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8BC2A" w14:textId="0C29745B" w:rsidR="00EB1BD4" w:rsidRDefault="00EB1BD4" w:rsidP="00712E94">
      <w:pPr>
        <w:spacing w:line="480" w:lineRule="auto"/>
        <w:jc w:val="center"/>
        <w:rPr>
          <w:b/>
        </w:rPr>
      </w:pPr>
      <w:bookmarkStart w:id="0" w:name="_GoBack"/>
      <w:bookmarkEnd w:id="0"/>
      <w:proofErr w:type="spellStart"/>
      <w:r>
        <w:rPr>
          <w:b/>
        </w:rPr>
        <w:t>Zapiola</w:t>
      </w:r>
      <w:proofErr w:type="spellEnd"/>
      <w:r>
        <w:rPr>
          <w:b/>
        </w:rPr>
        <w:t xml:space="preserve"> Gyre, </w:t>
      </w:r>
      <w:r w:rsidR="0072464F">
        <w:rPr>
          <w:b/>
        </w:rPr>
        <w:t>Velocities and Mixing</w:t>
      </w:r>
      <w:r>
        <w:rPr>
          <w:b/>
        </w:rPr>
        <w:t xml:space="preserve">, </w:t>
      </w:r>
      <w:r w:rsidR="002278B3">
        <w:rPr>
          <w:b/>
        </w:rPr>
        <w:t>New</w:t>
      </w:r>
      <w:r>
        <w:rPr>
          <w:b/>
        </w:rPr>
        <w:t xml:space="preserve"> Argo</w:t>
      </w:r>
      <w:r w:rsidR="002278B3">
        <w:rPr>
          <w:b/>
        </w:rPr>
        <w:t xml:space="preserve"> Insights</w:t>
      </w:r>
    </w:p>
    <w:p w14:paraId="515751ED" w14:textId="77777777" w:rsidR="00EB1BD4" w:rsidRDefault="00EB1BD4" w:rsidP="002110E7">
      <w:pPr>
        <w:spacing w:line="480" w:lineRule="auto"/>
        <w:jc w:val="center"/>
        <w:rPr>
          <w:b/>
        </w:rPr>
      </w:pPr>
    </w:p>
    <w:p w14:paraId="1DEED38E" w14:textId="77777777" w:rsidR="00EB1BD4" w:rsidRPr="00FD1B93" w:rsidRDefault="00EB1BD4" w:rsidP="002110E7">
      <w:pPr>
        <w:spacing w:line="480" w:lineRule="auto"/>
        <w:jc w:val="center"/>
        <w:rPr>
          <w:b/>
        </w:rPr>
      </w:pPr>
      <w:r w:rsidRPr="00393CA2">
        <w:t>Gregory C. Johnson</w:t>
      </w:r>
      <w:r w:rsidRPr="00393CA2">
        <w:rPr>
          <w:vertAlign w:val="superscript"/>
        </w:rPr>
        <w:t>1</w:t>
      </w:r>
      <w:r>
        <w:t xml:space="preserve"> and Brian A. King</w:t>
      </w:r>
      <w:r w:rsidRPr="00FD1B93">
        <w:rPr>
          <w:vertAlign w:val="superscript"/>
        </w:rPr>
        <w:t>2</w:t>
      </w:r>
    </w:p>
    <w:p w14:paraId="6E36BBFC" w14:textId="77777777" w:rsidR="00EB1BD4" w:rsidRDefault="00EB1BD4" w:rsidP="002110E7">
      <w:pPr>
        <w:spacing w:line="480" w:lineRule="auto"/>
        <w:jc w:val="center"/>
        <w:outlineLvl w:val="0"/>
        <w:rPr>
          <w:i/>
        </w:rPr>
      </w:pPr>
      <w:r>
        <w:rPr>
          <w:vertAlign w:val="superscript"/>
        </w:rPr>
        <w:t>1</w:t>
      </w:r>
      <w:r w:rsidRPr="005B2784">
        <w:rPr>
          <w:i/>
        </w:rPr>
        <w:t>NOAA/Pacific Marine Environmental Laboratory, Seattle</w:t>
      </w:r>
      <w:r>
        <w:rPr>
          <w:i/>
        </w:rPr>
        <w:t>,</w:t>
      </w:r>
      <w:r w:rsidRPr="005B2784">
        <w:rPr>
          <w:i/>
        </w:rPr>
        <w:t xml:space="preserve"> W</w:t>
      </w:r>
      <w:r>
        <w:rPr>
          <w:i/>
        </w:rPr>
        <w:t>ashington</w:t>
      </w:r>
      <w:r w:rsidRPr="005B2784">
        <w:rPr>
          <w:i/>
        </w:rPr>
        <w:t>, USA</w:t>
      </w:r>
    </w:p>
    <w:p w14:paraId="44D6A4BD" w14:textId="77777777" w:rsidR="00EB1BD4" w:rsidRPr="005B2784" w:rsidRDefault="00EB1BD4" w:rsidP="002110E7">
      <w:pPr>
        <w:spacing w:line="480" w:lineRule="auto"/>
        <w:jc w:val="center"/>
        <w:outlineLvl w:val="0"/>
        <w:rPr>
          <w:i/>
        </w:rPr>
      </w:pPr>
      <w:r w:rsidRPr="00FD1B93">
        <w:rPr>
          <w:vertAlign w:val="superscript"/>
        </w:rPr>
        <w:t>2</w:t>
      </w:r>
      <w:r>
        <w:rPr>
          <w:i/>
        </w:rPr>
        <w:t>National Oceanography Centre, Southampton, England, United Kingdom</w:t>
      </w:r>
    </w:p>
    <w:p w14:paraId="797AB99A" w14:textId="77777777" w:rsidR="00EB1BD4" w:rsidRPr="00393CA2" w:rsidRDefault="00EB1BD4" w:rsidP="002110E7">
      <w:pPr>
        <w:spacing w:line="480" w:lineRule="auto"/>
        <w:jc w:val="center"/>
        <w:outlineLvl w:val="0"/>
        <w:rPr>
          <w:i/>
        </w:rPr>
      </w:pPr>
    </w:p>
    <w:p w14:paraId="742F4C11" w14:textId="0E98779A" w:rsidR="00EB1BD4" w:rsidRPr="00393CA2" w:rsidRDefault="00EB1BD4" w:rsidP="00F0166B">
      <w:pPr>
        <w:spacing w:line="480" w:lineRule="auto"/>
        <w:jc w:val="center"/>
      </w:pPr>
      <w:r w:rsidRPr="00393CA2">
        <w:t xml:space="preserve">for </w:t>
      </w:r>
      <w:r w:rsidR="004621C5">
        <w:rPr>
          <w:i/>
        </w:rPr>
        <w:t>Journal of G</w:t>
      </w:r>
      <w:r w:rsidR="00417502">
        <w:rPr>
          <w:i/>
        </w:rPr>
        <w:t>eophysical</w:t>
      </w:r>
      <w:r w:rsidRPr="00393CA2">
        <w:rPr>
          <w:i/>
        </w:rPr>
        <w:t xml:space="preserve"> Research</w:t>
      </w:r>
    </w:p>
    <w:p w14:paraId="55862395" w14:textId="21117B09" w:rsidR="00EB1BD4" w:rsidRDefault="00F357FB" w:rsidP="00FD1B93">
      <w:pPr>
        <w:spacing w:line="480" w:lineRule="auto"/>
        <w:jc w:val="center"/>
      </w:pPr>
      <w:r>
        <w:t xml:space="preserve">submitted </w:t>
      </w:r>
      <w:r w:rsidR="00595DDB">
        <w:t>4</w:t>
      </w:r>
      <w:r w:rsidR="00EB1BD4">
        <w:t xml:space="preserve"> </w:t>
      </w:r>
      <w:r w:rsidR="00595DDB">
        <w:t>April</w:t>
      </w:r>
      <w:r w:rsidR="00EB1BD4">
        <w:t xml:space="preserve"> 202</w:t>
      </w:r>
      <w:r w:rsidR="00062D13">
        <w:t>3</w:t>
      </w:r>
    </w:p>
    <w:p w14:paraId="160FEB44" w14:textId="69DEC543" w:rsidR="00EB1BD4" w:rsidRDefault="00F357FB" w:rsidP="002110E7">
      <w:pPr>
        <w:spacing w:line="480" w:lineRule="auto"/>
        <w:jc w:val="center"/>
      </w:pPr>
      <w:r>
        <w:t>revised 2</w:t>
      </w:r>
      <w:r w:rsidR="00380874">
        <w:t>5</w:t>
      </w:r>
      <w:r>
        <w:t xml:space="preserve"> May 2023</w:t>
      </w:r>
    </w:p>
    <w:p w14:paraId="7BC144E6" w14:textId="77777777" w:rsidR="00EB1BD4" w:rsidRPr="00D900C0" w:rsidRDefault="00EB1BD4" w:rsidP="002110E7">
      <w:pPr>
        <w:spacing w:line="480" w:lineRule="auto"/>
        <w:rPr>
          <w:b/>
        </w:rPr>
      </w:pPr>
      <w:r w:rsidRPr="00D900C0">
        <w:rPr>
          <w:b/>
        </w:rPr>
        <w:t>Key points:</w:t>
      </w:r>
    </w:p>
    <w:p w14:paraId="407D2A69" w14:textId="1ECC615A" w:rsidR="00EB1BD4" w:rsidRPr="009750DA" w:rsidRDefault="00EB1BD4" w:rsidP="002413C7">
      <w:pPr>
        <w:pStyle w:val="ListParagraph"/>
        <w:numPr>
          <w:ilvl w:val="0"/>
          <w:numId w:val="2"/>
        </w:numPr>
        <w:spacing w:line="480" w:lineRule="auto"/>
      </w:pPr>
      <w:r>
        <w:t xml:space="preserve">The </w:t>
      </w:r>
      <w:proofErr w:type="spellStart"/>
      <w:r>
        <w:t>Zapiola</w:t>
      </w:r>
      <w:proofErr w:type="spellEnd"/>
      <w:r>
        <w:t xml:space="preserve"> Gyre is an anticyclonic </w:t>
      </w:r>
      <w:r w:rsidR="002278B3">
        <w:t>re</w:t>
      </w:r>
      <w:r>
        <w:t xml:space="preserve">circulation </w:t>
      </w:r>
      <w:r w:rsidR="00595DDB">
        <w:t xml:space="preserve">around the </w:t>
      </w:r>
      <w:proofErr w:type="spellStart"/>
      <w:r w:rsidR="00595DDB">
        <w:t>Zapiola</w:t>
      </w:r>
      <w:proofErr w:type="spellEnd"/>
      <w:r w:rsidR="00595DDB">
        <w:t xml:space="preserve"> Drift in the Argentine Basin </w:t>
      </w:r>
      <w:r>
        <w:t>with volume transport ~1</w:t>
      </w:r>
      <w:r w:rsidR="00A10CBD">
        <w:t>10</w:t>
      </w:r>
      <w:r>
        <w:t xml:space="preserve"> </w:t>
      </w:r>
      <w:r>
        <w:rPr>
          <w:rFonts w:cs="Times New Roman"/>
        </w:rPr>
        <w:t>×</w:t>
      </w:r>
      <w:r>
        <w:t xml:space="preserve"> 10</w:t>
      </w:r>
      <w:r w:rsidRPr="00FD1B93">
        <w:rPr>
          <w:vertAlign w:val="superscript"/>
        </w:rPr>
        <w:t>6</w:t>
      </w:r>
      <w:r>
        <w:t xml:space="preserve"> m</w:t>
      </w:r>
      <w:r w:rsidRPr="00FD1B93">
        <w:rPr>
          <w:vertAlign w:val="superscript"/>
        </w:rPr>
        <w:t>3</w:t>
      </w:r>
      <w:r>
        <w:t xml:space="preserve"> s</w:t>
      </w:r>
      <w:r w:rsidRPr="00FD1B93">
        <w:rPr>
          <w:vertAlign w:val="superscript"/>
        </w:rPr>
        <w:t>-1</w:t>
      </w:r>
    </w:p>
    <w:p w14:paraId="1CD0C58E" w14:textId="1C910777" w:rsidR="00EB1BD4" w:rsidRDefault="00EB1BD4" w:rsidP="002413C7">
      <w:pPr>
        <w:pStyle w:val="ListParagraph"/>
        <w:numPr>
          <w:ilvl w:val="0"/>
          <w:numId w:val="2"/>
        </w:numPr>
        <w:spacing w:line="480" w:lineRule="auto"/>
      </w:pPr>
      <w:proofErr w:type="spellStart"/>
      <w:r>
        <w:t>Zapiola</w:t>
      </w:r>
      <w:proofErr w:type="spellEnd"/>
      <w:r>
        <w:t xml:space="preserve"> Gyre velocities extend from sea surface to sea floor, and are bottom-intensified, with</w:t>
      </w:r>
      <w:r w:rsidR="00E17A4E">
        <w:t xml:space="preserve"> core</w:t>
      </w:r>
      <w:r>
        <w:t xml:space="preserve"> </w:t>
      </w:r>
      <w:r w:rsidR="00007866">
        <w:t>surface</w:t>
      </w:r>
      <w:r>
        <w:t xml:space="preserve"> </w:t>
      </w:r>
      <w:r w:rsidR="007C2AFA">
        <w:t>values</w:t>
      </w:r>
      <w:r>
        <w:t xml:space="preserve"> </w:t>
      </w:r>
      <w:r w:rsidR="002278B3">
        <w:t>~</w:t>
      </w:r>
      <w:r w:rsidR="00007866">
        <w:t>57</w:t>
      </w:r>
      <w:r>
        <w:t xml:space="preserve">% </w:t>
      </w:r>
      <w:r w:rsidR="007C2AFA">
        <w:t>of</w:t>
      </w:r>
      <w:r>
        <w:t xml:space="preserve"> </w:t>
      </w:r>
      <w:r w:rsidR="00007866">
        <w:t>bottom</w:t>
      </w:r>
      <w:r>
        <w:t xml:space="preserve"> values</w:t>
      </w:r>
    </w:p>
    <w:p w14:paraId="10379009" w14:textId="2DD2B2A5" w:rsidR="00EB1BD4" w:rsidRDefault="00A10CBD" w:rsidP="002413C7">
      <w:pPr>
        <w:pStyle w:val="ListParagraph"/>
        <w:numPr>
          <w:ilvl w:val="0"/>
          <w:numId w:val="2"/>
        </w:numPr>
        <w:spacing w:line="480" w:lineRule="auto"/>
      </w:pPr>
      <w:r>
        <w:t>Argo float trajectories and t</w:t>
      </w:r>
      <w:r w:rsidR="00EB1BD4">
        <w:t>emperature-salinity distribution</w:t>
      </w:r>
      <w:r w:rsidR="007D756C">
        <w:t xml:space="preserve">s provide </w:t>
      </w:r>
      <w:r w:rsidR="002278B3">
        <w:t xml:space="preserve">new </w:t>
      </w:r>
      <w:r w:rsidR="007D756C">
        <w:t xml:space="preserve">insights into advective-diffusive balances in </w:t>
      </w:r>
      <w:r w:rsidR="00EB1BD4">
        <w:t xml:space="preserve">the </w:t>
      </w:r>
      <w:proofErr w:type="spellStart"/>
      <w:r w:rsidR="00EB1BD4">
        <w:t>Zapiola</w:t>
      </w:r>
      <w:proofErr w:type="spellEnd"/>
      <w:r w:rsidR="00EB1BD4">
        <w:t xml:space="preserve"> Gyre</w:t>
      </w:r>
    </w:p>
    <w:p w14:paraId="3E9D6CA1" w14:textId="77777777" w:rsidR="00EB1BD4" w:rsidRDefault="00EB1BD4" w:rsidP="002413C7">
      <w:pPr>
        <w:pStyle w:val="ListParagraph"/>
        <w:spacing w:line="480" w:lineRule="auto"/>
      </w:pPr>
    </w:p>
    <w:p w14:paraId="385D41A4" w14:textId="071C2EF3" w:rsidR="00EB1BD4" w:rsidRDefault="00EB1BD4" w:rsidP="00A418F6">
      <w:pPr>
        <w:autoSpaceDE w:val="0"/>
        <w:autoSpaceDN w:val="0"/>
        <w:adjustRightInd w:val="0"/>
        <w:spacing w:line="480" w:lineRule="auto"/>
        <w:rPr>
          <w:rFonts w:ascii="Times" w:hAnsi="Times" w:cs="Times"/>
          <w:color w:val="000000"/>
        </w:rPr>
      </w:pPr>
      <w:r w:rsidRPr="000604DD">
        <w:rPr>
          <w:b/>
        </w:rPr>
        <w:t>Index Terms:</w:t>
      </w:r>
      <w:r w:rsidRPr="00773051">
        <w:rPr>
          <w:rFonts w:ascii="Times" w:hAnsi="Times" w:cs="Times"/>
          <w:color w:val="000000"/>
        </w:rPr>
        <w:t xml:space="preserve"> </w:t>
      </w:r>
      <w:r w:rsidRPr="00A418F6">
        <w:rPr>
          <w:rFonts w:ascii="Times" w:hAnsi="Times" w:cs="Times"/>
          <w:color w:val="000000"/>
        </w:rPr>
        <w:t>4562 Topographic/bathymetric interactions</w:t>
      </w:r>
      <w:r>
        <w:rPr>
          <w:rFonts w:ascii="Times" w:hAnsi="Times" w:cs="Times"/>
          <w:color w:val="000000"/>
        </w:rPr>
        <w:t xml:space="preserve">; </w:t>
      </w:r>
      <w:r w:rsidRPr="00A418F6">
        <w:rPr>
          <w:rFonts w:ascii="Times" w:hAnsi="Times" w:cs="Times"/>
          <w:color w:val="000000"/>
        </w:rPr>
        <w:t>4223 Descriptive and regional oceanography</w:t>
      </w:r>
      <w:r>
        <w:rPr>
          <w:rFonts w:ascii="Times" w:hAnsi="Times" w:cs="Times"/>
          <w:color w:val="000000"/>
        </w:rPr>
        <w:t xml:space="preserve">; </w:t>
      </w:r>
      <w:r w:rsidRPr="00A418F6">
        <w:rPr>
          <w:rFonts w:ascii="Times" w:hAnsi="Times" w:cs="Times"/>
          <w:color w:val="000000"/>
        </w:rPr>
        <w:t>4283 Water masses</w:t>
      </w:r>
      <w:r>
        <w:rPr>
          <w:rFonts w:ascii="Times" w:hAnsi="Times" w:cs="Times"/>
          <w:color w:val="000000"/>
        </w:rPr>
        <w:t xml:space="preserve">; </w:t>
      </w:r>
      <w:r w:rsidRPr="00A418F6">
        <w:rPr>
          <w:rFonts w:ascii="Times" w:hAnsi="Times" w:cs="Times"/>
          <w:color w:val="000000"/>
        </w:rPr>
        <w:t>4515 Deep</w:t>
      </w:r>
      <w:r w:rsidR="00E17A4E">
        <w:rPr>
          <w:rFonts w:ascii="Times" w:hAnsi="Times" w:cs="Times"/>
          <w:color w:val="000000"/>
        </w:rPr>
        <w:t xml:space="preserve"> </w:t>
      </w:r>
      <w:proofErr w:type="spellStart"/>
      <w:r w:rsidRPr="00A418F6">
        <w:rPr>
          <w:rFonts w:ascii="Times" w:hAnsi="Times" w:cs="Times"/>
          <w:color w:val="000000"/>
        </w:rPr>
        <w:t>recirculations</w:t>
      </w:r>
      <w:proofErr w:type="spellEnd"/>
      <w:r>
        <w:rPr>
          <w:rFonts w:ascii="Times" w:hAnsi="Times" w:cs="Times"/>
          <w:color w:val="000000"/>
        </w:rPr>
        <w:t xml:space="preserve">; </w:t>
      </w:r>
      <w:r w:rsidRPr="00A418F6">
        <w:rPr>
          <w:rFonts w:ascii="Times" w:hAnsi="Times" w:cs="Times"/>
          <w:color w:val="000000"/>
        </w:rPr>
        <w:t>4532 General circulation</w:t>
      </w:r>
    </w:p>
    <w:p w14:paraId="6CAC12A8" w14:textId="77777777" w:rsidR="00EB1BD4" w:rsidRDefault="00EB1BD4" w:rsidP="002110E7">
      <w:pPr>
        <w:autoSpaceDE w:val="0"/>
        <w:autoSpaceDN w:val="0"/>
        <w:adjustRightInd w:val="0"/>
        <w:spacing w:line="480" w:lineRule="auto"/>
        <w:rPr>
          <w:rFonts w:ascii="Times" w:hAnsi="Times" w:cs="Times"/>
          <w:color w:val="000000"/>
        </w:rPr>
      </w:pPr>
    </w:p>
    <w:p w14:paraId="2054AE52" w14:textId="77777777" w:rsidR="00EB1BD4" w:rsidRPr="00773051" w:rsidRDefault="00EB1BD4" w:rsidP="002110E7">
      <w:pPr>
        <w:autoSpaceDE w:val="0"/>
        <w:autoSpaceDN w:val="0"/>
        <w:adjustRightInd w:val="0"/>
        <w:spacing w:line="480" w:lineRule="auto"/>
        <w:rPr>
          <w:rFonts w:ascii="Times" w:hAnsi="Times" w:cs="Times"/>
          <w:color w:val="000000"/>
        </w:rPr>
      </w:pPr>
      <w:r w:rsidRPr="000604DD">
        <w:rPr>
          <w:rFonts w:ascii="Times" w:hAnsi="Times" w:cs="Times"/>
          <w:b/>
          <w:color w:val="000000"/>
        </w:rPr>
        <w:t>Keywords:</w:t>
      </w:r>
      <w:r>
        <w:rPr>
          <w:rFonts w:ascii="Times" w:hAnsi="Times" w:cs="Times"/>
          <w:color w:val="000000"/>
        </w:rPr>
        <w:t xml:space="preserve"> </w:t>
      </w:r>
      <w:proofErr w:type="spellStart"/>
      <w:r>
        <w:rPr>
          <w:rFonts w:ascii="Times" w:hAnsi="Times" w:cs="Times"/>
          <w:color w:val="000000"/>
        </w:rPr>
        <w:t>Zapiola</w:t>
      </w:r>
      <w:proofErr w:type="spellEnd"/>
      <w:r>
        <w:rPr>
          <w:rFonts w:ascii="Times" w:hAnsi="Times" w:cs="Times"/>
          <w:color w:val="000000"/>
        </w:rPr>
        <w:t xml:space="preserve"> Gyre; Deep Argo; Argentine Basin</w:t>
      </w:r>
    </w:p>
    <w:p w14:paraId="6BB039DB" w14:textId="7B663AA0" w:rsidR="00EB1BD4" w:rsidRDefault="00EB1BD4" w:rsidP="002110E7">
      <w:pPr>
        <w:spacing w:line="480" w:lineRule="auto"/>
      </w:pPr>
      <w:r w:rsidRPr="000604DD">
        <w:rPr>
          <w:b/>
        </w:rPr>
        <w:br w:type="page"/>
      </w:r>
      <w:r w:rsidRPr="000604DD">
        <w:rPr>
          <w:b/>
        </w:rPr>
        <w:lastRenderedPageBreak/>
        <w:t>Abstract</w:t>
      </w:r>
      <w:r>
        <w:t xml:space="preserve"> </w:t>
      </w:r>
      <w:proofErr w:type="gramStart"/>
      <w:r>
        <w:t>The</w:t>
      </w:r>
      <w:proofErr w:type="gramEnd"/>
      <w:r>
        <w:t xml:space="preserve"> </w:t>
      </w:r>
      <w:proofErr w:type="spellStart"/>
      <w:r>
        <w:t>Zapiola</w:t>
      </w:r>
      <w:proofErr w:type="spellEnd"/>
      <w:r>
        <w:t xml:space="preserve"> Gyre is a large, full-depth, bottom-intensified, anticyclonic recirculation in the Argentine Basin. </w:t>
      </w:r>
      <w:r w:rsidR="004621C5">
        <w:t xml:space="preserve">It </w:t>
      </w:r>
      <w:r w:rsidR="002278B3">
        <w:t>rotates</w:t>
      </w:r>
      <w:r w:rsidR="004621C5">
        <w:t xml:space="preserve"> around </w:t>
      </w:r>
      <w:r w:rsidR="00ED1C3A">
        <w:t xml:space="preserve">the </w:t>
      </w:r>
      <w:proofErr w:type="spellStart"/>
      <w:r w:rsidR="00ED1C3A">
        <w:t>Zapiola</w:t>
      </w:r>
      <w:proofErr w:type="spellEnd"/>
      <w:r w:rsidR="00ED1C3A">
        <w:t xml:space="preserve"> Drift, a</w:t>
      </w:r>
      <w:r w:rsidR="004621C5">
        <w:t xml:space="preserve"> sedimentary rise</w:t>
      </w:r>
      <w:r w:rsidR="00ED1C3A">
        <w:t xml:space="preserve"> standing </w:t>
      </w:r>
      <w:r w:rsidR="004621C5">
        <w:t xml:space="preserve">a few hundred meters above the abyssal plain, tall enough to </w:t>
      </w:r>
      <w:r w:rsidR="00ED1C3A">
        <w:t>create</w:t>
      </w:r>
      <w:r w:rsidR="004621C5">
        <w:t xml:space="preserve"> closed contours of planetary potential vorticity. Hence the gyre has been posited to be an eddy-driven free mode that is damped primarily by the bottom Ekman layer. It </w:t>
      </w:r>
      <w:r w:rsidR="00A10CBD">
        <w:t>describes</w:t>
      </w:r>
      <w:r w:rsidR="00510ACC">
        <w:t xml:space="preserve"> approximately</w:t>
      </w:r>
      <w:r w:rsidR="004621C5">
        <w:t xml:space="preserve"> a</w:t>
      </w:r>
      <w:r w:rsidR="00A10CBD">
        <w:t xml:space="preserve"> zonally elongated</w:t>
      </w:r>
      <w:r>
        <w:t xml:space="preserve"> ellips</w:t>
      </w:r>
      <w:r w:rsidR="00A10CBD">
        <w:t>e</w:t>
      </w:r>
      <w:r>
        <w:t xml:space="preserve"> with a zonal semi-major axis of ~4</w:t>
      </w:r>
      <w:r w:rsidR="00A10D16">
        <w:t>4</w:t>
      </w:r>
      <w:r>
        <w:t>0 km and a meridional semi-minor axis of ~</w:t>
      </w:r>
      <w:r w:rsidR="00A10D16">
        <w:t>125</w:t>
      </w:r>
      <w:r>
        <w:t xml:space="preserve"> km. </w:t>
      </w:r>
      <w:r w:rsidR="00007866">
        <w:t>Its volume transport is estimated here at ~1</w:t>
      </w:r>
      <w:r w:rsidR="00A10CBD">
        <w:t>10</w:t>
      </w:r>
      <w:r w:rsidR="00007866">
        <w:t xml:space="preserve"> (±</w:t>
      </w:r>
      <w:r w:rsidR="00A10CBD">
        <w:t>25</w:t>
      </w:r>
      <w:r w:rsidR="00007866">
        <w:t xml:space="preserve">) </w:t>
      </w:r>
      <w:r w:rsidR="00007866">
        <w:rPr>
          <w:rFonts w:cs="Times New Roman"/>
        </w:rPr>
        <w:t>×</w:t>
      </w:r>
      <w:r w:rsidR="00007866">
        <w:t xml:space="preserve"> 10</w:t>
      </w:r>
      <w:r w:rsidR="00007866" w:rsidRPr="003C3760">
        <w:rPr>
          <w:vertAlign w:val="superscript"/>
        </w:rPr>
        <w:t>6</w:t>
      </w:r>
      <w:r w:rsidR="00007866">
        <w:t xml:space="preserve"> m</w:t>
      </w:r>
      <w:r w:rsidR="00007866" w:rsidRPr="003C3760">
        <w:rPr>
          <w:vertAlign w:val="superscript"/>
        </w:rPr>
        <w:t>3</w:t>
      </w:r>
      <w:r w:rsidR="00007866">
        <w:t xml:space="preserve"> s</w:t>
      </w:r>
      <w:r w:rsidR="00007866" w:rsidRPr="003C3760">
        <w:rPr>
          <w:vertAlign w:val="superscript"/>
        </w:rPr>
        <w:t>-1</w:t>
      </w:r>
      <w:r w:rsidR="00007866">
        <w:t xml:space="preserve">. </w:t>
      </w:r>
      <w:r>
        <w:t xml:space="preserve">It has </w:t>
      </w:r>
      <w:r w:rsidR="004621C5">
        <w:t xml:space="preserve">peak </w:t>
      </w:r>
      <w:r>
        <w:t>depth</w:t>
      </w:r>
      <w:r w:rsidR="004621C5">
        <w:t>-</w:t>
      </w:r>
      <w:r>
        <w:t xml:space="preserve">averaged meridional velocities of </w:t>
      </w:r>
      <w:r w:rsidR="004621C5">
        <w:t>~</w:t>
      </w:r>
      <w:r>
        <w:t>0.0</w:t>
      </w:r>
      <w:r w:rsidR="004621C5">
        <w:t>6</w:t>
      </w:r>
      <w:r>
        <w:t xml:space="preserve"> </w:t>
      </w:r>
      <w:r w:rsidR="004621C5">
        <w:t>and</w:t>
      </w:r>
      <w:r>
        <w:t xml:space="preserve"> </w:t>
      </w:r>
      <w:r w:rsidR="004621C5">
        <w:t>~</w:t>
      </w:r>
      <w:r>
        <w:t>0.0</w:t>
      </w:r>
      <w:r w:rsidR="004621C5">
        <w:t>8</w:t>
      </w:r>
      <w:r>
        <w:t xml:space="preserve"> m s</w:t>
      </w:r>
      <w:r w:rsidRPr="003C3760">
        <w:rPr>
          <w:vertAlign w:val="superscript"/>
        </w:rPr>
        <w:t>-1</w:t>
      </w:r>
      <w:r>
        <w:t xml:space="preserve">, and </w:t>
      </w:r>
      <w:r w:rsidR="00007866">
        <w:t xml:space="preserve">peak depth-averaged </w:t>
      </w:r>
      <w:r>
        <w:t>zonal velocities of</w:t>
      </w:r>
      <w:r w:rsidR="004621C5">
        <w:t xml:space="preserve"> ~</w:t>
      </w:r>
      <w:r>
        <w:t>0.</w:t>
      </w:r>
      <w:r w:rsidR="004621C5">
        <w:t>11</w:t>
      </w:r>
      <w:r>
        <w:t xml:space="preserve"> </w:t>
      </w:r>
      <w:r w:rsidR="004621C5">
        <w:t>and</w:t>
      </w:r>
      <w:r>
        <w:t xml:space="preserve"> </w:t>
      </w:r>
      <w:r w:rsidR="004621C5">
        <w:t>~</w:t>
      </w:r>
      <w:r>
        <w:t>0.1</w:t>
      </w:r>
      <w:r w:rsidR="004621C5">
        <w:t>2</w:t>
      </w:r>
      <w:r>
        <w:t xml:space="preserve"> m s</w:t>
      </w:r>
      <w:r w:rsidRPr="003C3760">
        <w:rPr>
          <w:vertAlign w:val="superscript"/>
        </w:rPr>
        <w:t>-1</w:t>
      </w:r>
      <w:r>
        <w:t>.</w:t>
      </w:r>
      <w:r w:rsidR="004621C5">
        <w:t xml:space="preserve"> Peak </w:t>
      </w:r>
      <w:r w:rsidR="00007866">
        <w:t>surface</w:t>
      </w:r>
      <w:r w:rsidR="004621C5">
        <w:t xml:space="preserve"> velocities</w:t>
      </w:r>
      <w:r w:rsidR="004621C5" w:rsidRPr="004621C5">
        <w:t xml:space="preserve"> </w:t>
      </w:r>
      <w:r w:rsidR="004621C5">
        <w:t>are ~</w:t>
      </w:r>
      <w:r w:rsidR="00007866">
        <w:t>57</w:t>
      </w:r>
      <w:r w:rsidR="004621C5">
        <w:t xml:space="preserve">% </w:t>
      </w:r>
      <w:r w:rsidR="00007866">
        <w:t>of peak bottom</w:t>
      </w:r>
      <w:r w:rsidR="004621C5">
        <w:t xml:space="preserve"> velocities, </w:t>
      </w:r>
      <w:r w:rsidR="00ED1C3A">
        <w:t xml:space="preserve">consistent with </w:t>
      </w:r>
      <w:r w:rsidR="009F4FB5">
        <w:t>the dynamics of a</w:t>
      </w:r>
      <w:r w:rsidR="00ED1C3A">
        <w:t xml:space="preserve"> </w:t>
      </w:r>
      <w:r w:rsidR="004621C5">
        <w:t xml:space="preserve">bottom-intensified Taylor </w:t>
      </w:r>
      <w:r w:rsidR="006F266E">
        <w:t>c</w:t>
      </w:r>
      <w:r w:rsidR="006955D7">
        <w:t>one</w:t>
      </w:r>
      <w:r w:rsidR="004621C5">
        <w:t xml:space="preserve"> in a stratified flow. </w:t>
      </w:r>
      <w:r>
        <w:t xml:space="preserve">Deep </w:t>
      </w:r>
      <w:r w:rsidR="004621C5">
        <w:t xml:space="preserve">and Core </w:t>
      </w:r>
      <w:r>
        <w:t xml:space="preserve">Argo float trajectories follow the gyre, </w:t>
      </w:r>
      <w:r w:rsidR="004621C5">
        <w:t>with a couple of Core Argo floats</w:t>
      </w:r>
      <w:r w:rsidR="00007866">
        <w:t xml:space="preserve"> with 1000</w:t>
      </w:r>
      <w:r w:rsidR="00E17A4E">
        <w:t>-</w:t>
      </w:r>
      <w:r w:rsidR="00007866">
        <w:t>dbar parking depth</w:t>
      </w:r>
      <w:r w:rsidR="00E17A4E">
        <w:t>s</w:t>
      </w:r>
      <w:r>
        <w:t xml:space="preserve"> executing more than </w:t>
      </w:r>
      <w:r w:rsidR="004621C5">
        <w:t>three</w:t>
      </w:r>
      <w:r w:rsidR="00461155">
        <w:t xml:space="preserve"> anticy</w:t>
      </w:r>
      <w:r w:rsidR="00AB66E8">
        <w:t>c</w:t>
      </w:r>
      <w:r w:rsidR="00461155">
        <w:t>lonic</w:t>
      </w:r>
      <w:r w:rsidR="004621C5">
        <w:t xml:space="preserve"> </w:t>
      </w:r>
      <w:r>
        <w:t>rotation</w:t>
      </w:r>
      <w:r w:rsidR="004621C5">
        <w:t>s</w:t>
      </w:r>
      <w:r>
        <w:t xml:space="preserve"> around it</w:t>
      </w:r>
      <w:r w:rsidR="00461155">
        <w:t xml:space="preserve">, and </w:t>
      </w:r>
      <w:r w:rsidR="00E17A4E">
        <w:t>C</w:t>
      </w:r>
      <w:r w:rsidR="00461155">
        <w:t>ore Argo floats</w:t>
      </w:r>
      <w:r w:rsidR="00007866">
        <w:t xml:space="preserve"> </w:t>
      </w:r>
      <w:r w:rsidR="00461155">
        <w:t xml:space="preserve">that approach within </w:t>
      </w:r>
      <w:r w:rsidR="002278B3">
        <w:t>~</w:t>
      </w:r>
      <w:r w:rsidR="00510ACC">
        <w:t>7</w:t>
      </w:r>
      <w:r w:rsidR="00461155">
        <w:t xml:space="preserve">5 km of the gyre center executing on average </w:t>
      </w:r>
      <w:r w:rsidR="00ED1C3A">
        <w:t>~</w:t>
      </w:r>
      <w:r w:rsidR="00461155">
        <w:t xml:space="preserve">1.7 circumnavigations. </w:t>
      </w:r>
      <w:r w:rsidR="004621C5">
        <w:t>Deep Argo</w:t>
      </w:r>
      <w:r>
        <w:t xml:space="preserve"> temperature-salinity profiles</w:t>
      </w:r>
      <w:r w:rsidR="00461155">
        <w:t xml:space="preserve"> combined with historical shipboard CTD profile data</w:t>
      </w:r>
      <w:r>
        <w:t xml:space="preserve"> afford maps</w:t>
      </w:r>
      <w:r w:rsidR="004621C5">
        <w:t xml:space="preserve"> newly</w:t>
      </w:r>
      <w:r>
        <w:t xml:space="preserve"> illuminating the advective swirling of water-mass signatures around the gyre</w:t>
      </w:r>
      <w:r w:rsidR="00461155">
        <w:t xml:space="preserve"> at the density of the North Atlantic </w:t>
      </w:r>
      <w:proofErr w:type="gramStart"/>
      <w:r w:rsidR="00461155">
        <w:t>Deep Water</w:t>
      </w:r>
      <w:proofErr w:type="gramEnd"/>
      <w:r w:rsidR="00461155">
        <w:t xml:space="preserve"> salinity maximum</w:t>
      </w:r>
      <w:r w:rsidR="00595DDB">
        <w:t>. Their</w:t>
      </w:r>
      <w:r w:rsidR="00461155">
        <w:t xml:space="preserve"> pattern</w:t>
      </w:r>
      <w:r w:rsidR="00595DDB">
        <w:t>s are</w:t>
      </w:r>
      <w:r w:rsidR="00461155">
        <w:t xml:space="preserve"> </w:t>
      </w:r>
      <w:r w:rsidR="00595DDB">
        <w:t>consistent with a</w:t>
      </w:r>
      <w:r w:rsidR="00461155">
        <w:t xml:space="preserve"> Peclet number of </w:t>
      </w:r>
      <w:r w:rsidR="00595DDB">
        <w:t>~30</w:t>
      </w:r>
      <w:r w:rsidR="00007866">
        <w:t xml:space="preserve"> estimated</w:t>
      </w:r>
      <w:r w:rsidR="00595DDB">
        <w:t xml:space="preserve"> here using previously published</w:t>
      </w:r>
      <w:r w:rsidR="00007866">
        <w:t xml:space="preserve"> lateral eddy diffusivities in the region</w:t>
      </w:r>
      <w:r>
        <w:t>.</w:t>
      </w:r>
      <w:r>
        <w:br w:type="page"/>
      </w:r>
    </w:p>
    <w:p w14:paraId="43EED3B2" w14:textId="64B97C0B" w:rsidR="00A10CBD" w:rsidRPr="00E660D0" w:rsidRDefault="00EB1BD4" w:rsidP="002110E7">
      <w:pPr>
        <w:spacing w:line="480" w:lineRule="auto"/>
      </w:pPr>
      <w:r w:rsidRPr="000604DD">
        <w:rPr>
          <w:b/>
        </w:rPr>
        <w:lastRenderedPageBreak/>
        <w:t>Plain Language Summary</w:t>
      </w:r>
      <w:r>
        <w:t xml:space="preserve"> Deep Argo floats profile from the sea surface to its floor</w:t>
      </w:r>
      <w:r w:rsidR="004C416E">
        <w:t xml:space="preserve"> every 10 days</w:t>
      </w:r>
      <w:r>
        <w:t>, spend</w:t>
      </w:r>
      <w:r w:rsidR="004C416E">
        <w:t>ing</w:t>
      </w:r>
      <w:r>
        <w:t xml:space="preserve"> most of their time</w:t>
      </w:r>
      <w:r w:rsidR="004C416E">
        <w:t xml:space="preserve"> parked</w:t>
      </w:r>
      <w:r>
        <w:t xml:space="preserve"> at mid-depth, swept along by ocean currents. </w:t>
      </w:r>
      <w:r w:rsidR="008808BD">
        <w:t>Eleven</w:t>
      </w:r>
      <w:r>
        <w:t xml:space="preserve"> of these floats were deployed in the Argentine Basin</w:t>
      </w:r>
      <w:r w:rsidR="00595DDB">
        <w:t>,</w:t>
      </w:r>
      <w:r>
        <w:t xml:space="preserve"> starting in January 2021. Some of them sampled within the </w:t>
      </w:r>
      <w:proofErr w:type="spellStart"/>
      <w:r>
        <w:t>Zapiola</w:t>
      </w:r>
      <w:proofErr w:type="spellEnd"/>
      <w:r>
        <w:t xml:space="preserve"> Gyre, a large counter-clockwise swirling ocean current with volume transport (~1</w:t>
      </w:r>
      <w:r w:rsidR="00A10CBD">
        <w:t>10</w:t>
      </w:r>
      <w:r>
        <w:t xml:space="preserve"> million cubic meters per second) comparable </w:t>
      </w:r>
      <w:r w:rsidR="000F4BB3">
        <w:t xml:space="preserve">to </w:t>
      </w:r>
      <w:r>
        <w:t xml:space="preserve">the largest ocean currents, like the Gulf Stream and Antarctic Circumpolar Current. This gyre is hypothesized to owe its large size to flowing freely around a large rise in the ocean seafloor, energized by eddies and damped only by bottom friction. Some of the floats drifted completely around the gyre over the span of about a year, and the full-depth temperature and salinity profiles they collected, together with historical profiles collected from ships, allowed construction of </w:t>
      </w:r>
      <w:r w:rsidR="000F4BB3">
        <w:t xml:space="preserve">a </w:t>
      </w:r>
      <w:r>
        <w:t xml:space="preserve">map of the swirl of relatively warm salty waters from the north and cold fresh waters from the south around the gyre. </w:t>
      </w:r>
      <w:r w:rsidR="00ED1C3A">
        <w:t>Analyses of data from t</w:t>
      </w:r>
      <w:r>
        <w:t>hese new float</w:t>
      </w:r>
      <w:r w:rsidR="00ED1C3A">
        <w:t>s</w:t>
      </w:r>
      <w:r>
        <w:t xml:space="preserve"> </w:t>
      </w:r>
      <w:r w:rsidR="00ED1C3A">
        <w:t>and other sources</w:t>
      </w:r>
      <w:r>
        <w:t xml:space="preserve"> allow insights into </w:t>
      </w:r>
      <w:r w:rsidR="00ED1C3A">
        <w:t>structure and</w:t>
      </w:r>
      <w:r>
        <w:t xml:space="preserve"> roles of velocity and mixing in transporting heat and salt </w:t>
      </w:r>
      <w:r w:rsidR="00ED1C3A">
        <w:t>around</w:t>
      </w:r>
      <w:r>
        <w:t xml:space="preserve"> this prominent and unusual feature of the ocean circulation.</w:t>
      </w:r>
    </w:p>
    <w:p w14:paraId="74F667CA" w14:textId="77777777" w:rsidR="00EB1BD4" w:rsidRPr="002B29E8" w:rsidRDefault="00EB1BD4" w:rsidP="002110E7">
      <w:pPr>
        <w:spacing w:line="480" w:lineRule="auto"/>
        <w:rPr>
          <w:b/>
        </w:rPr>
      </w:pPr>
      <w:r w:rsidRPr="00E660D0">
        <w:br w:type="page"/>
      </w:r>
      <w:r>
        <w:rPr>
          <w:b/>
        </w:rPr>
        <w:lastRenderedPageBreak/>
        <w:t xml:space="preserve">1. </w:t>
      </w:r>
      <w:r w:rsidRPr="00244312">
        <w:rPr>
          <w:b/>
        </w:rPr>
        <w:t>Introduction</w:t>
      </w:r>
    </w:p>
    <w:p w14:paraId="2BF8AD84" w14:textId="20D60721" w:rsidR="00EB1BD4" w:rsidRDefault="00EB1BD4" w:rsidP="00A67DC8">
      <w:pPr>
        <w:spacing w:line="480" w:lineRule="auto"/>
      </w:pPr>
      <w:r>
        <w:t xml:space="preserve">The </w:t>
      </w:r>
      <w:proofErr w:type="spellStart"/>
      <w:r>
        <w:t>Zapiola</w:t>
      </w:r>
      <w:proofErr w:type="spellEnd"/>
      <w:r>
        <w:t xml:space="preserve"> Gyre, a large anticyclon</w:t>
      </w:r>
      <w:r w:rsidR="002278B3">
        <w:t>e</w:t>
      </w:r>
      <w:r>
        <w:t xml:space="preserve"> in the Argentine Basin, is associated with the </w:t>
      </w:r>
      <w:proofErr w:type="spellStart"/>
      <w:r>
        <w:t>Zapiola</w:t>
      </w:r>
      <w:proofErr w:type="spellEnd"/>
      <w:r>
        <w:t xml:space="preserve"> Drift, a topographic sedimentary rise. The gyre seems largely </w:t>
      </w:r>
      <w:r w:rsidR="002278B3">
        <w:t xml:space="preserve">undiscovered </w:t>
      </w:r>
      <w:r>
        <w:t xml:space="preserve">prior to the late 1980s. One </w:t>
      </w:r>
      <w:r w:rsidR="002278B3">
        <w:t xml:space="preserve">early </w:t>
      </w:r>
      <w:r>
        <w:t xml:space="preserve">description of the bottom </w:t>
      </w:r>
      <w:r w:rsidR="000F4BB3">
        <w:t xml:space="preserve">currents </w:t>
      </w:r>
      <w:r>
        <w:t xml:space="preserve">in the Argentine Basin that inferred the presence of anticyclonic bottom flow around the </w:t>
      </w:r>
      <w:proofErr w:type="spellStart"/>
      <w:r>
        <w:t>Zap</w:t>
      </w:r>
      <w:r w:rsidR="001618FD">
        <w:t>iol</w:t>
      </w:r>
      <w:r>
        <w:t>a</w:t>
      </w:r>
      <w:proofErr w:type="spellEnd"/>
      <w:r>
        <w:t xml:space="preserve"> Drift </w:t>
      </w:r>
      <w:r>
        <w:rPr>
          <w:noProof/>
        </w:rPr>
        <w:t>(Flood &amp; Shor, 1988)</w:t>
      </w:r>
      <w:r>
        <w:t xml:space="preserve"> was constructed from analysis of mud wave structures measured with echo-sounding bathymetric and sub-bottom profiles as well as small scale flow features in bottom photographs. Near-bottom current meters moored on the southern </w:t>
      </w:r>
      <w:r>
        <w:rPr>
          <w:noProof/>
        </w:rPr>
        <w:t>(Whitworth et al., 1991)</w:t>
      </w:r>
      <w:r>
        <w:t xml:space="preserve"> and northern </w:t>
      </w:r>
      <w:r>
        <w:rPr>
          <w:noProof/>
        </w:rPr>
        <w:t>(Weatherly, 1993)</w:t>
      </w:r>
      <w:r>
        <w:t xml:space="preserve"> flanks of the drift measured ~0.1 m s</w:t>
      </w:r>
      <w:r w:rsidRPr="000B4A1C">
        <w:rPr>
          <w:vertAlign w:val="superscript"/>
        </w:rPr>
        <w:t>-1</w:t>
      </w:r>
      <w:r>
        <w:t xml:space="preserve"> mean flows in approximately southeastward and northwestward directions, respectively. The nominally zonal World Ocean Circulation Experiment (WOCE) Hydrographic Program Section A11 sampled across the </w:t>
      </w:r>
      <w:proofErr w:type="spellStart"/>
      <w:r w:rsidRPr="0034720C">
        <w:t>Zapi</w:t>
      </w:r>
      <w:r w:rsidR="00BC6E58" w:rsidRPr="0034720C">
        <w:t>o</w:t>
      </w:r>
      <w:r w:rsidR="00AB66E8">
        <w:t>l</w:t>
      </w:r>
      <w:r w:rsidRPr="0034720C">
        <w:t>a</w:t>
      </w:r>
      <w:proofErr w:type="spellEnd"/>
      <w:r>
        <w:t xml:space="preserve"> Drift at 45°S in 1993 </w:t>
      </w:r>
      <w:r>
        <w:rPr>
          <w:noProof/>
        </w:rPr>
        <w:t>(Saunders &amp; King, 1995)</w:t>
      </w:r>
      <w:r>
        <w:t>. By referencing geostrophic current estimates from CTD instrument profiles of temperature and salinity to direct velocity measurements from shipboard acoustic doppler current profiler</w:t>
      </w:r>
      <w:r w:rsidR="000F4BB3">
        <w:t xml:space="preserve"> (ADCP)</w:t>
      </w:r>
      <w:r>
        <w:t xml:space="preserve"> data, these authors described a barotropic anticyclonic gyre with a transport of “up to 175 </w:t>
      </w:r>
      <w:proofErr w:type="spellStart"/>
      <w:r>
        <w:t>Sv</w:t>
      </w:r>
      <w:proofErr w:type="spellEnd"/>
      <w:r>
        <w:t xml:space="preserve">” (1 </w:t>
      </w:r>
      <w:proofErr w:type="spellStart"/>
      <w:r>
        <w:t>Sv</w:t>
      </w:r>
      <w:proofErr w:type="spellEnd"/>
      <w:r>
        <w:t xml:space="preserve"> = 10</w:t>
      </w:r>
      <w:r w:rsidRPr="00215691">
        <w:rPr>
          <w:vertAlign w:val="superscript"/>
        </w:rPr>
        <w:t>6</w:t>
      </w:r>
      <w:r>
        <w:t xml:space="preserve"> m</w:t>
      </w:r>
      <w:r w:rsidRPr="00215691">
        <w:rPr>
          <w:vertAlign w:val="superscript"/>
        </w:rPr>
        <w:t>3</w:t>
      </w:r>
      <w:r>
        <w:t xml:space="preserve"> s</w:t>
      </w:r>
      <w:r w:rsidRPr="00215691">
        <w:rPr>
          <w:vertAlign w:val="superscript"/>
        </w:rPr>
        <w:t>-1</w:t>
      </w:r>
      <w:r>
        <w:t xml:space="preserve">). Their result was bolstered by an analysis of Chlorofluorocarbon (CFC) data taken on that cruise </w:t>
      </w:r>
      <w:r>
        <w:rPr>
          <w:noProof/>
        </w:rPr>
        <w:t>(Smythe-Wright &amp; Boswell, 1998)</w:t>
      </w:r>
      <w:r>
        <w:t>,</w:t>
      </w:r>
      <w:r w:rsidR="00775621">
        <w:t xml:space="preserve"> </w:t>
      </w:r>
      <w:r>
        <w:t xml:space="preserve">which showed that the most recently ventilated Antarctic Bottom Waters on WOCE Section A11 were found on the eastern flank of the </w:t>
      </w:r>
      <w:proofErr w:type="spellStart"/>
      <w:r w:rsidRPr="00484700">
        <w:t>Zapi</w:t>
      </w:r>
      <w:r w:rsidR="00533758" w:rsidRPr="00484700">
        <w:t>o</w:t>
      </w:r>
      <w:r w:rsidR="009758D0" w:rsidRPr="00484700">
        <w:t>l</w:t>
      </w:r>
      <w:r w:rsidRPr="00484700">
        <w:t>a</w:t>
      </w:r>
      <w:proofErr w:type="spellEnd"/>
      <w:r>
        <w:t xml:space="preserve"> Drift, arguably flowing northward in that anticyclonic gyre around the topographic rise.</w:t>
      </w:r>
    </w:p>
    <w:p w14:paraId="7E25619D" w14:textId="77777777" w:rsidR="00EB1BD4" w:rsidRDefault="00EB1BD4" w:rsidP="00A67DC8">
      <w:pPr>
        <w:spacing w:line="480" w:lineRule="auto"/>
      </w:pPr>
    </w:p>
    <w:p w14:paraId="7B1EBADE" w14:textId="7AD30C3B" w:rsidR="00EB1BD4" w:rsidRDefault="00EB1BD4" w:rsidP="00A67DC8">
      <w:pPr>
        <w:spacing w:line="480" w:lineRule="auto"/>
      </w:pPr>
      <w:r>
        <w:t xml:space="preserve">This mean anticyclonic circulation around the </w:t>
      </w:r>
      <w:proofErr w:type="spellStart"/>
      <w:r>
        <w:t>Zapiola</w:t>
      </w:r>
      <w:proofErr w:type="spellEnd"/>
      <w:r>
        <w:t xml:space="preserve"> </w:t>
      </w:r>
      <w:r w:rsidR="000F4BB3">
        <w:t>D</w:t>
      </w:r>
      <w:r>
        <w:t xml:space="preserve">rift is </w:t>
      </w:r>
      <w:r w:rsidR="004C416E">
        <w:t>clearly visible</w:t>
      </w:r>
      <w:r>
        <w:t xml:space="preserve"> in 1000</w:t>
      </w:r>
      <w:r w:rsidR="000F4BB3">
        <w:t>-</w:t>
      </w:r>
      <w:r>
        <w:t>dbar park</w:t>
      </w:r>
      <w:r w:rsidR="002278B3">
        <w:t>ing pressure</w:t>
      </w:r>
      <w:r>
        <w:t xml:space="preserve"> displacements of profiling floats deployed during WOCE </w:t>
      </w:r>
      <w:r>
        <w:rPr>
          <w:noProof/>
        </w:rPr>
        <w:t>(Boebel et al., 1999)</w:t>
      </w:r>
      <w:r>
        <w:t xml:space="preserve"> a</w:t>
      </w:r>
      <w:r w:rsidR="004C416E">
        <w:t xml:space="preserve">nd more faintly </w:t>
      </w:r>
      <w:r>
        <w:t xml:space="preserve">in a map of mean surface velocity from surface drifter data </w:t>
      </w:r>
      <w:r>
        <w:rPr>
          <w:noProof/>
        </w:rPr>
        <w:t xml:space="preserve">(Laurindo et al., </w:t>
      </w:r>
      <w:r>
        <w:rPr>
          <w:noProof/>
        </w:rPr>
        <w:lastRenderedPageBreak/>
        <w:t>2017)</w:t>
      </w:r>
      <w:r>
        <w:t xml:space="preserve">. An analysis of the sea-surface height measured by satellite altimeters combined with a mean surface dynamic topography and assuming surface velocities were representative of the depth-averaged velocity </w:t>
      </w:r>
      <w:r>
        <w:rPr>
          <w:noProof/>
        </w:rPr>
        <w:t>(Saraceno et al., 2009)</w:t>
      </w:r>
      <w:r>
        <w:t xml:space="preserve"> estimated the mean transport of the </w:t>
      </w:r>
      <w:proofErr w:type="spellStart"/>
      <w:r>
        <w:t>Zapiola</w:t>
      </w:r>
      <w:proofErr w:type="spellEnd"/>
      <w:r>
        <w:t xml:space="preserve"> Gyre at 50 </w:t>
      </w:r>
      <w:proofErr w:type="spellStart"/>
      <w:r>
        <w:t>Sv</w:t>
      </w:r>
      <w:proofErr w:type="spellEnd"/>
      <w:r>
        <w:t xml:space="preserve">. </w:t>
      </w:r>
      <w:r w:rsidR="00A10CBD">
        <w:t>T</w:t>
      </w:r>
      <w:r>
        <w:t>heir transport estimates</w:t>
      </w:r>
      <w:r w:rsidR="000F4BB3">
        <w:t xml:space="preserve"> exhibited substantial time variability,</w:t>
      </w:r>
      <w:r>
        <w:t xml:space="preserve"> rang</w:t>
      </w:r>
      <w:r w:rsidR="000F4BB3">
        <w:t>ing</w:t>
      </w:r>
      <w:r>
        <w:t xml:space="preserve"> from -78 to +128 </w:t>
      </w:r>
      <w:proofErr w:type="spellStart"/>
      <w:r>
        <w:t>Sv</w:t>
      </w:r>
      <w:proofErr w:type="spellEnd"/>
      <w:r>
        <w:t xml:space="preserve">, and were correlated with local eddy energy over western portions of the </w:t>
      </w:r>
      <w:proofErr w:type="spellStart"/>
      <w:r>
        <w:t>Zapiola</w:t>
      </w:r>
      <w:proofErr w:type="spellEnd"/>
      <w:r>
        <w:t xml:space="preserve"> Gyre, but not wind stress curl. A calculation of barotropic </w:t>
      </w:r>
      <w:proofErr w:type="spellStart"/>
      <w:r>
        <w:t>streamfunction</w:t>
      </w:r>
      <w:proofErr w:type="spellEnd"/>
      <w:r>
        <w:t xml:space="preserve"> using Argo parking depth displacement data and long-term mean temperature and salinity fields from World Ocean Atlas 2013 estimated a transport of 124 </w:t>
      </w:r>
      <w:proofErr w:type="spellStart"/>
      <w:r>
        <w:t>Sv</w:t>
      </w:r>
      <w:proofErr w:type="spellEnd"/>
      <w:r>
        <w:t xml:space="preserve"> around the gyre </w:t>
      </w:r>
      <w:r>
        <w:rPr>
          <w:noProof/>
        </w:rPr>
        <w:t>(de Verdiere &amp; Ollitrault, 2016)</w:t>
      </w:r>
      <w:r>
        <w:t>.</w:t>
      </w:r>
      <w:r w:rsidR="00571DAB">
        <w:t xml:space="preserve"> </w:t>
      </w:r>
      <w:r w:rsidR="00ED1C3A">
        <w:t xml:space="preserve">The gyre also exhibits considerable </w:t>
      </w:r>
      <w:r w:rsidR="007C2AFA">
        <w:t xml:space="preserve">barotropic </w:t>
      </w:r>
      <w:r w:rsidR="00571DAB">
        <w:t>variability</w:t>
      </w:r>
      <w:r w:rsidR="00ED1C3A">
        <w:t xml:space="preserve"> </w:t>
      </w:r>
      <w:r w:rsidR="007C2AFA">
        <w:t>on ~</w:t>
      </w:r>
      <w:r w:rsidR="00ED1C3A">
        <w:t>monthly time-scales</w:t>
      </w:r>
      <w:r w:rsidR="000F4BB3">
        <w:t xml:space="preserve"> (Yu et al., 2018)</w:t>
      </w:r>
      <w:r w:rsidR="00ED1C3A">
        <w:t>.</w:t>
      </w:r>
    </w:p>
    <w:p w14:paraId="64F3DA25" w14:textId="77777777" w:rsidR="00EB1BD4" w:rsidRDefault="00EB1BD4" w:rsidP="002110E7">
      <w:pPr>
        <w:spacing w:line="480" w:lineRule="auto"/>
      </w:pPr>
    </w:p>
    <w:p w14:paraId="7A04B540" w14:textId="594CF8FE" w:rsidR="00EB1BD4" w:rsidRDefault="00EB1BD4" w:rsidP="002110E7">
      <w:pPr>
        <w:spacing w:line="480" w:lineRule="auto"/>
      </w:pPr>
      <w:r>
        <w:t>Th</w:t>
      </w:r>
      <w:r w:rsidR="002278B3">
        <w:t>e</w:t>
      </w:r>
      <w:r>
        <w:t xml:space="preserve"> earl</w:t>
      </w:r>
      <w:r w:rsidR="002278B3">
        <w:t>y</w:t>
      </w:r>
      <w:r>
        <w:t xml:space="preserve"> observations of a remarkably large and persistent anticyclone in the center of a basin where conventional dynamics would predict a cyclonic western-intensified subpolar gyre prompted an examination into the role of bathymetry on the regional dynamics </w:t>
      </w:r>
      <w:r>
        <w:rPr>
          <w:noProof/>
        </w:rPr>
        <w:t>(Dewar, 1998)</w:t>
      </w:r>
      <w:r>
        <w:t xml:space="preserve">. This study found that the closed planetary potential vorticity contours associated with the </w:t>
      </w:r>
      <w:proofErr w:type="spellStart"/>
      <w:r>
        <w:t>Zapiola</w:t>
      </w:r>
      <w:proofErr w:type="spellEnd"/>
      <w:r>
        <w:t xml:space="preserve"> Rise allow an eddy-driven anticyclonic gyre of order 100 </w:t>
      </w:r>
      <w:proofErr w:type="spellStart"/>
      <w:r>
        <w:t>Sv</w:t>
      </w:r>
      <w:proofErr w:type="spellEnd"/>
      <w:r>
        <w:t xml:space="preserve"> </w:t>
      </w:r>
      <w:r w:rsidR="00D94E02">
        <w:t xml:space="preserve">to form, </w:t>
      </w:r>
      <w:r>
        <w:t xml:space="preserve">damped by a bottom Ekman layer, with the strength of the gyre determined largely by the strength of the bottom friction. A later numerical modeling study focused on the time variability of the gyre, and the relationship of its transport magnitude to eddy forcing </w:t>
      </w:r>
      <w:r>
        <w:rPr>
          <w:noProof/>
        </w:rPr>
        <w:t>(Bigorre &amp; Dewar, 2009)</w:t>
      </w:r>
      <w:r>
        <w:t xml:space="preserve">. Another recent numerical modeling study </w:t>
      </w:r>
      <w:r>
        <w:rPr>
          <w:noProof/>
        </w:rPr>
        <w:t>(Weijer et al., 2020)</w:t>
      </w:r>
      <w:r>
        <w:t xml:space="preserve"> focused on retention of parcels (on average 451 days over 2.6 revolutions around the gyre), their vertical motion (on average sinking 94 m)</w:t>
      </w:r>
      <w:r w:rsidR="007C2AFA">
        <w:t xml:space="preserve"> driven by Ekman divergence at the sea floor</w:t>
      </w:r>
      <w:r>
        <w:t>, and water-mass transformation (with most par</w:t>
      </w:r>
      <w:r w:rsidR="00D94E02">
        <w:t>cels</w:t>
      </w:r>
      <w:r>
        <w:t xml:space="preserve"> cooling and freshening as they sink) within the </w:t>
      </w:r>
      <w:proofErr w:type="spellStart"/>
      <w:r>
        <w:t>Zapiola</w:t>
      </w:r>
      <w:proofErr w:type="spellEnd"/>
      <w:r>
        <w:t xml:space="preserve"> Gyre.</w:t>
      </w:r>
    </w:p>
    <w:p w14:paraId="21AA431A" w14:textId="77777777" w:rsidR="00EB1BD4" w:rsidRDefault="00EB1BD4" w:rsidP="002110E7">
      <w:pPr>
        <w:spacing w:line="480" w:lineRule="auto"/>
      </w:pPr>
    </w:p>
    <w:p w14:paraId="1BDCF0D3" w14:textId="78F9125E" w:rsidR="00EB1BD4" w:rsidRDefault="00EB1BD4" w:rsidP="002110E7">
      <w:pPr>
        <w:spacing w:line="480" w:lineRule="auto"/>
      </w:pPr>
      <w:r>
        <w:lastRenderedPageBreak/>
        <w:t xml:space="preserve">Here we add to the observational description of the </w:t>
      </w:r>
      <w:proofErr w:type="spellStart"/>
      <w:r>
        <w:t>Zapiola</w:t>
      </w:r>
      <w:proofErr w:type="spellEnd"/>
      <w:r>
        <w:t xml:space="preserve"> Gyre. We provide new estimates of the mean </w:t>
      </w:r>
      <w:r w:rsidR="004C416E">
        <w:t xml:space="preserve">absolute geostrophic </w:t>
      </w:r>
      <w:r>
        <w:t xml:space="preserve">transport of the gyre. </w:t>
      </w:r>
      <w:r w:rsidR="007C2AFA">
        <w:t xml:space="preserve">We analyze the Argo parking depth trajectories to describe the extent of fluid </w:t>
      </w:r>
      <w:r w:rsidR="004C416E">
        <w:t>rotation around</w:t>
      </w:r>
      <w:r w:rsidR="007C2AFA">
        <w:t xml:space="preserve"> the gyre. </w:t>
      </w:r>
      <w:r>
        <w:t xml:space="preserve">We show that the velocity in the gyre is </w:t>
      </w:r>
      <w:r w:rsidR="002278B3">
        <w:t xml:space="preserve">substantially </w:t>
      </w:r>
      <w:r>
        <w:t>bottom</w:t>
      </w:r>
      <w:r w:rsidR="002278B3">
        <w:t>-</w:t>
      </w:r>
      <w:r>
        <w:t>intensified</w:t>
      </w:r>
      <w:r w:rsidR="00D94E02">
        <w:t>, consistent with theor</w:t>
      </w:r>
      <w:r w:rsidR="00510ACC">
        <w:t>etical predictions</w:t>
      </w:r>
      <w:r>
        <w:t xml:space="preserve">. And we use new CTD profiles from Deep Argo floats together with historical shipboard CTD profiles to map properties within the Argentine Basin, showing the swirling patterns of both salinity and pressure on an </w:t>
      </w:r>
      <w:proofErr w:type="spellStart"/>
      <w:r>
        <w:t>isopyc</w:t>
      </w:r>
      <w:r w:rsidR="0028551F">
        <w:t>n</w:t>
      </w:r>
      <w:r>
        <w:t>al</w:t>
      </w:r>
      <w:proofErr w:type="spellEnd"/>
      <w:r>
        <w:t xml:space="preserve"> surface around the gyre, which indicate the relative importance of advection versus diffusion for water-property spreading there</w:t>
      </w:r>
      <w:r w:rsidR="00D94E02">
        <w:t>, are consistent with a</w:t>
      </w:r>
      <w:r w:rsidR="00510ACC">
        <w:t>n estimated</w:t>
      </w:r>
      <w:r w:rsidR="00D94E02">
        <w:t xml:space="preserve"> Peclet number of </w:t>
      </w:r>
      <w:r w:rsidR="00510ACC">
        <w:t>~3</w:t>
      </w:r>
      <w:r w:rsidR="00D94E02">
        <w:t>0</w:t>
      </w:r>
      <w:r>
        <w:t>.</w:t>
      </w:r>
    </w:p>
    <w:p w14:paraId="060F80DC" w14:textId="77777777" w:rsidR="00EB1BD4" w:rsidRDefault="00EB1BD4" w:rsidP="002110E7">
      <w:pPr>
        <w:spacing w:line="480" w:lineRule="auto"/>
      </w:pPr>
      <w:r>
        <w:t xml:space="preserve"> </w:t>
      </w:r>
    </w:p>
    <w:p w14:paraId="1BCF1FDC" w14:textId="77777777" w:rsidR="00EB1BD4" w:rsidRPr="002B29E8" w:rsidRDefault="00EB1BD4" w:rsidP="002110E7">
      <w:pPr>
        <w:spacing w:line="480" w:lineRule="auto"/>
        <w:rPr>
          <w:b/>
        </w:rPr>
      </w:pPr>
      <w:r>
        <w:rPr>
          <w:b/>
        </w:rPr>
        <w:t xml:space="preserve">2. </w:t>
      </w:r>
      <w:r w:rsidRPr="00244312">
        <w:rPr>
          <w:b/>
        </w:rPr>
        <w:t>Data</w:t>
      </w:r>
      <w:r>
        <w:rPr>
          <w:b/>
        </w:rPr>
        <w:t xml:space="preserve"> and Methods</w:t>
      </w:r>
    </w:p>
    <w:p w14:paraId="74060DA4" w14:textId="0BD81F04" w:rsidR="00EB1BD4" w:rsidRDefault="00EB1BD4" w:rsidP="002110E7">
      <w:pPr>
        <w:spacing w:line="480" w:lineRule="auto"/>
      </w:pPr>
      <w:r>
        <w:t xml:space="preserve">We downloaded the Deep Argo float data used here from an Argo Global Data Assembly Center (GDAC) in </w:t>
      </w:r>
      <w:r w:rsidR="00533758">
        <w:t>May</w:t>
      </w:r>
      <w:r>
        <w:t xml:space="preserve"> 202</w:t>
      </w:r>
      <w:r w:rsidR="004621C5">
        <w:t>3</w:t>
      </w:r>
      <w:r>
        <w:t>. (</w:t>
      </w:r>
      <w:r w:rsidR="00380874">
        <w:t>Argo, 20</w:t>
      </w:r>
      <w:r w:rsidR="004356B2">
        <w:t>23</w:t>
      </w:r>
      <w:r>
        <w:t xml:space="preserve">) We used only data from Deep SOLO and Deep APEX floats (capable of profiling to 6000 </w:t>
      </w:r>
      <w:proofErr w:type="spellStart"/>
      <w:r>
        <w:t>dbar</w:t>
      </w:r>
      <w:proofErr w:type="spellEnd"/>
      <w:r>
        <w:t>). Four floats were deployed in the basin in January 2021, another three in March 2021, two more in February 202</w:t>
      </w:r>
      <w:r w:rsidR="004621C5">
        <w:t xml:space="preserve">2, </w:t>
      </w:r>
      <w:r w:rsidR="003C07BB">
        <w:t>t</w:t>
      </w:r>
      <w:r w:rsidR="008808BD">
        <w:t>wo</w:t>
      </w:r>
      <w:r w:rsidR="003C07BB">
        <w:t xml:space="preserve"> more in December 2022</w:t>
      </w:r>
      <w:r w:rsidR="002278B3">
        <w:t xml:space="preserve">, </w:t>
      </w:r>
      <w:r w:rsidR="009A3075">
        <w:t>and one entered the study region</w:t>
      </w:r>
      <w:r w:rsidR="006B5317">
        <w:t xml:space="preserve"> </w:t>
      </w:r>
      <w:r w:rsidR="009A3075">
        <w:t xml:space="preserve">in </w:t>
      </w:r>
      <w:r w:rsidR="00CC3F37">
        <w:t>February</w:t>
      </w:r>
      <w:r w:rsidR="009A3075">
        <w:t xml:space="preserve"> 2023, </w:t>
      </w:r>
      <w:r w:rsidR="002278B3">
        <w:t xml:space="preserve">for a total of </w:t>
      </w:r>
      <w:r w:rsidR="009A3075">
        <w:t>twelve</w:t>
      </w:r>
      <w:r>
        <w:t xml:space="preserve">. In the time period analyzed, they collected </w:t>
      </w:r>
      <w:r w:rsidR="000A76E5">
        <w:t>771</w:t>
      </w:r>
      <w:r>
        <w:t xml:space="preserve"> profiles sampling through a potential density </w:t>
      </w:r>
      <w:r w:rsidR="00D94E02">
        <w:t xml:space="preserve">of </w:t>
      </w:r>
      <w:r w:rsidR="00D94E02">
        <w:sym w:font="Symbol" w:char="F073"/>
      </w:r>
      <w:r w:rsidR="00D94E02" w:rsidRPr="006470DC">
        <w:rPr>
          <w:vertAlign w:val="subscript"/>
        </w:rPr>
        <w:t>2</w:t>
      </w:r>
      <w:r w:rsidR="00D94E02">
        <w:t xml:space="preserve"> = 37.0 kg m</w:t>
      </w:r>
      <w:r w:rsidR="00D94E02" w:rsidRPr="002D0F56">
        <w:rPr>
          <w:vertAlign w:val="superscript"/>
        </w:rPr>
        <w:t>-3</w:t>
      </w:r>
      <w:r w:rsidR="00D94E02">
        <w:t xml:space="preserve"> </w:t>
      </w:r>
      <w:r>
        <w:t xml:space="preserve">referenced to 2000 </w:t>
      </w:r>
      <w:proofErr w:type="spellStart"/>
      <w:r>
        <w:t>dbar</w:t>
      </w:r>
      <w:proofErr w:type="spellEnd"/>
      <w:r>
        <w:t xml:space="preserve"> and </w:t>
      </w:r>
      <w:r w:rsidR="000A76E5">
        <w:t>732</w:t>
      </w:r>
      <w:r>
        <w:t xml:space="preserve"> profiles extending to 4000 </w:t>
      </w:r>
      <w:proofErr w:type="spellStart"/>
      <w:r>
        <w:t>dbar</w:t>
      </w:r>
      <w:proofErr w:type="spellEnd"/>
      <w:r>
        <w:t xml:space="preserve"> or deeper. We downloaded shipboard CTD data in the Argentine Basin from the World Ocean Database 2018 (WOD 2018</w:t>
      </w:r>
      <w:r w:rsidR="00380874">
        <w:t>; Boyer et al., 2018a</w:t>
      </w:r>
      <w:r>
        <w:t xml:space="preserve">) in January 2022. We used only data with quality control flags of “good” for this analysis, which included 1398 profiles that sampled through </w:t>
      </w:r>
      <w:r>
        <w:sym w:font="Symbol" w:char="F073"/>
      </w:r>
      <w:r w:rsidRPr="006470DC">
        <w:rPr>
          <w:vertAlign w:val="subscript"/>
        </w:rPr>
        <w:t>2</w:t>
      </w:r>
      <w:r>
        <w:t xml:space="preserve"> = 37.0 kg m</w:t>
      </w:r>
      <w:r w:rsidRPr="002D0F56">
        <w:rPr>
          <w:vertAlign w:val="superscript"/>
        </w:rPr>
        <w:t>-3</w:t>
      </w:r>
      <w:r>
        <w:t xml:space="preserve"> and 818 profiles that extended to at least 4000 </w:t>
      </w:r>
      <w:proofErr w:type="spellStart"/>
      <w:r>
        <w:t>dbar</w:t>
      </w:r>
      <w:proofErr w:type="spellEnd"/>
      <w:r w:rsidR="00D94E02" w:rsidRPr="00D94E02">
        <w:t xml:space="preserve"> </w:t>
      </w:r>
      <w:r w:rsidR="00D94E02">
        <w:t>from 1972 to 2019</w:t>
      </w:r>
      <w:r>
        <w:t>. In addition, we used World Ocean Atlas 2018 (WOA 2018</w:t>
      </w:r>
      <w:r w:rsidR="00380874">
        <w:t>; Boyer et al., 2018b</w:t>
      </w:r>
      <w:r>
        <w:t xml:space="preserve">) temperature and salinity annual climatological </w:t>
      </w:r>
      <w:r>
        <w:lastRenderedPageBreak/>
        <w:t xml:space="preserve">means for all average decades. We also analyzed updated </w:t>
      </w:r>
      <w:proofErr w:type="spellStart"/>
      <w:r>
        <w:t>YoMaHa</w:t>
      </w:r>
      <w:proofErr w:type="spellEnd"/>
      <w:r>
        <w:t xml:space="preserve"> ’07 </w:t>
      </w:r>
      <w:r>
        <w:rPr>
          <w:noProof/>
        </w:rPr>
        <w:t>(Lebedev et al., 2007)</w:t>
      </w:r>
      <w:r>
        <w:t xml:space="preserve"> </w:t>
      </w:r>
      <w:r w:rsidR="00D94E02">
        <w:t>C</w:t>
      </w:r>
      <w:r w:rsidR="004621C5">
        <w:t xml:space="preserve">ore </w:t>
      </w:r>
      <w:r>
        <w:t xml:space="preserve">Argo float displacement data </w:t>
      </w:r>
      <w:r w:rsidR="004621C5">
        <w:t xml:space="preserve">at nominal parking pressures of 1000 </w:t>
      </w:r>
      <w:proofErr w:type="spellStart"/>
      <w:r w:rsidR="004621C5">
        <w:t>dbar</w:t>
      </w:r>
      <w:proofErr w:type="spellEnd"/>
      <w:r w:rsidR="004621C5">
        <w:t xml:space="preserve"> </w:t>
      </w:r>
      <w:r>
        <w:t>that we download</w:t>
      </w:r>
      <w:r w:rsidR="003C07BB">
        <w:t>ed</w:t>
      </w:r>
      <w:r>
        <w:t xml:space="preserve"> in July 2022</w:t>
      </w:r>
      <w:r w:rsidR="004356B2">
        <w:t xml:space="preserve"> and used the ETOPO1 digital bathymetry (</w:t>
      </w:r>
      <w:proofErr w:type="spellStart"/>
      <w:r w:rsidR="004356B2">
        <w:t>Amante</w:t>
      </w:r>
      <w:proofErr w:type="spellEnd"/>
      <w:r w:rsidR="004356B2">
        <w:t xml:space="preserve"> and Eakins, 2009)</w:t>
      </w:r>
      <w:r>
        <w:t>.</w:t>
      </w:r>
    </w:p>
    <w:p w14:paraId="27463ACD" w14:textId="77777777" w:rsidR="00EB1BD4" w:rsidRDefault="00EB1BD4" w:rsidP="002110E7">
      <w:pPr>
        <w:spacing w:line="480" w:lineRule="auto"/>
      </w:pPr>
    </w:p>
    <w:p w14:paraId="4C4A8571" w14:textId="7E696896" w:rsidR="00EB1BD4" w:rsidRDefault="00EB1BD4" w:rsidP="002110E7">
      <w:pPr>
        <w:spacing w:line="480" w:lineRule="auto"/>
      </w:pPr>
      <w:r>
        <w:t xml:space="preserve">We first corrected the Deep Argo float salinity data for an incorrect characterization of the compressibility of the conductivity cell by the manufacturer of </w:t>
      </w:r>
      <w:r w:rsidRPr="007A4355">
        <w:t>–9.57</w:t>
      </w:r>
      <w:r>
        <w:t xml:space="preserve"> </w:t>
      </w:r>
      <w:r>
        <w:sym w:font="Symbol" w:char="F0B4"/>
      </w:r>
      <w:r>
        <w:t xml:space="preserve"> 10</w:t>
      </w:r>
      <w:r w:rsidRPr="00271A1C">
        <w:rPr>
          <w:vertAlign w:val="superscript"/>
        </w:rPr>
        <w:t>-8</w:t>
      </w:r>
      <w:r>
        <w:t xml:space="preserve"> dbar</w:t>
      </w:r>
      <w:r w:rsidRPr="00271A1C">
        <w:rPr>
          <w:vertAlign w:val="superscript"/>
        </w:rPr>
        <w:t>-1</w:t>
      </w:r>
      <w:r>
        <w:t xml:space="preserve">, substituting a nominal corrected value of </w:t>
      </w:r>
      <w:r w:rsidRPr="007A4355">
        <w:t>–</w:t>
      </w:r>
      <w:r>
        <w:t>12</w:t>
      </w:r>
      <w:r w:rsidRPr="007A4355">
        <w:t>.5</w:t>
      </w:r>
      <w:r>
        <w:t xml:space="preserve"> </w:t>
      </w:r>
      <w:r>
        <w:sym w:font="Symbol" w:char="F0B4"/>
      </w:r>
      <w:r>
        <w:t xml:space="preserve"> 10</w:t>
      </w:r>
      <w:r w:rsidRPr="000845BB">
        <w:rPr>
          <w:vertAlign w:val="superscript"/>
        </w:rPr>
        <w:t>-8</w:t>
      </w:r>
      <w:r>
        <w:t xml:space="preserve"> dbar</w:t>
      </w:r>
      <w:r w:rsidRPr="000845BB">
        <w:rPr>
          <w:vertAlign w:val="superscript"/>
        </w:rPr>
        <w:t>-1</w:t>
      </w:r>
      <w:r>
        <w:t xml:space="preserve"> instead </w:t>
      </w:r>
      <w:r w:rsidRPr="0060661D">
        <w:t>(Wong et al., 2022)</w:t>
      </w:r>
      <w:r>
        <w:t>. We then calculated absolute salinity (S</w:t>
      </w:r>
      <w:r w:rsidRPr="002B0A39">
        <w:rPr>
          <w:vertAlign w:val="subscript"/>
        </w:rPr>
        <w:t>A</w:t>
      </w:r>
      <w:r>
        <w:t>) and conservative temperature (C</w:t>
      </w:r>
      <w:r w:rsidRPr="002B0A39">
        <w:rPr>
          <w:vertAlign w:val="subscript"/>
        </w:rPr>
        <w:t>T</w:t>
      </w:r>
      <w:r>
        <w:t xml:space="preserve">) using TEOS-10 </w:t>
      </w:r>
      <w:r>
        <w:rPr>
          <w:noProof/>
        </w:rPr>
        <w:t>(Feistel, 2012</w:t>
      </w:r>
      <w:r w:rsidR="00CC4060">
        <w:rPr>
          <w:noProof/>
        </w:rPr>
        <w:t>; McDougall and Barker, 2011</w:t>
      </w:r>
      <w:r>
        <w:rPr>
          <w:noProof/>
        </w:rPr>
        <w:t xml:space="preserve">) </w:t>
      </w:r>
      <w:r>
        <w:t xml:space="preserve">for the float, historical, and WOA 2018 data. We then linearly interpolated the float and historical data to a uniform 10-dbar pressure grid. We mapped the updated </w:t>
      </w:r>
      <w:proofErr w:type="spellStart"/>
      <w:r>
        <w:t>YoMaHa</w:t>
      </w:r>
      <w:proofErr w:type="spellEnd"/>
      <w:r>
        <w:t xml:space="preserve"> ‘07 Argo float parking depth displacement velocity data at 1000 </w:t>
      </w:r>
      <w:proofErr w:type="spellStart"/>
      <w:r>
        <w:t>dbar</w:t>
      </w:r>
      <w:proofErr w:type="spellEnd"/>
      <w:r>
        <w:t xml:space="preserve"> using a LOESS filter </w:t>
      </w:r>
      <w:r>
        <w:rPr>
          <w:noProof/>
        </w:rPr>
        <w:t>(Cleveland &amp; Devlin, 1988)</w:t>
      </w:r>
      <w:r>
        <w:t xml:space="preserve"> with</w:t>
      </w:r>
      <w:r w:rsidRPr="00F35CC7">
        <w:t xml:space="preserve"> </w:t>
      </w:r>
      <w:r>
        <w:t>zonal and meridional distance half-power points of 1106 and 221 km, respectively</w:t>
      </w:r>
      <w:r w:rsidR="00E5349B">
        <w:t>,</w:t>
      </w:r>
      <w:r>
        <w:t xml:space="preserve"> but adding annual and semi-annual harmonics </w:t>
      </w:r>
      <w:r>
        <w:rPr>
          <w:noProof/>
        </w:rPr>
        <w:t>(Ridgway et al., 2002; Zanowski &amp; Johnson, 2019)</w:t>
      </w:r>
      <w:r>
        <w:t xml:space="preserve">. </w:t>
      </w:r>
      <w:r w:rsidR="003C07BB">
        <w:t xml:space="preserve">We analyzed the rotation around and distance from the </w:t>
      </w:r>
      <w:proofErr w:type="spellStart"/>
      <w:r w:rsidR="003C07BB">
        <w:t>Zapiola</w:t>
      </w:r>
      <w:proofErr w:type="spellEnd"/>
      <w:r w:rsidR="003C07BB">
        <w:t xml:space="preserve"> Gyre, relative to its center at 45°S, 43°W</w:t>
      </w:r>
      <w:r w:rsidR="004C416E">
        <w:t>,</w:t>
      </w:r>
      <w:r w:rsidR="003C07BB">
        <w:t xml:space="preserve"> for </w:t>
      </w:r>
      <w:r w:rsidR="00E5349B">
        <w:t>C</w:t>
      </w:r>
      <w:r w:rsidR="003C07BB">
        <w:t xml:space="preserve">ore Argo float trajectories with nominal parking pressures of 1000 </w:t>
      </w:r>
      <w:proofErr w:type="spellStart"/>
      <w:r w:rsidR="003C07BB">
        <w:t>dbar</w:t>
      </w:r>
      <w:proofErr w:type="spellEnd"/>
      <w:r w:rsidR="003C07BB">
        <w:t xml:space="preserve">. </w:t>
      </w:r>
      <w:r>
        <w:t xml:space="preserve">We made maps of water properties on an </w:t>
      </w:r>
      <w:proofErr w:type="spellStart"/>
      <w:r>
        <w:t>isopycnal</w:t>
      </w:r>
      <w:proofErr w:type="spellEnd"/>
      <w:r>
        <w:t xml:space="preserve"> surface</w:t>
      </w:r>
      <w:r w:rsidR="004C416E">
        <w:t xml:space="preserve"> within the North Atlantic Deep Water</w:t>
      </w:r>
      <w:r>
        <w:t xml:space="preserve"> using a LOESS filter with a 553-km half-power point</w:t>
      </w:r>
      <w:r w:rsidR="003C07BB">
        <w:t xml:space="preserve"> using the Deep Argo and historical</w:t>
      </w:r>
      <w:r w:rsidR="00E5349B">
        <w:t xml:space="preserve"> shipboard</w:t>
      </w:r>
      <w:r w:rsidR="003C07BB">
        <w:t xml:space="preserve"> CTD data</w:t>
      </w:r>
      <w:r>
        <w:t xml:space="preserve">. We calculated meridional geostrophic velocities along 45.125°S and zonal geostrophic velocities along 43.375°W from the WOA 2018 long-term mean fields, and made those velocities absolute through the application of the aforementioned mean float displacement velocity maps at 1000 </w:t>
      </w:r>
      <w:proofErr w:type="spellStart"/>
      <w:r>
        <w:t>dbar</w:t>
      </w:r>
      <w:proofErr w:type="spellEnd"/>
      <w:r>
        <w:t>.</w:t>
      </w:r>
    </w:p>
    <w:p w14:paraId="61EE1804" w14:textId="77777777" w:rsidR="00EB1BD4" w:rsidRDefault="00EB1BD4" w:rsidP="002110E7">
      <w:pPr>
        <w:spacing w:line="480" w:lineRule="auto"/>
      </w:pPr>
    </w:p>
    <w:p w14:paraId="061C34BD" w14:textId="77777777" w:rsidR="00EB1BD4" w:rsidRPr="00956DFA" w:rsidRDefault="00EB1BD4" w:rsidP="002110E7">
      <w:pPr>
        <w:spacing w:line="480" w:lineRule="auto"/>
        <w:rPr>
          <w:b/>
        </w:rPr>
      </w:pPr>
      <w:r w:rsidRPr="00956DFA">
        <w:rPr>
          <w:b/>
        </w:rPr>
        <w:t>3. Results</w:t>
      </w:r>
    </w:p>
    <w:p w14:paraId="48ED259E" w14:textId="2746859C" w:rsidR="00EB1BD4" w:rsidRDefault="00EB1BD4" w:rsidP="002110E7">
      <w:pPr>
        <w:spacing w:line="480" w:lineRule="auto"/>
      </w:pPr>
      <w:r>
        <w:lastRenderedPageBreak/>
        <w:t xml:space="preserve">Potential density referenced to 2000 </w:t>
      </w:r>
      <w:proofErr w:type="spellStart"/>
      <w:r>
        <w:t>dbar</w:t>
      </w:r>
      <w:proofErr w:type="spellEnd"/>
      <w:r>
        <w:t xml:space="preserve">, </w:t>
      </w:r>
      <w:r>
        <w:sym w:font="Symbol" w:char="F073"/>
      </w:r>
      <w:r w:rsidRPr="006470DC">
        <w:rPr>
          <w:vertAlign w:val="subscript"/>
        </w:rPr>
        <w:t>2</w:t>
      </w:r>
      <w:r>
        <w:t xml:space="preserve"> = 37.0 kg m</w:t>
      </w:r>
      <w:r w:rsidRPr="002D0F56">
        <w:rPr>
          <w:vertAlign w:val="superscript"/>
        </w:rPr>
        <w:t>-3</w:t>
      </w:r>
      <w:r>
        <w:t xml:space="preserve">, is located near the vertical salinity maximum of North Atlantic Deep Water (NADW) in the Argentine Basin </w:t>
      </w:r>
      <w:r>
        <w:rPr>
          <w:noProof/>
        </w:rPr>
        <w:t>(Tsuchiya et al., 1994)</w:t>
      </w:r>
      <w:r>
        <w:t xml:space="preserve">. Hence absolute salinity on that </w:t>
      </w:r>
      <w:proofErr w:type="spellStart"/>
      <w:r>
        <w:t>isopycnal</w:t>
      </w:r>
      <w:proofErr w:type="spellEnd"/>
      <w:r>
        <w:t xml:space="preserve"> (Figure </w:t>
      </w:r>
      <w:r w:rsidR="008808BD">
        <w:t>1</w:t>
      </w:r>
      <w:r>
        <w:t xml:space="preserve">, </w:t>
      </w:r>
      <w:r w:rsidR="001E32E7">
        <w:t xml:space="preserve">colored </w:t>
      </w:r>
      <w:r>
        <w:t xml:space="preserve">contours) progresses from relatively salty (and warm) values in the north where the NADW influence is strongest to fresher (and colder) values in the south, where the Circumpolar Water (CPW) signal is stronger </w:t>
      </w:r>
      <w:r>
        <w:rPr>
          <w:noProof/>
        </w:rPr>
        <w:t>(Tsuchiya et al., 1994)</w:t>
      </w:r>
      <w:r>
        <w:t xml:space="preserve">. Pressure on </w:t>
      </w:r>
      <w:r>
        <w:sym w:font="Symbol" w:char="F073"/>
      </w:r>
      <w:r w:rsidRPr="006470DC">
        <w:rPr>
          <w:vertAlign w:val="subscript"/>
        </w:rPr>
        <w:t>2</w:t>
      </w:r>
      <w:r>
        <w:t xml:space="preserve"> = 37.0 kg m</w:t>
      </w:r>
      <w:r w:rsidRPr="002D0F56">
        <w:rPr>
          <w:vertAlign w:val="superscript"/>
        </w:rPr>
        <w:t>-3</w:t>
      </w:r>
      <w:r>
        <w:t xml:space="preserve"> (Figure </w:t>
      </w:r>
      <w:r w:rsidR="008808BD">
        <w:t>2</w:t>
      </w:r>
      <w:r w:rsidR="00E5349B">
        <w:t>, colored contours</w:t>
      </w:r>
      <w:r>
        <w:t>) is also shallower for CPW</w:t>
      </w:r>
      <w:r w:rsidR="00E5349B">
        <w:t>-</w:t>
      </w:r>
      <w:r>
        <w:t>influenced waters, and deeper for NADW</w:t>
      </w:r>
      <w:r w:rsidR="00E5349B">
        <w:t>-</w:t>
      </w:r>
      <w:r>
        <w:t xml:space="preserve">influenced waters, ranging from shallower than 2000 </w:t>
      </w:r>
      <w:proofErr w:type="spellStart"/>
      <w:r>
        <w:t>dbar</w:t>
      </w:r>
      <w:proofErr w:type="spellEnd"/>
      <w:r>
        <w:t xml:space="preserve"> at the southern and western edges of the Argentine Basin to deeper than 2800 </w:t>
      </w:r>
      <w:proofErr w:type="spellStart"/>
      <w:r>
        <w:t>dbar</w:t>
      </w:r>
      <w:proofErr w:type="spellEnd"/>
      <w:r>
        <w:t xml:space="preserve"> offshore of the western edge of the basin at central latitudes.</w:t>
      </w:r>
    </w:p>
    <w:p w14:paraId="4CC8EB80" w14:textId="77777777" w:rsidR="00EB1BD4" w:rsidRDefault="00EB1BD4" w:rsidP="002110E7">
      <w:pPr>
        <w:spacing w:line="480" w:lineRule="auto"/>
      </w:pPr>
    </w:p>
    <w:p w14:paraId="3E53F63B" w14:textId="7D2A8D27" w:rsidR="004621C5" w:rsidRPr="004621C5" w:rsidRDefault="004621C5" w:rsidP="004621C5">
      <w:pPr>
        <w:spacing w:line="480" w:lineRule="auto"/>
      </w:pPr>
      <w:r>
        <w:t xml:space="preserve">The </w:t>
      </w:r>
      <w:r w:rsidR="008808BD">
        <w:t xml:space="preserve">mean mapped </w:t>
      </w:r>
      <w:r>
        <w:t>1000</w:t>
      </w:r>
      <w:r w:rsidR="00E5349B">
        <w:t>-</w:t>
      </w:r>
      <w:r w:rsidR="002278B3">
        <w:t>dbar</w:t>
      </w:r>
      <w:r>
        <w:t xml:space="preserve"> parking </w:t>
      </w:r>
      <w:r w:rsidR="002278B3">
        <w:t>pressure</w:t>
      </w:r>
      <w:r>
        <w:t xml:space="preserve"> velocities (Figure </w:t>
      </w:r>
      <w:r w:rsidR="008808BD">
        <w:t>1</w:t>
      </w:r>
      <w:r>
        <w:t xml:space="preserve">, black vectors) clearly show the zonally elongated and </w:t>
      </w:r>
      <w:r w:rsidR="00775621">
        <w:t>anticyclonic</w:t>
      </w:r>
      <w:r>
        <w:t xml:space="preserve"> </w:t>
      </w:r>
      <w:proofErr w:type="spellStart"/>
      <w:r>
        <w:t>Zapiola</w:t>
      </w:r>
      <w:proofErr w:type="spellEnd"/>
      <w:r>
        <w:t xml:space="preserve"> Gyre centered at </w:t>
      </w:r>
      <w:r w:rsidR="00E5349B">
        <w:t>~</w:t>
      </w:r>
      <w:r>
        <w:t>45°S, 43°W, with peak zonal velocities of ~0.1 m s</w:t>
      </w:r>
      <w:r w:rsidRPr="00637EC5">
        <w:rPr>
          <w:vertAlign w:val="superscript"/>
        </w:rPr>
        <w:t>-1</w:t>
      </w:r>
      <w:r>
        <w:t>, and peak meridional velocities about half that magnitude.</w:t>
      </w:r>
    </w:p>
    <w:p w14:paraId="4EAD6E78" w14:textId="36BB64E6" w:rsidR="004621C5" w:rsidRDefault="00EB1BD4" w:rsidP="004621C5">
      <w:pPr>
        <w:spacing w:line="480" w:lineRule="auto"/>
      </w:pPr>
      <w:r>
        <w:t xml:space="preserve">The fresh CPW signature (Figure </w:t>
      </w:r>
      <w:r w:rsidR="008808BD">
        <w:t>1</w:t>
      </w:r>
      <w:r>
        <w:t xml:space="preserve">, </w:t>
      </w:r>
      <w:r w:rsidR="001E32E7">
        <w:t xml:space="preserve">colored </w:t>
      </w:r>
      <w:r>
        <w:t>co</w:t>
      </w:r>
      <w:r w:rsidR="001E32E7">
        <w:t>ntours</w:t>
      </w:r>
      <w:r>
        <w:t xml:space="preserve">) penetrates north along the western boundary to about 40°S where the Brazil and Malvinas/Falkland currents meet and flow offshore (Figure </w:t>
      </w:r>
      <w:r w:rsidR="008808BD">
        <w:t>1</w:t>
      </w:r>
      <w:r>
        <w:t>, black</w:t>
      </w:r>
      <w:r w:rsidR="008808BD">
        <w:t xml:space="preserve"> vectors</w:t>
      </w:r>
      <w:r>
        <w:t xml:space="preserve">). The salty </w:t>
      </w:r>
      <w:r w:rsidR="008808BD">
        <w:t>(</w:t>
      </w:r>
      <w:r>
        <w:t xml:space="preserve">and warm) NADW properties are swept southward on the western </w:t>
      </w:r>
      <w:r w:rsidR="0038157B">
        <w:t>flank</w:t>
      </w:r>
      <w:r>
        <w:t xml:space="preserve"> of the </w:t>
      </w:r>
      <w:proofErr w:type="spellStart"/>
      <w:r>
        <w:t>Zapiola</w:t>
      </w:r>
      <w:proofErr w:type="spellEnd"/>
      <w:r>
        <w:t xml:space="preserve"> Gyre and then eastward on the southern </w:t>
      </w:r>
      <w:r w:rsidR="0038157B">
        <w:t>flank</w:t>
      </w:r>
      <w:r>
        <w:t xml:space="preserve"> of the gyre, while the fresh (and cold) CPW properties are swept northward on the eastern </w:t>
      </w:r>
      <w:r w:rsidR="0038157B">
        <w:t>flank</w:t>
      </w:r>
      <w:r>
        <w:t xml:space="preserve"> and then westward on the northern </w:t>
      </w:r>
      <w:r w:rsidR="0038157B">
        <w:t>flank</w:t>
      </w:r>
      <w:r>
        <w:t xml:space="preserve"> of the gyre, creating a swirling pattern around the gyre consonant with its anticyclonic circulation</w:t>
      </w:r>
      <w:r w:rsidR="00E5349B">
        <w:t xml:space="preserve"> and the location of the sources of the contrasting water masses</w:t>
      </w:r>
      <w:r>
        <w:t xml:space="preserve">. The deeper NADW-associated pressures (Figure </w:t>
      </w:r>
      <w:r w:rsidR="008808BD">
        <w:t>2</w:t>
      </w:r>
      <w:r>
        <w:t>, color</w:t>
      </w:r>
      <w:r w:rsidR="001E32E7">
        <w:t>ed contours</w:t>
      </w:r>
      <w:r>
        <w:t xml:space="preserve">) on this </w:t>
      </w:r>
      <w:proofErr w:type="spellStart"/>
      <w:r>
        <w:t>isopycnal</w:t>
      </w:r>
      <w:proofErr w:type="spellEnd"/>
      <w:r>
        <w:t xml:space="preserve"> are swept around the western and southern quadrants of the </w:t>
      </w:r>
      <w:proofErr w:type="spellStart"/>
      <w:r>
        <w:t>Zapiola</w:t>
      </w:r>
      <w:proofErr w:type="spellEnd"/>
      <w:r>
        <w:t xml:space="preserve"> Gyre, and the shallower CPW associated pressures are swept around the eastern and northern quadrants of the gyre, again </w:t>
      </w:r>
      <w:r>
        <w:lastRenderedPageBreak/>
        <w:t>creating a swirling pattern around the gyre consonant with its anticyclonic circulation.</w:t>
      </w:r>
      <w:r w:rsidR="004621C5" w:rsidRPr="004621C5">
        <w:t xml:space="preserve"> </w:t>
      </w:r>
      <w:r w:rsidR="004621C5">
        <w:t xml:space="preserve">As will be shown below, the gyre circulation, while bottom-intensified, extends over the full depth of the ocean. Hence, even though pressure on an </w:t>
      </w:r>
      <w:proofErr w:type="spellStart"/>
      <w:r w:rsidR="004621C5">
        <w:t>isopycnal</w:t>
      </w:r>
      <w:proofErr w:type="spellEnd"/>
      <w:r w:rsidR="004621C5">
        <w:t xml:space="preserve"> is a dynamical tracer, in that its horizontal gradients are linked to vertical shear of horizontal geostrophic velocity, the 200–400 </w:t>
      </w:r>
      <w:proofErr w:type="spellStart"/>
      <w:r w:rsidR="004621C5">
        <w:t>dbar</w:t>
      </w:r>
      <w:proofErr w:type="spellEnd"/>
      <w:r w:rsidR="004621C5">
        <w:t xml:space="preserve"> variations of </w:t>
      </w:r>
      <w:proofErr w:type="spellStart"/>
      <w:r w:rsidR="004621C5">
        <w:t>isopycnal</w:t>
      </w:r>
      <w:proofErr w:type="spellEnd"/>
      <w:r w:rsidR="004621C5">
        <w:t xml:space="preserve"> depths within the largely barotropic </w:t>
      </w:r>
      <w:proofErr w:type="spellStart"/>
      <w:r w:rsidR="004621C5">
        <w:t>Zapiola</w:t>
      </w:r>
      <w:proofErr w:type="spellEnd"/>
      <w:r w:rsidR="004621C5">
        <w:t xml:space="preserve"> Gyre do not dominate the velocity structure.</w:t>
      </w:r>
    </w:p>
    <w:p w14:paraId="36B0E60B" w14:textId="77777777" w:rsidR="004621C5" w:rsidRDefault="004621C5" w:rsidP="00AD3F87">
      <w:pPr>
        <w:spacing w:line="480" w:lineRule="auto"/>
      </w:pPr>
    </w:p>
    <w:p w14:paraId="5F04BB3B" w14:textId="343D5CB9" w:rsidR="004621C5" w:rsidRDefault="00510ACC" w:rsidP="004621C5">
      <w:pPr>
        <w:spacing w:line="480" w:lineRule="auto"/>
      </w:pPr>
      <w:r>
        <w:t xml:space="preserve">At least four of the Deep Argo floats (Figure 3; green, </w:t>
      </w:r>
      <w:r w:rsidR="009A3075">
        <w:t xml:space="preserve">dark blue, </w:t>
      </w:r>
      <w:r w:rsidR="00B3320C">
        <w:t>purple</w:t>
      </w:r>
      <w:r>
        <w:t xml:space="preserve">, and yellow line segments) followed anticyclonic trajectories around the </w:t>
      </w:r>
      <w:proofErr w:type="spellStart"/>
      <w:r>
        <w:t>Zapiola</w:t>
      </w:r>
      <w:proofErr w:type="spellEnd"/>
      <w:r>
        <w:t xml:space="preserve"> Gyre, making roughly 1.7, 1.5, 0.</w:t>
      </w:r>
      <w:r w:rsidR="00A06E44">
        <w:t>9</w:t>
      </w:r>
      <w:r>
        <w:t>, and 0.7 revolutions around the center of the closed planetary potential vorticity contours (Figure 3, shaded contours) that encircle the gyre. Another two (Figure 3,</w:t>
      </w:r>
      <w:r w:rsidR="00A06E44">
        <w:t xml:space="preserve"> red</w:t>
      </w:r>
      <w:r>
        <w:t xml:space="preserve"> and </w:t>
      </w:r>
      <w:r w:rsidR="00025BC5">
        <w:t xml:space="preserve">western </w:t>
      </w:r>
      <w:r w:rsidR="00A06E44">
        <w:t>yellow</w:t>
      </w:r>
      <w:r>
        <w:t xml:space="preserve"> line segments) moved in directions consistent with the gyre flow when they approached it briefly. The remaining </w:t>
      </w:r>
      <w:r w:rsidR="009A3075">
        <w:t>six</w:t>
      </w:r>
      <w:r>
        <w:t xml:space="preserve"> floats (Figure </w:t>
      </w:r>
      <w:r w:rsidR="00BB5430">
        <w:t>3</w:t>
      </w:r>
      <w:r>
        <w:t xml:space="preserve">, short </w:t>
      </w:r>
      <w:r w:rsidR="00A06E44">
        <w:t>light</w:t>
      </w:r>
      <w:r>
        <w:t xml:space="preserve"> blue, </w:t>
      </w:r>
      <w:r w:rsidR="00025BC5">
        <w:t>northern</w:t>
      </w:r>
      <w:r w:rsidR="00A06E44">
        <w:t xml:space="preserve"> dark blue</w:t>
      </w:r>
      <w:r>
        <w:t xml:space="preserve">, </w:t>
      </w:r>
      <w:r w:rsidR="00A06E44">
        <w:t>northern purple</w:t>
      </w:r>
      <w:r w:rsidR="009A3075">
        <w:t xml:space="preserve">, green, and </w:t>
      </w:r>
      <w:r w:rsidR="00025BC5">
        <w:t>both</w:t>
      </w:r>
      <w:r w:rsidR="009A3075">
        <w:t xml:space="preserve"> orange</w:t>
      </w:r>
      <w:r>
        <w:t xml:space="preserve"> line segments) </w:t>
      </w:r>
      <w:r w:rsidR="004C416E">
        <w:t>were further from and had n</w:t>
      </w:r>
      <w:r>
        <w:t>ot yet interact</w:t>
      </w:r>
      <w:r w:rsidR="004C416E">
        <w:t>ed</w:t>
      </w:r>
      <w:r>
        <w:t xml:space="preserve"> with the </w:t>
      </w:r>
      <w:proofErr w:type="spellStart"/>
      <w:r>
        <w:t>Zapiola</w:t>
      </w:r>
      <w:proofErr w:type="spellEnd"/>
      <w:r>
        <w:t xml:space="preserve"> Gyre</w:t>
      </w:r>
      <w:r w:rsidR="004C416E">
        <w:t xml:space="preserve"> a</w:t>
      </w:r>
      <w:r w:rsidR="00C703E2">
        <w:t xml:space="preserve">s of </w:t>
      </w:r>
      <w:r w:rsidR="009A3075">
        <w:t>May</w:t>
      </w:r>
      <w:r w:rsidR="00C703E2">
        <w:t xml:space="preserve"> 2023</w:t>
      </w:r>
      <w:r>
        <w:t xml:space="preserve">. </w:t>
      </w:r>
      <w:r w:rsidR="004621C5">
        <w:t xml:space="preserve">The </w:t>
      </w:r>
      <w:r w:rsidR="0038157B">
        <w:t>D</w:t>
      </w:r>
      <w:r w:rsidR="004621C5">
        <w:t xml:space="preserve">eep Argo floats in the Argentine Basin analyzed were typically parked ~1000 </w:t>
      </w:r>
      <w:proofErr w:type="spellStart"/>
      <w:r w:rsidR="002278B3">
        <w:t>dbar</w:t>
      </w:r>
      <w:proofErr w:type="spellEnd"/>
      <w:r w:rsidR="004621C5">
        <w:t xml:space="preserve"> above the sea floor, in an attempt to keep them in the basin and preserve the compact regional array. (When Deep Argo float distribution is closer to global, parking them at the nominal Argo target of 1000 </w:t>
      </w:r>
      <w:proofErr w:type="spellStart"/>
      <w:r w:rsidR="004621C5">
        <w:t>dbar</w:t>
      </w:r>
      <w:proofErr w:type="spellEnd"/>
      <w:r w:rsidR="004621C5">
        <w:t xml:space="preserve"> pressure will make more sense.) Deep </w:t>
      </w:r>
      <w:r w:rsidR="0038157B">
        <w:t xml:space="preserve">Argo </w:t>
      </w:r>
      <w:r w:rsidR="004621C5">
        <w:t xml:space="preserve">floats typically spent about </w:t>
      </w:r>
      <w:r w:rsidR="00E5349B">
        <w:t>9</w:t>
      </w:r>
      <w:r w:rsidR="004621C5">
        <w:t xml:space="preserve"> day</w:t>
      </w:r>
      <w:r w:rsidR="001E32E7">
        <w:t>s</w:t>
      </w:r>
      <w:r w:rsidR="004621C5">
        <w:t xml:space="preserve"> of their 10-day cycles at park pressure, with descents and ascents taking ~</w:t>
      </w:r>
      <w:r w:rsidR="001E32E7">
        <w:t>12</w:t>
      </w:r>
      <w:r w:rsidR="004621C5">
        <w:t xml:space="preserve"> hours each. Despite their relatively deep parking depth, the floats moved vigorously (Figure </w:t>
      </w:r>
      <w:r w:rsidR="008808BD">
        <w:t>3</w:t>
      </w:r>
      <w:r w:rsidR="004621C5">
        <w:t xml:space="preserve">), with </w:t>
      </w:r>
      <w:r w:rsidR="004C416E">
        <w:t xml:space="preserve">the </w:t>
      </w:r>
      <w:r w:rsidR="004621C5">
        <w:t xml:space="preserve">mean </w:t>
      </w:r>
      <w:r w:rsidR="004C416E">
        <w:t>(</w:t>
      </w:r>
      <w:r w:rsidR="004621C5">
        <w:t>and standard deviation</w:t>
      </w:r>
      <w:r w:rsidR="004C416E">
        <w:t>)</w:t>
      </w:r>
      <w:r w:rsidR="004621C5">
        <w:t xml:space="preserve"> of the nominally 10-day displacement velocities being 0.</w:t>
      </w:r>
      <w:r w:rsidR="002540DA">
        <w:t>09</w:t>
      </w:r>
      <w:r w:rsidR="004621C5">
        <w:t xml:space="preserve"> </w:t>
      </w:r>
      <w:r w:rsidR="004C416E">
        <w:t>(</w:t>
      </w:r>
      <w:r w:rsidR="004621C5">
        <w:t>±0.0</w:t>
      </w:r>
      <w:r w:rsidR="002540DA">
        <w:t>6</w:t>
      </w:r>
      <w:r w:rsidR="004C416E">
        <w:t>)</w:t>
      </w:r>
      <w:r w:rsidR="004621C5">
        <w:t xml:space="preserve"> m s</w:t>
      </w:r>
      <w:r w:rsidR="004621C5" w:rsidRPr="00BC3F4C">
        <w:rPr>
          <w:vertAlign w:val="superscript"/>
        </w:rPr>
        <w:t>-1</w:t>
      </w:r>
      <w:r w:rsidR="004621C5">
        <w:t>.</w:t>
      </w:r>
    </w:p>
    <w:p w14:paraId="538FA032" w14:textId="23EB124F" w:rsidR="004621C5" w:rsidRDefault="004621C5" w:rsidP="004621C5">
      <w:pPr>
        <w:spacing w:line="480" w:lineRule="auto"/>
      </w:pPr>
    </w:p>
    <w:p w14:paraId="6D9D9EBA" w14:textId="311B06D7" w:rsidR="004621C5" w:rsidDel="004621C5" w:rsidRDefault="00C703E2" w:rsidP="00AD3F87">
      <w:pPr>
        <w:spacing w:line="480" w:lineRule="auto"/>
      </w:pPr>
      <w:r>
        <w:lastRenderedPageBreak/>
        <w:t xml:space="preserve">As of </w:t>
      </w:r>
      <w:r w:rsidR="00775621">
        <w:t>July 2022,</w:t>
      </w:r>
      <w:r>
        <w:t xml:space="preserve"> t</w:t>
      </w:r>
      <w:r w:rsidR="004621C5">
        <w:t xml:space="preserve">here </w:t>
      </w:r>
      <w:r>
        <w:t>we</w:t>
      </w:r>
      <w:r w:rsidR="004621C5">
        <w:t xml:space="preserve">re </w:t>
      </w:r>
      <w:r w:rsidR="00D45E46">
        <w:t>1</w:t>
      </w:r>
      <w:r w:rsidR="001E32E7">
        <w:t>83</w:t>
      </w:r>
      <w:r w:rsidR="004621C5">
        <w:t xml:space="preserve"> core Argo float</w:t>
      </w:r>
      <w:r w:rsidR="004C416E">
        <w:t>s nominally</w:t>
      </w:r>
      <w:r w:rsidR="004621C5">
        <w:t xml:space="preserve"> parked at 1000 </w:t>
      </w:r>
      <w:proofErr w:type="spellStart"/>
      <w:r w:rsidR="004621C5">
        <w:t>dbar</w:t>
      </w:r>
      <w:proofErr w:type="spellEnd"/>
      <w:r w:rsidR="004621C5">
        <w:t xml:space="preserve"> in the YOMAHA 07 database with </w:t>
      </w:r>
      <w:r w:rsidR="001E32E7">
        <w:t xml:space="preserve">record lengths of at least </w:t>
      </w:r>
      <w:proofErr w:type="gramStart"/>
      <w:r w:rsidR="001E32E7">
        <w:t>one year</w:t>
      </w:r>
      <w:proofErr w:type="gramEnd"/>
      <w:r w:rsidR="001E32E7">
        <w:t xml:space="preserve"> duration and </w:t>
      </w:r>
      <w:r w:rsidR="004621C5">
        <w:t>trajectories that approach within ±2.</w:t>
      </w:r>
      <w:r w:rsidR="00D45E46">
        <w:t>2</w:t>
      </w:r>
      <w:r w:rsidR="004621C5">
        <w:t>° latitude and ±</w:t>
      </w:r>
      <w:r w:rsidR="00D45E46">
        <w:t>6</w:t>
      </w:r>
      <w:r w:rsidR="004621C5">
        <w:t xml:space="preserve">.0° longitude of the </w:t>
      </w:r>
      <w:proofErr w:type="spellStart"/>
      <w:r w:rsidR="004621C5">
        <w:t>Zapiola</w:t>
      </w:r>
      <w:proofErr w:type="spellEnd"/>
      <w:r w:rsidR="004621C5">
        <w:t xml:space="preserve"> Gyre center at 45°S, 43°W. </w:t>
      </w:r>
      <w:r w:rsidR="001E32E7">
        <w:t xml:space="preserve">These floats have </w:t>
      </w:r>
      <w:r w:rsidR="00830219">
        <w:t>an average record length of 3.0 years.</w:t>
      </w:r>
      <w:r w:rsidR="003C07BB">
        <w:t xml:space="preserve"> Examining</w:t>
      </w:r>
      <w:r w:rsidR="004621C5">
        <w:t xml:space="preserve"> the number of rotations around the gyre center versus the closest distance from the gyre</w:t>
      </w:r>
      <w:r w:rsidR="004C416E">
        <w:t xml:space="preserve"> center</w:t>
      </w:r>
      <w:r w:rsidR="004621C5">
        <w:t xml:space="preserve"> for those </w:t>
      </w:r>
      <w:r w:rsidR="003C07BB">
        <w:t xml:space="preserve">floats </w:t>
      </w:r>
      <w:r w:rsidR="004621C5">
        <w:t>(Fig</w:t>
      </w:r>
      <w:r w:rsidR="008808BD">
        <w:t>ure 4</w:t>
      </w:r>
      <w:r w:rsidR="004621C5">
        <w:t xml:space="preserve">) reveals that floats that approach within </w:t>
      </w:r>
      <w:r w:rsidR="00431282">
        <w:t>75</w:t>
      </w:r>
      <w:r w:rsidR="004621C5">
        <w:t xml:space="preserve"> km of the gyre center execute 1.6</w:t>
      </w:r>
      <w:r w:rsidR="00D45E46">
        <w:t>–1.7</w:t>
      </w:r>
      <w:r w:rsidR="004621C5">
        <w:t xml:space="preserve"> </w:t>
      </w:r>
      <w:r w:rsidR="003C07BB">
        <w:t xml:space="preserve">anticyclonic </w:t>
      </w:r>
      <w:r w:rsidR="004621C5">
        <w:t xml:space="preserve">circuits around the gyre </w:t>
      </w:r>
      <w:r w:rsidR="00A10D16">
        <w:t xml:space="preserve">on average </w:t>
      </w:r>
      <w:r w:rsidR="004621C5">
        <w:t>with a couple of floats exceeding 3 circuits. Those that approach within 5</w:t>
      </w:r>
      <w:r w:rsidR="00431282">
        <w:t>0</w:t>
      </w:r>
      <w:r w:rsidR="004621C5">
        <w:t>–1</w:t>
      </w:r>
      <w:r w:rsidR="00431282">
        <w:t>25</w:t>
      </w:r>
      <w:r w:rsidR="004621C5">
        <w:t xml:space="preserve"> km of the gyre center </w:t>
      </w:r>
      <w:proofErr w:type="gramStart"/>
      <w:r w:rsidR="00A10D16">
        <w:t>complete</w:t>
      </w:r>
      <w:proofErr w:type="gramEnd"/>
      <w:r w:rsidR="00A10D16">
        <w:t xml:space="preserve"> about</w:t>
      </w:r>
      <w:r w:rsidR="004621C5">
        <w:t xml:space="preserve"> 1.5 circuits</w:t>
      </w:r>
      <w:r w:rsidR="00A10D16">
        <w:t xml:space="preserve"> on average</w:t>
      </w:r>
      <w:r w:rsidR="004621C5">
        <w:t xml:space="preserve"> with a few exceeding 2.5 circuits. Those that approach within 1</w:t>
      </w:r>
      <w:r w:rsidR="00431282">
        <w:t>00</w:t>
      </w:r>
      <w:r w:rsidR="004621C5">
        <w:t>–</w:t>
      </w:r>
      <w:r w:rsidR="00431282">
        <w:t>200</w:t>
      </w:r>
      <w:r w:rsidR="004621C5">
        <w:t xml:space="preserve"> km of the gyre center </w:t>
      </w:r>
      <w:proofErr w:type="gramStart"/>
      <w:r w:rsidR="00A10D16">
        <w:t>complete</w:t>
      </w:r>
      <w:proofErr w:type="gramEnd"/>
      <w:r w:rsidR="00A10D16">
        <w:t xml:space="preserve"> from</w:t>
      </w:r>
      <w:r w:rsidR="004621C5">
        <w:t xml:space="preserve"> 1.3–1.1 circuits</w:t>
      </w:r>
      <w:r w:rsidR="00A10D16">
        <w:t xml:space="preserve"> on average</w:t>
      </w:r>
      <w:r w:rsidR="004621C5">
        <w:t xml:space="preserve">, with a few exceeding 2 circuits. Those that approach within </w:t>
      </w:r>
      <w:r w:rsidR="00431282">
        <w:t>175</w:t>
      </w:r>
      <w:r w:rsidR="004621C5">
        <w:t>–</w:t>
      </w:r>
      <w:r w:rsidR="00431282">
        <w:t>400</w:t>
      </w:r>
      <w:r w:rsidR="004621C5">
        <w:t xml:space="preserve"> km of the gyre center </w:t>
      </w:r>
      <w:proofErr w:type="gramStart"/>
      <w:r w:rsidR="00A10D16">
        <w:t>complete</w:t>
      </w:r>
      <w:proofErr w:type="gramEnd"/>
      <w:r w:rsidR="00A10D16">
        <w:t xml:space="preserve"> </w:t>
      </w:r>
      <w:r w:rsidR="004621C5">
        <w:t>0.8–0.6 circuits</w:t>
      </w:r>
      <w:r w:rsidR="00A10D16">
        <w:t xml:space="preserve"> on average,</w:t>
      </w:r>
      <w:r w:rsidR="004621C5">
        <w:t xml:space="preserve"> with some exceeding 1 circuit. Those that never approach within </w:t>
      </w:r>
      <w:r w:rsidR="00431282">
        <w:t>375</w:t>
      </w:r>
      <w:r w:rsidR="004621C5">
        <w:t xml:space="preserve"> km of the gyre center</w:t>
      </w:r>
      <w:r w:rsidR="00E5349B">
        <w:t xml:space="preserve"> complete</w:t>
      </w:r>
      <w:r w:rsidR="004621C5">
        <w:t xml:space="preserve"> ~0.5 circuits</w:t>
      </w:r>
      <w:r w:rsidR="00A10D16">
        <w:t xml:space="preserve"> on average</w:t>
      </w:r>
      <w:r w:rsidR="004621C5">
        <w:t>, which is about what a float that moves purely zonally (or me</w:t>
      </w:r>
      <w:r w:rsidR="003C07BB">
        <w:t>r</w:t>
      </w:r>
      <w:r w:rsidR="004621C5">
        <w:t>idionally) would be expected to complete</w:t>
      </w:r>
      <w:r w:rsidR="00E5349B">
        <w:t>. None of the</w:t>
      </w:r>
      <w:r w:rsidR="00D45E46">
        <w:t xml:space="preserve"> floats that stay at least 300 km from the gyre center</w:t>
      </w:r>
      <w:r w:rsidR="004621C5">
        <w:t xml:space="preserve"> actually achiev</w:t>
      </w:r>
      <w:r w:rsidR="00E5349B">
        <w:t>e</w:t>
      </w:r>
      <w:r w:rsidR="004621C5">
        <w:t xml:space="preserve"> a single circuit.</w:t>
      </w:r>
    </w:p>
    <w:p w14:paraId="23987EC5" w14:textId="77777777" w:rsidR="00EB1BD4" w:rsidRDefault="00EB1BD4" w:rsidP="002110E7">
      <w:pPr>
        <w:spacing w:line="480" w:lineRule="auto"/>
      </w:pPr>
    </w:p>
    <w:p w14:paraId="2C442362" w14:textId="24EA2720" w:rsidR="00EB1BD4" w:rsidRDefault="00EB1BD4" w:rsidP="002110E7">
      <w:pPr>
        <w:spacing w:line="480" w:lineRule="auto"/>
      </w:pPr>
      <w:r>
        <w:t xml:space="preserve">Absolute zonal velocity along 43.375°W (Figure </w:t>
      </w:r>
      <w:r w:rsidR="008808BD">
        <w:t>5</w:t>
      </w:r>
      <w:r>
        <w:t xml:space="preserve">a) reveals bottom-intensified eastward flow evident at the southern flank of the </w:t>
      </w:r>
      <w:proofErr w:type="spellStart"/>
      <w:r>
        <w:t>Zapiola</w:t>
      </w:r>
      <w:proofErr w:type="spellEnd"/>
      <w:r>
        <w:t xml:space="preserve"> Drift, with values of about 0.08 m s</w:t>
      </w:r>
      <w:r w:rsidRPr="001767C6">
        <w:rPr>
          <w:vertAlign w:val="superscript"/>
        </w:rPr>
        <w:t>-1</w:t>
      </w:r>
      <w:r>
        <w:t xml:space="preserve"> near the surface increasing with depth to over 0.14 m s</w:t>
      </w:r>
      <w:r w:rsidRPr="00BF48D0">
        <w:rPr>
          <w:vertAlign w:val="superscript"/>
        </w:rPr>
        <w:t>-1</w:t>
      </w:r>
      <w:r>
        <w:t xml:space="preserve"> at the bottom. The velocity abruptly changes sign at the top of the drift, near 45°S. On the northern flank of the drift, westward flow is over 0.10 m s</w:t>
      </w:r>
      <w:r w:rsidRPr="000D09F6">
        <w:rPr>
          <w:vertAlign w:val="superscript"/>
        </w:rPr>
        <w:t>-1</w:t>
      </w:r>
      <w:r>
        <w:t xml:space="preserve"> at the surface and reaches 0.14 m s</w:t>
      </w:r>
      <w:r w:rsidRPr="000D09F6">
        <w:rPr>
          <w:vertAlign w:val="superscript"/>
        </w:rPr>
        <w:t>-1</w:t>
      </w:r>
      <w:r>
        <w:t xml:space="preserve"> near the bottom. At the southern end of the section, a surface-intensified front of the Antarctic Circumpolar Current centered at 48.5°S is apparent, with mean values exceeding 0.18 m s</w:t>
      </w:r>
      <w:r w:rsidRPr="001767C6">
        <w:rPr>
          <w:vertAlign w:val="superscript"/>
        </w:rPr>
        <w:t>-1</w:t>
      </w:r>
      <w:r>
        <w:t xml:space="preserve"> at its core. Deeper down at the southern end of the section the westward flow of cold, fresh, dense bottom waters into the Argentine Basin along the northern </w:t>
      </w:r>
      <w:r>
        <w:lastRenderedPageBreak/>
        <w:t xml:space="preserve">flank of the Maurice Ewing Bank </w:t>
      </w:r>
      <w:r w:rsidR="00B800F6">
        <w:t xml:space="preserve">(which is just south of the region contoured in Figure 5a and the region mapped in Figures 1–3) </w:t>
      </w:r>
      <w:r>
        <w:t xml:space="preserve">is </w:t>
      </w:r>
      <w:r w:rsidR="00C703E2">
        <w:t>visible</w:t>
      </w:r>
      <w:r>
        <w:t>. Further to the north, the surface</w:t>
      </w:r>
      <w:r w:rsidR="00E5349B">
        <w:t>-</w:t>
      </w:r>
      <w:r>
        <w:t>intensified eastward flow of the confluence of the Brazil and Malvinas/Falkland currents peaks near 0.10 m s</w:t>
      </w:r>
      <w:r w:rsidRPr="000D09F6">
        <w:rPr>
          <w:vertAlign w:val="superscript"/>
        </w:rPr>
        <w:t>-1</w:t>
      </w:r>
      <w:r>
        <w:t xml:space="preserve">. The transition from the relative abundance of </w:t>
      </w:r>
      <w:r w:rsidR="00E5349B">
        <w:t>Core</w:t>
      </w:r>
      <w:r>
        <w:t xml:space="preserve"> Argo data to the much scarcer historical data deeper down </w:t>
      </w:r>
      <w:r w:rsidR="00C703E2">
        <w:t>can be seen</w:t>
      </w:r>
      <w:r>
        <w:t xml:space="preserve"> as artifacts in the geostrophic velocity near 2000 </w:t>
      </w:r>
      <w:proofErr w:type="spellStart"/>
      <w:r>
        <w:t>dbar</w:t>
      </w:r>
      <w:proofErr w:type="spellEnd"/>
      <w:r>
        <w:t>.</w:t>
      </w:r>
    </w:p>
    <w:p w14:paraId="4D0E3BF2" w14:textId="77777777" w:rsidR="00EB1BD4" w:rsidRDefault="00EB1BD4" w:rsidP="002110E7">
      <w:pPr>
        <w:spacing w:line="480" w:lineRule="auto"/>
      </w:pPr>
    </w:p>
    <w:p w14:paraId="361E887C" w14:textId="74E23394" w:rsidR="00EB1BD4" w:rsidRDefault="00EB1BD4" w:rsidP="002110E7">
      <w:pPr>
        <w:spacing w:line="480" w:lineRule="auto"/>
      </w:pPr>
      <w:r>
        <w:t xml:space="preserve">Absolute meridional velocities along 45.125°S (Figure </w:t>
      </w:r>
      <w:r w:rsidR="00533758">
        <w:t>5</w:t>
      </w:r>
      <w:r>
        <w:t xml:space="preserve">b) also show the </w:t>
      </w:r>
      <w:proofErr w:type="spellStart"/>
      <w:r>
        <w:t>Zapiola</w:t>
      </w:r>
      <w:proofErr w:type="spellEnd"/>
      <w:r>
        <w:t xml:space="preserve"> Gyre centered at about 43.375°W, where the velocity changes sign at the crest of the </w:t>
      </w:r>
      <w:proofErr w:type="spellStart"/>
      <w:r>
        <w:t>Zapiola</w:t>
      </w:r>
      <w:proofErr w:type="spellEnd"/>
      <w:r>
        <w:t xml:space="preserve"> Drift. On the western flank of the gyre, southward velocities near the surface are about 0.0</w:t>
      </w:r>
      <w:r w:rsidR="00007866">
        <w:t>5</w:t>
      </w:r>
      <w:r>
        <w:t xml:space="preserve"> m s</w:t>
      </w:r>
      <w:r w:rsidRPr="0017537F">
        <w:rPr>
          <w:vertAlign w:val="superscript"/>
        </w:rPr>
        <w:t>-1</w:t>
      </w:r>
      <w:r>
        <w:t>, and increase with increasing depth to about 0.12 m s</w:t>
      </w:r>
      <w:r w:rsidRPr="0017537F">
        <w:rPr>
          <w:vertAlign w:val="superscript"/>
        </w:rPr>
        <w:t>-1</w:t>
      </w:r>
      <w:r>
        <w:t xml:space="preserve"> at the sea floor. On the eastern flank of the gyre, bottom-intensification is not </w:t>
      </w:r>
      <w:r w:rsidR="004621C5">
        <w:t>as promin</w:t>
      </w:r>
      <w:r w:rsidR="008808BD">
        <w:t>e</w:t>
      </w:r>
      <w:r w:rsidR="004621C5">
        <w:t>nt</w:t>
      </w:r>
      <w:r>
        <w:t xml:space="preserve">, with </w:t>
      </w:r>
      <w:r w:rsidR="008808BD">
        <w:t xml:space="preserve">surface </w:t>
      </w:r>
      <w:r>
        <w:t>velocities of order 0.</w:t>
      </w:r>
      <w:r w:rsidR="008808BD">
        <w:t>0</w:t>
      </w:r>
      <w:r w:rsidR="00007866">
        <w:t>5</w:t>
      </w:r>
      <w:r>
        <w:t xml:space="preserve"> m s</w:t>
      </w:r>
      <w:r w:rsidRPr="0017537F">
        <w:rPr>
          <w:vertAlign w:val="superscript"/>
        </w:rPr>
        <w:t>-1</w:t>
      </w:r>
      <w:r>
        <w:t xml:space="preserve"> </w:t>
      </w:r>
      <w:r w:rsidR="008808BD">
        <w:t xml:space="preserve">and bottom velocities both increasing to </w:t>
      </w:r>
      <w:r w:rsidR="00007866">
        <w:t>about</w:t>
      </w:r>
      <w:r w:rsidR="008808BD">
        <w:t xml:space="preserve"> 0.</w:t>
      </w:r>
      <w:r w:rsidR="00007866">
        <w:t>07</w:t>
      </w:r>
      <w:r w:rsidR="008808BD">
        <w:t xml:space="preserve"> m s</w:t>
      </w:r>
      <w:r w:rsidR="008808BD" w:rsidRPr="00B309AF">
        <w:rPr>
          <w:vertAlign w:val="superscript"/>
        </w:rPr>
        <w:t>-1</w:t>
      </w:r>
      <w:r w:rsidR="008808BD">
        <w:t xml:space="preserve"> near the maximum in gyre transport</w:t>
      </w:r>
      <w:r w:rsidR="00E5349B">
        <w:t xml:space="preserve"> per unit width</w:t>
      </w:r>
      <w:r w:rsidR="008808BD">
        <w:t>, but also dec</w:t>
      </w:r>
      <w:r>
        <w:t xml:space="preserve">reasing towards the bottom </w:t>
      </w:r>
      <w:r w:rsidR="008808BD">
        <w:t>closer to the gyre center</w:t>
      </w:r>
      <w:r>
        <w:t>.</w:t>
      </w:r>
    </w:p>
    <w:p w14:paraId="4C66C128" w14:textId="77777777" w:rsidR="00EB1BD4" w:rsidRDefault="00EB1BD4" w:rsidP="002110E7">
      <w:pPr>
        <w:spacing w:line="480" w:lineRule="auto"/>
      </w:pPr>
    </w:p>
    <w:p w14:paraId="1D0CF9A5" w14:textId="64A07B46" w:rsidR="00EB1BD4" w:rsidRPr="000D09F6" w:rsidRDefault="00EB1BD4" w:rsidP="002110E7">
      <w:pPr>
        <w:spacing w:line="480" w:lineRule="auto"/>
      </w:pPr>
      <w:r>
        <w:t xml:space="preserve">Profiles of </w:t>
      </w:r>
      <w:r w:rsidR="008808BD">
        <w:t>geostrophic velocity at the transport</w:t>
      </w:r>
      <w:r w:rsidR="00E5349B">
        <w:t xml:space="preserve"> per unit width</w:t>
      </w:r>
      <w:r w:rsidR="008808BD">
        <w:t xml:space="preserve"> maxima of the gyre on the</w:t>
      </w:r>
      <w:r>
        <w:t xml:space="preserve"> northern, southern, eastern, and western flanks of the ridge (Figure </w:t>
      </w:r>
      <w:r w:rsidR="00533758">
        <w:t>6</w:t>
      </w:r>
      <w:r>
        <w:t>a</w:t>
      </w:r>
      <w:r w:rsidR="00007866">
        <w:t>, solid lines</w:t>
      </w:r>
      <w:r>
        <w:t>) reinforce the fact that the zonal flows on the narrower southern and northern flanks of the gyre are generally stronger (with depth averages of +0.</w:t>
      </w:r>
      <w:r w:rsidR="008808BD">
        <w:t>12</w:t>
      </w:r>
      <w:r>
        <w:t xml:space="preserve"> and -0.1</w:t>
      </w:r>
      <w:r w:rsidR="008808BD">
        <w:t>1</w:t>
      </w:r>
      <w:r>
        <w:t xml:space="preserve"> m s</w:t>
      </w:r>
      <w:r w:rsidRPr="00BF48D0">
        <w:rPr>
          <w:vertAlign w:val="superscript"/>
        </w:rPr>
        <w:t>-1</w:t>
      </w:r>
      <w:r>
        <w:t>, respectively) than meridional flows on the wider western and eastern flanks (with depth averages of -0.0</w:t>
      </w:r>
      <w:r w:rsidR="008808BD">
        <w:t>8</w:t>
      </w:r>
      <w:r>
        <w:t xml:space="preserve"> and +0.0</w:t>
      </w:r>
      <w:r w:rsidR="008808BD">
        <w:t>6</w:t>
      </w:r>
      <w:r>
        <w:t xml:space="preserve"> m s</w:t>
      </w:r>
      <w:r w:rsidRPr="00BF48D0">
        <w:rPr>
          <w:vertAlign w:val="superscript"/>
        </w:rPr>
        <w:t>-1</w:t>
      </w:r>
      <w:r>
        <w:t xml:space="preserve">, respectively). Furthermore, these profiles allow quantification of the bottom-intensification of the gyre. Linear fits of </w:t>
      </w:r>
      <w:r w:rsidR="008808BD">
        <w:t xml:space="preserve">these </w:t>
      </w:r>
      <w:r>
        <w:t>velocit</w:t>
      </w:r>
      <w:r w:rsidR="008808BD">
        <w:t>y profiles</w:t>
      </w:r>
      <w:r w:rsidR="00007866">
        <w:t xml:space="preserve"> (Figure </w:t>
      </w:r>
      <w:r w:rsidR="00533758">
        <w:t>6</w:t>
      </w:r>
      <w:r w:rsidR="00007866">
        <w:t>a, dotted lines)</w:t>
      </w:r>
      <w:r w:rsidR="001E32E7">
        <w:t xml:space="preserve">, made to </w:t>
      </w:r>
      <w:r w:rsidR="00C703E2">
        <w:t>mitigate</w:t>
      </w:r>
      <w:r w:rsidR="001E32E7">
        <w:t xml:space="preserve"> the noise</w:t>
      </w:r>
      <w:r w:rsidR="00431282">
        <w:t xml:space="preserve"> likely generated</w:t>
      </w:r>
      <w:r w:rsidR="001E32E7">
        <w:t xml:space="preserve"> by reductions in data density with increasing </w:t>
      </w:r>
      <w:r w:rsidR="00E5349B">
        <w:t>pressure</w:t>
      </w:r>
      <w:r w:rsidR="001E32E7">
        <w:t>,</w:t>
      </w:r>
      <w:r>
        <w:t xml:space="preserve"> </w:t>
      </w:r>
      <w:r w:rsidR="008808BD">
        <w:t>have values at the surface that are 55</w:t>
      </w:r>
      <w:r>
        <w:t xml:space="preserve">, </w:t>
      </w:r>
      <w:r w:rsidR="008808BD">
        <w:t>72</w:t>
      </w:r>
      <w:r>
        <w:t xml:space="preserve">, </w:t>
      </w:r>
      <w:r w:rsidR="008808BD">
        <w:t>34</w:t>
      </w:r>
      <w:r>
        <w:t xml:space="preserve">, and </w:t>
      </w:r>
      <w:r w:rsidR="008808BD">
        <w:t>69</w:t>
      </w:r>
      <w:r>
        <w:t xml:space="preserve">% </w:t>
      </w:r>
      <w:r w:rsidR="008808BD">
        <w:t>of the values for the fits at the bottom</w:t>
      </w:r>
      <w:r>
        <w:t xml:space="preserve"> on the northern, southern, western, </w:t>
      </w:r>
      <w:r>
        <w:lastRenderedPageBreak/>
        <w:t xml:space="preserve">and eastern flanks of the gyre, respectively. </w:t>
      </w:r>
      <w:r w:rsidR="00775621">
        <w:t>Thus,</w:t>
      </w:r>
      <w:r w:rsidR="008808BD">
        <w:t xml:space="preserve"> surface geostrophic velocity</w:t>
      </w:r>
      <w:r>
        <w:t xml:space="preserve"> values</w:t>
      </w:r>
      <w:r w:rsidR="008808BD">
        <w:t xml:space="preserve"> are a mean (and standard deviation) </w:t>
      </w:r>
      <w:r w:rsidR="00A10D16">
        <w:t xml:space="preserve">of </w:t>
      </w:r>
      <w:r w:rsidR="008808BD">
        <w:t>57 (±1</w:t>
      </w:r>
      <w:r w:rsidR="00E5349B">
        <w:t>7</w:t>
      </w:r>
      <w:r w:rsidR="008808BD">
        <w:t>) % of the bottom values at the core of the gyre.</w:t>
      </w:r>
      <w:r w:rsidR="00A10D16">
        <w:t xml:space="preserve"> The locations of transport maxima on all four flanks of the gyre are used to define the </w:t>
      </w:r>
      <w:r w:rsidR="00C703E2">
        <w:t xml:space="preserve">core </w:t>
      </w:r>
      <w:r w:rsidR="00A10D16">
        <w:t>gyre radi</w:t>
      </w:r>
      <w:r w:rsidR="00D45E46">
        <w:t>i</w:t>
      </w:r>
      <w:r w:rsidR="00A10D16">
        <w:t xml:space="preserve"> in terms of </w:t>
      </w:r>
      <w:r w:rsidR="00D45E46">
        <w:t xml:space="preserve">a zonally elongated </w:t>
      </w:r>
      <w:r w:rsidR="00A10D16">
        <w:t>ellipse, with a zonal semi-major axis of ~440 km and a meridional semi-minor axis of ~125 km.</w:t>
      </w:r>
    </w:p>
    <w:p w14:paraId="15D1E7D1" w14:textId="77777777" w:rsidR="00EB1BD4" w:rsidRDefault="00EB1BD4" w:rsidP="002110E7">
      <w:pPr>
        <w:spacing w:line="480" w:lineRule="auto"/>
      </w:pPr>
    </w:p>
    <w:p w14:paraId="30B6EB3C" w14:textId="1F417DE6" w:rsidR="00EB1BD4" w:rsidRDefault="00EB1BD4" w:rsidP="002110E7">
      <w:pPr>
        <w:spacing w:line="480" w:lineRule="auto"/>
      </w:pPr>
      <w:r>
        <w:t xml:space="preserve">Cumulatively horizontally integrating the depth-integrated velocities along these two sections (Figure </w:t>
      </w:r>
      <w:r w:rsidR="00533758">
        <w:t>6</w:t>
      </w:r>
      <w:r>
        <w:t xml:space="preserve">b) gives a sense of the size of the </w:t>
      </w:r>
      <w:proofErr w:type="spellStart"/>
      <w:r>
        <w:t>Zapiola</w:t>
      </w:r>
      <w:proofErr w:type="spellEnd"/>
      <w:r>
        <w:t xml:space="preserve"> Gyre volume transport. The zonally accumulated meridional </w:t>
      </w:r>
      <w:r w:rsidR="008C3374">
        <w:t xml:space="preserve">volume </w:t>
      </w:r>
      <w:r>
        <w:t xml:space="preserve">transport through 45.125°S (Figure </w:t>
      </w:r>
      <w:r w:rsidR="00533758">
        <w:t>6</w:t>
      </w:r>
      <w:r>
        <w:t xml:space="preserve">b, orange line) peaks at 134 </w:t>
      </w:r>
      <w:proofErr w:type="spellStart"/>
      <w:r>
        <w:t>Sv</w:t>
      </w:r>
      <w:proofErr w:type="spellEnd"/>
      <w:r>
        <w:t xml:space="preserve"> near 53°W, reaches a minimum of -73 </w:t>
      </w:r>
      <w:proofErr w:type="spellStart"/>
      <w:r>
        <w:t>Sv</w:t>
      </w:r>
      <w:proofErr w:type="spellEnd"/>
      <w:r>
        <w:t xml:space="preserve"> near 43.375°W at the center of the gyre, then increases to 114 </w:t>
      </w:r>
      <w:proofErr w:type="spellStart"/>
      <w:r>
        <w:t>Sv</w:t>
      </w:r>
      <w:proofErr w:type="spellEnd"/>
      <w:r>
        <w:t xml:space="preserve"> by 30°W. These values </w:t>
      </w:r>
      <w:r w:rsidR="00431282">
        <w:t>yiel</w:t>
      </w:r>
      <w:r w:rsidR="005E5066">
        <w:t>d</w:t>
      </w:r>
      <w:r>
        <w:t xml:space="preserve"> </w:t>
      </w:r>
      <w:r w:rsidR="008C3374">
        <w:t xml:space="preserve">maximum </w:t>
      </w:r>
      <w:r>
        <w:t xml:space="preserve">gyre transports as large as 207 </w:t>
      </w:r>
      <w:r w:rsidR="001E32E7">
        <w:t>and</w:t>
      </w:r>
      <w:r>
        <w:t xml:space="preserve"> 187 </w:t>
      </w:r>
      <w:proofErr w:type="spellStart"/>
      <w:r>
        <w:t>Sv</w:t>
      </w:r>
      <w:proofErr w:type="spellEnd"/>
      <w:r>
        <w:t>. The merid</w:t>
      </w:r>
      <w:r w:rsidR="0000475B">
        <w:t>i</w:t>
      </w:r>
      <w:r>
        <w:t xml:space="preserve">onally integrated zonal </w:t>
      </w:r>
      <w:r w:rsidR="005E5066">
        <w:t xml:space="preserve">volume </w:t>
      </w:r>
      <w:r>
        <w:t xml:space="preserve">transport through 43.375°W (Figure </w:t>
      </w:r>
      <w:r w:rsidR="00BB5430">
        <w:t>6</w:t>
      </w:r>
      <w:r>
        <w:t xml:space="preserve">b, blue line) may be more difficult to separate from adjacent currents, but reaches a maximum of 177 </w:t>
      </w:r>
      <w:proofErr w:type="spellStart"/>
      <w:r>
        <w:t>Sv</w:t>
      </w:r>
      <w:proofErr w:type="spellEnd"/>
      <w:r>
        <w:t xml:space="preserve"> between the southern boundary of the basin and 45°S, then falls to -49 </w:t>
      </w:r>
      <w:proofErr w:type="spellStart"/>
      <w:r>
        <w:t>Sv</w:t>
      </w:r>
      <w:proofErr w:type="spellEnd"/>
      <w:r>
        <w:t xml:space="preserve"> at 39.375°S. </w:t>
      </w:r>
      <w:r w:rsidR="001E32E7">
        <w:t xml:space="preserve">These values </w:t>
      </w:r>
      <w:r w:rsidR="00431282">
        <w:t>yield</w:t>
      </w:r>
      <w:r w:rsidR="001E32E7">
        <w:t xml:space="preserve"> </w:t>
      </w:r>
      <w:r w:rsidR="008C3374">
        <w:t xml:space="preserve">maximum </w:t>
      </w:r>
      <w:r w:rsidR="001E32E7">
        <w:t xml:space="preserve">gyre transports of 177 and 226 </w:t>
      </w:r>
      <w:proofErr w:type="spellStart"/>
      <w:r w:rsidR="001E32E7">
        <w:t>Sv</w:t>
      </w:r>
      <w:proofErr w:type="spellEnd"/>
      <w:r w:rsidR="001E32E7">
        <w:t xml:space="preserve">. </w:t>
      </w:r>
      <w:r>
        <w:t xml:space="preserve">These </w:t>
      </w:r>
      <w:r w:rsidR="001E32E7">
        <w:t xml:space="preserve">four estimates, one on each of the four </w:t>
      </w:r>
      <w:r w:rsidR="0038157B">
        <w:t>flank</w:t>
      </w:r>
      <w:r w:rsidR="001E32E7">
        <w:t>s of the gyre,</w:t>
      </w:r>
      <w:r>
        <w:t xml:space="preserve"> yield a mean </w:t>
      </w:r>
      <w:r w:rsidR="008C3374">
        <w:t>(</w:t>
      </w:r>
      <w:r>
        <w:t>and standard deviation</w:t>
      </w:r>
      <w:r w:rsidR="008C3374">
        <w:t>)</w:t>
      </w:r>
      <w:r>
        <w:t xml:space="preserve"> of 199 </w:t>
      </w:r>
      <w:r w:rsidR="008C3374">
        <w:t>(</w:t>
      </w:r>
      <w:r>
        <w:t>±22</w:t>
      </w:r>
      <w:r w:rsidR="008C3374">
        <w:t>)</w:t>
      </w:r>
      <w:r>
        <w:t xml:space="preserve"> </w:t>
      </w:r>
      <w:proofErr w:type="spellStart"/>
      <w:r>
        <w:t>Sv</w:t>
      </w:r>
      <w:proofErr w:type="spellEnd"/>
      <w:r>
        <w:t xml:space="preserve">. However, any or all of these estimates </w:t>
      </w:r>
      <w:r w:rsidR="00007866">
        <w:t>might</w:t>
      </w:r>
      <w:r>
        <w:t xml:space="preserve"> </w:t>
      </w:r>
      <w:r w:rsidR="00007866">
        <w:t xml:space="preserve">or do </w:t>
      </w:r>
      <w:r>
        <w:t xml:space="preserve">include portions of other currents, hence they should be regarded as likely upper bounds on </w:t>
      </w:r>
      <w:proofErr w:type="spellStart"/>
      <w:r>
        <w:t>Zapiola</w:t>
      </w:r>
      <w:proofErr w:type="spellEnd"/>
      <w:r>
        <w:t xml:space="preserve"> Gyre transports. Using the </w:t>
      </w:r>
      <w:r w:rsidR="00A10D16">
        <w:t>largest</w:t>
      </w:r>
      <w:r>
        <w:t xml:space="preserve"> closed f/H contour that encircles the gyre (specifically -19.2</w:t>
      </w:r>
      <w:r w:rsidR="00A10D16">
        <w:t>5</w:t>
      </w:r>
      <w:r>
        <w:t xml:space="preserve"> </w:t>
      </w:r>
      <w:r>
        <w:rPr>
          <w:rFonts w:cs="Times New Roman"/>
        </w:rPr>
        <w:t>×</w:t>
      </w:r>
      <w:r>
        <w:t xml:space="preserve"> 10</w:t>
      </w:r>
      <w:r w:rsidRPr="00396F5F">
        <w:rPr>
          <w:vertAlign w:val="superscript"/>
        </w:rPr>
        <w:t>-9</w:t>
      </w:r>
      <w:r>
        <w:t xml:space="preserve"> m</w:t>
      </w:r>
      <w:r w:rsidRPr="00396F5F">
        <w:rPr>
          <w:vertAlign w:val="superscript"/>
        </w:rPr>
        <w:t>-1</w:t>
      </w:r>
      <w:r>
        <w:t xml:space="preserve"> s</w:t>
      </w:r>
      <w:r w:rsidRPr="00396F5F">
        <w:rPr>
          <w:vertAlign w:val="superscript"/>
        </w:rPr>
        <w:t>-1</w:t>
      </w:r>
      <w:r>
        <w:t xml:space="preserve">) as </w:t>
      </w:r>
      <w:r w:rsidR="00C703E2">
        <w:t>a</w:t>
      </w:r>
      <w:r w:rsidR="008C3374">
        <w:t xml:space="preserve"> </w:t>
      </w:r>
      <w:r w:rsidR="00A10D16">
        <w:t>guide for gyre boundaries</w:t>
      </w:r>
      <w:r w:rsidR="006955D7">
        <w:t xml:space="preserve"> (different from</w:t>
      </w:r>
      <w:r w:rsidR="00431BA0">
        <w:t>, and larger than the radii from the center to</w:t>
      </w:r>
      <w:r w:rsidR="006955D7">
        <w:t xml:space="preserve"> the gyre core)</w:t>
      </w:r>
      <w:r w:rsidR="00A10D16">
        <w:t xml:space="preserve"> suggests a zonally elongated ellipse with a semi-major axis of length 6.0° l</w:t>
      </w:r>
      <w:r w:rsidR="008C3374">
        <w:t>ongitude</w:t>
      </w:r>
      <w:r w:rsidR="00A10D16">
        <w:t xml:space="preserve"> and a semi-minor axis of length 2.2° latitude</w:t>
      </w:r>
      <w:r w:rsidR="00D45E46">
        <w:t>. These boundaries</w:t>
      </w:r>
      <w:r>
        <w:t xml:space="preserve"> </w:t>
      </w:r>
      <w:r w:rsidR="00775621">
        <w:t>yield</w:t>
      </w:r>
      <w:r>
        <w:t xml:space="preserve"> transport estimates for the four </w:t>
      </w:r>
      <w:r w:rsidR="008C3374">
        <w:t>flank</w:t>
      </w:r>
      <w:r>
        <w:t>s of the gyre of 11</w:t>
      </w:r>
      <w:r w:rsidR="00A10D16">
        <w:t>0</w:t>
      </w:r>
      <w:r>
        <w:t xml:space="preserve">, </w:t>
      </w:r>
      <w:r w:rsidR="00A10D16">
        <w:t>80</w:t>
      </w:r>
      <w:r>
        <w:t xml:space="preserve">, </w:t>
      </w:r>
      <w:r>
        <w:lastRenderedPageBreak/>
        <w:t>1</w:t>
      </w:r>
      <w:r w:rsidR="00A10D16">
        <w:t>08</w:t>
      </w:r>
      <w:r>
        <w:t xml:space="preserve">, and </w:t>
      </w:r>
      <w:r w:rsidR="00A10D16">
        <w:t>141</w:t>
      </w:r>
      <w:r>
        <w:t xml:space="preserve"> </w:t>
      </w:r>
      <w:proofErr w:type="spellStart"/>
      <w:r>
        <w:t>Sv</w:t>
      </w:r>
      <w:proofErr w:type="spellEnd"/>
      <w:r>
        <w:t xml:space="preserve">, counterclockwise starting with the northern </w:t>
      </w:r>
      <w:r w:rsidR="008C3374">
        <w:t>flank</w:t>
      </w:r>
      <w:r>
        <w:t xml:space="preserve">, hence a mean </w:t>
      </w:r>
      <w:r w:rsidR="00A10D16">
        <w:t>(</w:t>
      </w:r>
      <w:r>
        <w:t>and standard deviation</w:t>
      </w:r>
      <w:r w:rsidR="00A10D16">
        <w:t>)</w:t>
      </w:r>
      <w:r>
        <w:t xml:space="preserve"> of 1</w:t>
      </w:r>
      <w:r w:rsidR="00A10D16">
        <w:t>10</w:t>
      </w:r>
      <w:r>
        <w:t xml:space="preserve"> </w:t>
      </w:r>
      <w:r w:rsidR="008808BD">
        <w:t>(</w:t>
      </w:r>
      <w:r>
        <w:t>±</w:t>
      </w:r>
      <w:r w:rsidR="00A10D16">
        <w:t>25</w:t>
      </w:r>
      <w:r w:rsidR="008808BD">
        <w:t>)</w:t>
      </w:r>
      <w:r>
        <w:t xml:space="preserve"> </w:t>
      </w:r>
      <w:proofErr w:type="spellStart"/>
      <w:r>
        <w:t>Sv</w:t>
      </w:r>
      <w:proofErr w:type="spellEnd"/>
      <w:r>
        <w:t>.</w:t>
      </w:r>
    </w:p>
    <w:p w14:paraId="746B1A03" w14:textId="77777777" w:rsidR="00EB1BD4" w:rsidRDefault="00EB1BD4" w:rsidP="002110E7">
      <w:pPr>
        <w:spacing w:line="480" w:lineRule="auto"/>
      </w:pPr>
    </w:p>
    <w:p w14:paraId="4BD1CE4A" w14:textId="77777777" w:rsidR="00EB1BD4" w:rsidRPr="00991B90" w:rsidRDefault="00EB1BD4" w:rsidP="002110E7">
      <w:pPr>
        <w:spacing w:line="480" w:lineRule="auto"/>
      </w:pPr>
      <w:r>
        <w:rPr>
          <w:b/>
        </w:rPr>
        <w:t xml:space="preserve">4. </w:t>
      </w:r>
      <w:r w:rsidRPr="00B054EF">
        <w:rPr>
          <w:b/>
        </w:rPr>
        <w:t>Discussion</w:t>
      </w:r>
    </w:p>
    <w:p w14:paraId="4AE3C79F" w14:textId="2E87AB8F" w:rsidR="00EB1BD4" w:rsidRDefault="00EB1BD4" w:rsidP="002110E7">
      <w:pPr>
        <w:spacing w:line="480" w:lineRule="auto"/>
      </w:pPr>
      <w:r>
        <w:t xml:space="preserve">The observational analyses presented here afford </w:t>
      </w:r>
      <w:r w:rsidR="003C07BB">
        <w:t>increases in our</w:t>
      </w:r>
      <w:r>
        <w:t xml:space="preserve"> understanding of the </w:t>
      </w:r>
      <w:proofErr w:type="spellStart"/>
      <w:r>
        <w:t>Zapiola</w:t>
      </w:r>
      <w:proofErr w:type="spellEnd"/>
      <w:r>
        <w:t xml:space="preserve"> Gyre, an anticyclone with remarkably large volume transport found in the middle of the Argentine Basin, centered over the topographic rise of the </w:t>
      </w:r>
      <w:proofErr w:type="spellStart"/>
      <w:r>
        <w:t>Zapiola</w:t>
      </w:r>
      <w:proofErr w:type="spellEnd"/>
      <w:r>
        <w:t xml:space="preserve"> Drift. Firstly, we present new upper bounds for the volume transport around the gyre, </w:t>
      </w:r>
      <w:r w:rsidR="00431BA0">
        <w:t xml:space="preserve">based on maps and </w:t>
      </w:r>
      <w:proofErr w:type="spellStart"/>
      <w:r w:rsidR="00431BA0">
        <w:t>climatologies</w:t>
      </w:r>
      <w:proofErr w:type="spellEnd"/>
      <w:r w:rsidR="00431BA0">
        <w:t xml:space="preserve"> using more data than previous estimates, </w:t>
      </w:r>
      <w:r>
        <w:t xml:space="preserve">with </w:t>
      </w:r>
      <w:r w:rsidR="007C1FE0">
        <w:t xml:space="preserve">a </w:t>
      </w:r>
      <w:r>
        <w:t xml:space="preserve">mean </w:t>
      </w:r>
      <w:r w:rsidR="007C1FE0">
        <w:t>(</w:t>
      </w:r>
      <w:r>
        <w:t>and standard deviation</w:t>
      </w:r>
      <w:r w:rsidR="007C1FE0">
        <w:t>)</w:t>
      </w:r>
      <w:r>
        <w:t xml:space="preserve"> of 199 </w:t>
      </w:r>
      <w:r w:rsidR="00A10D16">
        <w:t>(</w:t>
      </w:r>
      <w:r>
        <w:t>±22</w:t>
      </w:r>
      <w:r w:rsidR="00A10D16">
        <w:t>)</w:t>
      </w:r>
      <w:r>
        <w:t xml:space="preserve"> </w:t>
      </w:r>
      <w:proofErr w:type="spellStart"/>
      <w:r>
        <w:t>Sv</w:t>
      </w:r>
      <w:proofErr w:type="spellEnd"/>
      <w:r>
        <w:t xml:space="preserve"> (Figure </w:t>
      </w:r>
      <w:r w:rsidR="00BB5430">
        <w:t>6</w:t>
      </w:r>
      <w:r>
        <w:t xml:space="preserve">b). The mean </w:t>
      </w:r>
      <w:r w:rsidR="007C1FE0">
        <w:t>(</w:t>
      </w:r>
      <w:r>
        <w:t>and standard deviation</w:t>
      </w:r>
      <w:r w:rsidR="007C1FE0">
        <w:t>)</w:t>
      </w:r>
      <w:r>
        <w:t xml:space="preserve"> of transports within the region of closed f/H contours, 1</w:t>
      </w:r>
      <w:r w:rsidR="00A10D16">
        <w:t>10</w:t>
      </w:r>
      <w:r>
        <w:t xml:space="preserve"> </w:t>
      </w:r>
      <w:r w:rsidR="00A10D16">
        <w:t>(</w:t>
      </w:r>
      <w:r>
        <w:t>±</w:t>
      </w:r>
      <w:r w:rsidR="00A10D16">
        <w:t>25)</w:t>
      </w:r>
      <w:r>
        <w:t xml:space="preserve"> </w:t>
      </w:r>
      <w:proofErr w:type="spellStart"/>
      <w:r>
        <w:t>Sv</w:t>
      </w:r>
      <w:proofErr w:type="spellEnd"/>
      <w:r>
        <w:t xml:space="preserve">, </w:t>
      </w:r>
      <w:r w:rsidR="005E5066">
        <w:t xml:space="preserve">are smaller </w:t>
      </w:r>
      <w:r>
        <w:t xml:space="preserve">and arguably more representative of the Gyre transport. Other observational estimates range from 50 </w:t>
      </w:r>
      <w:proofErr w:type="spellStart"/>
      <w:r>
        <w:t>Sv</w:t>
      </w:r>
      <w:proofErr w:type="spellEnd"/>
      <w:r>
        <w:t xml:space="preserve"> </w:t>
      </w:r>
      <w:r>
        <w:rPr>
          <w:noProof/>
        </w:rPr>
        <w:t>(Saraceno et al., 2009)</w:t>
      </w:r>
      <w:r>
        <w:t xml:space="preserve"> to an upper bound of 175 </w:t>
      </w:r>
      <w:proofErr w:type="spellStart"/>
      <w:r>
        <w:t>Sv</w:t>
      </w:r>
      <w:proofErr w:type="spellEnd"/>
      <w:r>
        <w:t xml:space="preserve"> </w:t>
      </w:r>
      <w:r>
        <w:rPr>
          <w:noProof/>
        </w:rPr>
        <w:t>(Saunders &amp; King, 1995)</w:t>
      </w:r>
      <w:r w:rsidR="00431BA0">
        <w:rPr>
          <w:noProof/>
        </w:rPr>
        <w:t xml:space="preserve"> based on data from a single oceanographic section</w:t>
      </w:r>
      <w:r>
        <w:t xml:space="preserve">, </w:t>
      </w:r>
      <w:r w:rsidR="007C1FE0">
        <w:t>and</w:t>
      </w:r>
      <w:r>
        <w:t xml:space="preserve"> 124 </w:t>
      </w:r>
      <w:proofErr w:type="spellStart"/>
      <w:r>
        <w:t>Sv</w:t>
      </w:r>
      <w:proofErr w:type="spellEnd"/>
      <w:r>
        <w:t xml:space="preserve"> for</w:t>
      </w:r>
      <w:r w:rsidR="00007866">
        <w:t xml:space="preserve"> closed contours around the gyre from a map of</w:t>
      </w:r>
      <w:r>
        <w:t xml:space="preserve"> </w:t>
      </w:r>
      <w:r w:rsidR="00007866">
        <w:t>estimated</w:t>
      </w:r>
      <w:r>
        <w:t xml:space="preserve"> barotropic </w:t>
      </w:r>
      <w:proofErr w:type="spellStart"/>
      <w:r>
        <w:t>streamfunction</w:t>
      </w:r>
      <w:proofErr w:type="spellEnd"/>
      <w:r>
        <w:t xml:space="preserve"> </w:t>
      </w:r>
      <w:r>
        <w:rPr>
          <w:noProof/>
        </w:rPr>
        <w:t>(de Verdiere &amp; Ollitrault, 2016)</w:t>
      </w:r>
      <w:r w:rsidR="00431BA0">
        <w:rPr>
          <w:noProof/>
        </w:rPr>
        <w:t xml:space="preserve"> using maps based on sparser data than our estimate</w:t>
      </w:r>
      <w:r>
        <w:t xml:space="preserve">. </w:t>
      </w:r>
      <w:r w:rsidR="00431282">
        <w:t xml:space="preserve">Our estimates presented here agree with the latter two within our uncertainties, but not the first. </w:t>
      </w:r>
      <w:r>
        <w:t xml:space="preserve">The geographical limits used by </w:t>
      </w:r>
      <w:r>
        <w:rPr>
          <w:noProof/>
        </w:rPr>
        <w:t>(Saraceno et al., 2009)</w:t>
      </w:r>
      <w:r>
        <w:t xml:space="preserve"> are tighter than ours</w:t>
      </w:r>
      <w:r w:rsidR="00007866">
        <w:t>. T</w:t>
      </w:r>
      <w:r w:rsidR="003C07BB">
        <w:t xml:space="preserve">hey </w:t>
      </w:r>
      <w:r w:rsidR="00007866">
        <w:t>also</w:t>
      </w:r>
      <w:r w:rsidR="007C1FE0">
        <w:t xml:space="preserve"> use</w:t>
      </w:r>
      <w:r w:rsidR="00007866">
        <w:t xml:space="preserve"> </w:t>
      </w:r>
      <w:r w:rsidR="003C07BB">
        <w:t>surface velocity estimates</w:t>
      </w:r>
      <w:r w:rsidR="00007866">
        <w:t>,</w:t>
      </w:r>
      <w:r w:rsidR="003C07BB">
        <w:t xml:space="preserve"> and assume completely barotropic flow, while the actual gyre is bottom-intensifie</w:t>
      </w:r>
      <w:r w:rsidR="00007866">
        <w:t>d. T</w:t>
      </w:r>
      <w:r w:rsidR="003C07BB">
        <w:t xml:space="preserve">ogether </w:t>
      </w:r>
      <w:r w:rsidR="00007866">
        <w:t xml:space="preserve">these two factors </w:t>
      </w:r>
      <w:r w:rsidR="003C07BB">
        <w:t xml:space="preserve">likely </w:t>
      </w:r>
      <w:r>
        <w:t xml:space="preserve">explain </w:t>
      </w:r>
      <w:r w:rsidR="003C07BB">
        <w:t>much</w:t>
      </w:r>
      <w:r w:rsidR="007C1FE0">
        <w:t xml:space="preserve"> of</w:t>
      </w:r>
      <w:r>
        <w:t xml:space="preserve"> the difference between their estimate and ours.</w:t>
      </w:r>
      <w:r w:rsidRPr="00215CC8">
        <w:t xml:space="preserve"> </w:t>
      </w:r>
      <w:r>
        <w:t>Our transport estimate</w:t>
      </w:r>
      <w:r w:rsidR="005E5066">
        <w:t xml:space="preserve"> uncertainties</w:t>
      </w:r>
      <w:r>
        <w:t xml:space="preserve"> are also </w:t>
      </w:r>
      <w:r w:rsidR="005E5066">
        <w:t>increased</w:t>
      </w:r>
      <w:r>
        <w:t xml:space="preserve"> by the </w:t>
      </w:r>
      <w:r w:rsidR="007C1FE0">
        <w:t xml:space="preserve">sparse </w:t>
      </w:r>
      <w:r>
        <w:t>amount of data below the 2000-dbar sampling limit of Core Argo.</w:t>
      </w:r>
    </w:p>
    <w:p w14:paraId="1F6DF754" w14:textId="77777777" w:rsidR="00EB1BD4" w:rsidRDefault="00EB1BD4" w:rsidP="002110E7">
      <w:pPr>
        <w:spacing w:line="480" w:lineRule="auto"/>
      </w:pPr>
    </w:p>
    <w:p w14:paraId="58B61FD1" w14:textId="52E790D3" w:rsidR="00EB1BD4" w:rsidRDefault="00EB1BD4" w:rsidP="002110E7">
      <w:pPr>
        <w:spacing w:line="480" w:lineRule="auto"/>
      </w:pPr>
      <w:r>
        <w:lastRenderedPageBreak/>
        <w:t xml:space="preserve">Our second finding is that the </w:t>
      </w:r>
      <w:proofErr w:type="spellStart"/>
      <w:r>
        <w:t>Zapiola</w:t>
      </w:r>
      <w:proofErr w:type="spellEnd"/>
      <w:r>
        <w:t xml:space="preserve"> Gyre is bottom-intensified, with </w:t>
      </w:r>
      <w:r w:rsidR="00A10D16">
        <w:t xml:space="preserve">core </w:t>
      </w:r>
      <w:r>
        <w:t>surface velocities</w:t>
      </w:r>
      <w:r w:rsidR="00A10D16">
        <w:t xml:space="preserve"> a mean (and standard deviation) of</w:t>
      </w:r>
      <w:r>
        <w:t xml:space="preserve"> ~</w:t>
      </w:r>
      <w:r w:rsidR="00007866">
        <w:t xml:space="preserve">57 (±17) </w:t>
      </w:r>
      <w:r>
        <w:t xml:space="preserve">% </w:t>
      </w:r>
      <w:r w:rsidR="00007866">
        <w:t>of</w:t>
      </w:r>
      <w:r>
        <w:t xml:space="preserve"> </w:t>
      </w:r>
      <w:r w:rsidR="00A10D16">
        <w:t xml:space="preserve">core </w:t>
      </w:r>
      <w:r w:rsidR="00007866">
        <w:t>bottom velocities</w:t>
      </w:r>
      <w:r>
        <w:t xml:space="preserve"> (Figure </w:t>
      </w:r>
      <w:r w:rsidR="00BB5430">
        <w:t>6</w:t>
      </w:r>
      <w:r w:rsidR="00007866">
        <w:t>a</w:t>
      </w:r>
      <w:r>
        <w:t>). The bottom-intensification that we find</w:t>
      </w:r>
      <w:r w:rsidR="009F4FB5">
        <w:t xml:space="preserve"> here</w:t>
      </w:r>
      <w:r>
        <w:t xml:space="preserve"> is expected </w:t>
      </w:r>
      <w:r w:rsidR="00106BE5">
        <w:t>f</w:t>
      </w:r>
      <w:r w:rsidR="009F4FB5">
        <w:t>rom the dynamics of a</w:t>
      </w:r>
      <w:r w:rsidR="00106BE5">
        <w:t xml:space="preserve"> Taylor </w:t>
      </w:r>
      <w:r w:rsidR="006F266E">
        <w:t>c</w:t>
      </w:r>
      <w:r w:rsidR="006955D7">
        <w:t>one</w:t>
      </w:r>
      <w:r w:rsidR="00106BE5">
        <w:t xml:space="preserve"> in a stratified, rotating fluid</w:t>
      </w:r>
      <w:r>
        <w:t xml:space="preserve"> </w:t>
      </w:r>
      <w:r>
        <w:rPr>
          <w:noProof/>
        </w:rPr>
        <w:t>(</w:t>
      </w:r>
      <w:r w:rsidR="00106BE5">
        <w:rPr>
          <w:noProof/>
        </w:rPr>
        <w:t xml:space="preserve">e.g., </w:t>
      </w:r>
      <w:r w:rsidR="006F266E">
        <w:rPr>
          <w:noProof/>
        </w:rPr>
        <w:t>Hogg</w:t>
      </w:r>
      <w:r w:rsidR="00106BE5">
        <w:rPr>
          <w:noProof/>
        </w:rPr>
        <w:t>, 19</w:t>
      </w:r>
      <w:r w:rsidR="006F266E">
        <w:rPr>
          <w:noProof/>
        </w:rPr>
        <w:t>73</w:t>
      </w:r>
      <w:r>
        <w:rPr>
          <w:noProof/>
        </w:rPr>
        <w:t>)</w:t>
      </w:r>
      <w:r>
        <w:t>.</w:t>
      </w:r>
      <w:r w:rsidR="004621C5">
        <w:t xml:space="preserve"> </w:t>
      </w:r>
      <w:r w:rsidR="006955D7">
        <w:t>Here the B</w:t>
      </w:r>
      <w:r w:rsidR="004621C5">
        <w:t>urger number</w:t>
      </w:r>
      <w:r w:rsidR="009F4FB5">
        <w:t>,</w:t>
      </w:r>
      <w:r w:rsidR="004621C5">
        <w:t xml:space="preserve"> |NH/</w:t>
      </w:r>
      <w:proofErr w:type="spellStart"/>
      <w:r w:rsidR="004621C5">
        <w:t>fL</w:t>
      </w:r>
      <w:proofErr w:type="spellEnd"/>
      <w:r w:rsidR="004621C5">
        <w:t xml:space="preserve">| </w:t>
      </w:r>
      <w:r w:rsidR="006955D7">
        <w:t>~ 0.37</w:t>
      </w:r>
      <w:r w:rsidR="004621C5">
        <w:t xml:space="preserve">, where N = 1.81 </w:t>
      </w:r>
      <w:r w:rsidR="004621C5">
        <w:sym w:font="Symbol" w:char="F0B4"/>
      </w:r>
      <w:r w:rsidR="004621C5">
        <w:t xml:space="preserve"> 10</w:t>
      </w:r>
      <w:r w:rsidR="004621C5" w:rsidRPr="00B309AF">
        <w:rPr>
          <w:vertAlign w:val="superscript"/>
        </w:rPr>
        <w:t>-3</w:t>
      </w:r>
      <w:r w:rsidR="004621C5">
        <w:t xml:space="preserve"> s</w:t>
      </w:r>
      <w:r w:rsidR="004621C5" w:rsidRPr="00B309AF">
        <w:rPr>
          <w:vertAlign w:val="superscript"/>
        </w:rPr>
        <w:t>-1</w:t>
      </w:r>
      <w:r w:rsidR="004621C5">
        <w:t>, is the depth-averaged buoyancy frequency</w:t>
      </w:r>
      <w:r w:rsidR="007C1FE0">
        <w:t xml:space="preserve"> at the gyre center from </w:t>
      </w:r>
      <w:r w:rsidR="00AD5C06">
        <w:t xml:space="preserve">the </w:t>
      </w:r>
      <w:r w:rsidR="007C1FE0">
        <w:t>WOA18</w:t>
      </w:r>
      <w:r w:rsidR="00AD5C06">
        <w:t xml:space="preserve"> long-term mean property profiles</w:t>
      </w:r>
      <w:r w:rsidR="004621C5">
        <w:t xml:space="preserve">, f= -1.03 </w:t>
      </w:r>
      <w:r w:rsidR="004621C5">
        <w:sym w:font="Symbol" w:char="F0B4"/>
      </w:r>
      <w:r w:rsidR="004621C5">
        <w:t xml:space="preserve"> 10</w:t>
      </w:r>
      <w:r w:rsidR="004621C5" w:rsidRPr="00637EC5">
        <w:rPr>
          <w:vertAlign w:val="superscript"/>
        </w:rPr>
        <w:t>-</w:t>
      </w:r>
      <w:r w:rsidR="004621C5">
        <w:rPr>
          <w:vertAlign w:val="superscript"/>
        </w:rPr>
        <w:t>4</w:t>
      </w:r>
      <w:r w:rsidR="004621C5">
        <w:t xml:space="preserve"> s</w:t>
      </w:r>
      <w:r w:rsidR="004621C5" w:rsidRPr="00637EC5">
        <w:rPr>
          <w:vertAlign w:val="superscript"/>
        </w:rPr>
        <w:t>-1</w:t>
      </w:r>
      <w:r w:rsidR="004621C5">
        <w:t xml:space="preserve"> is the Coriolis parameter at 45°S, </w:t>
      </w:r>
      <w:r w:rsidR="006955D7">
        <w:t>H = 5.5 km (the ocean depth)</w:t>
      </w:r>
      <w:r w:rsidR="009F4FB5">
        <w:t>,</w:t>
      </w:r>
      <w:r w:rsidR="006955D7">
        <w:t xml:space="preserve"> </w:t>
      </w:r>
      <w:r w:rsidR="004621C5">
        <w:t xml:space="preserve">L = </w:t>
      </w:r>
      <w:r w:rsidR="00A10D16">
        <w:t>283</w:t>
      </w:r>
      <w:r w:rsidR="004621C5">
        <w:t xml:space="preserve"> km (the average of the semi-major and semi-minor axes</w:t>
      </w:r>
      <w:r w:rsidR="003C07BB">
        <w:t xml:space="preserve"> </w:t>
      </w:r>
      <w:r w:rsidR="006955D7">
        <w:t>estimate from the locations of maximum gyre transport per unit width</w:t>
      </w:r>
      <w:r w:rsidR="004621C5">
        <w:t>) is the horizontal length scale, and H is the scale height for the Gyre</w:t>
      </w:r>
      <w:r w:rsidR="009F4FB5">
        <w:t xml:space="preserve">. </w:t>
      </w:r>
      <w:r w:rsidR="005E5066">
        <w:t xml:space="preserve">This dimensionless number is a measure of the relative importance of stratification to rotation. </w:t>
      </w:r>
      <w:r w:rsidR="009F4FB5">
        <w:t xml:space="preserve">Given </w:t>
      </w:r>
      <w:r w:rsidR="005E5066">
        <w:t>its</w:t>
      </w:r>
      <w:r w:rsidR="009F4FB5">
        <w:t xml:space="preserve"> intermediate </w:t>
      </w:r>
      <w:r w:rsidR="005E5066">
        <w:t>value</w:t>
      </w:r>
      <w:r w:rsidR="009F4FB5">
        <w:t>, a small Rossby number U/</w:t>
      </w:r>
      <w:proofErr w:type="spellStart"/>
      <w:r w:rsidR="009F4FB5">
        <w:t>fL</w:t>
      </w:r>
      <w:proofErr w:type="spellEnd"/>
      <w:r w:rsidR="009F4FB5">
        <w:t xml:space="preserve"> ~0.003, where U ~ 0.1 m s</w:t>
      </w:r>
      <w:r w:rsidR="009F4FB5" w:rsidRPr="00B309AF">
        <w:rPr>
          <w:vertAlign w:val="superscript"/>
        </w:rPr>
        <w:t>-1</w:t>
      </w:r>
      <w:r w:rsidR="009F4FB5">
        <w:t xml:space="preserve">, and a small aspect ratio H/L ~ 0.02, the 200+ m rise of the </w:t>
      </w:r>
      <w:proofErr w:type="spellStart"/>
      <w:r w:rsidR="009F4FB5">
        <w:t>Zapiola</w:t>
      </w:r>
      <w:proofErr w:type="spellEnd"/>
      <w:r w:rsidR="009F4FB5">
        <w:t xml:space="preserve"> Drift over the surrounding sea floor is more than sufficient to allow the Taylor cone </w:t>
      </w:r>
      <w:r w:rsidR="003F54D9">
        <w:t xml:space="preserve">expression </w:t>
      </w:r>
      <w:r w:rsidR="009F4FB5">
        <w:t>to reach the surface (Hogg, 1973, p. 534)</w:t>
      </w:r>
      <w:r w:rsidR="003F54D9">
        <w:t xml:space="preserve">, as observed. However, </w:t>
      </w:r>
      <w:r w:rsidR="00431282">
        <w:t xml:space="preserve">from this theory, </w:t>
      </w:r>
      <w:r w:rsidR="003F54D9">
        <w:t xml:space="preserve">the signal is expected to be </w:t>
      </w:r>
      <w:r w:rsidR="009F4FB5">
        <w:t xml:space="preserve">attenuated </w:t>
      </w:r>
      <w:r w:rsidR="003F54D9">
        <w:t>toward</w:t>
      </w:r>
      <w:r w:rsidR="009F4FB5">
        <w:t xml:space="preserve"> the surfac</w:t>
      </w:r>
      <w:r w:rsidR="003F54D9">
        <w:t>e, also</w:t>
      </w:r>
      <w:r w:rsidR="009F4FB5">
        <w:t xml:space="preserve"> as observed</w:t>
      </w:r>
      <w:r w:rsidR="00D45E46">
        <w:t>.</w:t>
      </w:r>
      <w:r w:rsidR="00431BA0">
        <w:t xml:space="preserve"> We are unaware of prior observational estimates of this bottom-intensification.</w:t>
      </w:r>
    </w:p>
    <w:p w14:paraId="5DEF67A5" w14:textId="77777777" w:rsidR="00EB1BD4" w:rsidRDefault="00EB1BD4" w:rsidP="002110E7">
      <w:pPr>
        <w:spacing w:line="480" w:lineRule="auto"/>
      </w:pPr>
    </w:p>
    <w:p w14:paraId="44681329" w14:textId="7A6D93C0" w:rsidR="00EB1BD4" w:rsidRDefault="00EB1BD4" w:rsidP="002110E7">
      <w:pPr>
        <w:spacing w:line="480" w:lineRule="auto"/>
      </w:pPr>
      <w:r>
        <w:t>Our third finding is that water properties, including salinity (hence temperature) on</w:t>
      </w:r>
      <w:r w:rsidR="007A4245">
        <w:t xml:space="preserve"> an</w:t>
      </w:r>
      <w:r>
        <w:t xml:space="preserve"> </w:t>
      </w:r>
      <w:proofErr w:type="spellStart"/>
      <w:r>
        <w:t>isopycnal</w:t>
      </w:r>
      <w:proofErr w:type="spellEnd"/>
      <w:r>
        <w:t xml:space="preserve"> </w:t>
      </w:r>
      <w:r w:rsidR="007A4245">
        <w:t xml:space="preserve">surface </w:t>
      </w:r>
      <w:r>
        <w:t xml:space="preserve">(Figure </w:t>
      </w:r>
      <w:r w:rsidR="00BB5430">
        <w:t>1</w:t>
      </w:r>
      <w:r>
        <w:t xml:space="preserve">, colored contours), and even the pressure (Figure </w:t>
      </w:r>
      <w:r w:rsidR="00BB5430">
        <w:t>2</w:t>
      </w:r>
      <w:r>
        <w:t xml:space="preserve">, colored contours) of that </w:t>
      </w:r>
      <w:proofErr w:type="spellStart"/>
      <w:r>
        <w:t>isopyc</w:t>
      </w:r>
      <w:r w:rsidR="00917173">
        <w:t>n</w:t>
      </w:r>
      <w:r>
        <w:t>al</w:t>
      </w:r>
      <w:proofErr w:type="spellEnd"/>
      <w:r>
        <w:t xml:space="preserve"> surface, are advected around the </w:t>
      </w:r>
      <w:proofErr w:type="spellStart"/>
      <w:r>
        <w:t>Zapiola</w:t>
      </w:r>
      <w:proofErr w:type="spellEnd"/>
      <w:r>
        <w:t xml:space="preserve"> Gyre, creating a swirling pattern in these water properties. These maps </w:t>
      </w:r>
      <w:r w:rsidR="004621C5">
        <w:t xml:space="preserve">made at the NADW salinity maximum, below the profiling depth of </w:t>
      </w:r>
      <w:r w:rsidR="007C1FE0">
        <w:t>C</w:t>
      </w:r>
      <w:r w:rsidR="004621C5">
        <w:t xml:space="preserve">ore Argo, </w:t>
      </w:r>
      <w:r>
        <w:t xml:space="preserve">are made possible by the large augmentation of </w:t>
      </w:r>
      <w:r w:rsidR="007C1FE0">
        <w:t>D</w:t>
      </w:r>
      <w:r>
        <w:t xml:space="preserve">eep Argo profile data (Figure </w:t>
      </w:r>
      <w:r w:rsidR="00BB5430">
        <w:t>2</w:t>
      </w:r>
      <w:r>
        <w:t xml:space="preserve">, white +’s) to historical shipboard CTD profile data (Figure </w:t>
      </w:r>
      <w:r w:rsidR="00BB5430">
        <w:t>2</w:t>
      </w:r>
      <w:r>
        <w:t xml:space="preserve">, white </w:t>
      </w:r>
      <w:r>
        <w:rPr>
          <w:rFonts w:cs="Times New Roman"/>
        </w:rPr>
        <w:t>×</w:t>
      </w:r>
      <w:r>
        <w:t xml:space="preserve">’s). </w:t>
      </w:r>
      <w:r w:rsidR="00036A8E">
        <w:t xml:space="preserve">Maps on a lighter </w:t>
      </w:r>
      <w:proofErr w:type="spellStart"/>
      <w:r w:rsidR="00036A8E">
        <w:t>iso</w:t>
      </w:r>
      <w:r w:rsidR="00431BA0">
        <w:t>py</w:t>
      </w:r>
      <w:r w:rsidR="00036A8E">
        <w:t>cnal</w:t>
      </w:r>
      <w:proofErr w:type="spellEnd"/>
      <w:r w:rsidR="00036A8E">
        <w:t xml:space="preserve"> surface that allows inclusion of core Argo data yield similar results (Brand et al., </w:t>
      </w:r>
      <w:r w:rsidR="00036A8E">
        <w:lastRenderedPageBreak/>
        <w:t xml:space="preserve">2023). </w:t>
      </w:r>
      <w:r w:rsidR="00BC25B0">
        <w:t xml:space="preserve">We can estimate </w:t>
      </w:r>
      <w:r w:rsidR="003F54D9">
        <w:t>a gauge of the</w:t>
      </w:r>
      <w:r w:rsidR="007A4245">
        <w:t xml:space="preserve"> relative</w:t>
      </w:r>
      <w:r w:rsidR="003F54D9">
        <w:t xml:space="preserve"> importance of advection to diffusion, a</w:t>
      </w:r>
      <w:r w:rsidR="00BC25B0">
        <w:t xml:space="preserve"> Peclet number, UL/</w:t>
      </w:r>
      <w:r w:rsidR="00BC25B0">
        <w:sym w:font="Symbol" w:char="F06B"/>
      </w:r>
      <w:r w:rsidR="00BC25B0">
        <w:t xml:space="preserve"> ~ 30, where U ~ 0.1 m s</w:t>
      </w:r>
      <w:r w:rsidR="00BC25B0" w:rsidRPr="00B309AF">
        <w:rPr>
          <w:vertAlign w:val="superscript"/>
        </w:rPr>
        <w:t>-1</w:t>
      </w:r>
      <w:r w:rsidR="00BC25B0">
        <w:t xml:space="preserve"> is a </w:t>
      </w:r>
      <w:r w:rsidR="005E5066">
        <w:t xml:space="preserve">typical </w:t>
      </w:r>
      <w:r w:rsidR="00BC25B0">
        <w:t>horizontal velocity</w:t>
      </w:r>
      <w:r w:rsidR="005E5066">
        <w:t xml:space="preserve"> for the region</w:t>
      </w:r>
      <w:r w:rsidR="00BC25B0">
        <w:t xml:space="preserve">, L ~ 283 km is a horizontal length scale of the Gyre, and </w:t>
      </w:r>
      <w:r w:rsidR="00BC25B0">
        <w:sym w:font="Symbol" w:char="F06B"/>
      </w:r>
      <w:r w:rsidR="00BC25B0">
        <w:t xml:space="preserve"> ~1000 m</w:t>
      </w:r>
      <w:r w:rsidR="00BC25B0" w:rsidRPr="00637EC5">
        <w:rPr>
          <w:vertAlign w:val="superscript"/>
        </w:rPr>
        <w:t>2</w:t>
      </w:r>
      <w:r w:rsidR="00BC25B0">
        <w:t xml:space="preserve"> s</w:t>
      </w:r>
      <w:r w:rsidR="00BC25B0" w:rsidRPr="00637EC5">
        <w:rPr>
          <w:vertAlign w:val="superscript"/>
        </w:rPr>
        <w:t>-1</w:t>
      </w:r>
      <w:r w:rsidR="00BC25B0">
        <w:t xml:space="preserve"> is a lateral eddy diffusivity in the region estimated from 1000-dbar parking pressure trajectories from Core Argo floats (Roach et al., 2018). This number suggests, as do the observed tracer patterns, that advection is fairly important relative to lateral eddy diffu</w:t>
      </w:r>
      <w:r w:rsidR="003F54D9">
        <w:t>s</w:t>
      </w:r>
      <w:r w:rsidR="00BC25B0">
        <w:t>i</w:t>
      </w:r>
      <w:r w:rsidR="003F54D9">
        <w:t>v</w:t>
      </w:r>
      <w:r w:rsidR="00BC25B0">
        <w:t>ity in the region. This conclusion is support</w:t>
      </w:r>
      <w:r w:rsidR="003F54D9">
        <w:t>ed</w:t>
      </w:r>
      <w:r w:rsidR="00BC25B0">
        <w:t xml:space="preserve"> by the similarity of observed tracer patterns </w:t>
      </w:r>
      <w:r w:rsidR="003F54D9">
        <w:t>(</w:t>
      </w:r>
      <w:r w:rsidR="00775621">
        <w:t>e.g.,</w:t>
      </w:r>
      <w:r w:rsidR="003F54D9">
        <w:t xml:space="preserve"> Figures </w:t>
      </w:r>
      <w:r w:rsidR="00BB5430">
        <w:t>1</w:t>
      </w:r>
      <w:r w:rsidR="003F54D9">
        <w:t xml:space="preserve"> and </w:t>
      </w:r>
      <w:r w:rsidR="00BB5430">
        <w:t>2</w:t>
      </w:r>
      <w:r w:rsidR="003F54D9">
        <w:t xml:space="preserve">) </w:t>
      </w:r>
      <w:r w:rsidR="00BC25B0">
        <w:t xml:space="preserve">to that for a Peclet number of 100 (versus those for 10 and 1000) in a numerical modeling </w:t>
      </w:r>
      <w:r>
        <w:t xml:space="preserve">study of the effect of advection and diffusion on tracer distributions in simple gyres </w:t>
      </w:r>
      <w:r w:rsidR="00BC25B0">
        <w:t xml:space="preserve">with contrasting sources at the northern and southern boundaries of the model domain </w:t>
      </w:r>
      <w:r>
        <w:rPr>
          <w:noProof/>
        </w:rPr>
        <w:t>(Musgrave, 1985</w:t>
      </w:r>
      <w:r w:rsidR="004621C5">
        <w:rPr>
          <w:noProof/>
        </w:rPr>
        <w:t>, their Fig. 2</w:t>
      </w:r>
      <w:r>
        <w:rPr>
          <w:noProof/>
        </w:rPr>
        <w:t>)</w:t>
      </w:r>
      <w:r w:rsidR="00BC25B0">
        <w:t>.</w:t>
      </w:r>
    </w:p>
    <w:p w14:paraId="1041439A" w14:textId="1963317B" w:rsidR="003C07BB" w:rsidRDefault="003C07BB" w:rsidP="002110E7">
      <w:pPr>
        <w:spacing w:line="480" w:lineRule="auto"/>
      </w:pPr>
    </w:p>
    <w:p w14:paraId="1E379AFD" w14:textId="1B07CEEE" w:rsidR="00ED1C3A" w:rsidRDefault="003C07BB" w:rsidP="002110E7">
      <w:pPr>
        <w:spacing w:line="480" w:lineRule="auto"/>
      </w:pPr>
      <w:r>
        <w:t xml:space="preserve">Our fourth finding is that both Deep Argo float trajectories (with parking depths ~1000 </w:t>
      </w:r>
      <w:proofErr w:type="spellStart"/>
      <w:r w:rsidR="002278B3">
        <w:t>dbar</w:t>
      </w:r>
      <w:proofErr w:type="spellEnd"/>
      <w:r>
        <w:t xml:space="preserve"> above the sea floor</w:t>
      </w:r>
      <w:r w:rsidR="00431282">
        <w:t>, Figure 3, colored line segments</w:t>
      </w:r>
      <w:r>
        <w:t xml:space="preserve">) and Core Argo float trajectories (for those floats with nominal parking </w:t>
      </w:r>
      <w:r w:rsidR="002278B3">
        <w:t>pressure</w:t>
      </w:r>
      <w:r>
        <w:t xml:space="preserve">s of </w:t>
      </w:r>
      <w:r w:rsidR="002278B3">
        <w:t>~</w:t>
      </w:r>
      <w:r>
        <w:t>1000</w:t>
      </w:r>
      <w:r w:rsidR="002278B3">
        <w:t xml:space="preserve"> </w:t>
      </w:r>
      <w:proofErr w:type="spellStart"/>
      <w:r w:rsidR="002278B3">
        <w:t>dbar</w:t>
      </w:r>
      <w:proofErr w:type="spellEnd"/>
      <w:r w:rsidR="00431282">
        <w:t>, Figure</w:t>
      </w:r>
      <w:r w:rsidR="00BB5430">
        <w:t>s 1 and</w:t>
      </w:r>
      <w:r w:rsidR="00431282">
        <w:t xml:space="preserve"> 4</w:t>
      </w:r>
      <w:r>
        <w:t xml:space="preserve">) both describe anticyclonic motions around the gyre. </w:t>
      </w:r>
      <w:r w:rsidR="00007866">
        <w:t>These findings are consistent with</w:t>
      </w:r>
      <w:r w:rsidR="00431BA0">
        <w:t>, but more extensive and quantitative than</w:t>
      </w:r>
      <w:r w:rsidR="00007866">
        <w:t xml:space="preserve"> earlier analyses of trajectories of floats parked at 1000 </w:t>
      </w:r>
      <w:proofErr w:type="spellStart"/>
      <w:r w:rsidR="00007866">
        <w:t>dbar</w:t>
      </w:r>
      <w:proofErr w:type="spellEnd"/>
      <w:r w:rsidR="00007866">
        <w:t xml:space="preserve"> </w:t>
      </w:r>
      <w:r w:rsidR="00007866">
        <w:rPr>
          <w:noProof/>
        </w:rPr>
        <w:t>(Boebel et al., 1999)</w:t>
      </w:r>
      <w:r w:rsidR="00007866">
        <w:t xml:space="preserve"> and 1500 m </w:t>
      </w:r>
      <w:r w:rsidR="00007866">
        <w:rPr>
          <w:noProof/>
        </w:rPr>
        <w:t>(Saraceno et al., 2009)</w:t>
      </w:r>
      <w:r w:rsidR="00007866">
        <w:t>. We find that t</w:t>
      </w:r>
      <w:r>
        <w:t>he closer the floats approach, the more circuits they are likely to execute</w:t>
      </w:r>
      <w:r w:rsidR="00BB5430">
        <w:t xml:space="preserve"> (Figure 4)</w:t>
      </w:r>
      <w:r>
        <w:t xml:space="preserve">, with a couple of Core Argo floats </w:t>
      </w:r>
      <w:r w:rsidR="00007866">
        <w:t xml:space="preserve">parking at 1000 </w:t>
      </w:r>
      <w:proofErr w:type="spellStart"/>
      <w:r w:rsidR="00007866">
        <w:t>dbar</w:t>
      </w:r>
      <w:proofErr w:type="spellEnd"/>
      <w:r w:rsidR="00007866">
        <w:t xml:space="preserve"> </w:t>
      </w:r>
      <w:r>
        <w:t xml:space="preserve">making more than </w:t>
      </w:r>
      <w:r w:rsidR="005D30AA">
        <w:t>three</w:t>
      </w:r>
      <w:r>
        <w:t xml:space="preserve"> anticyclonic rotations around the gyre. On average Core Argo floats that approach closer than 2</w:t>
      </w:r>
      <w:r w:rsidR="00431282">
        <w:t>25</w:t>
      </w:r>
      <w:r>
        <w:t xml:space="preserve"> km of the gyre center execute more than one rotation, with those passing within </w:t>
      </w:r>
      <w:r w:rsidR="00431282">
        <w:t>75</w:t>
      </w:r>
      <w:r>
        <w:t xml:space="preserve"> km of the gyre center executing </w:t>
      </w:r>
      <w:r w:rsidR="00431282">
        <w:t>~</w:t>
      </w:r>
      <w:r>
        <w:t>1.7 cycles on average.</w:t>
      </w:r>
      <w:r w:rsidR="00571DAB">
        <w:t xml:space="preserve"> That number is </w:t>
      </w:r>
      <w:r w:rsidR="00A10CBD">
        <w:t>very similar to the</w:t>
      </w:r>
      <w:r w:rsidR="00571DAB">
        <w:t xml:space="preserve"> </w:t>
      </w:r>
      <w:r w:rsidR="00A10CBD">
        <w:t>1</w:t>
      </w:r>
      <w:r w:rsidR="00571DAB">
        <w:t>.</w:t>
      </w:r>
      <w:r w:rsidR="00A10CBD">
        <w:t>85</w:t>
      </w:r>
      <w:r w:rsidR="00571DAB">
        <w:t xml:space="preserve"> cycles</w:t>
      </w:r>
      <w:r w:rsidR="00A10CBD">
        <w:t xml:space="preserve"> for water parcels at 1000–2000 m within the gyre</w:t>
      </w:r>
      <w:r w:rsidR="00571DAB">
        <w:t xml:space="preserve"> from a study of numerical model output (</w:t>
      </w:r>
      <w:proofErr w:type="spellStart"/>
      <w:r w:rsidR="00571DAB">
        <w:rPr>
          <w:noProof/>
        </w:rPr>
        <w:t>Weijer</w:t>
      </w:r>
      <w:proofErr w:type="spellEnd"/>
      <w:r w:rsidR="00571DAB">
        <w:rPr>
          <w:noProof/>
        </w:rPr>
        <w:t xml:space="preserve"> et al., 2020), suggesting that </w:t>
      </w:r>
      <w:r w:rsidR="00F357FB">
        <w:rPr>
          <w:noProof/>
        </w:rPr>
        <w:t>water parcel exchange rates</w:t>
      </w:r>
      <w:r w:rsidR="00571DAB">
        <w:rPr>
          <w:noProof/>
        </w:rPr>
        <w:t xml:space="preserve"> </w:t>
      </w:r>
      <w:r w:rsidR="00F357FB">
        <w:rPr>
          <w:noProof/>
        </w:rPr>
        <w:t>betwen</w:t>
      </w:r>
      <w:r w:rsidR="00571DAB">
        <w:rPr>
          <w:noProof/>
        </w:rPr>
        <w:t xml:space="preserve"> the real-world </w:t>
      </w:r>
      <w:r w:rsidR="00571DAB">
        <w:rPr>
          <w:noProof/>
        </w:rPr>
        <w:lastRenderedPageBreak/>
        <w:t>gyre</w:t>
      </w:r>
      <w:r w:rsidR="00F357FB">
        <w:rPr>
          <w:noProof/>
        </w:rPr>
        <w:t xml:space="preserve"> and its surroundings</w:t>
      </w:r>
      <w:r w:rsidR="00571DAB">
        <w:rPr>
          <w:noProof/>
        </w:rPr>
        <w:t xml:space="preserve"> </w:t>
      </w:r>
      <w:r w:rsidR="00F357FB">
        <w:rPr>
          <w:noProof/>
        </w:rPr>
        <w:t>may</w:t>
      </w:r>
      <w:r w:rsidR="00571DAB">
        <w:rPr>
          <w:noProof/>
        </w:rPr>
        <w:t xml:space="preserve"> </w:t>
      </w:r>
      <w:r w:rsidR="00A10CBD">
        <w:rPr>
          <w:noProof/>
        </w:rPr>
        <w:t>similar to th</w:t>
      </w:r>
      <w:r w:rsidR="00F357FB">
        <w:rPr>
          <w:noProof/>
        </w:rPr>
        <w:t>ose</w:t>
      </w:r>
      <w:r w:rsidR="00A10CBD">
        <w:rPr>
          <w:noProof/>
        </w:rPr>
        <w:t xml:space="preserve"> in the </w:t>
      </w:r>
      <w:r w:rsidR="00571DAB">
        <w:rPr>
          <w:noProof/>
        </w:rPr>
        <w:t>numerical model.</w:t>
      </w:r>
      <w:r w:rsidR="00A10CBD">
        <w:rPr>
          <w:noProof/>
        </w:rPr>
        <w:t xml:space="preserve"> The</w:t>
      </w:r>
      <w:r w:rsidR="00571DAB">
        <w:rPr>
          <w:noProof/>
        </w:rPr>
        <w:t xml:space="preserve"> fact that the</w:t>
      </w:r>
      <w:r w:rsidR="001A7400">
        <w:rPr>
          <w:noProof/>
        </w:rPr>
        <w:t xml:space="preserve"> Core Argo</w:t>
      </w:r>
      <w:r w:rsidR="00571DAB">
        <w:rPr>
          <w:noProof/>
        </w:rPr>
        <w:t xml:space="preserve"> floats spend about 1/20</w:t>
      </w:r>
      <w:r w:rsidR="00571DAB" w:rsidRPr="00B309AF">
        <w:rPr>
          <w:noProof/>
          <w:vertAlign w:val="superscript"/>
        </w:rPr>
        <w:t>th</w:t>
      </w:r>
      <w:r w:rsidR="00571DAB">
        <w:rPr>
          <w:noProof/>
        </w:rPr>
        <w:t xml:space="preserve"> of their mission </w:t>
      </w:r>
      <w:r w:rsidR="00D45E46">
        <w:rPr>
          <w:noProof/>
        </w:rPr>
        <w:t>profiling</w:t>
      </w:r>
      <w:r w:rsidR="00571DAB">
        <w:rPr>
          <w:noProof/>
        </w:rPr>
        <w:t xml:space="preserve"> between the surface and 2000 dbar, and not parked at 1000 dbar,</w:t>
      </w:r>
      <w:r w:rsidR="00A10CBD">
        <w:rPr>
          <w:noProof/>
        </w:rPr>
        <w:t xml:space="preserve"> </w:t>
      </w:r>
      <w:r w:rsidR="00571DAB">
        <w:rPr>
          <w:noProof/>
        </w:rPr>
        <w:t xml:space="preserve">along with the </w:t>
      </w:r>
      <w:r w:rsidR="00ED1C3A">
        <w:rPr>
          <w:noProof/>
        </w:rPr>
        <w:t>average 3-year record length of the float trajectories analyzed here</w:t>
      </w:r>
      <w:r w:rsidR="00A10CBD">
        <w:rPr>
          <w:noProof/>
        </w:rPr>
        <w:t>, may bias the real-world results</w:t>
      </w:r>
      <w:r w:rsidR="00ED1C3A">
        <w:rPr>
          <w:noProof/>
        </w:rPr>
        <w:t>.</w:t>
      </w:r>
      <w:r w:rsidR="004E6E27">
        <w:rPr>
          <w:noProof/>
        </w:rPr>
        <w:t xml:space="preserve"> Near-surface water parcels are more likely to leave or enter the gyre and deeper water parcels are more likely to remain within the gyre.</w:t>
      </w:r>
    </w:p>
    <w:p w14:paraId="67B3ED26" w14:textId="77777777" w:rsidR="00EB1BD4" w:rsidRDefault="00EB1BD4" w:rsidP="002110E7">
      <w:pPr>
        <w:spacing w:line="480" w:lineRule="auto"/>
      </w:pPr>
    </w:p>
    <w:p w14:paraId="7C9DC229" w14:textId="7C2E19BB" w:rsidR="00EB1BD4" w:rsidRDefault="00EB1BD4" w:rsidP="002110E7">
      <w:pPr>
        <w:spacing w:line="480" w:lineRule="auto"/>
      </w:pPr>
      <w:r>
        <w:t xml:space="preserve">Herein we have shown that even using less than 2 years of data from a very modest deployment of </w:t>
      </w:r>
      <w:r w:rsidR="00ED1C3A">
        <w:t>1</w:t>
      </w:r>
      <w:r w:rsidR="00A10CBD">
        <w:t>1</w:t>
      </w:r>
      <w:r w:rsidR="00ED1C3A">
        <w:t xml:space="preserve"> </w:t>
      </w:r>
      <w:r>
        <w:t xml:space="preserve">Deep Argo floats in the Argentine Basin combined with historical shipboard CTD and </w:t>
      </w:r>
      <w:r w:rsidR="0038157B">
        <w:t>C</w:t>
      </w:r>
      <w:r>
        <w:t xml:space="preserve">ore Argo float data has afforded new insights into the </w:t>
      </w:r>
      <w:proofErr w:type="spellStart"/>
      <w:r>
        <w:t>Zapiola</w:t>
      </w:r>
      <w:proofErr w:type="spellEnd"/>
      <w:r>
        <w:t xml:space="preserve"> Gyre, a relatively well</w:t>
      </w:r>
      <w:r w:rsidR="007C1FE0">
        <w:t>-</w:t>
      </w:r>
      <w:r>
        <w:t>explored full</w:t>
      </w:r>
      <w:r w:rsidR="007C1FE0">
        <w:t>-</w:t>
      </w:r>
      <w:r>
        <w:t xml:space="preserve">depth feature of the general circulation. These findings augment the greatly increased certainty of warming trends and inferred changes in deep circulation already quantified </w:t>
      </w:r>
      <w:r w:rsidR="00A8250B">
        <w:t>for the Argentine Basin</w:t>
      </w:r>
      <w:r>
        <w:t xml:space="preserve"> a previous analysis</w:t>
      </w:r>
      <w:r w:rsidR="00BB5430">
        <w:t xml:space="preserve"> of Deep Argo and historical shipboard CTD data</w:t>
      </w:r>
      <w:r w:rsidR="00A8250B">
        <w:t xml:space="preserve"> there</w:t>
      </w:r>
      <w:r>
        <w:t xml:space="preserve"> </w:t>
      </w:r>
      <w:r>
        <w:rPr>
          <w:noProof/>
        </w:rPr>
        <w:t>(Johnson, 2022)</w:t>
      </w:r>
      <w:r w:rsidR="00A8250B">
        <w:t>. That</w:t>
      </w:r>
      <w:r w:rsidR="00056DF4">
        <w:t xml:space="preserve"> study</w:t>
      </w:r>
      <w:r w:rsidR="00A8250B">
        <w:t xml:space="preserve"> resolved </w:t>
      </w:r>
      <w:r w:rsidR="00056DF4">
        <w:t>spatial variation</w:t>
      </w:r>
      <w:r w:rsidR="00A8250B">
        <w:t xml:space="preserve"> in deep warming trends within the basin. </w:t>
      </w:r>
      <w:r w:rsidR="00056DF4">
        <w:t>W</w:t>
      </w:r>
      <w:r w:rsidR="00BB5430">
        <w:t xml:space="preserve">ith data from the longer Deep Argo pilot </w:t>
      </w:r>
      <w:r w:rsidR="00775621">
        <w:t>arrays,</w:t>
      </w:r>
      <w:r w:rsidR="00BB5430">
        <w:t xml:space="preserve"> it is</w:t>
      </w:r>
      <w:r w:rsidR="00056DF4">
        <w:t xml:space="preserve"> also</w:t>
      </w:r>
      <w:r w:rsidR="00BB5430">
        <w:t xml:space="preserve"> possible to quantify regional deep warming trends using those data alone (Johnson et al., 2019). </w:t>
      </w:r>
      <w:r w:rsidR="00A8250B">
        <w:t xml:space="preserve">The results presented here, those </w:t>
      </w:r>
      <w:r w:rsidR="00056DF4">
        <w:t xml:space="preserve">in the studies </w:t>
      </w:r>
      <w:r w:rsidR="00A8250B">
        <w:t>above</w:t>
      </w:r>
      <w:r w:rsidR="00056DF4">
        <w:t>, and in other analyses using Deep Argo data,</w:t>
      </w:r>
      <w:r w:rsidR="00A8250B">
        <w:t xml:space="preserve"> demonstrate just some of the value of the fledgling Deep Argo Regional Pilot Arrays. However, quantify</w:t>
      </w:r>
      <w:r w:rsidR="00056DF4">
        <w:t>ing</w:t>
      </w:r>
      <w:r w:rsidR="00A8250B">
        <w:t xml:space="preserve"> the </w:t>
      </w:r>
      <w:r w:rsidR="00056DF4">
        <w:t xml:space="preserve">global </w:t>
      </w:r>
      <w:r w:rsidR="00A8250B">
        <w:t xml:space="preserve">contribution of deep ocean warming to Earth’s </w:t>
      </w:r>
      <w:r w:rsidR="00056DF4">
        <w:t>e</w:t>
      </w:r>
      <w:r w:rsidR="00A8250B">
        <w:t xml:space="preserve">nergy </w:t>
      </w:r>
      <w:r w:rsidR="00056DF4">
        <w:t>i</w:t>
      </w:r>
      <w:r w:rsidR="00A8250B">
        <w:t>mbalance with more certainty and in near real-time, monitor</w:t>
      </w:r>
      <w:r w:rsidR="00056DF4">
        <w:t>ing</w:t>
      </w:r>
      <w:r w:rsidR="00A8250B">
        <w:t xml:space="preserve"> </w:t>
      </w:r>
      <w:r w:rsidR="00056DF4">
        <w:t>a</w:t>
      </w:r>
      <w:r w:rsidR="00A8250B">
        <w:t>nd assess</w:t>
      </w:r>
      <w:r w:rsidR="00056DF4">
        <w:t>ing</w:t>
      </w:r>
      <w:r w:rsidR="00A8250B">
        <w:t xml:space="preserve"> changes in the deep ocean circulation worldwide,</w:t>
      </w:r>
      <w:r w:rsidR="00821200">
        <w:t xml:space="preserve"> an</w:t>
      </w:r>
      <w:r w:rsidR="00056DF4">
        <w:t>d</w:t>
      </w:r>
      <w:r w:rsidR="00821200">
        <w:t xml:space="preserve"> initializ</w:t>
      </w:r>
      <w:r w:rsidR="00056DF4">
        <w:t>ing</w:t>
      </w:r>
      <w:r w:rsidR="00821200">
        <w:t xml:space="preserve"> and verif</w:t>
      </w:r>
      <w:r w:rsidR="00056DF4">
        <w:t>ying</w:t>
      </w:r>
      <w:r w:rsidR="00821200">
        <w:t xml:space="preserve"> the </w:t>
      </w:r>
      <w:r w:rsidR="00056DF4">
        <w:t xml:space="preserve">fidelity of the </w:t>
      </w:r>
      <w:r w:rsidR="00821200">
        <w:t xml:space="preserve">deep ocean </w:t>
      </w:r>
      <w:r w:rsidR="00056DF4">
        <w:t xml:space="preserve">state </w:t>
      </w:r>
      <w:r w:rsidR="00821200">
        <w:t>in coupled</w:t>
      </w:r>
      <w:r w:rsidR="00056DF4">
        <w:t>-</w:t>
      </w:r>
      <w:r w:rsidR="00821200">
        <w:t>climate and ocean</w:t>
      </w:r>
      <w:r w:rsidR="00056DF4">
        <w:t>-</w:t>
      </w:r>
      <w:r w:rsidR="00821200">
        <w:t>only models</w:t>
      </w:r>
      <w:r w:rsidR="00A8250B">
        <w:t xml:space="preserve"> will require data worldwide. </w:t>
      </w:r>
      <w:r>
        <w:t>It is past time to take th</w:t>
      </w:r>
      <w:r w:rsidR="007C1FE0">
        <w:t>e Deep Argo</w:t>
      </w:r>
      <w:r>
        <w:t xml:space="preserve"> array global, and begin to monitor the entirety of changing deep </w:t>
      </w:r>
      <w:r w:rsidRPr="00AD3F87">
        <w:t>ocean (</w:t>
      </w:r>
      <w:proofErr w:type="spellStart"/>
      <w:r w:rsidRPr="00AD3F87">
        <w:t>Heuze</w:t>
      </w:r>
      <w:proofErr w:type="spellEnd"/>
      <w:r w:rsidRPr="00AD3F87">
        <w:t xml:space="preserve"> et al., 2022).</w:t>
      </w:r>
    </w:p>
    <w:p w14:paraId="4B2EACA9" w14:textId="77777777" w:rsidR="00EB1BD4" w:rsidRDefault="00EB1BD4" w:rsidP="002110E7">
      <w:pPr>
        <w:spacing w:line="480" w:lineRule="auto"/>
      </w:pPr>
    </w:p>
    <w:p w14:paraId="58A29C58" w14:textId="77777777" w:rsidR="00EB1BD4" w:rsidRDefault="00EB1BD4" w:rsidP="002110E7">
      <w:pPr>
        <w:spacing w:line="480" w:lineRule="auto"/>
        <w:rPr>
          <w:b/>
        </w:rPr>
      </w:pPr>
      <w:r w:rsidRPr="00CB51CC">
        <w:rPr>
          <w:b/>
        </w:rPr>
        <w:lastRenderedPageBreak/>
        <w:t>Acknowledgments</w:t>
      </w:r>
    </w:p>
    <w:p w14:paraId="7154CAB6" w14:textId="3C7322D8" w:rsidR="00EB1BD4" w:rsidRDefault="00EB1BD4" w:rsidP="002110E7">
      <w:pPr>
        <w:spacing w:line="480" w:lineRule="auto"/>
      </w:pPr>
      <w:r>
        <w:rPr>
          <w:rFonts w:eastAsia="Times New Roman" w:cs="Times New Roman"/>
          <w:bCs/>
        </w:rPr>
        <w:t xml:space="preserve">Thanks to </w:t>
      </w:r>
      <w:r>
        <w:t xml:space="preserve">the crews and science parties of the </w:t>
      </w:r>
      <w:r w:rsidRPr="00C47103">
        <w:rPr>
          <w:i/>
        </w:rPr>
        <w:t>RRS Discovery</w:t>
      </w:r>
      <w:r w:rsidR="003C07BB">
        <w:t>,</w:t>
      </w:r>
      <w:r>
        <w:t xml:space="preserve"> the </w:t>
      </w:r>
      <w:r w:rsidRPr="00362781">
        <w:rPr>
          <w:i/>
        </w:rPr>
        <w:t xml:space="preserve">R/V Sarmiento de </w:t>
      </w:r>
      <w:proofErr w:type="spellStart"/>
      <w:r w:rsidRPr="00362781">
        <w:rPr>
          <w:i/>
        </w:rPr>
        <w:t>Gamboa</w:t>
      </w:r>
      <w:proofErr w:type="spellEnd"/>
      <w:r w:rsidR="003C07BB">
        <w:t xml:space="preserve">, and the </w:t>
      </w:r>
      <w:r w:rsidR="003C07BB" w:rsidRPr="00B309AF">
        <w:rPr>
          <w:i/>
          <w:iCs/>
        </w:rPr>
        <w:t>RRS Sir David Attenborough</w:t>
      </w:r>
      <w:r w:rsidR="003C07BB">
        <w:t xml:space="preserve"> </w:t>
      </w:r>
      <w:r>
        <w:t xml:space="preserve">for Deep Argo float deployment assistance in the Argentine Basin. </w:t>
      </w:r>
      <w:r>
        <w:rPr>
          <w:rFonts w:eastAsia="Times New Roman" w:cs="Times New Roman"/>
          <w:bCs/>
        </w:rPr>
        <w:t xml:space="preserve">Thanks to all those who helped to collect, process, and calibrate the historical shipboard CTD data from the WOD18 data analyzed here, and to all those involved in the Argo program for their remarkable efforts. </w:t>
      </w:r>
      <w:r w:rsidR="00CC38F0">
        <w:rPr>
          <w:rFonts w:eastAsia="Times New Roman" w:cs="Times New Roman"/>
          <w:bCs/>
        </w:rPr>
        <w:t>Thanks to Wi</w:t>
      </w:r>
      <w:r w:rsidR="00A44471">
        <w:rPr>
          <w:rFonts w:eastAsia="Times New Roman" w:cs="Times New Roman"/>
          <w:bCs/>
        </w:rPr>
        <w:t>l</w:t>
      </w:r>
      <w:r w:rsidR="00CC38F0">
        <w:rPr>
          <w:rFonts w:eastAsia="Times New Roman" w:cs="Times New Roman"/>
          <w:bCs/>
        </w:rPr>
        <w:t xml:space="preserve">bert </w:t>
      </w:r>
      <w:proofErr w:type="spellStart"/>
      <w:r w:rsidR="00CC38F0">
        <w:rPr>
          <w:rFonts w:eastAsia="Times New Roman" w:cs="Times New Roman"/>
          <w:bCs/>
        </w:rPr>
        <w:t>Wiejer</w:t>
      </w:r>
      <w:proofErr w:type="spellEnd"/>
      <w:r w:rsidR="00CC38F0">
        <w:rPr>
          <w:rFonts w:eastAsia="Times New Roman" w:cs="Times New Roman"/>
          <w:bCs/>
        </w:rPr>
        <w:t xml:space="preserve"> and a</w:t>
      </w:r>
      <w:r w:rsidR="00CC3F37">
        <w:rPr>
          <w:rFonts w:eastAsia="Times New Roman" w:cs="Times New Roman"/>
          <w:bCs/>
        </w:rPr>
        <w:t>t least one</w:t>
      </w:r>
      <w:r w:rsidR="00CC38F0">
        <w:rPr>
          <w:rFonts w:eastAsia="Times New Roman" w:cs="Times New Roman"/>
          <w:bCs/>
        </w:rPr>
        <w:t xml:space="preserve"> anonymous reviewer for comments on earlier version</w:t>
      </w:r>
      <w:r w:rsidR="00CC3F37">
        <w:rPr>
          <w:rFonts w:eastAsia="Times New Roman" w:cs="Times New Roman"/>
          <w:bCs/>
        </w:rPr>
        <w:t>s</w:t>
      </w:r>
      <w:r w:rsidR="00CC38F0">
        <w:rPr>
          <w:rFonts w:eastAsia="Times New Roman" w:cs="Times New Roman"/>
          <w:bCs/>
        </w:rPr>
        <w:t xml:space="preserve"> of this manuscript. </w:t>
      </w:r>
      <w:r w:rsidRPr="00E453F9">
        <w:t>Th</w:t>
      </w:r>
      <w:r>
        <w:t>is</w:t>
      </w:r>
      <w:r w:rsidRPr="00E453F9">
        <w:t xml:space="preserve"> work was </w:t>
      </w:r>
      <w:r w:rsidRPr="00DD2332">
        <w:t xml:space="preserve">supported by </w:t>
      </w:r>
      <w:r>
        <w:t>NOAA Global Ocean Monitoring and Observation Program and</w:t>
      </w:r>
      <w:r w:rsidRPr="00DD2332">
        <w:t xml:space="preserve"> NOAA Research</w:t>
      </w:r>
      <w:r>
        <w:rPr>
          <w:rFonts w:ascii="Times" w:hAnsi="Times"/>
        </w:rPr>
        <w:t>.</w:t>
      </w:r>
      <w:r>
        <w:t xml:space="preserve"> PMEL Contribution Number </w:t>
      </w:r>
      <w:r>
        <w:rPr>
          <w:rFonts w:eastAsia="Times New Roman" w:cs="Times New Roman"/>
        </w:rPr>
        <w:t>5463</w:t>
      </w:r>
      <w:r>
        <w:t>.</w:t>
      </w:r>
    </w:p>
    <w:p w14:paraId="5CF193CA" w14:textId="77777777" w:rsidR="00EB1BD4" w:rsidRDefault="00EB1BD4" w:rsidP="002110E7">
      <w:pPr>
        <w:spacing w:line="480" w:lineRule="auto"/>
      </w:pPr>
    </w:p>
    <w:p w14:paraId="3ABF86F9" w14:textId="77777777" w:rsidR="00EB1BD4" w:rsidRPr="000065D9" w:rsidRDefault="00EB1BD4" w:rsidP="000065D9">
      <w:pPr>
        <w:spacing w:line="480" w:lineRule="auto"/>
        <w:jc w:val="center"/>
        <w:rPr>
          <w:b/>
        </w:rPr>
      </w:pPr>
      <w:r w:rsidRPr="000065D9">
        <w:rPr>
          <w:b/>
        </w:rPr>
        <w:t>Open Research</w:t>
      </w:r>
    </w:p>
    <w:p w14:paraId="60A9C915" w14:textId="77777777" w:rsidR="00EB1BD4" w:rsidRDefault="00EB1BD4" w:rsidP="002110E7">
      <w:pPr>
        <w:spacing w:line="480" w:lineRule="auto"/>
      </w:pPr>
    </w:p>
    <w:p w14:paraId="6C942788" w14:textId="77777777" w:rsidR="00EB1BD4" w:rsidRDefault="00EB1BD4" w:rsidP="002110E7">
      <w:pPr>
        <w:spacing w:line="480" w:lineRule="auto"/>
        <w:rPr>
          <w:b/>
        </w:rPr>
      </w:pPr>
      <w:r>
        <w:rPr>
          <w:b/>
        </w:rPr>
        <w:t>Data Availability Statement</w:t>
      </w:r>
    </w:p>
    <w:p w14:paraId="0ABD84BF" w14:textId="46037C7F" w:rsidR="00EB1BD4" w:rsidRPr="004F6C69" w:rsidRDefault="00EB1BD4" w:rsidP="002110E7">
      <w:pPr>
        <w:spacing w:line="480" w:lineRule="auto"/>
      </w:pPr>
      <w:r>
        <w:rPr>
          <w:rFonts w:eastAsia="Times New Roman" w:cs="Times New Roman"/>
          <w:bCs/>
        </w:rPr>
        <w:t>Th</w:t>
      </w:r>
      <w:r w:rsidR="00380874">
        <w:rPr>
          <w:rFonts w:eastAsia="Times New Roman" w:cs="Times New Roman"/>
          <w:bCs/>
        </w:rPr>
        <w:t>is study used</w:t>
      </w:r>
      <w:r>
        <w:rPr>
          <w:rFonts w:eastAsia="Times New Roman" w:cs="Times New Roman"/>
          <w:bCs/>
        </w:rPr>
        <w:t xml:space="preserve"> WOD 2018 data </w:t>
      </w:r>
      <w:r w:rsidR="00380874">
        <w:rPr>
          <w:rFonts w:eastAsia="Times New Roman" w:cs="Times New Roman"/>
          <w:bCs/>
        </w:rPr>
        <w:t>(Boyer et al., 2018a)</w:t>
      </w:r>
      <w:r w:rsidR="008A412C">
        <w:rPr>
          <w:rFonts w:eastAsia="Times New Roman" w:cs="Times New Roman"/>
          <w:bCs/>
        </w:rPr>
        <w:t xml:space="preserve">, </w:t>
      </w:r>
      <w:r>
        <w:rPr>
          <w:rFonts w:eastAsia="Times New Roman" w:cs="Times New Roman"/>
          <w:bCs/>
        </w:rPr>
        <w:t xml:space="preserve">WOA 2018 long-term mean temperature and salinity maps </w:t>
      </w:r>
      <w:r w:rsidR="00380874">
        <w:rPr>
          <w:rFonts w:eastAsia="Times New Roman" w:cs="Times New Roman"/>
          <w:bCs/>
        </w:rPr>
        <w:t>(Boyer et al., 2018b)</w:t>
      </w:r>
      <w:r w:rsidR="008A412C">
        <w:t>, and ETOPO1 Bathymetry (</w:t>
      </w:r>
      <w:proofErr w:type="spellStart"/>
      <w:r w:rsidR="008A412C">
        <w:t>Amante</w:t>
      </w:r>
      <w:proofErr w:type="spellEnd"/>
      <w:r w:rsidR="008A412C">
        <w:t xml:space="preserve"> and Eakins, 2009). The</w:t>
      </w:r>
      <w:r>
        <w:t xml:space="preserve"> </w:t>
      </w:r>
      <w:r>
        <w:rPr>
          <w:rFonts w:eastAsia="Times New Roman" w:cs="Times New Roman"/>
          <w:bCs/>
        </w:rPr>
        <w:t xml:space="preserve">Deep Argo data </w:t>
      </w:r>
      <w:r w:rsidR="00380874">
        <w:rPr>
          <w:rFonts w:eastAsia="Times New Roman" w:cs="Times New Roman"/>
          <w:bCs/>
        </w:rPr>
        <w:t xml:space="preserve">used in this study were download from </w:t>
      </w:r>
      <w:proofErr w:type="gramStart"/>
      <w:r w:rsidR="00380874">
        <w:rPr>
          <w:rFonts w:eastAsia="Times New Roman" w:cs="Times New Roman"/>
          <w:bCs/>
        </w:rPr>
        <w:t>the an</w:t>
      </w:r>
      <w:proofErr w:type="gramEnd"/>
      <w:r w:rsidR="00CC38F0">
        <w:rPr>
          <w:rFonts w:eastAsia="Times New Roman" w:cs="Times New Roman"/>
          <w:bCs/>
        </w:rPr>
        <w:t xml:space="preserve"> </w:t>
      </w:r>
      <w:r>
        <w:rPr>
          <w:rFonts w:eastAsia="Times New Roman" w:cs="Times New Roman"/>
          <w:bCs/>
        </w:rPr>
        <w:t>Argo Global Data Assembly Center</w:t>
      </w:r>
      <w:r w:rsidR="00380874">
        <w:rPr>
          <w:rFonts w:eastAsia="Times New Roman" w:cs="Times New Roman"/>
          <w:bCs/>
        </w:rPr>
        <w:t xml:space="preserve"> in May 2023</w:t>
      </w:r>
      <w:r w:rsidR="00544491">
        <w:rPr>
          <w:rFonts w:eastAsia="Times New Roman" w:cs="Times New Roman"/>
          <w:bCs/>
        </w:rPr>
        <w:t xml:space="preserve"> (Argo, 2023)</w:t>
      </w:r>
      <w:r>
        <w:rPr>
          <w:rFonts w:eastAsia="Times New Roman" w:cs="Times New Roman"/>
          <w:bCs/>
        </w:rPr>
        <w:t xml:space="preserve">. </w:t>
      </w:r>
      <w:proofErr w:type="spellStart"/>
      <w:r>
        <w:rPr>
          <w:rFonts w:eastAsia="Times New Roman" w:cs="Times New Roman"/>
          <w:bCs/>
        </w:rPr>
        <w:t>YoMaHa</w:t>
      </w:r>
      <w:proofErr w:type="spellEnd"/>
      <w:r>
        <w:rPr>
          <w:rFonts w:eastAsia="Times New Roman" w:cs="Times New Roman"/>
          <w:bCs/>
        </w:rPr>
        <w:t xml:space="preserve"> ’07 Argo float displacement data</w:t>
      </w:r>
      <w:r w:rsidR="00380874">
        <w:rPr>
          <w:rFonts w:eastAsia="Times New Roman" w:cs="Times New Roman"/>
          <w:bCs/>
        </w:rPr>
        <w:t xml:space="preserve"> (Lebedev et al.</w:t>
      </w:r>
      <w:r w:rsidR="008A412C">
        <w:rPr>
          <w:rFonts w:eastAsia="Times New Roman" w:cs="Times New Roman"/>
          <w:bCs/>
        </w:rPr>
        <w:t xml:space="preserve">, </w:t>
      </w:r>
      <w:r w:rsidR="00380874">
        <w:rPr>
          <w:rFonts w:eastAsia="Times New Roman" w:cs="Times New Roman"/>
          <w:bCs/>
        </w:rPr>
        <w:t>20</w:t>
      </w:r>
      <w:r w:rsidR="008A412C">
        <w:rPr>
          <w:rFonts w:eastAsia="Times New Roman" w:cs="Times New Roman"/>
          <w:bCs/>
        </w:rPr>
        <w:t>07</w:t>
      </w:r>
      <w:r w:rsidR="00380874">
        <w:rPr>
          <w:rFonts w:eastAsia="Times New Roman" w:cs="Times New Roman"/>
          <w:bCs/>
        </w:rPr>
        <w:t xml:space="preserve">) used in this study were downloaded in July </w:t>
      </w:r>
      <w:r w:rsidR="008A412C">
        <w:rPr>
          <w:rFonts w:eastAsia="Times New Roman" w:cs="Times New Roman"/>
          <w:bCs/>
        </w:rPr>
        <w:t>2022</w:t>
      </w:r>
      <w:r>
        <w:rPr>
          <w:rFonts w:eastAsia="Times New Roman" w:cs="Times New Roman"/>
          <w:bCs/>
        </w:rPr>
        <w:t>.</w:t>
      </w:r>
      <w:r w:rsidR="008A412C">
        <w:rPr>
          <w:rFonts w:eastAsia="Times New Roman" w:cs="Times New Roman"/>
          <w:bCs/>
        </w:rPr>
        <w:t xml:space="preserve"> The </w:t>
      </w:r>
      <w:r w:rsidR="004356B2">
        <w:rPr>
          <w:rFonts w:eastAsia="Times New Roman" w:cs="Times New Roman"/>
          <w:bCs/>
        </w:rPr>
        <w:t>Gibbs-Seawater Oceanographic</w:t>
      </w:r>
      <w:r w:rsidR="008A412C">
        <w:rPr>
          <w:rFonts w:eastAsia="Times New Roman" w:cs="Times New Roman"/>
          <w:bCs/>
        </w:rPr>
        <w:t xml:space="preserve"> </w:t>
      </w:r>
      <w:r w:rsidR="004356B2">
        <w:rPr>
          <w:rFonts w:eastAsia="Times New Roman" w:cs="Times New Roman"/>
          <w:bCs/>
        </w:rPr>
        <w:t>T</w:t>
      </w:r>
      <w:r w:rsidR="008A412C">
        <w:rPr>
          <w:rFonts w:eastAsia="Times New Roman" w:cs="Times New Roman"/>
          <w:bCs/>
        </w:rPr>
        <w:t>oolbox (McDougall and Barker, 2011) software was also used.</w:t>
      </w:r>
      <w:r>
        <w:br w:type="page"/>
      </w:r>
    </w:p>
    <w:p w14:paraId="78C728CA" w14:textId="77777777" w:rsidR="00EB1BD4" w:rsidRDefault="00EB1BD4" w:rsidP="00B77773">
      <w:pPr>
        <w:spacing w:line="480" w:lineRule="auto"/>
      </w:pPr>
    </w:p>
    <w:p w14:paraId="0B74CEDD" w14:textId="439AB8EB" w:rsidR="00EB1BD4" w:rsidRDefault="00CC3F37" w:rsidP="00B77773">
      <w:pPr>
        <w:spacing w:line="480" w:lineRule="auto"/>
        <w:jc w:val="center"/>
      </w:pPr>
      <w:r>
        <w:rPr>
          <w:noProof/>
          <w14:ligatures w14:val="standardContextual"/>
        </w:rPr>
        <w:drawing>
          <wp:inline distT="0" distB="0" distL="0" distR="0" wp14:anchorId="7FBFD503" wp14:editId="018F114F">
            <wp:extent cx="5943600" cy="4457700"/>
            <wp:effectExtent l="0" t="0" r="0" b="0"/>
            <wp:docPr id="744287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87686" name="Picture 744287686"/>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B30A2F8" w14:textId="09D674AE" w:rsidR="00EB1BD4" w:rsidRDefault="00EB1BD4" w:rsidP="00B77773">
      <w:pPr>
        <w:spacing w:line="480" w:lineRule="auto"/>
      </w:pPr>
      <w:r w:rsidRPr="007C3169">
        <w:rPr>
          <w:b/>
        </w:rPr>
        <w:t xml:space="preserve">Figure </w:t>
      </w:r>
      <w:r w:rsidR="00354E30">
        <w:rPr>
          <w:b/>
        </w:rPr>
        <w:t>1</w:t>
      </w:r>
      <w:r>
        <w:t>. Absolute salinity (color</w:t>
      </w:r>
      <w:r w:rsidR="00ED2396">
        <w:t>ed contours</w:t>
      </w:r>
      <w:r>
        <w:t xml:space="preserve">) on </w:t>
      </w:r>
      <w:r>
        <w:sym w:font="Symbol" w:char="F073"/>
      </w:r>
      <w:r w:rsidRPr="00485927">
        <w:rPr>
          <w:vertAlign w:val="subscript"/>
        </w:rPr>
        <w:t>2</w:t>
      </w:r>
      <w:r>
        <w:t xml:space="preserve"> = 37.0 kg m</w:t>
      </w:r>
      <w:r w:rsidRPr="00485927">
        <w:rPr>
          <w:vertAlign w:val="superscript"/>
        </w:rPr>
        <w:t>-3</w:t>
      </w:r>
      <w:r>
        <w:t xml:space="preserve"> mapped using historical shipboard and Deep Argo float CTD data (see Figure 3 for locations) overlaid with velocities at 1000 </w:t>
      </w:r>
      <w:proofErr w:type="spellStart"/>
      <w:r>
        <w:t>dbar</w:t>
      </w:r>
      <w:proofErr w:type="spellEnd"/>
      <w:r>
        <w:t xml:space="preserve"> (black </w:t>
      </w:r>
      <w:r w:rsidR="00ED2396">
        <w:t>vectors</w:t>
      </w:r>
      <w:r>
        <w:t xml:space="preserve">, scale over S. America) mapped from Argo float parking depth trajectories (see text). </w:t>
      </w:r>
      <w:r w:rsidR="003F187F">
        <w:t>Grey</w:t>
      </w:r>
      <w:r>
        <w:t xml:space="preserve"> lines show full</w:t>
      </w:r>
      <w:r w:rsidR="00ED2396">
        <w:t>-</w:t>
      </w:r>
      <w:r>
        <w:t>resolution ETOPO1 bathymetry contoured at 1000 m intervals.</w:t>
      </w:r>
      <w:r>
        <w:br w:type="page"/>
      </w:r>
    </w:p>
    <w:p w14:paraId="33E8BDCA" w14:textId="77777777" w:rsidR="00EB1BD4" w:rsidRDefault="00EB1BD4" w:rsidP="00B77773">
      <w:pPr>
        <w:spacing w:line="480" w:lineRule="auto"/>
      </w:pPr>
    </w:p>
    <w:p w14:paraId="02C5C2FB" w14:textId="19F92D24" w:rsidR="00EB1BD4" w:rsidRDefault="00CC3F37" w:rsidP="00B77773">
      <w:pPr>
        <w:spacing w:line="480" w:lineRule="auto"/>
        <w:jc w:val="center"/>
      </w:pPr>
      <w:r>
        <w:rPr>
          <w:noProof/>
          <w14:ligatures w14:val="standardContextual"/>
        </w:rPr>
        <w:drawing>
          <wp:inline distT="0" distB="0" distL="0" distR="0" wp14:anchorId="2CC3230A" wp14:editId="59158B10">
            <wp:extent cx="5943600" cy="4457700"/>
            <wp:effectExtent l="0" t="0" r="0" b="0"/>
            <wp:docPr id="207371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1356" name="Picture 207371356"/>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7D5CD6E" w14:textId="0BA6DA9C" w:rsidR="00EB1BD4" w:rsidRDefault="00EB1BD4" w:rsidP="00B77773">
      <w:pPr>
        <w:spacing w:line="480" w:lineRule="auto"/>
      </w:pPr>
      <w:r w:rsidRPr="007C3169">
        <w:rPr>
          <w:b/>
        </w:rPr>
        <w:t xml:space="preserve">Figure </w:t>
      </w:r>
      <w:r w:rsidR="00354E30">
        <w:rPr>
          <w:b/>
        </w:rPr>
        <w:t>2</w:t>
      </w:r>
      <w:r>
        <w:t>. Pressure (color</w:t>
      </w:r>
      <w:r w:rsidR="00ED2396">
        <w:t>ed contours</w:t>
      </w:r>
      <w:r>
        <w:t xml:space="preserve">) on </w:t>
      </w:r>
      <w:r>
        <w:sym w:font="Symbol" w:char="F073"/>
      </w:r>
      <w:r w:rsidRPr="00485927">
        <w:rPr>
          <w:vertAlign w:val="subscript"/>
        </w:rPr>
        <w:t>2</w:t>
      </w:r>
      <w:r>
        <w:t xml:space="preserve"> = 37.0 kg m</w:t>
      </w:r>
      <w:r w:rsidRPr="00485927">
        <w:rPr>
          <w:vertAlign w:val="superscript"/>
        </w:rPr>
        <w:t>-3</w:t>
      </w:r>
      <w:r>
        <w:t xml:space="preserve"> mapped using historical shipboard CTD data (white +’s) and Deep Argo CTD data (white </w:t>
      </w:r>
      <w:r>
        <w:rPr>
          <w:rFonts w:cs="Times New Roman"/>
        </w:rPr>
        <w:t>×</w:t>
      </w:r>
      <w:r>
        <w:t xml:space="preserve">’s). </w:t>
      </w:r>
      <w:r w:rsidR="003F187F">
        <w:t>Grey</w:t>
      </w:r>
      <w:r>
        <w:t xml:space="preserve"> lines show full</w:t>
      </w:r>
      <w:r w:rsidR="00ED2396">
        <w:t>-</w:t>
      </w:r>
      <w:r>
        <w:t>resolution ETOPO1 bathymetry contoured at 1000 m intervals.</w:t>
      </w:r>
      <w:r>
        <w:br w:type="page"/>
      </w:r>
    </w:p>
    <w:p w14:paraId="21B3D87F" w14:textId="77777777" w:rsidR="00354E30" w:rsidRDefault="00354E30" w:rsidP="00B77773">
      <w:pPr>
        <w:spacing w:line="480" w:lineRule="auto"/>
      </w:pPr>
    </w:p>
    <w:p w14:paraId="304161FD" w14:textId="28100297" w:rsidR="00354E30" w:rsidRDefault="00CC3F37" w:rsidP="00354E30">
      <w:pPr>
        <w:pStyle w:val="EndNoteBibliography"/>
        <w:spacing w:line="480" w:lineRule="auto"/>
        <w:ind w:left="720" w:hanging="720"/>
      </w:pPr>
      <w:r>
        <w:rPr>
          <w:noProof/>
          <w14:ligatures w14:val="standardContextual"/>
        </w:rPr>
        <w:drawing>
          <wp:inline distT="0" distB="0" distL="0" distR="0" wp14:anchorId="6796F137" wp14:editId="7B0C7B0B">
            <wp:extent cx="5943600" cy="4457700"/>
            <wp:effectExtent l="0" t="0" r="0" b="0"/>
            <wp:docPr id="342660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60922" name="Picture 342660922"/>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758FC41" w14:textId="70E4A35A" w:rsidR="00354E30" w:rsidRDefault="00354E30" w:rsidP="00354E30">
      <w:pPr>
        <w:spacing w:line="480" w:lineRule="auto"/>
      </w:pPr>
      <w:r w:rsidRPr="007C3169">
        <w:rPr>
          <w:b/>
        </w:rPr>
        <w:t xml:space="preserve">Figure </w:t>
      </w:r>
      <w:r>
        <w:rPr>
          <w:b/>
        </w:rPr>
        <w:t>3</w:t>
      </w:r>
      <w:r>
        <w:t>. Planetary geostrophic vorticity (shaded contours), f/H</w:t>
      </w:r>
      <w:r w:rsidR="00A10D16">
        <w:t>,</w:t>
      </w:r>
      <w:r>
        <w:t xml:space="preserve"> where f is the Coriolis parameter and H, the water depth, is from the ETOPO1 bathymetry map </w:t>
      </w:r>
      <w:r>
        <w:rPr>
          <w:noProof/>
        </w:rPr>
        <w:t>(Amante &amp; Eakins, 2009)</w:t>
      </w:r>
      <w:r>
        <w:t xml:space="preserve"> that has been low-passed filter with a 30’ lat</w:t>
      </w:r>
      <w:r w:rsidR="00ED2396">
        <w:t>itude</w:t>
      </w:r>
      <w:r>
        <w:t xml:space="preserve"> </w:t>
      </w:r>
      <w:r>
        <w:rPr>
          <w:rFonts w:cs="Times New Roman"/>
        </w:rPr>
        <w:t>×</w:t>
      </w:r>
      <w:r>
        <w:t xml:space="preserve"> 30’ long</w:t>
      </w:r>
      <w:r w:rsidR="00ED2396">
        <w:t>itude</w:t>
      </w:r>
      <w:r>
        <w:t xml:space="preserve"> </w:t>
      </w:r>
      <w:proofErr w:type="spellStart"/>
      <w:r>
        <w:t>Hanning</w:t>
      </w:r>
      <w:proofErr w:type="spellEnd"/>
      <w:r>
        <w:t xml:space="preserve"> filter. Deep Argo float nominally 10-day parking depth (nominally ~1000 </w:t>
      </w:r>
      <w:proofErr w:type="spellStart"/>
      <w:r>
        <w:t>dbar</w:t>
      </w:r>
      <w:proofErr w:type="spellEnd"/>
      <w:r>
        <w:t xml:space="preserve"> above the sea floor) trajectories (colored line segments, note that </w:t>
      </w:r>
      <w:r w:rsidR="00CC3F37">
        <w:t>some</w:t>
      </w:r>
      <w:r w:rsidR="003F187F">
        <w:t xml:space="preserve"> colors are used</w:t>
      </w:r>
      <w:r>
        <w:t xml:space="preserve"> </w:t>
      </w:r>
      <w:r w:rsidR="00CC3F37">
        <w:t>for two floats</w:t>
      </w:r>
      <w:r>
        <w:t xml:space="preserve">) have the start (open circle) and end (asterisk) marked. Solid black lines show the positions of absolute geostrophic velocity sections depicted and analyzed in Figures </w:t>
      </w:r>
      <w:r w:rsidR="00431BA0">
        <w:t>5</w:t>
      </w:r>
      <w:r>
        <w:t xml:space="preserve"> and </w:t>
      </w:r>
      <w:r w:rsidR="00431BA0">
        <w:t>6</w:t>
      </w:r>
      <w:r>
        <w:t>.</w:t>
      </w:r>
      <w:r>
        <w:br w:type="page"/>
      </w:r>
    </w:p>
    <w:p w14:paraId="66406661" w14:textId="77777777" w:rsidR="00354E30" w:rsidRDefault="00354E30" w:rsidP="00354E30">
      <w:pPr>
        <w:spacing w:line="480" w:lineRule="auto"/>
      </w:pPr>
    </w:p>
    <w:p w14:paraId="4FA476C5" w14:textId="720EDF31" w:rsidR="00354E30" w:rsidRDefault="00D45E46" w:rsidP="00354E30">
      <w:pPr>
        <w:pStyle w:val="EndNoteBibliography"/>
        <w:spacing w:line="480" w:lineRule="auto"/>
        <w:ind w:left="720" w:hanging="720"/>
      </w:pPr>
      <w:r>
        <w:rPr>
          <w:noProof/>
          <w14:ligatures w14:val="standardContextual"/>
        </w:rPr>
        <w:drawing>
          <wp:inline distT="0" distB="0" distL="0" distR="0" wp14:anchorId="3F955875" wp14:editId="4F278D9E">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B57501D" w14:textId="7BAF56A0" w:rsidR="00354E30" w:rsidRDefault="00354E30" w:rsidP="00354E30">
      <w:pPr>
        <w:spacing w:line="480" w:lineRule="auto"/>
      </w:pPr>
      <w:r w:rsidRPr="007C3169">
        <w:rPr>
          <w:b/>
        </w:rPr>
        <w:t xml:space="preserve">Figure </w:t>
      </w:r>
      <w:r>
        <w:rPr>
          <w:b/>
        </w:rPr>
        <w:t>4</w:t>
      </w:r>
      <w:r>
        <w:t xml:space="preserve">. </w:t>
      </w:r>
      <w:r w:rsidR="00D45E46">
        <w:t xml:space="preserve">Maximum number of anticyclonic rotations around the center of the </w:t>
      </w:r>
      <w:proofErr w:type="spellStart"/>
      <w:r w:rsidR="00D45E46">
        <w:t>Zapiola</w:t>
      </w:r>
      <w:proofErr w:type="spellEnd"/>
      <w:r w:rsidR="00D45E46">
        <w:t xml:space="preserve"> Gyre </w:t>
      </w:r>
      <w:r w:rsidR="00A10CBD">
        <w:t xml:space="preserve">(+s) </w:t>
      </w:r>
      <w:r w:rsidR="00D45E46">
        <w:t>vs</w:t>
      </w:r>
      <w:r w:rsidR="00A10CBD">
        <w:t>.</w:t>
      </w:r>
      <w:r w:rsidR="00D45E46">
        <w:t xml:space="preserve"> minimum radial distance from the gyre center for the 183 Core </w:t>
      </w:r>
      <w:r>
        <w:t xml:space="preserve">Argo </w:t>
      </w:r>
      <w:r w:rsidR="00D45E46">
        <w:t>floats with nominal p</w:t>
      </w:r>
      <w:r>
        <w:t xml:space="preserve">arking </w:t>
      </w:r>
      <w:r w:rsidR="00D45E46">
        <w:t xml:space="preserve">pressures of 1000 </w:t>
      </w:r>
      <w:proofErr w:type="spellStart"/>
      <w:r w:rsidR="00D45E46">
        <w:t>dbar</w:t>
      </w:r>
      <w:proofErr w:type="spellEnd"/>
      <w:r w:rsidR="00D45E46">
        <w:t xml:space="preserve"> and record lengths of at least on</w:t>
      </w:r>
      <w:r w:rsidR="00695C98">
        <w:t>e</w:t>
      </w:r>
      <w:r w:rsidR="00D45E46">
        <w:t xml:space="preserve"> year that pass within</w:t>
      </w:r>
      <w:r>
        <w:t xml:space="preserve"> </w:t>
      </w:r>
      <w:r w:rsidR="00D45E46">
        <w:t xml:space="preserve">±6° longitude and ±2.2° latitude of the gyre center. Mean values with 5–95% confidence limits based on </w:t>
      </w:r>
      <w:r>
        <w:t>velocities and rotations</w:t>
      </w:r>
      <w:r w:rsidR="00DB6636">
        <w:t xml:space="preserve"> </w:t>
      </w:r>
      <w:r w:rsidR="00A10CBD">
        <w:t>for</w:t>
      </w:r>
      <w:r w:rsidR="00DB6636">
        <w:t xml:space="preserve"> </w:t>
      </w:r>
      <w:r w:rsidR="00ED2396">
        <w:t xml:space="preserve">overlapping </w:t>
      </w:r>
      <w:r w:rsidR="00DB6636">
        <w:t>50-km wide bins centered every 25 km from the gyre center (bold o’s with error bars)</w:t>
      </w:r>
      <w:r>
        <w:t>.</w:t>
      </w:r>
      <w:r>
        <w:br w:type="page"/>
      </w:r>
    </w:p>
    <w:p w14:paraId="6036E248" w14:textId="77777777" w:rsidR="00EB1BD4" w:rsidRDefault="00EB1BD4" w:rsidP="002110E7">
      <w:pPr>
        <w:spacing w:line="480" w:lineRule="auto"/>
      </w:pPr>
    </w:p>
    <w:p w14:paraId="3493D586" w14:textId="006144D4" w:rsidR="00EB1BD4" w:rsidRDefault="00D45E46" w:rsidP="00B4560B">
      <w:pPr>
        <w:spacing w:line="480" w:lineRule="auto"/>
        <w:jc w:val="center"/>
      </w:pPr>
      <w:r>
        <w:rPr>
          <w:noProof/>
          <w14:ligatures w14:val="standardContextual"/>
        </w:rPr>
        <w:drawing>
          <wp:inline distT="0" distB="0" distL="0" distR="0" wp14:anchorId="79C4F803" wp14:editId="1CF95AD1">
            <wp:extent cx="4754880" cy="5692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t="5199" b="3588"/>
                    <a:stretch/>
                  </pic:blipFill>
                  <pic:spPr bwMode="auto">
                    <a:xfrm>
                      <a:off x="0" y="0"/>
                      <a:ext cx="4754880" cy="5692448"/>
                    </a:xfrm>
                    <a:prstGeom prst="rect">
                      <a:avLst/>
                    </a:prstGeom>
                    <a:ln>
                      <a:noFill/>
                    </a:ln>
                    <a:extLst>
                      <a:ext uri="{53640926-AAD7-44D8-BBD7-CCE9431645EC}">
                        <a14:shadowObscured xmlns:a14="http://schemas.microsoft.com/office/drawing/2010/main"/>
                      </a:ext>
                    </a:extLst>
                  </pic:spPr>
                </pic:pic>
              </a:graphicData>
            </a:graphic>
          </wp:inline>
        </w:drawing>
      </w:r>
    </w:p>
    <w:p w14:paraId="267348B4" w14:textId="27D2BB13" w:rsidR="00EB1BD4" w:rsidRDefault="00EB1BD4" w:rsidP="002110E7">
      <w:pPr>
        <w:spacing w:line="480" w:lineRule="auto"/>
      </w:pPr>
      <w:r w:rsidRPr="007C3169">
        <w:rPr>
          <w:b/>
        </w:rPr>
        <w:t xml:space="preserve">Figure </w:t>
      </w:r>
      <w:r w:rsidR="00354E30">
        <w:rPr>
          <w:b/>
        </w:rPr>
        <w:t>5</w:t>
      </w:r>
      <w:r>
        <w:t>. Absolute geostrophic velocities (color</w:t>
      </w:r>
      <w:r w:rsidR="00ED2396">
        <w:t>ed</w:t>
      </w:r>
      <w:r>
        <w:t xml:space="preserve"> contours) both (a) Zonal through 43.375°W and (b) Meridional through 45.125°S estimated from World Ocean Atlas 2018 long-term mean temperature and salinity maps referenced to mapped Argo float parking displacement velocities at 1000</w:t>
      </w:r>
      <w:r w:rsidR="002278B3">
        <w:t xml:space="preserve"> </w:t>
      </w:r>
      <w:proofErr w:type="spellStart"/>
      <w:r w:rsidR="002278B3">
        <w:t>dbar</w:t>
      </w:r>
      <w:proofErr w:type="spellEnd"/>
      <w:r w:rsidR="004E6E27">
        <w:t xml:space="preserve"> (Figure 1, black arrows)</w:t>
      </w:r>
      <w:r>
        <w:t xml:space="preserve">. Bathymetry (gray shading) is from the smoothed ETOPO1 map used in Figure </w:t>
      </w:r>
      <w:r w:rsidR="009166C5">
        <w:t>3</w:t>
      </w:r>
      <w:r>
        <w:t xml:space="preserve">, which also shows section locations. Vertical dot-dashed lines </w:t>
      </w:r>
      <w:r w:rsidR="004E6E27">
        <w:t>mark</w:t>
      </w:r>
      <w:r>
        <w:t xml:space="preserve"> the </w:t>
      </w:r>
      <w:r w:rsidR="00D45E46">
        <w:t xml:space="preserve">locations of maximum gyre transport, and </w:t>
      </w:r>
      <w:r w:rsidR="004E6E27">
        <w:t xml:space="preserve">the </w:t>
      </w:r>
      <w:r>
        <w:t xml:space="preserve">velocity profiles </w:t>
      </w:r>
      <w:r w:rsidR="00D45E46">
        <w:t>shown in</w:t>
      </w:r>
      <w:r>
        <w:t xml:space="preserve"> Figure </w:t>
      </w:r>
      <w:r w:rsidR="00D45E46">
        <w:t>6</w:t>
      </w:r>
      <w:r>
        <w:t>a.</w:t>
      </w:r>
      <w:r>
        <w:br w:type="page"/>
      </w:r>
    </w:p>
    <w:p w14:paraId="2FB8DEC2" w14:textId="77777777" w:rsidR="00EB1BD4" w:rsidRDefault="00EB1BD4" w:rsidP="002110E7">
      <w:pPr>
        <w:spacing w:line="480" w:lineRule="auto"/>
      </w:pPr>
    </w:p>
    <w:p w14:paraId="6246893F" w14:textId="48C41E0D" w:rsidR="00EB1BD4" w:rsidRDefault="00D45E46" w:rsidP="000667BB">
      <w:pPr>
        <w:spacing w:line="480" w:lineRule="auto"/>
        <w:jc w:val="center"/>
      </w:pPr>
      <w:r>
        <w:rPr>
          <w:noProof/>
          <w14:ligatures w14:val="standardContextual"/>
        </w:rPr>
        <w:drawing>
          <wp:inline distT="0" distB="0" distL="0" distR="0" wp14:anchorId="18679A35" wp14:editId="3F552403">
            <wp:extent cx="4572000" cy="5386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t="4794" b="5450"/>
                    <a:stretch/>
                  </pic:blipFill>
                  <pic:spPr bwMode="auto">
                    <a:xfrm>
                      <a:off x="0" y="0"/>
                      <a:ext cx="4572000" cy="5386025"/>
                    </a:xfrm>
                    <a:prstGeom prst="rect">
                      <a:avLst/>
                    </a:prstGeom>
                    <a:ln>
                      <a:noFill/>
                    </a:ln>
                    <a:extLst>
                      <a:ext uri="{53640926-AAD7-44D8-BBD7-CCE9431645EC}">
                        <a14:shadowObscured xmlns:a14="http://schemas.microsoft.com/office/drawing/2010/main"/>
                      </a:ext>
                    </a:extLst>
                  </pic:spPr>
                </pic:pic>
              </a:graphicData>
            </a:graphic>
          </wp:inline>
        </w:drawing>
      </w:r>
    </w:p>
    <w:p w14:paraId="470C2EBF" w14:textId="1078C1DA" w:rsidR="00EB1BD4" w:rsidRDefault="00EB1BD4" w:rsidP="00AD3F87">
      <w:pPr>
        <w:spacing w:line="480" w:lineRule="auto"/>
      </w:pPr>
      <w:r w:rsidRPr="007C3169">
        <w:rPr>
          <w:b/>
        </w:rPr>
        <w:t xml:space="preserve">Figure </w:t>
      </w:r>
      <w:r w:rsidR="00354E30">
        <w:rPr>
          <w:b/>
        </w:rPr>
        <w:t>6</w:t>
      </w:r>
      <w:r>
        <w:t>. (a) Absolute geostrophic velocitie</w:t>
      </w:r>
      <w:r w:rsidR="00D45E46">
        <w:t>s (solid lines)</w:t>
      </w:r>
      <w:r>
        <w:t xml:space="preserve"> </w:t>
      </w:r>
      <w:r w:rsidR="00D45E46">
        <w:t>located at the</w:t>
      </w:r>
      <w:r w:rsidR="004E6E27">
        <w:t xml:space="preserve"> maxima of volume transport per unit width</w:t>
      </w:r>
      <w:r>
        <w:t xml:space="preserve"> </w:t>
      </w:r>
      <w:r w:rsidR="004E6E27">
        <w:t>(</w:t>
      </w:r>
      <w:r>
        <w:t xml:space="preserve">vertical dot-dashed lines in Figure </w:t>
      </w:r>
      <w:r w:rsidR="00D45E46">
        <w:t>5</w:t>
      </w:r>
      <w:r w:rsidR="004E6E27">
        <w:t>)</w:t>
      </w:r>
      <w:r>
        <w:t xml:space="preserve"> on the north, south, west and east flanks of the </w:t>
      </w:r>
      <w:proofErr w:type="spellStart"/>
      <w:r>
        <w:t>Zapiola</w:t>
      </w:r>
      <w:proofErr w:type="spellEnd"/>
      <w:r>
        <w:t xml:space="preserve"> Gyre (see legend)</w:t>
      </w:r>
      <w:r w:rsidR="00D45E46">
        <w:t xml:space="preserve"> with linear fits (dotted lines) also shown</w:t>
      </w:r>
      <w:r>
        <w:t>. (b) Laterally accumulated transports from the zonal velocity section through 43.375°</w:t>
      </w:r>
      <w:proofErr w:type="spellStart"/>
      <w:r>
        <w:t>W in</w:t>
      </w:r>
      <w:proofErr w:type="spellEnd"/>
      <w:r>
        <w:t xml:space="preserve"> Figure </w:t>
      </w:r>
      <w:r w:rsidR="00D45E46">
        <w:t>5</w:t>
      </w:r>
      <w:r>
        <w:t>a (blue line</w:t>
      </w:r>
      <w:r w:rsidR="00ED2396">
        <w:t>, left and bottom ax</w:t>
      </w:r>
      <w:r w:rsidR="004E6E27">
        <w:t>e</w:t>
      </w:r>
      <w:r w:rsidR="00ED2396">
        <w:t>s</w:t>
      </w:r>
      <w:r>
        <w:t>) and the meridional velocity section through 45.125°</w:t>
      </w:r>
      <w:proofErr w:type="spellStart"/>
      <w:r>
        <w:t>S in</w:t>
      </w:r>
      <w:proofErr w:type="spellEnd"/>
      <w:r>
        <w:t xml:space="preserve"> Figure </w:t>
      </w:r>
      <w:r w:rsidR="00D45E46">
        <w:t>5</w:t>
      </w:r>
      <w:r>
        <w:t>b (orange line</w:t>
      </w:r>
      <w:r w:rsidR="00ED2396">
        <w:t>, top and right axes</w:t>
      </w:r>
      <w:r>
        <w:t>), starting from zero at the southern and western boundaries of the sections, respectively.</w:t>
      </w:r>
      <w:r>
        <w:br w:type="page"/>
      </w:r>
    </w:p>
    <w:p w14:paraId="396A2EB4" w14:textId="77777777" w:rsidR="00EB1BD4" w:rsidRPr="00573168" w:rsidRDefault="00EB1BD4" w:rsidP="00AD3F87">
      <w:pPr>
        <w:pStyle w:val="EndNoteBibliographyTitle"/>
        <w:spacing w:line="480" w:lineRule="auto"/>
        <w:rPr>
          <w:b/>
          <w:noProof/>
        </w:rPr>
      </w:pPr>
      <w:r w:rsidRPr="00573168">
        <w:rPr>
          <w:b/>
          <w:noProof/>
        </w:rPr>
        <w:lastRenderedPageBreak/>
        <w:t>References</w:t>
      </w:r>
    </w:p>
    <w:p w14:paraId="398E76A6" w14:textId="77777777" w:rsidR="00EB1BD4" w:rsidRPr="00573168" w:rsidRDefault="00EB1BD4" w:rsidP="00AD3F87">
      <w:pPr>
        <w:pStyle w:val="EndNoteBibliographyTitle"/>
        <w:spacing w:line="480" w:lineRule="auto"/>
        <w:rPr>
          <w:b/>
          <w:noProof/>
        </w:rPr>
      </w:pPr>
    </w:p>
    <w:p w14:paraId="296A8E2E" w14:textId="6CA18C70" w:rsidR="00EB1BD4" w:rsidRPr="00573168" w:rsidRDefault="00EB1BD4" w:rsidP="00AD3F87">
      <w:pPr>
        <w:pStyle w:val="EndNoteBibliography"/>
        <w:spacing w:line="480" w:lineRule="auto"/>
        <w:ind w:left="360" w:hanging="360"/>
        <w:rPr>
          <w:noProof/>
        </w:rPr>
      </w:pPr>
      <w:r w:rsidRPr="00573168">
        <w:rPr>
          <w:noProof/>
        </w:rPr>
        <w:t xml:space="preserve">Amante, C., &amp; Eakins, B. W. (2009). </w:t>
      </w:r>
      <w:r w:rsidRPr="00573168">
        <w:rPr>
          <w:i/>
          <w:noProof/>
        </w:rPr>
        <w:t>ETOPO1 Arc-Minute Global Relief Model: Procedures, Data Sources, and Analysis</w:t>
      </w:r>
      <w:r w:rsidR="00544491">
        <w:rPr>
          <w:i/>
          <w:noProof/>
        </w:rPr>
        <w:t>.</w:t>
      </w:r>
      <w:r w:rsidRPr="00573168">
        <w:rPr>
          <w:noProof/>
        </w:rPr>
        <w:t xml:space="preserve"> NOAA Technical Memorandum NESDIS NGDC-24</w:t>
      </w:r>
      <w:r w:rsidR="00880EFE">
        <w:rPr>
          <w:noProof/>
        </w:rPr>
        <w:t>. [Dataset]</w:t>
      </w:r>
      <w:r w:rsidR="00544491" w:rsidRPr="00544491">
        <w:rPr>
          <w:noProof/>
        </w:rPr>
        <w:t xml:space="preserve"> National Geophysical Data Center, NOAA. doi:10.7289/V5C8276M</w:t>
      </w:r>
      <w:r w:rsidRPr="00573168">
        <w:rPr>
          <w:noProof/>
        </w:rPr>
        <w:t xml:space="preserve">. </w:t>
      </w:r>
    </w:p>
    <w:p w14:paraId="7A6C621F" w14:textId="65483488" w:rsidR="00880EFE" w:rsidRDefault="00880EFE" w:rsidP="00AD3F87">
      <w:pPr>
        <w:pStyle w:val="EndNoteBibliography"/>
        <w:spacing w:line="480" w:lineRule="auto"/>
        <w:ind w:left="360" w:hanging="360"/>
        <w:rPr>
          <w:noProof/>
        </w:rPr>
      </w:pPr>
      <w:r w:rsidRPr="00880EFE">
        <w:rPr>
          <w:noProof/>
        </w:rPr>
        <w:t xml:space="preserve">Argo (2023). Argo float data and metadata from Global Data Assembly Centre (Argo GDAC). </w:t>
      </w:r>
      <w:r>
        <w:rPr>
          <w:noProof/>
        </w:rPr>
        <w:t xml:space="preserve">[Dataset] </w:t>
      </w:r>
      <w:r w:rsidRPr="00880EFE">
        <w:rPr>
          <w:noProof/>
        </w:rPr>
        <w:t xml:space="preserve">SEANOE. </w:t>
      </w:r>
      <w:r w:rsidRPr="00484700">
        <w:rPr>
          <w:noProof/>
        </w:rPr>
        <w:t>https://doi.org/10.17882/42182</w:t>
      </w:r>
      <w:r w:rsidRPr="00880EFE">
        <w:rPr>
          <w:noProof/>
        </w:rPr>
        <w:t>#102270</w:t>
      </w:r>
    </w:p>
    <w:p w14:paraId="77DD464F" w14:textId="03AF62C2" w:rsidR="00EB1BD4" w:rsidRPr="00573168" w:rsidRDefault="00EB1BD4" w:rsidP="00AD3F87">
      <w:pPr>
        <w:pStyle w:val="EndNoteBibliography"/>
        <w:spacing w:line="480" w:lineRule="auto"/>
        <w:ind w:left="360" w:hanging="360"/>
        <w:rPr>
          <w:noProof/>
        </w:rPr>
      </w:pPr>
      <w:r w:rsidRPr="00573168">
        <w:rPr>
          <w:noProof/>
        </w:rPr>
        <w:t xml:space="preserve">Bigorre, S., &amp; Dewar, W. K. (2009). Oceanic </w:t>
      </w:r>
      <w:r w:rsidR="002B6D5F">
        <w:rPr>
          <w:noProof/>
        </w:rPr>
        <w:t>T</w:t>
      </w:r>
      <w:r w:rsidRPr="00573168">
        <w:rPr>
          <w:noProof/>
        </w:rPr>
        <w:t xml:space="preserve">ime </w:t>
      </w:r>
      <w:r w:rsidR="002B6D5F">
        <w:rPr>
          <w:noProof/>
        </w:rPr>
        <w:t>V</w:t>
      </w:r>
      <w:r w:rsidRPr="00573168">
        <w:rPr>
          <w:noProof/>
        </w:rPr>
        <w:t xml:space="preserve">ariability </w:t>
      </w:r>
      <w:r w:rsidR="002B6D5F">
        <w:rPr>
          <w:noProof/>
        </w:rPr>
        <w:t>N</w:t>
      </w:r>
      <w:r w:rsidRPr="00573168">
        <w:rPr>
          <w:noProof/>
        </w:rPr>
        <w:t xml:space="preserve">ear a </w:t>
      </w:r>
      <w:r w:rsidR="002B6D5F">
        <w:rPr>
          <w:noProof/>
        </w:rPr>
        <w:t>L</w:t>
      </w:r>
      <w:r w:rsidRPr="00573168">
        <w:rPr>
          <w:noProof/>
        </w:rPr>
        <w:t xml:space="preserve">arge </w:t>
      </w:r>
      <w:r w:rsidR="002B6D5F">
        <w:rPr>
          <w:noProof/>
        </w:rPr>
        <w:t>S</w:t>
      </w:r>
      <w:r w:rsidRPr="00573168">
        <w:rPr>
          <w:noProof/>
        </w:rPr>
        <w:t xml:space="preserve">cale </w:t>
      </w:r>
      <w:r w:rsidR="002B6D5F">
        <w:rPr>
          <w:noProof/>
        </w:rPr>
        <w:t>T</w:t>
      </w:r>
      <w:r w:rsidRPr="00573168">
        <w:rPr>
          <w:noProof/>
        </w:rPr>
        <w:t xml:space="preserve">opographic </w:t>
      </w:r>
      <w:r w:rsidR="002B6D5F">
        <w:rPr>
          <w:noProof/>
        </w:rPr>
        <w:t>C</w:t>
      </w:r>
      <w:r w:rsidRPr="00573168">
        <w:rPr>
          <w:noProof/>
        </w:rPr>
        <w:t xml:space="preserve">irculation. </w:t>
      </w:r>
      <w:r w:rsidRPr="00573168">
        <w:rPr>
          <w:i/>
          <w:noProof/>
        </w:rPr>
        <w:t>Ocean Modelling</w:t>
      </w:r>
      <w:r w:rsidRPr="00573168">
        <w:rPr>
          <w:noProof/>
        </w:rPr>
        <w:t>,</w:t>
      </w:r>
      <w:r w:rsidRPr="00573168">
        <w:rPr>
          <w:i/>
          <w:noProof/>
        </w:rPr>
        <w:t xml:space="preserve"> 29</w:t>
      </w:r>
      <w:r w:rsidRPr="00573168">
        <w:rPr>
          <w:noProof/>
        </w:rPr>
        <w:t>(3), 176</w:t>
      </w:r>
      <w:r w:rsidR="00062D13">
        <w:rPr>
          <w:noProof/>
        </w:rPr>
        <w:t>-</w:t>
      </w:r>
      <w:r w:rsidRPr="00573168">
        <w:rPr>
          <w:noProof/>
        </w:rPr>
        <w:t xml:space="preserve">188. </w:t>
      </w:r>
      <w:r w:rsidRPr="00EB1BD4">
        <w:rPr>
          <w:noProof/>
        </w:rPr>
        <w:t>https://doi.org/10.1016/j.ocemod.2009.04.004</w:t>
      </w:r>
      <w:r w:rsidRPr="00573168">
        <w:rPr>
          <w:noProof/>
        </w:rPr>
        <w:t xml:space="preserve"> </w:t>
      </w:r>
    </w:p>
    <w:p w14:paraId="7EDF4F77" w14:textId="1EED7064" w:rsidR="00EB1BD4" w:rsidRDefault="00EB1BD4" w:rsidP="00AD3F87">
      <w:pPr>
        <w:pStyle w:val="EndNoteBibliography"/>
        <w:spacing w:line="480" w:lineRule="auto"/>
        <w:ind w:left="360" w:hanging="360"/>
      </w:pPr>
      <w:r w:rsidRPr="00573168">
        <w:rPr>
          <w:noProof/>
        </w:rPr>
        <w:t xml:space="preserve">Boebel, O., Davis, R. E., Ollitrault, M., Peterson, R. G., Richardson, P. L., Schmid, C., &amp; Zenk, W. (1999). The </w:t>
      </w:r>
      <w:r w:rsidR="002B6D5F">
        <w:rPr>
          <w:noProof/>
        </w:rPr>
        <w:t>I</w:t>
      </w:r>
      <w:r w:rsidRPr="00573168">
        <w:rPr>
          <w:noProof/>
        </w:rPr>
        <w:t xml:space="preserve">ntermediate </w:t>
      </w:r>
      <w:r w:rsidR="002B6D5F">
        <w:rPr>
          <w:noProof/>
        </w:rPr>
        <w:t>D</w:t>
      </w:r>
      <w:r w:rsidRPr="00573168">
        <w:rPr>
          <w:noProof/>
        </w:rPr>
        <w:t xml:space="preserve">epth </w:t>
      </w:r>
      <w:r w:rsidR="002B6D5F">
        <w:rPr>
          <w:noProof/>
        </w:rPr>
        <w:t>C</w:t>
      </w:r>
      <w:r w:rsidRPr="00573168">
        <w:rPr>
          <w:noProof/>
        </w:rPr>
        <w:t xml:space="preserve">irculation of the </w:t>
      </w:r>
      <w:r w:rsidR="002B6D5F">
        <w:rPr>
          <w:noProof/>
        </w:rPr>
        <w:t>W</w:t>
      </w:r>
      <w:r w:rsidRPr="00573168">
        <w:rPr>
          <w:noProof/>
        </w:rPr>
        <w:t xml:space="preserve">estern South Atlantic. </w:t>
      </w:r>
      <w:r w:rsidRPr="00573168">
        <w:rPr>
          <w:i/>
          <w:noProof/>
        </w:rPr>
        <w:t>Geophysical Research Letters</w:t>
      </w:r>
      <w:r w:rsidRPr="00573168">
        <w:rPr>
          <w:noProof/>
        </w:rPr>
        <w:t>,</w:t>
      </w:r>
      <w:r w:rsidRPr="00573168">
        <w:rPr>
          <w:i/>
          <w:noProof/>
        </w:rPr>
        <w:t xml:space="preserve"> 26</w:t>
      </w:r>
      <w:r w:rsidRPr="00573168">
        <w:rPr>
          <w:noProof/>
        </w:rPr>
        <w:t xml:space="preserve">(21), 3329-3332. </w:t>
      </w:r>
      <w:r w:rsidR="00880EFE" w:rsidRPr="00484700">
        <w:t>https://doi.org/10.1029/1999gl002355</w:t>
      </w:r>
    </w:p>
    <w:p w14:paraId="4E9118E9" w14:textId="303DCDC1" w:rsidR="00544491" w:rsidRDefault="00544491" w:rsidP="00AD3F87">
      <w:pPr>
        <w:pStyle w:val="EndNoteBibliography"/>
        <w:spacing w:line="480" w:lineRule="auto"/>
        <w:ind w:left="360" w:hanging="360"/>
        <w:rPr>
          <w:noProof/>
        </w:rPr>
      </w:pPr>
      <w:r w:rsidRPr="00544491">
        <w:rPr>
          <w:noProof/>
        </w:rPr>
        <w:t>Boyer, T.</w:t>
      </w:r>
      <w:r>
        <w:rPr>
          <w:noProof/>
        </w:rPr>
        <w:t xml:space="preserve"> </w:t>
      </w:r>
      <w:r w:rsidRPr="00544491">
        <w:rPr>
          <w:noProof/>
        </w:rPr>
        <w:t>P., Baranova, O.</w:t>
      </w:r>
      <w:r>
        <w:rPr>
          <w:noProof/>
        </w:rPr>
        <w:t xml:space="preserve"> </w:t>
      </w:r>
      <w:r w:rsidRPr="00544491">
        <w:rPr>
          <w:noProof/>
        </w:rPr>
        <w:t>K.</w:t>
      </w:r>
      <w:r>
        <w:rPr>
          <w:noProof/>
        </w:rPr>
        <w:t xml:space="preserve">, </w:t>
      </w:r>
      <w:r w:rsidRPr="00544491">
        <w:rPr>
          <w:noProof/>
        </w:rPr>
        <w:t>Coleman, C.</w:t>
      </w:r>
      <w:r>
        <w:rPr>
          <w:noProof/>
        </w:rPr>
        <w:t xml:space="preserve">, </w:t>
      </w:r>
      <w:r w:rsidRPr="00544491">
        <w:rPr>
          <w:noProof/>
        </w:rPr>
        <w:t>Garcia, H.E.</w:t>
      </w:r>
      <w:r>
        <w:rPr>
          <w:noProof/>
        </w:rPr>
        <w:t xml:space="preserve">, </w:t>
      </w:r>
      <w:r w:rsidRPr="00544491">
        <w:rPr>
          <w:noProof/>
        </w:rPr>
        <w:t xml:space="preserve">Grodsky, </w:t>
      </w:r>
      <w:r>
        <w:rPr>
          <w:noProof/>
        </w:rPr>
        <w:t xml:space="preserve">A., </w:t>
      </w:r>
      <w:r w:rsidRPr="00544491">
        <w:rPr>
          <w:noProof/>
        </w:rPr>
        <w:t>Locarnini,</w:t>
      </w:r>
      <w:r>
        <w:rPr>
          <w:noProof/>
        </w:rPr>
        <w:t xml:space="preserve"> R. A., </w:t>
      </w:r>
      <w:r w:rsidRPr="00544491">
        <w:rPr>
          <w:noProof/>
        </w:rPr>
        <w:t>Mishonov, A.</w:t>
      </w:r>
      <w:r>
        <w:rPr>
          <w:noProof/>
        </w:rPr>
        <w:t xml:space="preserve"> </w:t>
      </w:r>
      <w:r w:rsidRPr="00544491">
        <w:rPr>
          <w:noProof/>
        </w:rPr>
        <w:t>V.</w:t>
      </w:r>
      <w:r>
        <w:rPr>
          <w:noProof/>
        </w:rPr>
        <w:t xml:space="preserve">, </w:t>
      </w:r>
      <w:r w:rsidRPr="00544491">
        <w:rPr>
          <w:noProof/>
        </w:rPr>
        <w:t>Paver, C.</w:t>
      </w:r>
      <w:r>
        <w:rPr>
          <w:noProof/>
        </w:rPr>
        <w:t xml:space="preserve"> </w:t>
      </w:r>
      <w:r w:rsidRPr="00544491">
        <w:rPr>
          <w:noProof/>
        </w:rPr>
        <w:t xml:space="preserve">R. </w:t>
      </w:r>
      <w:r>
        <w:rPr>
          <w:noProof/>
        </w:rPr>
        <w:t xml:space="preserve">, </w:t>
      </w:r>
      <w:r w:rsidRPr="00544491">
        <w:rPr>
          <w:noProof/>
        </w:rPr>
        <w:t>Reagan, J.</w:t>
      </w:r>
      <w:r>
        <w:rPr>
          <w:noProof/>
        </w:rPr>
        <w:t xml:space="preserve"> </w:t>
      </w:r>
      <w:r w:rsidRPr="00544491">
        <w:rPr>
          <w:noProof/>
        </w:rPr>
        <w:t>R.</w:t>
      </w:r>
      <w:r>
        <w:rPr>
          <w:noProof/>
        </w:rPr>
        <w:t xml:space="preserve">, </w:t>
      </w:r>
      <w:r w:rsidRPr="00544491">
        <w:rPr>
          <w:noProof/>
        </w:rPr>
        <w:t>Seidov, D.</w:t>
      </w:r>
      <w:r>
        <w:rPr>
          <w:noProof/>
        </w:rPr>
        <w:t xml:space="preserve">, </w:t>
      </w:r>
      <w:r w:rsidRPr="00544491">
        <w:rPr>
          <w:noProof/>
        </w:rPr>
        <w:t xml:space="preserve">Smolyar, </w:t>
      </w:r>
      <w:r w:rsidR="00880EFE" w:rsidRPr="00544491">
        <w:rPr>
          <w:noProof/>
        </w:rPr>
        <w:t>I.</w:t>
      </w:r>
      <w:r w:rsidR="00880EFE">
        <w:rPr>
          <w:noProof/>
        </w:rPr>
        <w:t xml:space="preserve"> </w:t>
      </w:r>
      <w:r w:rsidR="00880EFE" w:rsidRPr="00544491">
        <w:rPr>
          <w:noProof/>
        </w:rPr>
        <w:t>V.</w:t>
      </w:r>
      <w:r w:rsidR="00880EFE">
        <w:rPr>
          <w:noProof/>
        </w:rPr>
        <w:t xml:space="preserve">, </w:t>
      </w:r>
      <w:r w:rsidRPr="00544491">
        <w:rPr>
          <w:noProof/>
        </w:rPr>
        <w:t xml:space="preserve">Weathers, </w:t>
      </w:r>
      <w:r w:rsidR="00880EFE" w:rsidRPr="00544491">
        <w:rPr>
          <w:noProof/>
        </w:rPr>
        <w:t>K.</w:t>
      </w:r>
      <w:r w:rsidR="00880EFE">
        <w:rPr>
          <w:noProof/>
        </w:rPr>
        <w:t xml:space="preserve">, &amp; </w:t>
      </w:r>
      <w:r w:rsidRPr="00544491">
        <w:rPr>
          <w:noProof/>
        </w:rPr>
        <w:t>Zweng,</w:t>
      </w:r>
      <w:r w:rsidR="00880EFE" w:rsidRPr="00880EFE">
        <w:rPr>
          <w:noProof/>
        </w:rPr>
        <w:t xml:space="preserve"> </w:t>
      </w:r>
      <w:r w:rsidR="00880EFE" w:rsidRPr="00544491">
        <w:rPr>
          <w:noProof/>
        </w:rPr>
        <w:t xml:space="preserve">M.M. </w:t>
      </w:r>
      <w:r w:rsidRPr="00544491">
        <w:rPr>
          <w:noProof/>
        </w:rPr>
        <w:t>(2018</w:t>
      </w:r>
      <w:r w:rsidR="00880EFE">
        <w:rPr>
          <w:noProof/>
        </w:rPr>
        <w:t>a</w:t>
      </w:r>
      <w:r w:rsidRPr="00544491">
        <w:rPr>
          <w:noProof/>
        </w:rPr>
        <w:t>)</w:t>
      </w:r>
      <w:r w:rsidR="00880EFE">
        <w:rPr>
          <w:noProof/>
        </w:rPr>
        <w:t>.</w:t>
      </w:r>
      <w:r w:rsidRPr="00544491">
        <w:rPr>
          <w:noProof/>
        </w:rPr>
        <w:t xml:space="preserve"> World Ocean Database 2018. A.V. Mishonov, Technical Ed., NOAA Atlas NESDIS 87</w:t>
      </w:r>
      <w:r w:rsidR="00880EFE">
        <w:rPr>
          <w:noProof/>
        </w:rPr>
        <w:t xml:space="preserve">. [Dataset] </w:t>
      </w:r>
      <w:hyperlink r:id="rId13" w:history="1">
        <w:r w:rsidR="00880EFE" w:rsidRPr="0075471F">
          <w:rPr>
            <w:rStyle w:val="Hyperlink"/>
            <w:noProof/>
          </w:rPr>
          <w:t>https://www.ncei.noaa.gov/products/world-ocean-database</w:t>
        </w:r>
      </w:hyperlink>
    </w:p>
    <w:p w14:paraId="115A2739" w14:textId="112D276F" w:rsidR="00880EFE" w:rsidRDefault="00880EFE" w:rsidP="00AD3F87">
      <w:pPr>
        <w:pStyle w:val="EndNoteBibliography"/>
        <w:spacing w:line="480" w:lineRule="auto"/>
        <w:ind w:left="360" w:hanging="360"/>
        <w:rPr>
          <w:noProof/>
        </w:rPr>
      </w:pPr>
      <w:r w:rsidRPr="00880EFE">
        <w:rPr>
          <w:noProof/>
        </w:rPr>
        <w:t>Boyer, T</w:t>
      </w:r>
      <w:r>
        <w:rPr>
          <w:noProof/>
        </w:rPr>
        <w:t>.</w:t>
      </w:r>
      <w:r w:rsidRPr="00880EFE">
        <w:rPr>
          <w:noProof/>
        </w:rPr>
        <w:t xml:space="preserve"> P</w:t>
      </w:r>
      <w:r>
        <w:rPr>
          <w:noProof/>
        </w:rPr>
        <w:t>.,</w:t>
      </w:r>
      <w:r w:rsidRPr="00880EFE">
        <w:rPr>
          <w:noProof/>
        </w:rPr>
        <w:t xml:space="preserve"> Garcia, H</w:t>
      </w:r>
      <w:r>
        <w:rPr>
          <w:noProof/>
        </w:rPr>
        <w:t>.</w:t>
      </w:r>
      <w:r w:rsidRPr="00880EFE">
        <w:rPr>
          <w:noProof/>
        </w:rPr>
        <w:t xml:space="preserve"> E.</w:t>
      </w:r>
      <w:r>
        <w:rPr>
          <w:noProof/>
        </w:rPr>
        <w:t>,</w:t>
      </w:r>
      <w:r w:rsidRPr="00880EFE">
        <w:rPr>
          <w:noProof/>
        </w:rPr>
        <w:t xml:space="preserve"> Locarnini, R</w:t>
      </w:r>
      <w:r>
        <w:rPr>
          <w:noProof/>
        </w:rPr>
        <w:t>.</w:t>
      </w:r>
      <w:r w:rsidRPr="00880EFE">
        <w:rPr>
          <w:noProof/>
        </w:rPr>
        <w:t xml:space="preserve"> A.</w:t>
      </w:r>
      <w:r>
        <w:rPr>
          <w:noProof/>
        </w:rPr>
        <w:t>,</w:t>
      </w:r>
      <w:r w:rsidRPr="00880EFE">
        <w:rPr>
          <w:noProof/>
        </w:rPr>
        <w:t xml:space="preserve"> Zweng, M</w:t>
      </w:r>
      <w:r>
        <w:rPr>
          <w:noProof/>
        </w:rPr>
        <w:t>.</w:t>
      </w:r>
      <w:r w:rsidRPr="00880EFE">
        <w:rPr>
          <w:noProof/>
        </w:rPr>
        <w:t xml:space="preserve"> M.</w:t>
      </w:r>
      <w:r>
        <w:rPr>
          <w:noProof/>
        </w:rPr>
        <w:t>,</w:t>
      </w:r>
      <w:r w:rsidRPr="00880EFE">
        <w:rPr>
          <w:noProof/>
        </w:rPr>
        <w:t xml:space="preserve"> Mishonov, A</w:t>
      </w:r>
      <w:r>
        <w:rPr>
          <w:noProof/>
        </w:rPr>
        <w:t>.</w:t>
      </w:r>
      <w:r w:rsidRPr="00880EFE">
        <w:rPr>
          <w:noProof/>
        </w:rPr>
        <w:t xml:space="preserve"> V.</w:t>
      </w:r>
      <w:r>
        <w:rPr>
          <w:noProof/>
        </w:rPr>
        <w:t>,</w:t>
      </w:r>
      <w:r w:rsidRPr="00880EFE">
        <w:rPr>
          <w:noProof/>
        </w:rPr>
        <w:t xml:space="preserve"> Reagan, J</w:t>
      </w:r>
      <w:r>
        <w:rPr>
          <w:noProof/>
        </w:rPr>
        <w:t>,</w:t>
      </w:r>
      <w:r w:rsidRPr="00880EFE">
        <w:rPr>
          <w:noProof/>
        </w:rPr>
        <w:t xml:space="preserve"> R.</w:t>
      </w:r>
      <w:r>
        <w:rPr>
          <w:noProof/>
        </w:rPr>
        <w:t>,</w:t>
      </w:r>
      <w:r w:rsidRPr="00880EFE">
        <w:rPr>
          <w:noProof/>
        </w:rPr>
        <w:t xml:space="preserve"> Weathers, K</w:t>
      </w:r>
      <w:r>
        <w:rPr>
          <w:noProof/>
        </w:rPr>
        <w:t>.</w:t>
      </w:r>
      <w:r w:rsidRPr="00880EFE">
        <w:rPr>
          <w:noProof/>
        </w:rPr>
        <w:t xml:space="preserve"> A.</w:t>
      </w:r>
      <w:r>
        <w:rPr>
          <w:noProof/>
        </w:rPr>
        <w:t>,</w:t>
      </w:r>
      <w:r w:rsidRPr="00880EFE">
        <w:rPr>
          <w:noProof/>
        </w:rPr>
        <w:t xml:space="preserve"> Baranova, </w:t>
      </w:r>
      <w:r>
        <w:rPr>
          <w:noProof/>
        </w:rPr>
        <w:t>O.</w:t>
      </w:r>
      <w:r w:rsidRPr="00880EFE">
        <w:rPr>
          <w:noProof/>
        </w:rPr>
        <w:t xml:space="preserve"> K.</w:t>
      </w:r>
      <w:r>
        <w:rPr>
          <w:noProof/>
        </w:rPr>
        <w:t>,</w:t>
      </w:r>
      <w:r w:rsidRPr="00880EFE">
        <w:rPr>
          <w:noProof/>
        </w:rPr>
        <w:t xml:space="preserve"> Seidov, D</w:t>
      </w:r>
      <w:r>
        <w:rPr>
          <w:noProof/>
        </w:rPr>
        <w:t>.</w:t>
      </w:r>
      <w:r w:rsidRPr="00880EFE">
        <w:rPr>
          <w:noProof/>
        </w:rPr>
        <w:t xml:space="preserve"> </w:t>
      </w:r>
      <w:r>
        <w:rPr>
          <w:noProof/>
        </w:rPr>
        <w:t xml:space="preserve">&amp; </w:t>
      </w:r>
      <w:r w:rsidRPr="00880EFE">
        <w:rPr>
          <w:noProof/>
        </w:rPr>
        <w:t>Smolyar, I</w:t>
      </w:r>
      <w:r>
        <w:rPr>
          <w:noProof/>
        </w:rPr>
        <w:t>.</w:t>
      </w:r>
      <w:r w:rsidRPr="00880EFE">
        <w:rPr>
          <w:noProof/>
        </w:rPr>
        <w:t xml:space="preserve"> V. (2018</w:t>
      </w:r>
      <w:r>
        <w:rPr>
          <w:noProof/>
        </w:rPr>
        <w:t>b</w:t>
      </w:r>
      <w:r w:rsidRPr="00880EFE">
        <w:rPr>
          <w:noProof/>
        </w:rPr>
        <w:t xml:space="preserve">). World Ocean Atlas 2018. NOAA National Centers for Environmental Information. </w:t>
      </w:r>
      <w:r>
        <w:rPr>
          <w:noProof/>
        </w:rPr>
        <w:t>[</w:t>
      </w:r>
      <w:r w:rsidRPr="00880EFE">
        <w:rPr>
          <w:noProof/>
        </w:rPr>
        <w:t>Dataset</w:t>
      </w:r>
      <w:r>
        <w:rPr>
          <w:noProof/>
        </w:rPr>
        <w:t>]</w:t>
      </w:r>
      <w:r w:rsidRPr="00880EFE">
        <w:rPr>
          <w:noProof/>
        </w:rPr>
        <w:t xml:space="preserve"> https://www.ncei.noaa.gov/archive/accession/NCEI-WOA18.</w:t>
      </w:r>
    </w:p>
    <w:p w14:paraId="3F8E9720" w14:textId="2BD8E758" w:rsidR="004621C5" w:rsidRPr="00573168" w:rsidRDefault="004621C5" w:rsidP="004621C5">
      <w:pPr>
        <w:pStyle w:val="EndNoteBibliography"/>
        <w:spacing w:line="480" w:lineRule="auto"/>
        <w:ind w:left="360" w:hanging="360"/>
        <w:rPr>
          <w:noProof/>
        </w:rPr>
      </w:pPr>
      <w:r>
        <w:rPr>
          <w:noProof/>
        </w:rPr>
        <w:t xml:space="preserve">Brand, S. V. S., Prend, C. J., &amp; Talley, L. D. (2023). Modification of North Atlantic Deep Water by Pacific Upper Circumpolar Deep Water in the Argentine Basin. </w:t>
      </w:r>
      <w:r w:rsidRPr="00B309AF">
        <w:rPr>
          <w:i/>
          <w:iCs/>
          <w:noProof/>
        </w:rPr>
        <w:t>Geophysical Research Letters</w:t>
      </w:r>
      <w:r>
        <w:rPr>
          <w:noProof/>
        </w:rPr>
        <w:t xml:space="preserve">, </w:t>
      </w:r>
      <w:r w:rsidRPr="00B309AF">
        <w:rPr>
          <w:i/>
          <w:iCs/>
          <w:noProof/>
        </w:rPr>
        <w:t>50</w:t>
      </w:r>
      <w:r>
        <w:rPr>
          <w:noProof/>
        </w:rPr>
        <w:t>, e2022GL099419. https://doi. org/10.1029/2022GL099419</w:t>
      </w:r>
    </w:p>
    <w:p w14:paraId="57F8715B" w14:textId="56393AB2" w:rsidR="00EB1BD4" w:rsidRPr="00573168" w:rsidRDefault="00EB1BD4" w:rsidP="00AD3F87">
      <w:pPr>
        <w:pStyle w:val="EndNoteBibliography"/>
        <w:spacing w:line="480" w:lineRule="auto"/>
        <w:ind w:left="360" w:hanging="360"/>
        <w:rPr>
          <w:noProof/>
        </w:rPr>
      </w:pPr>
      <w:r w:rsidRPr="00573168">
        <w:rPr>
          <w:noProof/>
        </w:rPr>
        <w:lastRenderedPageBreak/>
        <w:t xml:space="preserve">Cleveland, W. S., &amp; Devlin, S. J. (1988). </w:t>
      </w:r>
      <w:r w:rsidR="002B6D5F" w:rsidRPr="00573168">
        <w:rPr>
          <w:noProof/>
        </w:rPr>
        <w:t xml:space="preserve">Locally </w:t>
      </w:r>
      <w:r w:rsidR="002B6D5F">
        <w:rPr>
          <w:noProof/>
        </w:rPr>
        <w:t>W</w:t>
      </w:r>
      <w:r w:rsidR="002B6D5F" w:rsidRPr="00573168">
        <w:rPr>
          <w:noProof/>
        </w:rPr>
        <w:t xml:space="preserve">eighted </w:t>
      </w:r>
      <w:r w:rsidR="002B6D5F">
        <w:rPr>
          <w:noProof/>
        </w:rPr>
        <w:t>R</w:t>
      </w:r>
      <w:r w:rsidR="002B6D5F" w:rsidRPr="00573168">
        <w:rPr>
          <w:noProof/>
        </w:rPr>
        <w:t xml:space="preserve">egression - an </w:t>
      </w:r>
      <w:r w:rsidR="002B6D5F">
        <w:rPr>
          <w:noProof/>
        </w:rPr>
        <w:t>A</w:t>
      </w:r>
      <w:r w:rsidR="002B6D5F" w:rsidRPr="00573168">
        <w:rPr>
          <w:noProof/>
        </w:rPr>
        <w:t xml:space="preserve">pproach to </w:t>
      </w:r>
      <w:r w:rsidR="002B6D5F">
        <w:rPr>
          <w:noProof/>
        </w:rPr>
        <w:t>R</w:t>
      </w:r>
      <w:r w:rsidR="002B6D5F" w:rsidRPr="00573168">
        <w:rPr>
          <w:noProof/>
        </w:rPr>
        <w:t>egression-</w:t>
      </w:r>
      <w:r w:rsidR="002B6D5F">
        <w:rPr>
          <w:noProof/>
        </w:rPr>
        <w:t>A</w:t>
      </w:r>
      <w:r w:rsidR="002B6D5F" w:rsidRPr="00573168">
        <w:rPr>
          <w:noProof/>
        </w:rPr>
        <w:t xml:space="preserve">nalysis by </w:t>
      </w:r>
      <w:r w:rsidR="002B6D5F">
        <w:rPr>
          <w:noProof/>
        </w:rPr>
        <w:t>L</w:t>
      </w:r>
      <w:r w:rsidR="002B6D5F" w:rsidRPr="00573168">
        <w:rPr>
          <w:noProof/>
        </w:rPr>
        <w:t xml:space="preserve">ocal </w:t>
      </w:r>
      <w:r w:rsidR="002B6D5F">
        <w:rPr>
          <w:noProof/>
        </w:rPr>
        <w:t>F</w:t>
      </w:r>
      <w:r w:rsidR="002B6D5F" w:rsidRPr="00573168">
        <w:rPr>
          <w:noProof/>
        </w:rPr>
        <w:t>itting</w:t>
      </w:r>
      <w:r w:rsidRPr="00573168">
        <w:rPr>
          <w:noProof/>
        </w:rPr>
        <w:t xml:space="preserve">. </w:t>
      </w:r>
      <w:r w:rsidRPr="00573168">
        <w:rPr>
          <w:i/>
          <w:noProof/>
        </w:rPr>
        <w:t>Journal of the American Statistical Association</w:t>
      </w:r>
      <w:r w:rsidRPr="00573168">
        <w:rPr>
          <w:noProof/>
        </w:rPr>
        <w:t>,</w:t>
      </w:r>
      <w:r w:rsidRPr="00573168">
        <w:rPr>
          <w:i/>
          <w:noProof/>
        </w:rPr>
        <w:t xml:space="preserve"> 83</w:t>
      </w:r>
      <w:r w:rsidRPr="00573168">
        <w:rPr>
          <w:noProof/>
        </w:rPr>
        <w:t xml:space="preserve">(403), 596-610. </w:t>
      </w:r>
      <w:r w:rsidRPr="00EB1BD4">
        <w:rPr>
          <w:noProof/>
        </w:rPr>
        <w:t>https://doi.org/10.2307/2289282</w:t>
      </w:r>
      <w:r w:rsidRPr="00573168">
        <w:rPr>
          <w:noProof/>
        </w:rPr>
        <w:t xml:space="preserve"> </w:t>
      </w:r>
    </w:p>
    <w:p w14:paraId="712183E7" w14:textId="77777777" w:rsidR="00EB1BD4" w:rsidRPr="00573168" w:rsidRDefault="00EB1BD4" w:rsidP="00AD3F87">
      <w:pPr>
        <w:pStyle w:val="EndNoteBibliography"/>
        <w:spacing w:line="480" w:lineRule="auto"/>
        <w:ind w:left="360" w:hanging="360"/>
        <w:rPr>
          <w:noProof/>
        </w:rPr>
      </w:pPr>
      <w:r w:rsidRPr="00573168">
        <w:rPr>
          <w:noProof/>
        </w:rPr>
        <w:t xml:space="preserve">de Verdiere, A. C., &amp; Ollitrault, M. (2016). A Direct Determination of the World Ocean Barotropic Circulation. </w:t>
      </w:r>
      <w:r w:rsidRPr="00573168">
        <w:rPr>
          <w:i/>
          <w:noProof/>
        </w:rPr>
        <w:t>Journal of Physical Oceanography</w:t>
      </w:r>
      <w:r w:rsidRPr="00573168">
        <w:rPr>
          <w:noProof/>
        </w:rPr>
        <w:t>,</w:t>
      </w:r>
      <w:r w:rsidRPr="00573168">
        <w:rPr>
          <w:i/>
          <w:noProof/>
        </w:rPr>
        <w:t xml:space="preserve"> 46</w:t>
      </w:r>
      <w:r w:rsidRPr="00573168">
        <w:rPr>
          <w:noProof/>
        </w:rPr>
        <w:t xml:space="preserve">(1), 255-273. </w:t>
      </w:r>
      <w:r w:rsidRPr="00EB1BD4">
        <w:rPr>
          <w:noProof/>
        </w:rPr>
        <w:t>https://doi.org/10.1175/jpo-d-15-0046.1</w:t>
      </w:r>
      <w:r w:rsidRPr="00573168">
        <w:rPr>
          <w:noProof/>
        </w:rPr>
        <w:t xml:space="preserve"> </w:t>
      </w:r>
    </w:p>
    <w:p w14:paraId="2DCE1893" w14:textId="326C3992" w:rsidR="00EB1BD4" w:rsidRPr="00573168" w:rsidRDefault="00EB1BD4" w:rsidP="00AD3F87">
      <w:pPr>
        <w:pStyle w:val="EndNoteBibliography"/>
        <w:spacing w:line="480" w:lineRule="auto"/>
        <w:ind w:left="360" w:hanging="360"/>
        <w:rPr>
          <w:noProof/>
        </w:rPr>
      </w:pPr>
      <w:r w:rsidRPr="00573168">
        <w:rPr>
          <w:noProof/>
        </w:rPr>
        <w:t xml:space="preserve">Dewar, W. K. (1998). Topography and </w:t>
      </w:r>
      <w:r w:rsidR="002B6D5F">
        <w:rPr>
          <w:noProof/>
        </w:rPr>
        <w:t>B</w:t>
      </w:r>
      <w:r w:rsidRPr="00573168">
        <w:rPr>
          <w:noProof/>
        </w:rPr>
        <w:t xml:space="preserve">arotropic </w:t>
      </w:r>
      <w:r w:rsidR="002B6D5F">
        <w:rPr>
          <w:noProof/>
        </w:rPr>
        <w:t>T</w:t>
      </w:r>
      <w:r w:rsidRPr="00573168">
        <w:rPr>
          <w:noProof/>
        </w:rPr>
        <w:t xml:space="preserve">ransport </w:t>
      </w:r>
      <w:r w:rsidR="002B6D5F">
        <w:rPr>
          <w:noProof/>
        </w:rPr>
        <w:t>C</w:t>
      </w:r>
      <w:r w:rsidRPr="00573168">
        <w:rPr>
          <w:noProof/>
        </w:rPr>
        <w:t xml:space="preserve">ontrol by </w:t>
      </w:r>
      <w:r w:rsidR="002B6D5F">
        <w:rPr>
          <w:noProof/>
        </w:rPr>
        <w:t>B</w:t>
      </w:r>
      <w:r w:rsidRPr="00573168">
        <w:rPr>
          <w:noProof/>
        </w:rPr>
        <w:t xml:space="preserve">ottom </w:t>
      </w:r>
      <w:r w:rsidR="002B6D5F">
        <w:rPr>
          <w:noProof/>
        </w:rPr>
        <w:t>F</w:t>
      </w:r>
      <w:r w:rsidRPr="00573168">
        <w:rPr>
          <w:noProof/>
        </w:rPr>
        <w:t xml:space="preserve">riction. </w:t>
      </w:r>
      <w:r w:rsidRPr="00573168">
        <w:rPr>
          <w:i/>
          <w:noProof/>
        </w:rPr>
        <w:t>Journal of Marine Research</w:t>
      </w:r>
      <w:r w:rsidRPr="00573168">
        <w:rPr>
          <w:noProof/>
        </w:rPr>
        <w:t>,</w:t>
      </w:r>
      <w:r w:rsidRPr="00573168">
        <w:rPr>
          <w:i/>
          <w:noProof/>
        </w:rPr>
        <w:t xml:space="preserve"> 56</w:t>
      </w:r>
      <w:r w:rsidRPr="00573168">
        <w:rPr>
          <w:noProof/>
        </w:rPr>
        <w:t xml:space="preserve">(2), 295-328. </w:t>
      </w:r>
      <w:r w:rsidRPr="00EB1BD4">
        <w:rPr>
          <w:noProof/>
        </w:rPr>
        <w:t>https://doi.org/10.1357/002224098321822320</w:t>
      </w:r>
      <w:r w:rsidRPr="00573168">
        <w:rPr>
          <w:noProof/>
        </w:rPr>
        <w:t xml:space="preserve"> </w:t>
      </w:r>
    </w:p>
    <w:p w14:paraId="5691895B" w14:textId="6C2874D8" w:rsidR="00EB1BD4" w:rsidRPr="00573168" w:rsidRDefault="00EB1BD4" w:rsidP="00AD3F87">
      <w:pPr>
        <w:pStyle w:val="EndNoteBibliography"/>
        <w:spacing w:line="480" w:lineRule="auto"/>
        <w:ind w:left="360" w:hanging="360"/>
        <w:rPr>
          <w:noProof/>
        </w:rPr>
      </w:pPr>
      <w:r w:rsidRPr="00573168">
        <w:rPr>
          <w:noProof/>
        </w:rPr>
        <w:t xml:space="preserve">Feistel, R. (2012). TEOS-10: A New International Oceanographic Standard for Seawater, Ice, Fluid Water, and Humid Air. </w:t>
      </w:r>
      <w:r w:rsidRPr="00573168">
        <w:rPr>
          <w:i/>
          <w:noProof/>
        </w:rPr>
        <w:t>International Journal of Thermophysics</w:t>
      </w:r>
      <w:r w:rsidRPr="00573168">
        <w:rPr>
          <w:noProof/>
        </w:rPr>
        <w:t>,</w:t>
      </w:r>
      <w:r w:rsidRPr="00573168">
        <w:rPr>
          <w:i/>
          <w:noProof/>
        </w:rPr>
        <w:t xml:space="preserve"> 33</w:t>
      </w:r>
      <w:r w:rsidRPr="00573168">
        <w:rPr>
          <w:noProof/>
        </w:rPr>
        <w:t xml:space="preserve">(8-9), 1335-1351. </w:t>
      </w:r>
      <w:r w:rsidRPr="00EB1BD4">
        <w:rPr>
          <w:noProof/>
        </w:rPr>
        <w:t>https://doi.org/10.1007/s10765-010-0901-y</w:t>
      </w:r>
      <w:r w:rsidRPr="00573168">
        <w:rPr>
          <w:noProof/>
        </w:rPr>
        <w:t xml:space="preserve"> </w:t>
      </w:r>
    </w:p>
    <w:p w14:paraId="284F4C9D" w14:textId="3C5A95CA" w:rsidR="00EB1BD4" w:rsidRDefault="00EB1BD4" w:rsidP="00AD3F87">
      <w:pPr>
        <w:pStyle w:val="EndNoteBibliography"/>
        <w:spacing w:line="480" w:lineRule="auto"/>
        <w:ind w:left="360" w:hanging="360"/>
        <w:rPr>
          <w:noProof/>
        </w:rPr>
      </w:pPr>
      <w:r w:rsidRPr="00573168">
        <w:rPr>
          <w:noProof/>
        </w:rPr>
        <w:t xml:space="preserve">Flood, R. D., &amp; Shor, A. N. (1988). </w:t>
      </w:r>
      <w:r w:rsidR="002B6D5F" w:rsidRPr="00573168">
        <w:rPr>
          <w:noProof/>
        </w:rPr>
        <w:t xml:space="preserve">Mud </w:t>
      </w:r>
      <w:r w:rsidR="002B6D5F">
        <w:rPr>
          <w:noProof/>
        </w:rPr>
        <w:t>W</w:t>
      </w:r>
      <w:r w:rsidR="002B6D5F" w:rsidRPr="00573168">
        <w:rPr>
          <w:noProof/>
        </w:rPr>
        <w:t xml:space="preserve">aves in the </w:t>
      </w:r>
      <w:r w:rsidR="002B6D5F">
        <w:rPr>
          <w:noProof/>
        </w:rPr>
        <w:t>A</w:t>
      </w:r>
      <w:r w:rsidR="002B6D5F" w:rsidRPr="00573168">
        <w:rPr>
          <w:noProof/>
        </w:rPr>
        <w:t xml:space="preserve">rgentine </w:t>
      </w:r>
      <w:r w:rsidR="002B6D5F">
        <w:rPr>
          <w:noProof/>
        </w:rPr>
        <w:t>B</w:t>
      </w:r>
      <w:r w:rsidR="002B6D5F" w:rsidRPr="00573168">
        <w:rPr>
          <w:noProof/>
        </w:rPr>
        <w:t xml:space="preserve">asin and </w:t>
      </w:r>
      <w:r w:rsidR="002B6D5F">
        <w:rPr>
          <w:noProof/>
        </w:rPr>
        <w:t>T</w:t>
      </w:r>
      <w:r w:rsidR="002B6D5F" w:rsidRPr="00573168">
        <w:rPr>
          <w:noProof/>
        </w:rPr>
        <w:t xml:space="preserve">heir </w:t>
      </w:r>
      <w:r w:rsidR="002B6D5F">
        <w:rPr>
          <w:noProof/>
        </w:rPr>
        <w:t>R</w:t>
      </w:r>
      <w:r w:rsidR="002B6D5F" w:rsidRPr="00573168">
        <w:rPr>
          <w:noProof/>
        </w:rPr>
        <w:t xml:space="preserve">elationship to </w:t>
      </w:r>
      <w:r w:rsidR="002B6D5F">
        <w:rPr>
          <w:noProof/>
        </w:rPr>
        <w:t>R</w:t>
      </w:r>
      <w:r w:rsidR="002B6D5F" w:rsidRPr="00573168">
        <w:rPr>
          <w:noProof/>
        </w:rPr>
        <w:t xml:space="preserve">egional </w:t>
      </w:r>
      <w:r w:rsidR="002B6D5F">
        <w:rPr>
          <w:noProof/>
        </w:rPr>
        <w:t>B</w:t>
      </w:r>
      <w:r w:rsidR="002B6D5F" w:rsidRPr="00573168">
        <w:rPr>
          <w:noProof/>
        </w:rPr>
        <w:t xml:space="preserve">ottom </w:t>
      </w:r>
      <w:r w:rsidR="002B6D5F">
        <w:rPr>
          <w:noProof/>
        </w:rPr>
        <w:t>C</w:t>
      </w:r>
      <w:r w:rsidR="002B6D5F" w:rsidRPr="00573168">
        <w:rPr>
          <w:noProof/>
        </w:rPr>
        <w:t xml:space="preserve">irculation </w:t>
      </w:r>
      <w:r w:rsidR="002B6D5F">
        <w:rPr>
          <w:noProof/>
        </w:rPr>
        <w:t>P</w:t>
      </w:r>
      <w:r w:rsidR="002B6D5F" w:rsidRPr="00573168">
        <w:rPr>
          <w:noProof/>
        </w:rPr>
        <w:t>atterns</w:t>
      </w:r>
      <w:r w:rsidRPr="00573168">
        <w:rPr>
          <w:noProof/>
        </w:rPr>
        <w:t xml:space="preserve">. </w:t>
      </w:r>
      <w:r w:rsidRPr="00573168">
        <w:rPr>
          <w:i/>
          <w:noProof/>
        </w:rPr>
        <w:t>Deep-Sea Research Part a-Oceanographic Research Papers</w:t>
      </w:r>
      <w:r w:rsidRPr="00573168">
        <w:rPr>
          <w:noProof/>
        </w:rPr>
        <w:t>,</w:t>
      </w:r>
      <w:r w:rsidRPr="00573168">
        <w:rPr>
          <w:i/>
          <w:noProof/>
        </w:rPr>
        <w:t xml:space="preserve"> 35</w:t>
      </w:r>
      <w:r w:rsidRPr="00573168">
        <w:rPr>
          <w:noProof/>
        </w:rPr>
        <w:t xml:space="preserve">(6), 943-&amp;. </w:t>
      </w:r>
      <w:r w:rsidR="00131D2F" w:rsidRPr="002B6D5F">
        <w:rPr>
          <w:noProof/>
        </w:rPr>
        <w:t>https://doi.org/10.1016/0198-0149(88)90070-2</w:t>
      </w:r>
    </w:p>
    <w:p w14:paraId="6E1FAA34" w14:textId="311B8D9C" w:rsidR="00131D2F" w:rsidRDefault="00131D2F" w:rsidP="00AD3F87">
      <w:pPr>
        <w:pStyle w:val="EndNoteBibliography"/>
        <w:spacing w:line="480" w:lineRule="auto"/>
        <w:ind w:left="360" w:hanging="360"/>
        <w:rPr>
          <w:noProof/>
        </w:rPr>
      </w:pPr>
      <w:r w:rsidRPr="00131D2F">
        <w:rPr>
          <w:noProof/>
        </w:rPr>
        <w:t xml:space="preserve">Heuzé, C., Purkey, S. G., </w:t>
      </w:r>
      <w:r>
        <w:rPr>
          <w:noProof/>
        </w:rPr>
        <w:t>&amp;</w:t>
      </w:r>
      <w:r w:rsidRPr="00131D2F">
        <w:rPr>
          <w:noProof/>
        </w:rPr>
        <w:t xml:space="preserve"> Johnson</w:t>
      </w:r>
      <w:r>
        <w:rPr>
          <w:noProof/>
        </w:rPr>
        <w:t>,</w:t>
      </w:r>
      <w:r w:rsidRPr="00131D2F">
        <w:rPr>
          <w:noProof/>
        </w:rPr>
        <w:t xml:space="preserve"> G. C. (2022).It is </w:t>
      </w:r>
      <w:r w:rsidR="002B6D5F">
        <w:rPr>
          <w:noProof/>
        </w:rPr>
        <w:t>H</w:t>
      </w:r>
      <w:r w:rsidRPr="00131D2F">
        <w:rPr>
          <w:noProof/>
        </w:rPr>
        <w:t xml:space="preserve">igh </w:t>
      </w:r>
      <w:r w:rsidR="002B6D5F">
        <w:rPr>
          <w:noProof/>
        </w:rPr>
        <w:t>T</w:t>
      </w:r>
      <w:r w:rsidRPr="00131D2F">
        <w:rPr>
          <w:noProof/>
        </w:rPr>
        <w:t xml:space="preserve">ime </w:t>
      </w:r>
      <w:r w:rsidR="002B6D5F">
        <w:rPr>
          <w:noProof/>
        </w:rPr>
        <w:t>W</w:t>
      </w:r>
      <w:r w:rsidRPr="00131D2F">
        <w:rPr>
          <w:noProof/>
        </w:rPr>
        <w:t xml:space="preserve">e </w:t>
      </w:r>
      <w:r w:rsidR="002B6D5F">
        <w:rPr>
          <w:noProof/>
        </w:rPr>
        <w:t>M</w:t>
      </w:r>
      <w:r w:rsidRPr="00131D2F">
        <w:rPr>
          <w:noProof/>
        </w:rPr>
        <w:t xml:space="preserve">onitor the </w:t>
      </w:r>
      <w:r w:rsidR="002B6D5F">
        <w:rPr>
          <w:noProof/>
        </w:rPr>
        <w:t>D</w:t>
      </w:r>
      <w:r w:rsidRPr="00131D2F">
        <w:rPr>
          <w:noProof/>
        </w:rPr>
        <w:t xml:space="preserve">eep </w:t>
      </w:r>
      <w:r w:rsidR="002B6D5F">
        <w:rPr>
          <w:noProof/>
        </w:rPr>
        <w:t>O</w:t>
      </w:r>
      <w:r w:rsidRPr="00131D2F">
        <w:rPr>
          <w:noProof/>
        </w:rPr>
        <w:t xml:space="preserve">cean. </w:t>
      </w:r>
      <w:r w:rsidRPr="00131D2F">
        <w:rPr>
          <w:i/>
          <w:iCs/>
          <w:noProof/>
        </w:rPr>
        <w:t>Environmental Research Letters</w:t>
      </w:r>
      <w:r>
        <w:rPr>
          <w:noProof/>
        </w:rPr>
        <w:t>,</w:t>
      </w:r>
      <w:r w:rsidRPr="00131D2F">
        <w:rPr>
          <w:noProof/>
        </w:rPr>
        <w:t xml:space="preserve"> </w:t>
      </w:r>
      <w:r w:rsidRPr="00131D2F">
        <w:rPr>
          <w:i/>
          <w:iCs/>
          <w:noProof/>
        </w:rPr>
        <w:t>17</w:t>
      </w:r>
      <w:r>
        <w:rPr>
          <w:noProof/>
        </w:rPr>
        <w:t xml:space="preserve">, </w:t>
      </w:r>
      <w:r w:rsidRPr="00131D2F">
        <w:rPr>
          <w:noProof/>
        </w:rPr>
        <w:t>121002</w:t>
      </w:r>
      <w:r>
        <w:rPr>
          <w:noProof/>
        </w:rPr>
        <w:t>.</w:t>
      </w:r>
      <w:r w:rsidRPr="00131D2F">
        <w:rPr>
          <w:noProof/>
        </w:rPr>
        <w:t xml:space="preserve"> </w:t>
      </w:r>
      <w:r w:rsidRPr="00EB1BD4">
        <w:rPr>
          <w:noProof/>
        </w:rPr>
        <w:t>https://doi.org/</w:t>
      </w:r>
      <w:r w:rsidRPr="00131D2F">
        <w:rPr>
          <w:noProof/>
        </w:rPr>
        <w:t>10.1088/1748-9326/aca622</w:t>
      </w:r>
    </w:p>
    <w:p w14:paraId="56BCCD0E" w14:textId="782C7581" w:rsidR="0040370E" w:rsidRDefault="0040370E" w:rsidP="00AD3F87">
      <w:pPr>
        <w:pStyle w:val="EndNoteBibliography"/>
        <w:spacing w:line="480" w:lineRule="auto"/>
        <w:ind w:left="360" w:hanging="360"/>
        <w:rPr>
          <w:noProof/>
        </w:rPr>
      </w:pPr>
      <w:r w:rsidRPr="0040370E">
        <w:rPr>
          <w:noProof/>
        </w:rPr>
        <w:t xml:space="preserve">Hogg, N. (1973). On the stratified Taylor column. </w:t>
      </w:r>
      <w:r w:rsidRPr="00B309AF">
        <w:rPr>
          <w:i/>
          <w:iCs/>
          <w:noProof/>
        </w:rPr>
        <w:t>Journal of Fluid Mechanics</w:t>
      </w:r>
      <w:r w:rsidRPr="0040370E">
        <w:rPr>
          <w:noProof/>
        </w:rPr>
        <w:t xml:space="preserve">, </w:t>
      </w:r>
      <w:r w:rsidRPr="00B309AF">
        <w:rPr>
          <w:i/>
          <w:iCs/>
          <w:noProof/>
        </w:rPr>
        <w:t>58</w:t>
      </w:r>
      <w:r w:rsidRPr="0040370E">
        <w:rPr>
          <w:noProof/>
        </w:rPr>
        <w:t>, 517</w:t>
      </w:r>
      <w:r>
        <w:rPr>
          <w:noProof/>
        </w:rPr>
        <w:t>–</w:t>
      </w:r>
      <w:r w:rsidRPr="0040370E">
        <w:rPr>
          <w:noProof/>
        </w:rPr>
        <w:t>537. doi:10.1017/S0022112073002302</w:t>
      </w:r>
    </w:p>
    <w:p w14:paraId="053AF3BD" w14:textId="0C9597EE" w:rsidR="00EB1BD4" w:rsidRDefault="00EB1BD4" w:rsidP="00AD3F87">
      <w:pPr>
        <w:pStyle w:val="EndNoteBibliography"/>
        <w:spacing w:line="480" w:lineRule="auto"/>
        <w:ind w:left="360" w:hanging="360"/>
        <w:rPr>
          <w:noProof/>
        </w:rPr>
      </w:pPr>
      <w:r w:rsidRPr="00573168">
        <w:rPr>
          <w:noProof/>
        </w:rPr>
        <w:t xml:space="preserve">Johnson, G. C. (2022). Antarctic Bottom Water Warming and Circulation Slowdown in the Argentine Basin From Analyses of Deep Argo and Historical Shipboard Temperature Data. </w:t>
      </w:r>
      <w:r w:rsidRPr="00573168">
        <w:rPr>
          <w:i/>
          <w:noProof/>
        </w:rPr>
        <w:t>Geophysical Research Letters</w:t>
      </w:r>
      <w:r w:rsidRPr="00573168">
        <w:rPr>
          <w:noProof/>
        </w:rPr>
        <w:t>,</w:t>
      </w:r>
      <w:r w:rsidRPr="00573168">
        <w:rPr>
          <w:i/>
          <w:noProof/>
        </w:rPr>
        <w:t xml:space="preserve"> 49</w:t>
      </w:r>
      <w:r w:rsidRPr="00573168">
        <w:rPr>
          <w:noProof/>
        </w:rPr>
        <w:t xml:space="preserve">(18), e2022GL100526. </w:t>
      </w:r>
      <w:r w:rsidR="00BB5430" w:rsidRPr="00484700">
        <w:t>https://doi.org/10.1029/2022gl100526</w:t>
      </w:r>
    </w:p>
    <w:p w14:paraId="5CA9213C" w14:textId="10CE0620" w:rsidR="00BB5430" w:rsidRPr="00573168" w:rsidRDefault="00BB5430" w:rsidP="00AD3F87">
      <w:pPr>
        <w:pStyle w:val="EndNoteBibliography"/>
        <w:spacing w:line="480" w:lineRule="auto"/>
        <w:ind w:left="360" w:hanging="360"/>
        <w:rPr>
          <w:noProof/>
        </w:rPr>
      </w:pPr>
      <w:r w:rsidRPr="00BB5430">
        <w:rPr>
          <w:noProof/>
        </w:rPr>
        <w:lastRenderedPageBreak/>
        <w:t xml:space="preserve">Johnson, G. C., Purkey, </w:t>
      </w:r>
      <w:r>
        <w:rPr>
          <w:noProof/>
        </w:rPr>
        <w:t xml:space="preserve">S. G., </w:t>
      </w:r>
      <w:r w:rsidRPr="00BB5430">
        <w:rPr>
          <w:noProof/>
        </w:rPr>
        <w:t xml:space="preserve">Zilberman, </w:t>
      </w:r>
      <w:r>
        <w:rPr>
          <w:noProof/>
        </w:rPr>
        <w:t>N. V., &amp;</w:t>
      </w:r>
      <w:r w:rsidRPr="00BB5430">
        <w:rPr>
          <w:noProof/>
        </w:rPr>
        <w:t xml:space="preserve"> Roemmich</w:t>
      </w:r>
      <w:r>
        <w:rPr>
          <w:noProof/>
        </w:rPr>
        <w:t>, D.</w:t>
      </w:r>
      <w:r w:rsidRPr="00BB5430">
        <w:rPr>
          <w:noProof/>
        </w:rPr>
        <w:t xml:space="preserve"> </w:t>
      </w:r>
      <w:r>
        <w:rPr>
          <w:noProof/>
        </w:rPr>
        <w:t>(</w:t>
      </w:r>
      <w:r w:rsidRPr="00BB5430">
        <w:rPr>
          <w:noProof/>
        </w:rPr>
        <w:t>2019</w:t>
      </w:r>
      <w:r>
        <w:rPr>
          <w:noProof/>
        </w:rPr>
        <w:t>)</w:t>
      </w:r>
      <w:r w:rsidRPr="00BB5430">
        <w:rPr>
          <w:noProof/>
        </w:rPr>
        <w:t xml:space="preserve">. Deep Argo quantifies bottom water warming rates in the Southwest Pacific Basin. </w:t>
      </w:r>
      <w:r w:rsidRPr="00484700">
        <w:rPr>
          <w:i/>
          <w:iCs/>
          <w:noProof/>
        </w:rPr>
        <w:t>Geophysical Research Letters</w:t>
      </w:r>
      <w:r w:rsidRPr="00BB5430">
        <w:rPr>
          <w:noProof/>
        </w:rPr>
        <w:t xml:space="preserve">, </w:t>
      </w:r>
      <w:r w:rsidRPr="00484700">
        <w:rPr>
          <w:i/>
          <w:iCs/>
          <w:noProof/>
        </w:rPr>
        <w:t>46</w:t>
      </w:r>
      <w:r w:rsidRPr="00BB5430">
        <w:rPr>
          <w:noProof/>
        </w:rPr>
        <w:t xml:space="preserve">, 2662-2669, </w:t>
      </w:r>
      <w:r w:rsidRPr="00DA3145">
        <w:rPr>
          <w:noProof/>
        </w:rPr>
        <w:t>https://doi.org/</w:t>
      </w:r>
      <w:r w:rsidRPr="00BB5430">
        <w:rPr>
          <w:noProof/>
        </w:rPr>
        <w:t>10.1029/2018GL081685</w:t>
      </w:r>
    </w:p>
    <w:p w14:paraId="41A53ED3" w14:textId="5C659E57" w:rsidR="00EB1BD4" w:rsidRPr="00573168" w:rsidRDefault="00EB1BD4" w:rsidP="00AD3F87">
      <w:pPr>
        <w:pStyle w:val="EndNoteBibliography"/>
        <w:spacing w:line="480" w:lineRule="auto"/>
        <w:ind w:left="360" w:hanging="360"/>
        <w:rPr>
          <w:noProof/>
        </w:rPr>
      </w:pPr>
      <w:r w:rsidRPr="00573168">
        <w:rPr>
          <w:noProof/>
        </w:rPr>
        <w:t xml:space="preserve">Laurindo, L. C., Mariano, A. J., &amp; Lumpkin, R. (2017). An </w:t>
      </w:r>
      <w:r w:rsidR="002B6D5F">
        <w:rPr>
          <w:noProof/>
        </w:rPr>
        <w:t>I</w:t>
      </w:r>
      <w:r w:rsidRPr="00573168">
        <w:rPr>
          <w:noProof/>
        </w:rPr>
        <w:t xml:space="preserve">mproved </w:t>
      </w:r>
      <w:r w:rsidR="002B6D5F">
        <w:rPr>
          <w:noProof/>
        </w:rPr>
        <w:t>N</w:t>
      </w:r>
      <w:r w:rsidRPr="00573168">
        <w:rPr>
          <w:noProof/>
        </w:rPr>
        <w:t>ear-</w:t>
      </w:r>
      <w:r w:rsidR="002B6D5F">
        <w:rPr>
          <w:noProof/>
        </w:rPr>
        <w:t>S</w:t>
      </w:r>
      <w:r w:rsidRPr="00573168">
        <w:rPr>
          <w:noProof/>
        </w:rPr>
        <w:t xml:space="preserve">urface </w:t>
      </w:r>
      <w:r w:rsidR="002B6D5F">
        <w:rPr>
          <w:noProof/>
        </w:rPr>
        <w:t>V</w:t>
      </w:r>
      <w:r w:rsidRPr="00573168">
        <w:rPr>
          <w:noProof/>
        </w:rPr>
        <w:t xml:space="preserve">elocity </w:t>
      </w:r>
      <w:r w:rsidR="002B6D5F">
        <w:rPr>
          <w:noProof/>
        </w:rPr>
        <w:t>C</w:t>
      </w:r>
      <w:r w:rsidRPr="00573168">
        <w:rPr>
          <w:noProof/>
        </w:rPr>
        <w:t xml:space="preserve">limatology for the </w:t>
      </w:r>
      <w:r w:rsidR="002B6D5F">
        <w:rPr>
          <w:noProof/>
        </w:rPr>
        <w:t>G</w:t>
      </w:r>
      <w:r w:rsidRPr="00573168">
        <w:rPr>
          <w:noProof/>
        </w:rPr>
        <w:t xml:space="preserve">lobal </w:t>
      </w:r>
      <w:r w:rsidR="002B6D5F">
        <w:rPr>
          <w:noProof/>
        </w:rPr>
        <w:t>O</w:t>
      </w:r>
      <w:r w:rsidRPr="00573168">
        <w:rPr>
          <w:noProof/>
        </w:rPr>
        <w:t xml:space="preserve">cean </w:t>
      </w:r>
      <w:r w:rsidR="002B6D5F">
        <w:rPr>
          <w:noProof/>
        </w:rPr>
        <w:t>F</w:t>
      </w:r>
      <w:r w:rsidRPr="00573168">
        <w:rPr>
          <w:noProof/>
        </w:rPr>
        <w:t xml:space="preserve">rom </w:t>
      </w:r>
      <w:r w:rsidR="002B6D5F">
        <w:rPr>
          <w:noProof/>
        </w:rPr>
        <w:t>D</w:t>
      </w:r>
      <w:r w:rsidRPr="00573168">
        <w:rPr>
          <w:noProof/>
        </w:rPr>
        <w:t xml:space="preserve">rifter </w:t>
      </w:r>
      <w:r w:rsidR="002B6D5F">
        <w:rPr>
          <w:noProof/>
        </w:rPr>
        <w:t>O</w:t>
      </w:r>
      <w:r w:rsidRPr="00573168">
        <w:rPr>
          <w:noProof/>
        </w:rPr>
        <w:t xml:space="preserve">bservations. </w:t>
      </w:r>
      <w:r w:rsidRPr="00573168">
        <w:rPr>
          <w:i/>
          <w:noProof/>
        </w:rPr>
        <w:t>Deep-Sea Research Part I-Oceanographic Research Papers</w:t>
      </w:r>
      <w:r w:rsidRPr="00573168">
        <w:rPr>
          <w:noProof/>
        </w:rPr>
        <w:t>,</w:t>
      </w:r>
      <w:r w:rsidRPr="00573168">
        <w:rPr>
          <w:i/>
          <w:noProof/>
        </w:rPr>
        <w:t xml:space="preserve"> 124</w:t>
      </w:r>
      <w:r w:rsidRPr="00573168">
        <w:rPr>
          <w:noProof/>
        </w:rPr>
        <w:t xml:space="preserve">, 73-92. </w:t>
      </w:r>
      <w:r w:rsidRPr="00EB1BD4">
        <w:rPr>
          <w:noProof/>
        </w:rPr>
        <w:t>https://doi.org/10.1016/j.dsr.2017.04.009</w:t>
      </w:r>
      <w:r w:rsidRPr="00573168">
        <w:rPr>
          <w:noProof/>
        </w:rPr>
        <w:t xml:space="preserve"> </w:t>
      </w:r>
    </w:p>
    <w:p w14:paraId="7B680216" w14:textId="100A0F71" w:rsidR="00EB1BD4" w:rsidRPr="00573168" w:rsidRDefault="00EB1BD4" w:rsidP="00AD3F87">
      <w:pPr>
        <w:pStyle w:val="EndNoteBibliography"/>
        <w:spacing w:line="480" w:lineRule="auto"/>
        <w:ind w:left="360" w:hanging="360"/>
        <w:rPr>
          <w:noProof/>
        </w:rPr>
      </w:pPr>
      <w:r w:rsidRPr="00573168">
        <w:rPr>
          <w:noProof/>
        </w:rPr>
        <w:t xml:space="preserve">Lebedev, K. V., Yoshinari, H., Maximenko, N. A., &amp; Hacker, P. (2007). YoMaHa'07: Velocity </w:t>
      </w:r>
      <w:r w:rsidR="002B6D5F">
        <w:rPr>
          <w:noProof/>
        </w:rPr>
        <w:t>D</w:t>
      </w:r>
      <w:r w:rsidRPr="00573168">
        <w:rPr>
          <w:noProof/>
        </w:rPr>
        <w:t xml:space="preserve">ata </w:t>
      </w:r>
      <w:r w:rsidR="002B6D5F">
        <w:rPr>
          <w:noProof/>
        </w:rPr>
        <w:t>A</w:t>
      </w:r>
      <w:r w:rsidRPr="00573168">
        <w:rPr>
          <w:noProof/>
        </w:rPr>
        <w:t xml:space="preserve">ssessed </w:t>
      </w:r>
      <w:r w:rsidR="002B6D5F">
        <w:rPr>
          <w:noProof/>
        </w:rPr>
        <w:t>F</w:t>
      </w:r>
      <w:r w:rsidRPr="00573168">
        <w:rPr>
          <w:noProof/>
        </w:rPr>
        <w:t xml:space="preserve">rom </w:t>
      </w:r>
      <w:r w:rsidR="002B6D5F">
        <w:rPr>
          <w:noProof/>
        </w:rPr>
        <w:t>T</w:t>
      </w:r>
      <w:r w:rsidRPr="00573168">
        <w:rPr>
          <w:noProof/>
        </w:rPr>
        <w:t xml:space="preserve">rajectories of Argo </w:t>
      </w:r>
      <w:r w:rsidR="002B6D5F">
        <w:rPr>
          <w:noProof/>
        </w:rPr>
        <w:t>F</w:t>
      </w:r>
      <w:r w:rsidRPr="00573168">
        <w:rPr>
          <w:noProof/>
        </w:rPr>
        <w:t xml:space="preserve">loats at </w:t>
      </w:r>
      <w:r w:rsidR="002B6D5F">
        <w:rPr>
          <w:noProof/>
        </w:rPr>
        <w:t>P</w:t>
      </w:r>
      <w:r w:rsidRPr="00573168">
        <w:rPr>
          <w:noProof/>
        </w:rPr>
        <w:t xml:space="preserve">arking </w:t>
      </w:r>
      <w:r w:rsidR="002B6D5F">
        <w:rPr>
          <w:noProof/>
        </w:rPr>
        <w:t>L</w:t>
      </w:r>
      <w:r w:rsidRPr="00573168">
        <w:rPr>
          <w:noProof/>
        </w:rPr>
        <w:t xml:space="preserve">evel and at the </w:t>
      </w:r>
      <w:r w:rsidR="002B6D5F">
        <w:rPr>
          <w:noProof/>
        </w:rPr>
        <w:t>S</w:t>
      </w:r>
      <w:r w:rsidRPr="00573168">
        <w:rPr>
          <w:noProof/>
        </w:rPr>
        <w:t xml:space="preserve">ea </w:t>
      </w:r>
      <w:r w:rsidR="002B6D5F">
        <w:rPr>
          <w:noProof/>
        </w:rPr>
        <w:t>S</w:t>
      </w:r>
      <w:r w:rsidRPr="00573168">
        <w:rPr>
          <w:noProof/>
        </w:rPr>
        <w:t xml:space="preserve">urface. </w:t>
      </w:r>
      <w:r w:rsidRPr="00573168">
        <w:rPr>
          <w:i/>
          <w:noProof/>
        </w:rPr>
        <w:t>IPRC Technical Note</w:t>
      </w:r>
      <w:r w:rsidRPr="00573168">
        <w:rPr>
          <w:noProof/>
        </w:rPr>
        <w:t>,</w:t>
      </w:r>
      <w:r w:rsidRPr="00573168">
        <w:rPr>
          <w:i/>
          <w:noProof/>
        </w:rPr>
        <w:t xml:space="preserve"> 4</w:t>
      </w:r>
      <w:r w:rsidRPr="00573168">
        <w:rPr>
          <w:noProof/>
        </w:rPr>
        <w:t xml:space="preserve">(2). </w:t>
      </w:r>
      <w:r w:rsidR="004356B2">
        <w:rPr>
          <w:noProof/>
        </w:rPr>
        <w:t xml:space="preserve">[Dataset] International Pacific Research Center. </w:t>
      </w:r>
      <w:r w:rsidR="004356B2" w:rsidRPr="004356B2">
        <w:rPr>
          <w:noProof/>
        </w:rPr>
        <w:t>http://apdrc.soest.hawaii.edu/projects/yomaha/</w:t>
      </w:r>
    </w:p>
    <w:p w14:paraId="3DA58E30" w14:textId="0048C4EE" w:rsidR="004356B2" w:rsidRDefault="004356B2" w:rsidP="00AD3F87">
      <w:pPr>
        <w:pStyle w:val="EndNoteBibliography"/>
        <w:spacing w:line="480" w:lineRule="auto"/>
        <w:ind w:left="360" w:hanging="360"/>
        <w:rPr>
          <w:noProof/>
        </w:rPr>
      </w:pPr>
      <w:r w:rsidRPr="004356B2">
        <w:rPr>
          <w:noProof/>
        </w:rPr>
        <w:t xml:space="preserve">McDougall, T.J. and P.M. Barker, 2011: Getting started with TEOS-10 and the Gibbs Seawater (GSW) Oceanographic Toolbox, 28pp., SCOR/IAPSO WG127, ISBN 978-0-646-55621-5. </w:t>
      </w:r>
      <w:r>
        <w:rPr>
          <w:noProof/>
        </w:rPr>
        <w:t xml:space="preserve">[Software] </w:t>
      </w:r>
      <w:r w:rsidRPr="004356B2">
        <w:rPr>
          <w:noProof/>
        </w:rPr>
        <w:t>https://www.teos-10.org/software.htm</w:t>
      </w:r>
      <w:r>
        <w:rPr>
          <w:noProof/>
        </w:rPr>
        <w:t>.</w:t>
      </w:r>
    </w:p>
    <w:p w14:paraId="6024F33C" w14:textId="0DB04075" w:rsidR="00EB1BD4" w:rsidRPr="00573168" w:rsidRDefault="00EB1BD4" w:rsidP="00AD3F87">
      <w:pPr>
        <w:pStyle w:val="EndNoteBibliography"/>
        <w:spacing w:line="480" w:lineRule="auto"/>
        <w:ind w:left="360" w:hanging="360"/>
        <w:rPr>
          <w:noProof/>
        </w:rPr>
      </w:pPr>
      <w:r w:rsidRPr="00573168">
        <w:rPr>
          <w:noProof/>
        </w:rPr>
        <w:t xml:space="preserve">Musgrave, D. L. (1985). </w:t>
      </w:r>
      <w:r w:rsidR="002B6D5F" w:rsidRPr="00573168">
        <w:rPr>
          <w:noProof/>
        </w:rPr>
        <w:t xml:space="preserve">A </w:t>
      </w:r>
      <w:r w:rsidR="002B6D5F">
        <w:rPr>
          <w:noProof/>
        </w:rPr>
        <w:t>N</w:t>
      </w:r>
      <w:r w:rsidR="002B6D5F" w:rsidRPr="00573168">
        <w:rPr>
          <w:noProof/>
        </w:rPr>
        <w:t xml:space="preserve">umerical </w:t>
      </w:r>
      <w:r w:rsidR="002B6D5F">
        <w:rPr>
          <w:noProof/>
        </w:rPr>
        <w:t>S</w:t>
      </w:r>
      <w:r w:rsidR="002B6D5F" w:rsidRPr="00573168">
        <w:rPr>
          <w:noProof/>
        </w:rPr>
        <w:t xml:space="preserve">tudy of the </w:t>
      </w:r>
      <w:r w:rsidR="002B6D5F">
        <w:rPr>
          <w:noProof/>
        </w:rPr>
        <w:t>R</w:t>
      </w:r>
      <w:r w:rsidR="002B6D5F" w:rsidRPr="00573168">
        <w:rPr>
          <w:noProof/>
        </w:rPr>
        <w:t xml:space="preserve">oles of </w:t>
      </w:r>
      <w:r w:rsidR="002B6D5F">
        <w:rPr>
          <w:noProof/>
        </w:rPr>
        <w:t>S</w:t>
      </w:r>
      <w:r w:rsidR="002B6D5F" w:rsidRPr="00573168">
        <w:rPr>
          <w:noProof/>
        </w:rPr>
        <w:t>ubgyre-</w:t>
      </w:r>
      <w:r w:rsidR="002B6D5F">
        <w:rPr>
          <w:noProof/>
        </w:rPr>
        <w:t>S</w:t>
      </w:r>
      <w:r w:rsidR="002B6D5F" w:rsidRPr="00573168">
        <w:rPr>
          <w:noProof/>
        </w:rPr>
        <w:t xml:space="preserve">cale </w:t>
      </w:r>
      <w:r w:rsidR="002B6D5F">
        <w:rPr>
          <w:noProof/>
        </w:rPr>
        <w:t>M</w:t>
      </w:r>
      <w:r w:rsidR="002B6D5F" w:rsidRPr="00573168">
        <w:rPr>
          <w:noProof/>
        </w:rPr>
        <w:t xml:space="preserve">ixing and the </w:t>
      </w:r>
      <w:r w:rsidR="002B6D5F">
        <w:rPr>
          <w:noProof/>
        </w:rPr>
        <w:t>W</w:t>
      </w:r>
      <w:r w:rsidR="002B6D5F" w:rsidRPr="00573168">
        <w:rPr>
          <w:noProof/>
        </w:rPr>
        <w:t xml:space="preserve">estern </w:t>
      </w:r>
      <w:r w:rsidR="002B6D5F">
        <w:rPr>
          <w:noProof/>
        </w:rPr>
        <w:t>B</w:t>
      </w:r>
      <w:r w:rsidR="002B6D5F" w:rsidRPr="00573168">
        <w:rPr>
          <w:noProof/>
        </w:rPr>
        <w:t xml:space="preserve">oundary </w:t>
      </w:r>
      <w:r w:rsidR="002B6D5F">
        <w:rPr>
          <w:noProof/>
        </w:rPr>
        <w:t>C</w:t>
      </w:r>
      <w:r w:rsidR="002B6D5F" w:rsidRPr="00573168">
        <w:rPr>
          <w:noProof/>
        </w:rPr>
        <w:t xml:space="preserve">urrent on </w:t>
      </w:r>
      <w:r w:rsidR="002B6D5F">
        <w:rPr>
          <w:noProof/>
        </w:rPr>
        <w:t>H</w:t>
      </w:r>
      <w:r w:rsidR="002B6D5F" w:rsidRPr="00573168">
        <w:rPr>
          <w:noProof/>
        </w:rPr>
        <w:t xml:space="preserve">omogenization of a </w:t>
      </w:r>
      <w:r w:rsidR="002B6D5F">
        <w:rPr>
          <w:noProof/>
        </w:rPr>
        <w:t>P</w:t>
      </w:r>
      <w:r w:rsidR="002B6D5F" w:rsidRPr="00573168">
        <w:rPr>
          <w:noProof/>
        </w:rPr>
        <w:t xml:space="preserve">assive </w:t>
      </w:r>
      <w:r w:rsidR="002B6D5F">
        <w:rPr>
          <w:noProof/>
        </w:rPr>
        <w:t>T</w:t>
      </w:r>
      <w:r w:rsidR="002B6D5F" w:rsidRPr="00573168">
        <w:rPr>
          <w:noProof/>
        </w:rPr>
        <w:t>racer</w:t>
      </w:r>
      <w:r w:rsidRPr="00573168">
        <w:rPr>
          <w:noProof/>
        </w:rPr>
        <w:t xml:space="preserve">. </w:t>
      </w:r>
      <w:r w:rsidRPr="00573168">
        <w:rPr>
          <w:i/>
          <w:noProof/>
        </w:rPr>
        <w:t>Journal of Geophysical Research-Oceans</w:t>
      </w:r>
      <w:r w:rsidRPr="00573168">
        <w:rPr>
          <w:noProof/>
        </w:rPr>
        <w:t>,</w:t>
      </w:r>
      <w:r w:rsidRPr="00573168">
        <w:rPr>
          <w:i/>
          <w:noProof/>
        </w:rPr>
        <w:t xml:space="preserve"> 90</w:t>
      </w:r>
      <w:r w:rsidRPr="00573168">
        <w:rPr>
          <w:noProof/>
        </w:rPr>
        <w:t xml:space="preserve">(NC4), 7037-7043. </w:t>
      </w:r>
      <w:r w:rsidRPr="00EB1BD4">
        <w:rPr>
          <w:noProof/>
        </w:rPr>
        <w:t>https://doi.org/10.1029/JC090iC04p07037</w:t>
      </w:r>
      <w:r w:rsidRPr="00573168">
        <w:rPr>
          <w:noProof/>
        </w:rPr>
        <w:t xml:space="preserve"> </w:t>
      </w:r>
    </w:p>
    <w:p w14:paraId="04943EB6" w14:textId="1D41A0A3" w:rsidR="00EB1BD4" w:rsidRDefault="00EB1BD4" w:rsidP="00AD3F87">
      <w:pPr>
        <w:pStyle w:val="EndNoteBibliography"/>
        <w:spacing w:line="480" w:lineRule="auto"/>
        <w:ind w:left="360" w:hanging="360"/>
        <w:rPr>
          <w:noProof/>
        </w:rPr>
      </w:pPr>
      <w:r w:rsidRPr="00573168">
        <w:rPr>
          <w:noProof/>
        </w:rPr>
        <w:t xml:space="preserve">Ridgway, K. R., Dunn, J. R., &amp; Wilkin, J. L. (2002). Ocean </w:t>
      </w:r>
      <w:r w:rsidR="002B6D5F">
        <w:rPr>
          <w:noProof/>
        </w:rPr>
        <w:t>I</w:t>
      </w:r>
      <w:r w:rsidRPr="00573168">
        <w:rPr>
          <w:noProof/>
        </w:rPr>
        <w:t xml:space="preserve">nterpolation by </w:t>
      </w:r>
      <w:r w:rsidR="002B6D5F">
        <w:rPr>
          <w:noProof/>
        </w:rPr>
        <w:t>F</w:t>
      </w:r>
      <w:r w:rsidRPr="00573168">
        <w:rPr>
          <w:noProof/>
        </w:rPr>
        <w:t>our-</w:t>
      </w:r>
      <w:r w:rsidR="002B6D5F">
        <w:rPr>
          <w:noProof/>
        </w:rPr>
        <w:t>D</w:t>
      </w:r>
      <w:r w:rsidRPr="00573168">
        <w:rPr>
          <w:noProof/>
        </w:rPr>
        <w:t xml:space="preserve">imensional </w:t>
      </w:r>
      <w:r w:rsidR="002B6D5F">
        <w:rPr>
          <w:noProof/>
        </w:rPr>
        <w:t>W</w:t>
      </w:r>
      <w:r w:rsidRPr="00573168">
        <w:rPr>
          <w:noProof/>
        </w:rPr>
        <w:t xml:space="preserve">eighted </w:t>
      </w:r>
      <w:r w:rsidR="002B6D5F">
        <w:rPr>
          <w:noProof/>
        </w:rPr>
        <w:t>L</w:t>
      </w:r>
      <w:r w:rsidRPr="00573168">
        <w:rPr>
          <w:noProof/>
        </w:rPr>
        <w:t xml:space="preserve">east </w:t>
      </w:r>
      <w:r w:rsidR="002B6D5F">
        <w:rPr>
          <w:noProof/>
        </w:rPr>
        <w:t>S</w:t>
      </w:r>
      <w:r w:rsidRPr="00573168">
        <w:rPr>
          <w:noProof/>
        </w:rPr>
        <w:t xml:space="preserve">quares - </w:t>
      </w:r>
      <w:r w:rsidR="002B6D5F">
        <w:rPr>
          <w:noProof/>
        </w:rPr>
        <w:t>A</w:t>
      </w:r>
      <w:r w:rsidRPr="00573168">
        <w:rPr>
          <w:noProof/>
        </w:rPr>
        <w:t xml:space="preserve">pplication to the </w:t>
      </w:r>
      <w:r w:rsidR="002B6D5F">
        <w:rPr>
          <w:noProof/>
        </w:rPr>
        <w:t>W</w:t>
      </w:r>
      <w:r w:rsidRPr="00573168">
        <w:rPr>
          <w:noProof/>
        </w:rPr>
        <w:t xml:space="preserve">aters </w:t>
      </w:r>
      <w:r w:rsidR="002B6D5F">
        <w:rPr>
          <w:noProof/>
        </w:rPr>
        <w:t>A</w:t>
      </w:r>
      <w:r w:rsidRPr="00573168">
        <w:rPr>
          <w:noProof/>
        </w:rPr>
        <w:t xml:space="preserve">round Australasia. </w:t>
      </w:r>
      <w:r w:rsidRPr="00573168">
        <w:rPr>
          <w:i/>
          <w:noProof/>
        </w:rPr>
        <w:t>Journal of Atmospheric and Oceanic Technology</w:t>
      </w:r>
      <w:r w:rsidRPr="00573168">
        <w:rPr>
          <w:noProof/>
        </w:rPr>
        <w:t>,</w:t>
      </w:r>
      <w:r w:rsidRPr="00573168">
        <w:rPr>
          <w:i/>
          <w:noProof/>
        </w:rPr>
        <w:t xml:space="preserve"> 19</w:t>
      </w:r>
      <w:r w:rsidRPr="00573168">
        <w:rPr>
          <w:noProof/>
        </w:rPr>
        <w:t xml:space="preserve">(9), 1357-1375. </w:t>
      </w:r>
      <w:r w:rsidR="004621C5" w:rsidRPr="00B309AF">
        <w:t>https://doi.org/10.1175/1520-0426(2002)019&lt;</w:t>
      </w:r>
      <w:proofErr w:type="gramStart"/>
      <w:r w:rsidR="004621C5" w:rsidRPr="00B309AF">
        <w:t>1357:oibfdw</w:t>
      </w:r>
      <w:proofErr w:type="gramEnd"/>
      <w:r w:rsidR="004621C5" w:rsidRPr="00B309AF">
        <w:t>&gt;2.0.co;2</w:t>
      </w:r>
    </w:p>
    <w:p w14:paraId="4ED7A17F" w14:textId="498031F8" w:rsidR="004621C5" w:rsidRPr="00573168" w:rsidRDefault="004621C5" w:rsidP="00AD3F87">
      <w:pPr>
        <w:pStyle w:val="EndNoteBibliography"/>
        <w:spacing w:line="480" w:lineRule="auto"/>
        <w:ind w:left="360" w:hanging="360"/>
        <w:rPr>
          <w:noProof/>
        </w:rPr>
      </w:pPr>
      <w:r w:rsidRPr="004621C5">
        <w:rPr>
          <w:noProof/>
        </w:rPr>
        <w:t xml:space="preserve">Roach, C. J., Balwada, D., &amp; Speer, K. (2018). Global observations of horizontal mixing from Argo float and surface drifter trajectories. </w:t>
      </w:r>
      <w:r w:rsidRPr="00B309AF">
        <w:rPr>
          <w:i/>
          <w:iCs/>
          <w:noProof/>
        </w:rPr>
        <w:t>Journal of Geophysical Research: Oceans</w:t>
      </w:r>
      <w:r w:rsidRPr="004621C5">
        <w:rPr>
          <w:noProof/>
        </w:rPr>
        <w:t xml:space="preserve">, </w:t>
      </w:r>
      <w:r w:rsidRPr="00B309AF">
        <w:rPr>
          <w:i/>
          <w:iCs/>
          <w:noProof/>
        </w:rPr>
        <w:t>123</w:t>
      </w:r>
      <w:r w:rsidRPr="004621C5">
        <w:rPr>
          <w:noProof/>
        </w:rPr>
        <w:t>, 4560– 4575. https://doi.org/10.1029/2018JC013750</w:t>
      </w:r>
    </w:p>
    <w:p w14:paraId="46366D89" w14:textId="2BFCD24F" w:rsidR="00EB1BD4" w:rsidRPr="00573168" w:rsidRDefault="00EB1BD4" w:rsidP="00AD3F87">
      <w:pPr>
        <w:pStyle w:val="EndNoteBibliography"/>
        <w:spacing w:line="480" w:lineRule="auto"/>
        <w:ind w:left="360" w:hanging="360"/>
        <w:rPr>
          <w:noProof/>
        </w:rPr>
      </w:pPr>
      <w:r w:rsidRPr="00573168">
        <w:rPr>
          <w:noProof/>
        </w:rPr>
        <w:lastRenderedPageBreak/>
        <w:t>Saraceno, M., Provost, C., &amp; Zajaczkovski, U. (2009). Long-</w:t>
      </w:r>
      <w:r w:rsidR="002B6D5F">
        <w:rPr>
          <w:noProof/>
        </w:rPr>
        <w:t>T</w:t>
      </w:r>
      <w:r w:rsidRPr="00573168">
        <w:rPr>
          <w:noProof/>
        </w:rPr>
        <w:t xml:space="preserve">erm </w:t>
      </w:r>
      <w:r w:rsidR="002B6D5F">
        <w:rPr>
          <w:noProof/>
        </w:rPr>
        <w:t>V</w:t>
      </w:r>
      <w:r w:rsidRPr="00573168">
        <w:rPr>
          <w:noProof/>
        </w:rPr>
        <w:t xml:space="preserve">ariation in the </w:t>
      </w:r>
      <w:r w:rsidR="002B6D5F">
        <w:rPr>
          <w:noProof/>
        </w:rPr>
        <w:t>A</w:t>
      </w:r>
      <w:r w:rsidRPr="00573168">
        <w:rPr>
          <w:noProof/>
        </w:rPr>
        <w:t xml:space="preserve">nticyclonic </w:t>
      </w:r>
      <w:r w:rsidR="002B6D5F">
        <w:rPr>
          <w:noProof/>
        </w:rPr>
        <w:t>O</w:t>
      </w:r>
      <w:r w:rsidRPr="00573168">
        <w:rPr>
          <w:noProof/>
        </w:rPr>
        <w:t xml:space="preserve">cean </w:t>
      </w:r>
      <w:r w:rsidR="002B6D5F">
        <w:rPr>
          <w:noProof/>
        </w:rPr>
        <w:t>C</w:t>
      </w:r>
      <w:r w:rsidRPr="00573168">
        <w:rPr>
          <w:noProof/>
        </w:rPr>
        <w:t xml:space="preserve">irculation </w:t>
      </w:r>
      <w:r w:rsidR="002B6D5F">
        <w:rPr>
          <w:noProof/>
        </w:rPr>
        <w:t>O</w:t>
      </w:r>
      <w:r w:rsidRPr="00573168">
        <w:rPr>
          <w:noProof/>
        </w:rPr>
        <w:t xml:space="preserve">ver the Zapiola Rise as </w:t>
      </w:r>
      <w:r w:rsidR="002B6D5F">
        <w:rPr>
          <w:noProof/>
        </w:rPr>
        <w:t>O</w:t>
      </w:r>
      <w:r w:rsidRPr="00573168">
        <w:rPr>
          <w:noProof/>
        </w:rPr>
        <w:t xml:space="preserve">bserved by </w:t>
      </w:r>
      <w:r w:rsidR="002B6D5F">
        <w:rPr>
          <w:noProof/>
        </w:rPr>
        <w:t>S</w:t>
      </w:r>
      <w:r w:rsidRPr="00573168">
        <w:rPr>
          <w:noProof/>
        </w:rPr>
        <w:t xml:space="preserve">atellite </w:t>
      </w:r>
      <w:r w:rsidR="002B6D5F">
        <w:rPr>
          <w:noProof/>
        </w:rPr>
        <w:t>A</w:t>
      </w:r>
      <w:r w:rsidRPr="00573168">
        <w:rPr>
          <w:noProof/>
        </w:rPr>
        <w:t xml:space="preserve">ltimetry: Evidence of </w:t>
      </w:r>
      <w:r w:rsidR="002B6D5F">
        <w:rPr>
          <w:noProof/>
        </w:rPr>
        <w:t>P</w:t>
      </w:r>
      <w:r w:rsidRPr="00573168">
        <w:rPr>
          <w:noProof/>
        </w:rPr>
        <w:t xml:space="preserve">ossible </w:t>
      </w:r>
      <w:r w:rsidR="002B6D5F">
        <w:rPr>
          <w:noProof/>
        </w:rPr>
        <w:t>C</w:t>
      </w:r>
      <w:r w:rsidRPr="00573168">
        <w:rPr>
          <w:noProof/>
        </w:rPr>
        <w:t xml:space="preserve">ollapses. </w:t>
      </w:r>
      <w:r w:rsidRPr="00573168">
        <w:rPr>
          <w:i/>
          <w:noProof/>
        </w:rPr>
        <w:t>Deep-Sea Research Part I-Oceanographic Research Papers</w:t>
      </w:r>
      <w:r w:rsidRPr="00573168">
        <w:rPr>
          <w:noProof/>
        </w:rPr>
        <w:t>,</w:t>
      </w:r>
      <w:r w:rsidRPr="00573168">
        <w:rPr>
          <w:i/>
          <w:noProof/>
        </w:rPr>
        <w:t xml:space="preserve"> 56</w:t>
      </w:r>
      <w:r w:rsidRPr="00573168">
        <w:rPr>
          <w:noProof/>
        </w:rPr>
        <w:t xml:space="preserve">(7), 1077-1092. </w:t>
      </w:r>
      <w:r w:rsidRPr="00EB1BD4">
        <w:rPr>
          <w:noProof/>
        </w:rPr>
        <w:t>https://doi.org/10.1016/j.dsr.2009.03.005</w:t>
      </w:r>
      <w:r w:rsidRPr="00573168">
        <w:rPr>
          <w:noProof/>
        </w:rPr>
        <w:t xml:space="preserve"> </w:t>
      </w:r>
    </w:p>
    <w:p w14:paraId="3114FB0F" w14:textId="09385C9E" w:rsidR="00EB1BD4" w:rsidRPr="00573168" w:rsidRDefault="00EB1BD4" w:rsidP="00AD3F87">
      <w:pPr>
        <w:pStyle w:val="EndNoteBibliography"/>
        <w:spacing w:line="480" w:lineRule="auto"/>
        <w:ind w:left="360" w:hanging="360"/>
        <w:rPr>
          <w:noProof/>
        </w:rPr>
      </w:pPr>
      <w:r w:rsidRPr="00573168">
        <w:rPr>
          <w:noProof/>
        </w:rPr>
        <w:t xml:space="preserve">Saunders, P. M., &amp; King, B. A. (1995). </w:t>
      </w:r>
      <w:r w:rsidR="002B6D5F" w:rsidRPr="00573168">
        <w:rPr>
          <w:noProof/>
        </w:rPr>
        <w:t xml:space="preserve">Bottom </w:t>
      </w:r>
      <w:r w:rsidR="002B6D5F">
        <w:rPr>
          <w:noProof/>
        </w:rPr>
        <w:t>C</w:t>
      </w:r>
      <w:r w:rsidR="002B6D5F" w:rsidRPr="00573168">
        <w:rPr>
          <w:noProof/>
        </w:rPr>
        <w:t xml:space="preserve">urrents </w:t>
      </w:r>
      <w:r w:rsidR="002B6D5F">
        <w:rPr>
          <w:noProof/>
        </w:rPr>
        <w:t>D</w:t>
      </w:r>
      <w:r w:rsidR="002B6D5F" w:rsidRPr="00573168">
        <w:rPr>
          <w:noProof/>
        </w:rPr>
        <w:t xml:space="preserve">erived </w:t>
      </w:r>
      <w:r w:rsidR="002B6D5F">
        <w:rPr>
          <w:noProof/>
        </w:rPr>
        <w:t>F</w:t>
      </w:r>
      <w:r w:rsidR="002B6D5F" w:rsidRPr="00573168">
        <w:rPr>
          <w:noProof/>
        </w:rPr>
        <w:t xml:space="preserve">rom a </w:t>
      </w:r>
      <w:r w:rsidR="002B6D5F">
        <w:rPr>
          <w:noProof/>
        </w:rPr>
        <w:t>S</w:t>
      </w:r>
      <w:r w:rsidR="002B6D5F" w:rsidRPr="00573168">
        <w:rPr>
          <w:noProof/>
        </w:rPr>
        <w:t>hip-</w:t>
      </w:r>
      <w:r w:rsidR="002B6D5F">
        <w:rPr>
          <w:noProof/>
        </w:rPr>
        <w:t>B</w:t>
      </w:r>
      <w:r w:rsidR="002B6D5F" w:rsidRPr="00573168">
        <w:rPr>
          <w:noProof/>
        </w:rPr>
        <w:t xml:space="preserve">orne </w:t>
      </w:r>
      <w:r w:rsidR="002B6D5F">
        <w:rPr>
          <w:noProof/>
        </w:rPr>
        <w:t>ADCP</w:t>
      </w:r>
      <w:r w:rsidR="002B6D5F" w:rsidRPr="00573168">
        <w:rPr>
          <w:noProof/>
        </w:rPr>
        <w:t xml:space="preserve"> on </w:t>
      </w:r>
      <w:r w:rsidR="002B6D5F">
        <w:rPr>
          <w:noProof/>
        </w:rPr>
        <w:t>WOCE</w:t>
      </w:r>
      <w:r w:rsidR="002B6D5F" w:rsidRPr="00573168">
        <w:rPr>
          <w:noProof/>
        </w:rPr>
        <w:t xml:space="preserve"> </w:t>
      </w:r>
      <w:r w:rsidR="002B6D5F">
        <w:rPr>
          <w:noProof/>
        </w:rPr>
        <w:t>C</w:t>
      </w:r>
      <w:r w:rsidR="002B6D5F" w:rsidRPr="00573168">
        <w:rPr>
          <w:noProof/>
        </w:rPr>
        <w:t xml:space="preserve">ruise </w:t>
      </w:r>
      <w:r w:rsidR="002B6D5F">
        <w:rPr>
          <w:noProof/>
        </w:rPr>
        <w:t>A</w:t>
      </w:r>
      <w:r w:rsidR="002B6D5F" w:rsidRPr="00573168">
        <w:rPr>
          <w:noProof/>
        </w:rPr>
        <w:t xml:space="preserve">11 in the </w:t>
      </w:r>
      <w:r w:rsidR="002B6D5F">
        <w:rPr>
          <w:noProof/>
        </w:rPr>
        <w:t>S</w:t>
      </w:r>
      <w:r w:rsidR="002B6D5F" w:rsidRPr="00573168">
        <w:rPr>
          <w:noProof/>
        </w:rPr>
        <w:t>outh-</w:t>
      </w:r>
      <w:r w:rsidR="002B6D5F">
        <w:rPr>
          <w:noProof/>
        </w:rPr>
        <w:t>A</w:t>
      </w:r>
      <w:r w:rsidR="002B6D5F" w:rsidRPr="00573168">
        <w:rPr>
          <w:noProof/>
        </w:rPr>
        <w:t>tlantic</w:t>
      </w:r>
      <w:r w:rsidRPr="00573168">
        <w:rPr>
          <w:noProof/>
        </w:rPr>
        <w:t xml:space="preserve">. </w:t>
      </w:r>
      <w:r w:rsidRPr="00573168">
        <w:rPr>
          <w:i/>
          <w:noProof/>
        </w:rPr>
        <w:t>Journal of Physical Oceanography</w:t>
      </w:r>
      <w:r w:rsidRPr="00573168">
        <w:rPr>
          <w:noProof/>
        </w:rPr>
        <w:t>,</w:t>
      </w:r>
      <w:r w:rsidRPr="00573168">
        <w:rPr>
          <w:i/>
          <w:noProof/>
        </w:rPr>
        <w:t xml:space="preserve"> 25</w:t>
      </w:r>
      <w:r w:rsidRPr="00573168">
        <w:rPr>
          <w:noProof/>
        </w:rPr>
        <w:t xml:space="preserve">(3), 329-347. </w:t>
      </w:r>
      <w:r w:rsidRPr="00EB1BD4">
        <w:rPr>
          <w:noProof/>
        </w:rPr>
        <w:t>https://doi.org/10.1175/1520-0485(1995)025</w:t>
      </w:r>
      <w:r w:rsidRPr="00573168">
        <w:rPr>
          <w:noProof/>
        </w:rPr>
        <w:t xml:space="preserve">&lt;0329:bcdfas&gt;2.0.co;2 </w:t>
      </w:r>
    </w:p>
    <w:p w14:paraId="0CF04392" w14:textId="2C16EEDB" w:rsidR="00EB1BD4" w:rsidRPr="00573168" w:rsidRDefault="00EB1BD4" w:rsidP="00AD3F87">
      <w:pPr>
        <w:pStyle w:val="EndNoteBibliography"/>
        <w:spacing w:line="480" w:lineRule="auto"/>
        <w:ind w:left="360" w:hanging="360"/>
        <w:rPr>
          <w:noProof/>
        </w:rPr>
      </w:pPr>
      <w:r w:rsidRPr="00573168">
        <w:rPr>
          <w:noProof/>
        </w:rPr>
        <w:t xml:space="preserve">Smythe-Wright, D., &amp; Boswell, S. (1998). Abyssal </w:t>
      </w:r>
      <w:r w:rsidR="002B6D5F">
        <w:rPr>
          <w:noProof/>
        </w:rPr>
        <w:t>C</w:t>
      </w:r>
      <w:r w:rsidRPr="00573168">
        <w:rPr>
          <w:noProof/>
        </w:rPr>
        <w:t xml:space="preserve">irculation in the Argentine Basin. </w:t>
      </w:r>
      <w:r w:rsidRPr="00573168">
        <w:rPr>
          <w:i/>
          <w:noProof/>
        </w:rPr>
        <w:t>Journal of Geophysical Research-Oceans</w:t>
      </w:r>
      <w:r w:rsidRPr="00573168">
        <w:rPr>
          <w:noProof/>
        </w:rPr>
        <w:t>,</w:t>
      </w:r>
      <w:r w:rsidRPr="00573168">
        <w:rPr>
          <w:i/>
          <w:noProof/>
        </w:rPr>
        <w:t xml:space="preserve"> 103</w:t>
      </w:r>
      <w:r w:rsidRPr="00573168">
        <w:rPr>
          <w:noProof/>
        </w:rPr>
        <w:t xml:space="preserve">(C8), 15845-15851. </w:t>
      </w:r>
      <w:r w:rsidRPr="00EB1BD4">
        <w:rPr>
          <w:noProof/>
        </w:rPr>
        <w:t>https://doi.org/10.1029/98jc00142</w:t>
      </w:r>
      <w:r w:rsidRPr="00573168">
        <w:rPr>
          <w:noProof/>
        </w:rPr>
        <w:t xml:space="preserve"> </w:t>
      </w:r>
    </w:p>
    <w:p w14:paraId="785CF8B3" w14:textId="36256ED4" w:rsidR="00EB1BD4" w:rsidRPr="00573168" w:rsidRDefault="00EB1BD4" w:rsidP="00AD3F87">
      <w:pPr>
        <w:pStyle w:val="EndNoteBibliography"/>
        <w:spacing w:line="480" w:lineRule="auto"/>
        <w:ind w:left="360" w:hanging="360"/>
        <w:rPr>
          <w:noProof/>
        </w:rPr>
      </w:pPr>
      <w:r w:rsidRPr="00573168">
        <w:rPr>
          <w:noProof/>
        </w:rPr>
        <w:t xml:space="preserve">Tsuchiya, M., Talley, L. D., &amp; McCartney, M. S. (1994). </w:t>
      </w:r>
      <w:r w:rsidR="002B6D5F" w:rsidRPr="00573168">
        <w:rPr>
          <w:noProof/>
        </w:rPr>
        <w:t>Water-</w:t>
      </w:r>
      <w:r w:rsidR="002B6D5F">
        <w:rPr>
          <w:noProof/>
        </w:rPr>
        <w:t>M</w:t>
      </w:r>
      <w:r w:rsidR="002B6D5F" w:rsidRPr="00573168">
        <w:rPr>
          <w:noProof/>
        </w:rPr>
        <w:t xml:space="preserve">ass </w:t>
      </w:r>
      <w:r w:rsidR="002B6D5F">
        <w:rPr>
          <w:noProof/>
        </w:rPr>
        <w:t>D</w:t>
      </w:r>
      <w:r w:rsidR="002B6D5F" w:rsidRPr="00573168">
        <w:rPr>
          <w:noProof/>
        </w:rPr>
        <w:t xml:space="preserve">istributions </w:t>
      </w:r>
      <w:r w:rsidR="002B6D5F">
        <w:rPr>
          <w:noProof/>
        </w:rPr>
        <w:t>i</w:t>
      </w:r>
      <w:r w:rsidR="002B6D5F" w:rsidRPr="00573168">
        <w:rPr>
          <w:noProof/>
        </w:rPr>
        <w:t xml:space="preserve">n </w:t>
      </w:r>
      <w:r w:rsidR="002B6D5F">
        <w:rPr>
          <w:noProof/>
        </w:rPr>
        <w:t>t</w:t>
      </w:r>
      <w:r w:rsidR="002B6D5F" w:rsidRPr="00573168">
        <w:rPr>
          <w:noProof/>
        </w:rPr>
        <w:t xml:space="preserve">he </w:t>
      </w:r>
      <w:r w:rsidR="002B6D5F">
        <w:rPr>
          <w:noProof/>
        </w:rPr>
        <w:t>W</w:t>
      </w:r>
      <w:r w:rsidR="002B6D5F" w:rsidRPr="00573168">
        <w:rPr>
          <w:noProof/>
        </w:rPr>
        <w:t xml:space="preserve">estern South-Atlantic - A </w:t>
      </w:r>
      <w:r w:rsidR="002B6D5F">
        <w:rPr>
          <w:noProof/>
        </w:rPr>
        <w:t>S</w:t>
      </w:r>
      <w:r w:rsidR="002B6D5F" w:rsidRPr="00573168">
        <w:rPr>
          <w:noProof/>
        </w:rPr>
        <w:t xml:space="preserve">ection </w:t>
      </w:r>
      <w:r w:rsidR="002B6D5F">
        <w:rPr>
          <w:noProof/>
        </w:rPr>
        <w:t>f</w:t>
      </w:r>
      <w:r w:rsidR="002B6D5F" w:rsidRPr="00573168">
        <w:rPr>
          <w:noProof/>
        </w:rPr>
        <w:t>rom South Georgia Island (54</w:t>
      </w:r>
      <w:r w:rsidR="002B6D5F">
        <w:rPr>
          <w:noProof/>
        </w:rPr>
        <w:t>S</w:t>
      </w:r>
      <w:r w:rsidR="002B6D5F" w:rsidRPr="00573168">
        <w:rPr>
          <w:noProof/>
        </w:rPr>
        <w:t xml:space="preserve">) </w:t>
      </w:r>
      <w:r w:rsidR="002B6D5F">
        <w:rPr>
          <w:noProof/>
        </w:rPr>
        <w:t>N</w:t>
      </w:r>
      <w:r w:rsidR="002B6D5F" w:rsidRPr="00573168">
        <w:rPr>
          <w:noProof/>
        </w:rPr>
        <w:t xml:space="preserve">orthward </w:t>
      </w:r>
      <w:r w:rsidR="002B6D5F">
        <w:rPr>
          <w:noProof/>
        </w:rPr>
        <w:t>A</w:t>
      </w:r>
      <w:r w:rsidR="002B6D5F" w:rsidRPr="00573168">
        <w:rPr>
          <w:noProof/>
        </w:rPr>
        <w:t xml:space="preserve">cross </w:t>
      </w:r>
      <w:r w:rsidR="002B6D5F">
        <w:rPr>
          <w:noProof/>
        </w:rPr>
        <w:t>t</w:t>
      </w:r>
      <w:r w:rsidR="002B6D5F" w:rsidRPr="00573168">
        <w:rPr>
          <w:noProof/>
        </w:rPr>
        <w:t xml:space="preserve">he </w:t>
      </w:r>
      <w:r w:rsidR="002B6D5F">
        <w:rPr>
          <w:noProof/>
        </w:rPr>
        <w:t>E</w:t>
      </w:r>
      <w:r w:rsidR="002B6D5F" w:rsidRPr="00573168">
        <w:rPr>
          <w:noProof/>
        </w:rPr>
        <w:t>quator</w:t>
      </w:r>
      <w:r w:rsidRPr="00573168">
        <w:rPr>
          <w:noProof/>
        </w:rPr>
        <w:t xml:space="preserve">. </w:t>
      </w:r>
      <w:r w:rsidRPr="00573168">
        <w:rPr>
          <w:i/>
          <w:noProof/>
        </w:rPr>
        <w:t>Journal of Marine Research</w:t>
      </w:r>
      <w:r w:rsidRPr="00573168">
        <w:rPr>
          <w:noProof/>
        </w:rPr>
        <w:t>,</w:t>
      </w:r>
      <w:r w:rsidRPr="00573168">
        <w:rPr>
          <w:i/>
          <w:noProof/>
        </w:rPr>
        <w:t xml:space="preserve"> 52</w:t>
      </w:r>
      <w:r w:rsidRPr="00573168">
        <w:rPr>
          <w:noProof/>
        </w:rPr>
        <w:t xml:space="preserve">(1), 55-&amp;. </w:t>
      </w:r>
      <w:r w:rsidRPr="00EB1BD4">
        <w:rPr>
          <w:noProof/>
        </w:rPr>
        <w:t>https://doi.org/10.1357/0022240943076759</w:t>
      </w:r>
      <w:r w:rsidRPr="00573168">
        <w:rPr>
          <w:noProof/>
        </w:rPr>
        <w:t xml:space="preserve"> </w:t>
      </w:r>
    </w:p>
    <w:p w14:paraId="21BDE1DE" w14:textId="501CF510" w:rsidR="00EB1BD4" w:rsidRPr="00573168" w:rsidRDefault="00EB1BD4" w:rsidP="00AD3F87">
      <w:pPr>
        <w:pStyle w:val="EndNoteBibliography"/>
        <w:spacing w:line="480" w:lineRule="auto"/>
        <w:ind w:left="360" w:hanging="360"/>
        <w:rPr>
          <w:noProof/>
        </w:rPr>
      </w:pPr>
      <w:r w:rsidRPr="00573168">
        <w:rPr>
          <w:noProof/>
        </w:rPr>
        <w:t xml:space="preserve">Weatherly, G. L. (1993). </w:t>
      </w:r>
      <w:r w:rsidR="002B6D5F" w:rsidRPr="00573168">
        <w:rPr>
          <w:noProof/>
        </w:rPr>
        <w:t xml:space="preserve">On </w:t>
      </w:r>
      <w:r w:rsidR="002B6D5F">
        <w:rPr>
          <w:noProof/>
        </w:rPr>
        <w:t>D</w:t>
      </w:r>
      <w:r w:rsidR="002B6D5F" w:rsidRPr="00573168">
        <w:rPr>
          <w:noProof/>
        </w:rPr>
        <w:t>eep-</w:t>
      </w:r>
      <w:r w:rsidR="002B6D5F">
        <w:rPr>
          <w:noProof/>
        </w:rPr>
        <w:t>C</w:t>
      </w:r>
      <w:r w:rsidR="002B6D5F" w:rsidRPr="00573168">
        <w:rPr>
          <w:noProof/>
        </w:rPr>
        <w:t xml:space="preserve">urrent and </w:t>
      </w:r>
      <w:r w:rsidR="002B6D5F">
        <w:rPr>
          <w:noProof/>
        </w:rPr>
        <w:t>H</w:t>
      </w:r>
      <w:r w:rsidR="002B6D5F" w:rsidRPr="00573168">
        <w:rPr>
          <w:noProof/>
        </w:rPr>
        <w:t xml:space="preserve">ydrographic </w:t>
      </w:r>
      <w:r w:rsidR="002B6D5F">
        <w:rPr>
          <w:noProof/>
        </w:rPr>
        <w:t>O</w:t>
      </w:r>
      <w:r w:rsidR="002B6D5F" w:rsidRPr="00573168">
        <w:rPr>
          <w:noProof/>
        </w:rPr>
        <w:t xml:space="preserve">bservations </w:t>
      </w:r>
      <w:r w:rsidR="002B6D5F">
        <w:rPr>
          <w:noProof/>
        </w:rPr>
        <w:t>F</w:t>
      </w:r>
      <w:r w:rsidR="002B6D5F" w:rsidRPr="00573168">
        <w:rPr>
          <w:noProof/>
        </w:rPr>
        <w:t xml:space="preserve">rom a </w:t>
      </w:r>
      <w:r w:rsidR="002B6D5F">
        <w:rPr>
          <w:noProof/>
        </w:rPr>
        <w:t>M</w:t>
      </w:r>
      <w:r w:rsidR="002B6D5F" w:rsidRPr="00573168">
        <w:rPr>
          <w:noProof/>
        </w:rPr>
        <w:t xml:space="preserve">udwave </w:t>
      </w:r>
      <w:r w:rsidR="002B6D5F">
        <w:rPr>
          <w:noProof/>
        </w:rPr>
        <w:t>R</w:t>
      </w:r>
      <w:r w:rsidR="002B6D5F" w:rsidRPr="00573168">
        <w:rPr>
          <w:noProof/>
        </w:rPr>
        <w:t xml:space="preserve">egion and </w:t>
      </w:r>
      <w:r w:rsidR="002B6D5F">
        <w:rPr>
          <w:noProof/>
        </w:rPr>
        <w:t>E</w:t>
      </w:r>
      <w:r w:rsidR="002B6D5F" w:rsidRPr="00573168">
        <w:rPr>
          <w:noProof/>
        </w:rPr>
        <w:t xml:space="preserve">lsewhere in the </w:t>
      </w:r>
      <w:r w:rsidR="002B6D5F">
        <w:rPr>
          <w:noProof/>
        </w:rPr>
        <w:t>A</w:t>
      </w:r>
      <w:r w:rsidR="002B6D5F" w:rsidRPr="00573168">
        <w:rPr>
          <w:noProof/>
        </w:rPr>
        <w:t xml:space="preserve">rgentine </w:t>
      </w:r>
      <w:r w:rsidR="002B6D5F">
        <w:rPr>
          <w:noProof/>
        </w:rPr>
        <w:t>B</w:t>
      </w:r>
      <w:r w:rsidR="002B6D5F" w:rsidRPr="00573168">
        <w:rPr>
          <w:noProof/>
        </w:rPr>
        <w:t>asin</w:t>
      </w:r>
      <w:r w:rsidRPr="00573168">
        <w:rPr>
          <w:noProof/>
        </w:rPr>
        <w:t xml:space="preserve">. </w:t>
      </w:r>
      <w:r w:rsidRPr="00573168">
        <w:rPr>
          <w:i/>
          <w:noProof/>
        </w:rPr>
        <w:t>Deep-Sea Research Part Ii-Topical Studies in Oceanography</w:t>
      </w:r>
      <w:r w:rsidRPr="00573168">
        <w:rPr>
          <w:noProof/>
        </w:rPr>
        <w:t>,</w:t>
      </w:r>
      <w:r w:rsidRPr="00573168">
        <w:rPr>
          <w:i/>
          <w:noProof/>
        </w:rPr>
        <w:t xml:space="preserve"> 40</w:t>
      </w:r>
      <w:r w:rsidRPr="00573168">
        <w:rPr>
          <w:noProof/>
        </w:rPr>
        <w:t xml:space="preserve">(4-5), 939-961. </w:t>
      </w:r>
      <w:r w:rsidRPr="00EB1BD4">
        <w:rPr>
          <w:noProof/>
        </w:rPr>
        <w:t>https://doi.org/10.1016/0967-0645(93)90042-l</w:t>
      </w:r>
      <w:r w:rsidRPr="00573168">
        <w:rPr>
          <w:noProof/>
        </w:rPr>
        <w:t xml:space="preserve"> </w:t>
      </w:r>
    </w:p>
    <w:p w14:paraId="0C8EB86D" w14:textId="5D641E16" w:rsidR="00EB1BD4" w:rsidRPr="00573168" w:rsidRDefault="00EB1BD4" w:rsidP="00AD3F87">
      <w:pPr>
        <w:pStyle w:val="EndNoteBibliography"/>
        <w:spacing w:line="480" w:lineRule="auto"/>
        <w:ind w:left="360" w:hanging="360"/>
        <w:rPr>
          <w:noProof/>
        </w:rPr>
      </w:pPr>
      <w:r w:rsidRPr="00573168">
        <w:rPr>
          <w:noProof/>
        </w:rPr>
        <w:t xml:space="preserve">Weijer, W., Barthel, A., Veneziani, M., &amp; Steiner, H. (2020). The Zapiola Anticyclone: A Lagrangian </w:t>
      </w:r>
      <w:r w:rsidR="002B6D5F">
        <w:rPr>
          <w:noProof/>
        </w:rPr>
        <w:t>S</w:t>
      </w:r>
      <w:r w:rsidRPr="00573168">
        <w:rPr>
          <w:noProof/>
        </w:rPr>
        <w:t xml:space="preserve">tudy of its </w:t>
      </w:r>
      <w:r w:rsidR="002B6D5F">
        <w:rPr>
          <w:noProof/>
        </w:rPr>
        <w:t>K</w:t>
      </w:r>
      <w:r w:rsidRPr="00573168">
        <w:rPr>
          <w:noProof/>
        </w:rPr>
        <w:t xml:space="preserve">inematics in an </w:t>
      </w:r>
      <w:r w:rsidR="002B6D5F">
        <w:rPr>
          <w:noProof/>
        </w:rPr>
        <w:t>E</w:t>
      </w:r>
      <w:r w:rsidRPr="00573168">
        <w:rPr>
          <w:noProof/>
        </w:rPr>
        <w:t>ddy-</w:t>
      </w:r>
      <w:r w:rsidR="002B6D5F">
        <w:rPr>
          <w:noProof/>
        </w:rPr>
        <w:t>P</w:t>
      </w:r>
      <w:r w:rsidRPr="00573168">
        <w:rPr>
          <w:noProof/>
        </w:rPr>
        <w:t xml:space="preserve">ermitting </w:t>
      </w:r>
      <w:r w:rsidR="002B6D5F">
        <w:rPr>
          <w:noProof/>
        </w:rPr>
        <w:t>O</w:t>
      </w:r>
      <w:r w:rsidRPr="00573168">
        <w:rPr>
          <w:noProof/>
        </w:rPr>
        <w:t xml:space="preserve">cean </w:t>
      </w:r>
      <w:r w:rsidR="002B6D5F">
        <w:rPr>
          <w:noProof/>
        </w:rPr>
        <w:t>M</w:t>
      </w:r>
      <w:r w:rsidRPr="00573168">
        <w:rPr>
          <w:noProof/>
        </w:rPr>
        <w:t xml:space="preserve">odel. </w:t>
      </w:r>
      <w:r w:rsidRPr="00573168">
        <w:rPr>
          <w:i/>
          <w:noProof/>
        </w:rPr>
        <w:t>Deep-Sea Research Part I-Oceanographic Research Papers</w:t>
      </w:r>
      <w:r w:rsidRPr="00573168">
        <w:rPr>
          <w:noProof/>
        </w:rPr>
        <w:t>,</w:t>
      </w:r>
      <w:r w:rsidRPr="00573168">
        <w:rPr>
          <w:i/>
          <w:noProof/>
        </w:rPr>
        <w:t xml:space="preserve"> 164</w:t>
      </w:r>
      <w:r w:rsidRPr="00573168">
        <w:rPr>
          <w:noProof/>
        </w:rPr>
        <w:t xml:space="preserve">, 103308. </w:t>
      </w:r>
      <w:r w:rsidRPr="00EB1BD4">
        <w:rPr>
          <w:noProof/>
        </w:rPr>
        <w:t>https://doi.org/10.1016/j.dsr.2020.103308</w:t>
      </w:r>
      <w:r w:rsidRPr="00573168">
        <w:rPr>
          <w:noProof/>
        </w:rPr>
        <w:t xml:space="preserve"> </w:t>
      </w:r>
    </w:p>
    <w:p w14:paraId="5A45D89B" w14:textId="1CFA0CBC" w:rsidR="00EB1BD4" w:rsidRDefault="00EB1BD4" w:rsidP="00AD3F87">
      <w:pPr>
        <w:pStyle w:val="EndNoteBibliography"/>
        <w:spacing w:line="480" w:lineRule="auto"/>
        <w:ind w:left="360" w:hanging="360"/>
        <w:rPr>
          <w:noProof/>
        </w:rPr>
      </w:pPr>
      <w:r w:rsidRPr="00573168">
        <w:rPr>
          <w:noProof/>
        </w:rPr>
        <w:t xml:space="preserve">Whitworth, T., Nowlin, W. D., Pillsbury, R. D., Moore, M. I., &amp; Weiss, R. F. (1991). </w:t>
      </w:r>
      <w:r w:rsidR="002B6D5F" w:rsidRPr="00573168">
        <w:rPr>
          <w:noProof/>
        </w:rPr>
        <w:t xml:space="preserve">Observations </w:t>
      </w:r>
      <w:r w:rsidR="002B6D5F">
        <w:rPr>
          <w:noProof/>
        </w:rPr>
        <w:t>o</w:t>
      </w:r>
      <w:r w:rsidR="002B6D5F" w:rsidRPr="00573168">
        <w:rPr>
          <w:noProof/>
        </w:rPr>
        <w:t xml:space="preserve">f </w:t>
      </w:r>
      <w:r w:rsidR="002B6D5F">
        <w:rPr>
          <w:noProof/>
        </w:rPr>
        <w:t>t</w:t>
      </w:r>
      <w:r w:rsidR="002B6D5F" w:rsidRPr="00573168">
        <w:rPr>
          <w:noProof/>
        </w:rPr>
        <w:t xml:space="preserve">he Antarctic Circumpolar Current </w:t>
      </w:r>
      <w:r w:rsidR="002B6D5F">
        <w:rPr>
          <w:noProof/>
        </w:rPr>
        <w:t>a</w:t>
      </w:r>
      <w:r w:rsidR="002B6D5F" w:rsidRPr="00573168">
        <w:rPr>
          <w:noProof/>
        </w:rPr>
        <w:t xml:space="preserve">nd </w:t>
      </w:r>
      <w:r w:rsidR="002B6D5F">
        <w:rPr>
          <w:noProof/>
        </w:rPr>
        <w:t>D</w:t>
      </w:r>
      <w:r w:rsidR="002B6D5F" w:rsidRPr="00573168">
        <w:rPr>
          <w:noProof/>
        </w:rPr>
        <w:t xml:space="preserve">eep </w:t>
      </w:r>
      <w:r w:rsidR="002B6D5F">
        <w:rPr>
          <w:noProof/>
        </w:rPr>
        <w:t>B</w:t>
      </w:r>
      <w:r w:rsidR="002B6D5F" w:rsidRPr="00573168">
        <w:rPr>
          <w:noProof/>
        </w:rPr>
        <w:t xml:space="preserve">oundary </w:t>
      </w:r>
      <w:r w:rsidR="002B6D5F">
        <w:rPr>
          <w:noProof/>
        </w:rPr>
        <w:t>C</w:t>
      </w:r>
      <w:r w:rsidR="002B6D5F" w:rsidRPr="00573168">
        <w:rPr>
          <w:noProof/>
        </w:rPr>
        <w:t xml:space="preserve">urrent </w:t>
      </w:r>
      <w:r w:rsidR="002B6D5F">
        <w:rPr>
          <w:noProof/>
        </w:rPr>
        <w:t>i</w:t>
      </w:r>
      <w:r w:rsidR="002B6D5F" w:rsidRPr="00573168">
        <w:rPr>
          <w:noProof/>
        </w:rPr>
        <w:t xml:space="preserve">n </w:t>
      </w:r>
      <w:r w:rsidR="002B6D5F">
        <w:rPr>
          <w:noProof/>
        </w:rPr>
        <w:t>t</w:t>
      </w:r>
      <w:r w:rsidR="002B6D5F" w:rsidRPr="00573168">
        <w:rPr>
          <w:noProof/>
        </w:rPr>
        <w:t xml:space="preserve">he </w:t>
      </w:r>
      <w:r w:rsidR="002B6D5F" w:rsidRPr="00573168">
        <w:rPr>
          <w:noProof/>
        </w:rPr>
        <w:lastRenderedPageBreak/>
        <w:t>Southwest Atlantic</w:t>
      </w:r>
      <w:r w:rsidRPr="00573168">
        <w:rPr>
          <w:noProof/>
        </w:rPr>
        <w:t xml:space="preserve">. </w:t>
      </w:r>
      <w:r w:rsidRPr="00573168">
        <w:rPr>
          <w:i/>
          <w:noProof/>
        </w:rPr>
        <w:t>Journal of Geophysical Research-Oceans</w:t>
      </w:r>
      <w:r w:rsidRPr="00573168">
        <w:rPr>
          <w:noProof/>
        </w:rPr>
        <w:t>,</w:t>
      </w:r>
      <w:r w:rsidRPr="00573168">
        <w:rPr>
          <w:i/>
          <w:noProof/>
        </w:rPr>
        <w:t xml:space="preserve"> 96</w:t>
      </w:r>
      <w:r w:rsidRPr="00573168">
        <w:rPr>
          <w:noProof/>
        </w:rPr>
        <w:t xml:space="preserve">(C8), 15105-15118. </w:t>
      </w:r>
      <w:r w:rsidRPr="00EB1BD4">
        <w:rPr>
          <w:noProof/>
        </w:rPr>
        <w:t>https://doi.org/10.1029/91jc01319</w:t>
      </w:r>
      <w:r w:rsidRPr="00573168">
        <w:rPr>
          <w:noProof/>
        </w:rPr>
        <w:t xml:space="preserve"> </w:t>
      </w:r>
    </w:p>
    <w:p w14:paraId="31554B5F" w14:textId="79BC451C" w:rsidR="0060661D" w:rsidRDefault="0060661D" w:rsidP="00AD3F87">
      <w:pPr>
        <w:pStyle w:val="EndNoteBibliography"/>
        <w:spacing w:line="480" w:lineRule="auto"/>
        <w:ind w:left="360" w:hanging="360"/>
        <w:rPr>
          <w:noProof/>
        </w:rPr>
      </w:pPr>
      <w:r>
        <w:rPr>
          <w:noProof/>
        </w:rPr>
        <w:t xml:space="preserve">Wong, A., Keely, R., Carval, T., &amp; the Argo Data Management Team (2022). </w:t>
      </w:r>
      <w:r w:rsidRPr="0060661D">
        <w:rPr>
          <w:noProof/>
        </w:rPr>
        <w:t>Argo Quality Control Manual for CTD and Trajectory Data</w:t>
      </w:r>
      <w:r>
        <w:rPr>
          <w:noProof/>
        </w:rPr>
        <w:t xml:space="preserve">. </w:t>
      </w:r>
      <w:r w:rsidR="00131D2F">
        <w:rPr>
          <w:noProof/>
        </w:rPr>
        <w:t xml:space="preserve">Version 3.6.1. </w:t>
      </w:r>
      <w:r w:rsidR="007C2AFA" w:rsidRPr="00B309AF">
        <w:t>https://doi.org/10.13155/33951</w:t>
      </w:r>
    </w:p>
    <w:p w14:paraId="13FF8932" w14:textId="568D3A58" w:rsidR="007C2AFA" w:rsidRPr="00573168" w:rsidRDefault="007C2AFA" w:rsidP="00AD3F87">
      <w:pPr>
        <w:pStyle w:val="EndNoteBibliography"/>
        <w:spacing w:line="480" w:lineRule="auto"/>
        <w:ind w:left="360" w:hanging="360"/>
        <w:rPr>
          <w:noProof/>
        </w:rPr>
      </w:pPr>
      <w:r w:rsidRPr="007C2AFA">
        <w:rPr>
          <w:noProof/>
        </w:rPr>
        <w:t xml:space="preserve">Yu, Y., Chao, B. F., García-García, D., &amp; Luo, Z. (2018). Variations of the Argentine Gyre observed in the GRACE time-variable gravity and ocean altimetry measurements. </w:t>
      </w:r>
      <w:r w:rsidRPr="00B309AF">
        <w:rPr>
          <w:i/>
          <w:iCs/>
          <w:noProof/>
        </w:rPr>
        <w:t>Journal of Geophysical Research</w:t>
      </w:r>
      <w:r>
        <w:rPr>
          <w:i/>
          <w:iCs/>
          <w:noProof/>
        </w:rPr>
        <w:t xml:space="preserve">: </w:t>
      </w:r>
      <w:r w:rsidRPr="00B309AF">
        <w:rPr>
          <w:i/>
          <w:iCs/>
          <w:noProof/>
        </w:rPr>
        <w:t>Oceans</w:t>
      </w:r>
      <w:r w:rsidRPr="007C2AFA">
        <w:rPr>
          <w:noProof/>
        </w:rPr>
        <w:t xml:space="preserve">, </w:t>
      </w:r>
      <w:r w:rsidRPr="00B309AF">
        <w:rPr>
          <w:i/>
          <w:iCs/>
          <w:noProof/>
        </w:rPr>
        <w:t>123</w:t>
      </w:r>
      <w:r w:rsidRPr="007C2AFA">
        <w:rPr>
          <w:noProof/>
        </w:rPr>
        <w:t>, 5375– 5387. https://doi.org/10.1029/2018JC014189</w:t>
      </w:r>
    </w:p>
    <w:p w14:paraId="235B1210" w14:textId="1E0EDF97" w:rsidR="001475B1" w:rsidRDefault="00EB1BD4" w:rsidP="00AD3F87">
      <w:pPr>
        <w:pStyle w:val="EndNoteBibliography"/>
        <w:spacing w:line="480" w:lineRule="auto"/>
        <w:ind w:left="360" w:hanging="360"/>
        <w:rPr>
          <w:noProof/>
        </w:rPr>
      </w:pPr>
      <w:r w:rsidRPr="00573168">
        <w:rPr>
          <w:noProof/>
        </w:rPr>
        <w:t xml:space="preserve">Zanowski, H., &amp; Johnson, G. C. (2019). Semiannual Variations in 1,000-dbar Equatorial Indian Ocean Velocity and Isotherm Displacements from Argo Data. </w:t>
      </w:r>
      <w:r w:rsidRPr="00573168">
        <w:rPr>
          <w:i/>
          <w:noProof/>
        </w:rPr>
        <w:t>Journal of Geophysical Research: Oceans</w:t>
      </w:r>
      <w:r w:rsidRPr="00573168">
        <w:rPr>
          <w:noProof/>
        </w:rPr>
        <w:t>,</w:t>
      </w:r>
      <w:r w:rsidRPr="00573168">
        <w:rPr>
          <w:i/>
          <w:noProof/>
        </w:rPr>
        <w:t xml:space="preserve"> 124</w:t>
      </w:r>
      <w:r w:rsidRPr="00573168">
        <w:rPr>
          <w:noProof/>
        </w:rPr>
        <w:t xml:space="preserve">(12), 9507-9516. </w:t>
      </w:r>
      <w:r w:rsidRPr="00EB1BD4">
        <w:rPr>
          <w:noProof/>
        </w:rPr>
        <w:t>https://doi.org/10.1029/2019JC015342</w:t>
      </w:r>
    </w:p>
    <w:sectPr w:rsidR="001475B1" w:rsidSect="00FC30CE">
      <w:footerReference w:type="even" r:id="rId14"/>
      <w:foot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3606A" w14:textId="77777777" w:rsidR="00AB4B04" w:rsidRDefault="00AB4B04">
      <w:r>
        <w:separator/>
      </w:r>
    </w:p>
  </w:endnote>
  <w:endnote w:type="continuationSeparator" w:id="0">
    <w:p w14:paraId="2B54BF50" w14:textId="77777777" w:rsidR="00AB4B04" w:rsidRDefault="00AB4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6D31A" w14:textId="77777777" w:rsidR="00A1410B" w:rsidRDefault="00AB4B04" w:rsidP="002110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0D5B80" w14:textId="77777777" w:rsidR="00A1410B" w:rsidRDefault="00AB4B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930EF" w14:textId="77777777" w:rsidR="00A1410B" w:rsidRDefault="00AB4B04" w:rsidP="002110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F9725D3" w14:textId="77777777" w:rsidR="00A1410B" w:rsidRDefault="00AB4B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08594" w14:textId="77777777" w:rsidR="00AB4B04" w:rsidRDefault="00AB4B04">
      <w:r>
        <w:separator/>
      </w:r>
    </w:p>
  </w:footnote>
  <w:footnote w:type="continuationSeparator" w:id="0">
    <w:p w14:paraId="42D4B740" w14:textId="77777777" w:rsidR="00AB4B04" w:rsidRDefault="00AB4B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61823"/>
    <w:multiLevelType w:val="hybridMultilevel"/>
    <w:tmpl w:val="683659E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99B5CFB"/>
    <w:multiLevelType w:val="hybridMultilevel"/>
    <w:tmpl w:val="2A7ACE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B1BD4"/>
    <w:rsid w:val="0000475B"/>
    <w:rsid w:val="00007866"/>
    <w:rsid w:val="00016EF9"/>
    <w:rsid w:val="000224D6"/>
    <w:rsid w:val="00025BC5"/>
    <w:rsid w:val="000273AB"/>
    <w:rsid w:val="00036A8E"/>
    <w:rsid w:val="00040A0B"/>
    <w:rsid w:val="00051C30"/>
    <w:rsid w:val="00054A4A"/>
    <w:rsid w:val="00056DF4"/>
    <w:rsid w:val="00062D13"/>
    <w:rsid w:val="0008200E"/>
    <w:rsid w:val="00097E90"/>
    <w:rsid w:val="000A76E5"/>
    <w:rsid w:val="000B5D83"/>
    <w:rsid w:val="000C38E4"/>
    <w:rsid w:val="000D4454"/>
    <w:rsid w:val="000F4BB3"/>
    <w:rsid w:val="001017B1"/>
    <w:rsid w:val="00105229"/>
    <w:rsid w:val="00106BE5"/>
    <w:rsid w:val="001175B4"/>
    <w:rsid w:val="00131D2F"/>
    <w:rsid w:val="001475B1"/>
    <w:rsid w:val="0015080F"/>
    <w:rsid w:val="00156615"/>
    <w:rsid w:val="001618FD"/>
    <w:rsid w:val="001625D5"/>
    <w:rsid w:val="00166BF1"/>
    <w:rsid w:val="00180386"/>
    <w:rsid w:val="00185E4A"/>
    <w:rsid w:val="0019293B"/>
    <w:rsid w:val="001A7400"/>
    <w:rsid w:val="001C0E76"/>
    <w:rsid w:val="001C7CA2"/>
    <w:rsid w:val="001E2B78"/>
    <w:rsid w:val="001E32E7"/>
    <w:rsid w:val="00210FE2"/>
    <w:rsid w:val="00220007"/>
    <w:rsid w:val="002278B3"/>
    <w:rsid w:val="00230F79"/>
    <w:rsid w:val="00232122"/>
    <w:rsid w:val="00234A96"/>
    <w:rsid w:val="00235DB8"/>
    <w:rsid w:val="002509E4"/>
    <w:rsid w:val="002540DA"/>
    <w:rsid w:val="002706C2"/>
    <w:rsid w:val="0028551F"/>
    <w:rsid w:val="002921A3"/>
    <w:rsid w:val="002B6D5F"/>
    <w:rsid w:val="002C286B"/>
    <w:rsid w:val="002C5786"/>
    <w:rsid w:val="002E5EF3"/>
    <w:rsid w:val="00306358"/>
    <w:rsid w:val="0031396C"/>
    <w:rsid w:val="00316C07"/>
    <w:rsid w:val="00326BD4"/>
    <w:rsid w:val="00345F29"/>
    <w:rsid w:val="00345FD3"/>
    <w:rsid w:val="0034720C"/>
    <w:rsid w:val="00354E30"/>
    <w:rsid w:val="00363030"/>
    <w:rsid w:val="00370D02"/>
    <w:rsid w:val="00380874"/>
    <w:rsid w:val="0038157B"/>
    <w:rsid w:val="003A0F01"/>
    <w:rsid w:val="003B2B04"/>
    <w:rsid w:val="003C07BB"/>
    <w:rsid w:val="003C2118"/>
    <w:rsid w:val="003D453D"/>
    <w:rsid w:val="003D79D2"/>
    <w:rsid w:val="003E26D2"/>
    <w:rsid w:val="003E79DC"/>
    <w:rsid w:val="003F187F"/>
    <w:rsid w:val="003F54D9"/>
    <w:rsid w:val="003F56FC"/>
    <w:rsid w:val="003F68B7"/>
    <w:rsid w:val="0040370E"/>
    <w:rsid w:val="00414A09"/>
    <w:rsid w:val="00417502"/>
    <w:rsid w:val="004205E6"/>
    <w:rsid w:val="004276B1"/>
    <w:rsid w:val="00431282"/>
    <w:rsid w:val="00431BA0"/>
    <w:rsid w:val="004356B2"/>
    <w:rsid w:val="00436582"/>
    <w:rsid w:val="00447B91"/>
    <w:rsid w:val="00447BB4"/>
    <w:rsid w:val="00461155"/>
    <w:rsid w:val="004621C5"/>
    <w:rsid w:val="0047576B"/>
    <w:rsid w:val="00484700"/>
    <w:rsid w:val="004867D5"/>
    <w:rsid w:val="004A6EBA"/>
    <w:rsid w:val="004B063E"/>
    <w:rsid w:val="004C306C"/>
    <w:rsid w:val="004C416E"/>
    <w:rsid w:val="004E5056"/>
    <w:rsid w:val="004E6E27"/>
    <w:rsid w:val="005010D1"/>
    <w:rsid w:val="00510ACC"/>
    <w:rsid w:val="00515029"/>
    <w:rsid w:val="005265A4"/>
    <w:rsid w:val="00527C5D"/>
    <w:rsid w:val="00532DA4"/>
    <w:rsid w:val="00533758"/>
    <w:rsid w:val="005338F2"/>
    <w:rsid w:val="00537E2A"/>
    <w:rsid w:val="00540DE8"/>
    <w:rsid w:val="00544491"/>
    <w:rsid w:val="005555B1"/>
    <w:rsid w:val="00567D41"/>
    <w:rsid w:val="00571B09"/>
    <w:rsid w:val="00571DAB"/>
    <w:rsid w:val="00595DDB"/>
    <w:rsid w:val="005A29C2"/>
    <w:rsid w:val="005A2FD7"/>
    <w:rsid w:val="005A6708"/>
    <w:rsid w:val="005B0CAD"/>
    <w:rsid w:val="005D30AA"/>
    <w:rsid w:val="005D3DA9"/>
    <w:rsid w:val="005D59D7"/>
    <w:rsid w:val="005E5066"/>
    <w:rsid w:val="005F1B39"/>
    <w:rsid w:val="00602C5E"/>
    <w:rsid w:val="0060661D"/>
    <w:rsid w:val="00624229"/>
    <w:rsid w:val="00630CDE"/>
    <w:rsid w:val="006457B2"/>
    <w:rsid w:val="0065295C"/>
    <w:rsid w:val="00654D9A"/>
    <w:rsid w:val="00662A76"/>
    <w:rsid w:val="00675024"/>
    <w:rsid w:val="006945DD"/>
    <w:rsid w:val="00694F9C"/>
    <w:rsid w:val="006955D7"/>
    <w:rsid w:val="00695C98"/>
    <w:rsid w:val="006B5317"/>
    <w:rsid w:val="006C009C"/>
    <w:rsid w:val="006C109C"/>
    <w:rsid w:val="006C6614"/>
    <w:rsid w:val="006D6857"/>
    <w:rsid w:val="006D702E"/>
    <w:rsid w:val="006E14AB"/>
    <w:rsid w:val="006E1767"/>
    <w:rsid w:val="006F266E"/>
    <w:rsid w:val="00711E2E"/>
    <w:rsid w:val="007145FF"/>
    <w:rsid w:val="0072317C"/>
    <w:rsid w:val="0072464F"/>
    <w:rsid w:val="0072663A"/>
    <w:rsid w:val="00763832"/>
    <w:rsid w:val="00772AA9"/>
    <w:rsid w:val="007747FF"/>
    <w:rsid w:val="00775621"/>
    <w:rsid w:val="007A4245"/>
    <w:rsid w:val="007B263A"/>
    <w:rsid w:val="007B50F9"/>
    <w:rsid w:val="007B6B2C"/>
    <w:rsid w:val="007C1FE0"/>
    <w:rsid w:val="007C2AFA"/>
    <w:rsid w:val="007D36E7"/>
    <w:rsid w:val="007D756C"/>
    <w:rsid w:val="007E21AF"/>
    <w:rsid w:val="007E465E"/>
    <w:rsid w:val="00821200"/>
    <w:rsid w:val="00822F1A"/>
    <w:rsid w:val="00826417"/>
    <w:rsid w:val="00830219"/>
    <w:rsid w:val="00831E39"/>
    <w:rsid w:val="0084221C"/>
    <w:rsid w:val="008429F5"/>
    <w:rsid w:val="00842C45"/>
    <w:rsid w:val="00864E33"/>
    <w:rsid w:val="008808BD"/>
    <w:rsid w:val="00880EFE"/>
    <w:rsid w:val="008A1853"/>
    <w:rsid w:val="008A1E74"/>
    <w:rsid w:val="008A412C"/>
    <w:rsid w:val="008C3374"/>
    <w:rsid w:val="008D094E"/>
    <w:rsid w:val="008D4DAD"/>
    <w:rsid w:val="008E3E7A"/>
    <w:rsid w:val="008F1C3F"/>
    <w:rsid w:val="008F1F28"/>
    <w:rsid w:val="00912C8F"/>
    <w:rsid w:val="00913A66"/>
    <w:rsid w:val="009166C5"/>
    <w:rsid w:val="00917173"/>
    <w:rsid w:val="00927A23"/>
    <w:rsid w:val="009624D9"/>
    <w:rsid w:val="00962FD2"/>
    <w:rsid w:val="009758D0"/>
    <w:rsid w:val="009804D3"/>
    <w:rsid w:val="00981541"/>
    <w:rsid w:val="009851FF"/>
    <w:rsid w:val="009A28DF"/>
    <w:rsid w:val="009A3075"/>
    <w:rsid w:val="009A48C8"/>
    <w:rsid w:val="009B14CC"/>
    <w:rsid w:val="009B49D9"/>
    <w:rsid w:val="009C4C1A"/>
    <w:rsid w:val="009D5969"/>
    <w:rsid w:val="009F4A2C"/>
    <w:rsid w:val="009F4FB5"/>
    <w:rsid w:val="00A06647"/>
    <w:rsid w:val="00A06E44"/>
    <w:rsid w:val="00A10CBD"/>
    <w:rsid w:val="00A10D16"/>
    <w:rsid w:val="00A15B31"/>
    <w:rsid w:val="00A40A91"/>
    <w:rsid w:val="00A44471"/>
    <w:rsid w:val="00A51224"/>
    <w:rsid w:val="00A8250B"/>
    <w:rsid w:val="00AB4B04"/>
    <w:rsid w:val="00AB66E8"/>
    <w:rsid w:val="00AB75B2"/>
    <w:rsid w:val="00AC0CC4"/>
    <w:rsid w:val="00AD3E67"/>
    <w:rsid w:val="00AD3F87"/>
    <w:rsid w:val="00AD5C06"/>
    <w:rsid w:val="00AF6F7E"/>
    <w:rsid w:val="00B01B0E"/>
    <w:rsid w:val="00B04BAD"/>
    <w:rsid w:val="00B04CE7"/>
    <w:rsid w:val="00B116BB"/>
    <w:rsid w:val="00B1606F"/>
    <w:rsid w:val="00B309AF"/>
    <w:rsid w:val="00B3320C"/>
    <w:rsid w:val="00B51120"/>
    <w:rsid w:val="00B51EA2"/>
    <w:rsid w:val="00B800F6"/>
    <w:rsid w:val="00B94F9F"/>
    <w:rsid w:val="00B95919"/>
    <w:rsid w:val="00BA5300"/>
    <w:rsid w:val="00BA594B"/>
    <w:rsid w:val="00BB5430"/>
    <w:rsid w:val="00BC25B0"/>
    <w:rsid w:val="00BC365F"/>
    <w:rsid w:val="00BC6E58"/>
    <w:rsid w:val="00BD00E6"/>
    <w:rsid w:val="00BD2699"/>
    <w:rsid w:val="00BF2E76"/>
    <w:rsid w:val="00BF3D34"/>
    <w:rsid w:val="00C119EA"/>
    <w:rsid w:val="00C13245"/>
    <w:rsid w:val="00C13D5F"/>
    <w:rsid w:val="00C211CC"/>
    <w:rsid w:val="00C25621"/>
    <w:rsid w:val="00C51793"/>
    <w:rsid w:val="00C64B0E"/>
    <w:rsid w:val="00C703E2"/>
    <w:rsid w:val="00C711DD"/>
    <w:rsid w:val="00C929D2"/>
    <w:rsid w:val="00C9361B"/>
    <w:rsid w:val="00CA2C6E"/>
    <w:rsid w:val="00CB1FF7"/>
    <w:rsid w:val="00CB646D"/>
    <w:rsid w:val="00CC38F0"/>
    <w:rsid w:val="00CC3F37"/>
    <w:rsid w:val="00CC4060"/>
    <w:rsid w:val="00CD3370"/>
    <w:rsid w:val="00CE12B3"/>
    <w:rsid w:val="00CE177A"/>
    <w:rsid w:val="00D15898"/>
    <w:rsid w:val="00D26963"/>
    <w:rsid w:val="00D45E46"/>
    <w:rsid w:val="00D46737"/>
    <w:rsid w:val="00D5335F"/>
    <w:rsid w:val="00D56D0A"/>
    <w:rsid w:val="00D670E3"/>
    <w:rsid w:val="00D84B11"/>
    <w:rsid w:val="00D918BD"/>
    <w:rsid w:val="00D93007"/>
    <w:rsid w:val="00D94E02"/>
    <w:rsid w:val="00DB25A7"/>
    <w:rsid w:val="00DB2754"/>
    <w:rsid w:val="00DB2E42"/>
    <w:rsid w:val="00DB6636"/>
    <w:rsid w:val="00DD7C18"/>
    <w:rsid w:val="00DF037D"/>
    <w:rsid w:val="00E058E6"/>
    <w:rsid w:val="00E17A4E"/>
    <w:rsid w:val="00E265B3"/>
    <w:rsid w:val="00E35A41"/>
    <w:rsid w:val="00E43C66"/>
    <w:rsid w:val="00E47D16"/>
    <w:rsid w:val="00E5349B"/>
    <w:rsid w:val="00E60CA0"/>
    <w:rsid w:val="00E70345"/>
    <w:rsid w:val="00E962B6"/>
    <w:rsid w:val="00EA464B"/>
    <w:rsid w:val="00EB1BD4"/>
    <w:rsid w:val="00ED1C3A"/>
    <w:rsid w:val="00ED2396"/>
    <w:rsid w:val="00ED6704"/>
    <w:rsid w:val="00F2335B"/>
    <w:rsid w:val="00F258AC"/>
    <w:rsid w:val="00F357FB"/>
    <w:rsid w:val="00F41337"/>
    <w:rsid w:val="00F44C56"/>
    <w:rsid w:val="00F86CDF"/>
    <w:rsid w:val="00F87355"/>
    <w:rsid w:val="00FE55E4"/>
    <w:rsid w:val="00FF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8D377"/>
  <w15:chartTrackingRefBased/>
  <w15:docId w15:val="{B04872B7-B848-0F4F-B2EA-7238D5344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BD4"/>
    <w:rPr>
      <w:rFonts w:ascii="Times New Roman" w:hAnsi="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EB1BD4"/>
  </w:style>
  <w:style w:type="paragraph" w:styleId="BalloonText">
    <w:name w:val="Balloon Text"/>
    <w:basedOn w:val="Normal"/>
    <w:link w:val="BalloonTextChar"/>
    <w:semiHidden/>
    <w:rsid w:val="00EB1BD4"/>
    <w:rPr>
      <w:rFonts w:ascii="Lucida Grande" w:hAnsi="Lucida Grande"/>
      <w:sz w:val="18"/>
      <w:szCs w:val="18"/>
    </w:rPr>
  </w:style>
  <w:style w:type="character" w:customStyle="1" w:styleId="BalloonTextChar">
    <w:name w:val="Balloon Text Char"/>
    <w:basedOn w:val="DefaultParagraphFont"/>
    <w:link w:val="BalloonText"/>
    <w:semiHidden/>
    <w:rsid w:val="00EB1BD4"/>
    <w:rPr>
      <w:rFonts w:ascii="Lucida Grande" w:hAnsi="Lucida Grande"/>
      <w:kern w:val="0"/>
      <w:sz w:val="18"/>
      <w:szCs w:val="18"/>
      <w14:ligatures w14:val="none"/>
    </w:rPr>
  </w:style>
  <w:style w:type="character" w:styleId="Strong">
    <w:name w:val="Strong"/>
    <w:basedOn w:val="DefaultParagraphFont"/>
    <w:uiPriority w:val="22"/>
    <w:qFormat/>
    <w:rsid w:val="00EB1BD4"/>
    <w:rPr>
      <w:b/>
      <w:bCs/>
    </w:rPr>
  </w:style>
  <w:style w:type="paragraph" w:customStyle="1" w:styleId="EndNoteBibliographyTitle">
    <w:name w:val="EndNote Bibliography Title"/>
    <w:basedOn w:val="Normal"/>
    <w:rsid w:val="00EB1BD4"/>
    <w:pPr>
      <w:jc w:val="center"/>
    </w:pPr>
    <w:rPr>
      <w:rFonts w:cs="Times New Roman"/>
    </w:rPr>
  </w:style>
  <w:style w:type="paragraph" w:customStyle="1" w:styleId="EndNoteBibliography">
    <w:name w:val="EndNote Bibliography"/>
    <w:basedOn w:val="Normal"/>
    <w:rsid w:val="00EB1BD4"/>
    <w:rPr>
      <w:rFonts w:cs="Times New Roman"/>
    </w:rPr>
  </w:style>
  <w:style w:type="paragraph" w:styleId="Footer">
    <w:name w:val="footer"/>
    <w:basedOn w:val="Normal"/>
    <w:link w:val="FooterChar"/>
    <w:rsid w:val="00EB1BD4"/>
    <w:pPr>
      <w:tabs>
        <w:tab w:val="center" w:pos="4320"/>
        <w:tab w:val="right" w:pos="8640"/>
      </w:tabs>
    </w:pPr>
  </w:style>
  <w:style w:type="character" w:customStyle="1" w:styleId="FooterChar">
    <w:name w:val="Footer Char"/>
    <w:basedOn w:val="DefaultParagraphFont"/>
    <w:link w:val="Footer"/>
    <w:rsid w:val="00EB1BD4"/>
    <w:rPr>
      <w:rFonts w:ascii="Times New Roman" w:hAnsi="Times New Roman"/>
      <w:kern w:val="0"/>
      <w14:ligatures w14:val="none"/>
    </w:rPr>
  </w:style>
  <w:style w:type="character" w:styleId="PageNumber">
    <w:name w:val="page number"/>
    <w:basedOn w:val="DefaultParagraphFont"/>
    <w:rsid w:val="00EB1BD4"/>
  </w:style>
  <w:style w:type="character" w:styleId="Hyperlink">
    <w:name w:val="Hyperlink"/>
    <w:basedOn w:val="DefaultParagraphFont"/>
    <w:uiPriority w:val="99"/>
    <w:rsid w:val="00EB1BD4"/>
    <w:rPr>
      <w:color w:val="0563C1" w:themeColor="hyperlink"/>
      <w:u w:val="single"/>
    </w:rPr>
  </w:style>
  <w:style w:type="character" w:styleId="CommentReference">
    <w:name w:val="annotation reference"/>
    <w:basedOn w:val="DefaultParagraphFont"/>
    <w:uiPriority w:val="99"/>
    <w:semiHidden/>
    <w:unhideWhenUsed/>
    <w:rsid w:val="00EB1BD4"/>
    <w:rPr>
      <w:sz w:val="18"/>
      <w:szCs w:val="18"/>
    </w:rPr>
  </w:style>
  <w:style w:type="paragraph" w:styleId="CommentText">
    <w:name w:val="annotation text"/>
    <w:basedOn w:val="Normal"/>
    <w:link w:val="CommentTextChar"/>
    <w:uiPriority w:val="99"/>
    <w:semiHidden/>
    <w:unhideWhenUsed/>
    <w:rsid w:val="00EB1BD4"/>
  </w:style>
  <w:style w:type="character" w:customStyle="1" w:styleId="CommentTextChar">
    <w:name w:val="Comment Text Char"/>
    <w:basedOn w:val="DefaultParagraphFont"/>
    <w:link w:val="CommentText"/>
    <w:uiPriority w:val="99"/>
    <w:semiHidden/>
    <w:rsid w:val="00EB1BD4"/>
    <w:rPr>
      <w:rFonts w:ascii="Times New Roman" w:hAnsi="Times New Roman"/>
      <w:kern w:val="0"/>
      <w14:ligatures w14:val="none"/>
    </w:rPr>
  </w:style>
  <w:style w:type="paragraph" w:styleId="CommentSubject">
    <w:name w:val="annotation subject"/>
    <w:basedOn w:val="CommentText"/>
    <w:next w:val="CommentText"/>
    <w:link w:val="CommentSubjectChar"/>
    <w:uiPriority w:val="99"/>
    <w:semiHidden/>
    <w:unhideWhenUsed/>
    <w:rsid w:val="00EB1BD4"/>
    <w:rPr>
      <w:b/>
      <w:bCs/>
      <w:sz w:val="20"/>
      <w:szCs w:val="20"/>
    </w:rPr>
  </w:style>
  <w:style w:type="character" w:customStyle="1" w:styleId="CommentSubjectChar">
    <w:name w:val="Comment Subject Char"/>
    <w:basedOn w:val="CommentTextChar"/>
    <w:link w:val="CommentSubject"/>
    <w:uiPriority w:val="99"/>
    <w:semiHidden/>
    <w:rsid w:val="00EB1BD4"/>
    <w:rPr>
      <w:rFonts w:ascii="Times New Roman" w:hAnsi="Times New Roman"/>
      <w:b/>
      <w:bCs/>
      <w:kern w:val="0"/>
      <w:sz w:val="20"/>
      <w:szCs w:val="20"/>
      <w14:ligatures w14:val="none"/>
    </w:rPr>
  </w:style>
  <w:style w:type="character" w:styleId="HTMLDefinition">
    <w:name w:val="HTML Definition"/>
    <w:basedOn w:val="DefaultParagraphFont"/>
    <w:uiPriority w:val="99"/>
    <w:semiHidden/>
    <w:unhideWhenUsed/>
    <w:rsid w:val="00EB1BD4"/>
    <w:rPr>
      <w:i/>
      <w:iCs/>
    </w:rPr>
  </w:style>
  <w:style w:type="paragraph" w:styleId="Revision">
    <w:name w:val="Revision"/>
    <w:hidden/>
    <w:rsid w:val="00EB1BD4"/>
    <w:rPr>
      <w:rFonts w:ascii="Times New Roman" w:hAnsi="Times New Roman"/>
      <w:kern w:val="0"/>
      <w14:ligatures w14:val="none"/>
    </w:rPr>
  </w:style>
  <w:style w:type="character" w:styleId="UnresolvedMention">
    <w:name w:val="Unresolved Mention"/>
    <w:basedOn w:val="DefaultParagraphFont"/>
    <w:uiPriority w:val="99"/>
    <w:semiHidden/>
    <w:unhideWhenUsed/>
    <w:rsid w:val="00EB1BD4"/>
    <w:rPr>
      <w:color w:val="605E5C"/>
      <w:shd w:val="clear" w:color="auto" w:fill="E1DFDD"/>
    </w:rPr>
  </w:style>
  <w:style w:type="character" w:styleId="FollowedHyperlink">
    <w:name w:val="FollowedHyperlink"/>
    <w:basedOn w:val="DefaultParagraphFont"/>
    <w:semiHidden/>
    <w:unhideWhenUsed/>
    <w:rsid w:val="00EB1BD4"/>
    <w:rPr>
      <w:color w:val="954F72" w:themeColor="followedHyperlink"/>
      <w:u w:val="single"/>
    </w:rPr>
  </w:style>
  <w:style w:type="table" w:styleId="TableGrid">
    <w:name w:val="Table Grid"/>
    <w:basedOn w:val="TableNormal"/>
    <w:rsid w:val="00EB1BD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rsid w:val="00EB1BD4"/>
    <w:pPr>
      <w:ind w:left="720"/>
      <w:contextualSpacing/>
    </w:pPr>
  </w:style>
  <w:style w:type="paragraph" w:styleId="Header">
    <w:name w:val="header"/>
    <w:basedOn w:val="Normal"/>
    <w:link w:val="HeaderChar"/>
    <w:unhideWhenUsed/>
    <w:rsid w:val="00EB1BD4"/>
    <w:pPr>
      <w:tabs>
        <w:tab w:val="center" w:pos="4680"/>
        <w:tab w:val="right" w:pos="9360"/>
      </w:tabs>
    </w:pPr>
  </w:style>
  <w:style w:type="character" w:customStyle="1" w:styleId="HeaderChar">
    <w:name w:val="Header Char"/>
    <w:basedOn w:val="DefaultParagraphFont"/>
    <w:link w:val="Header"/>
    <w:rsid w:val="00EB1BD4"/>
    <w:rPr>
      <w:rFonts w:ascii="Times New Roman" w:hAnsi="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655480">
      <w:bodyDiv w:val="1"/>
      <w:marLeft w:val="0"/>
      <w:marRight w:val="0"/>
      <w:marTop w:val="0"/>
      <w:marBottom w:val="0"/>
      <w:divBdr>
        <w:top w:val="none" w:sz="0" w:space="0" w:color="auto"/>
        <w:left w:val="none" w:sz="0" w:space="0" w:color="auto"/>
        <w:bottom w:val="none" w:sz="0" w:space="0" w:color="auto"/>
        <w:right w:val="none" w:sz="0" w:space="0" w:color="auto"/>
      </w:divBdr>
      <w:divsChild>
        <w:div w:id="887885550">
          <w:marLeft w:val="0"/>
          <w:marRight w:val="0"/>
          <w:marTop w:val="0"/>
          <w:marBottom w:val="0"/>
          <w:divBdr>
            <w:top w:val="none" w:sz="0" w:space="0" w:color="auto"/>
            <w:left w:val="none" w:sz="0" w:space="0" w:color="auto"/>
            <w:bottom w:val="none" w:sz="0" w:space="0" w:color="auto"/>
            <w:right w:val="none" w:sz="0" w:space="0" w:color="auto"/>
          </w:divBdr>
          <w:divsChild>
            <w:div w:id="1709260148">
              <w:marLeft w:val="0"/>
              <w:marRight w:val="0"/>
              <w:marTop w:val="0"/>
              <w:marBottom w:val="0"/>
              <w:divBdr>
                <w:top w:val="none" w:sz="0" w:space="0" w:color="auto"/>
                <w:left w:val="none" w:sz="0" w:space="0" w:color="auto"/>
                <w:bottom w:val="none" w:sz="0" w:space="0" w:color="auto"/>
                <w:right w:val="none" w:sz="0" w:space="0" w:color="auto"/>
              </w:divBdr>
              <w:divsChild>
                <w:div w:id="11970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cei.noaa.gov/products/world-ocean-databas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6096</Words>
  <Characters>34750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Johnson</dc:creator>
  <cp:keywords/>
  <dc:description/>
  <cp:lastModifiedBy>Beckett, Catherine D.</cp:lastModifiedBy>
  <cp:revision>2</cp:revision>
  <dcterms:created xsi:type="dcterms:W3CDTF">2023-07-20T09:45:00Z</dcterms:created>
  <dcterms:modified xsi:type="dcterms:W3CDTF">2023-07-20T09:45:00Z</dcterms:modified>
</cp:coreProperties>
</file>