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7AF71" w14:textId="77777777" w:rsidR="00191AFD" w:rsidRPr="00D957E5" w:rsidRDefault="00191AFD" w:rsidP="00191AFD">
      <w:pPr>
        <w:pStyle w:val="Heading2"/>
        <w:spacing w:line="480" w:lineRule="auto"/>
        <w:rPr>
          <w:lang w:val="en-AU"/>
        </w:rPr>
      </w:pPr>
      <w:bookmarkStart w:id="0" w:name="_GoBack"/>
      <w:bookmarkEnd w:id="0"/>
      <w:r w:rsidRPr="00D957E5">
        <w:rPr>
          <w:lang w:val="en-AU"/>
        </w:rPr>
        <w:t>Supporting Information</w:t>
      </w:r>
    </w:p>
    <w:p w14:paraId="2B924A82" w14:textId="77777777" w:rsidR="00191AFD" w:rsidRDefault="00191AFD" w:rsidP="00B62F3D">
      <w:pPr>
        <w:pStyle w:val="Heading3"/>
      </w:pPr>
      <w:r w:rsidRPr="00D957E5">
        <w:t>Figures</w:t>
      </w:r>
    </w:p>
    <w:p w14:paraId="2014DB9C" w14:textId="77777777" w:rsidR="00A04588" w:rsidRDefault="00A04588" w:rsidP="00A04588">
      <w:r>
        <w:rPr>
          <w:noProof/>
          <w:lang w:val="en-GB" w:eastAsia="en-GB"/>
        </w:rPr>
        <w:drawing>
          <wp:inline distT="0" distB="0" distL="0" distR="0" wp14:anchorId="4CDE7E5B" wp14:editId="0EA24AFE">
            <wp:extent cx="5029200" cy="4570012"/>
            <wp:effectExtent l="0" t="0" r="0" b="2540"/>
            <wp:docPr id="5" name="Picture 5" descr="Macintosh HD:Users:jaimiec:Dropbox:2018_03_11_Cleeland_JB_MEPS:Figures:Figure1_breeding_cycle_circl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imiec:Dropbox:2018_03_11_Cleeland_JB_MEPS:Figures:Figure1_breeding_cycle_circle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7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A0E6" w14:textId="4A1411C5" w:rsidR="00A04588" w:rsidRDefault="00A04588" w:rsidP="00A04588">
      <w:pPr>
        <w:spacing w:line="240" w:lineRule="auto"/>
      </w:pPr>
      <w:r w:rsidRPr="00A04588">
        <w:rPr>
          <w:b/>
        </w:rPr>
        <w:t>Fig. S1</w:t>
      </w:r>
      <w:r>
        <w:t xml:space="preserve"> </w:t>
      </w:r>
      <w:r w:rsidRPr="00530E0C">
        <w:t>Multi-year breeding cycles of black-browed (BBA), grey-headed (GHA), light-mantled (LMA) and wandering albatrosses (WA) at Macquar</w:t>
      </w:r>
      <w:r>
        <w:t>ie Island (adapted from Terauds</w:t>
      </w:r>
      <w:r w:rsidRPr="00530E0C">
        <w:t xml:space="preserve"> 2002)</w:t>
      </w:r>
      <w:r w:rsidR="00751B89">
        <w:fldChar w:fldCharType="begin"/>
      </w:r>
      <w:r w:rsidR="00751B89">
        <w:instrText xml:space="preserve"> ADDIN EN.CITE &lt;EndNote&gt;&lt;Cite Hidden="1"&gt;&lt;Author&gt;Terauds&lt;/Author&gt;&lt;Year&gt;2002&lt;/Year&gt;&lt;RecNum&gt;3803&lt;/RecNum&gt;&lt;record&gt;&lt;rec-number&gt;3803&lt;/rec-number&gt;&lt;foreign-keys&gt;&lt;key app="EN" db-id="xf22x9ztztprdpexzwn5dzaeee095defdt9x" timestamp="1466227877"&gt;3803&lt;/key&gt;&lt;/foreign-keys&gt;&lt;ref-type name="Thesis"&gt;32&lt;/ref-type&gt;&lt;contributors&gt;&lt;authors&gt;&lt;author&gt;Terauds, A.&lt;/author&gt;&lt;/authors&gt;&lt;/contributors&gt;&lt;titles&gt;&lt;title&gt;Population biology and ecology of albatrosses on Macquarie Island: implications for conservation status&lt;/title&gt;&lt;secondary-title&gt;School of Zoology&lt;/secondary-title&gt;&lt;/titles&gt;&lt;volume&gt;PhD&lt;/volume&gt;&lt;keywords&gt;&lt;keyword&gt;Albatrosses -- Tasmania -- Macquarie Island -- Ecology&lt;/keyword&gt;&lt;/keywords&gt;&lt;dates&gt;&lt;year&gt;2002&lt;/year&gt;&lt;/dates&gt;&lt;pub-location&gt;Hobart&lt;/pub-location&gt;&lt;publisher&gt;University of Tasmania&lt;/publisher&gt;&lt;work-type&gt;Thesis&lt;/work-type&gt;&lt;urls&gt;&lt;related-urls&gt;&lt;url&gt;https://login.ezproxy.utas.edu.au/login?url=http://search.ebscohost.com/login.aspx?direct=true&amp;amp;db=cat02831a&amp;amp;AN=UTas.b1423785&amp;amp;site=eds-live&lt;/url&gt;&lt;url&gt;http://eprints.utas.edu.au/22097/&lt;/url&gt;&lt;/related-urls&gt;&lt;/urls&gt;&lt;remote-database-name&gt;cat02831a&lt;/remote-database-name&gt;&lt;remote-database-provider&gt;EBSCOhost&lt;/remote-database-provider&gt;&lt;/record&gt;&lt;/Cite&gt;&lt;/EndNote&gt;</w:instrText>
      </w:r>
      <w:r w:rsidR="00751B89">
        <w:fldChar w:fldCharType="end"/>
      </w:r>
      <w:r w:rsidRPr="00530E0C">
        <w:t>.</w:t>
      </w:r>
    </w:p>
    <w:p w14:paraId="687DAE36" w14:textId="77777777" w:rsidR="00A04588" w:rsidRDefault="00A04588" w:rsidP="00A04588">
      <w:pPr>
        <w:pStyle w:val="Heading3"/>
        <w:spacing w:line="240" w:lineRule="auto"/>
      </w:pPr>
    </w:p>
    <w:p w14:paraId="2555387B" w14:textId="77777777" w:rsidR="00A04588" w:rsidRPr="00D957E5" w:rsidRDefault="00A04588" w:rsidP="00B62F3D">
      <w:pPr>
        <w:pStyle w:val="Heading3"/>
      </w:pPr>
    </w:p>
    <w:p w14:paraId="26412981" w14:textId="684E6AD9" w:rsidR="005417F7" w:rsidRPr="005417F7" w:rsidRDefault="00747C0D" w:rsidP="009876B2">
      <w:pPr>
        <w:jc w:val="center"/>
        <w:rPr>
          <w:rFonts w:cs="Times New Roman"/>
        </w:rPr>
      </w:pPr>
      <w:r>
        <w:rPr>
          <w:rFonts w:cs="Times New Roman"/>
          <w:noProof/>
          <w:lang w:val="en-GB" w:eastAsia="en-GB"/>
        </w:rPr>
        <w:lastRenderedPageBreak/>
        <w:drawing>
          <wp:inline distT="0" distB="0" distL="0" distR="0" wp14:anchorId="59AD5602" wp14:editId="740196E3">
            <wp:extent cx="2160093" cy="6972300"/>
            <wp:effectExtent l="0" t="0" r="0" b="0"/>
            <wp:docPr id="4" name="Picture 4" descr="Macintosh HD:Users:jaimiec:Documents:PhD:Tracking Data:Analysis:Habitat modelling:Time_spent:GAMs:plots:SuppFigure1_JuvenileNonbreeder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imiec:Documents:PhD:Tracking Data:Analysis:Habitat modelling:Time_spent:GAMs:plots:SuppFigure1_JuvenileNonbreeders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93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1042" w14:textId="29B056E9" w:rsidR="005417F7" w:rsidRDefault="005417F7" w:rsidP="009876B2">
      <w:pPr>
        <w:spacing w:line="240" w:lineRule="auto"/>
        <w:rPr>
          <w:rFonts w:cs="Times New Roman"/>
        </w:rPr>
      </w:pPr>
      <w:r w:rsidRPr="005417F7">
        <w:rPr>
          <w:rFonts w:cs="Times New Roman"/>
          <w:b/>
        </w:rPr>
        <w:t>Fig</w:t>
      </w:r>
      <w:r>
        <w:rPr>
          <w:rFonts w:cs="Times New Roman"/>
          <w:b/>
        </w:rPr>
        <w:t>.</w:t>
      </w:r>
      <w:r w:rsidRPr="005417F7">
        <w:rPr>
          <w:rFonts w:cs="Times New Roman"/>
          <w:b/>
        </w:rPr>
        <w:t xml:space="preserve"> S</w:t>
      </w:r>
      <w:r w:rsidR="00A04588">
        <w:rPr>
          <w:rFonts w:cs="Times New Roman"/>
          <w:b/>
        </w:rPr>
        <w:t>2</w:t>
      </w:r>
      <w:r w:rsidRPr="005417F7">
        <w:rPr>
          <w:rFonts w:cs="Times New Roman"/>
        </w:rPr>
        <w:t xml:space="preserve"> Individual tracks from juvenile (red) and nonbreeding adult (blue) black-browed (BBA, n = 2, 2), grey-headed (GHA, n = 2, 2), and wandering (WA, n = 2, 5) albatrosses tracked from Macquarie Island</w:t>
      </w:r>
      <w:r w:rsidRPr="005417F7">
        <w:rPr>
          <w:rFonts w:cs="Times New Roman"/>
        </w:rPr>
        <w:fldChar w:fldCharType="begin"/>
      </w:r>
      <w:r w:rsidRPr="005417F7">
        <w:rPr>
          <w:rFonts w:cs="Times New Roman"/>
        </w:rPr>
        <w:instrText xml:space="preserve"> ADDIN EN.CITE &lt;EndNote&gt;&lt;Cite Hidden="1"&gt;&lt;Author&gt;Orsi&lt;/Author&gt;&lt;Year&gt;1995&lt;/Year&gt;&lt;RecNum&gt;1980&lt;/RecNum&gt;&lt;record&gt;&lt;rec-number&gt;1980&lt;/rec-number&gt;&lt;foreign-keys&gt;&lt;key app="EN" db-id="xf22x9ztztprdpexzwn5dzaeee095defdt9x" timestamp="1313123135"&gt;1980&lt;/key&gt;&lt;/foreign-keys&gt;&lt;ref-type name="Journal Article"&gt;17&lt;/ref-type&gt;&lt;contributors&gt;&lt;authors&gt;&lt;author&gt;Orsi, A. H.&lt;/author&gt;&lt;author&gt;Whitworth, I. T.&lt;/author&gt;&lt;author&gt;Nowlin, W. D.&lt;/author&gt;&lt;/authors&gt;&lt;/contributors&gt;&lt;auth-address&gt;Department of Oceanography, Texas A and M University, College Station, TX 77843, United States&amp;#xD;Pacific Marine Environmental Laboratory, NOAA, Seattle, WA 98115, United States&lt;/auth-address&gt;&lt;titles&gt;&lt;title&gt;On the meridional extent and fronts of the Antarctic Circumpolar Current&lt;/title&gt;&lt;secondary-title&gt;Deep-Sea Research Part I&lt;/secondary-title&gt;&lt;/titles&gt;&lt;periodical&gt;&lt;full-title&gt;Deep-Sea Research Part I&lt;/full-title&gt;&lt;/periodical&gt;&lt;pages&gt;641-673&lt;/pages&gt;&lt;volume&gt;42&lt;/volume&gt;&lt;number&gt;5&lt;/number&gt;&lt;keywords&gt;&lt;keyword&gt;currents&lt;/keyword&gt;&lt;keyword&gt;fronts&lt;/keyword&gt;&lt;keyword&gt;meridional extent&lt;/keyword&gt;&lt;keyword&gt;polar waters&lt;/keyword&gt;&lt;keyword&gt;Southern Ocean, Antarctic Circumpolar Current&lt;/keyword&gt;&lt;keyword&gt;Southern Ocean, Subtropical Front&lt;/keyword&gt;&lt;/keywords&gt;&lt;dates&gt;&lt;year&gt;1995&lt;/year&gt;&lt;/dates&gt;&lt;isbn&gt;09670637 (ISSN)&lt;/isbn&gt;&lt;urls&gt;&lt;related-urls&gt;&lt;url&gt;http://www.scopus.com/inward/record.url?eid=2-s2.0-0029478947&amp;amp;partnerID=40&amp;amp;md5=d47b5bf70eb2ef76937200528b049b17&lt;/url&gt;&lt;/related-urls&gt;&lt;/urls&gt;&lt;/record&gt;&lt;/Cite&gt;&lt;/EndNote&gt;</w:instrText>
      </w:r>
      <w:r w:rsidRPr="005417F7">
        <w:rPr>
          <w:rFonts w:cs="Times New Roman"/>
        </w:rPr>
        <w:fldChar w:fldCharType="end"/>
      </w:r>
      <w:r w:rsidRPr="005417F7">
        <w:rPr>
          <w:rFonts w:cs="Times New Roman"/>
        </w:rPr>
        <w:t xml:space="preserve"> in relation to major oceanic fronts from Orsi </w:t>
      </w:r>
      <w:r w:rsidRPr="005417F7">
        <w:rPr>
          <w:rFonts w:cs="Times New Roman"/>
          <w:i/>
        </w:rPr>
        <w:t>et al.</w:t>
      </w:r>
      <w:r w:rsidRPr="005417F7">
        <w:rPr>
          <w:rFonts w:cs="Times New Roman"/>
        </w:rPr>
        <w:t xml:space="preserve"> 1995.</w:t>
      </w:r>
    </w:p>
    <w:p w14:paraId="77967802" w14:textId="77777777" w:rsidR="005417F7" w:rsidRPr="005417F7" w:rsidRDefault="005417F7" w:rsidP="005417F7">
      <w:pPr>
        <w:rPr>
          <w:rFonts w:cs="Times New Roman"/>
        </w:rPr>
      </w:pPr>
    </w:p>
    <w:p w14:paraId="6286E23B" w14:textId="0355548C" w:rsidR="005417F7" w:rsidRPr="005417F7" w:rsidRDefault="00796552" w:rsidP="005417F7">
      <w:pPr>
        <w:rPr>
          <w:rFonts w:cs="Times New Roman"/>
          <w:b/>
        </w:rPr>
      </w:pPr>
      <w:r>
        <w:rPr>
          <w:rFonts w:cs="Times New Roman"/>
          <w:b/>
          <w:noProof/>
          <w:lang w:val="en-GB" w:eastAsia="en-GB"/>
        </w:rPr>
        <w:lastRenderedPageBreak/>
        <w:drawing>
          <wp:inline distT="0" distB="0" distL="0" distR="0" wp14:anchorId="6146032C" wp14:editId="06D70E89">
            <wp:extent cx="5257800" cy="7899400"/>
            <wp:effectExtent l="0" t="0" r="0" b="0"/>
            <wp:docPr id="3" name="Picture 3" descr="Macintosh HD:Users:jaimiec:Documents:PhD:Tracking Data:Analysis:Habitat modelling:Time_spent:GAMs:plots:SuppFigure3_Sex_differenc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imiec:Documents:PhD:Tracking Data:Analysis:Habitat modelling:Time_spent:GAMs:plots:SuppFigure3_Sex_differences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D4DC" w14:textId="1F6662C4" w:rsidR="005417F7" w:rsidRDefault="005417F7" w:rsidP="009876B2">
      <w:pPr>
        <w:spacing w:line="240" w:lineRule="auto"/>
        <w:rPr>
          <w:rFonts w:cs="Times New Roman"/>
        </w:rPr>
      </w:pPr>
      <w:r>
        <w:rPr>
          <w:rFonts w:cs="Times New Roman"/>
          <w:b/>
        </w:rPr>
        <w:t>Fig.</w:t>
      </w:r>
      <w:r w:rsidRPr="005417F7">
        <w:rPr>
          <w:rFonts w:cs="Times New Roman"/>
          <w:b/>
        </w:rPr>
        <w:t xml:space="preserve"> S</w:t>
      </w:r>
      <w:r w:rsidR="00A04588">
        <w:rPr>
          <w:rFonts w:cs="Times New Roman"/>
          <w:b/>
        </w:rPr>
        <w:t>3</w:t>
      </w:r>
      <w:r w:rsidRPr="005417F7">
        <w:rPr>
          <w:rFonts w:cs="Times New Roman"/>
        </w:rPr>
        <w:t xml:space="preserve"> Individual tracks from breeding and nonbreeding black-browed (BBA), grey-headed (GHA) and wandering albatrosses (WA) of known sex tracked from Macquarie Island</w:t>
      </w:r>
      <w:r w:rsidRPr="005417F7">
        <w:rPr>
          <w:rFonts w:cs="Times New Roman"/>
        </w:rPr>
        <w:fldChar w:fldCharType="begin"/>
      </w:r>
      <w:r w:rsidRPr="005417F7">
        <w:rPr>
          <w:rFonts w:cs="Times New Roman"/>
        </w:rPr>
        <w:instrText xml:space="preserve"> ADDIN EN.CITE &lt;EndNote&gt;&lt;Cite Hidden="1"&gt;&lt;Author&gt;Orsi&lt;/Author&gt;&lt;Year&gt;1995&lt;/Year&gt;&lt;RecNum&gt;1980&lt;/RecNum&gt;&lt;record&gt;&lt;rec-number&gt;1980&lt;/rec-number&gt;&lt;foreign-keys&gt;&lt;key app="EN" db-id="xf22x9ztztprdpexzwn5dzaeee095defdt9x" timestamp="1313123135"&gt;1980&lt;/key&gt;&lt;/foreign-keys&gt;&lt;ref-type name="Journal Article"&gt;17&lt;/ref-type&gt;&lt;contributors&gt;&lt;authors&gt;&lt;author&gt;Orsi, A. H.&lt;/author&gt;&lt;author&gt;Whitworth, I. T.&lt;/author&gt;&lt;author&gt;Nowlin, W. D.&lt;/author&gt;&lt;/authors&gt;&lt;/contributors&gt;&lt;auth-address&gt;Department of Oceanography, Texas A and M University, College Station, TX 77843, United States&amp;#xD;Pacific Marine Environmental Laboratory, NOAA, Seattle, WA 98115, United States&lt;/auth-address&gt;&lt;titles&gt;&lt;title&gt;On the meridional extent and fronts of the Antarctic Circumpolar Current&lt;/title&gt;&lt;secondary-title&gt;Deep-Sea Research Part I&lt;/secondary-title&gt;&lt;/titles&gt;&lt;periodical&gt;&lt;full-title&gt;Deep-Sea Research Part I&lt;/full-title&gt;&lt;/periodical&gt;&lt;pages&gt;641-673&lt;/pages&gt;&lt;volume&gt;42&lt;/volume&gt;&lt;number&gt;5&lt;/number&gt;&lt;keywords&gt;&lt;keyword&gt;currents&lt;/keyword&gt;&lt;keyword&gt;fronts&lt;/keyword&gt;&lt;keyword&gt;meridional extent&lt;/keyword&gt;&lt;keyword&gt;polar waters&lt;/keyword&gt;&lt;keyword&gt;Southern Ocean, Antarctic Circumpolar Current&lt;/keyword&gt;&lt;keyword&gt;Southern Ocean, Subtropical Front&lt;/keyword&gt;&lt;/keywords&gt;&lt;dates&gt;&lt;year&gt;1995&lt;/year&gt;&lt;/dates&gt;&lt;isbn&gt;09670637 (ISSN)&lt;/isbn&gt;&lt;urls&gt;&lt;related-urls&gt;&lt;url&gt;http://www.scopus.com/inward/record.url?eid=2-s2.0-0029478947&amp;amp;partnerID=40&amp;amp;md5=d47b5bf70eb2ef76937200528b049b17&lt;/url&gt;&lt;/related-urls&gt;&lt;/urls&gt;&lt;/record&gt;&lt;/Cite&gt;&lt;/EndNote&gt;</w:instrText>
      </w:r>
      <w:r w:rsidRPr="005417F7">
        <w:rPr>
          <w:rFonts w:cs="Times New Roman"/>
        </w:rPr>
        <w:fldChar w:fldCharType="end"/>
      </w:r>
      <w:r w:rsidR="005C5098">
        <w:rPr>
          <w:rFonts w:cs="Times New Roman"/>
        </w:rPr>
        <w:t xml:space="preserve"> </w:t>
      </w:r>
      <w:r w:rsidR="005C5098" w:rsidRPr="005417F7">
        <w:rPr>
          <w:rFonts w:cs="Times New Roman"/>
        </w:rPr>
        <w:t xml:space="preserve">in relation to major oceanic fronts from Orsi </w:t>
      </w:r>
      <w:r w:rsidR="005C5098" w:rsidRPr="005417F7">
        <w:rPr>
          <w:rFonts w:cs="Times New Roman"/>
          <w:i/>
        </w:rPr>
        <w:t>et al.</w:t>
      </w:r>
      <w:r w:rsidR="005C5098" w:rsidRPr="005417F7">
        <w:rPr>
          <w:rFonts w:cs="Times New Roman"/>
        </w:rPr>
        <w:t xml:space="preserve"> 1995.</w:t>
      </w:r>
    </w:p>
    <w:p w14:paraId="065CC459" w14:textId="77777777" w:rsidR="009558D7" w:rsidRDefault="009558D7" w:rsidP="009876B2">
      <w:pPr>
        <w:spacing w:line="240" w:lineRule="auto"/>
        <w:rPr>
          <w:rFonts w:cs="Times New Roman"/>
        </w:rPr>
      </w:pPr>
    </w:p>
    <w:p w14:paraId="3A6FFD8C" w14:textId="60C17064" w:rsidR="00191AFD" w:rsidRPr="00D957E5" w:rsidRDefault="00F740CE" w:rsidP="009876B2">
      <w:pPr>
        <w:spacing w:line="240" w:lineRule="auto"/>
        <w:rPr>
          <w:rFonts w:cs="Times New Roman"/>
        </w:rPr>
      </w:pPr>
      <w:r>
        <w:rPr>
          <w:rFonts w:cs="Times New Roman"/>
          <w:noProof/>
          <w:lang w:val="en-GB" w:eastAsia="en-GB"/>
        </w:rPr>
        <w:drawing>
          <wp:inline distT="0" distB="0" distL="0" distR="0" wp14:anchorId="00168669" wp14:editId="059FDBD7">
            <wp:extent cx="5257800" cy="5257800"/>
            <wp:effectExtent l="0" t="0" r="0" b="0"/>
            <wp:docPr id="1" name="Picture 1" descr="Macintosh HD:Users:jaimiec:Documents:PhD:Tracking Data:Analysis:Habitat modelling:Time_spent:GAMs:plots:SOGeographic_Location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imiec:Documents:PhD:Tracking Data:Analysis:Habitat modelling:Time_spent:GAMs:plots:SOGeographic_Locations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C6FD" w14:textId="79F94C5F" w:rsidR="00191AFD" w:rsidRDefault="00191AFD" w:rsidP="009876B2">
      <w:pPr>
        <w:spacing w:line="240" w:lineRule="auto"/>
        <w:rPr>
          <w:rFonts w:cs="Times New Roman"/>
        </w:rPr>
      </w:pPr>
      <w:r w:rsidRPr="009876B2">
        <w:rPr>
          <w:rFonts w:cs="Times New Roman"/>
          <w:b/>
        </w:rPr>
        <w:t>Fig. S</w:t>
      </w:r>
      <w:r w:rsidR="00A04588">
        <w:rPr>
          <w:rFonts w:cs="Times New Roman"/>
          <w:b/>
        </w:rPr>
        <w:t>4</w:t>
      </w:r>
      <w:r w:rsidR="00DE0943">
        <w:rPr>
          <w:rFonts w:cs="Times New Roman"/>
          <w:b/>
        </w:rPr>
        <w:t xml:space="preserve"> </w:t>
      </w:r>
      <w:r w:rsidR="005417F7" w:rsidRPr="005417F7">
        <w:rPr>
          <w:rFonts w:cs="Times New Roman"/>
        </w:rPr>
        <w:t xml:space="preserve">Subantarctic islands and important Southern Ocean features for Macquarie Island albatrosses including major oceanic fronts from Orsi </w:t>
      </w:r>
      <w:r w:rsidR="005417F7" w:rsidRPr="005417F7">
        <w:rPr>
          <w:rFonts w:cs="Times New Roman"/>
          <w:i/>
        </w:rPr>
        <w:t>et al.</w:t>
      </w:r>
      <w:r w:rsidR="005417F7" w:rsidRPr="005417F7">
        <w:rPr>
          <w:rFonts w:cs="Times New Roman"/>
        </w:rPr>
        <w:t xml:space="preserve"> 1995</w:t>
      </w:r>
      <w:r w:rsidR="00796552">
        <w:rPr>
          <w:rFonts w:cs="Times New Roman"/>
        </w:rPr>
        <w:t>.</w:t>
      </w:r>
    </w:p>
    <w:p w14:paraId="669861BE" w14:textId="77777777" w:rsidR="00DE0943" w:rsidRDefault="00DE0943" w:rsidP="009876B2">
      <w:pPr>
        <w:spacing w:line="240" w:lineRule="auto"/>
        <w:rPr>
          <w:rFonts w:cs="Times New Roman"/>
        </w:rPr>
      </w:pPr>
    </w:p>
    <w:p w14:paraId="68B0F03E" w14:textId="77777777" w:rsidR="00DE0943" w:rsidRDefault="00DE0943" w:rsidP="00DE0943">
      <w:pPr>
        <w:spacing w:line="240" w:lineRule="auto"/>
        <w:jc w:val="center"/>
        <w:rPr>
          <w:rFonts w:cs="Times New Roman"/>
          <w:b/>
        </w:rPr>
      </w:pPr>
      <w:r>
        <w:rPr>
          <w:rFonts w:cs="Times New Roman"/>
          <w:b/>
          <w:noProof/>
          <w:lang w:val="en-GB" w:eastAsia="en-GB"/>
        </w:rPr>
        <w:drawing>
          <wp:inline distT="0" distB="0" distL="0" distR="0" wp14:anchorId="2223E83B" wp14:editId="5690EE2F">
            <wp:extent cx="2969895" cy="2369185"/>
            <wp:effectExtent l="0" t="0" r="1905" b="0"/>
            <wp:docPr id="2" name="Picture 2" descr="Macintosh HD:Users:jaimiec:Documents:PhD:Tracking Data:Analysis:Habitat modelling:Time_spent:GAMs:plots:SuppFigurexx_GHA_breeding_trac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imiec:Documents:PhD:Tracking Data:Analysis:Habitat modelling:Time_spent:GAMs:plots:SuppFigurexx_GHA_breeding_track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654B" w14:textId="6B6A09D7" w:rsidR="00DE0943" w:rsidRPr="005417F7" w:rsidRDefault="00DE0943" w:rsidP="00DE0943">
      <w:pPr>
        <w:spacing w:line="240" w:lineRule="auto"/>
        <w:rPr>
          <w:rFonts w:cs="Times New Roman"/>
        </w:rPr>
      </w:pPr>
      <w:r>
        <w:rPr>
          <w:rFonts w:cs="Times New Roman"/>
          <w:b/>
        </w:rPr>
        <w:t>Fig.</w:t>
      </w:r>
      <w:r w:rsidRPr="005417F7">
        <w:rPr>
          <w:rFonts w:cs="Times New Roman"/>
          <w:b/>
        </w:rPr>
        <w:t xml:space="preserve"> S</w:t>
      </w:r>
      <w:r w:rsidR="00A04588">
        <w:rPr>
          <w:rFonts w:cs="Times New Roman"/>
          <w:b/>
        </w:rPr>
        <w:t>5</w:t>
      </w:r>
      <w:r w:rsidRPr="005417F7">
        <w:rPr>
          <w:rFonts w:cs="Times New Roman"/>
        </w:rPr>
        <w:t xml:space="preserve"> Individual tracks from breeding grey-headed (GHA</w:t>
      </w:r>
      <w:r>
        <w:rPr>
          <w:rFonts w:cs="Times New Roman"/>
        </w:rPr>
        <w:t>)</w:t>
      </w:r>
      <w:r w:rsidRPr="005417F7">
        <w:rPr>
          <w:rFonts w:cs="Times New Roman"/>
        </w:rPr>
        <w:t xml:space="preserve"> tracked from Macquarie Island</w:t>
      </w:r>
      <w:r w:rsidRPr="005417F7">
        <w:rPr>
          <w:rFonts w:cs="Times New Roman"/>
        </w:rPr>
        <w:fldChar w:fldCharType="begin"/>
      </w:r>
      <w:r w:rsidRPr="005417F7">
        <w:rPr>
          <w:rFonts w:cs="Times New Roman"/>
        </w:rPr>
        <w:instrText xml:space="preserve"> ADDIN EN.CITE &lt;EndNote&gt;&lt;Cite Hidden="1"&gt;&lt;Author&gt;Orsi&lt;/Author&gt;&lt;Year&gt;1995&lt;/Year&gt;&lt;RecNum&gt;1980&lt;/RecNum&gt;&lt;record&gt;&lt;rec-number&gt;1980&lt;/rec-number&gt;&lt;foreign-keys&gt;&lt;key app="EN" db-id="xf22x9ztztprdpexzwn5dzaeee095defdt9x" timestamp="1313123135"&gt;1980&lt;/key&gt;&lt;/foreign-keys&gt;&lt;ref-type name="Journal Article"&gt;17&lt;/ref-type&gt;&lt;contributors&gt;&lt;authors&gt;&lt;author&gt;Orsi, A. H.&lt;/author&gt;&lt;author&gt;Whitworth, I. T.&lt;/author&gt;&lt;author&gt;Nowlin, W. D.&lt;/author&gt;&lt;/authors&gt;&lt;/contributors&gt;&lt;auth-address&gt;Department of Oceanography, Texas A and M University, College Station, TX 77843, United States&amp;#xD;Pacific Marine Environmental Laboratory, NOAA, Seattle, WA 98115, United States&lt;/auth-address&gt;&lt;titles&gt;&lt;title&gt;On the meridional extent and fronts of the Antarctic Circumpolar Current&lt;/title&gt;&lt;secondary-title&gt;Deep-Sea Research Part I&lt;/secondary-title&gt;&lt;/titles&gt;&lt;periodical&gt;&lt;full-title&gt;Deep-Sea Research Part I&lt;/full-title&gt;&lt;/periodical&gt;&lt;pages&gt;641-673&lt;/pages&gt;&lt;volume&gt;42&lt;/volume&gt;&lt;number&gt;5&lt;/number&gt;&lt;keywords&gt;&lt;keyword&gt;currents&lt;/keyword&gt;&lt;keyword&gt;fronts&lt;/keyword&gt;&lt;keyword&gt;meridional extent&lt;/keyword&gt;&lt;keyword&gt;polar waters&lt;/keyword&gt;&lt;keyword&gt;Southern Ocean, Antarctic Circumpolar Current&lt;/keyword&gt;&lt;keyword&gt;Southern Ocean, Subtropical Front&lt;/keyword&gt;&lt;/keywords&gt;&lt;dates&gt;&lt;year&gt;1995&lt;/year&gt;&lt;/dates&gt;&lt;isbn&gt;09670637 (ISSN)&lt;/isbn&gt;&lt;urls&gt;&lt;related-urls&gt;&lt;url&gt;http://www.scopus.com/inward/record.url?eid=2-s2.0-0029478947&amp;amp;partnerID=40&amp;amp;md5=d47b5bf70eb2ef76937200528b049b17&lt;/url&gt;&lt;/related-urls&gt;&lt;/urls&gt;&lt;/record&gt;&lt;/Cite&gt;&lt;/EndNote&gt;</w:instrText>
      </w:r>
      <w:r w:rsidRPr="005417F7">
        <w:rPr>
          <w:rFonts w:cs="Times New Roman"/>
        </w:rPr>
        <w:fldChar w:fldCharType="end"/>
      </w:r>
      <w:r>
        <w:rPr>
          <w:rFonts w:cs="Times New Roman"/>
        </w:rPr>
        <w:t xml:space="preserve"> </w:t>
      </w:r>
      <w:r w:rsidRPr="005417F7">
        <w:rPr>
          <w:rFonts w:cs="Times New Roman"/>
        </w:rPr>
        <w:t xml:space="preserve">in relation to major oceanic fronts from Orsi </w:t>
      </w:r>
      <w:r w:rsidRPr="005417F7">
        <w:rPr>
          <w:rFonts w:cs="Times New Roman"/>
          <w:i/>
        </w:rPr>
        <w:t>et al.</w:t>
      </w:r>
      <w:r w:rsidRPr="005417F7">
        <w:rPr>
          <w:rFonts w:cs="Times New Roman"/>
        </w:rPr>
        <w:t xml:space="preserve"> 1995.</w:t>
      </w:r>
    </w:p>
    <w:p w14:paraId="6C11A0F3" w14:textId="77777777" w:rsidR="00DE0943" w:rsidRPr="00D957E5" w:rsidRDefault="00DE0943" w:rsidP="009876B2">
      <w:pPr>
        <w:spacing w:line="240" w:lineRule="auto"/>
        <w:rPr>
          <w:rFonts w:cs="Times New Roman"/>
        </w:rPr>
        <w:sectPr w:rsidR="00DE0943" w:rsidRPr="00D957E5" w:rsidSect="00F740CE">
          <w:footerReference w:type="even" r:id="rId12"/>
          <w:footerReference w:type="default" r:id="rId13"/>
          <w:pgSz w:w="11900" w:h="16840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</w:p>
    <w:p w14:paraId="5004BDAA" w14:textId="77777777" w:rsidR="00191AFD" w:rsidRPr="00D957E5" w:rsidRDefault="00191AFD" w:rsidP="00B62F3D">
      <w:pPr>
        <w:pStyle w:val="Heading3"/>
      </w:pPr>
      <w:r w:rsidRPr="00D957E5">
        <w:t>Tables</w:t>
      </w:r>
    </w:p>
    <w:p w14:paraId="60ECF002" w14:textId="77777777" w:rsidR="005417F7" w:rsidRPr="00A3360D" w:rsidRDefault="005417F7" w:rsidP="009876B2">
      <w:pPr>
        <w:spacing w:line="240" w:lineRule="auto"/>
      </w:pPr>
      <w:r w:rsidRPr="009876B2">
        <w:rPr>
          <w:b/>
        </w:rPr>
        <w:t>Table S1.</w:t>
      </w:r>
      <w:r>
        <w:rPr>
          <w:b/>
        </w:rPr>
        <w:t xml:space="preserve"> </w:t>
      </w:r>
      <w:r>
        <w:t>Summary of GLS and PTT deployments on albatrosses from Macquarie Island between 1992 and 2009. Mean daily fixes are reported with standard error.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9"/>
        <w:gridCol w:w="516"/>
        <w:gridCol w:w="861"/>
        <w:gridCol w:w="1400"/>
        <w:gridCol w:w="1199"/>
        <w:gridCol w:w="1055"/>
        <w:gridCol w:w="1666"/>
        <w:gridCol w:w="1344"/>
        <w:gridCol w:w="1111"/>
        <w:gridCol w:w="1616"/>
      </w:tblGrid>
      <w:tr w:rsidR="005417F7" w:rsidRPr="005417F7" w14:paraId="53186CE3" w14:textId="77777777" w:rsidTr="00F740CE">
        <w:trPr>
          <w:cantSplit/>
          <w:trHeight w:hRule="exact" w:val="227"/>
        </w:trPr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060FA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5585E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Sex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C109A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Status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5A08F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Band number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D8C22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Device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5A356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Device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7C973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Deployment date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804E4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Days tracked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05693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Total fixes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624A3" w14:textId="77777777" w:rsidR="005417F7" w:rsidRPr="005417F7" w:rsidRDefault="005417F7" w:rsidP="00F740CE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Mean daily fixes</w:t>
            </w:r>
          </w:p>
        </w:tc>
      </w:tr>
      <w:tr w:rsidR="00554266" w:rsidRPr="005417F7" w14:paraId="2BFD98E4" w14:textId="77777777" w:rsidTr="00554266">
        <w:trPr>
          <w:trHeight w:hRule="exact" w:val="287"/>
        </w:trPr>
        <w:tc>
          <w:tcPr>
            <w:tcW w:w="0" w:type="auto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B161B0D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  <w:t>Black-browed albatross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B2B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ED0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DD12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12143525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941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344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7B6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30/11/05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290A" w14:textId="5ADF8497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197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798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1.01 ± 0.00</w:t>
            </w:r>
          </w:p>
        </w:tc>
      </w:tr>
      <w:tr w:rsidR="00554266" w:rsidRPr="005417F7" w14:paraId="325CA4E1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3ADF37CC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663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8B3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A5C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12139115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F46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964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384C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21/12/05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54A2" w14:textId="1483FB10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B27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D42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2.00 ± 0.01</w:t>
            </w:r>
          </w:p>
        </w:tc>
      </w:tr>
      <w:tr w:rsidR="00554266" w:rsidRPr="005417F7" w14:paraId="5F473A19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72E201C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99E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200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B8B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12139117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1E9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5AD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286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20/12/99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9F29" w14:textId="01862A89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CDA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266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14.31 ± 0.54</w:t>
            </w:r>
          </w:p>
        </w:tc>
      </w:tr>
      <w:tr w:rsidR="00554266" w:rsidRPr="005417F7" w14:paraId="43AC3A9F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4A8CB483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5E0D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EE2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0C2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12139116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7C9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4F58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B8D1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28/11/00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7D00" w14:textId="7C9990A8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28D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90A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10.39 ± 0.52</w:t>
            </w:r>
          </w:p>
        </w:tc>
      </w:tr>
      <w:tr w:rsidR="00554266" w:rsidRPr="005417F7" w14:paraId="114F6B0D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4151CB71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6742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098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C9B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12112802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07DA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038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30C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28/11/00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4C76" w14:textId="46324C44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229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D890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8.53 ± 0.46</w:t>
            </w:r>
          </w:p>
        </w:tc>
      </w:tr>
      <w:tr w:rsidR="00554266" w:rsidRPr="005417F7" w14:paraId="5A0DA284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ECA9576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48B2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A8B3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AA99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12139337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217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4FD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A59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2/12/01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05DF" w14:textId="53703ED4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ED1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C643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26.31 ± 1.62</w:t>
            </w:r>
          </w:p>
        </w:tc>
      </w:tr>
      <w:tr w:rsidR="00554266" w:rsidRPr="005417F7" w14:paraId="000CB022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58208AA0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12C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849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46C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12139019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17F5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CD4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3FDD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2/12/01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9034" w14:textId="3E41C5C6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E60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14F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24.21 ± 1.33</w:t>
            </w:r>
          </w:p>
        </w:tc>
      </w:tr>
      <w:tr w:rsidR="00554266" w:rsidRPr="005417F7" w14:paraId="1DDE636B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01CDCA84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EC5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AA8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CEE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12119005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01B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406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FD2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6/12/01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5294" w14:textId="317B5741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F08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1239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20.23 ± 1.13</w:t>
            </w:r>
          </w:p>
        </w:tc>
      </w:tr>
      <w:tr w:rsidR="00554266" w:rsidRPr="005417F7" w14:paraId="09D7EB84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798CF5E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84A2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020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5E5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12149404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796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64A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37467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1F8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1/4/06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551C" w14:textId="1A740FFE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EF8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195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7.66 ± 0.25</w:t>
            </w:r>
          </w:p>
        </w:tc>
      </w:tr>
      <w:tr w:rsidR="00554266" w:rsidRPr="005417F7" w14:paraId="6367830B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3B72DB8E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D9DB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7779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422C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12149617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7830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AE06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0FF4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1/4/06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F2C46" w14:textId="2E964932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26A9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F478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7.92 ± 0.46</w:t>
            </w:r>
          </w:p>
        </w:tc>
      </w:tr>
      <w:tr w:rsidR="00554266" w:rsidRPr="005417F7" w14:paraId="5B33D51F" w14:textId="77777777" w:rsidTr="00554266">
        <w:trPr>
          <w:trHeight w:hRule="exact" w:val="227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151B3303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  <w:t>Grey-headed albatross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B0C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FFC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3AA0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12139225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602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85F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5D3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30/11/05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121F" w14:textId="711572B2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314D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447D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1.00 ± 0.00</w:t>
            </w:r>
          </w:p>
        </w:tc>
      </w:tr>
      <w:tr w:rsidR="00554266" w:rsidRPr="005417F7" w14:paraId="5ECDCFE2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E83E917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079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565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442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12138972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81F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825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ABE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8/12/05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9405" w14:textId="04BF06D6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2D0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472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2.01 ± 0.01</w:t>
            </w:r>
          </w:p>
        </w:tc>
      </w:tr>
      <w:tr w:rsidR="00554266" w:rsidRPr="005417F7" w14:paraId="04114B57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18AD023F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BE90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951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2895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12112695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CB83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3BA0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439D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20/12/99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E542" w14:textId="5B5F58BF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091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8C5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12.38 ± 0.46</w:t>
            </w:r>
          </w:p>
        </w:tc>
      </w:tr>
      <w:tr w:rsidR="00554266" w:rsidRPr="005417F7" w14:paraId="63B2522E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683F8C9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08F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C72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C71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12118905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8A9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E409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FAF8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20/12/99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9D83" w14:textId="6D7D1262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3868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BE0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7.52 ± 0.65</w:t>
            </w:r>
          </w:p>
        </w:tc>
      </w:tr>
      <w:tr w:rsidR="00554266" w:rsidRPr="005417F7" w14:paraId="3049F6CB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4B079E6E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B52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A4A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89A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A0409*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0C6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A61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A6B5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20/12/99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F909" w14:textId="496CBFB5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BCB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5884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14.68 ± 0.63</w:t>
            </w:r>
          </w:p>
        </w:tc>
      </w:tr>
      <w:tr w:rsidR="00554266" w:rsidRPr="005417F7" w14:paraId="6BC09457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08D8BE9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2C0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F063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D9D8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12139051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3D6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625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014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28/11/00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4660" w14:textId="57464D6D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D08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E9ED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12.17 ± 0.53</w:t>
            </w:r>
          </w:p>
        </w:tc>
      </w:tr>
      <w:tr w:rsidR="00554266" w:rsidRPr="005417F7" w14:paraId="3FE9403D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5607BF93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D3F7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7D87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86E8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A0404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0AD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97F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ECD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28/11/00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36AA" w14:textId="2A301D30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F3B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DFA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8.04 ± 0.47</w:t>
            </w:r>
          </w:p>
        </w:tc>
      </w:tr>
      <w:tr w:rsidR="00554266" w:rsidRPr="005417F7" w14:paraId="11B20294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2523DB2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D83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937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F08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A0409*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630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6EFC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9C45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2/12/01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1588" w14:textId="316B0DE6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9ABB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C825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28.18 ± 0.8</w:t>
            </w:r>
          </w:p>
        </w:tc>
      </w:tr>
      <w:tr w:rsidR="00554266" w:rsidRPr="005417F7" w14:paraId="38CED9C1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519A49B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BB0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EAF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BD1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unbanded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4713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79AC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8C2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4/12/01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9527" w14:textId="09BF18F4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EE3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367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23.16 ± 1.71</w:t>
            </w:r>
          </w:p>
        </w:tc>
      </w:tr>
      <w:tr w:rsidR="00554266" w:rsidRPr="005417F7" w14:paraId="0D25207E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284A43E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C44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A50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B7B3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12149681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219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618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DF9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1/4/06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81FF" w14:textId="709FD342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E61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9FC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6.64 ± 0.62</w:t>
            </w:r>
          </w:p>
        </w:tc>
      </w:tr>
      <w:tr w:rsidR="00554266" w:rsidRPr="005417F7" w14:paraId="11B92A39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45C2AE8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6FBC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5873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109D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12149682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46F0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4303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B860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1/4/06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27E28" w14:textId="2D363DCA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EB1C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A6F2B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7.59 ± 0.32</w:t>
            </w:r>
          </w:p>
        </w:tc>
      </w:tr>
      <w:tr w:rsidR="00554266" w:rsidRPr="005417F7" w14:paraId="17753C67" w14:textId="77777777" w:rsidTr="00554266">
        <w:trPr>
          <w:trHeight w:hRule="exact" w:val="227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07958FD9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  <w:t>Light-mantled albatross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21B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57E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EEE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12063972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B23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4C3F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9D1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1/12/05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E5F32" w14:textId="6CBF3279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A5B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C2F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1.00 ± 0.00</w:t>
            </w:r>
          </w:p>
        </w:tc>
      </w:tr>
      <w:tr w:rsidR="00554266" w:rsidRPr="005417F7" w14:paraId="2B11C877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079B02C1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5569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7CCB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D3C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12146141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6B7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C8D3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558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14/12/05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71D1" w14:textId="6AB9069C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31AD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9C7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1.99 ± 0.01</w:t>
            </w:r>
          </w:p>
        </w:tc>
      </w:tr>
      <w:tr w:rsidR="00554266" w:rsidRPr="005417F7" w14:paraId="32664F2C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4445678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203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E4E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7D5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12025901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E77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B16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227C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14/12/05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7880" w14:textId="3A4810D8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7885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24A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2.00 ± 0.00</w:t>
            </w:r>
          </w:p>
        </w:tc>
      </w:tr>
      <w:tr w:rsidR="00554266" w:rsidRPr="005417F7" w14:paraId="37B98A09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19F8146B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00A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9A77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B2F5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unbanded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062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C3D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AF0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13/11/92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618F" w14:textId="15D060AB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E5F6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AB9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10.11 ± 1.05</w:t>
            </w:r>
          </w:p>
        </w:tc>
      </w:tr>
      <w:tr w:rsidR="00554266" w:rsidRPr="005417F7" w14:paraId="32FB7CC5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3F14E5D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307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D1B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92E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unbanded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D575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CCA5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8A1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13/11/92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01A0" w14:textId="42DFA398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4213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BA08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7.73 ± 0.85</w:t>
            </w:r>
          </w:p>
        </w:tc>
      </w:tr>
      <w:tr w:rsidR="00554266" w:rsidRPr="005417F7" w14:paraId="5A861EFE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4EE5DD7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FDD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CB6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BFE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unbanded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1DA9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305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9510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13/11/92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EC22" w14:textId="7BFF7BAB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9A9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415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10.81 ± 0.63</w:t>
            </w:r>
          </w:p>
        </w:tc>
      </w:tr>
      <w:tr w:rsidR="00554266" w:rsidRPr="005417F7" w14:paraId="08BD62FC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65FD56E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BD10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BAE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328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unbanded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49C9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7A5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F5C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2/12/92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FC1C" w14:textId="7139C10E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7AB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E8F5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7.56 ± 1.88</w:t>
            </w:r>
          </w:p>
        </w:tc>
      </w:tr>
      <w:tr w:rsidR="00554266" w:rsidRPr="005417F7" w14:paraId="4A5CACD3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48B0C60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ACD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2B35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D42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12143641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275B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EB7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37468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E82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9/12/02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F58F" w14:textId="31E9970E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31E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868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21.6 ± 2.94</w:t>
            </w:r>
          </w:p>
        </w:tc>
      </w:tr>
      <w:tr w:rsidR="00554266" w:rsidRPr="005417F7" w14:paraId="6C43C86D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05EE9B3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6A1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F98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754D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12139296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766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333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37467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122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9/12/02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42B5" w14:textId="713C9F01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E50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138F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44.5 ± 2.92</w:t>
            </w:r>
          </w:p>
        </w:tc>
      </w:tr>
      <w:tr w:rsidR="00554266" w:rsidRPr="005417F7" w14:paraId="2C5E1624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F6CF63B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F205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24B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167C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12138851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101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112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EED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12/12/02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3CC47" w14:textId="2DDC8D99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AAB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2100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43.00 ± 3.61</w:t>
            </w:r>
          </w:p>
        </w:tc>
      </w:tr>
      <w:tr w:rsidR="00554266" w:rsidRPr="005417F7" w14:paraId="7F016976" w14:textId="77777777" w:rsidTr="00554266">
        <w:trPr>
          <w:trHeight w:hRule="exact" w:val="258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308439FF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BA1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CBEA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CC4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12139525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C82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ABD3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9A52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15/12/02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59D5" w14:textId="4F2F2950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19D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548A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38.43 ± 3.33</w:t>
            </w:r>
          </w:p>
        </w:tc>
      </w:tr>
      <w:tr w:rsidR="00554266" w:rsidRPr="005417F7" w14:paraId="1470027C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437CD8C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5737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5C9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C0E2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A1084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8E82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150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20877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2E7F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15/12/02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9F7A" w14:textId="371A4BFF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FB7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C10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38.03 ± 2.72</w:t>
            </w:r>
          </w:p>
        </w:tc>
      </w:tr>
      <w:tr w:rsidR="00554266" w:rsidRPr="005417F7" w14:paraId="4A8B66DD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81C19D4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7982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41A1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9674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12110945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EBE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DAD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37468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014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16/12/02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1FB0" w14:textId="2F8EF558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6D3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8CAD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29.68 ± 3.09</w:t>
            </w:r>
          </w:p>
        </w:tc>
      </w:tr>
      <w:tr w:rsidR="00554266" w:rsidRPr="005417F7" w14:paraId="7EC7861F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0F5F94F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A416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40B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AC78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12145258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52B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06FA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37467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46F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24/12/02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0C2E" w14:textId="7B3C59B7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1F1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0C87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32.96 ± 3.72</w:t>
            </w:r>
          </w:p>
        </w:tc>
      </w:tr>
      <w:tr w:rsidR="00554266" w:rsidRPr="005417F7" w14:paraId="6778FF37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47714DFF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F77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7E0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C9E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12143650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8A5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38B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996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31/12/02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EFB98" w14:textId="31879637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B90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628D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28.42 ± 3.67</w:t>
            </w:r>
          </w:p>
        </w:tc>
      </w:tr>
      <w:tr w:rsidR="00554266" w:rsidRPr="005417F7" w14:paraId="6CB4E646" w14:textId="77777777" w:rsidTr="00554266">
        <w:trPr>
          <w:trHeight w:hRule="exact" w:val="227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7E3D5A5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b/>
                <w:i/>
                <w:color w:val="7F7F7F" w:themeColor="text1" w:themeTint="80"/>
                <w:sz w:val="20"/>
                <w:szCs w:val="20"/>
              </w:rPr>
              <w:t>Wandering albatross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7EDA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5A9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1A4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14030938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806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571B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2123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951B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16/12/98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2B66" w14:textId="7B33024B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DCD2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6C7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1.04 ± 0.03</w:t>
            </w:r>
          </w:p>
        </w:tc>
      </w:tr>
      <w:tr w:rsidR="00554266" w:rsidRPr="005417F7" w14:paraId="37E4720B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2F2EB7D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061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32E3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E50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14052756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FDAE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6AD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C6F8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30/11/05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B889" w14:textId="6C4D3649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35B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D6E1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1.01 ± 0.00</w:t>
            </w:r>
          </w:p>
        </w:tc>
      </w:tr>
      <w:tr w:rsidR="00554266" w:rsidRPr="005417F7" w14:paraId="79CD0F34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51F7F11A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5BD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434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607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14030500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0EB3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F20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8D2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3/1/06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EB81" w14:textId="51014318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766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D0C4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1.01 ± 0.00</w:t>
            </w:r>
          </w:p>
        </w:tc>
      </w:tr>
      <w:tr w:rsidR="00554266" w:rsidRPr="005417F7" w14:paraId="6058E871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4ACD310E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C6F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EC9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18A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14049634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9965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GLS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4EB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AA8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4/1/06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93530" w14:textId="69874192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44D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7E4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2.01 ± 0.01</w:t>
            </w:r>
          </w:p>
        </w:tc>
      </w:tr>
      <w:tr w:rsidR="00554266" w:rsidRPr="005417F7" w14:paraId="1180ACA7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4DDA2CEA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DC2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ED70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DBE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14030935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78D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C71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43921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CA84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29/12/03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8D5A" w14:textId="58A1CA57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7C3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8ADC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26.32 ± 0.88</w:t>
            </w:r>
          </w:p>
        </w:tc>
      </w:tr>
      <w:tr w:rsidR="00554266" w:rsidRPr="005417F7" w14:paraId="454ABCD2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106C3CF7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8F5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04F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6B4C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14030908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F48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FE99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43922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19C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1/1/04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D1B9" w14:textId="0EB9660A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709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F8A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30.3 ± 0.73</w:t>
            </w:r>
          </w:p>
        </w:tc>
      </w:tr>
      <w:tr w:rsidR="00554266" w:rsidRPr="005417F7" w14:paraId="63147F75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5F3A9210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5E7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796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0A99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14052748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3C3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819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37388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709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3/1/06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947E" w14:textId="170EE54D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89B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8A4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16.79 ± 0.48</w:t>
            </w:r>
          </w:p>
        </w:tc>
      </w:tr>
      <w:tr w:rsidR="00554266" w:rsidRPr="005417F7" w14:paraId="7B0978EB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46A8CEA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A59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FDE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23AC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14030942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68BC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6D0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37389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95D8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5/1/06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5EBB" w14:textId="015DFC36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F43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ACD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15.01 ± 0.7</w:t>
            </w:r>
          </w:p>
        </w:tc>
      </w:tr>
      <w:tr w:rsidR="00554266" w:rsidRPr="005417F7" w14:paraId="6190E93B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3570B905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D32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4CF2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7A837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14052375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510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B17F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37629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54E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15/2/06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BFEC" w14:textId="016EC735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18093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57F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9.62 ± 0.38</w:t>
            </w:r>
          </w:p>
        </w:tc>
      </w:tr>
      <w:tr w:rsidR="00554266" w:rsidRPr="005417F7" w14:paraId="51E58ED3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0F50621D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0B8A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528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1B0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14049642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D44D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46C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37631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DC14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21/2/06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3568" w14:textId="62B38861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993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BDC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9.73 ± 0.29</w:t>
            </w:r>
          </w:p>
        </w:tc>
      </w:tr>
      <w:tr w:rsidR="00554266" w:rsidRPr="005417F7" w14:paraId="2E0F835C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6EA52771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6FE61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B178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277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14052638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6555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3FB4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55167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9D5B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14/12/04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720B" w14:textId="0862E0CF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CDC80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DF6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2.38 ± 0.14</w:t>
            </w:r>
          </w:p>
        </w:tc>
      </w:tr>
      <w:tr w:rsidR="00554266" w:rsidRPr="005417F7" w14:paraId="4DE17C30" w14:textId="77777777" w:rsidTr="00554266">
        <w:trPr>
          <w:trHeight w:hRule="exact" w:val="227"/>
        </w:trPr>
        <w:tc>
          <w:tcPr>
            <w:tcW w:w="0" w:type="auto"/>
            <w:vMerge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42F38B0" w14:textId="77777777" w:rsidR="00554266" w:rsidRPr="005417F7" w:rsidRDefault="00554266" w:rsidP="00F740CE">
            <w:pPr>
              <w:spacing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E90BA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312C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9422A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14052370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229A6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49BFF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55166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1658C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14/12/04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17285" w14:textId="2EC47AB7" w:rsidR="00554266" w:rsidRPr="00554266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54266">
              <w:rPr>
                <w:rFonts w:eastAsia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316CE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EC969" w14:textId="77777777" w:rsidR="00554266" w:rsidRPr="005417F7" w:rsidRDefault="00554266" w:rsidP="00F740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417F7">
              <w:rPr>
                <w:rFonts w:eastAsia="Times New Roman" w:cs="Times New Roman"/>
                <w:color w:val="000000"/>
                <w:sz w:val="20"/>
                <w:szCs w:val="20"/>
              </w:rPr>
              <w:t>2.34 ± 0.09</w:t>
            </w:r>
          </w:p>
        </w:tc>
      </w:tr>
    </w:tbl>
    <w:p w14:paraId="5E661C5F" w14:textId="77777777" w:rsidR="005417F7" w:rsidRPr="005417F7" w:rsidRDefault="005417F7" w:rsidP="005417F7">
      <w:pPr>
        <w:spacing w:line="240" w:lineRule="auto"/>
      </w:pPr>
      <w:r>
        <w:rPr>
          <w:sz w:val="19"/>
          <w:szCs w:val="19"/>
        </w:rPr>
        <w:t>*</w:t>
      </w:r>
      <w:r w:rsidRPr="00A3360D">
        <w:rPr>
          <w:sz w:val="19"/>
          <w:szCs w:val="19"/>
        </w:rPr>
        <w:t xml:space="preserve"> </w:t>
      </w:r>
      <w:r>
        <w:rPr>
          <w:sz w:val="19"/>
          <w:szCs w:val="19"/>
        </w:rPr>
        <w:t>One g</w:t>
      </w:r>
      <w:r w:rsidRPr="00A3360D">
        <w:rPr>
          <w:sz w:val="19"/>
          <w:szCs w:val="19"/>
        </w:rPr>
        <w:t xml:space="preserve">rey-headed albatross </w:t>
      </w:r>
      <w:r>
        <w:rPr>
          <w:sz w:val="19"/>
          <w:szCs w:val="19"/>
        </w:rPr>
        <w:t>(A0409) was tracked twice.</w:t>
      </w:r>
    </w:p>
    <w:p w14:paraId="554CBCBA" w14:textId="77777777" w:rsidR="009876B2" w:rsidRDefault="009876B2">
      <w:pPr>
        <w:spacing w:line="240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12A2B09B" w14:textId="62C1A2F2" w:rsidR="00FB6F4F" w:rsidRPr="00D957E5" w:rsidRDefault="00191AFD" w:rsidP="009876B2">
      <w:pPr>
        <w:spacing w:line="240" w:lineRule="auto"/>
        <w:rPr>
          <w:rFonts w:cs="Times New Roman"/>
        </w:rPr>
      </w:pPr>
      <w:r w:rsidRPr="009876B2">
        <w:rPr>
          <w:rFonts w:cs="Times New Roman"/>
          <w:b/>
        </w:rPr>
        <w:t>Table S</w:t>
      </w:r>
      <w:r w:rsidR="005417F7" w:rsidRPr="009876B2">
        <w:rPr>
          <w:rFonts w:cs="Times New Roman"/>
          <w:b/>
        </w:rPr>
        <w:t>2</w:t>
      </w:r>
      <w:r w:rsidRPr="009876B2">
        <w:rPr>
          <w:rFonts w:cs="Times New Roman"/>
          <w:b/>
        </w:rPr>
        <w:t>.</w:t>
      </w:r>
      <w:r w:rsidRPr="00D957E5">
        <w:rPr>
          <w:rFonts w:cs="Times New Roman"/>
        </w:rPr>
        <w:t xml:space="preserve"> Source of environmental and atmospheric data used to predict foraging effort</w:t>
      </w:r>
      <w:r w:rsidR="00BA4DF4">
        <w:rPr>
          <w:rFonts w:cs="Times New Roman"/>
        </w:rPr>
        <w:t xml:space="preserve"> of tracked Macquarie Island albatrosses</w:t>
      </w:r>
      <w:r w:rsidR="00FB6F4F">
        <w:rPr>
          <w:rFonts w:cs="Times New Roman"/>
        </w:rPr>
        <w:t>, averaged over 100 km grid cells and temporally matched to GPS and GLS derived locations.</w:t>
      </w:r>
    </w:p>
    <w:tbl>
      <w:tblPr>
        <w:tblStyle w:val="LightShading1"/>
        <w:tblpPr w:leftFromText="180" w:rightFromText="180" w:vertAnchor="text" w:horzAnchor="page" w:tblpX="1729" w:tblpY="170"/>
        <w:tblW w:w="0" w:type="auto"/>
        <w:tblLook w:val="06A0" w:firstRow="1" w:lastRow="0" w:firstColumn="1" w:lastColumn="0" w:noHBand="1" w:noVBand="1"/>
      </w:tblPr>
      <w:tblGrid>
        <w:gridCol w:w="936"/>
        <w:gridCol w:w="1467"/>
        <w:gridCol w:w="2428"/>
        <w:gridCol w:w="1145"/>
        <w:gridCol w:w="2349"/>
        <w:gridCol w:w="5851"/>
      </w:tblGrid>
      <w:tr w:rsidR="00191AFD" w:rsidRPr="00D957E5" w14:paraId="2E792AAC" w14:textId="77777777" w:rsidTr="00F740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double" w:sz="4" w:space="0" w:color="auto"/>
            </w:tcBorders>
          </w:tcPr>
          <w:p w14:paraId="542575C6" w14:textId="77777777" w:rsidR="00191AFD" w:rsidRPr="00D957E5" w:rsidRDefault="00191AFD" w:rsidP="009876B2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Acronym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3C2415C1" w14:textId="77777777" w:rsidR="00191AFD" w:rsidRPr="00D957E5" w:rsidRDefault="00191AFD" w:rsidP="009876B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Data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4F636B5F" w14:textId="77777777" w:rsidR="00191AFD" w:rsidRPr="00D957E5" w:rsidRDefault="00191AFD" w:rsidP="009876B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Justification for proxy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341B08AF" w14:textId="77777777" w:rsidR="00191AFD" w:rsidRPr="00D957E5" w:rsidRDefault="00191AFD" w:rsidP="009876B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Temporal resolution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0C28EE01" w14:textId="77777777" w:rsidR="00191AFD" w:rsidRPr="00D957E5" w:rsidRDefault="00191AFD" w:rsidP="009876B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Dataset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14:paraId="193F5A55" w14:textId="77777777" w:rsidR="00191AFD" w:rsidRPr="00D957E5" w:rsidRDefault="00191AFD" w:rsidP="009876B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Source</w:t>
            </w:r>
          </w:p>
        </w:tc>
      </w:tr>
      <w:tr w:rsidR="00191AFD" w:rsidRPr="00D957E5" w14:paraId="5B125E89" w14:textId="77777777" w:rsidTr="00F740C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double" w:sz="4" w:space="0" w:color="auto"/>
            </w:tcBorders>
          </w:tcPr>
          <w:p w14:paraId="7966E05F" w14:textId="77777777" w:rsidR="00191AFD" w:rsidRPr="00D957E5" w:rsidRDefault="00191AFD" w:rsidP="009876B2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chl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14:paraId="7ABA9F2F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Chlorophyll a concentration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14:paraId="6479C5E2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Regions of high productivity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14:paraId="2EA95A07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monthly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14:paraId="31EF79BD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  <w:szCs w:val="18"/>
              </w:rPr>
            </w:pPr>
            <w:r w:rsidRPr="00D957E5">
              <w:rPr>
                <w:rFonts w:cs="Times New Roman"/>
                <w:bCs/>
                <w:sz w:val="18"/>
                <w:szCs w:val="18"/>
              </w:rPr>
              <w:t>Ocean data MODIS Aqua Level-3 binned daily remote sensing reflectance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14:paraId="4B1E0E2B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http://oceancolor.gsfc.nasa.gov/</w:t>
            </w:r>
          </w:p>
        </w:tc>
      </w:tr>
      <w:tr w:rsidR="00191AFD" w:rsidRPr="00D957E5" w14:paraId="30223E16" w14:textId="77777777" w:rsidTr="00F740C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C1A295" w14:textId="77777777" w:rsidR="00191AFD" w:rsidRPr="00D957E5" w:rsidRDefault="00191AFD" w:rsidP="009876B2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eke</w:t>
            </w:r>
          </w:p>
        </w:tc>
        <w:tc>
          <w:tcPr>
            <w:tcW w:w="0" w:type="auto"/>
          </w:tcPr>
          <w:p w14:paraId="21870ECA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Eddy kinetic energy</w:t>
            </w:r>
          </w:p>
        </w:tc>
        <w:tc>
          <w:tcPr>
            <w:tcW w:w="0" w:type="auto"/>
          </w:tcPr>
          <w:p w14:paraId="554F1AFF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Eddy features that may concentrate productivity</w:t>
            </w:r>
          </w:p>
        </w:tc>
        <w:tc>
          <w:tcPr>
            <w:tcW w:w="0" w:type="auto"/>
          </w:tcPr>
          <w:p w14:paraId="56CB8AA4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daily</w:t>
            </w:r>
          </w:p>
        </w:tc>
        <w:tc>
          <w:tcPr>
            <w:tcW w:w="0" w:type="auto"/>
          </w:tcPr>
          <w:p w14:paraId="5992A5E5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  <w:szCs w:val="18"/>
              </w:rPr>
            </w:pPr>
            <w:r w:rsidRPr="00D957E5">
              <w:rPr>
                <w:rFonts w:cs="Times New Roman"/>
                <w:bCs/>
                <w:sz w:val="18"/>
                <w:szCs w:val="18"/>
              </w:rPr>
              <w:t>SSALTO/DUACS gridded absolute geostrophic velocities</w:t>
            </w:r>
          </w:p>
        </w:tc>
        <w:tc>
          <w:tcPr>
            <w:tcW w:w="0" w:type="auto"/>
          </w:tcPr>
          <w:p w14:paraId="69F326BE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http://www.aviso.altimetry.fr/en/data/products/sea-surface-height-products/global/msla.html</w:t>
            </w:r>
          </w:p>
        </w:tc>
      </w:tr>
      <w:tr w:rsidR="00191AFD" w:rsidRPr="00D957E5" w14:paraId="0242998D" w14:textId="77777777" w:rsidTr="00F740C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B49D85" w14:textId="77777777" w:rsidR="00191AFD" w:rsidRPr="00D957E5" w:rsidRDefault="00191AFD" w:rsidP="009876B2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bathy</w:t>
            </w:r>
          </w:p>
        </w:tc>
        <w:tc>
          <w:tcPr>
            <w:tcW w:w="0" w:type="auto"/>
          </w:tcPr>
          <w:p w14:paraId="280BD4C1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Bathymetry gradient</w:t>
            </w:r>
          </w:p>
        </w:tc>
        <w:tc>
          <w:tcPr>
            <w:tcW w:w="0" w:type="auto"/>
          </w:tcPr>
          <w:p w14:paraId="68EDB6FE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Bathymetric features e.g. shelf, sea mounts; that may cause upwelling and elevate surface productivity</w:t>
            </w:r>
          </w:p>
        </w:tc>
        <w:tc>
          <w:tcPr>
            <w:tcW w:w="0" w:type="auto"/>
          </w:tcPr>
          <w:p w14:paraId="02922809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NA</w:t>
            </w:r>
          </w:p>
        </w:tc>
        <w:tc>
          <w:tcPr>
            <w:tcW w:w="0" w:type="auto"/>
          </w:tcPr>
          <w:p w14:paraId="3C169B1D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  <w:szCs w:val="18"/>
              </w:rPr>
            </w:pPr>
            <w:r w:rsidRPr="00D957E5">
              <w:rPr>
                <w:rFonts w:cs="Times New Roman"/>
                <w:bCs/>
                <w:sz w:val="18"/>
                <w:szCs w:val="18"/>
              </w:rPr>
              <w:t>ETOPO2</w:t>
            </w:r>
          </w:p>
        </w:tc>
        <w:tc>
          <w:tcPr>
            <w:tcW w:w="0" w:type="auto"/>
          </w:tcPr>
          <w:p w14:paraId="4A498A11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http://www.ngdc.noaa.gov/mgg/global/etopo2.html</w:t>
            </w:r>
          </w:p>
        </w:tc>
      </w:tr>
      <w:tr w:rsidR="00191AFD" w:rsidRPr="00D957E5" w14:paraId="5995F7E8" w14:textId="77777777" w:rsidTr="00F740C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0974DD" w14:textId="77777777" w:rsidR="00191AFD" w:rsidRPr="00D957E5" w:rsidRDefault="00191AFD" w:rsidP="009876B2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gsst</w:t>
            </w:r>
          </w:p>
        </w:tc>
        <w:tc>
          <w:tcPr>
            <w:tcW w:w="0" w:type="auto"/>
          </w:tcPr>
          <w:p w14:paraId="15D5166F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Sea surface temperature gradient</w:t>
            </w:r>
          </w:p>
        </w:tc>
        <w:tc>
          <w:tcPr>
            <w:tcW w:w="0" w:type="auto"/>
          </w:tcPr>
          <w:p w14:paraId="2ACA6A21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Frontal zones that may concentrate productivity</w:t>
            </w:r>
          </w:p>
        </w:tc>
        <w:tc>
          <w:tcPr>
            <w:tcW w:w="0" w:type="auto"/>
          </w:tcPr>
          <w:p w14:paraId="32564A9B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daily</w:t>
            </w:r>
          </w:p>
        </w:tc>
        <w:tc>
          <w:tcPr>
            <w:tcW w:w="0" w:type="auto"/>
          </w:tcPr>
          <w:p w14:paraId="3378F540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  <w:szCs w:val="18"/>
              </w:rPr>
            </w:pPr>
            <w:r w:rsidRPr="00D957E5">
              <w:rPr>
                <w:rFonts w:cs="Times New Roman"/>
                <w:bCs/>
                <w:sz w:val="18"/>
                <w:szCs w:val="18"/>
              </w:rPr>
              <w:t>NOAA Optimum Interpolation Sea Surface Temperature V2</w:t>
            </w:r>
          </w:p>
        </w:tc>
        <w:tc>
          <w:tcPr>
            <w:tcW w:w="0" w:type="auto"/>
          </w:tcPr>
          <w:p w14:paraId="42656307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http://www.esrl.noaa.gov/psd/data/gridded/data.noaa.oisst.v2.html</w:t>
            </w:r>
          </w:p>
          <w:p w14:paraId="4694E806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</w:tr>
      <w:tr w:rsidR="00191AFD" w:rsidRPr="00D957E5" w14:paraId="4AE20909" w14:textId="77777777" w:rsidTr="00F740C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54754B" w14:textId="77777777" w:rsidR="00191AFD" w:rsidRPr="00D957E5" w:rsidRDefault="00191AFD" w:rsidP="009876B2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ssha</w:t>
            </w:r>
          </w:p>
        </w:tc>
        <w:tc>
          <w:tcPr>
            <w:tcW w:w="0" w:type="auto"/>
          </w:tcPr>
          <w:p w14:paraId="68249B4E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Sea surface height anomaly</w:t>
            </w:r>
          </w:p>
        </w:tc>
        <w:tc>
          <w:tcPr>
            <w:tcW w:w="0" w:type="auto"/>
          </w:tcPr>
          <w:p w14:paraId="5F66F01A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Eddy features that may concentrate productivity</w:t>
            </w:r>
          </w:p>
        </w:tc>
        <w:tc>
          <w:tcPr>
            <w:tcW w:w="0" w:type="auto"/>
          </w:tcPr>
          <w:p w14:paraId="0B15FD73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monthly</w:t>
            </w:r>
          </w:p>
        </w:tc>
        <w:tc>
          <w:tcPr>
            <w:tcW w:w="0" w:type="auto"/>
          </w:tcPr>
          <w:p w14:paraId="65A8DCBF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  <w:szCs w:val="18"/>
              </w:rPr>
            </w:pPr>
            <w:r w:rsidRPr="00D957E5">
              <w:rPr>
                <w:rFonts w:cs="Times New Roman"/>
                <w:bCs/>
                <w:sz w:val="18"/>
                <w:szCs w:val="18"/>
              </w:rPr>
              <w:t>SSALTO/DUACS gridded mean and climatological sea level anomalies</w:t>
            </w:r>
          </w:p>
        </w:tc>
        <w:tc>
          <w:tcPr>
            <w:tcW w:w="0" w:type="auto"/>
          </w:tcPr>
          <w:p w14:paraId="1A297F87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 http://www.aviso.altimetry.fr/en/data/products/sea-surface-height-products/global/msla-mean-climatology.html</w:t>
            </w:r>
          </w:p>
          <w:p w14:paraId="450E2659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</w:tr>
      <w:tr w:rsidR="00191AFD" w:rsidRPr="00D957E5" w14:paraId="392BBE27" w14:textId="77777777" w:rsidTr="00F740C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18" w:space="0" w:color="auto"/>
            </w:tcBorders>
          </w:tcPr>
          <w:p w14:paraId="5C817CE7" w14:textId="77777777" w:rsidR="00191AFD" w:rsidRPr="00D957E5" w:rsidRDefault="00191AFD" w:rsidP="009876B2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wind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6EA19390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Surface wind speeds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47A6FFDC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Areas with high wind driven mixing and productivity; and an influence on albatross flight costs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6CB28132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twice daily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1713590C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  <w:szCs w:val="18"/>
              </w:rPr>
            </w:pPr>
            <w:r w:rsidRPr="00D957E5">
              <w:rPr>
                <w:rFonts w:cs="Times New Roman"/>
                <w:bCs/>
                <w:sz w:val="18"/>
                <w:szCs w:val="18"/>
              </w:rPr>
              <w:t>NCEP-DOE Reanalysis 2 daily averages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14:paraId="5C4BDAD4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957E5">
              <w:rPr>
                <w:rFonts w:cs="Times New Roman"/>
                <w:sz w:val="18"/>
                <w:szCs w:val="18"/>
              </w:rPr>
              <w:t>http://www.esrl.noaa.gov/psd/data/gridded/data.ncep.reanalysis2.html</w:t>
            </w:r>
          </w:p>
          <w:p w14:paraId="6516DD11" w14:textId="77777777" w:rsidR="00191AFD" w:rsidRPr="00D957E5" w:rsidRDefault="00191AFD" w:rsidP="009876B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</w:tr>
    </w:tbl>
    <w:p w14:paraId="5E2AA400" w14:textId="77777777" w:rsidR="00191AFD" w:rsidRPr="00D957E5" w:rsidRDefault="00191AFD" w:rsidP="00191AFD">
      <w:pPr>
        <w:sectPr w:rsidR="00191AFD" w:rsidRPr="00D957E5" w:rsidSect="00F740CE">
          <w:pgSz w:w="16840" w:h="11900" w:orient="landscape"/>
          <w:pgMar w:top="1800" w:right="1440" w:bottom="1800" w:left="1440" w:header="708" w:footer="708" w:gutter="0"/>
          <w:lnNumType w:countBy="1" w:restart="continuous"/>
          <w:cols w:space="708"/>
          <w:docGrid w:linePitch="360"/>
        </w:sectPr>
      </w:pPr>
    </w:p>
    <w:p w14:paraId="13F9D4F3" w14:textId="43AE1CA0" w:rsidR="00B62F3D" w:rsidRDefault="00191AFD" w:rsidP="00B62F3D">
      <w:pPr>
        <w:pStyle w:val="Heading3"/>
      </w:pPr>
      <w:r>
        <w:t>Literature cited</w:t>
      </w:r>
    </w:p>
    <w:p w14:paraId="6D72D26B" w14:textId="77777777" w:rsidR="00751B89" w:rsidRPr="00751B89" w:rsidRDefault="00B62F3D" w:rsidP="00751B89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751B89" w:rsidRPr="00751B89">
        <w:rPr>
          <w:noProof/>
        </w:rPr>
        <w:t>Orsi AH, Whitworth IT, Nowlin WD (1995) On the meridional extent and fronts of the Antarctic Circumpolar Current. Deep-Sea Research Part I 42:641-673</w:t>
      </w:r>
    </w:p>
    <w:p w14:paraId="13817138" w14:textId="77777777" w:rsidR="00751B89" w:rsidRPr="00751B89" w:rsidRDefault="00751B89" w:rsidP="00751B89">
      <w:pPr>
        <w:pStyle w:val="EndNoteBibliography"/>
        <w:ind w:left="720" w:hanging="720"/>
        <w:rPr>
          <w:noProof/>
        </w:rPr>
      </w:pPr>
      <w:r w:rsidRPr="00751B89">
        <w:rPr>
          <w:noProof/>
        </w:rPr>
        <w:t>Terauds A (2002) Population biology and ecology of albatrosses on Macquarie Island: implications for conservation status. PhD Thesis, University of Tasmania, Hobart</w:t>
      </w:r>
    </w:p>
    <w:p w14:paraId="1F460FA4" w14:textId="234E723E" w:rsidR="00EF684E" w:rsidRPr="00191AFD" w:rsidRDefault="00B62F3D" w:rsidP="00191AFD">
      <w:pPr>
        <w:rPr>
          <w:rFonts w:cs="Times New Roman"/>
        </w:rPr>
      </w:pPr>
      <w:r>
        <w:rPr>
          <w:rFonts w:cs="Times New Roman"/>
        </w:rPr>
        <w:fldChar w:fldCharType="end"/>
      </w:r>
    </w:p>
    <w:sectPr w:rsidR="00EF684E" w:rsidRPr="00191AFD" w:rsidSect="00F740CE">
      <w:pgSz w:w="11900" w:h="16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E0A09" w14:textId="77777777" w:rsidR="00554266" w:rsidRDefault="00554266">
      <w:pPr>
        <w:spacing w:line="240" w:lineRule="auto"/>
      </w:pPr>
      <w:r>
        <w:separator/>
      </w:r>
    </w:p>
  </w:endnote>
  <w:endnote w:type="continuationSeparator" w:id="0">
    <w:p w14:paraId="27C0B6A3" w14:textId="77777777" w:rsidR="00554266" w:rsidRDefault="005542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DA715" w14:textId="77777777" w:rsidR="00554266" w:rsidRDefault="00554266" w:rsidP="00F740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CFA97E" w14:textId="77777777" w:rsidR="00554266" w:rsidRDefault="00554266" w:rsidP="00F740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09C96" w14:textId="08735F2B" w:rsidR="00554266" w:rsidRPr="00AC4446" w:rsidRDefault="00554266" w:rsidP="00F740CE">
    <w:pPr>
      <w:pStyle w:val="Footer"/>
      <w:framePr w:wrap="around" w:vAnchor="text" w:hAnchor="margin" w:xAlign="right" w:y="1"/>
      <w:rPr>
        <w:rStyle w:val="PageNumber"/>
      </w:rPr>
    </w:pPr>
    <w:r w:rsidRPr="00AC4446">
      <w:rPr>
        <w:rStyle w:val="PageNumber"/>
      </w:rPr>
      <w:fldChar w:fldCharType="begin"/>
    </w:r>
    <w:r w:rsidRPr="00AC4446">
      <w:rPr>
        <w:rStyle w:val="PageNumber"/>
      </w:rPr>
      <w:instrText xml:space="preserve">PAGE  </w:instrText>
    </w:r>
    <w:r w:rsidRPr="00AC4446">
      <w:rPr>
        <w:rStyle w:val="PageNumber"/>
      </w:rPr>
      <w:fldChar w:fldCharType="separate"/>
    </w:r>
    <w:r w:rsidR="005E06F1">
      <w:rPr>
        <w:rStyle w:val="PageNumber"/>
        <w:noProof/>
      </w:rPr>
      <w:t>1</w:t>
    </w:r>
    <w:r w:rsidRPr="00AC4446">
      <w:rPr>
        <w:rStyle w:val="PageNumber"/>
      </w:rPr>
      <w:fldChar w:fldCharType="end"/>
    </w:r>
  </w:p>
  <w:p w14:paraId="7E741D2D" w14:textId="77777777" w:rsidR="00554266" w:rsidRDefault="00554266" w:rsidP="00F740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5D4CF" w14:textId="77777777" w:rsidR="00554266" w:rsidRDefault="00554266">
      <w:pPr>
        <w:spacing w:line="240" w:lineRule="auto"/>
      </w:pPr>
      <w:r>
        <w:separator/>
      </w:r>
    </w:p>
  </w:footnote>
  <w:footnote w:type="continuationSeparator" w:id="0">
    <w:p w14:paraId="4D26DC26" w14:textId="77777777" w:rsidR="00554266" w:rsidRDefault="005542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rine Ecology Prog Seri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f22x9ztztprdpexzwn5dzaeee095defdt9x&quot;&gt;EndnoteLibrary1&lt;record-ids&gt;&lt;item&gt;1980&lt;/item&gt;&lt;item&gt;3803&lt;/item&gt;&lt;/record-ids&gt;&lt;/item&gt;&lt;/Libraries&gt;"/>
  </w:docVars>
  <w:rsids>
    <w:rsidRoot w:val="00191AFD"/>
    <w:rsid w:val="00102C49"/>
    <w:rsid w:val="001552E3"/>
    <w:rsid w:val="00191AFD"/>
    <w:rsid w:val="002D3B77"/>
    <w:rsid w:val="0034279F"/>
    <w:rsid w:val="005417F7"/>
    <w:rsid w:val="00554266"/>
    <w:rsid w:val="005C5098"/>
    <w:rsid w:val="005E06F1"/>
    <w:rsid w:val="006347C2"/>
    <w:rsid w:val="00747C0D"/>
    <w:rsid w:val="00751B89"/>
    <w:rsid w:val="00796552"/>
    <w:rsid w:val="009558D7"/>
    <w:rsid w:val="009876B2"/>
    <w:rsid w:val="00A04588"/>
    <w:rsid w:val="00B62F3D"/>
    <w:rsid w:val="00BA4DF4"/>
    <w:rsid w:val="00DE0943"/>
    <w:rsid w:val="00EF684E"/>
    <w:rsid w:val="00F740CE"/>
    <w:rsid w:val="00FB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75160D"/>
  <w14:defaultImageDpi w14:val="300"/>
  <w15:docId w15:val="{FD873E23-AA29-44B6-8757-FDF70D4A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7F7"/>
    <w:pPr>
      <w:spacing w:line="480" w:lineRule="auto"/>
    </w:pPr>
    <w:rPr>
      <w:rFonts w:ascii="Times New Roman" w:hAnsi="Times New Roman"/>
      <w:lang w:val="en-AU" w:eastAsia="ja-JP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91AFD"/>
    <w:pPr>
      <w:keepNext/>
      <w:keepLines/>
      <w:spacing w:line="360" w:lineRule="auto"/>
      <w:outlineLvl w:val="1"/>
    </w:pPr>
    <w:rPr>
      <w:rFonts w:eastAsiaTheme="majorEastAsia" w:cs="Times New Roman"/>
      <w:b/>
      <w:bCs/>
      <w:sz w:val="28"/>
      <w:szCs w:val="28"/>
      <w:lang w:val="en-GB"/>
    </w:rPr>
  </w:style>
  <w:style w:type="paragraph" w:styleId="Heading3">
    <w:name w:val="heading 3"/>
    <w:basedOn w:val="Normal"/>
    <w:link w:val="Heading3Char"/>
    <w:autoRedefine/>
    <w:uiPriority w:val="9"/>
    <w:qFormat/>
    <w:rsid w:val="00B62F3D"/>
    <w:pPr>
      <w:outlineLvl w:val="2"/>
    </w:pPr>
    <w:rPr>
      <w:rFonts w:cs="Times New Roman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91AFD"/>
    <w:rPr>
      <w:rFonts w:ascii="Times New Roman" w:eastAsiaTheme="majorEastAsia" w:hAnsi="Times New Roman" w:cs="Times New Roman"/>
      <w:b/>
      <w:bCs/>
      <w:sz w:val="28"/>
      <w:szCs w:val="28"/>
      <w:lang w:val="en-GB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B62F3D"/>
    <w:rPr>
      <w:rFonts w:ascii="Times New Roman" w:hAnsi="Times New Roman" w:cs="Times New Roman"/>
      <w:bCs/>
      <w:u w:val="single"/>
      <w:lang w:val="en-AU" w:eastAsia="ja-JP"/>
    </w:rPr>
  </w:style>
  <w:style w:type="table" w:customStyle="1" w:styleId="LightShading1">
    <w:name w:val="Light Shading1"/>
    <w:basedOn w:val="TableNormal"/>
    <w:uiPriority w:val="60"/>
    <w:rsid w:val="00191AFD"/>
    <w:rPr>
      <w:color w:val="000000" w:themeColor="text1" w:themeShade="BF"/>
      <w:lang w:val="en-AU" w:eastAsia="ja-JP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er">
    <w:name w:val="footer"/>
    <w:basedOn w:val="Normal"/>
    <w:link w:val="FooterChar"/>
    <w:uiPriority w:val="99"/>
    <w:unhideWhenUsed/>
    <w:rsid w:val="00191A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AFD"/>
    <w:rPr>
      <w:lang w:val="en-AU" w:eastAsia="ja-JP"/>
    </w:rPr>
  </w:style>
  <w:style w:type="character" w:styleId="PageNumber">
    <w:name w:val="page number"/>
    <w:basedOn w:val="DefaultParagraphFont"/>
    <w:uiPriority w:val="99"/>
    <w:semiHidden/>
    <w:unhideWhenUsed/>
    <w:rsid w:val="00191AFD"/>
  </w:style>
  <w:style w:type="paragraph" w:styleId="BalloonText">
    <w:name w:val="Balloon Text"/>
    <w:basedOn w:val="Normal"/>
    <w:link w:val="BalloonTextChar"/>
    <w:uiPriority w:val="99"/>
    <w:semiHidden/>
    <w:unhideWhenUsed/>
    <w:rsid w:val="00191A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FD"/>
    <w:rPr>
      <w:rFonts w:ascii="Lucida Grande" w:hAnsi="Lucida Grande" w:cs="Lucida Grande"/>
      <w:sz w:val="18"/>
      <w:szCs w:val="18"/>
      <w:lang w:val="en-AU" w:eastAsia="ja-JP"/>
    </w:rPr>
  </w:style>
  <w:style w:type="character" w:styleId="LineNumber">
    <w:name w:val="line number"/>
    <w:basedOn w:val="DefaultParagraphFont"/>
    <w:uiPriority w:val="99"/>
    <w:semiHidden/>
    <w:unhideWhenUsed/>
    <w:rsid w:val="00191AFD"/>
  </w:style>
  <w:style w:type="paragraph" w:customStyle="1" w:styleId="EndNoteBibliographyTitle">
    <w:name w:val="EndNote Bibliography Title"/>
    <w:basedOn w:val="Normal"/>
    <w:rsid w:val="00B62F3D"/>
    <w:pPr>
      <w:jc w:val="center"/>
    </w:pPr>
    <w:rPr>
      <w:rFonts w:cs="Times New Roman"/>
    </w:rPr>
  </w:style>
  <w:style w:type="paragraph" w:customStyle="1" w:styleId="EndNoteBibliography">
    <w:name w:val="EndNote Bibliography"/>
    <w:basedOn w:val="Normal"/>
    <w:rsid w:val="00B62F3D"/>
    <w:pPr>
      <w:spacing w:line="240" w:lineRule="auto"/>
    </w:pPr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558D7"/>
    <w:pPr>
      <w:spacing w:line="240" w:lineRule="auto"/>
    </w:pPr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58D7"/>
    <w:rPr>
      <w:rFonts w:ascii="Lucida Grande" w:hAnsi="Lucida Grande" w:cs="Lucida Grande"/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977E27-C225-4B0F-BD34-D6A134C4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1745</Words>
  <Characters>9948</Characters>
  <Application>Microsoft Office Word</Application>
  <DocSecurity>4</DocSecurity>
  <Lines>82</Lines>
  <Paragraphs>23</Paragraphs>
  <ScaleCrop>false</ScaleCrop>
  <Company>IMAS</Company>
  <LinksUpToDate>false</LinksUpToDate>
  <CharactersWithSpaces>11670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Jaimie Cleeland</dc:creator>
  <cp:keywords/>
  <dc:description/>
  <cp:lastModifiedBy>Ager, Beverley J.</cp:lastModifiedBy>
  <cp:revision>2</cp:revision>
  <dcterms:created xsi:type="dcterms:W3CDTF">2019-04-11T09:11:00Z</dcterms:created>
  <dcterms:modified xsi:type="dcterms:W3CDTF">2019-04-11T09:11:00Z</dcterms:modified>
</cp:coreProperties>
</file>