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9A9" w:rsidRDefault="001F0B9B" w:rsidP="00226983">
      <w:pPr>
        <w:spacing w:line="480" w:lineRule="auto"/>
        <w:rPr>
          <w:sz w:val="24"/>
          <w:szCs w:val="24"/>
          <w:lang w:val="en-GB"/>
        </w:rPr>
      </w:pPr>
      <w:r w:rsidRPr="001F0B9B">
        <w:rPr>
          <w:sz w:val="24"/>
          <w:szCs w:val="24"/>
          <w:lang w:val="en-GB"/>
        </w:rPr>
        <w:t>Low atmospheric CO</w:t>
      </w:r>
      <w:r w:rsidRPr="001F0B9B">
        <w:rPr>
          <w:sz w:val="24"/>
          <w:szCs w:val="24"/>
          <w:vertAlign w:val="subscript"/>
          <w:lang w:val="en-GB"/>
        </w:rPr>
        <w:t>2</w:t>
      </w:r>
      <w:r w:rsidRPr="001F0B9B">
        <w:rPr>
          <w:sz w:val="24"/>
          <w:szCs w:val="24"/>
          <w:lang w:val="en-GB"/>
        </w:rPr>
        <w:t xml:space="preserve"> during the Little Ice Age due to cooling-induced terrestrial uptake</w:t>
      </w:r>
    </w:p>
    <w:p w:rsidR="001F0B9B" w:rsidRPr="005D4AE9" w:rsidRDefault="001F0B9B" w:rsidP="00226983">
      <w:pPr>
        <w:spacing w:line="480" w:lineRule="auto"/>
        <w:rPr>
          <w:sz w:val="24"/>
          <w:szCs w:val="24"/>
          <w:lang w:val="en-GB"/>
        </w:rPr>
      </w:pPr>
    </w:p>
    <w:p w:rsidR="00D76EB5" w:rsidRPr="005D4AE9" w:rsidRDefault="00D76EB5" w:rsidP="00226983">
      <w:pPr>
        <w:spacing w:line="480" w:lineRule="auto"/>
        <w:rPr>
          <w:sz w:val="24"/>
          <w:szCs w:val="24"/>
          <w:lang w:val="en-GB"/>
        </w:rPr>
      </w:pPr>
      <w:r w:rsidRPr="005D4AE9">
        <w:rPr>
          <w:sz w:val="24"/>
          <w:szCs w:val="24"/>
          <w:lang w:val="en-GB"/>
        </w:rPr>
        <w:t>Rubino, M.</w:t>
      </w:r>
      <w:r w:rsidRPr="005D4AE9">
        <w:rPr>
          <w:sz w:val="24"/>
          <w:szCs w:val="24"/>
          <w:vertAlign w:val="superscript"/>
          <w:lang w:val="en-GB"/>
        </w:rPr>
        <w:t>1,*</w:t>
      </w:r>
      <w:r w:rsidRPr="005D4AE9">
        <w:rPr>
          <w:sz w:val="24"/>
          <w:szCs w:val="24"/>
          <w:lang w:val="en-GB"/>
        </w:rPr>
        <w:t xml:space="preserve"> Etheridge, D.M.</w:t>
      </w:r>
      <w:r w:rsidRPr="005D4AE9">
        <w:rPr>
          <w:sz w:val="24"/>
          <w:szCs w:val="24"/>
          <w:vertAlign w:val="superscript"/>
          <w:lang w:val="en-GB"/>
        </w:rPr>
        <w:t>1</w:t>
      </w:r>
      <w:r w:rsidRPr="005D4AE9">
        <w:rPr>
          <w:sz w:val="24"/>
          <w:szCs w:val="24"/>
          <w:lang w:val="en-GB"/>
        </w:rPr>
        <w:t xml:space="preserve"> Trudinger, C.M.</w:t>
      </w:r>
      <w:r w:rsidRPr="005D4AE9">
        <w:rPr>
          <w:sz w:val="24"/>
          <w:szCs w:val="24"/>
          <w:vertAlign w:val="superscript"/>
          <w:lang w:val="en-GB"/>
        </w:rPr>
        <w:t>1</w:t>
      </w:r>
      <w:r w:rsidRPr="005D4AE9">
        <w:rPr>
          <w:sz w:val="24"/>
          <w:szCs w:val="24"/>
          <w:lang w:val="en-GB"/>
        </w:rPr>
        <w:t xml:space="preserve"> Allison, C.E.</w:t>
      </w:r>
      <w:r w:rsidRPr="005D4AE9">
        <w:rPr>
          <w:sz w:val="24"/>
          <w:szCs w:val="24"/>
          <w:vertAlign w:val="superscript"/>
          <w:lang w:val="en-GB"/>
        </w:rPr>
        <w:t>1</w:t>
      </w:r>
      <w:r w:rsidRPr="005D4AE9">
        <w:rPr>
          <w:sz w:val="24"/>
          <w:szCs w:val="24"/>
          <w:lang w:val="en-GB"/>
        </w:rPr>
        <w:t xml:space="preserve"> Rayner P.J.</w:t>
      </w:r>
      <w:r w:rsidRPr="005D4AE9">
        <w:rPr>
          <w:sz w:val="24"/>
          <w:szCs w:val="24"/>
          <w:vertAlign w:val="superscript"/>
          <w:lang w:val="en-GB"/>
        </w:rPr>
        <w:t>2</w:t>
      </w:r>
      <w:r w:rsidRPr="005D4AE9">
        <w:rPr>
          <w:sz w:val="24"/>
          <w:szCs w:val="24"/>
          <w:lang w:val="en-GB"/>
        </w:rPr>
        <w:t xml:space="preserve"> </w:t>
      </w:r>
      <w:r w:rsidR="001D23BE" w:rsidRPr="005D4AE9">
        <w:rPr>
          <w:sz w:val="24"/>
          <w:szCs w:val="24"/>
          <w:lang w:val="en-GB"/>
        </w:rPr>
        <w:t>Enting, I.</w:t>
      </w:r>
      <w:r w:rsidR="0038775C" w:rsidRPr="005D4AE9">
        <w:rPr>
          <w:sz w:val="24"/>
          <w:szCs w:val="24"/>
          <w:vertAlign w:val="superscript"/>
          <w:lang w:val="en-GB"/>
        </w:rPr>
        <w:t>1,3</w:t>
      </w:r>
      <w:r w:rsidR="001D23BE" w:rsidRPr="005D4AE9">
        <w:rPr>
          <w:sz w:val="24"/>
          <w:szCs w:val="24"/>
          <w:lang w:val="en-GB"/>
        </w:rPr>
        <w:t xml:space="preserve"> </w:t>
      </w:r>
      <w:r w:rsidRPr="005D4AE9">
        <w:rPr>
          <w:sz w:val="24"/>
          <w:szCs w:val="24"/>
          <w:lang w:val="en-GB"/>
        </w:rPr>
        <w:t>Mulvaney, R.</w:t>
      </w:r>
      <w:r w:rsidR="001D23BE" w:rsidRPr="005D4AE9">
        <w:rPr>
          <w:sz w:val="24"/>
          <w:szCs w:val="24"/>
          <w:vertAlign w:val="superscript"/>
          <w:lang w:val="en-GB"/>
        </w:rPr>
        <w:t>4</w:t>
      </w:r>
      <w:r w:rsidRPr="005D4AE9">
        <w:rPr>
          <w:sz w:val="24"/>
          <w:szCs w:val="24"/>
          <w:lang w:val="en-GB"/>
        </w:rPr>
        <w:t xml:space="preserve"> Steele, L.P.</w:t>
      </w:r>
      <w:r w:rsidRPr="005D4AE9">
        <w:rPr>
          <w:sz w:val="24"/>
          <w:szCs w:val="24"/>
          <w:vertAlign w:val="superscript"/>
          <w:lang w:val="en-GB"/>
        </w:rPr>
        <w:t>1</w:t>
      </w:r>
      <w:r w:rsidRPr="005D4AE9">
        <w:rPr>
          <w:sz w:val="24"/>
          <w:szCs w:val="24"/>
          <w:lang w:val="en-GB"/>
        </w:rPr>
        <w:t xml:space="preserve"> Langenfelds, R.L.</w:t>
      </w:r>
      <w:r w:rsidRPr="005D4AE9">
        <w:rPr>
          <w:sz w:val="24"/>
          <w:szCs w:val="24"/>
          <w:vertAlign w:val="superscript"/>
          <w:lang w:val="en-GB"/>
        </w:rPr>
        <w:t>1</w:t>
      </w:r>
      <w:r w:rsidRPr="005D4AE9">
        <w:rPr>
          <w:sz w:val="24"/>
          <w:szCs w:val="24"/>
          <w:lang w:val="en-GB"/>
        </w:rPr>
        <w:t xml:space="preserve"> Sturges, W.T. </w:t>
      </w:r>
      <w:r w:rsidR="001D23BE" w:rsidRPr="005D4AE9">
        <w:rPr>
          <w:sz w:val="24"/>
          <w:szCs w:val="24"/>
          <w:vertAlign w:val="superscript"/>
          <w:lang w:val="en-GB"/>
        </w:rPr>
        <w:t>5</w:t>
      </w:r>
      <w:r w:rsidRPr="005D4AE9">
        <w:rPr>
          <w:sz w:val="24"/>
          <w:szCs w:val="24"/>
          <w:lang w:val="en-GB"/>
        </w:rPr>
        <w:t xml:space="preserve"> Curran, M.A.J.</w:t>
      </w:r>
      <w:r w:rsidR="001D23BE" w:rsidRPr="005D4AE9">
        <w:rPr>
          <w:sz w:val="24"/>
          <w:szCs w:val="24"/>
          <w:vertAlign w:val="superscript"/>
          <w:lang w:val="en-GB"/>
        </w:rPr>
        <w:t>6</w:t>
      </w:r>
      <w:r w:rsidR="00C468F2" w:rsidRPr="005D4AE9">
        <w:rPr>
          <w:sz w:val="24"/>
          <w:szCs w:val="24"/>
          <w:vertAlign w:val="superscript"/>
          <w:lang w:val="en-GB"/>
        </w:rPr>
        <w:t>,7</w:t>
      </w:r>
      <w:r w:rsidRPr="005D4AE9">
        <w:rPr>
          <w:sz w:val="24"/>
          <w:szCs w:val="24"/>
          <w:lang w:val="en-GB"/>
        </w:rPr>
        <w:t xml:space="preserve"> Smith, A.M.</w:t>
      </w:r>
      <w:r w:rsidR="00C468F2" w:rsidRPr="005D4AE9">
        <w:rPr>
          <w:sz w:val="24"/>
          <w:szCs w:val="24"/>
          <w:vertAlign w:val="superscript"/>
          <w:lang w:val="en-GB"/>
        </w:rPr>
        <w:t>8</w:t>
      </w:r>
    </w:p>
    <w:p w:rsidR="00D76EB5" w:rsidRPr="005D4AE9" w:rsidRDefault="00D76EB5" w:rsidP="00226983">
      <w:pPr>
        <w:spacing w:line="480" w:lineRule="auto"/>
        <w:rPr>
          <w:sz w:val="24"/>
          <w:szCs w:val="24"/>
          <w:lang w:val="en-GB"/>
        </w:rPr>
      </w:pPr>
    </w:p>
    <w:p w:rsidR="00D76EB5" w:rsidRPr="005D4AE9" w:rsidRDefault="00D76EB5" w:rsidP="00226983">
      <w:pPr>
        <w:spacing w:line="480" w:lineRule="auto"/>
        <w:rPr>
          <w:sz w:val="24"/>
          <w:szCs w:val="24"/>
          <w:lang w:val="en-GB"/>
        </w:rPr>
      </w:pPr>
      <w:r w:rsidRPr="005D4AE9">
        <w:rPr>
          <w:sz w:val="24"/>
          <w:szCs w:val="24"/>
          <w:vertAlign w:val="superscript"/>
          <w:lang w:val="en-GB"/>
        </w:rPr>
        <w:t>1</w:t>
      </w:r>
      <w:r w:rsidRPr="005D4AE9">
        <w:rPr>
          <w:sz w:val="24"/>
          <w:szCs w:val="24"/>
          <w:lang w:val="en-GB"/>
        </w:rPr>
        <w:t xml:space="preserve"> </w:t>
      </w:r>
      <w:r w:rsidR="001D23BE" w:rsidRPr="005D4AE9">
        <w:rPr>
          <w:sz w:val="24"/>
          <w:szCs w:val="24"/>
          <w:lang w:val="en-GB"/>
        </w:rPr>
        <w:t xml:space="preserve">CSIRO Oceans and Atmosphere, </w:t>
      </w:r>
      <w:r w:rsidR="00B61BE1" w:rsidRPr="005D4AE9">
        <w:rPr>
          <w:sz w:val="24"/>
          <w:szCs w:val="24"/>
          <w:lang w:val="en-GB"/>
        </w:rPr>
        <w:t>PMB 1, Aspendale, Victoria, 3195</w:t>
      </w:r>
      <w:r w:rsidR="001D23BE" w:rsidRPr="005D4AE9">
        <w:rPr>
          <w:sz w:val="24"/>
          <w:szCs w:val="24"/>
          <w:lang w:val="en-GB"/>
        </w:rPr>
        <w:t>, Australia</w:t>
      </w:r>
      <w:r w:rsidRPr="005D4AE9">
        <w:rPr>
          <w:sz w:val="24"/>
          <w:szCs w:val="24"/>
          <w:lang w:val="en-GB"/>
        </w:rPr>
        <w:t>.</w:t>
      </w:r>
    </w:p>
    <w:p w:rsidR="00D76EB5" w:rsidRPr="005D4AE9" w:rsidRDefault="00D76EB5" w:rsidP="00226983">
      <w:pPr>
        <w:spacing w:line="480" w:lineRule="auto"/>
        <w:rPr>
          <w:sz w:val="24"/>
          <w:szCs w:val="24"/>
          <w:lang w:val="en-GB"/>
        </w:rPr>
      </w:pPr>
      <w:r w:rsidRPr="005D4AE9">
        <w:rPr>
          <w:sz w:val="24"/>
          <w:szCs w:val="24"/>
          <w:vertAlign w:val="superscript"/>
          <w:lang w:val="en-GB"/>
        </w:rPr>
        <w:t>2</w:t>
      </w:r>
      <w:r w:rsidRPr="005D4AE9">
        <w:rPr>
          <w:sz w:val="24"/>
          <w:szCs w:val="24"/>
          <w:lang w:val="en-GB"/>
        </w:rPr>
        <w:t xml:space="preserve"> School of Earth Sciences, University of Melbourne, 3010, Victoria, Australia</w:t>
      </w:r>
    </w:p>
    <w:p w:rsidR="001D23BE" w:rsidRPr="005D4AE9" w:rsidRDefault="00D76EB5" w:rsidP="00226983">
      <w:pPr>
        <w:spacing w:line="480" w:lineRule="auto"/>
        <w:rPr>
          <w:sz w:val="24"/>
          <w:szCs w:val="24"/>
          <w:lang w:val="en-GB"/>
        </w:rPr>
      </w:pPr>
      <w:r w:rsidRPr="005D4AE9">
        <w:rPr>
          <w:sz w:val="24"/>
          <w:szCs w:val="24"/>
          <w:vertAlign w:val="superscript"/>
          <w:lang w:val="en-GB"/>
        </w:rPr>
        <w:t>3</w:t>
      </w:r>
      <w:r w:rsidRPr="005D4AE9">
        <w:rPr>
          <w:sz w:val="24"/>
          <w:szCs w:val="24"/>
          <w:lang w:val="en-GB"/>
        </w:rPr>
        <w:t xml:space="preserve"> </w:t>
      </w:r>
      <w:r w:rsidR="001D23BE" w:rsidRPr="005D4AE9">
        <w:rPr>
          <w:sz w:val="24"/>
          <w:szCs w:val="24"/>
          <w:lang w:val="en-GB"/>
        </w:rPr>
        <w:t>ARC Centre of Exce</w:t>
      </w:r>
      <w:r w:rsidR="00E333BA" w:rsidRPr="005D4AE9">
        <w:rPr>
          <w:sz w:val="24"/>
          <w:szCs w:val="24"/>
          <w:lang w:val="en-GB"/>
        </w:rPr>
        <w:t>llence for Mathematics and Stat</w:t>
      </w:r>
      <w:r w:rsidR="001D23BE" w:rsidRPr="005D4AE9">
        <w:rPr>
          <w:sz w:val="24"/>
          <w:szCs w:val="24"/>
          <w:lang w:val="en-GB"/>
        </w:rPr>
        <w:t>i</w:t>
      </w:r>
      <w:r w:rsidR="00E333BA" w:rsidRPr="005D4AE9">
        <w:rPr>
          <w:sz w:val="24"/>
          <w:szCs w:val="24"/>
          <w:lang w:val="en-GB"/>
        </w:rPr>
        <w:t>s</w:t>
      </w:r>
      <w:r w:rsidR="001D23BE" w:rsidRPr="005D4AE9">
        <w:rPr>
          <w:sz w:val="24"/>
          <w:szCs w:val="24"/>
          <w:lang w:val="en-GB"/>
        </w:rPr>
        <w:t>tics of Complex Systems (MASCOS), University of Melbourne, 3010, Victoria, Australia</w:t>
      </w:r>
    </w:p>
    <w:p w:rsidR="00D76EB5" w:rsidRPr="005D4AE9" w:rsidRDefault="001D23BE" w:rsidP="00226983">
      <w:pPr>
        <w:spacing w:line="480" w:lineRule="auto"/>
        <w:rPr>
          <w:sz w:val="24"/>
          <w:szCs w:val="24"/>
          <w:lang w:val="en-GB"/>
        </w:rPr>
      </w:pPr>
      <w:r w:rsidRPr="005D4AE9">
        <w:rPr>
          <w:sz w:val="24"/>
          <w:szCs w:val="24"/>
          <w:vertAlign w:val="superscript"/>
          <w:lang w:val="en-GB"/>
        </w:rPr>
        <w:t>4</w:t>
      </w:r>
      <w:r w:rsidRPr="005D4AE9">
        <w:rPr>
          <w:sz w:val="24"/>
          <w:szCs w:val="24"/>
          <w:lang w:val="en-GB"/>
        </w:rPr>
        <w:t xml:space="preserve"> </w:t>
      </w:r>
      <w:r w:rsidR="00D76EB5" w:rsidRPr="005D4AE9">
        <w:rPr>
          <w:sz w:val="24"/>
          <w:szCs w:val="24"/>
          <w:lang w:val="en-GB"/>
        </w:rPr>
        <w:t>British Antarctic Survey, Madingley Road, Cambridge CB3 0ET, UK</w:t>
      </w:r>
    </w:p>
    <w:p w:rsidR="00D76EB5" w:rsidRPr="005D4AE9" w:rsidRDefault="001D23BE" w:rsidP="00226983">
      <w:pPr>
        <w:spacing w:line="480" w:lineRule="auto"/>
        <w:rPr>
          <w:sz w:val="24"/>
          <w:szCs w:val="24"/>
          <w:lang w:val="en-GB"/>
        </w:rPr>
      </w:pPr>
      <w:r w:rsidRPr="005D4AE9">
        <w:rPr>
          <w:sz w:val="24"/>
          <w:szCs w:val="24"/>
          <w:vertAlign w:val="superscript"/>
          <w:lang w:val="en-GB"/>
        </w:rPr>
        <w:t>5</w:t>
      </w:r>
      <w:r w:rsidR="00D76EB5" w:rsidRPr="005D4AE9">
        <w:rPr>
          <w:sz w:val="24"/>
          <w:szCs w:val="24"/>
          <w:lang w:val="en-GB"/>
        </w:rPr>
        <w:t xml:space="preserve"> Centre for Ocean and Atmospheric Sciences, School of Environmental Sciences, University of East Anglia, Norwich, Norfolk NR4 7TJ, UK</w:t>
      </w:r>
    </w:p>
    <w:p w:rsidR="00D76EB5" w:rsidRPr="005D4AE9" w:rsidRDefault="001D23BE" w:rsidP="00226983">
      <w:pPr>
        <w:spacing w:line="480" w:lineRule="auto"/>
        <w:rPr>
          <w:sz w:val="24"/>
          <w:szCs w:val="24"/>
          <w:lang w:val="en-GB"/>
        </w:rPr>
      </w:pPr>
      <w:r w:rsidRPr="005D4AE9">
        <w:rPr>
          <w:sz w:val="24"/>
          <w:szCs w:val="24"/>
          <w:vertAlign w:val="superscript"/>
          <w:lang w:val="en-GB"/>
        </w:rPr>
        <w:t>6</w:t>
      </w:r>
      <w:r w:rsidR="00D76EB5" w:rsidRPr="005D4AE9">
        <w:rPr>
          <w:sz w:val="24"/>
          <w:szCs w:val="24"/>
          <w:lang w:val="en-GB"/>
        </w:rPr>
        <w:t xml:space="preserve"> </w:t>
      </w:r>
      <w:r w:rsidR="00C468F2" w:rsidRPr="005D4AE9">
        <w:rPr>
          <w:sz w:val="24"/>
          <w:szCs w:val="24"/>
          <w:lang w:val="en-GB"/>
        </w:rPr>
        <w:t>Australian Antarctic Division, 203 Channel Highway, Kingston Tasmania 7050, Australia</w:t>
      </w:r>
    </w:p>
    <w:p w:rsidR="00C468F2" w:rsidRPr="005D4AE9" w:rsidRDefault="001D23BE" w:rsidP="00226983">
      <w:pPr>
        <w:spacing w:line="480" w:lineRule="auto"/>
        <w:rPr>
          <w:sz w:val="24"/>
          <w:szCs w:val="24"/>
          <w:lang w:val="en-GB"/>
        </w:rPr>
      </w:pPr>
      <w:r w:rsidRPr="005D4AE9">
        <w:rPr>
          <w:sz w:val="24"/>
          <w:szCs w:val="24"/>
          <w:vertAlign w:val="superscript"/>
          <w:lang w:val="en-GB"/>
        </w:rPr>
        <w:t>7</w:t>
      </w:r>
      <w:r w:rsidR="00D76EB5" w:rsidRPr="005D4AE9">
        <w:rPr>
          <w:sz w:val="24"/>
          <w:szCs w:val="24"/>
          <w:lang w:val="en-GB"/>
        </w:rPr>
        <w:t xml:space="preserve"> </w:t>
      </w:r>
      <w:r w:rsidR="00C468F2" w:rsidRPr="005D4AE9">
        <w:rPr>
          <w:sz w:val="24"/>
          <w:szCs w:val="24"/>
          <w:lang w:val="en-GB"/>
        </w:rPr>
        <w:t>Antarctic Climate and Ecosystems Cooperative Research Centre, University of Tasmania, Hobart 7001, Australia</w:t>
      </w:r>
    </w:p>
    <w:p w:rsidR="00D76EB5" w:rsidRPr="005D4AE9" w:rsidRDefault="00C468F2" w:rsidP="00226983">
      <w:pPr>
        <w:spacing w:line="480" w:lineRule="auto"/>
        <w:rPr>
          <w:sz w:val="24"/>
          <w:szCs w:val="24"/>
          <w:lang w:val="en-GB"/>
        </w:rPr>
      </w:pPr>
      <w:r w:rsidRPr="005D4AE9">
        <w:rPr>
          <w:sz w:val="24"/>
          <w:szCs w:val="24"/>
          <w:vertAlign w:val="superscript"/>
          <w:lang w:val="en-GB"/>
        </w:rPr>
        <w:t>8</w:t>
      </w:r>
      <w:r w:rsidRPr="005D4AE9">
        <w:rPr>
          <w:sz w:val="24"/>
          <w:szCs w:val="24"/>
          <w:lang w:val="en-GB"/>
        </w:rPr>
        <w:t xml:space="preserve"> </w:t>
      </w:r>
      <w:r w:rsidR="00D76EB5" w:rsidRPr="005D4AE9">
        <w:rPr>
          <w:sz w:val="24"/>
          <w:szCs w:val="24"/>
          <w:lang w:val="en-GB"/>
        </w:rPr>
        <w:t>Australian Nuclear Science and Technology Organisation (ANSTO), PMB 1, Menai, NSW 2234, Australia</w:t>
      </w:r>
    </w:p>
    <w:p w:rsidR="00D76EB5" w:rsidRPr="005D4AE9" w:rsidRDefault="00D76EB5" w:rsidP="00226983">
      <w:pPr>
        <w:spacing w:line="480" w:lineRule="auto"/>
        <w:rPr>
          <w:sz w:val="24"/>
          <w:szCs w:val="24"/>
          <w:lang w:val="en-GB"/>
        </w:rPr>
      </w:pPr>
    </w:p>
    <w:p w:rsidR="00D76EB5" w:rsidRPr="005D4AE9" w:rsidRDefault="00D76EB5" w:rsidP="00226983">
      <w:pPr>
        <w:spacing w:line="480" w:lineRule="auto"/>
        <w:rPr>
          <w:sz w:val="24"/>
          <w:szCs w:val="24"/>
          <w:lang w:val="en-GB"/>
        </w:rPr>
      </w:pPr>
      <w:r w:rsidRPr="005D4AE9">
        <w:rPr>
          <w:sz w:val="24"/>
          <w:szCs w:val="24"/>
          <w:vertAlign w:val="superscript"/>
          <w:lang w:val="en-GB"/>
        </w:rPr>
        <w:t>*</w:t>
      </w:r>
      <w:r w:rsidRPr="005D4AE9">
        <w:rPr>
          <w:sz w:val="24"/>
          <w:szCs w:val="24"/>
          <w:lang w:val="en-GB"/>
        </w:rPr>
        <w:t xml:space="preserve"> now at: Dipartimento di matematica e fisica, Seconda Università di Napoli, viale Lincoln 5, 81100 Caserta, Italy</w:t>
      </w:r>
    </w:p>
    <w:p w:rsidR="00D76EB5" w:rsidRPr="005D4AE9" w:rsidRDefault="00D76EB5" w:rsidP="00226983">
      <w:pPr>
        <w:spacing w:line="480" w:lineRule="auto"/>
        <w:rPr>
          <w:sz w:val="24"/>
          <w:szCs w:val="24"/>
          <w:lang w:val="en-GB"/>
        </w:rPr>
      </w:pPr>
    </w:p>
    <w:p w:rsidR="003426E2" w:rsidRPr="005D4AE9" w:rsidRDefault="0048719D" w:rsidP="00226983">
      <w:pPr>
        <w:spacing w:line="480" w:lineRule="auto"/>
        <w:rPr>
          <w:b/>
          <w:sz w:val="24"/>
          <w:szCs w:val="24"/>
          <w:lang w:val="en-GB"/>
        </w:rPr>
      </w:pPr>
      <w:r w:rsidRPr="005D4AE9">
        <w:rPr>
          <w:b/>
          <w:sz w:val="24"/>
          <w:szCs w:val="24"/>
          <w:lang w:val="en-GB"/>
        </w:rPr>
        <w:t>Low</w:t>
      </w:r>
      <w:r w:rsidR="00795468" w:rsidRPr="005D4AE9">
        <w:rPr>
          <w:b/>
          <w:sz w:val="24"/>
          <w:szCs w:val="24"/>
          <w:lang w:val="en-GB"/>
        </w:rPr>
        <w:t xml:space="preserve"> atmospheric </w:t>
      </w:r>
      <w:r w:rsidR="00AB1AA2" w:rsidRPr="005D4AE9">
        <w:rPr>
          <w:b/>
          <w:sz w:val="24"/>
          <w:szCs w:val="24"/>
          <w:lang w:val="en-GB"/>
        </w:rPr>
        <w:t>carbon dioxide (</w:t>
      </w:r>
      <w:r w:rsidR="00795468" w:rsidRPr="005D4AE9">
        <w:rPr>
          <w:b/>
          <w:sz w:val="24"/>
          <w:szCs w:val="24"/>
          <w:lang w:val="en-GB"/>
        </w:rPr>
        <w:t>CO</w:t>
      </w:r>
      <w:r w:rsidR="00795468" w:rsidRPr="005D4AE9">
        <w:rPr>
          <w:b/>
          <w:sz w:val="24"/>
          <w:szCs w:val="24"/>
          <w:vertAlign w:val="subscript"/>
          <w:lang w:val="en-GB"/>
        </w:rPr>
        <w:t>2</w:t>
      </w:r>
      <w:r w:rsidR="00AB1AA2" w:rsidRPr="005D4AE9">
        <w:rPr>
          <w:b/>
          <w:sz w:val="24"/>
          <w:szCs w:val="24"/>
          <w:lang w:val="en-GB"/>
        </w:rPr>
        <w:t xml:space="preserve">) </w:t>
      </w:r>
      <w:r w:rsidR="00795468" w:rsidRPr="005D4AE9">
        <w:rPr>
          <w:b/>
          <w:sz w:val="24"/>
          <w:szCs w:val="24"/>
          <w:lang w:val="en-GB"/>
        </w:rPr>
        <w:t>concentration</w:t>
      </w:r>
      <w:r w:rsidR="00795468" w:rsidRPr="005D4AE9">
        <w:rPr>
          <w:b/>
          <w:sz w:val="24"/>
          <w:szCs w:val="24"/>
          <w:vertAlign w:val="superscript"/>
          <w:lang w:val="en-GB"/>
        </w:rPr>
        <w:t>1</w:t>
      </w:r>
      <w:r w:rsidR="00795468" w:rsidRPr="005D4AE9">
        <w:rPr>
          <w:b/>
          <w:sz w:val="24"/>
          <w:szCs w:val="24"/>
          <w:lang w:val="en-GB"/>
        </w:rPr>
        <w:t xml:space="preserve"> during t</w:t>
      </w:r>
      <w:r w:rsidR="003426E2" w:rsidRPr="005D4AE9">
        <w:rPr>
          <w:b/>
          <w:sz w:val="24"/>
          <w:szCs w:val="24"/>
          <w:lang w:val="en-GB"/>
        </w:rPr>
        <w:t xml:space="preserve">he </w:t>
      </w:r>
      <w:r w:rsidR="00186A9D" w:rsidRPr="005D4AE9">
        <w:rPr>
          <w:b/>
          <w:sz w:val="24"/>
          <w:szCs w:val="24"/>
          <w:lang w:val="en-GB"/>
        </w:rPr>
        <w:t xml:space="preserve">Little Ice Age </w:t>
      </w:r>
      <w:r w:rsidRPr="005D4AE9">
        <w:rPr>
          <w:b/>
          <w:sz w:val="24"/>
          <w:szCs w:val="24"/>
          <w:lang w:val="en-GB"/>
        </w:rPr>
        <w:t>has</w:t>
      </w:r>
      <w:r w:rsidR="003426E2" w:rsidRPr="005D4AE9">
        <w:rPr>
          <w:b/>
          <w:sz w:val="24"/>
          <w:szCs w:val="24"/>
          <w:lang w:val="en-GB"/>
        </w:rPr>
        <w:t xml:space="preserve"> been used to derive the </w:t>
      </w:r>
      <w:r w:rsidR="00AB1AA2" w:rsidRPr="005D4AE9">
        <w:rPr>
          <w:b/>
          <w:sz w:val="24"/>
          <w:szCs w:val="24"/>
          <w:lang w:val="en-GB"/>
        </w:rPr>
        <w:t xml:space="preserve">global </w:t>
      </w:r>
      <w:r w:rsidR="000C5582" w:rsidRPr="005D4AE9">
        <w:rPr>
          <w:b/>
          <w:sz w:val="24"/>
          <w:szCs w:val="24"/>
          <w:lang w:val="en-GB"/>
        </w:rPr>
        <w:t>carbon cycle</w:t>
      </w:r>
      <w:r w:rsidR="00C06834" w:rsidRPr="005D4AE9">
        <w:rPr>
          <w:b/>
          <w:sz w:val="24"/>
          <w:szCs w:val="24"/>
          <w:lang w:val="en-GB"/>
        </w:rPr>
        <w:t xml:space="preserve"> </w:t>
      </w:r>
      <w:r w:rsidR="003426E2" w:rsidRPr="005D4AE9">
        <w:rPr>
          <w:b/>
          <w:sz w:val="24"/>
          <w:szCs w:val="24"/>
          <w:lang w:val="en-GB"/>
        </w:rPr>
        <w:t xml:space="preserve">sensitivity </w:t>
      </w:r>
      <w:r w:rsidR="00C06834" w:rsidRPr="005D4AE9">
        <w:rPr>
          <w:b/>
          <w:sz w:val="24"/>
          <w:szCs w:val="24"/>
          <w:lang w:val="en-GB"/>
        </w:rPr>
        <w:t>to temperature</w:t>
      </w:r>
      <w:r w:rsidR="0052723E" w:rsidRPr="005D4AE9">
        <w:rPr>
          <w:b/>
          <w:sz w:val="24"/>
          <w:szCs w:val="24"/>
          <w:vertAlign w:val="superscript"/>
          <w:lang w:val="en-GB"/>
        </w:rPr>
        <w:t>2</w:t>
      </w:r>
      <w:r w:rsidR="003426E2" w:rsidRPr="005D4AE9">
        <w:rPr>
          <w:b/>
          <w:sz w:val="24"/>
          <w:szCs w:val="24"/>
          <w:lang w:val="en-GB"/>
        </w:rPr>
        <w:t>. Recent evidence</w:t>
      </w:r>
      <w:r w:rsidR="00951136" w:rsidRPr="005D4AE9">
        <w:rPr>
          <w:b/>
          <w:sz w:val="24"/>
          <w:szCs w:val="24"/>
          <w:vertAlign w:val="superscript"/>
          <w:lang w:val="en-GB"/>
        </w:rPr>
        <w:t>3</w:t>
      </w:r>
      <w:r w:rsidR="003426E2" w:rsidRPr="005D4AE9">
        <w:rPr>
          <w:b/>
          <w:sz w:val="24"/>
          <w:szCs w:val="24"/>
          <w:lang w:val="en-GB"/>
        </w:rPr>
        <w:t xml:space="preserve"> </w:t>
      </w:r>
      <w:r w:rsidR="0095353F" w:rsidRPr="005D4AE9">
        <w:rPr>
          <w:b/>
          <w:sz w:val="24"/>
          <w:szCs w:val="24"/>
          <w:lang w:val="en-GB"/>
        </w:rPr>
        <w:t>confirm</w:t>
      </w:r>
      <w:r w:rsidR="003426E2" w:rsidRPr="005D4AE9">
        <w:rPr>
          <w:b/>
          <w:sz w:val="24"/>
          <w:szCs w:val="24"/>
          <w:lang w:val="en-GB"/>
        </w:rPr>
        <w:t>s</w:t>
      </w:r>
      <w:r w:rsidR="0095353F" w:rsidRPr="005D4AE9">
        <w:rPr>
          <w:b/>
          <w:sz w:val="24"/>
          <w:szCs w:val="24"/>
          <w:lang w:val="en-GB"/>
        </w:rPr>
        <w:t xml:space="preserve"> earlier indications</w:t>
      </w:r>
      <w:r w:rsidR="00951136" w:rsidRPr="005D4AE9">
        <w:rPr>
          <w:b/>
          <w:sz w:val="24"/>
          <w:szCs w:val="24"/>
          <w:vertAlign w:val="superscript"/>
          <w:lang w:val="en-GB"/>
        </w:rPr>
        <w:t>4</w:t>
      </w:r>
      <w:r w:rsidR="00A074DD" w:rsidRPr="005D4AE9">
        <w:rPr>
          <w:b/>
          <w:sz w:val="24"/>
          <w:szCs w:val="24"/>
          <w:lang w:val="en-GB"/>
        </w:rPr>
        <w:t xml:space="preserve"> that the </w:t>
      </w:r>
      <w:r w:rsidR="00795468" w:rsidRPr="005D4AE9">
        <w:rPr>
          <w:b/>
          <w:sz w:val="24"/>
          <w:szCs w:val="24"/>
          <w:lang w:val="en-GB"/>
        </w:rPr>
        <w:t>low</w:t>
      </w:r>
      <w:r w:rsidR="00125026" w:rsidRPr="005D4AE9">
        <w:rPr>
          <w:b/>
          <w:sz w:val="24"/>
          <w:szCs w:val="24"/>
          <w:lang w:val="en-GB"/>
        </w:rPr>
        <w:t xml:space="preserve"> CO</w:t>
      </w:r>
      <w:r w:rsidR="00125026" w:rsidRPr="005D4AE9">
        <w:rPr>
          <w:b/>
          <w:sz w:val="24"/>
          <w:szCs w:val="24"/>
          <w:vertAlign w:val="subscript"/>
          <w:lang w:val="en-GB"/>
        </w:rPr>
        <w:t>2</w:t>
      </w:r>
      <w:r w:rsidR="003426E2" w:rsidRPr="005D4AE9">
        <w:rPr>
          <w:b/>
          <w:sz w:val="24"/>
          <w:szCs w:val="24"/>
          <w:lang w:val="en-GB"/>
        </w:rPr>
        <w:t xml:space="preserve"> w</w:t>
      </w:r>
      <w:r w:rsidR="00A074DD" w:rsidRPr="005D4AE9">
        <w:rPr>
          <w:b/>
          <w:sz w:val="24"/>
          <w:szCs w:val="24"/>
          <w:lang w:val="en-GB"/>
        </w:rPr>
        <w:t>as</w:t>
      </w:r>
      <w:r w:rsidR="003426E2" w:rsidRPr="005D4AE9">
        <w:rPr>
          <w:b/>
          <w:sz w:val="24"/>
          <w:szCs w:val="24"/>
          <w:lang w:val="en-GB"/>
        </w:rPr>
        <w:t xml:space="preserve"> caused by </w:t>
      </w:r>
      <w:r w:rsidR="00A074DD" w:rsidRPr="005D4AE9">
        <w:rPr>
          <w:b/>
          <w:sz w:val="24"/>
          <w:szCs w:val="24"/>
          <w:lang w:val="en-GB"/>
        </w:rPr>
        <w:t xml:space="preserve">increased </w:t>
      </w:r>
      <w:r w:rsidR="00EF0802" w:rsidRPr="005D4AE9">
        <w:rPr>
          <w:b/>
          <w:sz w:val="24"/>
          <w:szCs w:val="24"/>
          <w:lang w:val="en-GB"/>
        </w:rPr>
        <w:t>terrestrial</w:t>
      </w:r>
      <w:r w:rsidR="00C06834" w:rsidRPr="005D4AE9">
        <w:rPr>
          <w:b/>
          <w:sz w:val="24"/>
          <w:szCs w:val="24"/>
          <w:lang w:val="en-GB"/>
        </w:rPr>
        <w:t xml:space="preserve"> carbon</w:t>
      </w:r>
      <w:r w:rsidR="00313151" w:rsidRPr="005D4AE9">
        <w:rPr>
          <w:b/>
          <w:sz w:val="24"/>
          <w:szCs w:val="24"/>
          <w:lang w:val="en-GB"/>
        </w:rPr>
        <w:t xml:space="preserve"> </w:t>
      </w:r>
      <w:r w:rsidR="00C06834" w:rsidRPr="005D4AE9">
        <w:rPr>
          <w:b/>
          <w:sz w:val="24"/>
          <w:szCs w:val="24"/>
          <w:lang w:val="en-GB"/>
        </w:rPr>
        <w:t>storage</w:t>
      </w:r>
      <w:r w:rsidR="00313151" w:rsidRPr="005D4AE9">
        <w:rPr>
          <w:b/>
          <w:sz w:val="24"/>
          <w:szCs w:val="24"/>
          <w:lang w:val="en-GB"/>
        </w:rPr>
        <w:t>.</w:t>
      </w:r>
      <w:r w:rsidR="003426E2" w:rsidRPr="005D4AE9">
        <w:rPr>
          <w:b/>
          <w:sz w:val="24"/>
          <w:szCs w:val="24"/>
          <w:lang w:val="en-GB"/>
        </w:rPr>
        <w:t xml:space="preserve"> </w:t>
      </w:r>
      <w:r w:rsidR="00961D38" w:rsidRPr="005D4AE9">
        <w:rPr>
          <w:b/>
          <w:sz w:val="24"/>
          <w:szCs w:val="24"/>
          <w:lang w:val="en-GB"/>
        </w:rPr>
        <w:t>I</w:t>
      </w:r>
      <w:r w:rsidR="003426E2" w:rsidRPr="005D4AE9">
        <w:rPr>
          <w:b/>
          <w:sz w:val="24"/>
          <w:szCs w:val="24"/>
          <w:lang w:val="en-GB"/>
        </w:rPr>
        <w:t xml:space="preserve">t remains unknown whether the </w:t>
      </w:r>
      <w:r w:rsidR="00AB1AA2" w:rsidRPr="005D4AE9">
        <w:rPr>
          <w:b/>
          <w:sz w:val="24"/>
          <w:szCs w:val="24"/>
          <w:lang w:val="en-GB"/>
        </w:rPr>
        <w:t xml:space="preserve">terrestrial </w:t>
      </w:r>
      <w:r w:rsidR="00EF0802" w:rsidRPr="005D4AE9">
        <w:rPr>
          <w:b/>
          <w:sz w:val="24"/>
          <w:szCs w:val="24"/>
          <w:lang w:val="en-GB"/>
        </w:rPr>
        <w:t>biosphere</w:t>
      </w:r>
      <w:r w:rsidR="003426E2" w:rsidRPr="005D4AE9">
        <w:rPr>
          <w:b/>
          <w:sz w:val="24"/>
          <w:szCs w:val="24"/>
          <w:lang w:val="en-GB"/>
        </w:rPr>
        <w:t xml:space="preserve"> responded to </w:t>
      </w:r>
      <w:r w:rsidR="00C06834" w:rsidRPr="005D4AE9">
        <w:rPr>
          <w:b/>
          <w:sz w:val="24"/>
          <w:szCs w:val="24"/>
          <w:lang w:val="en-GB"/>
        </w:rPr>
        <w:t>temperature</w:t>
      </w:r>
      <w:r w:rsidR="003426E2" w:rsidRPr="005D4AE9">
        <w:rPr>
          <w:b/>
          <w:sz w:val="24"/>
          <w:szCs w:val="24"/>
          <w:lang w:val="en-GB"/>
        </w:rPr>
        <w:t xml:space="preserve"> </w:t>
      </w:r>
      <w:r w:rsidR="00A074DD" w:rsidRPr="005D4AE9">
        <w:rPr>
          <w:b/>
          <w:sz w:val="24"/>
          <w:szCs w:val="24"/>
          <w:lang w:val="en-GB"/>
        </w:rPr>
        <w:t>variations</w:t>
      </w:r>
      <w:r w:rsidR="00873E3B" w:rsidRPr="005D4AE9">
        <w:rPr>
          <w:b/>
          <w:sz w:val="24"/>
          <w:szCs w:val="24"/>
          <w:lang w:val="en-GB"/>
        </w:rPr>
        <w:t>, or</w:t>
      </w:r>
      <w:r w:rsidR="00844FB7" w:rsidRPr="005D4AE9">
        <w:rPr>
          <w:b/>
          <w:sz w:val="24"/>
          <w:szCs w:val="24"/>
          <w:lang w:val="en-GB"/>
        </w:rPr>
        <w:t xml:space="preserve"> </w:t>
      </w:r>
      <w:r w:rsidR="003426E2" w:rsidRPr="005D4AE9">
        <w:rPr>
          <w:b/>
          <w:sz w:val="24"/>
          <w:szCs w:val="24"/>
          <w:lang w:val="en-GB"/>
        </w:rPr>
        <w:t>t</w:t>
      </w:r>
      <w:r w:rsidR="00AD6CDB" w:rsidRPr="005D4AE9">
        <w:rPr>
          <w:b/>
          <w:sz w:val="24"/>
          <w:szCs w:val="24"/>
          <w:lang w:val="en-GB"/>
        </w:rPr>
        <w:t>here was vegetation re-growth on</w:t>
      </w:r>
      <w:r w:rsidR="003426E2" w:rsidRPr="005D4AE9">
        <w:rPr>
          <w:b/>
          <w:sz w:val="24"/>
          <w:szCs w:val="24"/>
          <w:lang w:val="en-GB"/>
        </w:rPr>
        <w:t xml:space="preserve"> abandoned farm</w:t>
      </w:r>
      <w:r w:rsidR="00240A64">
        <w:rPr>
          <w:b/>
          <w:sz w:val="24"/>
          <w:szCs w:val="24"/>
          <w:lang w:val="en-GB"/>
        </w:rPr>
        <w:t>land</w:t>
      </w:r>
      <w:r w:rsidR="00951136" w:rsidRPr="005D4AE9">
        <w:rPr>
          <w:b/>
          <w:sz w:val="24"/>
          <w:szCs w:val="24"/>
          <w:vertAlign w:val="superscript"/>
          <w:lang w:val="en-GB"/>
        </w:rPr>
        <w:t>5</w:t>
      </w:r>
      <w:r w:rsidR="00A074DD" w:rsidRPr="005D4AE9">
        <w:rPr>
          <w:b/>
          <w:sz w:val="24"/>
          <w:szCs w:val="24"/>
          <w:lang w:val="en-GB"/>
        </w:rPr>
        <w:t xml:space="preserve">. </w:t>
      </w:r>
      <w:r w:rsidR="003426E2" w:rsidRPr="005D4AE9">
        <w:rPr>
          <w:b/>
          <w:sz w:val="24"/>
          <w:szCs w:val="24"/>
          <w:lang w:val="en-GB"/>
        </w:rPr>
        <w:t xml:space="preserve">Here we present </w:t>
      </w:r>
      <w:r w:rsidR="001F0B9B">
        <w:rPr>
          <w:b/>
          <w:sz w:val="24"/>
          <w:szCs w:val="24"/>
          <w:lang w:val="en-GB"/>
        </w:rPr>
        <w:t xml:space="preserve">a global numerical simulation </w:t>
      </w:r>
      <w:r w:rsidR="00E333BA" w:rsidRPr="005D4AE9">
        <w:rPr>
          <w:b/>
          <w:sz w:val="24"/>
          <w:szCs w:val="24"/>
          <w:lang w:val="en-GB"/>
        </w:rPr>
        <w:t>of</w:t>
      </w:r>
      <w:r w:rsidR="0050065B">
        <w:rPr>
          <w:b/>
          <w:sz w:val="24"/>
          <w:szCs w:val="24"/>
          <w:lang w:val="en-GB"/>
        </w:rPr>
        <w:t xml:space="preserve"> atmospheric carbonyl sulfide </w:t>
      </w:r>
      <w:r w:rsidR="00961D38" w:rsidRPr="005D4AE9">
        <w:rPr>
          <w:b/>
          <w:sz w:val="24"/>
          <w:szCs w:val="24"/>
          <w:lang w:val="en-GB"/>
        </w:rPr>
        <w:t xml:space="preserve">in the pre-industrial period. </w:t>
      </w:r>
      <w:r w:rsidR="006A3531">
        <w:rPr>
          <w:b/>
          <w:sz w:val="24"/>
          <w:szCs w:val="24"/>
          <w:lang w:val="en-GB"/>
        </w:rPr>
        <w:t>C</w:t>
      </w:r>
      <w:r w:rsidR="0050065B">
        <w:rPr>
          <w:b/>
          <w:sz w:val="24"/>
          <w:szCs w:val="24"/>
          <w:lang w:val="en-GB"/>
        </w:rPr>
        <w:t xml:space="preserve">arbonyl sulfide </w:t>
      </w:r>
      <w:r w:rsidR="00961D38" w:rsidRPr="005D4AE9">
        <w:rPr>
          <w:b/>
          <w:sz w:val="24"/>
          <w:szCs w:val="24"/>
          <w:lang w:val="en-GB"/>
        </w:rPr>
        <w:t xml:space="preserve">concentration is linked to changes in </w:t>
      </w:r>
      <w:r w:rsidR="00E13124" w:rsidRPr="005D4AE9">
        <w:rPr>
          <w:b/>
          <w:sz w:val="24"/>
          <w:szCs w:val="24"/>
          <w:lang w:val="en-GB"/>
        </w:rPr>
        <w:t>g</w:t>
      </w:r>
      <w:r w:rsidR="00961D38" w:rsidRPr="005D4AE9">
        <w:rPr>
          <w:b/>
          <w:sz w:val="24"/>
          <w:szCs w:val="24"/>
          <w:lang w:val="en-GB"/>
        </w:rPr>
        <w:t xml:space="preserve">ross </w:t>
      </w:r>
      <w:r w:rsidR="00E13124" w:rsidRPr="005D4AE9">
        <w:rPr>
          <w:b/>
          <w:sz w:val="24"/>
          <w:szCs w:val="24"/>
          <w:lang w:val="en-GB"/>
        </w:rPr>
        <w:t>p</w:t>
      </w:r>
      <w:r w:rsidR="00961D38" w:rsidRPr="005D4AE9">
        <w:rPr>
          <w:b/>
          <w:sz w:val="24"/>
          <w:szCs w:val="24"/>
          <w:lang w:val="en-GB"/>
        </w:rPr>
        <w:t xml:space="preserve">rimary </w:t>
      </w:r>
      <w:r w:rsidR="00E13124" w:rsidRPr="005D4AE9">
        <w:rPr>
          <w:b/>
          <w:sz w:val="24"/>
          <w:szCs w:val="24"/>
          <w:lang w:val="en-GB"/>
        </w:rPr>
        <w:t>p</w:t>
      </w:r>
      <w:r w:rsidR="0057696C" w:rsidRPr="005D4AE9">
        <w:rPr>
          <w:b/>
          <w:sz w:val="24"/>
          <w:szCs w:val="24"/>
          <w:lang w:val="en-GB"/>
        </w:rPr>
        <w:t>roduction</w:t>
      </w:r>
      <w:r w:rsidR="00961D38" w:rsidRPr="005D4AE9">
        <w:rPr>
          <w:b/>
          <w:sz w:val="24"/>
          <w:szCs w:val="24"/>
          <w:vertAlign w:val="superscript"/>
          <w:lang w:val="en-GB"/>
        </w:rPr>
        <w:t>6</w:t>
      </w:r>
      <w:r w:rsidR="00961D38" w:rsidRPr="005D4AE9">
        <w:rPr>
          <w:b/>
          <w:sz w:val="24"/>
          <w:szCs w:val="24"/>
          <w:lang w:val="en-GB"/>
        </w:rPr>
        <w:t xml:space="preserve"> and shows a</w:t>
      </w:r>
      <w:r w:rsidR="003426E2" w:rsidRPr="005D4AE9">
        <w:rPr>
          <w:b/>
          <w:sz w:val="24"/>
          <w:szCs w:val="24"/>
          <w:lang w:val="en-GB"/>
        </w:rPr>
        <w:t xml:space="preserve"> </w:t>
      </w:r>
      <w:r w:rsidR="00E345B4" w:rsidRPr="005D4AE9">
        <w:rPr>
          <w:b/>
          <w:sz w:val="24"/>
          <w:szCs w:val="24"/>
          <w:lang w:val="en-GB"/>
        </w:rPr>
        <w:t>positive anomaly</w:t>
      </w:r>
      <w:r w:rsidR="00A074DD" w:rsidRPr="005D4AE9">
        <w:rPr>
          <w:b/>
          <w:sz w:val="24"/>
          <w:szCs w:val="24"/>
          <w:vertAlign w:val="superscript"/>
          <w:lang w:val="en-GB"/>
        </w:rPr>
        <w:t>7</w:t>
      </w:r>
      <w:r w:rsidR="00961D38" w:rsidRPr="005D4AE9">
        <w:rPr>
          <w:b/>
          <w:sz w:val="24"/>
          <w:szCs w:val="24"/>
          <w:lang w:val="en-GB"/>
        </w:rPr>
        <w:t xml:space="preserve"> during the Little Ice Age.</w:t>
      </w:r>
      <w:r w:rsidR="00E333BA" w:rsidRPr="005D4AE9">
        <w:rPr>
          <w:b/>
          <w:sz w:val="24"/>
          <w:szCs w:val="24"/>
          <w:lang w:val="en-GB"/>
        </w:rPr>
        <w:t xml:space="preserve"> </w:t>
      </w:r>
      <w:r w:rsidR="00961D38" w:rsidRPr="005D4AE9">
        <w:rPr>
          <w:b/>
          <w:sz w:val="24"/>
          <w:szCs w:val="24"/>
          <w:lang w:val="en-GB"/>
        </w:rPr>
        <w:t xml:space="preserve">We </w:t>
      </w:r>
      <w:r w:rsidR="00E13124" w:rsidRPr="005D4AE9">
        <w:rPr>
          <w:b/>
          <w:sz w:val="24"/>
          <w:szCs w:val="24"/>
          <w:lang w:val="en-GB"/>
        </w:rPr>
        <w:t>show</w:t>
      </w:r>
      <w:r w:rsidR="00961D38" w:rsidRPr="005D4AE9">
        <w:rPr>
          <w:b/>
          <w:sz w:val="24"/>
          <w:szCs w:val="24"/>
          <w:lang w:val="en-GB"/>
        </w:rPr>
        <w:t xml:space="preserve"> that a decrease in </w:t>
      </w:r>
      <w:r w:rsidR="00E13124" w:rsidRPr="005D4AE9">
        <w:rPr>
          <w:b/>
          <w:sz w:val="24"/>
          <w:szCs w:val="24"/>
          <w:lang w:val="en-GB"/>
        </w:rPr>
        <w:t>g</w:t>
      </w:r>
      <w:r w:rsidR="00961D38" w:rsidRPr="005D4AE9">
        <w:rPr>
          <w:b/>
          <w:sz w:val="24"/>
          <w:szCs w:val="24"/>
          <w:lang w:val="en-GB"/>
        </w:rPr>
        <w:t xml:space="preserve">ross </w:t>
      </w:r>
      <w:r w:rsidR="00E13124" w:rsidRPr="005D4AE9">
        <w:rPr>
          <w:b/>
          <w:sz w:val="24"/>
          <w:szCs w:val="24"/>
          <w:lang w:val="en-GB"/>
        </w:rPr>
        <w:t>p</w:t>
      </w:r>
      <w:r w:rsidR="00961D38" w:rsidRPr="005D4AE9">
        <w:rPr>
          <w:b/>
          <w:sz w:val="24"/>
          <w:szCs w:val="24"/>
          <w:lang w:val="en-GB"/>
        </w:rPr>
        <w:t xml:space="preserve">rimary </w:t>
      </w:r>
      <w:r w:rsidR="00E13124" w:rsidRPr="005D4AE9">
        <w:rPr>
          <w:b/>
          <w:sz w:val="24"/>
          <w:szCs w:val="24"/>
          <w:lang w:val="en-GB"/>
        </w:rPr>
        <w:t>p</w:t>
      </w:r>
      <w:r w:rsidR="0057696C" w:rsidRPr="005D4AE9">
        <w:rPr>
          <w:b/>
          <w:sz w:val="24"/>
          <w:szCs w:val="24"/>
          <w:lang w:val="en-GB"/>
        </w:rPr>
        <w:t>roduction</w:t>
      </w:r>
      <w:r w:rsidR="00961D38" w:rsidRPr="005D4AE9">
        <w:rPr>
          <w:b/>
          <w:sz w:val="24"/>
          <w:szCs w:val="24"/>
          <w:lang w:val="en-GB"/>
        </w:rPr>
        <w:t xml:space="preserve"> and</w:t>
      </w:r>
      <w:r w:rsidR="0095353F" w:rsidRPr="005D4AE9">
        <w:rPr>
          <w:b/>
          <w:sz w:val="24"/>
          <w:szCs w:val="24"/>
          <w:lang w:val="en-GB"/>
        </w:rPr>
        <w:t xml:space="preserve"> a larger decrease in </w:t>
      </w:r>
      <w:r w:rsidR="00E13124" w:rsidRPr="005D4AE9">
        <w:rPr>
          <w:b/>
          <w:sz w:val="24"/>
          <w:szCs w:val="24"/>
          <w:lang w:val="en-GB"/>
        </w:rPr>
        <w:t>ecosystem r</w:t>
      </w:r>
      <w:r w:rsidR="0095353F" w:rsidRPr="005D4AE9">
        <w:rPr>
          <w:b/>
          <w:sz w:val="24"/>
          <w:szCs w:val="24"/>
          <w:lang w:val="en-GB"/>
        </w:rPr>
        <w:t>espiration</w:t>
      </w:r>
      <w:r w:rsidR="00961D38" w:rsidRPr="005D4AE9">
        <w:rPr>
          <w:b/>
          <w:sz w:val="24"/>
          <w:szCs w:val="24"/>
          <w:lang w:val="en-GB"/>
        </w:rPr>
        <w:t xml:space="preserve"> </w:t>
      </w:r>
      <w:r w:rsidR="00240A64">
        <w:rPr>
          <w:b/>
          <w:sz w:val="24"/>
          <w:szCs w:val="24"/>
          <w:lang w:val="en-GB"/>
        </w:rPr>
        <w:t>is</w:t>
      </w:r>
      <w:r w:rsidR="00961D38" w:rsidRPr="005D4AE9">
        <w:rPr>
          <w:b/>
          <w:sz w:val="24"/>
          <w:szCs w:val="24"/>
          <w:lang w:val="en-GB"/>
        </w:rPr>
        <w:t xml:space="preserve"> the most likely explanation for the CO</w:t>
      </w:r>
      <w:r w:rsidR="00961D38" w:rsidRPr="005D4AE9">
        <w:rPr>
          <w:b/>
          <w:sz w:val="24"/>
          <w:szCs w:val="24"/>
          <w:vertAlign w:val="subscript"/>
          <w:lang w:val="en-GB"/>
        </w:rPr>
        <w:t>2</w:t>
      </w:r>
      <w:r w:rsidR="00961D38" w:rsidRPr="005D4AE9">
        <w:rPr>
          <w:b/>
          <w:sz w:val="24"/>
          <w:szCs w:val="24"/>
          <w:lang w:val="en-GB"/>
        </w:rPr>
        <w:t xml:space="preserve"> decrease and </w:t>
      </w:r>
      <w:r w:rsidR="0050065B">
        <w:rPr>
          <w:b/>
          <w:sz w:val="24"/>
          <w:szCs w:val="24"/>
          <w:lang w:val="en-GB"/>
        </w:rPr>
        <w:t xml:space="preserve">carbonyl sulfide </w:t>
      </w:r>
      <w:r w:rsidR="00961D38" w:rsidRPr="005D4AE9">
        <w:rPr>
          <w:b/>
          <w:sz w:val="24"/>
          <w:szCs w:val="24"/>
          <w:lang w:val="en-GB"/>
        </w:rPr>
        <w:t>increase. Therefore,</w:t>
      </w:r>
      <w:r w:rsidR="0095353F" w:rsidRPr="005D4AE9">
        <w:rPr>
          <w:b/>
          <w:sz w:val="24"/>
          <w:szCs w:val="24"/>
          <w:lang w:val="en-GB"/>
        </w:rPr>
        <w:t xml:space="preserve"> </w:t>
      </w:r>
      <w:r w:rsidR="00C06834" w:rsidRPr="005D4AE9">
        <w:rPr>
          <w:b/>
          <w:sz w:val="24"/>
          <w:szCs w:val="24"/>
          <w:lang w:val="en-GB"/>
        </w:rPr>
        <w:t>temperature</w:t>
      </w:r>
      <w:r w:rsidR="00240A64">
        <w:rPr>
          <w:b/>
          <w:sz w:val="24"/>
          <w:szCs w:val="24"/>
          <w:lang w:val="en-GB"/>
        </w:rPr>
        <w:t xml:space="preserve"> change</w:t>
      </w:r>
      <w:r w:rsidR="003426E2" w:rsidRPr="005D4AE9">
        <w:rPr>
          <w:b/>
          <w:sz w:val="24"/>
          <w:szCs w:val="24"/>
          <w:lang w:val="en-GB"/>
        </w:rPr>
        <w:t xml:space="preserve">, not </w:t>
      </w:r>
      <w:r w:rsidR="00844FB7" w:rsidRPr="005D4AE9">
        <w:rPr>
          <w:b/>
          <w:sz w:val="24"/>
          <w:szCs w:val="24"/>
          <w:lang w:val="en-GB"/>
        </w:rPr>
        <w:t xml:space="preserve">vegetation </w:t>
      </w:r>
      <w:r w:rsidR="003426E2" w:rsidRPr="005D4AE9">
        <w:rPr>
          <w:b/>
          <w:sz w:val="24"/>
          <w:szCs w:val="24"/>
          <w:lang w:val="en-GB"/>
        </w:rPr>
        <w:t>re</w:t>
      </w:r>
      <w:r w:rsidR="00951136" w:rsidRPr="005D4AE9">
        <w:rPr>
          <w:b/>
          <w:sz w:val="24"/>
          <w:szCs w:val="24"/>
          <w:lang w:val="en-GB"/>
        </w:rPr>
        <w:t>-</w:t>
      </w:r>
      <w:r w:rsidR="00E17EC0" w:rsidRPr="005D4AE9">
        <w:rPr>
          <w:b/>
          <w:sz w:val="24"/>
          <w:szCs w:val="24"/>
          <w:lang w:val="en-GB"/>
        </w:rPr>
        <w:t>growth</w:t>
      </w:r>
      <w:r w:rsidR="003426E2" w:rsidRPr="005D4AE9">
        <w:rPr>
          <w:b/>
          <w:sz w:val="24"/>
          <w:szCs w:val="24"/>
          <w:lang w:val="en-GB"/>
        </w:rPr>
        <w:t xml:space="preserve">, </w:t>
      </w:r>
      <w:r w:rsidR="0057696C" w:rsidRPr="005D4AE9">
        <w:rPr>
          <w:b/>
          <w:sz w:val="24"/>
          <w:szCs w:val="24"/>
          <w:lang w:val="en-GB"/>
        </w:rPr>
        <w:t>wa</w:t>
      </w:r>
      <w:r w:rsidR="00961D38" w:rsidRPr="005D4AE9">
        <w:rPr>
          <w:b/>
          <w:sz w:val="24"/>
          <w:szCs w:val="24"/>
          <w:lang w:val="en-GB"/>
        </w:rPr>
        <w:t>s</w:t>
      </w:r>
      <w:r w:rsidR="00C656A6" w:rsidRPr="005D4AE9">
        <w:rPr>
          <w:b/>
          <w:sz w:val="24"/>
          <w:szCs w:val="24"/>
          <w:lang w:val="en-GB"/>
        </w:rPr>
        <w:t xml:space="preserve"> the </w:t>
      </w:r>
      <w:r w:rsidR="00125026" w:rsidRPr="005D4AE9">
        <w:rPr>
          <w:b/>
          <w:sz w:val="24"/>
          <w:szCs w:val="24"/>
          <w:lang w:val="en-GB"/>
        </w:rPr>
        <w:t>main</w:t>
      </w:r>
      <w:r w:rsidR="00C656A6" w:rsidRPr="005D4AE9">
        <w:rPr>
          <w:b/>
          <w:sz w:val="24"/>
          <w:szCs w:val="24"/>
          <w:lang w:val="en-GB"/>
        </w:rPr>
        <w:t xml:space="preserve"> cause</w:t>
      </w:r>
      <w:r w:rsidR="003426E2" w:rsidRPr="005D4AE9">
        <w:rPr>
          <w:b/>
          <w:sz w:val="24"/>
          <w:szCs w:val="24"/>
          <w:lang w:val="en-GB"/>
        </w:rPr>
        <w:t xml:space="preserve"> </w:t>
      </w:r>
      <w:r w:rsidR="00C656A6" w:rsidRPr="005D4AE9">
        <w:rPr>
          <w:b/>
          <w:sz w:val="24"/>
          <w:szCs w:val="24"/>
          <w:lang w:val="en-GB"/>
        </w:rPr>
        <w:t xml:space="preserve">for </w:t>
      </w:r>
      <w:r w:rsidR="003426E2" w:rsidRPr="005D4AE9">
        <w:rPr>
          <w:b/>
          <w:sz w:val="24"/>
          <w:szCs w:val="24"/>
          <w:lang w:val="en-GB"/>
        </w:rPr>
        <w:t xml:space="preserve">the </w:t>
      </w:r>
      <w:r w:rsidR="00C06834" w:rsidRPr="005D4AE9">
        <w:rPr>
          <w:b/>
          <w:sz w:val="24"/>
          <w:szCs w:val="24"/>
          <w:lang w:val="en-GB"/>
        </w:rPr>
        <w:t xml:space="preserve">increased </w:t>
      </w:r>
      <w:r w:rsidR="00EF0802" w:rsidRPr="005D4AE9">
        <w:rPr>
          <w:b/>
          <w:sz w:val="24"/>
          <w:szCs w:val="24"/>
          <w:lang w:val="en-GB"/>
        </w:rPr>
        <w:t>terrestrial</w:t>
      </w:r>
      <w:r w:rsidR="003426E2" w:rsidRPr="005D4AE9">
        <w:rPr>
          <w:b/>
          <w:sz w:val="24"/>
          <w:szCs w:val="24"/>
          <w:lang w:val="en-GB"/>
        </w:rPr>
        <w:t xml:space="preserve"> </w:t>
      </w:r>
      <w:r w:rsidR="00C06834" w:rsidRPr="005D4AE9">
        <w:rPr>
          <w:b/>
          <w:sz w:val="24"/>
          <w:szCs w:val="24"/>
          <w:lang w:val="en-GB"/>
        </w:rPr>
        <w:t>carbon</w:t>
      </w:r>
      <w:r w:rsidR="00C225F5" w:rsidRPr="005D4AE9">
        <w:rPr>
          <w:b/>
          <w:sz w:val="24"/>
          <w:szCs w:val="24"/>
          <w:lang w:val="en-GB"/>
        </w:rPr>
        <w:t xml:space="preserve"> </w:t>
      </w:r>
      <w:r w:rsidR="00C06834" w:rsidRPr="005D4AE9">
        <w:rPr>
          <w:b/>
          <w:sz w:val="24"/>
          <w:szCs w:val="24"/>
          <w:lang w:val="en-GB"/>
        </w:rPr>
        <w:t>storage</w:t>
      </w:r>
      <w:r w:rsidR="003426E2" w:rsidRPr="005D4AE9">
        <w:rPr>
          <w:b/>
          <w:sz w:val="24"/>
          <w:szCs w:val="24"/>
          <w:lang w:val="en-GB"/>
        </w:rPr>
        <w:t>.</w:t>
      </w:r>
      <w:r w:rsidR="00AD6CDB" w:rsidRPr="005D4AE9">
        <w:rPr>
          <w:b/>
          <w:sz w:val="24"/>
          <w:szCs w:val="24"/>
          <w:lang w:val="en-GB"/>
        </w:rPr>
        <w:t xml:space="preserve"> We </w:t>
      </w:r>
      <w:r w:rsidR="00E333BA" w:rsidRPr="005D4AE9">
        <w:rPr>
          <w:b/>
          <w:sz w:val="24"/>
          <w:szCs w:val="24"/>
          <w:lang w:val="en-GB"/>
        </w:rPr>
        <w:t>address the</w:t>
      </w:r>
      <w:r w:rsidR="003426E2" w:rsidRPr="005D4AE9">
        <w:rPr>
          <w:b/>
          <w:sz w:val="24"/>
          <w:szCs w:val="24"/>
          <w:lang w:val="en-GB"/>
        </w:rPr>
        <w:t xml:space="preserve"> inconsisten</w:t>
      </w:r>
      <w:r w:rsidR="00E333BA" w:rsidRPr="005D4AE9">
        <w:rPr>
          <w:b/>
          <w:sz w:val="24"/>
          <w:szCs w:val="24"/>
          <w:lang w:val="en-GB"/>
        </w:rPr>
        <w:t>cy between</w:t>
      </w:r>
      <w:r w:rsidR="003426E2" w:rsidRPr="005D4AE9">
        <w:rPr>
          <w:b/>
          <w:sz w:val="24"/>
          <w:szCs w:val="24"/>
          <w:lang w:val="en-GB"/>
        </w:rPr>
        <w:t xml:space="preserve"> ice core CO</w:t>
      </w:r>
      <w:r w:rsidR="003426E2" w:rsidRPr="005D4AE9">
        <w:rPr>
          <w:b/>
          <w:sz w:val="24"/>
          <w:szCs w:val="24"/>
          <w:vertAlign w:val="subscript"/>
          <w:lang w:val="en-GB"/>
        </w:rPr>
        <w:t>2</w:t>
      </w:r>
      <w:r w:rsidR="003426E2" w:rsidRPr="005D4AE9">
        <w:rPr>
          <w:b/>
          <w:sz w:val="24"/>
          <w:szCs w:val="24"/>
          <w:lang w:val="en-GB"/>
        </w:rPr>
        <w:t xml:space="preserve"> records from different sites</w:t>
      </w:r>
      <w:r w:rsidR="00A074DD" w:rsidRPr="005D4AE9">
        <w:rPr>
          <w:b/>
          <w:sz w:val="24"/>
          <w:szCs w:val="24"/>
          <w:vertAlign w:val="superscript"/>
          <w:lang w:val="en-GB"/>
        </w:rPr>
        <w:t>8</w:t>
      </w:r>
      <w:r w:rsidR="003426E2" w:rsidRPr="005D4AE9">
        <w:rPr>
          <w:b/>
          <w:sz w:val="24"/>
          <w:szCs w:val="24"/>
          <w:lang w:val="en-GB"/>
        </w:rPr>
        <w:t xml:space="preserve"> measuring CO</w:t>
      </w:r>
      <w:r w:rsidR="003426E2" w:rsidRPr="005D4AE9">
        <w:rPr>
          <w:b/>
          <w:sz w:val="24"/>
          <w:szCs w:val="24"/>
          <w:vertAlign w:val="subscript"/>
          <w:lang w:val="en-GB"/>
        </w:rPr>
        <w:t>2</w:t>
      </w:r>
      <w:r w:rsidR="003426E2" w:rsidRPr="005D4AE9">
        <w:rPr>
          <w:b/>
          <w:sz w:val="24"/>
          <w:szCs w:val="24"/>
          <w:lang w:val="en-GB"/>
        </w:rPr>
        <w:t xml:space="preserve"> and </w:t>
      </w:r>
      <w:r w:rsidR="003426E2" w:rsidRPr="005D4AE9">
        <w:rPr>
          <w:rFonts w:ascii="Symbol" w:hAnsi="Symbol"/>
          <w:b/>
          <w:sz w:val="24"/>
          <w:szCs w:val="24"/>
          <w:lang w:val="en-GB"/>
        </w:rPr>
        <w:t></w:t>
      </w:r>
      <w:r w:rsidR="003426E2" w:rsidRPr="005D4AE9">
        <w:rPr>
          <w:b/>
          <w:sz w:val="24"/>
          <w:szCs w:val="24"/>
          <w:vertAlign w:val="superscript"/>
          <w:lang w:val="en-GB"/>
        </w:rPr>
        <w:t>13</w:t>
      </w:r>
      <w:r w:rsidR="003426E2" w:rsidRPr="005D4AE9">
        <w:rPr>
          <w:b/>
          <w:sz w:val="24"/>
          <w:szCs w:val="24"/>
          <w:lang w:val="en-GB"/>
        </w:rPr>
        <w:t>C</w:t>
      </w:r>
      <w:r w:rsidR="00AB1AA2" w:rsidRPr="005D4AE9">
        <w:rPr>
          <w:b/>
          <w:sz w:val="24"/>
          <w:szCs w:val="24"/>
          <w:lang w:val="en-GB"/>
        </w:rPr>
        <w:t>O</w:t>
      </w:r>
      <w:r w:rsidR="00AB1AA2" w:rsidRPr="005D4AE9">
        <w:rPr>
          <w:b/>
          <w:sz w:val="24"/>
          <w:szCs w:val="24"/>
          <w:vertAlign w:val="subscript"/>
          <w:lang w:val="en-GB"/>
        </w:rPr>
        <w:t>2</w:t>
      </w:r>
      <w:r w:rsidR="00844FB7" w:rsidRPr="005D4AE9">
        <w:rPr>
          <w:b/>
          <w:sz w:val="24"/>
          <w:szCs w:val="24"/>
          <w:lang w:val="en-GB"/>
        </w:rPr>
        <w:t xml:space="preserve"> in </w:t>
      </w:r>
      <w:r w:rsidR="00240A64">
        <w:rPr>
          <w:b/>
          <w:sz w:val="24"/>
          <w:szCs w:val="24"/>
          <w:lang w:val="en-GB"/>
        </w:rPr>
        <w:t>ice from Dronning Maud Land</w:t>
      </w:r>
      <w:r w:rsidR="003426E2" w:rsidRPr="005D4AE9">
        <w:rPr>
          <w:b/>
          <w:sz w:val="24"/>
          <w:szCs w:val="24"/>
          <w:lang w:val="en-GB"/>
        </w:rPr>
        <w:t xml:space="preserve"> </w:t>
      </w:r>
      <w:r w:rsidR="00240A64">
        <w:rPr>
          <w:b/>
          <w:sz w:val="24"/>
          <w:szCs w:val="24"/>
          <w:lang w:val="en-GB"/>
        </w:rPr>
        <w:t>(</w:t>
      </w:r>
      <w:r w:rsidR="003426E2" w:rsidRPr="005D4AE9">
        <w:rPr>
          <w:b/>
          <w:sz w:val="24"/>
          <w:szCs w:val="24"/>
          <w:lang w:val="en-GB"/>
        </w:rPr>
        <w:t>Antarctica)</w:t>
      </w:r>
      <w:r w:rsidR="00961D38" w:rsidRPr="005D4AE9">
        <w:rPr>
          <w:b/>
          <w:sz w:val="24"/>
          <w:szCs w:val="24"/>
          <w:lang w:val="en-GB"/>
        </w:rPr>
        <w:t>.</w:t>
      </w:r>
      <w:r w:rsidR="00D76EB5" w:rsidRPr="005D4AE9">
        <w:rPr>
          <w:b/>
          <w:sz w:val="24"/>
          <w:szCs w:val="24"/>
          <w:lang w:val="en-GB"/>
        </w:rPr>
        <w:t xml:space="preserve"> </w:t>
      </w:r>
      <w:r w:rsidR="00961D38" w:rsidRPr="005D4AE9">
        <w:rPr>
          <w:b/>
          <w:sz w:val="24"/>
          <w:szCs w:val="24"/>
          <w:lang w:val="en-GB"/>
        </w:rPr>
        <w:t>Our interpretation allow</w:t>
      </w:r>
      <w:r w:rsidR="000365F8">
        <w:rPr>
          <w:b/>
          <w:sz w:val="24"/>
          <w:szCs w:val="24"/>
          <w:lang w:val="en-GB"/>
        </w:rPr>
        <w:t>s</w:t>
      </w:r>
      <w:r w:rsidR="00961D38" w:rsidRPr="005D4AE9">
        <w:rPr>
          <w:b/>
          <w:sz w:val="24"/>
          <w:szCs w:val="24"/>
          <w:lang w:val="en-GB"/>
        </w:rPr>
        <w:t xml:space="preserve"> us</w:t>
      </w:r>
      <w:r w:rsidR="00EF0802" w:rsidRPr="005D4AE9">
        <w:rPr>
          <w:b/>
          <w:sz w:val="24"/>
          <w:szCs w:val="24"/>
          <w:lang w:val="en-GB"/>
        </w:rPr>
        <w:t xml:space="preserve"> to derive the temperature sensitivity of pre-industrial CO</w:t>
      </w:r>
      <w:r w:rsidR="00EF0802" w:rsidRPr="005D4AE9">
        <w:rPr>
          <w:b/>
          <w:sz w:val="24"/>
          <w:szCs w:val="24"/>
          <w:vertAlign w:val="subscript"/>
          <w:lang w:val="en-GB"/>
        </w:rPr>
        <w:t>2</w:t>
      </w:r>
      <w:r w:rsidR="00EF0802" w:rsidRPr="005D4AE9">
        <w:rPr>
          <w:b/>
          <w:sz w:val="24"/>
          <w:szCs w:val="24"/>
          <w:lang w:val="en-GB"/>
        </w:rPr>
        <w:t xml:space="preserve"> fluxes for the terrestrial biosphere </w:t>
      </w:r>
      <w:r w:rsidR="00C656A6" w:rsidRPr="005D4AE9">
        <w:rPr>
          <w:b/>
          <w:sz w:val="24"/>
          <w:szCs w:val="24"/>
          <w:lang w:val="en-GB"/>
        </w:rPr>
        <w:t>(</w:t>
      </w:r>
      <w:r w:rsidR="00C656A6" w:rsidRPr="005D4AE9">
        <w:rPr>
          <w:rFonts w:ascii="Symbol" w:hAnsi="Symbol"/>
          <w:b/>
          <w:sz w:val="24"/>
          <w:szCs w:val="24"/>
          <w:lang w:val="en-GB"/>
        </w:rPr>
        <w:t></w:t>
      </w:r>
      <w:r w:rsidR="00C656A6" w:rsidRPr="005D4AE9">
        <w:rPr>
          <w:b/>
          <w:sz w:val="24"/>
          <w:szCs w:val="24"/>
          <w:vertAlign w:val="subscript"/>
          <w:lang w:val="en-GB"/>
        </w:rPr>
        <w:t>L</w:t>
      </w:r>
      <w:r w:rsidR="00E333BA" w:rsidRPr="005D4AE9">
        <w:rPr>
          <w:b/>
          <w:sz w:val="24"/>
          <w:szCs w:val="24"/>
          <w:lang w:val="en-GB"/>
        </w:rPr>
        <w:t xml:space="preserve"> = -1</w:t>
      </w:r>
      <w:r w:rsidR="00980453">
        <w:rPr>
          <w:b/>
          <w:sz w:val="24"/>
          <w:szCs w:val="24"/>
          <w:lang w:val="en-GB"/>
        </w:rPr>
        <w:t>0</w:t>
      </w:r>
      <w:r w:rsidR="00E333BA" w:rsidRPr="005D4AE9">
        <w:rPr>
          <w:b/>
          <w:sz w:val="24"/>
          <w:szCs w:val="24"/>
          <w:lang w:val="en-GB"/>
        </w:rPr>
        <w:t xml:space="preserve"> to </w:t>
      </w:r>
      <w:r w:rsidR="00186A9D" w:rsidRPr="005D4AE9">
        <w:rPr>
          <w:b/>
          <w:sz w:val="24"/>
          <w:szCs w:val="24"/>
          <w:lang w:val="en-GB"/>
        </w:rPr>
        <w:t>-</w:t>
      </w:r>
      <w:r w:rsidR="002B461F" w:rsidRPr="005D4AE9">
        <w:rPr>
          <w:b/>
          <w:sz w:val="24"/>
          <w:szCs w:val="24"/>
          <w:lang w:val="en-GB"/>
        </w:rPr>
        <w:t>9</w:t>
      </w:r>
      <w:r w:rsidR="00186A9D" w:rsidRPr="005D4AE9">
        <w:rPr>
          <w:b/>
          <w:sz w:val="24"/>
          <w:szCs w:val="24"/>
          <w:lang w:val="en-GB"/>
        </w:rPr>
        <w:t>0 Pg</w:t>
      </w:r>
      <w:r w:rsidR="00E333BA" w:rsidRPr="005D4AE9">
        <w:rPr>
          <w:b/>
          <w:sz w:val="24"/>
          <w:szCs w:val="24"/>
          <w:lang w:val="en-GB"/>
        </w:rPr>
        <w:t>C K</w:t>
      </w:r>
      <w:r w:rsidR="00E333BA" w:rsidRPr="005D4AE9">
        <w:rPr>
          <w:b/>
          <w:sz w:val="24"/>
          <w:szCs w:val="24"/>
          <w:vertAlign w:val="superscript"/>
          <w:lang w:val="en-GB"/>
        </w:rPr>
        <w:t>-1</w:t>
      </w:r>
      <w:r w:rsidR="00E333BA" w:rsidRPr="005D4AE9">
        <w:rPr>
          <w:b/>
          <w:sz w:val="24"/>
          <w:szCs w:val="24"/>
          <w:lang w:val="en-GB"/>
        </w:rPr>
        <w:t>)</w:t>
      </w:r>
      <w:r w:rsidR="00961D38" w:rsidRPr="005D4AE9">
        <w:rPr>
          <w:b/>
          <w:sz w:val="24"/>
          <w:szCs w:val="24"/>
          <w:lang w:val="en-GB"/>
        </w:rPr>
        <w:t xml:space="preserve">, </w:t>
      </w:r>
      <w:r w:rsidR="00F44D76">
        <w:rPr>
          <w:b/>
          <w:sz w:val="24"/>
          <w:szCs w:val="24"/>
          <w:lang w:val="en-GB"/>
        </w:rPr>
        <w:t xml:space="preserve">implying a positive climate feedback and </w:t>
      </w:r>
      <w:r w:rsidR="00961D38" w:rsidRPr="005D4AE9">
        <w:rPr>
          <w:b/>
          <w:sz w:val="24"/>
          <w:szCs w:val="24"/>
          <w:lang w:val="en-GB"/>
        </w:rPr>
        <w:t>providing a b</w:t>
      </w:r>
      <w:r w:rsidR="00E333BA" w:rsidRPr="005D4AE9">
        <w:rPr>
          <w:b/>
          <w:sz w:val="24"/>
          <w:szCs w:val="24"/>
          <w:lang w:val="en-GB"/>
        </w:rPr>
        <w:t xml:space="preserve">enchmark to reduce </w:t>
      </w:r>
      <w:r w:rsidR="00E13124" w:rsidRPr="005D4AE9">
        <w:rPr>
          <w:b/>
          <w:sz w:val="24"/>
          <w:szCs w:val="24"/>
          <w:lang w:val="en-GB"/>
        </w:rPr>
        <w:t>model</w:t>
      </w:r>
      <w:r w:rsidR="00E333BA" w:rsidRPr="005D4AE9">
        <w:rPr>
          <w:b/>
          <w:sz w:val="24"/>
          <w:szCs w:val="24"/>
          <w:lang w:val="en-GB"/>
        </w:rPr>
        <w:t xml:space="preserve"> uncertainties</w:t>
      </w:r>
      <w:r w:rsidR="00C06834" w:rsidRPr="005D4AE9">
        <w:rPr>
          <w:b/>
          <w:sz w:val="24"/>
          <w:szCs w:val="24"/>
          <w:vertAlign w:val="superscript"/>
          <w:lang w:val="en-GB"/>
        </w:rPr>
        <w:t>9</w:t>
      </w:r>
      <w:r w:rsidR="00E333BA" w:rsidRPr="005D4AE9">
        <w:rPr>
          <w:b/>
          <w:sz w:val="24"/>
          <w:szCs w:val="24"/>
          <w:lang w:val="en-GB"/>
        </w:rPr>
        <w:t>.</w:t>
      </w:r>
    </w:p>
    <w:p w:rsidR="00AD6CDB" w:rsidRPr="005D4AE9" w:rsidRDefault="00AD6CDB" w:rsidP="00226983">
      <w:pPr>
        <w:spacing w:line="480" w:lineRule="auto"/>
        <w:rPr>
          <w:sz w:val="24"/>
          <w:szCs w:val="24"/>
          <w:lang w:val="en-GB"/>
        </w:rPr>
      </w:pPr>
    </w:p>
    <w:p w:rsidR="00D76EB5" w:rsidRPr="005D4AE9" w:rsidRDefault="00951136" w:rsidP="00226983">
      <w:pPr>
        <w:spacing w:line="480" w:lineRule="auto"/>
        <w:rPr>
          <w:sz w:val="24"/>
          <w:szCs w:val="24"/>
          <w:lang w:val="en-GB"/>
        </w:rPr>
      </w:pPr>
      <w:r w:rsidRPr="005D4AE9">
        <w:rPr>
          <w:sz w:val="24"/>
          <w:szCs w:val="24"/>
          <w:lang w:val="en-GB"/>
        </w:rPr>
        <w:t>Model</w:t>
      </w:r>
      <w:r w:rsidR="00125026" w:rsidRPr="005D4AE9">
        <w:rPr>
          <w:sz w:val="24"/>
          <w:szCs w:val="24"/>
          <w:lang w:val="en-GB"/>
        </w:rPr>
        <w:t>s</w:t>
      </w:r>
      <w:r w:rsidR="00D76EB5" w:rsidRPr="005D4AE9">
        <w:rPr>
          <w:sz w:val="24"/>
          <w:szCs w:val="24"/>
          <w:lang w:val="en-GB"/>
        </w:rPr>
        <w:t xml:space="preserve"> of future </w:t>
      </w:r>
      <w:r w:rsidR="00654AA7" w:rsidRPr="005D4AE9">
        <w:rPr>
          <w:sz w:val="24"/>
          <w:szCs w:val="24"/>
          <w:lang w:val="en-GB"/>
        </w:rPr>
        <w:t>c</w:t>
      </w:r>
      <w:r w:rsidR="00D76EB5" w:rsidRPr="005D4AE9">
        <w:rPr>
          <w:sz w:val="24"/>
          <w:szCs w:val="24"/>
          <w:lang w:val="en-GB"/>
        </w:rPr>
        <w:t xml:space="preserve">arbon cycle-climate changes </w:t>
      </w:r>
      <w:r w:rsidRPr="005D4AE9">
        <w:rPr>
          <w:sz w:val="24"/>
          <w:szCs w:val="24"/>
          <w:lang w:val="en-GB"/>
        </w:rPr>
        <w:t>predict</w:t>
      </w:r>
      <w:r w:rsidR="00D76EB5" w:rsidRPr="005D4AE9">
        <w:rPr>
          <w:sz w:val="24"/>
          <w:szCs w:val="24"/>
          <w:lang w:val="en-GB"/>
        </w:rPr>
        <w:t xml:space="preserve"> a large range in atmospheric</w:t>
      </w:r>
      <w:r w:rsidR="00AB1AA2" w:rsidRPr="005D4AE9">
        <w:rPr>
          <w:sz w:val="24"/>
          <w:szCs w:val="24"/>
          <w:lang w:val="en-GB"/>
        </w:rPr>
        <w:t xml:space="preserve"> carbon dioxide</w:t>
      </w:r>
      <w:r w:rsidR="00D76EB5" w:rsidRPr="005D4AE9">
        <w:rPr>
          <w:sz w:val="24"/>
          <w:szCs w:val="24"/>
          <w:lang w:val="en-GB"/>
        </w:rPr>
        <w:t xml:space="preserve"> </w:t>
      </w:r>
      <w:r w:rsidR="00AB1AA2" w:rsidRPr="005D4AE9">
        <w:rPr>
          <w:sz w:val="24"/>
          <w:szCs w:val="24"/>
          <w:lang w:val="en-GB"/>
        </w:rPr>
        <w:t>(</w:t>
      </w:r>
      <w:r w:rsidR="00D76EB5" w:rsidRPr="005D4AE9">
        <w:rPr>
          <w:sz w:val="24"/>
          <w:szCs w:val="24"/>
          <w:lang w:val="en-GB"/>
        </w:rPr>
        <w:t>CO</w:t>
      </w:r>
      <w:r w:rsidR="00D76EB5" w:rsidRPr="005D4AE9">
        <w:rPr>
          <w:sz w:val="24"/>
          <w:szCs w:val="24"/>
          <w:vertAlign w:val="subscript"/>
          <w:lang w:val="en-GB"/>
        </w:rPr>
        <w:t>2</w:t>
      </w:r>
      <w:r w:rsidR="00AB1AA2" w:rsidRPr="005D4AE9">
        <w:rPr>
          <w:sz w:val="24"/>
          <w:szCs w:val="24"/>
          <w:lang w:val="en-GB"/>
        </w:rPr>
        <w:t xml:space="preserve">) concentrations, </w:t>
      </w:r>
      <w:r w:rsidR="00654AA7" w:rsidRPr="005D4AE9">
        <w:rPr>
          <w:sz w:val="24"/>
          <w:szCs w:val="24"/>
          <w:lang w:val="en-GB"/>
        </w:rPr>
        <w:t>mainly</w:t>
      </w:r>
      <w:r w:rsidR="00D76EB5" w:rsidRPr="005D4AE9">
        <w:rPr>
          <w:sz w:val="24"/>
          <w:szCs w:val="24"/>
          <w:lang w:val="en-GB"/>
        </w:rPr>
        <w:t xml:space="preserve"> because of uncertainties in the response of the </w:t>
      </w:r>
      <w:r w:rsidR="00AB1AA2" w:rsidRPr="005D4AE9">
        <w:rPr>
          <w:sz w:val="24"/>
          <w:szCs w:val="24"/>
          <w:lang w:val="en-GB"/>
        </w:rPr>
        <w:t>terrestrial</w:t>
      </w:r>
      <w:r w:rsidR="00D76EB5" w:rsidRPr="005D4AE9">
        <w:rPr>
          <w:sz w:val="24"/>
          <w:szCs w:val="24"/>
          <w:lang w:val="en-GB"/>
        </w:rPr>
        <w:t xml:space="preserve"> carbon cycle to the future temperature increase</w:t>
      </w:r>
      <w:r w:rsidR="00A074DD" w:rsidRPr="005D4AE9">
        <w:rPr>
          <w:sz w:val="24"/>
          <w:szCs w:val="24"/>
          <w:vertAlign w:val="superscript"/>
          <w:lang w:val="en-GB"/>
        </w:rPr>
        <w:t>9</w:t>
      </w:r>
      <w:r w:rsidR="00D76EB5" w:rsidRPr="005D4AE9">
        <w:rPr>
          <w:sz w:val="24"/>
          <w:szCs w:val="24"/>
          <w:lang w:val="en-GB"/>
        </w:rPr>
        <w:t xml:space="preserve">. </w:t>
      </w:r>
      <w:r w:rsidR="000C5582" w:rsidRPr="005D4AE9">
        <w:rPr>
          <w:sz w:val="24"/>
          <w:szCs w:val="24"/>
          <w:lang w:val="en-GB"/>
        </w:rPr>
        <w:t xml:space="preserve">While the carbon cycle is currently dominated by the effect of </w:t>
      </w:r>
      <w:r w:rsidR="00EF0802" w:rsidRPr="005D4AE9">
        <w:rPr>
          <w:sz w:val="24"/>
          <w:szCs w:val="24"/>
          <w:lang w:val="en-GB"/>
        </w:rPr>
        <w:t>anthropogenic</w:t>
      </w:r>
      <w:r w:rsidR="000C5582" w:rsidRPr="005D4AE9">
        <w:rPr>
          <w:sz w:val="24"/>
          <w:szCs w:val="24"/>
          <w:lang w:val="en-GB"/>
        </w:rPr>
        <w:t xml:space="preserve"> CO</w:t>
      </w:r>
      <w:r w:rsidR="000C5582" w:rsidRPr="005D4AE9">
        <w:rPr>
          <w:sz w:val="24"/>
          <w:szCs w:val="24"/>
          <w:vertAlign w:val="subscript"/>
          <w:lang w:val="en-GB"/>
        </w:rPr>
        <w:t>2</w:t>
      </w:r>
      <w:r w:rsidR="000C5582" w:rsidRPr="005D4AE9">
        <w:rPr>
          <w:sz w:val="24"/>
          <w:szCs w:val="24"/>
          <w:lang w:val="en-GB"/>
        </w:rPr>
        <w:t xml:space="preserve"> </w:t>
      </w:r>
      <w:r w:rsidR="00AB1AA2" w:rsidRPr="005D4AE9">
        <w:rPr>
          <w:sz w:val="24"/>
          <w:szCs w:val="24"/>
          <w:lang w:val="en-GB"/>
        </w:rPr>
        <w:t xml:space="preserve">('fertilization'), </w:t>
      </w:r>
      <w:r w:rsidR="000C5582" w:rsidRPr="005D4AE9">
        <w:rPr>
          <w:sz w:val="24"/>
          <w:szCs w:val="24"/>
          <w:lang w:val="en-GB"/>
        </w:rPr>
        <w:t>p</w:t>
      </w:r>
      <w:r w:rsidR="00D76EB5" w:rsidRPr="005D4AE9">
        <w:rPr>
          <w:sz w:val="24"/>
          <w:szCs w:val="24"/>
          <w:lang w:val="en-GB"/>
        </w:rPr>
        <w:t xml:space="preserve">re-industrial records of </w:t>
      </w:r>
      <w:r w:rsidR="00DC155F" w:rsidRPr="005D4AE9">
        <w:rPr>
          <w:sz w:val="24"/>
          <w:szCs w:val="24"/>
          <w:lang w:val="en-GB"/>
        </w:rPr>
        <w:t>temperature d</w:t>
      </w:r>
      <w:r w:rsidR="00D76EB5" w:rsidRPr="005D4AE9">
        <w:rPr>
          <w:sz w:val="24"/>
          <w:szCs w:val="24"/>
          <w:lang w:val="en-GB"/>
        </w:rPr>
        <w:t>riven-CO</w:t>
      </w:r>
      <w:r w:rsidR="00D76EB5" w:rsidRPr="005D4AE9">
        <w:rPr>
          <w:sz w:val="24"/>
          <w:szCs w:val="24"/>
          <w:vertAlign w:val="subscript"/>
          <w:lang w:val="en-GB"/>
        </w:rPr>
        <w:t>2</w:t>
      </w:r>
      <w:r w:rsidR="00D76EB5" w:rsidRPr="005D4AE9">
        <w:rPr>
          <w:sz w:val="24"/>
          <w:szCs w:val="24"/>
          <w:lang w:val="en-GB"/>
        </w:rPr>
        <w:t xml:space="preserve"> changes provide a way to quantify the size of temperature-carbon cycle feedbacks</w:t>
      </w:r>
      <w:r w:rsidR="00E333BA" w:rsidRPr="005D4AE9">
        <w:rPr>
          <w:sz w:val="24"/>
          <w:szCs w:val="24"/>
          <w:lang w:val="en-GB"/>
        </w:rPr>
        <w:t>.</w:t>
      </w:r>
      <w:r w:rsidR="000C5582" w:rsidRPr="005D4AE9">
        <w:rPr>
          <w:sz w:val="24"/>
          <w:szCs w:val="24"/>
          <w:lang w:val="en-GB"/>
        </w:rPr>
        <w:t xml:space="preserve"> </w:t>
      </w:r>
      <w:r w:rsidR="00873E3B" w:rsidRPr="005D4AE9">
        <w:rPr>
          <w:sz w:val="24"/>
          <w:szCs w:val="24"/>
          <w:lang w:val="en-GB"/>
        </w:rPr>
        <w:t>T</w:t>
      </w:r>
      <w:r w:rsidR="000C5582" w:rsidRPr="005D4AE9">
        <w:rPr>
          <w:sz w:val="24"/>
          <w:szCs w:val="24"/>
          <w:lang w:val="en-GB"/>
        </w:rPr>
        <w:t>he Little Ice Age (LIA</w:t>
      </w:r>
      <w:r w:rsidR="00B90E1A">
        <w:rPr>
          <w:sz w:val="24"/>
          <w:szCs w:val="24"/>
          <w:lang w:val="en-GB"/>
        </w:rPr>
        <w:t>, 1500-1750</w:t>
      </w:r>
      <w:r w:rsidR="000C5582" w:rsidRPr="005D4AE9">
        <w:rPr>
          <w:sz w:val="24"/>
          <w:szCs w:val="24"/>
          <w:lang w:val="en-GB"/>
        </w:rPr>
        <w:t>) was a widespread</w:t>
      </w:r>
      <w:r w:rsidR="000C5582" w:rsidRPr="005D4AE9">
        <w:rPr>
          <w:sz w:val="24"/>
          <w:szCs w:val="24"/>
          <w:vertAlign w:val="superscript"/>
          <w:lang w:val="en-GB"/>
        </w:rPr>
        <w:t>10</w:t>
      </w:r>
      <w:r w:rsidR="000C5582" w:rsidRPr="005D4AE9">
        <w:rPr>
          <w:sz w:val="24"/>
          <w:szCs w:val="24"/>
          <w:lang w:val="en-GB"/>
        </w:rPr>
        <w:t xml:space="preserve"> </w:t>
      </w:r>
      <w:r w:rsidR="00EF0802" w:rsidRPr="005D4AE9">
        <w:rPr>
          <w:sz w:val="24"/>
          <w:szCs w:val="24"/>
          <w:lang w:val="en-GB"/>
        </w:rPr>
        <w:t>cool period</w:t>
      </w:r>
      <w:r w:rsidR="000C5582" w:rsidRPr="005D4AE9">
        <w:rPr>
          <w:sz w:val="24"/>
          <w:szCs w:val="24"/>
          <w:lang w:val="en-GB"/>
        </w:rPr>
        <w:t xml:space="preserve"> </w:t>
      </w:r>
      <w:r w:rsidR="00EF0802" w:rsidRPr="005D4AE9">
        <w:rPr>
          <w:sz w:val="24"/>
          <w:szCs w:val="24"/>
          <w:lang w:val="en-GB"/>
        </w:rPr>
        <w:t>that coincided with</w:t>
      </w:r>
      <w:r w:rsidR="000C5582" w:rsidRPr="005D4AE9">
        <w:rPr>
          <w:sz w:val="24"/>
          <w:szCs w:val="24"/>
          <w:lang w:val="en-GB"/>
        </w:rPr>
        <w:t xml:space="preserve"> </w:t>
      </w:r>
      <w:r w:rsidR="00654AA7" w:rsidRPr="005D4AE9">
        <w:rPr>
          <w:sz w:val="24"/>
          <w:szCs w:val="24"/>
          <w:lang w:val="en-GB"/>
        </w:rPr>
        <w:t xml:space="preserve">low </w:t>
      </w:r>
      <w:r w:rsidR="000C5582" w:rsidRPr="005D4AE9">
        <w:rPr>
          <w:sz w:val="24"/>
          <w:szCs w:val="24"/>
          <w:lang w:val="en-GB"/>
        </w:rPr>
        <w:t>CO</w:t>
      </w:r>
      <w:r w:rsidR="000C5582" w:rsidRPr="005D4AE9">
        <w:rPr>
          <w:sz w:val="24"/>
          <w:szCs w:val="24"/>
          <w:vertAlign w:val="subscript"/>
          <w:lang w:val="en-GB"/>
        </w:rPr>
        <w:t>2</w:t>
      </w:r>
      <w:r w:rsidR="000C5582" w:rsidRPr="005D4AE9">
        <w:rPr>
          <w:sz w:val="24"/>
          <w:szCs w:val="24"/>
          <w:lang w:val="en-GB"/>
        </w:rPr>
        <w:t xml:space="preserve"> </w:t>
      </w:r>
      <w:r w:rsidR="00EF0802" w:rsidRPr="005D4AE9">
        <w:rPr>
          <w:sz w:val="24"/>
          <w:szCs w:val="24"/>
          <w:lang w:val="en-GB"/>
        </w:rPr>
        <w:t>concentrations</w:t>
      </w:r>
      <w:r w:rsidR="00A61C57" w:rsidRPr="005D4AE9">
        <w:rPr>
          <w:sz w:val="24"/>
          <w:szCs w:val="24"/>
          <w:vertAlign w:val="superscript"/>
          <w:lang w:val="en-GB"/>
        </w:rPr>
        <w:t>1</w:t>
      </w:r>
      <w:r w:rsidR="00BD4CAD" w:rsidRPr="005D4AE9">
        <w:rPr>
          <w:sz w:val="24"/>
          <w:szCs w:val="24"/>
          <w:lang w:val="en-GB"/>
        </w:rPr>
        <w:t xml:space="preserve"> </w:t>
      </w:r>
      <w:r w:rsidR="00BD4CAD" w:rsidRPr="005D4AE9">
        <w:rPr>
          <w:sz w:val="24"/>
          <w:szCs w:val="24"/>
          <w:lang w:val="en-GB"/>
        </w:rPr>
        <w:lastRenderedPageBreak/>
        <w:t>(Figure1a). The CO</w:t>
      </w:r>
      <w:r w:rsidR="00BD4CAD" w:rsidRPr="005D4AE9">
        <w:rPr>
          <w:sz w:val="24"/>
          <w:szCs w:val="24"/>
          <w:vertAlign w:val="subscript"/>
          <w:lang w:val="en-GB"/>
        </w:rPr>
        <w:t>2</w:t>
      </w:r>
      <w:r w:rsidR="00BD4CAD" w:rsidRPr="005D4AE9">
        <w:rPr>
          <w:sz w:val="24"/>
          <w:szCs w:val="24"/>
          <w:lang w:val="en-GB"/>
        </w:rPr>
        <w:t xml:space="preserve"> change made only a minor contribution to the cooling</w:t>
      </w:r>
      <w:r w:rsidR="00BD4CAD" w:rsidRPr="005D4AE9">
        <w:rPr>
          <w:sz w:val="24"/>
          <w:szCs w:val="24"/>
          <w:vertAlign w:val="superscript"/>
          <w:lang w:val="en-GB"/>
        </w:rPr>
        <w:t>1</w:t>
      </w:r>
      <w:r w:rsidR="00BD4CAD" w:rsidRPr="005D4AE9">
        <w:rPr>
          <w:sz w:val="24"/>
          <w:szCs w:val="24"/>
          <w:lang w:val="en-GB"/>
        </w:rPr>
        <w:t xml:space="preserve">, therefore the LIA </w:t>
      </w:r>
      <w:r w:rsidR="000C5582" w:rsidRPr="005D4AE9">
        <w:rPr>
          <w:sz w:val="24"/>
          <w:szCs w:val="24"/>
          <w:lang w:val="en-GB"/>
        </w:rPr>
        <w:t xml:space="preserve">is </w:t>
      </w:r>
      <w:r w:rsidR="00AB1AA2" w:rsidRPr="005D4AE9">
        <w:rPr>
          <w:sz w:val="24"/>
          <w:szCs w:val="24"/>
          <w:lang w:val="en-GB"/>
        </w:rPr>
        <w:t xml:space="preserve">a </w:t>
      </w:r>
      <w:r w:rsidR="000C5582" w:rsidRPr="005D4AE9">
        <w:rPr>
          <w:sz w:val="24"/>
          <w:szCs w:val="24"/>
          <w:lang w:val="en-GB"/>
        </w:rPr>
        <w:t>suitable</w:t>
      </w:r>
      <w:r w:rsidR="00AB1AA2" w:rsidRPr="005D4AE9">
        <w:rPr>
          <w:sz w:val="24"/>
          <w:szCs w:val="24"/>
          <w:lang w:val="en-GB"/>
        </w:rPr>
        <w:t xml:space="preserve"> epoch from which</w:t>
      </w:r>
      <w:r w:rsidR="000C5582" w:rsidRPr="005D4AE9">
        <w:rPr>
          <w:sz w:val="24"/>
          <w:szCs w:val="24"/>
          <w:lang w:val="en-GB"/>
        </w:rPr>
        <w:t xml:space="preserve"> to derive the carbon cycle sensitivity to temperature</w:t>
      </w:r>
      <w:r w:rsidR="000C5582" w:rsidRPr="005D4AE9">
        <w:rPr>
          <w:sz w:val="24"/>
          <w:szCs w:val="24"/>
          <w:vertAlign w:val="superscript"/>
          <w:lang w:val="en-GB"/>
        </w:rPr>
        <w:t>2</w:t>
      </w:r>
      <w:r w:rsidR="000C5582" w:rsidRPr="005D4AE9">
        <w:rPr>
          <w:sz w:val="24"/>
          <w:szCs w:val="24"/>
          <w:lang w:val="en-GB"/>
        </w:rPr>
        <w:t>.</w:t>
      </w:r>
    </w:p>
    <w:p w:rsidR="00D76EB5" w:rsidRPr="005D4AE9" w:rsidRDefault="00D76EB5" w:rsidP="00226983">
      <w:pPr>
        <w:spacing w:line="480" w:lineRule="auto"/>
        <w:rPr>
          <w:sz w:val="24"/>
          <w:szCs w:val="24"/>
          <w:lang w:val="en-GB"/>
        </w:rPr>
      </w:pPr>
      <w:r w:rsidRPr="005D4AE9">
        <w:rPr>
          <w:sz w:val="24"/>
          <w:szCs w:val="24"/>
          <w:lang w:val="en-GB"/>
        </w:rPr>
        <w:t>It has recently been shown that changes in terrestrial organic carbon stor</w:t>
      </w:r>
      <w:r w:rsidR="00654F22" w:rsidRPr="005D4AE9">
        <w:rPr>
          <w:sz w:val="24"/>
          <w:szCs w:val="24"/>
          <w:lang w:val="en-GB"/>
        </w:rPr>
        <w:t>age</w:t>
      </w:r>
      <w:r w:rsidRPr="005D4AE9">
        <w:rPr>
          <w:sz w:val="24"/>
          <w:szCs w:val="24"/>
          <w:lang w:val="en-GB"/>
        </w:rPr>
        <w:t xml:space="preserve"> best explain the observed multi</w:t>
      </w:r>
      <w:r w:rsidR="00AB1AA2" w:rsidRPr="005D4AE9">
        <w:rPr>
          <w:sz w:val="24"/>
          <w:szCs w:val="24"/>
          <w:lang w:val="en-GB"/>
        </w:rPr>
        <w:t>-</w:t>
      </w:r>
      <w:r w:rsidRPr="005D4AE9">
        <w:rPr>
          <w:sz w:val="24"/>
          <w:szCs w:val="24"/>
          <w:lang w:val="en-GB"/>
        </w:rPr>
        <w:t>decadal variations in CO</w:t>
      </w:r>
      <w:r w:rsidRPr="005D4AE9">
        <w:rPr>
          <w:sz w:val="24"/>
          <w:szCs w:val="24"/>
          <w:vertAlign w:val="subscript"/>
          <w:lang w:val="en-GB"/>
        </w:rPr>
        <w:t>2</w:t>
      </w:r>
      <w:r w:rsidRPr="005D4AE9">
        <w:rPr>
          <w:sz w:val="24"/>
          <w:szCs w:val="24"/>
          <w:lang w:val="en-GB"/>
        </w:rPr>
        <w:t xml:space="preserve"> concentrations over the past millennium</w:t>
      </w:r>
      <w:r w:rsidR="00951136" w:rsidRPr="005D4AE9">
        <w:rPr>
          <w:sz w:val="24"/>
          <w:szCs w:val="24"/>
          <w:vertAlign w:val="superscript"/>
          <w:lang w:val="en-GB"/>
        </w:rPr>
        <w:t>3</w:t>
      </w:r>
      <w:r w:rsidRPr="005D4AE9">
        <w:rPr>
          <w:sz w:val="24"/>
          <w:szCs w:val="24"/>
          <w:lang w:val="en-GB"/>
        </w:rPr>
        <w:t xml:space="preserve">. However, there are open questions </w:t>
      </w:r>
      <w:r w:rsidR="00E333BA" w:rsidRPr="005D4AE9">
        <w:rPr>
          <w:sz w:val="24"/>
          <w:szCs w:val="24"/>
          <w:lang w:val="en-GB"/>
        </w:rPr>
        <w:t>about the size of the atmospheric LIA CO</w:t>
      </w:r>
      <w:r w:rsidR="00E333BA" w:rsidRPr="005D4AE9">
        <w:rPr>
          <w:sz w:val="24"/>
          <w:szCs w:val="24"/>
          <w:vertAlign w:val="subscript"/>
          <w:lang w:val="en-GB"/>
        </w:rPr>
        <w:t>2</w:t>
      </w:r>
      <w:r w:rsidR="00E333BA" w:rsidRPr="005D4AE9">
        <w:rPr>
          <w:sz w:val="24"/>
          <w:szCs w:val="24"/>
          <w:lang w:val="en-GB"/>
        </w:rPr>
        <w:t xml:space="preserve"> decrease</w:t>
      </w:r>
      <w:r w:rsidR="00A074DD" w:rsidRPr="005D4AE9">
        <w:rPr>
          <w:sz w:val="24"/>
          <w:szCs w:val="24"/>
          <w:vertAlign w:val="superscript"/>
          <w:lang w:val="en-GB"/>
        </w:rPr>
        <w:t>8</w:t>
      </w:r>
      <w:r w:rsidR="00E333BA" w:rsidRPr="005D4AE9">
        <w:rPr>
          <w:sz w:val="24"/>
          <w:szCs w:val="24"/>
          <w:lang w:val="en-GB"/>
        </w:rPr>
        <w:t xml:space="preserve"> and </w:t>
      </w:r>
      <w:r w:rsidRPr="005D4AE9">
        <w:rPr>
          <w:sz w:val="24"/>
          <w:szCs w:val="24"/>
          <w:lang w:val="en-GB"/>
        </w:rPr>
        <w:t xml:space="preserve">whether </w:t>
      </w:r>
      <w:r w:rsidR="00E333BA" w:rsidRPr="005D4AE9">
        <w:rPr>
          <w:sz w:val="24"/>
          <w:szCs w:val="24"/>
          <w:lang w:val="en-GB"/>
        </w:rPr>
        <w:t>it</w:t>
      </w:r>
      <w:r w:rsidRPr="005D4AE9">
        <w:rPr>
          <w:sz w:val="24"/>
          <w:szCs w:val="24"/>
          <w:lang w:val="en-GB"/>
        </w:rPr>
        <w:t xml:space="preserve"> was caused </w:t>
      </w:r>
      <w:r w:rsidR="00125026" w:rsidRPr="005D4AE9">
        <w:rPr>
          <w:sz w:val="24"/>
          <w:szCs w:val="24"/>
          <w:lang w:val="en-GB"/>
        </w:rPr>
        <w:t xml:space="preserve">predominantly </w:t>
      </w:r>
      <w:r w:rsidR="00873E3B" w:rsidRPr="005D4AE9">
        <w:rPr>
          <w:sz w:val="24"/>
          <w:szCs w:val="24"/>
          <w:lang w:val="en-GB"/>
        </w:rPr>
        <w:t>by the temperature</w:t>
      </w:r>
      <w:r w:rsidRPr="005D4AE9">
        <w:rPr>
          <w:sz w:val="24"/>
          <w:szCs w:val="24"/>
          <w:lang w:val="en-GB"/>
        </w:rPr>
        <w:t xml:space="preserve"> response of land</w:t>
      </w:r>
      <w:r w:rsidR="00654AA7" w:rsidRPr="005D4AE9">
        <w:rPr>
          <w:sz w:val="24"/>
          <w:szCs w:val="24"/>
          <w:vertAlign w:val="superscript"/>
          <w:lang w:val="en-GB"/>
        </w:rPr>
        <w:t>4</w:t>
      </w:r>
      <w:r w:rsidRPr="005D4AE9">
        <w:rPr>
          <w:sz w:val="24"/>
          <w:szCs w:val="24"/>
          <w:lang w:val="en-GB"/>
        </w:rPr>
        <w:t xml:space="preserve">, or </w:t>
      </w:r>
      <w:r w:rsidR="00FB5A3C" w:rsidRPr="005D4AE9">
        <w:rPr>
          <w:sz w:val="24"/>
          <w:szCs w:val="24"/>
          <w:lang w:val="en-GB"/>
        </w:rPr>
        <w:t xml:space="preserve">by </w:t>
      </w:r>
      <w:r w:rsidRPr="005D4AE9">
        <w:rPr>
          <w:sz w:val="24"/>
          <w:szCs w:val="24"/>
          <w:lang w:val="en-GB"/>
        </w:rPr>
        <w:t xml:space="preserve">land use change </w:t>
      </w:r>
      <w:r w:rsidR="00A074DD" w:rsidRPr="005D4AE9">
        <w:rPr>
          <w:sz w:val="24"/>
          <w:szCs w:val="24"/>
          <w:lang w:val="en-GB"/>
        </w:rPr>
        <w:t>following</w:t>
      </w:r>
      <w:r w:rsidRPr="005D4AE9">
        <w:rPr>
          <w:sz w:val="24"/>
          <w:szCs w:val="24"/>
          <w:lang w:val="en-GB"/>
        </w:rPr>
        <w:t xml:space="preserve"> pandemics</w:t>
      </w:r>
      <w:r w:rsidR="00951136" w:rsidRPr="005D4AE9">
        <w:rPr>
          <w:sz w:val="24"/>
          <w:szCs w:val="24"/>
          <w:vertAlign w:val="superscript"/>
          <w:lang w:val="en-GB"/>
        </w:rPr>
        <w:t>5</w:t>
      </w:r>
      <w:r w:rsidRPr="005D4AE9">
        <w:rPr>
          <w:sz w:val="24"/>
          <w:szCs w:val="24"/>
          <w:lang w:val="en-GB"/>
        </w:rPr>
        <w:t>. To accurately determine the terrestrial carbon cycle</w:t>
      </w:r>
      <w:r w:rsidR="00844FB7" w:rsidRPr="005D4AE9">
        <w:rPr>
          <w:sz w:val="24"/>
          <w:szCs w:val="24"/>
          <w:lang w:val="en-GB"/>
        </w:rPr>
        <w:t>'s</w:t>
      </w:r>
      <w:r w:rsidRPr="005D4AE9">
        <w:rPr>
          <w:sz w:val="24"/>
          <w:szCs w:val="24"/>
          <w:lang w:val="en-GB"/>
        </w:rPr>
        <w:t xml:space="preserve"> sensitivity </w:t>
      </w:r>
      <w:r w:rsidR="00404F58" w:rsidRPr="005D4AE9">
        <w:rPr>
          <w:sz w:val="24"/>
          <w:szCs w:val="24"/>
          <w:lang w:val="en-GB"/>
        </w:rPr>
        <w:t>to temperature</w:t>
      </w:r>
      <w:r w:rsidR="00C656A6" w:rsidRPr="005D4AE9">
        <w:rPr>
          <w:sz w:val="24"/>
          <w:szCs w:val="24"/>
          <w:lang w:val="en-GB"/>
        </w:rPr>
        <w:t xml:space="preserve"> (</w:t>
      </w:r>
      <w:r w:rsidR="00C656A6" w:rsidRPr="005D4AE9">
        <w:rPr>
          <w:rFonts w:ascii="Symbol" w:hAnsi="Symbol"/>
          <w:sz w:val="24"/>
          <w:szCs w:val="24"/>
          <w:lang w:val="en-GB"/>
        </w:rPr>
        <w:t></w:t>
      </w:r>
      <w:r w:rsidR="00C656A6" w:rsidRPr="005D4AE9">
        <w:rPr>
          <w:sz w:val="24"/>
          <w:szCs w:val="24"/>
          <w:vertAlign w:val="subscript"/>
          <w:lang w:val="en-GB"/>
        </w:rPr>
        <w:t>L</w:t>
      </w:r>
      <w:r w:rsidR="00C656A6" w:rsidRPr="005D4AE9">
        <w:rPr>
          <w:sz w:val="24"/>
          <w:szCs w:val="24"/>
          <w:lang w:val="en-GB"/>
        </w:rPr>
        <w:t>)</w:t>
      </w:r>
      <w:r w:rsidR="00951136" w:rsidRPr="005D4AE9">
        <w:rPr>
          <w:sz w:val="24"/>
          <w:szCs w:val="24"/>
          <w:lang w:val="en-GB"/>
        </w:rPr>
        <w:t xml:space="preserve"> from the LIA records</w:t>
      </w:r>
      <w:r w:rsidRPr="005D4AE9">
        <w:rPr>
          <w:sz w:val="24"/>
          <w:szCs w:val="24"/>
          <w:lang w:val="en-GB"/>
        </w:rPr>
        <w:t xml:space="preserve">, it is crucial </w:t>
      </w:r>
      <w:r w:rsidR="009A7E95" w:rsidRPr="005D4AE9">
        <w:rPr>
          <w:sz w:val="24"/>
          <w:szCs w:val="24"/>
          <w:lang w:val="en-GB"/>
        </w:rPr>
        <w:t>to clearly identify the cause of the LIA CO</w:t>
      </w:r>
      <w:r w:rsidR="009A7E95" w:rsidRPr="005D4AE9">
        <w:rPr>
          <w:sz w:val="24"/>
          <w:szCs w:val="24"/>
          <w:vertAlign w:val="subscript"/>
          <w:lang w:val="en-GB"/>
        </w:rPr>
        <w:t>2</w:t>
      </w:r>
      <w:r w:rsidR="009A7E95" w:rsidRPr="005D4AE9">
        <w:rPr>
          <w:sz w:val="24"/>
          <w:szCs w:val="24"/>
          <w:lang w:val="en-GB"/>
        </w:rPr>
        <w:t xml:space="preserve"> decrease and </w:t>
      </w:r>
      <w:r w:rsidRPr="005D4AE9">
        <w:rPr>
          <w:sz w:val="24"/>
          <w:szCs w:val="24"/>
          <w:lang w:val="en-GB"/>
        </w:rPr>
        <w:t xml:space="preserve">to precisely quantify </w:t>
      </w:r>
      <w:r w:rsidR="009A7E95" w:rsidRPr="005D4AE9">
        <w:rPr>
          <w:sz w:val="24"/>
          <w:szCs w:val="24"/>
          <w:lang w:val="en-GB"/>
        </w:rPr>
        <w:t>its</w:t>
      </w:r>
      <w:r w:rsidRPr="005D4AE9">
        <w:rPr>
          <w:sz w:val="24"/>
          <w:szCs w:val="24"/>
          <w:lang w:val="en-GB"/>
        </w:rPr>
        <w:t xml:space="preserve"> size.</w:t>
      </w:r>
    </w:p>
    <w:p w:rsidR="001952C1" w:rsidRPr="005D4AE9" w:rsidRDefault="001952C1" w:rsidP="00226983">
      <w:pPr>
        <w:spacing w:line="480" w:lineRule="auto"/>
        <w:rPr>
          <w:sz w:val="24"/>
          <w:szCs w:val="24"/>
          <w:lang w:val="en-GB"/>
        </w:rPr>
      </w:pPr>
      <w:r w:rsidRPr="005D4AE9">
        <w:rPr>
          <w:sz w:val="24"/>
          <w:szCs w:val="24"/>
          <w:lang w:val="en-GB"/>
        </w:rPr>
        <w:t>The net terrestrial CO</w:t>
      </w:r>
      <w:r w:rsidRPr="005D4AE9">
        <w:rPr>
          <w:sz w:val="24"/>
          <w:szCs w:val="24"/>
          <w:vertAlign w:val="subscript"/>
          <w:lang w:val="en-GB"/>
        </w:rPr>
        <w:t>2</w:t>
      </w:r>
      <w:r w:rsidRPr="005D4AE9">
        <w:rPr>
          <w:sz w:val="24"/>
          <w:szCs w:val="24"/>
          <w:lang w:val="en-GB"/>
        </w:rPr>
        <w:t xml:space="preserve"> flux to/from the atmosphere depends on the difference between </w:t>
      </w:r>
      <w:r w:rsidR="00471CBF">
        <w:rPr>
          <w:sz w:val="24"/>
          <w:szCs w:val="24"/>
          <w:lang w:val="en-GB"/>
        </w:rPr>
        <w:t>Net</w:t>
      </w:r>
      <w:r w:rsidR="00A074DD" w:rsidRPr="005D4AE9">
        <w:rPr>
          <w:sz w:val="24"/>
          <w:szCs w:val="24"/>
          <w:lang w:val="en-GB"/>
        </w:rPr>
        <w:t xml:space="preserve"> Primary Production</w:t>
      </w:r>
      <w:r w:rsidRPr="005D4AE9">
        <w:rPr>
          <w:sz w:val="24"/>
          <w:szCs w:val="24"/>
          <w:lang w:val="en-GB"/>
        </w:rPr>
        <w:t xml:space="preserve"> (</w:t>
      </w:r>
      <w:r w:rsidR="00471CBF">
        <w:rPr>
          <w:sz w:val="24"/>
          <w:szCs w:val="24"/>
          <w:lang w:val="en-GB"/>
        </w:rPr>
        <w:t>N</w:t>
      </w:r>
      <w:r w:rsidRPr="005D4AE9">
        <w:rPr>
          <w:sz w:val="24"/>
          <w:szCs w:val="24"/>
          <w:lang w:val="en-GB"/>
        </w:rPr>
        <w:t xml:space="preserve">PP) and </w:t>
      </w:r>
      <w:r w:rsidR="00471CBF">
        <w:rPr>
          <w:sz w:val="24"/>
          <w:szCs w:val="24"/>
          <w:lang w:val="en-GB"/>
        </w:rPr>
        <w:t>Heterotrophic</w:t>
      </w:r>
      <w:r w:rsidRPr="005D4AE9">
        <w:rPr>
          <w:sz w:val="24"/>
          <w:szCs w:val="24"/>
          <w:lang w:val="en-GB"/>
        </w:rPr>
        <w:t xml:space="preserve"> </w:t>
      </w:r>
      <w:r w:rsidR="0057696C" w:rsidRPr="005D4AE9">
        <w:rPr>
          <w:sz w:val="24"/>
          <w:szCs w:val="24"/>
          <w:lang w:val="en-GB"/>
        </w:rPr>
        <w:t>R</w:t>
      </w:r>
      <w:r w:rsidRPr="005D4AE9">
        <w:rPr>
          <w:sz w:val="24"/>
          <w:szCs w:val="24"/>
          <w:lang w:val="en-GB"/>
        </w:rPr>
        <w:t>espiration (R</w:t>
      </w:r>
      <w:r w:rsidR="00471CBF">
        <w:rPr>
          <w:sz w:val="24"/>
          <w:szCs w:val="24"/>
          <w:vertAlign w:val="subscript"/>
          <w:lang w:val="en-GB"/>
        </w:rPr>
        <w:t>h</w:t>
      </w:r>
      <w:r w:rsidRPr="005D4AE9">
        <w:rPr>
          <w:sz w:val="24"/>
          <w:szCs w:val="24"/>
          <w:lang w:val="en-GB"/>
        </w:rPr>
        <w:t xml:space="preserve">). Two hypotheses have been proposed to explain the </w:t>
      </w:r>
      <w:r w:rsidR="00125026" w:rsidRPr="005D4AE9">
        <w:rPr>
          <w:sz w:val="24"/>
          <w:szCs w:val="24"/>
          <w:lang w:val="en-GB"/>
        </w:rPr>
        <w:t>low</w:t>
      </w:r>
      <w:r w:rsidRPr="005D4AE9">
        <w:rPr>
          <w:sz w:val="24"/>
          <w:szCs w:val="24"/>
          <w:lang w:val="en-GB"/>
        </w:rPr>
        <w:t xml:space="preserve"> CO</w:t>
      </w:r>
      <w:r w:rsidRPr="005D4AE9">
        <w:rPr>
          <w:sz w:val="24"/>
          <w:szCs w:val="24"/>
          <w:vertAlign w:val="subscript"/>
          <w:lang w:val="en-GB"/>
        </w:rPr>
        <w:t>2</w:t>
      </w:r>
      <w:r w:rsidR="00654AA7" w:rsidRPr="005D4AE9">
        <w:rPr>
          <w:sz w:val="24"/>
          <w:szCs w:val="24"/>
          <w:lang w:val="en-GB"/>
        </w:rPr>
        <w:t xml:space="preserve"> during the LIA: 1) </w:t>
      </w:r>
      <w:r w:rsidRPr="005D4AE9">
        <w:rPr>
          <w:sz w:val="24"/>
          <w:szCs w:val="24"/>
          <w:lang w:val="en-GB"/>
        </w:rPr>
        <w:t xml:space="preserve">global </w:t>
      </w:r>
      <w:r w:rsidR="00471CBF">
        <w:rPr>
          <w:sz w:val="24"/>
          <w:szCs w:val="24"/>
          <w:lang w:val="en-GB"/>
        </w:rPr>
        <w:t>N</w:t>
      </w:r>
      <w:r w:rsidR="00404F58" w:rsidRPr="005D4AE9">
        <w:rPr>
          <w:sz w:val="24"/>
          <w:szCs w:val="24"/>
          <w:lang w:val="en-GB"/>
        </w:rPr>
        <w:t>PP</w:t>
      </w:r>
      <w:r w:rsidRPr="005D4AE9">
        <w:rPr>
          <w:sz w:val="24"/>
          <w:szCs w:val="24"/>
          <w:lang w:val="en-GB"/>
        </w:rPr>
        <w:t xml:space="preserve"> increased due to widespread abandonment of farms caused by pandemic di</w:t>
      </w:r>
      <w:r w:rsidR="00A074DD" w:rsidRPr="005D4AE9">
        <w:rPr>
          <w:sz w:val="24"/>
          <w:szCs w:val="24"/>
          <w:lang w:val="en-GB"/>
        </w:rPr>
        <w:t>seases</w:t>
      </w:r>
      <w:r w:rsidR="00654AA7" w:rsidRPr="005D4AE9">
        <w:rPr>
          <w:sz w:val="24"/>
          <w:szCs w:val="24"/>
          <w:vertAlign w:val="superscript"/>
          <w:lang w:val="en-GB"/>
        </w:rPr>
        <w:t>11</w:t>
      </w:r>
      <w:r w:rsidR="00654AA7" w:rsidRPr="005D4AE9">
        <w:rPr>
          <w:sz w:val="24"/>
          <w:szCs w:val="24"/>
          <w:lang w:val="en-GB"/>
        </w:rPr>
        <w:t>;</w:t>
      </w:r>
      <w:r w:rsidRPr="005D4AE9">
        <w:rPr>
          <w:sz w:val="24"/>
          <w:szCs w:val="24"/>
          <w:lang w:val="en-GB"/>
        </w:rPr>
        <w:t xml:space="preserve"> </w:t>
      </w:r>
      <w:r w:rsidR="00654AA7" w:rsidRPr="005D4AE9">
        <w:rPr>
          <w:sz w:val="24"/>
          <w:szCs w:val="24"/>
          <w:lang w:val="en-GB"/>
        </w:rPr>
        <w:t>2)</w:t>
      </w:r>
      <w:r w:rsidR="00BD4CAD" w:rsidRPr="005D4AE9">
        <w:rPr>
          <w:sz w:val="24"/>
          <w:szCs w:val="24"/>
          <w:lang w:val="en-GB"/>
        </w:rPr>
        <w:t xml:space="preserve"> </w:t>
      </w:r>
      <w:r w:rsidR="00404F58" w:rsidRPr="005D4AE9">
        <w:rPr>
          <w:sz w:val="24"/>
          <w:szCs w:val="24"/>
          <w:lang w:val="en-GB"/>
        </w:rPr>
        <w:t xml:space="preserve">global </w:t>
      </w:r>
      <w:r w:rsidR="00471CBF">
        <w:rPr>
          <w:sz w:val="24"/>
          <w:szCs w:val="24"/>
          <w:lang w:val="en-GB"/>
        </w:rPr>
        <w:t>N</w:t>
      </w:r>
      <w:r w:rsidR="00404F58" w:rsidRPr="005D4AE9">
        <w:rPr>
          <w:sz w:val="24"/>
          <w:szCs w:val="24"/>
          <w:lang w:val="en-GB"/>
        </w:rPr>
        <w:t>PP</w:t>
      </w:r>
      <w:r w:rsidRPr="005D4AE9">
        <w:rPr>
          <w:sz w:val="24"/>
          <w:szCs w:val="24"/>
          <w:lang w:val="en-GB"/>
        </w:rPr>
        <w:t xml:space="preserve"> decreased</w:t>
      </w:r>
      <w:r w:rsidR="00654AA7" w:rsidRPr="005D4AE9">
        <w:rPr>
          <w:sz w:val="24"/>
          <w:szCs w:val="24"/>
          <w:lang w:val="en-GB"/>
        </w:rPr>
        <w:t xml:space="preserve"> due to the effect of temperature</w:t>
      </w:r>
      <w:r w:rsidRPr="005D4AE9">
        <w:rPr>
          <w:sz w:val="24"/>
          <w:szCs w:val="24"/>
          <w:lang w:val="en-GB"/>
        </w:rPr>
        <w:t xml:space="preserve">, but </w:t>
      </w:r>
      <w:r w:rsidR="00B908F2" w:rsidRPr="005D4AE9">
        <w:rPr>
          <w:sz w:val="24"/>
          <w:szCs w:val="24"/>
          <w:lang w:val="en-GB"/>
        </w:rPr>
        <w:t>R</w:t>
      </w:r>
      <w:r w:rsidR="00471CBF">
        <w:rPr>
          <w:sz w:val="24"/>
          <w:szCs w:val="24"/>
          <w:vertAlign w:val="subscript"/>
          <w:lang w:val="en-GB"/>
        </w:rPr>
        <w:t>h</w:t>
      </w:r>
      <w:r w:rsidRPr="005D4AE9">
        <w:rPr>
          <w:sz w:val="24"/>
          <w:szCs w:val="24"/>
          <w:lang w:val="en-GB"/>
        </w:rPr>
        <w:t xml:space="preserve"> reduced </w:t>
      </w:r>
      <w:r w:rsidR="00A074DD" w:rsidRPr="005D4AE9">
        <w:rPr>
          <w:sz w:val="24"/>
          <w:szCs w:val="24"/>
          <w:lang w:val="en-GB"/>
        </w:rPr>
        <w:t xml:space="preserve">proportionately </w:t>
      </w:r>
      <w:r w:rsidRPr="005D4AE9">
        <w:rPr>
          <w:sz w:val="24"/>
          <w:szCs w:val="24"/>
          <w:lang w:val="en-GB"/>
        </w:rPr>
        <w:t>more due to its higher sensitivity to temperature</w:t>
      </w:r>
      <w:r w:rsidR="00951136" w:rsidRPr="005D4AE9">
        <w:rPr>
          <w:sz w:val="24"/>
          <w:szCs w:val="24"/>
          <w:vertAlign w:val="superscript"/>
          <w:lang w:val="en-GB"/>
        </w:rPr>
        <w:t>4</w:t>
      </w:r>
      <w:r w:rsidRPr="005D4AE9">
        <w:rPr>
          <w:sz w:val="24"/>
          <w:szCs w:val="24"/>
          <w:lang w:val="en-GB"/>
        </w:rPr>
        <w:t>.</w:t>
      </w:r>
    </w:p>
    <w:p w:rsidR="007B67B5" w:rsidRPr="005D4AE9" w:rsidRDefault="00A074DD" w:rsidP="00226983">
      <w:pPr>
        <w:spacing w:line="480" w:lineRule="auto"/>
        <w:rPr>
          <w:sz w:val="24"/>
          <w:szCs w:val="24"/>
          <w:lang w:val="en-GB"/>
        </w:rPr>
      </w:pPr>
      <w:r w:rsidRPr="005D4AE9">
        <w:rPr>
          <w:sz w:val="24"/>
          <w:szCs w:val="24"/>
          <w:lang w:val="en-GB"/>
        </w:rPr>
        <w:t>Carbonyl sulf</w:t>
      </w:r>
      <w:r w:rsidR="007B67B5" w:rsidRPr="005D4AE9">
        <w:rPr>
          <w:sz w:val="24"/>
          <w:szCs w:val="24"/>
          <w:lang w:val="en-GB"/>
        </w:rPr>
        <w:t>ide (COS) and CO</w:t>
      </w:r>
      <w:r w:rsidR="007B67B5" w:rsidRPr="005D4AE9">
        <w:rPr>
          <w:sz w:val="24"/>
          <w:szCs w:val="24"/>
          <w:vertAlign w:val="subscript"/>
          <w:lang w:val="en-GB"/>
        </w:rPr>
        <w:t>2</w:t>
      </w:r>
      <w:r w:rsidR="007B67B5" w:rsidRPr="005D4AE9">
        <w:rPr>
          <w:sz w:val="24"/>
          <w:szCs w:val="24"/>
          <w:lang w:val="en-GB"/>
        </w:rPr>
        <w:t xml:space="preserve"> are </w:t>
      </w:r>
      <w:r w:rsidR="00BD4CAD" w:rsidRPr="005D4AE9">
        <w:rPr>
          <w:sz w:val="24"/>
          <w:szCs w:val="24"/>
          <w:lang w:val="en-GB"/>
        </w:rPr>
        <w:t xml:space="preserve">both </w:t>
      </w:r>
      <w:r w:rsidR="00AB1AA2" w:rsidRPr="005D4AE9">
        <w:rPr>
          <w:sz w:val="24"/>
          <w:szCs w:val="24"/>
          <w:lang w:val="en-GB"/>
        </w:rPr>
        <w:t>removed from the atmosphere by plants</w:t>
      </w:r>
      <w:r w:rsidR="00B95DAA" w:rsidRPr="005D4AE9">
        <w:rPr>
          <w:sz w:val="24"/>
          <w:szCs w:val="24"/>
          <w:lang w:val="en-GB"/>
        </w:rPr>
        <w:t xml:space="preserve"> through leaf stomata</w:t>
      </w:r>
      <w:r w:rsidR="007B67B5" w:rsidRPr="005D4AE9">
        <w:rPr>
          <w:sz w:val="24"/>
          <w:szCs w:val="24"/>
          <w:lang w:val="en-GB"/>
        </w:rPr>
        <w:t>. Unlike CO</w:t>
      </w:r>
      <w:r w:rsidR="007B67B5" w:rsidRPr="005D4AE9">
        <w:rPr>
          <w:sz w:val="24"/>
          <w:szCs w:val="24"/>
          <w:vertAlign w:val="subscript"/>
          <w:lang w:val="en-GB"/>
        </w:rPr>
        <w:t>2</w:t>
      </w:r>
      <w:r w:rsidR="007B67B5" w:rsidRPr="005D4AE9">
        <w:rPr>
          <w:sz w:val="24"/>
          <w:szCs w:val="24"/>
          <w:lang w:val="en-GB"/>
        </w:rPr>
        <w:t xml:space="preserve">, however, COS is hydrolysed by the enzyme carbonic anhydrase and there </w:t>
      </w:r>
      <w:r w:rsidR="00AB1AA2" w:rsidRPr="005D4AE9">
        <w:rPr>
          <w:sz w:val="24"/>
          <w:szCs w:val="24"/>
          <w:lang w:val="en-GB"/>
        </w:rPr>
        <w:t>are</w:t>
      </w:r>
      <w:r w:rsidR="007B67B5" w:rsidRPr="005D4AE9">
        <w:rPr>
          <w:sz w:val="24"/>
          <w:szCs w:val="24"/>
          <w:lang w:val="en-GB"/>
        </w:rPr>
        <w:t xml:space="preserve"> no </w:t>
      </w:r>
      <w:r w:rsidR="0057696C" w:rsidRPr="005D4AE9">
        <w:rPr>
          <w:sz w:val="24"/>
          <w:szCs w:val="24"/>
          <w:lang w:val="en-GB"/>
        </w:rPr>
        <w:t xml:space="preserve">major </w:t>
      </w:r>
      <w:r w:rsidR="007B67B5" w:rsidRPr="005D4AE9">
        <w:rPr>
          <w:sz w:val="24"/>
          <w:szCs w:val="24"/>
          <w:lang w:val="en-GB"/>
        </w:rPr>
        <w:t>emission</w:t>
      </w:r>
      <w:r w:rsidR="00AB1AA2" w:rsidRPr="005D4AE9">
        <w:rPr>
          <w:sz w:val="24"/>
          <w:szCs w:val="24"/>
          <w:lang w:val="en-GB"/>
        </w:rPr>
        <w:t>s</w:t>
      </w:r>
      <w:r w:rsidR="007B67B5" w:rsidRPr="005D4AE9">
        <w:rPr>
          <w:sz w:val="24"/>
          <w:szCs w:val="24"/>
          <w:lang w:val="en-GB"/>
        </w:rPr>
        <w:t xml:space="preserve"> of COS </w:t>
      </w:r>
      <w:r w:rsidR="00AB1AA2" w:rsidRPr="005D4AE9">
        <w:rPr>
          <w:sz w:val="24"/>
          <w:szCs w:val="24"/>
          <w:lang w:val="en-GB"/>
        </w:rPr>
        <w:t xml:space="preserve">back to the atmosphere </w:t>
      </w:r>
      <w:r w:rsidR="007B67B5" w:rsidRPr="005D4AE9">
        <w:rPr>
          <w:sz w:val="24"/>
          <w:szCs w:val="24"/>
          <w:lang w:val="en-GB"/>
        </w:rPr>
        <w:t xml:space="preserve">from the terrestrial biosphere at the global scale, other than </w:t>
      </w:r>
      <w:r w:rsidR="00AB1AA2" w:rsidRPr="005D4AE9">
        <w:rPr>
          <w:sz w:val="24"/>
          <w:szCs w:val="24"/>
          <w:lang w:val="en-GB"/>
        </w:rPr>
        <w:t xml:space="preserve">from </w:t>
      </w:r>
      <w:r w:rsidR="007B67B5" w:rsidRPr="005D4AE9">
        <w:rPr>
          <w:sz w:val="24"/>
          <w:szCs w:val="24"/>
          <w:lang w:val="en-GB"/>
        </w:rPr>
        <w:t>biomass burning</w:t>
      </w:r>
      <w:r w:rsidR="007B67B5" w:rsidRPr="005D4AE9">
        <w:rPr>
          <w:sz w:val="24"/>
          <w:szCs w:val="24"/>
          <w:vertAlign w:val="superscript"/>
          <w:lang w:val="en-GB"/>
        </w:rPr>
        <w:t>1</w:t>
      </w:r>
      <w:r w:rsidR="00654AA7" w:rsidRPr="005D4AE9">
        <w:rPr>
          <w:sz w:val="24"/>
          <w:szCs w:val="24"/>
          <w:vertAlign w:val="superscript"/>
          <w:lang w:val="en-GB"/>
        </w:rPr>
        <w:t>2</w:t>
      </w:r>
      <w:r w:rsidR="007B67B5" w:rsidRPr="005D4AE9">
        <w:rPr>
          <w:sz w:val="24"/>
          <w:szCs w:val="24"/>
          <w:lang w:val="en-GB"/>
        </w:rPr>
        <w:t xml:space="preserve">. </w:t>
      </w:r>
      <w:r w:rsidR="004028B5" w:rsidRPr="005D4AE9">
        <w:rPr>
          <w:sz w:val="24"/>
          <w:szCs w:val="24"/>
          <w:lang w:val="en-GB"/>
        </w:rPr>
        <w:t>C</w:t>
      </w:r>
      <w:r w:rsidR="00AB1AA2" w:rsidRPr="005D4AE9">
        <w:rPr>
          <w:sz w:val="24"/>
          <w:szCs w:val="24"/>
          <w:lang w:val="en-GB"/>
        </w:rPr>
        <w:t>arbonyl sulfide</w:t>
      </w:r>
      <w:r w:rsidR="004028B5" w:rsidRPr="005D4AE9">
        <w:rPr>
          <w:sz w:val="24"/>
          <w:szCs w:val="24"/>
          <w:lang w:val="en-GB"/>
        </w:rPr>
        <w:t xml:space="preserve"> has been used to </w:t>
      </w:r>
      <w:r w:rsidR="00AB1AA2" w:rsidRPr="005D4AE9">
        <w:rPr>
          <w:sz w:val="24"/>
          <w:szCs w:val="24"/>
          <w:lang w:val="en-GB"/>
        </w:rPr>
        <w:t>investigate</w:t>
      </w:r>
      <w:r w:rsidR="004028B5" w:rsidRPr="005D4AE9">
        <w:rPr>
          <w:sz w:val="24"/>
          <w:szCs w:val="24"/>
          <w:lang w:val="en-GB"/>
        </w:rPr>
        <w:t xml:space="preserve"> variations of the recent gross terrestrial</w:t>
      </w:r>
      <w:r w:rsidR="00BD4CAD" w:rsidRPr="005D4AE9">
        <w:rPr>
          <w:sz w:val="24"/>
          <w:szCs w:val="24"/>
          <w:lang w:val="en-GB"/>
        </w:rPr>
        <w:t xml:space="preserve"> carbon</w:t>
      </w:r>
      <w:r w:rsidR="004028B5" w:rsidRPr="005D4AE9">
        <w:rPr>
          <w:sz w:val="24"/>
          <w:szCs w:val="24"/>
          <w:lang w:val="en-GB"/>
        </w:rPr>
        <w:t xml:space="preserve"> flux</w:t>
      </w:r>
      <w:r w:rsidR="004028B5" w:rsidRPr="005D4AE9">
        <w:rPr>
          <w:sz w:val="24"/>
          <w:szCs w:val="24"/>
          <w:vertAlign w:val="superscript"/>
          <w:lang w:val="en-GB"/>
        </w:rPr>
        <w:t>1</w:t>
      </w:r>
      <w:r w:rsidR="00654AA7" w:rsidRPr="005D4AE9">
        <w:rPr>
          <w:sz w:val="24"/>
          <w:szCs w:val="24"/>
          <w:vertAlign w:val="superscript"/>
          <w:lang w:val="en-GB"/>
        </w:rPr>
        <w:t>2</w:t>
      </w:r>
      <w:r w:rsidR="004028B5" w:rsidRPr="005D4AE9">
        <w:rPr>
          <w:sz w:val="24"/>
          <w:szCs w:val="24"/>
          <w:lang w:val="en-GB"/>
        </w:rPr>
        <w:t>, as t</w:t>
      </w:r>
      <w:r w:rsidR="007B67B5" w:rsidRPr="005D4AE9">
        <w:rPr>
          <w:sz w:val="24"/>
          <w:szCs w:val="24"/>
          <w:lang w:val="en-GB"/>
        </w:rPr>
        <w:t xml:space="preserve">he atmospheric COS concentration over land varies as a function of </w:t>
      </w:r>
      <w:r w:rsidR="00471CBF">
        <w:rPr>
          <w:sz w:val="24"/>
          <w:szCs w:val="24"/>
          <w:lang w:val="en-GB"/>
        </w:rPr>
        <w:t>Gross Primary Production</w:t>
      </w:r>
      <w:r w:rsidR="00471CBF" w:rsidRPr="005D4AE9">
        <w:rPr>
          <w:sz w:val="24"/>
          <w:szCs w:val="24"/>
          <w:vertAlign w:val="superscript"/>
          <w:lang w:val="en-GB"/>
        </w:rPr>
        <w:t>6</w:t>
      </w:r>
      <w:r w:rsidR="00471CBF">
        <w:rPr>
          <w:sz w:val="24"/>
          <w:szCs w:val="24"/>
          <w:lang w:val="en-GB"/>
        </w:rPr>
        <w:t xml:space="preserve"> (</w:t>
      </w:r>
      <w:r w:rsidR="000D552B">
        <w:rPr>
          <w:sz w:val="24"/>
          <w:szCs w:val="24"/>
          <w:lang w:val="en-GB"/>
        </w:rPr>
        <w:t>N</w:t>
      </w:r>
      <w:r w:rsidR="007B67B5" w:rsidRPr="005D4AE9">
        <w:rPr>
          <w:sz w:val="24"/>
          <w:szCs w:val="24"/>
          <w:lang w:val="en-GB"/>
        </w:rPr>
        <w:t>PP</w:t>
      </w:r>
      <w:r w:rsidR="00471CBF">
        <w:rPr>
          <w:sz w:val="24"/>
          <w:szCs w:val="24"/>
          <w:lang w:val="en-GB"/>
        </w:rPr>
        <w:t>=</w:t>
      </w:r>
      <w:r w:rsidR="000D552B">
        <w:rPr>
          <w:sz w:val="24"/>
          <w:szCs w:val="24"/>
          <w:lang w:val="en-GB"/>
        </w:rPr>
        <w:t>G</w:t>
      </w:r>
      <w:r w:rsidR="00471CBF">
        <w:rPr>
          <w:sz w:val="24"/>
          <w:szCs w:val="24"/>
          <w:lang w:val="en-GB"/>
        </w:rPr>
        <w:t>PP</w:t>
      </w:r>
      <w:r w:rsidR="000D552B">
        <w:rPr>
          <w:sz w:val="24"/>
          <w:szCs w:val="24"/>
          <w:lang w:val="en-GB"/>
        </w:rPr>
        <w:t>-</w:t>
      </w:r>
      <w:r w:rsidR="00471CBF">
        <w:rPr>
          <w:sz w:val="24"/>
          <w:szCs w:val="24"/>
          <w:lang w:val="en-GB"/>
        </w:rPr>
        <w:t>R</w:t>
      </w:r>
      <w:r w:rsidR="00471CBF" w:rsidRPr="00471CBF">
        <w:rPr>
          <w:sz w:val="24"/>
          <w:szCs w:val="24"/>
          <w:vertAlign w:val="subscript"/>
          <w:lang w:val="en-GB"/>
        </w:rPr>
        <w:t>a</w:t>
      </w:r>
      <w:r w:rsidR="00471CBF">
        <w:rPr>
          <w:sz w:val="24"/>
          <w:szCs w:val="24"/>
          <w:lang w:val="en-GB"/>
        </w:rPr>
        <w:t>, Autotrophic Respiration)</w:t>
      </w:r>
      <w:r w:rsidR="007B67B5" w:rsidRPr="005D4AE9">
        <w:rPr>
          <w:sz w:val="24"/>
          <w:szCs w:val="24"/>
          <w:lang w:val="en-GB"/>
        </w:rPr>
        <w:t>. The record of COS from Siple Dome ice covering the last 350 years, merged with the more smoothed 2000 year record from SPRESSO ice</w:t>
      </w:r>
      <w:r w:rsidRPr="005D4AE9">
        <w:rPr>
          <w:sz w:val="24"/>
          <w:szCs w:val="24"/>
          <w:vertAlign w:val="superscript"/>
          <w:lang w:val="en-GB"/>
        </w:rPr>
        <w:t>7</w:t>
      </w:r>
      <w:r w:rsidR="007B67B5" w:rsidRPr="005D4AE9">
        <w:rPr>
          <w:sz w:val="24"/>
          <w:szCs w:val="24"/>
          <w:lang w:val="en-GB"/>
        </w:rPr>
        <w:t>, shows a positive anomaly of COS concentration during the LIA compared to</w:t>
      </w:r>
      <w:r w:rsidR="005D2801" w:rsidRPr="005D4AE9">
        <w:rPr>
          <w:sz w:val="24"/>
          <w:szCs w:val="24"/>
          <w:lang w:val="en-GB"/>
        </w:rPr>
        <w:t xml:space="preserve"> the preindustrial average (Figure</w:t>
      </w:r>
      <w:r w:rsidR="007B67B5" w:rsidRPr="005D4AE9">
        <w:rPr>
          <w:sz w:val="24"/>
          <w:szCs w:val="24"/>
          <w:lang w:val="en-GB"/>
        </w:rPr>
        <w:t xml:space="preserve"> 1a). </w:t>
      </w:r>
      <w:r w:rsidR="00B95DAA" w:rsidRPr="005D4AE9">
        <w:rPr>
          <w:sz w:val="24"/>
          <w:szCs w:val="24"/>
          <w:lang w:val="en-GB"/>
        </w:rPr>
        <w:t>W</w:t>
      </w:r>
      <w:r w:rsidR="007B67B5" w:rsidRPr="005D4AE9">
        <w:rPr>
          <w:sz w:val="24"/>
          <w:szCs w:val="24"/>
          <w:lang w:val="en-GB"/>
        </w:rPr>
        <w:t xml:space="preserve">e interpret the positive COS anomaly as an </w:t>
      </w:r>
      <w:r w:rsidR="007B67B5" w:rsidRPr="005D4AE9">
        <w:rPr>
          <w:sz w:val="24"/>
          <w:szCs w:val="24"/>
          <w:lang w:val="en-GB"/>
        </w:rPr>
        <w:lastRenderedPageBreak/>
        <w:t xml:space="preserve">effect of a decrease in GPP at the global scale, </w:t>
      </w:r>
      <w:r w:rsidR="00B95DAA" w:rsidRPr="005D4AE9">
        <w:rPr>
          <w:sz w:val="24"/>
          <w:szCs w:val="24"/>
          <w:lang w:val="en-GB"/>
        </w:rPr>
        <w:t>assuming that COS emissions from the ocean did not significantly change during the LIA</w:t>
      </w:r>
      <w:r w:rsidR="007B67B5" w:rsidRPr="005D4AE9">
        <w:rPr>
          <w:sz w:val="24"/>
          <w:szCs w:val="24"/>
          <w:lang w:val="en-GB"/>
        </w:rPr>
        <w:t xml:space="preserve">. </w:t>
      </w:r>
      <w:r w:rsidR="00C656A6" w:rsidRPr="005D4AE9">
        <w:rPr>
          <w:sz w:val="24"/>
          <w:szCs w:val="24"/>
          <w:lang w:val="en-GB"/>
        </w:rPr>
        <w:t>To test our hypothesis</w:t>
      </w:r>
      <w:r w:rsidR="00A14020" w:rsidRPr="005D4AE9">
        <w:rPr>
          <w:sz w:val="24"/>
          <w:szCs w:val="24"/>
          <w:lang w:val="en-GB"/>
        </w:rPr>
        <w:t>, w</w:t>
      </w:r>
      <w:r w:rsidR="00B95DAA" w:rsidRPr="005D4AE9">
        <w:rPr>
          <w:sz w:val="24"/>
          <w:szCs w:val="24"/>
          <w:lang w:val="en-GB"/>
        </w:rPr>
        <w:t>e</w:t>
      </w:r>
      <w:r w:rsidR="00951136" w:rsidRPr="005D4AE9">
        <w:rPr>
          <w:sz w:val="24"/>
          <w:szCs w:val="24"/>
          <w:lang w:val="en-GB"/>
        </w:rPr>
        <w:t xml:space="preserve"> quantify </w:t>
      </w:r>
      <w:r w:rsidR="00844FB7" w:rsidRPr="005D4AE9">
        <w:rPr>
          <w:sz w:val="24"/>
          <w:szCs w:val="24"/>
          <w:lang w:val="en-GB"/>
        </w:rPr>
        <w:t>the</w:t>
      </w:r>
      <w:r w:rsidR="00951136" w:rsidRPr="005D4AE9">
        <w:rPr>
          <w:sz w:val="24"/>
          <w:szCs w:val="24"/>
          <w:lang w:val="en-GB"/>
        </w:rPr>
        <w:t xml:space="preserve"> </w:t>
      </w:r>
      <w:r w:rsidR="00C225F5" w:rsidRPr="005D4AE9">
        <w:rPr>
          <w:sz w:val="24"/>
          <w:szCs w:val="24"/>
          <w:lang w:val="en-GB"/>
        </w:rPr>
        <w:t>perturb</w:t>
      </w:r>
      <w:r w:rsidR="00951136" w:rsidRPr="005D4AE9">
        <w:rPr>
          <w:sz w:val="24"/>
          <w:szCs w:val="24"/>
          <w:lang w:val="en-GB"/>
        </w:rPr>
        <w:t>ation of</w:t>
      </w:r>
      <w:r w:rsidR="00C225F5" w:rsidRPr="005D4AE9">
        <w:rPr>
          <w:sz w:val="24"/>
          <w:szCs w:val="24"/>
          <w:lang w:val="en-GB"/>
        </w:rPr>
        <w:t xml:space="preserve"> t</w:t>
      </w:r>
      <w:r w:rsidR="0006629A" w:rsidRPr="005D4AE9">
        <w:rPr>
          <w:sz w:val="24"/>
          <w:szCs w:val="24"/>
          <w:lang w:val="en-GB"/>
        </w:rPr>
        <w:t>he</w:t>
      </w:r>
      <w:r w:rsidR="007B67B5" w:rsidRPr="005D4AE9">
        <w:rPr>
          <w:sz w:val="24"/>
          <w:szCs w:val="24"/>
          <w:lang w:val="en-GB"/>
        </w:rPr>
        <w:t xml:space="preserve"> </w:t>
      </w:r>
      <w:r w:rsidR="00B244F7" w:rsidRPr="005D4AE9">
        <w:rPr>
          <w:sz w:val="24"/>
          <w:szCs w:val="24"/>
          <w:lang w:val="en-GB"/>
        </w:rPr>
        <w:t xml:space="preserve">pre-industrial </w:t>
      </w:r>
      <w:r w:rsidR="007B67B5" w:rsidRPr="005D4AE9">
        <w:rPr>
          <w:sz w:val="24"/>
          <w:szCs w:val="24"/>
          <w:lang w:val="en-GB"/>
        </w:rPr>
        <w:t>COS budget</w:t>
      </w:r>
      <w:r w:rsidR="0006629A" w:rsidRPr="005D4AE9">
        <w:rPr>
          <w:sz w:val="24"/>
          <w:szCs w:val="24"/>
          <w:lang w:val="en-GB"/>
        </w:rPr>
        <w:t xml:space="preserve"> </w:t>
      </w:r>
      <w:r w:rsidR="002705B5">
        <w:rPr>
          <w:sz w:val="24"/>
          <w:szCs w:val="24"/>
          <w:lang w:val="en-GB"/>
        </w:rPr>
        <w:t>due to</w:t>
      </w:r>
      <w:r w:rsidR="00951136" w:rsidRPr="005D4AE9">
        <w:rPr>
          <w:sz w:val="24"/>
          <w:szCs w:val="24"/>
          <w:lang w:val="en-GB"/>
        </w:rPr>
        <w:t xml:space="preserve"> a</w:t>
      </w:r>
      <w:r w:rsidR="00C225F5" w:rsidRPr="005D4AE9">
        <w:rPr>
          <w:sz w:val="24"/>
          <w:szCs w:val="24"/>
          <w:lang w:val="en-GB"/>
        </w:rPr>
        <w:t xml:space="preserve"> temperature </w:t>
      </w:r>
      <w:r w:rsidR="00951136" w:rsidRPr="005D4AE9">
        <w:rPr>
          <w:sz w:val="24"/>
          <w:szCs w:val="24"/>
          <w:lang w:val="en-GB"/>
        </w:rPr>
        <w:t>decrease</w:t>
      </w:r>
      <w:r w:rsidR="0006629A" w:rsidRPr="005D4AE9">
        <w:rPr>
          <w:sz w:val="24"/>
          <w:szCs w:val="24"/>
          <w:lang w:val="en-GB"/>
        </w:rPr>
        <w:t>.</w:t>
      </w:r>
      <w:r w:rsidR="007B67B5" w:rsidRPr="005D4AE9">
        <w:rPr>
          <w:sz w:val="24"/>
          <w:szCs w:val="24"/>
          <w:lang w:val="en-GB"/>
        </w:rPr>
        <w:t xml:space="preserve"> </w:t>
      </w:r>
      <w:r w:rsidR="0088239F" w:rsidRPr="005D4AE9">
        <w:rPr>
          <w:sz w:val="24"/>
          <w:szCs w:val="24"/>
          <w:lang w:val="en-GB"/>
        </w:rPr>
        <w:t>We write a</w:t>
      </w:r>
      <w:r w:rsidR="00951136" w:rsidRPr="005D4AE9">
        <w:rPr>
          <w:sz w:val="24"/>
          <w:szCs w:val="24"/>
          <w:lang w:val="en-GB"/>
        </w:rPr>
        <w:t xml:space="preserve"> COS budget </w:t>
      </w:r>
      <w:r w:rsidR="00C20137" w:rsidRPr="005D4AE9">
        <w:rPr>
          <w:sz w:val="24"/>
          <w:szCs w:val="24"/>
          <w:lang w:val="en-GB"/>
        </w:rPr>
        <w:t>for present times</w:t>
      </w:r>
      <w:r w:rsidR="00951136" w:rsidRPr="005D4AE9">
        <w:rPr>
          <w:sz w:val="24"/>
          <w:szCs w:val="24"/>
          <w:vertAlign w:val="superscript"/>
          <w:lang w:val="en-GB"/>
        </w:rPr>
        <w:t>1</w:t>
      </w:r>
      <w:r w:rsidR="00654AA7" w:rsidRPr="005D4AE9">
        <w:rPr>
          <w:sz w:val="24"/>
          <w:szCs w:val="24"/>
          <w:vertAlign w:val="superscript"/>
          <w:lang w:val="en-GB"/>
        </w:rPr>
        <w:t>2</w:t>
      </w:r>
      <w:r w:rsidR="00951136" w:rsidRPr="005D4AE9">
        <w:rPr>
          <w:sz w:val="24"/>
          <w:szCs w:val="24"/>
          <w:lang w:val="en-GB"/>
        </w:rPr>
        <w:t xml:space="preserve"> with uncertainties</w:t>
      </w:r>
      <w:r w:rsidR="00C20137" w:rsidRPr="005D4AE9">
        <w:rPr>
          <w:sz w:val="24"/>
          <w:szCs w:val="24"/>
          <w:lang w:val="en-GB"/>
        </w:rPr>
        <w:t xml:space="preserve"> associated with the fluxes</w:t>
      </w:r>
      <w:r w:rsidR="00951136" w:rsidRPr="005D4AE9">
        <w:rPr>
          <w:sz w:val="24"/>
          <w:szCs w:val="24"/>
          <w:vertAlign w:val="superscript"/>
          <w:lang w:val="en-GB"/>
        </w:rPr>
        <w:t>1</w:t>
      </w:r>
      <w:r w:rsidR="00654AA7" w:rsidRPr="005D4AE9">
        <w:rPr>
          <w:sz w:val="24"/>
          <w:szCs w:val="24"/>
          <w:vertAlign w:val="superscript"/>
          <w:lang w:val="en-GB"/>
        </w:rPr>
        <w:t>3</w:t>
      </w:r>
      <w:r w:rsidR="00951136" w:rsidRPr="005D4AE9">
        <w:rPr>
          <w:sz w:val="24"/>
          <w:szCs w:val="24"/>
          <w:lang w:val="en-GB"/>
        </w:rPr>
        <w:t>. We w</w:t>
      </w:r>
      <w:r w:rsidR="00B95DAA" w:rsidRPr="005D4AE9">
        <w:rPr>
          <w:sz w:val="24"/>
          <w:szCs w:val="24"/>
          <w:lang w:val="en-GB"/>
        </w:rPr>
        <w:t>rite the sinks to soil, canopy</w:t>
      </w:r>
      <w:r w:rsidR="00951136" w:rsidRPr="005D4AE9">
        <w:rPr>
          <w:sz w:val="24"/>
          <w:szCs w:val="24"/>
          <w:lang w:val="en-GB"/>
        </w:rPr>
        <w:t xml:space="preserve"> and </w:t>
      </w:r>
      <w:r w:rsidR="0057696C" w:rsidRPr="005D4AE9">
        <w:rPr>
          <w:sz w:val="24"/>
          <w:szCs w:val="24"/>
          <w:lang w:val="en-GB"/>
        </w:rPr>
        <w:t>chemical removal</w:t>
      </w:r>
      <w:r w:rsidR="00951136" w:rsidRPr="005D4AE9">
        <w:rPr>
          <w:sz w:val="24"/>
          <w:szCs w:val="24"/>
          <w:lang w:val="en-GB"/>
        </w:rPr>
        <w:t xml:space="preserve"> </w:t>
      </w:r>
      <w:r w:rsidR="0057696C" w:rsidRPr="005D4AE9">
        <w:rPr>
          <w:sz w:val="24"/>
          <w:szCs w:val="24"/>
          <w:lang w:val="en-GB"/>
        </w:rPr>
        <w:t xml:space="preserve">(mostly driven </w:t>
      </w:r>
      <w:r w:rsidR="00951136" w:rsidRPr="005D4AE9">
        <w:rPr>
          <w:sz w:val="24"/>
          <w:szCs w:val="24"/>
          <w:lang w:val="en-GB"/>
        </w:rPr>
        <w:t xml:space="preserve">by </w:t>
      </w:r>
      <w:r w:rsidR="00B95DAA" w:rsidRPr="005D4AE9">
        <w:rPr>
          <w:sz w:val="24"/>
          <w:szCs w:val="24"/>
          <w:lang w:val="en-GB"/>
        </w:rPr>
        <w:t xml:space="preserve">hydroxyl </w:t>
      </w:r>
      <w:r w:rsidR="0057696C" w:rsidRPr="005D4AE9">
        <w:rPr>
          <w:sz w:val="24"/>
          <w:szCs w:val="24"/>
          <w:lang w:val="en-GB"/>
        </w:rPr>
        <w:t xml:space="preserve">radical, </w:t>
      </w:r>
      <w:r w:rsidR="00951136" w:rsidRPr="005D4AE9">
        <w:rPr>
          <w:sz w:val="24"/>
          <w:szCs w:val="24"/>
          <w:lang w:val="en-GB"/>
        </w:rPr>
        <w:t>OH</w:t>
      </w:r>
      <w:r w:rsidR="00B95DAA" w:rsidRPr="005D4AE9">
        <w:rPr>
          <w:sz w:val="24"/>
          <w:szCs w:val="24"/>
          <w:lang w:val="en-GB"/>
        </w:rPr>
        <w:t>·)</w:t>
      </w:r>
      <w:r w:rsidR="00951136" w:rsidRPr="005D4AE9">
        <w:rPr>
          <w:sz w:val="24"/>
          <w:szCs w:val="24"/>
          <w:lang w:val="en-GB"/>
        </w:rPr>
        <w:t xml:space="preserve"> using first-order kinetics with coefficients </w:t>
      </w:r>
      <w:r w:rsidR="00DC155F" w:rsidRPr="005D4AE9">
        <w:rPr>
          <w:sz w:val="24"/>
          <w:szCs w:val="24"/>
          <w:lang w:val="en-GB"/>
        </w:rPr>
        <w:t>(k</w:t>
      </w:r>
      <w:r w:rsidR="00DC155F" w:rsidRPr="005D4AE9">
        <w:rPr>
          <w:sz w:val="24"/>
          <w:szCs w:val="24"/>
          <w:vertAlign w:val="subscript"/>
          <w:lang w:val="en-GB"/>
        </w:rPr>
        <w:t>soil</w:t>
      </w:r>
      <w:r w:rsidR="00DC155F" w:rsidRPr="005D4AE9">
        <w:rPr>
          <w:sz w:val="24"/>
          <w:szCs w:val="24"/>
          <w:lang w:val="en-GB"/>
        </w:rPr>
        <w:t>, k</w:t>
      </w:r>
      <w:r w:rsidR="00DC155F" w:rsidRPr="005D4AE9">
        <w:rPr>
          <w:sz w:val="24"/>
          <w:szCs w:val="24"/>
          <w:vertAlign w:val="subscript"/>
          <w:lang w:val="en-GB"/>
        </w:rPr>
        <w:t>canopy</w:t>
      </w:r>
      <w:r w:rsidR="00DC155F" w:rsidRPr="005D4AE9">
        <w:rPr>
          <w:sz w:val="24"/>
          <w:szCs w:val="24"/>
          <w:lang w:val="en-GB"/>
        </w:rPr>
        <w:t xml:space="preserve"> and k</w:t>
      </w:r>
      <w:r w:rsidR="00DC155F" w:rsidRPr="005D4AE9">
        <w:rPr>
          <w:sz w:val="24"/>
          <w:szCs w:val="24"/>
          <w:vertAlign w:val="subscript"/>
          <w:lang w:val="en-GB"/>
        </w:rPr>
        <w:t>OH</w:t>
      </w:r>
      <w:r w:rsidR="00DC155F" w:rsidRPr="005D4AE9">
        <w:rPr>
          <w:sz w:val="24"/>
          <w:szCs w:val="24"/>
          <w:lang w:val="en-GB"/>
        </w:rPr>
        <w:t xml:space="preserve">) </w:t>
      </w:r>
      <w:r w:rsidR="00951136" w:rsidRPr="005D4AE9">
        <w:rPr>
          <w:sz w:val="24"/>
          <w:szCs w:val="24"/>
          <w:lang w:val="en-GB"/>
        </w:rPr>
        <w:t>derived from their modern values</w:t>
      </w:r>
      <w:r w:rsidR="00DC155F" w:rsidRPr="005D4AE9">
        <w:rPr>
          <w:sz w:val="24"/>
          <w:szCs w:val="24"/>
          <w:vertAlign w:val="superscript"/>
          <w:lang w:val="en-GB"/>
        </w:rPr>
        <w:t>1</w:t>
      </w:r>
      <w:r w:rsidR="00654AA7" w:rsidRPr="005D4AE9">
        <w:rPr>
          <w:sz w:val="24"/>
          <w:szCs w:val="24"/>
          <w:vertAlign w:val="superscript"/>
          <w:lang w:val="en-GB"/>
        </w:rPr>
        <w:t>2</w:t>
      </w:r>
      <w:r w:rsidR="007B67B5" w:rsidRPr="005D4AE9">
        <w:rPr>
          <w:sz w:val="24"/>
          <w:szCs w:val="24"/>
          <w:lang w:val="en-GB"/>
        </w:rPr>
        <w:t>:</w:t>
      </w:r>
    </w:p>
    <w:p w:rsidR="007B67B5" w:rsidRPr="005D4AE9" w:rsidRDefault="007B67B5" w:rsidP="00226983">
      <w:pPr>
        <w:spacing w:line="480" w:lineRule="auto"/>
        <w:rPr>
          <w:sz w:val="24"/>
          <w:szCs w:val="24"/>
          <w:lang w:val="en-GB"/>
        </w:rPr>
      </w:pPr>
      <w:r w:rsidRPr="005D4AE9">
        <w:rPr>
          <w:sz w:val="24"/>
          <w:szCs w:val="24"/>
          <w:lang w:val="en-GB"/>
        </w:rPr>
        <w:t>F</w:t>
      </w:r>
      <w:r w:rsidRPr="005D4AE9">
        <w:rPr>
          <w:sz w:val="24"/>
          <w:szCs w:val="24"/>
          <w:vertAlign w:val="subscript"/>
          <w:lang w:val="en-GB"/>
        </w:rPr>
        <w:t>oc-COS</w:t>
      </w:r>
      <w:r w:rsidRPr="005D4AE9">
        <w:rPr>
          <w:sz w:val="24"/>
          <w:szCs w:val="24"/>
          <w:lang w:val="en-GB"/>
        </w:rPr>
        <w:t xml:space="preserve"> + F</w:t>
      </w:r>
      <w:r w:rsidRPr="005D4AE9">
        <w:rPr>
          <w:sz w:val="24"/>
          <w:szCs w:val="24"/>
          <w:vertAlign w:val="subscript"/>
          <w:lang w:val="en-GB"/>
        </w:rPr>
        <w:t>oc-DMS</w:t>
      </w:r>
      <w:r w:rsidRPr="005D4AE9">
        <w:rPr>
          <w:sz w:val="24"/>
          <w:szCs w:val="24"/>
          <w:lang w:val="en-GB"/>
        </w:rPr>
        <w:t xml:space="preserve"> + F</w:t>
      </w:r>
      <w:r w:rsidRPr="005D4AE9">
        <w:rPr>
          <w:sz w:val="24"/>
          <w:szCs w:val="24"/>
          <w:vertAlign w:val="subscript"/>
          <w:lang w:val="en-GB"/>
        </w:rPr>
        <w:t>oc-CS2</w:t>
      </w:r>
      <w:r w:rsidRPr="005D4AE9">
        <w:rPr>
          <w:sz w:val="24"/>
          <w:szCs w:val="24"/>
          <w:lang w:val="en-GB"/>
        </w:rPr>
        <w:t xml:space="preserve"> + F</w:t>
      </w:r>
      <w:r w:rsidRPr="005D4AE9">
        <w:rPr>
          <w:sz w:val="24"/>
          <w:szCs w:val="24"/>
          <w:vertAlign w:val="subscript"/>
          <w:lang w:val="en-GB"/>
        </w:rPr>
        <w:t>ant-COS</w:t>
      </w:r>
      <w:r w:rsidRPr="005D4AE9">
        <w:rPr>
          <w:sz w:val="24"/>
          <w:szCs w:val="24"/>
          <w:lang w:val="en-GB"/>
        </w:rPr>
        <w:t xml:space="preserve"> + F</w:t>
      </w:r>
      <w:r w:rsidRPr="005D4AE9">
        <w:rPr>
          <w:sz w:val="24"/>
          <w:szCs w:val="24"/>
          <w:vertAlign w:val="subscript"/>
          <w:lang w:val="en-GB"/>
        </w:rPr>
        <w:t>ant-CS2</w:t>
      </w:r>
      <w:r w:rsidRPr="005D4AE9">
        <w:rPr>
          <w:sz w:val="24"/>
          <w:szCs w:val="24"/>
          <w:lang w:val="en-GB"/>
        </w:rPr>
        <w:t xml:space="preserve"> + F</w:t>
      </w:r>
      <w:r w:rsidRPr="005D4AE9">
        <w:rPr>
          <w:sz w:val="24"/>
          <w:szCs w:val="24"/>
          <w:vertAlign w:val="subscript"/>
          <w:lang w:val="en-GB"/>
        </w:rPr>
        <w:t>ant-DMS</w:t>
      </w:r>
      <w:r w:rsidRPr="005D4AE9">
        <w:rPr>
          <w:sz w:val="24"/>
          <w:szCs w:val="24"/>
          <w:lang w:val="en-GB"/>
        </w:rPr>
        <w:t xml:space="preserve"> + F</w:t>
      </w:r>
      <w:r w:rsidRPr="005D4AE9">
        <w:rPr>
          <w:sz w:val="24"/>
          <w:szCs w:val="24"/>
          <w:vertAlign w:val="subscript"/>
          <w:lang w:val="en-GB"/>
        </w:rPr>
        <w:t>fire</w:t>
      </w:r>
      <w:r w:rsidR="00AB7586" w:rsidRPr="005D4AE9">
        <w:rPr>
          <w:sz w:val="24"/>
          <w:szCs w:val="24"/>
          <w:vertAlign w:val="subscript"/>
          <w:lang w:val="en-GB"/>
        </w:rPr>
        <w:t>-COS</w:t>
      </w:r>
      <w:r w:rsidRPr="005D4AE9">
        <w:rPr>
          <w:sz w:val="24"/>
          <w:szCs w:val="24"/>
          <w:lang w:val="en-GB"/>
        </w:rPr>
        <w:t xml:space="preserve"> + F</w:t>
      </w:r>
      <w:r w:rsidRPr="005D4AE9">
        <w:rPr>
          <w:sz w:val="24"/>
          <w:szCs w:val="24"/>
          <w:vertAlign w:val="subscript"/>
          <w:lang w:val="en-GB"/>
        </w:rPr>
        <w:t>oc-phot</w:t>
      </w:r>
      <w:r w:rsidR="00AB7586" w:rsidRPr="005D4AE9">
        <w:rPr>
          <w:sz w:val="24"/>
          <w:szCs w:val="24"/>
          <w:vertAlign w:val="subscript"/>
          <w:lang w:val="en-GB"/>
        </w:rPr>
        <w:t>-COS</w:t>
      </w:r>
      <w:r w:rsidRPr="005D4AE9">
        <w:rPr>
          <w:sz w:val="24"/>
          <w:szCs w:val="24"/>
          <w:lang w:val="en-GB"/>
        </w:rPr>
        <w:t xml:space="preserve"> = [COS] * (k</w:t>
      </w:r>
      <w:r w:rsidRPr="005D4AE9">
        <w:rPr>
          <w:sz w:val="24"/>
          <w:szCs w:val="24"/>
          <w:vertAlign w:val="subscript"/>
          <w:lang w:val="en-GB"/>
        </w:rPr>
        <w:t>OH</w:t>
      </w:r>
      <w:r w:rsidRPr="005D4AE9">
        <w:rPr>
          <w:sz w:val="24"/>
          <w:szCs w:val="24"/>
          <w:lang w:val="en-GB"/>
        </w:rPr>
        <w:t xml:space="preserve"> + k</w:t>
      </w:r>
      <w:r w:rsidRPr="005D4AE9">
        <w:rPr>
          <w:sz w:val="24"/>
          <w:szCs w:val="24"/>
          <w:vertAlign w:val="subscript"/>
          <w:lang w:val="en-GB"/>
        </w:rPr>
        <w:t>canopy</w:t>
      </w:r>
      <w:r w:rsidRPr="005D4AE9">
        <w:rPr>
          <w:sz w:val="24"/>
          <w:szCs w:val="24"/>
          <w:lang w:val="en-GB"/>
        </w:rPr>
        <w:t xml:space="preserve"> + k</w:t>
      </w:r>
      <w:r w:rsidRPr="005D4AE9">
        <w:rPr>
          <w:sz w:val="24"/>
          <w:szCs w:val="24"/>
          <w:vertAlign w:val="subscript"/>
          <w:lang w:val="en-GB"/>
        </w:rPr>
        <w:t>soil</w:t>
      </w:r>
      <w:r w:rsidRPr="005D4AE9">
        <w:rPr>
          <w:sz w:val="24"/>
          <w:szCs w:val="24"/>
          <w:lang w:val="en-GB"/>
        </w:rPr>
        <w:t>)</w:t>
      </w:r>
      <w:r w:rsidRPr="005D4AE9">
        <w:rPr>
          <w:sz w:val="24"/>
          <w:szCs w:val="24"/>
          <w:lang w:val="en-GB"/>
        </w:rPr>
        <w:tab/>
        <w:t>(1)</w:t>
      </w:r>
    </w:p>
    <w:p w:rsidR="007B67B5" w:rsidRPr="005D4AE9" w:rsidRDefault="007B67B5" w:rsidP="00226983">
      <w:pPr>
        <w:spacing w:line="480" w:lineRule="auto"/>
        <w:rPr>
          <w:sz w:val="24"/>
          <w:szCs w:val="24"/>
          <w:lang w:val="en-GB"/>
        </w:rPr>
      </w:pPr>
      <w:r w:rsidRPr="005D4AE9">
        <w:rPr>
          <w:sz w:val="24"/>
          <w:szCs w:val="24"/>
          <w:lang w:val="en-GB"/>
        </w:rPr>
        <w:t xml:space="preserve">where oc = ocean, ant = anthropogenic, and </w:t>
      </w:r>
      <w:r w:rsidR="00A61C57" w:rsidRPr="005D4AE9">
        <w:rPr>
          <w:sz w:val="24"/>
          <w:szCs w:val="24"/>
          <w:lang w:val="en-GB"/>
        </w:rPr>
        <w:t>source</w:t>
      </w:r>
      <w:r w:rsidRPr="005D4AE9">
        <w:rPr>
          <w:sz w:val="24"/>
          <w:szCs w:val="24"/>
          <w:lang w:val="en-GB"/>
        </w:rPr>
        <w:t xml:space="preserve"> terms are from left to right: the direct oceanic COS flux</w:t>
      </w:r>
      <w:r w:rsidR="00A16206" w:rsidRPr="005D4AE9">
        <w:rPr>
          <w:sz w:val="24"/>
          <w:szCs w:val="24"/>
          <w:lang w:val="en-GB"/>
        </w:rPr>
        <w:t xml:space="preserve"> (photochemical)</w:t>
      </w:r>
      <w:r w:rsidR="00B90E1A">
        <w:rPr>
          <w:sz w:val="24"/>
          <w:szCs w:val="24"/>
          <w:lang w:val="en-GB"/>
        </w:rPr>
        <w:t>;</w:t>
      </w:r>
      <w:r w:rsidRPr="005D4AE9">
        <w:rPr>
          <w:sz w:val="24"/>
          <w:szCs w:val="24"/>
          <w:lang w:val="en-GB"/>
        </w:rPr>
        <w:t xml:space="preserve"> the indirect oceanic fluxes as dimethyl sulfide (DMS) and carbon disulfide (CS</w:t>
      </w:r>
      <w:r w:rsidRPr="005D4AE9">
        <w:rPr>
          <w:sz w:val="24"/>
          <w:szCs w:val="24"/>
          <w:vertAlign w:val="subscript"/>
          <w:lang w:val="en-GB"/>
        </w:rPr>
        <w:t>2</w:t>
      </w:r>
      <w:r w:rsidRPr="005D4AE9">
        <w:rPr>
          <w:sz w:val="24"/>
          <w:szCs w:val="24"/>
          <w:lang w:val="en-GB"/>
        </w:rPr>
        <w:t>), both quickly oxidis</w:t>
      </w:r>
      <w:r w:rsidR="00844FB7" w:rsidRPr="005D4AE9">
        <w:rPr>
          <w:sz w:val="24"/>
          <w:szCs w:val="24"/>
          <w:lang w:val="en-GB"/>
        </w:rPr>
        <w:t xml:space="preserve">ed </w:t>
      </w:r>
      <w:r w:rsidR="00B90E1A">
        <w:rPr>
          <w:sz w:val="24"/>
          <w:szCs w:val="24"/>
          <w:lang w:val="en-GB"/>
        </w:rPr>
        <w:t>to COS;</w:t>
      </w:r>
      <w:r w:rsidRPr="005D4AE9">
        <w:rPr>
          <w:sz w:val="24"/>
          <w:szCs w:val="24"/>
          <w:lang w:val="en-GB"/>
        </w:rPr>
        <w:t xml:space="preserve"> the direct anthropogenic COS flux</w:t>
      </w:r>
      <w:r w:rsidR="00B90E1A">
        <w:rPr>
          <w:sz w:val="24"/>
          <w:szCs w:val="24"/>
          <w:lang w:val="en-GB"/>
        </w:rPr>
        <w:t>;</w:t>
      </w:r>
      <w:r w:rsidRPr="005D4AE9">
        <w:rPr>
          <w:sz w:val="24"/>
          <w:szCs w:val="24"/>
          <w:lang w:val="en-GB"/>
        </w:rPr>
        <w:t xml:space="preserve"> the indirect anthropogenic fluxes as CS</w:t>
      </w:r>
      <w:r w:rsidRPr="005D4AE9">
        <w:rPr>
          <w:sz w:val="24"/>
          <w:szCs w:val="24"/>
          <w:vertAlign w:val="subscript"/>
          <w:lang w:val="en-GB"/>
        </w:rPr>
        <w:t>2</w:t>
      </w:r>
      <w:r w:rsidR="00A61C57" w:rsidRPr="005D4AE9">
        <w:rPr>
          <w:sz w:val="24"/>
          <w:szCs w:val="24"/>
          <w:lang w:val="en-GB"/>
        </w:rPr>
        <w:t xml:space="preserve"> and as DMS</w:t>
      </w:r>
      <w:r w:rsidR="00B90E1A">
        <w:rPr>
          <w:sz w:val="24"/>
          <w:szCs w:val="24"/>
          <w:lang w:val="en-GB"/>
        </w:rPr>
        <w:t>;</w:t>
      </w:r>
      <w:r w:rsidR="00A61C57" w:rsidRPr="005D4AE9">
        <w:rPr>
          <w:sz w:val="24"/>
          <w:szCs w:val="24"/>
          <w:lang w:val="en-GB"/>
        </w:rPr>
        <w:t xml:space="preserve"> biomass burning</w:t>
      </w:r>
      <w:r w:rsidR="00B90E1A">
        <w:rPr>
          <w:sz w:val="24"/>
          <w:szCs w:val="24"/>
          <w:lang w:val="en-GB"/>
        </w:rPr>
        <w:t>;</w:t>
      </w:r>
      <w:r w:rsidR="00A61C57" w:rsidRPr="005D4AE9">
        <w:rPr>
          <w:sz w:val="24"/>
          <w:szCs w:val="24"/>
          <w:lang w:val="en-GB"/>
        </w:rPr>
        <w:t xml:space="preserve"> </w:t>
      </w:r>
      <w:r w:rsidRPr="005D4AE9">
        <w:rPr>
          <w:sz w:val="24"/>
          <w:szCs w:val="24"/>
          <w:lang w:val="en-GB"/>
        </w:rPr>
        <w:t>a</w:t>
      </w:r>
      <w:r w:rsidR="00A16206" w:rsidRPr="005D4AE9">
        <w:rPr>
          <w:sz w:val="24"/>
          <w:szCs w:val="24"/>
          <w:lang w:val="en-GB"/>
        </w:rPr>
        <w:t>n additional</w:t>
      </w:r>
      <w:r w:rsidRPr="005D4AE9">
        <w:rPr>
          <w:sz w:val="24"/>
          <w:szCs w:val="24"/>
          <w:lang w:val="en-GB"/>
        </w:rPr>
        <w:t xml:space="preserve"> photochemical ocean flux</w:t>
      </w:r>
      <w:r w:rsidR="00A16206" w:rsidRPr="005D4AE9">
        <w:rPr>
          <w:sz w:val="24"/>
          <w:szCs w:val="24"/>
          <w:lang w:val="en-GB"/>
        </w:rPr>
        <w:t xml:space="preserve"> </w:t>
      </w:r>
      <w:r w:rsidR="00A61C57" w:rsidRPr="005D4AE9">
        <w:rPr>
          <w:sz w:val="24"/>
          <w:szCs w:val="24"/>
          <w:lang w:val="en-GB"/>
        </w:rPr>
        <w:t xml:space="preserve">previously </w:t>
      </w:r>
      <w:r w:rsidR="00A16206" w:rsidRPr="005D4AE9">
        <w:rPr>
          <w:sz w:val="24"/>
          <w:szCs w:val="24"/>
          <w:lang w:val="en-GB"/>
        </w:rPr>
        <w:t>used to balance the budget</w:t>
      </w:r>
      <w:r w:rsidR="00A16206" w:rsidRPr="005D4AE9">
        <w:rPr>
          <w:sz w:val="24"/>
          <w:szCs w:val="24"/>
          <w:vertAlign w:val="superscript"/>
          <w:lang w:val="en-GB"/>
        </w:rPr>
        <w:t>12</w:t>
      </w:r>
      <w:r w:rsidR="00C20137" w:rsidRPr="005D4AE9">
        <w:rPr>
          <w:sz w:val="24"/>
          <w:szCs w:val="24"/>
          <w:lang w:val="en-GB"/>
        </w:rPr>
        <w:t>. We then use the same terms and ks to write a pre-industrial COS budget, setting the anthropogenic COS emissions to zero and halving the biomass burning COS source (</w:t>
      </w:r>
      <w:r w:rsidR="00A16206" w:rsidRPr="005D4AE9">
        <w:rPr>
          <w:sz w:val="24"/>
          <w:szCs w:val="24"/>
          <w:lang w:val="en-GB"/>
        </w:rPr>
        <w:t>see Methods and</w:t>
      </w:r>
      <w:r w:rsidR="00125026" w:rsidRPr="005D4AE9">
        <w:rPr>
          <w:sz w:val="24"/>
          <w:szCs w:val="24"/>
          <w:lang w:val="en-GB"/>
        </w:rPr>
        <w:t xml:space="preserve"> </w:t>
      </w:r>
      <w:r w:rsidR="003223FC" w:rsidRPr="005D4AE9">
        <w:rPr>
          <w:sz w:val="24"/>
          <w:szCs w:val="24"/>
          <w:lang w:val="en-GB"/>
        </w:rPr>
        <w:t xml:space="preserve">Supplementary Table </w:t>
      </w:r>
      <w:r w:rsidR="004121DE" w:rsidRPr="005D4AE9">
        <w:rPr>
          <w:sz w:val="24"/>
          <w:szCs w:val="24"/>
          <w:lang w:val="en-GB"/>
        </w:rPr>
        <w:t>1</w:t>
      </w:r>
      <w:r w:rsidR="00C20137" w:rsidRPr="005D4AE9">
        <w:rPr>
          <w:sz w:val="24"/>
          <w:szCs w:val="24"/>
          <w:lang w:val="en-GB"/>
        </w:rPr>
        <w:t xml:space="preserve">). To simulate the </w:t>
      </w:r>
      <w:r w:rsidR="004028B5" w:rsidRPr="005D4AE9">
        <w:rPr>
          <w:sz w:val="24"/>
          <w:szCs w:val="24"/>
          <w:lang w:val="en-GB"/>
        </w:rPr>
        <w:t>pre-industrial to</w:t>
      </w:r>
      <w:r w:rsidR="00C20137" w:rsidRPr="005D4AE9">
        <w:rPr>
          <w:sz w:val="24"/>
          <w:szCs w:val="24"/>
          <w:lang w:val="en-GB"/>
        </w:rPr>
        <w:t xml:space="preserve"> LIA</w:t>
      </w:r>
      <w:r w:rsidR="004028B5" w:rsidRPr="005D4AE9">
        <w:rPr>
          <w:sz w:val="24"/>
          <w:szCs w:val="24"/>
          <w:lang w:val="en-GB"/>
        </w:rPr>
        <w:t xml:space="preserve"> COS variation</w:t>
      </w:r>
      <w:r w:rsidR="00C20137" w:rsidRPr="005D4AE9">
        <w:rPr>
          <w:sz w:val="24"/>
          <w:szCs w:val="24"/>
          <w:lang w:val="en-GB"/>
        </w:rPr>
        <w:t xml:space="preserve">, we assume the same relative </w:t>
      </w:r>
      <w:r w:rsidR="004A65A3" w:rsidRPr="005D4AE9">
        <w:rPr>
          <w:sz w:val="24"/>
          <w:szCs w:val="24"/>
          <w:lang w:val="en-GB"/>
        </w:rPr>
        <w:t>decrease</w:t>
      </w:r>
      <w:r w:rsidR="00C20137" w:rsidRPr="005D4AE9">
        <w:rPr>
          <w:sz w:val="24"/>
          <w:szCs w:val="24"/>
          <w:lang w:val="en-GB"/>
        </w:rPr>
        <w:t xml:space="preserve"> </w:t>
      </w:r>
      <w:r w:rsidR="004028B5" w:rsidRPr="005D4AE9">
        <w:rPr>
          <w:sz w:val="24"/>
          <w:szCs w:val="24"/>
          <w:lang w:val="en-GB"/>
        </w:rPr>
        <w:t xml:space="preserve">in GPP and </w:t>
      </w:r>
      <w:r w:rsidR="00A16206" w:rsidRPr="005D4AE9">
        <w:rPr>
          <w:sz w:val="24"/>
          <w:szCs w:val="24"/>
          <w:lang w:val="en-GB"/>
        </w:rPr>
        <w:t>R</w:t>
      </w:r>
      <w:r w:rsidR="00A16206" w:rsidRPr="005D4AE9">
        <w:rPr>
          <w:sz w:val="24"/>
          <w:szCs w:val="24"/>
          <w:vertAlign w:val="subscript"/>
          <w:lang w:val="en-GB"/>
        </w:rPr>
        <w:t>h</w:t>
      </w:r>
      <w:r w:rsidR="00A16206" w:rsidRPr="005D4AE9">
        <w:rPr>
          <w:sz w:val="24"/>
          <w:szCs w:val="24"/>
          <w:lang w:val="en-GB"/>
        </w:rPr>
        <w:t xml:space="preserve"> </w:t>
      </w:r>
      <w:r w:rsidR="00C20137" w:rsidRPr="005D4AE9">
        <w:rPr>
          <w:sz w:val="24"/>
          <w:szCs w:val="24"/>
          <w:lang w:val="en-GB"/>
        </w:rPr>
        <w:t xml:space="preserve">as those </w:t>
      </w:r>
      <w:r w:rsidR="00A778CB">
        <w:rPr>
          <w:sz w:val="24"/>
          <w:szCs w:val="24"/>
          <w:lang w:val="en-GB"/>
        </w:rPr>
        <w:t>given</w:t>
      </w:r>
      <w:r w:rsidR="00471CBF">
        <w:rPr>
          <w:sz w:val="24"/>
          <w:szCs w:val="24"/>
          <w:lang w:val="en-GB"/>
        </w:rPr>
        <w:t xml:space="preserve"> </w:t>
      </w:r>
      <w:r w:rsidR="00C20137" w:rsidRPr="005D4AE9">
        <w:rPr>
          <w:sz w:val="24"/>
          <w:szCs w:val="24"/>
          <w:lang w:val="en-GB"/>
        </w:rPr>
        <w:t xml:space="preserve">by </w:t>
      </w:r>
      <w:r w:rsidR="00DC155F" w:rsidRPr="005D4AE9">
        <w:rPr>
          <w:sz w:val="24"/>
          <w:szCs w:val="24"/>
          <w:lang w:val="en-GB"/>
        </w:rPr>
        <w:t>the</w:t>
      </w:r>
      <w:r w:rsidR="00C20137" w:rsidRPr="005D4AE9">
        <w:rPr>
          <w:sz w:val="24"/>
          <w:szCs w:val="24"/>
          <w:lang w:val="en-GB"/>
        </w:rPr>
        <w:t xml:space="preserve"> </w:t>
      </w:r>
      <w:r w:rsidR="008D07AF" w:rsidRPr="005D4AE9">
        <w:rPr>
          <w:sz w:val="24"/>
          <w:szCs w:val="24"/>
          <w:lang w:val="en-GB"/>
        </w:rPr>
        <w:t>Q</w:t>
      </w:r>
      <w:r w:rsidR="008D07AF" w:rsidRPr="005D4AE9">
        <w:rPr>
          <w:sz w:val="24"/>
          <w:szCs w:val="24"/>
          <w:vertAlign w:val="subscript"/>
          <w:lang w:val="en-GB"/>
        </w:rPr>
        <w:t>10</w:t>
      </w:r>
      <w:r w:rsidR="008D07AF" w:rsidRPr="005D4AE9">
        <w:rPr>
          <w:sz w:val="24"/>
          <w:szCs w:val="24"/>
          <w:lang w:val="en-GB"/>
        </w:rPr>
        <w:t xml:space="preserve"> factor of the </w:t>
      </w:r>
      <w:r w:rsidR="00D14633">
        <w:rPr>
          <w:sz w:val="24"/>
          <w:szCs w:val="24"/>
          <w:lang w:val="en-GB"/>
        </w:rPr>
        <w:t>one-dimensional global carbon cycle model</w:t>
      </w:r>
      <w:r w:rsidR="00844FB7" w:rsidRPr="005D4AE9">
        <w:rPr>
          <w:sz w:val="24"/>
          <w:szCs w:val="24"/>
          <w:vertAlign w:val="superscript"/>
          <w:lang w:val="en-GB"/>
        </w:rPr>
        <w:t>4</w:t>
      </w:r>
      <w:r w:rsidR="00C20137" w:rsidRPr="005D4AE9">
        <w:rPr>
          <w:sz w:val="24"/>
          <w:szCs w:val="24"/>
          <w:lang w:val="en-GB"/>
        </w:rPr>
        <w:t xml:space="preserve"> f</w:t>
      </w:r>
      <w:r w:rsidR="004028B5" w:rsidRPr="005D4AE9">
        <w:rPr>
          <w:sz w:val="24"/>
          <w:szCs w:val="24"/>
          <w:lang w:val="en-GB"/>
        </w:rPr>
        <w:t>or a</w:t>
      </w:r>
      <w:r w:rsidR="00D75BC0" w:rsidRPr="005D4AE9">
        <w:rPr>
          <w:sz w:val="24"/>
          <w:szCs w:val="24"/>
          <w:lang w:val="en-GB"/>
        </w:rPr>
        <w:t>n idealized</w:t>
      </w:r>
      <w:r w:rsidR="004028B5" w:rsidRPr="005D4AE9">
        <w:rPr>
          <w:sz w:val="24"/>
          <w:szCs w:val="24"/>
          <w:lang w:val="en-GB"/>
        </w:rPr>
        <w:t xml:space="preserve"> temperature change of 1 °C</w:t>
      </w:r>
      <w:r w:rsidR="00C20137" w:rsidRPr="005D4AE9">
        <w:rPr>
          <w:sz w:val="24"/>
          <w:szCs w:val="24"/>
          <w:lang w:val="en-GB"/>
        </w:rPr>
        <w:t xml:space="preserve"> </w:t>
      </w:r>
      <w:r w:rsidR="004028B5" w:rsidRPr="005D4AE9">
        <w:rPr>
          <w:sz w:val="24"/>
          <w:szCs w:val="24"/>
          <w:lang w:val="en-GB"/>
        </w:rPr>
        <w:t>(</w:t>
      </w:r>
      <w:r w:rsidR="00C20137" w:rsidRPr="005D4AE9">
        <w:rPr>
          <w:sz w:val="24"/>
          <w:szCs w:val="24"/>
          <w:lang w:val="en-GB"/>
        </w:rPr>
        <w:t>4.8</w:t>
      </w:r>
      <w:r w:rsidR="004028B5" w:rsidRPr="005D4AE9">
        <w:rPr>
          <w:sz w:val="24"/>
          <w:szCs w:val="24"/>
          <w:lang w:val="en-GB"/>
        </w:rPr>
        <w:t xml:space="preserve"> % for GPP </w:t>
      </w:r>
      <w:r w:rsidR="00C20137" w:rsidRPr="005D4AE9">
        <w:rPr>
          <w:sz w:val="24"/>
          <w:szCs w:val="24"/>
          <w:lang w:val="en-GB"/>
        </w:rPr>
        <w:t>corresponding to the canopy uptake sink, k</w:t>
      </w:r>
      <w:r w:rsidR="00C20137" w:rsidRPr="005D4AE9">
        <w:rPr>
          <w:sz w:val="24"/>
          <w:szCs w:val="24"/>
          <w:vertAlign w:val="subscript"/>
          <w:lang w:val="en-GB"/>
        </w:rPr>
        <w:t>canopy</w:t>
      </w:r>
      <w:r w:rsidR="004028B5" w:rsidRPr="005D4AE9">
        <w:rPr>
          <w:sz w:val="24"/>
          <w:szCs w:val="24"/>
          <w:lang w:val="en-GB"/>
        </w:rPr>
        <w:t>,</w:t>
      </w:r>
      <w:r w:rsidR="00C20137" w:rsidRPr="005D4AE9">
        <w:rPr>
          <w:sz w:val="24"/>
          <w:szCs w:val="24"/>
          <w:lang w:val="en-GB"/>
        </w:rPr>
        <w:t xml:space="preserve"> and 5.2 % for R</w:t>
      </w:r>
      <w:r w:rsidR="00A16206" w:rsidRPr="005D4AE9">
        <w:rPr>
          <w:sz w:val="24"/>
          <w:szCs w:val="24"/>
          <w:vertAlign w:val="subscript"/>
          <w:lang w:val="en-GB"/>
        </w:rPr>
        <w:t>h</w:t>
      </w:r>
      <w:r w:rsidR="004028B5" w:rsidRPr="005D4AE9">
        <w:rPr>
          <w:sz w:val="24"/>
          <w:szCs w:val="24"/>
          <w:lang w:val="en-GB"/>
        </w:rPr>
        <w:t xml:space="preserve">, </w:t>
      </w:r>
      <w:r w:rsidR="00C20137" w:rsidRPr="005D4AE9">
        <w:rPr>
          <w:sz w:val="24"/>
          <w:szCs w:val="24"/>
          <w:lang w:val="en-GB"/>
        </w:rPr>
        <w:t>associated with the soil sink, k</w:t>
      </w:r>
      <w:r w:rsidR="00C20137" w:rsidRPr="005D4AE9">
        <w:rPr>
          <w:sz w:val="24"/>
          <w:szCs w:val="24"/>
          <w:vertAlign w:val="subscript"/>
          <w:lang w:val="en-GB"/>
        </w:rPr>
        <w:t>soil</w:t>
      </w:r>
      <w:r w:rsidR="00C20137" w:rsidRPr="005D4AE9">
        <w:rPr>
          <w:sz w:val="24"/>
          <w:szCs w:val="24"/>
          <w:lang w:val="en-GB"/>
        </w:rPr>
        <w:t xml:space="preserve">). </w:t>
      </w:r>
      <w:r w:rsidR="00DC155F" w:rsidRPr="005D4AE9">
        <w:rPr>
          <w:sz w:val="24"/>
          <w:szCs w:val="24"/>
          <w:lang w:val="en-GB"/>
        </w:rPr>
        <w:t xml:space="preserve">We calculate a </w:t>
      </w:r>
      <w:r w:rsidR="00873E3B" w:rsidRPr="005D4AE9">
        <w:rPr>
          <w:sz w:val="24"/>
          <w:szCs w:val="24"/>
          <w:lang w:val="en-GB"/>
        </w:rPr>
        <w:t xml:space="preserve">pre-industrial to LIA </w:t>
      </w:r>
      <w:r w:rsidR="00C20137" w:rsidRPr="005D4AE9">
        <w:rPr>
          <w:sz w:val="24"/>
          <w:szCs w:val="24"/>
          <w:lang w:val="en-GB"/>
        </w:rPr>
        <w:t>COS increase of 18 ppt</w:t>
      </w:r>
      <w:r w:rsidR="00125026" w:rsidRPr="005D4AE9">
        <w:rPr>
          <w:sz w:val="24"/>
          <w:szCs w:val="24"/>
          <w:lang w:val="en-GB"/>
        </w:rPr>
        <w:t>, which</w:t>
      </w:r>
      <w:r w:rsidR="00C20137" w:rsidRPr="005D4AE9">
        <w:rPr>
          <w:sz w:val="24"/>
          <w:szCs w:val="24"/>
          <w:lang w:val="en-GB"/>
        </w:rPr>
        <w:t xml:space="preserve"> is in the same direction as</w:t>
      </w:r>
      <w:r w:rsidR="0048719D" w:rsidRPr="005D4AE9">
        <w:rPr>
          <w:sz w:val="24"/>
          <w:szCs w:val="24"/>
          <w:lang w:val="en-GB"/>
        </w:rPr>
        <w:t xml:space="preserve"> (</w:t>
      </w:r>
      <w:r w:rsidR="00C20137" w:rsidRPr="005D4AE9">
        <w:rPr>
          <w:sz w:val="24"/>
          <w:szCs w:val="24"/>
          <w:lang w:val="en-GB"/>
        </w:rPr>
        <w:t>though smaller than</w:t>
      </w:r>
      <w:r w:rsidR="0048719D" w:rsidRPr="005D4AE9">
        <w:rPr>
          <w:sz w:val="24"/>
          <w:szCs w:val="24"/>
          <w:lang w:val="en-GB"/>
        </w:rPr>
        <w:t>)</w:t>
      </w:r>
      <w:r w:rsidR="00C20137" w:rsidRPr="005D4AE9">
        <w:rPr>
          <w:sz w:val="24"/>
          <w:szCs w:val="24"/>
          <w:lang w:val="en-GB"/>
        </w:rPr>
        <w:t xml:space="preserve"> the measured </w:t>
      </w:r>
      <w:r w:rsidR="00B61BE1" w:rsidRPr="005D4AE9">
        <w:rPr>
          <w:sz w:val="24"/>
          <w:szCs w:val="24"/>
          <w:lang w:val="en-GB"/>
        </w:rPr>
        <w:t>anomaly</w:t>
      </w:r>
      <w:r w:rsidR="00C20137" w:rsidRPr="005D4AE9">
        <w:rPr>
          <w:sz w:val="24"/>
          <w:szCs w:val="24"/>
          <w:vertAlign w:val="superscript"/>
          <w:lang w:val="en-GB"/>
        </w:rPr>
        <w:t>7</w:t>
      </w:r>
      <w:r w:rsidR="00C20137" w:rsidRPr="005D4AE9">
        <w:rPr>
          <w:sz w:val="24"/>
          <w:szCs w:val="24"/>
          <w:lang w:val="en-GB"/>
        </w:rPr>
        <w:t xml:space="preserve"> (Figure 1a). To attribute a likelihood to the COS increase, w</w:t>
      </w:r>
      <w:r w:rsidR="00951136" w:rsidRPr="005D4AE9">
        <w:rPr>
          <w:sz w:val="24"/>
          <w:szCs w:val="24"/>
          <w:lang w:val="en-GB"/>
        </w:rPr>
        <w:t xml:space="preserve">e set uncertainties of the source terms at 20% of the modern </w:t>
      </w:r>
      <w:r w:rsidR="00B61BE1" w:rsidRPr="005D4AE9">
        <w:rPr>
          <w:sz w:val="24"/>
          <w:szCs w:val="24"/>
          <w:lang w:val="en-GB"/>
        </w:rPr>
        <w:t>value</w:t>
      </w:r>
      <w:r w:rsidR="00951136" w:rsidRPr="005D4AE9">
        <w:rPr>
          <w:sz w:val="24"/>
          <w:szCs w:val="24"/>
          <w:lang w:val="en-GB"/>
        </w:rPr>
        <w:t xml:space="preserve">s, assuming that most source processes will change </w:t>
      </w:r>
      <w:r w:rsidR="00AB7586" w:rsidRPr="005D4AE9">
        <w:rPr>
          <w:sz w:val="24"/>
          <w:szCs w:val="24"/>
          <w:lang w:val="en-GB"/>
        </w:rPr>
        <w:t>relatively little, and</w:t>
      </w:r>
      <w:r w:rsidR="00951136" w:rsidRPr="005D4AE9">
        <w:rPr>
          <w:sz w:val="24"/>
          <w:szCs w:val="24"/>
          <w:lang w:val="en-GB"/>
        </w:rPr>
        <w:t xml:space="preserve"> uncertainty in the turn-over rates at 10% of preindustrial values. With this configuration</w:t>
      </w:r>
      <w:r w:rsidR="00DC155F" w:rsidRPr="005D4AE9">
        <w:rPr>
          <w:sz w:val="24"/>
          <w:szCs w:val="24"/>
          <w:lang w:val="en-GB"/>
        </w:rPr>
        <w:t>,</w:t>
      </w:r>
      <w:r w:rsidR="00951136" w:rsidRPr="005D4AE9">
        <w:rPr>
          <w:sz w:val="24"/>
          <w:szCs w:val="24"/>
          <w:lang w:val="en-GB"/>
        </w:rPr>
        <w:t xml:space="preserve"> </w:t>
      </w:r>
      <w:r w:rsidR="00DC155F" w:rsidRPr="005D4AE9">
        <w:rPr>
          <w:sz w:val="24"/>
          <w:szCs w:val="24"/>
          <w:lang w:val="en-GB"/>
        </w:rPr>
        <w:t>the calculated reduction</w:t>
      </w:r>
      <w:r w:rsidR="00951136" w:rsidRPr="005D4AE9">
        <w:rPr>
          <w:sz w:val="24"/>
          <w:szCs w:val="24"/>
          <w:lang w:val="en-GB"/>
        </w:rPr>
        <w:t xml:space="preserve"> </w:t>
      </w:r>
      <w:r w:rsidR="00434C87" w:rsidRPr="005D4AE9">
        <w:rPr>
          <w:sz w:val="24"/>
          <w:szCs w:val="24"/>
          <w:lang w:val="en-GB"/>
        </w:rPr>
        <w:t xml:space="preserve">in GPP </w:t>
      </w:r>
      <w:r w:rsidR="00DC155F" w:rsidRPr="005D4AE9">
        <w:rPr>
          <w:sz w:val="24"/>
          <w:szCs w:val="24"/>
          <w:lang w:val="en-GB"/>
        </w:rPr>
        <w:t>is</w:t>
      </w:r>
      <w:r w:rsidR="00951136" w:rsidRPr="005D4AE9">
        <w:rPr>
          <w:sz w:val="24"/>
          <w:szCs w:val="24"/>
          <w:lang w:val="en-GB"/>
        </w:rPr>
        <w:t xml:space="preserve"> significant at the 95% level. </w:t>
      </w:r>
      <w:r w:rsidRPr="005D4AE9">
        <w:rPr>
          <w:sz w:val="24"/>
          <w:szCs w:val="24"/>
          <w:lang w:val="en-GB"/>
        </w:rPr>
        <w:t xml:space="preserve">In summary, the </w:t>
      </w:r>
      <w:r w:rsidR="00DC155F" w:rsidRPr="005D4AE9">
        <w:rPr>
          <w:sz w:val="24"/>
          <w:szCs w:val="24"/>
          <w:lang w:val="en-GB"/>
        </w:rPr>
        <w:t>contemporaneous</w:t>
      </w:r>
      <w:r w:rsidR="00951136" w:rsidRPr="005D4AE9">
        <w:rPr>
          <w:sz w:val="24"/>
          <w:szCs w:val="24"/>
          <w:lang w:val="en-GB"/>
        </w:rPr>
        <w:t xml:space="preserve"> </w:t>
      </w:r>
      <w:r w:rsidRPr="005D4AE9">
        <w:rPr>
          <w:sz w:val="24"/>
          <w:szCs w:val="24"/>
          <w:lang w:val="en-GB"/>
        </w:rPr>
        <w:t>CO</w:t>
      </w:r>
      <w:r w:rsidRPr="005D4AE9">
        <w:rPr>
          <w:sz w:val="24"/>
          <w:szCs w:val="24"/>
          <w:vertAlign w:val="subscript"/>
          <w:lang w:val="en-GB"/>
        </w:rPr>
        <w:t>2</w:t>
      </w:r>
      <w:r w:rsidRPr="005D4AE9">
        <w:rPr>
          <w:sz w:val="24"/>
          <w:szCs w:val="24"/>
          <w:lang w:val="en-GB"/>
        </w:rPr>
        <w:t xml:space="preserve"> decrease and COS </w:t>
      </w:r>
      <w:r w:rsidRPr="005D4AE9">
        <w:rPr>
          <w:sz w:val="24"/>
          <w:szCs w:val="24"/>
          <w:lang w:val="en-GB"/>
        </w:rPr>
        <w:lastRenderedPageBreak/>
        <w:t xml:space="preserve">increase </w:t>
      </w:r>
      <w:r w:rsidR="0057696C" w:rsidRPr="005D4AE9">
        <w:rPr>
          <w:sz w:val="24"/>
          <w:szCs w:val="24"/>
          <w:lang w:val="en-GB"/>
        </w:rPr>
        <w:t>can be explained</w:t>
      </w:r>
      <w:r w:rsidR="00B00BC1" w:rsidRPr="005D4AE9">
        <w:rPr>
          <w:sz w:val="24"/>
          <w:szCs w:val="24"/>
          <w:lang w:val="en-GB"/>
        </w:rPr>
        <w:t xml:space="preserve"> by the reduced temperature</w:t>
      </w:r>
      <w:r w:rsidR="00434C87" w:rsidRPr="005D4AE9">
        <w:rPr>
          <w:sz w:val="24"/>
          <w:szCs w:val="24"/>
          <w:lang w:val="en-GB"/>
        </w:rPr>
        <w:t xml:space="preserve"> during the LIA, </w:t>
      </w:r>
      <w:r w:rsidR="00B90E1A">
        <w:rPr>
          <w:sz w:val="24"/>
          <w:szCs w:val="24"/>
          <w:lang w:val="en-GB"/>
        </w:rPr>
        <w:t>causing</w:t>
      </w:r>
      <w:r w:rsidR="00434C87" w:rsidRPr="005D4AE9">
        <w:rPr>
          <w:sz w:val="24"/>
          <w:szCs w:val="24"/>
          <w:lang w:val="en-GB"/>
        </w:rPr>
        <w:t xml:space="preserve"> </w:t>
      </w:r>
      <w:r w:rsidRPr="005D4AE9">
        <w:rPr>
          <w:sz w:val="24"/>
          <w:szCs w:val="24"/>
          <w:lang w:val="en-GB"/>
        </w:rPr>
        <w:t>GPP</w:t>
      </w:r>
      <w:r w:rsidR="00471CBF">
        <w:rPr>
          <w:sz w:val="24"/>
          <w:szCs w:val="24"/>
          <w:lang w:val="en-GB"/>
        </w:rPr>
        <w:t>, NPP</w:t>
      </w:r>
      <w:r w:rsidRPr="005D4AE9">
        <w:rPr>
          <w:sz w:val="24"/>
          <w:szCs w:val="24"/>
          <w:lang w:val="en-GB"/>
        </w:rPr>
        <w:t xml:space="preserve"> and </w:t>
      </w:r>
      <w:r w:rsidR="00B90E1A">
        <w:rPr>
          <w:sz w:val="24"/>
          <w:szCs w:val="24"/>
          <w:lang w:val="en-GB"/>
        </w:rPr>
        <w:t>R</w:t>
      </w:r>
      <w:r w:rsidR="00B90E1A" w:rsidRPr="00B90E1A">
        <w:rPr>
          <w:sz w:val="24"/>
          <w:szCs w:val="24"/>
          <w:vertAlign w:val="subscript"/>
          <w:lang w:val="en-GB"/>
        </w:rPr>
        <w:t>h</w:t>
      </w:r>
      <w:r w:rsidR="00434C87" w:rsidRPr="005D4AE9">
        <w:rPr>
          <w:sz w:val="24"/>
          <w:szCs w:val="24"/>
          <w:lang w:val="en-GB"/>
        </w:rPr>
        <w:t xml:space="preserve"> </w:t>
      </w:r>
      <w:r w:rsidR="00B90E1A">
        <w:rPr>
          <w:sz w:val="24"/>
          <w:szCs w:val="24"/>
          <w:lang w:val="en-GB"/>
        </w:rPr>
        <w:t xml:space="preserve">to </w:t>
      </w:r>
      <w:r w:rsidR="00434C87" w:rsidRPr="005D4AE9">
        <w:rPr>
          <w:sz w:val="24"/>
          <w:szCs w:val="24"/>
          <w:lang w:val="en-GB"/>
        </w:rPr>
        <w:t>decreas</w:t>
      </w:r>
      <w:r w:rsidR="00B90E1A">
        <w:rPr>
          <w:sz w:val="24"/>
          <w:szCs w:val="24"/>
          <w:lang w:val="en-GB"/>
        </w:rPr>
        <w:t>e</w:t>
      </w:r>
      <w:r w:rsidRPr="005D4AE9">
        <w:rPr>
          <w:sz w:val="24"/>
          <w:szCs w:val="24"/>
          <w:lang w:val="en-GB"/>
        </w:rPr>
        <w:t xml:space="preserve">, </w:t>
      </w:r>
      <w:r w:rsidR="00B90E1A">
        <w:rPr>
          <w:sz w:val="24"/>
          <w:szCs w:val="24"/>
          <w:lang w:val="en-GB"/>
        </w:rPr>
        <w:t>with</w:t>
      </w:r>
      <w:r w:rsidRPr="005D4AE9">
        <w:rPr>
          <w:sz w:val="24"/>
          <w:szCs w:val="24"/>
          <w:lang w:val="en-GB"/>
        </w:rPr>
        <w:t xml:space="preserve"> the respiration </w:t>
      </w:r>
      <w:r w:rsidR="00B90E1A">
        <w:rPr>
          <w:sz w:val="24"/>
          <w:szCs w:val="24"/>
          <w:lang w:val="en-GB"/>
        </w:rPr>
        <w:t>reduction</w:t>
      </w:r>
      <w:r w:rsidRPr="005D4AE9">
        <w:rPr>
          <w:sz w:val="24"/>
          <w:szCs w:val="24"/>
          <w:lang w:val="en-GB"/>
        </w:rPr>
        <w:t xml:space="preserve"> dominating due to its higher temperature dependence.</w:t>
      </w:r>
    </w:p>
    <w:p w:rsidR="007B67B5" w:rsidRPr="005D4AE9" w:rsidRDefault="007B67B5" w:rsidP="00226983">
      <w:pPr>
        <w:spacing w:line="480" w:lineRule="auto"/>
        <w:rPr>
          <w:sz w:val="24"/>
          <w:szCs w:val="24"/>
          <w:lang w:val="en-GB"/>
        </w:rPr>
      </w:pPr>
      <w:r w:rsidRPr="005D4AE9">
        <w:rPr>
          <w:sz w:val="24"/>
          <w:szCs w:val="24"/>
          <w:lang w:val="en-GB"/>
        </w:rPr>
        <w:t>Figure 1</w:t>
      </w:r>
    </w:p>
    <w:p w:rsidR="00B466AA" w:rsidRPr="005D4AE9" w:rsidRDefault="00363504" w:rsidP="00226983">
      <w:pPr>
        <w:spacing w:line="480" w:lineRule="auto"/>
        <w:rPr>
          <w:sz w:val="24"/>
          <w:szCs w:val="24"/>
          <w:lang w:val="en-GB"/>
        </w:rPr>
      </w:pPr>
      <w:r>
        <w:rPr>
          <w:sz w:val="24"/>
          <w:szCs w:val="24"/>
          <w:lang w:val="en-GB"/>
        </w:rPr>
        <w:t xml:space="preserve">Different explanations are </w:t>
      </w:r>
      <w:r w:rsidR="0057696C" w:rsidRPr="005D4AE9">
        <w:rPr>
          <w:sz w:val="24"/>
          <w:szCs w:val="24"/>
          <w:lang w:val="en-GB"/>
        </w:rPr>
        <w:t xml:space="preserve">unlikely. </w:t>
      </w:r>
      <w:r w:rsidR="007B67B5" w:rsidRPr="005D4AE9">
        <w:rPr>
          <w:sz w:val="24"/>
          <w:szCs w:val="24"/>
          <w:lang w:val="en-GB"/>
        </w:rPr>
        <w:t xml:space="preserve">A decline in farming </w:t>
      </w:r>
      <w:r w:rsidR="00AB7586" w:rsidRPr="005D4AE9">
        <w:rPr>
          <w:sz w:val="24"/>
          <w:szCs w:val="24"/>
          <w:lang w:val="en-GB"/>
        </w:rPr>
        <w:t xml:space="preserve">activity </w:t>
      </w:r>
      <w:r w:rsidR="007B67B5" w:rsidRPr="005D4AE9">
        <w:rPr>
          <w:sz w:val="24"/>
          <w:szCs w:val="24"/>
          <w:lang w:val="en-GB"/>
        </w:rPr>
        <w:t>during the LIA would have increased global GPP due to vegetation re-</w:t>
      </w:r>
      <w:r w:rsidR="00951136" w:rsidRPr="005D4AE9">
        <w:rPr>
          <w:sz w:val="24"/>
          <w:szCs w:val="24"/>
          <w:lang w:val="en-GB"/>
        </w:rPr>
        <w:t>growth</w:t>
      </w:r>
      <w:r w:rsidR="005F73D2" w:rsidRPr="005D4AE9">
        <w:rPr>
          <w:sz w:val="24"/>
          <w:szCs w:val="24"/>
          <w:lang w:val="en-GB"/>
        </w:rPr>
        <w:t>, thus decreasing atmospheric COS</w:t>
      </w:r>
      <w:r w:rsidR="00A61C57" w:rsidRPr="005D4AE9">
        <w:rPr>
          <w:sz w:val="24"/>
          <w:szCs w:val="24"/>
          <w:lang w:val="en-GB"/>
        </w:rPr>
        <w:t xml:space="preserve">, </w:t>
      </w:r>
      <w:r w:rsidR="004121DE" w:rsidRPr="005D4AE9">
        <w:rPr>
          <w:sz w:val="24"/>
          <w:szCs w:val="24"/>
          <w:lang w:val="en-GB"/>
        </w:rPr>
        <w:t xml:space="preserve">and </w:t>
      </w:r>
      <w:r w:rsidR="00A61C57" w:rsidRPr="005D4AE9">
        <w:rPr>
          <w:sz w:val="24"/>
          <w:szCs w:val="24"/>
          <w:lang w:val="en-GB"/>
        </w:rPr>
        <w:t xml:space="preserve">meaning </w:t>
      </w:r>
      <w:r w:rsidR="007B67B5" w:rsidRPr="005D4AE9">
        <w:rPr>
          <w:sz w:val="24"/>
          <w:szCs w:val="24"/>
          <w:lang w:val="en-GB"/>
        </w:rPr>
        <w:t xml:space="preserve">that </w:t>
      </w:r>
      <w:r w:rsidR="00A61C57" w:rsidRPr="005D4AE9">
        <w:rPr>
          <w:sz w:val="24"/>
          <w:szCs w:val="24"/>
          <w:lang w:val="en-GB"/>
        </w:rPr>
        <w:t xml:space="preserve">pandemic-induced abandonment of farms was </w:t>
      </w:r>
      <w:r w:rsidR="004121DE" w:rsidRPr="005D4AE9">
        <w:rPr>
          <w:sz w:val="24"/>
          <w:szCs w:val="24"/>
          <w:lang w:val="en-GB"/>
        </w:rPr>
        <w:t xml:space="preserve">not </w:t>
      </w:r>
      <w:r w:rsidR="007B67B5" w:rsidRPr="005D4AE9">
        <w:rPr>
          <w:sz w:val="24"/>
          <w:szCs w:val="24"/>
          <w:lang w:val="en-GB"/>
        </w:rPr>
        <w:t>the main cause of the atmospheric CO</w:t>
      </w:r>
      <w:r w:rsidR="007B67B5" w:rsidRPr="005D4AE9">
        <w:rPr>
          <w:sz w:val="24"/>
          <w:szCs w:val="24"/>
          <w:vertAlign w:val="subscript"/>
          <w:lang w:val="en-GB"/>
        </w:rPr>
        <w:t>2</w:t>
      </w:r>
      <w:r w:rsidR="00A61C57" w:rsidRPr="005D4AE9">
        <w:rPr>
          <w:sz w:val="24"/>
          <w:szCs w:val="24"/>
          <w:lang w:val="en-GB"/>
        </w:rPr>
        <w:t xml:space="preserve"> decrease</w:t>
      </w:r>
      <w:r w:rsidR="00951136" w:rsidRPr="005D4AE9">
        <w:rPr>
          <w:sz w:val="24"/>
          <w:szCs w:val="24"/>
          <w:vertAlign w:val="superscript"/>
          <w:lang w:val="en-GB"/>
        </w:rPr>
        <w:t>5</w:t>
      </w:r>
      <w:r w:rsidR="007B67B5" w:rsidRPr="005D4AE9">
        <w:rPr>
          <w:sz w:val="24"/>
          <w:szCs w:val="24"/>
          <w:vertAlign w:val="superscript"/>
          <w:lang w:val="en-GB"/>
        </w:rPr>
        <w:t>,1</w:t>
      </w:r>
      <w:r w:rsidR="00654AA7" w:rsidRPr="005D4AE9">
        <w:rPr>
          <w:sz w:val="24"/>
          <w:szCs w:val="24"/>
          <w:vertAlign w:val="superscript"/>
          <w:lang w:val="en-GB"/>
        </w:rPr>
        <w:t>1</w:t>
      </w:r>
      <w:r w:rsidR="007B67B5" w:rsidRPr="005D4AE9">
        <w:rPr>
          <w:sz w:val="24"/>
          <w:szCs w:val="24"/>
          <w:lang w:val="en-GB"/>
        </w:rPr>
        <w:t xml:space="preserve">. </w:t>
      </w:r>
      <w:r w:rsidR="0057696C" w:rsidRPr="005D4AE9">
        <w:rPr>
          <w:sz w:val="24"/>
          <w:szCs w:val="24"/>
          <w:lang w:val="en-GB"/>
        </w:rPr>
        <w:t>Our finding agrees</w:t>
      </w:r>
      <w:r w:rsidR="00E345B4" w:rsidRPr="005D4AE9">
        <w:rPr>
          <w:sz w:val="24"/>
          <w:szCs w:val="24"/>
          <w:lang w:val="en-GB"/>
        </w:rPr>
        <w:t xml:space="preserve"> </w:t>
      </w:r>
      <w:r w:rsidR="00A61C57" w:rsidRPr="005D4AE9">
        <w:rPr>
          <w:sz w:val="24"/>
          <w:szCs w:val="24"/>
          <w:lang w:val="en-GB"/>
        </w:rPr>
        <w:t xml:space="preserve">with </w:t>
      </w:r>
      <w:r w:rsidR="005F73D2" w:rsidRPr="005D4AE9">
        <w:rPr>
          <w:sz w:val="24"/>
          <w:szCs w:val="24"/>
          <w:lang w:val="en-GB"/>
        </w:rPr>
        <w:t xml:space="preserve">modelling results showing </w:t>
      </w:r>
      <w:r w:rsidR="002705B5">
        <w:rPr>
          <w:sz w:val="24"/>
          <w:szCs w:val="24"/>
          <w:lang w:val="en-GB"/>
        </w:rPr>
        <w:t xml:space="preserve">that the effect of anthropogenic land use change </w:t>
      </w:r>
      <w:r w:rsidR="00F44D76">
        <w:rPr>
          <w:sz w:val="24"/>
          <w:szCs w:val="24"/>
          <w:lang w:val="en-GB"/>
        </w:rPr>
        <w:t>on atmospheric CO</w:t>
      </w:r>
      <w:r w:rsidR="00F44D76" w:rsidRPr="00F44D76">
        <w:rPr>
          <w:sz w:val="24"/>
          <w:szCs w:val="24"/>
          <w:vertAlign w:val="subscript"/>
          <w:lang w:val="en-GB"/>
        </w:rPr>
        <w:t>2</w:t>
      </w:r>
      <w:r w:rsidR="00F44D76">
        <w:rPr>
          <w:sz w:val="24"/>
          <w:szCs w:val="24"/>
          <w:lang w:val="en-GB"/>
        </w:rPr>
        <w:t xml:space="preserve"> </w:t>
      </w:r>
      <w:r w:rsidR="002705B5">
        <w:rPr>
          <w:sz w:val="24"/>
          <w:szCs w:val="24"/>
          <w:lang w:val="en-GB"/>
        </w:rPr>
        <w:t>was negligible during the LIA</w:t>
      </w:r>
      <w:r w:rsidR="002705B5" w:rsidRPr="005D4AE9">
        <w:rPr>
          <w:sz w:val="24"/>
          <w:szCs w:val="24"/>
          <w:vertAlign w:val="superscript"/>
          <w:lang w:val="en-GB"/>
        </w:rPr>
        <w:t>1</w:t>
      </w:r>
      <w:r w:rsidR="002705B5">
        <w:rPr>
          <w:sz w:val="24"/>
          <w:szCs w:val="24"/>
          <w:vertAlign w:val="superscript"/>
          <w:lang w:val="en-GB"/>
        </w:rPr>
        <w:t>4</w:t>
      </w:r>
      <w:r w:rsidR="002705B5">
        <w:rPr>
          <w:sz w:val="24"/>
          <w:szCs w:val="24"/>
          <w:lang w:val="en-GB"/>
        </w:rPr>
        <w:t xml:space="preserve">, and that there was </w:t>
      </w:r>
      <w:r w:rsidR="005F73D2" w:rsidRPr="005D4AE9">
        <w:rPr>
          <w:sz w:val="24"/>
          <w:szCs w:val="24"/>
          <w:lang w:val="en-GB"/>
        </w:rPr>
        <w:t xml:space="preserve">a net flux of carbon into the </w:t>
      </w:r>
      <w:r w:rsidR="002705B5">
        <w:rPr>
          <w:sz w:val="24"/>
          <w:szCs w:val="24"/>
          <w:lang w:val="en-GB"/>
        </w:rPr>
        <w:t xml:space="preserve">European </w:t>
      </w:r>
      <w:r w:rsidR="005F73D2" w:rsidRPr="005D4AE9">
        <w:rPr>
          <w:sz w:val="24"/>
          <w:szCs w:val="24"/>
          <w:lang w:val="en-GB"/>
        </w:rPr>
        <w:t>terrestrial biosphere due to increased soil carbon storage as a result of cooling</w:t>
      </w:r>
      <w:r w:rsidR="002705B5">
        <w:rPr>
          <w:sz w:val="24"/>
          <w:szCs w:val="24"/>
          <w:vertAlign w:val="superscript"/>
          <w:lang w:val="en-GB"/>
        </w:rPr>
        <w:t>1</w:t>
      </w:r>
      <w:r w:rsidR="002705B5" w:rsidRPr="005D4AE9">
        <w:rPr>
          <w:sz w:val="24"/>
          <w:szCs w:val="24"/>
          <w:vertAlign w:val="superscript"/>
          <w:lang w:val="en-GB"/>
        </w:rPr>
        <w:t>5</w:t>
      </w:r>
      <w:r w:rsidR="00A16206" w:rsidRPr="005D4AE9">
        <w:rPr>
          <w:sz w:val="24"/>
          <w:szCs w:val="24"/>
          <w:lang w:val="en-GB"/>
        </w:rPr>
        <w:t>.</w:t>
      </w:r>
      <w:r w:rsidR="005F73D2" w:rsidRPr="005D4AE9">
        <w:rPr>
          <w:sz w:val="24"/>
          <w:szCs w:val="24"/>
          <w:lang w:val="en-GB"/>
        </w:rPr>
        <w:t xml:space="preserve"> </w:t>
      </w:r>
      <w:r w:rsidR="00951136" w:rsidRPr="005D4AE9">
        <w:rPr>
          <w:sz w:val="24"/>
          <w:szCs w:val="24"/>
          <w:lang w:val="en-GB"/>
        </w:rPr>
        <w:t>T</w:t>
      </w:r>
      <w:r w:rsidR="00AB7586" w:rsidRPr="005D4AE9">
        <w:rPr>
          <w:sz w:val="24"/>
          <w:szCs w:val="24"/>
          <w:lang w:val="en-GB"/>
        </w:rPr>
        <w:t>he net long-</w:t>
      </w:r>
      <w:r w:rsidR="007B67B5" w:rsidRPr="005D4AE9">
        <w:rPr>
          <w:sz w:val="24"/>
          <w:szCs w:val="24"/>
          <w:lang w:val="en-GB"/>
        </w:rPr>
        <w:t xml:space="preserve">term effect of </w:t>
      </w:r>
      <w:r w:rsidR="00951136" w:rsidRPr="005D4AE9">
        <w:rPr>
          <w:sz w:val="24"/>
          <w:szCs w:val="24"/>
          <w:lang w:val="en-GB"/>
        </w:rPr>
        <w:t xml:space="preserve">the LIA </w:t>
      </w:r>
      <w:r w:rsidR="007B67B5" w:rsidRPr="005D4AE9">
        <w:rPr>
          <w:sz w:val="24"/>
          <w:szCs w:val="24"/>
          <w:lang w:val="en-GB"/>
        </w:rPr>
        <w:t xml:space="preserve">biomass burning </w:t>
      </w:r>
      <w:r w:rsidR="00951136" w:rsidRPr="005D4AE9">
        <w:rPr>
          <w:sz w:val="24"/>
          <w:szCs w:val="24"/>
          <w:lang w:val="en-GB"/>
        </w:rPr>
        <w:t>decline</w:t>
      </w:r>
      <w:r w:rsidR="00951136" w:rsidRPr="005D4AE9">
        <w:rPr>
          <w:sz w:val="24"/>
          <w:szCs w:val="24"/>
          <w:vertAlign w:val="superscript"/>
          <w:lang w:val="en-GB"/>
        </w:rPr>
        <w:t>1</w:t>
      </w:r>
      <w:r w:rsidR="005F73D2" w:rsidRPr="005D4AE9">
        <w:rPr>
          <w:sz w:val="24"/>
          <w:szCs w:val="24"/>
          <w:vertAlign w:val="superscript"/>
          <w:lang w:val="en-GB"/>
        </w:rPr>
        <w:t>6</w:t>
      </w:r>
      <w:r w:rsidR="00951136" w:rsidRPr="005D4AE9">
        <w:rPr>
          <w:sz w:val="24"/>
          <w:szCs w:val="24"/>
          <w:lang w:val="en-GB"/>
        </w:rPr>
        <w:t xml:space="preserve"> </w:t>
      </w:r>
      <w:r w:rsidR="007B67B5" w:rsidRPr="005D4AE9">
        <w:rPr>
          <w:sz w:val="24"/>
          <w:szCs w:val="24"/>
          <w:lang w:val="en-GB"/>
        </w:rPr>
        <w:t>on CO</w:t>
      </w:r>
      <w:r w:rsidR="007B67B5" w:rsidRPr="005D4AE9">
        <w:rPr>
          <w:sz w:val="24"/>
          <w:szCs w:val="24"/>
          <w:vertAlign w:val="subscript"/>
          <w:lang w:val="en-GB"/>
        </w:rPr>
        <w:t>2</w:t>
      </w:r>
      <w:r w:rsidR="007B67B5" w:rsidRPr="005D4AE9">
        <w:rPr>
          <w:sz w:val="24"/>
          <w:szCs w:val="24"/>
          <w:lang w:val="en-GB"/>
        </w:rPr>
        <w:t xml:space="preserve"> is uncertain, due to veget</w:t>
      </w:r>
      <w:r w:rsidR="00951136" w:rsidRPr="005D4AE9">
        <w:rPr>
          <w:sz w:val="24"/>
          <w:szCs w:val="24"/>
          <w:lang w:val="en-GB"/>
        </w:rPr>
        <w:t xml:space="preserve">ation re-growth after fire. </w:t>
      </w:r>
      <w:r w:rsidR="00125026" w:rsidRPr="005D4AE9">
        <w:rPr>
          <w:sz w:val="24"/>
          <w:szCs w:val="24"/>
          <w:lang w:val="en-GB"/>
        </w:rPr>
        <w:t xml:space="preserve">However, </w:t>
      </w:r>
      <w:r w:rsidR="007B67B5" w:rsidRPr="005D4AE9">
        <w:rPr>
          <w:sz w:val="24"/>
          <w:szCs w:val="24"/>
          <w:lang w:val="en-GB"/>
        </w:rPr>
        <w:t>a reduction in biomass burn</w:t>
      </w:r>
      <w:r w:rsidR="00F44D76">
        <w:rPr>
          <w:sz w:val="24"/>
          <w:szCs w:val="24"/>
          <w:lang w:val="en-GB"/>
        </w:rPr>
        <w:t>ing would have decreased COS</w:t>
      </w:r>
      <w:r w:rsidR="007B67B5" w:rsidRPr="005D4AE9">
        <w:rPr>
          <w:sz w:val="24"/>
          <w:szCs w:val="24"/>
          <w:lang w:val="en-GB"/>
        </w:rPr>
        <w:t>.</w:t>
      </w:r>
      <w:r w:rsidR="00B466AA" w:rsidRPr="005D4AE9">
        <w:rPr>
          <w:sz w:val="24"/>
          <w:szCs w:val="24"/>
          <w:lang w:val="en-GB"/>
        </w:rPr>
        <w:t xml:space="preserve"> </w:t>
      </w:r>
      <w:r w:rsidR="002F6EA3" w:rsidRPr="005D4AE9">
        <w:rPr>
          <w:sz w:val="24"/>
          <w:szCs w:val="24"/>
          <w:lang w:val="en-GB"/>
        </w:rPr>
        <w:t>Our interpretation</w:t>
      </w:r>
      <w:r w:rsidR="00246CBC" w:rsidRPr="005D4AE9">
        <w:rPr>
          <w:sz w:val="24"/>
          <w:szCs w:val="24"/>
          <w:lang w:val="en-GB"/>
        </w:rPr>
        <w:t xml:space="preserve"> support</w:t>
      </w:r>
      <w:r w:rsidR="005F73D2" w:rsidRPr="005D4AE9">
        <w:rPr>
          <w:sz w:val="24"/>
          <w:szCs w:val="24"/>
          <w:lang w:val="en-GB"/>
        </w:rPr>
        <w:t xml:space="preserve">s </w:t>
      </w:r>
      <w:r w:rsidR="00DC155F" w:rsidRPr="005D4AE9">
        <w:rPr>
          <w:sz w:val="24"/>
          <w:szCs w:val="24"/>
          <w:lang w:val="en-GB"/>
        </w:rPr>
        <w:t>t</w:t>
      </w:r>
      <w:r w:rsidR="002F6EA3" w:rsidRPr="005D4AE9">
        <w:rPr>
          <w:sz w:val="24"/>
          <w:szCs w:val="24"/>
          <w:lang w:val="en-GB"/>
        </w:rPr>
        <w:t xml:space="preserve">he negative </w:t>
      </w:r>
      <w:r w:rsidR="002F6EA3" w:rsidRPr="005D4AE9">
        <w:rPr>
          <w:rFonts w:ascii="Symbol" w:hAnsi="Symbol"/>
          <w:sz w:val="24"/>
          <w:szCs w:val="24"/>
          <w:lang w:val="en-GB"/>
        </w:rPr>
        <w:t></w:t>
      </w:r>
      <w:r w:rsidR="002F6EA3" w:rsidRPr="005D4AE9">
        <w:rPr>
          <w:sz w:val="24"/>
          <w:szCs w:val="24"/>
          <w:vertAlign w:val="subscript"/>
          <w:lang w:val="en-GB"/>
        </w:rPr>
        <w:t>L</w:t>
      </w:r>
      <w:r w:rsidR="002F6EA3" w:rsidRPr="005D4AE9">
        <w:rPr>
          <w:sz w:val="24"/>
          <w:szCs w:val="24"/>
          <w:lang w:val="en-GB"/>
        </w:rPr>
        <w:t xml:space="preserve"> </w:t>
      </w:r>
      <w:r w:rsidR="005F73D2" w:rsidRPr="005D4AE9">
        <w:rPr>
          <w:sz w:val="24"/>
          <w:szCs w:val="24"/>
          <w:lang w:val="en-GB"/>
        </w:rPr>
        <w:t>found by</w:t>
      </w:r>
      <w:r w:rsidR="002F6EA3" w:rsidRPr="005D4AE9">
        <w:rPr>
          <w:sz w:val="24"/>
          <w:szCs w:val="24"/>
          <w:lang w:val="en-GB"/>
        </w:rPr>
        <w:t xml:space="preserve"> CMIP</w:t>
      </w:r>
      <w:r w:rsidR="00844FB7" w:rsidRPr="005D4AE9">
        <w:rPr>
          <w:sz w:val="24"/>
          <w:szCs w:val="24"/>
          <w:lang w:val="en-GB"/>
        </w:rPr>
        <w:t>5</w:t>
      </w:r>
      <w:r w:rsidR="005F73D2" w:rsidRPr="005D4AE9">
        <w:rPr>
          <w:sz w:val="24"/>
          <w:szCs w:val="24"/>
          <w:vertAlign w:val="superscript"/>
          <w:lang w:val="en-GB"/>
        </w:rPr>
        <w:t>17</w:t>
      </w:r>
      <w:r w:rsidR="002F6EA3" w:rsidRPr="005D4AE9">
        <w:rPr>
          <w:sz w:val="24"/>
          <w:szCs w:val="24"/>
          <w:lang w:val="en-GB"/>
        </w:rPr>
        <w:t xml:space="preserve"> </w:t>
      </w:r>
      <w:r w:rsidR="008B5991" w:rsidRPr="005D4AE9">
        <w:rPr>
          <w:sz w:val="24"/>
          <w:szCs w:val="24"/>
          <w:lang w:val="en-GB"/>
        </w:rPr>
        <w:t>(Coupled Model Intercomparison Project)</w:t>
      </w:r>
      <w:r w:rsidR="00F44D76">
        <w:rPr>
          <w:sz w:val="24"/>
          <w:szCs w:val="24"/>
          <w:lang w:val="en-GB"/>
        </w:rPr>
        <w:t xml:space="preserve">, </w:t>
      </w:r>
      <w:r w:rsidR="00F44D76" w:rsidRPr="00F44D76">
        <w:rPr>
          <w:sz w:val="24"/>
          <w:szCs w:val="24"/>
          <w:lang w:val="en-GB"/>
        </w:rPr>
        <w:t>that is, a positive climate feedback of terrestrial carbon</w:t>
      </w:r>
      <w:r w:rsidR="002F6EA3" w:rsidRPr="005D4AE9">
        <w:rPr>
          <w:sz w:val="24"/>
          <w:szCs w:val="24"/>
          <w:lang w:val="en-GB"/>
        </w:rPr>
        <w:t>.</w:t>
      </w:r>
    </w:p>
    <w:p w:rsidR="00125026" w:rsidRPr="005D4AE9" w:rsidRDefault="00C20137" w:rsidP="00C9693E">
      <w:pPr>
        <w:spacing w:line="480" w:lineRule="auto"/>
        <w:rPr>
          <w:sz w:val="24"/>
          <w:szCs w:val="24"/>
          <w:lang w:val="en-GB"/>
        </w:rPr>
      </w:pPr>
      <w:r w:rsidRPr="005D4AE9">
        <w:rPr>
          <w:sz w:val="24"/>
          <w:szCs w:val="24"/>
          <w:lang w:val="en-GB"/>
        </w:rPr>
        <w:t>These</w:t>
      </w:r>
      <w:r w:rsidR="002B5CA3" w:rsidRPr="005D4AE9">
        <w:rPr>
          <w:sz w:val="24"/>
          <w:szCs w:val="24"/>
          <w:lang w:val="en-GB"/>
        </w:rPr>
        <w:t xml:space="preserve"> findings allow us to </w:t>
      </w:r>
      <w:r w:rsidR="00B466AA" w:rsidRPr="005D4AE9">
        <w:rPr>
          <w:sz w:val="24"/>
          <w:szCs w:val="24"/>
          <w:lang w:val="en-GB"/>
        </w:rPr>
        <w:t>estimate</w:t>
      </w:r>
      <w:r w:rsidR="002B5CA3" w:rsidRPr="005D4AE9">
        <w:rPr>
          <w:sz w:val="24"/>
          <w:szCs w:val="24"/>
          <w:lang w:val="en-GB"/>
        </w:rPr>
        <w:t xml:space="preserve"> </w:t>
      </w:r>
      <w:r w:rsidR="002B5CA3" w:rsidRPr="005D4AE9">
        <w:rPr>
          <w:rFonts w:ascii="Symbol" w:hAnsi="Symbol"/>
          <w:sz w:val="24"/>
          <w:szCs w:val="24"/>
          <w:lang w:val="en-GB"/>
        </w:rPr>
        <w:t></w:t>
      </w:r>
      <w:r w:rsidR="002B5CA3" w:rsidRPr="005D4AE9">
        <w:rPr>
          <w:sz w:val="24"/>
          <w:szCs w:val="24"/>
          <w:vertAlign w:val="subscript"/>
          <w:lang w:val="en-GB"/>
        </w:rPr>
        <w:t>L</w:t>
      </w:r>
      <w:r w:rsidR="002B5CA3" w:rsidRPr="005D4AE9">
        <w:rPr>
          <w:sz w:val="24"/>
          <w:szCs w:val="24"/>
          <w:lang w:val="en-GB"/>
        </w:rPr>
        <w:t xml:space="preserve"> </w:t>
      </w:r>
      <w:r w:rsidR="00DC155F" w:rsidRPr="005D4AE9">
        <w:rPr>
          <w:sz w:val="24"/>
          <w:szCs w:val="24"/>
          <w:lang w:val="en-GB"/>
        </w:rPr>
        <w:t>from</w:t>
      </w:r>
      <w:r w:rsidR="002B5CA3" w:rsidRPr="005D4AE9">
        <w:rPr>
          <w:sz w:val="24"/>
          <w:szCs w:val="24"/>
          <w:lang w:val="en-GB"/>
        </w:rPr>
        <w:t xml:space="preserve"> the </w:t>
      </w:r>
      <w:r w:rsidR="0057696C" w:rsidRPr="005D4AE9">
        <w:rPr>
          <w:sz w:val="24"/>
          <w:szCs w:val="24"/>
          <w:lang w:val="en-GB"/>
        </w:rPr>
        <w:t>pre-industrial period</w:t>
      </w:r>
      <w:r w:rsidR="002B5CA3" w:rsidRPr="005D4AE9">
        <w:rPr>
          <w:sz w:val="24"/>
          <w:szCs w:val="24"/>
          <w:lang w:val="en-GB"/>
        </w:rPr>
        <w:t xml:space="preserve">. </w:t>
      </w:r>
      <w:r w:rsidR="00E345B4" w:rsidRPr="005D4AE9">
        <w:rPr>
          <w:sz w:val="24"/>
          <w:szCs w:val="24"/>
          <w:lang w:val="en-GB"/>
        </w:rPr>
        <w:t>T</w:t>
      </w:r>
      <w:r w:rsidR="007A784D" w:rsidRPr="005D4AE9">
        <w:rPr>
          <w:sz w:val="24"/>
          <w:szCs w:val="24"/>
          <w:lang w:val="en-GB"/>
        </w:rPr>
        <w:t xml:space="preserve">here </w:t>
      </w:r>
      <w:r w:rsidR="00B466AA" w:rsidRPr="005D4AE9">
        <w:rPr>
          <w:sz w:val="24"/>
          <w:szCs w:val="24"/>
          <w:lang w:val="en-GB"/>
        </w:rPr>
        <w:t>are numerous</w:t>
      </w:r>
      <w:r w:rsidR="007A784D" w:rsidRPr="005D4AE9">
        <w:rPr>
          <w:sz w:val="24"/>
          <w:szCs w:val="24"/>
          <w:lang w:val="en-GB"/>
        </w:rPr>
        <w:t xml:space="preserve"> regional, continental and global temperature reconstructions available over the la</w:t>
      </w:r>
      <w:r w:rsidR="00E345B4" w:rsidRPr="005D4AE9">
        <w:rPr>
          <w:sz w:val="24"/>
          <w:szCs w:val="24"/>
          <w:lang w:val="en-GB"/>
        </w:rPr>
        <w:t>st millennium (Figure 1b and c</w:t>
      </w:r>
      <w:r w:rsidR="00B74ACD" w:rsidRPr="005D4AE9">
        <w:rPr>
          <w:sz w:val="24"/>
          <w:szCs w:val="24"/>
          <w:lang w:val="en-GB"/>
        </w:rPr>
        <w:t xml:space="preserve"> show </w:t>
      </w:r>
      <w:r w:rsidR="00B466AA" w:rsidRPr="005D4AE9">
        <w:rPr>
          <w:sz w:val="24"/>
          <w:szCs w:val="24"/>
          <w:lang w:val="en-GB"/>
        </w:rPr>
        <w:t>tho</w:t>
      </w:r>
      <w:r w:rsidR="00A14020" w:rsidRPr="005D4AE9">
        <w:rPr>
          <w:sz w:val="24"/>
          <w:szCs w:val="24"/>
          <w:lang w:val="en-GB"/>
        </w:rPr>
        <w:t>s</w:t>
      </w:r>
      <w:r w:rsidR="00B466AA" w:rsidRPr="005D4AE9">
        <w:rPr>
          <w:sz w:val="24"/>
          <w:szCs w:val="24"/>
          <w:lang w:val="en-GB"/>
        </w:rPr>
        <w:t>e</w:t>
      </w:r>
      <w:r w:rsidR="00654AA7" w:rsidRPr="005D4AE9">
        <w:rPr>
          <w:sz w:val="24"/>
          <w:szCs w:val="24"/>
          <w:vertAlign w:val="superscript"/>
          <w:lang w:val="en-GB"/>
        </w:rPr>
        <w:t>18,19,20</w:t>
      </w:r>
      <w:r w:rsidR="00B74ACD" w:rsidRPr="005D4AE9">
        <w:rPr>
          <w:sz w:val="24"/>
          <w:szCs w:val="24"/>
          <w:vertAlign w:val="superscript"/>
          <w:lang w:val="en-GB"/>
        </w:rPr>
        <w:t>,2</w:t>
      </w:r>
      <w:r w:rsidR="00873E3B" w:rsidRPr="005D4AE9">
        <w:rPr>
          <w:sz w:val="24"/>
          <w:szCs w:val="24"/>
          <w:vertAlign w:val="superscript"/>
          <w:lang w:val="en-GB"/>
        </w:rPr>
        <w:t>1</w:t>
      </w:r>
      <w:r w:rsidR="00B74ACD" w:rsidRPr="005D4AE9">
        <w:rPr>
          <w:sz w:val="24"/>
          <w:szCs w:val="24"/>
          <w:lang w:val="en-GB"/>
        </w:rPr>
        <w:t xml:space="preserve"> used in the following calculation of </w:t>
      </w:r>
      <w:r w:rsidR="00B74ACD" w:rsidRPr="005D4AE9">
        <w:rPr>
          <w:rFonts w:ascii="Symbol" w:hAnsi="Symbol"/>
          <w:sz w:val="24"/>
          <w:szCs w:val="24"/>
          <w:lang w:val="en-GB"/>
        </w:rPr>
        <w:t></w:t>
      </w:r>
      <w:r w:rsidR="00B74ACD" w:rsidRPr="005D4AE9">
        <w:rPr>
          <w:sz w:val="24"/>
          <w:szCs w:val="24"/>
          <w:vertAlign w:val="subscript"/>
          <w:lang w:val="en-GB"/>
        </w:rPr>
        <w:t>L</w:t>
      </w:r>
      <w:r w:rsidR="00E345B4" w:rsidRPr="005D4AE9">
        <w:rPr>
          <w:sz w:val="24"/>
          <w:szCs w:val="24"/>
          <w:lang w:val="en-GB"/>
        </w:rPr>
        <w:t>). However, there are inconsistencies</w:t>
      </w:r>
      <w:r w:rsidR="002B5CA3" w:rsidRPr="005D4AE9">
        <w:rPr>
          <w:sz w:val="24"/>
          <w:szCs w:val="24"/>
          <w:lang w:val="en-GB"/>
        </w:rPr>
        <w:t xml:space="preserve"> </w:t>
      </w:r>
      <w:r w:rsidR="00843A4B" w:rsidRPr="005D4AE9">
        <w:rPr>
          <w:sz w:val="24"/>
          <w:szCs w:val="24"/>
          <w:lang w:val="en-GB"/>
        </w:rPr>
        <w:t>between</w:t>
      </w:r>
      <w:r w:rsidR="00E345B4" w:rsidRPr="005D4AE9">
        <w:rPr>
          <w:sz w:val="24"/>
          <w:szCs w:val="24"/>
          <w:lang w:val="en-GB"/>
        </w:rPr>
        <w:t xml:space="preserve"> different</w:t>
      </w:r>
      <w:r w:rsidR="002B5CA3" w:rsidRPr="005D4AE9">
        <w:rPr>
          <w:sz w:val="24"/>
          <w:szCs w:val="24"/>
          <w:lang w:val="en-GB"/>
        </w:rPr>
        <w:t xml:space="preserve"> LIA CO</w:t>
      </w:r>
      <w:r w:rsidR="002B5CA3" w:rsidRPr="005D4AE9">
        <w:rPr>
          <w:sz w:val="24"/>
          <w:szCs w:val="24"/>
          <w:vertAlign w:val="subscript"/>
          <w:lang w:val="en-GB"/>
        </w:rPr>
        <w:t>2</w:t>
      </w:r>
      <w:r w:rsidR="002B5CA3" w:rsidRPr="005D4AE9">
        <w:rPr>
          <w:sz w:val="24"/>
          <w:szCs w:val="24"/>
          <w:lang w:val="en-GB"/>
        </w:rPr>
        <w:t xml:space="preserve"> </w:t>
      </w:r>
      <w:r w:rsidR="00E345B4" w:rsidRPr="005D4AE9">
        <w:rPr>
          <w:sz w:val="24"/>
          <w:szCs w:val="24"/>
          <w:lang w:val="en-GB"/>
        </w:rPr>
        <w:t>records</w:t>
      </w:r>
      <w:r w:rsidR="00873E3B" w:rsidRPr="005D4AE9">
        <w:rPr>
          <w:sz w:val="24"/>
          <w:szCs w:val="24"/>
          <w:lang w:val="en-GB"/>
        </w:rPr>
        <w:t>,</w:t>
      </w:r>
      <w:r w:rsidR="002B5CA3" w:rsidRPr="005D4AE9">
        <w:rPr>
          <w:sz w:val="24"/>
          <w:szCs w:val="24"/>
          <w:lang w:val="en-GB"/>
        </w:rPr>
        <w:t xml:space="preserve"> including the high accumulation rate sites DSS (Law Dome, East Antarctica</w:t>
      </w:r>
      <w:r w:rsidR="002B5CA3" w:rsidRPr="005D4AE9">
        <w:rPr>
          <w:sz w:val="24"/>
          <w:szCs w:val="24"/>
          <w:vertAlign w:val="superscript"/>
          <w:lang w:val="en-GB"/>
        </w:rPr>
        <w:t>1</w:t>
      </w:r>
      <w:r w:rsidR="002B5CA3" w:rsidRPr="005D4AE9">
        <w:rPr>
          <w:sz w:val="24"/>
          <w:szCs w:val="24"/>
          <w:lang w:val="en-GB"/>
        </w:rPr>
        <w:t>) and WAIS Divide (West Antarctic Ice Sheet</w:t>
      </w:r>
      <w:r w:rsidR="00CB6838" w:rsidRPr="005D4AE9">
        <w:rPr>
          <w:sz w:val="24"/>
          <w:szCs w:val="24"/>
          <w:vertAlign w:val="superscript"/>
          <w:lang w:val="en-GB"/>
        </w:rPr>
        <w:t>8</w:t>
      </w:r>
      <w:r w:rsidR="00873E3B" w:rsidRPr="005D4AE9">
        <w:rPr>
          <w:sz w:val="24"/>
          <w:szCs w:val="24"/>
          <w:lang w:val="en-GB"/>
        </w:rPr>
        <w:t xml:space="preserve">), and </w:t>
      </w:r>
      <w:r w:rsidR="002B5CA3" w:rsidRPr="005D4AE9">
        <w:rPr>
          <w:sz w:val="24"/>
          <w:szCs w:val="24"/>
          <w:lang w:val="en-GB"/>
        </w:rPr>
        <w:t>the low accumulation rate sites South Pole and EDML (EPICA Dronning Maud Land</w:t>
      </w:r>
      <w:r w:rsidR="002B5CA3" w:rsidRPr="005D4AE9">
        <w:rPr>
          <w:sz w:val="24"/>
          <w:szCs w:val="24"/>
          <w:vertAlign w:val="superscript"/>
          <w:lang w:val="en-GB"/>
        </w:rPr>
        <w:t>2</w:t>
      </w:r>
      <w:r w:rsidR="00654AA7" w:rsidRPr="005D4AE9">
        <w:rPr>
          <w:sz w:val="24"/>
          <w:szCs w:val="24"/>
          <w:vertAlign w:val="superscript"/>
          <w:lang w:val="en-GB"/>
        </w:rPr>
        <w:t>2</w:t>
      </w:r>
      <w:r w:rsidR="002B5CA3" w:rsidRPr="005D4AE9">
        <w:rPr>
          <w:sz w:val="24"/>
          <w:szCs w:val="24"/>
          <w:lang w:val="en-GB"/>
        </w:rPr>
        <w:t xml:space="preserve">). </w:t>
      </w:r>
      <w:r w:rsidR="004121DE" w:rsidRPr="005D4AE9">
        <w:rPr>
          <w:sz w:val="24"/>
          <w:szCs w:val="24"/>
          <w:lang w:val="en-GB"/>
        </w:rPr>
        <w:t>T</w:t>
      </w:r>
      <w:r w:rsidR="002B5CA3" w:rsidRPr="005D4AE9">
        <w:rPr>
          <w:sz w:val="24"/>
          <w:szCs w:val="24"/>
          <w:lang w:val="en-GB"/>
        </w:rPr>
        <w:t>he WAIS CO</w:t>
      </w:r>
      <w:r w:rsidR="002B5CA3" w:rsidRPr="005D4AE9">
        <w:rPr>
          <w:sz w:val="24"/>
          <w:szCs w:val="24"/>
          <w:vertAlign w:val="subscript"/>
          <w:lang w:val="en-GB"/>
        </w:rPr>
        <w:t>2</w:t>
      </w:r>
      <w:r w:rsidR="00CB6838" w:rsidRPr="005D4AE9">
        <w:rPr>
          <w:sz w:val="24"/>
          <w:szCs w:val="24"/>
          <w:lang w:val="en-GB"/>
        </w:rPr>
        <w:t xml:space="preserve"> record is</w:t>
      </w:r>
      <w:r w:rsidR="002B5CA3" w:rsidRPr="005D4AE9">
        <w:rPr>
          <w:sz w:val="24"/>
          <w:szCs w:val="24"/>
          <w:lang w:val="en-GB"/>
        </w:rPr>
        <w:t xml:space="preserve"> 3</w:t>
      </w:r>
      <w:r w:rsidR="00CB6838" w:rsidRPr="005D4AE9">
        <w:rPr>
          <w:sz w:val="24"/>
          <w:szCs w:val="24"/>
          <w:lang w:val="en-GB"/>
        </w:rPr>
        <w:t>-6</w:t>
      </w:r>
      <w:r w:rsidR="002B5CA3" w:rsidRPr="005D4AE9">
        <w:rPr>
          <w:sz w:val="24"/>
          <w:szCs w:val="24"/>
          <w:lang w:val="en-GB"/>
        </w:rPr>
        <w:t xml:space="preserve"> ppmv higher than the DSS CO</w:t>
      </w:r>
      <w:r w:rsidR="002B5CA3" w:rsidRPr="005D4AE9">
        <w:rPr>
          <w:sz w:val="24"/>
          <w:szCs w:val="24"/>
          <w:vertAlign w:val="subscript"/>
          <w:lang w:val="en-GB"/>
        </w:rPr>
        <w:t>2</w:t>
      </w:r>
      <w:r w:rsidR="002B5CA3" w:rsidRPr="005D4AE9">
        <w:rPr>
          <w:sz w:val="24"/>
          <w:szCs w:val="24"/>
          <w:lang w:val="en-GB"/>
        </w:rPr>
        <w:t xml:space="preserve"> recor</w:t>
      </w:r>
      <w:r w:rsidR="004A65A3" w:rsidRPr="005D4AE9">
        <w:rPr>
          <w:sz w:val="24"/>
          <w:szCs w:val="24"/>
          <w:lang w:val="en-GB"/>
        </w:rPr>
        <w:t>d</w:t>
      </w:r>
      <w:r w:rsidR="00CB6838" w:rsidRPr="005D4AE9">
        <w:rPr>
          <w:sz w:val="24"/>
          <w:szCs w:val="24"/>
          <w:vertAlign w:val="superscript"/>
          <w:lang w:val="en-GB"/>
        </w:rPr>
        <w:t>8</w:t>
      </w:r>
      <w:r w:rsidR="00F44D76">
        <w:rPr>
          <w:sz w:val="24"/>
          <w:szCs w:val="24"/>
          <w:lang w:val="en-GB"/>
        </w:rPr>
        <w:t>,</w:t>
      </w:r>
      <w:r w:rsidR="002B5CA3" w:rsidRPr="005D4AE9">
        <w:rPr>
          <w:sz w:val="24"/>
          <w:szCs w:val="24"/>
          <w:lang w:val="en-GB"/>
        </w:rPr>
        <w:t xml:space="preserve"> </w:t>
      </w:r>
      <w:r w:rsidR="00C9693E">
        <w:rPr>
          <w:sz w:val="24"/>
          <w:szCs w:val="24"/>
          <w:lang w:val="en-GB"/>
        </w:rPr>
        <w:t xml:space="preserve">and the cause of the offset </w:t>
      </w:r>
      <w:r w:rsidR="00C9693E" w:rsidRPr="00C9693E">
        <w:rPr>
          <w:sz w:val="24"/>
          <w:szCs w:val="24"/>
          <w:lang w:val="en-GB"/>
        </w:rPr>
        <w:t>remains elusive</w:t>
      </w:r>
      <w:r w:rsidR="00801CB0" w:rsidRPr="005D4AE9">
        <w:rPr>
          <w:sz w:val="24"/>
          <w:szCs w:val="24"/>
          <w:vertAlign w:val="superscript"/>
          <w:lang w:val="en-GB"/>
        </w:rPr>
        <w:t>8</w:t>
      </w:r>
      <w:r w:rsidR="00C9693E">
        <w:rPr>
          <w:sz w:val="24"/>
          <w:szCs w:val="24"/>
          <w:lang w:val="en-GB"/>
        </w:rPr>
        <w:t>.</w:t>
      </w:r>
    </w:p>
    <w:p w:rsidR="00396408" w:rsidRPr="005D4AE9" w:rsidRDefault="00296768" w:rsidP="00226983">
      <w:pPr>
        <w:spacing w:line="480" w:lineRule="auto"/>
        <w:rPr>
          <w:sz w:val="24"/>
          <w:szCs w:val="24"/>
          <w:lang w:val="en-GB"/>
        </w:rPr>
      </w:pPr>
      <w:r w:rsidRPr="005D4AE9">
        <w:rPr>
          <w:sz w:val="24"/>
          <w:szCs w:val="24"/>
          <w:lang w:val="en-GB"/>
        </w:rPr>
        <w:t xml:space="preserve">To </w:t>
      </w:r>
      <w:r w:rsidR="00DC155F" w:rsidRPr="005D4AE9">
        <w:rPr>
          <w:sz w:val="24"/>
          <w:szCs w:val="24"/>
          <w:lang w:val="en-GB"/>
        </w:rPr>
        <w:t xml:space="preserve">provide </w:t>
      </w:r>
      <w:r w:rsidR="00BD4CAD" w:rsidRPr="005D4AE9">
        <w:rPr>
          <w:sz w:val="24"/>
          <w:szCs w:val="24"/>
          <w:lang w:val="en-GB"/>
        </w:rPr>
        <w:t>further</w:t>
      </w:r>
      <w:r w:rsidR="00DC155F" w:rsidRPr="005D4AE9">
        <w:rPr>
          <w:sz w:val="24"/>
          <w:szCs w:val="24"/>
          <w:lang w:val="en-GB"/>
        </w:rPr>
        <w:t xml:space="preserve"> insight</w:t>
      </w:r>
      <w:r w:rsidR="00AB7586" w:rsidRPr="005D4AE9">
        <w:rPr>
          <w:sz w:val="24"/>
          <w:szCs w:val="24"/>
          <w:lang w:val="en-GB"/>
        </w:rPr>
        <w:t>s</w:t>
      </w:r>
      <w:r w:rsidR="00DC155F" w:rsidRPr="005D4AE9">
        <w:rPr>
          <w:sz w:val="24"/>
          <w:szCs w:val="24"/>
          <w:lang w:val="en-GB"/>
        </w:rPr>
        <w:t xml:space="preserve"> into </w:t>
      </w:r>
      <w:r w:rsidRPr="005D4AE9">
        <w:rPr>
          <w:sz w:val="24"/>
          <w:szCs w:val="24"/>
          <w:lang w:val="en-GB"/>
        </w:rPr>
        <w:t>CO</w:t>
      </w:r>
      <w:r w:rsidRPr="005D4AE9">
        <w:rPr>
          <w:sz w:val="24"/>
          <w:szCs w:val="24"/>
          <w:vertAlign w:val="subscript"/>
          <w:lang w:val="en-GB"/>
        </w:rPr>
        <w:t>2</w:t>
      </w:r>
      <w:r w:rsidRPr="005D4AE9">
        <w:rPr>
          <w:sz w:val="24"/>
          <w:szCs w:val="24"/>
          <w:lang w:val="en-GB"/>
        </w:rPr>
        <w:t xml:space="preserve"> </w:t>
      </w:r>
      <w:r w:rsidR="00DC155F" w:rsidRPr="005D4AE9">
        <w:rPr>
          <w:sz w:val="24"/>
          <w:szCs w:val="24"/>
          <w:lang w:val="en-GB"/>
        </w:rPr>
        <w:t>variation</w:t>
      </w:r>
      <w:r w:rsidRPr="005D4AE9">
        <w:rPr>
          <w:sz w:val="24"/>
          <w:szCs w:val="24"/>
          <w:lang w:val="en-GB"/>
        </w:rPr>
        <w:t>s</w:t>
      </w:r>
      <w:r w:rsidR="00DC155F" w:rsidRPr="005D4AE9">
        <w:rPr>
          <w:sz w:val="24"/>
          <w:szCs w:val="24"/>
          <w:lang w:val="en-GB"/>
        </w:rPr>
        <w:t xml:space="preserve"> during the LIA</w:t>
      </w:r>
      <w:r w:rsidRPr="005D4AE9">
        <w:rPr>
          <w:sz w:val="24"/>
          <w:szCs w:val="24"/>
          <w:lang w:val="en-GB"/>
        </w:rPr>
        <w:t>, w</w:t>
      </w:r>
      <w:r w:rsidR="00934BFE" w:rsidRPr="005D4AE9">
        <w:rPr>
          <w:sz w:val="24"/>
          <w:szCs w:val="24"/>
          <w:lang w:val="en-GB"/>
        </w:rPr>
        <w:t xml:space="preserve">e have </w:t>
      </w:r>
      <w:r w:rsidR="00F44D76">
        <w:rPr>
          <w:sz w:val="24"/>
          <w:szCs w:val="24"/>
          <w:lang w:val="en-GB"/>
        </w:rPr>
        <w:t>measured the CO</w:t>
      </w:r>
      <w:r w:rsidR="00F44D76" w:rsidRPr="00F44D76">
        <w:rPr>
          <w:sz w:val="24"/>
          <w:szCs w:val="24"/>
          <w:vertAlign w:val="subscript"/>
          <w:lang w:val="en-GB"/>
        </w:rPr>
        <w:t>2</w:t>
      </w:r>
      <w:r w:rsidR="00F44D76">
        <w:rPr>
          <w:sz w:val="24"/>
          <w:szCs w:val="24"/>
          <w:lang w:val="en-GB"/>
        </w:rPr>
        <w:t xml:space="preserve"> concentration in air extracted</w:t>
      </w:r>
      <w:r w:rsidR="00934BFE" w:rsidRPr="005D4AE9">
        <w:rPr>
          <w:sz w:val="24"/>
          <w:szCs w:val="24"/>
          <w:lang w:val="en-GB"/>
        </w:rPr>
        <w:t xml:space="preserve"> from the medium resolution Antarctic ic</w:t>
      </w:r>
      <w:r w:rsidR="004121DE" w:rsidRPr="005D4AE9">
        <w:rPr>
          <w:sz w:val="24"/>
          <w:szCs w:val="24"/>
          <w:lang w:val="en-GB"/>
        </w:rPr>
        <w:t xml:space="preserve">e core Dronning Maud Land </w:t>
      </w:r>
      <w:r w:rsidR="004121DE" w:rsidRPr="005D4AE9">
        <w:rPr>
          <w:sz w:val="24"/>
          <w:szCs w:val="24"/>
          <w:lang w:val="en-GB"/>
        </w:rPr>
        <w:lastRenderedPageBreak/>
        <w:t>(DML</w:t>
      </w:r>
      <w:r w:rsidR="00934BFE" w:rsidRPr="005D4AE9">
        <w:rPr>
          <w:sz w:val="24"/>
          <w:szCs w:val="24"/>
          <w:lang w:val="en-GB"/>
        </w:rPr>
        <w:t xml:space="preserve">) covering the period </w:t>
      </w:r>
      <w:r w:rsidR="0057696C" w:rsidRPr="005D4AE9">
        <w:rPr>
          <w:sz w:val="24"/>
          <w:szCs w:val="24"/>
          <w:lang w:val="en-GB"/>
        </w:rPr>
        <w:t>1300-1900</w:t>
      </w:r>
      <w:r w:rsidR="00934BFE" w:rsidRPr="005D4AE9">
        <w:rPr>
          <w:sz w:val="24"/>
          <w:szCs w:val="24"/>
          <w:lang w:val="en-GB"/>
        </w:rPr>
        <w:t xml:space="preserve"> (</w:t>
      </w:r>
      <w:r w:rsidR="00246CBC" w:rsidRPr="005D4AE9">
        <w:rPr>
          <w:sz w:val="24"/>
          <w:szCs w:val="24"/>
          <w:lang w:val="en-GB"/>
        </w:rPr>
        <w:t>F</w:t>
      </w:r>
      <w:r w:rsidR="00873E3B" w:rsidRPr="005D4AE9">
        <w:rPr>
          <w:sz w:val="24"/>
          <w:szCs w:val="24"/>
          <w:lang w:val="en-GB"/>
        </w:rPr>
        <w:t>igure 2a</w:t>
      </w:r>
      <w:r w:rsidR="00934BFE" w:rsidRPr="005D4AE9">
        <w:rPr>
          <w:sz w:val="24"/>
          <w:szCs w:val="24"/>
          <w:lang w:val="en-GB"/>
        </w:rPr>
        <w:t>). Figure 2</w:t>
      </w:r>
      <w:r w:rsidR="00C225F5" w:rsidRPr="005D4AE9">
        <w:rPr>
          <w:sz w:val="24"/>
          <w:szCs w:val="24"/>
          <w:lang w:val="en-GB"/>
        </w:rPr>
        <w:t xml:space="preserve">b </w:t>
      </w:r>
      <w:r w:rsidR="00934BFE" w:rsidRPr="005D4AE9">
        <w:rPr>
          <w:sz w:val="24"/>
          <w:szCs w:val="24"/>
          <w:lang w:val="en-GB"/>
        </w:rPr>
        <w:t>shows the record</w:t>
      </w:r>
      <w:r w:rsidR="00C656A6" w:rsidRPr="005D4AE9">
        <w:rPr>
          <w:sz w:val="24"/>
          <w:szCs w:val="24"/>
          <w:lang w:val="en-GB"/>
        </w:rPr>
        <w:t>s</w:t>
      </w:r>
      <w:r w:rsidR="00934BFE" w:rsidRPr="005D4AE9">
        <w:rPr>
          <w:sz w:val="24"/>
          <w:szCs w:val="24"/>
          <w:lang w:val="en-GB"/>
        </w:rPr>
        <w:t xml:space="preserve"> from DSS</w:t>
      </w:r>
      <w:r w:rsidR="00934BFE" w:rsidRPr="005D4AE9">
        <w:rPr>
          <w:sz w:val="24"/>
          <w:szCs w:val="24"/>
          <w:vertAlign w:val="superscript"/>
          <w:lang w:val="en-GB"/>
        </w:rPr>
        <w:t>1,</w:t>
      </w:r>
      <w:r w:rsidR="00654AA7" w:rsidRPr="005D4AE9">
        <w:rPr>
          <w:sz w:val="24"/>
          <w:szCs w:val="24"/>
          <w:vertAlign w:val="superscript"/>
          <w:lang w:val="en-GB"/>
        </w:rPr>
        <w:t>2</w:t>
      </w:r>
      <w:r w:rsidR="007E200B">
        <w:rPr>
          <w:sz w:val="24"/>
          <w:szCs w:val="24"/>
          <w:vertAlign w:val="superscript"/>
          <w:lang w:val="en-GB"/>
        </w:rPr>
        <w:t>3</w:t>
      </w:r>
      <w:r w:rsidR="00246CBC" w:rsidRPr="005D4AE9">
        <w:rPr>
          <w:sz w:val="24"/>
          <w:szCs w:val="24"/>
          <w:lang w:val="en-GB"/>
        </w:rPr>
        <w:t xml:space="preserve"> </w:t>
      </w:r>
      <w:r w:rsidR="00C656A6" w:rsidRPr="005D4AE9">
        <w:rPr>
          <w:sz w:val="24"/>
          <w:szCs w:val="24"/>
          <w:lang w:val="en-GB"/>
        </w:rPr>
        <w:t>and WAIS</w:t>
      </w:r>
      <w:r w:rsidR="00CB6838" w:rsidRPr="005D4AE9">
        <w:rPr>
          <w:sz w:val="24"/>
          <w:szCs w:val="24"/>
          <w:vertAlign w:val="superscript"/>
          <w:lang w:val="en-GB"/>
        </w:rPr>
        <w:t>8</w:t>
      </w:r>
      <w:r w:rsidR="00396408" w:rsidRPr="005D4AE9">
        <w:rPr>
          <w:sz w:val="24"/>
          <w:szCs w:val="24"/>
          <w:lang w:val="en-GB"/>
        </w:rPr>
        <w:t>.</w:t>
      </w:r>
    </w:p>
    <w:p w:rsidR="00934BFE" w:rsidRPr="005D4AE9" w:rsidRDefault="00654AA7" w:rsidP="00226983">
      <w:pPr>
        <w:spacing w:line="480" w:lineRule="auto"/>
        <w:rPr>
          <w:sz w:val="24"/>
          <w:szCs w:val="24"/>
          <w:lang w:val="en-GB"/>
        </w:rPr>
      </w:pPr>
      <w:r w:rsidRPr="005D4AE9">
        <w:rPr>
          <w:sz w:val="24"/>
          <w:szCs w:val="24"/>
          <w:lang w:val="en-GB"/>
        </w:rPr>
        <w:t>T</w:t>
      </w:r>
      <w:r w:rsidR="00293839" w:rsidRPr="005D4AE9">
        <w:rPr>
          <w:sz w:val="24"/>
          <w:szCs w:val="24"/>
          <w:lang w:val="en-GB"/>
        </w:rPr>
        <w:t xml:space="preserve">he </w:t>
      </w:r>
      <w:r w:rsidR="00873E3B" w:rsidRPr="005D4AE9">
        <w:rPr>
          <w:sz w:val="24"/>
          <w:szCs w:val="24"/>
          <w:lang w:val="en-GB"/>
        </w:rPr>
        <w:t xml:space="preserve">gas </w:t>
      </w:r>
      <w:r w:rsidR="00934BFE" w:rsidRPr="005D4AE9">
        <w:rPr>
          <w:sz w:val="24"/>
          <w:szCs w:val="24"/>
          <w:lang w:val="en-GB"/>
        </w:rPr>
        <w:t>age distribution</w:t>
      </w:r>
      <w:r w:rsidRPr="005D4AE9">
        <w:rPr>
          <w:sz w:val="24"/>
          <w:szCs w:val="24"/>
          <w:lang w:val="en-GB"/>
        </w:rPr>
        <w:t xml:space="preserve"> of DML</w:t>
      </w:r>
      <w:r w:rsidR="00934BFE" w:rsidRPr="005D4AE9">
        <w:rPr>
          <w:sz w:val="24"/>
          <w:szCs w:val="24"/>
          <w:lang w:val="en-GB"/>
        </w:rPr>
        <w:t xml:space="preserve"> (68 % width = 65 years</w:t>
      </w:r>
      <w:r w:rsidR="00B00BC1" w:rsidRPr="005D4AE9">
        <w:rPr>
          <w:sz w:val="24"/>
          <w:szCs w:val="24"/>
          <w:lang w:val="en-GB"/>
        </w:rPr>
        <w:t>,</w:t>
      </w:r>
      <w:r w:rsidR="00C656A6" w:rsidRPr="005D4AE9">
        <w:rPr>
          <w:sz w:val="24"/>
          <w:szCs w:val="24"/>
          <w:lang w:val="en-GB"/>
        </w:rPr>
        <w:t xml:space="preserve"> </w:t>
      </w:r>
      <w:r w:rsidR="00B00BC1" w:rsidRPr="005D4AE9">
        <w:rPr>
          <w:sz w:val="24"/>
          <w:szCs w:val="24"/>
          <w:lang w:val="en-GB"/>
        </w:rPr>
        <w:t>Figure</w:t>
      </w:r>
      <w:r w:rsidR="006E4FFC" w:rsidRPr="005D4AE9">
        <w:rPr>
          <w:sz w:val="24"/>
          <w:szCs w:val="24"/>
          <w:lang w:val="en-GB"/>
        </w:rPr>
        <w:t xml:space="preserve"> 2</w:t>
      </w:r>
      <w:r w:rsidR="00C225F5" w:rsidRPr="005D4AE9">
        <w:rPr>
          <w:sz w:val="24"/>
          <w:szCs w:val="24"/>
          <w:lang w:val="en-GB"/>
        </w:rPr>
        <w:t>c</w:t>
      </w:r>
      <w:r w:rsidR="00934BFE" w:rsidRPr="005D4AE9">
        <w:rPr>
          <w:sz w:val="24"/>
          <w:szCs w:val="24"/>
          <w:lang w:val="en-GB"/>
        </w:rPr>
        <w:t>) is wider than that of DSS</w:t>
      </w:r>
      <w:r w:rsidR="00F44D76">
        <w:rPr>
          <w:sz w:val="24"/>
          <w:szCs w:val="24"/>
          <w:lang w:val="en-GB"/>
        </w:rPr>
        <w:t xml:space="preserve"> </w:t>
      </w:r>
      <w:r w:rsidR="00934BFE" w:rsidRPr="005D4AE9">
        <w:rPr>
          <w:sz w:val="24"/>
          <w:szCs w:val="24"/>
          <w:lang w:val="en-GB"/>
        </w:rPr>
        <w:t>(68 % width = 8 years)</w:t>
      </w:r>
      <w:r w:rsidR="00C225F5" w:rsidRPr="005D4AE9">
        <w:rPr>
          <w:sz w:val="24"/>
          <w:szCs w:val="24"/>
          <w:lang w:val="en-GB"/>
        </w:rPr>
        <w:t xml:space="preserve"> and W</w:t>
      </w:r>
      <w:r w:rsidR="00DC155F" w:rsidRPr="005D4AE9">
        <w:rPr>
          <w:sz w:val="24"/>
          <w:szCs w:val="24"/>
          <w:lang w:val="en-GB"/>
        </w:rPr>
        <w:t>AI</w:t>
      </w:r>
      <w:r w:rsidR="00C225F5" w:rsidRPr="005D4AE9">
        <w:rPr>
          <w:sz w:val="24"/>
          <w:szCs w:val="24"/>
          <w:lang w:val="en-GB"/>
        </w:rPr>
        <w:t>S</w:t>
      </w:r>
      <w:r w:rsidR="00DC155F" w:rsidRPr="005D4AE9">
        <w:rPr>
          <w:sz w:val="24"/>
          <w:szCs w:val="24"/>
          <w:vertAlign w:val="superscript"/>
          <w:lang w:val="en-GB"/>
        </w:rPr>
        <w:t>2</w:t>
      </w:r>
      <w:r w:rsidR="007E200B">
        <w:rPr>
          <w:sz w:val="24"/>
          <w:szCs w:val="24"/>
          <w:vertAlign w:val="superscript"/>
          <w:lang w:val="en-GB"/>
        </w:rPr>
        <w:t>4</w:t>
      </w:r>
      <w:r w:rsidR="00C225F5" w:rsidRPr="005D4AE9">
        <w:rPr>
          <w:sz w:val="24"/>
          <w:szCs w:val="24"/>
          <w:lang w:val="en-GB"/>
        </w:rPr>
        <w:t xml:space="preserve"> (</w:t>
      </w:r>
      <w:r w:rsidR="004121DE" w:rsidRPr="005D4AE9">
        <w:rPr>
          <w:sz w:val="24"/>
          <w:szCs w:val="24"/>
          <w:lang w:val="en-GB"/>
        </w:rPr>
        <w:t>68 % width = 19 years</w:t>
      </w:r>
      <w:r w:rsidR="00C225F5" w:rsidRPr="005D4AE9">
        <w:rPr>
          <w:sz w:val="24"/>
          <w:szCs w:val="24"/>
          <w:lang w:val="en-GB"/>
        </w:rPr>
        <w:t>)</w:t>
      </w:r>
      <w:r w:rsidR="00934BFE" w:rsidRPr="005D4AE9">
        <w:rPr>
          <w:sz w:val="24"/>
          <w:szCs w:val="24"/>
          <w:lang w:val="en-GB"/>
        </w:rPr>
        <w:t xml:space="preserve">. Therefore, DML provides a more smoothed record of atmospheric composition changes than DSS </w:t>
      </w:r>
      <w:r w:rsidR="006C2396" w:rsidRPr="005D4AE9">
        <w:rPr>
          <w:sz w:val="24"/>
          <w:szCs w:val="24"/>
          <w:lang w:val="en-GB"/>
        </w:rPr>
        <w:t>and WAIS.</w:t>
      </w:r>
    </w:p>
    <w:p w:rsidR="00873E3B" w:rsidRPr="005D4AE9" w:rsidRDefault="00396408" w:rsidP="00226983">
      <w:pPr>
        <w:spacing w:line="480" w:lineRule="auto"/>
        <w:rPr>
          <w:sz w:val="24"/>
          <w:szCs w:val="24"/>
          <w:lang w:val="en-GB"/>
        </w:rPr>
      </w:pPr>
      <w:r w:rsidRPr="005D4AE9">
        <w:rPr>
          <w:sz w:val="24"/>
          <w:szCs w:val="24"/>
          <w:lang w:val="en-GB"/>
        </w:rPr>
        <w:t>F</w:t>
      </w:r>
      <w:r w:rsidR="007A5CEC" w:rsidRPr="005D4AE9">
        <w:rPr>
          <w:sz w:val="24"/>
          <w:szCs w:val="24"/>
          <w:lang w:val="en-GB"/>
        </w:rPr>
        <w:t>igure 2b</w:t>
      </w:r>
      <w:r w:rsidR="00296768" w:rsidRPr="005D4AE9">
        <w:rPr>
          <w:sz w:val="24"/>
          <w:szCs w:val="24"/>
          <w:lang w:val="en-GB"/>
        </w:rPr>
        <w:t xml:space="preserve"> </w:t>
      </w:r>
      <w:r w:rsidR="007A5CEC" w:rsidRPr="005D4AE9">
        <w:rPr>
          <w:sz w:val="24"/>
          <w:szCs w:val="24"/>
          <w:lang w:val="en-GB"/>
        </w:rPr>
        <w:t xml:space="preserve">shows the most likely </w:t>
      </w:r>
      <w:r w:rsidRPr="005D4AE9">
        <w:rPr>
          <w:sz w:val="24"/>
          <w:szCs w:val="24"/>
          <w:lang w:val="en-GB"/>
        </w:rPr>
        <w:t xml:space="preserve">(dotted blue line) </w:t>
      </w:r>
      <w:r w:rsidR="007A5CEC" w:rsidRPr="005D4AE9">
        <w:rPr>
          <w:sz w:val="24"/>
          <w:szCs w:val="24"/>
          <w:lang w:val="en-GB"/>
        </w:rPr>
        <w:t>atmospheric CO</w:t>
      </w:r>
      <w:r w:rsidR="007A5CEC" w:rsidRPr="005D4AE9">
        <w:rPr>
          <w:sz w:val="24"/>
          <w:szCs w:val="24"/>
          <w:vertAlign w:val="subscript"/>
          <w:lang w:val="en-GB"/>
        </w:rPr>
        <w:t>2</w:t>
      </w:r>
      <w:r w:rsidR="007A5CEC" w:rsidRPr="005D4AE9">
        <w:rPr>
          <w:sz w:val="24"/>
          <w:szCs w:val="24"/>
          <w:lang w:val="en-GB"/>
        </w:rPr>
        <w:t xml:space="preserve"> histor</w:t>
      </w:r>
      <w:r w:rsidRPr="005D4AE9">
        <w:rPr>
          <w:sz w:val="24"/>
          <w:szCs w:val="24"/>
          <w:lang w:val="en-GB"/>
        </w:rPr>
        <w:t>y</w:t>
      </w:r>
      <w:r w:rsidR="007A5CEC" w:rsidRPr="005D4AE9">
        <w:rPr>
          <w:sz w:val="24"/>
          <w:szCs w:val="24"/>
          <w:lang w:val="en-GB"/>
        </w:rPr>
        <w:t xml:space="preserve"> </w:t>
      </w:r>
      <w:r w:rsidRPr="005D4AE9">
        <w:rPr>
          <w:sz w:val="24"/>
          <w:szCs w:val="24"/>
          <w:lang w:val="en-GB"/>
        </w:rPr>
        <w:t>providing the closest (</w:t>
      </w:r>
      <w:r w:rsidR="00873E3B" w:rsidRPr="005D4AE9">
        <w:rPr>
          <w:sz w:val="24"/>
          <w:szCs w:val="24"/>
          <w:lang w:val="en-GB"/>
        </w:rPr>
        <w:t xml:space="preserve">see </w:t>
      </w:r>
      <w:r w:rsidR="003223FC" w:rsidRPr="005D4AE9">
        <w:rPr>
          <w:sz w:val="24"/>
          <w:szCs w:val="24"/>
          <w:lang w:val="en-GB"/>
        </w:rPr>
        <w:t>SI</w:t>
      </w:r>
      <w:r w:rsidR="007E5C30" w:rsidRPr="005D4AE9">
        <w:rPr>
          <w:sz w:val="24"/>
          <w:szCs w:val="24"/>
          <w:lang w:val="en-GB"/>
        </w:rPr>
        <w:t>3.2</w:t>
      </w:r>
      <w:r w:rsidR="00873E3B" w:rsidRPr="005D4AE9">
        <w:rPr>
          <w:sz w:val="24"/>
          <w:szCs w:val="24"/>
          <w:lang w:val="en-GB"/>
        </w:rPr>
        <w:t xml:space="preserve"> for details</w:t>
      </w:r>
      <w:r w:rsidRPr="005D4AE9">
        <w:rPr>
          <w:sz w:val="24"/>
          <w:szCs w:val="24"/>
          <w:lang w:val="en-GB"/>
        </w:rPr>
        <w:t xml:space="preserve">) reconstruction to the DSS observation </w:t>
      </w:r>
      <w:r w:rsidR="007A5CEC" w:rsidRPr="005D4AE9">
        <w:rPr>
          <w:sz w:val="24"/>
          <w:szCs w:val="24"/>
          <w:lang w:val="en-GB"/>
        </w:rPr>
        <w:t>once smoothed with the DSS age distribution</w:t>
      </w:r>
      <w:r w:rsidR="00844FB7" w:rsidRPr="005D4AE9">
        <w:rPr>
          <w:sz w:val="24"/>
          <w:szCs w:val="24"/>
          <w:lang w:val="en-GB"/>
        </w:rPr>
        <w:t xml:space="preserve"> (solid </w:t>
      </w:r>
      <w:r w:rsidRPr="005D4AE9">
        <w:rPr>
          <w:sz w:val="24"/>
          <w:szCs w:val="24"/>
          <w:lang w:val="en-GB"/>
        </w:rPr>
        <w:t>blue line)</w:t>
      </w:r>
      <w:r w:rsidR="007A5CEC" w:rsidRPr="005D4AE9">
        <w:rPr>
          <w:sz w:val="24"/>
          <w:szCs w:val="24"/>
          <w:lang w:val="en-GB"/>
        </w:rPr>
        <w:t>. The</w:t>
      </w:r>
      <w:r w:rsidRPr="005D4AE9">
        <w:rPr>
          <w:sz w:val="24"/>
          <w:szCs w:val="24"/>
          <w:lang w:val="en-GB"/>
        </w:rPr>
        <w:t xml:space="preserve"> DSS-</w:t>
      </w:r>
      <w:r w:rsidR="00296768" w:rsidRPr="005D4AE9">
        <w:rPr>
          <w:sz w:val="24"/>
          <w:szCs w:val="24"/>
          <w:lang w:val="en-GB"/>
        </w:rPr>
        <w:t>derived</w:t>
      </w:r>
      <w:r w:rsidR="007A5CEC" w:rsidRPr="005D4AE9">
        <w:rPr>
          <w:sz w:val="24"/>
          <w:szCs w:val="24"/>
          <w:lang w:val="en-GB"/>
        </w:rPr>
        <w:t xml:space="preserve"> atmospheric CO</w:t>
      </w:r>
      <w:r w:rsidR="007A5CEC" w:rsidRPr="005D4AE9">
        <w:rPr>
          <w:sz w:val="24"/>
          <w:szCs w:val="24"/>
          <w:vertAlign w:val="subscript"/>
          <w:lang w:val="en-GB"/>
        </w:rPr>
        <w:t>2</w:t>
      </w:r>
      <w:r w:rsidR="007A5CEC" w:rsidRPr="005D4AE9">
        <w:rPr>
          <w:sz w:val="24"/>
          <w:szCs w:val="24"/>
          <w:lang w:val="en-GB"/>
        </w:rPr>
        <w:t xml:space="preserve"> </w:t>
      </w:r>
      <w:r w:rsidR="002705B5">
        <w:rPr>
          <w:sz w:val="24"/>
          <w:szCs w:val="24"/>
          <w:lang w:val="en-GB"/>
        </w:rPr>
        <w:t xml:space="preserve">record </w:t>
      </w:r>
      <w:r w:rsidR="00296768" w:rsidRPr="005D4AE9">
        <w:rPr>
          <w:sz w:val="24"/>
          <w:szCs w:val="24"/>
          <w:lang w:val="en-GB"/>
        </w:rPr>
        <w:t xml:space="preserve">smoothed with the DML age distribution </w:t>
      </w:r>
      <w:r w:rsidR="007A5CEC" w:rsidRPr="005D4AE9">
        <w:rPr>
          <w:sz w:val="24"/>
          <w:szCs w:val="24"/>
          <w:lang w:val="en-GB"/>
        </w:rPr>
        <w:t xml:space="preserve">closely reproduces the </w:t>
      </w:r>
      <w:r w:rsidR="00B00BC1" w:rsidRPr="005D4AE9">
        <w:rPr>
          <w:sz w:val="24"/>
          <w:szCs w:val="24"/>
          <w:lang w:val="en-GB"/>
        </w:rPr>
        <w:t xml:space="preserve">LIA </w:t>
      </w:r>
      <w:r w:rsidR="007A5CEC" w:rsidRPr="005D4AE9">
        <w:rPr>
          <w:sz w:val="24"/>
          <w:szCs w:val="24"/>
          <w:lang w:val="en-GB"/>
        </w:rPr>
        <w:t>CO</w:t>
      </w:r>
      <w:r w:rsidR="007A5CEC" w:rsidRPr="005D4AE9">
        <w:rPr>
          <w:sz w:val="24"/>
          <w:szCs w:val="24"/>
          <w:vertAlign w:val="subscript"/>
          <w:lang w:val="en-GB"/>
        </w:rPr>
        <w:t>2</w:t>
      </w:r>
      <w:r w:rsidR="007A5CEC" w:rsidRPr="005D4AE9">
        <w:rPr>
          <w:sz w:val="24"/>
          <w:szCs w:val="24"/>
          <w:lang w:val="en-GB"/>
        </w:rPr>
        <w:t xml:space="preserve"> decrease measured in DML ice (compare re</w:t>
      </w:r>
      <w:r w:rsidR="00B00BC1" w:rsidRPr="005D4AE9">
        <w:rPr>
          <w:sz w:val="24"/>
          <w:szCs w:val="24"/>
          <w:lang w:val="en-GB"/>
        </w:rPr>
        <w:t>d line and red circles in Figure</w:t>
      </w:r>
      <w:r w:rsidR="007A5CEC" w:rsidRPr="005D4AE9">
        <w:rPr>
          <w:sz w:val="24"/>
          <w:szCs w:val="24"/>
          <w:lang w:val="en-GB"/>
        </w:rPr>
        <w:t xml:space="preserve"> 2</w:t>
      </w:r>
      <w:r w:rsidR="00B00BC1" w:rsidRPr="005D4AE9">
        <w:rPr>
          <w:sz w:val="24"/>
          <w:szCs w:val="24"/>
          <w:lang w:val="en-GB"/>
        </w:rPr>
        <w:t>a</w:t>
      </w:r>
      <w:r w:rsidR="007A5CEC" w:rsidRPr="005D4AE9">
        <w:rPr>
          <w:sz w:val="24"/>
          <w:szCs w:val="24"/>
          <w:lang w:val="en-GB"/>
        </w:rPr>
        <w:t>), providing evidence that the CO</w:t>
      </w:r>
      <w:r w:rsidR="007A5CEC" w:rsidRPr="005D4AE9">
        <w:rPr>
          <w:sz w:val="24"/>
          <w:szCs w:val="24"/>
          <w:vertAlign w:val="subscript"/>
          <w:lang w:val="en-GB"/>
        </w:rPr>
        <w:t>2</w:t>
      </w:r>
      <w:r w:rsidR="007A5CEC" w:rsidRPr="005D4AE9">
        <w:rPr>
          <w:sz w:val="24"/>
          <w:szCs w:val="24"/>
          <w:lang w:val="en-GB"/>
        </w:rPr>
        <w:t xml:space="preserve"> records from DSS and DML are compatible (largest difference = 2.1 ppm).</w:t>
      </w:r>
      <w:r w:rsidR="00EF5C85" w:rsidRPr="005D4AE9">
        <w:rPr>
          <w:sz w:val="24"/>
          <w:szCs w:val="24"/>
          <w:lang w:val="en-GB"/>
        </w:rPr>
        <w:t xml:space="preserve"> </w:t>
      </w:r>
      <w:r w:rsidR="006C2396" w:rsidRPr="005D4AE9">
        <w:rPr>
          <w:sz w:val="24"/>
          <w:szCs w:val="24"/>
          <w:lang w:val="en-GB"/>
        </w:rPr>
        <w:t>On the contrary</w:t>
      </w:r>
      <w:r w:rsidR="00EF5C85" w:rsidRPr="005D4AE9">
        <w:rPr>
          <w:sz w:val="24"/>
          <w:szCs w:val="24"/>
          <w:lang w:val="en-GB"/>
        </w:rPr>
        <w:t xml:space="preserve">, </w:t>
      </w:r>
      <w:r w:rsidR="00296768" w:rsidRPr="005D4AE9">
        <w:rPr>
          <w:sz w:val="24"/>
          <w:szCs w:val="24"/>
          <w:lang w:val="en-GB"/>
        </w:rPr>
        <w:t xml:space="preserve">the </w:t>
      </w:r>
      <w:r w:rsidR="009C0FDA">
        <w:rPr>
          <w:sz w:val="24"/>
          <w:szCs w:val="24"/>
          <w:lang w:val="en-GB"/>
        </w:rPr>
        <w:t xml:space="preserve">WAIS-derived </w:t>
      </w:r>
      <w:r w:rsidR="00EF5C85" w:rsidRPr="005D4AE9">
        <w:rPr>
          <w:sz w:val="24"/>
          <w:szCs w:val="24"/>
          <w:lang w:val="en-GB"/>
        </w:rPr>
        <w:t>atmospheric CO</w:t>
      </w:r>
      <w:r w:rsidR="00EF5C85" w:rsidRPr="005D4AE9">
        <w:rPr>
          <w:sz w:val="24"/>
          <w:szCs w:val="24"/>
          <w:vertAlign w:val="subscript"/>
          <w:lang w:val="en-GB"/>
        </w:rPr>
        <w:t>2</w:t>
      </w:r>
      <w:r w:rsidR="00EF5C85" w:rsidRPr="005D4AE9">
        <w:rPr>
          <w:sz w:val="24"/>
          <w:szCs w:val="24"/>
          <w:lang w:val="en-GB"/>
        </w:rPr>
        <w:t xml:space="preserve"> history </w:t>
      </w:r>
      <w:r w:rsidR="00296768" w:rsidRPr="005D4AE9">
        <w:rPr>
          <w:sz w:val="24"/>
          <w:szCs w:val="24"/>
          <w:lang w:val="en-GB"/>
        </w:rPr>
        <w:t xml:space="preserve">smoothed with the DML age distribution </w:t>
      </w:r>
      <w:r w:rsidR="00EF5C85" w:rsidRPr="005D4AE9">
        <w:rPr>
          <w:sz w:val="24"/>
          <w:szCs w:val="24"/>
          <w:lang w:val="en-GB"/>
        </w:rPr>
        <w:t>(dashed</w:t>
      </w:r>
      <w:r w:rsidR="00C656A6" w:rsidRPr="005D4AE9">
        <w:rPr>
          <w:sz w:val="24"/>
          <w:szCs w:val="24"/>
          <w:lang w:val="en-GB"/>
        </w:rPr>
        <w:t>, red</w:t>
      </w:r>
      <w:r w:rsidR="004121DE" w:rsidRPr="005D4AE9">
        <w:rPr>
          <w:sz w:val="24"/>
          <w:szCs w:val="24"/>
          <w:lang w:val="en-GB"/>
        </w:rPr>
        <w:t xml:space="preserve"> line in Figure 2a</w:t>
      </w:r>
      <w:r w:rsidR="00EF5C85" w:rsidRPr="005D4AE9">
        <w:rPr>
          <w:sz w:val="24"/>
          <w:szCs w:val="24"/>
          <w:lang w:val="en-GB"/>
        </w:rPr>
        <w:t xml:space="preserve">) </w:t>
      </w:r>
      <w:r w:rsidR="00873E3B" w:rsidRPr="005D4AE9">
        <w:rPr>
          <w:sz w:val="24"/>
          <w:szCs w:val="24"/>
          <w:lang w:val="en-GB"/>
        </w:rPr>
        <w:t xml:space="preserve">shows higher values than </w:t>
      </w:r>
      <w:r w:rsidR="00EF5C85" w:rsidRPr="005D4AE9">
        <w:rPr>
          <w:sz w:val="24"/>
          <w:szCs w:val="24"/>
          <w:lang w:val="en-GB"/>
        </w:rPr>
        <w:t>the new DML CO</w:t>
      </w:r>
      <w:r w:rsidR="00EF5C85" w:rsidRPr="005D4AE9">
        <w:rPr>
          <w:sz w:val="24"/>
          <w:szCs w:val="24"/>
          <w:vertAlign w:val="subscript"/>
          <w:lang w:val="en-GB"/>
        </w:rPr>
        <w:t>2</w:t>
      </w:r>
      <w:r w:rsidR="00EF5C85" w:rsidRPr="005D4AE9">
        <w:rPr>
          <w:sz w:val="24"/>
          <w:szCs w:val="24"/>
          <w:lang w:val="en-GB"/>
        </w:rPr>
        <w:t xml:space="preserve"> record for all ages</w:t>
      </w:r>
      <w:r w:rsidR="00F44D76">
        <w:rPr>
          <w:sz w:val="24"/>
          <w:szCs w:val="24"/>
          <w:lang w:val="en-GB"/>
        </w:rPr>
        <w:t>, confirming the CO</w:t>
      </w:r>
      <w:r w:rsidR="00F44D76" w:rsidRPr="00F44D76">
        <w:rPr>
          <w:sz w:val="24"/>
          <w:szCs w:val="24"/>
          <w:vertAlign w:val="subscript"/>
          <w:lang w:val="en-GB"/>
        </w:rPr>
        <w:t>2</w:t>
      </w:r>
      <w:r w:rsidR="00F44D76">
        <w:rPr>
          <w:sz w:val="24"/>
          <w:szCs w:val="24"/>
          <w:lang w:val="en-GB"/>
        </w:rPr>
        <w:t xml:space="preserve"> offset in WAIS</w:t>
      </w:r>
      <w:r w:rsidR="00B00BC1" w:rsidRPr="005D4AE9">
        <w:rPr>
          <w:sz w:val="24"/>
          <w:szCs w:val="24"/>
          <w:lang w:val="en-GB"/>
        </w:rPr>
        <w:t>.</w:t>
      </w:r>
    </w:p>
    <w:p w:rsidR="007A5CEC" w:rsidRPr="005D4AE9" w:rsidRDefault="007A5CEC" w:rsidP="00226983">
      <w:pPr>
        <w:spacing w:line="480" w:lineRule="auto"/>
        <w:rPr>
          <w:sz w:val="24"/>
          <w:szCs w:val="24"/>
          <w:lang w:val="en-GB"/>
        </w:rPr>
      </w:pPr>
      <w:r w:rsidRPr="005D4AE9">
        <w:rPr>
          <w:sz w:val="24"/>
          <w:szCs w:val="24"/>
          <w:lang w:val="en-GB"/>
        </w:rPr>
        <w:t>Figure 2</w:t>
      </w:r>
    </w:p>
    <w:p w:rsidR="007A5CEC" w:rsidRPr="005D4AE9" w:rsidRDefault="007A5CEC" w:rsidP="00226983">
      <w:pPr>
        <w:spacing w:line="480" w:lineRule="auto"/>
        <w:rPr>
          <w:sz w:val="24"/>
          <w:szCs w:val="24"/>
          <w:lang w:val="en-GB"/>
        </w:rPr>
      </w:pPr>
      <w:r w:rsidRPr="005D4AE9">
        <w:rPr>
          <w:sz w:val="24"/>
          <w:szCs w:val="24"/>
          <w:lang w:val="en-GB"/>
        </w:rPr>
        <w:t>To partition the contribution from the terrestrial biosphere and the oceans to the total CO</w:t>
      </w:r>
      <w:r w:rsidRPr="005D4AE9">
        <w:rPr>
          <w:sz w:val="24"/>
          <w:szCs w:val="24"/>
          <w:vertAlign w:val="subscript"/>
          <w:lang w:val="en-GB"/>
        </w:rPr>
        <w:t>2</w:t>
      </w:r>
      <w:r w:rsidRPr="005D4AE9">
        <w:rPr>
          <w:sz w:val="24"/>
          <w:szCs w:val="24"/>
          <w:lang w:val="en-GB"/>
        </w:rPr>
        <w:t xml:space="preserve"> decrease, we have measured the </w:t>
      </w:r>
      <w:r w:rsidRPr="005D4AE9">
        <w:rPr>
          <w:rFonts w:ascii="Symbol" w:hAnsi="Symbol"/>
          <w:sz w:val="24"/>
          <w:szCs w:val="24"/>
          <w:lang w:val="en-GB"/>
        </w:rPr>
        <w:t></w:t>
      </w:r>
      <w:r w:rsidRPr="005D4AE9">
        <w:rPr>
          <w:sz w:val="24"/>
          <w:szCs w:val="24"/>
          <w:vertAlign w:val="superscript"/>
          <w:lang w:val="en-GB"/>
        </w:rPr>
        <w:t>13</w:t>
      </w:r>
      <w:r w:rsidRPr="005D4AE9">
        <w:rPr>
          <w:sz w:val="24"/>
          <w:szCs w:val="24"/>
          <w:lang w:val="en-GB"/>
        </w:rPr>
        <w:t>C change between</w:t>
      </w:r>
      <w:r w:rsidR="00AB7586" w:rsidRPr="005D4AE9">
        <w:rPr>
          <w:sz w:val="24"/>
          <w:szCs w:val="24"/>
          <w:lang w:val="en-GB"/>
        </w:rPr>
        <w:t xml:space="preserve"> 1300 and </w:t>
      </w:r>
      <w:r w:rsidR="0057696C" w:rsidRPr="005D4AE9">
        <w:rPr>
          <w:sz w:val="24"/>
          <w:szCs w:val="24"/>
          <w:lang w:val="en-GB"/>
        </w:rPr>
        <w:t>1900</w:t>
      </w:r>
      <w:r w:rsidRPr="005D4AE9">
        <w:rPr>
          <w:sz w:val="24"/>
          <w:szCs w:val="24"/>
          <w:lang w:val="en-GB"/>
        </w:rPr>
        <w:t xml:space="preserve"> in DML ice</w:t>
      </w:r>
      <w:r w:rsidR="00873E3B" w:rsidRPr="005D4AE9">
        <w:rPr>
          <w:sz w:val="24"/>
          <w:szCs w:val="24"/>
          <w:lang w:val="en-GB"/>
        </w:rPr>
        <w:t xml:space="preserve"> (Figure 3a)</w:t>
      </w:r>
      <w:r w:rsidRPr="005D4AE9">
        <w:rPr>
          <w:sz w:val="24"/>
          <w:szCs w:val="24"/>
          <w:lang w:val="en-GB"/>
        </w:rPr>
        <w:t>. With improved methodology</w:t>
      </w:r>
      <w:r w:rsidR="00293839" w:rsidRPr="005D4AE9">
        <w:rPr>
          <w:sz w:val="24"/>
          <w:szCs w:val="24"/>
          <w:vertAlign w:val="superscript"/>
          <w:lang w:val="en-GB"/>
        </w:rPr>
        <w:t>2</w:t>
      </w:r>
      <w:r w:rsidR="004121DE" w:rsidRPr="005D4AE9">
        <w:rPr>
          <w:sz w:val="24"/>
          <w:szCs w:val="24"/>
          <w:vertAlign w:val="superscript"/>
          <w:lang w:val="en-GB"/>
        </w:rPr>
        <w:t>4</w:t>
      </w:r>
      <w:r w:rsidRPr="005D4AE9">
        <w:rPr>
          <w:sz w:val="24"/>
          <w:szCs w:val="24"/>
          <w:lang w:val="en-GB"/>
        </w:rPr>
        <w:t>, and using ice suitable for CO</w:t>
      </w:r>
      <w:r w:rsidRPr="005D4AE9">
        <w:rPr>
          <w:sz w:val="24"/>
          <w:szCs w:val="24"/>
          <w:vertAlign w:val="subscript"/>
          <w:lang w:val="en-GB"/>
        </w:rPr>
        <w:t>2</w:t>
      </w:r>
      <w:r w:rsidRPr="005D4AE9">
        <w:rPr>
          <w:sz w:val="24"/>
          <w:szCs w:val="24"/>
          <w:lang w:val="en-GB"/>
        </w:rPr>
        <w:t xml:space="preserve"> analyses (</w:t>
      </w:r>
      <w:r w:rsidR="00A91B50" w:rsidRPr="005D4AE9">
        <w:rPr>
          <w:sz w:val="24"/>
          <w:szCs w:val="24"/>
          <w:lang w:val="en-GB"/>
        </w:rPr>
        <w:t xml:space="preserve">with </w:t>
      </w:r>
      <w:r w:rsidR="00873E3B" w:rsidRPr="005D4AE9">
        <w:rPr>
          <w:sz w:val="24"/>
          <w:szCs w:val="24"/>
          <w:lang w:val="en-GB"/>
        </w:rPr>
        <w:t xml:space="preserve">low carbon monoxide levels, </w:t>
      </w:r>
      <w:r w:rsidR="003223FC" w:rsidRPr="005D4AE9">
        <w:rPr>
          <w:sz w:val="24"/>
          <w:szCs w:val="24"/>
          <w:lang w:val="en-GB"/>
        </w:rPr>
        <w:t>SI</w:t>
      </w:r>
      <w:r w:rsidRPr="005D4AE9">
        <w:rPr>
          <w:sz w:val="24"/>
          <w:szCs w:val="24"/>
          <w:lang w:val="en-GB"/>
        </w:rPr>
        <w:t>4.2)</w:t>
      </w:r>
      <w:r w:rsidR="00AB7586" w:rsidRPr="005D4AE9">
        <w:rPr>
          <w:sz w:val="24"/>
          <w:szCs w:val="24"/>
          <w:lang w:val="en-GB"/>
        </w:rPr>
        <w:t>,</w:t>
      </w:r>
      <w:r w:rsidRPr="005D4AE9">
        <w:rPr>
          <w:sz w:val="24"/>
          <w:szCs w:val="24"/>
          <w:lang w:val="en-GB"/>
        </w:rPr>
        <w:t xml:space="preserve"> </w:t>
      </w:r>
      <w:r w:rsidR="00296768" w:rsidRPr="005D4AE9">
        <w:rPr>
          <w:sz w:val="24"/>
          <w:szCs w:val="24"/>
          <w:lang w:val="en-GB"/>
        </w:rPr>
        <w:t xml:space="preserve">we </w:t>
      </w:r>
      <w:r w:rsidR="00873E3B" w:rsidRPr="005D4AE9">
        <w:rPr>
          <w:sz w:val="24"/>
          <w:szCs w:val="24"/>
          <w:lang w:val="en-GB"/>
        </w:rPr>
        <w:t xml:space="preserve">have </w:t>
      </w:r>
      <w:r w:rsidR="00296768" w:rsidRPr="005D4AE9">
        <w:rPr>
          <w:sz w:val="24"/>
          <w:szCs w:val="24"/>
          <w:lang w:val="en-GB"/>
        </w:rPr>
        <w:t>carried out</w:t>
      </w:r>
      <w:r w:rsidR="00C225F5" w:rsidRPr="005D4AE9">
        <w:rPr>
          <w:sz w:val="24"/>
          <w:szCs w:val="24"/>
          <w:lang w:val="en-GB"/>
        </w:rPr>
        <w:t xml:space="preserve"> reliable and high precision</w:t>
      </w:r>
      <w:r w:rsidRPr="005D4AE9">
        <w:rPr>
          <w:sz w:val="24"/>
          <w:szCs w:val="24"/>
          <w:lang w:val="en-GB"/>
        </w:rPr>
        <w:t xml:space="preserve"> </w:t>
      </w:r>
      <w:r w:rsidRPr="005D4AE9">
        <w:rPr>
          <w:rFonts w:ascii="Symbol" w:hAnsi="Symbol"/>
          <w:sz w:val="24"/>
          <w:szCs w:val="24"/>
          <w:lang w:val="en-GB"/>
        </w:rPr>
        <w:t></w:t>
      </w:r>
      <w:r w:rsidRPr="005D4AE9">
        <w:rPr>
          <w:sz w:val="24"/>
          <w:szCs w:val="24"/>
          <w:vertAlign w:val="superscript"/>
          <w:lang w:val="en-GB"/>
        </w:rPr>
        <w:t>13</w:t>
      </w:r>
      <w:r w:rsidRPr="005D4AE9">
        <w:rPr>
          <w:sz w:val="24"/>
          <w:szCs w:val="24"/>
          <w:lang w:val="en-GB"/>
        </w:rPr>
        <w:t>C measurements of CO</w:t>
      </w:r>
      <w:r w:rsidRPr="005D4AE9">
        <w:rPr>
          <w:sz w:val="24"/>
          <w:szCs w:val="24"/>
          <w:vertAlign w:val="subscript"/>
          <w:lang w:val="en-GB"/>
        </w:rPr>
        <w:t>2</w:t>
      </w:r>
      <w:r w:rsidRPr="005D4AE9">
        <w:rPr>
          <w:sz w:val="24"/>
          <w:szCs w:val="24"/>
          <w:lang w:val="en-GB"/>
        </w:rPr>
        <w:t xml:space="preserve"> extracted from ice bubbles (typical total uncertainty for DML: 0.0</w:t>
      </w:r>
      <w:r w:rsidR="00C656A6" w:rsidRPr="005D4AE9">
        <w:rPr>
          <w:sz w:val="24"/>
          <w:szCs w:val="24"/>
          <w:lang w:val="en-GB"/>
        </w:rPr>
        <w:t>5</w:t>
      </w:r>
      <w:r w:rsidRPr="005D4AE9">
        <w:rPr>
          <w:sz w:val="24"/>
          <w:szCs w:val="24"/>
          <w:lang w:val="en-GB"/>
        </w:rPr>
        <w:t xml:space="preserve"> ‰). </w:t>
      </w:r>
      <w:r w:rsidR="00843A4B" w:rsidRPr="005D4AE9">
        <w:rPr>
          <w:sz w:val="24"/>
          <w:szCs w:val="24"/>
          <w:lang w:val="en-GB"/>
        </w:rPr>
        <w:t>A</w:t>
      </w:r>
      <w:r w:rsidRPr="005D4AE9">
        <w:rPr>
          <w:sz w:val="24"/>
          <w:szCs w:val="24"/>
          <w:lang w:val="en-GB"/>
        </w:rPr>
        <w:t xml:space="preserve"> Kalman Filter Double Deconvolution (KFDD</w:t>
      </w:r>
      <w:r w:rsidR="00873E3B" w:rsidRPr="005D4AE9">
        <w:rPr>
          <w:sz w:val="24"/>
          <w:szCs w:val="24"/>
          <w:vertAlign w:val="superscript"/>
          <w:lang w:val="en-GB"/>
        </w:rPr>
        <w:t>2</w:t>
      </w:r>
      <w:r w:rsidR="00654AA7" w:rsidRPr="005D4AE9">
        <w:rPr>
          <w:sz w:val="24"/>
          <w:szCs w:val="24"/>
          <w:vertAlign w:val="superscript"/>
          <w:lang w:val="en-GB"/>
        </w:rPr>
        <w:t>5</w:t>
      </w:r>
      <w:r w:rsidR="00C656A6" w:rsidRPr="005D4AE9">
        <w:rPr>
          <w:sz w:val="24"/>
          <w:szCs w:val="24"/>
          <w:lang w:val="en-GB"/>
        </w:rPr>
        <w:t>)</w:t>
      </w:r>
      <w:r w:rsidRPr="005D4AE9">
        <w:rPr>
          <w:sz w:val="24"/>
          <w:szCs w:val="24"/>
          <w:lang w:val="en-GB"/>
        </w:rPr>
        <w:t xml:space="preserve"> </w:t>
      </w:r>
      <w:r w:rsidR="00843A4B" w:rsidRPr="005D4AE9">
        <w:rPr>
          <w:sz w:val="24"/>
          <w:szCs w:val="24"/>
          <w:lang w:val="en-GB"/>
        </w:rPr>
        <w:t>of the</w:t>
      </w:r>
      <w:r w:rsidR="006C2396" w:rsidRPr="005D4AE9">
        <w:rPr>
          <w:sz w:val="24"/>
          <w:szCs w:val="24"/>
          <w:lang w:val="en-GB"/>
        </w:rPr>
        <w:t xml:space="preserve"> DML</w:t>
      </w:r>
      <w:r w:rsidR="00843A4B" w:rsidRPr="005D4AE9">
        <w:rPr>
          <w:sz w:val="24"/>
          <w:szCs w:val="24"/>
          <w:lang w:val="en-GB"/>
        </w:rPr>
        <w:t xml:space="preserve"> </w:t>
      </w:r>
      <w:r w:rsidR="00843A4B" w:rsidRPr="005D4AE9">
        <w:rPr>
          <w:rFonts w:ascii="Symbol" w:hAnsi="Symbol"/>
          <w:sz w:val="24"/>
          <w:szCs w:val="24"/>
          <w:lang w:val="en-GB"/>
        </w:rPr>
        <w:t></w:t>
      </w:r>
      <w:r w:rsidR="00843A4B" w:rsidRPr="005D4AE9">
        <w:rPr>
          <w:sz w:val="24"/>
          <w:szCs w:val="24"/>
          <w:vertAlign w:val="superscript"/>
          <w:lang w:val="en-GB"/>
        </w:rPr>
        <w:t>13</w:t>
      </w:r>
      <w:r w:rsidR="00843A4B" w:rsidRPr="005D4AE9">
        <w:rPr>
          <w:sz w:val="24"/>
          <w:szCs w:val="24"/>
          <w:lang w:val="en-GB"/>
        </w:rPr>
        <w:t>C</w:t>
      </w:r>
      <w:r w:rsidR="00384D1C" w:rsidRPr="005D4AE9">
        <w:rPr>
          <w:sz w:val="24"/>
          <w:szCs w:val="24"/>
          <w:lang w:val="en-GB"/>
        </w:rPr>
        <w:t>O</w:t>
      </w:r>
      <w:r w:rsidR="00384D1C" w:rsidRPr="005D4AE9">
        <w:rPr>
          <w:sz w:val="24"/>
          <w:szCs w:val="24"/>
          <w:vertAlign w:val="subscript"/>
          <w:lang w:val="en-GB"/>
        </w:rPr>
        <w:t>2</w:t>
      </w:r>
      <w:r w:rsidR="00843A4B" w:rsidRPr="005D4AE9">
        <w:rPr>
          <w:sz w:val="24"/>
          <w:szCs w:val="24"/>
          <w:lang w:val="en-GB"/>
        </w:rPr>
        <w:t xml:space="preserve"> and CO</w:t>
      </w:r>
      <w:r w:rsidR="00843A4B" w:rsidRPr="005D4AE9">
        <w:rPr>
          <w:sz w:val="24"/>
          <w:szCs w:val="24"/>
          <w:vertAlign w:val="subscript"/>
          <w:lang w:val="en-GB"/>
        </w:rPr>
        <w:t>2</w:t>
      </w:r>
      <w:r w:rsidR="00843A4B" w:rsidRPr="005D4AE9">
        <w:rPr>
          <w:sz w:val="24"/>
          <w:szCs w:val="24"/>
          <w:lang w:val="en-GB"/>
        </w:rPr>
        <w:t xml:space="preserve"> changes</w:t>
      </w:r>
      <w:r w:rsidRPr="005D4AE9">
        <w:rPr>
          <w:sz w:val="24"/>
          <w:szCs w:val="24"/>
          <w:lang w:val="en-GB"/>
        </w:rPr>
        <w:t xml:space="preserve"> </w:t>
      </w:r>
      <w:r w:rsidR="00844FB7" w:rsidRPr="005D4AE9">
        <w:rPr>
          <w:sz w:val="24"/>
          <w:szCs w:val="24"/>
          <w:lang w:val="en-GB"/>
        </w:rPr>
        <w:t>confirm</w:t>
      </w:r>
      <w:r w:rsidR="00843A4B" w:rsidRPr="005D4AE9">
        <w:rPr>
          <w:sz w:val="24"/>
          <w:szCs w:val="24"/>
          <w:lang w:val="en-GB"/>
        </w:rPr>
        <w:t>s</w:t>
      </w:r>
      <w:r w:rsidRPr="005D4AE9">
        <w:rPr>
          <w:sz w:val="24"/>
          <w:szCs w:val="24"/>
          <w:lang w:val="en-GB"/>
        </w:rPr>
        <w:t xml:space="preserve"> that the terrestrial biosphere was the main contributor to the atmospheric CO</w:t>
      </w:r>
      <w:r w:rsidRPr="005D4AE9">
        <w:rPr>
          <w:sz w:val="24"/>
          <w:szCs w:val="24"/>
          <w:vertAlign w:val="subscript"/>
          <w:lang w:val="en-GB"/>
        </w:rPr>
        <w:t>2</w:t>
      </w:r>
      <w:r w:rsidRPr="005D4AE9">
        <w:rPr>
          <w:sz w:val="24"/>
          <w:szCs w:val="24"/>
          <w:lang w:val="en-GB"/>
        </w:rPr>
        <w:t xml:space="preserve"> decrease</w:t>
      </w:r>
      <w:r w:rsidR="00C656A6" w:rsidRPr="005D4AE9">
        <w:rPr>
          <w:sz w:val="24"/>
          <w:szCs w:val="24"/>
          <w:lang w:val="en-GB"/>
        </w:rPr>
        <w:t xml:space="preserve"> (Figure 3b)</w:t>
      </w:r>
      <w:r w:rsidR="00843A4B" w:rsidRPr="005D4AE9">
        <w:rPr>
          <w:sz w:val="24"/>
          <w:szCs w:val="24"/>
          <w:lang w:val="en-GB"/>
        </w:rPr>
        <w:t>.</w:t>
      </w:r>
      <w:r w:rsidR="00873E3B" w:rsidRPr="005D4AE9">
        <w:rPr>
          <w:sz w:val="24"/>
          <w:szCs w:val="24"/>
          <w:lang w:val="en-GB"/>
        </w:rPr>
        <w:t xml:space="preserve"> </w:t>
      </w:r>
      <w:r w:rsidR="00843A4B" w:rsidRPr="005D4AE9">
        <w:rPr>
          <w:sz w:val="24"/>
          <w:szCs w:val="24"/>
          <w:lang w:val="en-GB"/>
        </w:rPr>
        <w:t>T</w:t>
      </w:r>
      <w:r w:rsidR="00844FB7" w:rsidRPr="005D4AE9">
        <w:rPr>
          <w:sz w:val="24"/>
          <w:szCs w:val="24"/>
          <w:lang w:val="en-GB"/>
        </w:rPr>
        <w:t>he oceans respon</w:t>
      </w:r>
      <w:r w:rsidR="00843A4B" w:rsidRPr="005D4AE9">
        <w:rPr>
          <w:sz w:val="24"/>
          <w:szCs w:val="24"/>
          <w:lang w:val="en-GB"/>
        </w:rPr>
        <w:t>se to the atmospheric change</w:t>
      </w:r>
      <w:r w:rsidR="00844FB7" w:rsidRPr="005D4AE9">
        <w:rPr>
          <w:sz w:val="24"/>
          <w:szCs w:val="24"/>
          <w:lang w:val="en-GB"/>
        </w:rPr>
        <w:t xml:space="preserve"> </w:t>
      </w:r>
      <w:r w:rsidR="002705B5">
        <w:rPr>
          <w:sz w:val="24"/>
          <w:szCs w:val="24"/>
          <w:lang w:val="en-GB"/>
        </w:rPr>
        <w:t xml:space="preserve">partially </w:t>
      </w:r>
      <w:r w:rsidR="00844FB7" w:rsidRPr="005D4AE9">
        <w:rPr>
          <w:sz w:val="24"/>
          <w:szCs w:val="24"/>
          <w:lang w:val="en-GB"/>
        </w:rPr>
        <w:t>counters the terrestrial flux</w:t>
      </w:r>
      <w:r w:rsidR="0048719D" w:rsidRPr="005D4AE9">
        <w:rPr>
          <w:sz w:val="24"/>
          <w:szCs w:val="24"/>
          <w:lang w:val="en-GB"/>
        </w:rPr>
        <w:t xml:space="preserve"> (Figure 3c)</w:t>
      </w:r>
      <w:r w:rsidR="00844FB7" w:rsidRPr="005D4AE9">
        <w:rPr>
          <w:sz w:val="24"/>
          <w:szCs w:val="24"/>
          <w:lang w:val="en-GB"/>
        </w:rPr>
        <w:t>.</w:t>
      </w:r>
    </w:p>
    <w:p w:rsidR="007A5CEC" w:rsidRPr="005D4AE9" w:rsidRDefault="007A5CEC" w:rsidP="00226983">
      <w:pPr>
        <w:spacing w:line="480" w:lineRule="auto"/>
        <w:rPr>
          <w:sz w:val="24"/>
          <w:szCs w:val="24"/>
          <w:lang w:val="en-GB"/>
        </w:rPr>
      </w:pPr>
      <w:r w:rsidRPr="005D4AE9">
        <w:rPr>
          <w:sz w:val="24"/>
          <w:szCs w:val="24"/>
          <w:lang w:val="en-GB"/>
        </w:rPr>
        <w:lastRenderedPageBreak/>
        <w:t>Figure 3</w:t>
      </w:r>
    </w:p>
    <w:p w:rsidR="00246CBC" w:rsidRPr="005D4AE9" w:rsidRDefault="00843A4B" w:rsidP="00226983">
      <w:pPr>
        <w:spacing w:line="480" w:lineRule="auto"/>
        <w:rPr>
          <w:sz w:val="24"/>
          <w:szCs w:val="24"/>
          <w:lang w:val="en-GB"/>
        </w:rPr>
      </w:pPr>
      <w:r w:rsidRPr="005D4AE9">
        <w:rPr>
          <w:sz w:val="24"/>
          <w:szCs w:val="24"/>
          <w:lang w:val="en-GB"/>
        </w:rPr>
        <w:t>C</w:t>
      </w:r>
      <w:r w:rsidR="00873E3B" w:rsidRPr="005D4AE9">
        <w:rPr>
          <w:sz w:val="24"/>
          <w:szCs w:val="24"/>
          <w:lang w:val="en-GB"/>
        </w:rPr>
        <w:t>arbon cycle-climate model simulations of the LIA CO</w:t>
      </w:r>
      <w:r w:rsidR="00873E3B" w:rsidRPr="005D4AE9">
        <w:rPr>
          <w:sz w:val="24"/>
          <w:szCs w:val="24"/>
          <w:vertAlign w:val="subscript"/>
          <w:lang w:val="en-GB"/>
        </w:rPr>
        <w:t>2</w:t>
      </w:r>
      <w:r w:rsidR="00873E3B" w:rsidRPr="005D4AE9">
        <w:rPr>
          <w:sz w:val="24"/>
          <w:szCs w:val="24"/>
          <w:lang w:val="en-GB"/>
        </w:rPr>
        <w:t xml:space="preserve"> have often combined the data from different ice cores</w:t>
      </w:r>
      <w:r w:rsidR="00654AA7" w:rsidRPr="005D4AE9">
        <w:rPr>
          <w:sz w:val="24"/>
          <w:szCs w:val="24"/>
          <w:vertAlign w:val="superscript"/>
          <w:lang w:val="en-GB"/>
        </w:rPr>
        <w:t>26</w:t>
      </w:r>
      <w:r w:rsidR="00873E3B" w:rsidRPr="005D4AE9">
        <w:rPr>
          <w:sz w:val="24"/>
          <w:szCs w:val="24"/>
          <w:lang w:val="en-GB"/>
        </w:rPr>
        <w:t xml:space="preserve">, without consideration of the different </w:t>
      </w:r>
      <w:r w:rsidR="00F44D76">
        <w:rPr>
          <w:sz w:val="24"/>
          <w:szCs w:val="24"/>
          <w:lang w:val="en-GB"/>
        </w:rPr>
        <w:t>air age</w:t>
      </w:r>
      <w:r w:rsidR="00873E3B" w:rsidRPr="005D4AE9">
        <w:rPr>
          <w:sz w:val="24"/>
          <w:szCs w:val="24"/>
          <w:lang w:val="en-GB"/>
        </w:rPr>
        <w:t xml:space="preserve"> resolution of the cores</w:t>
      </w:r>
      <w:r w:rsidRPr="005D4AE9">
        <w:rPr>
          <w:sz w:val="24"/>
          <w:szCs w:val="24"/>
          <w:lang w:val="en-GB"/>
        </w:rPr>
        <w:t>.</w:t>
      </w:r>
      <w:r w:rsidR="00873E3B" w:rsidRPr="005D4AE9">
        <w:rPr>
          <w:sz w:val="24"/>
          <w:szCs w:val="24"/>
          <w:lang w:val="en-GB"/>
        </w:rPr>
        <w:t xml:space="preserve"> </w:t>
      </w:r>
      <w:r w:rsidRPr="005D4AE9">
        <w:rPr>
          <w:sz w:val="24"/>
          <w:szCs w:val="24"/>
          <w:lang w:val="en-GB"/>
        </w:rPr>
        <w:t>W</w:t>
      </w:r>
      <w:r w:rsidR="00873E3B" w:rsidRPr="005D4AE9">
        <w:rPr>
          <w:sz w:val="24"/>
          <w:szCs w:val="24"/>
          <w:lang w:val="en-GB"/>
        </w:rPr>
        <w:t xml:space="preserve">e take advantage of the higher resolution information available from </w:t>
      </w:r>
      <w:r w:rsidR="006C2396" w:rsidRPr="005D4AE9">
        <w:rPr>
          <w:sz w:val="24"/>
          <w:szCs w:val="24"/>
          <w:lang w:val="en-GB"/>
        </w:rPr>
        <w:t>DSS</w:t>
      </w:r>
      <w:r w:rsidR="00873E3B" w:rsidRPr="005D4AE9">
        <w:rPr>
          <w:sz w:val="24"/>
          <w:szCs w:val="24"/>
          <w:lang w:val="en-GB"/>
        </w:rPr>
        <w:t xml:space="preserve"> to estimate </w:t>
      </w:r>
      <w:r w:rsidR="00873E3B" w:rsidRPr="005D4AE9">
        <w:rPr>
          <w:rFonts w:ascii="Symbol" w:hAnsi="Symbol"/>
          <w:sz w:val="24"/>
          <w:szCs w:val="24"/>
          <w:lang w:val="en-GB"/>
        </w:rPr>
        <w:t></w:t>
      </w:r>
      <w:r w:rsidR="00873E3B" w:rsidRPr="005D4AE9">
        <w:rPr>
          <w:sz w:val="24"/>
          <w:szCs w:val="24"/>
          <w:vertAlign w:val="subscript"/>
          <w:lang w:val="en-GB"/>
        </w:rPr>
        <w:t>L</w:t>
      </w:r>
      <w:r w:rsidR="00873E3B" w:rsidRPr="005D4AE9">
        <w:rPr>
          <w:sz w:val="24"/>
          <w:szCs w:val="24"/>
          <w:lang w:val="en-GB"/>
        </w:rPr>
        <w:t xml:space="preserve">. </w:t>
      </w:r>
      <w:r w:rsidR="00296768" w:rsidRPr="005D4AE9">
        <w:rPr>
          <w:sz w:val="24"/>
          <w:szCs w:val="24"/>
          <w:lang w:val="en-GB"/>
        </w:rPr>
        <w:t>It is likely</w:t>
      </w:r>
      <w:r w:rsidR="005E28E6" w:rsidRPr="005D4AE9">
        <w:rPr>
          <w:sz w:val="24"/>
          <w:szCs w:val="24"/>
          <w:lang w:val="en-GB"/>
        </w:rPr>
        <w:t xml:space="preserve"> that the </w:t>
      </w:r>
      <w:r w:rsidR="00873E3B" w:rsidRPr="005D4AE9">
        <w:rPr>
          <w:sz w:val="24"/>
          <w:szCs w:val="24"/>
          <w:lang w:val="en-GB"/>
        </w:rPr>
        <w:t xml:space="preserve">LIA </w:t>
      </w:r>
      <w:r w:rsidR="005E28E6" w:rsidRPr="005D4AE9">
        <w:rPr>
          <w:sz w:val="24"/>
          <w:szCs w:val="24"/>
          <w:lang w:val="en-GB"/>
        </w:rPr>
        <w:t>CO</w:t>
      </w:r>
      <w:r w:rsidR="005E28E6" w:rsidRPr="005D4AE9">
        <w:rPr>
          <w:sz w:val="24"/>
          <w:szCs w:val="24"/>
          <w:vertAlign w:val="subscript"/>
          <w:lang w:val="en-GB"/>
        </w:rPr>
        <w:t>2</w:t>
      </w:r>
      <w:r w:rsidR="00296768" w:rsidRPr="005D4AE9">
        <w:rPr>
          <w:sz w:val="24"/>
          <w:szCs w:val="24"/>
          <w:lang w:val="en-GB"/>
        </w:rPr>
        <w:t xml:space="preserve"> net flux was</w:t>
      </w:r>
      <w:r w:rsidR="005E28E6" w:rsidRPr="005D4AE9">
        <w:rPr>
          <w:sz w:val="24"/>
          <w:szCs w:val="24"/>
          <w:lang w:val="en-GB"/>
        </w:rPr>
        <w:t xml:space="preserve"> mostly driven by the high-latitude Northern Hemisphere </w:t>
      </w:r>
      <w:r w:rsidR="00BD4CAD" w:rsidRPr="005D4AE9">
        <w:rPr>
          <w:sz w:val="24"/>
          <w:szCs w:val="24"/>
          <w:lang w:val="en-GB"/>
        </w:rPr>
        <w:t>terrestrial</w:t>
      </w:r>
      <w:r w:rsidR="005E28E6" w:rsidRPr="005D4AE9">
        <w:rPr>
          <w:sz w:val="24"/>
          <w:szCs w:val="24"/>
          <w:lang w:val="en-GB"/>
        </w:rPr>
        <w:t xml:space="preserve"> response to temperature</w:t>
      </w:r>
      <w:r w:rsidR="00873E3B" w:rsidRPr="005D4AE9">
        <w:rPr>
          <w:sz w:val="24"/>
          <w:szCs w:val="24"/>
          <w:lang w:val="en-GB"/>
        </w:rPr>
        <w:t xml:space="preserve"> because</w:t>
      </w:r>
      <w:r w:rsidR="00654AA7" w:rsidRPr="005D4AE9">
        <w:rPr>
          <w:sz w:val="24"/>
          <w:szCs w:val="24"/>
          <w:lang w:val="en-GB"/>
        </w:rPr>
        <w:t>:</w:t>
      </w:r>
      <w:r w:rsidR="005E28E6" w:rsidRPr="005D4AE9">
        <w:rPr>
          <w:sz w:val="24"/>
          <w:szCs w:val="24"/>
          <w:lang w:val="en-GB"/>
        </w:rPr>
        <w:t xml:space="preserve"> </w:t>
      </w:r>
      <w:r w:rsidR="00873E3B" w:rsidRPr="005D4AE9">
        <w:rPr>
          <w:sz w:val="24"/>
          <w:szCs w:val="24"/>
          <w:lang w:val="en-GB"/>
        </w:rPr>
        <w:t xml:space="preserve">1) </w:t>
      </w:r>
      <w:r w:rsidR="005E28E6" w:rsidRPr="005D4AE9">
        <w:rPr>
          <w:sz w:val="24"/>
          <w:szCs w:val="24"/>
          <w:lang w:val="en-GB"/>
        </w:rPr>
        <w:t>the Northern Hemisphere contains most of the world's terrestrial biosphere</w:t>
      </w:r>
      <w:r w:rsidR="00873E3B" w:rsidRPr="005D4AE9">
        <w:rPr>
          <w:sz w:val="24"/>
          <w:szCs w:val="24"/>
          <w:lang w:val="en-GB"/>
        </w:rPr>
        <w:t>; 2)</w:t>
      </w:r>
      <w:r w:rsidR="005E28E6" w:rsidRPr="005D4AE9">
        <w:rPr>
          <w:sz w:val="24"/>
          <w:szCs w:val="24"/>
          <w:lang w:val="en-GB"/>
        </w:rPr>
        <w:t xml:space="preserve"> the LIA temperature reconstruction</w:t>
      </w:r>
      <w:r w:rsidR="008C2553" w:rsidRPr="005D4AE9">
        <w:rPr>
          <w:sz w:val="24"/>
          <w:szCs w:val="24"/>
          <w:lang w:val="en-GB"/>
        </w:rPr>
        <w:t>s</w:t>
      </w:r>
      <w:r w:rsidR="005E28E6" w:rsidRPr="005D4AE9">
        <w:rPr>
          <w:sz w:val="24"/>
          <w:szCs w:val="24"/>
          <w:lang w:val="en-GB"/>
        </w:rPr>
        <w:t xml:space="preserve"> showing the best correlation with the CO</w:t>
      </w:r>
      <w:r w:rsidR="005E28E6" w:rsidRPr="005D4AE9">
        <w:rPr>
          <w:sz w:val="24"/>
          <w:szCs w:val="24"/>
          <w:vertAlign w:val="subscript"/>
          <w:lang w:val="en-GB"/>
        </w:rPr>
        <w:t>2</w:t>
      </w:r>
      <w:r w:rsidR="008C2553" w:rsidRPr="005D4AE9">
        <w:rPr>
          <w:sz w:val="24"/>
          <w:szCs w:val="24"/>
          <w:lang w:val="en-GB"/>
        </w:rPr>
        <w:t xml:space="preserve"> decrease (Figure</w:t>
      </w:r>
      <w:r w:rsidR="005E28E6" w:rsidRPr="005D4AE9">
        <w:rPr>
          <w:sz w:val="24"/>
          <w:szCs w:val="24"/>
          <w:lang w:val="en-GB"/>
        </w:rPr>
        <w:t xml:space="preserve"> 1b) </w:t>
      </w:r>
      <w:r w:rsidR="008C2553" w:rsidRPr="005D4AE9">
        <w:rPr>
          <w:sz w:val="24"/>
          <w:szCs w:val="24"/>
          <w:lang w:val="en-GB"/>
        </w:rPr>
        <w:t>are</w:t>
      </w:r>
      <w:r w:rsidR="005E28E6" w:rsidRPr="005D4AE9">
        <w:rPr>
          <w:sz w:val="24"/>
          <w:szCs w:val="24"/>
          <w:lang w:val="en-GB"/>
        </w:rPr>
        <w:t xml:space="preserve"> </w:t>
      </w:r>
      <w:r w:rsidR="00296768" w:rsidRPr="005D4AE9">
        <w:rPr>
          <w:sz w:val="24"/>
          <w:szCs w:val="24"/>
          <w:lang w:val="en-GB"/>
        </w:rPr>
        <w:t>from the</w:t>
      </w:r>
      <w:r w:rsidR="005E28E6" w:rsidRPr="005D4AE9">
        <w:rPr>
          <w:sz w:val="24"/>
          <w:szCs w:val="24"/>
          <w:lang w:val="en-GB"/>
        </w:rPr>
        <w:t xml:space="preserve"> high-</w:t>
      </w:r>
      <w:r w:rsidR="00296768" w:rsidRPr="005D4AE9">
        <w:rPr>
          <w:sz w:val="24"/>
          <w:szCs w:val="24"/>
          <w:lang w:val="en-GB"/>
        </w:rPr>
        <w:t xml:space="preserve">northern </w:t>
      </w:r>
      <w:r w:rsidR="00873E3B" w:rsidRPr="005D4AE9">
        <w:rPr>
          <w:sz w:val="24"/>
          <w:szCs w:val="24"/>
          <w:lang w:val="en-GB"/>
        </w:rPr>
        <w:t>latitude regions</w:t>
      </w:r>
      <w:r w:rsidR="00654AA7" w:rsidRPr="005D4AE9">
        <w:rPr>
          <w:sz w:val="24"/>
          <w:szCs w:val="24"/>
          <w:vertAlign w:val="superscript"/>
          <w:lang w:val="en-GB"/>
        </w:rPr>
        <w:t>18,20</w:t>
      </w:r>
      <w:r w:rsidR="00873E3B" w:rsidRPr="005D4AE9">
        <w:rPr>
          <w:sz w:val="24"/>
          <w:szCs w:val="24"/>
          <w:lang w:val="en-GB"/>
        </w:rPr>
        <w:t xml:space="preserve"> </w:t>
      </w:r>
      <w:r w:rsidR="00654AA7" w:rsidRPr="005D4AE9">
        <w:rPr>
          <w:sz w:val="24"/>
          <w:szCs w:val="24"/>
          <w:lang w:val="en-GB"/>
        </w:rPr>
        <w:t>and, specifically, the</w:t>
      </w:r>
      <w:r w:rsidR="00C225F5" w:rsidRPr="005D4AE9">
        <w:rPr>
          <w:sz w:val="24"/>
          <w:szCs w:val="24"/>
          <w:lang w:val="en-GB"/>
        </w:rPr>
        <w:t xml:space="preserve"> A</w:t>
      </w:r>
      <w:r w:rsidR="005E28E6" w:rsidRPr="005D4AE9">
        <w:rPr>
          <w:sz w:val="24"/>
          <w:szCs w:val="24"/>
          <w:lang w:val="en-GB"/>
        </w:rPr>
        <w:t>rctic</w:t>
      </w:r>
      <w:r w:rsidR="00293839" w:rsidRPr="005D4AE9">
        <w:rPr>
          <w:sz w:val="24"/>
          <w:szCs w:val="24"/>
          <w:vertAlign w:val="superscript"/>
          <w:lang w:val="en-GB"/>
        </w:rPr>
        <w:t>3</w:t>
      </w:r>
      <w:r w:rsidR="00654AA7" w:rsidRPr="005D4AE9">
        <w:rPr>
          <w:sz w:val="24"/>
          <w:szCs w:val="24"/>
          <w:vertAlign w:val="superscript"/>
          <w:lang w:val="en-GB"/>
        </w:rPr>
        <w:t>,21</w:t>
      </w:r>
      <w:r w:rsidR="005E28E6" w:rsidRPr="005D4AE9">
        <w:rPr>
          <w:sz w:val="24"/>
          <w:szCs w:val="24"/>
          <w:lang w:val="en-GB"/>
        </w:rPr>
        <w:t xml:space="preserve">. Therefore, </w:t>
      </w:r>
      <w:r w:rsidR="00A91B50" w:rsidRPr="005D4AE9">
        <w:rPr>
          <w:sz w:val="24"/>
          <w:szCs w:val="24"/>
          <w:lang w:val="en-GB"/>
        </w:rPr>
        <w:t xml:space="preserve">to </w:t>
      </w:r>
      <w:r w:rsidRPr="005D4AE9">
        <w:rPr>
          <w:sz w:val="24"/>
          <w:szCs w:val="24"/>
          <w:lang w:val="en-GB"/>
        </w:rPr>
        <w:t>derive</w:t>
      </w:r>
      <w:r w:rsidR="00A91B50" w:rsidRPr="005D4AE9">
        <w:rPr>
          <w:sz w:val="24"/>
          <w:szCs w:val="24"/>
          <w:lang w:val="en-GB"/>
        </w:rPr>
        <w:t xml:space="preserve"> </w:t>
      </w:r>
      <w:r w:rsidR="00A91B50" w:rsidRPr="005D4AE9">
        <w:rPr>
          <w:rFonts w:ascii="Symbol" w:hAnsi="Symbol"/>
          <w:sz w:val="24"/>
          <w:szCs w:val="24"/>
          <w:lang w:val="en-GB"/>
        </w:rPr>
        <w:t></w:t>
      </w:r>
      <w:r w:rsidR="00A91B50" w:rsidRPr="005D4AE9">
        <w:rPr>
          <w:sz w:val="24"/>
          <w:szCs w:val="24"/>
          <w:vertAlign w:val="subscript"/>
          <w:lang w:val="en-GB"/>
        </w:rPr>
        <w:t>L</w:t>
      </w:r>
      <w:r w:rsidR="00A91B50" w:rsidRPr="005D4AE9">
        <w:rPr>
          <w:sz w:val="24"/>
          <w:szCs w:val="24"/>
          <w:lang w:val="en-GB"/>
        </w:rPr>
        <w:t xml:space="preserve">, </w:t>
      </w:r>
      <w:r w:rsidR="005E28E6" w:rsidRPr="005D4AE9">
        <w:rPr>
          <w:sz w:val="24"/>
          <w:szCs w:val="24"/>
          <w:lang w:val="en-GB"/>
        </w:rPr>
        <w:t>w</w:t>
      </w:r>
      <w:r w:rsidR="00F3309E" w:rsidRPr="005D4AE9">
        <w:rPr>
          <w:sz w:val="24"/>
          <w:szCs w:val="24"/>
          <w:lang w:val="en-GB"/>
        </w:rPr>
        <w:t xml:space="preserve">e use </w:t>
      </w:r>
      <w:r w:rsidR="00EF5C85" w:rsidRPr="005D4AE9">
        <w:rPr>
          <w:sz w:val="24"/>
          <w:szCs w:val="24"/>
          <w:lang w:val="en-GB"/>
        </w:rPr>
        <w:t>a number of</w:t>
      </w:r>
      <w:r w:rsidR="00396408" w:rsidRPr="005D4AE9">
        <w:rPr>
          <w:sz w:val="24"/>
          <w:szCs w:val="24"/>
          <w:lang w:val="en-GB"/>
        </w:rPr>
        <w:t xml:space="preserve"> </w:t>
      </w:r>
      <w:r w:rsidR="005E28E6" w:rsidRPr="005D4AE9">
        <w:rPr>
          <w:sz w:val="24"/>
          <w:szCs w:val="24"/>
          <w:lang w:val="en-GB"/>
        </w:rPr>
        <w:t xml:space="preserve">Northern Hemispheric </w:t>
      </w:r>
      <w:r w:rsidR="00F3309E" w:rsidRPr="005D4AE9">
        <w:rPr>
          <w:sz w:val="24"/>
          <w:szCs w:val="24"/>
          <w:lang w:val="en-GB"/>
        </w:rPr>
        <w:t>temperature reconstruction</w:t>
      </w:r>
      <w:r w:rsidR="00EF5C85" w:rsidRPr="005D4AE9">
        <w:rPr>
          <w:sz w:val="24"/>
          <w:szCs w:val="24"/>
          <w:lang w:val="en-GB"/>
        </w:rPr>
        <w:t>s</w:t>
      </w:r>
      <w:r w:rsidR="00654AA7" w:rsidRPr="005D4AE9">
        <w:rPr>
          <w:sz w:val="24"/>
          <w:szCs w:val="24"/>
          <w:vertAlign w:val="superscript"/>
          <w:lang w:val="en-GB"/>
        </w:rPr>
        <w:t>18,19,20</w:t>
      </w:r>
      <w:r w:rsidR="00F3309E" w:rsidRPr="005D4AE9">
        <w:rPr>
          <w:sz w:val="24"/>
          <w:szCs w:val="24"/>
          <w:lang w:val="en-GB"/>
        </w:rPr>
        <w:t xml:space="preserve"> </w:t>
      </w:r>
      <w:r w:rsidR="00246CBC" w:rsidRPr="005D4AE9">
        <w:rPr>
          <w:sz w:val="24"/>
          <w:szCs w:val="24"/>
          <w:lang w:val="en-GB"/>
        </w:rPr>
        <w:t>(F</w:t>
      </w:r>
      <w:r w:rsidR="00FB5A3C" w:rsidRPr="005D4AE9">
        <w:rPr>
          <w:sz w:val="24"/>
          <w:szCs w:val="24"/>
          <w:lang w:val="en-GB"/>
        </w:rPr>
        <w:t>ig 1</w:t>
      </w:r>
      <w:r w:rsidR="00654AA7" w:rsidRPr="005D4AE9">
        <w:rPr>
          <w:sz w:val="24"/>
          <w:szCs w:val="24"/>
          <w:lang w:val="en-GB"/>
        </w:rPr>
        <w:t>b</w:t>
      </w:r>
      <w:r w:rsidR="005E28E6" w:rsidRPr="005D4AE9">
        <w:rPr>
          <w:sz w:val="24"/>
          <w:szCs w:val="24"/>
          <w:lang w:val="en-GB"/>
        </w:rPr>
        <w:t>) together with the DSS CO</w:t>
      </w:r>
      <w:r w:rsidR="005E28E6" w:rsidRPr="005D4AE9">
        <w:rPr>
          <w:sz w:val="24"/>
          <w:szCs w:val="24"/>
          <w:vertAlign w:val="subscript"/>
          <w:lang w:val="en-GB"/>
        </w:rPr>
        <w:t>2</w:t>
      </w:r>
      <w:r w:rsidR="005E28E6" w:rsidRPr="005D4AE9">
        <w:rPr>
          <w:sz w:val="24"/>
          <w:szCs w:val="24"/>
          <w:lang w:val="en-GB"/>
        </w:rPr>
        <w:t xml:space="preserve"> record</w:t>
      </w:r>
      <w:r w:rsidR="00E345B4" w:rsidRPr="005D4AE9">
        <w:rPr>
          <w:sz w:val="24"/>
          <w:szCs w:val="24"/>
          <w:vertAlign w:val="superscript"/>
          <w:lang w:val="en-GB"/>
        </w:rPr>
        <w:t>1,</w:t>
      </w:r>
      <w:r w:rsidR="00654AA7" w:rsidRPr="005D4AE9">
        <w:rPr>
          <w:sz w:val="24"/>
          <w:szCs w:val="24"/>
          <w:vertAlign w:val="superscript"/>
          <w:lang w:val="en-GB"/>
        </w:rPr>
        <w:t>2</w:t>
      </w:r>
      <w:r w:rsidR="00F44D76">
        <w:rPr>
          <w:sz w:val="24"/>
          <w:szCs w:val="24"/>
          <w:vertAlign w:val="superscript"/>
          <w:lang w:val="en-GB"/>
        </w:rPr>
        <w:t>3</w:t>
      </w:r>
      <w:r w:rsidR="00AD6079" w:rsidRPr="005D4AE9">
        <w:rPr>
          <w:sz w:val="24"/>
          <w:szCs w:val="24"/>
          <w:lang w:val="en-GB"/>
        </w:rPr>
        <w:t>.</w:t>
      </w:r>
    </w:p>
    <w:p w:rsidR="00246CBC" w:rsidRPr="005D4AE9" w:rsidRDefault="006C2396" w:rsidP="00E365E9">
      <w:pPr>
        <w:spacing w:line="480" w:lineRule="auto"/>
        <w:rPr>
          <w:sz w:val="24"/>
          <w:szCs w:val="24"/>
          <w:lang w:val="en-GB"/>
        </w:rPr>
      </w:pPr>
      <w:r w:rsidRPr="005D4AE9">
        <w:rPr>
          <w:sz w:val="24"/>
          <w:szCs w:val="24"/>
          <w:lang w:val="en-GB"/>
        </w:rPr>
        <w:t>W</w:t>
      </w:r>
      <w:r w:rsidR="00434C87" w:rsidRPr="005D4AE9">
        <w:rPr>
          <w:sz w:val="24"/>
          <w:szCs w:val="24"/>
          <w:lang w:val="en-GB"/>
        </w:rPr>
        <w:t>e</w:t>
      </w:r>
      <w:r w:rsidR="00215CE8" w:rsidRPr="005D4AE9">
        <w:rPr>
          <w:sz w:val="24"/>
          <w:szCs w:val="24"/>
          <w:lang w:val="en-GB"/>
        </w:rPr>
        <w:t xml:space="preserve"> </w:t>
      </w:r>
      <w:r w:rsidR="00384D1C" w:rsidRPr="005D4AE9">
        <w:rPr>
          <w:sz w:val="24"/>
          <w:szCs w:val="24"/>
          <w:lang w:val="en-GB"/>
        </w:rPr>
        <w:t>use</w:t>
      </w:r>
      <w:r w:rsidR="007C6E31" w:rsidRPr="005D4AE9">
        <w:rPr>
          <w:sz w:val="24"/>
          <w:szCs w:val="24"/>
          <w:lang w:val="en-GB"/>
        </w:rPr>
        <w:t xml:space="preserve"> a timescale-dependent char</w:t>
      </w:r>
      <w:r w:rsidR="00215CE8" w:rsidRPr="005D4AE9">
        <w:rPr>
          <w:sz w:val="24"/>
          <w:szCs w:val="24"/>
          <w:lang w:val="en-GB"/>
        </w:rPr>
        <w:t>acterisation</w:t>
      </w:r>
      <w:r w:rsidR="00654AA7" w:rsidRPr="005D4AE9">
        <w:rPr>
          <w:sz w:val="24"/>
          <w:szCs w:val="24"/>
          <w:vertAlign w:val="superscript"/>
          <w:lang w:val="en-GB"/>
        </w:rPr>
        <w:t>27</w:t>
      </w:r>
      <w:r w:rsidR="00215CE8" w:rsidRPr="005D4AE9">
        <w:rPr>
          <w:sz w:val="24"/>
          <w:szCs w:val="24"/>
          <w:lang w:val="en-GB"/>
        </w:rPr>
        <w:t xml:space="preserve"> of the response</w:t>
      </w:r>
      <w:r w:rsidR="008C2553" w:rsidRPr="005D4AE9">
        <w:rPr>
          <w:sz w:val="24"/>
          <w:szCs w:val="24"/>
          <w:lang w:val="en-GB"/>
        </w:rPr>
        <w:t xml:space="preserve"> of the carbon cycle </w:t>
      </w:r>
      <w:r w:rsidR="00396408" w:rsidRPr="005D4AE9">
        <w:rPr>
          <w:sz w:val="24"/>
          <w:szCs w:val="24"/>
          <w:lang w:val="en-GB"/>
        </w:rPr>
        <w:t>to estimate</w:t>
      </w:r>
      <w:r w:rsidR="007C6E31" w:rsidRPr="005D4AE9">
        <w:rPr>
          <w:sz w:val="24"/>
          <w:szCs w:val="24"/>
          <w:lang w:val="en-GB"/>
        </w:rPr>
        <w:t xml:space="preserve"> the strength of the </w:t>
      </w:r>
      <w:r w:rsidR="00293839" w:rsidRPr="005D4AE9">
        <w:rPr>
          <w:sz w:val="24"/>
          <w:szCs w:val="24"/>
          <w:lang w:val="en-GB"/>
        </w:rPr>
        <w:t>temperature</w:t>
      </w:r>
      <w:r w:rsidR="007C6E31" w:rsidRPr="005D4AE9">
        <w:rPr>
          <w:sz w:val="24"/>
          <w:szCs w:val="24"/>
          <w:lang w:val="en-GB"/>
        </w:rPr>
        <w:t xml:space="preserve"> influence (</w:t>
      </w:r>
      <w:r w:rsidR="004121DE" w:rsidRPr="005D4AE9">
        <w:rPr>
          <w:sz w:val="24"/>
          <w:szCs w:val="24"/>
          <w:lang w:val="en-GB"/>
        </w:rPr>
        <w:t>M</w:t>
      </w:r>
      <w:r w:rsidR="007C6E31" w:rsidRPr="005D4AE9">
        <w:rPr>
          <w:sz w:val="24"/>
          <w:szCs w:val="24"/>
          <w:lang w:val="en-GB"/>
        </w:rPr>
        <w:t>ethod</w:t>
      </w:r>
      <w:r w:rsidR="004121DE" w:rsidRPr="005D4AE9">
        <w:rPr>
          <w:sz w:val="24"/>
          <w:szCs w:val="24"/>
          <w:lang w:val="en-GB"/>
        </w:rPr>
        <w:t>s</w:t>
      </w:r>
      <w:r w:rsidR="007C6E31" w:rsidRPr="005D4AE9">
        <w:rPr>
          <w:sz w:val="24"/>
          <w:szCs w:val="24"/>
          <w:lang w:val="en-GB"/>
        </w:rPr>
        <w:t>).</w:t>
      </w:r>
      <w:r w:rsidR="00F3309E" w:rsidRPr="005D4AE9">
        <w:rPr>
          <w:sz w:val="24"/>
          <w:szCs w:val="24"/>
          <w:lang w:val="en-GB"/>
        </w:rPr>
        <w:t xml:space="preserve"> </w:t>
      </w:r>
      <w:r w:rsidR="00396408" w:rsidRPr="005D4AE9">
        <w:rPr>
          <w:sz w:val="24"/>
          <w:szCs w:val="24"/>
          <w:lang w:val="en-GB"/>
        </w:rPr>
        <w:t>This provides</w:t>
      </w:r>
      <w:r w:rsidR="007C6E31" w:rsidRPr="005D4AE9">
        <w:rPr>
          <w:sz w:val="24"/>
          <w:szCs w:val="24"/>
          <w:lang w:val="en-GB"/>
        </w:rPr>
        <w:t xml:space="preserve"> a coherent </w:t>
      </w:r>
      <w:r w:rsidR="00296768" w:rsidRPr="005D4AE9">
        <w:rPr>
          <w:sz w:val="24"/>
          <w:szCs w:val="24"/>
          <w:lang w:val="en-GB"/>
        </w:rPr>
        <w:t>quantification</w:t>
      </w:r>
      <w:r w:rsidR="007C6E31" w:rsidRPr="005D4AE9">
        <w:rPr>
          <w:sz w:val="24"/>
          <w:szCs w:val="24"/>
          <w:lang w:val="en-GB"/>
        </w:rPr>
        <w:t xml:space="preserve"> of </w:t>
      </w:r>
      <w:r w:rsidR="00293839" w:rsidRPr="005D4AE9">
        <w:rPr>
          <w:sz w:val="24"/>
          <w:szCs w:val="24"/>
          <w:lang w:val="en-GB"/>
        </w:rPr>
        <w:t>temperature</w:t>
      </w:r>
      <w:r w:rsidR="007C6E31" w:rsidRPr="005D4AE9">
        <w:rPr>
          <w:sz w:val="24"/>
          <w:szCs w:val="24"/>
          <w:lang w:val="en-GB"/>
        </w:rPr>
        <w:t>-to-carbon feedbacks</w:t>
      </w:r>
      <w:r w:rsidR="00873E3B" w:rsidRPr="005D4AE9">
        <w:rPr>
          <w:sz w:val="24"/>
          <w:szCs w:val="24"/>
          <w:lang w:val="en-GB"/>
        </w:rPr>
        <w:t xml:space="preserve"> and reconcile</w:t>
      </w:r>
      <w:r w:rsidR="005F73D2" w:rsidRPr="005D4AE9">
        <w:rPr>
          <w:sz w:val="24"/>
          <w:szCs w:val="24"/>
          <w:lang w:val="en-GB"/>
        </w:rPr>
        <w:t>s</w:t>
      </w:r>
      <w:r w:rsidR="00873E3B" w:rsidRPr="005D4AE9">
        <w:rPr>
          <w:sz w:val="24"/>
          <w:szCs w:val="24"/>
          <w:lang w:val="en-GB"/>
        </w:rPr>
        <w:t xml:space="preserve"> </w:t>
      </w:r>
      <w:r w:rsidR="007C6E31" w:rsidRPr="005D4AE9">
        <w:rPr>
          <w:sz w:val="24"/>
          <w:szCs w:val="24"/>
          <w:lang w:val="en-GB"/>
        </w:rPr>
        <w:t>previous studies</w:t>
      </w:r>
      <w:r w:rsidR="005E28E6" w:rsidRPr="005D4AE9">
        <w:rPr>
          <w:sz w:val="24"/>
          <w:szCs w:val="24"/>
          <w:vertAlign w:val="superscript"/>
          <w:lang w:val="en-GB"/>
        </w:rPr>
        <w:t>2,3,</w:t>
      </w:r>
      <w:r w:rsidR="00A91B50" w:rsidRPr="005D4AE9">
        <w:rPr>
          <w:sz w:val="24"/>
          <w:szCs w:val="24"/>
          <w:vertAlign w:val="superscript"/>
          <w:lang w:val="en-GB"/>
        </w:rPr>
        <w:t>2</w:t>
      </w:r>
      <w:r w:rsidR="00654AA7" w:rsidRPr="005D4AE9">
        <w:rPr>
          <w:sz w:val="24"/>
          <w:szCs w:val="24"/>
          <w:vertAlign w:val="superscript"/>
          <w:lang w:val="en-GB"/>
        </w:rPr>
        <w:t>6</w:t>
      </w:r>
      <w:r w:rsidR="007C6E31" w:rsidRPr="005D4AE9">
        <w:rPr>
          <w:sz w:val="24"/>
          <w:szCs w:val="24"/>
          <w:lang w:val="en-GB"/>
        </w:rPr>
        <w:t xml:space="preserve"> </w:t>
      </w:r>
      <w:r w:rsidR="00396408" w:rsidRPr="005D4AE9">
        <w:rPr>
          <w:sz w:val="24"/>
          <w:szCs w:val="24"/>
          <w:lang w:val="en-GB"/>
        </w:rPr>
        <w:t>with consistent</w:t>
      </w:r>
      <w:r w:rsidR="007C6E31" w:rsidRPr="005D4AE9">
        <w:rPr>
          <w:sz w:val="24"/>
          <w:szCs w:val="24"/>
          <w:lang w:val="en-GB"/>
        </w:rPr>
        <w:t xml:space="preserve"> use of </w:t>
      </w:r>
      <w:r w:rsidR="007C6E31" w:rsidRPr="005D4AE9">
        <w:rPr>
          <w:rFonts w:ascii="Symbol" w:hAnsi="Symbol"/>
          <w:sz w:val="24"/>
          <w:szCs w:val="24"/>
          <w:lang w:val="en-GB"/>
        </w:rPr>
        <w:t></w:t>
      </w:r>
      <w:r w:rsidR="00E345B4" w:rsidRPr="005D4AE9">
        <w:rPr>
          <w:sz w:val="24"/>
          <w:szCs w:val="24"/>
          <w:vertAlign w:val="subscript"/>
          <w:lang w:val="en-GB"/>
        </w:rPr>
        <w:t>L</w:t>
      </w:r>
      <w:r w:rsidR="007C6E31" w:rsidRPr="005D4AE9">
        <w:rPr>
          <w:sz w:val="24"/>
          <w:szCs w:val="24"/>
          <w:lang w:val="en-GB"/>
        </w:rPr>
        <w:t xml:space="preserve"> and </w:t>
      </w:r>
      <w:r w:rsidR="00877768" w:rsidRPr="005D4AE9">
        <w:rPr>
          <w:sz w:val="24"/>
          <w:szCs w:val="24"/>
          <w:lang w:val="en-GB"/>
        </w:rPr>
        <w:t xml:space="preserve">appropriate </w:t>
      </w:r>
      <w:r w:rsidR="007C6E31" w:rsidRPr="005D4AE9">
        <w:rPr>
          <w:sz w:val="24"/>
          <w:szCs w:val="24"/>
          <w:lang w:val="en-GB"/>
        </w:rPr>
        <w:t xml:space="preserve">recognition of time scales. </w:t>
      </w:r>
      <w:r w:rsidR="00215CE8" w:rsidRPr="005D4AE9">
        <w:rPr>
          <w:sz w:val="24"/>
          <w:szCs w:val="24"/>
          <w:lang w:val="en-GB"/>
        </w:rPr>
        <w:t xml:space="preserve">The carbon cycle response is represented by </w:t>
      </w:r>
      <w:r w:rsidR="00877768" w:rsidRPr="005D4AE9">
        <w:rPr>
          <w:sz w:val="24"/>
          <w:szCs w:val="24"/>
          <w:lang w:val="en-GB"/>
        </w:rPr>
        <w:t>a response function  consisting of a</w:t>
      </w:r>
      <w:r w:rsidR="003F3AF2" w:rsidRPr="005D4AE9">
        <w:rPr>
          <w:sz w:val="24"/>
          <w:szCs w:val="24"/>
          <w:lang w:val="en-GB"/>
        </w:rPr>
        <w:t xml:space="preserve"> sum of</w:t>
      </w:r>
      <w:r w:rsidR="00C20137" w:rsidRPr="005D4AE9">
        <w:rPr>
          <w:sz w:val="24"/>
          <w:szCs w:val="24"/>
          <w:lang w:val="en-GB"/>
        </w:rPr>
        <w:t xml:space="preserve"> exponential</w:t>
      </w:r>
      <w:r w:rsidR="003F3AF2" w:rsidRPr="005D4AE9">
        <w:rPr>
          <w:sz w:val="24"/>
          <w:szCs w:val="24"/>
          <w:lang w:val="en-GB"/>
        </w:rPr>
        <w:t>s</w:t>
      </w:r>
      <w:r w:rsidR="00654AA7" w:rsidRPr="005D4AE9">
        <w:rPr>
          <w:sz w:val="24"/>
          <w:szCs w:val="24"/>
          <w:vertAlign w:val="superscript"/>
          <w:lang w:val="en-GB"/>
        </w:rPr>
        <w:t>2</w:t>
      </w:r>
      <w:r w:rsidR="00A61C57" w:rsidRPr="005D4AE9">
        <w:rPr>
          <w:sz w:val="24"/>
          <w:szCs w:val="24"/>
          <w:vertAlign w:val="superscript"/>
          <w:lang w:val="en-GB"/>
        </w:rPr>
        <w:t>8</w:t>
      </w:r>
      <w:r w:rsidR="00215CE8" w:rsidRPr="005D4AE9">
        <w:rPr>
          <w:sz w:val="24"/>
          <w:szCs w:val="24"/>
          <w:lang w:val="en-GB"/>
        </w:rPr>
        <w:t xml:space="preserve">. We parameterise the terrestrial response in terms of </w:t>
      </w:r>
      <w:r w:rsidR="00215CE8" w:rsidRPr="005D4AE9">
        <w:rPr>
          <w:rFonts w:ascii="Symbol" w:hAnsi="Symbol"/>
          <w:sz w:val="24"/>
          <w:szCs w:val="24"/>
          <w:lang w:val="en-GB"/>
        </w:rPr>
        <w:t></w:t>
      </w:r>
      <w:r w:rsidR="00215CE8" w:rsidRPr="005D4AE9">
        <w:rPr>
          <w:sz w:val="24"/>
          <w:szCs w:val="24"/>
          <w:lang w:val="en-GB"/>
        </w:rPr>
        <w:t xml:space="preserve">' (Pg </w:t>
      </w:r>
      <w:r w:rsidR="0038775C" w:rsidRPr="005D4AE9">
        <w:rPr>
          <w:sz w:val="24"/>
          <w:szCs w:val="24"/>
          <w:lang w:val="en-GB"/>
        </w:rPr>
        <w:t xml:space="preserve">of C </w:t>
      </w:r>
      <w:r w:rsidR="00215CE8" w:rsidRPr="005D4AE9">
        <w:rPr>
          <w:sz w:val="24"/>
          <w:szCs w:val="24"/>
          <w:lang w:val="en-GB"/>
        </w:rPr>
        <w:t>yr</w:t>
      </w:r>
      <w:r w:rsidR="0038775C" w:rsidRPr="005D4AE9">
        <w:rPr>
          <w:sz w:val="24"/>
          <w:szCs w:val="24"/>
          <w:vertAlign w:val="superscript"/>
          <w:lang w:val="en-GB"/>
        </w:rPr>
        <w:t>-1</w:t>
      </w:r>
      <w:r w:rsidR="0038775C" w:rsidRPr="005D4AE9">
        <w:rPr>
          <w:sz w:val="24"/>
          <w:szCs w:val="24"/>
          <w:lang w:val="en-GB"/>
        </w:rPr>
        <w:t xml:space="preserve"> </w:t>
      </w:r>
      <w:r w:rsidR="00215CE8" w:rsidRPr="005D4AE9">
        <w:rPr>
          <w:sz w:val="24"/>
          <w:szCs w:val="24"/>
          <w:lang w:val="en-GB"/>
        </w:rPr>
        <w:t>K</w:t>
      </w:r>
      <w:r w:rsidR="0038775C" w:rsidRPr="005D4AE9">
        <w:rPr>
          <w:sz w:val="24"/>
          <w:szCs w:val="24"/>
          <w:vertAlign w:val="superscript"/>
          <w:lang w:val="en-GB"/>
        </w:rPr>
        <w:t>-1</w:t>
      </w:r>
      <w:r w:rsidR="00215CE8" w:rsidRPr="005D4AE9">
        <w:rPr>
          <w:sz w:val="24"/>
          <w:szCs w:val="24"/>
          <w:lang w:val="en-GB"/>
        </w:rPr>
        <w:t>) with a re-adjustment on 100 year timescales. This can be related</w:t>
      </w:r>
      <w:r w:rsidR="00396408" w:rsidRPr="005D4AE9">
        <w:rPr>
          <w:sz w:val="24"/>
          <w:szCs w:val="24"/>
          <w:lang w:val="en-GB"/>
        </w:rPr>
        <w:t xml:space="preserve"> to</w:t>
      </w:r>
      <w:r w:rsidR="00215CE8" w:rsidRPr="005D4AE9">
        <w:rPr>
          <w:sz w:val="24"/>
          <w:szCs w:val="24"/>
          <w:lang w:val="en-GB"/>
        </w:rPr>
        <w:t xml:space="preserve"> </w:t>
      </w:r>
      <w:r w:rsidR="0038775C" w:rsidRPr="005D4AE9">
        <w:rPr>
          <w:rFonts w:ascii="Symbol" w:hAnsi="Symbol"/>
          <w:sz w:val="24"/>
          <w:szCs w:val="24"/>
          <w:lang w:val="en-GB"/>
        </w:rPr>
        <w:t></w:t>
      </w:r>
      <w:r w:rsidR="00396408" w:rsidRPr="005D4AE9">
        <w:rPr>
          <w:sz w:val="24"/>
          <w:szCs w:val="24"/>
          <w:lang w:val="en-GB"/>
        </w:rPr>
        <w:t xml:space="preserve"> </w:t>
      </w:r>
      <w:r w:rsidR="0038775C" w:rsidRPr="005D4AE9">
        <w:rPr>
          <w:sz w:val="24"/>
          <w:szCs w:val="24"/>
          <w:lang w:val="en-GB"/>
        </w:rPr>
        <w:t>(Pg of C K</w:t>
      </w:r>
      <w:r w:rsidR="0038775C" w:rsidRPr="005D4AE9">
        <w:rPr>
          <w:sz w:val="24"/>
          <w:szCs w:val="24"/>
          <w:vertAlign w:val="superscript"/>
          <w:lang w:val="en-GB"/>
        </w:rPr>
        <w:t>-1</w:t>
      </w:r>
      <w:r w:rsidR="0038775C" w:rsidRPr="005D4AE9">
        <w:rPr>
          <w:sz w:val="24"/>
          <w:szCs w:val="24"/>
          <w:lang w:val="en-GB"/>
        </w:rPr>
        <w:t>) with</w:t>
      </w:r>
      <w:r w:rsidR="00215CE8" w:rsidRPr="005D4AE9">
        <w:rPr>
          <w:sz w:val="24"/>
          <w:szCs w:val="24"/>
          <w:lang w:val="en-GB"/>
        </w:rPr>
        <w:t xml:space="preserve"> the dependence on </w:t>
      </w:r>
      <w:r w:rsidR="0038775C" w:rsidRPr="005D4AE9">
        <w:rPr>
          <w:rFonts w:ascii="Symbol" w:hAnsi="Symbol"/>
          <w:sz w:val="24"/>
          <w:szCs w:val="24"/>
          <w:lang w:val="en-GB"/>
        </w:rPr>
        <w:t></w:t>
      </w:r>
      <w:r w:rsidR="00215CE8" w:rsidRPr="005D4AE9">
        <w:rPr>
          <w:sz w:val="24"/>
          <w:szCs w:val="24"/>
          <w:lang w:val="en-GB"/>
        </w:rPr>
        <w:t xml:space="preserve">, the timescale of variation given </w:t>
      </w:r>
      <w:r w:rsidR="0038775C" w:rsidRPr="005D4AE9">
        <w:rPr>
          <w:sz w:val="24"/>
          <w:szCs w:val="24"/>
          <w:lang w:val="en-GB"/>
        </w:rPr>
        <w:t xml:space="preserve">by </w:t>
      </w:r>
      <w:r w:rsidR="0038775C" w:rsidRPr="005D4AE9">
        <w:rPr>
          <w:rFonts w:ascii="Symbol" w:hAnsi="Symbol"/>
          <w:sz w:val="24"/>
          <w:szCs w:val="24"/>
          <w:lang w:val="en-GB"/>
        </w:rPr>
        <w:t></w:t>
      </w:r>
      <w:r w:rsidR="0038775C" w:rsidRPr="005D4AE9">
        <w:rPr>
          <w:sz w:val="24"/>
          <w:szCs w:val="24"/>
          <w:lang w:val="en-GB"/>
        </w:rPr>
        <w:t xml:space="preserve"> </w:t>
      </w:r>
      <w:r w:rsidR="00215CE8" w:rsidRPr="005D4AE9">
        <w:rPr>
          <w:sz w:val="24"/>
          <w:szCs w:val="24"/>
          <w:lang w:val="en-GB"/>
        </w:rPr>
        <w:t xml:space="preserve">= - </w:t>
      </w:r>
      <w:r w:rsidR="0038775C" w:rsidRPr="005D4AE9">
        <w:rPr>
          <w:rFonts w:ascii="Symbol" w:hAnsi="Symbol"/>
          <w:sz w:val="24"/>
          <w:szCs w:val="24"/>
          <w:lang w:val="en-GB"/>
        </w:rPr>
        <w:t></w:t>
      </w:r>
      <w:r w:rsidR="0038775C" w:rsidRPr="005D4AE9">
        <w:rPr>
          <w:sz w:val="24"/>
          <w:szCs w:val="24"/>
          <w:lang w:val="en-GB"/>
        </w:rPr>
        <w:t>'/(1/</w:t>
      </w:r>
      <w:r w:rsidR="0038775C" w:rsidRPr="005D4AE9">
        <w:rPr>
          <w:rFonts w:ascii="Symbol" w:hAnsi="Symbol"/>
          <w:sz w:val="24"/>
          <w:szCs w:val="24"/>
          <w:lang w:val="en-GB"/>
        </w:rPr>
        <w:t></w:t>
      </w:r>
      <w:r w:rsidR="0038775C" w:rsidRPr="005D4AE9">
        <w:rPr>
          <w:sz w:val="24"/>
          <w:szCs w:val="24"/>
          <w:lang w:val="en-GB"/>
        </w:rPr>
        <w:t xml:space="preserve"> + 1/100)</w:t>
      </w:r>
      <w:r w:rsidR="00215CE8" w:rsidRPr="005D4AE9">
        <w:rPr>
          <w:sz w:val="24"/>
          <w:szCs w:val="24"/>
          <w:lang w:val="en-GB"/>
        </w:rPr>
        <w:t xml:space="preserve">. Our fits are consistent with fitting timescales of 100 years so that </w:t>
      </w:r>
      <w:r w:rsidR="0038775C" w:rsidRPr="005D4AE9">
        <w:rPr>
          <w:rFonts w:ascii="Symbol" w:hAnsi="Symbol"/>
          <w:sz w:val="24"/>
          <w:szCs w:val="24"/>
          <w:lang w:val="en-GB"/>
        </w:rPr>
        <w:t></w:t>
      </w:r>
      <w:r w:rsidR="0038775C" w:rsidRPr="005D4AE9">
        <w:rPr>
          <w:sz w:val="24"/>
          <w:szCs w:val="24"/>
          <w:lang w:val="en-GB"/>
        </w:rPr>
        <w:t xml:space="preserve"> ≈ -50 </w:t>
      </w:r>
      <w:r w:rsidR="0038775C" w:rsidRPr="005D4AE9">
        <w:rPr>
          <w:rFonts w:ascii="Symbol" w:hAnsi="Symbol"/>
          <w:sz w:val="24"/>
          <w:szCs w:val="24"/>
          <w:lang w:val="en-GB"/>
        </w:rPr>
        <w:t></w:t>
      </w:r>
      <w:r w:rsidR="0038775C" w:rsidRPr="005D4AE9">
        <w:rPr>
          <w:sz w:val="24"/>
          <w:szCs w:val="24"/>
          <w:lang w:val="en-GB"/>
        </w:rPr>
        <w:t>'</w:t>
      </w:r>
      <w:r w:rsidR="00215CE8" w:rsidRPr="005D4AE9">
        <w:rPr>
          <w:sz w:val="24"/>
          <w:szCs w:val="24"/>
          <w:lang w:val="en-GB"/>
        </w:rPr>
        <w:t>.</w:t>
      </w:r>
      <w:r w:rsidR="005C5182" w:rsidRPr="005D4AE9">
        <w:rPr>
          <w:sz w:val="24"/>
          <w:szCs w:val="24"/>
          <w:lang w:val="en-GB"/>
        </w:rPr>
        <w:t xml:space="preserve"> </w:t>
      </w:r>
      <w:r w:rsidR="00E365E9" w:rsidRPr="005D4AE9">
        <w:rPr>
          <w:sz w:val="24"/>
          <w:szCs w:val="24"/>
          <w:lang w:val="en-GB"/>
        </w:rPr>
        <w:t xml:space="preserve">We obtain </w:t>
      </w:r>
      <w:r w:rsidR="00E365E9" w:rsidRPr="005D4AE9">
        <w:rPr>
          <w:rFonts w:ascii="Symbol" w:hAnsi="Symbol"/>
          <w:sz w:val="24"/>
          <w:szCs w:val="24"/>
          <w:lang w:val="en-GB"/>
        </w:rPr>
        <w:t></w:t>
      </w:r>
      <w:r w:rsidR="00E365E9" w:rsidRPr="005D4AE9">
        <w:rPr>
          <w:sz w:val="24"/>
          <w:szCs w:val="24"/>
          <w:lang w:val="en-GB"/>
        </w:rPr>
        <w:t>' for various regions, X, by fitting temperature records T</w:t>
      </w:r>
      <w:r w:rsidR="00E365E9" w:rsidRPr="005D4AE9">
        <w:rPr>
          <w:sz w:val="24"/>
          <w:szCs w:val="24"/>
          <w:vertAlign w:val="subscript"/>
          <w:lang w:val="en-GB"/>
        </w:rPr>
        <w:t>X</w:t>
      </w:r>
      <w:r w:rsidR="00E365E9" w:rsidRPr="005D4AE9">
        <w:rPr>
          <w:sz w:val="24"/>
          <w:szCs w:val="24"/>
          <w:lang w:val="en-GB"/>
        </w:rPr>
        <w:t xml:space="preserve"> to give estimates </w:t>
      </w:r>
      <w:r w:rsidR="00E365E9" w:rsidRPr="005D4AE9">
        <w:rPr>
          <w:rFonts w:ascii="Symbol" w:hAnsi="Symbol"/>
          <w:sz w:val="24"/>
          <w:szCs w:val="24"/>
          <w:lang w:val="en-GB"/>
        </w:rPr>
        <w:t></w:t>
      </w:r>
      <w:r w:rsidR="00E365E9" w:rsidRPr="005D4AE9">
        <w:rPr>
          <w:sz w:val="24"/>
          <w:szCs w:val="24"/>
          <w:lang w:val="en-GB"/>
        </w:rPr>
        <w:t>'</w:t>
      </w:r>
      <w:r w:rsidR="00E365E9" w:rsidRPr="005D4AE9">
        <w:rPr>
          <w:sz w:val="24"/>
          <w:szCs w:val="24"/>
          <w:vertAlign w:val="subscript"/>
          <w:lang w:val="en-GB"/>
        </w:rPr>
        <w:t>X</w:t>
      </w:r>
      <w:r w:rsidR="00E365E9" w:rsidRPr="005D4AE9">
        <w:rPr>
          <w:sz w:val="24"/>
          <w:szCs w:val="24"/>
          <w:lang w:val="en-GB"/>
        </w:rPr>
        <w:t xml:space="preserve"> and applying scale factors that characterise the relation between global and regional changes. </w:t>
      </w:r>
      <w:r w:rsidR="005C5182" w:rsidRPr="005D4AE9">
        <w:rPr>
          <w:sz w:val="24"/>
          <w:szCs w:val="24"/>
          <w:lang w:val="en-GB"/>
        </w:rPr>
        <w:t xml:space="preserve">We derive a range of </w:t>
      </w:r>
      <w:r w:rsidR="005C5182" w:rsidRPr="005D4AE9">
        <w:rPr>
          <w:rFonts w:ascii="Symbol" w:hAnsi="Symbol"/>
          <w:sz w:val="24"/>
          <w:szCs w:val="24"/>
          <w:lang w:val="en-GB"/>
        </w:rPr>
        <w:t></w:t>
      </w:r>
      <w:r w:rsidR="005C5182" w:rsidRPr="005D4AE9">
        <w:rPr>
          <w:sz w:val="24"/>
          <w:szCs w:val="24"/>
          <w:lang w:val="en-GB"/>
        </w:rPr>
        <w:t xml:space="preserve">' (see </w:t>
      </w:r>
      <w:r w:rsidR="00E365E9" w:rsidRPr="005D4AE9">
        <w:rPr>
          <w:sz w:val="24"/>
          <w:szCs w:val="24"/>
          <w:lang w:val="en-GB"/>
        </w:rPr>
        <w:t xml:space="preserve">Supplementary Table </w:t>
      </w:r>
      <w:r w:rsidR="005C5182" w:rsidRPr="005D4AE9">
        <w:rPr>
          <w:sz w:val="24"/>
          <w:szCs w:val="24"/>
          <w:lang w:val="en-GB"/>
        </w:rPr>
        <w:t>2) that correspond</w:t>
      </w:r>
      <w:r w:rsidR="00844FB7" w:rsidRPr="005D4AE9">
        <w:rPr>
          <w:sz w:val="24"/>
          <w:szCs w:val="24"/>
          <w:lang w:val="en-GB"/>
        </w:rPr>
        <w:t>s</w:t>
      </w:r>
      <w:r w:rsidR="005C5182" w:rsidRPr="005D4AE9">
        <w:rPr>
          <w:sz w:val="24"/>
          <w:szCs w:val="24"/>
          <w:lang w:val="en-GB"/>
        </w:rPr>
        <w:t xml:space="preserve"> to </w:t>
      </w:r>
      <w:r w:rsidR="00F44D76" w:rsidRPr="005D4AE9">
        <w:rPr>
          <w:rFonts w:ascii="Symbol" w:hAnsi="Symbol"/>
          <w:sz w:val="24"/>
          <w:szCs w:val="24"/>
          <w:lang w:val="en-GB"/>
        </w:rPr>
        <w:t></w:t>
      </w:r>
      <w:r w:rsidR="00F44D76" w:rsidRPr="005D4AE9">
        <w:rPr>
          <w:sz w:val="24"/>
          <w:szCs w:val="24"/>
          <w:vertAlign w:val="subscript"/>
          <w:lang w:val="en-GB"/>
        </w:rPr>
        <w:t>L</w:t>
      </w:r>
      <w:r w:rsidR="00C20137" w:rsidRPr="005D4AE9">
        <w:rPr>
          <w:sz w:val="24"/>
          <w:szCs w:val="24"/>
          <w:lang w:val="en-GB"/>
        </w:rPr>
        <w:t xml:space="preserve"> in the range: -1</w:t>
      </w:r>
      <w:r w:rsidR="005D4AE9">
        <w:rPr>
          <w:sz w:val="24"/>
          <w:szCs w:val="24"/>
          <w:lang w:val="en-GB"/>
        </w:rPr>
        <w:t>0</w:t>
      </w:r>
      <w:r w:rsidR="00C20137" w:rsidRPr="005D4AE9">
        <w:rPr>
          <w:sz w:val="24"/>
          <w:szCs w:val="24"/>
          <w:lang w:val="en-GB"/>
        </w:rPr>
        <w:t xml:space="preserve"> to </w:t>
      </w:r>
      <w:r w:rsidR="005C5182" w:rsidRPr="005D4AE9">
        <w:rPr>
          <w:sz w:val="24"/>
          <w:szCs w:val="24"/>
          <w:lang w:val="en-GB"/>
        </w:rPr>
        <w:t>-</w:t>
      </w:r>
      <w:r w:rsidR="00E365E9" w:rsidRPr="005D4AE9">
        <w:rPr>
          <w:sz w:val="24"/>
          <w:szCs w:val="24"/>
          <w:lang w:val="en-GB"/>
        </w:rPr>
        <w:t>9</w:t>
      </w:r>
      <w:r w:rsidR="005C5182" w:rsidRPr="005D4AE9">
        <w:rPr>
          <w:sz w:val="24"/>
          <w:szCs w:val="24"/>
          <w:lang w:val="en-GB"/>
        </w:rPr>
        <w:t>0 Pg of C K</w:t>
      </w:r>
      <w:r w:rsidR="005C5182" w:rsidRPr="005D4AE9">
        <w:rPr>
          <w:sz w:val="24"/>
          <w:szCs w:val="24"/>
          <w:vertAlign w:val="superscript"/>
          <w:lang w:val="en-GB"/>
        </w:rPr>
        <w:t>-1</w:t>
      </w:r>
      <w:r w:rsidR="00D57410" w:rsidRPr="005D4AE9">
        <w:rPr>
          <w:sz w:val="24"/>
          <w:szCs w:val="24"/>
          <w:lang w:val="en-GB"/>
        </w:rPr>
        <w:t xml:space="preserve"> </w:t>
      </w:r>
      <w:r w:rsidR="00E365E9" w:rsidRPr="005D4AE9">
        <w:rPr>
          <w:sz w:val="24"/>
          <w:szCs w:val="24"/>
          <w:lang w:val="en-GB"/>
        </w:rPr>
        <w:t>when using a</w:t>
      </w:r>
      <w:r w:rsidR="00D57410" w:rsidRPr="005D4AE9">
        <w:rPr>
          <w:sz w:val="24"/>
          <w:szCs w:val="24"/>
          <w:lang w:val="en-GB"/>
        </w:rPr>
        <w:t xml:space="preserve"> factor</w:t>
      </w:r>
      <w:r w:rsidR="00E365E9" w:rsidRPr="005D4AE9">
        <w:rPr>
          <w:sz w:val="24"/>
          <w:szCs w:val="24"/>
          <w:lang w:val="en-GB"/>
        </w:rPr>
        <w:t xml:space="preserve"> of 2/3</w:t>
      </w:r>
      <w:r w:rsidR="00A61C57" w:rsidRPr="005D4AE9">
        <w:rPr>
          <w:sz w:val="24"/>
          <w:szCs w:val="24"/>
          <w:vertAlign w:val="superscript"/>
          <w:lang w:val="en-GB"/>
        </w:rPr>
        <w:t>29</w:t>
      </w:r>
      <w:r w:rsidR="00D57410" w:rsidRPr="005D4AE9">
        <w:rPr>
          <w:sz w:val="24"/>
          <w:szCs w:val="24"/>
          <w:lang w:val="en-GB"/>
        </w:rPr>
        <w:t xml:space="preserve"> </w:t>
      </w:r>
      <w:r w:rsidR="00E365E9" w:rsidRPr="005D4AE9">
        <w:rPr>
          <w:sz w:val="24"/>
          <w:szCs w:val="24"/>
          <w:lang w:val="en-GB"/>
        </w:rPr>
        <w:t xml:space="preserve">to convert NH </w:t>
      </w:r>
      <w:r w:rsidR="00F44D76" w:rsidRPr="005D4AE9">
        <w:rPr>
          <w:rFonts w:ascii="Symbol" w:hAnsi="Symbol"/>
          <w:sz w:val="24"/>
          <w:szCs w:val="24"/>
          <w:lang w:val="en-GB"/>
        </w:rPr>
        <w:t></w:t>
      </w:r>
      <w:r w:rsidR="00F44D76" w:rsidRPr="005D4AE9">
        <w:rPr>
          <w:sz w:val="24"/>
          <w:szCs w:val="24"/>
          <w:vertAlign w:val="subscript"/>
          <w:lang w:val="en-GB"/>
        </w:rPr>
        <w:t>L</w:t>
      </w:r>
      <w:r w:rsidR="00F44D76">
        <w:rPr>
          <w:sz w:val="24"/>
          <w:szCs w:val="24"/>
          <w:lang w:val="en-GB"/>
        </w:rPr>
        <w:t xml:space="preserve"> </w:t>
      </w:r>
      <w:r w:rsidR="00E365E9" w:rsidRPr="005D4AE9">
        <w:rPr>
          <w:sz w:val="24"/>
          <w:szCs w:val="24"/>
          <w:lang w:val="en-GB"/>
        </w:rPr>
        <w:t xml:space="preserve">to global. This </w:t>
      </w:r>
      <w:r w:rsidR="00412025">
        <w:rPr>
          <w:sz w:val="24"/>
          <w:szCs w:val="24"/>
          <w:lang w:val="en-GB"/>
        </w:rPr>
        <w:t>estimate</w:t>
      </w:r>
      <w:r w:rsidR="00851C05" w:rsidRPr="005D4AE9">
        <w:rPr>
          <w:sz w:val="24"/>
          <w:szCs w:val="24"/>
          <w:lang w:val="en-GB"/>
        </w:rPr>
        <w:t xml:space="preserve"> of </w:t>
      </w:r>
      <w:r w:rsidR="00412025">
        <w:rPr>
          <w:sz w:val="24"/>
          <w:szCs w:val="24"/>
          <w:lang w:val="en-GB"/>
        </w:rPr>
        <w:t xml:space="preserve">the temperature sensitivity of </w:t>
      </w:r>
      <w:r w:rsidR="00851C05" w:rsidRPr="005D4AE9">
        <w:rPr>
          <w:sz w:val="24"/>
          <w:szCs w:val="24"/>
          <w:lang w:val="en-GB"/>
        </w:rPr>
        <w:t xml:space="preserve">terrestrial </w:t>
      </w:r>
      <w:r w:rsidR="00851C05" w:rsidRPr="005D4AE9">
        <w:rPr>
          <w:sz w:val="24"/>
          <w:szCs w:val="24"/>
          <w:lang w:val="en-GB"/>
        </w:rPr>
        <w:lastRenderedPageBreak/>
        <w:t xml:space="preserve">carbon stores </w:t>
      </w:r>
      <w:r w:rsidR="00D57410" w:rsidRPr="005D4AE9">
        <w:rPr>
          <w:sz w:val="24"/>
          <w:szCs w:val="24"/>
          <w:lang w:val="en-GB"/>
        </w:rPr>
        <w:t>can be used to constrain model predictions of future CO</w:t>
      </w:r>
      <w:r w:rsidR="00D57410" w:rsidRPr="005D4AE9">
        <w:rPr>
          <w:sz w:val="24"/>
          <w:szCs w:val="24"/>
          <w:vertAlign w:val="subscript"/>
          <w:lang w:val="en-GB"/>
        </w:rPr>
        <w:t>2</w:t>
      </w:r>
      <w:r w:rsidR="00D57410" w:rsidRPr="005D4AE9">
        <w:rPr>
          <w:sz w:val="24"/>
          <w:szCs w:val="24"/>
          <w:lang w:val="en-GB"/>
        </w:rPr>
        <w:t xml:space="preserve"> and temperature in CMIP6.</w:t>
      </w:r>
    </w:p>
    <w:p w:rsidR="00843A4B" w:rsidRPr="005D4AE9" w:rsidRDefault="006C2396" w:rsidP="00226983">
      <w:pPr>
        <w:spacing w:line="480" w:lineRule="auto"/>
        <w:rPr>
          <w:sz w:val="24"/>
          <w:szCs w:val="24"/>
          <w:lang w:val="en-GB"/>
        </w:rPr>
      </w:pPr>
      <w:r w:rsidRPr="005D4AE9">
        <w:rPr>
          <w:sz w:val="24"/>
          <w:szCs w:val="24"/>
          <w:lang w:val="en-GB"/>
        </w:rPr>
        <w:t>T</w:t>
      </w:r>
      <w:r w:rsidR="00BD4CAD" w:rsidRPr="005D4AE9">
        <w:rPr>
          <w:sz w:val="24"/>
          <w:szCs w:val="24"/>
          <w:lang w:val="en-GB"/>
        </w:rPr>
        <w:t>he first m</w:t>
      </w:r>
      <w:r w:rsidR="00E17EC0" w:rsidRPr="005D4AE9">
        <w:rPr>
          <w:sz w:val="24"/>
          <w:szCs w:val="24"/>
          <w:lang w:val="en-GB"/>
        </w:rPr>
        <w:t xml:space="preserve">odel interpretation of the </w:t>
      </w:r>
      <w:r w:rsidR="00873E3B" w:rsidRPr="005D4AE9">
        <w:rPr>
          <w:sz w:val="24"/>
          <w:szCs w:val="24"/>
          <w:lang w:val="en-GB"/>
        </w:rPr>
        <w:t>LIA</w:t>
      </w:r>
      <w:r w:rsidR="00E17EC0" w:rsidRPr="005D4AE9">
        <w:rPr>
          <w:sz w:val="24"/>
          <w:szCs w:val="24"/>
          <w:lang w:val="en-GB"/>
        </w:rPr>
        <w:t xml:space="preserve"> COS increase demonstrates that cooling, rather than recovery from land use, was the main cause of </w:t>
      </w:r>
      <w:r w:rsidR="00873E3B" w:rsidRPr="005D4AE9">
        <w:rPr>
          <w:sz w:val="24"/>
          <w:szCs w:val="24"/>
          <w:lang w:val="en-GB"/>
        </w:rPr>
        <w:t>the LIA CO</w:t>
      </w:r>
      <w:r w:rsidR="00873E3B" w:rsidRPr="005D4AE9">
        <w:rPr>
          <w:sz w:val="24"/>
          <w:szCs w:val="24"/>
          <w:vertAlign w:val="subscript"/>
          <w:lang w:val="en-GB"/>
        </w:rPr>
        <w:t>2</w:t>
      </w:r>
      <w:r w:rsidR="00E17EC0" w:rsidRPr="005D4AE9">
        <w:rPr>
          <w:sz w:val="24"/>
          <w:szCs w:val="24"/>
          <w:lang w:val="en-GB"/>
        </w:rPr>
        <w:t xml:space="preserve"> uptake. </w:t>
      </w:r>
      <w:r w:rsidRPr="005D4AE9">
        <w:rPr>
          <w:sz w:val="24"/>
          <w:szCs w:val="24"/>
          <w:lang w:val="en-GB"/>
        </w:rPr>
        <w:t>Our finding</w:t>
      </w:r>
      <w:r w:rsidR="00844FB7" w:rsidRPr="005D4AE9">
        <w:rPr>
          <w:sz w:val="24"/>
          <w:szCs w:val="24"/>
          <w:lang w:val="en-GB"/>
        </w:rPr>
        <w:t xml:space="preserve"> argue</w:t>
      </w:r>
      <w:r w:rsidRPr="005D4AE9">
        <w:rPr>
          <w:sz w:val="24"/>
          <w:szCs w:val="24"/>
          <w:lang w:val="en-GB"/>
        </w:rPr>
        <w:t>s</w:t>
      </w:r>
      <w:r w:rsidR="00844FB7" w:rsidRPr="005D4AE9">
        <w:rPr>
          <w:sz w:val="24"/>
          <w:szCs w:val="24"/>
          <w:lang w:val="en-GB"/>
        </w:rPr>
        <w:t xml:space="preserve"> against the</w:t>
      </w:r>
      <w:r w:rsidR="00BD4CAD" w:rsidRPr="005D4AE9">
        <w:rPr>
          <w:sz w:val="24"/>
          <w:szCs w:val="24"/>
          <w:lang w:val="en-GB"/>
        </w:rPr>
        <w:t xml:space="preserve"> recent</w:t>
      </w:r>
      <w:r w:rsidR="0057696C" w:rsidRPr="005D4AE9">
        <w:rPr>
          <w:sz w:val="24"/>
          <w:szCs w:val="24"/>
          <w:lang w:val="en-GB"/>
        </w:rPr>
        <w:t xml:space="preserve"> suggestion that 1610</w:t>
      </w:r>
      <w:r w:rsidR="00844FB7" w:rsidRPr="005D4AE9">
        <w:rPr>
          <w:sz w:val="24"/>
          <w:szCs w:val="24"/>
          <w:lang w:val="en-GB"/>
        </w:rPr>
        <w:t xml:space="preserve"> could mark the beginning of the Anthropocene</w:t>
      </w:r>
      <w:r w:rsidR="00844FB7" w:rsidRPr="005D4AE9">
        <w:rPr>
          <w:sz w:val="24"/>
          <w:szCs w:val="24"/>
          <w:vertAlign w:val="superscript"/>
          <w:lang w:val="en-GB"/>
        </w:rPr>
        <w:t>3</w:t>
      </w:r>
      <w:r w:rsidR="00A61C57" w:rsidRPr="005D4AE9">
        <w:rPr>
          <w:sz w:val="24"/>
          <w:szCs w:val="24"/>
          <w:vertAlign w:val="superscript"/>
          <w:lang w:val="en-GB"/>
        </w:rPr>
        <w:t>0</w:t>
      </w:r>
      <w:r w:rsidR="00844FB7" w:rsidRPr="005D4AE9">
        <w:rPr>
          <w:sz w:val="24"/>
          <w:szCs w:val="24"/>
          <w:lang w:val="en-GB"/>
        </w:rPr>
        <w:t xml:space="preserve">. </w:t>
      </w:r>
      <w:r w:rsidR="00795468" w:rsidRPr="005D4AE9">
        <w:rPr>
          <w:sz w:val="24"/>
          <w:szCs w:val="24"/>
          <w:lang w:val="en-GB"/>
        </w:rPr>
        <w:t>COS concentration shows great potential as an independent measure of pre-industrial CO</w:t>
      </w:r>
      <w:r w:rsidR="00795468" w:rsidRPr="005D4AE9">
        <w:rPr>
          <w:sz w:val="24"/>
          <w:szCs w:val="24"/>
          <w:vertAlign w:val="subscript"/>
          <w:lang w:val="en-GB"/>
        </w:rPr>
        <w:t>2</w:t>
      </w:r>
      <w:r w:rsidR="00795468" w:rsidRPr="005D4AE9">
        <w:rPr>
          <w:sz w:val="24"/>
          <w:szCs w:val="24"/>
          <w:lang w:val="en-GB"/>
        </w:rPr>
        <w:t xml:space="preserve"> fluxes that will be improved with additional </w:t>
      </w:r>
      <w:r w:rsidR="00BD4CAD" w:rsidRPr="005D4AE9">
        <w:rPr>
          <w:sz w:val="24"/>
          <w:szCs w:val="24"/>
          <w:lang w:val="en-GB"/>
        </w:rPr>
        <w:t xml:space="preserve">ice core </w:t>
      </w:r>
      <w:r w:rsidR="00795468" w:rsidRPr="005D4AE9">
        <w:rPr>
          <w:sz w:val="24"/>
          <w:szCs w:val="24"/>
          <w:lang w:val="en-GB"/>
        </w:rPr>
        <w:t>data and reduced uncertainty in the source terms</w:t>
      </w:r>
      <w:r w:rsidR="00843A4B" w:rsidRPr="005D4AE9">
        <w:rPr>
          <w:sz w:val="24"/>
          <w:szCs w:val="24"/>
          <w:lang w:val="en-GB"/>
        </w:rPr>
        <w:t>.</w:t>
      </w:r>
    </w:p>
    <w:p w:rsidR="007E5C30" w:rsidRPr="005D4AE9" w:rsidRDefault="007E5C30" w:rsidP="00226983">
      <w:pPr>
        <w:spacing w:line="480" w:lineRule="auto"/>
        <w:rPr>
          <w:sz w:val="24"/>
          <w:szCs w:val="24"/>
          <w:lang w:val="en-GB"/>
        </w:rPr>
        <w:sectPr w:rsidR="007E5C30" w:rsidRPr="005D4AE9" w:rsidSect="00C009A9">
          <w:footerReference w:type="default" r:id="rId7"/>
          <w:pgSz w:w="11906" w:h="16838"/>
          <w:pgMar w:top="1417" w:right="1134" w:bottom="1134" w:left="1134" w:header="708" w:footer="708" w:gutter="0"/>
          <w:cols w:space="708"/>
          <w:docGrid w:linePitch="360"/>
        </w:sectPr>
      </w:pPr>
    </w:p>
    <w:p w:rsidR="009D3B44" w:rsidRPr="005D4AE9" w:rsidRDefault="004121DE" w:rsidP="00226983">
      <w:pPr>
        <w:spacing w:line="480" w:lineRule="auto"/>
        <w:rPr>
          <w:sz w:val="24"/>
          <w:szCs w:val="24"/>
          <w:lang w:val="en-GB"/>
        </w:rPr>
      </w:pPr>
      <w:r w:rsidRPr="005D4AE9">
        <w:rPr>
          <w:sz w:val="24"/>
          <w:szCs w:val="24"/>
          <w:lang w:val="en-GB"/>
        </w:rPr>
        <w:lastRenderedPageBreak/>
        <w:t>Methods</w:t>
      </w: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r w:rsidRPr="005D4AE9">
        <w:rPr>
          <w:sz w:val="24"/>
          <w:szCs w:val="24"/>
          <w:lang w:val="en-GB"/>
        </w:rPr>
        <w:t>COS model</w:t>
      </w:r>
    </w:p>
    <w:p w:rsidR="009D3B44" w:rsidRPr="005D4AE9" w:rsidRDefault="009D3B44" w:rsidP="00226983">
      <w:pPr>
        <w:spacing w:line="480" w:lineRule="auto"/>
        <w:rPr>
          <w:sz w:val="24"/>
          <w:szCs w:val="24"/>
          <w:lang w:val="en-GB"/>
        </w:rPr>
      </w:pPr>
    </w:p>
    <w:p w:rsidR="009D3B44" w:rsidRPr="005D4AE9" w:rsidRDefault="00B00BC1" w:rsidP="00226983">
      <w:pPr>
        <w:spacing w:line="480" w:lineRule="auto"/>
        <w:rPr>
          <w:sz w:val="24"/>
          <w:szCs w:val="24"/>
          <w:lang w:val="en-GB"/>
        </w:rPr>
      </w:pPr>
      <w:r w:rsidRPr="005D4AE9">
        <w:rPr>
          <w:sz w:val="24"/>
          <w:szCs w:val="24"/>
          <w:lang w:val="en-GB"/>
        </w:rPr>
        <w:t xml:space="preserve">We divide the </w:t>
      </w:r>
      <w:r w:rsidR="002E1908" w:rsidRPr="005D4AE9">
        <w:rPr>
          <w:sz w:val="24"/>
          <w:szCs w:val="24"/>
          <w:lang w:val="en-GB"/>
        </w:rPr>
        <w:t xml:space="preserve">last </w:t>
      </w:r>
      <w:r w:rsidR="00C656A6" w:rsidRPr="005D4AE9">
        <w:rPr>
          <w:sz w:val="24"/>
          <w:szCs w:val="24"/>
          <w:lang w:val="en-GB"/>
        </w:rPr>
        <w:t>700 years</w:t>
      </w:r>
      <w:r w:rsidRPr="005D4AE9">
        <w:rPr>
          <w:sz w:val="24"/>
          <w:szCs w:val="24"/>
          <w:lang w:val="en-GB"/>
        </w:rPr>
        <w:t xml:space="preserve"> in</w:t>
      </w:r>
      <w:r w:rsidR="00293839" w:rsidRPr="005D4AE9">
        <w:rPr>
          <w:sz w:val="24"/>
          <w:szCs w:val="24"/>
          <w:lang w:val="en-GB"/>
        </w:rPr>
        <w:t>to</w:t>
      </w:r>
      <w:r w:rsidRPr="005D4AE9">
        <w:rPr>
          <w:sz w:val="24"/>
          <w:szCs w:val="24"/>
          <w:lang w:val="en-GB"/>
        </w:rPr>
        <w:t xml:space="preserve"> 3</w:t>
      </w:r>
      <w:r w:rsidR="002E1908" w:rsidRPr="005D4AE9">
        <w:rPr>
          <w:sz w:val="24"/>
          <w:szCs w:val="24"/>
          <w:lang w:val="en-GB"/>
        </w:rPr>
        <w:t xml:space="preserve"> time</w:t>
      </w:r>
      <w:r w:rsidRPr="005D4AE9">
        <w:rPr>
          <w:sz w:val="24"/>
          <w:szCs w:val="24"/>
          <w:lang w:val="en-GB"/>
        </w:rPr>
        <w:t xml:space="preserve"> slices: </w:t>
      </w:r>
      <w:r w:rsidR="00B90E1A">
        <w:rPr>
          <w:sz w:val="24"/>
          <w:szCs w:val="24"/>
          <w:lang w:val="en-GB"/>
        </w:rPr>
        <w:t>P</w:t>
      </w:r>
      <w:r w:rsidRPr="005D4AE9">
        <w:rPr>
          <w:sz w:val="24"/>
          <w:szCs w:val="24"/>
          <w:lang w:val="en-GB"/>
        </w:rPr>
        <w:t xml:space="preserve">resent (industrial), </w:t>
      </w:r>
      <w:r w:rsidR="00B90E1A">
        <w:rPr>
          <w:sz w:val="24"/>
          <w:szCs w:val="24"/>
          <w:lang w:val="en-GB"/>
        </w:rPr>
        <w:t>P</w:t>
      </w:r>
      <w:r w:rsidRPr="005D4AE9">
        <w:rPr>
          <w:sz w:val="24"/>
          <w:szCs w:val="24"/>
          <w:lang w:val="en-GB"/>
        </w:rPr>
        <w:t xml:space="preserve">re-industrial and LIA. </w:t>
      </w:r>
      <w:r w:rsidR="009D3B44" w:rsidRPr="005D4AE9">
        <w:rPr>
          <w:sz w:val="24"/>
          <w:szCs w:val="24"/>
          <w:lang w:val="en-GB"/>
        </w:rPr>
        <w:t>The magnitude</w:t>
      </w:r>
      <w:r w:rsidR="00B61BE1" w:rsidRPr="005D4AE9">
        <w:rPr>
          <w:sz w:val="24"/>
          <w:szCs w:val="24"/>
          <w:lang w:val="en-GB"/>
        </w:rPr>
        <w:t>s</w:t>
      </w:r>
      <w:r w:rsidR="009D3B44" w:rsidRPr="005D4AE9">
        <w:rPr>
          <w:sz w:val="24"/>
          <w:szCs w:val="24"/>
          <w:lang w:val="en-GB"/>
        </w:rPr>
        <w:t xml:space="preserve"> of terms</w:t>
      </w:r>
      <w:r w:rsidR="00B90E1A">
        <w:rPr>
          <w:sz w:val="24"/>
          <w:szCs w:val="24"/>
          <w:lang w:val="en-GB"/>
        </w:rPr>
        <w:t xml:space="preserve"> (sources and sinks)</w:t>
      </w:r>
      <w:r w:rsidR="009D3B44" w:rsidRPr="005D4AE9">
        <w:rPr>
          <w:sz w:val="24"/>
          <w:szCs w:val="24"/>
          <w:lang w:val="en-GB"/>
        </w:rPr>
        <w:t xml:space="preserve"> in equation (1) for </w:t>
      </w:r>
      <w:r w:rsidR="002F7A55" w:rsidRPr="005D4AE9">
        <w:rPr>
          <w:sz w:val="24"/>
          <w:szCs w:val="24"/>
          <w:lang w:val="en-GB"/>
        </w:rPr>
        <w:t>the three time slices</w:t>
      </w:r>
      <w:r w:rsidR="00B61BE1" w:rsidRPr="005D4AE9">
        <w:rPr>
          <w:sz w:val="24"/>
          <w:szCs w:val="24"/>
          <w:lang w:val="en-GB"/>
        </w:rPr>
        <w:t xml:space="preserve"> are</w:t>
      </w:r>
      <w:r w:rsidR="009D3B44" w:rsidRPr="005D4AE9">
        <w:rPr>
          <w:sz w:val="24"/>
          <w:szCs w:val="24"/>
          <w:lang w:val="en-GB"/>
        </w:rPr>
        <w:t xml:space="preserve"> reported in </w:t>
      </w:r>
      <w:r w:rsidR="003223FC" w:rsidRPr="005D4AE9">
        <w:rPr>
          <w:sz w:val="24"/>
          <w:szCs w:val="24"/>
          <w:lang w:val="en-GB"/>
        </w:rPr>
        <w:t xml:space="preserve">Supplementary </w:t>
      </w:r>
      <w:r w:rsidR="0048719D" w:rsidRPr="005D4AE9">
        <w:rPr>
          <w:sz w:val="24"/>
          <w:szCs w:val="24"/>
          <w:lang w:val="en-GB"/>
        </w:rPr>
        <w:t>T</w:t>
      </w:r>
      <w:r w:rsidR="003223FC" w:rsidRPr="005D4AE9">
        <w:rPr>
          <w:sz w:val="24"/>
          <w:szCs w:val="24"/>
          <w:lang w:val="en-GB"/>
        </w:rPr>
        <w:t xml:space="preserve">able </w:t>
      </w:r>
      <w:r w:rsidR="009D3B44" w:rsidRPr="005D4AE9">
        <w:rPr>
          <w:sz w:val="24"/>
          <w:szCs w:val="24"/>
          <w:lang w:val="en-GB"/>
        </w:rPr>
        <w:t xml:space="preserve">1. </w:t>
      </w:r>
      <w:r w:rsidR="00B244F7" w:rsidRPr="005D4AE9">
        <w:rPr>
          <w:sz w:val="24"/>
          <w:szCs w:val="24"/>
          <w:lang w:val="en-GB"/>
        </w:rPr>
        <w:t xml:space="preserve">The inverse residence times </w:t>
      </w:r>
      <w:r w:rsidR="001E4018">
        <w:rPr>
          <w:sz w:val="24"/>
          <w:szCs w:val="24"/>
          <w:lang w:val="en-GB"/>
        </w:rPr>
        <w:t xml:space="preserve">(rate coefficients) </w:t>
      </w:r>
      <w:r w:rsidR="00B244F7" w:rsidRPr="005D4AE9">
        <w:rPr>
          <w:sz w:val="24"/>
          <w:szCs w:val="24"/>
          <w:lang w:val="en-GB"/>
        </w:rPr>
        <w:t>are calculated as the ratio of each sink to the atmospheric COS concentration (k</w:t>
      </w:r>
      <w:r w:rsidR="00B244F7" w:rsidRPr="005D4AE9">
        <w:rPr>
          <w:sz w:val="24"/>
          <w:szCs w:val="24"/>
          <w:vertAlign w:val="subscript"/>
          <w:lang w:val="en-GB"/>
        </w:rPr>
        <w:t>OH</w:t>
      </w:r>
      <w:r w:rsidR="00B244F7" w:rsidRPr="005D4AE9">
        <w:rPr>
          <w:sz w:val="24"/>
          <w:szCs w:val="24"/>
          <w:lang w:val="en-GB"/>
        </w:rPr>
        <w:t>= 101/4</w:t>
      </w:r>
      <w:r w:rsidR="0088239F" w:rsidRPr="005D4AE9">
        <w:rPr>
          <w:sz w:val="24"/>
          <w:szCs w:val="24"/>
          <w:lang w:val="en-GB"/>
        </w:rPr>
        <w:t>84</w:t>
      </w:r>
      <w:r w:rsidR="00B244F7" w:rsidRPr="005D4AE9">
        <w:rPr>
          <w:sz w:val="24"/>
          <w:szCs w:val="24"/>
          <w:lang w:val="en-GB"/>
        </w:rPr>
        <w:t xml:space="preserve"> = 0.21, k</w:t>
      </w:r>
      <w:r w:rsidR="00B244F7" w:rsidRPr="005D4AE9">
        <w:rPr>
          <w:sz w:val="24"/>
          <w:szCs w:val="24"/>
          <w:vertAlign w:val="subscript"/>
          <w:lang w:val="en-GB"/>
        </w:rPr>
        <w:t>canopy</w:t>
      </w:r>
      <w:r w:rsidR="0088239F" w:rsidRPr="005D4AE9">
        <w:rPr>
          <w:sz w:val="24"/>
          <w:szCs w:val="24"/>
          <w:lang w:val="en-GB"/>
        </w:rPr>
        <w:t>= 738/484</w:t>
      </w:r>
      <w:r w:rsidR="00B244F7" w:rsidRPr="005D4AE9">
        <w:rPr>
          <w:sz w:val="24"/>
          <w:szCs w:val="24"/>
          <w:lang w:val="en-GB"/>
        </w:rPr>
        <w:t xml:space="preserve"> = 1.5</w:t>
      </w:r>
      <w:r w:rsidR="0088239F" w:rsidRPr="005D4AE9">
        <w:rPr>
          <w:sz w:val="24"/>
          <w:szCs w:val="24"/>
          <w:lang w:val="en-GB"/>
        </w:rPr>
        <w:t>2</w:t>
      </w:r>
      <w:r w:rsidR="00B244F7" w:rsidRPr="005D4AE9">
        <w:rPr>
          <w:sz w:val="24"/>
          <w:szCs w:val="24"/>
          <w:lang w:val="en-GB"/>
        </w:rPr>
        <w:t>, k</w:t>
      </w:r>
      <w:r w:rsidR="00B244F7" w:rsidRPr="005D4AE9">
        <w:rPr>
          <w:sz w:val="24"/>
          <w:szCs w:val="24"/>
          <w:vertAlign w:val="subscript"/>
          <w:lang w:val="en-GB"/>
        </w:rPr>
        <w:t>soil</w:t>
      </w:r>
      <w:r w:rsidR="00B244F7" w:rsidRPr="005D4AE9">
        <w:rPr>
          <w:sz w:val="24"/>
          <w:szCs w:val="24"/>
          <w:lang w:val="en-GB"/>
        </w:rPr>
        <w:t xml:space="preserve"> = 355/4</w:t>
      </w:r>
      <w:r w:rsidR="0088239F" w:rsidRPr="005D4AE9">
        <w:rPr>
          <w:sz w:val="24"/>
          <w:szCs w:val="24"/>
          <w:lang w:val="en-GB"/>
        </w:rPr>
        <w:t>84</w:t>
      </w:r>
      <w:r w:rsidR="00B244F7" w:rsidRPr="005D4AE9">
        <w:rPr>
          <w:sz w:val="24"/>
          <w:szCs w:val="24"/>
          <w:lang w:val="en-GB"/>
        </w:rPr>
        <w:t xml:space="preserve"> = 0.75)</w:t>
      </w:r>
      <w:r w:rsidR="00B90E1A">
        <w:rPr>
          <w:sz w:val="24"/>
          <w:szCs w:val="24"/>
          <w:lang w:val="en-GB"/>
        </w:rPr>
        <w:t xml:space="preserve"> for time slice "Present"</w:t>
      </w:r>
      <w:r w:rsidR="002B461F" w:rsidRPr="005D4AE9">
        <w:rPr>
          <w:sz w:val="24"/>
          <w:szCs w:val="24"/>
          <w:lang w:val="en-GB"/>
        </w:rPr>
        <w:t xml:space="preserve">, which is </w:t>
      </w:r>
      <w:r w:rsidR="00A74C8B">
        <w:rPr>
          <w:sz w:val="24"/>
          <w:szCs w:val="24"/>
          <w:lang w:val="en-GB"/>
        </w:rPr>
        <w:t>out of balance</w:t>
      </w:r>
      <w:r w:rsidR="002B461F" w:rsidRPr="005D4AE9">
        <w:rPr>
          <w:sz w:val="24"/>
          <w:szCs w:val="24"/>
          <w:lang w:val="en-GB"/>
        </w:rPr>
        <w:t xml:space="preserve"> by 74.5 Gg of S/year</w:t>
      </w:r>
      <w:r w:rsidR="00B244F7" w:rsidRPr="005D4AE9">
        <w:rPr>
          <w:sz w:val="24"/>
          <w:szCs w:val="24"/>
          <w:lang w:val="en-GB"/>
        </w:rPr>
        <w:t xml:space="preserve">. </w:t>
      </w:r>
      <w:r w:rsidR="009D3B44" w:rsidRPr="005D4AE9">
        <w:rPr>
          <w:sz w:val="24"/>
          <w:szCs w:val="24"/>
          <w:lang w:val="en-GB"/>
        </w:rPr>
        <w:t xml:space="preserve">We write a preindustrial </w:t>
      </w:r>
      <w:r w:rsidRPr="005D4AE9">
        <w:rPr>
          <w:sz w:val="24"/>
          <w:szCs w:val="24"/>
          <w:lang w:val="en-GB"/>
        </w:rPr>
        <w:t xml:space="preserve">COS </w:t>
      </w:r>
      <w:r w:rsidR="009D3B44" w:rsidRPr="005D4AE9">
        <w:rPr>
          <w:sz w:val="24"/>
          <w:szCs w:val="24"/>
          <w:lang w:val="en-GB"/>
        </w:rPr>
        <w:t>budget by setting the anthropogenic COS emissions to zero, halving the biomass burning flux</w:t>
      </w:r>
      <w:r w:rsidR="00654AA7" w:rsidRPr="005D4AE9">
        <w:rPr>
          <w:sz w:val="24"/>
          <w:szCs w:val="24"/>
          <w:vertAlign w:val="superscript"/>
          <w:lang w:val="en-GB"/>
        </w:rPr>
        <w:t>31</w:t>
      </w:r>
      <w:r w:rsidR="009D3B44" w:rsidRPr="005D4AE9">
        <w:rPr>
          <w:sz w:val="24"/>
          <w:szCs w:val="24"/>
          <w:lang w:val="en-GB"/>
        </w:rPr>
        <w:t xml:space="preserve"> and using the inverse residence time</w:t>
      </w:r>
      <w:r w:rsidR="00412025">
        <w:rPr>
          <w:sz w:val="24"/>
          <w:szCs w:val="24"/>
          <w:lang w:val="en-GB"/>
        </w:rPr>
        <w:t>s</w:t>
      </w:r>
      <w:r w:rsidR="009D3B44" w:rsidRPr="005D4AE9">
        <w:rPr>
          <w:sz w:val="24"/>
          <w:szCs w:val="24"/>
          <w:lang w:val="en-GB"/>
        </w:rPr>
        <w:t xml:space="preserve"> calculated for </w:t>
      </w:r>
      <w:r w:rsidR="00B90E1A">
        <w:rPr>
          <w:sz w:val="24"/>
          <w:szCs w:val="24"/>
          <w:lang w:val="en-GB"/>
        </w:rPr>
        <w:t>"Present"</w:t>
      </w:r>
      <w:r w:rsidR="00B244F7" w:rsidRPr="005D4AE9">
        <w:rPr>
          <w:sz w:val="24"/>
          <w:szCs w:val="24"/>
          <w:lang w:val="en-GB"/>
        </w:rPr>
        <w:t>. W</w:t>
      </w:r>
      <w:r w:rsidR="009D3B44" w:rsidRPr="005D4AE9">
        <w:rPr>
          <w:sz w:val="24"/>
          <w:szCs w:val="24"/>
          <w:lang w:val="en-GB"/>
        </w:rPr>
        <w:t>ith an average preindustrial COS concentration of 330 ppt</w:t>
      </w:r>
      <w:r w:rsidR="005D2CEC" w:rsidRPr="005D4AE9">
        <w:rPr>
          <w:sz w:val="24"/>
          <w:szCs w:val="24"/>
          <w:vertAlign w:val="superscript"/>
          <w:lang w:val="en-GB"/>
        </w:rPr>
        <w:t>7</w:t>
      </w:r>
      <w:r w:rsidR="00B244F7" w:rsidRPr="005D4AE9">
        <w:rPr>
          <w:sz w:val="24"/>
          <w:szCs w:val="24"/>
          <w:lang w:val="en-GB"/>
        </w:rPr>
        <w:t xml:space="preserve">, we </w:t>
      </w:r>
      <w:r w:rsidR="009D3B44" w:rsidRPr="005D4AE9">
        <w:rPr>
          <w:sz w:val="24"/>
          <w:szCs w:val="24"/>
          <w:lang w:val="en-GB"/>
        </w:rPr>
        <w:t xml:space="preserve">derive </w:t>
      </w:r>
      <w:r w:rsidR="002B461F" w:rsidRPr="005D4AE9">
        <w:rPr>
          <w:sz w:val="24"/>
          <w:szCs w:val="24"/>
          <w:lang w:val="en-GB"/>
        </w:rPr>
        <w:t>a</w:t>
      </w:r>
      <w:r w:rsidR="009D3B44" w:rsidRPr="005D4AE9">
        <w:rPr>
          <w:sz w:val="24"/>
          <w:szCs w:val="24"/>
          <w:lang w:val="en-GB"/>
        </w:rPr>
        <w:t xml:space="preserve"> budget unbalanced by 1</w:t>
      </w:r>
      <w:r w:rsidR="002B461F" w:rsidRPr="005D4AE9">
        <w:rPr>
          <w:sz w:val="24"/>
          <w:szCs w:val="24"/>
          <w:lang w:val="en-GB"/>
        </w:rPr>
        <w:t>32</w:t>
      </w:r>
      <w:r w:rsidR="009D3B44" w:rsidRPr="005D4AE9">
        <w:rPr>
          <w:sz w:val="24"/>
          <w:szCs w:val="24"/>
          <w:lang w:val="en-GB"/>
        </w:rPr>
        <w:t xml:space="preserve"> </w:t>
      </w:r>
      <w:r w:rsidR="00226983" w:rsidRPr="005D4AE9">
        <w:rPr>
          <w:sz w:val="24"/>
          <w:szCs w:val="24"/>
          <w:lang w:val="en-GB"/>
        </w:rPr>
        <w:t>G</w:t>
      </w:r>
      <w:r w:rsidR="009D3B44" w:rsidRPr="005D4AE9">
        <w:rPr>
          <w:sz w:val="24"/>
          <w:szCs w:val="24"/>
          <w:lang w:val="en-GB"/>
        </w:rPr>
        <w:t>g of S for the pre-industrial period</w:t>
      </w:r>
      <w:r w:rsidR="00047A04" w:rsidRPr="005D4AE9">
        <w:rPr>
          <w:sz w:val="24"/>
          <w:szCs w:val="24"/>
          <w:lang w:val="en-GB"/>
        </w:rPr>
        <w:t xml:space="preserve"> (Table S1)</w:t>
      </w:r>
      <w:r w:rsidR="00B244F7" w:rsidRPr="005D4AE9">
        <w:rPr>
          <w:sz w:val="24"/>
          <w:szCs w:val="24"/>
          <w:lang w:val="en-GB"/>
        </w:rPr>
        <w:t>, meaning that an atmospheric COS concentration of 3</w:t>
      </w:r>
      <w:r w:rsidR="002B461F" w:rsidRPr="005D4AE9">
        <w:rPr>
          <w:sz w:val="24"/>
          <w:szCs w:val="24"/>
          <w:lang w:val="en-GB"/>
        </w:rPr>
        <w:t>83.5</w:t>
      </w:r>
      <w:r w:rsidR="00B244F7" w:rsidRPr="005D4AE9">
        <w:rPr>
          <w:sz w:val="24"/>
          <w:szCs w:val="24"/>
          <w:lang w:val="en-GB"/>
        </w:rPr>
        <w:t xml:space="preserve"> ppt would be required to balance the budge</w:t>
      </w:r>
      <w:r w:rsidR="00396408" w:rsidRPr="005D4AE9">
        <w:rPr>
          <w:sz w:val="24"/>
          <w:szCs w:val="24"/>
          <w:lang w:val="en-GB"/>
        </w:rPr>
        <w:t xml:space="preserve">t (with corresponding sinks of </w:t>
      </w:r>
      <w:r w:rsidR="00B244F7" w:rsidRPr="005D4AE9">
        <w:rPr>
          <w:sz w:val="24"/>
          <w:szCs w:val="24"/>
          <w:lang w:val="en-GB"/>
        </w:rPr>
        <w:t>80, 58</w:t>
      </w:r>
      <w:r w:rsidR="002B461F" w:rsidRPr="005D4AE9">
        <w:rPr>
          <w:sz w:val="24"/>
          <w:szCs w:val="24"/>
          <w:lang w:val="en-GB"/>
        </w:rPr>
        <w:t>5</w:t>
      </w:r>
      <w:r w:rsidR="00B244F7" w:rsidRPr="005D4AE9">
        <w:rPr>
          <w:sz w:val="24"/>
          <w:szCs w:val="24"/>
          <w:lang w:val="en-GB"/>
        </w:rPr>
        <w:t xml:space="preserve"> and 281 </w:t>
      </w:r>
      <w:r w:rsidR="00226983" w:rsidRPr="005D4AE9">
        <w:rPr>
          <w:sz w:val="24"/>
          <w:szCs w:val="24"/>
          <w:lang w:val="en-GB"/>
        </w:rPr>
        <w:t>G</w:t>
      </w:r>
      <w:r w:rsidR="00B244F7" w:rsidRPr="005D4AE9">
        <w:rPr>
          <w:sz w:val="24"/>
          <w:szCs w:val="24"/>
          <w:lang w:val="en-GB"/>
        </w:rPr>
        <w:t>g of S/year)</w:t>
      </w:r>
      <w:r w:rsidR="009D3B44" w:rsidRPr="005D4AE9">
        <w:rPr>
          <w:sz w:val="24"/>
          <w:szCs w:val="24"/>
          <w:lang w:val="en-GB"/>
        </w:rPr>
        <w:t xml:space="preserve">. </w:t>
      </w:r>
      <w:r w:rsidR="002F7A55" w:rsidRPr="005D4AE9">
        <w:rPr>
          <w:sz w:val="24"/>
          <w:szCs w:val="24"/>
          <w:lang w:val="en-GB"/>
        </w:rPr>
        <w:t>W</w:t>
      </w:r>
      <w:r w:rsidR="009D3B44" w:rsidRPr="005D4AE9">
        <w:rPr>
          <w:sz w:val="24"/>
          <w:szCs w:val="24"/>
          <w:lang w:val="en-GB"/>
        </w:rPr>
        <w:t xml:space="preserve">e associate the uptake of COS by canopy and soil to photosynthesis (GPP) and </w:t>
      </w:r>
      <w:r w:rsidR="00A16206" w:rsidRPr="005D4AE9">
        <w:rPr>
          <w:sz w:val="24"/>
          <w:szCs w:val="24"/>
          <w:lang w:val="en-GB"/>
        </w:rPr>
        <w:t>heterotrophic</w:t>
      </w:r>
      <w:r w:rsidR="009D3B44" w:rsidRPr="005D4AE9">
        <w:rPr>
          <w:sz w:val="24"/>
          <w:szCs w:val="24"/>
          <w:lang w:val="en-GB"/>
        </w:rPr>
        <w:t xml:space="preserve"> </w:t>
      </w:r>
      <w:r w:rsidR="00A16206" w:rsidRPr="005D4AE9">
        <w:rPr>
          <w:sz w:val="24"/>
          <w:szCs w:val="24"/>
          <w:lang w:val="en-GB"/>
        </w:rPr>
        <w:t>r</w:t>
      </w:r>
      <w:r w:rsidR="009D3B44" w:rsidRPr="005D4AE9">
        <w:rPr>
          <w:sz w:val="24"/>
          <w:szCs w:val="24"/>
          <w:lang w:val="en-GB"/>
        </w:rPr>
        <w:t>espiration (R</w:t>
      </w:r>
      <w:r w:rsidR="00A16206" w:rsidRPr="005D4AE9">
        <w:rPr>
          <w:sz w:val="24"/>
          <w:szCs w:val="24"/>
          <w:vertAlign w:val="subscript"/>
          <w:lang w:val="en-GB"/>
        </w:rPr>
        <w:t>h</w:t>
      </w:r>
      <w:r w:rsidR="009D3B44" w:rsidRPr="005D4AE9">
        <w:rPr>
          <w:sz w:val="24"/>
          <w:szCs w:val="24"/>
          <w:lang w:val="en-GB"/>
        </w:rPr>
        <w:t>), respectively</w:t>
      </w:r>
      <w:r w:rsidR="002F7A55" w:rsidRPr="005D4AE9">
        <w:rPr>
          <w:sz w:val="24"/>
          <w:szCs w:val="24"/>
          <w:vertAlign w:val="superscript"/>
          <w:lang w:val="en-GB"/>
        </w:rPr>
        <w:t>1</w:t>
      </w:r>
      <w:r w:rsidR="00654AA7" w:rsidRPr="005D4AE9">
        <w:rPr>
          <w:sz w:val="24"/>
          <w:szCs w:val="24"/>
          <w:vertAlign w:val="superscript"/>
          <w:lang w:val="en-GB"/>
        </w:rPr>
        <w:t>2</w:t>
      </w:r>
      <w:r w:rsidR="00471CBF">
        <w:rPr>
          <w:sz w:val="24"/>
          <w:szCs w:val="24"/>
          <w:vertAlign w:val="superscript"/>
          <w:lang w:val="en-GB"/>
        </w:rPr>
        <w:t>,32</w:t>
      </w:r>
      <w:r w:rsidR="009D3B44" w:rsidRPr="005D4AE9">
        <w:rPr>
          <w:sz w:val="24"/>
          <w:szCs w:val="24"/>
          <w:lang w:val="en-GB"/>
        </w:rPr>
        <w:t>:</w:t>
      </w:r>
    </w:p>
    <w:p w:rsidR="009D3B44" w:rsidRPr="005D4AE9" w:rsidRDefault="009D3B44" w:rsidP="00226983">
      <w:pPr>
        <w:spacing w:line="480" w:lineRule="auto"/>
        <w:rPr>
          <w:sz w:val="24"/>
          <w:szCs w:val="24"/>
          <w:lang w:val="en-GB"/>
        </w:rPr>
      </w:pPr>
      <w:r w:rsidRPr="005D4AE9">
        <w:rPr>
          <w:sz w:val="24"/>
          <w:szCs w:val="24"/>
          <w:lang w:val="en-GB"/>
        </w:rPr>
        <w:t>k</w:t>
      </w:r>
      <w:r w:rsidRPr="005D4AE9">
        <w:rPr>
          <w:sz w:val="24"/>
          <w:szCs w:val="24"/>
          <w:vertAlign w:val="subscript"/>
          <w:lang w:val="en-GB"/>
        </w:rPr>
        <w:t>canopy</w:t>
      </w:r>
      <w:r w:rsidRPr="005D4AE9">
        <w:rPr>
          <w:sz w:val="24"/>
          <w:szCs w:val="24"/>
          <w:lang w:val="en-GB"/>
        </w:rPr>
        <w:t xml:space="preserve"> = K</w:t>
      </w:r>
      <w:r w:rsidRPr="005D4AE9">
        <w:rPr>
          <w:sz w:val="24"/>
          <w:szCs w:val="24"/>
          <w:vertAlign w:val="subscript"/>
          <w:lang w:val="en-GB"/>
        </w:rPr>
        <w:t>canopy</w:t>
      </w:r>
      <w:r w:rsidR="002F7A55" w:rsidRPr="005D4AE9">
        <w:rPr>
          <w:sz w:val="24"/>
          <w:szCs w:val="24"/>
          <w:lang w:val="en-GB"/>
        </w:rPr>
        <w:t xml:space="preserve"> * GPP;</w:t>
      </w:r>
      <w:r w:rsidR="002F7A55" w:rsidRPr="005D4AE9">
        <w:rPr>
          <w:sz w:val="24"/>
          <w:szCs w:val="24"/>
          <w:lang w:val="en-GB"/>
        </w:rPr>
        <w:tab/>
      </w:r>
      <w:r w:rsidR="002F7A55" w:rsidRPr="005D4AE9">
        <w:rPr>
          <w:sz w:val="24"/>
          <w:szCs w:val="24"/>
          <w:lang w:val="en-GB"/>
        </w:rPr>
        <w:tab/>
      </w:r>
      <w:r w:rsidRPr="005D4AE9">
        <w:rPr>
          <w:sz w:val="24"/>
          <w:szCs w:val="24"/>
          <w:lang w:val="en-GB"/>
        </w:rPr>
        <w:t>k</w:t>
      </w:r>
      <w:r w:rsidRPr="005D4AE9">
        <w:rPr>
          <w:sz w:val="24"/>
          <w:szCs w:val="24"/>
          <w:vertAlign w:val="subscript"/>
          <w:lang w:val="en-GB"/>
        </w:rPr>
        <w:t>soil</w:t>
      </w:r>
      <w:r w:rsidR="00290B7A" w:rsidRPr="005D4AE9">
        <w:rPr>
          <w:sz w:val="24"/>
          <w:szCs w:val="24"/>
          <w:lang w:val="en-GB"/>
        </w:rPr>
        <w:t xml:space="preserve"> </w:t>
      </w:r>
      <w:r w:rsidRPr="005D4AE9">
        <w:rPr>
          <w:sz w:val="24"/>
          <w:szCs w:val="24"/>
          <w:lang w:val="en-GB"/>
        </w:rPr>
        <w:t>= K</w:t>
      </w:r>
      <w:r w:rsidRPr="005D4AE9">
        <w:rPr>
          <w:sz w:val="24"/>
          <w:szCs w:val="24"/>
          <w:vertAlign w:val="subscript"/>
          <w:lang w:val="en-GB"/>
        </w:rPr>
        <w:t>soil</w:t>
      </w:r>
      <w:r w:rsidRPr="005D4AE9">
        <w:rPr>
          <w:sz w:val="24"/>
          <w:szCs w:val="24"/>
          <w:lang w:val="en-GB"/>
        </w:rPr>
        <w:t xml:space="preserve"> * R</w:t>
      </w:r>
      <w:r w:rsidR="00A16206" w:rsidRPr="005D4AE9">
        <w:rPr>
          <w:sz w:val="24"/>
          <w:szCs w:val="24"/>
          <w:vertAlign w:val="subscript"/>
          <w:lang w:val="en-GB"/>
        </w:rPr>
        <w:t>h</w:t>
      </w:r>
    </w:p>
    <w:p w:rsidR="000365F8" w:rsidRDefault="00A74C8B" w:rsidP="00226983">
      <w:pPr>
        <w:spacing w:line="480" w:lineRule="auto"/>
        <w:rPr>
          <w:sz w:val="24"/>
          <w:szCs w:val="24"/>
          <w:lang w:val="en-GB"/>
        </w:rPr>
      </w:pPr>
      <w:r>
        <w:rPr>
          <w:sz w:val="24"/>
          <w:szCs w:val="24"/>
          <w:lang w:val="en-GB"/>
        </w:rPr>
        <w:t>We simulate the effect of</w:t>
      </w:r>
      <w:r w:rsidR="009D3B44" w:rsidRPr="005D4AE9">
        <w:rPr>
          <w:sz w:val="24"/>
          <w:szCs w:val="24"/>
          <w:lang w:val="en-GB"/>
        </w:rPr>
        <w:t xml:space="preserve"> change</w:t>
      </w:r>
      <w:r>
        <w:rPr>
          <w:sz w:val="24"/>
          <w:szCs w:val="24"/>
          <w:lang w:val="en-GB"/>
        </w:rPr>
        <w:t>s</w:t>
      </w:r>
      <w:r w:rsidR="009D3B44" w:rsidRPr="005D4AE9">
        <w:rPr>
          <w:sz w:val="24"/>
          <w:szCs w:val="24"/>
          <w:lang w:val="en-GB"/>
        </w:rPr>
        <w:t xml:space="preserve"> in GPP and R</w:t>
      </w:r>
      <w:r w:rsidR="004121DE" w:rsidRPr="005D4AE9">
        <w:rPr>
          <w:sz w:val="24"/>
          <w:szCs w:val="24"/>
          <w:vertAlign w:val="subscript"/>
          <w:lang w:val="en-GB"/>
        </w:rPr>
        <w:t>h</w:t>
      </w:r>
      <w:r w:rsidR="009D3B44" w:rsidRPr="005D4AE9">
        <w:rPr>
          <w:sz w:val="24"/>
          <w:szCs w:val="24"/>
          <w:lang w:val="en-GB"/>
        </w:rPr>
        <w:t xml:space="preserve"> during the LIA by </w:t>
      </w:r>
      <w:r w:rsidR="00B00BC1" w:rsidRPr="005D4AE9">
        <w:rPr>
          <w:sz w:val="24"/>
          <w:szCs w:val="24"/>
          <w:lang w:val="en-GB"/>
        </w:rPr>
        <w:t>scaling k</w:t>
      </w:r>
      <w:r w:rsidR="00B00BC1" w:rsidRPr="005D4AE9">
        <w:rPr>
          <w:sz w:val="24"/>
          <w:szCs w:val="24"/>
          <w:vertAlign w:val="subscript"/>
          <w:lang w:val="en-GB"/>
        </w:rPr>
        <w:t>canopy</w:t>
      </w:r>
      <w:r w:rsidR="00B00BC1" w:rsidRPr="005D4AE9">
        <w:rPr>
          <w:sz w:val="24"/>
          <w:szCs w:val="24"/>
          <w:lang w:val="en-GB"/>
        </w:rPr>
        <w:t xml:space="preserve"> and k</w:t>
      </w:r>
      <w:r w:rsidR="00B00BC1" w:rsidRPr="005D4AE9">
        <w:rPr>
          <w:sz w:val="24"/>
          <w:szCs w:val="24"/>
          <w:vertAlign w:val="subscript"/>
          <w:lang w:val="en-GB"/>
        </w:rPr>
        <w:t>soil</w:t>
      </w:r>
      <w:r w:rsidR="00B00BC1" w:rsidRPr="005D4AE9">
        <w:rPr>
          <w:sz w:val="24"/>
          <w:szCs w:val="24"/>
          <w:lang w:val="en-GB"/>
        </w:rPr>
        <w:t xml:space="preserve"> to </w:t>
      </w:r>
      <w:r w:rsidR="009D3B44" w:rsidRPr="005D4AE9">
        <w:rPr>
          <w:sz w:val="24"/>
          <w:szCs w:val="24"/>
          <w:lang w:val="en-GB"/>
        </w:rPr>
        <w:t xml:space="preserve">the same relative changes used by the </w:t>
      </w:r>
      <w:r w:rsidR="00D14633">
        <w:rPr>
          <w:sz w:val="24"/>
          <w:szCs w:val="24"/>
          <w:lang w:val="en-GB"/>
        </w:rPr>
        <w:t>one-dimensional global carbon cycle model</w:t>
      </w:r>
      <w:r w:rsidR="002F7A55" w:rsidRPr="005D4AE9">
        <w:rPr>
          <w:sz w:val="24"/>
          <w:szCs w:val="24"/>
          <w:vertAlign w:val="superscript"/>
          <w:lang w:val="en-GB"/>
        </w:rPr>
        <w:t>4</w:t>
      </w:r>
      <w:r w:rsidR="009D3B44" w:rsidRPr="005D4AE9">
        <w:rPr>
          <w:sz w:val="24"/>
          <w:szCs w:val="24"/>
          <w:lang w:val="en-GB"/>
        </w:rPr>
        <w:t xml:space="preserve"> </w:t>
      </w:r>
      <w:r w:rsidR="00911DD5" w:rsidRPr="005D4AE9">
        <w:rPr>
          <w:sz w:val="24"/>
          <w:szCs w:val="24"/>
          <w:lang w:val="en-GB"/>
        </w:rPr>
        <w:t>(4.8 % and 5.2 % respectively)</w:t>
      </w:r>
      <w:r w:rsidR="00911DD5">
        <w:rPr>
          <w:sz w:val="24"/>
          <w:szCs w:val="24"/>
          <w:lang w:val="en-GB"/>
        </w:rPr>
        <w:t xml:space="preserve"> </w:t>
      </w:r>
      <w:r w:rsidR="009D3B44" w:rsidRPr="005D4AE9">
        <w:rPr>
          <w:sz w:val="24"/>
          <w:szCs w:val="24"/>
          <w:lang w:val="en-GB"/>
        </w:rPr>
        <w:t>for a</w:t>
      </w:r>
      <w:r w:rsidR="002B461F" w:rsidRPr="005D4AE9">
        <w:rPr>
          <w:sz w:val="24"/>
          <w:szCs w:val="24"/>
          <w:lang w:val="en-GB"/>
        </w:rPr>
        <w:t>n idealised</w:t>
      </w:r>
      <w:r w:rsidR="009D3B44" w:rsidRPr="005D4AE9">
        <w:rPr>
          <w:sz w:val="24"/>
          <w:szCs w:val="24"/>
          <w:lang w:val="en-GB"/>
        </w:rPr>
        <w:t xml:space="preserve"> temperature change of 1 °C</w:t>
      </w:r>
      <w:r w:rsidR="00911DD5">
        <w:rPr>
          <w:sz w:val="24"/>
          <w:szCs w:val="24"/>
          <w:lang w:val="en-GB"/>
        </w:rPr>
        <w:t xml:space="preserve"> (</w:t>
      </w:r>
      <w:r>
        <w:rPr>
          <w:sz w:val="24"/>
          <w:szCs w:val="24"/>
          <w:lang w:val="en-GB"/>
        </w:rPr>
        <w:t>t</w:t>
      </w:r>
      <w:r w:rsidR="00911DD5" w:rsidRPr="00911DD5">
        <w:rPr>
          <w:sz w:val="24"/>
          <w:szCs w:val="24"/>
          <w:lang w:val="en-GB"/>
        </w:rPr>
        <w:t>he maximum change for the N</w:t>
      </w:r>
      <w:r w:rsidR="00911DD5">
        <w:rPr>
          <w:sz w:val="24"/>
          <w:szCs w:val="24"/>
          <w:lang w:val="en-GB"/>
        </w:rPr>
        <w:t xml:space="preserve">orthern </w:t>
      </w:r>
      <w:r w:rsidR="00911DD5" w:rsidRPr="00911DD5">
        <w:rPr>
          <w:sz w:val="24"/>
          <w:szCs w:val="24"/>
          <w:lang w:val="en-GB"/>
        </w:rPr>
        <w:t>H</w:t>
      </w:r>
      <w:r w:rsidR="00911DD5">
        <w:rPr>
          <w:sz w:val="24"/>
          <w:szCs w:val="24"/>
          <w:lang w:val="en-GB"/>
        </w:rPr>
        <w:t>emisphere</w:t>
      </w:r>
      <w:r w:rsidR="00911DD5" w:rsidRPr="00911DD5">
        <w:rPr>
          <w:sz w:val="24"/>
          <w:szCs w:val="24"/>
          <w:lang w:val="en-GB"/>
        </w:rPr>
        <w:t xml:space="preserve"> land</w:t>
      </w:r>
      <w:r w:rsidR="00911DD5">
        <w:rPr>
          <w:sz w:val="24"/>
          <w:szCs w:val="24"/>
          <w:lang w:val="en-GB"/>
        </w:rPr>
        <w:t>,</w:t>
      </w:r>
      <w:r w:rsidR="00911DD5" w:rsidRPr="00911DD5">
        <w:rPr>
          <w:sz w:val="24"/>
          <w:szCs w:val="24"/>
          <w:lang w:val="en-GB"/>
        </w:rPr>
        <w:t xml:space="preserve"> where the effect is most relevant</w:t>
      </w:r>
      <w:r w:rsidR="00911DD5">
        <w:rPr>
          <w:sz w:val="24"/>
          <w:szCs w:val="24"/>
          <w:lang w:val="en-GB"/>
        </w:rPr>
        <w:t>)</w:t>
      </w:r>
      <w:r w:rsidR="00B00BC1" w:rsidRPr="005D4AE9">
        <w:rPr>
          <w:sz w:val="24"/>
          <w:szCs w:val="24"/>
          <w:lang w:val="en-GB"/>
        </w:rPr>
        <w:t>.</w:t>
      </w:r>
      <w:r w:rsidR="0036156B" w:rsidRPr="0036156B">
        <w:rPr>
          <w:sz w:val="24"/>
          <w:szCs w:val="24"/>
          <w:lang w:val="en-GB"/>
        </w:rPr>
        <w:t xml:space="preserve"> </w:t>
      </w:r>
      <w:r w:rsidR="0036156B" w:rsidRPr="000D552B">
        <w:rPr>
          <w:sz w:val="24"/>
          <w:szCs w:val="24"/>
          <w:lang w:val="en-GB"/>
        </w:rPr>
        <w:t xml:space="preserve">GPP is often </w:t>
      </w:r>
      <w:r>
        <w:rPr>
          <w:sz w:val="24"/>
          <w:szCs w:val="24"/>
          <w:lang w:val="en-GB"/>
        </w:rPr>
        <w:t>assumed to be roughly twice NPP</w:t>
      </w:r>
      <w:r w:rsidR="0036156B" w:rsidRPr="000D552B">
        <w:rPr>
          <w:sz w:val="24"/>
          <w:szCs w:val="24"/>
          <w:lang w:val="en-GB"/>
        </w:rPr>
        <w:t xml:space="preserve"> and it is reasonable to assume a similar Q</w:t>
      </w:r>
      <w:r w:rsidR="0036156B" w:rsidRPr="000D552B">
        <w:rPr>
          <w:sz w:val="24"/>
          <w:szCs w:val="24"/>
          <w:vertAlign w:val="subscript"/>
          <w:lang w:val="en-GB"/>
        </w:rPr>
        <w:t>10</w:t>
      </w:r>
      <w:r w:rsidR="0036156B" w:rsidRPr="000D552B">
        <w:rPr>
          <w:sz w:val="24"/>
          <w:szCs w:val="24"/>
          <w:lang w:val="en-GB"/>
        </w:rPr>
        <w:t xml:space="preserve"> value for both.</w:t>
      </w:r>
      <w:r w:rsidR="009D3B44" w:rsidRPr="005D4AE9">
        <w:rPr>
          <w:sz w:val="24"/>
          <w:szCs w:val="24"/>
          <w:lang w:val="en-GB"/>
        </w:rPr>
        <w:t xml:space="preserve"> k</w:t>
      </w:r>
      <w:r w:rsidR="009D3B44" w:rsidRPr="005D4AE9">
        <w:rPr>
          <w:sz w:val="24"/>
          <w:szCs w:val="24"/>
          <w:vertAlign w:val="subscript"/>
          <w:lang w:val="en-GB"/>
        </w:rPr>
        <w:t>canopy</w:t>
      </w:r>
      <w:r w:rsidR="009D3B44" w:rsidRPr="005D4AE9">
        <w:rPr>
          <w:sz w:val="24"/>
          <w:szCs w:val="24"/>
          <w:lang w:val="en-GB"/>
        </w:rPr>
        <w:t xml:space="preserve"> and k</w:t>
      </w:r>
      <w:r w:rsidR="009D3B44" w:rsidRPr="005D4AE9">
        <w:rPr>
          <w:sz w:val="24"/>
          <w:szCs w:val="24"/>
          <w:vertAlign w:val="subscript"/>
          <w:lang w:val="en-GB"/>
        </w:rPr>
        <w:t>soil</w:t>
      </w:r>
      <w:r w:rsidR="00B00BC1" w:rsidRPr="005D4AE9">
        <w:rPr>
          <w:sz w:val="24"/>
          <w:szCs w:val="24"/>
          <w:lang w:val="en-GB"/>
        </w:rPr>
        <w:t xml:space="preserve"> </w:t>
      </w:r>
      <w:r w:rsidR="00B244F7" w:rsidRPr="005D4AE9">
        <w:rPr>
          <w:sz w:val="24"/>
          <w:szCs w:val="24"/>
          <w:lang w:val="en-GB"/>
        </w:rPr>
        <w:t>become 1.4</w:t>
      </w:r>
      <w:r w:rsidR="002B461F" w:rsidRPr="005D4AE9">
        <w:rPr>
          <w:sz w:val="24"/>
          <w:szCs w:val="24"/>
          <w:lang w:val="en-GB"/>
        </w:rPr>
        <w:t>5</w:t>
      </w:r>
      <w:r w:rsidR="00B244F7" w:rsidRPr="005D4AE9">
        <w:rPr>
          <w:sz w:val="24"/>
          <w:szCs w:val="24"/>
          <w:lang w:val="en-GB"/>
        </w:rPr>
        <w:t xml:space="preserve"> [(1.5</w:t>
      </w:r>
      <w:r w:rsidR="002B461F" w:rsidRPr="005D4AE9">
        <w:rPr>
          <w:sz w:val="24"/>
          <w:szCs w:val="24"/>
          <w:lang w:val="en-GB"/>
        </w:rPr>
        <w:t>2</w:t>
      </w:r>
      <w:r w:rsidR="00B244F7" w:rsidRPr="005D4AE9">
        <w:rPr>
          <w:sz w:val="24"/>
          <w:szCs w:val="24"/>
          <w:lang w:val="en-GB"/>
        </w:rPr>
        <w:t>-</w:t>
      </w:r>
      <w:r w:rsidR="00B244F7" w:rsidRPr="005D4AE9">
        <w:rPr>
          <w:sz w:val="24"/>
          <w:szCs w:val="24"/>
          <w:lang w:val="en-GB"/>
        </w:rPr>
        <w:lastRenderedPageBreak/>
        <w:t>1.4</w:t>
      </w:r>
      <w:r w:rsidR="002B461F" w:rsidRPr="005D4AE9">
        <w:rPr>
          <w:sz w:val="24"/>
          <w:szCs w:val="24"/>
          <w:lang w:val="en-GB"/>
        </w:rPr>
        <w:t>5</w:t>
      </w:r>
      <w:r w:rsidR="00B244F7" w:rsidRPr="005D4AE9">
        <w:rPr>
          <w:sz w:val="24"/>
          <w:szCs w:val="24"/>
          <w:lang w:val="en-GB"/>
        </w:rPr>
        <w:t>)/1.</w:t>
      </w:r>
      <w:r w:rsidR="002B461F" w:rsidRPr="005D4AE9">
        <w:rPr>
          <w:sz w:val="24"/>
          <w:szCs w:val="24"/>
          <w:lang w:val="en-GB"/>
        </w:rPr>
        <w:t>52</w:t>
      </w:r>
      <w:r w:rsidR="00B244F7" w:rsidRPr="005D4AE9">
        <w:rPr>
          <w:sz w:val="24"/>
          <w:szCs w:val="24"/>
          <w:lang w:val="en-GB"/>
        </w:rPr>
        <w:t>*100=</w:t>
      </w:r>
      <w:r w:rsidR="00654AA7" w:rsidRPr="005D4AE9">
        <w:rPr>
          <w:sz w:val="24"/>
          <w:szCs w:val="24"/>
          <w:lang w:val="en-GB"/>
        </w:rPr>
        <w:t>4.8</w:t>
      </w:r>
      <w:r w:rsidR="00B244F7" w:rsidRPr="005D4AE9">
        <w:rPr>
          <w:sz w:val="24"/>
          <w:szCs w:val="24"/>
          <w:lang w:val="en-GB"/>
        </w:rPr>
        <w:t xml:space="preserve">%] and </w:t>
      </w:r>
      <w:r w:rsidR="009D3B44" w:rsidRPr="005D4AE9">
        <w:rPr>
          <w:sz w:val="24"/>
          <w:szCs w:val="24"/>
          <w:lang w:val="en-GB"/>
        </w:rPr>
        <w:t>0.7</w:t>
      </w:r>
      <w:r w:rsidR="002B461F" w:rsidRPr="005D4AE9">
        <w:rPr>
          <w:sz w:val="24"/>
          <w:szCs w:val="24"/>
          <w:lang w:val="en-GB"/>
        </w:rPr>
        <w:t>0</w:t>
      </w:r>
      <w:r w:rsidR="00B244F7" w:rsidRPr="005D4AE9">
        <w:rPr>
          <w:sz w:val="24"/>
          <w:szCs w:val="24"/>
          <w:lang w:val="en-GB"/>
        </w:rPr>
        <w:t xml:space="preserve"> [(0.7</w:t>
      </w:r>
      <w:r w:rsidR="002B461F" w:rsidRPr="005D4AE9">
        <w:rPr>
          <w:sz w:val="24"/>
          <w:szCs w:val="24"/>
          <w:lang w:val="en-GB"/>
        </w:rPr>
        <w:t>3</w:t>
      </w:r>
      <w:r w:rsidR="00B244F7" w:rsidRPr="005D4AE9">
        <w:rPr>
          <w:sz w:val="24"/>
          <w:szCs w:val="24"/>
          <w:lang w:val="en-GB"/>
        </w:rPr>
        <w:t>-0.7</w:t>
      </w:r>
      <w:r w:rsidR="002B461F" w:rsidRPr="005D4AE9">
        <w:rPr>
          <w:sz w:val="24"/>
          <w:szCs w:val="24"/>
          <w:lang w:val="en-GB"/>
        </w:rPr>
        <w:t>0</w:t>
      </w:r>
      <w:r w:rsidR="00B244F7" w:rsidRPr="005D4AE9">
        <w:rPr>
          <w:sz w:val="24"/>
          <w:szCs w:val="24"/>
          <w:lang w:val="en-GB"/>
        </w:rPr>
        <w:t>)/0.7</w:t>
      </w:r>
      <w:r w:rsidR="002B461F" w:rsidRPr="005D4AE9">
        <w:rPr>
          <w:sz w:val="24"/>
          <w:szCs w:val="24"/>
          <w:lang w:val="en-GB"/>
        </w:rPr>
        <w:t>0</w:t>
      </w:r>
      <w:r w:rsidR="00B244F7" w:rsidRPr="005D4AE9">
        <w:rPr>
          <w:sz w:val="24"/>
          <w:szCs w:val="24"/>
          <w:lang w:val="en-GB"/>
        </w:rPr>
        <w:t>*100=</w:t>
      </w:r>
      <w:r w:rsidR="00654AA7" w:rsidRPr="005D4AE9">
        <w:rPr>
          <w:sz w:val="24"/>
          <w:szCs w:val="24"/>
          <w:lang w:val="en-GB"/>
        </w:rPr>
        <w:t>5.2</w:t>
      </w:r>
      <w:r w:rsidR="00B244F7" w:rsidRPr="005D4AE9">
        <w:rPr>
          <w:sz w:val="24"/>
          <w:szCs w:val="24"/>
          <w:lang w:val="en-GB"/>
        </w:rPr>
        <w:t>%] respectively</w:t>
      </w:r>
      <w:r w:rsidR="009D3B44" w:rsidRPr="005D4AE9">
        <w:rPr>
          <w:sz w:val="24"/>
          <w:szCs w:val="24"/>
          <w:lang w:val="en-GB"/>
        </w:rPr>
        <w:t>. Assuming a balanced budget, we calcul</w:t>
      </w:r>
      <w:r w:rsidR="00B244F7" w:rsidRPr="005D4AE9">
        <w:rPr>
          <w:sz w:val="24"/>
          <w:szCs w:val="24"/>
          <w:lang w:val="en-GB"/>
        </w:rPr>
        <w:t xml:space="preserve">ate a COS concentration </w:t>
      </w:r>
      <w:r w:rsidR="009D3B44" w:rsidRPr="005D4AE9">
        <w:rPr>
          <w:sz w:val="24"/>
          <w:szCs w:val="24"/>
          <w:lang w:val="en-GB"/>
        </w:rPr>
        <w:t xml:space="preserve">of </w:t>
      </w:r>
      <w:r w:rsidR="002B461F" w:rsidRPr="005D4AE9">
        <w:rPr>
          <w:sz w:val="24"/>
          <w:szCs w:val="24"/>
          <w:lang w:val="en-GB"/>
        </w:rPr>
        <w:t>401.6</w:t>
      </w:r>
      <w:r w:rsidR="009D3B44" w:rsidRPr="005D4AE9">
        <w:rPr>
          <w:sz w:val="24"/>
          <w:szCs w:val="24"/>
          <w:lang w:val="en-GB"/>
        </w:rPr>
        <w:t xml:space="preserve"> ppt for the LIA, corresponding to a pre-</w:t>
      </w:r>
      <w:r w:rsidR="00B244F7" w:rsidRPr="005D4AE9">
        <w:rPr>
          <w:sz w:val="24"/>
          <w:szCs w:val="24"/>
          <w:lang w:val="en-GB"/>
        </w:rPr>
        <w:t>industrial-to-</w:t>
      </w:r>
      <w:r w:rsidR="009D3B44" w:rsidRPr="005D4AE9">
        <w:rPr>
          <w:sz w:val="24"/>
          <w:szCs w:val="24"/>
          <w:lang w:val="en-GB"/>
        </w:rPr>
        <w:t>LIA atmospheric COS concentration increase of 18 ppt</w:t>
      </w:r>
      <w:r w:rsidR="00047A04" w:rsidRPr="005D4AE9">
        <w:rPr>
          <w:sz w:val="24"/>
          <w:szCs w:val="24"/>
          <w:lang w:val="en-GB"/>
        </w:rPr>
        <w:t xml:space="preserve"> (</w:t>
      </w:r>
      <w:r w:rsidR="002B461F" w:rsidRPr="005D4AE9">
        <w:rPr>
          <w:sz w:val="24"/>
          <w:szCs w:val="24"/>
          <w:lang w:val="en-GB"/>
        </w:rPr>
        <w:t>401.6</w:t>
      </w:r>
      <w:r w:rsidR="002F7A55" w:rsidRPr="005D4AE9">
        <w:rPr>
          <w:sz w:val="24"/>
          <w:szCs w:val="24"/>
          <w:lang w:val="en-GB"/>
        </w:rPr>
        <w:t>-</w:t>
      </w:r>
      <w:r w:rsidR="002B461F" w:rsidRPr="005D4AE9">
        <w:rPr>
          <w:sz w:val="24"/>
          <w:szCs w:val="24"/>
          <w:lang w:val="en-GB"/>
        </w:rPr>
        <w:t>383.5</w:t>
      </w:r>
      <w:r w:rsidR="002F7A55" w:rsidRPr="005D4AE9">
        <w:rPr>
          <w:sz w:val="24"/>
          <w:szCs w:val="24"/>
          <w:lang w:val="en-GB"/>
        </w:rPr>
        <w:t xml:space="preserve"> ppt</w:t>
      </w:r>
      <w:r w:rsidR="00047A04" w:rsidRPr="005D4AE9">
        <w:rPr>
          <w:sz w:val="24"/>
          <w:szCs w:val="24"/>
          <w:lang w:val="en-GB"/>
        </w:rPr>
        <w:t>)</w:t>
      </w:r>
      <w:r w:rsidR="009D3B44" w:rsidRPr="005D4AE9">
        <w:rPr>
          <w:sz w:val="24"/>
          <w:szCs w:val="24"/>
          <w:lang w:val="en-GB"/>
        </w:rPr>
        <w:t>.</w:t>
      </w:r>
      <w:r w:rsidR="00A16206" w:rsidRPr="005D4AE9">
        <w:rPr>
          <w:sz w:val="24"/>
          <w:szCs w:val="24"/>
          <w:lang w:val="en-GB"/>
        </w:rPr>
        <w:t xml:space="preserve"> Even with uncertainty in the source terms of 30% of modern values, GPP reduction is significant at the 90% level.</w:t>
      </w:r>
    </w:p>
    <w:p w:rsidR="00CC60AA" w:rsidRPr="005D4AE9" w:rsidRDefault="004121DE" w:rsidP="00226983">
      <w:pPr>
        <w:spacing w:line="480" w:lineRule="auto"/>
        <w:rPr>
          <w:sz w:val="24"/>
          <w:szCs w:val="24"/>
          <w:lang w:val="en-GB"/>
        </w:rPr>
      </w:pPr>
      <w:r w:rsidRPr="005D4AE9">
        <w:rPr>
          <w:sz w:val="24"/>
          <w:szCs w:val="24"/>
          <w:lang w:val="en-GB"/>
        </w:rPr>
        <w:t xml:space="preserve">We </w:t>
      </w:r>
      <w:r w:rsidR="00A16206" w:rsidRPr="005D4AE9">
        <w:rPr>
          <w:sz w:val="24"/>
          <w:szCs w:val="24"/>
          <w:lang w:val="en-GB"/>
        </w:rPr>
        <w:t xml:space="preserve">note that autotrophic respiration </w:t>
      </w:r>
      <w:r w:rsidRPr="005D4AE9">
        <w:rPr>
          <w:sz w:val="24"/>
          <w:szCs w:val="24"/>
          <w:lang w:val="en-GB"/>
        </w:rPr>
        <w:t>(R</w:t>
      </w:r>
      <w:r w:rsidRPr="005D4AE9">
        <w:rPr>
          <w:sz w:val="24"/>
          <w:szCs w:val="24"/>
          <w:vertAlign w:val="subscript"/>
          <w:lang w:val="en-GB"/>
        </w:rPr>
        <w:t>a</w:t>
      </w:r>
      <w:r w:rsidRPr="005D4AE9">
        <w:rPr>
          <w:sz w:val="24"/>
          <w:szCs w:val="24"/>
          <w:lang w:val="en-GB"/>
        </w:rPr>
        <w:t xml:space="preserve">) </w:t>
      </w:r>
      <w:r w:rsidR="00A16206" w:rsidRPr="005D4AE9">
        <w:rPr>
          <w:sz w:val="24"/>
          <w:szCs w:val="24"/>
          <w:lang w:val="en-GB"/>
        </w:rPr>
        <w:t>does not have an influence on the COS budget becau</w:t>
      </w:r>
      <w:r w:rsidR="00884583">
        <w:rPr>
          <w:sz w:val="24"/>
          <w:szCs w:val="24"/>
          <w:lang w:val="en-GB"/>
        </w:rPr>
        <w:t>se COS is hydrolysed by plants.</w:t>
      </w:r>
      <w:r w:rsidR="00471CBF">
        <w:rPr>
          <w:sz w:val="24"/>
          <w:szCs w:val="24"/>
          <w:lang w:val="en-GB"/>
        </w:rPr>
        <w:t xml:space="preserve"> We also note that </w:t>
      </w:r>
      <w:r w:rsidR="00471CBF" w:rsidRPr="00471CBF">
        <w:rPr>
          <w:sz w:val="24"/>
          <w:szCs w:val="24"/>
          <w:lang w:val="en-GB"/>
        </w:rPr>
        <w:t>an anoxic soil source may have a strong temperature dependence</w:t>
      </w:r>
      <w:r w:rsidR="00471CBF" w:rsidRPr="00471CBF">
        <w:rPr>
          <w:sz w:val="24"/>
          <w:szCs w:val="24"/>
          <w:vertAlign w:val="superscript"/>
          <w:lang w:val="en-GB"/>
        </w:rPr>
        <w:t>3</w:t>
      </w:r>
      <w:r w:rsidR="00471CBF">
        <w:rPr>
          <w:sz w:val="24"/>
          <w:szCs w:val="24"/>
          <w:vertAlign w:val="superscript"/>
          <w:lang w:val="en-GB"/>
        </w:rPr>
        <w:t>3</w:t>
      </w:r>
      <w:r w:rsidR="00471CBF">
        <w:rPr>
          <w:sz w:val="24"/>
          <w:szCs w:val="24"/>
          <w:lang w:val="en-GB"/>
        </w:rPr>
        <w:t xml:space="preserve"> suggesting </w:t>
      </w:r>
      <w:r w:rsidR="00471CBF" w:rsidRPr="00471CBF">
        <w:rPr>
          <w:sz w:val="24"/>
          <w:szCs w:val="24"/>
          <w:lang w:val="en-GB"/>
        </w:rPr>
        <w:t>that for some times and locations the soil source can overwhelm the soil sink</w:t>
      </w:r>
      <w:r w:rsidR="00471CBF">
        <w:rPr>
          <w:sz w:val="24"/>
          <w:szCs w:val="24"/>
          <w:lang w:val="en-GB"/>
        </w:rPr>
        <w:t xml:space="preserve">. However, </w:t>
      </w:r>
      <w:r w:rsidR="00471CBF" w:rsidRPr="00471CBF">
        <w:rPr>
          <w:sz w:val="24"/>
          <w:szCs w:val="24"/>
          <w:lang w:val="en-GB"/>
        </w:rPr>
        <w:t>plant uptake generally dominates the COS budget over land</w:t>
      </w:r>
      <w:r w:rsidR="00471CBF">
        <w:rPr>
          <w:sz w:val="24"/>
          <w:szCs w:val="24"/>
          <w:lang w:val="en-GB"/>
        </w:rPr>
        <w:t xml:space="preserve">. This observation </w:t>
      </w:r>
      <w:r w:rsidR="00471CBF" w:rsidRPr="00471CBF">
        <w:rPr>
          <w:sz w:val="24"/>
          <w:szCs w:val="24"/>
          <w:lang w:val="en-GB"/>
        </w:rPr>
        <w:t>allow</w:t>
      </w:r>
      <w:r w:rsidR="00471CBF">
        <w:rPr>
          <w:sz w:val="24"/>
          <w:szCs w:val="24"/>
          <w:lang w:val="en-GB"/>
        </w:rPr>
        <w:t>s</w:t>
      </w:r>
      <w:r w:rsidR="00471CBF" w:rsidRPr="00471CBF">
        <w:rPr>
          <w:sz w:val="24"/>
          <w:szCs w:val="24"/>
          <w:lang w:val="en-GB"/>
        </w:rPr>
        <w:t xml:space="preserve"> us to assume that sources of COS from soils can be considered negligible on the global scale</w:t>
      </w:r>
      <w:r w:rsidR="00471CBF">
        <w:rPr>
          <w:sz w:val="24"/>
          <w:szCs w:val="24"/>
          <w:lang w:val="en-GB"/>
        </w:rPr>
        <w:t>.</w:t>
      </w:r>
    </w:p>
    <w:p w:rsidR="00D41146" w:rsidRPr="005D4AE9" w:rsidRDefault="00412025" w:rsidP="00226983">
      <w:pPr>
        <w:spacing w:line="480" w:lineRule="auto"/>
        <w:rPr>
          <w:sz w:val="24"/>
          <w:szCs w:val="24"/>
          <w:lang w:val="en-GB"/>
        </w:rPr>
      </w:pPr>
      <w:r w:rsidRPr="005D4AE9">
        <w:rPr>
          <w:sz w:val="24"/>
          <w:szCs w:val="24"/>
          <w:lang w:val="en-GB"/>
        </w:rPr>
        <w:t>The reforestation assumed by the early anthropo</w:t>
      </w:r>
      <w:r>
        <w:rPr>
          <w:sz w:val="24"/>
          <w:szCs w:val="24"/>
          <w:lang w:val="en-GB"/>
        </w:rPr>
        <w:t>genic</w:t>
      </w:r>
      <w:r w:rsidRPr="005D4AE9">
        <w:rPr>
          <w:sz w:val="24"/>
          <w:szCs w:val="24"/>
          <w:lang w:val="en-GB"/>
        </w:rPr>
        <w:t xml:space="preserve"> hypothesis implies a significant shift from C</w:t>
      </w:r>
      <w:r w:rsidRPr="005D4AE9">
        <w:rPr>
          <w:sz w:val="24"/>
          <w:szCs w:val="24"/>
          <w:vertAlign w:val="subscript"/>
          <w:lang w:val="en-GB"/>
        </w:rPr>
        <w:t>4</w:t>
      </w:r>
      <w:r w:rsidRPr="005D4AE9">
        <w:rPr>
          <w:sz w:val="24"/>
          <w:szCs w:val="24"/>
          <w:lang w:val="en-GB"/>
        </w:rPr>
        <w:t xml:space="preserve"> to C</w:t>
      </w:r>
      <w:r w:rsidRPr="005D4AE9">
        <w:rPr>
          <w:sz w:val="24"/>
          <w:szCs w:val="24"/>
          <w:vertAlign w:val="subscript"/>
          <w:lang w:val="en-GB"/>
        </w:rPr>
        <w:t>3</w:t>
      </w:r>
      <w:r w:rsidRPr="005D4AE9">
        <w:rPr>
          <w:sz w:val="24"/>
          <w:szCs w:val="24"/>
          <w:lang w:val="en-GB"/>
        </w:rPr>
        <w:t xml:space="preserve"> productivity</w:t>
      </w:r>
      <w:r>
        <w:rPr>
          <w:sz w:val="24"/>
          <w:szCs w:val="24"/>
          <w:lang w:val="en-GB"/>
        </w:rPr>
        <w:t>.</w:t>
      </w:r>
      <w:r w:rsidRPr="005D4AE9">
        <w:rPr>
          <w:sz w:val="24"/>
          <w:szCs w:val="24"/>
          <w:lang w:val="en-GB"/>
        </w:rPr>
        <w:t xml:space="preserve"> </w:t>
      </w:r>
      <w:r>
        <w:rPr>
          <w:sz w:val="24"/>
          <w:szCs w:val="24"/>
          <w:lang w:val="en-GB"/>
        </w:rPr>
        <w:t>Considering that</w:t>
      </w:r>
      <w:r w:rsidRPr="005D4AE9">
        <w:rPr>
          <w:sz w:val="24"/>
          <w:szCs w:val="24"/>
          <w:lang w:val="en-GB"/>
        </w:rPr>
        <w:t xml:space="preserve"> </w:t>
      </w:r>
      <w:r>
        <w:rPr>
          <w:sz w:val="24"/>
          <w:szCs w:val="24"/>
          <w:lang w:val="en-GB"/>
        </w:rPr>
        <w:t>Leaf Relative Uptake</w:t>
      </w:r>
      <w:r w:rsidR="001C291C">
        <w:rPr>
          <w:sz w:val="24"/>
          <w:szCs w:val="24"/>
          <w:lang w:val="en-GB"/>
        </w:rPr>
        <w:t xml:space="preserve"> (LRU)</w:t>
      </w:r>
      <w:r w:rsidRPr="005D4AE9">
        <w:rPr>
          <w:sz w:val="24"/>
          <w:szCs w:val="24"/>
          <w:lang w:val="en-GB"/>
        </w:rPr>
        <w:t xml:space="preserve"> is 60 % higher for C</w:t>
      </w:r>
      <w:r w:rsidRPr="005D4AE9">
        <w:rPr>
          <w:sz w:val="24"/>
          <w:szCs w:val="24"/>
          <w:vertAlign w:val="subscript"/>
          <w:lang w:val="en-GB"/>
        </w:rPr>
        <w:t>3</w:t>
      </w:r>
      <w:r w:rsidRPr="005D4AE9">
        <w:rPr>
          <w:sz w:val="24"/>
          <w:szCs w:val="24"/>
          <w:lang w:val="en-GB"/>
        </w:rPr>
        <w:t xml:space="preserve"> than C</w:t>
      </w:r>
      <w:r w:rsidRPr="005D4AE9">
        <w:rPr>
          <w:sz w:val="24"/>
          <w:szCs w:val="24"/>
          <w:vertAlign w:val="subscript"/>
          <w:lang w:val="en-GB"/>
        </w:rPr>
        <w:t>4</w:t>
      </w:r>
      <w:r w:rsidRPr="005D4AE9">
        <w:rPr>
          <w:sz w:val="24"/>
          <w:szCs w:val="24"/>
          <w:lang w:val="en-GB"/>
        </w:rPr>
        <w:t xml:space="preserve"> plants</w:t>
      </w:r>
      <w:r w:rsidRPr="005D4AE9">
        <w:rPr>
          <w:sz w:val="24"/>
          <w:szCs w:val="24"/>
          <w:vertAlign w:val="superscript"/>
          <w:lang w:val="en-GB"/>
        </w:rPr>
        <w:t>3</w:t>
      </w:r>
      <w:r>
        <w:rPr>
          <w:sz w:val="24"/>
          <w:szCs w:val="24"/>
          <w:vertAlign w:val="superscript"/>
          <w:lang w:val="en-GB"/>
        </w:rPr>
        <w:t>4</w:t>
      </w:r>
      <w:r>
        <w:rPr>
          <w:sz w:val="24"/>
          <w:szCs w:val="24"/>
          <w:lang w:val="en-GB"/>
        </w:rPr>
        <w:t xml:space="preserve"> and that </w:t>
      </w:r>
      <w:r w:rsidRPr="005D4AE9">
        <w:rPr>
          <w:sz w:val="24"/>
          <w:szCs w:val="24"/>
          <w:lang w:val="en-GB"/>
        </w:rPr>
        <w:t>COS uptake can be approximated as GPP × LRU × (COS/CO</w:t>
      </w:r>
      <w:r w:rsidRPr="005D4AE9">
        <w:rPr>
          <w:sz w:val="24"/>
          <w:szCs w:val="24"/>
          <w:vertAlign w:val="subscript"/>
          <w:lang w:val="en-GB"/>
        </w:rPr>
        <w:t>2</w:t>
      </w:r>
      <w:r>
        <w:rPr>
          <w:sz w:val="24"/>
          <w:szCs w:val="24"/>
          <w:lang w:val="en-GB"/>
        </w:rPr>
        <w:t>) mixing ratio,</w:t>
      </w:r>
      <w:r w:rsidRPr="005D4AE9">
        <w:rPr>
          <w:sz w:val="24"/>
          <w:szCs w:val="24"/>
          <w:lang w:val="en-GB"/>
        </w:rPr>
        <w:t xml:space="preserve"> </w:t>
      </w:r>
      <w:r>
        <w:rPr>
          <w:sz w:val="24"/>
          <w:szCs w:val="24"/>
          <w:lang w:val="en-GB"/>
        </w:rPr>
        <w:t>the C</w:t>
      </w:r>
      <w:r w:rsidRPr="00412025">
        <w:rPr>
          <w:sz w:val="24"/>
          <w:szCs w:val="24"/>
          <w:vertAlign w:val="subscript"/>
          <w:lang w:val="en-GB"/>
        </w:rPr>
        <w:t>4</w:t>
      </w:r>
      <w:r>
        <w:rPr>
          <w:sz w:val="24"/>
          <w:szCs w:val="24"/>
          <w:lang w:val="en-GB"/>
        </w:rPr>
        <w:t xml:space="preserve"> to C</w:t>
      </w:r>
      <w:r w:rsidRPr="00412025">
        <w:rPr>
          <w:sz w:val="24"/>
          <w:szCs w:val="24"/>
          <w:vertAlign w:val="subscript"/>
          <w:lang w:val="en-GB"/>
        </w:rPr>
        <w:t>3</w:t>
      </w:r>
      <w:r>
        <w:rPr>
          <w:sz w:val="24"/>
          <w:szCs w:val="24"/>
          <w:lang w:val="en-GB"/>
        </w:rPr>
        <w:t xml:space="preserve"> shift</w:t>
      </w:r>
      <w:r w:rsidR="004A65A3" w:rsidRPr="005D4AE9">
        <w:rPr>
          <w:sz w:val="24"/>
          <w:szCs w:val="24"/>
          <w:lang w:val="en-GB"/>
        </w:rPr>
        <w:t xml:space="preserve"> should have driven a decrease in COS, not the observed increase.</w:t>
      </w:r>
    </w:p>
    <w:p w:rsidR="00AF4981" w:rsidRPr="002E073A" w:rsidRDefault="001C291C" w:rsidP="00226983">
      <w:pPr>
        <w:spacing w:line="480" w:lineRule="auto"/>
        <w:rPr>
          <w:sz w:val="24"/>
          <w:szCs w:val="24"/>
          <w:lang w:val="en-GB"/>
        </w:rPr>
      </w:pPr>
      <w:r w:rsidRPr="001C291C">
        <w:rPr>
          <w:sz w:val="24"/>
          <w:szCs w:val="24"/>
          <w:lang w:val="en-GB"/>
        </w:rPr>
        <w:t>CO</w:t>
      </w:r>
      <w:r w:rsidRPr="001C291C">
        <w:rPr>
          <w:sz w:val="24"/>
          <w:szCs w:val="24"/>
          <w:vertAlign w:val="subscript"/>
          <w:lang w:val="en-GB"/>
        </w:rPr>
        <w:t>2</w:t>
      </w:r>
      <w:r w:rsidRPr="001C291C">
        <w:rPr>
          <w:sz w:val="24"/>
          <w:szCs w:val="24"/>
          <w:lang w:val="en-GB"/>
        </w:rPr>
        <w:t xml:space="preserve"> uptake responds to changes in CO</w:t>
      </w:r>
      <w:r w:rsidRPr="001C291C">
        <w:rPr>
          <w:sz w:val="24"/>
          <w:szCs w:val="24"/>
          <w:vertAlign w:val="subscript"/>
          <w:lang w:val="en-GB"/>
        </w:rPr>
        <w:t>2</w:t>
      </w:r>
      <w:r w:rsidRPr="001C291C">
        <w:rPr>
          <w:sz w:val="24"/>
          <w:szCs w:val="24"/>
          <w:lang w:val="en-GB"/>
        </w:rPr>
        <w:t xml:space="preserve"> concentration, the so-called “CO</w:t>
      </w:r>
      <w:r w:rsidRPr="001C291C">
        <w:rPr>
          <w:sz w:val="24"/>
          <w:szCs w:val="24"/>
          <w:vertAlign w:val="subscript"/>
          <w:lang w:val="en-GB"/>
        </w:rPr>
        <w:t>2</w:t>
      </w:r>
      <w:r w:rsidRPr="001C291C">
        <w:rPr>
          <w:sz w:val="24"/>
          <w:szCs w:val="24"/>
          <w:lang w:val="en-GB"/>
        </w:rPr>
        <w:t xml:space="preserve"> fertilisation effect”, </w:t>
      </w:r>
      <w:r w:rsidR="00322110">
        <w:rPr>
          <w:sz w:val="24"/>
          <w:szCs w:val="24"/>
          <w:lang w:val="en-GB"/>
        </w:rPr>
        <w:t>which increased</w:t>
      </w:r>
      <w:r w:rsidRPr="001C291C">
        <w:rPr>
          <w:sz w:val="24"/>
          <w:szCs w:val="24"/>
          <w:lang w:val="en-GB"/>
        </w:rPr>
        <w:t xml:space="preserve"> CO</w:t>
      </w:r>
      <w:r w:rsidRPr="001C291C">
        <w:rPr>
          <w:sz w:val="24"/>
          <w:szCs w:val="24"/>
          <w:vertAlign w:val="subscript"/>
          <w:lang w:val="en-GB"/>
        </w:rPr>
        <w:t>2</w:t>
      </w:r>
      <w:r w:rsidRPr="001C291C">
        <w:rPr>
          <w:sz w:val="24"/>
          <w:szCs w:val="24"/>
          <w:lang w:val="en-GB"/>
        </w:rPr>
        <w:t xml:space="preserve"> uptake </w:t>
      </w:r>
      <w:r w:rsidR="00322110">
        <w:rPr>
          <w:sz w:val="24"/>
          <w:szCs w:val="24"/>
          <w:lang w:val="en-GB"/>
        </w:rPr>
        <w:t>over</w:t>
      </w:r>
      <w:r w:rsidRPr="001C291C">
        <w:rPr>
          <w:sz w:val="24"/>
          <w:szCs w:val="24"/>
          <w:lang w:val="en-GB"/>
        </w:rPr>
        <w:t xml:space="preserve"> the industrial period. </w:t>
      </w:r>
      <w:r>
        <w:rPr>
          <w:sz w:val="24"/>
          <w:szCs w:val="24"/>
          <w:lang w:val="en-GB"/>
        </w:rPr>
        <w:t>This has been hypothesise</w:t>
      </w:r>
      <w:r w:rsidR="00322110">
        <w:rPr>
          <w:sz w:val="24"/>
          <w:szCs w:val="24"/>
          <w:lang w:val="en-GB"/>
        </w:rPr>
        <w:t>d to contribute to an</w:t>
      </w:r>
      <w:r>
        <w:rPr>
          <w:sz w:val="24"/>
          <w:szCs w:val="24"/>
          <w:lang w:val="en-GB"/>
        </w:rPr>
        <w:t xml:space="preserve"> increase of COS concentration during the Industrial period</w:t>
      </w:r>
      <w:r w:rsidRPr="001E4018">
        <w:rPr>
          <w:sz w:val="24"/>
          <w:szCs w:val="24"/>
          <w:vertAlign w:val="superscript"/>
          <w:lang w:val="en-GB"/>
        </w:rPr>
        <w:t>3</w:t>
      </w:r>
      <w:r>
        <w:rPr>
          <w:sz w:val="24"/>
          <w:szCs w:val="24"/>
          <w:vertAlign w:val="superscript"/>
          <w:lang w:val="en-GB"/>
        </w:rPr>
        <w:t>1</w:t>
      </w:r>
      <w:r>
        <w:rPr>
          <w:sz w:val="24"/>
          <w:szCs w:val="24"/>
          <w:lang w:val="en-GB"/>
        </w:rPr>
        <w:t xml:space="preserve">. </w:t>
      </w:r>
      <w:r w:rsidRPr="001C291C">
        <w:rPr>
          <w:sz w:val="24"/>
          <w:szCs w:val="24"/>
          <w:lang w:val="en-GB"/>
        </w:rPr>
        <w:t>A reverse effect of decreased CO</w:t>
      </w:r>
      <w:r w:rsidRPr="001C291C">
        <w:rPr>
          <w:sz w:val="24"/>
          <w:szCs w:val="24"/>
          <w:vertAlign w:val="subscript"/>
          <w:lang w:val="en-GB"/>
        </w:rPr>
        <w:t>2</w:t>
      </w:r>
      <w:r w:rsidRPr="001C291C">
        <w:rPr>
          <w:sz w:val="24"/>
          <w:szCs w:val="24"/>
          <w:lang w:val="en-GB"/>
        </w:rPr>
        <w:t xml:space="preserve"> on CO</w:t>
      </w:r>
      <w:r w:rsidRPr="001C291C">
        <w:rPr>
          <w:sz w:val="24"/>
          <w:szCs w:val="24"/>
          <w:vertAlign w:val="subscript"/>
          <w:lang w:val="en-GB"/>
        </w:rPr>
        <w:t>2</w:t>
      </w:r>
      <w:r w:rsidRPr="001C291C">
        <w:rPr>
          <w:sz w:val="24"/>
          <w:szCs w:val="24"/>
          <w:lang w:val="en-GB"/>
        </w:rPr>
        <w:t xml:space="preserve"> uptake probably occurred in the LIA, but it would have </w:t>
      </w:r>
      <w:r w:rsidR="00322110">
        <w:rPr>
          <w:sz w:val="24"/>
          <w:szCs w:val="24"/>
          <w:lang w:val="en-GB"/>
        </w:rPr>
        <w:t>either not a</w:t>
      </w:r>
      <w:r w:rsidRPr="001C291C">
        <w:rPr>
          <w:sz w:val="24"/>
          <w:szCs w:val="24"/>
          <w:lang w:val="en-GB"/>
        </w:rPr>
        <w:t>ffect</w:t>
      </w:r>
      <w:r w:rsidR="00322110">
        <w:rPr>
          <w:sz w:val="24"/>
          <w:szCs w:val="24"/>
          <w:lang w:val="en-GB"/>
        </w:rPr>
        <w:t>ed</w:t>
      </w:r>
      <w:r w:rsidRPr="001C291C">
        <w:rPr>
          <w:sz w:val="24"/>
          <w:szCs w:val="24"/>
          <w:lang w:val="en-GB"/>
        </w:rPr>
        <w:t xml:space="preserve"> or have led to a</w:t>
      </w:r>
      <w:r w:rsidR="00322110">
        <w:rPr>
          <w:sz w:val="24"/>
          <w:szCs w:val="24"/>
          <w:lang w:val="en-GB"/>
        </w:rPr>
        <w:t xml:space="preserve"> small</w:t>
      </w:r>
      <w:r w:rsidRPr="001C291C">
        <w:rPr>
          <w:sz w:val="24"/>
          <w:szCs w:val="24"/>
          <w:lang w:val="en-GB"/>
        </w:rPr>
        <w:t xml:space="preserve"> decrease in COS, as </w:t>
      </w:r>
      <w:r w:rsidR="001E4018" w:rsidRPr="001E4018">
        <w:rPr>
          <w:sz w:val="24"/>
          <w:szCs w:val="24"/>
          <w:lang w:val="en-GB"/>
        </w:rPr>
        <w:t>lower CO</w:t>
      </w:r>
      <w:r w:rsidR="001E4018" w:rsidRPr="001E4018">
        <w:rPr>
          <w:sz w:val="24"/>
          <w:szCs w:val="24"/>
          <w:vertAlign w:val="subscript"/>
          <w:lang w:val="en-GB"/>
        </w:rPr>
        <w:t>2</w:t>
      </w:r>
      <w:r w:rsidR="001E4018" w:rsidRPr="001E4018">
        <w:rPr>
          <w:sz w:val="24"/>
          <w:szCs w:val="24"/>
          <w:lang w:val="en-GB"/>
        </w:rPr>
        <w:t xml:space="preserve"> concentration would </w:t>
      </w:r>
      <w:r w:rsidR="00322110">
        <w:rPr>
          <w:sz w:val="24"/>
          <w:szCs w:val="24"/>
          <w:lang w:val="en-GB"/>
        </w:rPr>
        <w:t xml:space="preserve">have opened more stomata and </w:t>
      </w:r>
      <w:r w:rsidR="001E4018" w:rsidRPr="001E4018">
        <w:rPr>
          <w:sz w:val="24"/>
          <w:szCs w:val="24"/>
          <w:lang w:val="en-GB"/>
        </w:rPr>
        <w:t>increase</w:t>
      </w:r>
      <w:r w:rsidR="00322110">
        <w:rPr>
          <w:sz w:val="24"/>
          <w:szCs w:val="24"/>
          <w:lang w:val="en-GB"/>
        </w:rPr>
        <w:t>d</w:t>
      </w:r>
      <w:r w:rsidR="001E4018" w:rsidRPr="001E4018">
        <w:rPr>
          <w:sz w:val="24"/>
          <w:szCs w:val="24"/>
          <w:lang w:val="en-GB"/>
        </w:rPr>
        <w:t xml:space="preserve"> COS uptake</w:t>
      </w:r>
      <w:r w:rsidR="001E4018">
        <w:rPr>
          <w:sz w:val="24"/>
          <w:szCs w:val="24"/>
          <w:lang w:val="en-GB"/>
        </w:rPr>
        <w:t>.</w:t>
      </w:r>
      <w:r w:rsidR="008E12B3" w:rsidRPr="002E073A">
        <w:rPr>
          <w:sz w:val="24"/>
          <w:szCs w:val="24"/>
          <w:lang w:val="en-GB"/>
        </w:rPr>
        <w:t xml:space="preserve"> For a steady-state solution with fixed sources, the LIA CO</w:t>
      </w:r>
      <w:r w:rsidR="008E12B3" w:rsidRPr="002E073A">
        <w:rPr>
          <w:sz w:val="24"/>
          <w:szCs w:val="24"/>
          <w:vertAlign w:val="subscript"/>
          <w:lang w:val="en-GB"/>
        </w:rPr>
        <w:t>2</w:t>
      </w:r>
      <w:r w:rsidR="008E12B3" w:rsidRPr="002E073A">
        <w:rPr>
          <w:sz w:val="24"/>
          <w:szCs w:val="24"/>
          <w:lang w:val="en-GB"/>
        </w:rPr>
        <w:t xml:space="preserve"> decline of </w:t>
      </w:r>
      <w:r w:rsidR="002E073A">
        <w:rPr>
          <w:sz w:val="24"/>
          <w:szCs w:val="24"/>
          <w:lang w:val="en-GB"/>
        </w:rPr>
        <w:t>1.5-2</w:t>
      </w:r>
      <w:r w:rsidR="008E12B3" w:rsidRPr="002E073A">
        <w:rPr>
          <w:sz w:val="24"/>
          <w:szCs w:val="24"/>
          <w:lang w:val="en-GB"/>
        </w:rPr>
        <w:t>% (Fig. 2) and a corresponding GPP decline of 5% wou</w:t>
      </w:r>
      <w:r w:rsidR="002E073A">
        <w:rPr>
          <w:sz w:val="24"/>
          <w:szCs w:val="24"/>
          <w:lang w:val="en-GB"/>
        </w:rPr>
        <w:t>ld result in a COS rise of 3</w:t>
      </w:r>
      <w:r w:rsidR="008E12B3" w:rsidRPr="002E073A">
        <w:rPr>
          <w:sz w:val="24"/>
          <w:szCs w:val="24"/>
          <w:lang w:val="en-GB"/>
        </w:rPr>
        <w:t xml:space="preserve">%. This is assuming </w:t>
      </w:r>
      <w:r w:rsidR="008E12B3" w:rsidRPr="002E073A">
        <w:rPr>
          <w:sz w:val="24"/>
          <w:szCs w:val="24"/>
          <w:lang w:val="en-GB"/>
        </w:rPr>
        <w:lastRenderedPageBreak/>
        <w:t>the LRU does not change and the soil sink is more or less in one-to-one correlation with the canopy sink.</w:t>
      </w:r>
    </w:p>
    <w:p w:rsidR="00A16206" w:rsidRPr="005D4AE9" w:rsidRDefault="00226983" w:rsidP="00226983">
      <w:pPr>
        <w:spacing w:line="480" w:lineRule="auto"/>
        <w:rPr>
          <w:sz w:val="24"/>
          <w:szCs w:val="24"/>
          <w:lang w:val="en-GB"/>
        </w:rPr>
      </w:pPr>
      <w:r w:rsidRPr="005D4AE9">
        <w:rPr>
          <w:sz w:val="24"/>
          <w:szCs w:val="24"/>
          <w:lang w:val="en-GB"/>
        </w:rPr>
        <w:t>To test the sensitivity of th</w:t>
      </w:r>
      <w:r w:rsidR="00A758B3">
        <w:rPr>
          <w:sz w:val="24"/>
          <w:szCs w:val="24"/>
          <w:lang w:val="en-GB"/>
        </w:rPr>
        <w:t>e COS</w:t>
      </w:r>
      <w:r w:rsidRPr="005D4AE9">
        <w:rPr>
          <w:sz w:val="24"/>
          <w:szCs w:val="24"/>
          <w:lang w:val="en-GB"/>
        </w:rPr>
        <w:t xml:space="preserve"> result to changes in the photochemical ocean fluxes</w:t>
      </w:r>
      <w:r w:rsidR="00A16206" w:rsidRPr="005D4AE9">
        <w:rPr>
          <w:sz w:val="24"/>
          <w:szCs w:val="24"/>
          <w:lang w:val="en-GB"/>
        </w:rPr>
        <w:t xml:space="preserve"> used </w:t>
      </w:r>
      <w:r w:rsidR="001E4018">
        <w:rPr>
          <w:sz w:val="24"/>
          <w:szCs w:val="24"/>
          <w:lang w:val="en-GB"/>
        </w:rPr>
        <w:t>previously</w:t>
      </w:r>
      <w:r w:rsidR="004121DE" w:rsidRPr="005D4AE9">
        <w:rPr>
          <w:sz w:val="24"/>
          <w:szCs w:val="24"/>
          <w:lang w:val="en-GB"/>
        </w:rPr>
        <w:t xml:space="preserve"> </w:t>
      </w:r>
      <w:r w:rsidR="00A16206" w:rsidRPr="005D4AE9">
        <w:rPr>
          <w:sz w:val="24"/>
          <w:szCs w:val="24"/>
          <w:lang w:val="en-GB"/>
        </w:rPr>
        <w:t>to balance the budget</w:t>
      </w:r>
      <w:r w:rsidR="00A16206" w:rsidRPr="005D4AE9">
        <w:rPr>
          <w:sz w:val="24"/>
          <w:szCs w:val="24"/>
          <w:vertAlign w:val="superscript"/>
          <w:lang w:val="en-GB"/>
        </w:rPr>
        <w:t>12</w:t>
      </w:r>
      <w:r w:rsidRPr="005D4AE9">
        <w:rPr>
          <w:sz w:val="24"/>
          <w:szCs w:val="24"/>
          <w:lang w:val="en-GB"/>
        </w:rPr>
        <w:t xml:space="preserve"> </w:t>
      </w:r>
      <w:r w:rsidR="001E4018">
        <w:rPr>
          <w:sz w:val="24"/>
          <w:szCs w:val="24"/>
          <w:lang w:val="en-GB"/>
        </w:rPr>
        <w:t xml:space="preserve">(this </w:t>
      </w:r>
      <w:r w:rsidRPr="005D4AE9">
        <w:rPr>
          <w:sz w:val="24"/>
          <w:szCs w:val="24"/>
          <w:lang w:val="en-GB"/>
        </w:rPr>
        <w:t>is the main</w:t>
      </w:r>
      <w:r w:rsidR="001E4018">
        <w:rPr>
          <w:sz w:val="24"/>
          <w:szCs w:val="24"/>
          <w:lang w:val="en-GB"/>
        </w:rPr>
        <w:t xml:space="preserve"> and most uncertain source term),</w:t>
      </w:r>
      <w:r w:rsidRPr="005D4AE9">
        <w:rPr>
          <w:sz w:val="24"/>
          <w:szCs w:val="24"/>
          <w:lang w:val="en-GB"/>
        </w:rPr>
        <w:t xml:space="preserve"> we repeat the calculation described in the main text with a number of different photochemical ocean fluxes. In Supplementary Table 1, the case that would balance the preindustrial budget is shown in parentheses (4</w:t>
      </w:r>
      <w:r w:rsidR="002B461F" w:rsidRPr="005D4AE9">
        <w:rPr>
          <w:sz w:val="24"/>
          <w:szCs w:val="24"/>
          <w:lang w:val="en-GB"/>
        </w:rPr>
        <w:t>69</w:t>
      </w:r>
      <w:r w:rsidRPr="005D4AE9">
        <w:rPr>
          <w:sz w:val="24"/>
          <w:szCs w:val="24"/>
          <w:lang w:val="en-GB"/>
        </w:rPr>
        <w:t xml:space="preserve"> GgS instead of 600 GgS). For this photochemical ocean flux we find a pre-industrial-to-LIA atmospheric COS concentration increase </w:t>
      </w:r>
      <w:r w:rsidR="001E4018">
        <w:rPr>
          <w:sz w:val="24"/>
          <w:szCs w:val="24"/>
          <w:lang w:val="en-GB"/>
        </w:rPr>
        <w:t>of</w:t>
      </w:r>
      <w:r w:rsidRPr="005D4AE9">
        <w:rPr>
          <w:sz w:val="24"/>
          <w:szCs w:val="24"/>
          <w:lang w:val="en-GB"/>
        </w:rPr>
        <w:t xml:space="preserve"> 16 ppt (</w:t>
      </w:r>
      <w:r w:rsidR="00A758B3" w:rsidRPr="005D4AE9">
        <w:rPr>
          <w:sz w:val="24"/>
          <w:szCs w:val="24"/>
          <w:lang w:val="en-GB"/>
        </w:rPr>
        <w:t>330</w:t>
      </w:r>
      <w:r w:rsidR="00A758B3">
        <w:rPr>
          <w:sz w:val="24"/>
          <w:szCs w:val="24"/>
          <w:lang w:val="en-GB"/>
        </w:rPr>
        <w:t xml:space="preserve"> to 346 ppt, </w:t>
      </w:r>
      <w:r w:rsidRPr="005D4AE9">
        <w:rPr>
          <w:sz w:val="24"/>
          <w:szCs w:val="24"/>
          <w:lang w:val="en-GB"/>
        </w:rPr>
        <w:t>compared to 18 ppt found with a photochemical ocean flux of 600 GgS), suggesting that the simulated pre-industrial-to-LIA COS anomaly does n</w:t>
      </w:r>
      <w:r w:rsidR="00A758B3">
        <w:rPr>
          <w:sz w:val="24"/>
          <w:szCs w:val="24"/>
          <w:lang w:val="en-GB"/>
        </w:rPr>
        <w:t>ot depend strongly on the</w:t>
      </w:r>
      <w:r w:rsidRPr="005D4AE9">
        <w:rPr>
          <w:sz w:val="24"/>
          <w:szCs w:val="24"/>
          <w:lang w:val="en-GB"/>
        </w:rPr>
        <w:t xml:space="preserve"> magnitude of ocean emissions of COS. </w:t>
      </w:r>
      <w:r w:rsidR="00A778CB">
        <w:rPr>
          <w:sz w:val="24"/>
          <w:szCs w:val="24"/>
          <w:lang w:val="en-GB"/>
        </w:rPr>
        <w:t>I</w:t>
      </w:r>
      <w:r w:rsidR="00A16206" w:rsidRPr="005D4AE9">
        <w:rPr>
          <w:sz w:val="24"/>
          <w:szCs w:val="24"/>
          <w:lang w:val="en-GB"/>
        </w:rPr>
        <w:t>f we combine the</w:t>
      </w:r>
      <w:r w:rsidR="00D75BC0" w:rsidRPr="005D4AE9">
        <w:rPr>
          <w:sz w:val="24"/>
          <w:szCs w:val="24"/>
          <w:lang w:val="en-GB"/>
        </w:rPr>
        <w:t xml:space="preserve"> </w:t>
      </w:r>
      <w:r w:rsidR="00A778CB">
        <w:rPr>
          <w:sz w:val="24"/>
          <w:szCs w:val="24"/>
          <w:lang w:val="en-GB"/>
        </w:rPr>
        <w:t xml:space="preserve">direct and the additional </w:t>
      </w:r>
      <w:r w:rsidR="00A16206" w:rsidRPr="005D4AE9">
        <w:rPr>
          <w:sz w:val="24"/>
          <w:szCs w:val="24"/>
          <w:lang w:val="en-GB"/>
        </w:rPr>
        <w:t xml:space="preserve">ocean </w:t>
      </w:r>
      <w:r w:rsidR="00D75BC0" w:rsidRPr="005D4AE9">
        <w:rPr>
          <w:sz w:val="24"/>
          <w:szCs w:val="24"/>
          <w:lang w:val="en-GB"/>
        </w:rPr>
        <w:t xml:space="preserve">photochemical </w:t>
      </w:r>
      <w:r w:rsidR="00A16206" w:rsidRPr="005D4AE9">
        <w:rPr>
          <w:sz w:val="24"/>
          <w:szCs w:val="24"/>
          <w:lang w:val="en-GB"/>
        </w:rPr>
        <w:t>fluxes in</w:t>
      </w:r>
      <w:r w:rsidR="001E4018">
        <w:rPr>
          <w:sz w:val="24"/>
          <w:szCs w:val="24"/>
          <w:lang w:val="en-GB"/>
        </w:rPr>
        <w:t>to</w:t>
      </w:r>
      <w:r w:rsidR="00A16206" w:rsidRPr="005D4AE9">
        <w:rPr>
          <w:sz w:val="24"/>
          <w:szCs w:val="24"/>
          <w:lang w:val="en-GB"/>
        </w:rPr>
        <w:t xml:space="preserve"> one</w:t>
      </w:r>
      <w:r w:rsidR="00D75BC0" w:rsidRPr="005D4AE9">
        <w:rPr>
          <w:sz w:val="24"/>
          <w:szCs w:val="24"/>
          <w:lang w:val="en-GB"/>
        </w:rPr>
        <w:t xml:space="preserve"> </w:t>
      </w:r>
      <w:r w:rsidR="004121DE" w:rsidRPr="005D4AE9">
        <w:rPr>
          <w:sz w:val="24"/>
          <w:szCs w:val="24"/>
          <w:lang w:val="en-GB"/>
        </w:rPr>
        <w:t xml:space="preserve">term </w:t>
      </w:r>
      <w:r w:rsidR="00D75BC0" w:rsidRPr="005D4AE9">
        <w:rPr>
          <w:sz w:val="24"/>
          <w:szCs w:val="24"/>
          <w:lang w:val="en-GB"/>
        </w:rPr>
        <w:t>in our analysis, our conclusions</w:t>
      </w:r>
      <w:r w:rsidR="00A16206" w:rsidRPr="005D4AE9">
        <w:rPr>
          <w:sz w:val="24"/>
          <w:szCs w:val="24"/>
          <w:lang w:val="en-GB"/>
        </w:rPr>
        <w:t xml:space="preserve"> would not be affected</w:t>
      </w:r>
      <w:r w:rsidR="00D75BC0" w:rsidRPr="005D4AE9">
        <w:rPr>
          <w:sz w:val="24"/>
          <w:szCs w:val="24"/>
          <w:lang w:val="en-GB"/>
        </w:rPr>
        <w:t>.</w:t>
      </w:r>
    </w:p>
    <w:p w:rsidR="00D41146" w:rsidRPr="005D4AE9" w:rsidRDefault="00226983" w:rsidP="00226983">
      <w:pPr>
        <w:spacing w:line="480" w:lineRule="auto"/>
        <w:rPr>
          <w:sz w:val="24"/>
          <w:szCs w:val="24"/>
          <w:lang w:val="en-GB"/>
        </w:rPr>
      </w:pPr>
      <w:r w:rsidRPr="005D4AE9">
        <w:rPr>
          <w:sz w:val="24"/>
          <w:szCs w:val="24"/>
          <w:lang w:val="en-GB"/>
        </w:rPr>
        <w:t>It is worth noting that a number of mechanisms (photochemical and dark production, hydrolysis, air-sea gas exchange, and vertical mixing) contribute to the direct ocean-atmosphere flux of COS</w:t>
      </w:r>
      <w:r w:rsidRPr="005D4AE9">
        <w:rPr>
          <w:sz w:val="24"/>
          <w:szCs w:val="24"/>
          <w:vertAlign w:val="superscript"/>
          <w:lang w:val="en-GB"/>
        </w:rPr>
        <w:t>3</w:t>
      </w:r>
      <w:r w:rsidR="00B90E1A">
        <w:rPr>
          <w:sz w:val="24"/>
          <w:szCs w:val="24"/>
          <w:vertAlign w:val="superscript"/>
          <w:lang w:val="en-GB"/>
        </w:rPr>
        <w:t>5</w:t>
      </w:r>
      <w:r w:rsidRPr="005D4AE9">
        <w:rPr>
          <w:sz w:val="24"/>
          <w:szCs w:val="24"/>
          <w:vertAlign w:val="superscript"/>
          <w:lang w:val="en-GB"/>
        </w:rPr>
        <w:t>,3</w:t>
      </w:r>
      <w:r w:rsidR="00B90E1A">
        <w:rPr>
          <w:sz w:val="24"/>
          <w:szCs w:val="24"/>
          <w:vertAlign w:val="superscript"/>
          <w:lang w:val="en-GB"/>
        </w:rPr>
        <w:t>6</w:t>
      </w:r>
      <w:r w:rsidRPr="005D4AE9">
        <w:rPr>
          <w:sz w:val="24"/>
          <w:szCs w:val="24"/>
          <w:lang w:val="en-GB"/>
        </w:rPr>
        <w:t xml:space="preserve">, plus the indirect flux due to the conversion of carbon disulfide (CS2) and dimethylsulfide (DMS) to COS by atmospheric oxidation processes. Based on the complex nature of the relationship between climate and oceanic fluxes, it is unlikely that the processes contributing to the oceanic flux of COS would have all responded to a changing climate in the same direction during the LIA. It is thus difficult to estimate pre-industrial to LIA changes of the net ocean-atmosphere COS flux and use them in our simple approach. </w:t>
      </w:r>
      <w:r w:rsidR="005F73D2" w:rsidRPr="005D4AE9">
        <w:rPr>
          <w:sz w:val="24"/>
          <w:szCs w:val="24"/>
          <w:lang w:val="en-GB"/>
        </w:rPr>
        <w:t>Finally, we have also tested the sensitivity of our result to changes in the biomass burning flux</w:t>
      </w:r>
      <w:r w:rsidR="007754F2" w:rsidRPr="007754F2">
        <w:rPr>
          <w:sz w:val="24"/>
          <w:szCs w:val="24"/>
          <w:vertAlign w:val="superscript"/>
          <w:lang w:val="en-GB"/>
        </w:rPr>
        <w:t>31</w:t>
      </w:r>
      <w:r w:rsidR="005F73D2" w:rsidRPr="005D4AE9">
        <w:rPr>
          <w:sz w:val="24"/>
          <w:szCs w:val="24"/>
          <w:lang w:val="en-GB"/>
        </w:rPr>
        <w:t xml:space="preserve"> and we have not found any significant change (data not shown).</w:t>
      </w:r>
    </w:p>
    <w:p w:rsidR="009D3B44" w:rsidRPr="005D4AE9" w:rsidRDefault="00226983" w:rsidP="00226983">
      <w:pPr>
        <w:spacing w:line="480" w:lineRule="auto"/>
        <w:rPr>
          <w:sz w:val="24"/>
          <w:szCs w:val="24"/>
          <w:lang w:val="en-GB"/>
        </w:rPr>
      </w:pPr>
      <w:r w:rsidRPr="005D4AE9">
        <w:rPr>
          <w:sz w:val="24"/>
          <w:szCs w:val="24"/>
          <w:lang w:val="en-GB"/>
        </w:rPr>
        <w:lastRenderedPageBreak/>
        <w:t>The positive LIA COS anomaly found in the LIA</w:t>
      </w:r>
      <w:r w:rsidRPr="005D4AE9">
        <w:rPr>
          <w:sz w:val="24"/>
          <w:szCs w:val="24"/>
          <w:vertAlign w:val="superscript"/>
          <w:lang w:val="en-GB"/>
        </w:rPr>
        <w:t>7</w:t>
      </w:r>
      <w:r w:rsidRPr="005D4AE9">
        <w:rPr>
          <w:sz w:val="24"/>
          <w:szCs w:val="24"/>
          <w:lang w:val="en-GB"/>
        </w:rPr>
        <w:t xml:space="preserve"> needs to be confirmed</w:t>
      </w:r>
      <w:r w:rsidR="00A16206" w:rsidRPr="005D4AE9">
        <w:rPr>
          <w:sz w:val="24"/>
          <w:szCs w:val="24"/>
          <w:lang w:val="en-GB"/>
        </w:rPr>
        <w:t xml:space="preserve"> </w:t>
      </w:r>
      <w:r w:rsidR="004121DE" w:rsidRPr="005D4AE9">
        <w:rPr>
          <w:sz w:val="24"/>
          <w:szCs w:val="24"/>
          <w:lang w:val="en-GB"/>
        </w:rPr>
        <w:t xml:space="preserve">in order </w:t>
      </w:r>
      <w:r w:rsidR="00A16206" w:rsidRPr="005D4AE9">
        <w:rPr>
          <w:sz w:val="24"/>
          <w:szCs w:val="24"/>
          <w:lang w:val="en-GB"/>
        </w:rPr>
        <w:t xml:space="preserve">to </w:t>
      </w:r>
      <w:r w:rsidR="001E4018">
        <w:rPr>
          <w:sz w:val="24"/>
          <w:szCs w:val="24"/>
          <w:lang w:val="en-GB"/>
        </w:rPr>
        <w:t>constrain</w:t>
      </w:r>
      <w:r w:rsidR="00A16206" w:rsidRPr="005D4AE9">
        <w:rPr>
          <w:sz w:val="24"/>
          <w:szCs w:val="24"/>
          <w:lang w:val="en-GB"/>
        </w:rPr>
        <w:t xml:space="preserve"> more sophisticated CO</w:t>
      </w:r>
      <w:r w:rsidR="00A16206" w:rsidRPr="005D4AE9">
        <w:rPr>
          <w:sz w:val="24"/>
          <w:szCs w:val="24"/>
          <w:vertAlign w:val="subscript"/>
          <w:lang w:val="en-GB"/>
        </w:rPr>
        <w:t>2</w:t>
      </w:r>
      <w:r w:rsidR="00A16206" w:rsidRPr="005D4AE9">
        <w:rPr>
          <w:sz w:val="24"/>
          <w:szCs w:val="24"/>
          <w:lang w:val="en-GB"/>
        </w:rPr>
        <w:t>/COS models</w:t>
      </w:r>
      <w:r w:rsidRPr="005D4AE9">
        <w:rPr>
          <w:sz w:val="24"/>
          <w:szCs w:val="24"/>
          <w:lang w:val="en-GB"/>
        </w:rPr>
        <w:t>. A recent study</w:t>
      </w:r>
      <w:r w:rsidRPr="005D4AE9">
        <w:rPr>
          <w:sz w:val="24"/>
          <w:szCs w:val="24"/>
          <w:vertAlign w:val="superscript"/>
          <w:lang w:val="en-GB"/>
        </w:rPr>
        <w:t>3</w:t>
      </w:r>
      <w:r w:rsidR="00B90E1A">
        <w:rPr>
          <w:sz w:val="24"/>
          <w:szCs w:val="24"/>
          <w:vertAlign w:val="superscript"/>
          <w:lang w:val="en-GB"/>
        </w:rPr>
        <w:t>7</w:t>
      </w:r>
      <w:r w:rsidRPr="005D4AE9">
        <w:rPr>
          <w:sz w:val="24"/>
          <w:szCs w:val="24"/>
          <w:lang w:val="en-GB"/>
        </w:rPr>
        <w:t xml:space="preserve"> has focused on the last 8000 years and does not have the resolution required to look at the LIA in detail. A new high resolution record of COS is needed for further investigation of the change of atmospheric COS during the LIA.</w:t>
      </w:r>
    </w:p>
    <w:p w:rsidR="00226983" w:rsidRDefault="000365F8" w:rsidP="00226983">
      <w:pPr>
        <w:spacing w:line="480" w:lineRule="auto"/>
        <w:rPr>
          <w:sz w:val="24"/>
          <w:szCs w:val="24"/>
          <w:lang w:val="en-GB"/>
        </w:rPr>
      </w:pPr>
      <w:r w:rsidRPr="000365F8">
        <w:rPr>
          <w:sz w:val="24"/>
          <w:szCs w:val="24"/>
          <w:lang w:val="en-GB"/>
        </w:rPr>
        <w:t>The</w:t>
      </w:r>
      <w:r>
        <w:rPr>
          <w:sz w:val="24"/>
          <w:szCs w:val="24"/>
          <w:lang w:val="en-GB"/>
        </w:rPr>
        <w:t xml:space="preserve"> </w:t>
      </w:r>
      <w:r w:rsidRPr="000365F8">
        <w:rPr>
          <w:sz w:val="24"/>
          <w:szCs w:val="24"/>
          <w:lang w:val="en-GB"/>
        </w:rPr>
        <w:t>relationship between GPP, CO</w:t>
      </w:r>
      <w:r w:rsidRPr="000365F8">
        <w:rPr>
          <w:sz w:val="24"/>
          <w:szCs w:val="24"/>
          <w:vertAlign w:val="subscript"/>
          <w:lang w:val="en-GB"/>
        </w:rPr>
        <w:t>2</w:t>
      </w:r>
      <w:r w:rsidRPr="000365F8">
        <w:rPr>
          <w:sz w:val="24"/>
          <w:szCs w:val="24"/>
          <w:lang w:val="en-GB"/>
        </w:rPr>
        <w:t xml:space="preserve"> and COS is complicated and our simple model does not address all of the details of it. However, our analysis captures the main elements of the budget and consistently leads to our conclusion that</w:t>
      </w:r>
      <w:r>
        <w:rPr>
          <w:sz w:val="24"/>
          <w:szCs w:val="24"/>
          <w:lang w:val="en-GB"/>
        </w:rPr>
        <w:t xml:space="preserve"> </w:t>
      </w:r>
      <w:r w:rsidRPr="000365F8">
        <w:rPr>
          <w:sz w:val="24"/>
          <w:szCs w:val="24"/>
          <w:lang w:val="en-GB"/>
        </w:rPr>
        <w:t>cooling, rather than recovery from land use, was the main cause of the LIA CO</w:t>
      </w:r>
      <w:r w:rsidRPr="000365F8">
        <w:rPr>
          <w:sz w:val="24"/>
          <w:szCs w:val="24"/>
          <w:vertAlign w:val="subscript"/>
          <w:lang w:val="en-GB"/>
        </w:rPr>
        <w:t>2</w:t>
      </w:r>
      <w:r w:rsidRPr="000365F8">
        <w:rPr>
          <w:sz w:val="24"/>
          <w:szCs w:val="24"/>
          <w:lang w:val="en-GB"/>
        </w:rPr>
        <w:t xml:space="preserve"> uptake.</w:t>
      </w:r>
    </w:p>
    <w:p w:rsidR="000365F8" w:rsidRPr="005D4AE9" w:rsidRDefault="000365F8" w:rsidP="00226983">
      <w:pPr>
        <w:spacing w:line="480" w:lineRule="auto"/>
        <w:rPr>
          <w:sz w:val="24"/>
          <w:szCs w:val="24"/>
          <w:lang w:val="en-GB"/>
        </w:rPr>
      </w:pPr>
    </w:p>
    <w:p w:rsidR="009D3B44" w:rsidRPr="005D4AE9" w:rsidRDefault="009D3B44" w:rsidP="00226983">
      <w:pPr>
        <w:spacing w:line="480" w:lineRule="auto"/>
        <w:rPr>
          <w:sz w:val="24"/>
          <w:szCs w:val="24"/>
          <w:lang w:val="en-GB"/>
        </w:rPr>
      </w:pPr>
      <w:r w:rsidRPr="005D4AE9">
        <w:rPr>
          <w:sz w:val="24"/>
          <w:szCs w:val="24"/>
          <w:lang w:val="en-GB"/>
        </w:rPr>
        <w:t>Antarctic sampling sites</w:t>
      </w:r>
    </w:p>
    <w:p w:rsidR="00226983" w:rsidRPr="005D4AE9" w:rsidRDefault="00226983" w:rsidP="00226983">
      <w:pPr>
        <w:spacing w:line="480" w:lineRule="auto"/>
        <w:rPr>
          <w:sz w:val="24"/>
          <w:szCs w:val="24"/>
          <w:lang w:val="en-GB"/>
        </w:rPr>
      </w:pPr>
    </w:p>
    <w:p w:rsidR="00435BF0" w:rsidRPr="005D4AE9" w:rsidRDefault="00435BF0" w:rsidP="00226983">
      <w:pPr>
        <w:spacing w:line="480" w:lineRule="auto"/>
        <w:rPr>
          <w:sz w:val="24"/>
          <w:szCs w:val="24"/>
          <w:lang w:val="en-GB"/>
        </w:rPr>
      </w:pPr>
      <w:r w:rsidRPr="005D4AE9">
        <w:rPr>
          <w:sz w:val="24"/>
          <w:szCs w:val="24"/>
          <w:lang w:val="en-GB"/>
        </w:rPr>
        <w:t>The DML ice core was drilled dry with an electromechanical drill from Dronning Maud Land (77°S, 10°W; 2300m asl, Fig. S1) during the 1997/1998 austral summer</w:t>
      </w:r>
      <w:r w:rsidRPr="005D4AE9">
        <w:rPr>
          <w:sz w:val="24"/>
          <w:szCs w:val="24"/>
          <w:vertAlign w:val="superscript"/>
          <w:lang w:val="en-GB"/>
        </w:rPr>
        <w:t>3</w:t>
      </w:r>
      <w:r w:rsidR="00B90E1A">
        <w:rPr>
          <w:sz w:val="24"/>
          <w:szCs w:val="24"/>
          <w:vertAlign w:val="superscript"/>
          <w:lang w:val="en-GB"/>
        </w:rPr>
        <w:t>8</w:t>
      </w:r>
      <w:r w:rsidRPr="005D4AE9">
        <w:rPr>
          <w:sz w:val="24"/>
          <w:szCs w:val="24"/>
          <w:lang w:val="en-GB"/>
        </w:rPr>
        <w:t>. The site has a mean annual temperature of</w:t>
      </w:r>
      <w:r w:rsidR="009C0FDA">
        <w:rPr>
          <w:sz w:val="24"/>
          <w:szCs w:val="24"/>
          <w:lang w:val="en-GB"/>
        </w:rPr>
        <w:t xml:space="preserve"> </w:t>
      </w:r>
      <w:r w:rsidRPr="005D4AE9">
        <w:rPr>
          <w:sz w:val="24"/>
          <w:szCs w:val="24"/>
          <w:lang w:val="en-GB"/>
        </w:rPr>
        <w:t>-38</w:t>
      </w:r>
      <w:r w:rsidR="00331FD7" w:rsidRPr="005D4AE9">
        <w:rPr>
          <w:sz w:val="24"/>
          <w:szCs w:val="24"/>
          <w:lang w:val="en-GB"/>
        </w:rPr>
        <w:t xml:space="preserve"> </w:t>
      </w:r>
      <w:r w:rsidRPr="005D4AE9">
        <w:rPr>
          <w:sz w:val="24"/>
          <w:szCs w:val="24"/>
          <w:lang w:val="en-GB"/>
        </w:rPr>
        <w:t>°C and a relatively high snow accumulation rate (70 kg m</w:t>
      </w:r>
      <w:r w:rsidRPr="005D4AE9">
        <w:rPr>
          <w:sz w:val="24"/>
          <w:szCs w:val="24"/>
          <w:vertAlign w:val="superscript"/>
          <w:lang w:val="en-GB"/>
        </w:rPr>
        <w:t>-2</w:t>
      </w:r>
      <w:r w:rsidRPr="005D4AE9">
        <w:rPr>
          <w:sz w:val="24"/>
          <w:szCs w:val="24"/>
          <w:lang w:val="en-GB"/>
        </w:rPr>
        <w:t xml:space="preserve"> yr</w:t>
      </w:r>
      <w:r w:rsidRPr="005D4AE9">
        <w:rPr>
          <w:sz w:val="24"/>
          <w:szCs w:val="24"/>
          <w:vertAlign w:val="superscript"/>
          <w:lang w:val="en-GB"/>
        </w:rPr>
        <w:t>-1</w:t>
      </w:r>
      <w:r w:rsidRPr="005D4AE9">
        <w:rPr>
          <w:sz w:val="24"/>
          <w:szCs w:val="24"/>
          <w:lang w:val="en-GB"/>
        </w:rPr>
        <w:t>) compared with the Antarctic plateau</w:t>
      </w:r>
      <w:r w:rsidR="00A6312B" w:rsidRPr="005D4AE9">
        <w:rPr>
          <w:sz w:val="24"/>
          <w:szCs w:val="24"/>
          <w:lang w:val="en-GB"/>
        </w:rPr>
        <w:t>,</w:t>
      </w:r>
      <w:r w:rsidRPr="005D4AE9">
        <w:rPr>
          <w:sz w:val="24"/>
          <w:szCs w:val="24"/>
          <w:lang w:val="en-GB"/>
        </w:rPr>
        <w:t xml:space="preserve"> though much lower than Law Dome. Eighteen firn air samples</w:t>
      </w:r>
      <w:r w:rsidR="00702511" w:rsidRPr="005D4AE9">
        <w:rPr>
          <w:sz w:val="24"/>
          <w:szCs w:val="24"/>
          <w:vertAlign w:val="superscript"/>
          <w:lang w:val="en-GB"/>
        </w:rPr>
        <w:t>3</w:t>
      </w:r>
      <w:r w:rsidR="00B90E1A">
        <w:rPr>
          <w:sz w:val="24"/>
          <w:szCs w:val="24"/>
          <w:vertAlign w:val="superscript"/>
          <w:lang w:val="en-GB"/>
        </w:rPr>
        <w:t>9</w:t>
      </w:r>
      <w:r w:rsidRPr="005D4AE9">
        <w:rPr>
          <w:sz w:val="24"/>
          <w:szCs w:val="24"/>
          <w:lang w:val="en-GB"/>
        </w:rPr>
        <w:t xml:space="preserve"> were taken starting from the surface to the firn-ice transition zone at 73.5 m and used to constrain the firn diffusion model</w:t>
      </w:r>
      <w:r w:rsidR="00B90E1A">
        <w:rPr>
          <w:sz w:val="24"/>
          <w:szCs w:val="24"/>
          <w:vertAlign w:val="superscript"/>
          <w:lang w:val="en-GB"/>
        </w:rPr>
        <w:t>40</w:t>
      </w:r>
      <w:r w:rsidR="00A6312B" w:rsidRPr="005D4AE9">
        <w:rPr>
          <w:sz w:val="24"/>
          <w:szCs w:val="24"/>
          <w:vertAlign w:val="superscript"/>
          <w:lang w:val="en-GB"/>
        </w:rPr>
        <w:t>,</w:t>
      </w:r>
      <w:r w:rsidR="00B90E1A">
        <w:rPr>
          <w:sz w:val="24"/>
          <w:szCs w:val="24"/>
          <w:vertAlign w:val="superscript"/>
          <w:lang w:val="en-GB"/>
        </w:rPr>
        <w:t>41</w:t>
      </w:r>
      <w:r w:rsidR="00A6312B" w:rsidRPr="005D4AE9">
        <w:rPr>
          <w:sz w:val="24"/>
          <w:szCs w:val="24"/>
          <w:lang w:val="en-GB"/>
        </w:rPr>
        <w:t xml:space="preserve">. </w:t>
      </w:r>
      <w:r w:rsidR="00F11D82" w:rsidRPr="005D4AE9">
        <w:rPr>
          <w:sz w:val="24"/>
          <w:szCs w:val="24"/>
          <w:lang w:val="en-GB"/>
        </w:rPr>
        <w:t>The ice age scale for DML has been defined using a combination of layer counting, correction for densification, then a glaciological thinning model guided by several volcanic markers in the non-sea salt sulphate observed in the core and correlated across to other well-dated cores</w:t>
      </w:r>
      <w:r w:rsidR="00B90E1A">
        <w:rPr>
          <w:sz w:val="24"/>
          <w:szCs w:val="24"/>
          <w:vertAlign w:val="superscript"/>
          <w:lang w:val="en-GB"/>
        </w:rPr>
        <w:t>42</w:t>
      </w:r>
      <w:r w:rsidR="00F11D82" w:rsidRPr="005D4AE9">
        <w:rPr>
          <w:sz w:val="24"/>
          <w:szCs w:val="24"/>
          <w:lang w:val="en-GB"/>
        </w:rPr>
        <w:t>.</w:t>
      </w:r>
    </w:p>
    <w:p w:rsidR="009D3B44" w:rsidRPr="005D4AE9" w:rsidRDefault="00656883" w:rsidP="00226983">
      <w:pPr>
        <w:spacing w:line="480" w:lineRule="auto"/>
        <w:rPr>
          <w:sz w:val="24"/>
          <w:szCs w:val="24"/>
          <w:lang w:val="en-GB"/>
        </w:rPr>
      </w:pPr>
      <w:r w:rsidRPr="005D4AE9">
        <w:rPr>
          <w:sz w:val="24"/>
          <w:szCs w:val="24"/>
          <w:lang w:val="en-GB"/>
        </w:rPr>
        <w:t xml:space="preserve">A second </w:t>
      </w:r>
      <w:r w:rsidR="00A61C57" w:rsidRPr="005D4AE9">
        <w:rPr>
          <w:sz w:val="24"/>
          <w:szCs w:val="24"/>
          <w:lang w:val="en-GB"/>
        </w:rPr>
        <w:t xml:space="preserve">high resolution </w:t>
      </w:r>
      <w:r w:rsidRPr="005D4AE9">
        <w:rPr>
          <w:sz w:val="24"/>
          <w:szCs w:val="24"/>
          <w:lang w:val="en-GB"/>
        </w:rPr>
        <w:t xml:space="preserve">core, DSS0506 from Law Dome, reaching back only to 1700 AD (gas age), is used to </w:t>
      </w:r>
      <w:r w:rsidR="00A61C57" w:rsidRPr="005D4AE9">
        <w:rPr>
          <w:sz w:val="24"/>
          <w:szCs w:val="24"/>
          <w:lang w:val="en-GB"/>
        </w:rPr>
        <w:t>extend</w:t>
      </w:r>
      <w:r w:rsidRPr="005D4AE9">
        <w:rPr>
          <w:sz w:val="24"/>
          <w:szCs w:val="24"/>
          <w:lang w:val="en-GB"/>
        </w:rPr>
        <w:t xml:space="preserve"> the </w:t>
      </w:r>
      <w:r w:rsidR="00A61C57" w:rsidRPr="005D4AE9">
        <w:rPr>
          <w:sz w:val="24"/>
          <w:szCs w:val="24"/>
          <w:lang w:val="en-GB"/>
        </w:rPr>
        <w:t xml:space="preserve">new </w:t>
      </w:r>
      <w:r w:rsidRPr="005D4AE9">
        <w:rPr>
          <w:sz w:val="24"/>
          <w:szCs w:val="24"/>
          <w:lang w:val="en-GB"/>
        </w:rPr>
        <w:t xml:space="preserve">record from DML </w:t>
      </w:r>
      <w:r w:rsidR="00A61C57" w:rsidRPr="005D4AE9">
        <w:rPr>
          <w:sz w:val="24"/>
          <w:szCs w:val="24"/>
          <w:lang w:val="en-GB"/>
        </w:rPr>
        <w:t>to more recent times, link with CO</w:t>
      </w:r>
      <w:r w:rsidR="00A61C57" w:rsidRPr="005D4AE9">
        <w:rPr>
          <w:sz w:val="24"/>
          <w:szCs w:val="24"/>
          <w:vertAlign w:val="subscript"/>
          <w:lang w:val="en-GB"/>
        </w:rPr>
        <w:t>2</w:t>
      </w:r>
      <w:r w:rsidR="00A61C57" w:rsidRPr="005D4AE9">
        <w:rPr>
          <w:sz w:val="24"/>
          <w:szCs w:val="24"/>
          <w:lang w:val="en-GB"/>
        </w:rPr>
        <w:t xml:space="preserve"> measurements </w:t>
      </w:r>
      <w:r w:rsidR="00A61C57" w:rsidRPr="005D4AE9">
        <w:rPr>
          <w:sz w:val="24"/>
          <w:szCs w:val="24"/>
          <w:lang w:val="en-GB"/>
        </w:rPr>
        <w:lastRenderedPageBreak/>
        <w:t xml:space="preserve">over the industrial period (SI4.1), and show that </w:t>
      </w:r>
      <w:r w:rsidR="004121DE" w:rsidRPr="005D4AE9">
        <w:rPr>
          <w:sz w:val="24"/>
          <w:szCs w:val="24"/>
          <w:lang w:val="en-GB"/>
        </w:rPr>
        <w:t>the DML records are</w:t>
      </w:r>
      <w:r w:rsidRPr="005D4AE9">
        <w:rPr>
          <w:sz w:val="24"/>
          <w:szCs w:val="24"/>
          <w:lang w:val="en-GB"/>
        </w:rPr>
        <w:t xml:space="preserve"> compatible with the CO</w:t>
      </w:r>
      <w:r w:rsidRPr="005D4AE9">
        <w:rPr>
          <w:sz w:val="24"/>
          <w:szCs w:val="24"/>
          <w:vertAlign w:val="subscript"/>
          <w:lang w:val="en-GB"/>
        </w:rPr>
        <w:t>2</w:t>
      </w:r>
      <w:r w:rsidRPr="005D4AE9">
        <w:rPr>
          <w:sz w:val="24"/>
          <w:szCs w:val="24"/>
          <w:lang w:val="en-GB"/>
        </w:rPr>
        <w:t xml:space="preserve"> and </w:t>
      </w:r>
      <w:r w:rsidRPr="005D4AE9">
        <w:rPr>
          <w:rFonts w:ascii="Symbol" w:hAnsi="Symbol" w:cs="Calibri"/>
          <w:sz w:val="24"/>
          <w:szCs w:val="24"/>
          <w:lang w:val="en-GB"/>
        </w:rPr>
        <w:t></w:t>
      </w:r>
      <w:r w:rsidRPr="005D4AE9">
        <w:rPr>
          <w:rFonts w:ascii="Calibri" w:hAnsi="Calibri" w:cs="Calibri"/>
          <w:sz w:val="24"/>
          <w:szCs w:val="24"/>
          <w:vertAlign w:val="superscript"/>
          <w:lang w:val="en-GB"/>
        </w:rPr>
        <w:t>13</w:t>
      </w:r>
      <w:r w:rsidRPr="005D4AE9">
        <w:rPr>
          <w:rFonts w:ascii="Calibri" w:hAnsi="Calibri" w:cs="Calibri"/>
          <w:sz w:val="24"/>
          <w:szCs w:val="24"/>
          <w:lang w:val="en-GB"/>
        </w:rPr>
        <w:t>C-CO</w:t>
      </w:r>
      <w:r w:rsidRPr="005D4AE9">
        <w:rPr>
          <w:rFonts w:ascii="Calibri" w:hAnsi="Calibri" w:cs="Calibri"/>
          <w:sz w:val="24"/>
          <w:szCs w:val="24"/>
          <w:vertAlign w:val="subscript"/>
          <w:lang w:val="en-GB"/>
        </w:rPr>
        <w:t>2</w:t>
      </w:r>
      <w:r w:rsidRPr="005D4AE9">
        <w:rPr>
          <w:rFonts w:ascii="Calibri" w:hAnsi="Calibri" w:cs="Calibri"/>
          <w:sz w:val="24"/>
          <w:szCs w:val="24"/>
          <w:lang w:val="en-GB"/>
        </w:rPr>
        <w:t xml:space="preserve"> reconstructions over the last two centuries</w:t>
      </w:r>
      <w:r w:rsidRPr="005D4AE9">
        <w:rPr>
          <w:rFonts w:ascii="Calibri" w:hAnsi="Calibri" w:cs="Calibri"/>
          <w:sz w:val="24"/>
          <w:szCs w:val="24"/>
          <w:vertAlign w:val="superscript"/>
          <w:lang w:val="en-GB"/>
        </w:rPr>
        <w:t>2</w:t>
      </w:r>
      <w:r w:rsidR="00B90E1A">
        <w:rPr>
          <w:rFonts w:ascii="Calibri" w:hAnsi="Calibri" w:cs="Calibri"/>
          <w:sz w:val="24"/>
          <w:szCs w:val="24"/>
          <w:vertAlign w:val="superscript"/>
          <w:lang w:val="en-GB"/>
        </w:rPr>
        <w:t>3</w:t>
      </w:r>
      <w:r w:rsidRPr="005D4AE9">
        <w:rPr>
          <w:rFonts w:ascii="Calibri" w:hAnsi="Calibri" w:cs="Calibri"/>
          <w:sz w:val="24"/>
          <w:szCs w:val="24"/>
          <w:lang w:val="en-GB"/>
        </w:rPr>
        <w:t>.</w:t>
      </w:r>
      <w:r w:rsidR="00A61C57" w:rsidRPr="005D4AE9">
        <w:rPr>
          <w:sz w:val="24"/>
          <w:szCs w:val="24"/>
          <w:lang w:val="en-GB"/>
        </w:rPr>
        <w:t xml:space="preserve"> </w:t>
      </w:r>
      <w:r w:rsidRPr="005D4AE9">
        <w:rPr>
          <w:rFonts w:ascii="Calibri" w:hAnsi="Calibri" w:cs="Calibri"/>
          <w:sz w:val="24"/>
          <w:szCs w:val="24"/>
          <w:lang w:val="en-GB"/>
        </w:rPr>
        <w:t>DSS0506 was thermally drilled in a dry hole during the 2005/2006 austral summer in the DSS region of Law Dome (66°46’S, 112°48’E; 1370 m asl, Supplementary Figure 1). The site</w:t>
      </w:r>
      <w:r w:rsidRPr="005D4AE9">
        <w:rPr>
          <w:sz w:val="24"/>
          <w:szCs w:val="24"/>
          <w:lang w:val="en-GB"/>
        </w:rPr>
        <w:t xml:space="preserve"> has high snow accumulation rate (600 kg m</w:t>
      </w:r>
      <w:r w:rsidRPr="00B90E1A">
        <w:rPr>
          <w:sz w:val="24"/>
          <w:szCs w:val="24"/>
          <w:vertAlign w:val="superscript"/>
          <w:lang w:val="en-GB"/>
        </w:rPr>
        <w:t>-2</w:t>
      </w:r>
      <w:r w:rsidRPr="005D4AE9">
        <w:rPr>
          <w:sz w:val="24"/>
          <w:szCs w:val="24"/>
          <w:lang w:val="en-GB"/>
        </w:rPr>
        <w:t xml:space="preserve"> yr</w:t>
      </w:r>
      <w:r w:rsidRPr="00B90E1A">
        <w:rPr>
          <w:sz w:val="24"/>
          <w:szCs w:val="24"/>
          <w:vertAlign w:val="superscript"/>
          <w:lang w:val="en-GB"/>
        </w:rPr>
        <w:t>-1</w:t>
      </w:r>
      <w:r w:rsidRPr="005D4AE9">
        <w:rPr>
          <w:sz w:val="24"/>
          <w:szCs w:val="24"/>
          <w:lang w:val="en-GB"/>
        </w:rPr>
        <w:t>) and a mean annual temperature of -22°C. In the following, measurements from DML and DSS0506 are also compared to the results previously published from the DE08 core (Law Dome, 66°43’S, 113°12’E)</w:t>
      </w:r>
      <w:r w:rsidRPr="005D4AE9">
        <w:rPr>
          <w:sz w:val="24"/>
          <w:szCs w:val="24"/>
          <w:vertAlign w:val="superscript"/>
          <w:lang w:val="en-GB"/>
        </w:rPr>
        <w:t>1,2</w:t>
      </w:r>
      <w:r w:rsidR="00B90E1A">
        <w:rPr>
          <w:sz w:val="24"/>
          <w:szCs w:val="24"/>
          <w:vertAlign w:val="superscript"/>
          <w:lang w:val="en-GB"/>
        </w:rPr>
        <w:t>3</w:t>
      </w:r>
      <w:r w:rsidRPr="005D4AE9">
        <w:rPr>
          <w:sz w:val="24"/>
          <w:szCs w:val="24"/>
          <w:lang w:val="en-GB"/>
        </w:rPr>
        <w:t xml:space="preserve">. The ice age scale for DSS0506 was </w:t>
      </w:r>
      <w:r w:rsidR="008F04C1">
        <w:rPr>
          <w:sz w:val="24"/>
          <w:szCs w:val="24"/>
          <w:lang w:val="en-GB"/>
        </w:rPr>
        <w:t>matched</w:t>
      </w:r>
      <w:r w:rsidRPr="005D4AE9">
        <w:rPr>
          <w:sz w:val="24"/>
          <w:szCs w:val="24"/>
          <w:lang w:val="en-GB"/>
        </w:rPr>
        <w:t xml:space="preserve"> through </w:t>
      </w:r>
      <w:r w:rsidRPr="005D4AE9">
        <w:rPr>
          <w:rFonts w:ascii="Symbol" w:hAnsi="Symbol" w:cs="Calibri"/>
          <w:sz w:val="24"/>
          <w:szCs w:val="24"/>
          <w:lang w:val="en-GB"/>
        </w:rPr>
        <w:t></w:t>
      </w:r>
      <w:r w:rsidRPr="005D4AE9">
        <w:rPr>
          <w:rFonts w:ascii="Calibri" w:hAnsi="Calibri" w:cs="Calibri"/>
          <w:sz w:val="24"/>
          <w:szCs w:val="24"/>
          <w:vertAlign w:val="superscript"/>
          <w:lang w:val="en-GB"/>
        </w:rPr>
        <w:t>18</w:t>
      </w:r>
      <w:r w:rsidRPr="005D4AE9">
        <w:rPr>
          <w:rFonts w:ascii="Calibri" w:hAnsi="Calibri" w:cs="Calibri"/>
          <w:sz w:val="24"/>
          <w:szCs w:val="24"/>
          <w:lang w:val="en-GB"/>
        </w:rPr>
        <w:t>O-H</w:t>
      </w:r>
      <w:r w:rsidRPr="005D4AE9">
        <w:rPr>
          <w:rFonts w:ascii="Calibri" w:hAnsi="Calibri" w:cs="Calibri"/>
          <w:sz w:val="24"/>
          <w:szCs w:val="24"/>
          <w:vertAlign w:val="subscript"/>
          <w:lang w:val="en-GB"/>
        </w:rPr>
        <w:t>2</w:t>
      </w:r>
      <w:r w:rsidRPr="005D4AE9">
        <w:rPr>
          <w:rFonts w:ascii="Calibri" w:hAnsi="Calibri" w:cs="Calibri"/>
          <w:sz w:val="24"/>
          <w:szCs w:val="24"/>
          <w:lang w:val="en-GB"/>
        </w:rPr>
        <w:t>O measurements to the ice age scale assigned to previously sampled DSS cores</w:t>
      </w:r>
      <w:r w:rsidRPr="005D4AE9">
        <w:rPr>
          <w:rFonts w:ascii="Calibri" w:hAnsi="Calibri" w:cs="Calibri"/>
          <w:sz w:val="24"/>
          <w:szCs w:val="24"/>
          <w:vertAlign w:val="superscript"/>
          <w:lang w:val="en-GB"/>
        </w:rPr>
        <w:t>4</w:t>
      </w:r>
      <w:r w:rsidR="00B90E1A">
        <w:rPr>
          <w:rFonts w:ascii="Calibri" w:hAnsi="Calibri" w:cs="Calibri"/>
          <w:sz w:val="24"/>
          <w:szCs w:val="24"/>
          <w:vertAlign w:val="superscript"/>
          <w:lang w:val="en-GB"/>
        </w:rPr>
        <w:t>2</w:t>
      </w:r>
      <w:r w:rsidRPr="005D4AE9">
        <w:rPr>
          <w:rFonts w:ascii="Calibri" w:hAnsi="Calibri" w:cs="Calibri"/>
          <w:sz w:val="24"/>
          <w:szCs w:val="24"/>
          <w:lang w:val="en-GB"/>
        </w:rPr>
        <w:t>.</w:t>
      </w:r>
      <w:r w:rsidR="004121DE" w:rsidRPr="005D4AE9">
        <w:rPr>
          <w:rFonts w:ascii="Calibri" w:hAnsi="Calibri" w:cs="Calibri"/>
          <w:sz w:val="24"/>
          <w:szCs w:val="24"/>
          <w:lang w:val="en-GB"/>
        </w:rPr>
        <w:t xml:space="preserve"> </w:t>
      </w:r>
      <w:r w:rsidR="008F04C1">
        <w:rPr>
          <w:rFonts w:ascii="Calibri" w:hAnsi="Calibri" w:cs="Calibri"/>
          <w:sz w:val="24"/>
          <w:szCs w:val="24"/>
          <w:lang w:val="en-GB"/>
        </w:rPr>
        <w:t>Locations</w:t>
      </w:r>
      <w:r w:rsidR="004121DE" w:rsidRPr="005D4AE9">
        <w:rPr>
          <w:rFonts w:ascii="Calibri" w:hAnsi="Calibri" w:cs="Calibri"/>
          <w:sz w:val="24"/>
          <w:szCs w:val="24"/>
          <w:lang w:val="en-GB"/>
        </w:rPr>
        <w:t xml:space="preserve"> of the sites </w:t>
      </w:r>
      <w:r w:rsidR="008F04C1">
        <w:rPr>
          <w:rFonts w:ascii="Calibri" w:hAnsi="Calibri" w:cs="Calibri"/>
          <w:sz w:val="24"/>
          <w:szCs w:val="24"/>
          <w:lang w:val="en-GB"/>
        </w:rPr>
        <w:t>are shown in</w:t>
      </w:r>
      <w:r w:rsidR="004121DE" w:rsidRPr="005D4AE9">
        <w:rPr>
          <w:rFonts w:ascii="Calibri" w:hAnsi="Calibri" w:cs="Calibri"/>
          <w:sz w:val="24"/>
          <w:szCs w:val="24"/>
          <w:lang w:val="en-GB"/>
        </w:rPr>
        <w:t xml:space="preserve"> Supplementary figure 1.</w:t>
      </w: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r w:rsidRPr="005D4AE9">
        <w:rPr>
          <w:sz w:val="24"/>
          <w:szCs w:val="24"/>
          <w:lang w:val="en-GB"/>
        </w:rPr>
        <w:t>Extraction of air from ice cores and analysis of CO</w:t>
      </w:r>
      <w:r w:rsidRPr="005D4AE9">
        <w:rPr>
          <w:sz w:val="24"/>
          <w:szCs w:val="24"/>
          <w:vertAlign w:val="subscript"/>
          <w:lang w:val="en-GB"/>
        </w:rPr>
        <w:t>2</w:t>
      </w:r>
      <w:r w:rsidRPr="005D4AE9">
        <w:rPr>
          <w:sz w:val="24"/>
          <w:szCs w:val="24"/>
          <w:lang w:val="en-GB"/>
        </w:rPr>
        <w:t xml:space="preserve">, </w:t>
      </w:r>
      <w:bookmarkStart w:id="0" w:name="OLE_LINK3"/>
      <w:bookmarkStart w:id="1" w:name="OLE_LINK4"/>
      <w:r w:rsidRPr="005D4AE9">
        <w:rPr>
          <w:rFonts w:ascii="Symbol" w:hAnsi="Symbol"/>
          <w:sz w:val="24"/>
          <w:szCs w:val="24"/>
          <w:lang w:val="en-GB"/>
        </w:rPr>
        <w:t></w:t>
      </w:r>
      <w:r w:rsidRPr="005D4AE9">
        <w:rPr>
          <w:sz w:val="24"/>
          <w:szCs w:val="24"/>
          <w:vertAlign w:val="superscript"/>
          <w:lang w:val="en-GB"/>
        </w:rPr>
        <w:t>13</w:t>
      </w:r>
      <w:r w:rsidRPr="005D4AE9">
        <w:rPr>
          <w:sz w:val="24"/>
          <w:szCs w:val="24"/>
          <w:lang w:val="en-GB"/>
        </w:rPr>
        <w:t>C</w:t>
      </w:r>
      <w:bookmarkEnd w:id="0"/>
      <w:bookmarkEnd w:id="1"/>
      <w:r w:rsidRPr="005D4AE9">
        <w:rPr>
          <w:sz w:val="24"/>
          <w:szCs w:val="24"/>
          <w:lang w:val="en-GB"/>
        </w:rPr>
        <w:t>-CO</w:t>
      </w:r>
      <w:r w:rsidRPr="005D4AE9">
        <w:rPr>
          <w:sz w:val="24"/>
          <w:szCs w:val="24"/>
          <w:vertAlign w:val="subscript"/>
          <w:lang w:val="en-GB"/>
        </w:rPr>
        <w:t>2</w:t>
      </w:r>
    </w:p>
    <w:p w:rsidR="00226983" w:rsidRPr="005D4AE9" w:rsidRDefault="00226983" w:rsidP="00226983">
      <w:pPr>
        <w:spacing w:line="480" w:lineRule="auto"/>
        <w:rPr>
          <w:sz w:val="24"/>
          <w:szCs w:val="24"/>
          <w:lang w:val="en-GB"/>
        </w:rPr>
      </w:pPr>
    </w:p>
    <w:p w:rsidR="009D3B44" w:rsidRPr="005D4AE9" w:rsidRDefault="009D3B44" w:rsidP="00226983">
      <w:pPr>
        <w:spacing w:line="480" w:lineRule="auto"/>
        <w:rPr>
          <w:sz w:val="24"/>
          <w:szCs w:val="24"/>
          <w:lang w:val="en-GB"/>
        </w:rPr>
      </w:pPr>
      <w:r w:rsidRPr="005D4AE9">
        <w:rPr>
          <w:sz w:val="24"/>
          <w:szCs w:val="24"/>
          <w:lang w:val="en-GB"/>
        </w:rPr>
        <w:t>The extraction of air from ice uses a dry grating technique in the Ice Core Extraction Lab</w:t>
      </w:r>
      <w:r w:rsidR="00FE4700" w:rsidRPr="005D4AE9">
        <w:rPr>
          <w:sz w:val="24"/>
          <w:szCs w:val="24"/>
          <w:lang w:val="en-GB"/>
        </w:rPr>
        <w:t xml:space="preserve">oratory (ICELAB) at the CSIRO </w:t>
      </w:r>
      <w:r w:rsidRPr="005D4AE9">
        <w:rPr>
          <w:sz w:val="24"/>
          <w:szCs w:val="24"/>
          <w:lang w:val="en-GB"/>
        </w:rPr>
        <w:t>Aspendale</w:t>
      </w:r>
      <w:r w:rsidR="00C656A6" w:rsidRPr="005D4AE9">
        <w:rPr>
          <w:sz w:val="24"/>
          <w:szCs w:val="24"/>
          <w:lang w:val="en-GB"/>
        </w:rPr>
        <w:t xml:space="preserve"> (Australia)</w:t>
      </w:r>
      <w:r w:rsidRPr="005D4AE9">
        <w:rPr>
          <w:sz w:val="24"/>
          <w:szCs w:val="24"/>
          <w:lang w:val="en-GB"/>
        </w:rPr>
        <w:t xml:space="preserve">. The extraction procedure has recently been optimised for </w:t>
      </w:r>
      <w:r w:rsidRPr="005D4AE9">
        <w:rPr>
          <w:rFonts w:ascii="Symbol" w:hAnsi="Symbol"/>
          <w:sz w:val="24"/>
          <w:szCs w:val="24"/>
          <w:lang w:val="en-GB"/>
        </w:rPr>
        <w:t></w:t>
      </w:r>
      <w:r w:rsidRPr="005D4AE9">
        <w:rPr>
          <w:sz w:val="24"/>
          <w:szCs w:val="24"/>
          <w:vertAlign w:val="superscript"/>
          <w:lang w:val="en-GB"/>
        </w:rPr>
        <w:t>13</w:t>
      </w:r>
      <w:r w:rsidRPr="005D4AE9">
        <w:rPr>
          <w:sz w:val="24"/>
          <w:szCs w:val="24"/>
          <w:lang w:val="en-GB"/>
        </w:rPr>
        <w:t>C-CO</w:t>
      </w:r>
      <w:r w:rsidRPr="005D4AE9">
        <w:rPr>
          <w:sz w:val="24"/>
          <w:szCs w:val="24"/>
          <w:vertAlign w:val="subscript"/>
          <w:lang w:val="en-GB"/>
        </w:rPr>
        <w:t>2</w:t>
      </w:r>
      <w:r w:rsidRPr="005D4AE9">
        <w:rPr>
          <w:sz w:val="24"/>
          <w:szCs w:val="24"/>
          <w:lang w:val="en-GB"/>
        </w:rPr>
        <w:t xml:space="preserve"> measurements</w:t>
      </w:r>
      <w:r w:rsidR="00370A6B" w:rsidRPr="005D4AE9">
        <w:rPr>
          <w:sz w:val="24"/>
          <w:szCs w:val="24"/>
          <w:vertAlign w:val="superscript"/>
          <w:lang w:val="en-GB"/>
        </w:rPr>
        <w:t>2</w:t>
      </w:r>
      <w:r w:rsidR="00B90E1A">
        <w:rPr>
          <w:sz w:val="24"/>
          <w:szCs w:val="24"/>
          <w:vertAlign w:val="superscript"/>
          <w:lang w:val="en-GB"/>
        </w:rPr>
        <w:t>3</w:t>
      </w:r>
      <w:r w:rsidRPr="005D4AE9">
        <w:rPr>
          <w:sz w:val="24"/>
          <w:szCs w:val="24"/>
          <w:lang w:val="en-GB"/>
        </w:rPr>
        <w:t>. Briefly, 0.7–1.0 kg of ice was cooled to –80 °C in a chest freezer for at least 24 h prior to extraction. The ice was then sealed in a stainless steel container containing a perforated inner cylinder and the vessel evacuated to less than 10</w:t>
      </w:r>
      <w:r w:rsidRPr="005D4AE9">
        <w:rPr>
          <w:sz w:val="24"/>
          <w:szCs w:val="24"/>
          <w:vertAlign w:val="superscript"/>
          <w:lang w:val="en-GB"/>
        </w:rPr>
        <w:t>–4</w:t>
      </w:r>
      <w:r w:rsidRPr="005D4AE9">
        <w:rPr>
          <w:sz w:val="24"/>
          <w:szCs w:val="24"/>
          <w:lang w:val="en-GB"/>
        </w:rPr>
        <w:t xml:space="preserve"> Torr for at least 25 min. The ice was grated by mechanically shaking the container for 10 min. This process yielded on average 70 mL of air</w:t>
      </w:r>
      <w:r w:rsidR="00BE4B43" w:rsidRPr="005D4AE9">
        <w:rPr>
          <w:sz w:val="24"/>
          <w:szCs w:val="24"/>
          <w:lang w:val="en-GB"/>
        </w:rPr>
        <w:t xml:space="preserve"> at STP</w:t>
      </w:r>
      <w:r w:rsidRPr="005D4AE9">
        <w:rPr>
          <w:sz w:val="24"/>
          <w:szCs w:val="24"/>
          <w:lang w:val="en-GB"/>
        </w:rPr>
        <w:t xml:space="preserve">, estimated by the extraction line </w:t>
      </w:r>
      <w:r w:rsidR="005437E3">
        <w:rPr>
          <w:sz w:val="24"/>
          <w:szCs w:val="24"/>
          <w:lang w:val="en-GB"/>
        </w:rPr>
        <w:t xml:space="preserve">volume and </w:t>
      </w:r>
      <w:r w:rsidRPr="005D4AE9">
        <w:rPr>
          <w:sz w:val="24"/>
          <w:szCs w:val="24"/>
          <w:lang w:val="en-GB"/>
        </w:rPr>
        <w:t xml:space="preserve">pressure. The air was cryogenically collected in a stainless steel </w:t>
      </w:r>
      <w:r w:rsidR="00B90E1A">
        <w:rPr>
          <w:sz w:val="24"/>
          <w:szCs w:val="24"/>
          <w:lang w:val="en-GB"/>
        </w:rPr>
        <w:t>tube welded to a</w:t>
      </w:r>
      <w:r w:rsidRPr="005D4AE9">
        <w:rPr>
          <w:sz w:val="24"/>
          <w:szCs w:val="24"/>
          <w:lang w:val="en-GB"/>
        </w:rPr>
        <w:t xml:space="preserve"> </w:t>
      </w:r>
      <w:r w:rsidR="00BE4B43" w:rsidRPr="005D4AE9">
        <w:rPr>
          <w:sz w:val="24"/>
          <w:szCs w:val="24"/>
          <w:lang w:val="en-GB"/>
        </w:rPr>
        <w:t xml:space="preserve">Swagelok valve </w:t>
      </w:r>
      <w:r w:rsidR="00B90E1A">
        <w:rPr>
          <w:sz w:val="24"/>
          <w:szCs w:val="24"/>
          <w:lang w:val="en-GB"/>
        </w:rPr>
        <w:t>and s</w:t>
      </w:r>
      <w:r w:rsidR="008F04C1">
        <w:rPr>
          <w:sz w:val="24"/>
          <w:szCs w:val="24"/>
          <w:lang w:val="en-GB"/>
        </w:rPr>
        <w:t>oldered to</w:t>
      </w:r>
      <w:r w:rsidR="00B90E1A">
        <w:rPr>
          <w:sz w:val="24"/>
          <w:szCs w:val="24"/>
          <w:lang w:val="en-GB"/>
        </w:rPr>
        <w:t xml:space="preserve"> a copper base </w:t>
      </w:r>
      <w:r w:rsidR="008F04C1">
        <w:rPr>
          <w:sz w:val="24"/>
          <w:szCs w:val="24"/>
          <w:lang w:val="en-GB"/>
        </w:rPr>
        <w:t xml:space="preserve">which was </w:t>
      </w:r>
      <w:r w:rsidR="00B90E1A">
        <w:rPr>
          <w:sz w:val="24"/>
          <w:szCs w:val="24"/>
          <w:lang w:val="en-GB"/>
        </w:rPr>
        <w:t>cooled to</w:t>
      </w:r>
      <w:r w:rsidRPr="005D4AE9">
        <w:rPr>
          <w:sz w:val="24"/>
          <w:szCs w:val="24"/>
          <w:lang w:val="en-GB"/>
        </w:rPr>
        <w:t xml:space="preserve"> 23–24 K, after removing water at –100 °C. The sample </w:t>
      </w:r>
      <w:r w:rsidR="00B90E1A">
        <w:rPr>
          <w:sz w:val="24"/>
          <w:szCs w:val="24"/>
          <w:lang w:val="en-GB"/>
        </w:rPr>
        <w:t>tube (</w:t>
      </w:r>
      <w:r w:rsidRPr="005D4AE9">
        <w:rPr>
          <w:sz w:val="24"/>
          <w:szCs w:val="24"/>
          <w:lang w:val="en-GB"/>
        </w:rPr>
        <w:t>trap</w:t>
      </w:r>
      <w:r w:rsidR="00B90E1A">
        <w:rPr>
          <w:sz w:val="24"/>
          <w:szCs w:val="24"/>
          <w:lang w:val="en-GB"/>
        </w:rPr>
        <w:t>)</w:t>
      </w:r>
      <w:r w:rsidRPr="005D4AE9">
        <w:rPr>
          <w:sz w:val="24"/>
          <w:szCs w:val="24"/>
          <w:lang w:val="en-GB"/>
        </w:rPr>
        <w:t xml:space="preserve"> was warmed in a water bath at room temperature for 5 min, before being connected to the </w:t>
      </w:r>
      <w:r w:rsidR="00FE4700" w:rsidRPr="005D4AE9">
        <w:rPr>
          <w:sz w:val="24"/>
          <w:szCs w:val="24"/>
          <w:lang w:val="en-GB"/>
        </w:rPr>
        <w:lastRenderedPageBreak/>
        <w:t>gas c</w:t>
      </w:r>
      <w:r w:rsidR="00BD4CAD" w:rsidRPr="005D4AE9">
        <w:rPr>
          <w:sz w:val="24"/>
          <w:szCs w:val="24"/>
          <w:lang w:val="en-GB"/>
        </w:rPr>
        <w:t>hromatographs</w:t>
      </w:r>
      <w:r w:rsidRPr="005D4AE9">
        <w:rPr>
          <w:sz w:val="24"/>
          <w:szCs w:val="24"/>
          <w:lang w:val="en-GB"/>
        </w:rPr>
        <w:t xml:space="preserve"> </w:t>
      </w:r>
      <w:r w:rsidR="00654F22" w:rsidRPr="005D4AE9">
        <w:rPr>
          <w:sz w:val="24"/>
          <w:szCs w:val="24"/>
          <w:lang w:val="en-GB"/>
        </w:rPr>
        <w:t xml:space="preserve">and split </w:t>
      </w:r>
      <w:r w:rsidR="00BE4B43" w:rsidRPr="005D4AE9">
        <w:rPr>
          <w:sz w:val="24"/>
          <w:szCs w:val="24"/>
          <w:lang w:val="en-GB"/>
        </w:rPr>
        <w:t>for manual injection and analyses of</w:t>
      </w:r>
      <w:r w:rsidRPr="005D4AE9">
        <w:rPr>
          <w:sz w:val="24"/>
          <w:szCs w:val="24"/>
          <w:lang w:val="en-GB"/>
        </w:rPr>
        <w:t xml:space="preserve"> CO</w:t>
      </w:r>
      <w:r w:rsidRPr="005D4AE9">
        <w:rPr>
          <w:sz w:val="24"/>
          <w:szCs w:val="24"/>
          <w:vertAlign w:val="subscript"/>
          <w:lang w:val="en-GB"/>
        </w:rPr>
        <w:t>2</w:t>
      </w:r>
      <w:r w:rsidRPr="005D4AE9">
        <w:rPr>
          <w:sz w:val="24"/>
          <w:szCs w:val="24"/>
          <w:lang w:val="en-GB"/>
        </w:rPr>
        <w:t>, CH</w:t>
      </w:r>
      <w:r w:rsidRPr="005D4AE9">
        <w:rPr>
          <w:sz w:val="24"/>
          <w:szCs w:val="24"/>
          <w:vertAlign w:val="subscript"/>
          <w:lang w:val="en-GB"/>
        </w:rPr>
        <w:t>4</w:t>
      </w:r>
      <w:r w:rsidRPr="005D4AE9">
        <w:rPr>
          <w:sz w:val="24"/>
          <w:szCs w:val="24"/>
          <w:lang w:val="en-GB"/>
        </w:rPr>
        <w:t xml:space="preserve">, </w:t>
      </w:r>
      <w:r w:rsidR="00844FB7" w:rsidRPr="005D4AE9">
        <w:rPr>
          <w:sz w:val="24"/>
          <w:szCs w:val="24"/>
          <w:lang w:val="en-GB"/>
        </w:rPr>
        <w:t>N</w:t>
      </w:r>
      <w:r w:rsidR="00844FB7" w:rsidRPr="005D4AE9">
        <w:rPr>
          <w:sz w:val="24"/>
          <w:szCs w:val="24"/>
          <w:vertAlign w:val="subscript"/>
          <w:lang w:val="en-GB"/>
        </w:rPr>
        <w:t>2</w:t>
      </w:r>
      <w:r w:rsidR="00844FB7" w:rsidRPr="005D4AE9">
        <w:rPr>
          <w:sz w:val="24"/>
          <w:szCs w:val="24"/>
          <w:lang w:val="en-GB"/>
        </w:rPr>
        <w:t xml:space="preserve">O </w:t>
      </w:r>
      <w:r w:rsidRPr="005D4AE9">
        <w:rPr>
          <w:sz w:val="24"/>
          <w:szCs w:val="24"/>
          <w:lang w:val="en-GB"/>
        </w:rPr>
        <w:t xml:space="preserve">and CO (within 1 h of the extraction) and to a MAT252 IRMS for </w:t>
      </w:r>
      <w:r w:rsidRPr="005D4AE9">
        <w:rPr>
          <w:rFonts w:ascii="Symbol" w:hAnsi="Symbol"/>
          <w:sz w:val="24"/>
          <w:szCs w:val="24"/>
          <w:lang w:val="en-GB"/>
        </w:rPr>
        <w:t></w:t>
      </w:r>
      <w:r w:rsidRPr="005D4AE9">
        <w:rPr>
          <w:sz w:val="24"/>
          <w:szCs w:val="24"/>
          <w:vertAlign w:val="superscript"/>
          <w:lang w:val="en-GB"/>
        </w:rPr>
        <w:t>13</w:t>
      </w:r>
      <w:r w:rsidRPr="005D4AE9">
        <w:rPr>
          <w:sz w:val="24"/>
          <w:szCs w:val="24"/>
          <w:lang w:val="en-GB"/>
        </w:rPr>
        <w:t xml:space="preserve">C and </w:t>
      </w:r>
      <w:r w:rsidRPr="005D4AE9">
        <w:rPr>
          <w:rFonts w:ascii="Symbol" w:hAnsi="Symbol"/>
          <w:sz w:val="24"/>
          <w:szCs w:val="24"/>
          <w:lang w:val="en-GB"/>
        </w:rPr>
        <w:t></w:t>
      </w:r>
      <w:r w:rsidRPr="005D4AE9">
        <w:rPr>
          <w:sz w:val="24"/>
          <w:szCs w:val="24"/>
          <w:vertAlign w:val="superscript"/>
          <w:lang w:val="en-GB"/>
        </w:rPr>
        <w:t>18</w:t>
      </w:r>
      <w:r w:rsidRPr="005D4AE9">
        <w:rPr>
          <w:sz w:val="24"/>
          <w:szCs w:val="24"/>
          <w:lang w:val="en-GB"/>
        </w:rPr>
        <w:t>O (within 12 h).</w:t>
      </w: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r w:rsidRPr="005D4AE9">
        <w:rPr>
          <w:sz w:val="24"/>
          <w:szCs w:val="24"/>
          <w:lang w:val="en-GB"/>
        </w:rPr>
        <w:t>Firn modelling</w:t>
      </w:r>
    </w:p>
    <w:p w:rsidR="00226983" w:rsidRPr="005D4AE9" w:rsidRDefault="00226983" w:rsidP="00226983">
      <w:pPr>
        <w:spacing w:line="480" w:lineRule="auto"/>
        <w:rPr>
          <w:sz w:val="24"/>
          <w:szCs w:val="24"/>
          <w:lang w:val="en-GB"/>
        </w:rPr>
      </w:pPr>
    </w:p>
    <w:p w:rsidR="00856827" w:rsidRPr="005D4AE9" w:rsidRDefault="00370A6B" w:rsidP="00856827">
      <w:pPr>
        <w:spacing w:line="480" w:lineRule="auto"/>
        <w:rPr>
          <w:sz w:val="24"/>
          <w:szCs w:val="24"/>
          <w:lang w:val="en-GB"/>
        </w:rPr>
      </w:pPr>
      <w:r w:rsidRPr="005D4AE9">
        <w:rPr>
          <w:sz w:val="24"/>
          <w:szCs w:val="24"/>
          <w:lang w:val="en-GB"/>
        </w:rPr>
        <w:t>We used the CSIRO firn model</w:t>
      </w:r>
      <w:r w:rsidR="001C291C">
        <w:rPr>
          <w:sz w:val="24"/>
          <w:szCs w:val="24"/>
          <w:vertAlign w:val="superscript"/>
          <w:lang w:val="en-GB"/>
        </w:rPr>
        <w:t>40</w:t>
      </w:r>
      <w:r w:rsidR="001C291C" w:rsidRPr="005D4AE9">
        <w:rPr>
          <w:sz w:val="24"/>
          <w:szCs w:val="24"/>
          <w:vertAlign w:val="superscript"/>
          <w:lang w:val="en-GB"/>
        </w:rPr>
        <w:t>,</w:t>
      </w:r>
      <w:r w:rsidR="001C291C">
        <w:rPr>
          <w:sz w:val="24"/>
          <w:szCs w:val="24"/>
          <w:vertAlign w:val="superscript"/>
          <w:lang w:val="en-GB"/>
        </w:rPr>
        <w:t>41</w:t>
      </w:r>
      <w:r w:rsidR="009D3B44" w:rsidRPr="005D4AE9">
        <w:rPr>
          <w:sz w:val="24"/>
          <w:szCs w:val="24"/>
          <w:lang w:val="en-GB"/>
        </w:rPr>
        <w:t xml:space="preserve"> to date firn air, calculate the age distributions and provide corrections for gravi</w:t>
      </w:r>
      <w:r w:rsidR="00856827" w:rsidRPr="005D4AE9">
        <w:rPr>
          <w:sz w:val="24"/>
          <w:szCs w:val="24"/>
          <w:lang w:val="en-GB"/>
        </w:rPr>
        <w:t>ty and diffusion fractionation.</w:t>
      </w:r>
    </w:p>
    <w:p w:rsidR="00856827" w:rsidRPr="005D4AE9" w:rsidRDefault="00856827" w:rsidP="00856827">
      <w:pPr>
        <w:spacing w:line="480" w:lineRule="auto"/>
        <w:rPr>
          <w:sz w:val="24"/>
          <w:szCs w:val="24"/>
          <w:lang w:val="en-GB"/>
        </w:rPr>
      </w:pPr>
      <w:r w:rsidRPr="005D4AE9">
        <w:rPr>
          <w:sz w:val="24"/>
          <w:szCs w:val="24"/>
          <w:lang w:val="en-GB"/>
        </w:rPr>
        <w:t>Inputs to the firn model used for DML are mean annual temperature (-38°C), pressure (730mb), accumulation rate (70 kg</w:t>
      </w:r>
      <w:r w:rsidR="00A43544">
        <w:rPr>
          <w:sz w:val="24"/>
          <w:szCs w:val="24"/>
          <w:lang w:val="en-GB"/>
        </w:rPr>
        <w:t xml:space="preserve"> </w:t>
      </w:r>
      <w:r w:rsidRPr="005D4AE9">
        <w:rPr>
          <w:sz w:val="24"/>
          <w:szCs w:val="24"/>
          <w:lang w:val="en-GB"/>
        </w:rPr>
        <w:t>m</w:t>
      </w:r>
      <w:r w:rsidR="00A43544" w:rsidRPr="00A43544">
        <w:rPr>
          <w:sz w:val="24"/>
          <w:szCs w:val="24"/>
          <w:vertAlign w:val="superscript"/>
          <w:lang w:val="en-GB"/>
        </w:rPr>
        <w:t>-</w:t>
      </w:r>
      <w:r w:rsidRPr="005D4AE9">
        <w:rPr>
          <w:sz w:val="24"/>
          <w:szCs w:val="24"/>
          <w:vertAlign w:val="superscript"/>
          <w:lang w:val="en-GB"/>
        </w:rPr>
        <w:t>2</w:t>
      </w:r>
      <w:r w:rsidR="00A43544">
        <w:rPr>
          <w:sz w:val="24"/>
          <w:szCs w:val="24"/>
          <w:lang w:val="en-GB"/>
        </w:rPr>
        <w:t xml:space="preserve"> </w:t>
      </w:r>
      <w:r w:rsidRPr="005D4AE9">
        <w:rPr>
          <w:sz w:val="24"/>
          <w:szCs w:val="24"/>
          <w:lang w:val="en-GB"/>
        </w:rPr>
        <w:t>yr</w:t>
      </w:r>
      <w:r w:rsidR="00A43544" w:rsidRPr="00A43544">
        <w:rPr>
          <w:sz w:val="24"/>
          <w:szCs w:val="24"/>
          <w:vertAlign w:val="superscript"/>
          <w:lang w:val="en-GB"/>
        </w:rPr>
        <w:t>-1</w:t>
      </w:r>
      <w:r w:rsidRPr="005D4AE9">
        <w:rPr>
          <w:sz w:val="24"/>
          <w:szCs w:val="24"/>
          <w:lang w:val="en-GB"/>
        </w:rPr>
        <w:t>), the depth profile of firn density (spline fit to density measurements) and profiles of closed and open porosity versus density (there are no closed porosity measurements for DML, so we use a spline fit based on closed porosity measurements at DE08-2 with a correction for cut bubbles</w:t>
      </w:r>
      <w:r w:rsidR="00A43544">
        <w:rPr>
          <w:sz w:val="24"/>
          <w:szCs w:val="24"/>
          <w:vertAlign w:val="superscript"/>
          <w:lang w:val="en-GB"/>
        </w:rPr>
        <w:t>40</w:t>
      </w:r>
      <w:r w:rsidR="00796371" w:rsidRPr="005D4AE9">
        <w:rPr>
          <w:sz w:val="24"/>
          <w:szCs w:val="24"/>
          <w:vertAlign w:val="superscript"/>
          <w:lang w:val="en-GB"/>
        </w:rPr>
        <w:t>,</w:t>
      </w:r>
      <w:r w:rsidR="00A43544">
        <w:rPr>
          <w:sz w:val="24"/>
          <w:szCs w:val="24"/>
          <w:vertAlign w:val="superscript"/>
          <w:lang w:val="en-GB"/>
        </w:rPr>
        <w:t>41</w:t>
      </w:r>
      <w:r w:rsidRPr="005D4AE9">
        <w:rPr>
          <w:sz w:val="24"/>
          <w:szCs w:val="24"/>
          <w:lang w:val="en-GB"/>
        </w:rPr>
        <w:t xml:space="preserve">). We calibrated effective diffusivity (or, more accurately, inverse tortuosity) versus porosity to give optimum agreement between the modelled and measured concentration of eight trace gases (Supplementary Figure 2). </w:t>
      </w:r>
    </w:p>
    <w:p w:rsidR="009D3B44" w:rsidRPr="005D4AE9" w:rsidRDefault="00856827" w:rsidP="00856827">
      <w:pPr>
        <w:spacing w:line="480" w:lineRule="auto"/>
        <w:rPr>
          <w:sz w:val="24"/>
          <w:szCs w:val="24"/>
          <w:lang w:val="en-GB"/>
        </w:rPr>
      </w:pPr>
      <w:r w:rsidRPr="005D4AE9">
        <w:rPr>
          <w:sz w:val="24"/>
          <w:szCs w:val="24"/>
          <w:lang w:val="en-GB"/>
        </w:rPr>
        <w:t>For DSS0506, there are no measurements of firn air to tune the firn model diffusivity, and no closed porosity measurements. Considering that DSS and DSS0506 are very close to each other (about 300 m), we assume that DSS0506 has the same characteristics as DSS, and use the same model inputs as used for DSS</w:t>
      </w:r>
      <w:r w:rsidR="00796371" w:rsidRPr="005D4AE9">
        <w:rPr>
          <w:sz w:val="24"/>
          <w:szCs w:val="24"/>
          <w:vertAlign w:val="superscript"/>
          <w:lang w:val="en-GB"/>
        </w:rPr>
        <w:t>2</w:t>
      </w:r>
      <w:r w:rsidR="00A43544">
        <w:rPr>
          <w:sz w:val="24"/>
          <w:szCs w:val="24"/>
          <w:vertAlign w:val="superscript"/>
          <w:lang w:val="en-GB"/>
        </w:rPr>
        <w:t>3</w:t>
      </w:r>
      <w:r w:rsidRPr="005D4AE9">
        <w:rPr>
          <w:sz w:val="24"/>
          <w:szCs w:val="24"/>
          <w:lang w:val="en-GB"/>
        </w:rPr>
        <w:t>.</w:t>
      </w:r>
    </w:p>
    <w:p w:rsidR="00856827" w:rsidRPr="005D4AE9" w:rsidRDefault="00856827" w:rsidP="00856827">
      <w:pPr>
        <w:spacing w:line="480" w:lineRule="auto"/>
        <w:rPr>
          <w:sz w:val="24"/>
          <w:szCs w:val="24"/>
          <w:lang w:val="en-GB"/>
        </w:rPr>
      </w:pPr>
      <w:r w:rsidRPr="005D4AE9">
        <w:rPr>
          <w:sz w:val="24"/>
          <w:szCs w:val="24"/>
          <w:lang w:val="en-GB"/>
        </w:rPr>
        <w:t>Gas diffusion in firn causes the air trapped in ice to be younger then the surrounding ice. The gas-age of each sample can be obtained from the ice-age, considering an ice age-gas age difference. For DML,</w:t>
      </w:r>
      <w:r w:rsidR="00796371" w:rsidRPr="005D4AE9">
        <w:rPr>
          <w:sz w:val="24"/>
          <w:szCs w:val="24"/>
          <w:lang w:val="en-GB"/>
        </w:rPr>
        <w:t xml:space="preserve"> from the drilling and firn sampling records, the close-off depth, the depth at which it is no longer possible to withdraw air out of the firn with a vacuum pump, is around 72</w:t>
      </w:r>
      <w:r w:rsidR="00A43544">
        <w:rPr>
          <w:sz w:val="24"/>
          <w:szCs w:val="24"/>
          <w:lang w:val="en-GB"/>
        </w:rPr>
        <w:t xml:space="preserve"> </w:t>
      </w:r>
      <w:r w:rsidR="00796371" w:rsidRPr="005D4AE9">
        <w:rPr>
          <w:sz w:val="24"/>
          <w:szCs w:val="24"/>
          <w:lang w:val="en-GB"/>
        </w:rPr>
        <w:t xml:space="preserve">m. The age of </w:t>
      </w:r>
      <w:r w:rsidR="00796371" w:rsidRPr="005D4AE9">
        <w:rPr>
          <w:sz w:val="24"/>
          <w:szCs w:val="24"/>
          <w:lang w:val="en-GB"/>
        </w:rPr>
        <w:lastRenderedPageBreak/>
        <w:t>DML ice at 72</w:t>
      </w:r>
      <w:r w:rsidR="00A43544">
        <w:rPr>
          <w:sz w:val="24"/>
          <w:szCs w:val="24"/>
          <w:lang w:val="en-GB"/>
        </w:rPr>
        <w:t xml:space="preserve"> </w:t>
      </w:r>
      <w:r w:rsidR="00796371" w:rsidRPr="005D4AE9">
        <w:rPr>
          <w:sz w:val="24"/>
          <w:szCs w:val="24"/>
          <w:lang w:val="en-GB"/>
        </w:rPr>
        <w:t>m is 664 years from the drilling date of January 1998, so the year</w:t>
      </w:r>
      <w:r w:rsidR="00A43544">
        <w:rPr>
          <w:sz w:val="24"/>
          <w:szCs w:val="24"/>
          <w:lang w:val="en-GB"/>
        </w:rPr>
        <w:t xml:space="preserve"> 1334</w:t>
      </w:r>
      <w:r w:rsidR="00796371" w:rsidRPr="005D4AE9">
        <w:rPr>
          <w:sz w:val="24"/>
          <w:szCs w:val="24"/>
          <w:lang w:val="en-GB"/>
        </w:rPr>
        <w:t>. From our firn modelling, the mean age of CO</w:t>
      </w:r>
      <w:r w:rsidR="00796371" w:rsidRPr="005D4AE9">
        <w:rPr>
          <w:sz w:val="24"/>
          <w:szCs w:val="24"/>
          <w:vertAlign w:val="subscript"/>
          <w:lang w:val="en-GB"/>
        </w:rPr>
        <w:t>2</w:t>
      </w:r>
      <w:r w:rsidR="00796371" w:rsidRPr="005D4AE9">
        <w:rPr>
          <w:sz w:val="24"/>
          <w:szCs w:val="24"/>
          <w:lang w:val="en-GB"/>
        </w:rPr>
        <w:t xml:space="preserve"> in air at close-off is 76 years, giving an age difference between ice and air of 588 years for CO</w:t>
      </w:r>
      <w:r w:rsidR="00796371" w:rsidRPr="005D4AE9">
        <w:rPr>
          <w:sz w:val="24"/>
          <w:szCs w:val="24"/>
          <w:vertAlign w:val="subscript"/>
          <w:lang w:val="en-GB"/>
        </w:rPr>
        <w:t>2</w:t>
      </w:r>
      <w:r w:rsidR="00796371" w:rsidRPr="005D4AE9">
        <w:rPr>
          <w:sz w:val="24"/>
          <w:szCs w:val="24"/>
          <w:lang w:val="en-GB"/>
        </w:rPr>
        <w:t>, which we apply to all samples.</w:t>
      </w:r>
    </w:p>
    <w:p w:rsidR="009D3B44" w:rsidRPr="005D4AE9" w:rsidRDefault="00856827" w:rsidP="00856827">
      <w:pPr>
        <w:spacing w:line="480" w:lineRule="auto"/>
        <w:rPr>
          <w:rFonts w:ascii="Calibri" w:hAnsi="Calibri" w:cs="Calibri"/>
          <w:sz w:val="24"/>
          <w:szCs w:val="24"/>
          <w:lang w:val="en-GB"/>
        </w:rPr>
      </w:pPr>
      <w:r w:rsidRPr="005D4AE9">
        <w:rPr>
          <w:sz w:val="24"/>
          <w:szCs w:val="24"/>
          <w:lang w:val="en-GB"/>
        </w:rPr>
        <w:t>For DSS0506, the ice-air age difference for CO</w:t>
      </w:r>
      <w:r w:rsidRPr="005D4AE9">
        <w:rPr>
          <w:sz w:val="24"/>
          <w:szCs w:val="24"/>
          <w:vertAlign w:val="subscript"/>
          <w:lang w:val="en-GB"/>
        </w:rPr>
        <w:t>2</w:t>
      </w:r>
      <w:r w:rsidRPr="005D4AE9">
        <w:rPr>
          <w:sz w:val="24"/>
          <w:szCs w:val="24"/>
          <w:lang w:val="en-GB"/>
        </w:rPr>
        <w:t xml:space="preserve"> used for DSS is used here (61 years). This number is consistent with previous work</w:t>
      </w:r>
      <w:r w:rsidRPr="005D4AE9">
        <w:rPr>
          <w:sz w:val="24"/>
          <w:szCs w:val="24"/>
          <w:vertAlign w:val="superscript"/>
          <w:lang w:val="en-GB"/>
        </w:rPr>
        <w:t>1</w:t>
      </w:r>
      <w:r w:rsidR="00A43544">
        <w:rPr>
          <w:sz w:val="24"/>
          <w:szCs w:val="24"/>
          <w:vertAlign w:val="superscript"/>
          <w:lang w:val="en-GB"/>
        </w:rPr>
        <w:t>,23</w:t>
      </w:r>
      <w:r w:rsidRPr="005D4AE9">
        <w:rPr>
          <w:sz w:val="24"/>
          <w:szCs w:val="24"/>
          <w:lang w:val="en-GB"/>
        </w:rPr>
        <w:t xml:space="preserve"> and provides the age for which measurements of CH</w:t>
      </w:r>
      <w:r w:rsidRPr="005D4AE9">
        <w:rPr>
          <w:sz w:val="24"/>
          <w:szCs w:val="24"/>
          <w:vertAlign w:val="subscript"/>
          <w:lang w:val="en-GB"/>
        </w:rPr>
        <w:t>4</w:t>
      </w:r>
      <w:r w:rsidRPr="005D4AE9">
        <w:rPr>
          <w:sz w:val="24"/>
          <w:szCs w:val="24"/>
          <w:lang w:val="en-GB"/>
        </w:rPr>
        <w:t xml:space="preserve"> concentration in DSS ice best overlap the measured CH</w:t>
      </w:r>
      <w:r w:rsidRPr="005D4AE9">
        <w:rPr>
          <w:sz w:val="24"/>
          <w:szCs w:val="24"/>
          <w:vertAlign w:val="subscript"/>
          <w:lang w:val="en-GB"/>
        </w:rPr>
        <w:t>4</w:t>
      </w:r>
      <w:r w:rsidRPr="005D4AE9">
        <w:rPr>
          <w:sz w:val="24"/>
          <w:szCs w:val="24"/>
          <w:lang w:val="en-GB"/>
        </w:rPr>
        <w:t xml:space="preserve"> at DE08 and DE08-2 ice, and the age which is most consistent with the measured </w:t>
      </w:r>
      <w:r w:rsidRPr="005D4AE9">
        <w:rPr>
          <w:rFonts w:ascii="Symbol" w:hAnsi="Symbol" w:cs="Calibri"/>
          <w:sz w:val="24"/>
          <w:szCs w:val="24"/>
          <w:lang w:val="en-GB"/>
        </w:rPr>
        <w:t></w:t>
      </w:r>
      <w:r w:rsidRPr="005D4AE9">
        <w:rPr>
          <w:rFonts w:ascii="Calibri" w:hAnsi="Calibri" w:cs="Calibri"/>
          <w:sz w:val="24"/>
          <w:szCs w:val="24"/>
          <w:vertAlign w:val="superscript"/>
          <w:lang w:val="en-GB"/>
        </w:rPr>
        <w:t>14</w:t>
      </w:r>
      <w:r w:rsidRPr="005D4AE9">
        <w:rPr>
          <w:rFonts w:ascii="Calibri" w:hAnsi="Calibri" w:cs="Calibri"/>
          <w:sz w:val="24"/>
          <w:szCs w:val="24"/>
          <w:lang w:val="en-GB"/>
        </w:rPr>
        <w:t>C-CO</w:t>
      </w:r>
      <w:r w:rsidRPr="005D4AE9">
        <w:rPr>
          <w:rFonts w:ascii="Calibri" w:hAnsi="Calibri" w:cs="Calibri"/>
          <w:sz w:val="24"/>
          <w:szCs w:val="24"/>
          <w:vertAlign w:val="subscript"/>
          <w:lang w:val="en-GB"/>
        </w:rPr>
        <w:t>2</w:t>
      </w:r>
      <w:r w:rsidRPr="005D4AE9">
        <w:rPr>
          <w:rFonts w:ascii="Calibri" w:hAnsi="Calibri" w:cs="Calibri"/>
          <w:sz w:val="24"/>
          <w:szCs w:val="24"/>
          <w:lang w:val="en-GB"/>
        </w:rPr>
        <w:t xml:space="preserve"> bomb pulse</w:t>
      </w:r>
      <w:r w:rsidR="003368E2" w:rsidRPr="005D4AE9">
        <w:rPr>
          <w:rFonts w:ascii="Calibri" w:hAnsi="Calibri" w:cs="Calibri"/>
          <w:sz w:val="24"/>
          <w:szCs w:val="24"/>
          <w:vertAlign w:val="superscript"/>
          <w:lang w:val="en-GB"/>
        </w:rPr>
        <w:t>4</w:t>
      </w:r>
      <w:r w:rsidR="00A43544">
        <w:rPr>
          <w:rFonts w:ascii="Calibri" w:hAnsi="Calibri" w:cs="Calibri"/>
          <w:sz w:val="24"/>
          <w:szCs w:val="24"/>
          <w:vertAlign w:val="superscript"/>
          <w:lang w:val="en-GB"/>
        </w:rPr>
        <w:t>4</w:t>
      </w:r>
      <w:r w:rsidRPr="005D4AE9">
        <w:rPr>
          <w:rFonts w:ascii="Calibri" w:hAnsi="Calibri" w:cs="Calibri"/>
          <w:sz w:val="24"/>
          <w:szCs w:val="24"/>
          <w:lang w:val="en-GB"/>
        </w:rPr>
        <w:t>.</w:t>
      </w:r>
    </w:p>
    <w:p w:rsidR="00856827" w:rsidRPr="005D4AE9" w:rsidRDefault="00856827" w:rsidP="00856827">
      <w:pPr>
        <w:spacing w:line="480" w:lineRule="auto"/>
        <w:rPr>
          <w:sz w:val="24"/>
          <w:szCs w:val="24"/>
          <w:lang w:val="en-GB"/>
        </w:rPr>
      </w:pPr>
    </w:p>
    <w:p w:rsidR="009D3B44" w:rsidRPr="005D4AE9" w:rsidRDefault="009D3B44" w:rsidP="00226983">
      <w:pPr>
        <w:spacing w:line="480" w:lineRule="auto"/>
        <w:rPr>
          <w:sz w:val="24"/>
          <w:szCs w:val="24"/>
          <w:lang w:val="en-GB"/>
        </w:rPr>
      </w:pPr>
      <w:bookmarkStart w:id="2" w:name="OLE_LINK7"/>
      <w:r w:rsidRPr="005D4AE9">
        <w:rPr>
          <w:sz w:val="24"/>
          <w:szCs w:val="24"/>
          <w:lang w:val="en-GB"/>
        </w:rPr>
        <w:t>Double Deconvolution</w:t>
      </w:r>
      <w:bookmarkEnd w:id="2"/>
    </w:p>
    <w:p w:rsidR="00226983" w:rsidRPr="005D4AE9" w:rsidRDefault="00226983" w:rsidP="00226983">
      <w:pPr>
        <w:spacing w:line="480" w:lineRule="auto"/>
        <w:rPr>
          <w:sz w:val="24"/>
          <w:szCs w:val="24"/>
          <w:lang w:val="en-GB"/>
        </w:rPr>
      </w:pPr>
    </w:p>
    <w:p w:rsidR="009D3B44" w:rsidRPr="005D4AE9" w:rsidRDefault="009D3B44" w:rsidP="00226983">
      <w:pPr>
        <w:spacing w:line="480" w:lineRule="auto"/>
        <w:rPr>
          <w:rFonts w:ascii="Calibri" w:hAnsi="Calibri" w:cs="Calibri"/>
          <w:sz w:val="24"/>
          <w:szCs w:val="24"/>
          <w:lang w:val="en-GB"/>
        </w:rPr>
      </w:pPr>
      <w:r w:rsidRPr="005D4AE9">
        <w:rPr>
          <w:sz w:val="24"/>
          <w:szCs w:val="24"/>
          <w:lang w:val="en-GB"/>
        </w:rPr>
        <w:t>A double deconvolution calculation uses CO</w:t>
      </w:r>
      <w:r w:rsidRPr="005D4AE9">
        <w:rPr>
          <w:sz w:val="24"/>
          <w:szCs w:val="24"/>
          <w:vertAlign w:val="subscript"/>
          <w:lang w:val="en-GB"/>
        </w:rPr>
        <w:t>2</w:t>
      </w:r>
      <w:r w:rsidRPr="005D4AE9">
        <w:rPr>
          <w:sz w:val="24"/>
          <w:szCs w:val="24"/>
          <w:lang w:val="en-GB"/>
        </w:rPr>
        <w:t xml:space="preserve"> and </w:t>
      </w:r>
      <w:r w:rsidRPr="005D4AE9">
        <w:rPr>
          <w:rFonts w:ascii="Symbol" w:hAnsi="Symbol"/>
          <w:sz w:val="24"/>
          <w:szCs w:val="24"/>
          <w:lang w:val="en-GB"/>
        </w:rPr>
        <w:t></w:t>
      </w:r>
      <w:r w:rsidRPr="005D4AE9">
        <w:rPr>
          <w:sz w:val="24"/>
          <w:szCs w:val="24"/>
          <w:vertAlign w:val="superscript"/>
          <w:lang w:val="en-GB"/>
        </w:rPr>
        <w:t>13</w:t>
      </w:r>
      <w:r w:rsidRPr="005D4AE9">
        <w:rPr>
          <w:sz w:val="24"/>
          <w:szCs w:val="24"/>
          <w:lang w:val="en-GB"/>
        </w:rPr>
        <w:t>C to estimate the net fluxes of CO</w:t>
      </w:r>
      <w:r w:rsidRPr="005D4AE9">
        <w:rPr>
          <w:sz w:val="24"/>
          <w:szCs w:val="24"/>
          <w:vertAlign w:val="subscript"/>
          <w:lang w:val="en-GB"/>
        </w:rPr>
        <w:t>2</w:t>
      </w:r>
      <w:r w:rsidRPr="005D4AE9">
        <w:rPr>
          <w:sz w:val="24"/>
          <w:szCs w:val="24"/>
          <w:lang w:val="en-GB"/>
        </w:rPr>
        <w:t xml:space="preserve"> between the atmosphere and terrestrial biosphere and the atmosphere and oceans. We use </w:t>
      </w:r>
      <w:r w:rsidR="00322903" w:rsidRPr="005D4AE9">
        <w:rPr>
          <w:sz w:val="24"/>
          <w:szCs w:val="24"/>
          <w:lang w:val="en-GB"/>
        </w:rPr>
        <w:t>the new DML CO</w:t>
      </w:r>
      <w:r w:rsidR="00322903" w:rsidRPr="005D4AE9">
        <w:rPr>
          <w:sz w:val="24"/>
          <w:szCs w:val="24"/>
          <w:vertAlign w:val="subscript"/>
          <w:lang w:val="en-GB"/>
        </w:rPr>
        <w:t>2</w:t>
      </w:r>
      <w:r w:rsidR="00322903" w:rsidRPr="005D4AE9">
        <w:rPr>
          <w:sz w:val="24"/>
          <w:szCs w:val="24"/>
          <w:lang w:val="en-GB"/>
        </w:rPr>
        <w:t xml:space="preserve"> and </w:t>
      </w:r>
      <w:r w:rsidR="00322903" w:rsidRPr="005D4AE9">
        <w:rPr>
          <w:rFonts w:ascii="Symbol" w:hAnsi="Symbol"/>
          <w:sz w:val="24"/>
          <w:szCs w:val="24"/>
          <w:lang w:val="en-GB"/>
        </w:rPr>
        <w:t></w:t>
      </w:r>
      <w:r w:rsidR="00322903" w:rsidRPr="005D4AE9">
        <w:rPr>
          <w:sz w:val="24"/>
          <w:szCs w:val="24"/>
          <w:vertAlign w:val="superscript"/>
          <w:lang w:val="en-GB"/>
        </w:rPr>
        <w:t>13</w:t>
      </w:r>
      <w:r w:rsidR="00322903" w:rsidRPr="005D4AE9">
        <w:rPr>
          <w:sz w:val="24"/>
          <w:szCs w:val="24"/>
          <w:lang w:val="en-GB"/>
        </w:rPr>
        <w:t xml:space="preserve">C records in </w:t>
      </w:r>
      <w:r w:rsidRPr="005D4AE9">
        <w:rPr>
          <w:sz w:val="24"/>
          <w:szCs w:val="24"/>
          <w:lang w:val="en-GB"/>
        </w:rPr>
        <w:t>the Kalman Filter Double Deconvolution</w:t>
      </w:r>
      <w:r w:rsidR="005D2CEC" w:rsidRPr="005D4AE9">
        <w:rPr>
          <w:sz w:val="24"/>
          <w:szCs w:val="24"/>
          <w:vertAlign w:val="superscript"/>
          <w:lang w:val="en-GB"/>
        </w:rPr>
        <w:t>2</w:t>
      </w:r>
      <w:r w:rsidR="00796371" w:rsidRPr="005D4AE9">
        <w:rPr>
          <w:sz w:val="24"/>
          <w:szCs w:val="24"/>
          <w:vertAlign w:val="superscript"/>
          <w:lang w:val="en-GB"/>
        </w:rPr>
        <w:t>5</w:t>
      </w:r>
      <w:r w:rsidRPr="005D4AE9">
        <w:rPr>
          <w:sz w:val="24"/>
          <w:szCs w:val="24"/>
          <w:lang w:val="en-GB"/>
        </w:rPr>
        <w:t xml:space="preserve"> (KFDD). This combines the statistical analysis of the Kalman Filter, which allows estimation of uncertainties in the fluxes, with CO</w:t>
      </w:r>
      <w:r w:rsidRPr="005D4AE9">
        <w:rPr>
          <w:sz w:val="24"/>
          <w:szCs w:val="24"/>
          <w:vertAlign w:val="subscript"/>
          <w:lang w:val="en-GB"/>
        </w:rPr>
        <w:t>2</w:t>
      </w:r>
      <w:r w:rsidRPr="005D4AE9">
        <w:rPr>
          <w:sz w:val="24"/>
          <w:szCs w:val="24"/>
          <w:lang w:val="en-GB"/>
        </w:rPr>
        <w:t xml:space="preserve"> and </w:t>
      </w:r>
      <w:r w:rsidRPr="005D4AE9">
        <w:rPr>
          <w:rFonts w:ascii="Symbol" w:hAnsi="Symbol"/>
          <w:sz w:val="24"/>
          <w:szCs w:val="24"/>
          <w:lang w:val="en-GB"/>
        </w:rPr>
        <w:t></w:t>
      </w:r>
      <w:r w:rsidRPr="005D4AE9">
        <w:rPr>
          <w:sz w:val="24"/>
          <w:szCs w:val="24"/>
          <w:vertAlign w:val="superscript"/>
          <w:lang w:val="en-GB"/>
        </w:rPr>
        <w:t>13</w:t>
      </w:r>
      <w:r w:rsidRPr="005D4AE9">
        <w:rPr>
          <w:sz w:val="24"/>
          <w:szCs w:val="24"/>
          <w:lang w:val="en-GB"/>
        </w:rPr>
        <w:t xml:space="preserve">C mass balance from a (globally aggregated) carbon cycle model (needed to calculate the isotopic disequilibrium fluxes). The carbon cycle model we use consists of </w:t>
      </w:r>
      <w:r w:rsidR="00370A6B" w:rsidRPr="005D4AE9">
        <w:rPr>
          <w:sz w:val="24"/>
          <w:szCs w:val="24"/>
          <w:lang w:val="en-GB"/>
        </w:rPr>
        <w:t>a</w:t>
      </w:r>
      <w:r w:rsidRPr="005D4AE9">
        <w:rPr>
          <w:sz w:val="24"/>
          <w:szCs w:val="24"/>
          <w:lang w:val="en-GB"/>
        </w:rPr>
        <w:t xml:space="preserve"> </w:t>
      </w:r>
      <w:r w:rsidR="00BD4CAD" w:rsidRPr="005D4AE9">
        <w:rPr>
          <w:sz w:val="24"/>
          <w:szCs w:val="24"/>
          <w:lang w:val="en-GB"/>
        </w:rPr>
        <w:t>two-bo</w:t>
      </w:r>
      <w:r w:rsidRPr="005D4AE9">
        <w:rPr>
          <w:sz w:val="24"/>
          <w:szCs w:val="24"/>
          <w:lang w:val="en-GB"/>
        </w:rPr>
        <w:t xml:space="preserve">x </w:t>
      </w:r>
      <w:r w:rsidR="00BD4CAD" w:rsidRPr="005D4AE9">
        <w:rPr>
          <w:sz w:val="24"/>
          <w:szCs w:val="24"/>
          <w:lang w:val="en-GB"/>
        </w:rPr>
        <w:t>terrestrial</w:t>
      </w:r>
      <w:r w:rsidRPr="005D4AE9">
        <w:rPr>
          <w:sz w:val="24"/>
          <w:szCs w:val="24"/>
          <w:lang w:val="en-GB"/>
        </w:rPr>
        <w:t xml:space="preserve"> </w:t>
      </w:r>
      <w:r w:rsidR="00FE4700" w:rsidRPr="005D4AE9">
        <w:rPr>
          <w:sz w:val="24"/>
          <w:szCs w:val="24"/>
          <w:lang w:val="en-GB"/>
        </w:rPr>
        <w:t>m</w:t>
      </w:r>
      <w:r w:rsidRPr="005D4AE9">
        <w:rPr>
          <w:sz w:val="24"/>
          <w:szCs w:val="24"/>
          <w:lang w:val="en-GB"/>
        </w:rPr>
        <w:t>odel</w:t>
      </w:r>
      <w:r w:rsidR="00BD4CAD" w:rsidRPr="005D4AE9">
        <w:rPr>
          <w:sz w:val="24"/>
          <w:szCs w:val="24"/>
          <w:lang w:val="en-GB"/>
        </w:rPr>
        <w:t xml:space="preserve"> and a</w:t>
      </w:r>
      <w:r w:rsidRPr="005D4AE9">
        <w:rPr>
          <w:sz w:val="24"/>
          <w:szCs w:val="24"/>
          <w:lang w:val="en-GB"/>
        </w:rPr>
        <w:t xml:space="preserve"> mixed layer pulse response function </w:t>
      </w:r>
      <w:r w:rsidR="00BD4CAD" w:rsidRPr="005D4AE9">
        <w:rPr>
          <w:sz w:val="24"/>
          <w:szCs w:val="24"/>
          <w:lang w:val="en-GB"/>
        </w:rPr>
        <w:t>of a box diffusion</w:t>
      </w:r>
      <w:r w:rsidRPr="005D4AE9">
        <w:rPr>
          <w:sz w:val="24"/>
          <w:szCs w:val="24"/>
          <w:lang w:val="en-GB"/>
        </w:rPr>
        <w:t xml:space="preserve"> model</w:t>
      </w:r>
      <w:r w:rsidR="00BD4CAD" w:rsidRPr="005D4AE9">
        <w:rPr>
          <w:sz w:val="24"/>
          <w:szCs w:val="24"/>
          <w:lang w:val="en-GB"/>
        </w:rPr>
        <w:t xml:space="preserve"> of the ocean</w:t>
      </w:r>
      <w:r w:rsidRPr="005D4AE9">
        <w:rPr>
          <w:sz w:val="24"/>
          <w:szCs w:val="24"/>
          <w:lang w:val="en-GB"/>
        </w:rPr>
        <w:t>. The KFDD is well suited to interpretation of ice core data with long gaps because it does not assume values for either CO</w:t>
      </w:r>
      <w:r w:rsidRPr="005D4AE9">
        <w:rPr>
          <w:sz w:val="24"/>
          <w:szCs w:val="24"/>
          <w:vertAlign w:val="subscript"/>
          <w:lang w:val="en-GB"/>
        </w:rPr>
        <w:t>2</w:t>
      </w:r>
      <w:r w:rsidRPr="005D4AE9">
        <w:rPr>
          <w:sz w:val="24"/>
          <w:szCs w:val="24"/>
          <w:lang w:val="en-GB"/>
        </w:rPr>
        <w:t xml:space="preserve"> or </w:t>
      </w:r>
      <w:r w:rsidRPr="005D4AE9">
        <w:rPr>
          <w:rFonts w:ascii="Symbol" w:hAnsi="Symbol"/>
          <w:sz w:val="24"/>
          <w:szCs w:val="24"/>
          <w:lang w:val="en-GB"/>
        </w:rPr>
        <w:t></w:t>
      </w:r>
      <w:r w:rsidRPr="005D4AE9">
        <w:rPr>
          <w:sz w:val="24"/>
          <w:szCs w:val="24"/>
          <w:vertAlign w:val="superscript"/>
          <w:lang w:val="en-GB"/>
        </w:rPr>
        <w:t>13</w:t>
      </w:r>
      <w:r w:rsidRPr="005D4AE9">
        <w:rPr>
          <w:sz w:val="24"/>
          <w:szCs w:val="24"/>
          <w:lang w:val="en-GB"/>
        </w:rPr>
        <w:t>C</w:t>
      </w:r>
      <w:r w:rsidRPr="005D4AE9">
        <w:rPr>
          <w:rFonts w:ascii="Calibri" w:hAnsi="Calibri" w:cs="Calibri"/>
          <w:sz w:val="24"/>
          <w:szCs w:val="24"/>
          <w:lang w:val="en-GB"/>
        </w:rPr>
        <w:t xml:space="preserve"> in the data gaps.</w:t>
      </w:r>
    </w:p>
    <w:p w:rsidR="00322903" w:rsidRPr="005D4AE9" w:rsidRDefault="00322903" w:rsidP="00226983">
      <w:pPr>
        <w:spacing w:line="480" w:lineRule="auto"/>
        <w:rPr>
          <w:rFonts w:ascii="Calibri" w:hAnsi="Calibri" w:cs="Calibri"/>
          <w:sz w:val="24"/>
          <w:szCs w:val="24"/>
          <w:lang w:val="en-GB"/>
        </w:rPr>
      </w:pPr>
    </w:p>
    <w:p w:rsidR="00322903" w:rsidRPr="005D4AE9" w:rsidRDefault="00322903" w:rsidP="00226983">
      <w:pPr>
        <w:spacing w:line="480" w:lineRule="auto"/>
        <w:rPr>
          <w:rFonts w:ascii="Calibri" w:hAnsi="Calibri" w:cs="Calibri"/>
          <w:sz w:val="24"/>
          <w:szCs w:val="24"/>
          <w:lang w:val="en-GB"/>
        </w:rPr>
      </w:pPr>
      <w:r w:rsidRPr="005D4AE9">
        <w:rPr>
          <w:rFonts w:ascii="Calibri" w:hAnsi="Calibri" w:cs="Calibri"/>
          <w:sz w:val="24"/>
          <w:szCs w:val="24"/>
          <w:lang w:val="en-GB"/>
        </w:rPr>
        <w:t>Discrepancy between the</w:t>
      </w:r>
      <w:r w:rsidRPr="005D4AE9">
        <w:rPr>
          <w:sz w:val="24"/>
          <w:szCs w:val="24"/>
          <w:lang w:val="en-GB"/>
        </w:rPr>
        <w:t xml:space="preserve"> </w:t>
      </w:r>
      <w:r w:rsidRPr="005D4AE9">
        <w:rPr>
          <w:rFonts w:ascii="Symbol" w:hAnsi="Symbol"/>
          <w:sz w:val="24"/>
          <w:szCs w:val="24"/>
          <w:lang w:val="en-GB"/>
        </w:rPr>
        <w:t></w:t>
      </w:r>
      <w:r w:rsidRPr="005D4AE9">
        <w:rPr>
          <w:sz w:val="24"/>
          <w:szCs w:val="24"/>
          <w:vertAlign w:val="superscript"/>
          <w:lang w:val="en-GB"/>
        </w:rPr>
        <w:t>13</w:t>
      </w:r>
      <w:r w:rsidRPr="005D4AE9">
        <w:rPr>
          <w:sz w:val="24"/>
          <w:szCs w:val="24"/>
          <w:lang w:val="en-GB"/>
        </w:rPr>
        <w:t xml:space="preserve">C records at </w:t>
      </w:r>
      <w:r w:rsidRPr="005D4AE9">
        <w:rPr>
          <w:rFonts w:ascii="Calibri" w:hAnsi="Calibri" w:cs="Calibri"/>
          <w:sz w:val="24"/>
          <w:szCs w:val="24"/>
          <w:lang w:val="en-GB"/>
        </w:rPr>
        <w:t>DML/DSS and at WAIS.</w:t>
      </w:r>
    </w:p>
    <w:p w:rsidR="009D3B44" w:rsidRPr="005D4AE9" w:rsidRDefault="009D3B44" w:rsidP="00226983">
      <w:pPr>
        <w:spacing w:line="480" w:lineRule="auto"/>
        <w:rPr>
          <w:rFonts w:ascii="Calibri" w:hAnsi="Calibri" w:cs="Calibri"/>
          <w:sz w:val="24"/>
          <w:szCs w:val="24"/>
          <w:lang w:val="en-GB"/>
        </w:rPr>
      </w:pPr>
    </w:p>
    <w:p w:rsidR="00322903" w:rsidRPr="005D4AE9" w:rsidRDefault="00322903" w:rsidP="00226983">
      <w:pPr>
        <w:spacing w:line="480" w:lineRule="auto"/>
        <w:rPr>
          <w:rFonts w:ascii="Calibri" w:hAnsi="Calibri" w:cs="Calibri"/>
          <w:sz w:val="24"/>
          <w:szCs w:val="24"/>
          <w:lang w:val="en-GB"/>
        </w:rPr>
      </w:pPr>
      <w:r w:rsidRPr="005D4AE9">
        <w:rPr>
          <w:rFonts w:ascii="Calibri" w:hAnsi="Calibri" w:cs="Calibri"/>
          <w:sz w:val="24"/>
          <w:szCs w:val="24"/>
          <w:lang w:val="en-GB"/>
        </w:rPr>
        <w:t xml:space="preserve">The difference between the </w:t>
      </w:r>
      <w:r w:rsidRPr="005D4AE9">
        <w:rPr>
          <w:rFonts w:ascii="Symbol" w:hAnsi="Symbol"/>
          <w:sz w:val="24"/>
          <w:szCs w:val="24"/>
          <w:lang w:val="en-GB"/>
        </w:rPr>
        <w:t></w:t>
      </w:r>
      <w:r w:rsidRPr="005D4AE9">
        <w:rPr>
          <w:sz w:val="24"/>
          <w:szCs w:val="24"/>
          <w:vertAlign w:val="superscript"/>
          <w:lang w:val="en-GB"/>
        </w:rPr>
        <w:t>13</w:t>
      </w:r>
      <w:r w:rsidRPr="005D4AE9">
        <w:rPr>
          <w:sz w:val="24"/>
          <w:szCs w:val="24"/>
          <w:lang w:val="en-GB"/>
        </w:rPr>
        <w:t xml:space="preserve">C records at </w:t>
      </w:r>
      <w:r w:rsidRPr="005D4AE9">
        <w:rPr>
          <w:rFonts w:ascii="Calibri" w:hAnsi="Calibri" w:cs="Calibri"/>
          <w:sz w:val="24"/>
          <w:szCs w:val="24"/>
          <w:lang w:val="en-GB"/>
        </w:rPr>
        <w:t xml:space="preserve">DML/DSS and at WAIS </w:t>
      </w:r>
      <w:r w:rsidR="005F73D2" w:rsidRPr="005D4AE9">
        <w:rPr>
          <w:rFonts w:ascii="Calibri" w:hAnsi="Calibri" w:cs="Calibri"/>
          <w:sz w:val="24"/>
          <w:szCs w:val="24"/>
          <w:lang w:val="en-GB"/>
        </w:rPr>
        <w:t xml:space="preserve">(Figure </w:t>
      </w:r>
      <w:r w:rsidR="00A778CB">
        <w:rPr>
          <w:rFonts w:ascii="Calibri" w:hAnsi="Calibri" w:cs="Calibri"/>
          <w:sz w:val="24"/>
          <w:szCs w:val="24"/>
          <w:lang w:val="en-GB"/>
        </w:rPr>
        <w:t>3</w:t>
      </w:r>
      <w:r w:rsidR="005F73D2" w:rsidRPr="005D4AE9">
        <w:rPr>
          <w:rFonts w:ascii="Calibri" w:hAnsi="Calibri" w:cs="Calibri"/>
          <w:sz w:val="24"/>
          <w:szCs w:val="24"/>
          <w:lang w:val="en-GB"/>
        </w:rPr>
        <w:t xml:space="preserve">a) </w:t>
      </w:r>
      <w:r w:rsidRPr="005D4AE9">
        <w:rPr>
          <w:rFonts w:ascii="Calibri" w:hAnsi="Calibri" w:cs="Calibri"/>
          <w:sz w:val="24"/>
          <w:szCs w:val="24"/>
          <w:lang w:val="en-GB"/>
        </w:rPr>
        <w:t xml:space="preserve">could be due to differences in the calibration scales used at CSIRO and at Oregon State University, or to the effect of </w:t>
      </w:r>
      <w:r w:rsidRPr="005D4AE9">
        <w:rPr>
          <w:rFonts w:ascii="Calibri" w:hAnsi="Calibri" w:cs="Calibri"/>
          <w:i/>
          <w:sz w:val="24"/>
          <w:szCs w:val="24"/>
          <w:lang w:val="en-GB"/>
        </w:rPr>
        <w:t>in-situ</w:t>
      </w:r>
      <w:r w:rsidRPr="005D4AE9">
        <w:rPr>
          <w:rFonts w:ascii="Calibri" w:hAnsi="Calibri" w:cs="Calibri"/>
          <w:sz w:val="24"/>
          <w:szCs w:val="24"/>
          <w:lang w:val="en-GB"/>
        </w:rPr>
        <w:t xml:space="preserve"> production of </w:t>
      </w:r>
      <w:r w:rsidRPr="005D4AE9">
        <w:rPr>
          <w:sz w:val="24"/>
          <w:szCs w:val="24"/>
          <w:lang w:val="en-GB"/>
        </w:rPr>
        <w:t>CO</w:t>
      </w:r>
      <w:r w:rsidRPr="005D4AE9">
        <w:rPr>
          <w:sz w:val="24"/>
          <w:szCs w:val="24"/>
          <w:vertAlign w:val="subscript"/>
          <w:lang w:val="en-GB"/>
        </w:rPr>
        <w:t>2</w:t>
      </w:r>
      <w:r w:rsidRPr="005D4AE9">
        <w:rPr>
          <w:sz w:val="24"/>
          <w:szCs w:val="24"/>
          <w:lang w:val="en-GB"/>
        </w:rPr>
        <w:t xml:space="preserve"> </w:t>
      </w:r>
      <w:r w:rsidRPr="005D4AE9">
        <w:rPr>
          <w:rFonts w:ascii="Calibri" w:hAnsi="Calibri" w:cs="Calibri"/>
          <w:sz w:val="24"/>
          <w:szCs w:val="24"/>
          <w:lang w:val="en-GB"/>
        </w:rPr>
        <w:t xml:space="preserve">on its </w:t>
      </w:r>
      <w:r w:rsidRPr="005D4AE9">
        <w:rPr>
          <w:rFonts w:ascii="Symbol" w:hAnsi="Symbol"/>
          <w:sz w:val="24"/>
          <w:szCs w:val="24"/>
          <w:lang w:val="en-GB"/>
        </w:rPr>
        <w:t></w:t>
      </w:r>
      <w:r w:rsidRPr="005D4AE9">
        <w:rPr>
          <w:sz w:val="24"/>
          <w:szCs w:val="24"/>
          <w:vertAlign w:val="superscript"/>
          <w:lang w:val="en-GB"/>
        </w:rPr>
        <w:t>13</w:t>
      </w:r>
      <w:r w:rsidRPr="005D4AE9">
        <w:rPr>
          <w:sz w:val="24"/>
          <w:szCs w:val="24"/>
          <w:lang w:val="en-GB"/>
        </w:rPr>
        <w:t>C</w:t>
      </w:r>
      <w:r w:rsidRPr="005D4AE9">
        <w:rPr>
          <w:rFonts w:ascii="Calibri" w:hAnsi="Calibri" w:cs="Calibri"/>
          <w:sz w:val="24"/>
          <w:szCs w:val="24"/>
          <w:lang w:val="en-GB"/>
        </w:rPr>
        <w:t>. An inter-comparison between CS</w:t>
      </w:r>
      <w:r w:rsidR="0051403C" w:rsidRPr="005D4AE9">
        <w:rPr>
          <w:rFonts w:ascii="Calibri" w:hAnsi="Calibri" w:cs="Calibri"/>
          <w:sz w:val="24"/>
          <w:szCs w:val="24"/>
          <w:lang w:val="en-GB"/>
        </w:rPr>
        <w:t>IRO and Oregon State University</w:t>
      </w:r>
      <w:r w:rsidR="0051403C" w:rsidRPr="005D4AE9">
        <w:rPr>
          <w:rFonts w:ascii="Calibri" w:hAnsi="Calibri" w:cs="Calibri"/>
          <w:sz w:val="24"/>
          <w:szCs w:val="24"/>
          <w:vertAlign w:val="superscript"/>
          <w:lang w:val="en-GB"/>
        </w:rPr>
        <w:t>8</w:t>
      </w:r>
      <w:r w:rsidRPr="005D4AE9">
        <w:rPr>
          <w:rFonts w:ascii="Calibri" w:hAnsi="Calibri" w:cs="Calibri"/>
          <w:sz w:val="24"/>
          <w:szCs w:val="24"/>
          <w:lang w:val="en-GB"/>
        </w:rPr>
        <w:t xml:space="preserve"> has checked the calibration issue for CO</w:t>
      </w:r>
      <w:r w:rsidRPr="005D4AE9">
        <w:rPr>
          <w:rFonts w:ascii="Calibri" w:hAnsi="Calibri" w:cs="Calibri"/>
          <w:sz w:val="24"/>
          <w:szCs w:val="24"/>
          <w:vertAlign w:val="subscript"/>
          <w:lang w:val="en-GB"/>
        </w:rPr>
        <w:t>2</w:t>
      </w:r>
      <w:r w:rsidR="00154199">
        <w:rPr>
          <w:rFonts w:ascii="Calibri" w:hAnsi="Calibri" w:cs="Calibri"/>
          <w:sz w:val="24"/>
          <w:szCs w:val="24"/>
          <w:lang w:val="en-GB"/>
        </w:rPr>
        <w:t xml:space="preserve">, but </w:t>
      </w:r>
      <w:r w:rsidR="00E54726" w:rsidRPr="00E54726">
        <w:rPr>
          <w:rFonts w:ascii="Calibri" w:hAnsi="Calibri" w:cs="Calibri"/>
          <w:sz w:val="24"/>
          <w:szCs w:val="24"/>
          <w:lang w:val="en-GB"/>
        </w:rPr>
        <w:t xml:space="preserve">this has not been done for </w:t>
      </w:r>
      <w:r w:rsidR="00E54726" w:rsidRPr="00E54726">
        <w:rPr>
          <w:rFonts w:ascii="Symbol" w:hAnsi="Symbol" w:cs="Calibri"/>
          <w:sz w:val="24"/>
          <w:szCs w:val="24"/>
          <w:lang w:val="en-GB"/>
        </w:rPr>
        <w:t></w:t>
      </w:r>
      <w:r w:rsidR="00E54726" w:rsidRPr="00E54726">
        <w:rPr>
          <w:rFonts w:ascii="Calibri" w:hAnsi="Calibri" w:cs="Calibri"/>
          <w:sz w:val="24"/>
          <w:szCs w:val="24"/>
          <w:vertAlign w:val="superscript"/>
          <w:lang w:val="en-GB"/>
        </w:rPr>
        <w:t>13</w:t>
      </w:r>
      <w:r w:rsidR="00E54726" w:rsidRPr="00E54726">
        <w:rPr>
          <w:rFonts w:ascii="Calibri" w:hAnsi="Calibri" w:cs="Calibri"/>
          <w:sz w:val="24"/>
          <w:szCs w:val="24"/>
          <w:lang w:val="en-GB"/>
        </w:rPr>
        <w:t>C (</w:t>
      </w:r>
      <w:r w:rsidR="008F04C1">
        <w:rPr>
          <w:rFonts w:ascii="Calibri" w:hAnsi="Calibri" w:cs="Calibri"/>
          <w:sz w:val="24"/>
          <w:szCs w:val="24"/>
          <w:lang w:val="en-GB"/>
        </w:rPr>
        <w:t xml:space="preserve">this </w:t>
      </w:r>
      <w:r w:rsidR="00E54726" w:rsidRPr="00E54726">
        <w:rPr>
          <w:rFonts w:ascii="Calibri" w:hAnsi="Calibri" w:cs="Calibri"/>
          <w:sz w:val="24"/>
          <w:szCs w:val="24"/>
          <w:lang w:val="en-GB"/>
        </w:rPr>
        <w:t>is planned), so the reason for the difference is currently unknown.</w:t>
      </w:r>
      <w:r w:rsidR="005437E3" w:rsidRPr="005437E3">
        <w:t xml:space="preserve"> </w:t>
      </w:r>
      <w:r w:rsidR="005437E3" w:rsidRPr="005437E3">
        <w:rPr>
          <w:rFonts w:ascii="Calibri" w:hAnsi="Calibri" w:cs="Calibri"/>
          <w:sz w:val="24"/>
          <w:szCs w:val="24"/>
          <w:lang w:val="en-GB"/>
        </w:rPr>
        <w:t>However, the CSIRO records link ice and firn data to well calibrated atmospheric data</w:t>
      </w:r>
      <w:r w:rsidR="005437E3" w:rsidRPr="005437E3">
        <w:rPr>
          <w:rFonts w:ascii="Calibri" w:hAnsi="Calibri" w:cs="Calibri"/>
          <w:sz w:val="24"/>
          <w:szCs w:val="24"/>
          <w:vertAlign w:val="superscript"/>
          <w:lang w:val="en-GB"/>
        </w:rPr>
        <w:t>23</w:t>
      </w:r>
      <w:r w:rsidR="005437E3" w:rsidRPr="005437E3">
        <w:rPr>
          <w:rFonts w:ascii="Calibri" w:hAnsi="Calibri" w:cs="Calibri"/>
          <w:sz w:val="24"/>
          <w:szCs w:val="24"/>
          <w:lang w:val="en-GB"/>
        </w:rPr>
        <w:t>, demonstrating their reliability.</w:t>
      </w:r>
    </w:p>
    <w:p w:rsidR="00322903" w:rsidRPr="005D4AE9" w:rsidRDefault="00322903" w:rsidP="00226983">
      <w:pPr>
        <w:spacing w:line="480" w:lineRule="auto"/>
        <w:rPr>
          <w:rFonts w:ascii="Calibri" w:hAnsi="Calibri" w:cs="Calibri"/>
          <w:sz w:val="24"/>
          <w:szCs w:val="24"/>
          <w:lang w:val="en-GB"/>
        </w:rPr>
      </w:pPr>
    </w:p>
    <w:p w:rsidR="00F3309E" w:rsidRPr="005D4AE9" w:rsidRDefault="006E4FFC" w:rsidP="00226983">
      <w:pPr>
        <w:spacing w:line="480" w:lineRule="auto"/>
        <w:rPr>
          <w:sz w:val="24"/>
          <w:szCs w:val="24"/>
          <w:lang w:val="en-GB"/>
        </w:rPr>
      </w:pPr>
      <w:r w:rsidRPr="005D4AE9">
        <w:rPr>
          <w:sz w:val="24"/>
          <w:szCs w:val="24"/>
          <w:lang w:val="en-GB"/>
        </w:rPr>
        <w:t>Carbon cycle sensitivity to climate change</w:t>
      </w:r>
    </w:p>
    <w:p w:rsidR="006E4FFC" w:rsidRPr="005D4AE9" w:rsidRDefault="006E4FFC" w:rsidP="00226983">
      <w:pPr>
        <w:spacing w:line="480" w:lineRule="auto"/>
        <w:rPr>
          <w:sz w:val="24"/>
          <w:szCs w:val="24"/>
          <w:lang w:val="en-GB"/>
        </w:rPr>
      </w:pPr>
    </w:p>
    <w:p w:rsidR="003368E2" w:rsidRPr="005D4AE9" w:rsidRDefault="003368E2" w:rsidP="003368E2">
      <w:pPr>
        <w:spacing w:line="480" w:lineRule="auto"/>
        <w:rPr>
          <w:sz w:val="24"/>
          <w:szCs w:val="24"/>
          <w:lang w:val="en-GB"/>
        </w:rPr>
      </w:pPr>
      <w:r w:rsidRPr="005D4AE9">
        <w:rPr>
          <w:sz w:val="24"/>
          <w:szCs w:val="24"/>
          <w:lang w:val="en-GB"/>
        </w:rPr>
        <w:t>Our analysis of temperature sensitivity is based on representing the change in atmospheric carbon mass as:</w:t>
      </w:r>
    </w:p>
    <w:p w:rsidR="003368E2" w:rsidRPr="005D4AE9" w:rsidRDefault="003368E2" w:rsidP="003368E2">
      <w:pPr>
        <w:spacing w:line="480" w:lineRule="auto"/>
        <w:rPr>
          <w:sz w:val="24"/>
          <w:szCs w:val="24"/>
          <w:lang w:val="en-GB"/>
        </w:rPr>
      </w:pPr>
      <m:oMath>
        <m:r>
          <m:rPr>
            <m:sty m:val="p"/>
          </m:rPr>
          <w:rPr>
            <w:rFonts w:ascii="Cambria Math" w:hAnsi="Cambria Math"/>
            <w:sz w:val="24"/>
            <w:szCs w:val="24"/>
            <w:lang w:val="en-GB"/>
          </w:rPr>
          <m:t>Q</m:t>
        </m:r>
        <m:d>
          <m:dPr>
            <m:ctrlPr>
              <w:rPr>
                <w:rFonts w:ascii="Cambria Math" w:hAnsi="Cambria Math"/>
                <w:sz w:val="24"/>
                <w:szCs w:val="24"/>
                <w:lang w:val="en-GB"/>
              </w:rPr>
            </m:ctrlPr>
          </m:dPr>
          <m:e>
            <m:sSub>
              <m:sSubPr>
                <m:ctrlPr>
                  <w:rPr>
                    <w:rFonts w:ascii="Cambria Math" w:hAnsi="Cambria Math"/>
                    <w:sz w:val="24"/>
                    <w:szCs w:val="24"/>
                    <w:lang w:val="en-GB"/>
                  </w:rPr>
                </m:ctrlPr>
              </m:sSubPr>
              <m:e>
                <m:r>
                  <m:rPr>
                    <m:sty m:val="p"/>
                  </m:rPr>
                  <w:rPr>
                    <w:rFonts w:ascii="Cambria Math" w:hAnsi="Cambria Math"/>
                    <w:sz w:val="24"/>
                    <w:szCs w:val="24"/>
                    <w:lang w:val="en-GB"/>
                  </w:rPr>
                  <m:t>t</m:t>
                </m:r>
              </m:e>
              <m:sub>
                <m:r>
                  <m:rPr>
                    <m:sty m:val="p"/>
                  </m:rPr>
                  <w:rPr>
                    <w:rFonts w:ascii="Cambria Math" w:hAnsi="Cambria Math"/>
                    <w:sz w:val="24"/>
                    <w:szCs w:val="24"/>
                    <w:lang w:val="en-GB"/>
                  </w:rPr>
                  <m:t>j</m:t>
                </m:r>
              </m:sub>
            </m:sSub>
          </m:e>
        </m:d>
        <m:r>
          <m:rPr>
            <m:sty m:val="p"/>
          </m:rPr>
          <w:rPr>
            <w:rFonts w:ascii="Cambria Math" w:hAnsi="Cambria Math"/>
            <w:sz w:val="24"/>
            <w:szCs w:val="24"/>
            <w:lang w:val="en-GB"/>
          </w:rPr>
          <m:t>=∆M(t)~</m:t>
        </m:r>
        <m:nary>
          <m:naryPr>
            <m:limLoc m:val="subSup"/>
            <m:ctrlPr>
              <w:rPr>
                <w:rFonts w:ascii="Cambria Math" w:hAnsi="Cambria Math"/>
                <w:sz w:val="24"/>
                <w:szCs w:val="24"/>
                <w:lang w:val="en-GB"/>
              </w:rPr>
            </m:ctrlPr>
          </m:naryPr>
          <m:sub/>
          <m:sup>
            <m:r>
              <m:rPr>
                <m:sty m:val="p"/>
              </m:rPr>
              <w:rPr>
                <w:rFonts w:ascii="Cambria Math" w:hAnsi="Cambria Math"/>
                <w:sz w:val="24"/>
                <w:szCs w:val="24"/>
                <w:lang w:val="en-GB"/>
              </w:rPr>
              <m:t>t</m:t>
            </m:r>
          </m:sup>
          <m:e>
            <m:r>
              <m:rPr>
                <m:sty m:val="p"/>
              </m:rPr>
              <w:rPr>
                <w:rFonts w:ascii="Cambria Math" w:hAnsi="Cambria Math"/>
                <w:sz w:val="24"/>
                <w:szCs w:val="24"/>
                <w:lang w:val="en-GB"/>
              </w:rPr>
              <m:t>R</m:t>
            </m:r>
            <m:d>
              <m:dPr>
                <m:ctrlPr>
                  <w:rPr>
                    <w:rFonts w:ascii="Cambria Math" w:hAnsi="Cambria Math"/>
                    <w:sz w:val="24"/>
                    <w:szCs w:val="24"/>
                    <w:lang w:val="en-GB"/>
                  </w:rPr>
                </m:ctrlPr>
              </m:dPr>
              <m:e>
                <m:r>
                  <m:rPr>
                    <m:sty m:val="p"/>
                  </m:rPr>
                  <w:rPr>
                    <w:rFonts w:ascii="Cambria Math" w:hAnsi="Cambria Math"/>
                    <w:sz w:val="24"/>
                    <w:szCs w:val="24"/>
                    <w:lang w:val="en-GB"/>
                  </w:rPr>
                  <m:t>t-</m:t>
                </m:r>
                <m:sSup>
                  <m:sSupPr>
                    <m:ctrlPr>
                      <w:rPr>
                        <w:rFonts w:ascii="Cambria Math" w:hAnsi="Cambria Math"/>
                        <w:sz w:val="24"/>
                        <w:szCs w:val="24"/>
                        <w:lang w:val="en-GB"/>
                      </w:rPr>
                    </m:ctrlPr>
                  </m:sSupPr>
                  <m:e>
                    <m:r>
                      <m:rPr>
                        <m:sty m:val="p"/>
                      </m:rPr>
                      <w:rPr>
                        <w:rFonts w:ascii="Cambria Math" w:hAnsi="Cambria Math"/>
                        <w:sz w:val="24"/>
                        <w:szCs w:val="24"/>
                        <w:lang w:val="en-GB"/>
                      </w:rPr>
                      <m:t>t</m:t>
                    </m:r>
                  </m:e>
                  <m:sup>
                    <m:r>
                      <m:rPr>
                        <m:sty m:val="p"/>
                      </m:rPr>
                      <w:rPr>
                        <w:rFonts w:ascii="Cambria Math" w:hAnsi="Cambria Math"/>
                        <w:sz w:val="24"/>
                        <w:szCs w:val="24"/>
                        <w:lang w:val="en-GB"/>
                      </w:rPr>
                      <m:t>'</m:t>
                    </m:r>
                  </m:sup>
                </m:sSup>
              </m:e>
            </m:d>
            <m:nary>
              <m:naryPr>
                <m:limLoc m:val="subSup"/>
                <m:ctrlPr>
                  <w:rPr>
                    <w:rFonts w:ascii="Cambria Math" w:hAnsi="Cambria Math"/>
                    <w:sz w:val="24"/>
                    <w:szCs w:val="24"/>
                    <w:lang w:val="en-GB"/>
                  </w:rPr>
                </m:ctrlPr>
              </m:naryPr>
              <m:sub/>
              <m:sup>
                <m:sSup>
                  <m:sSupPr>
                    <m:ctrlPr>
                      <w:rPr>
                        <w:rFonts w:ascii="Cambria Math" w:hAnsi="Cambria Math"/>
                        <w:sz w:val="24"/>
                        <w:szCs w:val="24"/>
                        <w:lang w:val="en-GB"/>
                      </w:rPr>
                    </m:ctrlPr>
                  </m:sSupPr>
                  <m:e>
                    <m:r>
                      <m:rPr>
                        <m:sty m:val="p"/>
                      </m:rPr>
                      <w:rPr>
                        <w:rFonts w:ascii="Cambria Math" w:hAnsi="Cambria Math"/>
                        <w:sz w:val="24"/>
                        <w:szCs w:val="24"/>
                        <w:lang w:val="en-GB"/>
                      </w:rPr>
                      <m:t>t</m:t>
                    </m:r>
                  </m:e>
                  <m:sup>
                    <m:r>
                      <m:rPr>
                        <m:sty m:val="p"/>
                      </m:rPr>
                      <w:rPr>
                        <w:rFonts w:ascii="Cambria Math" w:hAnsi="Cambria Math"/>
                        <w:sz w:val="24"/>
                        <w:szCs w:val="24"/>
                        <w:lang w:val="en-GB"/>
                      </w:rPr>
                      <m:t>'</m:t>
                    </m:r>
                  </m:sup>
                </m:sSup>
              </m:sup>
              <m:e>
                <m:r>
                  <m:rPr>
                    <m:sty m:val="p"/>
                  </m:rPr>
                  <w:rPr>
                    <w:rFonts w:ascii="Cambria Math" w:hAnsi="Cambria Math"/>
                    <w:sz w:val="24"/>
                    <w:szCs w:val="24"/>
                    <w:lang w:val="en-GB"/>
                  </w:rPr>
                  <m:t>H</m:t>
                </m:r>
                <m:d>
                  <m:dPr>
                    <m:ctrlPr>
                      <w:rPr>
                        <w:rFonts w:ascii="Cambria Math" w:hAnsi="Cambria Math"/>
                        <w:sz w:val="24"/>
                        <w:szCs w:val="24"/>
                        <w:lang w:val="en-GB"/>
                      </w:rPr>
                    </m:ctrlPr>
                  </m:dPr>
                  <m:e>
                    <m:sSup>
                      <m:sSupPr>
                        <m:ctrlPr>
                          <w:rPr>
                            <w:rFonts w:ascii="Cambria Math" w:hAnsi="Cambria Math"/>
                            <w:sz w:val="24"/>
                            <w:szCs w:val="24"/>
                            <w:lang w:val="en-GB"/>
                          </w:rPr>
                        </m:ctrlPr>
                      </m:sSupPr>
                      <m:e>
                        <m:r>
                          <m:rPr>
                            <m:sty m:val="p"/>
                          </m:rPr>
                          <w:rPr>
                            <w:rFonts w:ascii="Cambria Math" w:hAnsi="Cambria Math"/>
                            <w:sz w:val="24"/>
                            <w:szCs w:val="24"/>
                            <w:lang w:val="en-GB"/>
                          </w:rPr>
                          <m:t>t</m:t>
                        </m:r>
                      </m:e>
                      <m:sup>
                        <m:r>
                          <m:rPr>
                            <m:sty m:val="p"/>
                          </m:rPr>
                          <w:rPr>
                            <w:rFonts w:ascii="Cambria Math" w:hAnsi="Cambria Math"/>
                            <w:sz w:val="24"/>
                            <w:szCs w:val="24"/>
                            <w:lang w:val="en-GB"/>
                          </w:rPr>
                          <m:t>'</m:t>
                        </m:r>
                      </m:sup>
                    </m:sSup>
                    <m:r>
                      <m:rPr>
                        <m:sty m:val="p"/>
                      </m:rPr>
                      <w:rPr>
                        <w:rFonts w:ascii="Cambria Math" w:hAnsi="Cambria Math"/>
                        <w:sz w:val="24"/>
                        <w:szCs w:val="24"/>
                        <w:lang w:val="en-GB"/>
                      </w:rPr>
                      <m:t>-</m:t>
                    </m:r>
                    <m:sSup>
                      <m:sSupPr>
                        <m:ctrlPr>
                          <w:rPr>
                            <w:rFonts w:ascii="Cambria Math" w:hAnsi="Cambria Math"/>
                            <w:sz w:val="24"/>
                            <w:szCs w:val="24"/>
                            <w:lang w:val="en-GB"/>
                          </w:rPr>
                        </m:ctrlPr>
                      </m:sSupPr>
                      <m:e>
                        <m:r>
                          <m:rPr>
                            <m:sty m:val="p"/>
                          </m:rPr>
                          <w:rPr>
                            <w:rFonts w:ascii="Cambria Math" w:hAnsi="Cambria Math"/>
                            <w:sz w:val="24"/>
                            <w:szCs w:val="24"/>
                            <w:lang w:val="en-GB"/>
                          </w:rPr>
                          <m:t>t</m:t>
                        </m:r>
                      </m:e>
                      <m:sup>
                        <m:r>
                          <m:rPr>
                            <m:sty m:val="p"/>
                          </m:rPr>
                          <w:rPr>
                            <w:rFonts w:ascii="Cambria Math" w:hAnsi="Cambria Math"/>
                            <w:sz w:val="24"/>
                            <w:szCs w:val="24"/>
                            <w:lang w:val="en-GB"/>
                          </w:rPr>
                          <m:t>''</m:t>
                        </m:r>
                      </m:sup>
                    </m:sSup>
                  </m:e>
                </m:d>
              </m:e>
            </m:nary>
            <m:r>
              <m:rPr>
                <m:sty m:val="p"/>
              </m:rPr>
              <w:rPr>
                <w:rFonts w:ascii="Cambria Math" w:hAnsi="Cambria Math"/>
                <w:sz w:val="24"/>
                <w:szCs w:val="24"/>
                <w:lang w:val="en-GB"/>
              </w:rPr>
              <m:t>∆T(</m:t>
            </m:r>
            <m:sSup>
              <m:sSupPr>
                <m:ctrlPr>
                  <w:rPr>
                    <w:rFonts w:ascii="Cambria Math" w:hAnsi="Cambria Math"/>
                    <w:sz w:val="24"/>
                    <w:szCs w:val="24"/>
                    <w:lang w:val="en-GB"/>
                  </w:rPr>
                </m:ctrlPr>
              </m:sSupPr>
              <m:e>
                <m:r>
                  <m:rPr>
                    <m:sty m:val="p"/>
                  </m:rPr>
                  <w:rPr>
                    <w:rFonts w:ascii="Cambria Math" w:hAnsi="Cambria Math"/>
                    <w:sz w:val="24"/>
                    <w:szCs w:val="24"/>
                    <w:lang w:val="en-GB"/>
                  </w:rPr>
                  <m:t>t</m:t>
                </m:r>
              </m:e>
              <m:sup>
                <m:r>
                  <m:rPr>
                    <m:sty m:val="p"/>
                  </m:rPr>
                  <w:rPr>
                    <w:rFonts w:ascii="Cambria Math" w:hAnsi="Cambria Math"/>
                    <w:sz w:val="24"/>
                    <w:szCs w:val="24"/>
                    <w:lang w:val="en-GB"/>
                  </w:rPr>
                  <m:t>''</m:t>
                </m:r>
              </m:sup>
            </m:sSup>
            <m:r>
              <m:rPr>
                <m:sty m:val="p"/>
              </m:rPr>
              <w:rPr>
                <w:rFonts w:ascii="Cambria Math" w:hAnsi="Cambria Math"/>
                <w:sz w:val="24"/>
                <w:szCs w:val="24"/>
                <w:lang w:val="en-GB"/>
              </w:rPr>
              <m:t>)dt'dt''</m:t>
            </m:r>
          </m:e>
        </m:nary>
      </m:oMath>
      <w:r w:rsidRPr="005D4AE9">
        <w:rPr>
          <w:sz w:val="24"/>
          <w:szCs w:val="24"/>
          <w:lang w:val="en-GB"/>
        </w:rPr>
        <w:tab/>
      </w:r>
      <w:r w:rsidRPr="005D4AE9">
        <w:rPr>
          <w:sz w:val="24"/>
          <w:szCs w:val="24"/>
          <w:lang w:val="en-GB"/>
        </w:rPr>
        <w:tab/>
        <w:t>(SE1)</w:t>
      </w:r>
    </w:p>
    <w:p w:rsidR="003368E2" w:rsidRPr="005D4AE9" w:rsidRDefault="003368E2" w:rsidP="003368E2">
      <w:pPr>
        <w:spacing w:line="480" w:lineRule="auto"/>
        <w:rPr>
          <w:sz w:val="24"/>
          <w:szCs w:val="24"/>
          <w:lang w:val="en-GB"/>
        </w:rPr>
      </w:pPr>
      <w:r w:rsidRPr="005D4AE9">
        <w:rPr>
          <w:sz w:val="24"/>
          <w:szCs w:val="24"/>
          <w:lang w:val="en-GB"/>
        </w:rPr>
        <w:t xml:space="preserve">i.e. temperature influences carbon fluxes (characterised by response function </w:t>
      </w:r>
      <m:oMath>
        <m:r>
          <m:rPr>
            <m:sty m:val="p"/>
          </m:rPr>
          <w:rPr>
            <w:rFonts w:ascii="Cambria Math" w:hAnsi="Cambria Math"/>
            <w:sz w:val="24"/>
            <w:szCs w:val="24"/>
            <w:lang w:val="en-GB"/>
          </w:rPr>
          <m:t>H</m:t>
        </m:r>
        <m:d>
          <m:dPr>
            <m:ctrlPr>
              <w:rPr>
                <w:rFonts w:ascii="Cambria Math" w:hAnsi="Cambria Math"/>
                <w:sz w:val="24"/>
                <w:szCs w:val="24"/>
                <w:lang w:val="en-GB"/>
              </w:rPr>
            </m:ctrlPr>
          </m:dPr>
          <m:e>
            <m:r>
              <m:rPr>
                <m:sty m:val="p"/>
              </m:rPr>
              <w:rPr>
                <w:rFonts w:ascii="Cambria Math" w:hAnsi="Cambria Math"/>
                <w:sz w:val="24"/>
                <w:szCs w:val="24"/>
                <w:lang w:val="en-GB"/>
              </w:rPr>
              <m:t>.</m:t>
            </m:r>
          </m:e>
        </m:d>
      </m:oMath>
      <w:r w:rsidRPr="005D4AE9">
        <w:rPr>
          <w:sz w:val="24"/>
          <w:szCs w:val="24"/>
          <w:lang w:val="en-GB"/>
        </w:rPr>
        <w:t xml:space="preserve">) and then the carbon cycle (characterised by response function </w:t>
      </w:r>
      <m:oMath>
        <m:r>
          <m:rPr>
            <m:sty m:val="p"/>
          </m:rPr>
          <w:rPr>
            <w:rFonts w:ascii="Cambria Math" w:hAnsi="Cambria Math"/>
            <w:sz w:val="24"/>
            <w:szCs w:val="24"/>
            <w:lang w:val="en-GB"/>
          </w:rPr>
          <m:t>R</m:t>
        </m:r>
        <m:d>
          <m:dPr>
            <m:ctrlPr>
              <w:rPr>
                <w:rFonts w:ascii="Cambria Math" w:hAnsi="Cambria Math"/>
                <w:sz w:val="24"/>
                <w:szCs w:val="24"/>
                <w:lang w:val="en-GB"/>
              </w:rPr>
            </m:ctrlPr>
          </m:dPr>
          <m:e>
            <m:r>
              <m:rPr>
                <m:sty m:val="p"/>
              </m:rPr>
              <w:rPr>
                <w:rFonts w:ascii="Cambria Math" w:hAnsi="Cambria Math"/>
                <w:sz w:val="24"/>
                <w:szCs w:val="24"/>
                <w:lang w:val="en-GB"/>
              </w:rPr>
              <m:t>.</m:t>
            </m:r>
          </m:e>
        </m:d>
      </m:oMath>
      <w:r w:rsidRPr="005D4AE9">
        <w:rPr>
          <w:sz w:val="24"/>
          <w:szCs w:val="24"/>
          <w:lang w:val="en-GB"/>
        </w:rPr>
        <w:t>) responds to concentration changes. This is the same conceptual form as</w:t>
      </w:r>
      <w:r w:rsidR="00A61C57" w:rsidRPr="005D4AE9">
        <w:rPr>
          <w:sz w:val="24"/>
          <w:szCs w:val="24"/>
          <w:vertAlign w:val="superscript"/>
          <w:lang w:val="en-GB"/>
        </w:rPr>
        <w:t>27</w:t>
      </w:r>
      <w:r w:rsidRPr="005D4AE9">
        <w:rPr>
          <w:sz w:val="24"/>
          <w:szCs w:val="24"/>
          <w:lang w:val="en-GB"/>
        </w:rPr>
        <w:t>:</w:t>
      </w:r>
    </w:p>
    <w:p w:rsidR="003368E2" w:rsidRPr="005D4AE9" w:rsidRDefault="003368E2" w:rsidP="003368E2">
      <w:pPr>
        <w:spacing w:line="480" w:lineRule="auto"/>
        <w:rPr>
          <w:sz w:val="24"/>
          <w:szCs w:val="24"/>
          <w:lang w:val="en-GB"/>
        </w:rPr>
      </w:pPr>
      <m:oMath>
        <m:r>
          <m:rPr>
            <m:sty m:val="p"/>
          </m:rPr>
          <w:rPr>
            <w:rFonts w:ascii="Cambria Math" w:hAnsi="Cambria Math"/>
            <w:sz w:val="24"/>
            <w:szCs w:val="24"/>
            <w:lang w:val="en-GB"/>
          </w:rPr>
          <m:t>∆M=-</m:t>
        </m:r>
        <m:d>
          <m:dPr>
            <m:begChr m:val="["/>
            <m:endChr m:val="]"/>
            <m:ctrlPr>
              <w:rPr>
                <w:rFonts w:ascii="Cambria Math" w:hAnsi="Cambria Math"/>
                <w:sz w:val="24"/>
                <w:szCs w:val="24"/>
                <w:lang w:val="en-GB"/>
              </w:rPr>
            </m:ctrlPr>
          </m:dPr>
          <m:e>
            <m:f>
              <m:fPr>
                <m:ctrlPr>
                  <w:rPr>
                    <w:rFonts w:ascii="Cambria Math" w:hAnsi="Cambria Math"/>
                    <w:sz w:val="24"/>
                    <w:szCs w:val="24"/>
                    <w:lang w:val="en-GB"/>
                  </w:rPr>
                </m:ctrlPr>
              </m:fPr>
              <m:num>
                <m:r>
                  <m:rPr>
                    <m:sty m:val="p"/>
                  </m:rPr>
                  <w:rPr>
                    <w:rFonts w:ascii="Cambria Math" w:hAnsi="Cambria Math"/>
                    <w:sz w:val="24"/>
                    <w:szCs w:val="24"/>
                    <w:lang w:val="en-GB"/>
                  </w:rPr>
                  <m:t>1</m:t>
                </m:r>
              </m:num>
              <m:den>
                <m:r>
                  <m:rPr>
                    <m:sty m:val="p"/>
                  </m:rPr>
                  <w:rPr>
                    <w:rFonts w:ascii="Cambria Math" w:hAnsi="Cambria Math"/>
                    <w:sz w:val="24"/>
                    <w:szCs w:val="24"/>
                    <w:lang w:val="en-GB"/>
                  </w:rPr>
                  <m:t>1+</m:t>
                </m:r>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O</m:t>
                    </m:r>
                  </m:sub>
                </m:sSub>
                <m:r>
                  <m:rPr>
                    <m:sty m:val="p"/>
                  </m:rPr>
                  <w:rPr>
                    <w:rFonts w:ascii="Cambria Math" w:hAnsi="Cambria Math"/>
                    <w:sz w:val="24"/>
                    <w:szCs w:val="24"/>
                    <w:lang w:val="en-GB"/>
                  </w:rPr>
                  <m:t>+</m:t>
                </m:r>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L</m:t>
                    </m:r>
                  </m:sub>
                </m:sSub>
              </m:den>
            </m:f>
          </m:e>
        </m:d>
        <m:d>
          <m:dPr>
            <m:begChr m:val="["/>
            <m:endChr m:val="]"/>
            <m:ctrlPr>
              <w:rPr>
                <w:rFonts w:ascii="Cambria Math" w:hAnsi="Cambria Math"/>
                <w:sz w:val="24"/>
                <w:szCs w:val="24"/>
                <w:lang w:val="en-GB"/>
              </w:rPr>
            </m:ctrlPr>
          </m:dPr>
          <m:e>
            <m:sSub>
              <m:sSubPr>
                <m:ctrlPr>
                  <w:rPr>
                    <w:rFonts w:ascii="Cambria Math" w:hAnsi="Cambria Math"/>
                    <w:sz w:val="24"/>
                    <w:szCs w:val="24"/>
                    <w:lang w:val="en-GB"/>
                  </w:rPr>
                </m:ctrlPr>
              </m:sSubPr>
              <m:e>
                <m:r>
                  <m:rPr>
                    <m:sty m:val="p"/>
                  </m:rPr>
                  <w:rPr>
                    <w:rFonts w:ascii="Cambria Math" w:hAnsi="Cambria Math"/>
                    <w:sz w:val="24"/>
                    <w:szCs w:val="24"/>
                    <w:lang w:val="en-GB"/>
                  </w:rPr>
                  <m:t>γ</m:t>
                </m:r>
              </m:e>
              <m:sub>
                <m:r>
                  <m:rPr>
                    <m:sty m:val="p"/>
                  </m:rPr>
                  <w:rPr>
                    <w:rFonts w:ascii="Cambria Math" w:hAnsi="Cambria Math"/>
                    <w:sz w:val="24"/>
                    <w:szCs w:val="24"/>
                    <w:lang w:val="en-GB"/>
                  </w:rPr>
                  <m:t>O</m:t>
                </m:r>
              </m:sub>
            </m:sSub>
            <m:r>
              <m:rPr>
                <m:sty m:val="p"/>
              </m:rPr>
              <w:rPr>
                <w:rFonts w:ascii="Cambria Math" w:hAnsi="Cambria Math"/>
                <w:sz w:val="24"/>
                <w:szCs w:val="24"/>
                <w:lang w:val="en-GB"/>
              </w:rPr>
              <m:t>+</m:t>
            </m:r>
            <m:sSub>
              <m:sSubPr>
                <m:ctrlPr>
                  <w:rPr>
                    <w:rFonts w:ascii="Cambria Math" w:hAnsi="Cambria Math"/>
                    <w:sz w:val="24"/>
                    <w:szCs w:val="24"/>
                    <w:lang w:val="en-GB"/>
                  </w:rPr>
                </m:ctrlPr>
              </m:sSubPr>
              <m:e>
                <m:r>
                  <m:rPr>
                    <m:sty m:val="p"/>
                  </m:rPr>
                  <w:rPr>
                    <w:rFonts w:ascii="Cambria Math" w:hAnsi="Cambria Math"/>
                    <w:sz w:val="24"/>
                    <w:szCs w:val="24"/>
                    <w:lang w:val="en-GB"/>
                  </w:rPr>
                  <m:t>γ</m:t>
                </m:r>
              </m:e>
              <m:sub>
                <m:r>
                  <m:rPr>
                    <m:sty m:val="p"/>
                  </m:rPr>
                  <w:rPr>
                    <w:rFonts w:ascii="Cambria Math" w:hAnsi="Cambria Math"/>
                    <w:sz w:val="24"/>
                    <w:szCs w:val="24"/>
                    <w:lang w:val="en-GB"/>
                  </w:rPr>
                  <m:t>L</m:t>
                </m:r>
              </m:sub>
            </m:sSub>
          </m:e>
        </m:d>
        <m:r>
          <m:rPr>
            <m:sty m:val="p"/>
          </m:rPr>
          <w:rPr>
            <w:rFonts w:ascii="Cambria Math" w:hAnsi="Cambria Math"/>
            <w:sz w:val="24"/>
            <w:szCs w:val="24"/>
            <w:lang w:val="en-GB"/>
          </w:rPr>
          <m:t>∆T</m:t>
        </m:r>
      </m:oMath>
      <w:r w:rsidRPr="005D4AE9">
        <w:rPr>
          <w:sz w:val="24"/>
          <w:szCs w:val="24"/>
          <w:lang w:val="en-GB"/>
        </w:rPr>
        <w:tab/>
      </w:r>
      <w:r w:rsidRPr="005D4AE9">
        <w:rPr>
          <w:sz w:val="24"/>
          <w:szCs w:val="24"/>
          <w:lang w:val="en-GB"/>
        </w:rPr>
        <w:tab/>
        <w:t>(SE2)</w:t>
      </w:r>
    </w:p>
    <w:p w:rsidR="003368E2" w:rsidRPr="005D4AE9" w:rsidRDefault="003368E2" w:rsidP="003368E2">
      <w:pPr>
        <w:spacing w:line="480" w:lineRule="auto"/>
        <w:rPr>
          <w:sz w:val="24"/>
          <w:szCs w:val="24"/>
          <w:lang w:val="en-GB"/>
        </w:rPr>
      </w:pPr>
      <w:r w:rsidRPr="005D4AE9">
        <w:rPr>
          <w:sz w:val="24"/>
          <w:szCs w:val="24"/>
          <w:lang w:val="en-GB"/>
        </w:rPr>
        <w:t xml:space="preserve">where </w:t>
      </w:r>
      <m:oMath>
        <m:sSub>
          <m:sSubPr>
            <m:ctrlPr>
              <w:rPr>
                <w:rFonts w:ascii="Cambria Math" w:hAnsi="Cambria Math"/>
                <w:sz w:val="24"/>
                <w:szCs w:val="24"/>
                <w:lang w:val="en-GB"/>
              </w:rPr>
            </m:ctrlPr>
          </m:sSubPr>
          <m:e>
            <m:r>
              <m:rPr>
                <m:sty m:val="p"/>
              </m:rPr>
              <w:rPr>
                <w:rFonts w:ascii="Cambria Math" w:hAnsi="Cambria Math"/>
                <w:sz w:val="24"/>
                <w:szCs w:val="24"/>
                <w:lang w:val="en-GB"/>
              </w:rPr>
              <m:t>γ</m:t>
            </m:r>
          </m:e>
          <m:sub>
            <m:r>
              <m:rPr>
                <m:sty m:val="p"/>
              </m:rPr>
              <w:rPr>
                <w:rFonts w:ascii="Cambria Math" w:hAnsi="Cambria Math"/>
                <w:sz w:val="24"/>
                <w:szCs w:val="24"/>
                <w:lang w:val="en-GB"/>
              </w:rPr>
              <m:t>O</m:t>
            </m:r>
          </m:sub>
        </m:sSub>
      </m:oMath>
      <w:r w:rsidRPr="005D4AE9">
        <w:rPr>
          <w:sz w:val="24"/>
          <w:szCs w:val="24"/>
          <w:lang w:val="en-GB"/>
        </w:rPr>
        <w:t xml:space="preserve"> and </w:t>
      </w:r>
      <m:oMath>
        <m:sSub>
          <m:sSubPr>
            <m:ctrlPr>
              <w:rPr>
                <w:rFonts w:ascii="Cambria Math" w:hAnsi="Cambria Math"/>
                <w:sz w:val="24"/>
                <w:szCs w:val="24"/>
                <w:lang w:val="en-GB"/>
              </w:rPr>
            </m:ctrlPr>
          </m:sSubPr>
          <m:e>
            <m:r>
              <m:rPr>
                <m:sty m:val="p"/>
              </m:rPr>
              <w:rPr>
                <w:rFonts w:ascii="Cambria Math" w:hAnsi="Cambria Math"/>
                <w:sz w:val="24"/>
                <w:szCs w:val="24"/>
                <w:lang w:val="en-GB"/>
              </w:rPr>
              <m:t>γ</m:t>
            </m:r>
          </m:e>
          <m:sub>
            <m:r>
              <m:rPr>
                <m:sty m:val="p"/>
              </m:rPr>
              <w:rPr>
                <w:rFonts w:ascii="Cambria Math" w:hAnsi="Cambria Math"/>
                <w:sz w:val="24"/>
                <w:szCs w:val="24"/>
                <w:lang w:val="en-GB"/>
              </w:rPr>
              <m:t>L</m:t>
            </m:r>
          </m:sub>
        </m:sSub>
      </m:oMath>
      <w:r w:rsidRPr="005D4AE9">
        <w:rPr>
          <w:sz w:val="24"/>
          <w:szCs w:val="24"/>
          <w:lang w:val="en-GB"/>
        </w:rPr>
        <w:t xml:space="preserve"> characterise responses to temperature change and </w:t>
      </w:r>
      <m:oMath>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O</m:t>
            </m:r>
          </m:sub>
        </m:sSub>
      </m:oMath>
      <w:r w:rsidRPr="005D4AE9">
        <w:rPr>
          <w:sz w:val="24"/>
          <w:szCs w:val="24"/>
          <w:lang w:val="en-GB"/>
        </w:rPr>
        <w:t xml:space="preserve"> and </w:t>
      </w:r>
      <m:oMath>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L</m:t>
            </m:r>
          </m:sub>
        </m:sSub>
      </m:oMath>
      <w:r w:rsidRPr="005D4AE9">
        <w:rPr>
          <w:sz w:val="24"/>
          <w:szCs w:val="24"/>
          <w:lang w:val="en-GB"/>
        </w:rPr>
        <w:t xml:space="preserve"> characterise responses to consequent atmospheric change. The mapping between (SE1) and (SE2) involves 3 steps:</w:t>
      </w:r>
    </w:p>
    <w:p w:rsidR="003368E2" w:rsidRPr="005D4AE9" w:rsidRDefault="003368E2" w:rsidP="003368E2">
      <w:pPr>
        <w:spacing w:line="480" w:lineRule="auto"/>
        <w:rPr>
          <w:sz w:val="24"/>
          <w:szCs w:val="24"/>
          <w:lang w:val="en-GB"/>
        </w:rPr>
      </w:pPr>
      <w:r w:rsidRPr="005D4AE9">
        <w:rPr>
          <w:sz w:val="24"/>
          <w:szCs w:val="24"/>
          <w:lang w:val="en-GB"/>
        </w:rPr>
        <w:lastRenderedPageBreak/>
        <w:t>- using the Laplace transform</w:t>
      </w:r>
      <w:r w:rsidRPr="005D4AE9">
        <w:rPr>
          <w:sz w:val="24"/>
          <w:szCs w:val="24"/>
          <w:vertAlign w:val="superscript"/>
          <w:lang w:val="en-GB"/>
        </w:rPr>
        <w:t>4</w:t>
      </w:r>
      <w:r w:rsidR="0048680A">
        <w:rPr>
          <w:sz w:val="24"/>
          <w:szCs w:val="24"/>
          <w:vertAlign w:val="superscript"/>
          <w:lang w:val="en-GB"/>
        </w:rPr>
        <w:t>5</w:t>
      </w:r>
      <w:r w:rsidRPr="005D4AE9">
        <w:rPr>
          <w:sz w:val="24"/>
          <w:szCs w:val="24"/>
          <w:lang w:val="en-GB"/>
        </w:rPr>
        <w:t xml:space="preserve"> of (SE1);</w:t>
      </w:r>
    </w:p>
    <w:p w:rsidR="003368E2" w:rsidRPr="005D4AE9" w:rsidRDefault="003368E2" w:rsidP="003368E2">
      <w:pPr>
        <w:spacing w:line="480" w:lineRule="auto"/>
        <w:rPr>
          <w:sz w:val="24"/>
          <w:szCs w:val="24"/>
          <w:lang w:val="en-GB"/>
        </w:rPr>
      </w:pPr>
      <w:r w:rsidRPr="005D4AE9">
        <w:rPr>
          <w:sz w:val="24"/>
          <w:szCs w:val="24"/>
          <w:lang w:val="en-GB"/>
        </w:rPr>
        <w:t xml:space="preserve">- recognising the </w:t>
      </w:r>
      <m:oMath>
        <m:f>
          <m:fPr>
            <m:ctrlPr>
              <w:rPr>
                <w:rFonts w:ascii="Cambria Math" w:hAnsi="Cambria Math"/>
                <w:sz w:val="24"/>
                <w:szCs w:val="24"/>
                <w:lang w:val="en-GB"/>
              </w:rPr>
            </m:ctrlPr>
          </m:fPr>
          <m:num>
            <m:r>
              <m:rPr>
                <m:sty m:val="p"/>
              </m:rPr>
              <w:rPr>
                <w:rFonts w:ascii="Cambria Math" w:hAnsi="Cambria Math"/>
                <w:sz w:val="24"/>
                <w:szCs w:val="24"/>
                <w:lang w:val="en-GB"/>
              </w:rPr>
              <m:t>1</m:t>
            </m:r>
          </m:num>
          <m:den>
            <m:r>
              <m:rPr>
                <m:sty m:val="p"/>
              </m:rPr>
              <w:rPr>
                <w:rFonts w:ascii="Cambria Math" w:hAnsi="Cambria Math"/>
                <w:sz w:val="24"/>
                <w:szCs w:val="24"/>
                <w:lang w:val="en-GB"/>
              </w:rPr>
              <m:t>1+</m:t>
            </m:r>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O</m:t>
                </m:r>
              </m:sub>
            </m:sSub>
            <m:r>
              <m:rPr>
                <m:sty m:val="p"/>
              </m:rPr>
              <w:rPr>
                <w:rFonts w:ascii="Cambria Math" w:hAnsi="Cambria Math"/>
                <w:sz w:val="24"/>
                <w:szCs w:val="24"/>
                <w:lang w:val="en-GB"/>
              </w:rPr>
              <m:t>+</m:t>
            </m:r>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L</m:t>
                </m:r>
              </m:sub>
            </m:sSub>
          </m:den>
        </m:f>
      </m:oMath>
      <w:r w:rsidRPr="005D4AE9">
        <w:rPr>
          <w:sz w:val="24"/>
          <w:szCs w:val="24"/>
          <w:lang w:val="en-GB"/>
        </w:rPr>
        <w:t xml:space="preserve"> factor as the CO</w:t>
      </w:r>
      <w:r w:rsidRPr="005D4AE9">
        <w:rPr>
          <w:sz w:val="24"/>
          <w:szCs w:val="24"/>
          <w:vertAlign w:val="subscript"/>
          <w:lang w:val="en-GB"/>
        </w:rPr>
        <w:t>2</w:t>
      </w:r>
      <w:r w:rsidRPr="005D4AE9">
        <w:rPr>
          <w:sz w:val="24"/>
          <w:szCs w:val="24"/>
          <w:lang w:val="en-GB"/>
        </w:rPr>
        <w:t xml:space="preserve"> airborne fraction;</w:t>
      </w:r>
    </w:p>
    <w:p w:rsidR="003368E2" w:rsidRPr="005D4AE9" w:rsidRDefault="003368E2" w:rsidP="003368E2">
      <w:pPr>
        <w:spacing w:line="480" w:lineRule="auto"/>
        <w:rPr>
          <w:sz w:val="24"/>
          <w:szCs w:val="24"/>
          <w:lang w:val="en-GB"/>
        </w:rPr>
      </w:pPr>
      <w:r w:rsidRPr="005D4AE9">
        <w:rPr>
          <w:sz w:val="24"/>
          <w:szCs w:val="24"/>
          <w:lang w:val="en-GB"/>
        </w:rPr>
        <w:t>- using the general timescale-dependent form of the airborne fraction in terms of Laplace transforms</w:t>
      </w:r>
      <w:r w:rsidRPr="005D4AE9">
        <w:rPr>
          <w:sz w:val="24"/>
          <w:szCs w:val="24"/>
          <w:vertAlign w:val="superscript"/>
          <w:lang w:val="en-GB"/>
        </w:rPr>
        <w:t>4</w:t>
      </w:r>
      <w:r w:rsidR="0048680A">
        <w:rPr>
          <w:sz w:val="24"/>
          <w:szCs w:val="24"/>
          <w:vertAlign w:val="superscript"/>
          <w:lang w:val="en-GB"/>
        </w:rPr>
        <w:t>6</w:t>
      </w:r>
      <w:r w:rsidRPr="005D4AE9">
        <w:rPr>
          <w:sz w:val="24"/>
          <w:szCs w:val="24"/>
          <w:lang w:val="en-GB"/>
        </w:rPr>
        <w:t>.</w:t>
      </w:r>
    </w:p>
    <w:p w:rsidR="003368E2" w:rsidRPr="005D4AE9" w:rsidRDefault="003368E2" w:rsidP="003368E2">
      <w:pPr>
        <w:spacing w:line="480" w:lineRule="auto"/>
        <w:rPr>
          <w:sz w:val="24"/>
          <w:szCs w:val="24"/>
          <w:lang w:val="en-GB"/>
        </w:rPr>
      </w:pPr>
      <w:r w:rsidRPr="005D4AE9">
        <w:rPr>
          <w:sz w:val="24"/>
          <w:szCs w:val="24"/>
          <w:lang w:val="en-GB"/>
        </w:rPr>
        <w:t>Thus the Laplace transform generalises (SE2) to include a dependence on the timescale</w:t>
      </w:r>
      <w:r w:rsidR="00A61C57" w:rsidRPr="005D4AE9">
        <w:rPr>
          <w:sz w:val="24"/>
          <w:szCs w:val="24"/>
          <w:vertAlign w:val="superscript"/>
          <w:lang w:val="en-GB"/>
        </w:rPr>
        <w:t>4</w:t>
      </w:r>
      <w:r w:rsidR="0048680A">
        <w:rPr>
          <w:sz w:val="24"/>
          <w:szCs w:val="24"/>
          <w:vertAlign w:val="superscript"/>
          <w:lang w:val="en-GB"/>
        </w:rPr>
        <w:t>7</w:t>
      </w:r>
      <w:r w:rsidRPr="005D4AE9">
        <w:rPr>
          <w:sz w:val="24"/>
          <w:szCs w:val="24"/>
          <w:lang w:val="en-GB"/>
        </w:rPr>
        <w:t xml:space="preserve"> </w:t>
      </w:r>
      <m:oMath>
        <m:sSup>
          <m:sSupPr>
            <m:ctrlPr>
              <w:rPr>
                <w:rFonts w:ascii="Cambria Math" w:hAnsi="Cambria Math"/>
                <w:sz w:val="24"/>
                <w:szCs w:val="24"/>
                <w:lang w:val="en-GB"/>
              </w:rPr>
            </m:ctrlPr>
          </m:sSupPr>
          <m:e>
            <m:r>
              <m:rPr>
                <m:sty m:val="p"/>
              </m:rPr>
              <w:rPr>
                <w:rFonts w:ascii="Cambria Math" w:hAnsi="Cambria Math"/>
                <w:sz w:val="24"/>
                <w:szCs w:val="24"/>
                <w:lang w:val="en-GB"/>
              </w:rPr>
              <m:t>p</m:t>
            </m:r>
          </m:e>
          <m:sup>
            <m:r>
              <m:rPr>
                <m:sty m:val="p"/>
              </m:rPr>
              <w:rPr>
                <w:rFonts w:ascii="Cambria Math" w:hAnsi="Cambria Math"/>
                <w:sz w:val="24"/>
                <w:szCs w:val="24"/>
                <w:lang w:val="en-GB"/>
              </w:rPr>
              <m:t>-1</m:t>
            </m:r>
          </m:sup>
        </m:sSup>
      </m:oMath>
      <w:r w:rsidRPr="005D4AE9">
        <w:rPr>
          <w:sz w:val="24"/>
          <w:szCs w:val="24"/>
          <w:lang w:val="en-GB"/>
        </w:rPr>
        <w:t xml:space="preserve"> expressing the response to a temperature perturbation, </w:t>
      </w:r>
      <m:oMath>
        <m:r>
          <m:rPr>
            <m:sty m:val="p"/>
          </m:rPr>
          <w:rPr>
            <w:rFonts w:ascii="Cambria Math" w:hAnsi="Cambria Math"/>
            <w:sz w:val="24"/>
            <w:szCs w:val="24"/>
            <w:lang w:val="en-GB"/>
          </w:rPr>
          <m:t>W(t)</m:t>
        </m:r>
      </m:oMath>
      <w:r w:rsidRPr="005D4AE9">
        <w:rPr>
          <w:sz w:val="24"/>
          <w:szCs w:val="24"/>
          <w:lang w:val="en-GB"/>
        </w:rPr>
        <w:t>, as:</w:t>
      </w:r>
    </w:p>
    <w:p w:rsidR="003368E2" w:rsidRPr="005D4AE9" w:rsidRDefault="003368E2" w:rsidP="003368E2">
      <w:pPr>
        <w:spacing w:line="480" w:lineRule="auto"/>
        <w:rPr>
          <w:sz w:val="24"/>
          <w:szCs w:val="24"/>
          <w:lang w:val="en-GB"/>
        </w:rPr>
      </w:pPr>
      <m:oMath>
        <m:r>
          <m:rPr>
            <m:sty m:val="p"/>
          </m:rPr>
          <w:rPr>
            <w:rFonts w:ascii="Cambria Math" w:hAnsi="Cambria Math"/>
            <w:sz w:val="24"/>
            <w:szCs w:val="24"/>
            <w:lang w:val="en-GB"/>
          </w:rPr>
          <m:t>q(p)=-</m:t>
        </m:r>
        <m:d>
          <m:dPr>
            <m:begChr m:val="["/>
            <m:endChr m:val="]"/>
            <m:ctrlPr>
              <w:rPr>
                <w:rFonts w:ascii="Cambria Math" w:hAnsi="Cambria Math"/>
                <w:sz w:val="24"/>
                <w:szCs w:val="24"/>
                <w:lang w:val="en-GB"/>
              </w:rPr>
            </m:ctrlPr>
          </m:dPr>
          <m:e>
            <m:f>
              <m:fPr>
                <m:ctrlPr>
                  <w:rPr>
                    <w:rFonts w:ascii="Cambria Math" w:hAnsi="Cambria Math"/>
                    <w:sz w:val="24"/>
                    <w:szCs w:val="24"/>
                    <w:lang w:val="en-GB"/>
                  </w:rPr>
                </m:ctrlPr>
              </m:fPr>
              <m:num>
                <m:r>
                  <m:rPr>
                    <m:sty m:val="p"/>
                  </m:rPr>
                  <w:rPr>
                    <w:rFonts w:ascii="Cambria Math" w:hAnsi="Cambria Math"/>
                    <w:sz w:val="24"/>
                    <w:szCs w:val="24"/>
                    <w:lang w:val="en-GB"/>
                  </w:rPr>
                  <m:t>1</m:t>
                </m:r>
              </m:num>
              <m:den>
                <m:r>
                  <m:rPr>
                    <m:sty m:val="p"/>
                  </m:rPr>
                  <w:rPr>
                    <w:rFonts w:ascii="Cambria Math" w:hAnsi="Cambria Math"/>
                    <w:sz w:val="24"/>
                    <w:szCs w:val="24"/>
                    <w:lang w:val="en-GB"/>
                  </w:rPr>
                  <m:t>1+</m:t>
                </m:r>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O</m:t>
                    </m:r>
                  </m:sub>
                </m:sSub>
                <m:d>
                  <m:dPr>
                    <m:ctrlPr>
                      <w:rPr>
                        <w:rFonts w:ascii="Cambria Math" w:hAnsi="Cambria Math"/>
                        <w:sz w:val="24"/>
                        <w:szCs w:val="24"/>
                        <w:lang w:val="en-GB"/>
                      </w:rPr>
                    </m:ctrlPr>
                  </m:dPr>
                  <m:e>
                    <m:r>
                      <m:rPr>
                        <m:sty m:val="p"/>
                      </m:rPr>
                      <w:rPr>
                        <w:rFonts w:ascii="Cambria Math" w:hAnsi="Cambria Math"/>
                        <w:sz w:val="24"/>
                        <w:szCs w:val="24"/>
                        <w:lang w:val="en-GB"/>
                      </w:rPr>
                      <m:t>p</m:t>
                    </m:r>
                  </m:e>
                </m:d>
                <m:r>
                  <m:rPr>
                    <m:sty m:val="p"/>
                  </m:rPr>
                  <w:rPr>
                    <w:rFonts w:ascii="Cambria Math" w:hAnsi="Cambria Math"/>
                    <w:sz w:val="24"/>
                    <w:szCs w:val="24"/>
                    <w:lang w:val="en-GB"/>
                  </w:rPr>
                  <m:t>+</m:t>
                </m:r>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L</m:t>
                    </m:r>
                  </m:sub>
                </m:sSub>
                <m:d>
                  <m:dPr>
                    <m:ctrlPr>
                      <w:rPr>
                        <w:rFonts w:ascii="Cambria Math" w:hAnsi="Cambria Math"/>
                        <w:sz w:val="24"/>
                        <w:szCs w:val="24"/>
                        <w:lang w:val="en-GB"/>
                      </w:rPr>
                    </m:ctrlPr>
                  </m:dPr>
                  <m:e>
                    <m:r>
                      <m:rPr>
                        <m:sty m:val="p"/>
                      </m:rPr>
                      <w:rPr>
                        <w:rFonts w:ascii="Cambria Math" w:hAnsi="Cambria Math"/>
                        <w:sz w:val="24"/>
                        <w:szCs w:val="24"/>
                        <w:lang w:val="en-GB"/>
                      </w:rPr>
                      <m:t>p</m:t>
                    </m:r>
                  </m:e>
                </m:d>
              </m:den>
            </m:f>
          </m:e>
        </m:d>
        <m:d>
          <m:dPr>
            <m:begChr m:val="["/>
            <m:endChr m:val="]"/>
            <m:ctrlPr>
              <w:rPr>
                <w:rFonts w:ascii="Cambria Math" w:hAnsi="Cambria Math"/>
                <w:sz w:val="24"/>
                <w:szCs w:val="24"/>
                <w:lang w:val="en-GB"/>
              </w:rPr>
            </m:ctrlPr>
          </m:dPr>
          <m:e>
            <m:sSub>
              <m:sSubPr>
                <m:ctrlPr>
                  <w:rPr>
                    <w:rFonts w:ascii="Cambria Math" w:hAnsi="Cambria Math"/>
                    <w:sz w:val="24"/>
                    <w:szCs w:val="24"/>
                    <w:lang w:val="en-GB"/>
                  </w:rPr>
                </m:ctrlPr>
              </m:sSubPr>
              <m:e>
                <m:r>
                  <m:rPr>
                    <m:sty m:val="p"/>
                  </m:rPr>
                  <w:rPr>
                    <w:rFonts w:ascii="Cambria Math" w:hAnsi="Cambria Math"/>
                    <w:sz w:val="24"/>
                    <w:szCs w:val="24"/>
                    <w:lang w:val="en-GB"/>
                  </w:rPr>
                  <m:t>γ</m:t>
                </m:r>
              </m:e>
              <m:sub>
                <m:r>
                  <m:rPr>
                    <m:sty m:val="p"/>
                  </m:rPr>
                  <w:rPr>
                    <w:rFonts w:ascii="Cambria Math" w:hAnsi="Cambria Math"/>
                    <w:sz w:val="24"/>
                    <w:szCs w:val="24"/>
                    <w:lang w:val="en-GB"/>
                  </w:rPr>
                  <m:t>O</m:t>
                </m:r>
              </m:sub>
            </m:sSub>
            <m:d>
              <m:dPr>
                <m:ctrlPr>
                  <w:rPr>
                    <w:rFonts w:ascii="Cambria Math" w:hAnsi="Cambria Math"/>
                    <w:sz w:val="24"/>
                    <w:szCs w:val="24"/>
                    <w:lang w:val="en-GB"/>
                  </w:rPr>
                </m:ctrlPr>
              </m:dPr>
              <m:e>
                <m:r>
                  <m:rPr>
                    <m:sty m:val="p"/>
                  </m:rPr>
                  <w:rPr>
                    <w:rFonts w:ascii="Cambria Math" w:hAnsi="Cambria Math"/>
                    <w:sz w:val="24"/>
                    <w:szCs w:val="24"/>
                    <w:lang w:val="en-GB"/>
                  </w:rPr>
                  <m:t>p</m:t>
                </m:r>
              </m:e>
            </m:d>
            <m:r>
              <m:rPr>
                <m:sty m:val="p"/>
              </m:rPr>
              <w:rPr>
                <w:rFonts w:ascii="Cambria Math" w:hAnsi="Cambria Math"/>
                <w:sz w:val="24"/>
                <w:szCs w:val="24"/>
                <w:lang w:val="en-GB"/>
              </w:rPr>
              <m:t>+</m:t>
            </m:r>
            <m:sSub>
              <m:sSubPr>
                <m:ctrlPr>
                  <w:rPr>
                    <w:rFonts w:ascii="Cambria Math" w:hAnsi="Cambria Math"/>
                    <w:sz w:val="24"/>
                    <w:szCs w:val="24"/>
                    <w:lang w:val="en-GB"/>
                  </w:rPr>
                </m:ctrlPr>
              </m:sSubPr>
              <m:e>
                <m:r>
                  <m:rPr>
                    <m:sty m:val="p"/>
                  </m:rPr>
                  <w:rPr>
                    <w:rFonts w:ascii="Cambria Math" w:hAnsi="Cambria Math"/>
                    <w:sz w:val="24"/>
                    <w:szCs w:val="24"/>
                    <w:lang w:val="en-GB"/>
                  </w:rPr>
                  <m:t>γ</m:t>
                </m:r>
              </m:e>
              <m:sub>
                <m:r>
                  <m:rPr>
                    <m:sty m:val="p"/>
                  </m:rPr>
                  <w:rPr>
                    <w:rFonts w:ascii="Cambria Math" w:hAnsi="Cambria Math"/>
                    <w:sz w:val="24"/>
                    <w:szCs w:val="24"/>
                    <w:lang w:val="en-GB"/>
                  </w:rPr>
                  <m:t>L</m:t>
                </m:r>
              </m:sub>
            </m:sSub>
            <m:d>
              <m:dPr>
                <m:ctrlPr>
                  <w:rPr>
                    <w:rFonts w:ascii="Cambria Math" w:hAnsi="Cambria Math"/>
                    <w:sz w:val="24"/>
                    <w:szCs w:val="24"/>
                    <w:lang w:val="en-GB"/>
                  </w:rPr>
                </m:ctrlPr>
              </m:dPr>
              <m:e>
                <m:r>
                  <m:rPr>
                    <m:sty m:val="p"/>
                  </m:rPr>
                  <w:rPr>
                    <w:rFonts w:ascii="Cambria Math" w:hAnsi="Cambria Math"/>
                    <w:sz w:val="24"/>
                    <w:szCs w:val="24"/>
                    <w:lang w:val="en-GB"/>
                  </w:rPr>
                  <m:t>p</m:t>
                </m:r>
              </m:e>
            </m:d>
          </m:e>
        </m:d>
        <m:r>
          <m:rPr>
            <m:sty m:val="p"/>
          </m:rPr>
          <w:rPr>
            <w:rFonts w:ascii="Cambria Math" w:hAnsi="Cambria Math"/>
            <w:sz w:val="24"/>
            <w:szCs w:val="24"/>
            <w:lang w:val="en-GB"/>
          </w:rPr>
          <m:t>w(p)</m:t>
        </m:r>
      </m:oMath>
      <w:r w:rsidRPr="005D4AE9">
        <w:rPr>
          <w:sz w:val="24"/>
          <w:szCs w:val="24"/>
          <w:lang w:val="en-GB"/>
        </w:rPr>
        <w:tab/>
      </w:r>
      <w:r w:rsidRPr="005D4AE9">
        <w:rPr>
          <w:sz w:val="24"/>
          <w:szCs w:val="24"/>
          <w:lang w:val="en-GB"/>
        </w:rPr>
        <w:tab/>
        <w:t>(SE3)</w:t>
      </w:r>
    </w:p>
    <w:p w:rsidR="003368E2" w:rsidRPr="005D4AE9" w:rsidRDefault="003368E2" w:rsidP="003368E2">
      <w:pPr>
        <w:spacing w:line="480" w:lineRule="auto"/>
        <w:rPr>
          <w:sz w:val="24"/>
          <w:szCs w:val="24"/>
          <w:lang w:val="en-GB"/>
        </w:rPr>
      </w:pPr>
      <w:r w:rsidRPr="005D4AE9">
        <w:rPr>
          <w:sz w:val="24"/>
          <w:szCs w:val="24"/>
          <w:lang w:val="en-GB"/>
        </w:rPr>
        <w:t>with lower case symbols used for Laplace transforms</w:t>
      </w:r>
      <w:r w:rsidR="009F4F16" w:rsidRPr="005D4AE9">
        <w:rPr>
          <w:sz w:val="24"/>
          <w:szCs w:val="24"/>
          <w:vertAlign w:val="superscript"/>
          <w:lang w:val="en-GB"/>
        </w:rPr>
        <w:t>4</w:t>
      </w:r>
      <w:r w:rsidR="0048680A">
        <w:rPr>
          <w:sz w:val="24"/>
          <w:szCs w:val="24"/>
          <w:vertAlign w:val="superscript"/>
          <w:lang w:val="en-GB"/>
        </w:rPr>
        <w:t>5</w:t>
      </w:r>
      <w:r w:rsidR="00796371" w:rsidRPr="005D4AE9">
        <w:rPr>
          <w:sz w:val="24"/>
          <w:szCs w:val="24"/>
          <w:vertAlign w:val="superscript"/>
          <w:lang w:val="en-GB"/>
        </w:rPr>
        <w:t>,4</w:t>
      </w:r>
      <w:r w:rsidR="0048680A">
        <w:rPr>
          <w:sz w:val="24"/>
          <w:szCs w:val="24"/>
          <w:vertAlign w:val="superscript"/>
          <w:lang w:val="en-GB"/>
        </w:rPr>
        <w:t>6</w:t>
      </w:r>
      <w:r w:rsidRPr="005D4AE9">
        <w:rPr>
          <w:sz w:val="24"/>
          <w:szCs w:val="24"/>
          <w:lang w:val="en-GB"/>
        </w:rPr>
        <w:t xml:space="preserve"> and </w:t>
      </w:r>
      <m:oMath>
        <m:sSub>
          <m:sSubPr>
            <m:ctrlPr>
              <w:rPr>
                <w:rFonts w:ascii="Cambria Math" w:hAnsi="Cambria Math"/>
                <w:sz w:val="24"/>
                <w:szCs w:val="24"/>
                <w:lang w:val="en-GB"/>
              </w:rPr>
            </m:ctrlPr>
          </m:sSubPr>
          <m:e>
            <m:r>
              <m:rPr>
                <m:sty m:val="p"/>
              </m:rPr>
              <w:rPr>
                <w:rFonts w:ascii="Cambria Math" w:hAnsi="Cambria Math"/>
                <w:sz w:val="24"/>
                <w:szCs w:val="24"/>
                <w:lang w:val="en-GB"/>
              </w:rPr>
              <m:t>γ</m:t>
            </m:r>
          </m:e>
          <m:sub>
            <m:r>
              <m:rPr>
                <m:sty m:val="p"/>
              </m:rPr>
              <w:rPr>
                <w:rFonts w:ascii="Cambria Math" w:hAnsi="Cambria Math"/>
                <w:sz w:val="24"/>
                <w:szCs w:val="24"/>
                <w:lang w:val="en-GB"/>
              </w:rPr>
              <m:t>O</m:t>
            </m:r>
          </m:sub>
        </m:sSub>
        <m:d>
          <m:dPr>
            <m:ctrlPr>
              <w:rPr>
                <w:rFonts w:ascii="Cambria Math" w:hAnsi="Cambria Math"/>
                <w:sz w:val="24"/>
                <w:szCs w:val="24"/>
                <w:lang w:val="en-GB"/>
              </w:rPr>
            </m:ctrlPr>
          </m:dPr>
          <m:e>
            <m:r>
              <m:rPr>
                <m:sty m:val="p"/>
              </m:rPr>
              <w:rPr>
                <w:rFonts w:ascii="Cambria Math" w:hAnsi="Cambria Math"/>
                <w:sz w:val="24"/>
                <w:szCs w:val="24"/>
                <w:lang w:val="en-GB"/>
              </w:rPr>
              <m:t>p</m:t>
            </m:r>
          </m:e>
        </m:d>
        <m:r>
          <m:rPr>
            <m:sty m:val="p"/>
          </m:rPr>
          <w:rPr>
            <w:rFonts w:ascii="Cambria Math" w:hAnsi="Cambria Math"/>
            <w:sz w:val="24"/>
            <w:szCs w:val="24"/>
            <w:lang w:val="en-GB"/>
          </w:rPr>
          <m:t>+</m:t>
        </m:r>
        <m:sSub>
          <m:sSubPr>
            <m:ctrlPr>
              <w:rPr>
                <w:rFonts w:ascii="Cambria Math" w:hAnsi="Cambria Math"/>
                <w:sz w:val="24"/>
                <w:szCs w:val="24"/>
                <w:lang w:val="en-GB"/>
              </w:rPr>
            </m:ctrlPr>
          </m:sSubPr>
          <m:e>
            <m:r>
              <m:rPr>
                <m:sty m:val="p"/>
              </m:rPr>
              <w:rPr>
                <w:rFonts w:ascii="Cambria Math" w:hAnsi="Cambria Math"/>
                <w:sz w:val="24"/>
                <w:szCs w:val="24"/>
                <w:lang w:val="en-GB"/>
              </w:rPr>
              <m:t>γ</m:t>
            </m:r>
          </m:e>
          <m:sub>
            <m:r>
              <m:rPr>
                <m:sty m:val="p"/>
              </m:rPr>
              <w:rPr>
                <w:rFonts w:ascii="Cambria Math" w:hAnsi="Cambria Math"/>
                <w:sz w:val="24"/>
                <w:szCs w:val="24"/>
                <w:lang w:val="en-GB"/>
              </w:rPr>
              <m:t>L</m:t>
            </m:r>
          </m:sub>
        </m:sSub>
        <m:d>
          <m:dPr>
            <m:ctrlPr>
              <w:rPr>
                <w:rFonts w:ascii="Cambria Math" w:hAnsi="Cambria Math"/>
                <w:sz w:val="24"/>
                <w:szCs w:val="24"/>
                <w:lang w:val="en-GB"/>
              </w:rPr>
            </m:ctrlPr>
          </m:dPr>
          <m:e>
            <m:r>
              <m:rPr>
                <m:sty m:val="p"/>
              </m:rPr>
              <w:rPr>
                <w:rFonts w:ascii="Cambria Math" w:hAnsi="Cambria Math"/>
                <w:sz w:val="24"/>
                <w:szCs w:val="24"/>
                <w:lang w:val="en-GB"/>
              </w:rPr>
              <m:t>p</m:t>
            </m:r>
          </m:e>
        </m:d>
        <m:r>
          <m:rPr>
            <m:sty m:val="p"/>
          </m:rPr>
          <w:rPr>
            <w:rFonts w:ascii="Cambria Math" w:hAnsi="Cambria Math"/>
            <w:sz w:val="24"/>
            <w:szCs w:val="24"/>
            <w:lang w:val="en-GB"/>
          </w:rPr>
          <m:t>=-</m:t>
        </m:r>
        <m:f>
          <m:fPr>
            <m:ctrlPr>
              <w:rPr>
                <w:rFonts w:ascii="Cambria Math" w:hAnsi="Cambria Math"/>
                <w:sz w:val="24"/>
                <w:szCs w:val="24"/>
                <w:lang w:val="en-GB"/>
              </w:rPr>
            </m:ctrlPr>
          </m:fPr>
          <m:num>
            <m:r>
              <m:rPr>
                <m:sty m:val="p"/>
              </m:rPr>
              <w:rPr>
                <w:rFonts w:ascii="Cambria Math" w:hAnsi="Cambria Math"/>
                <w:sz w:val="24"/>
                <w:szCs w:val="24"/>
                <w:lang w:val="en-GB"/>
              </w:rPr>
              <m:t>h(p)</m:t>
            </m:r>
          </m:num>
          <m:den>
            <m:r>
              <m:rPr>
                <m:sty m:val="p"/>
              </m:rPr>
              <w:rPr>
                <w:rFonts w:ascii="Cambria Math" w:hAnsi="Cambria Math"/>
                <w:sz w:val="24"/>
                <w:szCs w:val="24"/>
                <w:lang w:val="en-GB"/>
              </w:rPr>
              <m:t>p</m:t>
            </m:r>
          </m:den>
        </m:f>
      </m:oMath>
      <w:r w:rsidRPr="005D4AE9">
        <w:rPr>
          <w:sz w:val="24"/>
          <w:szCs w:val="24"/>
          <w:lang w:val="en-GB"/>
        </w:rPr>
        <w:t>.</w:t>
      </w:r>
    </w:p>
    <w:p w:rsidR="003368E2" w:rsidRPr="005D4AE9" w:rsidRDefault="003368E2" w:rsidP="003368E2">
      <w:pPr>
        <w:spacing w:line="480" w:lineRule="auto"/>
        <w:rPr>
          <w:sz w:val="24"/>
          <w:szCs w:val="24"/>
          <w:lang w:val="en-GB"/>
        </w:rPr>
      </w:pPr>
      <w:r w:rsidRPr="005D4AE9">
        <w:rPr>
          <w:sz w:val="24"/>
          <w:szCs w:val="24"/>
          <w:lang w:val="en-GB"/>
        </w:rPr>
        <w:t>The approach of Bauska</w:t>
      </w:r>
      <w:r w:rsidRPr="005D4AE9">
        <w:rPr>
          <w:sz w:val="24"/>
          <w:szCs w:val="24"/>
          <w:vertAlign w:val="superscript"/>
          <w:lang w:val="en-GB"/>
        </w:rPr>
        <w:t>3</w:t>
      </w:r>
      <w:r w:rsidRPr="005D4AE9">
        <w:rPr>
          <w:sz w:val="24"/>
          <w:szCs w:val="24"/>
          <w:lang w:val="en-GB"/>
        </w:rPr>
        <w:t xml:space="preserve"> differs from our approach by taking the atmospheric response to the left side of equation (1) as a deconvolution (or in practice double deconvolution) operation. Our representation of </w:t>
      </w:r>
      <m:oMath>
        <m:r>
          <m:rPr>
            <m:sty m:val="p"/>
          </m:rPr>
          <w:rPr>
            <w:rFonts w:ascii="Cambria Math" w:hAnsi="Cambria Math"/>
            <w:sz w:val="24"/>
            <w:szCs w:val="24"/>
            <w:lang w:val="en-GB"/>
          </w:rPr>
          <m:t>H</m:t>
        </m:r>
        <m:d>
          <m:dPr>
            <m:ctrlPr>
              <w:rPr>
                <w:rFonts w:ascii="Cambria Math" w:hAnsi="Cambria Math"/>
                <w:sz w:val="24"/>
                <w:szCs w:val="24"/>
                <w:lang w:val="en-GB"/>
              </w:rPr>
            </m:ctrlPr>
          </m:dPr>
          <m:e>
            <m:r>
              <m:rPr>
                <m:sty m:val="p"/>
              </m:rPr>
              <w:rPr>
                <w:rFonts w:ascii="Cambria Math" w:hAnsi="Cambria Math"/>
                <w:sz w:val="24"/>
                <w:szCs w:val="24"/>
                <w:lang w:val="en-GB"/>
              </w:rPr>
              <m:t>t</m:t>
            </m:r>
          </m:e>
        </m:d>
      </m:oMath>
      <w:r w:rsidRPr="005D4AE9">
        <w:rPr>
          <w:sz w:val="24"/>
          <w:szCs w:val="24"/>
          <w:lang w:val="en-GB"/>
        </w:rPr>
        <w:t xml:space="preserve"> is essentially the same as Bauska’s one-box model</w:t>
      </w:r>
      <w:r w:rsidR="007E5C30" w:rsidRPr="005D4AE9">
        <w:rPr>
          <w:sz w:val="24"/>
          <w:szCs w:val="24"/>
          <w:vertAlign w:val="superscript"/>
          <w:lang w:val="en-GB"/>
        </w:rPr>
        <w:t>4</w:t>
      </w:r>
      <w:r w:rsidR="0048680A">
        <w:rPr>
          <w:sz w:val="24"/>
          <w:szCs w:val="24"/>
          <w:vertAlign w:val="superscript"/>
          <w:lang w:val="en-GB"/>
        </w:rPr>
        <w:t>8</w:t>
      </w:r>
      <w:r w:rsidRPr="005D4AE9">
        <w:rPr>
          <w:sz w:val="24"/>
          <w:szCs w:val="24"/>
          <w:lang w:val="en-GB"/>
        </w:rPr>
        <w:t>. We parameterise it as</w:t>
      </w:r>
    </w:p>
    <w:p w:rsidR="003368E2" w:rsidRPr="005D4AE9" w:rsidRDefault="003368E2" w:rsidP="003368E2">
      <w:pPr>
        <w:spacing w:line="480" w:lineRule="auto"/>
        <w:rPr>
          <w:sz w:val="24"/>
          <w:szCs w:val="24"/>
          <w:lang w:val="en-GB"/>
        </w:rPr>
      </w:pPr>
      <m:oMath>
        <m:r>
          <m:rPr>
            <m:sty m:val="p"/>
          </m:rPr>
          <w:rPr>
            <w:rFonts w:ascii="Cambria Math" w:hAnsi="Cambria Math"/>
            <w:sz w:val="24"/>
            <w:szCs w:val="24"/>
            <w:lang w:val="en-GB"/>
          </w:rPr>
          <m:t>h(p)=γ'</m:t>
        </m:r>
        <m:f>
          <m:fPr>
            <m:ctrlPr>
              <w:rPr>
                <w:rFonts w:ascii="Cambria Math" w:hAnsi="Cambria Math"/>
                <w:sz w:val="24"/>
                <w:szCs w:val="24"/>
                <w:lang w:val="en-GB"/>
              </w:rPr>
            </m:ctrlPr>
          </m:fPr>
          <m:num>
            <m:r>
              <m:rPr>
                <m:sty m:val="p"/>
              </m:rPr>
              <w:rPr>
                <w:rFonts w:ascii="Cambria Math" w:hAnsi="Cambria Math"/>
                <w:sz w:val="24"/>
                <w:szCs w:val="24"/>
                <w:lang w:val="en-GB"/>
              </w:rPr>
              <m:t>p</m:t>
            </m:r>
          </m:num>
          <m:den>
            <m:r>
              <m:rPr>
                <m:sty m:val="p"/>
              </m:rPr>
              <w:rPr>
                <w:rFonts w:ascii="Cambria Math" w:hAnsi="Cambria Math"/>
                <w:sz w:val="24"/>
                <w:szCs w:val="24"/>
                <w:lang w:val="en-GB"/>
              </w:rPr>
              <m:t>p+</m:t>
            </m:r>
            <m:f>
              <m:fPr>
                <m:ctrlPr>
                  <w:rPr>
                    <w:rFonts w:ascii="Cambria Math" w:hAnsi="Cambria Math"/>
                    <w:sz w:val="24"/>
                    <w:szCs w:val="24"/>
                    <w:lang w:val="en-GB"/>
                  </w:rPr>
                </m:ctrlPr>
              </m:fPr>
              <m:num>
                <m:r>
                  <m:rPr>
                    <m:sty m:val="p"/>
                  </m:rPr>
                  <w:rPr>
                    <w:rFonts w:ascii="Cambria Math" w:hAnsi="Cambria Math"/>
                    <w:sz w:val="24"/>
                    <w:szCs w:val="24"/>
                    <w:lang w:val="en-GB"/>
                  </w:rPr>
                  <m:t>1</m:t>
                </m:r>
              </m:num>
              <m:den>
                <m:r>
                  <m:rPr>
                    <m:sty m:val="p"/>
                  </m:rPr>
                  <w:rPr>
                    <w:rFonts w:ascii="Cambria Math" w:hAnsi="Cambria Math"/>
                    <w:sz w:val="24"/>
                    <w:szCs w:val="24"/>
                    <w:lang w:val="en-GB"/>
                  </w:rPr>
                  <m:t>τ</m:t>
                </m:r>
              </m:den>
            </m:f>
          </m:den>
        </m:f>
      </m:oMath>
      <w:r w:rsidRPr="005D4AE9">
        <w:rPr>
          <w:sz w:val="24"/>
          <w:szCs w:val="24"/>
          <w:lang w:val="en-GB"/>
        </w:rPr>
        <w:tab/>
      </w:r>
      <w:r w:rsidRPr="005D4AE9">
        <w:rPr>
          <w:sz w:val="24"/>
          <w:szCs w:val="24"/>
          <w:lang w:val="en-GB"/>
        </w:rPr>
        <w:tab/>
        <w:t>(SE4)</w:t>
      </w:r>
    </w:p>
    <w:p w:rsidR="003368E2" w:rsidRPr="005D4AE9" w:rsidRDefault="003368E2" w:rsidP="003368E2">
      <w:pPr>
        <w:spacing w:line="480" w:lineRule="auto"/>
        <w:rPr>
          <w:sz w:val="24"/>
          <w:szCs w:val="24"/>
          <w:lang w:val="en-GB"/>
        </w:rPr>
      </w:pPr>
      <w:r w:rsidRPr="005D4AE9">
        <w:rPr>
          <w:sz w:val="24"/>
          <w:szCs w:val="24"/>
          <w:lang w:val="en-GB"/>
        </w:rPr>
        <w:t xml:space="preserve">whence </w:t>
      </w:r>
      <m:oMath>
        <m:r>
          <m:rPr>
            <m:sty m:val="p"/>
          </m:rPr>
          <w:rPr>
            <w:rFonts w:ascii="Cambria Math" w:hAnsi="Cambria Math"/>
            <w:sz w:val="24"/>
            <w:szCs w:val="24"/>
            <w:lang w:val="en-GB"/>
          </w:rPr>
          <m:t>γ</m:t>
        </m:r>
        <m:d>
          <m:dPr>
            <m:ctrlPr>
              <w:rPr>
                <w:rFonts w:ascii="Cambria Math" w:hAnsi="Cambria Math"/>
                <w:sz w:val="24"/>
                <w:szCs w:val="24"/>
                <w:lang w:val="en-GB"/>
              </w:rPr>
            </m:ctrlPr>
          </m:dPr>
          <m:e>
            <m:r>
              <m:rPr>
                <m:sty m:val="p"/>
              </m:rPr>
              <w:rPr>
                <w:rFonts w:ascii="Cambria Math" w:hAnsi="Cambria Math"/>
                <w:sz w:val="24"/>
                <w:szCs w:val="24"/>
                <w:lang w:val="en-GB"/>
              </w:rPr>
              <m:t>p</m:t>
            </m:r>
          </m:e>
        </m:d>
        <m:r>
          <m:rPr>
            <m:sty m:val="p"/>
          </m:rPr>
          <w:rPr>
            <w:rFonts w:ascii="Cambria Math" w:hAnsi="Cambria Math"/>
            <w:sz w:val="24"/>
            <w:szCs w:val="24"/>
            <w:lang w:val="en-GB"/>
          </w:rPr>
          <m:t>=-</m:t>
        </m:r>
        <m:f>
          <m:fPr>
            <m:ctrlPr>
              <w:rPr>
                <w:rFonts w:ascii="Cambria Math" w:hAnsi="Cambria Math"/>
                <w:sz w:val="24"/>
                <w:szCs w:val="24"/>
                <w:lang w:val="en-GB"/>
              </w:rPr>
            </m:ctrlPr>
          </m:fPr>
          <m:num>
            <m:r>
              <m:rPr>
                <m:sty m:val="p"/>
              </m:rPr>
              <w:rPr>
                <w:rFonts w:ascii="Cambria Math" w:hAnsi="Cambria Math"/>
                <w:sz w:val="24"/>
                <w:szCs w:val="24"/>
                <w:lang w:val="en-GB"/>
              </w:rPr>
              <m:t>γ'</m:t>
            </m:r>
          </m:num>
          <m:den>
            <m:r>
              <m:rPr>
                <m:sty m:val="p"/>
              </m:rPr>
              <w:rPr>
                <w:rFonts w:ascii="Cambria Math" w:hAnsi="Cambria Math"/>
                <w:sz w:val="24"/>
                <w:szCs w:val="24"/>
                <w:lang w:val="en-GB"/>
              </w:rPr>
              <m:t>p+</m:t>
            </m:r>
            <m:f>
              <m:fPr>
                <m:ctrlPr>
                  <w:rPr>
                    <w:rFonts w:ascii="Cambria Math" w:hAnsi="Cambria Math"/>
                    <w:sz w:val="24"/>
                    <w:szCs w:val="24"/>
                    <w:lang w:val="en-GB"/>
                  </w:rPr>
                </m:ctrlPr>
              </m:fPr>
              <m:num>
                <m:r>
                  <m:rPr>
                    <m:sty m:val="p"/>
                  </m:rPr>
                  <w:rPr>
                    <w:rFonts w:ascii="Cambria Math" w:hAnsi="Cambria Math"/>
                    <w:sz w:val="24"/>
                    <w:szCs w:val="24"/>
                    <w:lang w:val="en-GB"/>
                  </w:rPr>
                  <m:t>1</m:t>
                </m:r>
              </m:num>
              <m:den>
                <m:r>
                  <m:rPr>
                    <m:sty m:val="p"/>
                  </m:rPr>
                  <w:rPr>
                    <w:rFonts w:ascii="Cambria Math" w:hAnsi="Cambria Math"/>
                    <w:sz w:val="24"/>
                    <w:szCs w:val="24"/>
                    <w:lang w:val="en-GB"/>
                  </w:rPr>
                  <m:t>τ</m:t>
                </m:r>
              </m:den>
            </m:f>
          </m:den>
        </m:f>
      </m:oMath>
      <w:r w:rsidRPr="005D4AE9">
        <w:rPr>
          <w:sz w:val="24"/>
          <w:szCs w:val="24"/>
          <w:lang w:val="en-GB"/>
        </w:rPr>
        <w:t xml:space="preserve">. For the present we take </w:t>
      </w:r>
      <m:oMath>
        <m:r>
          <m:rPr>
            <m:sty m:val="p"/>
          </m:rPr>
          <w:rPr>
            <w:rFonts w:ascii="Cambria Math" w:hAnsi="Cambria Math"/>
            <w:sz w:val="24"/>
            <w:szCs w:val="24"/>
            <w:lang w:val="en-GB"/>
          </w:rPr>
          <m:t>τ</m:t>
        </m:r>
      </m:oMath>
      <w:r w:rsidRPr="005D4AE9">
        <w:rPr>
          <w:sz w:val="24"/>
          <w:szCs w:val="24"/>
          <w:lang w:val="en-GB"/>
        </w:rPr>
        <w:t xml:space="preserve"> = 100 years. The parameterisation used by Bauska</w:t>
      </w:r>
      <w:r w:rsidR="007E5C30" w:rsidRPr="005D4AE9">
        <w:rPr>
          <w:sz w:val="24"/>
          <w:szCs w:val="24"/>
          <w:vertAlign w:val="superscript"/>
          <w:lang w:val="en-GB"/>
        </w:rPr>
        <w:t>4</w:t>
      </w:r>
      <w:r w:rsidR="0048680A">
        <w:rPr>
          <w:sz w:val="24"/>
          <w:szCs w:val="24"/>
          <w:vertAlign w:val="superscript"/>
          <w:lang w:val="en-GB"/>
        </w:rPr>
        <w:t>8</w:t>
      </w:r>
      <w:r w:rsidRPr="005D4AE9">
        <w:rPr>
          <w:sz w:val="24"/>
          <w:szCs w:val="24"/>
          <w:lang w:val="en-GB"/>
        </w:rPr>
        <w:t xml:space="preserve"> seems (assuming that C refers to perturbations) to correspond to</w:t>
      </w:r>
    </w:p>
    <w:p w:rsidR="003368E2" w:rsidRPr="005D4AE9" w:rsidRDefault="003368E2" w:rsidP="003368E2">
      <w:pPr>
        <w:spacing w:line="480" w:lineRule="auto"/>
        <w:rPr>
          <w:sz w:val="24"/>
          <w:szCs w:val="24"/>
          <w:lang w:val="en-GB"/>
        </w:rPr>
      </w:pPr>
      <m:oMath>
        <m:r>
          <m:rPr>
            <m:sty m:val="p"/>
          </m:rPr>
          <w:rPr>
            <w:rFonts w:ascii="Cambria Math" w:hAnsi="Cambria Math"/>
            <w:sz w:val="24"/>
            <w:szCs w:val="24"/>
            <w:lang w:val="en-GB"/>
          </w:rPr>
          <m:t>h</m:t>
        </m:r>
        <m:d>
          <m:dPr>
            <m:ctrlPr>
              <w:rPr>
                <w:rFonts w:ascii="Cambria Math" w:hAnsi="Cambria Math"/>
                <w:sz w:val="24"/>
                <w:szCs w:val="24"/>
                <w:lang w:val="en-GB"/>
              </w:rPr>
            </m:ctrlPr>
          </m:dPr>
          <m:e>
            <m:r>
              <m:rPr>
                <m:sty m:val="p"/>
              </m:rPr>
              <w:rPr>
                <w:rFonts w:ascii="Cambria Math" w:hAnsi="Cambria Math"/>
                <w:sz w:val="24"/>
                <w:szCs w:val="24"/>
                <w:lang w:val="en-GB"/>
              </w:rPr>
              <m:t>p</m:t>
            </m:r>
          </m:e>
        </m:d>
        <m:r>
          <m:rPr>
            <m:sty m:val="p"/>
          </m:rPr>
          <w:rPr>
            <w:rFonts w:ascii="Cambria Math" w:hAnsi="Cambria Math"/>
            <w:sz w:val="24"/>
            <w:szCs w:val="24"/>
            <w:lang w:val="en-GB"/>
          </w:rPr>
          <m:t>=-</m:t>
        </m:r>
        <m:f>
          <m:fPr>
            <m:ctrlPr>
              <w:rPr>
                <w:rFonts w:ascii="Cambria Math" w:hAnsi="Cambria Math"/>
                <w:sz w:val="24"/>
                <w:szCs w:val="24"/>
                <w:lang w:val="en-GB"/>
              </w:rPr>
            </m:ctrlPr>
          </m:fPr>
          <m:num>
            <m:sSub>
              <m:sSubPr>
                <m:ctrlPr>
                  <w:rPr>
                    <w:rFonts w:ascii="Cambria Math" w:hAnsi="Cambria Math"/>
                    <w:sz w:val="24"/>
                    <w:szCs w:val="24"/>
                    <w:lang w:val="en-GB"/>
                  </w:rPr>
                </m:ctrlPr>
              </m:sSubPr>
              <m:e>
                <m:r>
                  <m:rPr>
                    <m:sty m:val="p"/>
                  </m:rPr>
                  <w:rPr>
                    <w:rFonts w:ascii="Cambria Math" w:hAnsi="Cambria Math"/>
                    <w:sz w:val="24"/>
                    <w:szCs w:val="24"/>
                    <w:lang w:val="en-GB"/>
                  </w:rPr>
                  <m:t>γ</m:t>
                </m:r>
              </m:e>
              <m:sub>
                <m:r>
                  <m:rPr>
                    <m:sty m:val="p"/>
                  </m:rPr>
                  <w:rPr>
                    <w:rFonts w:ascii="Cambria Math" w:hAnsi="Cambria Math"/>
                    <w:sz w:val="24"/>
                    <w:szCs w:val="24"/>
                    <w:lang w:val="en-GB"/>
                  </w:rPr>
                  <m:t>B</m:t>
                </m:r>
              </m:sub>
            </m:sSub>
          </m:num>
          <m:den>
            <m:r>
              <m:rPr>
                <m:sty m:val="p"/>
              </m:rPr>
              <w:rPr>
                <w:rFonts w:ascii="Cambria Math" w:hAnsi="Cambria Math"/>
                <w:sz w:val="24"/>
                <w:szCs w:val="24"/>
                <w:lang w:val="en-GB"/>
              </w:rPr>
              <m:t>τ</m:t>
            </m:r>
          </m:den>
        </m:f>
        <m:f>
          <m:fPr>
            <m:ctrlPr>
              <w:rPr>
                <w:rFonts w:ascii="Cambria Math" w:hAnsi="Cambria Math"/>
                <w:sz w:val="24"/>
                <w:szCs w:val="24"/>
                <w:lang w:val="en-GB"/>
              </w:rPr>
            </m:ctrlPr>
          </m:fPr>
          <m:num>
            <m:r>
              <m:rPr>
                <m:sty m:val="p"/>
              </m:rPr>
              <w:rPr>
                <w:rFonts w:ascii="Cambria Math" w:hAnsi="Cambria Math"/>
                <w:sz w:val="24"/>
                <w:szCs w:val="24"/>
                <w:lang w:val="en-GB"/>
              </w:rPr>
              <m:t>p</m:t>
            </m:r>
          </m:num>
          <m:den>
            <m:r>
              <m:rPr>
                <m:sty m:val="p"/>
              </m:rPr>
              <w:rPr>
                <w:rFonts w:ascii="Cambria Math" w:hAnsi="Cambria Math"/>
                <w:sz w:val="24"/>
                <w:szCs w:val="24"/>
                <w:lang w:val="en-GB"/>
              </w:rPr>
              <m:t>p+</m:t>
            </m:r>
            <m:f>
              <m:fPr>
                <m:ctrlPr>
                  <w:rPr>
                    <w:rFonts w:ascii="Cambria Math" w:hAnsi="Cambria Math"/>
                    <w:sz w:val="24"/>
                    <w:szCs w:val="24"/>
                    <w:lang w:val="en-GB"/>
                  </w:rPr>
                </m:ctrlPr>
              </m:fPr>
              <m:num>
                <m:r>
                  <m:rPr>
                    <m:sty m:val="p"/>
                  </m:rPr>
                  <w:rPr>
                    <w:rFonts w:ascii="Cambria Math" w:hAnsi="Cambria Math"/>
                    <w:sz w:val="24"/>
                    <w:szCs w:val="24"/>
                    <w:lang w:val="en-GB"/>
                  </w:rPr>
                  <m:t>1</m:t>
                </m:r>
              </m:num>
              <m:den>
                <m:r>
                  <m:rPr>
                    <m:sty m:val="p"/>
                  </m:rPr>
                  <w:rPr>
                    <w:rFonts w:ascii="Cambria Math" w:hAnsi="Cambria Math"/>
                    <w:sz w:val="24"/>
                    <w:szCs w:val="24"/>
                    <w:lang w:val="en-GB"/>
                  </w:rPr>
                  <m:t>τ</m:t>
                </m:r>
              </m:den>
            </m:f>
          </m:den>
        </m:f>
      </m:oMath>
      <w:r w:rsidRPr="005D4AE9">
        <w:rPr>
          <w:sz w:val="24"/>
          <w:szCs w:val="24"/>
          <w:lang w:val="en-GB"/>
        </w:rPr>
        <w:tab/>
      </w:r>
      <w:r w:rsidRPr="005D4AE9">
        <w:rPr>
          <w:sz w:val="24"/>
          <w:szCs w:val="24"/>
          <w:lang w:val="en-GB"/>
        </w:rPr>
        <w:tab/>
        <w:t>(SE5)</w:t>
      </w:r>
    </w:p>
    <w:p w:rsidR="003368E2" w:rsidRPr="005D4AE9" w:rsidRDefault="003368E2" w:rsidP="003368E2">
      <w:pPr>
        <w:spacing w:line="480" w:lineRule="auto"/>
        <w:rPr>
          <w:sz w:val="24"/>
          <w:szCs w:val="24"/>
          <w:lang w:val="en-GB"/>
        </w:rPr>
      </w:pPr>
      <w:r w:rsidRPr="005D4AE9">
        <w:rPr>
          <w:sz w:val="24"/>
          <w:szCs w:val="24"/>
          <w:lang w:val="en-GB"/>
        </w:rPr>
        <w:t>whence</w:t>
      </w:r>
    </w:p>
    <w:p w:rsidR="003368E2" w:rsidRPr="005D4AE9" w:rsidRDefault="003368E2" w:rsidP="003368E2">
      <w:pPr>
        <w:spacing w:line="480" w:lineRule="auto"/>
        <w:rPr>
          <w:sz w:val="24"/>
          <w:szCs w:val="24"/>
          <w:lang w:val="en-GB"/>
        </w:rPr>
      </w:pPr>
      <m:oMath>
        <m:r>
          <m:rPr>
            <m:sty m:val="p"/>
          </m:rPr>
          <w:rPr>
            <w:rFonts w:ascii="Cambria Math" w:hAnsi="Cambria Math"/>
            <w:sz w:val="24"/>
            <w:szCs w:val="24"/>
            <w:lang w:val="en-GB"/>
          </w:rPr>
          <m:t>γ=</m:t>
        </m:r>
        <m:f>
          <m:fPr>
            <m:ctrlPr>
              <w:rPr>
                <w:rFonts w:ascii="Cambria Math" w:hAnsi="Cambria Math"/>
                <w:sz w:val="24"/>
                <w:szCs w:val="24"/>
                <w:lang w:val="en-GB"/>
              </w:rPr>
            </m:ctrlPr>
          </m:fPr>
          <m:num>
            <m:sSub>
              <m:sSubPr>
                <m:ctrlPr>
                  <w:rPr>
                    <w:rFonts w:ascii="Cambria Math" w:hAnsi="Cambria Math"/>
                    <w:sz w:val="24"/>
                    <w:szCs w:val="24"/>
                    <w:lang w:val="en-GB"/>
                  </w:rPr>
                </m:ctrlPr>
              </m:sSubPr>
              <m:e>
                <m:r>
                  <m:rPr>
                    <m:sty m:val="p"/>
                  </m:rPr>
                  <w:rPr>
                    <w:rFonts w:ascii="Cambria Math" w:hAnsi="Cambria Math"/>
                    <w:sz w:val="24"/>
                    <w:szCs w:val="24"/>
                    <w:lang w:val="en-GB"/>
                  </w:rPr>
                  <m:t>γ</m:t>
                </m:r>
              </m:e>
              <m:sub>
                <m:r>
                  <m:rPr>
                    <m:sty m:val="p"/>
                  </m:rPr>
                  <w:rPr>
                    <w:rFonts w:ascii="Cambria Math" w:hAnsi="Cambria Math"/>
                    <w:sz w:val="24"/>
                    <w:szCs w:val="24"/>
                    <w:lang w:val="en-GB"/>
                  </w:rPr>
                  <m:t>B</m:t>
                </m:r>
              </m:sub>
            </m:sSub>
          </m:num>
          <m:den>
            <m:r>
              <m:rPr>
                <m:sty m:val="p"/>
              </m:rPr>
              <w:rPr>
                <w:rFonts w:ascii="Cambria Math" w:hAnsi="Cambria Math"/>
                <w:sz w:val="24"/>
                <w:szCs w:val="24"/>
                <w:lang w:val="en-GB"/>
              </w:rPr>
              <m:t>τ</m:t>
            </m:r>
            <m:d>
              <m:dPr>
                <m:ctrlPr>
                  <w:rPr>
                    <w:rFonts w:ascii="Cambria Math" w:hAnsi="Cambria Math"/>
                    <w:sz w:val="24"/>
                    <w:szCs w:val="24"/>
                    <w:lang w:val="en-GB"/>
                  </w:rPr>
                </m:ctrlPr>
              </m:dPr>
              <m:e>
                <m:r>
                  <m:rPr>
                    <m:sty m:val="p"/>
                  </m:rPr>
                  <w:rPr>
                    <w:rFonts w:ascii="Cambria Math" w:hAnsi="Cambria Math"/>
                    <w:sz w:val="24"/>
                    <w:szCs w:val="24"/>
                    <w:lang w:val="en-GB"/>
                  </w:rPr>
                  <m:t>p+</m:t>
                </m:r>
                <m:f>
                  <m:fPr>
                    <m:ctrlPr>
                      <w:rPr>
                        <w:rFonts w:ascii="Cambria Math" w:hAnsi="Cambria Math"/>
                        <w:sz w:val="24"/>
                        <w:szCs w:val="24"/>
                        <w:lang w:val="en-GB"/>
                      </w:rPr>
                    </m:ctrlPr>
                  </m:fPr>
                  <m:num>
                    <m:r>
                      <m:rPr>
                        <m:sty m:val="p"/>
                      </m:rPr>
                      <w:rPr>
                        <w:rFonts w:ascii="Cambria Math" w:hAnsi="Cambria Math"/>
                        <w:sz w:val="24"/>
                        <w:szCs w:val="24"/>
                        <w:lang w:val="en-GB"/>
                      </w:rPr>
                      <m:t>1</m:t>
                    </m:r>
                  </m:num>
                  <m:den>
                    <m:r>
                      <m:rPr>
                        <m:sty m:val="p"/>
                      </m:rPr>
                      <w:rPr>
                        <w:rFonts w:ascii="Cambria Math" w:hAnsi="Cambria Math"/>
                        <w:sz w:val="24"/>
                        <w:szCs w:val="24"/>
                        <w:lang w:val="en-GB"/>
                      </w:rPr>
                      <m:t>τ</m:t>
                    </m:r>
                  </m:den>
                </m:f>
              </m:e>
            </m:d>
          </m:den>
        </m:f>
      </m:oMath>
      <w:r w:rsidRPr="005D4AE9">
        <w:rPr>
          <w:sz w:val="24"/>
          <w:szCs w:val="24"/>
          <w:lang w:val="en-GB"/>
        </w:rPr>
        <w:tab/>
      </w:r>
      <w:r w:rsidRPr="005D4AE9">
        <w:rPr>
          <w:sz w:val="24"/>
          <w:szCs w:val="24"/>
          <w:lang w:val="en-GB"/>
        </w:rPr>
        <w:tab/>
        <w:t>(SE6)</w:t>
      </w:r>
    </w:p>
    <w:p w:rsidR="003368E2" w:rsidRPr="005D4AE9" w:rsidRDefault="003368E2" w:rsidP="003368E2">
      <w:pPr>
        <w:spacing w:line="480" w:lineRule="auto"/>
        <w:rPr>
          <w:sz w:val="24"/>
          <w:szCs w:val="24"/>
          <w:lang w:val="en-GB"/>
        </w:rPr>
      </w:pPr>
      <w:r w:rsidRPr="005D4AE9">
        <w:rPr>
          <w:sz w:val="24"/>
          <w:szCs w:val="24"/>
          <w:lang w:val="en-GB"/>
        </w:rPr>
        <w:lastRenderedPageBreak/>
        <w:t xml:space="preserve">Thus although Bauska uses </w:t>
      </w:r>
      <m:oMath>
        <m:r>
          <m:rPr>
            <m:sty m:val="p"/>
          </m:rPr>
          <w:rPr>
            <w:rFonts w:ascii="Cambria Math" w:hAnsi="Cambria Math"/>
            <w:sz w:val="24"/>
            <w:szCs w:val="24"/>
            <w:lang w:val="en-GB"/>
          </w:rPr>
          <m:t>γ</m:t>
        </m:r>
      </m:oMath>
      <w:r w:rsidRPr="005D4AE9">
        <w:rPr>
          <w:sz w:val="24"/>
          <w:szCs w:val="24"/>
          <w:lang w:val="en-GB"/>
        </w:rPr>
        <w:t xml:space="preserve"> to denote the quantity we call </w:t>
      </w:r>
      <m:oMath>
        <m:sSub>
          <m:sSubPr>
            <m:ctrlPr>
              <w:rPr>
                <w:rFonts w:ascii="Cambria Math" w:hAnsi="Cambria Math"/>
                <w:sz w:val="24"/>
                <w:szCs w:val="24"/>
                <w:lang w:val="en-GB"/>
              </w:rPr>
            </m:ctrlPr>
          </m:sSubPr>
          <m:e>
            <m:r>
              <m:rPr>
                <m:sty m:val="p"/>
              </m:rPr>
              <w:rPr>
                <w:rFonts w:ascii="Cambria Math" w:hAnsi="Cambria Math"/>
                <w:sz w:val="24"/>
                <w:szCs w:val="24"/>
                <w:lang w:val="en-GB"/>
              </w:rPr>
              <m:t>γ</m:t>
            </m:r>
          </m:e>
          <m:sub>
            <m:r>
              <m:rPr>
                <m:sty m:val="p"/>
              </m:rPr>
              <w:rPr>
                <w:rFonts w:ascii="Cambria Math" w:hAnsi="Cambria Math"/>
                <w:sz w:val="24"/>
                <w:szCs w:val="24"/>
                <w:lang w:val="en-GB"/>
              </w:rPr>
              <m:t>B</m:t>
            </m:r>
          </m:sub>
        </m:sSub>
      </m:oMath>
      <w:r w:rsidRPr="005D4AE9">
        <w:rPr>
          <w:sz w:val="24"/>
          <w:szCs w:val="24"/>
          <w:lang w:val="en-GB"/>
        </w:rPr>
        <w:t xml:space="preserve"> it only corresponds to the definition</w:t>
      </w:r>
      <w:r w:rsidR="004121DE" w:rsidRPr="005D4AE9">
        <w:rPr>
          <w:sz w:val="24"/>
          <w:szCs w:val="24"/>
          <w:vertAlign w:val="superscript"/>
          <w:lang w:val="en-GB"/>
        </w:rPr>
        <w:t>27</w:t>
      </w:r>
      <w:r w:rsidRPr="005D4AE9">
        <w:rPr>
          <w:sz w:val="24"/>
          <w:szCs w:val="24"/>
          <w:lang w:val="en-GB"/>
        </w:rPr>
        <w:t xml:space="preserve"> of </w:t>
      </w:r>
      <m:oMath>
        <m:r>
          <m:rPr>
            <m:sty m:val="p"/>
          </m:rPr>
          <w:rPr>
            <w:rFonts w:ascii="Cambria Math" w:hAnsi="Cambria Math"/>
            <w:sz w:val="24"/>
            <w:szCs w:val="24"/>
            <w:lang w:val="en-GB"/>
          </w:rPr>
          <m:t>γ</m:t>
        </m:r>
      </m:oMath>
      <w:r w:rsidRPr="005D4AE9">
        <w:rPr>
          <w:sz w:val="24"/>
          <w:szCs w:val="24"/>
          <w:lang w:val="en-GB"/>
        </w:rPr>
        <w:t xml:space="preserve"> in the </w:t>
      </w:r>
      <m:oMath>
        <m:r>
          <m:rPr>
            <m:sty m:val="p"/>
          </m:rPr>
          <w:rPr>
            <w:rFonts w:ascii="Cambria Math" w:hAnsi="Cambria Math"/>
            <w:sz w:val="24"/>
            <w:szCs w:val="24"/>
            <w:lang w:val="en-GB"/>
          </w:rPr>
          <m:t>p→0</m:t>
        </m:r>
      </m:oMath>
      <w:r w:rsidRPr="005D4AE9">
        <w:rPr>
          <w:sz w:val="24"/>
          <w:szCs w:val="24"/>
          <w:lang w:val="en-GB"/>
        </w:rPr>
        <w:t xml:space="preserve"> limit. Further analysis (to be presented elsewhere) suggests that the </w:t>
      </w:r>
      <m:oMath>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k</m:t>
            </m:r>
          </m:sub>
        </m:sSub>
      </m:oMath>
      <w:r w:rsidRPr="005D4AE9">
        <w:rPr>
          <w:sz w:val="24"/>
          <w:szCs w:val="24"/>
          <w:lang w:val="en-GB"/>
        </w:rPr>
        <w:t xml:space="preserve"> estimated for the northern hemisphere</w:t>
      </w:r>
      <w:r w:rsidR="007E5C30" w:rsidRPr="005D4AE9">
        <w:rPr>
          <w:sz w:val="24"/>
          <w:szCs w:val="24"/>
          <w:vertAlign w:val="superscript"/>
          <w:lang w:val="en-GB"/>
        </w:rPr>
        <w:t>4</w:t>
      </w:r>
      <w:r w:rsidR="0048680A">
        <w:rPr>
          <w:sz w:val="24"/>
          <w:szCs w:val="24"/>
          <w:vertAlign w:val="superscript"/>
          <w:lang w:val="en-GB"/>
        </w:rPr>
        <w:t>8</w:t>
      </w:r>
      <w:r w:rsidRPr="005D4AE9">
        <w:rPr>
          <w:sz w:val="24"/>
          <w:szCs w:val="24"/>
          <w:lang w:val="en-GB"/>
        </w:rPr>
        <w:t xml:space="preserve"> correspond to</w:t>
      </w:r>
    </w:p>
    <w:p w:rsidR="003368E2" w:rsidRPr="005D4AE9" w:rsidRDefault="00632805" w:rsidP="003368E2">
      <w:pPr>
        <w:spacing w:line="480" w:lineRule="auto"/>
        <w:rPr>
          <w:sz w:val="24"/>
          <w:szCs w:val="24"/>
          <w:lang w:val="en-GB"/>
        </w:rPr>
      </w:pPr>
      <m:oMath>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k</m:t>
            </m:r>
          </m:sub>
        </m:sSub>
        <m:r>
          <m:rPr>
            <m:sty m:val="p"/>
          </m:rPr>
          <w:rPr>
            <w:rFonts w:ascii="Cambria Math" w:hAnsi="Cambria Math"/>
            <w:sz w:val="24"/>
            <w:szCs w:val="24"/>
            <w:lang w:val="en-GB"/>
          </w:rPr>
          <m:t>=-γ'</m:t>
        </m:r>
        <m:f>
          <m:fPr>
            <m:ctrlPr>
              <w:rPr>
                <w:rFonts w:ascii="Cambria Math" w:hAnsi="Cambria Math"/>
                <w:sz w:val="24"/>
                <w:szCs w:val="24"/>
                <w:lang w:val="en-GB"/>
              </w:rPr>
            </m:ctrlPr>
          </m:fPr>
          <m:num>
            <m:r>
              <m:rPr>
                <m:sty m:val="p"/>
              </m:rPr>
              <w:rPr>
                <w:rFonts w:ascii="Cambria Math" w:hAnsi="Cambria Math"/>
                <w:sz w:val="24"/>
                <w:szCs w:val="24"/>
                <w:lang w:val="en-GB"/>
              </w:rPr>
              <m:t>p</m:t>
            </m:r>
            <m:d>
              <m:dPr>
                <m:ctrlPr>
                  <w:rPr>
                    <w:rFonts w:ascii="Cambria Math" w:hAnsi="Cambria Math"/>
                    <w:sz w:val="24"/>
                    <w:szCs w:val="24"/>
                    <w:lang w:val="en-GB"/>
                  </w:rPr>
                </m:ctrlPr>
              </m:dPr>
              <m:e>
                <m:r>
                  <m:rPr>
                    <m:sty m:val="p"/>
                  </m:rPr>
                  <w:rPr>
                    <w:rFonts w:ascii="Cambria Math" w:hAnsi="Cambria Math"/>
                    <w:sz w:val="24"/>
                    <w:szCs w:val="24"/>
                    <w:lang w:val="en-GB"/>
                  </w:rPr>
                  <m:t>p+</m:t>
                </m:r>
                <m:f>
                  <m:fPr>
                    <m:ctrlPr>
                      <w:rPr>
                        <w:rFonts w:ascii="Cambria Math" w:hAnsi="Cambria Math"/>
                        <w:sz w:val="24"/>
                        <w:szCs w:val="24"/>
                        <w:lang w:val="en-GB"/>
                      </w:rPr>
                    </m:ctrlPr>
                  </m:fPr>
                  <m:num>
                    <m:r>
                      <m:rPr>
                        <m:sty m:val="p"/>
                      </m:rPr>
                      <w:rPr>
                        <w:rFonts w:ascii="Cambria Math" w:hAnsi="Cambria Math"/>
                        <w:sz w:val="24"/>
                        <w:szCs w:val="24"/>
                        <w:lang w:val="en-GB"/>
                      </w:rPr>
                      <m:t>1</m:t>
                    </m:r>
                  </m:num>
                  <m:den>
                    <m:sSub>
                      <m:sSubPr>
                        <m:ctrlPr>
                          <w:rPr>
                            <w:rFonts w:ascii="Cambria Math" w:hAnsi="Cambria Math"/>
                            <w:sz w:val="24"/>
                            <w:szCs w:val="24"/>
                            <w:lang w:val="en-GB"/>
                          </w:rPr>
                        </m:ctrlPr>
                      </m:sSubPr>
                      <m:e>
                        <m:r>
                          <m:rPr>
                            <m:sty m:val="p"/>
                          </m:rPr>
                          <w:rPr>
                            <w:rFonts w:ascii="Cambria Math" w:hAnsi="Cambria Math"/>
                            <w:sz w:val="24"/>
                            <w:szCs w:val="24"/>
                            <w:lang w:val="en-GB"/>
                          </w:rPr>
                          <m:t>τ</m:t>
                        </m:r>
                      </m:e>
                      <m:sub>
                        <m:r>
                          <m:rPr>
                            <m:sty m:val="p"/>
                          </m:rPr>
                          <w:rPr>
                            <w:rFonts w:ascii="Cambria Math" w:hAnsi="Cambria Math"/>
                            <w:sz w:val="24"/>
                            <w:szCs w:val="24"/>
                            <w:lang w:val="en-GB"/>
                          </w:rPr>
                          <m:t>k</m:t>
                        </m:r>
                      </m:sub>
                    </m:sSub>
                  </m:den>
                </m:f>
              </m:e>
            </m:d>
          </m:num>
          <m:den>
            <m:r>
              <m:rPr>
                <m:sty m:val="p"/>
              </m:rPr>
              <w:rPr>
                <w:rFonts w:ascii="Cambria Math" w:hAnsi="Cambria Math"/>
                <w:sz w:val="24"/>
                <w:szCs w:val="24"/>
                <w:lang w:val="en-GB"/>
              </w:rPr>
              <m:t>p+</m:t>
            </m:r>
            <m:f>
              <m:fPr>
                <m:ctrlPr>
                  <w:rPr>
                    <w:rFonts w:ascii="Cambria Math" w:hAnsi="Cambria Math"/>
                    <w:sz w:val="24"/>
                    <w:szCs w:val="24"/>
                    <w:lang w:val="en-GB"/>
                  </w:rPr>
                </m:ctrlPr>
              </m:fPr>
              <m:num>
                <m:r>
                  <m:rPr>
                    <m:sty m:val="p"/>
                  </m:rPr>
                  <w:rPr>
                    <w:rFonts w:ascii="Cambria Math" w:hAnsi="Cambria Math"/>
                    <w:sz w:val="24"/>
                    <w:szCs w:val="24"/>
                    <w:lang w:val="en-GB"/>
                  </w:rPr>
                  <m:t>1</m:t>
                </m:r>
              </m:num>
              <m:den>
                <m:r>
                  <m:rPr>
                    <m:sty m:val="p"/>
                  </m:rPr>
                  <w:rPr>
                    <w:rFonts w:ascii="Cambria Math" w:hAnsi="Cambria Math"/>
                    <w:sz w:val="24"/>
                    <w:szCs w:val="24"/>
                    <w:lang w:val="en-GB"/>
                  </w:rPr>
                  <m:t>τ</m:t>
                </m:r>
              </m:den>
            </m:f>
          </m:den>
        </m:f>
      </m:oMath>
      <w:r w:rsidR="003368E2" w:rsidRPr="005D4AE9">
        <w:rPr>
          <w:sz w:val="24"/>
          <w:szCs w:val="24"/>
          <w:lang w:val="en-GB"/>
        </w:rPr>
        <w:tab/>
      </w:r>
      <w:r w:rsidR="003368E2" w:rsidRPr="005D4AE9">
        <w:rPr>
          <w:sz w:val="24"/>
          <w:szCs w:val="24"/>
          <w:lang w:val="en-GB"/>
        </w:rPr>
        <w:tab/>
        <w:t>(SE7)</w:t>
      </w:r>
    </w:p>
    <w:p w:rsidR="003368E2" w:rsidRPr="005D4AE9" w:rsidRDefault="003368E2" w:rsidP="003368E2">
      <w:pPr>
        <w:spacing w:line="480" w:lineRule="auto"/>
        <w:rPr>
          <w:sz w:val="24"/>
          <w:szCs w:val="24"/>
          <w:lang w:val="en-GB"/>
        </w:rPr>
      </w:pPr>
      <w:r w:rsidRPr="005D4AE9">
        <w:rPr>
          <w:sz w:val="24"/>
          <w:szCs w:val="24"/>
          <w:lang w:val="en-GB"/>
        </w:rPr>
        <w:t xml:space="preserve">where the </w:t>
      </w:r>
      <m:oMath>
        <m:sSub>
          <m:sSubPr>
            <m:ctrlPr>
              <w:rPr>
                <w:rFonts w:ascii="Cambria Math" w:hAnsi="Cambria Math"/>
                <w:sz w:val="24"/>
                <w:szCs w:val="24"/>
                <w:lang w:val="en-GB"/>
              </w:rPr>
            </m:ctrlPr>
          </m:sSubPr>
          <m:e>
            <m:r>
              <m:rPr>
                <m:sty m:val="p"/>
              </m:rPr>
              <w:rPr>
                <w:rFonts w:ascii="Cambria Math" w:hAnsi="Cambria Math"/>
                <w:sz w:val="24"/>
                <w:szCs w:val="24"/>
                <w:lang w:val="en-GB"/>
              </w:rPr>
              <m:t>τ</m:t>
            </m:r>
          </m:e>
          <m:sub>
            <m:r>
              <m:rPr>
                <m:sty m:val="p"/>
              </m:rPr>
              <w:rPr>
                <w:rFonts w:ascii="Cambria Math" w:hAnsi="Cambria Math"/>
                <w:sz w:val="24"/>
                <w:szCs w:val="24"/>
                <w:lang w:val="en-GB"/>
              </w:rPr>
              <m:t>k</m:t>
            </m:r>
          </m:sub>
        </m:sSub>
      </m:oMath>
      <w:r w:rsidRPr="005D4AE9">
        <w:rPr>
          <w:sz w:val="24"/>
          <w:szCs w:val="24"/>
          <w:lang w:val="en-GB"/>
        </w:rPr>
        <w:t xml:space="preserve"> are the timescales of the exponential smoothing used in the estimation. The various values given by Bauska</w:t>
      </w:r>
      <w:r w:rsidR="007E5C30" w:rsidRPr="005D4AE9">
        <w:rPr>
          <w:sz w:val="24"/>
          <w:szCs w:val="24"/>
          <w:vertAlign w:val="superscript"/>
          <w:lang w:val="en-GB"/>
        </w:rPr>
        <w:t>3</w:t>
      </w:r>
      <w:r w:rsidRPr="005D4AE9">
        <w:rPr>
          <w:sz w:val="24"/>
          <w:szCs w:val="24"/>
          <w:lang w:val="en-GB"/>
        </w:rPr>
        <w:t xml:space="preserve"> are consistent with </w:t>
      </w:r>
      <m:oMath>
        <m:r>
          <m:rPr>
            <m:sty m:val="p"/>
          </m:rPr>
          <w:rPr>
            <w:rFonts w:ascii="Cambria Math" w:hAnsi="Cambria Math"/>
            <w:sz w:val="24"/>
            <w:szCs w:val="24"/>
            <w:lang w:val="en-GB"/>
          </w:rPr>
          <m:t>γ≈</m:t>
        </m:r>
      </m:oMath>
      <w:r w:rsidRPr="005D4AE9">
        <w:rPr>
          <w:sz w:val="24"/>
          <w:szCs w:val="24"/>
          <w:lang w:val="en-GB"/>
        </w:rPr>
        <w:t xml:space="preserve"> -46 PgC/K at </w:t>
      </w:r>
      <m:oMath>
        <m:sSup>
          <m:sSupPr>
            <m:ctrlPr>
              <w:rPr>
                <w:rFonts w:ascii="Cambria Math" w:hAnsi="Cambria Math"/>
                <w:sz w:val="24"/>
                <w:szCs w:val="24"/>
                <w:lang w:val="en-GB"/>
              </w:rPr>
            </m:ctrlPr>
          </m:sSupPr>
          <m:e>
            <m:r>
              <m:rPr>
                <m:sty m:val="p"/>
              </m:rPr>
              <w:rPr>
                <w:rFonts w:ascii="Cambria Math" w:hAnsi="Cambria Math"/>
                <w:sz w:val="24"/>
                <w:szCs w:val="24"/>
                <w:lang w:val="en-GB"/>
              </w:rPr>
              <m:t>p</m:t>
            </m:r>
          </m:e>
          <m:sup>
            <m:r>
              <m:rPr>
                <m:sty m:val="p"/>
              </m:rPr>
              <w:rPr>
                <w:rFonts w:ascii="Cambria Math" w:hAnsi="Cambria Math"/>
                <w:sz w:val="24"/>
                <w:szCs w:val="24"/>
                <w:lang w:val="en-GB"/>
              </w:rPr>
              <m:t>-1</m:t>
            </m:r>
          </m:sup>
        </m:sSup>
      </m:oMath>
      <w:r w:rsidRPr="005D4AE9">
        <w:rPr>
          <w:sz w:val="24"/>
          <w:szCs w:val="24"/>
          <w:lang w:val="en-GB"/>
        </w:rPr>
        <w:t xml:space="preserve">= 125 years, assuming our preferred values of </w:t>
      </w:r>
      <m:oMath>
        <m:r>
          <m:rPr>
            <m:sty m:val="p"/>
          </m:rPr>
          <w:rPr>
            <w:rFonts w:ascii="Cambria Math" w:hAnsi="Cambria Math"/>
            <w:sz w:val="24"/>
            <w:szCs w:val="24"/>
            <w:lang w:val="en-GB"/>
          </w:rPr>
          <m:t>τ</m:t>
        </m:r>
      </m:oMath>
      <w:r w:rsidRPr="005D4AE9">
        <w:rPr>
          <w:sz w:val="24"/>
          <w:szCs w:val="24"/>
          <w:lang w:val="en-GB"/>
        </w:rPr>
        <w:t>= 100 years.</w:t>
      </w:r>
    </w:p>
    <w:p w:rsidR="003368E2" w:rsidRPr="005D4AE9" w:rsidRDefault="003368E2" w:rsidP="003368E2">
      <w:pPr>
        <w:spacing w:line="480" w:lineRule="auto"/>
        <w:rPr>
          <w:sz w:val="24"/>
          <w:szCs w:val="24"/>
          <w:lang w:val="en-GB"/>
        </w:rPr>
      </w:pPr>
      <w:r w:rsidRPr="005D4AE9">
        <w:rPr>
          <w:sz w:val="24"/>
          <w:szCs w:val="24"/>
          <w:lang w:val="en-GB"/>
        </w:rPr>
        <w:t xml:space="preserve">To construct our own estimates of the sensitivity, we extract </w:t>
      </w:r>
      <m:oMath>
        <m:r>
          <m:rPr>
            <m:sty m:val="p"/>
          </m:rPr>
          <w:rPr>
            <w:rFonts w:ascii="Cambria Math" w:hAnsi="Cambria Math"/>
            <w:sz w:val="24"/>
            <w:szCs w:val="24"/>
            <w:lang w:val="en-GB"/>
          </w:rPr>
          <m:t>γ'</m:t>
        </m:r>
      </m:oMath>
      <w:r w:rsidRPr="005D4AE9">
        <w:rPr>
          <w:sz w:val="24"/>
          <w:szCs w:val="24"/>
          <w:lang w:val="en-GB"/>
        </w:rPr>
        <w:t xml:space="preserve"> as a factor, with </w:t>
      </w:r>
      <m:oMath>
        <m:r>
          <m:rPr>
            <m:sty m:val="p"/>
          </m:rPr>
          <w:rPr>
            <w:rFonts w:ascii="Cambria Math" w:hAnsi="Cambria Math"/>
            <w:sz w:val="24"/>
            <w:szCs w:val="24"/>
            <w:lang w:val="en-GB"/>
          </w:rPr>
          <m:t>H</m:t>
        </m:r>
        <m:d>
          <m:dPr>
            <m:ctrlPr>
              <w:rPr>
                <w:rFonts w:ascii="Cambria Math" w:hAnsi="Cambria Math"/>
                <w:sz w:val="24"/>
                <w:szCs w:val="24"/>
                <w:lang w:val="en-GB"/>
              </w:rPr>
            </m:ctrlPr>
          </m:dPr>
          <m:e>
            <m:r>
              <m:rPr>
                <m:sty m:val="p"/>
              </m:rPr>
              <w:rPr>
                <w:rFonts w:ascii="Cambria Math" w:hAnsi="Cambria Math"/>
                <w:sz w:val="24"/>
                <w:szCs w:val="24"/>
                <w:lang w:val="en-GB"/>
              </w:rPr>
              <m:t>.</m:t>
            </m:r>
          </m:e>
        </m:d>
        <m:r>
          <m:rPr>
            <m:sty m:val="p"/>
          </m:rPr>
          <w:rPr>
            <w:rFonts w:ascii="Cambria Math" w:hAnsi="Cambria Math"/>
            <w:sz w:val="24"/>
            <w:szCs w:val="24"/>
            <w:lang w:val="en-GB"/>
          </w:rPr>
          <m:t>=</m:t>
        </m:r>
        <m:sSup>
          <m:sSupPr>
            <m:ctrlPr>
              <w:rPr>
                <w:rFonts w:ascii="Cambria Math" w:hAnsi="Cambria Math"/>
                <w:sz w:val="24"/>
                <w:szCs w:val="24"/>
                <w:lang w:val="en-GB"/>
              </w:rPr>
            </m:ctrlPr>
          </m:sSupPr>
          <m:e>
            <m:r>
              <m:rPr>
                <m:sty m:val="p"/>
              </m:rPr>
              <w:rPr>
                <w:rFonts w:ascii="Cambria Math" w:hAnsi="Cambria Math"/>
                <w:sz w:val="24"/>
                <w:szCs w:val="24"/>
                <w:lang w:val="en-GB"/>
              </w:rPr>
              <m:t>γ</m:t>
            </m:r>
          </m:e>
          <m:sup>
            <m:r>
              <m:rPr>
                <m:sty m:val="p"/>
              </m:rPr>
              <w:rPr>
                <w:rFonts w:ascii="Cambria Math" w:hAnsi="Cambria Math"/>
                <w:sz w:val="24"/>
                <w:szCs w:val="24"/>
                <w:lang w:val="en-GB"/>
              </w:rPr>
              <m:t>'</m:t>
            </m:r>
          </m:sup>
        </m:sSup>
        <m:acc>
          <m:accPr>
            <m:chr m:val="̃"/>
            <m:ctrlPr>
              <w:rPr>
                <w:rFonts w:ascii="Cambria Math" w:hAnsi="Cambria Math"/>
                <w:sz w:val="24"/>
                <w:szCs w:val="24"/>
                <w:lang w:val="en-GB"/>
              </w:rPr>
            </m:ctrlPr>
          </m:accPr>
          <m:e>
            <m:r>
              <m:rPr>
                <m:sty m:val="p"/>
              </m:rPr>
              <w:rPr>
                <w:rFonts w:ascii="Cambria Math" w:hAnsi="Cambria Math"/>
                <w:sz w:val="24"/>
                <w:szCs w:val="24"/>
                <w:lang w:val="en-GB"/>
              </w:rPr>
              <m:t>H</m:t>
            </m:r>
          </m:e>
        </m:acc>
        <m:r>
          <m:rPr>
            <m:sty m:val="p"/>
          </m:rPr>
          <w:rPr>
            <w:rFonts w:ascii="Cambria Math" w:hAnsi="Cambria Math"/>
            <w:sz w:val="24"/>
            <w:szCs w:val="24"/>
            <w:lang w:val="en-GB"/>
          </w:rPr>
          <m:t>(.)</m:t>
        </m:r>
      </m:oMath>
      <w:r w:rsidRPr="005D4AE9">
        <w:rPr>
          <w:sz w:val="24"/>
          <w:szCs w:val="24"/>
          <w:lang w:val="en-GB"/>
        </w:rPr>
        <w:t>. We use the associative property of convolutions to write (SE1) as</w:t>
      </w:r>
    </w:p>
    <w:p w:rsidR="003368E2" w:rsidRPr="005D4AE9" w:rsidRDefault="003368E2" w:rsidP="003368E2">
      <w:pPr>
        <w:spacing w:line="480" w:lineRule="auto"/>
        <w:rPr>
          <w:sz w:val="24"/>
          <w:szCs w:val="24"/>
          <w:lang w:val="en-GB"/>
        </w:rPr>
      </w:pPr>
      <m:oMath>
        <m:r>
          <m:rPr>
            <m:sty m:val="p"/>
          </m:rPr>
          <w:rPr>
            <w:rFonts w:ascii="Cambria Math" w:hAnsi="Cambria Math"/>
            <w:sz w:val="24"/>
            <w:szCs w:val="24"/>
            <w:lang w:val="en-GB"/>
          </w:rPr>
          <m:t>Q</m:t>
        </m:r>
        <m:d>
          <m:dPr>
            <m:ctrlPr>
              <w:rPr>
                <w:rFonts w:ascii="Cambria Math" w:hAnsi="Cambria Math"/>
                <w:sz w:val="24"/>
                <w:szCs w:val="24"/>
                <w:lang w:val="en-GB"/>
              </w:rPr>
            </m:ctrlPr>
          </m:dPr>
          <m:e>
            <m:r>
              <m:rPr>
                <m:sty m:val="p"/>
              </m:rPr>
              <w:rPr>
                <w:rFonts w:ascii="Cambria Math" w:hAnsi="Cambria Math"/>
                <w:sz w:val="24"/>
                <w:szCs w:val="24"/>
                <w:lang w:val="en-GB"/>
              </w:rPr>
              <m:t>t</m:t>
            </m:r>
          </m:e>
        </m:d>
        <m:r>
          <m:rPr>
            <m:sty m:val="p"/>
          </m:rPr>
          <w:rPr>
            <w:rFonts w:ascii="Cambria Math" w:hAnsi="Cambria Math"/>
            <w:sz w:val="24"/>
            <w:szCs w:val="24"/>
            <w:lang w:val="en-GB"/>
          </w:rPr>
          <m:t>=∆M(t)~γ'</m:t>
        </m:r>
        <m:nary>
          <m:naryPr>
            <m:limLoc m:val="subSup"/>
            <m:ctrlPr>
              <w:rPr>
                <w:rFonts w:ascii="Cambria Math" w:hAnsi="Cambria Math"/>
                <w:sz w:val="24"/>
                <w:szCs w:val="24"/>
                <w:lang w:val="en-GB"/>
              </w:rPr>
            </m:ctrlPr>
          </m:naryPr>
          <m:sub/>
          <m:sup>
            <m:r>
              <m:rPr>
                <m:sty m:val="p"/>
              </m:rPr>
              <w:rPr>
                <w:rFonts w:ascii="Cambria Math" w:hAnsi="Cambria Math"/>
                <w:sz w:val="24"/>
                <w:szCs w:val="24"/>
                <w:lang w:val="en-GB"/>
              </w:rPr>
              <m:t>t</m:t>
            </m:r>
          </m:sup>
          <m:e>
            <m:sSup>
              <m:sSupPr>
                <m:ctrlPr>
                  <w:rPr>
                    <w:rFonts w:ascii="Cambria Math" w:hAnsi="Cambria Math"/>
                    <w:sz w:val="24"/>
                    <w:szCs w:val="24"/>
                    <w:lang w:val="en-GB"/>
                  </w:rPr>
                </m:ctrlPr>
              </m:sSupPr>
              <m:e>
                <m:acc>
                  <m:accPr>
                    <m:chr m:val="̃"/>
                    <m:ctrlPr>
                      <w:rPr>
                        <w:rFonts w:ascii="Cambria Math" w:hAnsi="Cambria Math"/>
                        <w:sz w:val="24"/>
                        <w:szCs w:val="24"/>
                        <w:lang w:val="en-GB"/>
                      </w:rPr>
                    </m:ctrlPr>
                  </m:accPr>
                  <m:e>
                    <m:r>
                      <m:rPr>
                        <m:sty m:val="p"/>
                      </m:rPr>
                      <w:rPr>
                        <w:rFonts w:ascii="Cambria Math" w:hAnsi="Cambria Math"/>
                        <w:sz w:val="24"/>
                        <w:szCs w:val="24"/>
                        <w:lang w:val="en-GB"/>
                      </w:rPr>
                      <m:t>R</m:t>
                    </m:r>
                  </m:e>
                </m:acc>
              </m:e>
              <m:sup>
                <m:r>
                  <m:rPr>
                    <m:sty m:val="p"/>
                  </m:rPr>
                  <w:rPr>
                    <w:rFonts w:ascii="Cambria Math" w:hAnsi="Cambria Math"/>
                    <w:sz w:val="24"/>
                    <w:szCs w:val="24"/>
                    <w:lang w:val="en-GB"/>
                  </w:rPr>
                  <m:t>*</m:t>
                </m:r>
              </m:sup>
            </m:sSup>
            <m:d>
              <m:dPr>
                <m:ctrlPr>
                  <w:rPr>
                    <w:rFonts w:ascii="Cambria Math" w:hAnsi="Cambria Math"/>
                    <w:sz w:val="24"/>
                    <w:szCs w:val="24"/>
                    <w:lang w:val="en-GB"/>
                  </w:rPr>
                </m:ctrlPr>
              </m:dPr>
              <m:e>
                <m:r>
                  <m:rPr>
                    <m:sty m:val="p"/>
                  </m:rPr>
                  <w:rPr>
                    <w:rFonts w:ascii="Cambria Math" w:hAnsi="Cambria Math"/>
                    <w:sz w:val="24"/>
                    <w:szCs w:val="24"/>
                    <w:lang w:val="en-GB"/>
                  </w:rPr>
                  <m:t>t-</m:t>
                </m:r>
                <m:sSup>
                  <m:sSupPr>
                    <m:ctrlPr>
                      <w:rPr>
                        <w:rFonts w:ascii="Cambria Math" w:hAnsi="Cambria Math"/>
                        <w:sz w:val="24"/>
                        <w:szCs w:val="24"/>
                        <w:lang w:val="en-GB"/>
                      </w:rPr>
                    </m:ctrlPr>
                  </m:sSupPr>
                  <m:e>
                    <m:r>
                      <m:rPr>
                        <m:sty m:val="p"/>
                      </m:rPr>
                      <w:rPr>
                        <w:rFonts w:ascii="Cambria Math" w:hAnsi="Cambria Math"/>
                        <w:sz w:val="24"/>
                        <w:szCs w:val="24"/>
                        <w:lang w:val="en-GB"/>
                      </w:rPr>
                      <m:t>t</m:t>
                    </m:r>
                  </m:e>
                  <m:sup>
                    <m:r>
                      <m:rPr>
                        <m:sty m:val="p"/>
                      </m:rPr>
                      <w:rPr>
                        <w:rFonts w:ascii="Cambria Math" w:hAnsi="Cambria Math"/>
                        <w:sz w:val="24"/>
                        <w:szCs w:val="24"/>
                        <w:lang w:val="en-GB"/>
                      </w:rPr>
                      <m:t>'</m:t>
                    </m:r>
                  </m:sup>
                </m:sSup>
              </m:e>
            </m:d>
            <m:r>
              <m:rPr>
                <m:sty m:val="p"/>
              </m:rPr>
              <w:rPr>
                <w:rFonts w:ascii="Cambria Math" w:hAnsi="Cambria Math"/>
                <w:sz w:val="24"/>
                <w:szCs w:val="24"/>
                <w:lang w:val="en-GB"/>
              </w:rPr>
              <m:t>∆T(</m:t>
            </m:r>
            <m:sSup>
              <m:sSupPr>
                <m:ctrlPr>
                  <w:rPr>
                    <w:rFonts w:ascii="Cambria Math" w:hAnsi="Cambria Math"/>
                    <w:sz w:val="24"/>
                    <w:szCs w:val="24"/>
                    <w:lang w:val="en-GB"/>
                  </w:rPr>
                </m:ctrlPr>
              </m:sSupPr>
              <m:e>
                <m:r>
                  <m:rPr>
                    <m:sty m:val="p"/>
                  </m:rPr>
                  <w:rPr>
                    <w:rFonts w:ascii="Cambria Math" w:hAnsi="Cambria Math"/>
                    <w:sz w:val="24"/>
                    <w:szCs w:val="24"/>
                    <w:lang w:val="en-GB"/>
                  </w:rPr>
                  <m:t>t</m:t>
                </m:r>
              </m:e>
              <m:sup>
                <m:r>
                  <m:rPr>
                    <m:sty m:val="p"/>
                  </m:rPr>
                  <w:rPr>
                    <w:rFonts w:ascii="Cambria Math" w:hAnsi="Cambria Math"/>
                    <w:sz w:val="24"/>
                    <w:szCs w:val="24"/>
                    <w:lang w:val="en-GB"/>
                  </w:rPr>
                  <m:t>'</m:t>
                </m:r>
              </m:sup>
            </m:sSup>
            <m:r>
              <m:rPr>
                <m:sty m:val="p"/>
              </m:rPr>
              <w:rPr>
                <w:rFonts w:ascii="Cambria Math" w:hAnsi="Cambria Math"/>
                <w:sz w:val="24"/>
                <w:szCs w:val="24"/>
                <w:lang w:val="en-GB"/>
              </w:rPr>
              <m:t>)dt'</m:t>
            </m:r>
          </m:e>
        </m:nary>
      </m:oMath>
      <w:r w:rsidRPr="005D4AE9">
        <w:rPr>
          <w:sz w:val="24"/>
          <w:szCs w:val="24"/>
          <w:lang w:val="en-GB"/>
        </w:rPr>
        <w:tab/>
      </w:r>
      <w:r w:rsidRPr="005D4AE9">
        <w:rPr>
          <w:sz w:val="24"/>
          <w:szCs w:val="24"/>
          <w:lang w:val="en-GB"/>
        </w:rPr>
        <w:tab/>
        <w:t>(SE8)</w:t>
      </w:r>
    </w:p>
    <w:p w:rsidR="003368E2" w:rsidRPr="005D4AE9" w:rsidRDefault="003368E2" w:rsidP="003368E2">
      <w:pPr>
        <w:spacing w:line="480" w:lineRule="auto"/>
        <w:rPr>
          <w:sz w:val="24"/>
          <w:szCs w:val="24"/>
          <w:lang w:val="en-GB"/>
        </w:rPr>
      </w:pPr>
      <w:r w:rsidRPr="005D4AE9">
        <w:rPr>
          <w:sz w:val="24"/>
          <w:szCs w:val="24"/>
          <w:lang w:val="en-GB"/>
        </w:rPr>
        <w:t xml:space="preserve">where </w:t>
      </w:r>
      <m:oMath>
        <m:sSup>
          <m:sSupPr>
            <m:ctrlPr>
              <w:rPr>
                <w:rFonts w:ascii="Cambria Math" w:hAnsi="Cambria Math"/>
                <w:sz w:val="24"/>
                <w:szCs w:val="24"/>
                <w:lang w:val="en-GB"/>
              </w:rPr>
            </m:ctrlPr>
          </m:sSupPr>
          <m:e>
            <m:acc>
              <m:accPr>
                <m:chr m:val="̃"/>
                <m:ctrlPr>
                  <w:rPr>
                    <w:rFonts w:ascii="Cambria Math" w:hAnsi="Cambria Math"/>
                    <w:sz w:val="24"/>
                    <w:szCs w:val="24"/>
                    <w:lang w:val="en-GB"/>
                  </w:rPr>
                </m:ctrlPr>
              </m:accPr>
              <m:e>
                <m:r>
                  <m:rPr>
                    <m:sty m:val="p"/>
                  </m:rPr>
                  <w:rPr>
                    <w:rFonts w:ascii="Cambria Math" w:hAnsi="Cambria Math"/>
                    <w:sz w:val="24"/>
                    <w:szCs w:val="24"/>
                    <w:lang w:val="en-GB"/>
                  </w:rPr>
                  <m:t>R</m:t>
                </m:r>
              </m:e>
            </m:acc>
          </m:e>
          <m:sup>
            <m:r>
              <m:rPr>
                <m:sty m:val="p"/>
              </m:rPr>
              <w:rPr>
                <w:rFonts w:ascii="Cambria Math" w:hAnsi="Cambria Math"/>
                <w:sz w:val="24"/>
                <w:szCs w:val="24"/>
                <w:lang w:val="en-GB"/>
              </w:rPr>
              <m:t>*</m:t>
            </m:r>
          </m:sup>
        </m:sSup>
      </m:oMath>
      <w:r w:rsidRPr="005D4AE9">
        <w:rPr>
          <w:sz w:val="24"/>
          <w:szCs w:val="24"/>
          <w:lang w:val="en-GB"/>
        </w:rPr>
        <w:t xml:space="preserve"> is the convolution of </w:t>
      </w:r>
      <m:oMath>
        <m:r>
          <m:rPr>
            <m:sty m:val="p"/>
          </m:rPr>
          <w:rPr>
            <w:rFonts w:ascii="Cambria Math" w:hAnsi="Cambria Math"/>
            <w:sz w:val="24"/>
            <w:szCs w:val="24"/>
            <w:lang w:val="en-GB"/>
          </w:rPr>
          <m:t>R</m:t>
        </m:r>
        <m:d>
          <m:dPr>
            <m:ctrlPr>
              <w:rPr>
                <w:rFonts w:ascii="Cambria Math" w:hAnsi="Cambria Math"/>
                <w:sz w:val="24"/>
                <w:szCs w:val="24"/>
                <w:lang w:val="en-GB"/>
              </w:rPr>
            </m:ctrlPr>
          </m:dPr>
          <m:e>
            <m:r>
              <m:rPr>
                <m:sty m:val="p"/>
              </m:rPr>
              <w:rPr>
                <w:rFonts w:ascii="Cambria Math" w:hAnsi="Cambria Math"/>
                <w:sz w:val="24"/>
                <w:szCs w:val="24"/>
                <w:lang w:val="en-GB"/>
              </w:rPr>
              <m:t>.</m:t>
            </m:r>
          </m:e>
        </m:d>
      </m:oMath>
      <w:r w:rsidRPr="005D4AE9">
        <w:rPr>
          <w:sz w:val="24"/>
          <w:szCs w:val="24"/>
          <w:lang w:val="en-GB"/>
        </w:rPr>
        <w:t xml:space="preserve"> and </w:t>
      </w:r>
      <m:oMath>
        <m:r>
          <m:rPr>
            <m:sty m:val="p"/>
          </m:rPr>
          <w:rPr>
            <w:rFonts w:ascii="Cambria Math" w:hAnsi="Cambria Math"/>
            <w:sz w:val="24"/>
            <w:szCs w:val="24"/>
            <w:lang w:val="en-GB"/>
          </w:rPr>
          <m:t>H</m:t>
        </m:r>
        <m:d>
          <m:dPr>
            <m:ctrlPr>
              <w:rPr>
                <w:rFonts w:ascii="Cambria Math" w:hAnsi="Cambria Math"/>
                <w:sz w:val="24"/>
                <w:szCs w:val="24"/>
                <w:lang w:val="en-GB"/>
              </w:rPr>
            </m:ctrlPr>
          </m:dPr>
          <m:e>
            <m:r>
              <m:rPr>
                <m:sty m:val="p"/>
              </m:rPr>
              <w:rPr>
                <w:rFonts w:ascii="Cambria Math" w:hAnsi="Cambria Math"/>
                <w:sz w:val="24"/>
                <w:szCs w:val="24"/>
                <w:lang w:val="en-GB"/>
              </w:rPr>
              <m:t>.</m:t>
            </m:r>
          </m:e>
        </m:d>
      </m:oMath>
      <w:r w:rsidRPr="005D4AE9">
        <w:rPr>
          <w:sz w:val="24"/>
          <w:szCs w:val="24"/>
          <w:lang w:val="en-GB"/>
        </w:rPr>
        <w:t xml:space="preserve">. We express </w:t>
      </w:r>
      <m:oMath>
        <m:r>
          <m:rPr>
            <m:sty m:val="p"/>
          </m:rPr>
          <w:rPr>
            <w:rFonts w:ascii="Cambria Math" w:hAnsi="Cambria Math"/>
            <w:sz w:val="24"/>
            <w:szCs w:val="24"/>
            <w:lang w:val="en-GB"/>
          </w:rPr>
          <m:t>R</m:t>
        </m:r>
        <m:d>
          <m:dPr>
            <m:ctrlPr>
              <w:rPr>
                <w:rFonts w:ascii="Cambria Math" w:hAnsi="Cambria Math"/>
                <w:sz w:val="24"/>
                <w:szCs w:val="24"/>
                <w:lang w:val="en-GB"/>
              </w:rPr>
            </m:ctrlPr>
          </m:dPr>
          <m:e>
            <m:r>
              <m:rPr>
                <m:sty m:val="p"/>
              </m:rPr>
              <w:rPr>
                <w:rFonts w:ascii="Cambria Math" w:hAnsi="Cambria Math"/>
                <w:sz w:val="24"/>
                <w:szCs w:val="24"/>
                <w:lang w:val="en-GB"/>
              </w:rPr>
              <m:t>.</m:t>
            </m:r>
          </m:e>
        </m:d>
      </m:oMath>
      <w:r w:rsidRPr="005D4AE9">
        <w:rPr>
          <w:sz w:val="24"/>
          <w:szCs w:val="24"/>
          <w:lang w:val="en-GB"/>
        </w:rPr>
        <w:t xml:space="preserve"> as a sum of exponentials</w:t>
      </w:r>
      <w:r w:rsidR="00796371" w:rsidRPr="005D4AE9">
        <w:rPr>
          <w:sz w:val="24"/>
          <w:szCs w:val="24"/>
          <w:vertAlign w:val="superscript"/>
          <w:lang w:val="en-GB"/>
        </w:rPr>
        <w:t>2</w:t>
      </w:r>
      <w:r w:rsidR="004121DE" w:rsidRPr="005D4AE9">
        <w:rPr>
          <w:sz w:val="24"/>
          <w:szCs w:val="24"/>
          <w:vertAlign w:val="superscript"/>
          <w:lang w:val="en-GB"/>
        </w:rPr>
        <w:t>8</w:t>
      </w:r>
      <w:r w:rsidRPr="005D4AE9">
        <w:rPr>
          <w:sz w:val="24"/>
          <w:szCs w:val="24"/>
          <w:lang w:val="en-GB"/>
        </w:rPr>
        <w:t xml:space="preserve"> and </w:t>
      </w:r>
      <m:oMath>
        <m:acc>
          <m:accPr>
            <m:chr m:val="̃"/>
            <m:ctrlPr>
              <w:rPr>
                <w:rFonts w:ascii="Cambria Math" w:hAnsi="Cambria Math"/>
                <w:sz w:val="24"/>
                <w:szCs w:val="24"/>
                <w:lang w:val="en-GB"/>
              </w:rPr>
            </m:ctrlPr>
          </m:accPr>
          <m:e>
            <m:r>
              <m:rPr>
                <m:sty m:val="p"/>
              </m:rPr>
              <w:rPr>
                <w:rFonts w:ascii="Cambria Math" w:hAnsi="Cambria Math"/>
                <w:sz w:val="24"/>
                <w:szCs w:val="24"/>
                <w:lang w:val="en-GB"/>
              </w:rPr>
              <m:t>H</m:t>
            </m:r>
          </m:e>
        </m:acc>
        <m:r>
          <m:rPr>
            <m:sty m:val="p"/>
          </m:rPr>
          <w:rPr>
            <w:rFonts w:ascii="Cambria Math" w:hAnsi="Cambria Math"/>
            <w:sz w:val="24"/>
            <w:szCs w:val="24"/>
            <w:lang w:val="en-GB"/>
          </w:rPr>
          <m:t>(.)</m:t>
        </m:r>
      </m:oMath>
      <w:r w:rsidRPr="005D4AE9">
        <w:rPr>
          <w:sz w:val="24"/>
          <w:szCs w:val="24"/>
          <w:lang w:val="en-GB"/>
        </w:rPr>
        <w:t xml:space="preserve"> from the one-box model, so that </w:t>
      </w:r>
      <m:oMath>
        <m:sSup>
          <m:sSupPr>
            <m:ctrlPr>
              <w:rPr>
                <w:rFonts w:ascii="Cambria Math" w:hAnsi="Cambria Math"/>
                <w:sz w:val="24"/>
                <w:szCs w:val="24"/>
                <w:lang w:val="en-GB"/>
              </w:rPr>
            </m:ctrlPr>
          </m:sSupPr>
          <m:e>
            <m:acc>
              <m:accPr>
                <m:chr m:val="̃"/>
                <m:ctrlPr>
                  <w:rPr>
                    <w:rFonts w:ascii="Cambria Math" w:hAnsi="Cambria Math"/>
                    <w:sz w:val="24"/>
                    <w:szCs w:val="24"/>
                    <w:lang w:val="en-GB"/>
                  </w:rPr>
                </m:ctrlPr>
              </m:accPr>
              <m:e>
                <m:r>
                  <m:rPr>
                    <m:sty m:val="p"/>
                  </m:rPr>
                  <w:rPr>
                    <w:rFonts w:ascii="Cambria Math" w:hAnsi="Cambria Math"/>
                    <w:sz w:val="24"/>
                    <w:szCs w:val="24"/>
                    <w:lang w:val="en-GB"/>
                  </w:rPr>
                  <m:t>R</m:t>
                </m:r>
              </m:e>
            </m:acc>
          </m:e>
          <m:sup>
            <m:r>
              <m:rPr>
                <m:sty m:val="p"/>
              </m:rPr>
              <w:rPr>
                <w:rFonts w:ascii="Cambria Math" w:hAnsi="Cambria Math"/>
                <w:sz w:val="24"/>
                <w:szCs w:val="24"/>
                <w:lang w:val="en-GB"/>
              </w:rPr>
              <m:t>*</m:t>
            </m:r>
          </m:sup>
        </m:sSup>
      </m:oMath>
      <w:r w:rsidRPr="005D4AE9">
        <w:rPr>
          <w:sz w:val="24"/>
          <w:szCs w:val="24"/>
          <w:lang w:val="en-GB"/>
        </w:rPr>
        <w:t xml:space="preserve"> is readily expressed as a sum of exponentials.</w:t>
      </w:r>
    </w:p>
    <w:p w:rsidR="00683275" w:rsidRPr="005D4AE9" w:rsidRDefault="00683275" w:rsidP="003368E2">
      <w:pPr>
        <w:spacing w:line="480" w:lineRule="auto"/>
        <w:rPr>
          <w:sz w:val="24"/>
          <w:szCs w:val="24"/>
          <w:lang w:val="en-GB"/>
        </w:rPr>
      </w:pPr>
      <w:r w:rsidRPr="005D4AE9">
        <w:rPr>
          <w:sz w:val="24"/>
          <w:szCs w:val="24"/>
          <w:lang w:val="en-GB"/>
        </w:rPr>
        <w:t>To account for our use of regional reconstructions of temperature we put:</w:t>
      </w:r>
    </w:p>
    <w:p w:rsidR="00683275" w:rsidRPr="005D4AE9" w:rsidRDefault="00683275" w:rsidP="00683275">
      <w:pPr>
        <w:spacing w:line="480" w:lineRule="auto"/>
        <w:rPr>
          <w:sz w:val="24"/>
          <w:szCs w:val="24"/>
          <w:lang w:val="en-GB"/>
        </w:rPr>
      </w:pPr>
      <m:oMath>
        <m:r>
          <m:rPr>
            <m:sty m:val="p"/>
          </m:rPr>
          <w:rPr>
            <w:rFonts w:ascii="Cambria Math" w:hAnsi="Cambria Math"/>
            <w:sz w:val="24"/>
            <w:szCs w:val="24"/>
            <w:lang w:val="en-GB"/>
          </w:rPr>
          <m:t>Q</m:t>
        </m:r>
        <m:d>
          <m:dPr>
            <m:ctrlPr>
              <w:rPr>
                <w:rFonts w:ascii="Cambria Math" w:hAnsi="Cambria Math"/>
                <w:sz w:val="24"/>
                <w:szCs w:val="24"/>
                <w:lang w:val="en-GB"/>
              </w:rPr>
            </m:ctrlPr>
          </m:dPr>
          <m:e>
            <m:r>
              <m:rPr>
                <m:sty m:val="p"/>
              </m:rPr>
              <w:rPr>
                <w:rFonts w:ascii="Cambria Math" w:hAnsi="Cambria Math"/>
                <w:sz w:val="24"/>
                <w:szCs w:val="24"/>
                <w:lang w:val="en-GB"/>
              </w:rPr>
              <m:t>t</m:t>
            </m:r>
          </m:e>
        </m:d>
        <m:r>
          <m:rPr>
            <m:sty m:val="p"/>
          </m:rPr>
          <w:rPr>
            <w:rFonts w:ascii="Cambria Math" w:hAnsi="Cambria Math"/>
            <w:sz w:val="24"/>
            <w:szCs w:val="24"/>
            <w:lang w:val="en-GB"/>
          </w:rPr>
          <m:t>=∆M(t)~</m:t>
        </m:r>
        <m:sSubSup>
          <m:sSubSupPr>
            <m:ctrlPr>
              <w:rPr>
                <w:rFonts w:ascii="Cambria Math" w:hAnsi="Cambria Math"/>
                <w:sz w:val="24"/>
                <w:szCs w:val="24"/>
                <w:lang w:val="en-GB"/>
              </w:rPr>
            </m:ctrlPr>
          </m:sSubSupPr>
          <m:e>
            <m:r>
              <m:rPr>
                <m:sty m:val="p"/>
              </m:rPr>
              <w:rPr>
                <w:rFonts w:ascii="Cambria Math" w:hAnsi="Cambria Math"/>
                <w:sz w:val="24"/>
                <w:szCs w:val="24"/>
                <w:lang w:val="en-GB"/>
              </w:rPr>
              <m:t>γ</m:t>
            </m:r>
          </m:e>
          <m:sub>
            <m:r>
              <m:rPr>
                <m:sty m:val="p"/>
              </m:rPr>
              <w:rPr>
                <w:rFonts w:ascii="Cambria Math" w:hAnsi="Cambria Math"/>
                <w:sz w:val="24"/>
                <w:szCs w:val="24"/>
                <w:lang w:val="en-GB"/>
              </w:rPr>
              <m:t>X</m:t>
            </m:r>
          </m:sub>
          <m:sup>
            <m:r>
              <m:rPr>
                <m:sty m:val="p"/>
              </m:rPr>
              <w:rPr>
                <w:rFonts w:ascii="Cambria Math" w:hAnsi="Cambria Math"/>
                <w:sz w:val="24"/>
                <w:szCs w:val="24"/>
                <w:lang w:val="en-GB"/>
              </w:rPr>
              <m:t>'</m:t>
            </m:r>
          </m:sup>
        </m:sSubSup>
        <m:nary>
          <m:naryPr>
            <m:limLoc m:val="subSup"/>
            <m:ctrlPr>
              <w:rPr>
                <w:rFonts w:ascii="Cambria Math" w:hAnsi="Cambria Math"/>
                <w:sz w:val="24"/>
                <w:szCs w:val="24"/>
                <w:lang w:val="en-GB"/>
              </w:rPr>
            </m:ctrlPr>
          </m:naryPr>
          <m:sub/>
          <m:sup>
            <m:r>
              <m:rPr>
                <m:sty m:val="p"/>
              </m:rPr>
              <w:rPr>
                <w:rFonts w:ascii="Cambria Math" w:hAnsi="Cambria Math"/>
                <w:sz w:val="24"/>
                <w:szCs w:val="24"/>
                <w:lang w:val="en-GB"/>
              </w:rPr>
              <m:t>t</m:t>
            </m:r>
          </m:sup>
          <m:e>
            <m:sSup>
              <m:sSupPr>
                <m:ctrlPr>
                  <w:rPr>
                    <w:rFonts w:ascii="Cambria Math" w:hAnsi="Cambria Math"/>
                    <w:sz w:val="24"/>
                    <w:szCs w:val="24"/>
                    <w:lang w:val="en-GB"/>
                  </w:rPr>
                </m:ctrlPr>
              </m:sSupPr>
              <m:e>
                <m:acc>
                  <m:accPr>
                    <m:chr m:val="̃"/>
                    <m:ctrlPr>
                      <w:rPr>
                        <w:rFonts w:ascii="Cambria Math" w:hAnsi="Cambria Math"/>
                        <w:sz w:val="24"/>
                        <w:szCs w:val="24"/>
                        <w:lang w:val="en-GB"/>
                      </w:rPr>
                    </m:ctrlPr>
                  </m:accPr>
                  <m:e>
                    <m:r>
                      <m:rPr>
                        <m:sty m:val="p"/>
                      </m:rPr>
                      <w:rPr>
                        <w:rFonts w:ascii="Cambria Math" w:hAnsi="Cambria Math"/>
                        <w:sz w:val="24"/>
                        <w:szCs w:val="24"/>
                        <w:lang w:val="en-GB"/>
                      </w:rPr>
                      <m:t>R</m:t>
                    </m:r>
                  </m:e>
                </m:acc>
              </m:e>
              <m:sup>
                <m:r>
                  <m:rPr>
                    <m:sty m:val="p"/>
                  </m:rPr>
                  <w:rPr>
                    <w:rFonts w:ascii="Cambria Math" w:hAnsi="Cambria Math"/>
                    <w:sz w:val="24"/>
                    <w:szCs w:val="24"/>
                    <w:lang w:val="en-GB"/>
                  </w:rPr>
                  <m:t>*</m:t>
                </m:r>
              </m:sup>
            </m:sSup>
            <m:d>
              <m:dPr>
                <m:ctrlPr>
                  <w:rPr>
                    <w:rFonts w:ascii="Cambria Math" w:hAnsi="Cambria Math"/>
                    <w:sz w:val="24"/>
                    <w:szCs w:val="24"/>
                    <w:lang w:val="en-GB"/>
                  </w:rPr>
                </m:ctrlPr>
              </m:dPr>
              <m:e>
                <m:r>
                  <m:rPr>
                    <m:sty m:val="p"/>
                  </m:rPr>
                  <w:rPr>
                    <w:rFonts w:ascii="Cambria Math" w:hAnsi="Cambria Math"/>
                    <w:sz w:val="24"/>
                    <w:szCs w:val="24"/>
                    <w:lang w:val="en-GB"/>
                  </w:rPr>
                  <m:t>t-</m:t>
                </m:r>
                <m:sSup>
                  <m:sSupPr>
                    <m:ctrlPr>
                      <w:rPr>
                        <w:rFonts w:ascii="Cambria Math" w:hAnsi="Cambria Math"/>
                        <w:sz w:val="24"/>
                        <w:szCs w:val="24"/>
                        <w:lang w:val="en-GB"/>
                      </w:rPr>
                    </m:ctrlPr>
                  </m:sSupPr>
                  <m:e>
                    <m:r>
                      <m:rPr>
                        <m:sty m:val="p"/>
                      </m:rPr>
                      <w:rPr>
                        <w:rFonts w:ascii="Cambria Math" w:hAnsi="Cambria Math"/>
                        <w:sz w:val="24"/>
                        <w:szCs w:val="24"/>
                        <w:lang w:val="en-GB"/>
                      </w:rPr>
                      <m:t>t</m:t>
                    </m:r>
                  </m:e>
                  <m:sup>
                    <m:r>
                      <m:rPr>
                        <m:sty m:val="p"/>
                      </m:rPr>
                      <w:rPr>
                        <w:rFonts w:ascii="Cambria Math" w:hAnsi="Cambria Math"/>
                        <w:sz w:val="24"/>
                        <w:szCs w:val="24"/>
                        <w:lang w:val="en-GB"/>
                      </w:rPr>
                      <m:t>'</m:t>
                    </m:r>
                  </m:sup>
                </m:sSup>
              </m:e>
            </m:d>
            <m:sSub>
              <m:sSubPr>
                <m:ctrlPr>
                  <w:rPr>
                    <w:rFonts w:ascii="Cambria Math" w:hAnsi="Cambria Math"/>
                    <w:sz w:val="24"/>
                    <w:szCs w:val="24"/>
                    <w:lang w:val="en-GB"/>
                  </w:rPr>
                </m:ctrlPr>
              </m:sSubPr>
              <m:e>
                <m:r>
                  <m:rPr>
                    <m:sty m:val="p"/>
                  </m:rPr>
                  <w:rPr>
                    <w:rFonts w:ascii="Cambria Math" w:hAnsi="Cambria Math"/>
                    <w:sz w:val="24"/>
                    <w:szCs w:val="24"/>
                    <w:lang w:val="en-GB"/>
                  </w:rPr>
                  <m:t>∆T</m:t>
                </m:r>
              </m:e>
              <m:sub>
                <m:r>
                  <m:rPr>
                    <m:sty m:val="p"/>
                  </m:rPr>
                  <w:rPr>
                    <w:rFonts w:ascii="Cambria Math" w:hAnsi="Cambria Math"/>
                    <w:sz w:val="24"/>
                    <w:szCs w:val="24"/>
                    <w:lang w:val="en-GB"/>
                  </w:rPr>
                  <m:t>X</m:t>
                </m:r>
              </m:sub>
            </m:sSub>
            <m:r>
              <m:rPr>
                <m:sty m:val="p"/>
              </m:rPr>
              <w:rPr>
                <w:rFonts w:ascii="Cambria Math" w:hAnsi="Cambria Math"/>
                <w:sz w:val="24"/>
                <w:szCs w:val="24"/>
                <w:lang w:val="en-GB"/>
              </w:rPr>
              <m:t>(</m:t>
            </m:r>
            <m:sSup>
              <m:sSupPr>
                <m:ctrlPr>
                  <w:rPr>
                    <w:rFonts w:ascii="Cambria Math" w:hAnsi="Cambria Math"/>
                    <w:sz w:val="24"/>
                    <w:szCs w:val="24"/>
                    <w:lang w:val="en-GB"/>
                  </w:rPr>
                </m:ctrlPr>
              </m:sSupPr>
              <m:e>
                <m:r>
                  <m:rPr>
                    <m:sty m:val="p"/>
                  </m:rPr>
                  <w:rPr>
                    <w:rFonts w:ascii="Cambria Math" w:hAnsi="Cambria Math"/>
                    <w:sz w:val="24"/>
                    <w:szCs w:val="24"/>
                    <w:lang w:val="en-GB"/>
                  </w:rPr>
                  <m:t>t</m:t>
                </m:r>
              </m:e>
              <m:sup>
                <m:r>
                  <m:rPr>
                    <m:sty m:val="p"/>
                  </m:rPr>
                  <w:rPr>
                    <w:rFonts w:ascii="Cambria Math" w:hAnsi="Cambria Math"/>
                    <w:sz w:val="24"/>
                    <w:szCs w:val="24"/>
                    <w:lang w:val="en-GB"/>
                  </w:rPr>
                  <m:t>'</m:t>
                </m:r>
              </m:sup>
            </m:sSup>
            <m:r>
              <m:rPr>
                <m:sty m:val="p"/>
              </m:rPr>
              <w:rPr>
                <w:rFonts w:ascii="Cambria Math" w:hAnsi="Cambria Math"/>
                <w:sz w:val="24"/>
                <w:szCs w:val="24"/>
                <w:lang w:val="en-GB"/>
              </w:rPr>
              <m:t>)dt'</m:t>
            </m:r>
          </m:e>
        </m:nary>
      </m:oMath>
      <w:r w:rsidRPr="005D4AE9">
        <w:rPr>
          <w:sz w:val="24"/>
          <w:szCs w:val="24"/>
          <w:lang w:val="en-GB"/>
        </w:rPr>
        <w:tab/>
      </w:r>
      <w:r w:rsidRPr="005D4AE9">
        <w:rPr>
          <w:sz w:val="24"/>
          <w:szCs w:val="24"/>
          <w:lang w:val="en-GB"/>
        </w:rPr>
        <w:tab/>
        <w:t>(SE9)</w:t>
      </w:r>
    </w:p>
    <w:p w:rsidR="00683275" w:rsidRPr="005D4AE9" w:rsidRDefault="00683275" w:rsidP="00683275">
      <w:pPr>
        <w:spacing w:line="480" w:lineRule="auto"/>
        <w:rPr>
          <w:sz w:val="24"/>
          <w:szCs w:val="24"/>
          <w:lang w:val="en-GB"/>
        </w:rPr>
      </w:pPr>
      <w:r w:rsidRPr="005D4AE9">
        <w:rPr>
          <w:sz w:val="24"/>
          <w:szCs w:val="24"/>
          <w:lang w:val="en-GB"/>
        </w:rPr>
        <w:t xml:space="preserve">where we introduce factors </w:t>
      </w:r>
      <m:oMath>
        <m:sSub>
          <m:sSubPr>
            <m:ctrlPr>
              <w:rPr>
                <w:rFonts w:ascii="Cambria Math" w:hAnsi="Cambria Math"/>
                <w:sz w:val="24"/>
                <w:szCs w:val="24"/>
                <w:lang w:val="en-GB"/>
              </w:rPr>
            </m:ctrlPr>
          </m:sSubPr>
          <m:e>
            <m:r>
              <m:rPr>
                <m:sty m:val="p"/>
              </m:rPr>
              <w:rPr>
                <w:rFonts w:ascii="Cambria Math" w:hAnsi="Cambria Math"/>
                <w:sz w:val="24"/>
                <w:szCs w:val="24"/>
                <w:lang w:val="en-GB"/>
              </w:rPr>
              <m:t>a</m:t>
            </m:r>
          </m:e>
          <m:sub>
            <m:r>
              <m:rPr>
                <m:sty m:val="p"/>
              </m:rPr>
              <w:rPr>
                <w:rFonts w:ascii="Cambria Math" w:hAnsi="Cambria Math"/>
                <w:sz w:val="24"/>
                <w:szCs w:val="24"/>
                <w:lang w:val="en-GB"/>
              </w:rPr>
              <m:t>X</m:t>
            </m:r>
          </m:sub>
        </m:sSub>
      </m:oMath>
      <w:r w:rsidRPr="005D4AE9">
        <w:rPr>
          <w:sz w:val="24"/>
          <w:szCs w:val="24"/>
          <w:lang w:val="en-GB"/>
        </w:rPr>
        <w:t xml:space="preserve"> to relate region X to global temperatures by </w:t>
      </w:r>
      <m:oMath>
        <m:sSub>
          <m:sSubPr>
            <m:ctrlPr>
              <w:rPr>
                <w:rFonts w:ascii="Cambria Math" w:hAnsi="Cambria Math"/>
                <w:sz w:val="24"/>
                <w:szCs w:val="24"/>
                <w:lang w:val="en-GB"/>
              </w:rPr>
            </m:ctrlPr>
          </m:sSubPr>
          <m:e>
            <m:r>
              <m:rPr>
                <m:sty m:val="p"/>
              </m:rPr>
              <w:rPr>
                <w:rFonts w:ascii="Cambria Math" w:hAnsi="Cambria Math"/>
                <w:sz w:val="24"/>
                <w:szCs w:val="24"/>
                <w:lang w:val="en-GB"/>
              </w:rPr>
              <m:t>∆T</m:t>
            </m:r>
          </m:e>
          <m:sub>
            <m:r>
              <m:rPr>
                <m:sty m:val="p"/>
              </m:rPr>
              <w:rPr>
                <w:rFonts w:ascii="Cambria Math" w:hAnsi="Cambria Math"/>
                <w:sz w:val="24"/>
                <w:szCs w:val="24"/>
                <w:lang w:val="en-GB"/>
              </w:rPr>
              <m:t>X</m:t>
            </m:r>
          </m:sub>
        </m:sSub>
        <m:r>
          <m:rPr>
            <m:sty m:val="p"/>
          </m:rPr>
          <w:rPr>
            <w:rFonts w:ascii="Cambria Math" w:hAnsi="Cambria Math"/>
            <w:sz w:val="24"/>
            <w:szCs w:val="24"/>
            <w:lang w:val="en-GB"/>
          </w:rPr>
          <m:t>≈</m:t>
        </m:r>
        <m:sSub>
          <m:sSubPr>
            <m:ctrlPr>
              <w:rPr>
                <w:rFonts w:ascii="Cambria Math" w:hAnsi="Cambria Math"/>
                <w:sz w:val="24"/>
                <w:szCs w:val="24"/>
                <w:lang w:val="en-GB"/>
              </w:rPr>
            </m:ctrlPr>
          </m:sSubPr>
          <m:e>
            <m:r>
              <m:rPr>
                <m:sty m:val="p"/>
              </m:rPr>
              <w:rPr>
                <w:rFonts w:ascii="Cambria Math" w:hAnsi="Cambria Math"/>
                <w:sz w:val="24"/>
                <w:szCs w:val="24"/>
                <w:lang w:val="en-GB"/>
              </w:rPr>
              <m:t>a</m:t>
            </m:r>
          </m:e>
          <m:sub>
            <m:r>
              <m:rPr>
                <m:sty m:val="p"/>
              </m:rPr>
              <w:rPr>
                <w:rFonts w:ascii="Cambria Math" w:hAnsi="Cambria Math"/>
                <w:sz w:val="24"/>
                <w:szCs w:val="24"/>
                <w:lang w:val="en-GB"/>
              </w:rPr>
              <m:t>X</m:t>
            </m:r>
          </m:sub>
        </m:sSub>
        <m:sSub>
          <m:sSubPr>
            <m:ctrlPr>
              <w:rPr>
                <w:rFonts w:ascii="Cambria Math" w:hAnsi="Cambria Math"/>
                <w:sz w:val="24"/>
                <w:szCs w:val="24"/>
                <w:lang w:val="en-GB"/>
              </w:rPr>
            </m:ctrlPr>
          </m:sSubPr>
          <m:e>
            <m:r>
              <m:rPr>
                <m:sty m:val="p"/>
              </m:rPr>
              <w:rPr>
                <w:rFonts w:ascii="Cambria Math" w:hAnsi="Cambria Math"/>
                <w:sz w:val="24"/>
                <w:szCs w:val="24"/>
                <w:lang w:val="en-GB"/>
              </w:rPr>
              <m:t>T</m:t>
            </m:r>
          </m:e>
          <m:sub>
            <m:r>
              <m:rPr>
                <m:sty m:val="p"/>
              </m:rPr>
              <w:rPr>
                <w:rFonts w:ascii="Cambria Math" w:hAnsi="Cambria Math"/>
                <w:sz w:val="24"/>
                <w:szCs w:val="24"/>
                <w:lang w:val="en-GB"/>
              </w:rPr>
              <m:t>global</m:t>
            </m:r>
          </m:sub>
        </m:sSub>
      </m:oMath>
      <w:r w:rsidRPr="005D4AE9">
        <w:rPr>
          <w:sz w:val="24"/>
          <w:szCs w:val="24"/>
          <w:lang w:val="en-GB"/>
        </w:rPr>
        <w:t xml:space="preserve"> whence </w:t>
      </w:r>
      <m:oMath>
        <m:sSubSup>
          <m:sSubSupPr>
            <m:ctrlPr>
              <w:rPr>
                <w:rFonts w:ascii="Cambria Math" w:hAnsi="Cambria Math"/>
                <w:sz w:val="24"/>
                <w:szCs w:val="24"/>
                <w:lang w:val="en-GB"/>
              </w:rPr>
            </m:ctrlPr>
          </m:sSubSupPr>
          <m:e>
            <m:sSub>
              <m:sSubPr>
                <m:ctrlPr>
                  <w:rPr>
                    <w:rFonts w:ascii="Cambria Math" w:hAnsi="Cambria Math"/>
                    <w:sz w:val="24"/>
                    <w:szCs w:val="24"/>
                    <w:lang w:val="en-GB"/>
                  </w:rPr>
                </m:ctrlPr>
              </m:sSubPr>
              <m:e>
                <m:r>
                  <m:rPr>
                    <m:sty m:val="p"/>
                  </m:rPr>
                  <w:rPr>
                    <w:rFonts w:ascii="Cambria Math" w:hAnsi="Cambria Math"/>
                    <w:sz w:val="24"/>
                    <w:szCs w:val="24"/>
                    <w:lang w:val="en-GB"/>
                  </w:rPr>
                  <m:t>γ'=a</m:t>
                </m:r>
              </m:e>
              <m:sub>
                <m:r>
                  <m:rPr>
                    <m:sty m:val="p"/>
                  </m:rPr>
                  <w:rPr>
                    <w:rFonts w:ascii="Cambria Math" w:hAnsi="Cambria Math"/>
                    <w:sz w:val="24"/>
                    <w:szCs w:val="24"/>
                    <w:lang w:val="en-GB"/>
                  </w:rPr>
                  <m:t>X</m:t>
                </m:r>
              </m:sub>
            </m:sSub>
            <m:r>
              <m:rPr>
                <m:sty m:val="p"/>
              </m:rPr>
              <w:rPr>
                <w:rFonts w:ascii="Cambria Math" w:hAnsi="Cambria Math"/>
                <w:sz w:val="24"/>
                <w:szCs w:val="24"/>
                <w:lang w:val="en-GB"/>
              </w:rPr>
              <m:t>γ</m:t>
            </m:r>
          </m:e>
          <m:sub>
            <m:r>
              <m:rPr>
                <m:sty m:val="p"/>
              </m:rPr>
              <w:rPr>
                <w:rFonts w:ascii="Cambria Math" w:hAnsi="Cambria Math"/>
                <w:sz w:val="24"/>
                <w:szCs w:val="24"/>
                <w:lang w:val="en-GB"/>
              </w:rPr>
              <m:t>X</m:t>
            </m:r>
          </m:sub>
          <m:sup>
            <m:r>
              <m:rPr>
                <m:sty m:val="p"/>
              </m:rPr>
              <w:rPr>
                <w:rFonts w:ascii="Cambria Math" w:hAnsi="Cambria Math"/>
                <w:sz w:val="24"/>
                <w:szCs w:val="24"/>
                <w:lang w:val="en-GB"/>
              </w:rPr>
              <m:t>'</m:t>
            </m:r>
          </m:sup>
        </m:sSubSup>
      </m:oMath>
      <w:r w:rsidRPr="005D4AE9">
        <w:rPr>
          <w:sz w:val="24"/>
          <w:szCs w:val="24"/>
          <w:lang w:val="en-GB"/>
        </w:rPr>
        <w:t>. To provide global estimates we use</w:t>
      </w:r>
      <w:r w:rsidRPr="005D4AE9">
        <w:rPr>
          <w:sz w:val="24"/>
          <w:szCs w:val="24"/>
          <w:vertAlign w:val="superscript"/>
          <w:lang w:val="en-GB"/>
        </w:rPr>
        <w:t>29</w:t>
      </w:r>
      <w:r w:rsidRPr="005D4AE9">
        <w:rPr>
          <w:sz w:val="24"/>
          <w:szCs w:val="24"/>
          <w:lang w:val="en-GB"/>
        </w:rPr>
        <w:t xml:space="preserve"> </w:t>
      </w:r>
      <m:oMath>
        <m:sSub>
          <m:sSubPr>
            <m:ctrlPr>
              <w:rPr>
                <w:rFonts w:ascii="Cambria Math" w:hAnsi="Cambria Math"/>
                <w:sz w:val="24"/>
                <w:szCs w:val="24"/>
                <w:lang w:val="en-GB"/>
              </w:rPr>
            </m:ctrlPr>
          </m:sSubPr>
          <m:e>
            <m:r>
              <m:rPr>
                <m:sty m:val="p"/>
              </m:rPr>
              <w:rPr>
                <w:rFonts w:ascii="Cambria Math" w:hAnsi="Cambria Math"/>
                <w:sz w:val="24"/>
                <w:szCs w:val="24"/>
                <w:lang w:val="en-GB"/>
              </w:rPr>
              <m:t>a</m:t>
            </m:r>
          </m:e>
          <m:sub>
            <m:r>
              <m:rPr>
                <m:sty m:val="p"/>
              </m:rPr>
              <w:rPr>
                <w:rFonts w:ascii="Cambria Math" w:hAnsi="Cambria Math"/>
                <w:sz w:val="24"/>
                <w:szCs w:val="24"/>
                <w:lang w:val="en-GB"/>
              </w:rPr>
              <m:t>NH</m:t>
            </m:r>
          </m:sub>
        </m:sSub>
        <m:r>
          <m:rPr>
            <m:sty m:val="p"/>
          </m:rPr>
          <w:rPr>
            <w:rFonts w:ascii="Cambria Math" w:hAnsi="Cambria Math"/>
            <w:sz w:val="24"/>
            <w:szCs w:val="24"/>
            <w:lang w:val="en-GB"/>
          </w:rPr>
          <m:t>=1.5</m:t>
        </m:r>
      </m:oMath>
      <w:r w:rsidRPr="005D4AE9">
        <w:rPr>
          <w:sz w:val="24"/>
          <w:szCs w:val="24"/>
          <w:lang w:val="en-GB"/>
        </w:rPr>
        <w:t xml:space="preserve"> and apply this for both the whole of the northern hemisphere and parts thereof.</w:t>
      </w:r>
    </w:p>
    <w:p w:rsidR="003368E2" w:rsidRPr="005D4AE9" w:rsidRDefault="003368E2" w:rsidP="003368E2">
      <w:pPr>
        <w:spacing w:line="480" w:lineRule="auto"/>
        <w:rPr>
          <w:sz w:val="24"/>
          <w:szCs w:val="24"/>
          <w:lang w:val="en-GB"/>
        </w:rPr>
      </w:pPr>
      <w:r w:rsidRPr="005D4AE9">
        <w:rPr>
          <w:sz w:val="24"/>
          <w:szCs w:val="24"/>
          <w:lang w:val="en-GB"/>
        </w:rPr>
        <w:t xml:space="preserve">The regressions were performed using the </w:t>
      </w:r>
      <w:r w:rsidR="00B31560">
        <w:rPr>
          <w:sz w:val="24"/>
          <w:szCs w:val="24"/>
          <w:lang w:val="en-GB"/>
        </w:rPr>
        <w:t>"</w:t>
      </w:r>
      <w:r w:rsidRPr="005D4AE9">
        <w:rPr>
          <w:sz w:val="24"/>
          <w:szCs w:val="24"/>
          <w:lang w:val="en-GB"/>
        </w:rPr>
        <w:t>lm</w:t>
      </w:r>
      <w:r w:rsidR="00B31560">
        <w:rPr>
          <w:sz w:val="24"/>
          <w:szCs w:val="24"/>
          <w:lang w:val="en-GB"/>
        </w:rPr>
        <w:t>"</w:t>
      </w:r>
      <w:r w:rsidRPr="005D4AE9">
        <w:rPr>
          <w:sz w:val="24"/>
          <w:szCs w:val="24"/>
          <w:lang w:val="en-GB"/>
        </w:rPr>
        <w:t xml:space="preserve"> procedure in the programming language R, after calculating </w:t>
      </w:r>
      <m:oMath>
        <m:nary>
          <m:naryPr>
            <m:limLoc m:val="subSup"/>
            <m:ctrlPr>
              <w:rPr>
                <w:rFonts w:ascii="Cambria Math" w:hAnsi="Cambria Math"/>
                <w:sz w:val="24"/>
                <w:szCs w:val="24"/>
                <w:lang w:val="en-GB"/>
              </w:rPr>
            </m:ctrlPr>
          </m:naryPr>
          <m:sub/>
          <m:sup>
            <m:r>
              <m:rPr>
                <m:sty m:val="p"/>
              </m:rPr>
              <w:rPr>
                <w:rFonts w:ascii="Cambria Math" w:hAnsi="Cambria Math"/>
                <w:sz w:val="24"/>
                <w:szCs w:val="24"/>
                <w:lang w:val="en-GB"/>
              </w:rPr>
              <m:t>t</m:t>
            </m:r>
          </m:sup>
          <m:e>
            <m:sSup>
              <m:sSupPr>
                <m:ctrlPr>
                  <w:rPr>
                    <w:rFonts w:ascii="Cambria Math" w:hAnsi="Cambria Math"/>
                    <w:sz w:val="24"/>
                    <w:szCs w:val="24"/>
                    <w:lang w:val="en-GB"/>
                  </w:rPr>
                </m:ctrlPr>
              </m:sSupPr>
              <m:e>
                <m:acc>
                  <m:accPr>
                    <m:chr m:val="̃"/>
                    <m:ctrlPr>
                      <w:rPr>
                        <w:rFonts w:ascii="Cambria Math" w:hAnsi="Cambria Math"/>
                        <w:sz w:val="24"/>
                        <w:szCs w:val="24"/>
                        <w:lang w:val="en-GB"/>
                      </w:rPr>
                    </m:ctrlPr>
                  </m:accPr>
                  <m:e>
                    <m:r>
                      <m:rPr>
                        <m:sty m:val="p"/>
                      </m:rPr>
                      <w:rPr>
                        <w:rFonts w:ascii="Cambria Math" w:hAnsi="Cambria Math"/>
                        <w:sz w:val="24"/>
                        <w:szCs w:val="24"/>
                        <w:lang w:val="en-GB"/>
                      </w:rPr>
                      <m:t>R</m:t>
                    </m:r>
                  </m:e>
                </m:acc>
              </m:e>
              <m:sup>
                <m:r>
                  <m:rPr>
                    <m:sty m:val="p"/>
                  </m:rPr>
                  <w:rPr>
                    <w:rFonts w:ascii="Cambria Math" w:hAnsi="Cambria Math"/>
                    <w:sz w:val="24"/>
                    <w:szCs w:val="24"/>
                    <w:lang w:val="en-GB"/>
                  </w:rPr>
                  <m:t>*</m:t>
                </m:r>
              </m:sup>
            </m:sSup>
            <m:d>
              <m:dPr>
                <m:ctrlPr>
                  <w:rPr>
                    <w:rFonts w:ascii="Cambria Math" w:hAnsi="Cambria Math"/>
                    <w:sz w:val="24"/>
                    <w:szCs w:val="24"/>
                    <w:lang w:val="en-GB"/>
                  </w:rPr>
                </m:ctrlPr>
              </m:dPr>
              <m:e>
                <m:r>
                  <m:rPr>
                    <m:sty m:val="p"/>
                  </m:rPr>
                  <w:rPr>
                    <w:rFonts w:ascii="Cambria Math" w:hAnsi="Cambria Math"/>
                    <w:sz w:val="24"/>
                    <w:szCs w:val="24"/>
                    <w:lang w:val="en-GB"/>
                  </w:rPr>
                  <m:t>t-</m:t>
                </m:r>
                <m:sSup>
                  <m:sSupPr>
                    <m:ctrlPr>
                      <w:rPr>
                        <w:rFonts w:ascii="Cambria Math" w:hAnsi="Cambria Math"/>
                        <w:sz w:val="24"/>
                        <w:szCs w:val="24"/>
                        <w:lang w:val="en-GB"/>
                      </w:rPr>
                    </m:ctrlPr>
                  </m:sSupPr>
                  <m:e>
                    <m:r>
                      <m:rPr>
                        <m:sty m:val="p"/>
                      </m:rPr>
                      <w:rPr>
                        <w:rFonts w:ascii="Cambria Math" w:hAnsi="Cambria Math"/>
                        <w:sz w:val="24"/>
                        <w:szCs w:val="24"/>
                        <w:lang w:val="en-GB"/>
                      </w:rPr>
                      <m:t>t</m:t>
                    </m:r>
                  </m:e>
                  <m:sup>
                    <m:r>
                      <m:rPr>
                        <m:sty m:val="p"/>
                      </m:rPr>
                      <w:rPr>
                        <w:rFonts w:ascii="Cambria Math" w:hAnsi="Cambria Math"/>
                        <w:sz w:val="24"/>
                        <w:szCs w:val="24"/>
                        <w:lang w:val="en-GB"/>
                      </w:rPr>
                      <m:t>'</m:t>
                    </m:r>
                  </m:sup>
                </m:sSup>
              </m:e>
            </m:d>
            <m:r>
              <m:rPr>
                <m:sty m:val="p"/>
              </m:rPr>
              <w:rPr>
                <w:rFonts w:ascii="Cambria Math" w:hAnsi="Cambria Math"/>
                <w:sz w:val="24"/>
                <w:szCs w:val="24"/>
                <w:lang w:val="en-GB"/>
              </w:rPr>
              <m:t>∆T(</m:t>
            </m:r>
            <m:sSup>
              <m:sSupPr>
                <m:ctrlPr>
                  <w:rPr>
                    <w:rFonts w:ascii="Cambria Math" w:hAnsi="Cambria Math"/>
                    <w:sz w:val="24"/>
                    <w:szCs w:val="24"/>
                    <w:lang w:val="en-GB"/>
                  </w:rPr>
                </m:ctrlPr>
              </m:sSupPr>
              <m:e>
                <m:r>
                  <m:rPr>
                    <m:sty m:val="p"/>
                  </m:rPr>
                  <w:rPr>
                    <w:rFonts w:ascii="Cambria Math" w:hAnsi="Cambria Math"/>
                    <w:sz w:val="24"/>
                    <w:szCs w:val="24"/>
                    <w:lang w:val="en-GB"/>
                  </w:rPr>
                  <m:t>t</m:t>
                </m:r>
              </m:e>
              <m:sup>
                <m:r>
                  <m:rPr>
                    <m:sty m:val="p"/>
                  </m:rPr>
                  <w:rPr>
                    <w:rFonts w:ascii="Cambria Math" w:hAnsi="Cambria Math"/>
                    <w:sz w:val="24"/>
                    <w:szCs w:val="24"/>
                    <w:lang w:val="en-GB"/>
                  </w:rPr>
                  <m:t>'</m:t>
                </m:r>
              </m:sup>
            </m:sSup>
            <m:r>
              <m:rPr>
                <m:sty m:val="p"/>
              </m:rPr>
              <w:rPr>
                <w:rFonts w:ascii="Cambria Math" w:hAnsi="Cambria Math"/>
                <w:sz w:val="24"/>
                <w:szCs w:val="24"/>
                <w:lang w:val="en-GB"/>
              </w:rPr>
              <m:t>)dt'</m:t>
            </m:r>
          </m:e>
        </m:nary>
      </m:oMath>
      <w:r w:rsidRPr="005D4AE9">
        <w:rPr>
          <w:sz w:val="24"/>
          <w:szCs w:val="24"/>
          <w:lang w:val="en-GB"/>
        </w:rPr>
        <w:t xml:space="preserve"> at annual time steps. The offset used in defining </w:t>
      </w:r>
      <m:oMath>
        <m:r>
          <m:rPr>
            <m:sty m:val="p"/>
          </m:rPr>
          <w:rPr>
            <w:rFonts w:ascii="Cambria Math" w:hAnsi="Cambria Math"/>
            <w:sz w:val="24"/>
            <w:szCs w:val="24"/>
            <w:lang w:val="en-GB"/>
          </w:rPr>
          <m:t>∆T</m:t>
        </m:r>
      </m:oMath>
      <w:r w:rsidRPr="005D4AE9">
        <w:rPr>
          <w:sz w:val="24"/>
          <w:szCs w:val="24"/>
          <w:lang w:val="en-GB"/>
        </w:rPr>
        <w:t xml:space="preserve"> affects the intercept of the regression, but not the estimate of </w:t>
      </w:r>
      <m:oMath>
        <m:r>
          <m:rPr>
            <m:sty m:val="p"/>
          </m:rPr>
          <w:rPr>
            <w:rFonts w:ascii="Cambria Math" w:hAnsi="Cambria Math"/>
            <w:sz w:val="24"/>
            <w:szCs w:val="24"/>
            <w:lang w:val="en-GB"/>
          </w:rPr>
          <m:t>γ'</m:t>
        </m:r>
      </m:oMath>
      <w:r w:rsidRPr="005D4AE9">
        <w:rPr>
          <w:sz w:val="24"/>
          <w:szCs w:val="24"/>
          <w:lang w:val="en-GB"/>
        </w:rPr>
        <w:t>.</w:t>
      </w:r>
    </w:p>
    <w:p w:rsidR="00F3309E" w:rsidRPr="005D4AE9" w:rsidRDefault="003368E2" w:rsidP="003368E2">
      <w:pPr>
        <w:spacing w:line="480" w:lineRule="auto"/>
        <w:rPr>
          <w:sz w:val="24"/>
          <w:szCs w:val="24"/>
          <w:lang w:val="en-GB"/>
        </w:rPr>
      </w:pPr>
      <w:r w:rsidRPr="005D4AE9">
        <w:rPr>
          <w:sz w:val="24"/>
          <w:szCs w:val="24"/>
          <w:lang w:val="en-GB"/>
        </w:rPr>
        <w:lastRenderedPageBreak/>
        <w:t xml:space="preserve">As explained in the main text, the </w:t>
      </w:r>
      <m:oMath>
        <m:r>
          <m:rPr>
            <m:sty m:val="p"/>
          </m:rPr>
          <w:rPr>
            <w:rFonts w:ascii="Cambria Math" w:hAnsi="Cambria Math"/>
            <w:sz w:val="24"/>
            <w:szCs w:val="24"/>
            <w:lang w:val="en-GB"/>
          </w:rPr>
          <m:t>γ'</m:t>
        </m:r>
      </m:oMath>
      <w:r w:rsidRPr="005D4AE9">
        <w:rPr>
          <w:sz w:val="24"/>
          <w:szCs w:val="24"/>
          <w:lang w:val="en-GB"/>
        </w:rPr>
        <w:t xml:space="preserve"> values shown in Supplementary Table 2 can be converted to </w:t>
      </w:r>
      <m:oMath>
        <m:r>
          <m:rPr>
            <m:sty m:val="p"/>
          </m:rPr>
          <w:rPr>
            <w:rFonts w:ascii="Cambria Math" w:hAnsi="Cambria Math"/>
            <w:sz w:val="24"/>
            <w:szCs w:val="24"/>
            <w:lang w:val="en-GB"/>
          </w:rPr>
          <m:t>γ</m:t>
        </m:r>
      </m:oMath>
      <w:r w:rsidRPr="005D4AE9">
        <w:rPr>
          <w:sz w:val="24"/>
          <w:szCs w:val="24"/>
          <w:lang w:val="en-GB"/>
        </w:rPr>
        <w:t xml:space="preserve"> values simply multiplying them by -50 because our fits are consistent with fitting timescales of 100 years (</w:t>
      </w:r>
      <w:r w:rsidRPr="005D4AE9">
        <w:rPr>
          <w:rFonts w:ascii="Symbol" w:hAnsi="Symbol"/>
          <w:sz w:val="24"/>
          <w:szCs w:val="24"/>
          <w:lang w:val="en-GB"/>
        </w:rPr>
        <w:t></w:t>
      </w:r>
      <w:r w:rsidRPr="005D4AE9">
        <w:rPr>
          <w:sz w:val="24"/>
          <w:szCs w:val="24"/>
          <w:lang w:val="en-GB"/>
        </w:rPr>
        <w:t xml:space="preserve"> ≈ -50 </w:t>
      </w:r>
      <w:r w:rsidRPr="005D4AE9">
        <w:rPr>
          <w:rFonts w:ascii="Symbol" w:hAnsi="Symbol"/>
          <w:sz w:val="24"/>
          <w:szCs w:val="24"/>
          <w:lang w:val="en-GB"/>
        </w:rPr>
        <w:t></w:t>
      </w:r>
      <w:r w:rsidRPr="005D4AE9">
        <w:rPr>
          <w:sz w:val="24"/>
          <w:szCs w:val="24"/>
          <w:lang w:val="en-GB"/>
        </w:rPr>
        <w:t>'). Only the temperature reconstructions of the Northern Hemisphere</w:t>
      </w:r>
      <w:r w:rsidR="00796371" w:rsidRPr="005D4AE9">
        <w:rPr>
          <w:sz w:val="24"/>
          <w:szCs w:val="24"/>
          <w:vertAlign w:val="superscript"/>
          <w:lang w:val="en-GB"/>
        </w:rPr>
        <w:t>18,19,20</w:t>
      </w:r>
      <w:r w:rsidRPr="005D4AE9">
        <w:rPr>
          <w:sz w:val="24"/>
          <w:szCs w:val="24"/>
          <w:lang w:val="en-GB"/>
        </w:rPr>
        <w:t xml:space="preserve"> have been used to derive </w:t>
      </w:r>
      <m:oMath>
        <m:r>
          <m:rPr>
            <m:sty m:val="p"/>
          </m:rPr>
          <w:rPr>
            <w:rFonts w:ascii="Cambria Math" w:hAnsi="Cambria Math"/>
            <w:sz w:val="24"/>
            <w:szCs w:val="24"/>
            <w:lang w:val="en-GB"/>
          </w:rPr>
          <m:t>γ</m:t>
        </m:r>
      </m:oMath>
      <w:r w:rsidRPr="005D4AE9">
        <w:rPr>
          <w:sz w:val="24"/>
          <w:szCs w:val="24"/>
          <w:lang w:val="en-GB"/>
        </w:rPr>
        <w:t xml:space="preserve"> values because we don't attempt a partitioning of the temperature signal into the continental</w:t>
      </w:r>
      <w:r w:rsidR="007E5C30" w:rsidRPr="005D4AE9">
        <w:rPr>
          <w:sz w:val="24"/>
          <w:szCs w:val="24"/>
          <w:vertAlign w:val="superscript"/>
          <w:lang w:val="en-GB"/>
        </w:rPr>
        <w:t>2</w:t>
      </w:r>
      <w:r w:rsidR="00796371" w:rsidRPr="005D4AE9">
        <w:rPr>
          <w:sz w:val="24"/>
          <w:szCs w:val="24"/>
          <w:vertAlign w:val="superscript"/>
          <w:lang w:val="en-GB"/>
        </w:rPr>
        <w:t>1</w:t>
      </w:r>
      <w:r w:rsidRPr="005D4AE9">
        <w:rPr>
          <w:sz w:val="24"/>
          <w:szCs w:val="24"/>
          <w:lang w:val="en-GB"/>
        </w:rPr>
        <w:t xml:space="preserve"> contribution (disaggregation). </w:t>
      </w:r>
      <w:r w:rsidR="00931E38">
        <w:rPr>
          <w:sz w:val="24"/>
          <w:szCs w:val="24"/>
          <w:lang w:val="en-GB"/>
        </w:rPr>
        <w:t>Having</w:t>
      </w:r>
      <w:r w:rsidR="00B31560" w:rsidRPr="00B31560">
        <w:rPr>
          <w:sz w:val="24"/>
          <w:szCs w:val="24"/>
          <w:lang w:val="en-GB"/>
        </w:rPr>
        <w:t xml:space="preserve"> shown that DSS and DML agree well (over the time period of DML measurements: 1300-1900), we </w:t>
      </w:r>
      <w:r w:rsidR="00931E38">
        <w:rPr>
          <w:sz w:val="24"/>
          <w:szCs w:val="24"/>
          <w:lang w:val="en-GB"/>
        </w:rPr>
        <w:t xml:space="preserve">now </w:t>
      </w:r>
      <w:r w:rsidR="00B31560" w:rsidRPr="00B31560">
        <w:rPr>
          <w:sz w:val="24"/>
          <w:szCs w:val="24"/>
          <w:lang w:val="en-GB"/>
        </w:rPr>
        <w:t>use the entire DSS record over the last millennium (pre-industrial) to derive the terrestrial CO</w:t>
      </w:r>
      <w:r w:rsidR="00B31560" w:rsidRPr="00B31560">
        <w:rPr>
          <w:sz w:val="24"/>
          <w:szCs w:val="24"/>
          <w:vertAlign w:val="subscript"/>
          <w:lang w:val="en-GB"/>
        </w:rPr>
        <w:t>2</w:t>
      </w:r>
      <w:r w:rsidR="00B31560" w:rsidRPr="00B31560">
        <w:rPr>
          <w:sz w:val="24"/>
          <w:szCs w:val="24"/>
          <w:lang w:val="en-GB"/>
        </w:rPr>
        <w:t xml:space="preserve"> sensitivity to temperature.</w:t>
      </w:r>
      <w:r w:rsidR="00B31560">
        <w:rPr>
          <w:sz w:val="24"/>
          <w:szCs w:val="24"/>
          <w:lang w:val="en-GB"/>
        </w:rPr>
        <w:t xml:space="preserve"> </w:t>
      </w:r>
      <w:r w:rsidR="007666D5">
        <w:rPr>
          <w:sz w:val="24"/>
          <w:szCs w:val="24"/>
          <w:lang w:val="en-GB"/>
        </w:rPr>
        <w:t>In Supplementary Table 2, t</w:t>
      </w:r>
      <w:r w:rsidRPr="005D4AE9">
        <w:rPr>
          <w:sz w:val="24"/>
          <w:szCs w:val="24"/>
          <w:lang w:val="en-GB"/>
        </w:rPr>
        <w:t>he CO</w:t>
      </w:r>
      <w:r w:rsidRPr="005D4AE9">
        <w:rPr>
          <w:sz w:val="24"/>
          <w:szCs w:val="24"/>
          <w:vertAlign w:val="subscript"/>
          <w:lang w:val="en-GB"/>
        </w:rPr>
        <w:t>2</w:t>
      </w:r>
      <w:r w:rsidRPr="005D4AE9">
        <w:rPr>
          <w:sz w:val="24"/>
          <w:szCs w:val="24"/>
          <w:lang w:val="en-GB"/>
        </w:rPr>
        <w:t xml:space="preserve"> sensitivity to temperature increases (that is, the range of </w:t>
      </w:r>
      <m:oMath>
        <m:r>
          <m:rPr>
            <m:sty m:val="p"/>
          </m:rPr>
          <w:rPr>
            <w:rFonts w:ascii="Cambria Math" w:hAnsi="Cambria Math"/>
            <w:sz w:val="24"/>
            <w:szCs w:val="24"/>
            <w:lang w:val="en-GB"/>
          </w:rPr>
          <m:t>γ</m:t>
        </m:r>
      </m:oMath>
      <w:r w:rsidRPr="005D4AE9">
        <w:rPr>
          <w:sz w:val="24"/>
          <w:szCs w:val="24"/>
          <w:lang w:val="en-GB"/>
        </w:rPr>
        <w:t xml:space="preserve"> values</w:t>
      </w:r>
      <w:r w:rsidR="00B31560">
        <w:rPr>
          <w:sz w:val="24"/>
          <w:szCs w:val="24"/>
          <w:lang w:val="en-GB"/>
        </w:rPr>
        <w:t>) becomes more negative</w:t>
      </w:r>
      <w:r w:rsidRPr="005D4AE9">
        <w:rPr>
          <w:sz w:val="24"/>
          <w:szCs w:val="24"/>
          <w:lang w:val="en-GB"/>
        </w:rPr>
        <w:t xml:space="preserve"> going from the 500-1750 to the 1500-1800 time period. This is an effect of </w:t>
      </w:r>
      <w:r w:rsidR="0043210C" w:rsidRPr="005D4AE9">
        <w:rPr>
          <w:sz w:val="24"/>
          <w:szCs w:val="24"/>
          <w:lang w:val="en-GB"/>
        </w:rPr>
        <w:t>the increasing weight of the 161</w:t>
      </w:r>
      <w:r w:rsidRPr="005D4AE9">
        <w:rPr>
          <w:sz w:val="24"/>
          <w:szCs w:val="24"/>
          <w:lang w:val="en-GB"/>
        </w:rPr>
        <w:t>0 CO</w:t>
      </w:r>
      <w:r w:rsidRPr="005D4AE9">
        <w:rPr>
          <w:sz w:val="24"/>
          <w:szCs w:val="24"/>
          <w:vertAlign w:val="subscript"/>
          <w:lang w:val="en-GB"/>
        </w:rPr>
        <w:t>2</w:t>
      </w:r>
      <w:r w:rsidRPr="005D4AE9">
        <w:rPr>
          <w:sz w:val="24"/>
          <w:szCs w:val="24"/>
          <w:lang w:val="en-GB"/>
        </w:rPr>
        <w:t xml:space="preserve"> decrease on</w:t>
      </w:r>
      <w:r w:rsidR="0043210C" w:rsidRPr="005D4AE9">
        <w:rPr>
          <w:sz w:val="24"/>
          <w:szCs w:val="24"/>
          <w:lang w:val="en-GB"/>
        </w:rPr>
        <w:t xml:space="preserve"> the total period. Since the 161</w:t>
      </w:r>
      <w:r w:rsidRPr="005D4AE9">
        <w:rPr>
          <w:sz w:val="24"/>
          <w:szCs w:val="24"/>
          <w:lang w:val="en-GB"/>
        </w:rPr>
        <w:t xml:space="preserve">0 event has not </w:t>
      </w:r>
      <w:r w:rsidR="0043210C" w:rsidRPr="005D4AE9">
        <w:rPr>
          <w:sz w:val="24"/>
          <w:szCs w:val="24"/>
          <w:lang w:val="en-GB"/>
        </w:rPr>
        <w:t xml:space="preserve">yet </w:t>
      </w:r>
      <w:r w:rsidRPr="005D4AE9">
        <w:rPr>
          <w:sz w:val="24"/>
          <w:szCs w:val="24"/>
          <w:lang w:val="en-GB"/>
        </w:rPr>
        <w:t>been clearly confirmed</w:t>
      </w:r>
      <w:r w:rsidR="0043210C" w:rsidRPr="005D4AE9">
        <w:rPr>
          <w:sz w:val="24"/>
          <w:szCs w:val="24"/>
          <w:lang w:val="en-GB"/>
        </w:rPr>
        <w:t xml:space="preserve"> as a real atmospheric event</w:t>
      </w:r>
      <w:r w:rsidR="008F04C1">
        <w:rPr>
          <w:sz w:val="24"/>
          <w:szCs w:val="24"/>
          <w:lang w:val="en-GB"/>
        </w:rPr>
        <w:t>, we exclude the 15</w:t>
      </w:r>
      <w:r w:rsidRPr="005D4AE9">
        <w:rPr>
          <w:sz w:val="24"/>
          <w:szCs w:val="24"/>
          <w:lang w:val="en-GB"/>
        </w:rPr>
        <w:t xml:space="preserve">00-1800 period </w:t>
      </w:r>
      <w:r w:rsidR="008F04C1">
        <w:rPr>
          <w:sz w:val="24"/>
          <w:szCs w:val="24"/>
          <w:lang w:val="en-GB"/>
        </w:rPr>
        <w:t xml:space="preserve">(shown in Supplementary Table 2) </w:t>
      </w:r>
      <w:r w:rsidRPr="005D4AE9">
        <w:rPr>
          <w:sz w:val="24"/>
          <w:szCs w:val="24"/>
          <w:lang w:val="en-GB"/>
        </w:rPr>
        <w:t>from our calculation, because this</w:t>
      </w:r>
      <w:r w:rsidR="0043210C" w:rsidRPr="005D4AE9">
        <w:rPr>
          <w:sz w:val="24"/>
          <w:szCs w:val="24"/>
          <w:lang w:val="en-GB"/>
        </w:rPr>
        <w:t xml:space="preserve"> is the period for which the 161</w:t>
      </w:r>
      <w:r w:rsidRPr="005D4AE9">
        <w:rPr>
          <w:sz w:val="24"/>
          <w:szCs w:val="24"/>
          <w:lang w:val="en-GB"/>
        </w:rPr>
        <w:t xml:space="preserve">0 event has the highest weight. For the remaining periods, </w:t>
      </w:r>
      <m:oMath>
        <m:r>
          <m:rPr>
            <m:sty m:val="p"/>
          </m:rPr>
          <w:rPr>
            <w:rFonts w:ascii="Cambria Math" w:hAnsi="Cambria Math"/>
            <w:sz w:val="24"/>
            <w:szCs w:val="24"/>
            <w:lang w:val="en-GB"/>
          </w:rPr>
          <m:t>γ</m:t>
        </m:r>
      </m:oMath>
      <w:r w:rsidRPr="005D4AE9">
        <w:rPr>
          <w:sz w:val="24"/>
          <w:szCs w:val="24"/>
          <w:lang w:val="en-GB"/>
        </w:rPr>
        <w:t xml:space="preserve"> is in the range: -</w:t>
      </w:r>
      <w:r w:rsidR="005D4AE9" w:rsidRPr="005D4AE9">
        <w:rPr>
          <w:sz w:val="24"/>
          <w:szCs w:val="24"/>
          <w:lang w:val="en-GB"/>
        </w:rPr>
        <w:t>11</w:t>
      </w:r>
      <w:r w:rsidRPr="005D4AE9">
        <w:rPr>
          <w:sz w:val="24"/>
          <w:szCs w:val="24"/>
          <w:lang w:val="en-GB"/>
        </w:rPr>
        <w:t xml:space="preserve"> to -</w:t>
      </w:r>
      <w:r w:rsidR="005D4AE9" w:rsidRPr="005D4AE9">
        <w:rPr>
          <w:sz w:val="24"/>
          <w:szCs w:val="24"/>
          <w:lang w:val="en-GB"/>
        </w:rPr>
        <w:t>33</w:t>
      </w:r>
      <w:r w:rsidRPr="005D4AE9">
        <w:rPr>
          <w:sz w:val="24"/>
          <w:szCs w:val="24"/>
          <w:lang w:val="en-GB"/>
        </w:rPr>
        <w:t xml:space="preserve"> PgC K</w:t>
      </w:r>
      <w:r w:rsidRPr="005D4AE9">
        <w:rPr>
          <w:sz w:val="24"/>
          <w:szCs w:val="24"/>
          <w:vertAlign w:val="superscript"/>
          <w:lang w:val="en-GB"/>
        </w:rPr>
        <w:t>-1</w:t>
      </w:r>
      <w:r w:rsidRPr="005D4AE9">
        <w:rPr>
          <w:sz w:val="24"/>
          <w:szCs w:val="24"/>
          <w:lang w:val="en-GB"/>
        </w:rPr>
        <w:t xml:space="preserve"> (500-1750), -</w:t>
      </w:r>
      <w:r w:rsidR="005D4AE9" w:rsidRPr="005D4AE9">
        <w:rPr>
          <w:sz w:val="24"/>
          <w:szCs w:val="24"/>
          <w:lang w:val="en-GB"/>
        </w:rPr>
        <w:t>15</w:t>
      </w:r>
      <w:r w:rsidRPr="005D4AE9">
        <w:rPr>
          <w:sz w:val="24"/>
          <w:szCs w:val="24"/>
          <w:lang w:val="en-GB"/>
        </w:rPr>
        <w:t xml:space="preserve"> to -</w:t>
      </w:r>
      <w:r w:rsidR="005D4AE9" w:rsidRPr="005D4AE9">
        <w:rPr>
          <w:sz w:val="24"/>
          <w:szCs w:val="24"/>
          <w:lang w:val="en-GB"/>
        </w:rPr>
        <w:t>48</w:t>
      </w:r>
      <w:r w:rsidRPr="005D4AE9">
        <w:rPr>
          <w:sz w:val="24"/>
          <w:szCs w:val="24"/>
          <w:lang w:val="en-GB"/>
        </w:rPr>
        <w:t xml:space="preserve"> PgC K</w:t>
      </w:r>
      <w:r w:rsidRPr="005D4AE9">
        <w:rPr>
          <w:sz w:val="24"/>
          <w:szCs w:val="24"/>
          <w:vertAlign w:val="superscript"/>
          <w:lang w:val="en-GB"/>
        </w:rPr>
        <w:t>-1</w:t>
      </w:r>
      <w:r w:rsidRPr="005D4AE9">
        <w:rPr>
          <w:sz w:val="24"/>
          <w:szCs w:val="24"/>
          <w:lang w:val="en-GB"/>
        </w:rPr>
        <w:t xml:space="preserve"> (1000-1750) and -</w:t>
      </w:r>
      <w:r w:rsidR="005D4AE9" w:rsidRPr="005D4AE9">
        <w:rPr>
          <w:sz w:val="24"/>
          <w:szCs w:val="24"/>
          <w:lang w:val="en-GB"/>
        </w:rPr>
        <w:t>31</w:t>
      </w:r>
      <w:r w:rsidRPr="005D4AE9">
        <w:rPr>
          <w:sz w:val="24"/>
          <w:szCs w:val="24"/>
          <w:lang w:val="en-GB"/>
        </w:rPr>
        <w:t xml:space="preserve"> to -</w:t>
      </w:r>
      <w:r w:rsidR="005D4AE9" w:rsidRPr="005D4AE9">
        <w:rPr>
          <w:sz w:val="24"/>
          <w:szCs w:val="24"/>
          <w:lang w:val="en-GB"/>
        </w:rPr>
        <w:t>87</w:t>
      </w:r>
      <w:r w:rsidRPr="005D4AE9">
        <w:rPr>
          <w:sz w:val="24"/>
          <w:szCs w:val="24"/>
          <w:lang w:val="en-GB"/>
        </w:rPr>
        <w:t xml:space="preserve"> PgC K</w:t>
      </w:r>
      <w:r w:rsidRPr="005D4AE9">
        <w:rPr>
          <w:sz w:val="24"/>
          <w:szCs w:val="24"/>
          <w:vertAlign w:val="superscript"/>
          <w:lang w:val="en-GB"/>
        </w:rPr>
        <w:t>-1</w:t>
      </w:r>
      <w:r w:rsidRPr="005D4AE9">
        <w:rPr>
          <w:sz w:val="24"/>
          <w:szCs w:val="24"/>
          <w:lang w:val="en-GB"/>
        </w:rPr>
        <w:t xml:space="preserve"> (1300-1750). As we do not find any reason to favour one of the time periods used, the range of </w:t>
      </w:r>
      <m:oMath>
        <m:r>
          <m:rPr>
            <m:sty m:val="p"/>
          </m:rPr>
          <w:rPr>
            <w:rFonts w:ascii="Cambria Math" w:hAnsi="Cambria Math"/>
            <w:sz w:val="24"/>
            <w:szCs w:val="24"/>
            <w:lang w:val="en-GB"/>
          </w:rPr>
          <m:t>γ</m:t>
        </m:r>
      </m:oMath>
      <w:r w:rsidRPr="005D4AE9">
        <w:rPr>
          <w:sz w:val="24"/>
          <w:szCs w:val="24"/>
          <w:lang w:val="en-GB"/>
        </w:rPr>
        <w:t xml:space="preserve"> values is approximated </w:t>
      </w:r>
      <w:r w:rsidR="007666D5">
        <w:rPr>
          <w:sz w:val="24"/>
          <w:szCs w:val="24"/>
          <w:lang w:val="en-GB"/>
        </w:rPr>
        <w:t>as</w:t>
      </w:r>
      <w:r w:rsidRPr="005D4AE9">
        <w:rPr>
          <w:sz w:val="24"/>
          <w:szCs w:val="24"/>
          <w:lang w:val="en-GB"/>
        </w:rPr>
        <w:t xml:space="preserve"> -10 to -</w:t>
      </w:r>
      <w:r w:rsidR="005D4AE9" w:rsidRPr="005D4AE9">
        <w:rPr>
          <w:sz w:val="24"/>
          <w:szCs w:val="24"/>
          <w:lang w:val="en-GB"/>
        </w:rPr>
        <w:t>9</w:t>
      </w:r>
      <w:r w:rsidRPr="005D4AE9">
        <w:rPr>
          <w:sz w:val="24"/>
          <w:szCs w:val="24"/>
          <w:lang w:val="en-GB"/>
        </w:rPr>
        <w:t>0 PgC K</w:t>
      </w:r>
      <w:r w:rsidRPr="005D4AE9">
        <w:rPr>
          <w:sz w:val="24"/>
          <w:szCs w:val="24"/>
          <w:vertAlign w:val="superscript"/>
          <w:lang w:val="en-GB"/>
        </w:rPr>
        <w:t>-1</w:t>
      </w:r>
      <w:r w:rsidRPr="005D4AE9">
        <w:rPr>
          <w:sz w:val="24"/>
          <w:szCs w:val="24"/>
          <w:lang w:val="en-GB"/>
        </w:rPr>
        <w:t>.</w:t>
      </w:r>
      <w:r w:rsidR="00A74C8B">
        <w:rPr>
          <w:sz w:val="24"/>
          <w:szCs w:val="24"/>
          <w:lang w:val="en-GB"/>
        </w:rPr>
        <w:t xml:space="preserve"> </w:t>
      </w:r>
      <w:r w:rsidR="00A74C8B" w:rsidRPr="00A74C8B">
        <w:rPr>
          <w:sz w:val="24"/>
          <w:szCs w:val="24"/>
          <w:lang w:val="en-GB"/>
        </w:rPr>
        <w:t xml:space="preserve">The final estimate of </w:t>
      </w:r>
      <w:r w:rsidR="00A74C8B" w:rsidRPr="00A74C8B">
        <w:rPr>
          <w:rFonts w:ascii="Symbol" w:hAnsi="Symbol"/>
          <w:sz w:val="24"/>
          <w:szCs w:val="24"/>
          <w:lang w:val="en-GB"/>
        </w:rPr>
        <w:t></w:t>
      </w:r>
      <w:r w:rsidR="00A74C8B" w:rsidRPr="00A74C8B">
        <w:rPr>
          <w:sz w:val="24"/>
          <w:szCs w:val="24"/>
          <w:lang w:val="en-GB"/>
        </w:rPr>
        <w:t xml:space="preserve"> is attributed only to land </w:t>
      </w:r>
      <w:r w:rsidR="00A74C8B">
        <w:rPr>
          <w:sz w:val="24"/>
          <w:szCs w:val="24"/>
          <w:lang w:val="en-GB"/>
        </w:rPr>
        <w:t>(</w:t>
      </w:r>
      <w:r w:rsidR="00A74C8B" w:rsidRPr="00A74C8B">
        <w:rPr>
          <w:rFonts w:ascii="Symbol" w:hAnsi="Symbol"/>
          <w:sz w:val="24"/>
          <w:szCs w:val="24"/>
          <w:lang w:val="en-GB"/>
        </w:rPr>
        <w:t></w:t>
      </w:r>
      <w:r w:rsidR="00A74C8B" w:rsidRPr="00A74C8B">
        <w:rPr>
          <w:sz w:val="24"/>
          <w:szCs w:val="24"/>
          <w:vertAlign w:val="subscript"/>
          <w:lang w:val="en-GB"/>
        </w:rPr>
        <w:t>L</w:t>
      </w:r>
      <w:r w:rsidR="00A74C8B">
        <w:rPr>
          <w:sz w:val="24"/>
          <w:szCs w:val="24"/>
          <w:lang w:val="en-GB"/>
        </w:rPr>
        <w:t xml:space="preserve">) </w:t>
      </w:r>
      <w:r w:rsidR="00A74C8B" w:rsidRPr="00A74C8B">
        <w:rPr>
          <w:sz w:val="24"/>
          <w:szCs w:val="24"/>
          <w:lang w:val="en-GB"/>
        </w:rPr>
        <w:t>based on the finding from the double deconvolution that the ocean was not responsible for the CO</w:t>
      </w:r>
      <w:r w:rsidR="00A74C8B" w:rsidRPr="00A74C8B">
        <w:rPr>
          <w:sz w:val="24"/>
          <w:szCs w:val="24"/>
          <w:vertAlign w:val="subscript"/>
          <w:lang w:val="en-GB"/>
        </w:rPr>
        <w:t>2</w:t>
      </w:r>
      <w:r w:rsidR="00A74C8B" w:rsidRPr="00A74C8B">
        <w:rPr>
          <w:sz w:val="24"/>
          <w:szCs w:val="24"/>
          <w:lang w:val="en-GB"/>
        </w:rPr>
        <w:t xml:space="preserve"> change.</w:t>
      </w:r>
    </w:p>
    <w:p w:rsidR="007E5C30" w:rsidRDefault="007E5C30" w:rsidP="003368E2">
      <w:pPr>
        <w:spacing w:line="480" w:lineRule="auto"/>
        <w:rPr>
          <w:sz w:val="24"/>
          <w:szCs w:val="24"/>
          <w:lang w:val="en-US"/>
        </w:rPr>
      </w:pPr>
    </w:p>
    <w:p w:rsidR="00DB7C05" w:rsidRDefault="00DB7C05" w:rsidP="003368E2">
      <w:pPr>
        <w:spacing w:line="480" w:lineRule="auto"/>
        <w:rPr>
          <w:sz w:val="24"/>
          <w:szCs w:val="24"/>
          <w:lang w:val="en-US"/>
        </w:rPr>
      </w:pPr>
      <w:r>
        <w:rPr>
          <w:sz w:val="24"/>
          <w:szCs w:val="24"/>
          <w:lang w:val="en-US"/>
        </w:rPr>
        <w:t>D</w:t>
      </w:r>
      <w:r w:rsidRPr="00DB7C05">
        <w:rPr>
          <w:sz w:val="24"/>
          <w:szCs w:val="24"/>
          <w:lang w:val="en-US"/>
        </w:rPr>
        <w:t>ata availability</w:t>
      </w:r>
    </w:p>
    <w:p w:rsidR="00DB7C05" w:rsidRDefault="00DB7C05" w:rsidP="003368E2">
      <w:pPr>
        <w:spacing w:line="480" w:lineRule="auto"/>
        <w:rPr>
          <w:sz w:val="24"/>
          <w:szCs w:val="24"/>
          <w:lang w:val="en-US"/>
        </w:rPr>
      </w:pPr>
    </w:p>
    <w:p w:rsidR="00DB7C05" w:rsidRDefault="00DB7C05" w:rsidP="003368E2">
      <w:pPr>
        <w:spacing w:line="480" w:lineRule="auto"/>
        <w:rPr>
          <w:sz w:val="24"/>
          <w:szCs w:val="24"/>
          <w:lang w:val="en-US"/>
        </w:rPr>
      </w:pPr>
      <w:r w:rsidRPr="00DB7C05">
        <w:rPr>
          <w:sz w:val="24"/>
          <w:szCs w:val="24"/>
          <w:lang w:val="en-US"/>
        </w:rPr>
        <w:t xml:space="preserve">The authors declare that </w:t>
      </w:r>
      <w:r>
        <w:rPr>
          <w:sz w:val="24"/>
          <w:szCs w:val="24"/>
          <w:lang w:val="en-US"/>
        </w:rPr>
        <w:t>the</w:t>
      </w:r>
      <w:r w:rsidRPr="00DB7C05">
        <w:rPr>
          <w:sz w:val="24"/>
          <w:szCs w:val="24"/>
          <w:lang w:val="en-US"/>
        </w:rPr>
        <w:t xml:space="preserve"> data supporting the findings of this study ar</w:t>
      </w:r>
      <w:r>
        <w:rPr>
          <w:sz w:val="24"/>
          <w:szCs w:val="24"/>
          <w:lang w:val="en-US"/>
        </w:rPr>
        <w:t xml:space="preserve">e available within the article </w:t>
      </w:r>
      <w:r w:rsidRPr="00DB7C05">
        <w:rPr>
          <w:sz w:val="24"/>
          <w:szCs w:val="24"/>
          <w:lang w:val="en-US"/>
        </w:rPr>
        <w:t xml:space="preserve">and its </w:t>
      </w:r>
      <w:r>
        <w:rPr>
          <w:sz w:val="24"/>
          <w:szCs w:val="24"/>
          <w:lang w:val="en-US"/>
        </w:rPr>
        <w:t>supplementary information files.</w:t>
      </w:r>
    </w:p>
    <w:p w:rsidR="006A3531" w:rsidRDefault="006A3531" w:rsidP="003368E2">
      <w:pPr>
        <w:spacing w:line="480" w:lineRule="auto"/>
        <w:rPr>
          <w:sz w:val="24"/>
          <w:szCs w:val="24"/>
          <w:lang w:val="en-US"/>
        </w:rPr>
      </w:pPr>
    </w:p>
    <w:p w:rsidR="006A3531" w:rsidRPr="00226983" w:rsidRDefault="006A3531" w:rsidP="003368E2">
      <w:pPr>
        <w:spacing w:line="480" w:lineRule="auto"/>
        <w:rPr>
          <w:sz w:val="24"/>
          <w:szCs w:val="24"/>
          <w:lang w:val="en-US"/>
        </w:rPr>
      </w:pPr>
    </w:p>
    <w:p w:rsidR="006A3531" w:rsidRDefault="006A3531" w:rsidP="006A3531">
      <w:pPr>
        <w:spacing w:line="480" w:lineRule="auto"/>
        <w:rPr>
          <w:sz w:val="24"/>
          <w:szCs w:val="24"/>
          <w:lang w:val="en-US"/>
        </w:rPr>
      </w:pPr>
      <w:r>
        <w:rPr>
          <w:sz w:val="24"/>
          <w:szCs w:val="24"/>
          <w:lang w:val="en-US"/>
        </w:rPr>
        <w:t>Code</w:t>
      </w:r>
      <w:r w:rsidRPr="00DB7C05">
        <w:rPr>
          <w:sz w:val="24"/>
          <w:szCs w:val="24"/>
          <w:lang w:val="en-US"/>
        </w:rPr>
        <w:t xml:space="preserve"> availability</w:t>
      </w:r>
    </w:p>
    <w:p w:rsidR="001952C1" w:rsidRDefault="001952C1" w:rsidP="00226983">
      <w:pPr>
        <w:spacing w:line="480" w:lineRule="auto"/>
        <w:rPr>
          <w:sz w:val="24"/>
          <w:szCs w:val="24"/>
          <w:lang w:val="en-US"/>
        </w:rPr>
      </w:pPr>
    </w:p>
    <w:p w:rsidR="006A3531" w:rsidRDefault="006A3531" w:rsidP="00226983">
      <w:pPr>
        <w:spacing w:line="480" w:lineRule="auto"/>
        <w:rPr>
          <w:sz w:val="24"/>
          <w:szCs w:val="24"/>
          <w:lang w:val="en-US"/>
        </w:rPr>
      </w:pPr>
      <w:r>
        <w:rPr>
          <w:sz w:val="24"/>
          <w:szCs w:val="24"/>
          <w:lang w:val="en-US"/>
        </w:rPr>
        <w:t>The code used to generate the carbonyl sulfide global numerical model</w:t>
      </w:r>
      <w:r w:rsidRPr="006A3531">
        <w:rPr>
          <w:sz w:val="24"/>
          <w:szCs w:val="24"/>
          <w:lang w:val="en-US"/>
        </w:rPr>
        <w:t xml:space="preserve"> can be accessed </w:t>
      </w:r>
      <w:r>
        <w:rPr>
          <w:sz w:val="24"/>
          <w:szCs w:val="24"/>
          <w:lang w:val="en-US"/>
        </w:rPr>
        <w:t>on-line</w:t>
      </w:r>
      <w:r w:rsidRPr="006A3531">
        <w:rPr>
          <w:sz w:val="24"/>
          <w:szCs w:val="24"/>
          <w:lang w:val="en-US"/>
        </w:rPr>
        <w:t>.</w:t>
      </w:r>
    </w:p>
    <w:p w:rsidR="006A3531" w:rsidRDefault="006A3531" w:rsidP="00226983">
      <w:pPr>
        <w:spacing w:line="480" w:lineRule="auto"/>
        <w:rPr>
          <w:sz w:val="24"/>
          <w:szCs w:val="24"/>
          <w:lang w:val="en-US"/>
        </w:rPr>
      </w:pPr>
    </w:p>
    <w:p w:rsidR="006A3531" w:rsidRDefault="006A3531" w:rsidP="00226983">
      <w:pPr>
        <w:spacing w:line="480" w:lineRule="auto"/>
        <w:rPr>
          <w:sz w:val="24"/>
          <w:szCs w:val="24"/>
          <w:lang w:val="en-US"/>
        </w:rPr>
      </w:pPr>
    </w:p>
    <w:p w:rsidR="006A3531" w:rsidRPr="00226983" w:rsidRDefault="006A3531" w:rsidP="00226983">
      <w:pPr>
        <w:spacing w:line="480" w:lineRule="auto"/>
        <w:rPr>
          <w:sz w:val="24"/>
          <w:szCs w:val="24"/>
          <w:lang w:val="en-US"/>
        </w:rPr>
        <w:sectPr w:rsidR="006A3531" w:rsidRPr="00226983" w:rsidSect="00C009A9">
          <w:pgSz w:w="11906" w:h="16838"/>
          <w:pgMar w:top="1417" w:right="1134" w:bottom="1134" w:left="1134" w:header="708" w:footer="708" w:gutter="0"/>
          <w:cols w:space="708"/>
          <w:docGrid w:linePitch="360"/>
        </w:sectPr>
      </w:pPr>
    </w:p>
    <w:p w:rsidR="00AD6CDB" w:rsidRPr="005D4AE9" w:rsidRDefault="00AD6CDB" w:rsidP="00226983">
      <w:pPr>
        <w:spacing w:line="480" w:lineRule="auto"/>
        <w:rPr>
          <w:sz w:val="24"/>
          <w:szCs w:val="24"/>
          <w:lang w:val="en-GB"/>
        </w:rPr>
      </w:pPr>
      <w:r w:rsidRPr="005D4AE9">
        <w:rPr>
          <w:sz w:val="24"/>
          <w:szCs w:val="24"/>
          <w:lang w:val="en-GB"/>
        </w:rPr>
        <w:lastRenderedPageBreak/>
        <w:t>Reference</w:t>
      </w:r>
      <w:r w:rsidR="0064756A" w:rsidRPr="005D4AE9">
        <w:rPr>
          <w:sz w:val="24"/>
          <w:szCs w:val="24"/>
          <w:lang w:val="en-GB"/>
        </w:rPr>
        <w:t>s</w:t>
      </w:r>
    </w:p>
    <w:p w:rsidR="00AD6CDB" w:rsidRPr="005D4AE9" w:rsidRDefault="00AD6CDB" w:rsidP="00226983">
      <w:pPr>
        <w:spacing w:line="480" w:lineRule="auto"/>
        <w:rPr>
          <w:sz w:val="24"/>
          <w:szCs w:val="24"/>
          <w:lang w:val="en-GB"/>
        </w:rPr>
      </w:pPr>
      <w:r w:rsidRPr="005D4AE9">
        <w:rPr>
          <w:sz w:val="24"/>
          <w:szCs w:val="24"/>
          <w:lang w:val="en-GB"/>
        </w:rPr>
        <w:t>1</w:t>
      </w:r>
      <w:r w:rsidR="001C291C">
        <w:rPr>
          <w:sz w:val="24"/>
          <w:szCs w:val="24"/>
          <w:lang w:val="en-GB"/>
        </w:rPr>
        <w:t>.</w:t>
      </w:r>
      <w:r w:rsidR="008C5327" w:rsidRPr="005D4AE9">
        <w:rPr>
          <w:sz w:val="24"/>
          <w:szCs w:val="24"/>
          <w:lang w:val="en-GB"/>
        </w:rPr>
        <w:t xml:space="preserve"> MacFarling</w:t>
      </w:r>
      <w:r w:rsidR="00FE4700" w:rsidRPr="005D4AE9">
        <w:rPr>
          <w:sz w:val="24"/>
          <w:szCs w:val="24"/>
          <w:lang w:val="en-GB"/>
        </w:rPr>
        <w:t>Meure</w:t>
      </w:r>
      <w:r w:rsidR="008C5327" w:rsidRPr="005D4AE9">
        <w:rPr>
          <w:sz w:val="24"/>
          <w:szCs w:val="24"/>
          <w:lang w:val="en-GB"/>
        </w:rPr>
        <w:t>, C. et al. Law Dome CO</w:t>
      </w:r>
      <w:r w:rsidR="008C5327" w:rsidRPr="005D4AE9">
        <w:rPr>
          <w:sz w:val="24"/>
          <w:szCs w:val="24"/>
          <w:vertAlign w:val="subscript"/>
          <w:lang w:val="en-GB"/>
        </w:rPr>
        <w:t>2</w:t>
      </w:r>
      <w:r w:rsidR="008C5327" w:rsidRPr="005D4AE9">
        <w:rPr>
          <w:sz w:val="24"/>
          <w:szCs w:val="24"/>
          <w:lang w:val="en-GB"/>
        </w:rPr>
        <w:t>, CH</w:t>
      </w:r>
      <w:r w:rsidR="008C5327" w:rsidRPr="005D4AE9">
        <w:rPr>
          <w:sz w:val="24"/>
          <w:szCs w:val="24"/>
          <w:vertAlign w:val="subscript"/>
          <w:lang w:val="en-GB"/>
        </w:rPr>
        <w:t>4</w:t>
      </w:r>
      <w:r w:rsidR="008C5327" w:rsidRPr="005D4AE9">
        <w:rPr>
          <w:sz w:val="24"/>
          <w:szCs w:val="24"/>
          <w:lang w:val="en-GB"/>
        </w:rPr>
        <w:t xml:space="preserve"> and N</w:t>
      </w:r>
      <w:r w:rsidR="008C5327" w:rsidRPr="005D4AE9">
        <w:rPr>
          <w:sz w:val="24"/>
          <w:szCs w:val="24"/>
          <w:vertAlign w:val="subscript"/>
          <w:lang w:val="en-GB"/>
        </w:rPr>
        <w:t>2</w:t>
      </w:r>
      <w:r w:rsidR="008C5327" w:rsidRPr="005D4AE9">
        <w:rPr>
          <w:sz w:val="24"/>
          <w:szCs w:val="24"/>
          <w:lang w:val="en-GB"/>
        </w:rPr>
        <w:t xml:space="preserve">O ice core records extended to 2000 years BP. </w:t>
      </w:r>
      <w:r w:rsidR="008C5327" w:rsidRPr="005D4AE9">
        <w:rPr>
          <w:i/>
          <w:sz w:val="24"/>
          <w:szCs w:val="24"/>
          <w:lang w:val="en-GB"/>
        </w:rPr>
        <w:t>Geophys. Res. Lett.</w:t>
      </w:r>
      <w:r w:rsidR="008C5327" w:rsidRPr="005D4AE9">
        <w:rPr>
          <w:sz w:val="24"/>
          <w:szCs w:val="24"/>
          <w:lang w:val="en-GB"/>
        </w:rPr>
        <w:t xml:space="preserve"> </w:t>
      </w:r>
      <w:r w:rsidR="008C5327" w:rsidRPr="005D4AE9">
        <w:rPr>
          <w:b/>
          <w:sz w:val="24"/>
          <w:szCs w:val="24"/>
          <w:lang w:val="en-GB"/>
        </w:rPr>
        <w:t>33,</w:t>
      </w:r>
      <w:r w:rsidR="008C5327" w:rsidRPr="005D4AE9">
        <w:rPr>
          <w:sz w:val="24"/>
          <w:szCs w:val="24"/>
          <w:lang w:val="en-GB"/>
        </w:rPr>
        <w:t xml:space="preserve"> L14810 (2006).</w:t>
      </w:r>
    </w:p>
    <w:p w:rsidR="00AD6CDB" w:rsidRPr="005D4AE9" w:rsidRDefault="00AD6CDB" w:rsidP="00226983">
      <w:pPr>
        <w:spacing w:line="480" w:lineRule="auto"/>
        <w:rPr>
          <w:sz w:val="24"/>
          <w:szCs w:val="24"/>
          <w:lang w:val="en-GB"/>
        </w:rPr>
      </w:pPr>
      <w:r w:rsidRPr="005D4AE9">
        <w:rPr>
          <w:sz w:val="24"/>
          <w:szCs w:val="24"/>
          <w:lang w:val="en-GB"/>
        </w:rPr>
        <w:t xml:space="preserve">2. </w:t>
      </w:r>
      <w:r w:rsidR="008C5327" w:rsidRPr="005D4AE9">
        <w:rPr>
          <w:sz w:val="24"/>
          <w:szCs w:val="24"/>
          <w:lang w:val="en-GB"/>
        </w:rPr>
        <w:t>Cox, P</w:t>
      </w:r>
      <w:r w:rsidR="00B90E1A">
        <w:rPr>
          <w:sz w:val="24"/>
          <w:szCs w:val="24"/>
          <w:lang w:val="en-GB"/>
        </w:rPr>
        <w:t>. &amp; Jones, C. Climate change — I</w:t>
      </w:r>
      <w:r w:rsidR="008C5327" w:rsidRPr="005D4AE9">
        <w:rPr>
          <w:sz w:val="24"/>
          <w:szCs w:val="24"/>
          <w:lang w:val="en-GB"/>
        </w:rPr>
        <w:t>lluminating the modern dance of climate and CO</w:t>
      </w:r>
      <w:r w:rsidR="008C5327" w:rsidRPr="005D4AE9">
        <w:rPr>
          <w:sz w:val="24"/>
          <w:szCs w:val="24"/>
          <w:vertAlign w:val="subscript"/>
          <w:lang w:val="en-GB"/>
        </w:rPr>
        <w:t>2</w:t>
      </w:r>
      <w:r w:rsidR="008C5327" w:rsidRPr="005D4AE9">
        <w:rPr>
          <w:sz w:val="24"/>
          <w:szCs w:val="24"/>
          <w:lang w:val="en-GB"/>
        </w:rPr>
        <w:t xml:space="preserve">. </w:t>
      </w:r>
      <w:r w:rsidR="008C5327" w:rsidRPr="005D4AE9">
        <w:rPr>
          <w:i/>
          <w:sz w:val="24"/>
          <w:szCs w:val="24"/>
          <w:lang w:val="en-GB"/>
        </w:rPr>
        <w:t>Science</w:t>
      </w:r>
      <w:r w:rsidR="008C5327" w:rsidRPr="005D4AE9">
        <w:rPr>
          <w:sz w:val="24"/>
          <w:szCs w:val="24"/>
          <w:lang w:val="en-GB"/>
        </w:rPr>
        <w:t xml:space="preserve"> </w:t>
      </w:r>
      <w:r w:rsidR="008C5327" w:rsidRPr="005D4AE9">
        <w:rPr>
          <w:b/>
          <w:sz w:val="24"/>
          <w:szCs w:val="24"/>
          <w:lang w:val="en-GB"/>
        </w:rPr>
        <w:t>321,</w:t>
      </w:r>
      <w:r w:rsidR="008C5327" w:rsidRPr="005D4AE9">
        <w:rPr>
          <w:sz w:val="24"/>
          <w:szCs w:val="24"/>
          <w:lang w:val="en-GB"/>
        </w:rPr>
        <w:t xml:space="preserve"> 1642–1644 (2008).</w:t>
      </w:r>
    </w:p>
    <w:p w:rsidR="0095353F" w:rsidRPr="005D4AE9" w:rsidRDefault="00951136" w:rsidP="00226983">
      <w:pPr>
        <w:spacing w:line="480" w:lineRule="auto"/>
        <w:rPr>
          <w:sz w:val="24"/>
          <w:szCs w:val="24"/>
          <w:lang w:val="en-GB"/>
        </w:rPr>
      </w:pPr>
      <w:r w:rsidRPr="005D4AE9">
        <w:rPr>
          <w:sz w:val="24"/>
          <w:szCs w:val="24"/>
          <w:lang w:val="en-GB"/>
        </w:rPr>
        <w:t>3</w:t>
      </w:r>
      <w:r w:rsidR="00AD6CDB" w:rsidRPr="005D4AE9">
        <w:rPr>
          <w:sz w:val="24"/>
          <w:szCs w:val="24"/>
          <w:lang w:val="en-GB"/>
        </w:rPr>
        <w:t xml:space="preserve">. </w:t>
      </w:r>
      <w:r w:rsidR="008C5327" w:rsidRPr="005D4AE9">
        <w:rPr>
          <w:sz w:val="24"/>
          <w:szCs w:val="24"/>
          <w:lang w:val="en-GB"/>
        </w:rPr>
        <w:t>Bauska, T. K. et al. Links between atmospheric carbon dioxide, the land carbon reservoir and climate over the past millennium</w:t>
      </w:r>
      <w:r w:rsidR="007043D1" w:rsidRPr="005D4AE9">
        <w:rPr>
          <w:sz w:val="24"/>
          <w:szCs w:val="24"/>
          <w:lang w:val="en-GB"/>
        </w:rPr>
        <w:t>.</w:t>
      </w:r>
      <w:r w:rsidR="008C5327" w:rsidRPr="005D4AE9">
        <w:rPr>
          <w:sz w:val="24"/>
          <w:szCs w:val="24"/>
          <w:lang w:val="en-GB"/>
        </w:rPr>
        <w:t xml:space="preserve"> </w:t>
      </w:r>
      <w:r w:rsidR="00DD0A8A" w:rsidRPr="005D4AE9">
        <w:rPr>
          <w:i/>
          <w:sz w:val="24"/>
          <w:szCs w:val="24"/>
          <w:lang w:val="en-GB"/>
        </w:rPr>
        <w:t>Nat.</w:t>
      </w:r>
      <w:r w:rsidR="008C5327" w:rsidRPr="005D4AE9">
        <w:rPr>
          <w:i/>
          <w:sz w:val="24"/>
          <w:szCs w:val="24"/>
          <w:lang w:val="en-GB"/>
        </w:rPr>
        <w:t xml:space="preserve"> Geosci.</w:t>
      </w:r>
      <w:r w:rsidR="008C5327" w:rsidRPr="005D4AE9">
        <w:rPr>
          <w:sz w:val="24"/>
          <w:szCs w:val="24"/>
          <w:lang w:val="en-GB"/>
        </w:rPr>
        <w:t xml:space="preserve"> </w:t>
      </w:r>
      <w:r w:rsidR="00F11858" w:rsidRPr="005D4AE9">
        <w:rPr>
          <w:b/>
          <w:sz w:val="24"/>
          <w:szCs w:val="24"/>
          <w:lang w:val="en-GB"/>
        </w:rPr>
        <w:t>8,</w:t>
      </w:r>
      <w:r w:rsidR="00F11858" w:rsidRPr="005D4AE9">
        <w:rPr>
          <w:sz w:val="24"/>
          <w:szCs w:val="24"/>
          <w:lang w:val="en-GB"/>
        </w:rPr>
        <w:t xml:space="preserve"> 383-387</w:t>
      </w:r>
      <w:r w:rsidR="008C5327" w:rsidRPr="005D4AE9">
        <w:rPr>
          <w:sz w:val="24"/>
          <w:szCs w:val="24"/>
          <w:lang w:val="en-GB"/>
        </w:rPr>
        <w:t xml:space="preserve"> (2015).</w:t>
      </w:r>
    </w:p>
    <w:p w:rsidR="00951136" w:rsidRPr="005D4AE9" w:rsidRDefault="00951136" w:rsidP="00226983">
      <w:pPr>
        <w:spacing w:line="480" w:lineRule="auto"/>
        <w:rPr>
          <w:sz w:val="24"/>
          <w:szCs w:val="24"/>
          <w:lang w:val="en-GB"/>
        </w:rPr>
      </w:pPr>
      <w:r w:rsidRPr="005D4AE9">
        <w:rPr>
          <w:sz w:val="24"/>
          <w:szCs w:val="24"/>
          <w:lang w:val="en-GB"/>
        </w:rPr>
        <w:t>4. Trudinger</w:t>
      </w:r>
      <w:r w:rsidR="00FE4700" w:rsidRPr="005D4AE9">
        <w:rPr>
          <w:sz w:val="24"/>
          <w:szCs w:val="24"/>
          <w:lang w:val="en-GB"/>
        </w:rPr>
        <w:t>, C.</w:t>
      </w:r>
      <w:r w:rsidR="006109B3" w:rsidRPr="005D4AE9">
        <w:rPr>
          <w:sz w:val="24"/>
          <w:szCs w:val="24"/>
          <w:lang w:val="en-GB"/>
        </w:rPr>
        <w:t>T. Enting, I. G. Francey, R. J. Etheridge, D. M. &amp; Rayner, P. J.</w:t>
      </w:r>
      <w:r w:rsidR="007043D1" w:rsidRPr="005D4AE9">
        <w:rPr>
          <w:sz w:val="24"/>
          <w:szCs w:val="24"/>
          <w:lang w:val="en-GB"/>
        </w:rPr>
        <w:t xml:space="preserve"> Long-term variability in the global carbon cycle inferred from a high-precision CO</w:t>
      </w:r>
      <w:r w:rsidR="007043D1" w:rsidRPr="005D4AE9">
        <w:rPr>
          <w:sz w:val="24"/>
          <w:szCs w:val="24"/>
          <w:vertAlign w:val="subscript"/>
          <w:lang w:val="en-GB"/>
        </w:rPr>
        <w:t>2</w:t>
      </w:r>
      <w:r w:rsidR="007043D1" w:rsidRPr="005D4AE9">
        <w:rPr>
          <w:sz w:val="24"/>
          <w:szCs w:val="24"/>
          <w:lang w:val="en-GB"/>
        </w:rPr>
        <w:t xml:space="preserve"> and </w:t>
      </w:r>
      <w:r w:rsidR="007043D1" w:rsidRPr="005D4AE9">
        <w:rPr>
          <w:rFonts w:ascii="Symbol" w:hAnsi="Symbol"/>
          <w:sz w:val="24"/>
          <w:szCs w:val="24"/>
          <w:lang w:val="en-GB"/>
        </w:rPr>
        <w:t></w:t>
      </w:r>
      <w:r w:rsidR="007043D1" w:rsidRPr="005D4AE9">
        <w:rPr>
          <w:sz w:val="24"/>
          <w:szCs w:val="24"/>
          <w:vertAlign w:val="superscript"/>
          <w:lang w:val="en-GB"/>
        </w:rPr>
        <w:t>13</w:t>
      </w:r>
      <w:r w:rsidR="007043D1" w:rsidRPr="005D4AE9">
        <w:rPr>
          <w:sz w:val="24"/>
          <w:szCs w:val="24"/>
          <w:lang w:val="en-GB"/>
        </w:rPr>
        <w:t>C ice-core record.</w:t>
      </w:r>
      <w:r w:rsidRPr="005D4AE9">
        <w:rPr>
          <w:sz w:val="24"/>
          <w:szCs w:val="24"/>
          <w:lang w:val="en-GB"/>
        </w:rPr>
        <w:t xml:space="preserve"> </w:t>
      </w:r>
      <w:r w:rsidR="007043D1" w:rsidRPr="005D4AE9">
        <w:rPr>
          <w:i/>
          <w:sz w:val="24"/>
          <w:szCs w:val="24"/>
          <w:lang w:val="en-GB"/>
        </w:rPr>
        <w:t>Tellus</w:t>
      </w:r>
      <w:r w:rsidR="007043D1" w:rsidRPr="005D4AE9">
        <w:rPr>
          <w:sz w:val="24"/>
          <w:szCs w:val="24"/>
          <w:lang w:val="en-GB"/>
        </w:rPr>
        <w:t xml:space="preserve"> </w:t>
      </w:r>
      <w:r w:rsidR="007043D1" w:rsidRPr="005D4AE9">
        <w:rPr>
          <w:b/>
          <w:sz w:val="24"/>
          <w:szCs w:val="24"/>
          <w:lang w:val="en-GB"/>
        </w:rPr>
        <w:t>51B,</w:t>
      </w:r>
      <w:r w:rsidR="007043D1" w:rsidRPr="005D4AE9">
        <w:rPr>
          <w:sz w:val="24"/>
          <w:szCs w:val="24"/>
          <w:lang w:val="en-GB"/>
        </w:rPr>
        <w:t xml:space="preserve"> 233-248 (</w:t>
      </w:r>
      <w:r w:rsidRPr="005D4AE9">
        <w:rPr>
          <w:sz w:val="24"/>
          <w:szCs w:val="24"/>
          <w:lang w:val="en-GB"/>
        </w:rPr>
        <w:t>1999</w:t>
      </w:r>
      <w:r w:rsidR="007043D1" w:rsidRPr="005D4AE9">
        <w:rPr>
          <w:sz w:val="24"/>
          <w:szCs w:val="24"/>
          <w:lang w:val="en-GB"/>
        </w:rPr>
        <w:t>)</w:t>
      </w:r>
    </w:p>
    <w:p w:rsidR="00AD6CDB" w:rsidRPr="005D4AE9" w:rsidRDefault="00951136" w:rsidP="00226983">
      <w:pPr>
        <w:tabs>
          <w:tab w:val="left" w:pos="2280"/>
        </w:tabs>
        <w:spacing w:line="480" w:lineRule="auto"/>
        <w:rPr>
          <w:sz w:val="24"/>
          <w:szCs w:val="24"/>
          <w:lang w:val="en-GB"/>
        </w:rPr>
      </w:pPr>
      <w:r w:rsidRPr="005D4AE9">
        <w:rPr>
          <w:sz w:val="24"/>
          <w:szCs w:val="24"/>
          <w:lang w:val="en-GB"/>
        </w:rPr>
        <w:t>5</w:t>
      </w:r>
      <w:r w:rsidR="00AD6CDB" w:rsidRPr="005D4AE9">
        <w:rPr>
          <w:sz w:val="24"/>
          <w:szCs w:val="24"/>
          <w:lang w:val="en-GB"/>
        </w:rPr>
        <w:t>. Kaplan</w:t>
      </w:r>
      <w:r w:rsidR="00F11858" w:rsidRPr="005D4AE9">
        <w:rPr>
          <w:sz w:val="24"/>
          <w:szCs w:val="24"/>
          <w:lang w:val="en-GB"/>
        </w:rPr>
        <w:t>, J.O.</w:t>
      </w:r>
      <w:r w:rsidR="004121DE" w:rsidRPr="005D4AE9">
        <w:rPr>
          <w:sz w:val="24"/>
          <w:szCs w:val="24"/>
          <w:lang w:val="en-GB"/>
        </w:rPr>
        <w:t xml:space="preserve"> Climate or humans?</w:t>
      </w:r>
      <w:r w:rsidR="00AD6CDB" w:rsidRPr="005D4AE9">
        <w:rPr>
          <w:sz w:val="24"/>
          <w:szCs w:val="24"/>
          <w:lang w:val="en-GB"/>
        </w:rPr>
        <w:t xml:space="preserve"> </w:t>
      </w:r>
      <w:r w:rsidR="00DD0A8A" w:rsidRPr="005D4AE9">
        <w:rPr>
          <w:i/>
          <w:sz w:val="24"/>
          <w:szCs w:val="24"/>
          <w:lang w:val="en-GB"/>
        </w:rPr>
        <w:t>Nat.</w:t>
      </w:r>
      <w:r w:rsidR="00F11858" w:rsidRPr="005D4AE9">
        <w:rPr>
          <w:i/>
          <w:sz w:val="24"/>
          <w:szCs w:val="24"/>
          <w:lang w:val="en-GB"/>
        </w:rPr>
        <w:t xml:space="preserve"> Geosci.</w:t>
      </w:r>
      <w:r w:rsidR="00F11858" w:rsidRPr="005D4AE9">
        <w:rPr>
          <w:sz w:val="24"/>
          <w:szCs w:val="24"/>
          <w:lang w:val="en-GB"/>
        </w:rPr>
        <w:t xml:space="preserve"> </w:t>
      </w:r>
      <w:r w:rsidR="00F11858" w:rsidRPr="005D4AE9">
        <w:rPr>
          <w:b/>
          <w:sz w:val="24"/>
          <w:szCs w:val="24"/>
          <w:lang w:val="en-GB"/>
        </w:rPr>
        <w:t>8,</w:t>
      </w:r>
      <w:r w:rsidR="00F11858" w:rsidRPr="005D4AE9">
        <w:rPr>
          <w:sz w:val="24"/>
          <w:szCs w:val="24"/>
          <w:lang w:val="en-GB"/>
        </w:rPr>
        <w:t xml:space="preserve"> 335-336</w:t>
      </w:r>
      <w:r w:rsidR="00AD6CDB" w:rsidRPr="005D4AE9">
        <w:rPr>
          <w:sz w:val="24"/>
          <w:szCs w:val="24"/>
          <w:lang w:val="en-GB"/>
        </w:rPr>
        <w:t xml:space="preserve"> </w:t>
      </w:r>
      <w:r w:rsidR="00F11858" w:rsidRPr="005D4AE9">
        <w:rPr>
          <w:sz w:val="24"/>
          <w:szCs w:val="24"/>
          <w:lang w:val="en-GB"/>
        </w:rPr>
        <w:t>(</w:t>
      </w:r>
      <w:r w:rsidR="00AD6CDB" w:rsidRPr="005D4AE9">
        <w:rPr>
          <w:sz w:val="24"/>
          <w:szCs w:val="24"/>
          <w:lang w:val="en-GB"/>
        </w:rPr>
        <w:t>2015</w:t>
      </w:r>
      <w:r w:rsidR="00F11858" w:rsidRPr="005D4AE9">
        <w:rPr>
          <w:sz w:val="24"/>
          <w:szCs w:val="24"/>
          <w:lang w:val="en-GB"/>
        </w:rPr>
        <w:t>)</w:t>
      </w:r>
    </w:p>
    <w:p w:rsidR="00A074DD" w:rsidRPr="005D4AE9" w:rsidRDefault="00A074DD" w:rsidP="00226983">
      <w:pPr>
        <w:spacing w:line="480" w:lineRule="auto"/>
        <w:rPr>
          <w:sz w:val="24"/>
          <w:szCs w:val="24"/>
          <w:lang w:val="en-GB"/>
        </w:rPr>
      </w:pPr>
      <w:r w:rsidRPr="005D4AE9">
        <w:rPr>
          <w:sz w:val="24"/>
          <w:szCs w:val="24"/>
          <w:lang w:val="en-GB"/>
        </w:rPr>
        <w:t>6. Montzka</w:t>
      </w:r>
      <w:r w:rsidR="006109B3" w:rsidRPr="005D4AE9">
        <w:rPr>
          <w:sz w:val="24"/>
          <w:szCs w:val="24"/>
          <w:lang w:val="en-GB"/>
        </w:rPr>
        <w:t>,</w:t>
      </w:r>
      <w:r w:rsidRPr="005D4AE9">
        <w:rPr>
          <w:sz w:val="24"/>
          <w:szCs w:val="24"/>
          <w:lang w:val="en-GB"/>
        </w:rPr>
        <w:t xml:space="preserve"> S.A. et al. On the global distribution, seasonality, and budget of atmospheric carbonyl sulfide (COS) and some similarities to CO</w:t>
      </w:r>
      <w:r w:rsidRPr="005D4AE9">
        <w:rPr>
          <w:sz w:val="24"/>
          <w:szCs w:val="24"/>
          <w:vertAlign w:val="subscript"/>
          <w:lang w:val="en-GB"/>
        </w:rPr>
        <w:t>2</w:t>
      </w:r>
      <w:r w:rsidR="004121DE" w:rsidRPr="005D4AE9">
        <w:rPr>
          <w:sz w:val="24"/>
          <w:szCs w:val="24"/>
          <w:lang w:val="en-GB"/>
        </w:rPr>
        <w:t xml:space="preserve">. </w:t>
      </w:r>
      <w:r w:rsidRPr="005D4AE9">
        <w:rPr>
          <w:i/>
          <w:sz w:val="24"/>
          <w:szCs w:val="24"/>
          <w:lang w:val="en-GB"/>
        </w:rPr>
        <w:t>J</w:t>
      </w:r>
      <w:r w:rsidR="00E50A02" w:rsidRPr="005D4AE9">
        <w:rPr>
          <w:i/>
          <w:sz w:val="24"/>
          <w:szCs w:val="24"/>
          <w:lang w:val="en-GB"/>
        </w:rPr>
        <w:t>.</w:t>
      </w:r>
      <w:r w:rsidRPr="005D4AE9">
        <w:rPr>
          <w:i/>
          <w:sz w:val="24"/>
          <w:szCs w:val="24"/>
          <w:lang w:val="en-GB"/>
        </w:rPr>
        <w:t xml:space="preserve"> Geophys</w:t>
      </w:r>
      <w:r w:rsidR="00E50A02" w:rsidRPr="005D4AE9">
        <w:rPr>
          <w:i/>
          <w:sz w:val="24"/>
          <w:szCs w:val="24"/>
          <w:lang w:val="en-GB"/>
        </w:rPr>
        <w:t>.</w:t>
      </w:r>
      <w:r w:rsidRPr="005D4AE9">
        <w:rPr>
          <w:i/>
          <w:sz w:val="24"/>
          <w:szCs w:val="24"/>
          <w:lang w:val="en-GB"/>
        </w:rPr>
        <w:t xml:space="preserve"> Res.</w:t>
      </w:r>
      <w:r w:rsidRPr="005D4AE9">
        <w:rPr>
          <w:sz w:val="24"/>
          <w:szCs w:val="24"/>
          <w:lang w:val="en-GB"/>
        </w:rPr>
        <w:t xml:space="preserve"> </w:t>
      </w:r>
      <w:r w:rsidRPr="005D4AE9">
        <w:rPr>
          <w:b/>
          <w:sz w:val="24"/>
          <w:szCs w:val="24"/>
          <w:lang w:val="en-GB"/>
        </w:rPr>
        <w:t>112,</w:t>
      </w:r>
      <w:r w:rsidR="00E50A02" w:rsidRPr="005D4AE9">
        <w:rPr>
          <w:sz w:val="24"/>
          <w:szCs w:val="24"/>
          <w:lang w:val="en-GB"/>
        </w:rPr>
        <w:t xml:space="preserve"> </w:t>
      </w:r>
      <w:r w:rsidRPr="005D4AE9">
        <w:rPr>
          <w:sz w:val="24"/>
          <w:szCs w:val="24"/>
          <w:lang w:val="en-GB"/>
        </w:rPr>
        <w:t>D09302 (2007)</w:t>
      </w:r>
    </w:p>
    <w:p w:rsidR="00AD6CDB" w:rsidRPr="005D4AE9" w:rsidRDefault="00A074DD" w:rsidP="00226983">
      <w:pPr>
        <w:spacing w:line="480" w:lineRule="auto"/>
        <w:rPr>
          <w:sz w:val="24"/>
          <w:szCs w:val="24"/>
          <w:lang w:val="en-GB"/>
        </w:rPr>
      </w:pPr>
      <w:r w:rsidRPr="005D4AE9">
        <w:rPr>
          <w:sz w:val="24"/>
          <w:szCs w:val="24"/>
          <w:lang w:val="en-GB"/>
        </w:rPr>
        <w:t>7</w:t>
      </w:r>
      <w:r w:rsidR="00AD6CDB" w:rsidRPr="005D4AE9">
        <w:rPr>
          <w:sz w:val="24"/>
          <w:szCs w:val="24"/>
          <w:lang w:val="en-GB"/>
        </w:rPr>
        <w:t>. Aydin</w:t>
      </w:r>
      <w:r w:rsidR="00F11858" w:rsidRPr="005D4AE9">
        <w:rPr>
          <w:sz w:val="24"/>
          <w:szCs w:val="24"/>
          <w:lang w:val="en-GB"/>
        </w:rPr>
        <w:t>, M.</w:t>
      </w:r>
      <w:r w:rsidR="006109B3" w:rsidRPr="005D4AE9">
        <w:rPr>
          <w:sz w:val="24"/>
          <w:szCs w:val="24"/>
          <w:lang w:val="en-GB"/>
        </w:rPr>
        <w:t xml:space="preserve"> Williams, M. B. Tatum, C. and Saltzman, E. S.</w:t>
      </w:r>
      <w:r w:rsidR="00F11858" w:rsidRPr="005D4AE9">
        <w:rPr>
          <w:sz w:val="24"/>
          <w:szCs w:val="24"/>
          <w:lang w:val="en-GB"/>
        </w:rPr>
        <w:t xml:space="preserve"> Carbonyl sulfide in air extracted from a South Pole ice core: A 2000 year record. </w:t>
      </w:r>
      <w:r w:rsidR="00936EC0" w:rsidRPr="005D4AE9">
        <w:rPr>
          <w:i/>
          <w:sz w:val="24"/>
          <w:szCs w:val="24"/>
          <w:lang w:val="en-GB"/>
        </w:rPr>
        <w:t>Atm</w:t>
      </w:r>
      <w:r w:rsidR="00DD0A8A" w:rsidRPr="005D4AE9">
        <w:rPr>
          <w:i/>
          <w:sz w:val="24"/>
          <w:szCs w:val="24"/>
          <w:lang w:val="en-GB"/>
        </w:rPr>
        <w:t>os</w:t>
      </w:r>
      <w:r w:rsidR="00E50A02" w:rsidRPr="005D4AE9">
        <w:rPr>
          <w:i/>
          <w:sz w:val="24"/>
          <w:szCs w:val="24"/>
          <w:lang w:val="en-GB"/>
        </w:rPr>
        <w:t>.</w:t>
      </w:r>
      <w:r w:rsidR="00936EC0" w:rsidRPr="005D4AE9">
        <w:rPr>
          <w:i/>
          <w:sz w:val="24"/>
          <w:szCs w:val="24"/>
          <w:lang w:val="en-GB"/>
        </w:rPr>
        <w:t xml:space="preserve"> Chem</w:t>
      </w:r>
      <w:r w:rsidR="00E50A02" w:rsidRPr="005D4AE9">
        <w:rPr>
          <w:i/>
          <w:sz w:val="24"/>
          <w:szCs w:val="24"/>
          <w:lang w:val="en-GB"/>
        </w:rPr>
        <w:t>.</w:t>
      </w:r>
      <w:r w:rsidR="00936EC0" w:rsidRPr="005D4AE9">
        <w:rPr>
          <w:i/>
          <w:sz w:val="24"/>
          <w:szCs w:val="24"/>
          <w:lang w:val="en-GB"/>
        </w:rPr>
        <w:t xml:space="preserve"> Phys</w:t>
      </w:r>
      <w:r w:rsidR="00E50A02" w:rsidRPr="005D4AE9">
        <w:rPr>
          <w:i/>
          <w:sz w:val="24"/>
          <w:szCs w:val="24"/>
          <w:lang w:val="en-GB"/>
        </w:rPr>
        <w:t>.</w:t>
      </w:r>
      <w:r w:rsidR="00F11858" w:rsidRPr="005D4AE9">
        <w:rPr>
          <w:sz w:val="24"/>
          <w:szCs w:val="24"/>
          <w:lang w:val="en-GB"/>
        </w:rPr>
        <w:t xml:space="preserve"> </w:t>
      </w:r>
      <w:r w:rsidR="00F11858" w:rsidRPr="005D4AE9">
        <w:rPr>
          <w:b/>
          <w:sz w:val="24"/>
          <w:szCs w:val="24"/>
          <w:lang w:val="en-GB"/>
        </w:rPr>
        <w:t>8,</w:t>
      </w:r>
      <w:r w:rsidR="00F11858" w:rsidRPr="005D4AE9">
        <w:rPr>
          <w:sz w:val="24"/>
          <w:szCs w:val="24"/>
          <w:lang w:val="en-GB"/>
        </w:rPr>
        <w:t xml:space="preserve"> 7533-7542</w:t>
      </w:r>
      <w:r w:rsidR="00AD6CDB" w:rsidRPr="005D4AE9">
        <w:rPr>
          <w:sz w:val="24"/>
          <w:szCs w:val="24"/>
          <w:lang w:val="en-GB"/>
        </w:rPr>
        <w:t xml:space="preserve"> </w:t>
      </w:r>
      <w:r w:rsidR="00F11858" w:rsidRPr="005D4AE9">
        <w:rPr>
          <w:sz w:val="24"/>
          <w:szCs w:val="24"/>
          <w:lang w:val="en-GB"/>
        </w:rPr>
        <w:t>(</w:t>
      </w:r>
      <w:r w:rsidR="00AD6CDB" w:rsidRPr="005D4AE9">
        <w:rPr>
          <w:sz w:val="24"/>
          <w:szCs w:val="24"/>
          <w:lang w:val="en-GB"/>
        </w:rPr>
        <w:t>2008</w:t>
      </w:r>
      <w:r w:rsidR="00F11858" w:rsidRPr="005D4AE9">
        <w:rPr>
          <w:sz w:val="24"/>
          <w:szCs w:val="24"/>
          <w:lang w:val="en-GB"/>
        </w:rPr>
        <w:t>)</w:t>
      </w:r>
    </w:p>
    <w:p w:rsidR="00AD6CDB" w:rsidRPr="005D4AE9" w:rsidRDefault="00A074DD" w:rsidP="00226983">
      <w:pPr>
        <w:spacing w:line="480" w:lineRule="auto"/>
        <w:rPr>
          <w:sz w:val="24"/>
          <w:szCs w:val="24"/>
          <w:lang w:val="en-GB"/>
        </w:rPr>
      </w:pPr>
      <w:r w:rsidRPr="005D4AE9">
        <w:rPr>
          <w:sz w:val="24"/>
          <w:szCs w:val="24"/>
          <w:lang w:val="en-GB"/>
        </w:rPr>
        <w:t>8</w:t>
      </w:r>
      <w:r w:rsidR="00AD6CDB" w:rsidRPr="005D4AE9">
        <w:rPr>
          <w:sz w:val="24"/>
          <w:szCs w:val="24"/>
          <w:lang w:val="en-GB"/>
        </w:rPr>
        <w:t>. Ahn</w:t>
      </w:r>
      <w:r w:rsidR="00F11858" w:rsidRPr="005D4AE9">
        <w:rPr>
          <w:sz w:val="24"/>
          <w:szCs w:val="24"/>
          <w:lang w:val="en-GB"/>
        </w:rPr>
        <w:t>, J.</w:t>
      </w:r>
      <w:r w:rsidR="00AD6CDB" w:rsidRPr="005D4AE9">
        <w:rPr>
          <w:sz w:val="24"/>
          <w:szCs w:val="24"/>
          <w:lang w:val="en-GB"/>
        </w:rPr>
        <w:t xml:space="preserve"> et al.</w:t>
      </w:r>
      <w:r w:rsidR="00F11858" w:rsidRPr="005D4AE9">
        <w:rPr>
          <w:sz w:val="24"/>
          <w:szCs w:val="24"/>
          <w:lang w:val="en-GB"/>
        </w:rPr>
        <w:t xml:space="preserve"> Atmospheric CO</w:t>
      </w:r>
      <w:r w:rsidR="00F11858" w:rsidRPr="005D4AE9">
        <w:rPr>
          <w:sz w:val="24"/>
          <w:szCs w:val="24"/>
          <w:vertAlign w:val="subscript"/>
          <w:lang w:val="en-GB"/>
        </w:rPr>
        <w:t>2</w:t>
      </w:r>
      <w:r w:rsidR="00F11858" w:rsidRPr="005D4AE9">
        <w:rPr>
          <w:sz w:val="24"/>
          <w:szCs w:val="24"/>
          <w:lang w:val="en-GB"/>
        </w:rPr>
        <w:t xml:space="preserve"> over the last 1000 years: A high-resolution record from the West Antarctic Ice Sheet (WAIS) Divide ice core. </w:t>
      </w:r>
      <w:r w:rsidR="00DD0A8A" w:rsidRPr="005D4AE9">
        <w:rPr>
          <w:i/>
          <w:sz w:val="24"/>
          <w:szCs w:val="24"/>
          <w:lang w:val="en-GB"/>
        </w:rPr>
        <w:t>Glob</w:t>
      </w:r>
      <w:r w:rsidR="00E50A02" w:rsidRPr="005D4AE9">
        <w:rPr>
          <w:i/>
          <w:sz w:val="24"/>
          <w:szCs w:val="24"/>
          <w:lang w:val="en-GB"/>
        </w:rPr>
        <w:t>.</w:t>
      </w:r>
      <w:r w:rsidR="00F11858" w:rsidRPr="005D4AE9">
        <w:rPr>
          <w:i/>
          <w:sz w:val="24"/>
          <w:szCs w:val="24"/>
          <w:lang w:val="en-GB"/>
        </w:rPr>
        <w:t xml:space="preserve"> Biogeochem</w:t>
      </w:r>
      <w:r w:rsidR="00E50A02" w:rsidRPr="005D4AE9">
        <w:rPr>
          <w:i/>
          <w:sz w:val="24"/>
          <w:szCs w:val="24"/>
          <w:lang w:val="en-GB"/>
        </w:rPr>
        <w:t>.</w:t>
      </w:r>
      <w:r w:rsidR="00F11858" w:rsidRPr="005D4AE9">
        <w:rPr>
          <w:i/>
          <w:sz w:val="24"/>
          <w:szCs w:val="24"/>
          <w:lang w:val="en-GB"/>
        </w:rPr>
        <w:t xml:space="preserve"> Cy</w:t>
      </w:r>
      <w:r w:rsidR="00DD0A8A" w:rsidRPr="005D4AE9">
        <w:rPr>
          <w:i/>
          <w:sz w:val="24"/>
          <w:szCs w:val="24"/>
          <w:lang w:val="en-GB"/>
        </w:rPr>
        <w:t>cles</w:t>
      </w:r>
      <w:r w:rsidR="00F11858" w:rsidRPr="005D4AE9">
        <w:rPr>
          <w:sz w:val="24"/>
          <w:szCs w:val="24"/>
          <w:lang w:val="en-GB"/>
        </w:rPr>
        <w:t xml:space="preserve"> </w:t>
      </w:r>
      <w:r w:rsidR="00F11858" w:rsidRPr="005D4AE9">
        <w:rPr>
          <w:b/>
          <w:sz w:val="24"/>
          <w:szCs w:val="24"/>
          <w:lang w:val="en-GB"/>
        </w:rPr>
        <w:t>26,</w:t>
      </w:r>
      <w:r w:rsidR="00F11858" w:rsidRPr="005D4AE9">
        <w:rPr>
          <w:sz w:val="24"/>
          <w:szCs w:val="24"/>
          <w:lang w:val="en-GB"/>
        </w:rPr>
        <w:t xml:space="preserve"> GB2027 (</w:t>
      </w:r>
      <w:r w:rsidR="00AD6CDB" w:rsidRPr="005D4AE9">
        <w:rPr>
          <w:sz w:val="24"/>
          <w:szCs w:val="24"/>
          <w:lang w:val="en-GB"/>
        </w:rPr>
        <w:t>2012</w:t>
      </w:r>
      <w:r w:rsidR="00F11858" w:rsidRPr="005D4AE9">
        <w:rPr>
          <w:sz w:val="24"/>
          <w:szCs w:val="24"/>
          <w:lang w:val="en-GB"/>
        </w:rPr>
        <w:t>)</w:t>
      </w:r>
    </w:p>
    <w:p w:rsidR="00AD6CDB" w:rsidRPr="005D4AE9" w:rsidRDefault="00A074DD" w:rsidP="00226983">
      <w:pPr>
        <w:spacing w:line="480" w:lineRule="auto"/>
        <w:rPr>
          <w:sz w:val="24"/>
          <w:szCs w:val="24"/>
          <w:lang w:val="en-GB"/>
        </w:rPr>
      </w:pPr>
      <w:r w:rsidRPr="005D4AE9">
        <w:rPr>
          <w:sz w:val="24"/>
          <w:szCs w:val="24"/>
          <w:lang w:val="en-GB"/>
        </w:rPr>
        <w:t>9</w:t>
      </w:r>
      <w:r w:rsidR="00AD6CDB" w:rsidRPr="005D4AE9">
        <w:rPr>
          <w:sz w:val="24"/>
          <w:szCs w:val="24"/>
          <w:lang w:val="en-GB"/>
        </w:rPr>
        <w:t xml:space="preserve">. Friedlingstein </w:t>
      </w:r>
      <w:r w:rsidR="006C1032" w:rsidRPr="005D4AE9">
        <w:rPr>
          <w:sz w:val="24"/>
          <w:szCs w:val="24"/>
          <w:lang w:val="en-GB"/>
        </w:rPr>
        <w:t xml:space="preserve">P. </w:t>
      </w:r>
      <w:r w:rsidR="00AD6CDB" w:rsidRPr="005D4AE9">
        <w:rPr>
          <w:sz w:val="24"/>
          <w:szCs w:val="24"/>
          <w:lang w:val="en-GB"/>
        </w:rPr>
        <w:t>et al.</w:t>
      </w:r>
      <w:r w:rsidR="006C1032" w:rsidRPr="005D4AE9">
        <w:rPr>
          <w:sz w:val="24"/>
          <w:szCs w:val="24"/>
          <w:lang w:val="en-GB"/>
        </w:rPr>
        <w:t xml:space="preserve"> Uncertainties in CMIP5 Climate Projections due to Carbon Cycle Feedbacks</w:t>
      </w:r>
      <w:r w:rsidR="004121DE" w:rsidRPr="005D4AE9">
        <w:rPr>
          <w:sz w:val="24"/>
          <w:szCs w:val="24"/>
          <w:lang w:val="en-GB"/>
        </w:rPr>
        <w:t>.</w:t>
      </w:r>
      <w:r w:rsidR="00AD6CDB" w:rsidRPr="005D4AE9">
        <w:rPr>
          <w:sz w:val="24"/>
          <w:szCs w:val="24"/>
          <w:lang w:val="en-GB"/>
        </w:rPr>
        <w:t xml:space="preserve"> </w:t>
      </w:r>
      <w:r w:rsidR="00FA09BF" w:rsidRPr="005D4AE9">
        <w:rPr>
          <w:i/>
          <w:sz w:val="24"/>
          <w:szCs w:val="24"/>
          <w:lang w:val="en-GB"/>
        </w:rPr>
        <w:t>J</w:t>
      </w:r>
      <w:r w:rsidR="00E50A02" w:rsidRPr="005D4AE9">
        <w:rPr>
          <w:i/>
          <w:sz w:val="24"/>
          <w:szCs w:val="24"/>
          <w:lang w:val="en-GB"/>
        </w:rPr>
        <w:t>.</w:t>
      </w:r>
      <w:r w:rsidR="00FA09BF" w:rsidRPr="005D4AE9">
        <w:rPr>
          <w:i/>
          <w:sz w:val="24"/>
          <w:szCs w:val="24"/>
          <w:lang w:val="en-GB"/>
        </w:rPr>
        <w:t xml:space="preserve"> Clim</w:t>
      </w:r>
      <w:r w:rsidR="00DD0A8A" w:rsidRPr="005D4AE9">
        <w:rPr>
          <w:i/>
          <w:sz w:val="24"/>
          <w:szCs w:val="24"/>
          <w:lang w:val="en-GB"/>
        </w:rPr>
        <w:t>.</w:t>
      </w:r>
      <w:r w:rsidR="006C1032" w:rsidRPr="005D4AE9">
        <w:rPr>
          <w:sz w:val="24"/>
          <w:szCs w:val="24"/>
          <w:lang w:val="en-GB"/>
        </w:rPr>
        <w:t xml:space="preserve"> </w:t>
      </w:r>
      <w:r w:rsidR="006C1032" w:rsidRPr="005D4AE9">
        <w:rPr>
          <w:b/>
          <w:sz w:val="24"/>
          <w:szCs w:val="24"/>
          <w:lang w:val="en-GB"/>
        </w:rPr>
        <w:t>27,</w:t>
      </w:r>
      <w:r w:rsidR="006C1032" w:rsidRPr="005D4AE9">
        <w:rPr>
          <w:sz w:val="24"/>
          <w:szCs w:val="24"/>
          <w:lang w:val="en-GB"/>
        </w:rPr>
        <w:t xml:space="preserve"> 511-526 (2014)</w:t>
      </w:r>
    </w:p>
    <w:p w:rsidR="00AD6CDB" w:rsidRPr="005D4AE9" w:rsidRDefault="00A074DD" w:rsidP="00226983">
      <w:pPr>
        <w:spacing w:line="480" w:lineRule="auto"/>
        <w:rPr>
          <w:sz w:val="24"/>
          <w:szCs w:val="24"/>
          <w:lang w:val="en-GB"/>
        </w:rPr>
      </w:pPr>
      <w:r w:rsidRPr="005D4AE9">
        <w:rPr>
          <w:sz w:val="24"/>
          <w:szCs w:val="24"/>
          <w:lang w:val="en-GB"/>
        </w:rPr>
        <w:t>10</w:t>
      </w:r>
      <w:r w:rsidR="00D76EB5" w:rsidRPr="005D4AE9">
        <w:rPr>
          <w:sz w:val="24"/>
          <w:szCs w:val="24"/>
          <w:lang w:val="en-GB"/>
        </w:rPr>
        <w:t xml:space="preserve">. </w:t>
      </w:r>
      <w:r w:rsidR="000C5582" w:rsidRPr="005D4AE9">
        <w:rPr>
          <w:sz w:val="24"/>
          <w:szCs w:val="24"/>
          <w:lang w:val="en-GB"/>
        </w:rPr>
        <w:t xml:space="preserve">Neukom R. et al. Inter-hemispheric temperature variability over the past millennium. </w:t>
      </w:r>
      <w:r w:rsidR="00DD0A8A" w:rsidRPr="005D4AE9">
        <w:rPr>
          <w:i/>
          <w:sz w:val="24"/>
          <w:szCs w:val="24"/>
          <w:lang w:val="en-GB"/>
        </w:rPr>
        <w:t>Nat.</w:t>
      </w:r>
      <w:r w:rsidR="000C5582" w:rsidRPr="005D4AE9">
        <w:rPr>
          <w:i/>
          <w:sz w:val="24"/>
          <w:szCs w:val="24"/>
          <w:lang w:val="en-GB"/>
        </w:rPr>
        <w:t xml:space="preserve"> Clim</w:t>
      </w:r>
      <w:r w:rsidR="00E50A02" w:rsidRPr="005D4AE9">
        <w:rPr>
          <w:i/>
          <w:sz w:val="24"/>
          <w:szCs w:val="24"/>
          <w:lang w:val="en-GB"/>
        </w:rPr>
        <w:t>.</w:t>
      </w:r>
      <w:r w:rsidR="000C5582" w:rsidRPr="005D4AE9">
        <w:rPr>
          <w:i/>
          <w:sz w:val="24"/>
          <w:szCs w:val="24"/>
          <w:lang w:val="en-GB"/>
        </w:rPr>
        <w:t xml:space="preserve"> Chang</w:t>
      </w:r>
      <w:r w:rsidR="00DD0A8A" w:rsidRPr="005D4AE9">
        <w:rPr>
          <w:i/>
          <w:sz w:val="24"/>
          <w:szCs w:val="24"/>
          <w:lang w:val="en-GB"/>
        </w:rPr>
        <w:t>.</w:t>
      </w:r>
      <w:r w:rsidR="000C5582" w:rsidRPr="005D4AE9">
        <w:rPr>
          <w:sz w:val="24"/>
          <w:szCs w:val="24"/>
          <w:lang w:val="en-GB"/>
        </w:rPr>
        <w:t xml:space="preserve"> </w:t>
      </w:r>
      <w:r w:rsidR="000C5582" w:rsidRPr="005D4AE9">
        <w:rPr>
          <w:b/>
          <w:sz w:val="24"/>
          <w:szCs w:val="24"/>
          <w:lang w:val="en-GB"/>
        </w:rPr>
        <w:t>4,</w:t>
      </w:r>
      <w:r w:rsidR="000C5582" w:rsidRPr="005D4AE9">
        <w:rPr>
          <w:sz w:val="24"/>
          <w:szCs w:val="24"/>
          <w:lang w:val="en-GB"/>
        </w:rPr>
        <w:t xml:space="preserve"> 362-367 (2014)</w:t>
      </w:r>
    </w:p>
    <w:p w:rsidR="001952C1" w:rsidRPr="005D4AE9" w:rsidRDefault="001952C1" w:rsidP="00226983">
      <w:pPr>
        <w:spacing w:line="480" w:lineRule="auto"/>
        <w:rPr>
          <w:sz w:val="24"/>
          <w:szCs w:val="24"/>
          <w:lang w:val="en-GB"/>
        </w:rPr>
      </w:pPr>
      <w:r w:rsidRPr="005D4AE9">
        <w:rPr>
          <w:sz w:val="24"/>
          <w:szCs w:val="24"/>
          <w:lang w:val="en-GB"/>
        </w:rPr>
        <w:lastRenderedPageBreak/>
        <w:t>1</w:t>
      </w:r>
      <w:r w:rsidR="00654AA7" w:rsidRPr="005D4AE9">
        <w:rPr>
          <w:sz w:val="24"/>
          <w:szCs w:val="24"/>
          <w:lang w:val="en-GB"/>
        </w:rPr>
        <w:t>1</w:t>
      </w:r>
      <w:r w:rsidRPr="005D4AE9">
        <w:rPr>
          <w:sz w:val="24"/>
          <w:szCs w:val="24"/>
          <w:lang w:val="en-GB"/>
        </w:rPr>
        <w:t xml:space="preserve">. Ruddiman </w:t>
      </w:r>
      <w:r w:rsidR="006C1032" w:rsidRPr="005D4AE9">
        <w:rPr>
          <w:sz w:val="24"/>
          <w:szCs w:val="24"/>
          <w:lang w:val="en-GB"/>
        </w:rPr>
        <w:t xml:space="preserve">W.F. The early anthropogenic hypothesis: challenges and responses. </w:t>
      </w:r>
      <w:r w:rsidR="006C1032" w:rsidRPr="005D4AE9">
        <w:rPr>
          <w:i/>
          <w:sz w:val="24"/>
          <w:szCs w:val="24"/>
          <w:lang w:val="en-GB"/>
        </w:rPr>
        <w:t>Rev</w:t>
      </w:r>
      <w:r w:rsidR="00DD0A8A" w:rsidRPr="005D4AE9">
        <w:rPr>
          <w:i/>
          <w:sz w:val="24"/>
          <w:szCs w:val="24"/>
          <w:lang w:val="en-GB"/>
        </w:rPr>
        <w:t>.</w:t>
      </w:r>
      <w:r w:rsidR="006C1032" w:rsidRPr="005D4AE9">
        <w:rPr>
          <w:i/>
          <w:sz w:val="24"/>
          <w:szCs w:val="24"/>
          <w:lang w:val="en-GB"/>
        </w:rPr>
        <w:t xml:space="preserve"> Geophys.</w:t>
      </w:r>
      <w:r w:rsidR="006C1032" w:rsidRPr="005D4AE9">
        <w:rPr>
          <w:sz w:val="24"/>
          <w:szCs w:val="24"/>
          <w:lang w:val="en-GB"/>
        </w:rPr>
        <w:t xml:space="preserve"> </w:t>
      </w:r>
      <w:r w:rsidR="006C1032" w:rsidRPr="005D4AE9">
        <w:rPr>
          <w:b/>
          <w:sz w:val="24"/>
          <w:szCs w:val="24"/>
          <w:lang w:val="en-GB"/>
        </w:rPr>
        <w:t>45,</w:t>
      </w:r>
      <w:r w:rsidR="00E50A02" w:rsidRPr="005D4AE9">
        <w:rPr>
          <w:sz w:val="24"/>
          <w:szCs w:val="24"/>
          <w:lang w:val="en-GB"/>
        </w:rPr>
        <w:t xml:space="preserve"> </w:t>
      </w:r>
      <w:r w:rsidR="006C1032" w:rsidRPr="005D4AE9">
        <w:rPr>
          <w:sz w:val="24"/>
          <w:szCs w:val="24"/>
          <w:lang w:val="en-GB"/>
        </w:rPr>
        <w:t>RG4001</w:t>
      </w:r>
      <w:r w:rsidRPr="005D4AE9">
        <w:rPr>
          <w:sz w:val="24"/>
          <w:szCs w:val="24"/>
          <w:lang w:val="en-GB"/>
        </w:rPr>
        <w:t xml:space="preserve"> </w:t>
      </w:r>
      <w:r w:rsidR="006C1032" w:rsidRPr="005D4AE9">
        <w:rPr>
          <w:sz w:val="24"/>
          <w:szCs w:val="24"/>
          <w:lang w:val="en-GB"/>
        </w:rPr>
        <w:t>(</w:t>
      </w:r>
      <w:r w:rsidRPr="005D4AE9">
        <w:rPr>
          <w:sz w:val="24"/>
          <w:szCs w:val="24"/>
          <w:lang w:val="en-GB"/>
        </w:rPr>
        <w:t>2007</w:t>
      </w:r>
      <w:r w:rsidR="006C1032" w:rsidRPr="005D4AE9">
        <w:rPr>
          <w:sz w:val="24"/>
          <w:szCs w:val="24"/>
          <w:lang w:val="en-GB"/>
        </w:rPr>
        <w:t>)</w:t>
      </w:r>
    </w:p>
    <w:p w:rsidR="00E345B4" w:rsidRPr="005D4AE9" w:rsidRDefault="00E345B4" w:rsidP="00226983">
      <w:pPr>
        <w:spacing w:line="480" w:lineRule="auto"/>
        <w:rPr>
          <w:sz w:val="24"/>
          <w:szCs w:val="24"/>
          <w:lang w:val="en-GB"/>
        </w:rPr>
      </w:pPr>
      <w:r w:rsidRPr="005D4AE9">
        <w:rPr>
          <w:sz w:val="24"/>
          <w:szCs w:val="24"/>
          <w:lang w:val="en-GB"/>
        </w:rPr>
        <w:t>1</w:t>
      </w:r>
      <w:r w:rsidR="00654AA7" w:rsidRPr="005D4AE9">
        <w:rPr>
          <w:sz w:val="24"/>
          <w:szCs w:val="24"/>
          <w:lang w:val="en-GB"/>
        </w:rPr>
        <w:t>2</w:t>
      </w:r>
      <w:r w:rsidRPr="005D4AE9">
        <w:rPr>
          <w:sz w:val="24"/>
          <w:szCs w:val="24"/>
          <w:lang w:val="en-GB"/>
        </w:rPr>
        <w:t xml:space="preserve">. Berry </w:t>
      </w:r>
      <w:r w:rsidR="006C1032" w:rsidRPr="005D4AE9">
        <w:rPr>
          <w:sz w:val="24"/>
          <w:szCs w:val="24"/>
          <w:lang w:val="en-GB"/>
        </w:rPr>
        <w:t>J. et al. A coupled model of the global cycles of carbonyl sulfide and CO</w:t>
      </w:r>
      <w:r w:rsidR="006C1032" w:rsidRPr="005D4AE9">
        <w:rPr>
          <w:sz w:val="24"/>
          <w:szCs w:val="24"/>
          <w:vertAlign w:val="subscript"/>
          <w:lang w:val="en-GB"/>
        </w:rPr>
        <w:t>2</w:t>
      </w:r>
      <w:r w:rsidR="006C1032" w:rsidRPr="005D4AE9">
        <w:rPr>
          <w:sz w:val="24"/>
          <w:szCs w:val="24"/>
          <w:lang w:val="en-GB"/>
        </w:rPr>
        <w:t xml:space="preserve">: A possible new window on the carbon cycle. </w:t>
      </w:r>
      <w:r w:rsidR="006C1032" w:rsidRPr="005D4AE9">
        <w:rPr>
          <w:i/>
          <w:sz w:val="24"/>
          <w:szCs w:val="24"/>
          <w:lang w:val="en-GB"/>
        </w:rPr>
        <w:t>J</w:t>
      </w:r>
      <w:r w:rsidR="00E50A02" w:rsidRPr="005D4AE9">
        <w:rPr>
          <w:i/>
          <w:sz w:val="24"/>
          <w:szCs w:val="24"/>
          <w:lang w:val="en-GB"/>
        </w:rPr>
        <w:t>.</w:t>
      </w:r>
      <w:r w:rsidR="006C1032" w:rsidRPr="005D4AE9">
        <w:rPr>
          <w:i/>
          <w:sz w:val="24"/>
          <w:szCs w:val="24"/>
          <w:lang w:val="en-GB"/>
        </w:rPr>
        <w:t xml:space="preserve"> G</w:t>
      </w:r>
      <w:r w:rsidR="00FA09BF" w:rsidRPr="005D4AE9">
        <w:rPr>
          <w:i/>
          <w:sz w:val="24"/>
          <w:szCs w:val="24"/>
          <w:lang w:val="en-GB"/>
        </w:rPr>
        <w:t>eophys</w:t>
      </w:r>
      <w:r w:rsidR="00E50A02" w:rsidRPr="005D4AE9">
        <w:rPr>
          <w:i/>
          <w:sz w:val="24"/>
          <w:szCs w:val="24"/>
          <w:lang w:val="en-GB"/>
        </w:rPr>
        <w:t>.</w:t>
      </w:r>
      <w:r w:rsidR="006C1032" w:rsidRPr="005D4AE9">
        <w:rPr>
          <w:i/>
          <w:sz w:val="24"/>
          <w:szCs w:val="24"/>
          <w:lang w:val="en-GB"/>
        </w:rPr>
        <w:t xml:space="preserve"> R</w:t>
      </w:r>
      <w:r w:rsidR="00FA09BF" w:rsidRPr="005D4AE9">
        <w:rPr>
          <w:i/>
          <w:sz w:val="24"/>
          <w:szCs w:val="24"/>
          <w:lang w:val="en-GB"/>
        </w:rPr>
        <w:t>es</w:t>
      </w:r>
      <w:r w:rsidR="00E50A02" w:rsidRPr="005D4AE9">
        <w:rPr>
          <w:i/>
          <w:sz w:val="24"/>
          <w:szCs w:val="24"/>
          <w:lang w:val="en-GB"/>
        </w:rPr>
        <w:t>.</w:t>
      </w:r>
      <w:r w:rsidR="00FA09BF" w:rsidRPr="005D4AE9">
        <w:rPr>
          <w:i/>
          <w:sz w:val="24"/>
          <w:szCs w:val="24"/>
          <w:lang w:val="en-GB"/>
        </w:rPr>
        <w:t>-</w:t>
      </w:r>
      <w:r w:rsidR="006C1032" w:rsidRPr="005D4AE9">
        <w:rPr>
          <w:i/>
          <w:sz w:val="24"/>
          <w:szCs w:val="24"/>
          <w:lang w:val="en-GB"/>
        </w:rPr>
        <w:t>Bi</w:t>
      </w:r>
      <w:r w:rsidR="00FA09BF" w:rsidRPr="005D4AE9">
        <w:rPr>
          <w:i/>
          <w:sz w:val="24"/>
          <w:szCs w:val="24"/>
          <w:lang w:val="en-GB"/>
        </w:rPr>
        <w:t>ogeo</w:t>
      </w:r>
      <w:r w:rsidR="00DD0A8A" w:rsidRPr="005D4AE9">
        <w:rPr>
          <w:i/>
          <w:sz w:val="24"/>
          <w:szCs w:val="24"/>
          <w:lang w:val="en-GB"/>
        </w:rPr>
        <w:t>sci</w:t>
      </w:r>
      <w:r w:rsidR="006C1032" w:rsidRPr="005D4AE9">
        <w:rPr>
          <w:i/>
          <w:sz w:val="24"/>
          <w:szCs w:val="24"/>
          <w:lang w:val="en-GB"/>
        </w:rPr>
        <w:t>.</w:t>
      </w:r>
      <w:r w:rsidR="006C1032" w:rsidRPr="005D4AE9">
        <w:rPr>
          <w:sz w:val="24"/>
          <w:szCs w:val="24"/>
          <w:lang w:val="en-GB"/>
        </w:rPr>
        <w:t xml:space="preserve"> </w:t>
      </w:r>
      <w:r w:rsidR="006C1032" w:rsidRPr="005D4AE9">
        <w:rPr>
          <w:b/>
          <w:sz w:val="24"/>
          <w:szCs w:val="24"/>
          <w:lang w:val="en-GB"/>
        </w:rPr>
        <w:t>118,</w:t>
      </w:r>
      <w:r w:rsidR="006C1032" w:rsidRPr="005D4AE9">
        <w:rPr>
          <w:sz w:val="24"/>
          <w:szCs w:val="24"/>
          <w:lang w:val="en-GB"/>
        </w:rPr>
        <w:t xml:space="preserve"> 842-852</w:t>
      </w:r>
      <w:r w:rsidRPr="005D4AE9">
        <w:rPr>
          <w:sz w:val="24"/>
          <w:szCs w:val="24"/>
          <w:lang w:val="en-GB"/>
        </w:rPr>
        <w:t xml:space="preserve"> </w:t>
      </w:r>
      <w:r w:rsidR="006C1032" w:rsidRPr="005D4AE9">
        <w:rPr>
          <w:sz w:val="24"/>
          <w:szCs w:val="24"/>
          <w:lang w:val="en-GB"/>
        </w:rPr>
        <w:t>(</w:t>
      </w:r>
      <w:r w:rsidRPr="005D4AE9">
        <w:rPr>
          <w:sz w:val="24"/>
          <w:szCs w:val="24"/>
          <w:lang w:val="en-GB"/>
        </w:rPr>
        <w:t>2013</w:t>
      </w:r>
      <w:r w:rsidR="006C1032" w:rsidRPr="005D4AE9">
        <w:rPr>
          <w:sz w:val="24"/>
          <w:szCs w:val="24"/>
          <w:lang w:val="en-GB"/>
        </w:rPr>
        <w:t>)</w:t>
      </w:r>
    </w:p>
    <w:p w:rsidR="00A14020" w:rsidRPr="005D4AE9" w:rsidRDefault="00E345B4" w:rsidP="00226983">
      <w:pPr>
        <w:spacing w:line="480" w:lineRule="auto"/>
        <w:rPr>
          <w:sz w:val="24"/>
          <w:szCs w:val="24"/>
          <w:lang w:val="en-GB"/>
        </w:rPr>
      </w:pPr>
      <w:r w:rsidRPr="005D4AE9">
        <w:rPr>
          <w:sz w:val="24"/>
          <w:szCs w:val="24"/>
          <w:lang w:val="en-GB"/>
        </w:rPr>
        <w:t>1</w:t>
      </w:r>
      <w:r w:rsidR="00654AA7" w:rsidRPr="005D4AE9">
        <w:rPr>
          <w:sz w:val="24"/>
          <w:szCs w:val="24"/>
          <w:lang w:val="en-GB"/>
        </w:rPr>
        <w:t>3</w:t>
      </w:r>
      <w:r w:rsidRPr="005D4AE9">
        <w:rPr>
          <w:sz w:val="24"/>
          <w:szCs w:val="24"/>
          <w:lang w:val="en-GB"/>
        </w:rPr>
        <w:t xml:space="preserve">. </w:t>
      </w:r>
      <w:r w:rsidR="00A14020" w:rsidRPr="005D4AE9">
        <w:rPr>
          <w:sz w:val="24"/>
          <w:szCs w:val="24"/>
          <w:lang w:val="en-GB"/>
        </w:rPr>
        <w:t>Kettle</w:t>
      </w:r>
      <w:r w:rsidR="00AC086A" w:rsidRPr="005D4AE9">
        <w:rPr>
          <w:sz w:val="24"/>
          <w:szCs w:val="24"/>
          <w:lang w:val="en-GB"/>
        </w:rPr>
        <w:t xml:space="preserve"> A.J.</w:t>
      </w:r>
      <w:r w:rsidR="006E351B" w:rsidRPr="005D4AE9">
        <w:rPr>
          <w:sz w:val="24"/>
          <w:szCs w:val="24"/>
          <w:lang w:val="en-GB"/>
        </w:rPr>
        <w:t xml:space="preserve"> Kuhn, U. von Hobe, M. Kesselmeier, J. &amp; Andreae, M. O. </w:t>
      </w:r>
      <w:r w:rsidR="00AC086A" w:rsidRPr="005D4AE9">
        <w:rPr>
          <w:sz w:val="24"/>
          <w:szCs w:val="24"/>
          <w:lang w:val="en-GB"/>
        </w:rPr>
        <w:t xml:space="preserve">Global budget of atmospheric carbonyl sulfide: Temporal and spatial variations of the dominant sources and sinks. </w:t>
      </w:r>
      <w:r w:rsidR="00AC086A" w:rsidRPr="005D4AE9">
        <w:rPr>
          <w:i/>
          <w:sz w:val="24"/>
          <w:szCs w:val="24"/>
          <w:lang w:val="en-GB"/>
        </w:rPr>
        <w:t>J</w:t>
      </w:r>
      <w:r w:rsidR="00E50A02" w:rsidRPr="005D4AE9">
        <w:rPr>
          <w:i/>
          <w:sz w:val="24"/>
          <w:szCs w:val="24"/>
          <w:lang w:val="en-GB"/>
        </w:rPr>
        <w:t>.</w:t>
      </w:r>
      <w:r w:rsidR="00AC086A" w:rsidRPr="005D4AE9">
        <w:rPr>
          <w:i/>
          <w:sz w:val="24"/>
          <w:szCs w:val="24"/>
          <w:lang w:val="en-GB"/>
        </w:rPr>
        <w:t xml:space="preserve"> Geophys</w:t>
      </w:r>
      <w:r w:rsidR="00E50A02" w:rsidRPr="005D4AE9">
        <w:rPr>
          <w:i/>
          <w:sz w:val="24"/>
          <w:szCs w:val="24"/>
          <w:lang w:val="en-GB"/>
        </w:rPr>
        <w:t>.</w:t>
      </w:r>
      <w:r w:rsidR="00AC086A" w:rsidRPr="005D4AE9">
        <w:rPr>
          <w:i/>
          <w:sz w:val="24"/>
          <w:szCs w:val="24"/>
          <w:lang w:val="en-GB"/>
        </w:rPr>
        <w:t xml:space="preserve"> Res.</w:t>
      </w:r>
      <w:r w:rsidR="00AC086A" w:rsidRPr="005D4AE9">
        <w:rPr>
          <w:sz w:val="24"/>
          <w:szCs w:val="24"/>
          <w:lang w:val="en-GB"/>
        </w:rPr>
        <w:t xml:space="preserve"> </w:t>
      </w:r>
      <w:r w:rsidR="00AC086A" w:rsidRPr="005D4AE9">
        <w:rPr>
          <w:b/>
          <w:sz w:val="24"/>
          <w:szCs w:val="24"/>
          <w:lang w:val="en-GB"/>
        </w:rPr>
        <w:t>107,</w:t>
      </w:r>
      <w:r w:rsidR="00AC086A" w:rsidRPr="005D4AE9">
        <w:rPr>
          <w:sz w:val="24"/>
          <w:szCs w:val="24"/>
          <w:lang w:val="en-GB"/>
        </w:rPr>
        <w:t xml:space="preserve"> 4658 (</w:t>
      </w:r>
      <w:r w:rsidR="00A14020" w:rsidRPr="005D4AE9">
        <w:rPr>
          <w:sz w:val="24"/>
          <w:szCs w:val="24"/>
          <w:lang w:val="en-GB"/>
        </w:rPr>
        <w:t>2002</w:t>
      </w:r>
      <w:r w:rsidR="00AC086A" w:rsidRPr="005D4AE9">
        <w:rPr>
          <w:sz w:val="24"/>
          <w:szCs w:val="24"/>
          <w:lang w:val="en-GB"/>
        </w:rPr>
        <w:t>)</w:t>
      </w:r>
    </w:p>
    <w:p w:rsidR="00AC086A" w:rsidRPr="005D4AE9" w:rsidRDefault="00951136" w:rsidP="00226983">
      <w:pPr>
        <w:spacing w:line="480" w:lineRule="auto"/>
        <w:rPr>
          <w:sz w:val="24"/>
          <w:szCs w:val="24"/>
          <w:lang w:val="en-GB"/>
        </w:rPr>
      </w:pPr>
      <w:r w:rsidRPr="005D4AE9">
        <w:rPr>
          <w:sz w:val="24"/>
          <w:szCs w:val="24"/>
          <w:lang w:val="en-GB"/>
        </w:rPr>
        <w:t>1</w:t>
      </w:r>
      <w:r w:rsidR="00654AA7" w:rsidRPr="005D4AE9">
        <w:rPr>
          <w:sz w:val="24"/>
          <w:szCs w:val="24"/>
          <w:lang w:val="en-GB"/>
        </w:rPr>
        <w:t>4</w:t>
      </w:r>
      <w:r w:rsidR="00A14020" w:rsidRPr="005D4AE9">
        <w:rPr>
          <w:sz w:val="24"/>
          <w:szCs w:val="24"/>
          <w:lang w:val="en-GB"/>
        </w:rPr>
        <w:t xml:space="preserve">. </w:t>
      </w:r>
      <w:r w:rsidR="00B466AA" w:rsidRPr="005D4AE9">
        <w:rPr>
          <w:sz w:val="24"/>
          <w:szCs w:val="24"/>
          <w:lang w:val="en-GB"/>
        </w:rPr>
        <w:t>Pongratz</w:t>
      </w:r>
      <w:r w:rsidR="006E351B" w:rsidRPr="005D4AE9">
        <w:rPr>
          <w:sz w:val="24"/>
          <w:szCs w:val="24"/>
          <w:lang w:val="en-GB"/>
        </w:rPr>
        <w:t>,</w:t>
      </w:r>
      <w:r w:rsidR="00B466AA" w:rsidRPr="005D4AE9">
        <w:rPr>
          <w:sz w:val="24"/>
          <w:szCs w:val="24"/>
          <w:lang w:val="en-GB"/>
        </w:rPr>
        <w:t xml:space="preserve"> </w:t>
      </w:r>
      <w:r w:rsidR="00AC086A" w:rsidRPr="005D4AE9">
        <w:rPr>
          <w:sz w:val="24"/>
          <w:szCs w:val="24"/>
          <w:lang w:val="en-GB"/>
        </w:rPr>
        <w:t xml:space="preserve">J. </w:t>
      </w:r>
      <w:r w:rsidR="006E351B" w:rsidRPr="005D4AE9">
        <w:rPr>
          <w:sz w:val="24"/>
          <w:szCs w:val="24"/>
          <w:lang w:val="en-GB"/>
        </w:rPr>
        <w:t xml:space="preserve">Caldeira, K. Reick, C. H. &amp; Claussen, M. </w:t>
      </w:r>
      <w:r w:rsidR="00AC086A" w:rsidRPr="005D4AE9">
        <w:rPr>
          <w:sz w:val="24"/>
          <w:szCs w:val="24"/>
          <w:lang w:val="en-GB"/>
        </w:rPr>
        <w:t>Coupled climate–carbon simulations indicate minor global effects of wars and epidemics on atmospheric CO</w:t>
      </w:r>
      <w:r w:rsidR="00AC086A" w:rsidRPr="005D4AE9">
        <w:rPr>
          <w:sz w:val="24"/>
          <w:szCs w:val="24"/>
          <w:vertAlign w:val="subscript"/>
          <w:lang w:val="en-GB"/>
        </w:rPr>
        <w:t>2</w:t>
      </w:r>
      <w:r w:rsidR="00AC086A" w:rsidRPr="005D4AE9">
        <w:rPr>
          <w:sz w:val="24"/>
          <w:szCs w:val="24"/>
          <w:lang w:val="en-GB"/>
        </w:rPr>
        <w:t xml:space="preserve"> </w:t>
      </w:r>
      <w:r w:rsidR="0057696C" w:rsidRPr="005D4AE9">
        <w:rPr>
          <w:sz w:val="24"/>
          <w:szCs w:val="24"/>
          <w:lang w:val="en-GB"/>
        </w:rPr>
        <w:t>between</w:t>
      </w:r>
      <w:r w:rsidR="00AC086A" w:rsidRPr="005D4AE9">
        <w:rPr>
          <w:sz w:val="24"/>
          <w:szCs w:val="24"/>
          <w:lang w:val="en-GB"/>
        </w:rPr>
        <w:t xml:space="preserve"> 800 and 1850. </w:t>
      </w:r>
      <w:r w:rsidR="00E50A02" w:rsidRPr="005D4AE9">
        <w:rPr>
          <w:i/>
          <w:sz w:val="24"/>
          <w:szCs w:val="24"/>
          <w:lang w:val="en-GB"/>
        </w:rPr>
        <w:t>Holocene</w:t>
      </w:r>
      <w:r w:rsidR="00AC086A" w:rsidRPr="005D4AE9">
        <w:rPr>
          <w:sz w:val="24"/>
          <w:szCs w:val="24"/>
          <w:lang w:val="en-GB"/>
        </w:rPr>
        <w:t xml:space="preserve"> </w:t>
      </w:r>
      <w:r w:rsidR="00AC086A" w:rsidRPr="005D4AE9">
        <w:rPr>
          <w:b/>
          <w:sz w:val="24"/>
          <w:szCs w:val="24"/>
          <w:lang w:val="en-GB"/>
        </w:rPr>
        <w:t>21,</w:t>
      </w:r>
      <w:r w:rsidR="00AC086A" w:rsidRPr="005D4AE9">
        <w:rPr>
          <w:sz w:val="24"/>
          <w:szCs w:val="24"/>
          <w:lang w:val="en-GB"/>
        </w:rPr>
        <w:t xml:space="preserve"> 843-851</w:t>
      </w:r>
      <w:r w:rsidR="00B466AA" w:rsidRPr="005D4AE9">
        <w:rPr>
          <w:sz w:val="24"/>
          <w:szCs w:val="24"/>
          <w:lang w:val="en-GB"/>
        </w:rPr>
        <w:t xml:space="preserve"> </w:t>
      </w:r>
      <w:r w:rsidR="00AC086A" w:rsidRPr="005D4AE9">
        <w:rPr>
          <w:sz w:val="24"/>
          <w:szCs w:val="24"/>
          <w:lang w:val="en-GB"/>
        </w:rPr>
        <w:t>(</w:t>
      </w:r>
      <w:r w:rsidR="00B466AA" w:rsidRPr="005D4AE9">
        <w:rPr>
          <w:sz w:val="24"/>
          <w:szCs w:val="24"/>
          <w:lang w:val="en-GB"/>
        </w:rPr>
        <w:t>2011</w:t>
      </w:r>
      <w:r w:rsidR="00AC086A" w:rsidRPr="005D4AE9">
        <w:rPr>
          <w:sz w:val="24"/>
          <w:szCs w:val="24"/>
          <w:lang w:val="en-GB"/>
        </w:rPr>
        <w:t>)</w:t>
      </w:r>
    </w:p>
    <w:p w:rsidR="00951136" w:rsidRPr="005D4AE9" w:rsidRDefault="00951136" w:rsidP="00226983">
      <w:pPr>
        <w:spacing w:line="480" w:lineRule="auto"/>
        <w:rPr>
          <w:sz w:val="24"/>
          <w:szCs w:val="24"/>
          <w:lang w:val="en-GB"/>
        </w:rPr>
      </w:pPr>
      <w:r w:rsidRPr="005D4AE9">
        <w:rPr>
          <w:sz w:val="24"/>
          <w:szCs w:val="24"/>
          <w:lang w:val="en-GB"/>
        </w:rPr>
        <w:t>1</w:t>
      </w:r>
      <w:r w:rsidR="00654AA7" w:rsidRPr="005D4AE9">
        <w:rPr>
          <w:sz w:val="24"/>
          <w:szCs w:val="24"/>
          <w:lang w:val="en-GB"/>
        </w:rPr>
        <w:t>5</w:t>
      </w:r>
      <w:r w:rsidRPr="005D4AE9">
        <w:rPr>
          <w:sz w:val="24"/>
          <w:szCs w:val="24"/>
          <w:lang w:val="en-GB"/>
        </w:rPr>
        <w:t xml:space="preserve">. </w:t>
      </w:r>
      <w:r w:rsidR="005F73D2" w:rsidRPr="005D4AE9">
        <w:rPr>
          <w:sz w:val="24"/>
          <w:szCs w:val="24"/>
          <w:lang w:val="en-GB"/>
        </w:rPr>
        <w:t xml:space="preserve">Kaplan, J.O. Krumhardt, K. M. &amp; Zimmermann, N. E. The effects of land use and climate change on the carbon cycle of Europe over the past 500 years. </w:t>
      </w:r>
      <w:r w:rsidR="005F73D2" w:rsidRPr="005D4AE9">
        <w:rPr>
          <w:i/>
          <w:sz w:val="24"/>
          <w:szCs w:val="24"/>
          <w:lang w:val="en-GB"/>
        </w:rPr>
        <w:t>Glob. Chang. Biol.</w:t>
      </w:r>
      <w:r w:rsidR="005F73D2" w:rsidRPr="005D4AE9">
        <w:rPr>
          <w:sz w:val="24"/>
          <w:szCs w:val="24"/>
          <w:lang w:val="en-GB"/>
        </w:rPr>
        <w:t xml:space="preserve"> </w:t>
      </w:r>
      <w:r w:rsidR="005F73D2" w:rsidRPr="005D4AE9">
        <w:rPr>
          <w:b/>
          <w:sz w:val="24"/>
          <w:szCs w:val="24"/>
          <w:lang w:val="en-GB"/>
        </w:rPr>
        <w:t>18,</w:t>
      </w:r>
      <w:r w:rsidR="005F73D2" w:rsidRPr="005D4AE9">
        <w:rPr>
          <w:sz w:val="24"/>
          <w:szCs w:val="24"/>
          <w:lang w:val="en-GB"/>
        </w:rPr>
        <w:t xml:space="preserve"> 902–914 (2012)</w:t>
      </w:r>
    </w:p>
    <w:p w:rsidR="002F6EA3" w:rsidRPr="005D4AE9" w:rsidRDefault="00654AA7" w:rsidP="00226983">
      <w:pPr>
        <w:spacing w:line="480" w:lineRule="auto"/>
        <w:rPr>
          <w:sz w:val="24"/>
          <w:szCs w:val="24"/>
          <w:lang w:val="en-GB"/>
        </w:rPr>
      </w:pPr>
      <w:r w:rsidRPr="005D4AE9">
        <w:rPr>
          <w:sz w:val="24"/>
          <w:szCs w:val="24"/>
          <w:lang w:val="en-GB"/>
        </w:rPr>
        <w:t>16</w:t>
      </w:r>
      <w:r w:rsidR="002F6EA3" w:rsidRPr="005D4AE9">
        <w:rPr>
          <w:sz w:val="24"/>
          <w:szCs w:val="24"/>
          <w:lang w:val="en-GB"/>
        </w:rPr>
        <w:t xml:space="preserve">. </w:t>
      </w:r>
      <w:r w:rsidR="005F73D2" w:rsidRPr="005D4AE9">
        <w:rPr>
          <w:sz w:val="24"/>
          <w:szCs w:val="24"/>
          <w:lang w:val="en-GB"/>
        </w:rPr>
        <w:t xml:space="preserve">Rubino M., D'Onofrio, A. Seki, O. Bandle, J. Ice-core records of biomass burning. </w:t>
      </w:r>
      <w:r w:rsidR="005F73D2" w:rsidRPr="005D4AE9">
        <w:rPr>
          <w:i/>
          <w:sz w:val="24"/>
          <w:szCs w:val="24"/>
          <w:lang w:val="en-GB"/>
        </w:rPr>
        <w:t>The Anthropocene Reviews</w:t>
      </w:r>
      <w:r w:rsidR="005F73D2" w:rsidRPr="005D4AE9">
        <w:rPr>
          <w:sz w:val="24"/>
          <w:szCs w:val="24"/>
          <w:lang w:val="en-GB"/>
        </w:rPr>
        <w:t>, DOI: 10.1177/2053019615605117 (2015)</w:t>
      </w:r>
    </w:p>
    <w:p w:rsidR="00844FB7" w:rsidRPr="005D4AE9" w:rsidRDefault="00873E3B" w:rsidP="00226983">
      <w:pPr>
        <w:spacing w:line="480" w:lineRule="auto"/>
        <w:rPr>
          <w:sz w:val="24"/>
          <w:szCs w:val="24"/>
          <w:lang w:val="en-GB"/>
        </w:rPr>
      </w:pPr>
      <w:r w:rsidRPr="005D4AE9">
        <w:rPr>
          <w:sz w:val="24"/>
          <w:szCs w:val="24"/>
          <w:lang w:val="en-GB"/>
        </w:rPr>
        <w:t>1</w:t>
      </w:r>
      <w:r w:rsidR="00654AA7" w:rsidRPr="005D4AE9">
        <w:rPr>
          <w:sz w:val="24"/>
          <w:szCs w:val="24"/>
          <w:lang w:val="en-GB"/>
        </w:rPr>
        <w:t>7</w:t>
      </w:r>
      <w:r w:rsidR="006E351B" w:rsidRPr="005D4AE9">
        <w:rPr>
          <w:sz w:val="24"/>
          <w:szCs w:val="24"/>
          <w:lang w:val="en-GB"/>
        </w:rPr>
        <w:t>. Arora, V.K. et al.</w:t>
      </w:r>
      <w:r w:rsidR="00844FB7" w:rsidRPr="005D4AE9">
        <w:rPr>
          <w:sz w:val="24"/>
          <w:szCs w:val="24"/>
          <w:lang w:val="en-GB"/>
        </w:rPr>
        <w:t xml:space="preserve"> Carbon–Concentration and Carbon–Climate Feedbacks in CMIP5 Earth System Models. </w:t>
      </w:r>
      <w:r w:rsidR="00844FB7" w:rsidRPr="005D4AE9">
        <w:rPr>
          <w:i/>
          <w:sz w:val="24"/>
          <w:szCs w:val="24"/>
          <w:lang w:val="en-GB"/>
        </w:rPr>
        <w:t>J</w:t>
      </w:r>
      <w:r w:rsidR="00E50A02" w:rsidRPr="005D4AE9">
        <w:rPr>
          <w:i/>
          <w:sz w:val="24"/>
          <w:szCs w:val="24"/>
          <w:lang w:val="en-GB"/>
        </w:rPr>
        <w:t>.</w:t>
      </w:r>
      <w:r w:rsidR="00844FB7" w:rsidRPr="005D4AE9">
        <w:rPr>
          <w:i/>
          <w:sz w:val="24"/>
          <w:szCs w:val="24"/>
          <w:lang w:val="en-GB"/>
        </w:rPr>
        <w:t xml:space="preserve"> Clim</w:t>
      </w:r>
      <w:r w:rsidR="00DD0A8A" w:rsidRPr="005D4AE9">
        <w:rPr>
          <w:i/>
          <w:sz w:val="24"/>
          <w:szCs w:val="24"/>
          <w:lang w:val="en-GB"/>
        </w:rPr>
        <w:t>.</w:t>
      </w:r>
      <w:r w:rsidR="00844FB7" w:rsidRPr="005D4AE9">
        <w:rPr>
          <w:sz w:val="24"/>
          <w:szCs w:val="24"/>
          <w:lang w:val="en-GB"/>
        </w:rPr>
        <w:t xml:space="preserve"> </w:t>
      </w:r>
      <w:r w:rsidR="00844FB7" w:rsidRPr="005D4AE9">
        <w:rPr>
          <w:b/>
          <w:sz w:val="24"/>
          <w:szCs w:val="24"/>
          <w:lang w:val="en-GB"/>
        </w:rPr>
        <w:t>26,</w:t>
      </w:r>
      <w:r w:rsidR="00844FB7" w:rsidRPr="005D4AE9">
        <w:rPr>
          <w:sz w:val="24"/>
          <w:szCs w:val="24"/>
          <w:lang w:val="en-GB"/>
        </w:rPr>
        <w:t xml:space="preserve"> 5289-5314 (2013)</w:t>
      </w:r>
    </w:p>
    <w:p w:rsidR="005E28E6" w:rsidRPr="005D4AE9" w:rsidRDefault="00654AA7" w:rsidP="00226983">
      <w:pPr>
        <w:spacing w:line="480" w:lineRule="auto"/>
        <w:rPr>
          <w:sz w:val="24"/>
          <w:szCs w:val="24"/>
          <w:lang w:val="en-GB"/>
        </w:rPr>
      </w:pPr>
      <w:r w:rsidRPr="005D4AE9">
        <w:rPr>
          <w:sz w:val="24"/>
          <w:szCs w:val="24"/>
          <w:lang w:val="en-GB"/>
        </w:rPr>
        <w:t>18</w:t>
      </w:r>
      <w:r w:rsidR="005E28E6" w:rsidRPr="005D4AE9">
        <w:rPr>
          <w:sz w:val="24"/>
          <w:szCs w:val="24"/>
          <w:lang w:val="en-GB"/>
        </w:rPr>
        <w:t>. Moberg</w:t>
      </w:r>
      <w:r w:rsidR="006E351B" w:rsidRPr="005D4AE9">
        <w:rPr>
          <w:sz w:val="24"/>
          <w:szCs w:val="24"/>
          <w:lang w:val="en-GB"/>
        </w:rPr>
        <w:t>,</w:t>
      </w:r>
      <w:r w:rsidR="005E28E6" w:rsidRPr="005D4AE9">
        <w:rPr>
          <w:sz w:val="24"/>
          <w:szCs w:val="24"/>
          <w:lang w:val="en-GB"/>
        </w:rPr>
        <w:t xml:space="preserve"> </w:t>
      </w:r>
      <w:r w:rsidR="005D6211" w:rsidRPr="005D4AE9">
        <w:rPr>
          <w:sz w:val="24"/>
          <w:szCs w:val="24"/>
          <w:lang w:val="en-GB"/>
        </w:rPr>
        <w:t xml:space="preserve">A. </w:t>
      </w:r>
      <w:r w:rsidR="006E351B" w:rsidRPr="005D4AE9">
        <w:rPr>
          <w:sz w:val="24"/>
          <w:szCs w:val="24"/>
          <w:lang w:val="en-GB"/>
        </w:rPr>
        <w:t xml:space="preserve">Sonechkin, D. M. Holmgren, K. Datsenko, N. M. &amp; Karlén, W. </w:t>
      </w:r>
      <w:r w:rsidR="005D6211" w:rsidRPr="005D4AE9">
        <w:rPr>
          <w:sz w:val="24"/>
          <w:szCs w:val="24"/>
          <w:lang w:val="en-GB"/>
        </w:rPr>
        <w:t>Highly variable Northern Hemisphere temperatures reconstructed from low- and high-resolution proxy data</w:t>
      </w:r>
      <w:r w:rsidR="00E50A02" w:rsidRPr="005D4AE9">
        <w:rPr>
          <w:sz w:val="24"/>
          <w:szCs w:val="24"/>
          <w:lang w:val="en-GB"/>
        </w:rPr>
        <w:t xml:space="preserve">. </w:t>
      </w:r>
      <w:r w:rsidR="00E50A02" w:rsidRPr="005D4AE9">
        <w:rPr>
          <w:i/>
          <w:sz w:val="24"/>
          <w:szCs w:val="24"/>
          <w:lang w:val="en-GB"/>
        </w:rPr>
        <w:t>Nature</w:t>
      </w:r>
      <w:r w:rsidR="005D6211" w:rsidRPr="005D4AE9">
        <w:rPr>
          <w:sz w:val="24"/>
          <w:szCs w:val="24"/>
          <w:lang w:val="en-GB"/>
        </w:rPr>
        <w:t xml:space="preserve"> </w:t>
      </w:r>
      <w:r w:rsidR="005D6211" w:rsidRPr="005D4AE9">
        <w:rPr>
          <w:b/>
          <w:sz w:val="24"/>
          <w:szCs w:val="24"/>
          <w:lang w:val="en-GB"/>
        </w:rPr>
        <w:t>433,</w:t>
      </w:r>
      <w:r w:rsidR="005D6211" w:rsidRPr="005D4AE9">
        <w:rPr>
          <w:sz w:val="24"/>
          <w:szCs w:val="24"/>
          <w:lang w:val="en-GB"/>
        </w:rPr>
        <w:t xml:space="preserve"> 613-617</w:t>
      </w:r>
      <w:r w:rsidR="005E28E6" w:rsidRPr="005D4AE9">
        <w:rPr>
          <w:sz w:val="24"/>
          <w:szCs w:val="24"/>
          <w:lang w:val="en-GB"/>
        </w:rPr>
        <w:t xml:space="preserve"> </w:t>
      </w:r>
      <w:r w:rsidR="005D6211" w:rsidRPr="005D4AE9">
        <w:rPr>
          <w:sz w:val="24"/>
          <w:szCs w:val="24"/>
          <w:lang w:val="en-GB"/>
        </w:rPr>
        <w:t>(</w:t>
      </w:r>
      <w:r w:rsidR="005E28E6" w:rsidRPr="005D4AE9">
        <w:rPr>
          <w:sz w:val="24"/>
          <w:szCs w:val="24"/>
          <w:lang w:val="en-GB"/>
        </w:rPr>
        <w:t>2005</w:t>
      </w:r>
      <w:r w:rsidR="005D6211" w:rsidRPr="005D4AE9">
        <w:rPr>
          <w:sz w:val="24"/>
          <w:szCs w:val="24"/>
          <w:lang w:val="en-GB"/>
        </w:rPr>
        <w:t>)</w:t>
      </w:r>
    </w:p>
    <w:p w:rsidR="005E28E6" w:rsidRPr="005D4AE9" w:rsidRDefault="00654AA7" w:rsidP="00226983">
      <w:pPr>
        <w:spacing w:line="480" w:lineRule="auto"/>
        <w:rPr>
          <w:sz w:val="24"/>
          <w:szCs w:val="24"/>
          <w:lang w:val="en-GB"/>
        </w:rPr>
      </w:pPr>
      <w:r w:rsidRPr="005D4AE9">
        <w:rPr>
          <w:sz w:val="24"/>
          <w:szCs w:val="24"/>
          <w:lang w:val="en-GB"/>
        </w:rPr>
        <w:t>19</w:t>
      </w:r>
      <w:r w:rsidR="005E28E6" w:rsidRPr="005D4AE9">
        <w:rPr>
          <w:sz w:val="24"/>
          <w:szCs w:val="24"/>
          <w:lang w:val="en-GB"/>
        </w:rPr>
        <w:t>. Mann</w:t>
      </w:r>
      <w:r w:rsidR="006E351B" w:rsidRPr="005D4AE9">
        <w:rPr>
          <w:sz w:val="24"/>
          <w:szCs w:val="24"/>
          <w:lang w:val="en-GB"/>
        </w:rPr>
        <w:t>,</w:t>
      </w:r>
      <w:r w:rsidR="005E28E6" w:rsidRPr="005D4AE9">
        <w:rPr>
          <w:sz w:val="24"/>
          <w:szCs w:val="24"/>
          <w:lang w:val="en-GB"/>
        </w:rPr>
        <w:t xml:space="preserve"> </w:t>
      </w:r>
      <w:r w:rsidR="00BB33CF" w:rsidRPr="005D4AE9">
        <w:rPr>
          <w:sz w:val="24"/>
          <w:szCs w:val="24"/>
          <w:lang w:val="en-GB"/>
        </w:rPr>
        <w:t xml:space="preserve">M.E. </w:t>
      </w:r>
      <w:r w:rsidR="005E28E6" w:rsidRPr="005D4AE9">
        <w:rPr>
          <w:sz w:val="24"/>
          <w:szCs w:val="24"/>
          <w:lang w:val="en-GB"/>
        </w:rPr>
        <w:t>et al.</w:t>
      </w:r>
      <w:r w:rsidR="00BB33CF" w:rsidRPr="005D4AE9">
        <w:rPr>
          <w:sz w:val="24"/>
          <w:szCs w:val="24"/>
          <w:lang w:val="en-GB"/>
        </w:rPr>
        <w:t xml:space="preserve"> Global Signatures and Dynamical Origins of the Little Ice Age and Medieval Climate Anomaly. </w:t>
      </w:r>
      <w:r w:rsidR="00E50A02" w:rsidRPr="005D4AE9">
        <w:rPr>
          <w:i/>
          <w:sz w:val="24"/>
          <w:szCs w:val="24"/>
          <w:lang w:val="en-GB"/>
        </w:rPr>
        <w:t>Science</w:t>
      </w:r>
      <w:r w:rsidR="00BB33CF" w:rsidRPr="005D4AE9">
        <w:rPr>
          <w:sz w:val="24"/>
          <w:szCs w:val="24"/>
          <w:lang w:val="en-GB"/>
        </w:rPr>
        <w:t xml:space="preserve"> </w:t>
      </w:r>
      <w:r w:rsidR="00BB33CF" w:rsidRPr="005D4AE9">
        <w:rPr>
          <w:b/>
          <w:sz w:val="24"/>
          <w:szCs w:val="24"/>
          <w:lang w:val="en-GB"/>
        </w:rPr>
        <w:t>326,</w:t>
      </w:r>
      <w:r w:rsidR="00BB33CF" w:rsidRPr="005D4AE9">
        <w:rPr>
          <w:sz w:val="24"/>
          <w:szCs w:val="24"/>
          <w:lang w:val="en-GB"/>
        </w:rPr>
        <w:t xml:space="preserve"> 1256</w:t>
      </w:r>
      <w:r w:rsidR="005E28E6" w:rsidRPr="005D4AE9">
        <w:rPr>
          <w:sz w:val="24"/>
          <w:szCs w:val="24"/>
          <w:lang w:val="en-GB"/>
        </w:rPr>
        <w:t xml:space="preserve"> </w:t>
      </w:r>
      <w:r w:rsidR="00BB33CF" w:rsidRPr="005D4AE9">
        <w:rPr>
          <w:sz w:val="24"/>
          <w:szCs w:val="24"/>
          <w:lang w:val="en-GB"/>
        </w:rPr>
        <w:t>(</w:t>
      </w:r>
      <w:r w:rsidR="005E28E6" w:rsidRPr="005D4AE9">
        <w:rPr>
          <w:sz w:val="24"/>
          <w:szCs w:val="24"/>
          <w:lang w:val="en-GB"/>
        </w:rPr>
        <w:t>2009</w:t>
      </w:r>
      <w:r w:rsidR="00BB33CF" w:rsidRPr="005D4AE9">
        <w:rPr>
          <w:sz w:val="24"/>
          <w:szCs w:val="24"/>
          <w:lang w:val="en-GB"/>
        </w:rPr>
        <w:t>)</w:t>
      </w:r>
    </w:p>
    <w:p w:rsidR="005E28E6" w:rsidRPr="005D4AE9" w:rsidRDefault="00654AA7" w:rsidP="00226983">
      <w:pPr>
        <w:spacing w:line="480" w:lineRule="auto"/>
        <w:rPr>
          <w:sz w:val="24"/>
          <w:szCs w:val="24"/>
          <w:lang w:val="en-GB"/>
        </w:rPr>
      </w:pPr>
      <w:r w:rsidRPr="005D4AE9">
        <w:rPr>
          <w:sz w:val="24"/>
          <w:szCs w:val="24"/>
          <w:lang w:val="en-GB"/>
        </w:rPr>
        <w:lastRenderedPageBreak/>
        <w:t>20</w:t>
      </w:r>
      <w:r w:rsidR="00BB33CF" w:rsidRPr="005D4AE9">
        <w:rPr>
          <w:sz w:val="24"/>
          <w:szCs w:val="24"/>
          <w:lang w:val="en-GB"/>
        </w:rPr>
        <w:t xml:space="preserve"> Christiansen</w:t>
      </w:r>
      <w:r w:rsidR="006E351B" w:rsidRPr="005D4AE9">
        <w:rPr>
          <w:sz w:val="24"/>
          <w:szCs w:val="24"/>
          <w:lang w:val="en-GB"/>
        </w:rPr>
        <w:t>,</w:t>
      </w:r>
      <w:r w:rsidR="00BB33CF" w:rsidRPr="005D4AE9">
        <w:rPr>
          <w:sz w:val="24"/>
          <w:szCs w:val="24"/>
          <w:lang w:val="en-GB"/>
        </w:rPr>
        <w:t xml:space="preserve"> B. &amp; Ljungqvist</w:t>
      </w:r>
      <w:r w:rsidR="005E28E6" w:rsidRPr="005D4AE9">
        <w:rPr>
          <w:sz w:val="24"/>
          <w:szCs w:val="24"/>
          <w:lang w:val="en-GB"/>
        </w:rPr>
        <w:t xml:space="preserve"> </w:t>
      </w:r>
      <w:r w:rsidR="00BB33CF" w:rsidRPr="005D4AE9">
        <w:rPr>
          <w:sz w:val="24"/>
          <w:szCs w:val="24"/>
          <w:lang w:val="en-GB"/>
        </w:rPr>
        <w:t xml:space="preserve">F.C. The extra-tropical Northern Hemisphere temperature in the last two millennia: reconstructions of low-frequency variability. </w:t>
      </w:r>
      <w:r w:rsidR="00BB33CF" w:rsidRPr="005D4AE9">
        <w:rPr>
          <w:i/>
          <w:sz w:val="24"/>
          <w:szCs w:val="24"/>
          <w:lang w:val="en-GB"/>
        </w:rPr>
        <w:t>Clim</w:t>
      </w:r>
      <w:r w:rsidR="00E50A02" w:rsidRPr="005D4AE9">
        <w:rPr>
          <w:i/>
          <w:sz w:val="24"/>
          <w:szCs w:val="24"/>
          <w:lang w:val="en-GB"/>
        </w:rPr>
        <w:t>.</w:t>
      </w:r>
      <w:r w:rsidR="00BB33CF" w:rsidRPr="005D4AE9">
        <w:rPr>
          <w:i/>
          <w:sz w:val="24"/>
          <w:szCs w:val="24"/>
          <w:lang w:val="en-GB"/>
        </w:rPr>
        <w:t xml:space="preserve"> Past</w:t>
      </w:r>
      <w:r w:rsidR="00BB33CF" w:rsidRPr="005D4AE9">
        <w:rPr>
          <w:sz w:val="24"/>
          <w:szCs w:val="24"/>
          <w:lang w:val="en-GB"/>
        </w:rPr>
        <w:t xml:space="preserve"> </w:t>
      </w:r>
      <w:r w:rsidR="00BB33CF" w:rsidRPr="005D4AE9">
        <w:rPr>
          <w:b/>
          <w:sz w:val="24"/>
          <w:szCs w:val="24"/>
          <w:lang w:val="en-GB"/>
        </w:rPr>
        <w:t>8,</w:t>
      </w:r>
      <w:r w:rsidR="00BB33CF" w:rsidRPr="005D4AE9">
        <w:rPr>
          <w:sz w:val="24"/>
          <w:szCs w:val="24"/>
          <w:lang w:val="en-GB"/>
        </w:rPr>
        <w:t xml:space="preserve"> 765-786 (</w:t>
      </w:r>
      <w:r w:rsidR="005E28E6" w:rsidRPr="005D4AE9">
        <w:rPr>
          <w:sz w:val="24"/>
          <w:szCs w:val="24"/>
          <w:lang w:val="en-GB"/>
        </w:rPr>
        <w:t>2012</w:t>
      </w:r>
      <w:r w:rsidR="00BB33CF" w:rsidRPr="005D4AE9">
        <w:rPr>
          <w:sz w:val="24"/>
          <w:szCs w:val="24"/>
          <w:lang w:val="en-GB"/>
        </w:rPr>
        <w:t>)</w:t>
      </w:r>
    </w:p>
    <w:p w:rsidR="005E28E6" w:rsidRPr="005D4AE9" w:rsidRDefault="00654AA7" w:rsidP="00226983">
      <w:pPr>
        <w:spacing w:line="480" w:lineRule="auto"/>
        <w:rPr>
          <w:sz w:val="24"/>
          <w:szCs w:val="24"/>
          <w:lang w:val="en-GB"/>
        </w:rPr>
      </w:pPr>
      <w:r w:rsidRPr="005D4AE9">
        <w:rPr>
          <w:sz w:val="24"/>
          <w:szCs w:val="24"/>
          <w:lang w:val="en-GB"/>
        </w:rPr>
        <w:t>21</w:t>
      </w:r>
      <w:r w:rsidR="00BB33CF" w:rsidRPr="005D4AE9">
        <w:rPr>
          <w:sz w:val="24"/>
          <w:szCs w:val="24"/>
          <w:lang w:val="en-GB"/>
        </w:rPr>
        <w:t xml:space="preserve">. PAGES 2k network. Continental-scale temperature variability during the past two millennia. </w:t>
      </w:r>
      <w:r w:rsidR="00DD0A8A" w:rsidRPr="005D4AE9">
        <w:rPr>
          <w:i/>
          <w:sz w:val="24"/>
          <w:szCs w:val="24"/>
          <w:lang w:val="en-GB"/>
        </w:rPr>
        <w:t>Nat.</w:t>
      </w:r>
      <w:r w:rsidR="00BB33CF" w:rsidRPr="005D4AE9">
        <w:rPr>
          <w:i/>
          <w:sz w:val="24"/>
          <w:szCs w:val="24"/>
          <w:lang w:val="en-GB"/>
        </w:rPr>
        <w:t xml:space="preserve"> Geosci.</w:t>
      </w:r>
      <w:r w:rsidR="00BB33CF" w:rsidRPr="005D4AE9">
        <w:rPr>
          <w:sz w:val="24"/>
          <w:szCs w:val="24"/>
          <w:lang w:val="en-GB"/>
        </w:rPr>
        <w:t xml:space="preserve"> </w:t>
      </w:r>
      <w:r w:rsidR="00BB33CF" w:rsidRPr="005D4AE9">
        <w:rPr>
          <w:b/>
          <w:sz w:val="24"/>
          <w:szCs w:val="24"/>
          <w:lang w:val="en-GB"/>
        </w:rPr>
        <w:t>6,</w:t>
      </w:r>
      <w:r w:rsidR="00BB33CF" w:rsidRPr="005D4AE9">
        <w:rPr>
          <w:sz w:val="24"/>
          <w:szCs w:val="24"/>
          <w:lang w:val="en-GB"/>
        </w:rPr>
        <w:t xml:space="preserve"> 339-346</w:t>
      </w:r>
      <w:r w:rsidR="005E28E6" w:rsidRPr="005D4AE9">
        <w:rPr>
          <w:sz w:val="24"/>
          <w:szCs w:val="24"/>
          <w:lang w:val="en-GB"/>
        </w:rPr>
        <w:t xml:space="preserve"> </w:t>
      </w:r>
      <w:r w:rsidR="00BB33CF" w:rsidRPr="005D4AE9">
        <w:rPr>
          <w:sz w:val="24"/>
          <w:szCs w:val="24"/>
          <w:lang w:val="en-GB"/>
        </w:rPr>
        <w:t>(</w:t>
      </w:r>
      <w:r w:rsidR="005E28E6" w:rsidRPr="005D4AE9">
        <w:rPr>
          <w:sz w:val="24"/>
          <w:szCs w:val="24"/>
          <w:lang w:val="en-GB"/>
        </w:rPr>
        <w:t>2013</w:t>
      </w:r>
      <w:r w:rsidR="00BB33CF" w:rsidRPr="005D4AE9">
        <w:rPr>
          <w:sz w:val="24"/>
          <w:szCs w:val="24"/>
          <w:lang w:val="en-GB"/>
        </w:rPr>
        <w:t>)</w:t>
      </w:r>
    </w:p>
    <w:p w:rsidR="00404F58" w:rsidRPr="005D4AE9" w:rsidRDefault="005E28E6" w:rsidP="00226983">
      <w:pPr>
        <w:spacing w:line="480" w:lineRule="auto"/>
        <w:rPr>
          <w:sz w:val="24"/>
          <w:szCs w:val="24"/>
          <w:lang w:val="en-GB"/>
        </w:rPr>
      </w:pPr>
      <w:r w:rsidRPr="005D4AE9">
        <w:rPr>
          <w:sz w:val="24"/>
          <w:szCs w:val="24"/>
          <w:lang w:val="en-GB"/>
        </w:rPr>
        <w:t>2</w:t>
      </w:r>
      <w:r w:rsidR="00654AA7" w:rsidRPr="005D4AE9">
        <w:rPr>
          <w:sz w:val="24"/>
          <w:szCs w:val="24"/>
          <w:lang w:val="en-GB"/>
        </w:rPr>
        <w:t>2</w:t>
      </w:r>
      <w:r w:rsidR="002B5CA3" w:rsidRPr="005D4AE9">
        <w:rPr>
          <w:sz w:val="24"/>
          <w:szCs w:val="24"/>
          <w:lang w:val="en-GB"/>
        </w:rPr>
        <w:t>. Siegenthaler</w:t>
      </w:r>
      <w:r w:rsidR="006E351B" w:rsidRPr="005D4AE9">
        <w:rPr>
          <w:sz w:val="24"/>
          <w:szCs w:val="24"/>
          <w:lang w:val="en-GB"/>
        </w:rPr>
        <w:t>,</w:t>
      </w:r>
      <w:r w:rsidR="00643C7A" w:rsidRPr="005D4AE9">
        <w:rPr>
          <w:sz w:val="24"/>
          <w:szCs w:val="24"/>
          <w:lang w:val="en-GB"/>
        </w:rPr>
        <w:t xml:space="preserve"> U.</w:t>
      </w:r>
      <w:r w:rsidR="002B5CA3" w:rsidRPr="005D4AE9">
        <w:rPr>
          <w:sz w:val="24"/>
          <w:szCs w:val="24"/>
          <w:lang w:val="en-GB"/>
        </w:rPr>
        <w:t xml:space="preserve"> et al.</w:t>
      </w:r>
      <w:r w:rsidR="00643C7A" w:rsidRPr="005D4AE9">
        <w:rPr>
          <w:sz w:val="24"/>
          <w:szCs w:val="24"/>
          <w:lang w:val="en-GB"/>
        </w:rPr>
        <w:t xml:space="preserve"> Supporting evidence from the EPICA Dronning Maud Land ice core for atmospheric CO</w:t>
      </w:r>
      <w:r w:rsidR="00643C7A" w:rsidRPr="005D4AE9">
        <w:rPr>
          <w:sz w:val="24"/>
          <w:szCs w:val="24"/>
          <w:vertAlign w:val="subscript"/>
          <w:lang w:val="en-GB"/>
        </w:rPr>
        <w:t>2</w:t>
      </w:r>
      <w:r w:rsidR="00643C7A" w:rsidRPr="005D4AE9">
        <w:rPr>
          <w:sz w:val="24"/>
          <w:szCs w:val="24"/>
          <w:lang w:val="en-GB"/>
        </w:rPr>
        <w:t xml:space="preserve"> changes during the past millennium. </w:t>
      </w:r>
      <w:r w:rsidR="00E50A02" w:rsidRPr="005D4AE9">
        <w:rPr>
          <w:i/>
          <w:sz w:val="24"/>
          <w:szCs w:val="24"/>
          <w:lang w:val="en-GB"/>
        </w:rPr>
        <w:t>Tellus</w:t>
      </w:r>
      <w:r w:rsidR="00643C7A" w:rsidRPr="005D4AE9">
        <w:rPr>
          <w:sz w:val="24"/>
          <w:szCs w:val="24"/>
          <w:lang w:val="en-GB"/>
        </w:rPr>
        <w:t xml:space="preserve"> </w:t>
      </w:r>
      <w:r w:rsidR="00643C7A" w:rsidRPr="005D4AE9">
        <w:rPr>
          <w:b/>
          <w:sz w:val="24"/>
          <w:szCs w:val="24"/>
          <w:lang w:val="en-GB"/>
        </w:rPr>
        <w:t>57B,</w:t>
      </w:r>
      <w:r w:rsidR="00643C7A" w:rsidRPr="005D4AE9">
        <w:rPr>
          <w:sz w:val="24"/>
          <w:szCs w:val="24"/>
          <w:lang w:val="en-GB"/>
        </w:rPr>
        <w:t xml:space="preserve"> 51-57</w:t>
      </w:r>
      <w:r w:rsidR="002B5CA3" w:rsidRPr="005D4AE9">
        <w:rPr>
          <w:sz w:val="24"/>
          <w:szCs w:val="24"/>
          <w:lang w:val="en-GB"/>
        </w:rPr>
        <w:t xml:space="preserve"> </w:t>
      </w:r>
      <w:r w:rsidR="00643C7A" w:rsidRPr="005D4AE9">
        <w:rPr>
          <w:sz w:val="24"/>
          <w:szCs w:val="24"/>
          <w:lang w:val="en-GB"/>
        </w:rPr>
        <w:t>(</w:t>
      </w:r>
      <w:r w:rsidR="002B5CA3" w:rsidRPr="005D4AE9">
        <w:rPr>
          <w:sz w:val="24"/>
          <w:szCs w:val="24"/>
          <w:lang w:val="en-GB"/>
        </w:rPr>
        <w:t>2005</w:t>
      </w:r>
      <w:r w:rsidR="00643C7A" w:rsidRPr="005D4AE9">
        <w:rPr>
          <w:sz w:val="24"/>
          <w:szCs w:val="24"/>
          <w:lang w:val="en-GB"/>
        </w:rPr>
        <w:t>)</w:t>
      </w:r>
    </w:p>
    <w:p w:rsidR="007E200B" w:rsidRPr="005D4AE9" w:rsidRDefault="007E200B" w:rsidP="007E200B">
      <w:pPr>
        <w:spacing w:line="480" w:lineRule="auto"/>
        <w:rPr>
          <w:sz w:val="24"/>
          <w:szCs w:val="24"/>
          <w:lang w:val="en-GB"/>
        </w:rPr>
      </w:pPr>
      <w:r w:rsidRPr="005D4AE9">
        <w:rPr>
          <w:sz w:val="24"/>
          <w:szCs w:val="24"/>
          <w:lang w:val="en-GB"/>
        </w:rPr>
        <w:t>2</w:t>
      </w:r>
      <w:r>
        <w:rPr>
          <w:sz w:val="24"/>
          <w:szCs w:val="24"/>
          <w:lang w:val="en-GB"/>
        </w:rPr>
        <w:t>3</w:t>
      </w:r>
      <w:r w:rsidRPr="005D4AE9">
        <w:rPr>
          <w:sz w:val="24"/>
          <w:szCs w:val="24"/>
          <w:lang w:val="en-GB"/>
        </w:rPr>
        <w:t xml:space="preserve">. Rubino, M. et al. A revised 1000 year atmospheric </w:t>
      </w:r>
      <w:r w:rsidRPr="005D4AE9">
        <w:rPr>
          <w:rFonts w:ascii="Symbol" w:hAnsi="Symbol"/>
          <w:sz w:val="24"/>
          <w:szCs w:val="24"/>
          <w:lang w:val="en-GB"/>
        </w:rPr>
        <w:t></w:t>
      </w:r>
      <w:r w:rsidRPr="005D4AE9">
        <w:rPr>
          <w:sz w:val="24"/>
          <w:szCs w:val="24"/>
          <w:vertAlign w:val="superscript"/>
          <w:lang w:val="en-GB"/>
        </w:rPr>
        <w:t>13</w:t>
      </w:r>
      <w:r w:rsidRPr="005D4AE9">
        <w:rPr>
          <w:sz w:val="24"/>
          <w:szCs w:val="24"/>
          <w:lang w:val="en-GB"/>
        </w:rPr>
        <w:t>C-CO</w:t>
      </w:r>
      <w:r w:rsidRPr="005D4AE9">
        <w:rPr>
          <w:sz w:val="24"/>
          <w:szCs w:val="24"/>
          <w:vertAlign w:val="subscript"/>
          <w:lang w:val="en-GB"/>
        </w:rPr>
        <w:t>2</w:t>
      </w:r>
      <w:r w:rsidRPr="005D4AE9">
        <w:rPr>
          <w:sz w:val="24"/>
          <w:szCs w:val="24"/>
          <w:lang w:val="en-GB"/>
        </w:rPr>
        <w:t xml:space="preserve"> record from Law Dome and South Pole, Antarctica. </w:t>
      </w:r>
      <w:r w:rsidRPr="005D4AE9">
        <w:rPr>
          <w:i/>
          <w:sz w:val="24"/>
          <w:szCs w:val="24"/>
          <w:lang w:val="en-GB"/>
        </w:rPr>
        <w:t>J. Geophys. Res-Atmos.</w:t>
      </w:r>
      <w:r w:rsidRPr="005D4AE9">
        <w:rPr>
          <w:sz w:val="24"/>
          <w:szCs w:val="24"/>
          <w:lang w:val="en-GB"/>
        </w:rPr>
        <w:t xml:space="preserve"> </w:t>
      </w:r>
      <w:r w:rsidRPr="005D4AE9">
        <w:rPr>
          <w:b/>
          <w:sz w:val="24"/>
          <w:szCs w:val="24"/>
          <w:lang w:val="en-GB"/>
        </w:rPr>
        <w:t>118,</w:t>
      </w:r>
      <w:r w:rsidRPr="005D4AE9">
        <w:rPr>
          <w:sz w:val="24"/>
          <w:szCs w:val="24"/>
          <w:lang w:val="en-GB"/>
        </w:rPr>
        <w:t xml:space="preserve"> 8482-8499 (2013)</w:t>
      </w:r>
    </w:p>
    <w:p w:rsidR="00404F58" w:rsidRPr="005D4AE9" w:rsidRDefault="00B466AA" w:rsidP="00226983">
      <w:pPr>
        <w:spacing w:line="480" w:lineRule="auto"/>
        <w:rPr>
          <w:sz w:val="24"/>
          <w:szCs w:val="24"/>
          <w:lang w:val="en-GB"/>
        </w:rPr>
      </w:pPr>
      <w:r w:rsidRPr="005D4AE9">
        <w:rPr>
          <w:sz w:val="24"/>
          <w:szCs w:val="24"/>
          <w:lang w:val="en-GB"/>
        </w:rPr>
        <w:t>2</w:t>
      </w:r>
      <w:r w:rsidR="007E200B">
        <w:rPr>
          <w:sz w:val="24"/>
          <w:szCs w:val="24"/>
          <w:lang w:val="en-GB"/>
        </w:rPr>
        <w:t>4</w:t>
      </w:r>
      <w:r w:rsidR="002B5CA3" w:rsidRPr="005D4AE9">
        <w:rPr>
          <w:sz w:val="24"/>
          <w:szCs w:val="24"/>
          <w:lang w:val="en-GB"/>
        </w:rPr>
        <w:t xml:space="preserve">. </w:t>
      </w:r>
      <w:r w:rsidR="004121DE" w:rsidRPr="005D4AE9">
        <w:rPr>
          <w:sz w:val="24"/>
          <w:szCs w:val="24"/>
          <w:lang w:val="en-GB"/>
        </w:rPr>
        <w:t xml:space="preserve">Mitchell, L.E. et al. Observing and modeling the influence of layering on bubble trapping in polar firn. </w:t>
      </w:r>
      <w:r w:rsidR="004121DE" w:rsidRPr="005D4AE9">
        <w:rPr>
          <w:i/>
          <w:sz w:val="24"/>
          <w:szCs w:val="24"/>
          <w:lang w:val="en-GB"/>
        </w:rPr>
        <w:t>J. Geophys. Res-Atmos.</w:t>
      </w:r>
      <w:r w:rsidR="004121DE" w:rsidRPr="005D4AE9">
        <w:rPr>
          <w:sz w:val="24"/>
          <w:szCs w:val="24"/>
          <w:lang w:val="en-GB"/>
        </w:rPr>
        <w:t xml:space="preserve"> </w:t>
      </w:r>
      <w:r w:rsidR="004121DE" w:rsidRPr="005D4AE9">
        <w:rPr>
          <w:b/>
          <w:sz w:val="24"/>
          <w:szCs w:val="24"/>
          <w:lang w:val="en-GB"/>
        </w:rPr>
        <w:t>120,</w:t>
      </w:r>
      <w:r w:rsidR="004121DE" w:rsidRPr="005D4AE9">
        <w:rPr>
          <w:sz w:val="24"/>
          <w:szCs w:val="24"/>
          <w:lang w:val="en-GB"/>
        </w:rPr>
        <w:t xml:space="preserve"> 2558-2574 (2015)</w:t>
      </w:r>
    </w:p>
    <w:p w:rsidR="00873E3B" w:rsidRPr="005D4AE9" w:rsidRDefault="00873E3B" w:rsidP="00226983">
      <w:pPr>
        <w:spacing w:line="480" w:lineRule="auto"/>
        <w:rPr>
          <w:sz w:val="24"/>
          <w:szCs w:val="24"/>
          <w:lang w:val="en-GB"/>
        </w:rPr>
      </w:pPr>
      <w:r w:rsidRPr="005D4AE9">
        <w:rPr>
          <w:sz w:val="24"/>
          <w:szCs w:val="24"/>
          <w:lang w:val="en-GB"/>
        </w:rPr>
        <w:t>2</w:t>
      </w:r>
      <w:r w:rsidR="00654AA7" w:rsidRPr="005D4AE9">
        <w:rPr>
          <w:sz w:val="24"/>
          <w:szCs w:val="24"/>
          <w:lang w:val="en-GB"/>
        </w:rPr>
        <w:t>5</w:t>
      </w:r>
      <w:r w:rsidRPr="005D4AE9">
        <w:rPr>
          <w:sz w:val="24"/>
          <w:szCs w:val="24"/>
          <w:lang w:val="en-GB"/>
        </w:rPr>
        <w:t>. Trudinger</w:t>
      </w:r>
      <w:r w:rsidR="006E351B" w:rsidRPr="005D4AE9">
        <w:rPr>
          <w:sz w:val="24"/>
          <w:szCs w:val="24"/>
          <w:lang w:val="en-GB"/>
        </w:rPr>
        <w:t>,</w:t>
      </w:r>
      <w:r w:rsidRPr="005D4AE9">
        <w:rPr>
          <w:sz w:val="24"/>
          <w:szCs w:val="24"/>
          <w:lang w:val="en-GB"/>
        </w:rPr>
        <w:t xml:space="preserve"> C.M. </w:t>
      </w:r>
      <w:r w:rsidR="006E351B" w:rsidRPr="005D4AE9">
        <w:rPr>
          <w:sz w:val="24"/>
          <w:szCs w:val="24"/>
          <w:lang w:val="en-GB"/>
        </w:rPr>
        <w:t xml:space="preserve">Enting, I. G. Rayner, P. J. &amp; Francey, R. J. </w:t>
      </w:r>
      <w:r w:rsidRPr="005D4AE9">
        <w:rPr>
          <w:sz w:val="24"/>
          <w:szCs w:val="24"/>
          <w:lang w:val="en-GB"/>
        </w:rPr>
        <w:t>Kalman filter analysis of ice core data 2. Double deconvolution of CO</w:t>
      </w:r>
      <w:r w:rsidRPr="005D4AE9">
        <w:rPr>
          <w:sz w:val="24"/>
          <w:szCs w:val="24"/>
          <w:vertAlign w:val="subscript"/>
          <w:lang w:val="en-GB"/>
        </w:rPr>
        <w:t>2</w:t>
      </w:r>
      <w:r w:rsidRPr="005D4AE9">
        <w:rPr>
          <w:sz w:val="24"/>
          <w:szCs w:val="24"/>
          <w:lang w:val="en-GB"/>
        </w:rPr>
        <w:t xml:space="preserve"> and </w:t>
      </w:r>
      <w:r w:rsidRPr="005D4AE9">
        <w:rPr>
          <w:rFonts w:ascii="Symbol" w:hAnsi="Symbol"/>
          <w:sz w:val="24"/>
          <w:szCs w:val="24"/>
          <w:lang w:val="en-GB"/>
        </w:rPr>
        <w:t></w:t>
      </w:r>
      <w:r w:rsidRPr="005D4AE9">
        <w:rPr>
          <w:sz w:val="24"/>
          <w:szCs w:val="24"/>
          <w:vertAlign w:val="superscript"/>
          <w:lang w:val="en-GB"/>
        </w:rPr>
        <w:t>13</w:t>
      </w:r>
      <w:r w:rsidRPr="005D4AE9">
        <w:rPr>
          <w:sz w:val="24"/>
          <w:szCs w:val="24"/>
          <w:lang w:val="en-GB"/>
        </w:rPr>
        <w:t xml:space="preserve">C measurements. </w:t>
      </w:r>
      <w:r w:rsidRPr="005D4AE9">
        <w:rPr>
          <w:i/>
          <w:sz w:val="24"/>
          <w:szCs w:val="24"/>
          <w:lang w:val="en-GB"/>
        </w:rPr>
        <w:t>J</w:t>
      </w:r>
      <w:r w:rsidR="00E50A02" w:rsidRPr="005D4AE9">
        <w:rPr>
          <w:i/>
          <w:sz w:val="24"/>
          <w:szCs w:val="24"/>
          <w:lang w:val="en-GB"/>
        </w:rPr>
        <w:t>.</w:t>
      </w:r>
      <w:r w:rsidRPr="005D4AE9">
        <w:rPr>
          <w:i/>
          <w:sz w:val="24"/>
          <w:szCs w:val="24"/>
          <w:lang w:val="en-GB"/>
        </w:rPr>
        <w:t xml:space="preserve"> Geophys</w:t>
      </w:r>
      <w:r w:rsidR="00E50A02" w:rsidRPr="005D4AE9">
        <w:rPr>
          <w:i/>
          <w:sz w:val="24"/>
          <w:szCs w:val="24"/>
          <w:lang w:val="en-GB"/>
        </w:rPr>
        <w:t>.</w:t>
      </w:r>
      <w:r w:rsidRPr="005D4AE9">
        <w:rPr>
          <w:i/>
          <w:sz w:val="24"/>
          <w:szCs w:val="24"/>
          <w:lang w:val="en-GB"/>
        </w:rPr>
        <w:t xml:space="preserve"> Res.</w:t>
      </w:r>
      <w:r w:rsidRPr="005D4AE9">
        <w:rPr>
          <w:sz w:val="24"/>
          <w:szCs w:val="24"/>
          <w:lang w:val="en-GB"/>
        </w:rPr>
        <w:t xml:space="preserve"> </w:t>
      </w:r>
      <w:r w:rsidRPr="005D4AE9">
        <w:rPr>
          <w:b/>
          <w:sz w:val="24"/>
          <w:szCs w:val="24"/>
          <w:lang w:val="en-GB"/>
        </w:rPr>
        <w:t>107,</w:t>
      </w:r>
      <w:r w:rsidRPr="005D4AE9">
        <w:rPr>
          <w:sz w:val="24"/>
          <w:szCs w:val="24"/>
          <w:lang w:val="en-GB"/>
        </w:rPr>
        <w:t xml:space="preserve"> 4423 2002</w:t>
      </w:r>
    </w:p>
    <w:p w:rsidR="00873E3B" w:rsidRPr="005D4AE9" w:rsidRDefault="00A91B50" w:rsidP="00226983">
      <w:pPr>
        <w:spacing w:line="480" w:lineRule="auto"/>
        <w:rPr>
          <w:sz w:val="24"/>
          <w:szCs w:val="24"/>
          <w:lang w:val="en-GB"/>
        </w:rPr>
      </w:pPr>
      <w:r w:rsidRPr="005D4AE9">
        <w:rPr>
          <w:sz w:val="24"/>
          <w:szCs w:val="24"/>
          <w:lang w:val="en-GB"/>
        </w:rPr>
        <w:t>2</w:t>
      </w:r>
      <w:r w:rsidR="00654AA7" w:rsidRPr="005D4AE9">
        <w:rPr>
          <w:sz w:val="24"/>
          <w:szCs w:val="24"/>
          <w:lang w:val="en-GB"/>
        </w:rPr>
        <w:t>6</w:t>
      </w:r>
      <w:r w:rsidR="00873E3B" w:rsidRPr="005D4AE9">
        <w:rPr>
          <w:sz w:val="24"/>
          <w:szCs w:val="24"/>
          <w:lang w:val="en-GB"/>
        </w:rPr>
        <w:t>. Frank</w:t>
      </w:r>
      <w:r w:rsidR="006E351B" w:rsidRPr="005D4AE9">
        <w:rPr>
          <w:sz w:val="24"/>
          <w:szCs w:val="24"/>
          <w:lang w:val="en-GB"/>
        </w:rPr>
        <w:t>,</w:t>
      </w:r>
      <w:r w:rsidR="00873E3B" w:rsidRPr="005D4AE9">
        <w:rPr>
          <w:sz w:val="24"/>
          <w:szCs w:val="24"/>
          <w:lang w:val="en-GB"/>
        </w:rPr>
        <w:t xml:space="preserve"> D.C. et al. Ensemble reconstruction constraints on the global carbon cycle</w:t>
      </w:r>
      <w:r w:rsidR="00E50A02" w:rsidRPr="005D4AE9">
        <w:rPr>
          <w:sz w:val="24"/>
          <w:szCs w:val="24"/>
          <w:lang w:val="en-GB"/>
        </w:rPr>
        <w:t xml:space="preserve"> sensitivity to climate. </w:t>
      </w:r>
      <w:r w:rsidR="00E50A02" w:rsidRPr="005D4AE9">
        <w:rPr>
          <w:i/>
          <w:sz w:val="24"/>
          <w:szCs w:val="24"/>
          <w:lang w:val="en-GB"/>
        </w:rPr>
        <w:t>Nature</w:t>
      </w:r>
      <w:r w:rsidR="00873E3B" w:rsidRPr="005D4AE9">
        <w:rPr>
          <w:sz w:val="24"/>
          <w:szCs w:val="24"/>
          <w:lang w:val="en-GB"/>
        </w:rPr>
        <w:t xml:space="preserve"> </w:t>
      </w:r>
      <w:r w:rsidR="00873E3B" w:rsidRPr="005D4AE9">
        <w:rPr>
          <w:b/>
          <w:sz w:val="24"/>
          <w:szCs w:val="24"/>
          <w:lang w:val="en-GB"/>
        </w:rPr>
        <w:t>463,</w:t>
      </w:r>
      <w:r w:rsidR="00873E3B" w:rsidRPr="005D4AE9">
        <w:rPr>
          <w:sz w:val="24"/>
          <w:szCs w:val="24"/>
          <w:lang w:val="en-GB"/>
        </w:rPr>
        <w:t xml:space="preserve"> 527-530 (2010)</w:t>
      </w:r>
    </w:p>
    <w:p w:rsidR="00EF5C85" w:rsidRPr="005D4AE9" w:rsidRDefault="00654AA7" w:rsidP="00226983">
      <w:pPr>
        <w:spacing w:line="480" w:lineRule="auto"/>
        <w:rPr>
          <w:sz w:val="24"/>
          <w:szCs w:val="24"/>
          <w:lang w:val="en-GB"/>
        </w:rPr>
      </w:pPr>
      <w:r w:rsidRPr="005D4AE9">
        <w:rPr>
          <w:sz w:val="24"/>
          <w:szCs w:val="24"/>
          <w:lang w:val="en-GB"/>
        </w:rPr>
        <w:t>27</w:t>
      </w:r>
      <w:r w:rsidR="0038775C" w:rsidRPr="005D4AE9">
        <w:rPr>
          <w:sz w:val="24"/>
          <w:szCs w:val="24"/>
          <w:lang w:val="en-GB"/>
        </w:rPr>
        <w:t>. Friedlingstein</w:t>
      </w:r>
      <w:r w:rsidR="006E351B" w:rsidRPr="005D4AE9">
        <w:rPr>
          <w:sz w:val="24"/>
          <w:szCs w:val="24"/>
          <w:lang w:val="en-GB"/>
        </w:rPr>
        <w:t>,</w:t>
      </w:r>
      <w:r w:rsidR="0038775C" w:rsidRPr="005D4AE9">
        <w:rPr>
          <w:sz w:val="24"/>
          <w:szCs w:val="24"/>
          <w:lang w:val="en-GB"/>
        </w:rPr>
        <w:t xml:space="preserve"> </w:t>
      </w:r>
      <w:r w:rsidR="006E351B" w:rsidRPr="005D4AE9">
        <w:rPr>
          <w:sz w:val="24"/>
          <w:szCs w:val="24"/>
          <w:lang w:val="en-GB"/>
        </w:rPr>
        <w:t>P. Dufresne, J. L. Cox, P. M. &amp; Rayner, P.</w:t>
      </w:r>
      <w:r w:rsidR="0056539E" w:rsidRPr="005D4AE9">
        <w:rPr>
          <w:sz w:val="24"/>
          <w:szCs w:val="24"/>
          <w:lang w:val="en-GB"/>
        </w:rPr>
        <w:t xml:space="preserve"> How positive is the feedback between climate change and the carbon cycle?</w:t>
      </w:r>
      <w:r w:rsidR="0038775C" w:rsidRPr="005D4AE9">
        <w:rPr>
          <w:sz w:val="24"/>
          <w:szCs w:val="24"/>
          <w:lang w:val="en-GB"/>
        </w:rPr>
        <w:t xml:space="preserve"> </w:t>
      </w:r>
      <w:r w:rsidR="0056539E" w:rsidRPr="005D4AE9">
        <w:rPr>
          <w:i/>
          <w:sz w:val="24"/>
          <w:szCs w:val="24"/>
          <w:lang w:val="en-GB"/>
        </w:rPr>
        <w:t>Tellus</w:t>
      </w:r>
      <w:r w:rsidR="0056539E" w:rsidRPr="005D4AE9">
        <w:rPr>
          <w:sz w:val="24"/>
          <w:szCs w:val="24"/>
          <w:lang w:val="en-GB"/>
        </w:rPr>
        <w:t xml:space="preserve"> </w:t>
      </w:r>
      <w:r w:rsidR="0056539E" w:rsidRPr="005D4AE9">
        <w:rPr>
          <w:b/>
          <w:sz w:val="24"/>
          <w:szCs w:val="24"/>
          <w:lang w:val="en-GB"/>
        </w:rPr>
        <w:t>55B,</w:t>
      </w:r>
      <w:r w:rsidR="0056539E" w:rsidRPr="005D4AE9">
        <w:rPr>
          <w:sz w:val="24"/>
          <w:szCs w:val="24"/>
          <w:lang w:val="en-GB"/>
        </w:rPr>
        <w:t xml:space="preserve"> 692-700 (</w:t>
      </w:r>
      <w:r w:rsidR="0038775C" w:rsidRPr="005D4AE9">
        <w:rPr>
          <w:sz w:val="24"/>
          <w:szCs w:val="24"/>
          <w:lang w:val="en-GB"/>
        </w:rPr>
        <w:t>2003</w:t>
      </w:r>
      <w:r w:rsidR="0056539E" w:rsidRPr="005D4AE9">
        <w:rPr>
          <w:sz w:val="24"/>
          <w:szCs w:val="24"/>
          <w:lang w:val="en-GB"/>
        </w:rPr>
        <w:t>)</w:t>
      </w:r>
    </w:p>
    <w:p w:rsidR="0038775C" w:rsidRPr="005D4AE9" w:rsidRDefault="00654AA7" w:rsidP="00226983">
      <w:pPr>
        <w:spacing w:line="480" w:lineRule="auto"/>
        <w:rPr>
          <w:sz w:val="24"/>
          <w:szCs w:val="24"/>
          <w:lang w:val="en-GB"/>
        </w:rPr>
      </w:pPr>
      <w:r w:rsidRPr="005D4AE9">
        <w:rPr>
          <w:sz w:val="24"/>
          <w:szCs w:val="24"/>
          <w:lang w:val="en-GB"/>
        </w:rPr>
        <w:t>2</w:t>
      </w:r>
      <w:r w:rsidR="00A61C57" w:rsidRPr="005D4AE9">
        <w:rPr>
          <w:sz w:val="24"/>
          <w:szCs w:val="24"/>
          <w:lang w:val="en-GB"/>
        </w:rPr>
        <w:t>8</w:t>
      </w:r>
      <w:r w:rsidR="0038775C" w:rsidRPr="005D4AE9">
        <w:rPr>
          <w:sz w:val="24"/>
          <w:szCs w:val="24"/>
          <w:lang w:val="en-GB"/>
        </w:rPr>
        <w:t>. Joos</w:t>
      </w:r>
      <w:r w:rsidR="006E351B" w:rsidRPr="005D4AE9">
        <w:rPr>
          <w:sz w:val="24"/>
          <w:szCs w:val="24"/>
          <w:lang w:val="en-GB"/>
        </w:rPr>
        <w:t>,</w:t>
      </w:r>
      <w:r w:rsidR="0038775C" w:rsidRPr="005D4AE9">
        <w:rPr>
          <w:sz w:val="24"/>
          <w:szCs w:val="24"/>
          <w:lang w:val="en-GB"/>
        </w:rPr>
        <w:t xml:space="preserve"> </w:t>
      </w:r>
      <w:r w:rsidR="0056539E" w:rsidRPr="005D4AE9">
        <w:rPr>
          <w:sz w:val="24"/>
          <w:szCs w:val="24"/>
          <w:lang w:val="en-GB"/>
        </w:rPr>
        <w:t xml:space="preserve">F. </w:t>
      </w:r>
      <w:r w:rsidR="0038775C" w:rsidRPr="005D4AE9">
        <w:rPr>
          <w:sz w:val="24"/>
          <w:szCs w:val="24"/>
          <w:lang w:val="en-GB"/>
        </w:rPr>
        <w:t xml:space="preserve">et al. </w:t>
      </w:r>
      <w:r w:rsidR="0056539E" w:rsidRPr="005D4AE9">
        <w:rPr>
          <w:sz w:val="24"/>
          <w:szCs w:val="24"/>
          <w:lang w:val="en-GB"/>
        </w:rPr>
        <w:t xml:space="preserve">Carbon dioxide and climate impulse response functions for the computation of greenhouse gas metrics: a multi-model analysis. </w:t>
      </w:r>
      <w:r w:rsidR="0056539E" w:rsidRPr="005D4AE9">
        <w:rPr>
          <w:i/>
          <w:sz w:val="24"/>
          <w:szCs w:val="24"/>
          <w:lang w:val="en-GB"/>
        </w:rPr>
        <w:t>Atmos</w:t>
      </w:r>
      <w:r w:rsidR="00E50A02" w:rsidRPr="005D4AE9">
        <w:rPr>
          <w:i/>
          <w:sz w:val="24"/>
          <w:szCs w:val="24"/>
          <w:lang w:val="en-GB"/>
        </w:rPr>
        <w:t>.</w:t>
      </w:r>
      <w:r w:rsidR="0056539E" w:rsidRPr="005D4AE9">
        <w:rPr>
          <w:i/>
          <w:sz w:val="24"/>
          <w:szCs w:val="24"/>
          <w:lang w:val="en-GB"/>
        </w:rPr>
        <w:t xml:space="preserve"> Chem</w:t>
      </w:r>
      <w:r w:rsidR="00E50A02" w:rsidRPr="005D4AE9">
        <w:rPr>
          <w:i/>
          <w:sz w:val="24"/>
          <w:szCs w:val="24"/>
          <w:lang w:val="en-GB"/>
        </w:rPr>
        <w:t>.</w:t>
      </w:r>
      <w:r w:rsidR="0056539E" w:rsidRPr="005D4AE9">
        <w:rPr>
          <w:i/>
          <w:sz w:val="24"/>
          <w:szCs w:val="24"/>
          <w:lang w:val="en-GB"/>
        </w:rPr>
        <w:t xml:space="preserve"> Phys.</w:t>
      </w:r>
      <w:r w:rsidR="0056539E" w:rsidRPr="005D4AE9">
        <w:rPr>
          <w:sz w:val="24"/>
          <w:szCs w:val="24"/>
          <w:lang w:val="en-GB"/>
        </w:rPr>
        <w:t xml:space="preserve"> </w:t>
      </w:r>
      <w:r w:rsidR="0056539E" w:rsidRPr="005D4AE9">
        <w:rPr>
          <w:b/>
          <w:sz w:val="24"/>
          <w:szCs w:val="24"/>
          <w:lang w:val="en-GB"/>
        </w:rPr>
        <w:t>13,</w:t>
      </w:r>
      <w:r w:rsidR="0056539E" w:rsidRPr="005D4AE9">
        <w:rPr>
          <w:sz w:val="24"/>
          <w:szCs w:val="24"/>
          <w:lang w:val="en-GB"/>
        </w:rPr>
        <w:t xml:space="preserve"> 2793-2825 </w:t>
      </w:r>
      <w:r w:rsidR="0038775C" w:rsidRPr="005D4AE9">
        <w:rPr>
          <w:sz w:val="24"/>
          <w:szCs w:val="24"/>
          <w:lang w:val="en-GB"/>
        </w:rPr>
        <w:t>(2013)</w:t>
      </w:r>
    </w:p>
    <w:p w:rsidR="00844FB7" w:rsidRPr="005D4AE9" w:rsidRDefault="00A61C57" w:rsidP="00FC4529">
      <w:pPr>
        <w:spacing w:line="480" w:lineRule="auto"/>
        <w:rPr>
          <w:sz w:val="24"/>
          <w:szCs w:val="24"/>
          <w:lang w:val="en-GB"/>
        </w:rPr>
      </w:pPr>
      <w:r w:rsidRPr="005D4AE9">
        <w:rPr>
          <w:sz w:val="24"/>
          <w:szCs w:val="24"/>
          <w:lang w:val="en-GB"/>
        </w:rPr>
        <w:t>29</w:t>
      </w:r>
      <w:r w:rsidR="00844FB7" w:rsidRPr="005D4AE9">
        <w:rPr>
          <w:sz w:val="24"/>
          <w:szCs w:val="24"/>
          <w:lang w:val="en-GB"/>
        </w:rPr>
        <w:t xml:space="preserve">. </w:t>
      </w:r>
      <w:r w:rsidRPr="005D4AE9">
        <w:rPr>
          <w:sz w:val="24"/>
          <w:szCs w:val="24"/>
          <w:lang w:val="en-GB"/>
        </w:rPr>
        <w:t>Scheffer</w:t>
      </w:r>
      <w:r w:rsidR="00FC4529" w:rsidRPr="005D4AE9">
        <w:rPr>
          <w:sz w:val="24"/>
          <w:szCs w:val="24"/>
          <w:lang w:val="en-GB"/>
        </w:rPr>
        <w:t xml:space="preserve">, M. Brovkin, V. </w:t>
      </w:r>
      <w:r w:rsidR="004121DE" w:rsidRPr="005D4AE9">
        <w:rPr>
          <w:sz w:val="24"/>
          <w:szCs w:val="24"/>
          <w:lang w:val="en-GB"/>
        </w:rPr>
        <w:t xml:space="preserve">&amp; </w:t>
      </w:r>
      <w:r w:rsidR="00FC4529" w:rsidRPr="005D4AE9">
        <w:rPr>
          <w:sz w:val="24"/>
          <w:szCs w:val="24"/>
          <w:lang w:val="en-GB"/>
        </w:rPr>
        <w:t>Cox, P. Positive feedback between global warming and atmospheric CO</w:t>
      </w:r>
      <w:r w:rsidR="00FC4529" w:rsidRPr="005D4AE9">
        <w:rPr>
          <w:sz w:val="24"/>
          <w:szCs w:val="24"/>
          <w:vertAlign w:val="subscript"/>
          <w:lang w:val="en-GB"/>
        </w:rPr>
        <w:t>2</w:t>
      </w:r>
      <w:r w:rsidR="00FC4529" w:rsidRPr="005D4AE9">
        <w:rPr>
          <w:sz w:val="24"/>
          <w:szCs w:val="24"/>
          <w:lang w:val="en-GB"/>
        </w:rPr>
        <w:t xml:space="preserve"> concentration inferred from past climate change. </w:t>
      </w:r>
      <w:r w:rsidR="00FC4529" w:rsidRPr="005D4AE9">
        <w:rPr>
          <w:i/>
          <w:sz w:val="24"/>
          <w:szCs w:val="24"/>
          <w:lang w:val="en-GB"/>
        </w:rPr>
        <w:t>Geophys. Res. Lett.</w:t>
      </w:r>
      <w:r w:rsidR="00FC4529" w:rsidRPr="005D4AE9">
        <w:rPr>
          <w:sz w:val="24"/>
          <w:szCs w:val="24"/>
          <w:lang w:val="en-GB"/>
        </w:rPr>
        <w:t xml:space="preserve"> </w:t>
      </w:r>
      <w:r w:rsidR="00FC4529" w:rsidRPr="005D4AE9">
        <w:rPr>
          <w:b/>
          <w:sz w:val="24"/>
          <w:szCs w:val="24"/>
          <w:lang w:val="en-GB"/>
        </w:rPr>
        <w:t>33</w:t>
      </w:r>
      <w:r w:rsidR="00FC4529" w:rsidRPr="005D4AE9">
        <w:rPr>
          <w:sz w:val="24"/>
          <w:szCs w:val="24"/>
          <w:lang w:val="en-GB"/>
        </w:rPr>
        <w:t xml:space="preserve">, L10702 (2006) </w:t>
      </w:r>
    </w:p>
    <w:p w:rsidR="00D57410" w:rsidRPr="005D4AE9" w:rsidRDefault="00A61C57" w:rsidP="00226983">
      <w:pPr>
        <w:spacing w:line="480" w:lineRule="auto"/>
        <w:rPr>
          <w:sz w:val="24"/>
          <w:szCs w:val="24"/>
          <w:lang w:val="en-GB"/>
        </w:rPr>
      </w:pPr>
      <w:r w:rsidRPr="005D4AE9">
        <w:rPr>
          <w:sz w:val="24"/>
          <w:szCs w:val="24"/>
          <w:lang w:val="en-GB"/>
        </w:rPr>
        <w:t>30</w:t>
      </w:r>
      <w:r w:rsidR="00654AA7" w:rsidRPr="005D4AE9">
        <w:rPr>
          <w:sz w:val="24"/>
          <w:szCs w:val="24"/>
          <w:lang w:val="en-GB"/>
        </w:rPr>
        <w:t xml:space="preserve">. </w:t>
      </w:r>
      <w:r w:rsidRPr="005D4AE9">
        <w:rPr>
          <w:sz w:val="24"/>
          <w:szCs w:val="24"/>
          <w:lang w:val="en-GB"/>
        </w:rPr>
        <w:t xml:space="preserve">Lewis, S.L. &amp; Maslin, M.A. Defining the Anthropocene. </w:t>
      </w:r>
      <w:r w:rsidRPr="005D4AE9">
        <w:rPr>
          <w:i/>
          <w:sz w:val="24"/>
          <w:szCs w:val="24"/>
          <w:lang w:val="en-GB"/>
        </w:rPr>
        <w:t>Nature</w:t>
      </w:r>
      <w:r w:rsidRPr="005D4AE9">
        <w:rPr>
          <w:sz w:val="24"/>
          <w:szCs w:val="24"/>
          <w:lang w:val="en-GB"/>
        </w:rPr>
        <w:t xml:space="preserve"> </w:t>
      </w:r>
      <w:r w:rsidRPr="005D4AE9">
        <w:rPr>
          <w:b/>
          <w:sz w:val="24"/>
          <w:szCs w:val="24"/>
          <w:lang w:val="en-GB"/>
        </w:rPr>
        <w:t>519,</w:t>
      </w:r>
      <w:r w:rsidRPr="005D4AE9">
        <w:rPr>
          <w:sz w:val="24"/>
          <w:szCs w:val="24"/>
          <w:lang w:val="en-GB"/>
        </w:rPr>
        <w:t xml:space="preserve"> 171-180 (2015)</w:t>
      </w:r>
    </w:p>
    <w:p w:rsidR="00654AA7" w:rsidRPr="005D4AE9" w:rsidRDefault="004121DE" w:rsidP="00226983">
      <w:pPr>
        <w:spacing w:line="480" w:lineRule="auto"/>
        <w:rPr>
          <w:sz w:val="24"/>
          <w:szCs w:val="24"/>
          <w:lang w:val="en-GB"/>
        </w:rPr>
      </w:pPr>
      <w:r w:rsidRPr="005D4AE9">
        <w:rPr>
          <w:sz w:val="24"/>
          <w:szCs w:val="24"/>
          <w:lang w:val="en-GB"/>
        </w:rPr>
        <w:lastRenderedPageBreak/>
        <w:t xml:space="preserve">31. </w:t>
      </w:r>
      <w:r w:rsidR="00654AA7" w:rsidRPr="005D4AE9">
        <w:rPr>
          <w:sz w:val="24"/>
          <w:szCs w:val="24"/>
          <w:lang w:val="en-GB"/>
        </w:rPr>
        <w:t>Campbell, J</w:t>
      </w:r>
      <w:r w:rsidR="00D41146" w:rsidRPr="005D4AE9">
        <w:rPr>
          <w:sz w:val="24"/>
          <w:szCs w:val="24"/>
          <w:lang w:val="en-GB"/>
        </w:rPr>
        <w:t>.</w:t>
      </w:r>
      <w:r w:rsidR="00654AA7" w:rsidRPr="005D4AE9">
        <w:rPr>
          <w:sz w:val="24"/>
          <w:szCs w:val="24"/>
          <w:lang w:val="en-GB"/>
        </w:rPr>
        <w:t>E</w:t>
      </w:r>
      <w:r w:rsidR="00D41146" w:rsidRPr="005D4AE9">
        <w:rPr>
          <w:sz w:val="24"/>
          <w:szCs w:val="24"/>
          <w:lang w:val="en-GB"/>
        </w:rPr>
        <w:t>.</w:t>
      </w:r>
      <w:r w:rsidR="00654AA7" w:rsidRPr="005D4AE9">
        <w:rPr>
          <w:sz w:val="24"/>
          <w:szCs w:val="24"/>
          <w:lang w:val="en-GB"/>
        </w:rPr>
        <w:t xml:space="preserve"> et al. Atmospheric carbonyl sulfide sources from anthropogenic activity: Implications for carbon cycle constraints. </w:t>
      </w:r>
      <w:r w:rsidR="00654AA7" w:rsidRPr="005D4AE9">
        <w:rPr>
          <w:i/>
          <w:sz w:val="24"/>
          <w:szCs w:val="24"/>
          <w:lang w:val="en-GB"/>
        </w:rPr>
        <w:t>Geophys. Res. Le</w:t>
      </w:r>
      <w:r w:rsidR="00D41146" w:rsidRPr="005D4AE9">
        <w:rPr>
          <w:i/>
          <w:sz w:val="24"/>
          <w:szCs w:val="24"/>
          <w:lang w:val="en-GB"/>
        </w:rPr>
        <w:t>t</w:t>
      </w:r>
      <w:r w:rsidR="00654AA7" w:rsidRPr="005D4AE9">
        <w:rPr>
          <w:i/>
          <w:sz w:val="24"/>
          <w:szCs w:val="24"/>
          <w:lang w:val="en-GB"/>
        </w:rPr>
        <w:t>t.</w:t>
      </w:r>
      <w:r w:rsidR="00654AA7" w:rsidRPr="005D4AE9">
        <w:rPr>
          <w:sz w:val="24"/>
          <w:szCs w:val="24"/>
          <w:lang w:val="en-GB"/>
        </w:rPr>
        <w:t xml:space="preserve"> </w:t>
      </w:r>
      <w:r w:rsidR="00654AA7" w:rsidRPr="00B90E1A">
        <w:rPr>
          <w:b/>
          <w:sz w:val="24"/>
          <w:szCs w:val="24"/>
          <w:lang w:val="en-GB"/>
        </w:rPr>
        <w:t>42</w:t>
      </w:r>
      <w:r w:rsidR="00654AA7" w:rsidRPr="005D4AE9">
        <w:rPr>
          <w:sz w:val="24"/>
          <w:szCs w:val="24"/>
          <w:lang w:val="en-GB"/>
        </w:rPr>
        <w:t>, 8: 3004-3010 (2015)</w:t>
      </w:r>
    </w:p>
    <w:p w:rsidR="00471CBF" w:rsidRDefault="00D41146" w:rsidP="00B90E1A">
      <w:pPr>
        <w:spacing w:line="480" w:lineRule="auto"/>
        <w:rPr>
          <w:sz w:val="24"/>
          <w:szCs w:val="24"/>
          <w:lang w:val="en-GB"/>
        </w:rPr>
      </w:pPr>
      <w:r w:rsidRPr="005D4AE9">
        <w:rPr>
          <w:sz w:val="24"/>
          <w:szCs w:val="24"/>
          <w:lang w:val="en-GB"/>
        </w:rPr>
        <w:t>3</w:t>
      </w:r>
      <w:r w:rsidR="00331FD7" w:rsidRPr="005D4AE9">
        <w:rPr>
          <w:sz w:val="24"/>
          <w:szCs w:val="24"/>
          <w:lang w:val="en-GB"/>
        </w:rPr>
        <w:t>2</w:t>
      </w:r>
      <w:r w:rsidRPr="005D4AE9">
        <w:rPr>
          <w:sz w:val="24"/>
          <w:szCs w:val="24"/>
          <w:lang w:val="en-GB"/>
        </w:rPr>
        <w:t xml:space="preserve">. </w:t>
      </w:r>
      <w:r w:rsidR="00471CBF">
        <w:rPr>
          <w:sz w:val="24"/>
          <w:szCs w:val="24"/>
          <w:lang w:val="en-GB"/>
        </w:rPr>
        <w:t xml:space="preserve">Campbell et al. </w:t>
      </w:r>
      <w:r w:rsidR="00B90E1A">
        <w:rPr>
          <w:sz w:val="24"/>
          <w:szCs w:val="24"/>
          <w:lang w:val="en-GB"/>
        </w:rPr>
        <w:t>Photosynthetic control of a</w:t>
      </w:r>
      <w:r w:rsidR="00B90E1A" w:rsidRPr="00B90E1A">
        <w:rPr>
          <w:sz w:val="24"/>
          <w:szCs w:val="24"/>
          <w:lang w:val="en-GB"/>
        </w:rPr>
        <w:t>tmospheric</w:t>
      </w:r>
      <w:r w:rsidR="00B90E1A">
        <w:rPr>
          <w:sz w:val="24"/>
          <w:szCs w:val="24"/>
          <w:lang w:val="en-GB"/>
        </w:rPr>
        <w:t xml:space="preserve"> carbonyl sulfide d</w:t>
      </w:r>
      <w:r w:rsidR="00B90E1A" w:rsidRPr="00B90E1A">
        <w:rPr>
          <w:sz w:val="24"/>
          <w:szCs w:val="24"/>
          <w:lang w:val="en-GB"/>
        </w:rPr>
        <w:t>uring the</w:t>
      </w:r>
      <w:r w:rsidR="00B90E1A">
        <w:rPr>
          <w:sz w:val="24"/>
          <w:szCs w:val="24"/>
          <w:lang w:val="en-GB"/>
        </w:rPr>
        <w:t xml:space="preserve"> g</w:t>
      </w:r>
      <w:r w:rsidR="00B90E1A" w:rsidRPr="00B90E1A">
        <w:rPr>
          <w:sz w:val="24"/>
          <w:szCs w:val="24"/>
          <w:lang w:val="en-GB"/>
        </w:rPr>
        <w:t>rowing Season</w:t>
      </w:r>
      <w:r w:rsidR="00B90E1A">
        <w:rPr>
          <w:sz w:val="24"/>
          <w:szCs w:val="24"/>
          <w:lang w:val="en-GB"/>
        </w:rPr>
        <w:t>.</w:t>
      </w:r>
      <w:r w:rsidR="00B90E1A" w:rsidRPr="00B90E1A">
        <w:rPr>
          <w:sz w:val="24"/>
          <w:szCs w:val="24"/>
          <w:lang w:val="en-GB"/>
        </w:rPr>
        <w:t xml:space="preserve"> </w:t>
      </w:r>
      <w:r w:rsidR="00471CBF" w:rsidRPr="00B90E1A">
        <w:rPr>
          <w:i/>
          <w:sz w:val="24"/>
          <w:szCs w:val="24"/>
          <w:lang w:val="en-GB"/>
        </w:rPr>
        <w:t>Science</w:t>
      </w:r>
      <w:r w:rsidR="00B90E1A">
        <w:rPr>
          <w:sz w:val="24"/>
          <w:szCs w:val="24"/>
          <w:lang w:val="en-GB"/>
        </w:rPr>
        <w:t xml:space="preserve">. </w:t>
      </w:r>
      <w:r w:rsidR="00B90E1A" w:rsidRPr="00B90E1A">
        <w:rPr>
          <w:b/>
          <w:sz w:val="24"/>
          <w:szCs w:val="24"/>
          <w:lang w:val="en-GB"/>
        </w:rPr>
        <w:t>322</w:t>
      </w:r>
      <w:r w:rsidR="00B90E1A">
        <w:rPr>
          <w:sz w:val="24"/>
          <w:szCs w:val="24"/>
          <w:lang w:val="en-GB"/>
        </w:rPr>
        <w:t>: 1085-1088</w:t>
      </w:r>
      <w:r w:rsidR="00471CBF">
        <w:rPr>
          <w:sz w:val="24"/>
          <w:szCs w:val="24"/>
          <w:lang w:val="en-GB"/>
        </w:rPr>
        <w:t xml:space="preserve"> (2008)</w:t>
      </w:r>
    </w:p>
    <w:p w:rsidR="00471CBF" w:rsidRDefault="00471CBF" w:rsidP="00B90E1A">
      <w:pPr>
        <w:spacing w:line="480" w:lineRule="auto"/>
        <w:rPr>
          <w:sz w:val="24"/>
          <w:szCs w:val="24"/>
          <w:lang w:val="en-GB"/>
        </w:rPr>
      </w:pPr>
      <w:r>
        <w:rPr>
          <w:sz w:val="24"/>
          <w:szCs w:val="24"/>
          <w:lang w:val="en-GB"/>
        </w:rPr>
        <w:t xml:space="preserve">33. Maseyk et al. </w:t>
      </w:r>
      <w:r w:rsidR="00B90E1A" w:rsidRPr="00B90E1A">
        <w:rPr>
          <w:sz w:val="24"/>
          <w:szCs w:val="24"/>
          <w:lang w:val="en-GB"/>
        </w:rPr>
        <w:t>Sources and sinks of carbonyl sulfide in an agricultural</w:t>
      </w:r>
      <w:r w:rsidR="00B90E1A">
        <w:rPr>
          <w:sz w:val="24"/>
          <w:szCs w:val="24"/>
          <w:lang w:val="en-GB"/>
        </w:rPr>
        <w:t xml:space="preserve"> </w:t>
      </w:r>
      <w:r w:rsidR="00B90E1A" w:rsidRPr="00B90E1A">
        <w:rPr>
          <w:sz w:val="24"/>
          <w:szCs w:val="24"/>
          <w:lang w:val="en-GB"/>
        </w:rPr>
        <w:t>field in the Southern Great Plain</w:t>
      </w:r>
      <w:r w:rsidR="00B90E1A">
        <w:rPr>
          <w:sz w:val="24"/>
          <w:szCs w:val="24"/>
          <w:lang w:val="en-GB"/>
        </w:rPr>
        <w:t>.</w:t>
      </w:r>
      <w:r w:rsidR="00B90E1A" w:rsidRPr="00B90E1A">
        <w:rPr>
          <w:sz w:val="24"/>
          <w:szCs w:val="24"/>
          <w:lang w:val="en-GB"/>
        </w:rPr>
        <w:t xml:space="preserve"> </w:t>
      </w:r>
      <w:r w:rsidRPr="00B90E1A">
        <w:rPr>
          <w:i/>
          <w:sz w:val="24"/>
          <w:szCs w:val="24"/>
          <w:lang w:val="en-GB"/>
        </w:rPr>
        <w:t>PNAS</w:t>
      </w:r>
      <w:r w:rsidR="00B90E1A">
        <w:rPr>
          <w:sz w:val="24"/>
          <w:szCs w:val="24"/>
          <w:lang w:val="en-GB"/>
        </w:rPr>
        <w:t>,</w:t>
      </w:r>
      <w:r>
        <w:rPr>
          <w:sz w:val="24"/>
          <w:szCs w:val="24"/>
          <w:lang w:val="en-GB"/>
        </w:rPr>
        <w:t xml:space="preserve"> </w:t>
      </w:r>
      <w:r w:rsidR="00B90E1A" w:rsidRPr="00B90E1A">
        <w:rPr>
          <w:b/>
          <w:sz w:val="24"/>
          <w:szCs w:val="24"/>
          <w:lang w:val="en-GB"/>
        </w:rPr>
        <w:t>111</w:t>
      </w:r>
      <w:r w:rsidR="00B90E1A">
        <w:rPr>
          <w:sz w:val="24"/>
          <w:szCs w:val="24"/>
          <w:lang w:val="en-GB"/>
        </w:rPr>
        <w:t xml:space="preserve">: 9064-9069 </w:t>
      </w:r>
      <w:r>
        <w:rPr>
          <w:sz w:val="24"/>
          <w:szCs w:val="24"/>
          <w:lang w:val="en-GB"/>
        </w:rPr>
        <w:t>(2014)</w:t>
      </w:r>
    </w:p>
    <w:p w:rsidR="00D41146" w:rsidRPr="005D4AE9" w:rsidRDefault="00471CBF" w:rsidP="00226983">
      <w:pPr>
        <w:spacing w:line="480" w:lineRule="auto"/>
        <w:rPr>
          <w:sz w:val="24"/>
          <w:szCs w:val="24"/>
          <w:lang w:val="en-GB"/>
        </w:rPr>
      </w:pPr>
      <w:r>
        <w:rPr>
          <w:sz w:val="24"/>
          <w:szCs w:val="24"/>
          <w:lang w:val="en-GB"/>
        </w:rPr>
        <w:t xml:space="preserve">34. </w:t>
      </w:r>
      <w:r w:rsidR="00D41146" w:rsidRPr="005D4AE9">
        <w:rPr>
          <w:sz w:val="24"/>
          <w:szCs w:val="24"/>
          <w:lang w:val="en-GB"/>
        </w:rPr>
        <w:t xml:space="preserve">Stimler, K. Berry, J.A. Montzka, S.A. Yakir, D. Association between COS uptake and </w:t>
      </w:r>
      <w:r w:rsidR="00D41146" w:rsidRPr="005D4AE9">
        <w:rPr>
          <w:sz w:val="24"/>
          <w:szCs w:val="24"/>
          <w:vertAlign w:val="superscript"/>
          <w:lang w:val="en-GB"/>
        </w:rPr>
        <w:t>18</w:t>
      </w:r>
      <w:r w:rsidR="00D41146" w:rsidRPr="005D4AE9">
        <w:rPr>
          <w:rFonts w:ascii="Symbol" w:hAnsi="Symbol"/>
          <w:sz w:val="24"/>
          <w:szCs w:val="24"/>
          <w:lang w:val="en-GB"/>
        </w:rPr>
        <w:t></w:t>
      </w:r>
      <w:r w:rsidR="00D41146" w:rsidRPr="005D4AE9">
        <w:rPr>
          <w:sz w:val="24"/>
          <w:szCs w:val="24"/>
          <w:lang w:val="en-GB"/>
        </w:rPr>
        <w:t xml:space="preserve"> during gas exchange in C</w:t>
      </w:r>
      <w:r w:rsidR="00D41146" w:rsidRPr="005D4AE9">
        <w:rPr>
          <w:sz w:val="24"/>
          <w:szCs w:val="24"/>
          <w:vertAlign w:val="subscript"/>
          <w:lang w:val="en-GB"/>
        </w:rPr>
        <w:t>3</w:t>
      </w:r>
      <w:r w:rsidR="00D41146" w:rsidRPr="005D4AE9">
        <w:rPr>
          <w:sz w:val="24"/>
          <w:szCs w:val="24"/>
          <w:lang w:val="en-GB"/>
        </w:rPr>
        <w:t xml:space="preserve"> and C</w:t>
      </w:r>
      <w:r w:rsidR="00D41146" w:rsidRPr="005D4AE9">
        <w:rPr>
          <w:sz w:val="24"/>
          <w:szCs w:val="24"/>
          <w:vertAlign w:val="subscript"/>
          <w:lang w:val="en-GB"/>
        </w:rPr>
        <w:t>4</w:t>
      </w:r>
      <w:r w:rsidR="00D41146" w:rsidRPr="005D4AE9">
        <w:rPr>
          <w:sz w:val="24"/>
          <w:szCs w:val="24"/>
          <w:lang w:val="en-GB"/>
        </w:rPr>
        <w:t xml:space="preserve"> leaves. </w:t>
      </w:r>
      <w:r w:rsidR="00D41146" w:rsidRPr="005D4AE9">
        <w:rPr>
          <w:i/>
          <w:sz w:val="24"/>
          <w:szCs w:val="24"/>
          <w:lang w:val="en-GB"/>
        </w:rPr>
        <w:t>Plant Physiol.</w:t>
      </w:r>
      <w:r w:rsidR="00D41146" w:rsidRPr="005D4AE9">
        <w:rPr>
          <w:sz w:val="24"/>
          <w:szCs w:val="24"/>
          <w:lang w:val="en-GB"/>
        </w:rPr>
        <w:t xml:space="preserve"> </w:t>
      </w:r>
      <w:r w:rsidR="00D41146" w:rsidRPr="005D4AE9">
        <w:rPr>
          <w:b/>
          <w:sz w:val="24"/>
          <w:szCs w:val="24"/>
          <w:lang w:val="en-GB"/>
        </w:rPr>
        <w:t>157</w:t>
      </w:r>
      <w:r w:rsidR="00D41146" w:rsidRPr="005D4AE9">
        <w:rPr>
          <w:sz w:val="24"/>
          <w:szCs w:val="24"/>
          <w:lang w:val="en-GB"/>
        </w:rPr>
        <w:t>, 1, 509-517 (2011)</w:t>
      </w:r>
    </w:p>
    <w:p w:rsidR="00226983" w:rsidRPr="005D4AE9" w:rsidRDefault="00226983" w:rsidP="00226983">
      <w:pPr>
        <w:spacing w:line="480" w:lineRule="auto"/>
        <w:rPr>
          <w:sz w:val="24"/>
          <w:szCs w:val="24"/>
          <w:lang w:val="en-GB"/>
        </w:rPr>
      </w:pPr>
      <w:r w:rsidRPr="005D4AE9">
        <w:rPr>
          <w:sz w:val="24"/>
          <w:szCs w:val="24"/>
          <w:lang w:val="en-GB"/>
        </w:rPr>
        <w:t>3</w:t>
      </w:r>
      <w:r w:rsidR="00471CBF">
        <w:rPr>
          <w:sz w:val="24"/>
          <w:szCs w:val="24"/>
          <w:lang w:val="en-GB"/>
        </w:rPr>
        <w:t>5</w:t>
      </w:r>
      <w:r w:rsidRPr="005D4AE9">
        <w:rPr>
          <w:sz w:val="24"/>
          <w:szCs w:val="24"/>
          <w:lang w:val="en-GB"/>
        </w:rPr>
        <w:t xml:space="preserve">. von Hobe, M. Najjar, R. G. Kettle, A. J. &amp; Andreae, M. O. Photochemical and physical modeling of carbonyl sulfide in the ocean. </w:t>
      </w:r>
      <w:r w:rsidRPr="005D4AE9">
        <w:rPr>
          <w:i/>
          <w:sz w:val="24"/>
          <w:szCs w:val="24"/>
          <w:lang w:val="en-GB"/>
        </w:rPr>
        <w:t>J. Geophys. Res.</w:t>
      </w:r>
      <w:r w:rsidRPr="005D4AE9">
        <w:rPr>
          <w:sz w:val="24"/>
          <w:szCs w:val="24"/>
          <w:lang w:val="en-GB"/>
        </w:rPr>
        <w:t xml:space="preserve"> </w:t>
      </w:r>
      <w:r w:rsidRPr="005D4AE9">
        <w:rPr>
          <w:b/>
          <w:sz w:val="24"/>
          <w:szCs w:val="24"/>
          <w:lang w:val="en-GB"/>
        </w:rPr>
        <w:t>108</w:t>
      </w:r>
      <w:r w:rsidRPr="005D4AE9">
        <w:rPr>
          <w:sz w:val="24"/>
          <w:szCs w:val="24"/>
          <w:lang w:val="en-GB"/>
        </w:rPr>
        <w:t>, 3229 (2003)</w:t>
      </w:r>
    </w:p>
    <w:p w:rsidR="000B3F4F" w:rsidRPr="005D4AE9" w:rsidRDefault="00226983" w:rsidP="00226983">
      <w:pPr>
        <w:spacing w:line="480" w:lineRule="auto"/>
        <w:rPr>
          <w:sz w:val="24"/>
          <w:szCs w:val="24"/>
          <w:lang w:val="en-GB"/>
        </w:rPr>
      </w:pPr>
      <w:r w:rsidRPr="005D4AE9">
        <w:rPr>
          <w:sz w:val="24"/>
          <w:szCs w:val="24"/>
          <w:lang w:val="en-GB"/>
        </w:rPr>
        <w:t>3</w:t>
      </w:r>
      <w:r w:rsidR="00471CBF">
        <w:rPr>
          <w:sz w:val="24"/>
          <w:szCs w:val="24"/>
          <w:lang w:val="en-GB"/>
        </w:rPr>
        <w:t>6</w:t>
      </w:r>
      <w:r w:rsidRPr="005D4AE9">
        <w:rPr>
          <w:sz w:val="24"/>
          <w:szCs w:val="24"/>
          <w:lang w:val="en-GB"/>
        </w:rPr>
        <w:t xml:space="preserve">. Lanois, T. Belviso, S. Bopp, L. Fichot, C. G. &amp; Peylin, P. A new model for the global biogeochemical cycle of carbonyl sulfide - Part 1: Assessment of direct marine emissions with an oceanic general circulation and biogeochemistry model. </w:t>
      </w:r>
      <w:r w:rsidRPr="005D4AE9">
        <w:rPr>
          <w:i/>
          <w:sz w:val="24"/>
          <w:szCs w:val="24"/>
          <w:lang w:val="en-GB"/>
        </w:rPr>
        <w:t>Atmos. Chem. Phys. Discuss.</w:t>
      </w:r>
      <w:r w:rsidRPr="005D4AE9">
        <w:rPr>
          <w:sz w:val="24"/>
          <w:szCs w:val="24"/>
          <w:lang w:val="en-GB"/>
        </w:rPr>
        <w:t xml:space="preserve"> </w:t>
      </w:r>
      <w:r w:rsidRPr="005D4AE9">
        <w:rPr>
          <w:b/>
          <w:sz w:val="24"/>
          <w:szCs w:val="24"/>
          <w:lang w:val="en-GB"/>
        </w:rPr>
        <w:t>14</w:t>
      </w:r>
      <w:r w:rsidRPr="005D4AE9">
        <w:rPr>
          <w:sz w:val="24"/>
          <w:szCs w:val="24"/>
          <w:lang w:val="en-GB"/>
        </w:rPr>
        <w:t>, 20677-20720 (2014)</w:t>
      </w:r>
    </w:p>
    <w:p w:rsidR="00226983" w:rsidRPr="005D4AE9" w:rsidRDefault="00226983" w:rsidP="00226983">
      <w:pPr>
        <w:spacing w:line="480" w:lineRule="auto"/>
        <w:rPr>
          <w:sz w:val="24"/>
          <w:szCs w:val="24"/>
          <w:lang w:val="en-GB"/>
        </w:rPr>
      </w:pPr>
      <w:r w:rsidRPr="005D4AE9">
        <w:rPr>
          <w:sz w:val="24"/>
          <w:szCs w:val="24"/>
          <w:lang w:val="en-GB"/>
        </w:rPr>
        <w:t>3</w:t>
      </w:r>
      <w:r w:rsidR="00471CBF">
        <w:rPr>
          <w:sz w:val="24"/>
          <w:szCs w:val="24"/>
          <w:lang w:val="en-GB"/>
        </w:rPr>
        <w:t>7</w:t>
      </w:r>
      <w:r w:rsidRPr="005D4AE9">
        <w:rPr>
          <w:sz w:val="24"/>
          <w:szCs w:val="24"/>
          <w:lang w:val="en-GB"/>
        </w:rPr>
        <w:t xml:space="preserve">. Aydin, M. et al. Carbonyl sulfide hydrolysis in Antarctic ice cores and an atmospheric history for the last 8000 years. </w:t>
      </w:r>
      <w:r w:rsidRPr="005D4AE9">
        <w:rPr>
          <w:i/>
          <w:sz w:val="24"/>
          <w:szCs w:val="24"/>
          <w:lang w:val="en-GB"/>
        </w:rPr>
        <w:t>J. Geophys. Res-Atm.</w:t>
      </w:r>
      <w:r w:rsidRPr="005D4AE9">
        <w:rPr>
          <w:sz w:val="24"/>
          <w:szCs w:val="24"/>
          <w:lang w:val="en-GB"/>
        </w:rPr>
        <w:t xml:space="preserve"> </w:t>
      </w:r>
      <w:r w:rsidRPr="005D4AE9">
        <w:rPr>
          <w:b/>
          <w:sz w:val="24"/>
          <w:szCs w:val="24"/>
          <w:lang w:val="en-GB"/>
        </w:rPr>
        <w:t>119</w:t>
      </w:r>
      <w:r w:rsidRPr="005D4AE9">
        <w:rPr>
          <w:sz w:val="24"/>
          <w:szCs w:val="24"/>
          <w:lang w:val="en-GB"/>
        </w:rPr>
        <w:t>, 8500–8514 (2014)</w:t>
      </w:r>
    </w:p>
    <w:p w:rsidR="00435BF0" w:rsidRPr="005D4AE9" w:rsidRDefault="00435BF0" w:rsidP="00226983">
      <w:pPr>
        <w:spacing w:line="480" w:lineRule="auto"/>
        <w:rPr>
          <w:sz w:val="24"/>
          <w:szCs w:val="24"/>
          <w:lang w:val="en-GB"/>
        </w:rPr>
      </w:pPr>
      <w:r w:rsidRPr="005D4AE9">
        <w:rPr>
          <w:sz w:val="24"/>
          <w:szCs w:val="24"/>
          <w:lang w:val="en-GB"/>
        </w:rPr>
        <w:t>3</w:t>
      </w:r>
      <w:r w:rsidR="00471CBF">
        <w:rPr>
          <w:sz w:val="24"/>
          <w:szCs w:val="24"/>
          <w:lang w:val="en-GB"/>
        </w:rPr>
        <w:t>8</w:t>
      </w:r>
      <w:r w:rsidR="00331FD7" w:rsidRPr="005D4AE9">
        <w:rPr>
          <w:sz w:val="24"/>
          <w:szCs w:val="24"/>
          <w:lang w:val="en-GB"/>
        </w:rPr>
        <w:t>.</w:t>
      </w:r>
      <w:r w:rsidRPr="005D4AE9">
        <w:rPr>
          <w:sz w:val="24"/>
          <w:szCs w:val="24"/>
          <w:lang w:val="en-GB"/>
        </w:rPr>
        <w:t xml:space="preserve"> Mulvaney, R. Bremner, S. Tait A. and Audley N. A medium depth ice core drill. </w:t>
      </w:r>
      <w:r w:rsidRPr="005D4AE9">
        <w:rPr>
          <w:i/>
          <w:sz w:val="24"/>
          <w:szCs w:val="24"/>
          <w:lang w:val="en-GB"/>
        </w:rPr>
        <w:t>Mem. Natl. Inst. Polar Res.</w:t>
      </w:r>
      <w:r w:rsidRPr="005D4AE9">
        <w:rPr>
          <w:sz w:val="24"/>
          <w:szCs w:val="24"/>
          <w:lang w:val="en-GB"/>
        </w:rPr>
        <w:t xml:space="preserve"> </w:t>
      </w:r>
      <w:r w:rsidRPr="005D4AE9">
        <w:rPr>
          <w:b/>
          <w:sz w:val="24"/>
          <w:szCs w:val="24"/>
          <w:lang w:val="en-GB"/>
        </w:rPr>
        <w:t>56</w:t>
      </w:r>
      <w:r w:rsidRPr="005D4AE9">
        <w:rPr>
          <w:sz w:val="24"/>
          <w:szCs w:val="24"/>
          <w:lang w:val="en-GB"/>
        </w:rPr>
        <w:t>, Special Issue, 82–90 (2002)</w:t>
      </w:r>
    </w:p>
    <w:p w:rsidR="00226983" w:rsidRPr="005D4AE9" w:rsidRDefault="00435BF0" w:rsidP="00226983">
      <w:pPr>
        <w:spacing w:line="480" w:lineRule="auto"/>
        <w:rPr>
          <w:sz w:val="24"/>
          <w:szCs w:val="24"/>
          <w:lang w:val="en-GB"/>
        </w:rPr>
      </w:pPr>
      <w:r w:rsidRPr="005D4AE9">
        <w:rPr>
          <w:sz w:val="24"/>
          <w:szCs w:val="24"/>
          <w:lang w:val="en-GB"/>
        </w:rPr>
        <w:t>3</w:t>
      </w:r>
      <w:r w:rsidR="00471CBF">
        <w:rPr>
          <w:sz w:val="24"/>
          <w:szCs w:val="24"/>
          <w:lang w:val="en-GB"/>
        </w:rPr>
        <w:t>9</w:t>
      </w:r>
      <w:r w:rsidRPr="005D4AE9">
        <w:rPr>
          <w:sz w:val="24"/>
          <w:szCs w:val="24"/>
          <w:lang w:val="en-GB"/>
        </w:rPr>
        <w:t xml:space="preserve">. Bräunlich, M. et al. Changes in the global atmospheric methane budget over the last decades inferred from </w:t>
      </w:r>
      <w:r w:rsidRPr="005D4AE9">
        <w:rPr>
          <w:sz w:val="24"/>
          <w:szCs w:val="24"/>
          <w:vertAlign w:val="superscript"/>
          <w:lang w:val="en-GB"/>
        </w:rPr>
        <w:t>13</w:t>
      </w:r>
      <w:r w:rsidRPr="005D4AE9">
        <w:rPr>
          <w:sz w:val="24"/>
          <w:szCs w:val="24"/>
          <w:lang w:val="en-GB"/>
        </w:rPr>
        <w:t xml:space="preserve">C and D isotopic analysis of Antarctic firn air. </w:t>
      </w:r>
      <w:r w:rsidRPr="005D4AE9">
        <w:rPr>
          <w:i/>
          <w:sz w:val="24"/>
          <w:szCs w:val="24"/>
          <w:lang w:val="en-GB"/>
        </w:rPr>
        <w:t>J. Geophys. Res.</w:t>
      </w:r>
      <w:r w:rsidRPr="005D4AE9">
        <w:rPr>
          <w:sz w:val="24"/>
          <w:szCs w:val="24"/>
          <w:lang w:val="en-GB"/>
        </w:rPr>
        <w:t xml:space="preserve"> </w:t>
      </w:r>
      <w:r w:rsidRPr="005D4AE9">
        <w:rPr>
          <w:b/>
          <w:sz w:val="24"/>
          <w:szCs w:val="24"/>
          <w:lang w:val="en-GB"/>
        </w:rPr>
        <w:t>106</w:t>
      </w:r>
      <w:r w:rsidRPr="005D4AE9">
        <w:rPr>
          <w:sz w:val="24"/>
          <w:szCs w:val="24"/>
          <w:lang w:val="en-GB"/>
        </w:rPr>
        <w:t>, 20456-20481 (2001)</w:t>
      </w:r>
    </w:p>
    <w:p w:rsidR="00A6312B" w:rsidRPr="005D4AE9" w:rsidRDefault="00471CBF" w:rsidP="00A6312B">
      <w:pPr>
        <w:spacing w:line="480" w:lineRule="auto"/>
        <w:rPr>
          <w:sz w:val="24"/>
          <w:szCs w:val="24"/>
          <w:lang w:val="en-GB"/>
        </w:rPr>
      </w:pPr>
      <w:r>
        <w:rPr>
          <w:sz w:val="24"/>
          <w:szCs w:val="24"/>
          <w:lang w:val="en-GB"/>
        </w:rPr>
        <w:lastRenderedPageBreak/>
        <w:t>40</w:t>
      </w:r>
      <w:r w:rsidR="00A6312B" w:rsidRPr="005D4AE9">
        <w:rPr>
          <w:sz w:val="24"/>
          <w:szCs w:val="24"/>
          <w:lang w:val="en-GB"/>
        </w:rPr>
        <w:t xml:space="preserve">. Trudinger, C.M. et al. Modeling air movement and bubble trapping in firn. </w:t>
      </w:r>
      <w:r w:rsidR="00A6312B" w:rsidRPr="005D4AE9">
        <w:rPr>
          <w:i/>
          <w:sz w:val="24"/>
          <w:szCs w:val="24"/>
          <w:lang w:val="en-GB"/>
        </w:rPr>
        <w:t>J. Geophys. Res.</w:t>
      </w:r>
      <w:r w:rsidR="00A6312B" w:rsidRPr="005D4AE9">
        <w:rPr>
          <w:sz w:val="24"/>
          <w:szCs w:val="24"/>
          <w:lang w:val="en-GB"/>
        </w:rPr>
        <w:t xml:space="preserve"> </w:t>
      </w:r>
      <w:r w:rsidR="00A6312B" w:rsidRPr="005D4AE9">
        <w:rPr>
          <w:b/>
          <w:sz w:val="24"/>
          <w:szCs w:val="24"/>
          <w:lang w:val="en-GB"/>
        </w:rPr>
        <w:t>102</w:t>
      </w:r>
      <w:r w:rsidR="00A6312B" w:rsidRPr="005D4AE9">
        <w:rPr>
          <w:sz w:val="24"/>
          <w:szCs w:val="24"/>
          <w:lang w:val="en-GB"/>
        </w:rPr>
        <w:t>, 6747-6763 (1997)</w:t>
      </w:r>
    </w:p>
    <w:p w:rsidR="00435BF0" w:rsidRPr="005D4AE9" w:rsidRDefault="00471CBF" w:rsidP="00A6312B">
      <w:pPr>
        <w:spacing w:line="480" w:lineRule="auto"/>
        <w:rPr>
          <w:sz w:val="24"/>
          <w:szCs w:val="24"/>
          <w:lang w:val="en-GB"/>
        </w:rPr>
      </w:pPr>
      <w:r>
        <w:rPr>
          <w:sz w:val="24"/>
          <w:szCs w:val="24"/>
          <w:lang w:val="en-GB"/>
        </w:rPr>
        <w:t>41</w:t>
      </w:r>
      <w:r w:rsidR="00A6312B" w:rsidRPr="005D4AE9">
        <w:rPr>
          <w:sz w:val="24"/>
          <w:szCs w:val="24"/>
          <w:lang w:val="en-GB"/>
        </w:rPr>
        <w:t xml:space="preserve">. Trudinger, C.M. et al. How well do different tracers constrain the firn diffusivity profile? </w:t>
      </w:r>
      <w:r w:rsidR="00A6312B" w:rsidRPr="005D4AE9">
        <w:rPr>
          <w:i/>
          <w:sz w:val="24"/>
          <w:szCs w:val="24"/>
          <w:lang w:val="en-GB"/>
        </w:rPr>
        <w:t>Atmos. Chem. Phys.</w:t>
      </w:r>
      <w:r w:rsidR="00A6312B" w:rsidRPr="005D4AE9">
        <w:rPr>
          <w:sz w:val="24"/>
          <w:szCs w:val="24"/>
          <w:lang w:val="en-GB"/>
        </w:rPr>
        <w:t xml:space="preserve"> </w:t>
      </w:r>
      <w:r w:rsidR="00A6312B" w:rsidRPr="005D4AE9">
        <w:rPr>
          <w:b/>
          <w:sz w:val="24"/>
          <w:szCs w:val="24"/>
          <w:lang w:val="en-GB"/>
        </w:rPr>
        <w:t>13</w:t>
      </w:r>
      <w:r w:rsidR="00A6312B" w:rsidRPr="005D4AE9">
        <w:rPr>
          <w:sz w:val="24"/>
          <w:szCs w:val="24"/>
          <w:lang w:val="en-GB"/>
        </w:rPr>
        <w:t>, 1485-1510 (2013)</w:t>
      </w:r>
    </w:p>
    <w:p w:rsidR="00A6312B" w:rsidRPr="005D4AE9" w:rsidRDefault="00471CBF" w:rsidP="00A6312B">
      <w:pPr>
        <w:spacing w:line="480" w:lineRule="auto"/>
        <w:rPr>
          <w:sz w:val="24"/>
          <w:szCs w:val="24"/>
          <w:lang w:val="en-GB"/>
        </w:rPr>
      </w:pPr>
      <w:r>
        <w:rPr>
          <w:sz w:val="24"/>
          <w:szCs w:val="24"/>
          <w:lang w:val="en-GB"/>
        </w:rPr>
        <w:t>42</w:t>
      </w:r>
      <w:r w:rsidR="00F11D82" w:rsidRPr="005D4AE9">
        <w:rPr>
          <w:sz w:val="24"/>
          <w:szCs w:val="24"/>
          <w:lang w:val="en-GB"/>
        </w:rPr>
        <w:t xml:space="preserve">. Hofstede, M.C. et al. Firn accumulation records for the past 1000 years on the basis of dielectric profiling of six cores from Dronning Maud Land, Antarctica. </w:t>
      </w:r>
      <w:r w:rsidR="00F11D82" w:rsidRPr="005D4AE9">
        <w:rPr>
          <w:i/>
          <w:sz w:val="24"/>
          <w:szCs w:val="24"/>
          <w:lang w:val="en-GB"/>
        </w:rPr>
        <w:t>J. Glaciol.</w:t>
      </w:r>
      <w:r w:rsidR="00F11D82" w:rsidRPr="005D4AE9">
        <w:rPr>
          <w:sz w:val="24"/>
          <w:szCs w:val="24"/>
          <w:lang w:val="en-GB"/>
        </w:rPr>
        <w:t xml:space="preserve"> </w:t>
      </w:r>
      <w:r w:rsidR="00F11D82" w:rsidRPr="005D4AE9">
        <w:rPr>
          <w:b/>
          <w:sz w:val="24"/>
          <w:szCs w:val="24"/>
          <w:lang w:val="en-GB"/>
        </w:rPr>
        <w:t>169</w:t>
      </w:r>
      <w:r w:rsidR="00F11D82" w:rsidRPr="005D4AE9">
        <w:rPr>
          <w:sz w:val="24"/>
          <w:szCs w:val="24"/>
          <w:lang w:val="en-GB"/>
        </w:rPr>
        <w:t>, 279-291 (2004)</w:t>
      </w:r>
    </w:p>
    <w:p w:rsidR="00A6312B" w:rsidRPr="005D4AE9" w:rsidRDefault="00656883" w:rsidP="00A6312B">
      <w:pPr>
        <w:spacing w:line="480" w:lineRule="auto"/>
        <w:rPr>
          <w:sz w:val="24"/>
          <w:szCs w:val="24"/>
          <w:lang w:val="en-GB"/>
        </w:rPr>
      </w:pPr>
      <w:r w:rsidRPr="005D4AE9">
        <w:rPr>
          <w:sz w:val="24"/>
          <w:szCs w:val="24"/>
          <w:lang w:val="en-GB"/>
        </w:rPr>
        <w:t>4</w:t>
      </w:r>
      <w:r w:rsidR="00471CBF">
        <w:rPr>
          <w:sz w:val="24"/>
          <w:szCs w:val="24"/>
          <w:lang w:val="en-GB"/>
        </w:rPr>
        <w:t>3</w:t>
      </w:r>
      <w:r w:rsidRPr="005D4AE9">
        <w:rPr>
          <w:sz w:val="24"/>
          <w:szCs w:val="24"/>
          <w:lang w:val="en-GB"/>
        </w:rPr>
        <w:t xml:space="preserve">. Plummer, C.T. et al., An independently dated 2000-yr volcanic record from Law Dome, East Antarctica, including a new perspective on the dating of the 1450s CE eruption of Kuwae, Vanuatu. </w:t>
      </w:r>
      <w:r w:rsidRPr="005D4AE9">
        <w:rPr>
          <w:i/>
          <w:sz w:val="24"/>
          <w:szCs w:val="24"/>
          <w:lang w:val="en-GB"/>
        </w:rPr>
        <w:t>Clim. Past.</w:t>
      </w:r>
      <w:r w:rsidRPr="005D4AE9">
        <w:rPr>
          <w:sz w:val="24"/>
          <w:szCs w:val="24"/>
          <w:lang w:val="en-GB"/>
        </w:rPr>
        <w:t xml:space="preserve"> </w:t>
      </w:r>
      <w:r w:rsidRPr="005D4AE9">
        <w:rPr>
          <w:b/>
          <w:sz w:val="24"/>
          <w:szCs w:val="24"/>
          <w:lang w:val="en-GB"/>
        </w:rPr>
        <w:t>8</w:t>
      </w:r>
      <w:r w:rsidRPr="005D4AE9">
        <w:rPr>
          <w:sz w:val="24"/>
          <w:szCs w:val="24"/>
          <w:lang w:val="en-GB"/>
        </w:rPr>
        <w:t>, 1929-1940 (2012)</w:t>
      </w:r>
    </w:p>
    <w:p w:rsidR="00656883" w:rsidRPr="005D4AE9" w:rsidRDefault="003368E2" w:rsidP="00A6312B">
      <w:pPr>
        <w:spacing w:line="480" w:lineRule="auto"/>
        <w:rPr>
          <w:sz w:val="24"/>
          <w:szCs w:val="24"/>
          <w:lang w:val="en-GB"/>
        </w:rPr>
      </w:pPr>
      <w:r w:rsidRPr="005D4AE9">
        <w:rPr>
          <w:sz w:val="24"/>
          <w:szCs w:val="24"/>
          <w:lang w:val="en-GB"/>
        </w:rPr>
        <w:t>4</w:t>
      </w:r>
      <w:r w:rsidR="00471CBF">
        <w:rPr>
          <w:sz w:val="24"/>
          <w:szCs w:val="24"/>
          <w:lang w:val="en-GB"/>
        </w:rPr>
        <w:t>4</w:t>
      </w:r>
      <w:r w:rsidR="00856827" w:rsidRPr="005D4AE9">
        <w:rPr>
          <w:sz w:val="24"/>
          <w:szCs w:val="24"/>
          <w:lang w:val="en-GB"/>
        </w:rPr>
        <w:t xml:space="preserve">. Smith, A. et al., In search of in situ radiocarbon in Law Dome ice and firn. </w:t>
      </w:r>
      <w:r w:rsidR="00856827" w:rsidRPr="005D4AE9">
        <w:rPr>
          <w:i/>
          <w:sz w:val="24"/>
          <w:szCs w:val="24"/>
          <w:lang w:val="en-GB"/>
        </w:rPr>
        <w:t>Nucl. Instrum. Meth. B.</w:t>
      </w:r>
      <w:r w:rsidR="00856827" w:rsidRPr="005D4AE9">
        <w:rPr>
          <w:sz w:val="24"/>
          <w:szCs w:val="24"/>
          <w:lang w:val="en-GB"/>
        </w:rPr>
        <w:t xml:space="preserve"> </w:t>
      </w:r>
      <w:r w:rsidR="00856827" w:rsidRPr="005D4AE9">
        <w:rPr>
          <w:b/>
          <w:sz w:val="24"/>
          <w:szCs w:val="24"/>
          <w:lang w:val="en-GB"/>
        </w:rPr>
        <w:t>172</w:t>
      </w:r>
      <w:r w:rsidR="00856827" w:rsidRPr="005D4AE9">
        <w:rPr>
          <w:sz w:val="24"/>
          <w:szCs w:val="24"/>
          <w:lang w:val="en-GB"/>
        </w:rPr>
        <w:t>, 610-622 (2000)</w:t>
      </w:r>
    </w:p>
    <w:p w:rsidR="003368E2" w:rsidRPr="005D4AE9" w:rsidRDefault="003368E2" w:rsidP="00A6312B">
      <w:pPr>
        <w:spacing w:line="480" w:lineRule="auto"/>
        <w:rPr>
          <w:sz w:val="24"/>
          <w:szCs w:val="24"/>
          <w:lang w:val="en-GB"/>
        </w:rPr>
      </w:pPr>
      <w:r w:rsidRPr="005D4AE9">
        <w:rPr>
          <w:sz w:val="24"/>
          <w:szCs w:val="24"/>
          <w:lang w:val="en-GB"/>
        </w:rPr>
        <w:t>4</w:t>
      </w:r>
      <w:r w:rsidR="00471CBF">
        <w:rPr>
          <w:sz w:val="24"/>
          <w:szCs w:val="24"/>
          <w:lang w:val="en-GB"/>
        </w:rPr>
        <w:t>5</w:t>
      </w:r>
      <w:r w:rsidR="00796371" w:rsidRPr="005D4AE9">
        <w:rPr>
          <w:sz w:val="24"/>
          <w:szCs w:val="24"/>
          <w:lang w:val="en-GB"/>
        </w:rPr>
        <w:t>.</w:t>
      </w:r>
      <w:r w:rsidRPr="005D4AE9">
        <w:rPr>
          <w:sz w:val="24"/>
          <w:szCs w:val="24"/>
          <w:lang w:val="en-GB"/>
        </w:rPr>
        <w:t xml:space="preserve"> Enting, I.G. Inverse Problems and Complexity in Earth System Science. In: Complex Physical, Biophysical and Econophysical Systems. Proceedings of the 22nd Canberra International Physics Summer School, The Australian National University, Canberra, 8-19 December 2008 (2010)</w:t>
      </w:r>
    </w:p>
    <w:p w:rsidR="003368E2" w:rsidRPr="005D4AE9" w:rsidRDefault="003368E2" w:rsidP="00A6312B">
      <w:pPr>
        <w:spacing w:line="480" w:lineRule="auto"/>
        <w:rPr>
          <w:sz w:val="24"/>
          <w:szCs w:val="24"/>
          <w:lang w:val="en-GB"/>
        </w:rPr>
      </w:pPr>
      <w:r w:rsidRPr="005D4AE9">
        <w:rPr>
          <w:sz w:val="24"/>
          <w:szCs w:val="24"/>
          <w:lang w:val="en-GB"/>
        </w:rPr>
        <w:t>4</w:t>
      </w:r>
      <w:r w:rsidR="00471CBF">
        <w:rPr>
          <w:sz w:val="24"/>
          <w:szCs w:val="24"/>
          <w:lang w:val="en-GB"/>
        </w:rPr>
        <w:t>6</w:t>
      </w:r>
      <w:r w:rsidRPr="005D4AE9">
        <w:rPr>
          <w:sz w:val="24"/>
          <w:szCs w:val="24"/>
          <w:lang w:val="en-GB"/>
        </w:rPr>
        <w:t xml:space="preserve">. Enting, I.G. Laplace transform analysis of the carbon cycle. </w:t>
      </w:r>
      <w:r w:rsidRPr="005D4AE9">
        <w:rPr>
          <w:i/>
          <w:sz w:val="24"/>
          <w:szCs w:val="24"/>
          <w:lang w:val="en-GB"/>
        </w:rPr>
        <w:t>Environ Modell Softw.</w:t>
      </w:r>
      <w:r w:rsidRPr="005D4AE9">
        <w:rPr>
          <w:sz w:val="24"/>
          <w:szCs w:val="24"/>
          <w:lang w:val="en-GB"/>
        </w:rPr>
        <w:t xml:space="preserve"> </w:t>
      </w:r>
      <w:r w:rsidRPr="005D4AE9">
        <w:rPr>
          <w:b/>
          <w:sz w:val="24"/>
          <w:szCs w:val="24"/>
          <w:lang w:val="en-GB"/>
        </w:rPr>
        <w:t>22</w:t>
      </w:r>
      <w:r w:rsidRPr="005D4AE9">
        <w:rPr>
          <w:sz w:val="24"/>
          <w:szCs w:val="24"/>
          <w:lang w:val="en-GB"/>
        </w:rPr>
        <w:t>, 1488-1497 (2007)</w:t>
      </w:r>
    </w:p>
    <w:p w:rsidR="00A61C57" w:rsidRPr="005D4AE9" w:rsidRDefault="00471CBF" w:rsidP="00A6312B">
      <w:pPr>
        <w:spacing w:line="480" w:lineRule="auto"/>
        <w:rPr>
          <w:sz w:val="24"/>
          <w:szCs w:val="24"/>
          <w:lang w:val="en-GB"/>
        </w:rPr>
      </w:pPr>
      <w:r>
        <w:rPr>
          <w:sz w:val="24"/>
          <w:szCs w:val="24"/>
          <w:lang w:val="en-GB"/>
        </w:rPr>
        <w:t>47</w:t>
      </w:r>
      <w:r w:rsidR="00A61C57" w:rsidRPr="005D4AE9">
        <w:rPr>
          <w:sz w:val="24"/>
          <w:szCs w:val="24"/>
          <w:lang w:val="en-GB"/>
        </w:rPr>
        <w:t xml:space="preserve">. Lehner, F. et al. Climate and carbon cycle dynamics in a CESM simulation from 850 to 2100 CE. </w:t>
      </w:r>
      <w:r w:rsidR="00A61C57" w:rsidRPr="005D4AE9">
        <w:rPr>
          <w:i/>
          <w:sz w:val="24"/>
          <w:szCs w:val="24"/>
          <w:lang w:val="en-GB"/>
        </w:rPr>
        <w:t>Earth Syst. Dyn.</w:t>
      </w:r>
      <w:r w:rsidR="00A61C57" w:rsidRPr="005D4AE9">
        <w:rPr>
          <w:sz w:val="24"/>
          <w:szCs w:val="24"/>
          <w:lang w:val="en-GB"/>
        </w:rPr>
        <w:t xml:space="preserve"> </w:t>
      </w:r>
      <w:r w:rsidR="00A61C57" w:rsidRPr="005D4AE9">
        <w:rPr>
          <w:b/>
          <w:sz w:val="24"/>
          <w:szCs w:val="24"/>
          <w:lang w:val="en-GB"/>
        </w:rPr>
        <w:t>6,</w:t>
      </w:r>
      <w:r w:rsidR="00A61C57" w:rsidRPr="005D4AE9">
        <w:rPr>
          <w:sz w:val="24"/>
          <w:szCs w:val="24"/>
          <w:lang w:val="en-GB"/>
        </w:rPr>
        <w:t xml:space="preserve"> 411-434 (2015)</w:t>
      </w:r>
    </w:p>
    <w:p w:rsidR="003368E2" w:rsidRPr="005D4AE9" w:rsidRDefault="007E5C30" w:rsidP="00A6312B">
      <w:pPr>
        <w:spacing w:line="480" w:lineRule="auto"/>
        <w:rPr>
          <w:sz w:val="24"/>
          <w:szCs w:val="24"/>
          <w:lang w:val="en-GB"/>
        </w:rPr>
      </w:pPr>
      <w:r w:rsidRPr="005D4AE9">
        <w:rPr>
          <w:sz w:val="24"/>
          <w:szCs w:val="24"/>
          <w:lang w:val="en-GB"/>
        </w:rPr>
        <w:t>4</w:t>
      </w:r>
      <w:r w:rsidR="00471CBF">
        <w:rPr>
          <w:sz w:val="24"/>
          <w:szCs w:val="24"/>
          <w:lang w:val="en-GB"/>
        </w:rPr>
        <w:t>8</w:t>
      </w:r>
      <w:r w:rsidRPr="005D4AE9">
        <w:rPr>
          <w:sz w:val="24"/>
          <w:szCs w:val="24"/>
          <w:lang w:val="en-GB"/>
        </w:rPr>
        <w:t>. Bauska, T.K. et al. Carbon Cycle Variability during the Last Millennium and Last Deglaciation. PhD thesis (2013)</w:t>
      </w:r>
    </w:p>
    <w:p w:rsidR="007E5C30" w:rsidRPr="005D4AE9" w:rsidRDefault="007E5C30" w:rsidP="00A6312B">
      <w:pPr>
        <w:spacing w:line="480" w:lineRule="auto"/>
        <w:rPr>
          <w:sz w:val="24"/>
          <w:szCs w:val="24"/>
          <w:lang w:val="en-GB"/>
        </w:rPr>
      </w:pPr>
    </w:p>
    <w:p w:rsidR="00226983" w:rsidRPr="005D4AE9" w:rsidRDefault="00226983" w:rsidP="00226983">
      <w:pPr>
        <w:spacing w:line="480" w:lineRule="auto"/>
        <w:rPr>
          <w:sz w:val="24"/>
          <w:szCs w:val="24"/>
          <w:lang w:val="en-GB"/>
        </w:rPr>
      </w:pPr>
      <w:r w:rsidRPr="005D4AE9">
        <w:rPr>
          <w:sz w:val="24"/>
          <w:szCs w:val="24"/>
          <w:lang w:val="en-GB"/>
        </w:rPr>
        <w:t>Corresponding author: Mauro Rubino, mauro.rubino@unina2.it</w:t>
      </w:r>
    </w:p>
    <w:p w:rsidR="00226983" w:rsidRPr="005D4AE9" w:rsidRDefault="00226983" w:rsidP="00226983">
      <w:pPr>
        <w:spacing w:line="480" w:lineRule="auto"/>
        <w:rPr>
          <w:sz w:val="24"/>
          <w:szCs w:val="24"/>
          <w:lang w:val="en-GB"/>
        </w:rPr>
      </w:pPr>
    </w:p>
    <w:p w:rsidR="00226983" w:rsidRPr="005D4AE9" w:rsidRDefault="00226983" w:rsidP="00226983">
      <w:pPr>
        <w:spacing w:line="480" w:lineRule="auto"/>
        <w:rPr>
          <w:sz w:val="24"/>
          <w:szCs w:val="24"/>
          <w:lang w:val="en-GB"/>
        </w:rPr>
      </w:pPr>
      <w:r w:rsidRPr="005D4AE9">
        <w:rPr>
          <w:sz w:val="24"/>
          <w:szCs w:val="24"/>
          <w:lang w:val="en-GB"/>
        </w:rPr>
        <w:t>Acknowledgments</w:t>
      </w:r>
    </w:p>
    <w:p w:rsidR="00226983" w:rsidRPr="005D4AE9" w:rsidRDefault="00226983" w:rsidP="00226983">
      <w:pPr>
        <w:spacing w:line="480" w:lineRule="auto"/>
        <w:rPr>
          <w:sz w:val="24"/>
          <w:szCs w:val="24"/>
          <w:lang w:val="en-GB"/>
        </w:rPr>
      </w:pPr>
      <w:r w:rsidRPr="005D4AE9">
        <w:rPr>
          <w:sz w:val="24"/>
          <w:szCs w:val="24"/>
          <w:lang w:val="en-GB"/>
        </w:rPr>
        <w:t xml:space="preserve">This work was undertaken as part of the Australian Climate Change Science Program, funded by the Australian government - Department of the Environment, the Bureau of Meteorology and CSIRO. We thank Scott Coram, Rebecca Gregory, David Thornton and Darren Spencer of CSIRO for their analytical support and Sam Allin for ice handling. William Sturges recognises the CSIRO Fröhlich Fellowship for supporting a visit to CSIRO, Aspendale. Mauro Rubino's visit to CSIRO and David Etheridge's visit to the Second University of Naples were supported by Italian POLIGRID project (CUP B65B0900002007). The DML ice was sampled using funding from the Natural Environment Research Council (grant NE/F021194/1). We thank the British Antarctic Survey for providing DML ice samples. The Australian Antarctic Science Program and ANSTO supported drilling of DSS0506 through the AINSE grant and AAS grants 4061 and 3064. We thank Paul Fraser </w:t>
      </w:r>
      <w:r w:rsidR="008F04C1">
        <w:rPr>
          <w:sz w:val="24"/>
          <w:szCs w:val="24"/>
          <w:lang w:val="en-GB"/>
        </w:rPr>
        <w:t>and three</w:t>
      </w:r>
      <w:r w:rsidR="00F70ECA">
        <w:rPr>
          <w:sz w:val="24"/>
          <w:szCs w:val="24"/>
          <w:lang w:val="en-GB"/>
        </w:rPr>
        <w:t xml:space="preserve"> anonymous</w:t>
      </w:r>
      <w:r w:rsidR="008F04C1">
        <w:rPr>
          <w:sz w:val="24"/>
          <w:szCs w:val="24"/>
          <w:lang w:val="en-GB"/>
        </w:rPr>
        <w:t xml:space="preserve"> reviewers </w:t>
      </w:r>
      <w:r w:rsidRPr="005D4AE9">
        <w:rPr>
          <w:sz w:val="24"/>
          <w:szCs w:val="24"/>
          <w:lang w:val="en-GB"/>
        </w:rPr>
        <w:t xml:space="preserve">for </w:t>
      </w:r>
      <w:r w:rsidR="008F04C1">
        <w:rPr>
          <w:sz w:val="24"/>
          <w:szCs w:val="24"/>
          <w:lang w:val="en-GB"/>
        </w:rPr>
        <w:t>their</w:t>
      </w:r>
      <w:r w:rsidRPr="005D4AE9">
        <w:rPr>
          <w:sz w:val="24"/>
          <w:szCs w:val="24"/>
          <w:lang w:val="en-GB"/>
        </w:rPr>
        <w:t xml:space="preserve"> useful comments.</w:t>
      </w:r>
    </w:p>
    <w:p w:rsidR="00796371" w:rsidRPr="005D4AE9" w:rsidRDefault="00796371" w:rsidP="00226983">
      <w:pPr>
        <w:spacing w:line="480" w:lineRule="auto"/>
        <w:rPr>
          <w:sz w:val="24"/>
          <w:szCs w:val="24"/>
          <w:lang w:val="en-GB"/>
        </w:rPr>
      </w:pPr>
    </w:p>
    <w:p w:rsidR="00796371" w:rsidRPr="005D4AE9" w:rsidRDefault="00796371" w:rsidP="00226983">
      <w:pPr>
        <w:spacing w:line="480" w:lineRule="auto"/>
        <w:rPr>
          <w:sz w:val="24"/>
          <w:szCs w:val="24"/>
          <w:lang w:val="en-GB"/>
        </w:rPr>
      </w:pPr>
      <w:r w:rsidRPr="005D4AE9">
        <w:rPr>
          <w:sz w:val="24"/>
          <w:szCs w:val="24"/>
          <w:lang w:val="en-GB"/>
        </w:rPr>
        <w:t>Author contributions</w:t>
      </w:r>
    </w:p>
    <w:p w:rsidR="00796371" w:rsidRPr="005D4AE9" w:rsidRDefault="00796371" w:rsidP="00226983">
      <w:pPr>
        <w:spacing w:line="480" w:lineRule="auto"/>
        <w:rPr>
          <w:sz w:val="24"/>
          <w:szCs w:val="24"/>
          <w:lang w:val="en-GB"/>
        </w:rPr>
      </w:pPr>
    </w:p>
    <w:p w:rsidR="00796371" w:rsidRPr="005D4AE9" w:rsidRDefault="006111E4" w:rsidP="00226983">
      <w:pPr>
        <w:spacing w:line="480" w:lineRule="auto"/>
        <w:rPr>
          <w:sz w:val="24"/>
          <w:szCs w:val="24"/>
          <w:lang w:val="en-GB"/>
        </w:rPr>
      </w:pPr>
      <w:r w:rsidRPr="005D4AE9">
        <w:rPr>
          <w:sz w:val="24"/>
          <w:szCs w:val="24"/>
          <w:lang w:val="en-GB"/>
        </w:rPr>
        <w:t>D</w:t>
      </w:r>
      <w:r w:rsidR="00063A19">
        <w:rPr>
          <w:sz w:val="24"/>
          <w:szCs w:val="24"/>
          <w:lang w:val="en-GB"/>
        </w:rPr>
        <w:t>M</w:t>
      </w:r>
      <w:r w:rsidRPr="005D4AE9">
        <w:rPr>
          <w:sz w:val="24"/>
          <w:szCs w:val="24"/>
          <w:lang w:val="en-GB"/>
        </w:rPr>
        <w:t>E conceived the study. D</w:t>
      </w:r>
      <w:r w:rsidR="00063A19">
        <w:rPr>
          <w:sz w:val="24"/>
          <w:szCs w:val="24"/>
          <w:lang w:val="en-GB"/>
        </w:rPr>
        <w:t>M</w:t>
      </w:r>
      <w:r w:rsidRPr="005D4AE9">
        <w:rPr>
          <w:sz w:val="24"/>
          <w:szCs w:val="24"/>
          <w:lang w:val="en-GB"/>
        </w:rPr>
        <w:t>E and MR planned the project. D</w:t>
      </w:r>
      <w:r w:rsidR="00063A19">
        <w:rPr>
          <w:sz w:val="24"/>
          <w:szCs w:val="24"/>
          <w:lang w:val="en-GB"/>
        </w:rPr>
        <w:t>M</w:t>
      </w:r>
      <w:r w:rsidRPr="005D4AE9">
        <w:rPr>
          <w:sz w:val="24"/>
          <w:szCs w:val="24"/>
          <w:lang w:val="en-GB"/>
        </w:rPr>
        <w:t>E, A</w:t>
      </w:r>
      <w:r w:rsidR="00063A19">
        <w:rPr>
          <w:sz w:val="24"/>
          <w:szCs w:val="24"/>
          <w:lang w:val="en-GB"/>
        </w:rPr>
        <w:t>M</w:t>
      </w:r>
      <w:r w:rsidRPr="005D4AE9">
        <w:rPr>
          <w:sz w:val="24"/>
          <w:szCs w:val="24"/>
          <w:lang w:val="en-GB"/>
        </w:rPr>
        <w:t>S, M</w:t>
      </w:r>
      <w:r w:rsidR="00063A19">
        <w:rPr>
          <w:sz w:val="24"/>
          <w:szCs w:val="24"/>
          <w:lang w:val="en-GB"/>
        </w:rPr>
        <w:t>AJ</w:t>
      </w:r>
      <w:r w:rsidRPr="005D4AE9">
        <w:rPr>
          <w:sz w:val="24"/>
          <w:szCs w:val="24"/>
          <w:lang w:val="en-GB"/>
        </w:rPr>
        <w:t>C, RM, and W</w:t>
      </w:r>
      <w:r w:rsidR="00063A19">
        <w:rPr>
          <w:sz w:val="24"/>
          <w:szCs w:val="24"/>
          <w:lang w:val="en-GB"/>
        </w:rPr>
        <w:t>T</w:t>
      </w:r>
      <w:r w:rsidRPr="005D4AE9">
        <w:rPr>
          <w:sz w:val="24"/>
          <w:szCs w:val="24"/>
          <w:lang w:val="en-GB"/>
        </w:rPr>
        <w:t xml:space="preserve">S sampled, dated </w:t>
      </w:r>
      <w:r w:rsidR="00980453">
        <w:rPr>
          <w:sz w:val="24"/>
          <w:szCs w:val="24"/>
          <w:lang w:val="en-GB"/>
        </w:rPr>
        <w:t xml:space="preserve">and provided </w:t>
      </w:r>
      <w:r w:rsidRPr="005D4AE9">
        <w:rPr>
          <w:sz w:val="24"/>
          <w:szCs w:val="24"/>
          <w:lang w:val="en-GB"/>
        </w:rPr>
        <w:t>ice cores. MR, D</w:t>
      </w:r>
      <w:r w:rsidR="00063A19">
        <w:rPr>
          <w:sz w:val="24"/>
          <w:szCs w:val="24"/>
          <w:lang w:val="en-GB"/>
        </w:rPr>
        <w:t>M</w:t>
      </w:r>
      <w:r w:rsidRPr="005D4AE9">
        <w:rPr>
          <w:sz w:val="24"/>
          <w:szCs w:val="24"/>
          <w:lang w:val="en-GB"/>
        </w:rPr>
        <w:t>E, C</w:t>
      </w:r>
      <w:r w:rsidR="00063A19">
        <w:rPr>
          <w:sz w:val="24"/>
          <w:szCs w:val="24"/>
          <w:lang w:val="en-GB"/>
        </w:rPr>
        <w:t>E</w:t>
      </w:r>
      <w:r w:rsidRPr="005D4AE9">
        <w:rPr>
          <w:sz w:val="24"/>
          <w:szCs w:val="24"/>
          <w:lang w:val="en-GB"/>
        </w:rPr>
        <w:t>A, R</w:t>
      </w:r>
      <w:r w:rsidR="00063A19">
        <w:rPr>
          <w:sz w:val="24"/>
          <w:szCs w:val="24"/>
          <w:lang w:val="en-GB"/>
        </w:rPr>
        <w:t>L</w:t>
      </w:r>
      <w:r w:rsidRPr="005D4AE9">
        <w:rPr>
          <w:sz w:val="24"/>
          <w:szCs w:val="24"/>
          <w:lang w:val="en-GB"/>
        </w:rPr>
        <w:t xml:space="preserve">L, and </w:t>
      </w:r>
      <w:r w:rsidR="00063A19">
        <w:rPr>
          <w:sz w:val="24"/>
          <w:szCs w:val="24"/>
          <w:lang w:val="en-GB"/>
        </w:rPr>
        <w:t>L</w:t>
      </w:r>
      <w:r w:rsidRPr="005D4AE9">
        <w:rPr>
          <w:sz w:val="24"/>
          <w:szCs w:val="24"/>
          <w:lang w:val="en-GB"/>
        </w:rPr>
        <w:t>PS carried out the measurements. C</w:t>
      </w:r>
      <w:r w:rsidR="00063A19">
        <w:rPr>
          <w:sz w:val="24"/>
          <w:szCs w:val="24"/>
          <w:lang w:val="en-GB"/>
        </w:rPr>
        <w:t>M</w:t>
      </w:r>
      <w:r w:rsidRPr="005D4AE9">
        <w:rPr>
          <w:sz w:val="24"/>
          <w:szCs w:val="24"/>
          <w:lang w:val="en-GB"/>
        </w:rPr>
        <w:t>T developed and run the firn modelling and the KFDD. P</w:t>
      </w:r>
      <w:r w:rsidR="00063A19">
        <w:rPr>
          <w:sz w:val="24"/>
          <w:szCs w:val="24"/>
          <w:lang w:val="en-GB"/>
        </w:rPr>
        <w:t>J</w:t>
      </w:r>
      <w:r w:rsidRPr="005D4AE9">
        <w:rPr>
          <w:sz w:val="24"/>
          <w:szCs w:val="24"/>
          <w:lang w:val="en-GB"/>
        </w:rPr>
        <w:t>R, MR, C</w:t>
      </w:r>
      <w:r w:rsidR="00063A19">
        <w:rPr>
          <w:sz w:val="24"/>
          <w:szCs w:val="24"/>
          <w:lang w:val="en-GB"/>
        </w:rPr>
        <w:t>M</w:t>
      </w:r>
      <w:r w:rsidRPr="005D4AE9">
        <w:rPr>
          <w:sz w:val="24"/>
          <w:szCs w:val="24"/>
          <w:lang w:val="en-GB"/>
        </w:rPr>
        <w:t>T and D</w:t>
      </w:r>
      <w:r w:rsidR="00063A19">
        <w:rPr>
          <w:sz w:val="24"/>
          <w:szCs w:val="24"/>
          <w:lang w:val="en-GB"/>
        </w:rPr>
        <w:t>M</w:t>
      </w:r>
      <w:r w:rsidRPr="005D4AE9">
        <w:rPr>
          <w:sz w:val="24"/>
          <w:szCs w:val="24"/>
          <w:lang w:val="en-GB"/>
        </w:rPr>
        <w:t xml:space="preserve">E </w:t>
      </w:r>
      <w:r w:rsidRPr="005D4AE9">
        <w:rPr>
          <w:sz w:val="24"/>
          <w:szCs w:val="24"/>
          <w:lang w:val="en-GB"/>
        </w:rPr>
        <w:lastRenderedPageBreak/>
        <w:t>developed the COS model and interpreted the results. IE, MR, D</w:t>
      </w:r>
      <w:r w:rsidR="00063A19">
        <w:rPr>
          <w:sz w:val="24"/>
          <w:szCs w:val="24"/>
          <w:lang w:val="en-GB"/>
        </w:rPr>
        <w:t>M</w:t>
      </w:r>
      <w:r w:rsidRPr="005D4AE9">
        <w:rPr>
          <w:sz w:val="24"/>
          <w:szCs w:val="24"/>
          <w:lang w:val="en-GB"/>
        </w:rPr>
        <w:t>E and C</w:t>
      </w:r>
      <w:r w:rsidR="00063A19">
        <w:rPr>
          <w:sz w:val="24"/>
          <w:szCs w:val="24"/>
          <w:lang w:val="en-GB"/>
        </w:rPr>
        <w:t>M</w:t>
      </w:r>
      <w:r w:rsidRPr="005D4AE9">
        <w:rPr>
          <w:sz w:val="24"/>
          <w:szCs w:val="24"/>
          <w:lang w:val="en-GB"/>
        </w:rPr>
        <w:t>T performed the carbon sensitivity to temperature analysis. All authors contributed to results interpretation and manuscript writing</w:t>
      </w:r>
      <w:r w:rsidR="00796371" w:rsidRPr="005D4AE9">
        <w:rPr>
          <w:sz w:val="24"/>
          <w:szCs w:val="24"/>
          <w:lang w:val="en-GB"/>
        </w:rPr>
        <w:t>.</w:t>
      </w:r>
    </w:p>
    <w:p w:rsidR="00226983" w:rsidRPr="005D4AE9" w:rsidRDefault="00226983" w:rsidP="00226983">
      <w:pPr>
        <w:spacing w:line="480" w:lineRule="auto"/>
        <w:rPr>
          <w:sz w:val="24"/>
          <w:szCs w:val="24"/>
          <w:lang w:val="en-GB"/>
        </w:rPr>
      </w:pPr>
    </w:p>
    <w:p w:rsidR="009D3B44" w:rsidRPr="005D4AE9" w:rsidRDefault="009D3B44" w:rsidP="00226983">
      <w:pPr>
        <w:spacing w:line="480" w:lineRule="auto"/>
        <w:rPr>
          <w:sz w:val="24"/>
          <w:szCs w:val="24"/>
          <w:lang w:val="en-GB"/>
        </w:rPr>
        <w:sectPr w:rsidR="009D3B44" w:rsidRPr="005D4AE9" w:rsidSect="00C009A9">
          <w:pgSz w:w="11906" w:h="16838"/>
          <w:pgMar w:top="1417" w:right="1134" w:bottom="1134" w:left="1134" w:header="708" w:footer="708" w:gutter="0"/>
          <w:cols w:space="708"/>
          <w:docGrid w:linePitch="360"/>
        </w:sectPr>
      </w:pPr>
    </w:p>
    <w:p w:rsidR="009D3B44" w:rsidRPr="005D4AE9" w:rsidRDefault="009C078E" w:rsidP="00226983">
      <w:pPr>
        <w:spacing w:line="480" w:lineRule="auto"/>
        <w:jc w:val="both"/>
        <w:rPr>
          <w:sz w:val="24"/>
          <w:szCs w:val="24"/>
          <w:lang w:val="en-GB"/>
        </w:rPr>
      </w:pPr>
      <w:r>
        <w:rPr>
          <w:noProof/>
          <w:sz w:val="24"/>
          <w:szCs w:val="24"/>
          <w:lang w:eastAsia="it-IT"/>
        </w:rPr>
        <w:lastRenderedPageBreak/>
        <w:drawing>
          <wp:anchor distT="0" distB="0" distL="114300" distR="114300" simplePos="0" relativeHeight="251675648" behindDoc="1" locked="0" layoutInCell="1" allowOverlap="1">
            <wp:simplePos x="0" y="0"/>
            <wp:positionH relativeFrom="column">
              <wp:posOffset>1457960</wp:posOffset>
            </wp:positionH>
            <wp:positionV relativeFrom="paragraph">
              <wp:posOffset>128905</wp:posOffset>
            </wp:positionV>
            <wp:extent cx="3340100" cy="4337050"/>
            <wp:effectExtent l="19050" t="0" r="0" b="0"/>
            <wp:wrapNone/>
            <wp:docPr id="3" name="Picture 2" descr="Figur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tif"/>
                    <pic:cNvPicPr/>
                  </pic:nvPicPr>
                  <pic:blipFill>
                    <a:blip r:embed="rId8"/>
                    <a:stretch>
                      <a:fillRect/>
                    </a:stretch>
                  </pic:blipFill>
                  <pic:spPr>
                    <a:xfrm>
                      <a:off x="0" y="0"/>
                      <a:ext cx="3340100" cy="4337050"/>
                    </a:xfrm>
                    <a:prstGeom prst="rect">
                      <a:avLst/>
                    </a:prstGeom>
                  </pic:spPr>
                </pic:pic>
              </a:graphicData>
            </a:graphic>
          </wp:anchor>
        </w:drawing>
      </w:r>
    </w:p>
    <w:p w:rsidR="009D3B44" w:rsidRPr="005D4AE9" w:rsidRDefault="009D3B44" w:rsidP="00226983">
      <w:pPr>
        <w:spacing w:line="480" w:lineRule="auto"/>
        <w:jc w:val="both"/>
        <w:rPr>
          <w:sz w:val="24"/>
          <w:szCs w:val="24"/>
          <w:lang w:val="en-GB"/>
        </w:rPr>
      </w:pPr>
    </w:p>
    <w:p w:rsidR="009D3B44" w:rsidRPr="005D4AE9" w:rsidRDefault="009D3B44" w:rsidP="00226983">
      <w:pPr>
        <w:spacing w:line="480" w:lineRule="auto"/>
        <w:jc w:val="both"/>
        <w:rPr>
          <w:sz w:val="24"/>
          <w:szCs w:val="24"/>
          <w:lang w:val="en-GB"/>
        </w:rPr>
      </w:pPr>
    </w:p>
    <w:p w:rsidR="009D3B44" w:rsidRPr="005D4AE9" w:rsidRDefault="009D3B44" w:rsidP="00226983">
      <w:pPr>
        <w:spacing w:line="480" w:lineRule="auto"/>
        <w:jc w:val="both"/>
        <w:rPr>
          <w:sz w:val="24"/>
          <w:szCs w:val="24"/>
          <w:lang w:val="en-GB"/>
        </w:rPr>
      </w:pPr>
    </w:p>
    <w:p w:rsidR="009D3B44" w:rsidRPr="005D4AE9" w:rsidRDefault="009D3B44" w:rsidP="00226983">
      <w:pPr>
        <w:spacing w:line="480" w:lineRule="auto"/>
        <w:jc w:val="both"/>
        <w:rPr>
          <w:sz w:val="24"/>
          <w:szCs w:val="24"/>
          <w:lang w:val="en-GB"/>
        </w:rPr>
      </w:pPr>
    </w:p>
    <w:p w:rsidR="009D3B44" w:rsidRPr="005D4AE9" w:rsidRDefault="009D3B44" w:rsidP="00226983">
      <w:pPr>
        <w:spacing w:line="480" w:lineRule="auto"/>
        <w:jc w:val="both"/>
        <w:rPr>
          <w:sz w:val="24"/>
          <w:szCs w:val="24"/>
          <w:lang w:val="en-GB"/>
        </w:rPr>
      </w:pPr>
    </w:p>
    <w:p w:rsidR="009D3B44" w:rsidRPr="005D4AE9" w:rsidRDefault="009D3B44" w:rsidP="00226983">
      <w:pPr>
        <w:spacing w:line="480" w:lineRule="auto"/>
        <w:jc w:val="both"/>
        <w:rPr>
          <w:sz w:val="24"/>
          <w:szCs w:val="24"/>
          <w:lang w:val="en-GB"/>
        </w:rPr>
      </w:pPr>
    </w:p>
    <w:p w:rsidR="009D3B44" w:rsidRPr="005D4AE9" w:rsidRDefault="009D3B44" w:rsidP="00226983">
      <w:pPr>
        <w:spacing w:line="480" w:lineRule="auto"/>
        <w:jc w:val="both"/>
        <w:rPr>
          <w:sz w:val="24"/>
          <w:szCs w:val="24"/>
          <w:lang w:val="en-GB"/>
        </w:rPr>
      </w:pPr>
    </w:p>
    <w:p w:rsidR="009D3B44" w:rsidRPr="005D4AE9" w:rsidRDefault="009D3B44" w:rsidP="00226983">
      <w:pPr>
        <w:spacing w:line="480" w:lineRule="auto"/>
        <w:jc w:val="both"/>
        <w:rPr>
          <w:sz w:val="24"/>
          <w:szCs w:val="24"/>
          <w:lang w:val="en-GB"/>
        </w:rPr>
      </w:pPr>
    </w:p>
    <w:p w:rsidR="009D3B44" w:rsidRPr="005D4AE9" w:rsidRDefault="009D3B44" w:rsidP="00226983">
      <w:pPr>
        <w:spacing w:line="480" w:lineRule="auto"/>
        <w:jc w:val="both"/>
        <w:rPr>
          <w:sz w:val="24"/>
          <w:szCs w:val="24"/>
          <w:lang w:val="en-GB"/>
        </w:rPr>
      </w:pPr>
    </w:p>
    <w:p w:rsidR="009D3B44" w:rsidRPr="005D4AE9" w:rsidRDefault="009D3B44" w:rsidP="00226983">
      <w:pPr>
        <w:spacing w:line="480" w:lineRule="auto"/>
        <w:rPr>
          <w:sz w:val="24"/>
          <w:szCs w:val="24"/>
          <w:lang w:val="en-GB"/>
        </w:rPr>
      </w:pPr>
      <w:r w:rsidRPr="005D4AE9">
        <w:rPr>
          <w:b/>
          <w:sz w:val="24"/>
          <w:szCs w:val="24"/>
          <w:lang w:val="en-GB"/>
        </w:rPr>
        <w:t>Figure 1</w:t>
      </w:r>
      <w:r w:rsidR="00BB31A8" w:rsidRPr="005D4AE9">
        <w:rPr>
          <w:b/>
          <w:sz w:val="24"/>
          <w:szCs w:val="24"/>
          <w:lang w:val="en-GB"/>
        </w:rPr>
        <w:t>ǀ</w:t>
      </w:r>
      <w:r w:rsidRPr="005D4AE9">
        <w:rPr>
          <w:b/>
          <w:sz w:val="24"/>
          <w:szCs w:val="24"/>
          <w:lang w:val="en-GB"/>
        </w:rPr>
        <w:t xml:space="preserve"> </w:t>
      </w:r>
      <w:r w:rsidR="00BB31A8" w:rsidRPr="005D4AE9">
        <w:rPr>
          <w:b/>
          <w:sz w:val="24"/>
          <w:szCs w:val="24"/>
          <w:lang w:val="en-GB"/>
        </w:rPr>
        <w:t>Carbon Cycle and temperature variability over the LIA</w:t>
      </w:r>
      <w:r w:rsidR="00BB31A8" w:rsidRPr="005D4AE9">
        <w:rPr>
          <w:sz w:val="24"/>
          <w:szCs w:val="24"/>
          <w:lang w:val="en-GB"/>
        </w:rPr>
        <w:t xml:space="preserve">: </w:t>
      </w:r>
      <w:r w:rsidR="005E28E6" w:rsidRPr="005D4AE9">
        <w:rPr>
          <w:sz w:val="24"/>
          <w:szCs w:val="24"/>
          <w:lang w:val="en-GB"/>
        </w:rPr>
        <w:t>R</w:t>
      </w:r>
      <w:r w:rsidRPr="005D4AE9">
        <w:rPr>
          <w:sz w:val="24"/>
          <w:szCs w:val="24"/>
          <w:lang w:val="en-GB"/>
        </w:rPr>
        <w:t>econstructions of a) atmospheric CO</w:t>
      </w:r>
      <w:r w:rsidRPr="005D4AE9">
        <w:rPr>
          <w:sz w:val="24"/>
          <w:szCs w:val="24"/>
          <w:vertAlign w:val="subscript"/>
          <w:lang w:val="en-GB"/>
        </w:rPr>
        <w:t>2</w:t>
      </w:r>
      <w:r w:rsidRPr="005D4AE9">
        <w:rPr>
          <w:sz w:val="24"/>
          <w:szCs w:val="24"/>
          <w:lang w:val="en-GB"/>
        </w:rPr>
        <w:t xml:space="preserve"> (spline fit to </w:t>
      </w:r>
      <w:r w:rsidR="00070A38" w:rsidRPr="005D4AE9">
        <w:rPr>
          <w:sz w:val="24"/>
          <w:szCs w:val="24"/>
          <w:lang w:val="en-GB"/>
        </w:rPr>
        <w:t>Law Dome</w:t>
      </w:r>
      <w:r w:rsidR="005D2CEC" w:rsidRPr="005D4AE9">
        <w:rPr>
          <w:sz w:val="24"/>
          <w:szCs w:val="24"/>
          <w:vertAlign w:val="superscript"/>
          <w:lang w:val="en-GB"/>
        </w:rPr>
        <w:t>1</w:t>
      </w:r>
      <w:r w:rsidR="00844FB7" w:rsidRPr="005D4AE9">
        <w:rPr>
          <w:sz w:val="24"/>
          <w:szCs w:val="24"/>
          <w:lang w:val="en-GB"/>
        </w:rPr>
        <w:t>, solid line) and COS anomaly (</w:t>
      </w:r>
      <w:r w:rsidRPr="005D4AE9">
        <w:rPr>
          <w:sz w:val="24"/>
          <w:szCs w:val="24"/>
          <w:lang w:val="en-GB"/>
        </w:rPr>
        <w:t>20 year aggregated data</w:t>
      </w:r>
      <w:r w:rsidR="00070A38" w:rsidRPr="005D4AE9">
        <w:rPr>
          <w:sz w:val="24"/>
          <w:szCs w:val="24"/>
          <w:vertAlign w:val="superscript"/>
          <w:lang w:val="en-GB"/>
        </w:rPr>
        <w:t>7</w:t>
      </w:r>
      <w:r w:rsidR="00070A38" w:rsidRPr="005D4AE9">
        <w:rPr>
          <w:sz w:val="24"/>
          <w:szCs w:val="24"/>
          <w:lang w:val="en-GB"/>
        </w:rPr>
        <w:t xml:space="preserve"> from the pre-industrial mean of 330 ppt</w:t>
      </w:r>
      <w:r w:rsidRPr="005D4AE9">
        <w:rPr>
          <w:sz w:val="24"/>
          <w:szCs w:val="24"/>
          <w:lang w:val="en-GB"/>
        </w:rPr>
        <w:t>)</w:t>
      </w:r>
      <w:r w:rsidR="005E28E6" w:rsidRPr="005D4AE9">
        <w:rPr>
          <w:sz w:val="24"/>
          <w:szCs w:val="24"/>
          <w:lang w:val="en-GB"/>
        </w:rPr>
        <w:t xml:space="preserve"> - the </w:t>
      </w:r>
      <w:r w:rsidR="00B61BE1" w:rsidRPr="005D4AE9">
        <w:rPr>
          <w:sz w:val="24"/>
          <w:szCs w:val="24"/>
          <w:lang w:val="en-GB"/>
        </w:rPr>
        <w:t>dotted line</w:t>
      </w:r>
      <w:r w:rsidR="002C5547" w:rsidRPr="005D4AE9">
        <w:rPr>
          <w:sz w:val="24"/>
          <w:szCs w:val="24"/>
          <w:lang w:val="en-GB"/>
        </w:rPr>
        <w:t xml:space="preserve"> </w:t>
      </w:r>
      <w:r w:rsidR="00DC26CC" w:rsidRPr="005D4AE9">
        <w:rPr>
          <w:sz w:val="24"/>
          <w:szCs w:val="24"/>
          <w:lang w:val="en-GB"/>
        </w:rPr>
        <w:t xml:space="preserve">shows </w:t>
      </w:r>
      <w:r w:rsidR="00070A38" w:rsidRPr="005D4AE9">
        <w:rPr>
          <w:sz w:val="24"/>
          <w:szCs w:val="24"/>
          <w:lang w:val="en-GB"/>
        </w:rPr>
        <w:t>our modelled pre-industrial-to-</w:t>
      </w:r>
      <w:r w:rsidR="005E28E6" w:rsidRPr="005D4AE9">
        <w:rPr>
          <w:sz w:val="24"/>
          <w:szCs w:val="24"/>
          <w:lang w:val="en-GB"/>
        </w:rPr>
        <w:t>LIA COS anomaly</w:t>
      </w:r>
      <w:r w:rsidRPr="005D4AE9">
        <w:rPr>
          <w:sz w:val="24"/>
          <w:szCs w:val="24"/>
          <w:lang w:val="en-GB"/>
        </w:rPr>
        <w:t xml:space="preserve">; b) Northern Hemisphere </w:t>
      </w:r>
      <w:r w:rsidR="005E28E6" w:rsidRPr="005D4AE9">
        <w:rPr>
          <w:sz w:val="24"/>
          <w:szCs w:val="24"/>
          <w:lang w:val="en-GB"/>
        </w:rPr>
        <w:t xml:space="preserve">annual mean </w:t>
      </w:r>
      <w:r w:rsidR="002C5547" w:rsidRPr="005D4AE9">
        <w:rPr>
          <w:sz w:val="24"/>
          <w:szCs w:val="24"/>
          <w:lang w:val="en-GB"/>
        </w:rPr>
        <w:t>(</w:t>
      </w:r>
      <w:r w:rsidRPr="005D4AE9">
        <w:rPr>
          <w:sz w:val="24"/>
          <w:szCs w:val="24"/>
          <w:lang w:val="en-GB"/>
        </w:rPr>
        <w:t>black line</w:t>
      </w:r>
      <w:r w:rsidR="00DC26CC" w:rsidRPr="005D4AE9">
        <w:rPr>
          <w:sz w:val="24"/>
          <w:szCs w:val="24"/>
          <w:lang w:val="en-GB"/>
        </w:rPr>
        <w:t xml:space="preserve"> is M2005</w:t>
      </w:r>
      <w:r w:rsidR="0048680A">
        <w:rPr>
          <w:sz w:val="24"/>
          <w:szCs w:val="24"/>
          <w:vertAlign w:val="superscript"/>
          <w:lang w:val="en-GB"/>
        </w:rPr>
        <w:t>18</w:t>
      </w:r>
      <w:r w:rsidRPr="005D4AE9">
        <w:rPr>
          <w:sz w:val="24"/>
          <w:szCs w:val="24"/>
          <w:lang w:val="en-GB"/>
        </w:rPr>
        <w:t xml:space="preserve"> </w:t>
      </w:r>
      <w:r w:rsidR="00DC26CC" w:rsidRPr="005D4AE9">
        <w:rPr>
          <w:sz w:val="24"/>
          <w:szCs w:val="24"/>
          <w:lang w:val="en-GB"/>
        </w:rPr>
        <w:t xml:space="preserve">and </w:t>
      </w:r>
      <w:r w:rsidRPr="005D4AE9">
        <w:rPr>
          <w:sz w:val="24"/>
          <w:szCs w:val="24"/>
          <w:lang w:val="en-GB"/>
        </w:rPr>
        <w:t>red line</w:t>
      </w:r>
      <w:r w:rsidR="00DC26CC" w:rsidRPr="005D4AE9">
        <w:rPr>
          <w:sz w:val="24"/>
          <w:szCs w:val="24"/>
          <w:lang w:val="en-GB"/>
        </w:rPr>
        <w:t xml:space="preserve"> is Mann99</w:t>
      </w:r>
      <w:r w:rsidR="0048680A">
        <w:rPr>
          <w:sz w:val="24"/>
          <w:szCs w:val="24"/>
          <w:vertAlign w:val="superscript"/>
          <w:lang w:val="en-GB"/>
        </w:rPr>
        <w:t>19</w:t>
      </w:r>
      <w:r w:rsidR="00DC26CC" w:rsidRPr="005D4AE9">
        <w:rPr>
          <w:sz w:val="24"/>
          <w:szCs w:val="24"/>
          <w:lang w:val="en-GB"/>
        </w:rPr>
        <w:t xml:space="preserve">) </w:t>
      </w:r>
      <w:r w:rsidR="005E28E6" w:rsidRPr="005D4AE9">
        <w:rPr>
          <w:sz w:val="24"/>
          <w:szCs w:val="24"/>
          <w:lang w:val="en-GB"/>
        </w:rPr>
        <w:t xml:space="preserve">and </w:t>
      </w:r>
      <w:r w:rsidR="00DC26CC" w:rsidRPr="005D4AE9">
        <w:rPr>
          <w:sz w:val="24"/>
          <w:szCs w:val="24"/>
          <w:lang w:val="en-GB"/>
        </w:rPr>
        <w:t>50 year-smoothed (</w:t>
      </w:r>
      <w:r w:rsidR="005E28E6" w:rsidRPr="005D4AE9">
        <w:rPr>
          <w:sz w:val="24"/>
          <w:szCs w:val="24"/>
          <w:lang w:val="en-GB"/>
        </w:rPr>
        <w:t>green line</w:t>
      </w:r>
      <w:r w:rsidR="00DC26CC" w:rsidRPr="005D4AE9">
        <w:rPr>
          <w:sz w:val="24"/>
          <w:szCs w:val="24"/>
          <w:lang w:val="en-GB"/>
        </w:rPr>
        <w:t xml:space="preserve"> is CL2012</w:t>
      </w:r>
      <w:r w:rsidR="0048680A">
        <w:rPr>
          <w:sz w:val="24"/>
          <w:szCs w:val="24"/>
          <w:vertAlign w:val="superscript"/>
          <w:lang w:val="en-GB"/>
        </w:rPr>
        <w:t>20</w:t>
      </w:r>
      <w:r w:rsidR="005E28E6" w:rsidRPr="005D4AE9">
        <w:rPr>
          <w:sz w:val="24"/>
          <w:szCs w:val="24"/>
          <w:lang w:val="en-GB"/>
        </w:rPr>
        <w:t>)</w:t>
      </w:r>
      <w:r w:rsidR="00DC26CC" w:rsidRPr="005D4AE9">
        <w:rPr>
          <w:sz w:val="24"/>
          <w:szCs w:val="24"/>
          <w:lang w:val="en-GB"/>
        </w:rPr>
        <w:t xml:space="preserve"> temperature reconstructions</w:t>
      </w:r>
      <w:r w:rsidRPr="005D4AE9">
        <w:rPr>
          <w:sz w:val="24"/>
          <w:szCs w:val="24"/>
          <w:lang w:val="en-GB"/>
        </w:rPr>
        <w:t>; c) 30 year mean-</w:t>
      </w:r>
      <w:r w:rsidR="002C5547" w:rsidRPr="005D4AE9">
        <w:rPr>
          <w:sz w:val="24"/>
          <w:szCs w:val="24"/>
          <w:lang w:val="en-GB"/>
        </w:rPr>
        <w:t xml:space="preserve">Northern Hemispheric </w:t>
      </w:r>
      <w:r w:rsidRPr="005D4AE9">
        <w:rPr>
          <w:sz w:val="24"/>
          <w:szCs w:val="24"/>
          <w:lang w:val="en-GB"/>
        </w:rPr>
        <w:t>continental temperature</w:t>
      </w:r>
      <w:r w:rsidR="00293839" w:rsidRPr="005D4AE9">
        <w:rPr>
          <w:sz w:val="24"/>
          <w:szCs w:val="24"/>
          <w:lang w:val="en-GB"/>
        </w:rPr>
        <w:t xml:space="preserve"> reconstruction</w:t>
      </w:r>
      <w:r w:rsidR="002C5547" w:rsidRPr="005D4AE9">
        <w:rPr>
          <w:sz w:val="24"/>
          <w:szCs w:val="24"/>
          <w:lang w:val="en-GB"/>
        </w:rPr>
        <w:t>s</w:t>
      </w:r>
      <w:r w:rsidRPr="005D4AE9">
        <w:rPr>
          <w:sz w:val="24"/>
          <w:szCs w:val="24"/>
          <w:lang w:val="en-GB"/>
        </w:rPr>
        <w:t xml:space="preserve"> from the PAGES2k Network</w:t>
      </w:r>
      <w:r w:rsidR="002C5547" w:rsidRPr="005D4AE9">
        <w:rPr>
          <w:sz w:val="24"/>
          <w:szCs w:val="24"/>
          <w:vertAlign w:val="superscript"/>
          <w:lang w:val="en-GB"/>
        </w:rPr>
        <w:t>2</w:t>
      </w:r>
      <w:r w:rsidR="0048680A">
        <w:rPr>
          <w:sz w:val="24"/>
          <w:szCs w:val="24"/>
          <w:vertAlign w:val="superscript"/>
          <w:lang w:val="en-GB"/>
        </w:rPr>
        <w:t>1</w:t>
      </w:r>
      <w:r w:rsidRPr="005D4AE9">
        <w:rPr>
          <w:sz w:val="24"/>
          <w:szCs w:val="24"/>
          <w:lang w:val="en-GB"/>
        </w:rPr>
        <w:t>.</w:t>
      </w:r>
      <w:r w:rsidR="00293839" w:rsidRPr="005D4AE9">
        <w:rPr>
          <w:sz w:val="24"/>
          <w:szCs w:val="24"/>
          <w:lang w:val="en-GB"/>
        </w:rPr>
        <w:t xml:space="preserve"> All temperature reconstructions are expressed as anomalies from the 1961-1990 reference period.</w:t>
      </w: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sectPr w:rsidR="009D3B44" w:rsidRPr="005D4AE9" w:rsidSect="0038775C">
          <w:pgSz w:w="11906" w:h="16838"/>
          <w:pgMar w:top="1417" w:right="1134" w:bottom="1134" w:left="1134" w:header="708" w:footer="708" w:gutter="0"/>
          <w:cols w:space="708"/>
          <w:docGrid w:linePitch="360"/>
        </w:sectPr>
      </w:pPr>
    </w:p>
    <w:p w:rsidR="009D3B44" w:rsidRPr="005D4AE9" w:rsidRDefault="00891460" w:rsidP="00226983">
      <w:pPr>
        <w:spacing w:line="480" w:lineRule="auto"/>
        <w:rPr>
          <w:sz w:val="24"/>
          <w:szCs w:val="24"/>
          <w:lang w:val="en-GB"/>
        </w:rPr>
      </w:pPr>
      <w:r>
        <w:rPr>
          <w:noProof/>
          <w:sz w:val="24"/>
          <w:szCs w:val="24"/>
          <w:lang w:eastAsia="it-IT"/>
        </w:rPr>
        <w:lastRenderedPageBreak/>
        <w:drawing>
          <wp:anchor distT="0" distB="0" distL="114300" distR="114300" simplePos="0" relativeHeight="251678720" behindDoc="1" locked="0" layoutInCell="1" allowOverlap="1">
            <wp:simplePos x="0" y="0"/>
            <wp:positionH relativeFrom="column">
              <wp:posOffset>299720</wp:posOffset>
            </wp:positionH>
            <wp:positionV relativeFrom="paragraph">
              <wp:posOffset>55245</wp:posOffset>
            </wp:positionV>
            <wp:extent cx="5340350" cy="4333240"/>
            <wp:effectExtent l="19050" t="0" r="0" b="0"/>
            <wp:wrapNone/>
            <wp:docPr id="2" name="Picture 1" descr="Figure2_16042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160421.tif"/>
                    <pic:cNvPicPr/>
                  </pic:nvPicPr>
                  <pic:blipFill>
                    <a:blip r:embed="rId9"/>
                    <a:stretch>
                      <a:fillRect/>
                    </a:stretch>
                  </pic:blipFill>
                  <pic:spPr>
                    <a:xfrm>
                      <a:off x="0" y="0"/>
                      <a:ext cx="5340350" cy="4333240"/>
                    </a:xfrm>
                    <a:prstGeom prst="rect">
                      <a:avLst/>
                    </a:prstGeom>
                  </pic:spPr>
                </pic:pic>
              </a:graphicData>
            </a:graphic>
          </wp:anchor>
        </w:drawing>
      </w: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r w:rsidRPr="005D4AE9">
        <w:rPr>
          <w:b/>
          <w:sz w:val="24"/>
          <w:szCs w:val="24"/>
          <w:lang w:val="en-GB"/>
        </w:rPr>
        <w:t>Figure 2</w:t>
      </w:r>
      <w:r w:rsidR="00BB31A8" w:rsidRPr="005D4AE9">
        <w:rPr>
          <w:b/>
          <w:sz w:val="24"/>
          <w:szCs w:val="24"/>
          <w:lang w:val="en-GB"/>
        </w:rPr>
        <w:t>ǀ Comparison of CO</w:t>
      </w:r>
      <w:r w:rsidR="00BB31A8" w:rsidRPr="005D4AE9">
        <w:rPr>
          <w:b/>
          <w:sz w:val="24"/>
          <w:szCs w:val="24"/>
          <w:vertAlign w:val="subscript"/>
          <w:lang w:val="en-GB"/>
        </w:rPr>
        <w:t>2</w:t>
      </w:r>
      <w:r w:rsidR="00BB31A8" w:rsidRPr="005D4AE9">
        <w:rPr>
          <w:b/>
          <w:sz w:val="24"/>
          <w:szCs w:val="24"/>
          <w:lang w:val="en-GB"/>
        </w:rPr>
        <w:t xml:space="preserve"> records</w:t>
      </w:r>
      <w:r w:rsidRPr="005D4AE9">
        <w:rPr>
          <w:sz w:val="24"/>
          <w:szCs w:val="24"/>
          <w:lang w:val="en-GB"/>
        </w:rPr>
        <w:t xml:space="preserve">: a) </w:t>
      </w:r>
      <w:r w:rsidR="00070A38" w:rsidRPr="005D4AE9">
        <w:rPr>
          <w:sz w:val="24"/>
          <w:szCs w:val="24"/>
          <w:lang w:val="en-GB"/>
        </w:rPr>
        <w:t>DML CO</w:t>
      </w:r>
      <w:r w:rsidR="00070A38" w:rsidRPr="005D4AE9">
        <w:rPr>
          <w:sz w:val="24"/>
          <w:szCs w:val="24"/>
          <w:vertAlign w:val="subscript"/>
          <w:lang w:val="en-GB"/>
        </w:rPr>
        <w:t>2</w:t>
      </w:r>
      <w:r w:rsidR="00070A38" w:rsidRPr="005D4AE9">
        <w:rPr>
          <w:sz w:val="24"/>
          <w:szCs w:val="24"/>
          <w:lang w:val="en-GB"/>
        </w:rPr>
        <w:t xml:space="preserve"> measurements; </w:t>
      </w:r>
      <w:r w:rsidR="009A0F07">
        <w:rPr>
          <w:sz w:val="24"/>
          <w:szCs w:val="24"/>
          <w:lang w:val="en-GB"/>
        </w:rPr>
        <w:t>DSS-derived and WAIS-</w:t>
      </w:r>
      <w:r w:rsidR="00C656A6" w:rsidRPr="005D4AE9">
        <w:rPr>
          <w:sz w:val="24"/>
          <w:szCs w:val="24"/>
          <w:lang w:val="en-GB"/>
        </w:rPr>
        <w:t>derived</w:t>
      </w:r>
      <w:r w:rsidR="00070A38" w:rsidRPr="005D4AE9">
        <w:rPr>
          <w:sz w:val="24"/>
          <w:szCs w:val="24"/>
          <w:lang w:val="en-GB"/>
        </w:rPr>
        <w:t xml:space="preserve"> </w:t>
      </w:r>
      <w:r w:rsidR="00C656A6" w:rsidRPr="005D4AE9">
        <w:rPr>
          <w:sz w:val="24"/>
          <w:szCs w:val="24"/>
          <w:lang w:val="en-GB"/>
        </w:rPr>
        <w:t>atmospheric reconstructions smoothed with DML age distribution.</w:t>
      </w:r>
      <w:r w:rsidRPr="005D4AE9">
        <w:rPr>
          <w:sz w:val="24"/>
          <w:szCs w:val="24"/>
          <w:lang w:val="en-GB"/>
        </w:rPr>
        <w:t xml:space="preserve"> b) DSS</w:t>
      </w:r>
      <w:r w:rsidR="005D4AE9">
        <w:rPr>
          <w:sz w:val="24"/>
          <w:szCs w:val="24"/>
          <w:lang w:val="en-GB"/>
        </w:rPr>
        <w:t xml:space="preserve"> </w:t>
      </w:r>
      <w:r w:rsidR="00844FB7" w:rsidRPr="005D4AE9">
        <w:rPr>
          <w:sz w:val="24"/>
          <w:szCs w:val="24"/>
          <w:lang w:val="en-GB"/>
        </w:rPr>
        <w:t xml:space="preserve">and WAIS </w:t>
      </w:r>
      <w:r w:rsidRPr="005D4AE9">
        <w:rPr>
          <w:sz w:val="24"/>
          <w:szCs w:val="24"/>
          <w:lang w:val="en-GB"/>
        </w:rPr>
        <w:t>CO</w:t>
      </w:r>
      <w:r w:rsidRPr="005D4AE9">
        <w:rPr>
          <w:sz w:val="24"/>
          <w:szCs w:val="24"/>
          <w:vertAlign w:val="subscript"/>
          <w:lang w:val="en-GB"/>
        </w:rPr>
        <w:t>2</w:t>
      </w:r>
      <w:r w:rsidRPr="005D4AE9">
        <w:rPr>
          <w:sz w:val="24"/>
          <w:szCs w:val="24"/>
          <w:lang w:val="en-GB"/>
        </w:rPr>
        <w:t xml:space="preserve"> </w:t>
      </w:r>
      <w:r w:rsidR="00F36B20" w:rsidRPr="005D4AE9">
        <w:rPr>
          <w:sz w:val="24"/>
          <w:szCs w:val="24"/>
          <w:lang w:val="en-GB"/>
        </w:rPr>
        <w:t>measurements;</w:t>
      </w:r>
      <w:r w:rsidRPr="005D4AE9">
        <w:rPr>
          <w:sz w:val="24"/>
          <w:szCs w:val="24"/>
          <w:lang w:val="en-GB"/>
        </w:rPr>
        <w:t xml:space="preserve"> </w:t>
      </w:r>
      <w:r w:rsidR="009A0F07">
        <w:rPr>
          <w:sz w:val="24"/>
          <w:szCs w:val="24"/>
          <w:lang w:val="en-GB"/>
        </w:rPr>
        <w:t>DSS-derived and WAIS-derived</w:t>
      </w:r>
      <w:r w:rsidR="00F36B20" w:rsidRPr="005D4AE9">
        <w:rPr>
          <w:sz w:val="24"/>
          <w:szCs w:val="24"/>
          <w:lang w:val="en-GB"/>
        </w:rPr>
        <w:t xml:space="preserve"> </w:t>
      </w:r>
      <w:r w:rsidRPr="005D4AE9">
        <w:rPr>
          <w:sz w:val="24"/>
          <w:szCs w:val="24"/>
          <w:lang w:val="en-GB"/>
        </w:rPr>
        <w:t>atmospheric CO</w:t>
      </w:r>
      <w:r w:rsidRPr="005D4AE9">
        <w:rPr>
          <w:sz w:val="24"/>
          <w:szCs w:val="24"/>
          <w:vertAlign w:val="subscript"/>
          <w:lang w:val="en-GB"/>
        </w:rPr>
        <w:t>2</w:t>
      </w:r>
      <w:r w:rsidRPr="005D4AE9">
        <w:rPr>
          <w:sz w:val="24"/>
          <w:szCs w:val="24"/>
          <w:lang w:val="en-GB"/>
        </w:rPr>
        <w:t xml:space="preserve"> reconstruction</w:t>
      </w:r>
      <w:r w:rsidR="00F36B20" w:rsidRPr="005D4AE9">
        <w:rPr>
          <w:sz w:val="24"/>
          <w:szCs w:val="24"/>
          <w:lang w:val="en-GB"/>
        </w:rPr>
        <w:t>;</w:t>
      </w:r>
      <w:r w:rsidRPr="005D4AE9">
        <w:rPr>
          <w:sz w:val="24"/>
          <w:szCs w:val="24"/>
          <w:lang w:val="en-GB"/>
        </w:rPr>
        <w:t xml:space="preserve"> </w:t>
      </w:r>
      <w:r w:rsidR="009A0F07">
        <w:rPr>
          <w:sz w:val="24"/>
          <w:szCs w:val="24"/>
          <w:lang w:val="en-GB"/>
        </w:rPr>
        <w:t>DSS-derived and WAIS-derived</w:t>
      </w:r>
      <w:r w:rsidR="002C5547" w:rsidRPr="005D4AE9">
        <w:rPr>
          <w:sz w:val="24"/>
          <w:szCs w:val="24"/>
          <w:lang w:val="en-GB"/>
        </w:rPr>
        <w:t xml:space="preserve"> </w:t>
      </w:r>
      <w:r w:rsidR="00C656A6" w:rsidRPr="005D4AE9">
        <w:rPr>
          <w:sz w:val="24"/>
          <w:szCs w:val="24"/>
          <w:lang w:val="en-GB"/>
        </w:rPr>
        <w:t>atmospheric CO</w:t>
      </w:r>
      <w:r w:rsidR="00C656A6" w:rsidRPr="005D4AE9">
        <w:rPr>
          <w:sz w:val="24"/>
          <w:szCs w:val="24"/>
          <w:vertAlign w:val="subscript"/>
          <w:lang w:val="en-GB"/>
        </w:rPr>
        <w:t>2</w:t>
      </w:r>
      <w:r w:rsidR="00C656A6" w:rsidRPr="005D4AE9">
        <w:rPr>
          <w:sz w:val="24"/>
          <w:szCs w:val="24"/>
          <w:lang w:val="en-GB"/>
        </w:rPr>
        <w:t xml:space="preserve"> reconstruction</w:t>
      </w:r>
      <w:r w:rsidRPr="005D4AE9">
        <w:rPr>
          <w:sz w:val="24"/>
          <w:szCs w:val="24"/>
          <w:lang w:val="en-GB"/>
        </w:rPr>
        <w:t xml:space="preserve"> </w:t>
      </w:r>
      <w:r w:rsidR="00F36B20" w:rsidRPr="005D4AE9">
        <w:rPr>
          <w:sz w:val="24"/>
          <w:szCs w:val="24"/>
          <w:lang w:val="en-GB"/>
        </w:rPr>
        <w:t xml:space="preserve">smoothed with DSS and WAIS age distribution </w:t>
      </w:r>
      <w:r w:rsidR="002C5547" w:rsidRPr="005D4AE9">
        <w:rPr>
          <w:sz w:val="24"/>
          <w:szCs w:val="24"/>
          <w:lang w:val="en-GB"/>
        </w:rPr>
        <w:t>respectively</w:t>
      </w:r>
      <w:r w:rsidRPr="005D4AE9">
        <w:rPr>
          <w:sz w:val="24"/>
          <w:szCs w:val="24"/>
          <w:lang w:val="en-GB"/>
        </w:rPr>
        <w:t xml:space="preserve">; c) </w:t>
      </w:r>
      <w:r w:rsidR="00C656A6" w:rsidRPr="005D4AE9">
        <w:rPr>
          <w:sz w:val="24"/>
          <w:szCs w:val="24"/>
          <w:lang w:val="en-GB"/>
        </w:rPr>
        <w:t>CO</w:t>
      </w:r>
      <w:r w:rsidR="00C656A6" w:rsidRPr="005D4AE9">
        <w:rPr>
          <w:sz w:val="24"/>
          <w:szCs w:val="24"/>
          <w:vertAlign w:val="subscript"/>
          <w:lang w:val="en-GB"/>
        </w:rPr>
        <w:t>2</w:t>
      </w:r>
      <w:r w:rsidR="00070A38" w:rsidRPr="005D4AE9">
        <w:rPr>
          <w:sz w:val="24"/>
          <w:szCs w:val="24"/>
          <w:lang w:val="en-GB"/>
        </w:rPr>
        <w:t xml:space="preserve"> age distribution for DML</w:t>
      </w:r>
      <w:r w:rsidR="00C656A6" w:rsidRPr="005D4AE9">
        <w:rPr>
          <w:sz w:val="24"/>
          <w:szCs w:val="24"/>
          <w:lang w:val="en-GB"/>
        </w:rPr>
        <w:t>, WAIS and DSS</w:t>
      </w:r>
      <w:r w:rsidR="002C5547" w:rsidRPr="005D4AE9">
        <w:rPr>
          <w:sz w:val="24"/>
          <w:szCs w:val="24"/>
          <w:lang w:val="en-GB"/>
        </w:rPr>
        <w:t>.</w:t>
      </w:r>
      <w:r w:rsidR="00C656A6" w:rsidRPr="005D4AE9">
        <w:rPr>
          <w:sz w:val="24"/>
          <w:szCs w:val="24"/>
          <w:lang w:val="en-GB"/>
        </w:rPr>
        <w:t xml:space="preserve"> </w:t>
      </w:r>
      <w:r w:rsidR="00EC5FB3">
        <w:rPr>
          <w:sz w:val="24"/>
          <w:szCs w:val="24"/>
          <w:lang w:val="en-GB"/>
        </w:rPr>
        <w:t>E</w:t>
      </w:r>
      <w:r w:rsidR="00070A38" w:rsidRPr="005D4AE9">
        <w:rPr>
          <w:sz w:val="24"/>
          <w:szCs w:val="24"/>
          <w:lang w:val="en-GB"/>
        </w:rPr>
        <w:t>rror bars</w:t>
      </w:r>
      <w:r w:rsidR="007242E2">
        <w:rPr>
          <w:sz w:val="24"/>
          <w:szCs w:val="24"/>
          <w:lang w:val="en-GB"/>
        </w:rPr>
        <w:t xml:space="preserve"> </w:t>
      </w:r>
      <w:r w:rsidR="00EC5FB3">
        <w:rPr>
          <w:sz w:val="24"/>
          <w:szCs w:val="24"/>
          <w:lang w:val="en-GB"/>
        </w:rPr>
        <w:t xml:space="preserve">are </w:t>
      </w:r>
      <w:r w:rsidR="007242E2">
        <w:rPr>
          <w:sz w:val="24"/>
          <w:szCs w:val="24"/>
          <w:lang w:val="en-GB"/>
        </w:rPr>
        <w:t>1</w:t>
      </w:r>
      <w:r w:rsidR="007242E2" w:rsidRPr="007242E2">
        <w:rPr>
          <w:rFonts w:ascii="Symbol" w:hAnsi="Symbol"/>
          <w:sz w:val="24"/>
          <w:szCs w:val="24"/>
          <w:lang w:val="en-GB"/>
        </w:rPr>
        <w:t></w:t>
      </w:r>
      <w:r w:rsidR="007242E2">
        <w:rPr>
          <w:sz w:val="24"/>
          <w:szCs w:val="24"/>
          <w:lang w:val="en-GB"/>
        </w:rPr>
        <w:t xml:space="preserve"> uncertainties</w:t>
      </w:r>
      <w:r w:rsidR="00EC5FB3">
        <w:rPr>
          <w:sz w:val="24"/>
          <w:szCs w:val="24"/>
          <w:lang w:val="en-GB"/>
        </w:rPr>
        <w:t>:</w:t>
      </w:r>
      <w:r w:rsidRPr="005D4AE9">
        <w:rPr>
          <w:sz w:val="24"/>
          <w:szCs w:val="24"/>
          <w:lang w:val="en-GB"/>
        </w:rPr>
        <w:t xml:space="preserve"> </w:t>
      </w:r>
      <w:r w:rsidR="00EC5FB3">
        <w:rPr>
          <w:sz w:val="24"/>
          <w:szCs w:val="24"/>
          <w:lang w:val="en-GB"/>
        </w:rPr>
        <w:t>they</w:t>
      </w:r>
      <w:r w:rsidRPr="005D4AE9">
        <w:rPr>
          <w:sz w:val="24"/>
          <w:szCs w:val="24"/>
          <w:lang w:val="en-GB"/>
        </w:rPr>
        <w:t xml:space="preserve"> are </w:t>
      </w:r>
      <w:r w:rsidR="00C656A6" w:rsidRPr="005D4AE9">
        <w:rPr>
          <w:sz w:val="24"/>
          <w:szCs w:val="24"/>
          <w:lang w:val="en-GB"/>
        </w:rPr>
        <w:t>typically 0.6 ppm (range 0.4-1.4 ppm)</w:t>
      </w:r>
      <w:r w:rsidR="002C5547" w:rsidRPr="005D4AE9">
        <w:rPr>
          <w:sz w:val="24"/>
          <w:szCs w:val="24"/>
          <w:vertAlign w:val="superscript"/>
          <w:lang w:val="en-GB"/>
        </w:rPr>
        <w:t>2</w:t>
      </w:r>
      <w:r w:rsidR="0048680A">
        <w:rPr>
          <w:sz w:val="24"/>
          <w:szCs w:val="24"/>
          <w:vertAlign w:val="superscript"/>
          <w:lang w:val="en-GB"/>
        </w:rPr>
        <w:t>3</w:t>
      </w:r>
      <w:r w:rsidR="00EC5FB3">
        <w:rPr>
          <w:sz w:val="24"/>
          <w:szCs w:val="24"/>
          <w:lang w:val="en-GB"/>
        </w:rPr>
        <w:t xml:space="preserve"> </w:t>
      </w:r>
      <w:r w:rsidR="00EC5FB3" w:rsidRPr="005D4AE9">
        <w:rPr>
          <w:sz w:val="24"/>
          <w:szCs w:val="24"/>
          <w:lang w:val="en-GB"/>
        </w:rPr>
        <w:t>for DSS and DML CO</w:t>
      </w:r>
      <w:r w:rsidR="00EC5FB3" w:rsidRPr="005D4AE9">
        <w:rPr>
          <w:sz w:val="24"/>
          <w:szCs w:val="24"/>
          <w:vertAlign w:val="subscript"/>
          <w:lang w:val="en-GB"/>
        </w:rPr>
        <w:t>2</w:t>
      </w:r>
      <w:r w:rsidR="00EC5FB3" w:rsidRPr="005D4AE9">
        <w:rPr>
          <w:sz w:val="24"/>
          <w:szCs w:val="24"/>
          <w:lang w:val="en-GB"/>
        </w:rPr>
        <w:t xml:space="preserve"> measurements</w:t>
      </w:r>
      <w:r w:rsidR="00EC5FB3">
        <w:rPr>
          <w:sz w:val="24"/>
          <w:szCs w:val="24"/>
          <w:lang w:val="en-GB"/>
        </w:rPr>
        <w:t>, whereas</w:t>
      </w:r>
      <w:r w:rsidR="00F36B20" w:rsidRPr="005D4AE9">
        <w:rPr>
          <w:sz w:val="24"/>
          <w:szCs w:val="24"/>
          <w:lang w:val="en-GB"/>
        </w:rPr>
        <w:t xml:space="preserve"> </w:t>
      </w:r>
      <w:r w:rsidR="00EC5FB3">
        <w:rPr>
          <w:sz w:val="24"/>
          <w:szCs w:val="24"/>
          <w:lang w:val="en-GB"/>
        </w:rPr>
        <w:t>they</w:t>
      </w:r>
      <w:r w:rsidR="00F36B20" w:rsidRPr="005D4AE9">
        <w:rPr>
          <w:sz w:val="24"/>
          <w:szCs w:val="24"/>
          <w:lang w:val="en-GB"/>
        </w:rPr>
        <w:t xml:space="preserve"> </w:t>
      </w:r>
      <w:r w:rsidR="00070A38" w:rsidRPr="005D4AE9">
        <w:rPr>
          <w:sz w:val="24"/>
          <w:szCs w:val="24"/>
          <w:lang w:val="en-GB"/>
        </w:rPr>
        <w:t>are</w:t>
      </w:r>
      <w:r w:rsidR="00EC5FB3">
        <w:rPr>
          <w:sz w:val="24"/>
          <w:szCs w:val="24"/>
          <w:lang w:val="en-GB"/>
        </w:rPr>
        <w:t xml:space="preserve"> not reported here</w:t>
      </w:r>
      <w:r w:rsidR="00B00BC1" w:rsidRPr="005D4AE9">
        <w:rPr>
          <w:sz w:val="24"/>
          <w:szCs w:val="24"/>
          <w:lang w:val="en-GB"/>
        </w:rPr>
        <w:t xml:space="preserve"> </w:t>
      </w:r>
      <w:r w:rsidR="00EC5FB3" w:rsidRPr="005D4AE9">
        <w:rPr>
          <w:sz w:val="24"/>
          <w:szCs w:val="24"/>
          <w:lang w:val="en-GB"/>
        </w:rPr>
        <w:t>for WAIS CO</w:t>
      </w:r>
      <w:r w:rsidR="00EC5FB3" w:rsidRPr="005D4AE9">
        <w:rPr>
          <w:sz w:val="24"/>
          <w:szCs w:val="24"/>
          <w:vertAlign w:val="subscript"/>
          <w:lang w:val="en-GB"/>
        </w:rPr>
        <w:t>2</w:t>
      </w:r>
      <w:r w:rsidR="00EC5FB3" w:rsidRPr="005D4AE9">
        <w:rPr>
          <w:sz w:val="24"/>
          <w:szCs w:val="24"/>
          <w:lang w:val="en-GB"/>
        </w:rPr>
        <w:t xml:space="preserve"> measurements</w:t>
      </w:r>
      <w:r w:rsidR="00EC5FB3">
        <w:rPr>
          <w:sz w:val="24"/>
          <w:szCs w:val="24"/>
          <w:lang w:val="en-GB"/>
        </w:rPr>
        <w:t xml:space="preserve">, </w:t>
      </w:r>
      <w:r w:rsidR="00B00BC1" w:rsidRPr="005D4AE9">
        <w:rPr>
          <w:sz w:val="24"/>
          <w:szCs w:val="24"/>
          <w:lang w:val="en-GB"/>
        </w:rPr>
        <w:t xml:space="preserve">but </w:t>
      </w:r>
      <w:r w:rsidR="00070A38" w:rsidRPr="005D4AE9">
        <w:rPr>
          <w:sz w:val="24"/>
          <w:szCs w:val="24"/>
          <w:lang w:val="en-GB"/>
        </w:rPr>
        <w:t>are</w:t>
      </w:r>
      <w:r w:rsidR="00B00BC1" w:rsidRPr="005D4AE9">
        <w:rPr>
          <w:sz w:val="24"/>
          <w:szCs w:val="24"/>
          <w:lang w:val="en-GB"/>
        </w:rPr>
        <w:t xml:space="preserve"> typically 0.8 ppm (range 0.1-2 ppm)</w:t>
      </w:r>
      <w:r w:rsidR="0048680A">
        <w:rPr>
          <w:sz w:val="24"/>
          <w:szCs w:val="24"/>
          <w:vertAlign w:val="superscript"/>
          <w:lang w:val="en-GB"/>
        </w:rPr>
        <w:t>8</w:t>
      </w:r>
      <w:r w:rsidR="00F36B20" w:rsidRPr="005D4AE9">
        <w:rPr>
          <w:sz w:val="24"/>
          <w:szCs w:val="24"/>
          <w:lang w:val="en-GB"/>
        </w:rPr>
        <w:t>.</w:t>
      </w:r>
    </w:p>
    <w:p w:rsidR="009D3B44" w:rsidRPr="005D4AE9" w:rsidRDefault="009D3B44" w:rsidP="00226983">
      <w:pPr>
        <w:spacing w:line="480" w:lineRule="auto"/>
        <w:jc w:val="both"/>
        <w:rPr>
          <w:sz w:val="24"/>
          <w:szCs w:val="24"/>
          <w:lang w:val="en-GB"/>
        </w:rPr>
      </w:pPr>
    </w:p>
    <w:p w:rsidR="009D3B44" w:rsidRPr="005D4AE9" w:rsidRDefault="009D3B44" w:rsidP="00226983">
      <w:pPr>
        <w:spacing w:line="480" w:lineRule="auto"/>
        <w:jc w:val="both"/>
        <w:rPr>
          <w:sz w:val="24"/>
          <w:szCs w:val="24"/>
          <w:lang w:val="en-GB"/>
        </w:rPr>
        <w:sectPr w:rsidR="009D3B44" w:rsidRPr="005D4AE9" w:rsidSect="0038775C">
          <w:pgSz w:w="11906" w:h="16838"/>
          <w:pgMar w:top="1417" w:right="1134" w:bottom="1134" w:left="1134" w:header="708" w:footer="708" w:gutter="0"/>
          <w:cols w:space="708"/>
          <w:docGrid w:linePitch="360"/>
        </w:sectPr>
      </w:pPr>
    </w:p>
    <w:p w:rsidR="009D3B44" w:rsidRPr="005D4AE9" w:rsidRDefault="009C078E" w:rsidP="00226983">
      <w:pPr>
        <w:spacing w:line="480" w:lineRule="auto"/>
        <w:rPr>
          <w:sz w:val="24"/>
          <w:szCs w:val="24"/>
          <w:lang w:val="en-GB"/>
        </w:rPr>
      </w:pPr>
      <w:r>
        <w:rPr>
          <w:noProof/>
          <w:sz w:val="24"/>
          <w:szCs w:val="24"/>
          <w:lang w:eastAsia="it-IT"/>
        </w:rPr>
        <w:lastRenderedPageBreak/>
        <w:drawing>
          <wp:anchor distT="0" distB="0" distL="114300" distR="114300" simplePos="0" relativeHeight="251677696" behindDoc="1" locked="0" layoutInCell="1" allowOverlap="1">
            <wp:simplePos x="0" y="0"/>
            <wp:positionH relativeFrom="column">
              <wp:posOffset>1477010</wp:posOffset>
            </wp:positionH>
            <wp:positionV relativeFrom="paragraph">
              <wp:posOffset>319405</wp:posOffset>
            </wp:positionV>
            <wp:extent cx="3340100" cy="4337050"/>
            <wp:effectExtent l="19050" t="0" r="0" b="0"/>
            <wp:wrapNone/>
            <wp:docPr id="5" name="Picture 4" descr="Figure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tif"/>
                    <pic:cNvPicPr/>
                  </pic:nvPicPr>
                  <pic:blipFill>
                    <a:blip r:embed="rId10"/>
                    <a:stretch>
                      <a:fillRect/>
                    </a:stretch>
                  </pic:blipFill>
                  <pic:spPr>
                    <a:xfrm>
                      <a:off x="0" y="0"/>
                      <a:ext cx="3340100" cy="4337050"/>
                    </a:xfrm>
                    <a:prstGeom prst="rect">
                      <a:avLst/>
                    </a:prstGeom>
                  </pic:spPr>
                </pic:pic>
              </a:graphicData>
            </a:graphic>
          </wp:anchor>
        </w:drawing>
      </w: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p>
    <w:p w:rsidR="009D3B44" w:rsidRPr="005D4AE9" w:rsidRDefault="009D3B44" w:rsidP="00226983">
      <w:pPr>
        <w:spacing w:line="480" w:lineRule="auto"/>
        <w:rPr>
          <w:sz w:val="24"/>
          <w:szCs w:val="24"/>
          <w:lang w:val="en-GB"/>
        </w:rPr>
      </w:pPr>
    </w:p>
    <w:p w:rsidR="002B5CA3" w:rsidRPr="005D4AE9" w:rsidRDefault="009D3B44" w:rsidP="00226983">
      <w:pPr>
        <w:spacing w:line="480" w:lineRule="auto"/>
        <w:rPr>
          <w:sz w:val="24"/>
          <w:szCs w:val="24"/>
          <w:lang w:val="en-GB"/>
        </w:rPr>
      </w:pPr>
      <w:r w:rsidRPr="005D4AE9">
        <w:rPr>
          <w:b/>
          <w:sz w:val="24"/>
          <w:szCs w:val="24"/>
          <w:lang w:val="en-GB"/>
        </w:rPr>
        <w:t>Figure 3</w:t>
      </w:r>
      <w:r w:rsidR="00BB31A8" w:rsidRPr="005D4AE9">
        <w:rPr>
          <w:b/>
          <w:sz w:val="24"/>
          <w:szCs w:val="24"/>
          <w:lang w:val="en-GB"/>
        </w:rPr>
        <w:t xml:space="preserve">ǀ Double Deconvolution of </w:t>
      </w:r>
      <w:r w:rsidR="00DD0A8A" w:rsidRPr="005D4AE9">
        <w:rPr>
          <w:b/>
          <w:sz w:val="24"/>
          <w:szCs w:val="24"/>
          <w:lang w:val="en-GB"/>
        </w:rPr>
        <w:t xml:space="preserve">DML </w:t>
      </w:r>
      <w:r w:rsidR="00BB31A8" w:rsidRPr="005D4AE9">
        <w:rPr>
          <w:b/>
          <w:sz w:val="24"/>
          <w:szCs w:val="24"/>
          <w:lang w:val="en-GB"/>
        </w:rPr>
        <w:t>CO</w:t>
      </w:r>
      <w:r w:rsidR="00BB31A8" w:rsidRPr="005D4AE9">
        <w:rPr>
          <w:b/>
          <w:sz w:val="24"/>
          <w:szCs w:val="24"/>
          <w:vertAlign w:val="subscript"/>
          <w:lang w:val="en-GB"/>
        </w:rPr>
        <w:t>2</w:t>
      </w:r>
      <w:r w:rsidR="00BB31A8" w:rsidRPr="005D4AE9">
        <w:rPr>
          <w:b/>
          <w:sz w:val="24"/>
          <w:szCs w:val="24"/>
          <w:lang w:val="en-GB"/>
        </w:rPr>
        <w:t xml:space="preserve"> and </w:t>
      </w:r>
      <w:r w:rsidR="00BB31A8" w:rsidRPr="005D4AE9">
        <w:rPr>
          <w:rFonts w:ascii="Symbol" w:hAnsi="Symbol"/>
          <w:b/>
          <w:sz w:val="24"/>
          <w:szCs w:val="24"/>
          <w:lang w:val="en-GB"/>
        </w:rPr>
        <w:t></w:t>
      </w:r>
      <w:r w:rsidR="00BB31A8" w:rsidRPr="005D4AE9">
        <w:rPr>
          <w:b/>
          <w:sz w:val="24"/>
          <w:szCs w:val="24"/>
          <w:vertAlign w:val="superscript"/>
          <w:lang w:val="en-GB"/>
        </w:rPr>
        <w:t>13</w:t>
      </w:r>
      <w:r w:rsidR="00BB31A8" w:rsidRPr="005D4AE9">
        <w:rPr>
          <w:b/>
          <w:sz w:val="24"/>
          <w:szCs w:val="24"/>
          <w:lang w:val="en-GB"/>
        </w:rPr>
        <w:t>C</w:t>
      </w:r>
      <w:r w:rsidR="00BB31A8" w:rsidRPr="005D4AE9">
        <w:rPr>
          <w:sz w:val="24"/>
          <w:szCs w:val="24"/>
          <w:lang w:val="en-GB"/>
        </w:rPr>
        <w:t>:</w:t>
      </w:r>
      <w:r w:rsidRPr="005D4AE9">
        <w:rPr>
          <w:sz w:val="24"/>
          <w:szCs w:val="24"/>
          <w:lang w:val="en-GB"/>
        </w:rPr>
        <w:t xml:space="preserve"> The new</w:t>
      </w:r>
      <w:r w:rsidR="00555B51" w:rsidRPr="005D4AE9">
        <w:rPr>
          <w:sz w:val="24"/>
          <w:szCs w:val="24"/>
          <w:lang w:val="en-GB"/>
        </w:rPr>
        <w:t xml:space="preserve"> </w:t>
      </w:r>
      <w:r w:rsidR="0057696C" w:rsidRPr="005D4AE9">
        <w:rPr>
          <w:sz w:val="24"/>
          <w:szCs w:val="24"/>
          <w:lang w:val="en-GB"/>
        </w:rPr>
        <w:t xml:space="preserve">records </w:t>
      </w:r>
      <w:r w:rsidRPr="005D4AE9">
        <w:rPr>
          <w:sz w:val="24"/>
          <w:szCs w:val="24"/>
          <w:lang w:val="en-GB"/>
        </w:rPr>
        <w:t>for a) CO</w:t>
      </w:r>
      <w:r w:rsidRPr="005D4AE9">
        <w:rPr>
          <w:sz w:val="24"/>
          <w:szCs w:val="24"/>
          <w:vertAlign w:val="subscript"/>
          <w:lang w:val="en-GB"/>
        </w:rPr>
        <w:t>2</w:t>
      </w:r>
      <w:r w:rsidRPr="005D4AE9">
        <w:rPr>
          <w:sz w:val="24"/>
          <w:szCs w:val="24"/>
          <w:lang w:val="en-GB"/>
        </w:rPr>
        <w:t xml:space="preserve"> concentration and </w:t>
      </w:r>
      <w:r w:rsidRPr="005D4AE9">
        <w:rPr>
          <w:rFonts w:ascii="Symbol" w:hAnsi="Symbol"/>
          <w:sz w:val="24"/>
          <w:szCs w:val="24"/>
          <w:lang w:val="en-GB"/>
        </w:rPr>
        <w:t></w:t>
      </w:r>
      <w:r w:rsidRPr="005D4AE9">
        <w:rPr>
          <w:sz w:val="24"/>
          <w:szCs w:val="24"/>
          <w:vertAlign w:val="superscript"/>
          <w:lang w:val="en-GB"/>
        </w:rPr>
        <w:t>13</w:t>
      </w:r>
      <w:r w:rsidRPr="005D4AE9">
        <w:rPr>
          <w:sz w:val="24"/>
          <w:szCs w:val="24"/>
          <w:lang w:val="en-GB"/>
        </w:rPr>
        <w:t xml:space="preserve">C from DML, together with the existing </w:t>
      </w:r>
      <w:r w:rsidRPr="005D4AE9">
        <w:rPr>
          <w:rFonts w:ascii="Symbol" w:hAnsi="Symbol"/>
          <w:sz w:val="24"/>
          <w:szCs w:val="24"/>
          <w:lang w:val="en-GB"/>
        </w:rPr>
        <w:t></w:t>
      </w:r>
      <w:r w:rsidRPr="005D4AE9">
        <w:rPr>
          <w:sz w:val="24"/>
          <w:szCs w:val="24"/>
          <w:vertAlign w:val="superscript"/>
          <w:lang w:val="en-GB"/>
        </w:rPr>
        <w:t>13</w:t>
      </w:r>
      <w:r w:rsidRPr="005D4AE9">
        <w:rPr>
          <w:sz w:val="24"/>
          <w:szCs w:val="24"/>
          <w:lang w:val="en-GB"/>
        </w:rPr>
        <w:t>C measurements from</w:t>
      </w:r>
      <w:r w:rsidR="00BD749F" w:rsidRPr="005D4AE9">
        <w:rPr>
          <w:sz w:val="24"/>
          <w:szCs w:val="24"/>
          <w:lang w:val="en-GB"/>
        </w:rPr>
        <w:t xml:space="preserve"> DSS</w:t>
      </w:r>
      <w:r w:rsidR="002C5547" w:rsidRPr="005D4AE9">
        <w:rPr>
          <w:sz w:val="24"/>
          <w:szCs w:val="24"/>
          <w:vertAlign w:val="superscript"/>
          <w:lang w:val="en-GB"/>
        </w:rPr>
        <w:t>2</w:t>
      </w:r>
      <w:r w:rsidR="0048680A">
        <w:rPr>
          <w:sz w:val="24"/>
          <w:szCs w:val="24"/>
          <w:vertAlign w:val="superscript"/>
          <w:lang w:val="en-GB"/>
        </w:rPr>
        <w:t>3</w:t>
      </w:r>
      <w:r w:rsidRPr="005D4AE9">
        <w:rPr>
          <w:sz w:val="24"/>
          <w:szCs w:val="24"/>
          <w:lang w:val="en-GB"/>
        </w:rPr>
        <w:t xml:space="preserve"> </w:t>
      </w:r>
      <w:r w:rsidR="006E60A3" w:rsidRPr="005D4AE9">
        <w:rPr>
          <w:sz w:val="24"/>
          <w:szCs w:val="24"/>
          <w:lang w:val="en-GB"/>
        </w:rPr>
        <w:t>and WAIS</w:t>
      </w:r>
      <w:r w:rsidR="002C5547" w:rsidRPr="005D4AE9">
        <w:rPr>
          <w:sz w:val="24"/>
          <w:szCs w:val="24"/>
          <w:vertAlign w:val="superscript"/>
          <w:lang w:val="en-GB"/>
        </w:rPr>
        <w:t>3</w:t>
      </w:r>
      <w:r w:rsidRPr="005D4AE9">
        <w:rPr>
          <w:sz w:val="24"/>
          <w:szCs w:val="24"/>
          <w:lang w:val="en-GB"/>
        </w:rPr>
        <w:t>. Error bars are analytical uncertainties (typically 0.</w:t>
      </w:r>
      <w:r w:rsidR="00C656A6" w:rsidRPr="005D4AE9">
        <w:rPr>
          <w:sz w:val="24"/>
          <w:szCs w:val="24"/>
          <w:lang w:val="en-GB"/>
        </w:rPr>
        <w:t>6</w:t>
      </w:r>
      <w:r w:rsidRPr="005D4AE9">
        <w:rPr>
          <w:sz w:val="24"/>
          <w:szCs w:val="24"/>
          <w:lang w:val="en-GB"/>
        </w:rPr>
        <w:t xml:space="preserve"> ppm and 0.0</w:t>
      </w:r>
      <w:r w:rsidR="00C656A6" w:rsidRPr="005D4AE9">
        <w:rPr>
          <w:sz w:val="24"/>
          <w:szCs w:val="24"/>
          <w:lang w:val="en-GB"/>
        </w:rPr>
        <w:t>5</w:t>
      </w:r>
      <w:r w:rsidRPr="005D4AE9">
        <w:rPr>
          <w:sz w:val="24"/>
          <w:szCs w:val="24"/>
          <w:lang w:val="en-GB"/>
        </w:rPr>
        <w:t xml:space="preserve"> ‰ for DML and 0.1 ‰</w:t>
      </w:r>
      <w:r w:rsidR="00543F20" w:rsidRPr="005D4AE9">
        <w:rPr>
          <w:sz w:val="24"/>
          <w:szCs w:val="24"/>
          <w:lang w:val="en-GB"/>
        </w:rPr>
        <w:t xml:space="preserve"> for DSS</w:t>
      </w:r>
      <w:r w:rsidR="005E28E6" w:rsidRPr="005D4AE9">
        <w:rPr>
          <w:sz w:val="24"/>
          <w:szCs w:val="24"/>
          <w:vertAlign w:val="superscript"/>
          <w:lang w:val="en-GB"/>
        </w:rPr>
        <w:t>2</w:t>
      </w:r>
      <w:r w:rsidR="0048680A">
        <w:rPr>
          <w:sz w:val="24"/>
          <w:szCs w:val="24"/>
          <w:vertAlign w:val="superscript"/>
          <w:lang w:val="en-GB"/>
        </w:rPr>
        <w:t>3</w:t>
      </w:r>
      <w:r w:rsidR="00543F20" w:rsidRPr="005D4AE9">
        <w:rPr>
          <w:sz w:val="24"/>
          <w:szCs w:val="24"/>
          <w:lang w:val="en-GB"/>
        </w:rPr>
        <w:t>). Error bars for WAIS have not been reported, but are typically around</w:t>
      </w:r>
      <w:r w:rsidR="00327648" w:rsidRPr="005D4AE9">
        <w:rPr>
          <w:sz w:val="24"/>
          <w:szCs w:val="24"/>
          <w:lang w:val="en-GB"/>
        </w:rPr>
        <w:t xml:space="preserve"> 0.04 ‰</w:t>
      </w:r>
      <w:r w:rsidR="00B61BE1" w:rsidRPr="005D4AE9">
        <w:rPr>
          <w:sz w:val="24"/>
          <w:szCs w:val="24"/>
          <w:vertAlign w:val="superscript"/>
          <w:lang w:val="en-GB"/>
        </w:rPr>
        <w:t>3</w:t>
      </w:r>
      <w:r w:rsidRPr="005D4AE9">
        <w:rPr>
          <w:sz w:val="24"/>
          <w:szCs w:val="24"/>
          <w:lang w:val="en-GB"/>
        </w:rPr>
        <w:t>. The solid green and blue lines represent CO</w:t>
      </w:r>
      <w:r w:rsidRPr="005D4AE9">
        <w:rPr>
          <w:sz w:val="24"/>
          <w:szCs w:val="24"/>
          <w:vertAlign w:val="subscript"/>
          <w:lang w:val="en-GB"/>
        </w:rPr>
        <w:t>2</w:t>
      </w:r>
      <w:r w:rsidRPr="005D4AE9">
        <w:rPr>
          <w:sz w:val="24"/>
          <w:szCs w:val="24"/>
          <w:lang w:val="en-GB"/>
        </w:rPr>
        <w:t xml:space="preserve"> fluxes </w:t>
      </w:r>
      <w:r w:rsidR="00B43270" w:rsidRPr="005D4AE9">
        <w:rPr>
          <w:sz w:val="24"/>
          <w:szCs w:val="24"/>
          <w:lang w:val="en-GB"/>
        </w:rPr>
        <w:t>and their 1</w:t>
      </w:r>
      <w:r w:rsidR="00B43270" w:rsidRPr="005D4AE9">
        <w:rPr>
          <w:rFonts w:ascii="Symbol" w:hAnsi="Symbol"/>
          <w:sz w:val="24"/>
          <w:szCs w:val="24"/>
          <w:lang w:val="en-GB"/>
        </w:rPr>
        <w:t></w:t>
      </w:r>
      <w:r w:rsidR="00B43270" w:rsidRPr="005D4AE9">
        <w:rPr>
          <w:sz w:val="24"/>
          <w:szCs w:val="24"/>
          <w:lang w:val="en-GB"/>
        </w:rPr>
        <w:t xml:space="preserve"> uncertainties </w:t>
      </w:r>
      <w:r w:rsidRPr="005D4AE9">
        <w:rPr>
          <w:sz w:val="24"/>
          <w:szCs w:val="24"/>
          <w:lang w:val="en-GB"/>
        </w:rPr>
        <w:t xml:space="preserve">for b) the terrestrial biosphere-atmosphere and (c) the ocean-atmosphere, </w:t>
      </w:r>
      <w:r w:rsidR="001647FF" w:rsidRPr="005D4AE9">
        <w:rPr>
          <w:sz w:val="24"/>
          <w:szCs w:val="24"/>
          <w:lang w:val="en-GB"/>
        </w:rPr>
        <w:t xml:space="preserve">calculated </w:t>
      </w:r>
      <w:r w:rsidRPr="005D4AE9">
        <w:rPr>
          <w:sz w:val="24"/>
          <w:szCs w:val="24"/>
          <w:lang w:val="en-GB"/>
        </w:rPr>
        <w:t>i</w:t>
      </w:r>
      <w:r w:rsidR="001647FF" w:rsidRPr="005D4AE9">
        <w:rPr>
          <w:sz w:val="24"/>
          <w:szCs w:val="24"/>
          <w:lang w:val="en-GB"/>
        </w:rPr>
        <w:t>n</w:t>
      </w:r>
      <w:r w:rsidRPr="005D4AE9">
        <w:rPr>
          <w:sz w:val="24"/>
          <w:szCs w:val="24"/>
          <w:lang w:val="en-GB"/>
        </w:rPr>
        <w:t xml:space="preserve"> the KFDD</w:t>
      </w:r>
      <w:r w:rsidR="005D2CEC" w:rsidRPr="005D4AE9">
        <w:rPr>
          <w:sz w:val="24"/>
          <w:szCs w:val="24"/>
          <w:vertAlign w:val="superscript"/>
          <w:lang w:val="en-GB"/>
        </w:rPr>
        <w:t>2</w:t>
      </w:r>
      <w:r w:rsidR="0048680A">
        <w:rPr>
          <w:sz w:val="24"/>
          <w:szCs w:val="24"/>
          <w:vertAlign w:val="superscript"/>
          <w:lang w:val="en-GB"/>
        </w:rPr>
        <w:t>5</w:t>
      </w:r>
      <w:r w:rsidR="00931E38">
        <w:rPr>
          <w:sz w:val="24"/>
          <w:szCs w:val="24"/>
          <w:lang w:val="en-GB"/>
        </w:rPr>
        <w:t xml:space="preserve"> using only DML observations.</w:t>
      </w:r>
    </w:p>
    <w:sectPr w:rsidR="002B5CA3" w:rsidRPr="005D4AE9" w:rsidSect="00C009A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FE3" w:rsidRDefault="00CD3FE3" w:rsidP="002C7C1A">
      <w:pPr>
        <w:spacing w:after="0" w:line="240" w:lineRule="auto"/>
      </w:pPr>
      <w:r>
        <w:separator/>
      </w:r>
    </w:p>
  </w:endnote>
  <w:endnote w:type="continuationSeparator" w:id="1">
    <w:p w:rsidR="00CD3FE3" w:rsidRDefault="00CD3FE3" w:rsidP="002C7C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3658"/>
      <w:docPartObj>
        <w:docPartGallery w:val="Page Numbers (Bottom of Page)"/>
        <w:docPartUnique/>
      </w:docPartObj>
    </w:sdtPr>
    <w:sdtContent>
      <w:p w:rsidR="002C7C1A" w:rsidRDefault="00632805">
        <w:pPr>
          <w:pStyle w:val="Footer"/>
          <w:jc w:val="right"/>
        </w:pPr>
        <w:fldSimple w:instr=" PAGE   \* MERGEFORMAT ">
          <w:r w:rsidR="006A3531">
            <w:rPr>
              <w:noProof/>
            </w:rPr>
            <w:t>26</w:t>
          </w:r>
        </w:fldSimple>
      </w:p>
    </w:sdtContent>
  </w:sdt>
  <w:p w:rsidR="002C7C1A" w:rsidRDefault="002C7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FE3" w:rsidRDefault="00CD3FE3" w:rsidP="002C7C1A">
      <w:pPr>
        <w:spacing w:after="0" w:line="240" w:lineRule="auto"/>
      </w:pPr>
      <w:r>
        <w:separator/>
      </w:r>
    </w:p>
  </w:footnote>
  <w:footnote w:type="continuationSeparator" w:id="1">
    <w:p w:rsidR="00CD3FE3" w:rsidRDefault="00CD3FE3" w:rsidP="002C7C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rsids>
    <w:rsidRoot w:val="003426E2"/>
    <w:rsid w:val="00000E17"/>
    <w:rsid w:val="00005D62"/>
    <w:rsid w:val="0000673F"/>
    <w:rsid w:val="0001094C"/>
    <w:rsid w:val="0001427F"/>
    <w:rsid w:val="0001503D"/>
    <w:rsid w:val="00016326"/>
    <w:rsid w:val="0001746B"/>
    <w:rsid w:val="00021CF5"/>
    <w:rsid w:val="0002652D"/>
    <w:rsid w:val="000270B3"/>
    <w:rsid w:val="000303E6"/>
    <w:rsid w:val="000308BB"/>
    <w:rsid w:val="0003345E"/>
    <w:rsid w:val="000334A1"/>
    <w:rsid w:val="00034D14"/>
    <w:rsid w:val="00034D3C"/>
    <w:rsid w:val="0003583D"/>
    <w:rsid w:val="000365F8"/>
    <w:rsid w:val="00037E37"/>
    <w:rsid w:val="00040EFE"/>
    <w:rsid w:val="00044020"/>
    <w:rsid w:val="0004448C"/>
    <w:rsid w:val="00044744"/>
    <w:rsid w:val="0004672E"/>
    <w:rsid w:val="00046B15"/>
    <w:rsid w:val="00047A04"/>
    <w:rsid w:val="000540CB"/>
    <w:rsid w:val="000573A2"/>
    <w:rsid w:val="00063A19"/>
    <w:rsid w:val="0006629A"/>
    <w:rsid w:val="000672D3"/>
    <w:rsid w:val="00067C10"/>
    <w:rsid w:val="00070A38"/>
    <w:rsid w:val="0007330E"/>
    <w:rsid w:val="000769E2"/>
    <w:rsid w:val="0008050A"/>
    <w:rsid w:val="0008536E"/>
    <w:rsid w:val="000853AE"/>
    <w:rsid w:val="00086019"/>
    <w:rsid w:val="000868D0"/>
    <w:rsid w:val="0009030D"/>
    <w:rsid w:val="00091AA2"/>
    <w:rsid w:val="00091ECE"/>
    <w:rsid w:val="000958AF"/>
    <w:rsid w:val="00097551"/>
    <w:rsid w:val="000A0303"/>
    <w:rsid w:val="000A11A0"/>
    <w:rsid w:val="000A29C0"/>
    <w:rsid w:val="000A4292"/>
    <w:rsid w:val="000A49CD"/>
    <w:rsid w:val="000A5084"/>
    <w:rsid w:val="000A603C"/>
    <w:rsid w:val="000B0B99"/>
    <w:rsid w:val="000B0DAE"/>
    <w:rsid w:val="000B3F4F"/>
    <w:rsid w:val="000B4D82"/>
    <w:rsid w:val="000B5D8B"/>
    <w:rsid w:val="000B5F20"/>
    <w:rsid w:val="000C20F9"/>
    <w:rsid w:val="000C5582"/>
    <w:rsid w:val="000C6C19"/>
    <w:rsid w:val="000D1022"/>
    <w:rsid w:val="000D14EC"/>
    <w:rsid w:val="000D2E0B"/>
    <w:rsid w:val="000D3B29"/>
    <w:rsid w:val="000D4901"/>
    <w:rsid w:val="000D4C3A"/>
    <w:rsid w:val="000D552B"/>
    <w:rsid w:val="000D5BFB"/>
    <w:rsid w:val="000D61DE"/>
    <w:rsid w:val="000D774C"/>
    <w:rsid w:val="000E2AC5"/>
    <w:rsid w:val="000F2A14"/>
    <w:rsid w:val="000F3D89"/>
    <w:rsid w:val="000F44AE"/>
    <w:rsid w:val="000F493B"/>
    <w:rsid w:val="000F61F7"/>
    <w:rsid w:val="000F72BD"/>
    <w:rsid w:val="000F79B8"/>
    <w:rsid w:val="0010029B"/>
    <w:rsid w:val="00100AB6"/>
    <w:rsid w:val="00101147"/>
    <w:rsid w:val="00101151"/>
    <w:rsid w:val="00103062"/>
    <w:rsid w:val="00104586"/>
    <w:rsid w:val="00105643"/>
    <w:rsid w:val="001070FA"/>
    <w:rsid w:val="001146ED"/>
    <w:rsid w:val="00120F43"/>
    <w:rsid w:val="00123A3F"/>
    <w:rsid w:val="001249AF"/>
    <w:rsid w:val="00124D92"/>
    <w:rsid w:val="00125026"/>
    <w:rsid w:val="00126290"/>
    <w:rsid w:val="001274F5"/>
    <w:rsid w:val="00132ACC"/>
    <w:rsid w:val="00135C7A"/>
    <w:rsid w:val="00136503"/>
    <w:rsid w:val="00136A01"/>
    <w:rsid w:val="00137ED5"/>
    <w:rsid w:val="001432D8"/>
    <w:rsid w:val="00143F10"/>
    <w:rsid w:val="00144964"/>
    <w:rsid w:val="00147DA1"/>
    <w:rsid w:val="00152807"/>
    <w:rsid w:val="00152A6A"/>
    <w:rsid w:val="00154199"/>
    <w:rsid w:val="001568DF"/>
    <w:rsid w:val="00161BE0"/>
    <w:rsid w:val="00162757"/>
    <w:rsid w:val="001647FF"/>
    <w:rsid w:val="00166529"/>
    <w:rsid w:val="0017003F"/>
    <w:rsid w:val="00170FE6"/>
    <w:rsid w:val="0017136A"/>
    <w:rsid w:val="001715BE"/>
    <w:rsid w:val="00173905"/>
    <w:rsid w:val="0017449A"/>
    <w:rsid w:val="001748D4"/>
    <w:rsid w:val="00174C79"/>
    <w:rsid w:val="00175002"/>
    <w:rsid w:val="00186A9D"/>
    <w:rsid w:val="0019006C"/>
    <w:rsid w:val="00190B7E"/>
    <w:rsid w:val="00191B92"/>
    <w:rsid w:val="00191E34"/>
    <w:rsid w:val="0019444D"/>
    <w:rsid w:val="00194CFE"/>
    <w:rsid w:val="001952C1"/>
    <w:rsid w:val="00197F1B"/>
    <w:rsid w:val="001A1F98"/>
    <w:rsid w:val="001A5567"/>
    <w:rsid w:val="001A5CDE"/>
    <w:rsid w:val="001B62E1"/>
    <w:rsid w:val="001B6592"/>
    <w:rsid w:val="001C05B4"/>
    <w:rsid w:val="001C0FDA"/>
    <w:rsid w:val="001C291C"/>
    <w:rsid w:val="001D0F69"/>
    <w:rsid w:val="001D1835"/>
    <w:rsid w:val="001D23BE"/>
    <w:rsid w:val="001D3324"/>
    <w:rsid w:val="001D3830"/>
    <w:rsid w:val="001D56BE"/>
    <w:rsid w:val="001E3304"/>
    <w:rsid w:val="001E3CC5"/>
    <w:rsid w:val="001E4018"/>
    <w:rsid w:val="001E6E0C"/>
    <w:rsid w:val="001F0B9B"/>
    <w:rsid w:val="001F0C74"/>
    <w:rsid w:val="001F3A08"/>
    <w:rsid w:val="001F4537"/>
    <w:rsid w:val="002012DE"/>
    <w:rsid w:val="00202E92"/>
    <w:rsid w:val="002030B6"/>
    <w:rsid w:val="00203358"/>
    <w:rsid w:val="0020665D"/>
    <w:rsid w:val="00210C7F"/>
    <w:rsid w:val="002114EB"/>
    <w:rsid w:val="00213165"/>
    <w:rsid w:val="00214468"/>
    <w:rsid w:val="00215CE8"/>
    <w:rsid w:val="002160D6"/>
    <w:rsid w:val="00216BD6"/>
    <w:rsid w:val="00221D18"/>
    <w:rsid w:val="00226983"/>
    <w:rsid w:val="002274E3"/>
    <w:rsid w:val="002315D9"/>
    <w:rsid w:val="00234414"/>
    <w:rsid w:val="00240A64"/>
    <w:rsid w:val="00240ACC"/>
    <w:rsid w:val="0024199D"/>
    <w:rsid w:val="0024672B"/>
    <w:rsid w:val="00246CBC"/>
    <w:rsid w:val="00247D6F"/>
    <w:rsid w:val="002530DA"/>
    <w:rsid w:val="00260231"/>
    <w:rsid w:val="00261C3D"/>
    <w:rsid w:val="00261FF1"/>
    <w:rsid w:val="0026661B"/>
    <w:rsid w:val="002705B5"/>
    <w:rsid w:val="0027177F"/>
    <w:rsid w:val="00277610"/>
    <w:rsid w:val="00277D53"/>
    <w:rsid w:val="0028131B"/>
    <w:rsid w:val="00283552"/>
    <w:rsid w:val="002863C8"/>
    <w:rsid w:val="0029072B"/>
    <w:rsid w:val="00290B7A"/>
    <w:rsid w:val="002916B5"/>
    <w:rsid w:val="00291D81"/>
    <w:rsid w:val="00292F70"/>
    <w:rsid w:val="00293839"/>
    <w:rsid w:val="0029520B"/>
    <w:rsid w:val="00296768"/>
    <w:rsid w:val="00297573"/>
    <w:rsid w:val="002A1271"/>
    <w:rsid w:val="002A1DFA"/>
    <w:rsid w:val="002A4368"/>
    <w:rsid w:val="002A4EC2"/>
    <w:rsid w:val="002A6542"/>
    <w:rsid w:val="002B0BBE"/>
    <w:rsid w:val="002B2DF9"/>
    <w:rsid w:val="002B3792"/>
    <w:rsid w:val="002B461F"/>
    <w:rsid w:val="002B4DA1"/>
    <w:rsid w:val="002B5CA3"/>
    <w:rsid w:val="002B5E8C"/>
    <w:rsid w:val="002B61BC"/>
    <w:rsid w:val="002C21FC"/>
    <w:rsid w:val="002C2913"/>
    <w:rsid w:val="002C5547"/>
    <w:rsid w:val="002C55E3"/>
    <w:rsid w:val="002C72FB"/>
    <w:rsid w:val="002C73BD"/>
    <w:rsid w:val="002C7C1A"/>
    <w:rsid w:val="002D1DDA"/>
    <w:rsid w:val="002D2ECB"/>
    <w:rsid w:val="002D2F0D"/>
    <w:rsid w:val="002D3DF7"/>
    <w:rsid w:val="002D6DA9"/>
    <w:rsid w:val="002E073A"/>
    <w:rsid w:val="002E1908"/>
    <w:rsid w:val="002E1D15"/>
    <w:rsid w:val="002E2966"/>
    <w:rsid w:val="002E6FB8"/>
    <w:rsid w:val="002F1BCB"/>
    <w:rsid w:val="002F3EE5"/>
    <w:rsid w:val="002F5982"/>
    <w:rsid w:val="002F6EA3"/>
    <w:rsid w:val="002F7A55"/>
    <w:rsid w:val="003019F4"/>
    <w:rsid w:val="00303976"/>
    <w:rsid w:val="003065BD"/>
    <w:rsid w:val="00313151"/>
    <w:rsid w:val="0031452B"/>
    <w:rsid w:val="0031728D"/>
    <w:rsid w:val="00322110"/>
    <w:rsid w:val="003223FC"/>
    <w:rsid w:val="00322903"/>
    <w:rsid w:val="0032740C"/>
    <w:rsid w:val="00327551"/>
    <w:rsid w:val="00327648"/>
    <w:rsid w:val="0032792E"/>
    <w:rsid w:val="003302DC"/>
    <w:rsid w:val="00331FD7"/>
    <w:rsid w:val="00332365"/>
    <w:rsid w:val="003328AC"/>
    <w:rsid w:val="003336B4"/>
    <w:rsid w:val="003368E2"/>
    <w:rsid w:val="00337C0D"/>
    <w:rsid w:val="003408DE"/>
    <w:rsid w:val="003426E2"/>
    <w:rsid w:val="00345725"/>
    <w:rsid w:val="00345C05"/>
    <w:rsid w:val="003474F2"/>
    <w:rsid w:val="00347A75"/>
    <w:rsid w:val="00350888"/>
    <w:rsid w:val="00352592"/>
    <w:rsid w:val="00352997"/>
    <w:rsid w:val="0035541E"/>
    <w:rsid w:val="00355760"/>
    <w:rsid w:val="00356216"/>
    <w:rsid w:val="003562D4"/>
    <w:rsid w:val="0036156B"/>
    <w:rsid w:val="00361EFC"/>
    <w:rsid w:val="00363504"/>
    <w:rsid w:val="0036433C"/>
    <w:rsid w:val="0036442E"/>
    <w:rsid w:val="003647E4"/>
    <w:rsid w:val="00364CA7"/>
    <w:rsid w:val="00365520"/>
    <w:rsid w:val="00367EEE"/>
    <w:rsid w:val="00367F38"/>
    <w:rsid w:val="00370A6B"/>
    <w:rsid w:val="00370AA3"/>
    <w:rsid w:val="0037236C"/>
    <w:rsid w:val="003741E7"/>
    <w:rsid w:val="00376581"/>
    <w:rsid w:val="00376DC9"/>
    <w:rsid w:val="00384B11"/>
    <w:rsid w:val="00384B49"/>
    <w:rsid w:val="00384D1C"/>
    <w:rsid w:val="00384FC3"/>
    <w:rsid w:val="00385880"/>
    <w:rsid w:val="0038731E"/>
    <w:rsid w:val="0038775C"/>
    <w:rsid w:val="0039109A"/>
    <w:rsid w:val="003925F7"/>
    <w:rsid w:val="0039290D"/>
    <w:rsid w:val="00393111"/>
    <w:rsid w:val="00393E0E"/>
    <w:rsid w:val="00396408"/>
    <w:rsid w:val="003A21B7"/>
    <w:rsid w:val="003A23C2"/>
    <w:rsid w:val="003A4E75"/>
    <w:rsid w:val="003A73BE"/>
    <w:rsid w:val="003A750A"/>
    <w:rsid w:val="003B0361"/>
    <w:rsid w:val="003B0DCA"/>
    <w:rsid w:val="003B280D"/>
    <w:rsid w:val="003B2F7D"/>
    <w:rsid w:val="003B306F"/>
    <w:rsid w:val="003B444F"/>
    <w:rsid w:val="003B5533"/>
    <w:rsid w:val="003B6291"/>
    <w:rsid w:val="003B66FC"/>
    <w:rsid w:val="003C298A"/>
    <w:rsid w:val="003C4E12"/>
    <w:rsid w:val="003C521C"/>
    <w:rsid w:val="003C7304"/>
    <w:rsid w:val="003C78AE"/>
    <w:rsid w:val="003D0FC0"/>
    <w:rsid w:val="003D1DAC"/>
    <w:rsid w:val="003D4931"/>
    <w:rsid w:val="003D4B1D"/>
    <w:rsid w:val="003D4B9F"/>
    <w:rsid w:val="003D771E"/>
    <w:rsid w:val="003D7DCB"/>
    <w:rsid w:val="003E01DC"/>
    <w:rsid w:val="003E15A8"/>
    <w:rsid w:val="003E3537"/>
    <w:rsid w:val="003E3F00"/>
    <w:rsid w:val="003E5673"/>
    <w:rsid w:val="003E5E27"/>
    <w:rsid w:val="003E671E"/>
    <w:rsid w:val="003E71AA"/>
    <w:rsid w:val="003F07FB"/>
    <w:rsid w:val="003F3AF2"/>
    <w:rsid w:val="003F4788"/>
    <w:rsid w:val="003F4789"/>
    <w:rsid w:val="003F6848"/>
    <w:rsid w:val="0040035E"/>
    <w:rsid w:val="00401E07"/>
    <w:rsid w:val="004028B5"/>
    <w:rsid w:val="00402C3B"/>
    <w:rsid w:val="00404F58"/>
    <w:rsid w:val="00404F5A"/>
    <w:rsid w:val="00405594"/>
    <w:rsid w:val="00410005"/>
    <w:rsid w:val="00412025"/>
    <w:rsid w:val="004121DE"/>
    <w:rsid w:val="00413DA0"/>
    <w:rsid w:val="00414091"/>
    <w:rsid w:val="00414DE3"/>
    <w:rsid w:val="004171DD"/>
    <w:rsid w:val="00421880"/>
    <w:rsid w:val="0042252A"/>
    <w:rsid w:val="004230EF"/>
    <w:rsid w:val="00423377"/>
    <w:rsid w:val="00423CD1"/>
    <w:rsid w:val="0042461F"/>
    <w:rsid w:val="00424B54"/>
    <w:rsid w:val="00426DD3"/>
    <w:rsid w:val="00426E7B"/>
    <w:rsid w:val="00427594"/>
    <w:rsid w:val="0043210C"/>
    <w:rsid w:val="004346C0"/>
    <w:rsid w:val="004347B4"/>
    <w:rsid w:val="00434C87"/>
    <w:rsid w:val="00435BF0"/>
    <w:rsid w:val="004370C8"/>
    <w:rsid w:val="004400EB"/>
    <w:rsid w:val="0044012B"/>
    <w:rsid w:val="00442ABB"/>
    <w:rsid w:val="00444AFB"/>
    <w:rsid w:val="00446455"/>
    <w:rsid w:val="00446968"/>
    <w:rsid w:val="004479D2"/>
    <w:rsid w:val="00451039"/>
    <w:rsid w:val="004511BB"/>
    <w:rsid w:val="00452C4E"/>
    <w:rsid w:val="00452FCA"/>
    <w:rsid w:val="00453C9A"/>
    <w:rsid w:val="00456E17"/>
    <w:rsid w:val="004602FC"/>
    <w:rsid w:val="004616BC"/>
    <w:rsid w:val="00464204"/>
    <w:rsid w:val="00464FD3"/>
    <w:rsid w:val="00465FF7"/>
    <w:rsid w:val="00471CBF"/>
    <w:rsid w:val="00471CFB"/>
    <w:rsid w:val="00472900"/>
    <w:rsid w:val="00473987"/>
    <w:rsid w:val="00474C26"/>
    <w:rsid w:val="004758F0"/>
    <w:rsid w:val="0047653C"/>
    <w:rsid w:val="00477298"/>
    <w:rsid w:val="004815C9"/>
    <w:rsid w:val="0048680A"/>
    <w:rsid w:val="004870BF"/>
    <w:rsid w:val="0048719D"/>
    <w:rsid w:val="00490479"/>
    <w:rsid w:val="00490945"/>
    <w:rsid w:val="00491E7E"/>
    <w:rsid w:val="00492356"/>
    <w:rsid w:val="00494948"/>
    <w:rsid w:val="004A132A"/>
    <w:rsid w:val="004A3B86"/>
    <w:rsid w:val="004A65A3"/>
    <w:rsid w:val="004A66BA"/>
    <w:rsid w:val="004B0337"/>
    <w:rsid w:val="004B1726"/>
    <w:rsid w:val="004B217B"/>
    <w:rsid w:val="004B2ADC"/>
    <w:rsid w:val="004B3025"/>
    <w:rsid w:val="004B30EF"/>
    <w:rsid w:val="004B3331"/>
    <w:rsid w:val="004B3652"/>
    <w:rsid w:val="004B3F1E"/>
    <w:rsid w:val="004B64EC"/>
    <w:rsid w:val="004B79D0"/>
    <w:rsid w:val="004C0D7D"/>
    <w:rsid w:val="004C3B3B"/>
    <w:rsid w:val="004C47A1"/>
    <w:rsid w:val="004C5D2A"/>
    <w:rsid w:val="004C6E7A"/>
    <w:rsid w:val="004C7276"/>
    <w:rsid w:val="004D180A"/>
    <w:rsid w:val="004D1AA6"/>
    <w:rsid w:val="004D44FB"/>
    <w:rsid w:val="004D47FE"/>
    <w:rsid w:val="004D632F"/>
    <w:rsid w:val="004D6665"/>
    <w:rsid w:val="004D7223"/>
    <w:rsid w:val="004D72C5"/>
    <w:rsid w:val="004E00B5"/>
    <w:rsid w:val="004E2412"/>
    <w:rsid w:val="004E2E7D"/>
    <w:rsid w:val="004E3FD3"/>
    <w:rsid w:val="004F0215"/>
    <w:rsid w:val="004F027F"/>
    <w:rsid w:val="004F26C9"/>
    <w:rsid w:val="004F33E4"/>
    <w:rsid w:val="004F530D"/>
    <w:rsid w:val="0050065B"/>
    <w:rsid w:val="005009D4"/>
    <w:rsid w:val="005019B1"/>
    <w:rsid w:val="00503797"/>
    <w:rsid w:val="005037C0"/>
    <w:rsid w:val="00505635"/>
    <w:rsid w:val="00506A0C"/>
    <w:rsid w:val="00506C5C"/>
    <w:rsid w:val="005071F8"/>
    <w:rsid w:val="0050729A"/>
    <w:rsid w:val="00511FAB"/>
    <w:rsid w:val="0051403C"/>
    <w:rsid w:val="0051479F"/>
    <w:rsid w:val="00514A48"/>
    <w:rsid w:val="0051515A"/>
    <w:rsid w:val="00517178"/>
    <w:rsid w:val="0052303C"/>
    <w:rsid w:val="0052321D"/>
    <w:rsid w:val="00525A00"/>
    <w:rsid w:val="0052723E"/>
    <w:rsid w:val="00531C94"/>
    <w:rsid w:val="00532664"/>
    <w:rsid w:val="00532F55"/>
    <w:rsid w:val="00533215"/>
    <w:rsid w:val="0053402A"/>
    <w:rsid w:val="00534CDC"/>
    <w:rsid w:val="0053682A"/>
    <w:rsid w:val="00536F29"/>
    <w:rsid w:val="0053740A"/>
    <w:rsid w:val="0054151D"/>
    <w:rsid w:val="005437E3"/>
    <w:rsid w:val="00543F20"/>
    <w:rsid w:val="0054445B"/>
    <w:rsid w:val="00544FF2"/>
    <w:rsid w:val="0055144F"/>
    <w:rsid w:val="0055596D"/>
    <w:rsid w:val="00555B51"/>
    <w:rsid w:val="005621FC"/>
    <w:rsid w:val="0056335F"/>
    <w:rsid w:val="00564B38"/>
    <w:rsid w:val="0056539E"/>
    <w:rsid w:val="0056566C"/>
    <w:rsid w:val="0056611F"/>
    <w:rsid w:val="0056657B"/>
    <w:rsid w:val="00575B74"/>
    <w:rsid w:val="00575C7B"/>
    <w:rsid w:val="00576133"/>
    <w:rsid w:val="0057696C"/>
    <w:rsid w:val="00577773"/>
    <w:rsid w:val="00582879"/>
    <w:rsid w:val="0058602B"/>
    <w:rsid w:val="00587B3A"/>
    <w:rsid w:val="00591741"/>
    <w:rsid w:val="00591B33"/>
    <w:rsid w:val="00592652"/>
    <w:rsid w:val="00596165"/>
    <w:rsid w:val="00597069"/>
    <w:rsid w:val="0059791F"/>
    <w:rsid w:val="00597E78"/>
    <w:rsid w:val="005A136D"/>
    <w:rsid w:val="005A2DEA"/>
    <w:rsid w:val="005A5331"/>
    <w:rsid w:val="005A75DE"/>
    <w:rsid w:val="005B58EF"/>
    <w:rsid w:val="005B5BD5"/>
    <w:rsid w:val="005B66D9"/>
    <w:rsid w:val="005B7953"/>
    <w:rsid w:val="005C1D3F"/>
    <w:rsid w:val="005C20E6"/>
    <w:rsid w:val="005C5182"/>
    <w:rsid w:val="005D1E18"/>
    <w:rsid w:val="005D2801"/>
    <w:rsid w:val="005D2CEC"/>
    <w:rsid w:val="005D3A39"/>
    <w:rsid w:val="005D4322"/>
    <w:rsid w:val="005D4AE9"/>
    <w:rsid w:val="005D5C69"/>
    <w:rsid w:val="005D6211"/>
    <w:rsid w:val="005D6234"/>
    <w:rsid w:val="005E28E6"/>
    <w:rsid w:val="005E4D31"/>
    <w:rsid w:val="005E5A5E"/>
    <w:rsid w:val="005E5B05"/>
    <w:rsid w:val="005E61DA"/>
    <w:rsid w:val="005E6C92"/>
    <w:rsid w:val="005F17BB"/>
    <w:rsid w:val="005F593E"/>
    <w:rsid w:val="005F65BD"/>
    <w:rsid w:val="005F73D2"/>
    <w:rsid w:val="0060196F"/>
    <w:rsid w:val="00601F6F"/>
    <w:rsid w:val="00604C00"/>
    <w:rsid w:val="00605496"/>
    <w:rsid w:val="006060A5"/>
    <w:rsid w:val="006109B3"/>
    <w:rsid w:val="00610C26"/>
    <w:rsid w:val="00610FF5"/>
    <w:rsid w:val="006111E4"/>
    <w:rsid w:val="006132E5"/>
    <w:rsid w:val="006134E1"/>
    <w:rsid w:val="0061435E"/>
    <w:rsid w:val="00621311"/>
    <w:rsid w:val="00622929"/>
    <w:rsid w:val="006238CC"/>
    <w:rsid w:val="00624270"/>
    <w:rsid w:val="006246A7"/>
    <w:rsid w:val="00625B6C"/>
    <w:rsid w:val="00626279"/>
    <w:rsid w:val="006263EB"/>
    <w:rsid w:val="006266D5"/>
    <w:rsid w:val="00630CA2"/>
    <w:rsid w:val="00632805"/>
    <w:rsid w:val="006338A5"/>
    <w:rsid w:val="0063419B"/>
    <w:rsid w:val="00634C33"/>
    <w:rsid w:val="00636CBF"/>
    <w:rsid w:val="00640070"/>
    <w:rsid w:val="00643C7A"/>
    <w:rsid w:val="0064470F"/>
    <w:rsid w:val="006456EF"/>
    <w:rsid w:val="00645FC8"/>
    <w:rsid w:val="006465B7"/>
    <w:rsid w:val="0064668A"/>
    <w:rsid w:val="00647176"/>
    <w:rsid w:val="006473E5"/>
    <w:rsid w:val="0064756A"/>
    <w:rsid w:val="006517B3"/>
    <w:rsid w:val="00651F25"/>
    <w:rsid w:val="0065464B"/>
    <w:rsid w:val="00654AA7"/>
    <w:rsid w:val="00654F22"/>
    <w:rsid w:val="006562CE"/>
    <w:rsid w:val="00656883"/>
    <w:rsid w:val="006568FD"/>
    <w:rsid w:val="006650FE"/>
    <w:rsid w:val="006679DA"/>
    <w:rsid w:val="006713EA"/>
    <w:rsid w:val="00671D76"/>
    <w:rsid w:val="0067282C"/>
    <w:rsid w:val="00672C4F"/>
    <w:rsid w:val="006730C7"/>
    <w:rsid w:val="006767E1"/>
    <w:rsid w:val="006825E7"/>
    <w:rsid w:val="0068314B"/>
    <w:rsid w:val="00683275"/>
    <w:rsid w:val="006850CA"/>
    <w:rsid w:val="00686655"/>
    <w:rsid w:val="0068725E"/>
    <w:rsid w:val="006905E7"/>
    <w:rsid w:val="006907D6"/>
    <w:rsid w:val="00691851"/>
    <w:rsid w:val="006942CF"/>
    <w:rsid w:val="006959B4"/>
    <w:rsid w:val="006A024D"/>
    <w:rsid w:val="006A2C51"/>
    <w:rsid w:val="006A3531"/>
    <w:rsid w:val="006A63AC"/>
    <w:rsid w:val="006B01CC"/>
    <w:rsid w:val="006B1524"/>
    <w:rsid w:val="006B1AB7"/>
    <w:rsid w:val="006B4B14"/>
    <w:rsid w:val="006B5711"/>
    <w:rsid w:val="006B632A"/>
    <w:rsid w:val="006C0126"/>
    <w:rsid w:val="006C1032"/>
    <w:rsid w:val="006C12E8"/>
    <w:rsid w:val="006C2194"/>
    <w:rsid w:val="006C2396"/>
    <w:rsid w:val="006C46C6"/>
    <w:rsid w:val="006C52AC"/>
    <w:rsid w:val="006C6291"/>
    <w:rsid w:val="006C7E3F"/>
    <w:rsid w:val="006C7E71"/>
    <w:rsid w:val="006D4606"/>
    <w:rsid w:val="006D4D91"/>
    <w:rsid w:val="006D6DD2"/>
    <w:rsid w:val="006E02CA"/>
    <w:rsid w:val="006E1A4F"/>
    <w:rsid w:val="006E351B"/>
    <w:rsid w:val="006E3F79"/>
    <w:rsid w:val="006E4FFC"/>
    <w:rsid w:val="006E60A3"/>
    <w:rsid w:val="006E712D"/>
    <w:rsid w:val="006F0F09"/>
    <w:rsid w:val="006F1FA6"/>
    <w:rsid w:val="007012F6"/>
    <w:rsid w:val="00702511"/>
    <w:rsid w:val="00703114"/>
    <w:rsid w:val="007043D1"/>
    <w:rsid w:val="00705F0F"/>
    <w:rsid w:val="00710F87"/>
    <w:rsid w:val="00711F6F"/>
    <w:rsid w:val="00714381"/>
    <w:rsid w:val="00714A79"/>
    <w:rsid w:val="0071527A"/>
    <w:rsid w:val="007153B4"/>
    <w:rsid w:val="00715EFF"/>
    <w:rsid w:val="007179E3"/>
    <w:rsid w:val="00720100"/>
    <w:rsid w:val="007208E2"/>
    <w:rsid w:val="007224B4"/>
    <w:rsid w:val="00722A80"/>
    <w:rsid w:val="00723F24"/>
    <w:rsid w:val="007242E2"/>
    <w:rsid w:val="00726DBD"/>
    <w:rsid w:val="00727323"/>
    <w:rsid w:val="0073088C"/>
    <w:rsid w:val="007335E4"/>
    <w:rsid w:val="00733688"/>
    <w:rsid w:val="00735D31"/>
    <w:rsid w:val="00735F36"/>
    <w:rsid w:val="00736D42"/>
    <w:rsid w:val="00736E98"/>
    <w:rsid w:val="00736F7F"/>
    <w:rsid w:val="00737A10"/>
    <w:rsid w:val="00737E1D"/>
    <w:rsid w:val="00741DD9"/>
    <w:rsid w:val="007424C2"/>
    <w:rsid w:val="00747104"/>
    <w:rsid w:val="0075020E"/>
    <w:rsid w:val="00753555"/>
    <w:rsid w:val="00755A01"/>
    <w:rsid w:val="00755AF2"/>
    <w:rsid w:val="007568E2"/>
    <w:rsid w:val="00756F14"/>
    <w:rsid w:val="00756FFD"/>
    <w:rsid w:val="00761999"/>
    <w:rsid w:val="00761C17"/>
    <w:rsid w:val="00761DBA"/>
    <w:rsid w:val="00763FCE"/>
    <w:rsid w:val="0076412D"/>
    <w:rsid w:val="0076465A"/>
    <w:rsid w:val="00766598"/>
    <w:rsid w:val="007666D5"/>
    <w:rsid w:val="00766E18"/>
    <w:rsid w:val="00767176"/>
    <w:rsid w:val="00770D37"/>
    <w:rsid w:val="00772689"/>
    <w:rsid w:val="007728CD"/>
    <w:rsid w:val="007754F2"/>
    <w:rsid w:val="00780610"/>
    <w:rsid w:val="00783698"/>
    <w:rsid w:val="00786A8D"/>
    <w:rsid w:val="007941C1"/>
    <w:rsid w:val="00795468"/>
    <w:rsid w:val="00796371"/>
    <w:rsid w:val="007A15B5"/>
    <w:rsid w:val="007A5CEC"/>
    <w:rsid w:val="007A61F5"/>
    <w:rsid w:val="007A6E5A"/>
    <w:rsid w:val="007A784D"/>
    <w:rsid w:val="007B0383"/>
    <w:rsid w:val="007B16A5"/>
    <w:rsid w:val="007B46F0"/>
    <w:rsid w:val="007B4F0F"/>
    <w:rsid w:val="007B56E8"/>
    <w:rsid w:val="007B67B5"/>
    <w:rsid w:val="007B7373"/>
    <w:rsid w:val="007B79F6"/>
    <w:rsid w:val="007C1154"/>
    <w:rsid w:val="007C36CA"/>
    <w:rsid w:val="007C6E31"/>
    <w:rsid w:val="007C787D"/>
    <w:rsid w:val="007D0F78"/>
    <w:rsid w:val="007D3E7C"/>
    <w:rsid w:val="007D3E97"/>
    <w:rsid w:val="007D4509"/>
    <w:rsid w:val="007D7E3C"/>
    <w:rsid w:val="007E077C"/>
    <w:rsid w:val="007E200B"/>
    <w:rsid w:val="007E5C30"/>
    <w:rsid w:val="007E60BF"/>
    <w:rsid w:val="007E6D7A"/>
    <w:rsid w:val="007F0FAB"/>
    <w:rsid w:val="007F2B89"/>
    <w:rsid w:val="007F2E0F"/>
    <w:rsid w:val="007F465F"/>
    <w:rsid w:val="007F4740"/>
    <w:rsid w:val="007F6DF6"/>
    <w:rsid w:val="007F7106"/>
    <w:rsid w:val="00800313"/>
    <w:rsid w:val="00801CB0"/>
    <w:rsid w:val="00802FCF"/>
    <w:rsid w:val="00807DD4"/>
    <w:rsid w:val="00807FBC"/>
    <w:rsid w:val="00811A92"/>
    <w:rsid w:val="00812F94"/>
    <w:rsid w:val="00814128"/>
    <w:rsid w:val="008149BF"/>
    <w:rsid w:val="00814CDD"/>
    <w:rsid w:val="008155A5"/>
    <w:rsid w:val="008165A4"/>
    <w:rsid w:val="0081743A"/>
    <w:rsid w:val="00820B3B"/>
    <w:rsid w:val="00820B6C"/>
    <w:rsid w:val="00821C31"/>
    <w:rsid w:val="008235E0"/>
    <w:rsid w:val="00824749"/>
    <w:rsid w:val="008255AC"/>
    <w:rsid w:val="00825879"/>
    <w:rsid w:val="00826E94"/>
    <w:rsid w:val="0083053A"/>
    <w:rsid w:val="00831870"/>
    <w:rsid w:val="00831ACB"/>
    <w:rsid w:val="00832F09"/>
    <w:rsid w:val="0083320F"/>
    <w:rsid w:val="00841364"/>
    <w:rsid w:val="00841673"/>
    <w:rsid w:val="00841B8A"/>
    <w:rsid w:val="00842D8E"/>
    <w:rsid w:val="00843A4B"/>
    <w:rsid w:val="00844FB7"/>
    <w:rsid w:val="008470DF"/>
    <w:rsid w:val="00851C05"/>
    <w:rsid w:val="008529A8"/>
    <w:rsid w:val="008535AE"/>
    <w:rsid w:val="008545F4"/>
    <w:rsid w:val="008562A7"/>
    <w:rsid w:val="00856827"/>
    <w:rsid w:val="00856A5B"/>
    <w:rsid w:val="00860C2F"/>
    <w:rsid w:val="00861C9D"/>
    <w:rsid w:val="00862DE2"/>
    <w:rsid w:val="00865080"/>
    <w:rsid w:val="008652C2"/>
    <w:rsid w:val="00865469"/>
    <w:rsid w:val="00870B2D"/>
    <w:rsid w:val="00870DD9"/>
    <w:rsid w:val="00873544"/>
    <w:rsid w:val="00873E3B"/>
    <w:rsid w:val="00875015"/>
    <w:rsid w:val="00875374"/>
    <w:rsid w:val="00875EC2"/>
    <w:rsid w:val="00877233"/>
    <w:rsid w:val="00877768"/>
    <w:rsid w:val="008777C7"/>
    <w:rsid w:val="0088239F"/>
    <w:rsid w:val="00884583"/>
    <w:rsid w:val="00884918"/>
    <w:rsid w:val="008850D2"/>
    <w:rsid w:val="008858EA"/>
    <w:rsid w:val="00885990"/>
    <w:rsid w:val="00885C05"/>
    <w:rsid w:val="00891460"/>
    <w:rsid w:val="0089203F"/>
    <w:rsid w:val="00894039"/>
    <w:rsid w:val="008A0727"/>
    <w:rsid w:val="008A3553"/>
    <w:rsid w:val="008A4557"/>
    <w:rsid w:val="008A4898"/>
    <w:rsid w:val="008A4D0E"/>
    <w:rsid w:val="008A574C"/>
    <w:rsid w:val="008A6FF1"/>
    <w:rsid w:val="008B1C42"/>
    <w:rsid w:val="008B2147"/>
    <w:rsid w:val="008B4873"/>
    <w:rsid w:val="008B49AD"/>
    <w:rsid w:val="008B5991"/>
    <w:rsid w:val="008B75BD"/>
    <w:rsid w:val="008B7AE4"/>
    <w:rsid w:val="008C2142"/>
    <w:rsid w:val="008C2553"/>
    <w:rsid w:val="008C27E1"/>
    <w:rsid w:val="008C5327"/>
    <w:rsid w:val="008C7169"/>
    <w:rsid w:val="008C7D86"/>
    <w:rsid w:val="008D07AF"/>
    <w:rsid w:val="008D0D87"/>
    <w:rsid w:val="008D2692"/>
    <w:rsid w:val="008D3979"/>
    <w:rsid w:val="008D659E"/>
    <w:rsid w:val="008D7BF6"/>
    <w:rsid w:val="008E12B3"/>
    <w:rsid w:val="008E2298"/>
    <w:rsid w:val="008E356A"/>
    <w:rsid w:val="008F04C1"/>
    <w:rsid w:val="008F0AFA"/>
    <w:rsid w:val="008F0B84"/>
    <w:rsid w:val="008F0EB1"/>
    <w:rsid w:val="008F1775"/>
    <w:rsid w:val="008F62A9"/>
    <w:rsid w:val="0090374D"/>
    <w:rsid w:val="00903A1B"/>
    <w:rsid w:val="009117D7"/>
    <w:rsid w:val="00911DD5"/>
    <w:rsid w:val="00912756"/>
    <w:rsid w:val="009131C3"/>
    <w:rsid w:val="0091340F"/>
    <w:rsid w:val="00913837"/>
    <w:rsid w:val="00916916"/>
    <w:rsid w:val="00916F2F"/>
    <w:rsid w:val="00921B11"/>
    <w:rsid w:val="009246DB"/>
    <w:rsid w:val="009257FC"/>
    <w:rsid w:val="009306A1"/>
    <w:rsid w:val="00931E38"/>
    <w:rsid w:val="00933F17"/>
    <w:rsid w:val="00934BFE"/>
    <w:rsid w:val="00936EC0"/>
    <w:rsid w:val="00951136"/>
    <w:rsid w:val="00951E23"/>
    <w:rsid w:val="0095353F"/>
    <w:rsid w:val="00954EC0"/>
    <w:rsid w:val="0096068D"/>
    <w:rsid w:val="00960969"/>
    <w:rsid w:val="00961D38"/>
    <w:rsid w:val="009636AB"/>
    <w:rsid w:val="00966405"/>
    <w:rsid w:val="00966739"/>
    <w:rsid w:val="00972720"/>
    <w:rsid w:val="00973E2D"/>
    <w:rsid w:val="009772B4"/>
    <w:rsid w:val="00977B25"/>
    <w:rsid w:val="00980453"/>
    <w:rsid w:val="00981F0D"/>
    <w:rsid w:val="00983C7A"/>
    <w:rsid w:val="00983F9E"/>
    <w:rsid w:val="0098461F"/>
    <w:rsid w:val="00986421"/>
    <w:rsid w:val="009907B0"/>
    <w:rsid w:val="009909CD"/>
    <w:rsid w:val="009932EE"/>
    <w:rsid w:val="00993B68"/>
    <w:rsid w:val="009941F1"/>
    <w:rsid w:val="009967AE"/>
    <w:rsid w:val="00997980"/>
    <w:rsid w:val="00997C72"/>
    <w:rsid w:val="009A0F07"/>
    <w:rsid w:val="009A1A5D"/>
    <w:rsid w:val="009A4078"/>
    <w:rsid w:val="009A79F2"/>
    <w:rsid w:val="009A7E95"/>
    <w:rsid w:val="009B01DC"/>
    <w:rsid w:val="009B1672"/>
    <w:rsid w:val="009B3EE1"/>
    <w:rsid w:val="009B59A9"/>
    <w:rsid w:val="009C078E"/>
    <w:rsid w:val="009C08DB"/>
    <w:rsid w:val="009C0FDA"/>
    <w:rsid w:val="009C13E6"/>
    <w:rsid w:val="009D10D1"/>
    <w:rsid w:val="009D3B44"/>
    <w:rsid w:val="009D5925"/>
    <w:rsid w:val="009E1EA9"/>
    <w:rsid w:val="009E258F"/>
    <w:rsid w:val="009E4955"/>
    <w:rsid w:val="009F4C9C"/>
    <w:rsid w:val="009F4F16"/>
    <w:rsid w:val="009F5B43"/>
    <w:rsid w:val="009F63AD"/>
    <w:rsid w:val="009F7B59"/>
    <w:rsid w:val="009F7FC7"/>
    <w:rsid w:val="00A0254A"/>
    <w:rsid w:val="00A02956"/>
    <w:rsid w:val="00A05FAB"/>
    <w:rsid w:val="00A0624C"/>
    <w:rsid w:val="00A06F66"/>
    <w:rsid w:val="00A07388"/>
    <w:rsid w:val="00A074DD"/>
    <w:rsid w:val="00A118CE"/>
    <w:rsid w:val="00A126C4"/>
    <w:rsid w:val="00A12F0D"/>
    <w:rsid w:val="00A12F9B"/>
    <w:rsid w:val="00A131AC"/>
    <w:rsid w:val="00A14020"/>
    <w:rsid w:val="00A16206"/>
    <w:rsid w:val="00A2021E"/>
    <w:rsid w:val="00A20ED8"/>
    <w:rsid w:val="00A2389E"/>
    <w:rsid w:val="00A23A5B"/>
    <w:rsid w:val="00A24488"/>
    <w:rsid w:val="00A2473C"/>
    <w:rsid w:val="00A31131"/>
    <w:rsid w:val="00A3195E"/>
    <w:rsid w:val="00A32510"/>
    <w:rsid w:val="00A327C4"/>
    <w:rsid w:val="00A33F7D"/>
    <w:rsid w:val="00A342BF"/>
    <w:rsid w:val="00A352A4"/>
    <w:rsid w:val="00A376B0"/>
    <w:rsid w:val="00A37E98"/>
    <w:rsid w:val="00A415AE"/>
    <w:rsid w:val="00A41BCE"/>
    <w:rsid w:val="00A43544"/>
    <w:rsid w:val="00A43F31"/>
    <w:rsid w:val="00A46273"/>
    <w:rsid w:val="00A4668D"/>
    <w:rsid w:val="00A554A6"/>
    <w:rsid w:val="00A56E8D"/>
    <w:rsid w:val="00A57C3F"/>
    <w:rsid w:val="00A60D4E"/>
    <w:rsid w:val="00A61B49"/>
    <w:rsid w:val="00A61C57"/>
    <w:rsid w:val="00A61C95"/>
    <w:rsid w:val="00A6312B"/>
    <w:rsid w:val="00A63F8E"/>
    <w:rsid w:val="00A64BDC"/>
    <w:rsid w:val="00A67D24"/>
    <w:rsid w:val="00A7044F"/>
    <w:rsid w:val="00A70951"/>
    <w:rsid w:val="00A70A59"/>
    <w:rsid w:val="00A70B88"/>
    <w:rsid w:val="00A720D9"/>
    <w:rsid w:val="00A724F3"/>
    <w:rsid w:val="00A73DDE"/>
    <w:rsid w:val="00A74C8B"/>
    <w:rsid w:val="00A758B3"/>
    <w:rsid w:val="00A75CF7"/>
    <w:rsid w:val="00A76C79"/>
    <w:rsid w:val="00A778CB"/>
    <w:rsid w:val="00A814A1"/>
    <w:rsid w:val="00A8222F"/>
    <w:rsid w:val="00A82523"/>
    <w:rsid w:val="00A82E4E"/>
    <w:rsid w:val="00A83AF1"/>
    <w:rsid w:val="00A864E4"/>
    <w:rsid w:val="00A879A0"/>
    <w:rsid w:val="00A87EF8"/>
    <w:rsid w:val="00A91B50"/>
    <w:rsid w:val="00A96109"/>
    <w:rsid w:val="00A9656E"/>
    <w:rsid w:val="00A971E0"/>
    <w:rsid w:val="00AA061C"/>
    <w:rsid w:val="00AA207F"/>
    <w:rsid w:val="00AA4B5F"/>
    <w:rsid w:val="00AA693A"/>
    <w:rsid w:val="00AA69D7"/>
    <w:rsid w:val="00AA77D9"/>
    <w:rsid w:val="00AB1AA2"/>
    <w:rsid w:val="00AB3079"/>
    <w:rsid w:val="00AB595D"/>
    <w:rsid w:val="00AB7586"/>
    <w:rsid w:val="00AC086A"/>
    <w:rsid w:val="00AC1DF4"/>
    <w:rsid w:val="00AC2D0E"/>
    <w:rsid w:val="00AC3DE0"/>
    <w:rsid w:val="00AC5055"/>
    <w:rsid w:val="00AC6736"/>
    <w:rsid w:val="00AC7105"/>
    <w:rsid w:val="00AC7370"/>
    <w:rsid w:val="00AD116F"/>
    <w:rsid w:val="00AD1AD3"/>
    <w:rsid w:val="00AD24D5"/>
    <w:rsid w:val="00AD55B7"/>
    <w:rsid w:val="00AD6079"/>
    <w:rsid w:val="00AD6126"/>
    <w:rsid w:val="00AD6CDB"/>
    <w:rsid w:val="00AD77B4"/>
    <w:rsid w:val="00AE1F4F"/>
    <w:rsid w:val="00AE3DE9"/>
    <w:rsid w:val="00AE4365"/>
    <w:rsid w:val="00AF1CAF"/>
    <w:rsid w:val="00AF3EDD"/>
    <w:rsid w:val="00AF4981"/>
    <w:rsid w:val="00AF4AC1"/>
    <w:rsid w:val="00AF52A1"/>
    <w:rsid w:val="00B00118"/>
    <w:rsid w:val="00B00BC1"/>
    <w:rsid w:val="00B01F40"/>
    <w:rsid w:val="00B0327D"/>
    <w:rsid w:val="00B04EC2"/>
    <w:rsid w:val="00B05199"/>
    <w:rsid w:val="00B05336"/>
    <w:rsid w:val="00B058E0"/>
    <w:rsid w:val="00B05EB8"/>
    <w:rsid w:val="00B11FDA"/>
    <w:rsid w:val="00B2133D"/>
    <w:rsid w:val="00B23309"/>
    <w:rsid w:val="00B244F7"/>
    <w:rsid w:val="00B26289"/>
    <w:rsid w:val="00B27265"/>
    <w:rsid w:val="00B279DC"/>
    <w:rsid w:val="00B30E7A"/>
    <w:rsid w:val="00B31560"/>
    <w:rsid w:val="00B31F24"/>
    <w:rsid w:val="00B430EE"/>
    <w:rsid w:val="00B43270"/>
    <w:rsid w:val="00B43DE2"/>
    <w:rsid w:val="00B466AA"/>
    <w:rsid w:val="00B47AC4"/>
    <w:rsid w:val="00B47B4F"/>
    <w:rsid w:val="00B5136D"/>
    <w:rsid w:val="00B52DB7"/>
    <w:rsid w:val="00B53838"/>
    <w:rsid w:val="00B53FEA"/>
    <w:rsid w:val="00B5512B"/>
    <w:rsid w:val="00B55510"/>
    <w:rsid w:val="00B5596B"/>
    <w:rsid w:val="00B61BE1"/>
    <w:rsid w:val="00B62C7E"/>
    <w:rsid w:val="00B6311B"/>
    <w:rsid w:val="00B6322A"/>
    <w:rsid w:val="00B6352A"/>
    <w:rsid w:val="00B641CF"/>
    <w:rsid w:val="00B6642F"/>
    <w:rsid w:val="00B6731D"/>
    <w:rsid w:val="00B673DF"/>
    <w:rsid w:val="00B74189"/>
    <w:rsid w:val="00B74ACD"/>
    <w:rsid w:val="00B75DA7"/>
    <w:rsid w:val="00B80089"/>
    <w:rsid w:val="00B81157"/>
    <w:rsid w:val="00B81D8F"/>
    <w:rsid w:val="00B83522"/>
    <w:rsid w:val="00B83A9D"/>
    <w:rsid w:val="00B85F37"/>
    <w:rsid w:val="00B908F2"/>
    <w:rsid w:val="00B90B37"/>
    <w:rsid w:val="00B90E1A"/>
    <w:rsid w:val="00B9483C"/>
    <w:rsid w:val="00B95CD4"/>
    <w:rsid w:val="00B95DAA"/>
    <w:rsid w:val="00BA13BE"/>
    <w:rsid w:val="00BA2A07"/>
    <w:rsid w:val="00BA39DF"/>
    <w:rsid w:val="00BA4CB8"/>
    <w:rsid w:val="00BA72A1"/>
    <w:rsid w:val="00BB2171"/>
    <w:rsid w:val="00BB31A8"/>
    <w:rsid w:val="00BB33CF"/>
    <w:rsid w:val="00BB4782"/>
    <w:rsid w:val="00BB52ED"/>
    <w:rsid w:val="00BC569D"/>
    <w:rsid w:val="00BC73E5"/>
    <w:rsid w:val="00BC7C15"/>
    <w:rsid w:val="00BD0133"/>
    <w:rsid w:val="00BD07E5"/>
    <w:rsid w:val="00BD0EF1"/>
    <w:rsid w:val="00BD1C0C"/>
    <w:rsid w:val="00BD2286"/>
    <w:rsid w:val="00BD4CAD"/>
    <w:rsid w:val="00BD4F54"/>
    <w:rsid w:val="00BD61B4"/>
    <w:rsid w:val="00BD749F"/>
    <w:rsid w:val="00BD7CE5"/>
    <w:rsid w:val="00BE4819"/>
    <w:rsid w:val="00BE4B36"/>
    <w:rsid w:val="00BE4B43"/>
    <w:rsid w:val="00BF2CC2"/>
    <w:rsid w:val="00BF30FD"/>
    <w:rsid w:val="00BF37AE"/>
    <w:rsid w:val="00BF3F5E"/>
    <w:rsid w:val="00BF4541"/>
    <w:rsid w:val="00BF5721"/>
    <w:rsid w:val="00BF5C44"/>
    <w:rsid w:val="00BF63E3"/>
    <w:rsid w:val="00C000F8"/>
    <w:rsid w:val="00C005E7"/>
    <w:rsid w:val="00C009A9"/>
    <w:rsid w:val="00C035BD"/>
    <w:rsid w:val="00C048D7"/>
    <w:rsid w:val="00C0647D"/>
    <w:rsid w:val="00C06834"/>
    <w:rsid w:val="00C070E1"/>
    <w:rsid w:val="00C077D2"/>
    <w:rsid w:val="00C11CB9"/>
    <w:rsid w:val="00C12C34"/>
    <w:rsid w:val="00C12D1E"/>
    <w:rsid w:val="00C133C7"/>
    <w:rsid w:val="00C14819"/>
    <w:rsid w:val="00C14BB2"/>
    <w:rsid w:val="00C1644C"/>
    <w:rsid w:val="00C165DC"/>
    <w:rsid w:val="00C20034"/>
    <w:rsid w:val="00C20137"/>
    <w:rsid w:val="00C2088C"/>
    <w:rsid w:val="00C20C70"/>
    <w:rsid w:val="00C225F5"/>
    <w:rsid w:val="00C251E7"/>
    <w:rsid w:val="00C25897"/>
    <w:rsid w:val="00C27895"/>
    <w:rsid w:val="00C30281"/>
    <w:rsid w:val="00C30CC4"/>
    <w:rsid w:val="00C34495"/>
    <w:rsid w:val="00C353D8"/>
    <w:rsid w:val="00C35766"/>
    <w:rsid w:val="00C36ADF"/>
    <w:rsid w:val="00C37550"/>
    <w:rsid w:val="00C37F3A"/>
    <w:rsid w:val="00C4045C"/>
    <w:rsid w:val="00C41723"/>
    <w:rsid w:val="00C41BB0"/>
    <w:rsid w:val="00C453A3"/>
    <w:rsid w:val="00C468F2"/>
    <w:rsid w:val="00C469D1"/>
    <w:rsid w:val="00C47111"/>
    <w:rsid w:val="00C47314"/>
    <w:rsid w:val="00C5053E"/>
    <w:rsid w:val="00C50A6E"/>
    <w:rsid w:val="00C51969"/>
    <w:rsid w:val="00C5298C"/>
    <w:rsid w:val="00C5362C"/>
    <w:rsid w:val="00C54544"/>
    <w:rsid w:val="00C5567A"/>
    <w:rsid w:val="00C56086"/>
    <w:rsid w:val="00C60ACC"/>
    <w:rsid w:val="00C60C48"/>
    <w:rsid w:val="00C62C2F"/>
    <w:rsid w:val="00C64C0E"/>
    <w:rsid w:val="00C656A6"/>
    <w:rsid w:val="00C7321B"/>
    <w:rsid w:val="00C73845"/>
    <w:rsid w:val="00C74922"/>
    <w:rsid w:val="00C75FDC"/>
    <w:rsid w:val="00C77059"/>
    <w:rsid w:val="00C77592"/>
    <w:rsid w:val="00C80C13"/>
    <w:rsid w:val="00C80E7A"/>
    <w:rsid w:val="00C81C5E"/>
    <w:rsid w:val="00C82EB2"/>
    <w:rsid w:val="00C86FBD"/>
    <w:rsid w:val="00C87C46"/>
    <w:rsid w:val="00C94D72"/>
    <w:rsid w:val="00C96417"/>
    <w:rsid w:val="00C9657F"/>
    <w:rsid w:val="00C9693E"/>
    <w:rsid w:val="00CA0511"/>
    <w:rsid w:val="00CB170D"/>
    <w:rsid w:val="00CB4A9C"/>
    <w:rsid w:val="00CB6838"/>
    <w:rsid w:val="00CC2388"/>
    <w:rsid w:val="00CC2897"/>
    <w:rsid w:val="00CC50BF"/>
    <w:rsid w:val="00CC60AA"/>
    <w:rsid w:val="00CC685E"/>
    <w:rsid w:val="00CC6AB2"/>
    <w:rsid w:val="00CC72EE"/>
    <w:rsid w:val="00CD0694"/>
    <w:rsid w:val="00CD0CF0"/>
    <w:rsid w:val="00CD0FA4"/>
    <w:rsid w:val="00CD1A6E"/>
    <w:rsid w:val="00CD28CD"/>
    <w:rsid w:val="00CD3FE3"/>
    <w:rsid w:val="00CD535B"/>
    <w:rsid w:val="00CD59F8"/>
    <w:rsid w:val="00CE28ED"/>
    <w:rsid w:val="00CE432B"/>
    <w:rsid w:val="00CE4CDC"/>
    <w:rsid w:val="00CF1B68"/>
    <w:rsid w:val="00CF25C3"/>
    <w:rsid w:val="00CF3375"/>
    <w:rsid w:val="00CF3395"/>
    <w:rsid w:val="00CF43A0"/>
    <w:rsid w:val="00CF6E1A"/>
    <w:rsid w:val="00D0037B"/>
    <w:rsid w:val="00D01E5D"/>
    <w:rsid w:val="00D03B1B"/>
    <w:rsid w:val="00D07A67"/>
    <w:rsid w:val="00D07ED5"/>
    <w:rsid w:val="00D11EFE"/>
    <w:rsid w:val="00D12A7D"/>
    <w:rsid w:val="00D144B8"/>
    <w:rsid w:val="00D14633"/>
    <w:rsid w:val="00D14BBF"/>
    <w:rsid w:val="00D15A93"/>
    <w:rsid w:val="00D160FF"/>
    <w:rsid w:val="00D163D3"/>
    <w:rsid w:val="00D16BF2"/>
    <w:rsid w:val="00D1796F"/>
    <w:rsid w:val="00D22A87"/>
    <w:rsid w:val="00D3115A"/>
    <w:rsid w:val="00D33A00"/>
    <w:rsid w:val="00D347C8"/>
    <w:rsid w:val="00D36AAC"/>
    <w:rsid w:val="00D40AA7"/>
    <w:rsid w:val="00D41146"/>
    <w:rsid w:val="00D44D77"/>
    <w:rsid w:val="00D50C87"/>
    <w:rsid w:val="00D50EC8"/>
    <w:rsid w:val="00D51CA5"/>
    <w:rsid w:val="00D51D6B"/>
    <w:rsid w:val="00D520CB"/>
    <w:rsid w:val="00D52801"/>
    <w:rsid w:val="00D53778"/>
    <w:rsid w:val="00D54F0F"/>
    <w:rsid w:val="00D55F2F"/>
    <w:rsid w:val="00D56D15"/>
    <w:rsid w:val="00D57158"/>
    <w:rsid w:val="00D572D0"/>
    <w:rsid w:val="00D57410"/>
    <w:rsid w:val="00D62CF4"/>
    <w:rsid w:val="00D6427F"/>
    <w:rsid w:val="00D64911"/>
    <w:rsid w:val="00D64AF5"/>
    <w:rsid w:val="00D663AF"/>
    <w:rsid w:val="00D66789"/>
    <w:rsid w:val="00D67650"/>
    <w:rsid w:val="00D70B2B"/>
    <w:rsid w:val="00D712E5"/>
    <w:rsid w:val="00D72698"/>
    <w:rsid w:val="00D728B6"/>
    <w:rsid w:val="00D7552E"/>
    <w:rsid w:val="00D75BC0"/>
    <w:rsid w:val="00D76EB5"/>
    <w:rsid w:val="00D80525"/>
    <w:rsid w:val="00D81491"/>
    <w:rsid w:val="00D874CB"/>
    <w:rsid w:val="00D91B16"/>
    <w:rsid w:val="00DA040C"/>
    <w:rsid w:val="00DA051D"/>
    <w:rsid w:val="00DA1966"/>
    <w:rsid w:val="00DA1D31"/>
    <w:rsid w:val="00DA1F00"/>
    <w:rsid w:val="00DA40A1"/>
    <w:rsid w:val="00DA41F3"/>
    <w:rsid w:val="00DA4F61"/>
    <w:rsid w:val="00DA53DB"/>
    <w:rsid w:val="00DA6289"/>
    <w:rsid w:val="00DB0C7A"/>
    <w:rsid w:val="00DB2AA5"/>
    <w:rsid w:val="00DB7644"/>
    <w:rsid w:val="00DB78CA"/>
    <w:rsid w:val="00DB7C05"/>
    <w:rsid w:val="00DB7FC9"/>
    <w:rsid w:val="00DC155F"/>
    <w:rsid w:val="00DC26CC"/>
    <w:rsid w:val="00DC2848"/>
    <w:rsid w:val="00DC4318"/>
    <w:rsid w:val="00DC5502"/>
    <w:rsid w:val="00DC5D99"/>
    <w:rsid w:val="00DC721F"/>
    <w:rsid w:val="00DD0A8A"/>
    <w:rsid w:val="00DD1BC7"/>
    <w:rsid w:val="00DD2243"/>
    <w:rsid w:val="00DD24C7"/>
    <w:rsid w:val="00DD649A"/>
    <w:rsid w:val="00DE145D"/>
    <w:rsid w:val="00DE2F42"/>
    <w:rsid w:val="00DE6BCC"/>
    <w:rsid w:val="00DE7A16"/>
    <w:rsid w:val="00DE7C61"/>
    <w:rsid w:val="00DF0169"/>
    <w:rsid w:val="00DF324E"/>
    <w:rsid w:val="00DF55CC"/>
    <w:rsid w:val="00E015B2"/>
    <w:rsid w:val="00E03FB7"/>
    <w:rsid w:val="00E0560D"/>
    <w:rsid w:val="00E06FE6"/>
    <w:rsid w:val="00E07223"/>
    <w:rsid w:val="00E13124"/>
    <w:rsid w:val="00E13E0B"/>
    <w:rsid w:val="00E153C0"/>
    <w:rsid w:val="00E16370"/>
    <w:rsid w:val="00E17EC0"/>
    <w:rsid w:val="00E2072F"/>
    <w:rsid w:val="00E21705"/>
    <w:rsid w:val="00E23D05"/>
    <w:rsid w:val="00E23E97"/>
    <w:rsid w:val="00E23FF0"/>
    <w:rsid w:val="00E24322"/>
    <w:rsid w:val="00E25B98"/>
    <w:rsid w:val="00E276F9"/>
    <w:rsid w:val="00E27C49"/>
    <w:rsid w:val="00E30369"/>
    <w:rsid w:val="00E316CE"/>
    <w:rsid w:val="00E31945"/>
    <w:rsid w:val="00E321ED"/>
    <w:rsid w:val="00E333BA"/>
    <w:rsid w:val="00E345B4"/>
    <w:rsid w:val="00E34CF5"/>
    <w:rsid w:val="00E34FD8"/>
    <w:rsid w:val="00E365E9"/>
    <w:rsid w:val="00E421F7"/>
    <w:rsid w:val="00E424BB"/>
    <w:rsid w:val="00E438B0"/>
    <w:rsid w:val="00E44B2C"/>
    <w:rsid w:val="00E453D4"/>
    <w:rsid w:val="00E4627B"/>
    <w:rsid w:val="00E46D77"/>
    <w:rsid w:val="00E5024B"/>
    <w:rsid w:val="00E50A02"/>
    <w:rsid w:val="00E50BBE"/>
    <w:rsid w:val="00E51622"/>
    <w:rsid w:val="00E54726"/>
    <w:rsid w:val="00E56C35"/>
    <w:rsid w:val="00E60A27"/>
    <w:rsid w:val="00E624CD"/>
    <w:rsid w:val="00E63368"/>
    <w:rsid w:val="00E63511"/>
    <w:rsid w:val="00E65324"/>
    <w:rsid w:val="00E66156"/>
    <w:rsid w:val="00E6653F"/>
    <w:rsid w:val="00E757DF"/>
    <w:rsid w:val="00E7713E"/>
    <w:rsid w:val="00E82ED3"/>
    <w:rsid w:val="00E924D7"/>
    <w:rsid w:val="00E9745F"/>
    <w:rsid w:val="00E977CC"/>
    <w:rsid w:val="00EA2267"/>
    <w:rsid w:val="00EA3FCB"/>
    <w:rsid w:val="00EA427E"/>
    <w:rsid w:val="00EA464D"/>
    <w:rsid w:val="00EA4AC0"/>
    <w:rsid w:val="00EB0C55"/>
    <w:rsid w:val="00EB0EEF"/>
    <w:rsid w:val="00EB1CE9"/>
    <w:rsid w:val="00EB2695"/>
    <w:rsid w:val="00EB3AD2"/>
    <w:rsid w:val="00EB421B"/>
    <w:rsid w:val="00EC00CB"/>
    <w:rsid w:val="00EC5FB3"/>
    <w:rsid w:val="00ED17F0"/>
    <w:rsid w:val="00ED5BFB"/>
    <w:rsid w:val="00ED60BE"/>
    <w:rsid w:val="00ED7BA1"/>
    <w:rsid w:val="00EE0941"/>
    <w:rsid w:val="00EE0A02"/>
    <w:rsid w:val="00EE15BB"/>
    <w:rsid w:val="00EE3057"/>
    <w:rsid w:val="00EE5F42"/>
    <w:rsid w:val="00EF0802"/>
    <w:rsid w:val="00EF2018"/>
    <w:rsid w:val="00EF2C14"/>
    <w:rsid w:val="00EF5C85"/>
    <w:rsid w:val="00EF5F3A"/>
    <w:rsid w:val="00EF60B3"/>
    <w:rsid w:val="00EF642E"/>
    <w:rsid w:val="00F00DFD"/>
    <w:rsid w:val="00F0280A"/>
    <w:rsid w:val="00F02EEC"/>
    <w:rsid w:val="00F05117"/>
    <w:rsid w:val="00F108EC"/>
    <w:rsid w:val="00F11858"/>
    <w:rsid w:val="00F11D82"/>
    <w:rsid w:val="00F11EF0"/>
    <w:rsid w:val="00F12987"/>
    <w:rsid w:val="00F15D41"/>
    <w:rsid w:val="00F20A4C"/>
    <w:rsid w:val="00F210F9"/>
    <w:rsid w:val="00F26312"/>
    <w:rsid w:val="00F3309E"/>
    <w:rsid w:val="00F357CB"/>
    <w:rsid w:val="00F36B20"/>
    <w:rsid w:val="00F405E3"/>
    <w:rsid w:val="00F41694"/>
    <w:rsid w:val="00F44D76"/>
    <w:rsid w:val="00F456B3"/>
    <w:rsid w:val="00F45E1E"/>
    <w:rsid w:val="00F5545D"/>
    <w:rsid w:val="00F60037"/>
    <w:rsid w:val="00F60187"/>
    <w:rsid w:val="00F61661"/>
    <w:rsid w:val="00F61D99"/>
    <w:rsid w:val="00F65524"/>
    <w:rsid w:val="00F67479"/>
    <w:rsid w:val="00F67EDD"/>
    <w:rsid w:val="00F67EFA"/>
    <w:rsid w:val="00F701D3"/>
    <w:rsid w:val="00F70564"/>
    <w:rsid w:val="00F707A0"/>
    <w:rsid w:val="00F70ECA"/>
    <w:rsid w:val="00F7116A"/>
    <w:rsid w:val="00F71C0C"/>
    <w:rsid w:val="00F74653"/>
    <w:rsid w:val="00F74C57"/>
    <w:rsid w:val="00F769F5"/>
    <w:rsid w:val="00F77D75"/>
    <w:rsid w:val="00F8061B"/>
    <w:rsid w:val="00F83F98"/>
    <w:rsid w:val="00F864BF"/>
    <w:rsid w:val="00F9047B"/>
    <w:rsid w:val="00F91932"/>
    <w:rsid w:val="00FA0742"/>
    <w:rsid w:val="00FA09BF"/>
    <w:rsid w:val="00FA1CAF"/>
    <w:rsid w:val="00FA215E"/>
    <w:rsid w:val="00FA7DE7"/>
    <w:rsid w:val="00FB22C3"/>
    <w:rsid w:val="00FB248B"/>
    <w:rsid w:val="00FB32F9"/>
    <w:rsid w:val="00FB5A3C"/>
    <w:rsid w:val="00FB6555"/>
    <w:rsid w:val="00FC0365"/>
    <w:rsid w:val="00FC1A12"/>
    <w:rsid w:val="00FC4529"/>
    <w:rsid w:val="00FC515E"/>
    <w:rsid w:val="00FC518D"/>
    <w:rsid w:val="00FC5D19"/>
    <w:rsid w:val="00FC7B46"/>
    <w:rsid w:val="00FD0CF9"/>
    <w:rsid w:val="00FD1866"/>
    <w:rsid w:val="00FD3F9E"/>
    <w:rsid w:val="00FE2D40"/>
    <w:rsid w:val="00FE4700"/>
    <w:rsid w:val="00FE4C09"/>
    <w:rsid w:val="00FE5C48"/>
    <w:rsid w:val="00FE6317"/>
    <w:rsid w:val="00FE6BC8"/>
    <w:rsid w:val="00FF0993"/>
    <w:rsid w:val="00FF3A99"/>
    <w:rsid w:val="00FF3B4B"/>
    <w:rsid w:val="00FF64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6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2C7E"/>
    <w:rPr>
      <w:color w:val="808080"/>
    </w:rPr>
  </w:style>
  <w:style w:type="paragraph" w:styleId="BalloonText">
    <w:name w:val="Balloon Text"/>
    <w:basedOn w:val="Normal"/>
    <w:link w:val="BalloonTextChar"/>
    <w:uiPriority w:val="99"/>
    <w:semiHidden/>
    <w:unhideWhenUsed/>
    <w:rsid w:val="00B62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C7E"/>
    <w:rPr>
      <w:rFonts w:ascii="Tahoma" w:hAnsi="Tahoma" w:cs="Tahoma"/>
      <w:sz w:val="16"/>
      <w:szCs w:val="16"/>
    </w:rPr>
  </w:style>
  <w:style w:type="paragraph" w:styleId="Header">
    <w:name w:val="header"/>
    <w:basedOn w:val="Normal"/>
    <w:link w:val="HeaderChar"/>
    <w:uiPriority w:val="99"/>
    <w:semiHidden/>
    <w:unhideWhenUsed/>
    <w:rsid w:val="002C7C1A"/>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C7C1A"/>
  </w:style>
  <w:style w:type="paragraph" w:styleId="Footer">
    <w:name w:val="footer"/>
    <w:basedOn w:val="Normal"/>
    <w:link w:val="FooterChar"/>
    <w:uiPriority w:val="99"/>
    <w:unhideWhenUsed/>
    <w:rsid w:val="002C7C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7C1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B96AF-CDA0-4559-8DF2-DE658D370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6424</Words>
  <Characters>36619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14</cp:revision>
  <dcterms:created xsi:type="dcterms:W3CDTF">2016-05-19T15:38:00Z</dcterms:created>
  <dcterms:modified xsi:type="dcterms:W3CDTF">2016-05-23T06:40:00Z</dcterms:modified>
</cp:coreProperties>
</file>