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EFBC5" w14:textId="20DE7596" w:rsidR="00B915A8" w:rsidRDefault="00B915A8">
      <w:pPr>
        <w:spacing w:line="480" w:lineRule="auto"/>
        <w:rPr>
          <w:rFonts w:ascii="Times" w:hAnsi="Times"/>
          <w:b/>
          <w:sz w:val="22"/>
        </w:rPr>
      </w:pPr>
      <w:r>
        <w:rPr>
          <w:rFonts w:ascii="Times" w:hAnsi="Times"/>
          <w:b/>
          <w:sz w:val="22"/>
        </w:rPr>
        <w:t>Connectivity in the cold: the comparative population genetics of vent-endemic fauna in the Scotia Sea, Southern Ocean.</w:t>
      </w:r>
    </w:p>
    <w:p w14:paraId="44DDAC60" w14:textId="77777777" w:rsidR="00B915A8" w:rsidRDefault="00B915A8">
      <w:pPr>
        <w:spacing w:line="480" w:lineRule="auto"/>
        <w:rPr>
          <w:rFonts w:ascii="Times" w:hAnsi="Times"/>
          <w:sz w:val="22"/>
        </w:rPr>
      </w:pPr>
    </w:p>
    <w:p w14:paraId="072AC9BA" w14:textId="77777777" w:rsidR="00B915A8" w:rsidRDefault="00B915A8" w:rsidP="002E618F">
      <w:pPr>
        <w:spacing w:line="480" w:lineRule="auto"/>
        <w:outlineLvl w:val="0"/>
        <w:rPr>
          <w:rFonts w:ascii="Times" w:hAnsi="Times"/>
          <w:sz w:val="22"/>
        </w:rPr>
      </w:pPr>
      <w:r>
        <w:rPr>
          <w:rFonts w:ascii="Times" w:hAnsi="Times"/>
          <w:sz w:val="22"/>
        </w:rPr>
        <w:t xml:space="preserve">C.N. </w:t>
      </w:r>
      <w:proofErr w:type="spellStart"/>
      <w:r>
        <w:rPr>
          <w:rFonts w:ascii="Times" w:hAnsi="Times"/>
          <w:sz w:val="22"/>
        </w:rPr>
        <w:t>Roterman</w:t>
      </w:r>
      <w:r>
        <w:rPr>
          <w:rFonts w:ascii="Times" w:hAnsi="Times"/>
          <w:sz w:val="22"/>
          <w:vertAlign w:val="superscript"/>
        </w:rPr>
        <w:t>a</w:t>
      </w:r>
      <w:proofErr w:type="spellEnd"/>
      <w:r>
        <w:rPr>
          <w:rFonts w:ascii="Times" w:hAnsi="Times"/>
          <w:sz w:val="22"/>
          <w:vertAlign w:val="superscript"/>
        </w:rPr>
        <w:t>*</w:t>
      </w:r>
      <w:r>
        <w:rPr>
          <w:rFonts w:ascii="Times" w:hAnsi="Times"/>
          <w:sz w:val="22"/>
        </w:rPr>
        <w:t xml:space="preserve">, J.T. </w:t>
      </w:r>
      <w:proofErr w:type="spellStart"/>
      <w:r>
        <w:rPr>
          <w:rFonts w:ascii="Times" w:hAnsi="Times"/>
          <w:sz w:val="22"/>
        </w:rPr>
        <w:t>Copley</w:t>
      </w:r>
      <w:r>
        <w:rPr>
          <w:rFonts w:ascii="Times" w:hAnsi="Times"/>
          <w:sz w:val="22"/>
          <w:vertAlign w:val="superscript"/>
        </w:rPr>
        <w:t>b</w:t>
      </w:r>
      <w:proofErr w:type="spellEnd"/>
      <w:r>
        <w:rPr>
          <w:rFonts w:ascii="Times" w:hAnsi="Times"/>
          <w:sz w:val="22"/>
        </w:rPr>
        <w:t xml:space="preserve">, K.T. </w:t>
      </w:r>
      <w:proofErr w:type="spellStart"/>
      <w:r>
        <w:rPr>
          <w:rFonts w:ascii="Times" w:hAnsi="Times"/>
          <w:sz w:val="22"/>
        </w:rPr>
        <w:t>Linse</w:t>
      </w:r>
      <w:r>
        <w:rPr>
          <w:rFonts w:ascii="Times" w:hAnsi="Times"/>
          <w:sz w:val="22"/>
          <w:vertAlign w:val="superscript"/>
        </w:rPr>
        <w:t>c</w:t>
      </w:r>
      <w:proofErr w:type="spellEnd"/>
      <w:r>
        <w:rPr>
          <w:rFonts w:ascii="Times" w:hAnsi="Times"/>
          <w:sz w:val="22"/>
        </w:rPr>
        <w:t xml:space="preserve">, P.A. </w:t>
      </w:r>
      <w:proofErr w:type="spellStart"/>
      <w:r>
        <w:rPr>
          <w:rFonts w:ascii="Times" w:hAnsi="Times"/>
          <w:sz w:val="22"/>
        </w:rPr>
        <w:t>Tyler</w:t>
      </w:r>
      <w:r>
        <w:rPr>
          <w:rFonts w:ascii="Times" w:hAnsi="Times"/>
          <w:sz w:val="22"/>
          <w:vertAlign w:val="superscript"/>
        </w:rPr>
        <w:t>b</w:t>
      </w:r>
      <w:proofErr w:type="spellEnd"/>
      <w:r>
        <w:rPr>
          <w:rFonts w:ascii="Times" w:hAnsi="Times"/>
          <w:sz w:val="22"/>
        </w:rPr>
        <w:t xml:space="preserve">, A.D. </w:t>
      </w:r>
      <w:proofErr w:type="spellStart"/>
      <w:r>
        <w:rPr>
          <w:rFonts w:ascii="Times" w:hAnsi="Times"/>
          <w:sz w:val="22"/>
        </w:rPr>
        <w:t>Rogers</w:t>
      </w:r>
      <w:r>
        <w:rPr>
          <w:rFonts w:ascii="Times" w:hAnsi="Times"/>
          <w:sz w:val="22"/>
          <w:vertAlign w:val="superscript"/>
        </w:rPr>
        <w:t>a</w:t>
      </w:r>
      <w:proofErr w:type="spellEnd"/>
    </w:p>
    <w:p w14:paraId="0F8998CC" w14:textId="77777777" w:rsidR="00B915A8" w:rsidRDefault="00B915A8">
      <w:pPr>
        <w:spacing w:line="480" w:lineRule="auto"/>
        <w:rPr>
          <w:rFonts w:ascii="Times" w:hAnsi="Times"/>
          <w:sz w:val="22"/>
        </w:rPr>
      </w:pPr>
    </w:p>
    <w:p w14:paraId="2CB794BD" w14:textId="77777777" w:rsidR="00B915A8" w:rsidRDefault="00B915A8">
      <w:pPr>
        <w:spacing w:line="480" w:lineRule="auto"/>
        <w:rPr>
          <w:rFonts w:ascii="Times" w:hAnsi="Times"/>
          <w:sz w:val="22"/>
        </w:rPr>
      </w:pPr>
      <w:proofErr w:type="gramStart"/>
      <w:r>
        <w:rPr>
          <w:rFonts w:ascii="Times" w:hAnsi="Times"/>
          <w:sz w:val="22"/>
        </w:rPr>
        <w:t>a</w:t>
      </w:r>
      <w:proofErr w:type="gramEnd"/>
      <w:r>
        <w:rPr>
          <w:rFonts w:ascii="Times" w:hAnsi="Times"/>
          <w:sz w:val="22"/>
        </w:rPr>
        <w:tab/>
        <w:t>Department of Zoology, University of Oxford, South Parks Road, Oxford, OX1 3PS, UK</w:t>
      </w:r>
    </w:p>
    <w:p w14:paraId="19D1ED34" w14:textId="77777777" w:rsidR="00B915A8" w:rsidRDefault="00B915A8">
      <w:pPr>
        <w:spacing w:line="480" w:lineRule="auto"/>
        <w:rPr>
          <w:rFonts w:ascii="Times" w:hAnsi="Times"/>
          <w:sz w:val="22"/>
        </w:rPr>
      </w:pPr>
      <w:proofErr w:type="gramStart"/>
      <w:r>
        <w:rPr>
          <w:rFonts w:ascii="Times" w:hAnsi="Times"/>
          <w:sz w:val="22"/>
        </w:rPr>
        <w:t>b</w:t>
      </w:r>
      <w:proofErr w:type="gramEnd"/>
      <w:r>
        <w:rPr>
          <w:rFonts w:ascii="Times" w:hAnsi="Times"/>
          <w:sz w:val="22"/>
        </w:rPr>
        <w:tab/>
        <w:t xml:space="preserve">Ocean and Earth Science, University of Southampton, Waterfront Campus, Southampton, </w:t>
      </w:r>
      <w:r>
        <w:rPr>
          <w:rFonts w:ascii="Times" w:hAnsi="Times"/>
          <w:sz w:val="22"/>
        </w:rPr>
        <w:tab/>
        <w:t>SO14 3ZH, UK</w:t>
      </w:r>
    </w:p>
    <w:p w14:paraId="2585B5DD" w14:textId="77777777" w:rsidR="00B915A8" w:rsidRDefault="00B915A8">
      <w:pPr>
        <w:spacing w:line="480" w:lineRule="auto"/>
        <w:rPr>
          <w:rFonts w:ascii="Times" w:hAnsi="Times"/>
          <w:sz w:val="22"/>
        </w:rPr>
      </w:pPr>
      <w:proofErr w:type="gramStart"/>
      <w:r>
        <w:rPr>
          <w:rFonts w:ascii="Times" w:hAnsi="Times"/>
          <w:sz w:val="22"/>
        </w:rPr>
        <w:t>c</w:t>
      </w:r>
      <w:proofErr w:type="gramEnd"/>
      <w:r>
        <w:rPr>
          <w:rFonts w:ascii="Times" w:hAnsi="Times"/>
          <w:sz w:val="22"/>
        </w:rPr>
        <w:tab/>
        <w:t xml:space="preserve">British Antarctic Survey, High Cross, </w:t>
      </w:r>
      <w:proofErr w:type="spellStart"/>
      <w:r>
        <w:rPr>
          <w:rFonts w:ascii="Times" w:hAnsi="Times"/>
          <w:sz w:val="22"/>
        </w:rPr>
        <w:t>Madingley</w:t>
      </w:r>
      <w:proofErr w:type="spellEnd"/>
      <w:r>
        <w:rPr>
          <w:rFonts w:ascii="Times" w:hAnsi="Times"/>
          <w:sz w:val="22"/>
        </w:rPr>
        <w:t xml:space="preserve"> Road, Cambridge, CB3 0ET, UK</w:t>
      </w:r>
    </w:p>
    <w:p w14:paraId="159EAE30" w14:textId="77777777" w:rsidR="00B915A8" w:rsidRDefault="00B915A8">
      <w:pPr>
        <w:spacing w:line="480" w:lineRule="auto"/>
        <w:rPr>
          <w:rFonts w:ascii="Times" w:hAnsi="Times"/>
          <w:sz w:val="22"/>
        </w:rPr>
      </w:pPr>
    </w:p>
    <w:p w14:paraId="038D252F" w14:textId="77777777" w:rsidR="00B915A8" w:rsidRDefault="00B915A8">
      <w:pPr>
        <w:spacing w:line="480" w:lineRule="auto"/>
        <w:rPr>
          <w:rFonts w:ascii="Times" w:hAnsi="Times"/>
          <w:sz w:val="22"/>
        </w:rPr>
      </w:pPr>
      <w:r>
        <w:rPr>
          <w:rFonts w:ascii="Times" w:hAnsi="Times"/>
          <w:sz w:val="22"/>
        </w:rPr>
        <w:t xml:space="preserve">* </w:t>
      </w:r>
      <w:r>
        <w:rPr>
          <w:rFonts w:ascii="Times" w:hAnsi="Times"/>
          <w:sz w:val="22"/>
        </w:rPr>
        <w:tab/>
        <w:t xml:space="preserve">Corresponding author: </w:t>
      </w:r>
      <w:hyperlink r:id="rId6" w:history="1">
        <w:r>
          <w:rPr>
            <w:rFonts w:ascii="Times" w:hAnsi="Times"/>
            <w:color w:val="000086"/>
            <w:sz w:val="22"/>
            <w:u w:val="single"/>
          </w:rPr>
          <w:t>christopher.roterman@zoo.ox.ac.uk</w:t>
        </w:r>
      </w:hyperlink>
    </w:p>
    <w:p w14:paraId="58D822F6" w14:textId="77777777" w:rsidR="00B915A8" w:rsidRDefault="00B915A8">
      <w:pPr>
        <w:spacing w:line="480" w:lineRule="auto"/>
        <w:rPr>
          <w:rFonts w:ascii="Times" w:hAnsi="Times"/>
          <w:sz w:val="22"/>
        </w:rPr>
      </w:pPr>
    </w:p>
    <w:p w14:paraId="76C21B9E" w14:textId="77777777" w:rsidR="00B915A8" w:rsidRDefault="00B915A8" w:rsidP="002E618F">
      <w:pPr>
        <w:spacing w:line="480" w:lineRule="auto"/>
        <w:outlineLvl w:val="0"/>
        <w:rPr>
          <w:rFonts w:ascii="Times" w:hAnsi="Times"/>
          <w:sz w:val="22"/>
        </w:rPr>
      </w:pPr>
      <w:r>
        <w:rPr>
          <w:rFonts w:ascii="Times" w:hAnsi="Times"/>
          <w:b/>
          <w:sz w:val="22"/>
        </w:rPr>
        <w:t>Keywords</w:t>
      </w:r>
      <w:r>
        <w:rPr>
          <w:rFonts w:ascii="Times" w:hAnsi="Times"/>
          <w:sz w:val="22"/>
        </w:rPr>
        <w:t xml:space="preserve">: Hydrothermal Vents, Southern Ocean, </w:t>
      </w:r>
      <w:proofErr w:type="spellStart"/>
      <w:r>
        <w:rPr>
          <w:rFonts w:ascii="Times" w:hAnsi="Times"/>
          <w:i/>
          <w:sz w:val="22"/>
        </w:rPr>
        <w:t>Kiwa</w:t>
      </w:r>
      <w:proofErr w:type="spellEnd"/>
      <w:r>
        <w:rPr>
          <w:rFonts w:ascii="Times" w:hAnsi="Times"/>
          <w:sz w:val="22"/>
        </w:rPr>
        <w:t xml:space="preserve">, </w:t>
      </w:r>
      <w:proofErr w:type="spellStart"/>
      <w:r>
        <w:rPr>
          <w:rFonts w:ascii="Times" w:hAnsi="Times"/>
          <w:i/>
          <w:sz w:val="22"/>
        </w:rPr>
        <w:t>Gigantopelta</w:t>
      </w:r>
      <w:proofErr w:type="spellEnd"/>
      <w:r>
        <w:rPr>
          <w:rFonts w:ascii="Times" w:hAnsi="Times"/>
          <w:sz w:val="22"/>
        </w:rPr>
        <w:t xml:space="preserve">, </w:t>
      </w:r>
      <w:proofErr w:type="spellStart"/>
      <w:r>
        <w:rPr>
          <w:rFonts w:ascii="Times" w:hAnsi="Times"/>
          <w:i/>
          <w:sz w:val="22"/>
        </w:rPr>
        <w:t>Lepetodrilus</w:t>
      </w:r>
      <w:proofErr w:type="spellEnd"/>
      <w:r>
        <w:rPr>
          <w:rFonts w:ascii="Times" w:hAnsi="Times"/>
          <w:sz w:val="22"/>
        </w:rPr>
        <w:t>, Connectivity</w:t>
      </w:r>
    </w:p>
    <w:p w14:paraId="0FAA7DF4" w14:textId="77777777" w:rsidR="00B915A8" w:rsidRDefault="00B915A8">
      <w:pPr>
        <w:spacing w:line="480" w:lineRule="auto"/>
        <w:rPr>
          <w:rFonts w:ascii="Times" w:hAnsi="Times"/>
          <w:sz w:val="22"/>
        </w:rPr>
      </w:pPr>
    </w:p>
    <w:p w14:paraId="1AAEAF5E" w14:textId="77777777" w:rsidR="00B915A8" w:rsidRDefault="00B915A8" w:rsidP="002E618F">
      <w:pPr>
        <w:spacing w:line="480" w:lineRule="auto"/>
        <w:outlineLvl w:val="0"/>
        <w:rPr>
          <w:rFonts w:ascii="Times" w:hAnsi="Times"/>
          <w:sz w:val="22"/>
        </w:rPr>
      </w:pPr>
      <w:r>
        <w:rPr>
          <w:rFonts w:ascii="Times" w:hAnsi="Times"/>
          <w:b/>
          <w:sz w:val="22"/>
        </w:rPr>
        <w:t>Running Title</w:t>
      </w:r>
      <w:r>
        <w:rPr>
          <w:rFonts w:ascii="Times" w:hAnsi="Times"/>
          <w:sz w:val="22"/>
        </w:rPr>
        <w:t xml:space="preserve">: Connectivity of vent-endemic fauna in the Scotia Sea </w:t>
      </w:r>
    </w:p>
    <w:p w14:paraId="3A8A65B1" w14:textId="77777777" w:rsidR="00B915A8" w:rsidRDefault="00B915A8">
      <w:pPr>
        <w:spacing w:line="480" w:lineRule="auto"/>
        <w:rPr>
          <w:rFonts w:ascii="Times" w:hAnsi="Times"/>
          <w:sz w:val="22"/>
        </w:rPr>
      </w:pPr>
    </w:p>
    <w:p w14:paraId="6A6C0825" w14:textId="77777777" w:rsidR="00B915A8" w:rsidRDefault="00B915A8">
      <w:pPr>
        <w:spacing w:line="480" w:lineRule="auto"/>
        <w:rPr>
          <w:rFonts w:ascii="Times" w:hAnsi="Times"/>
          <w:sz w:val="22"/>
        </w:rPr>
      </w:pPr>
    </w:p>
    <w:p w14:paraId="4D817345" w14:textId="77777777" w:rsidR="00B915A8" w:rsidRDefault="00B915A8">
      <w:pPr>
        <w:spacing w:line="480" w:lineRule="auto"/>
        <w:rPr>
          <w:rFonts w:ascii="Times" w:hAnsi="Times"/>
          <w:sz w:val="22"/>
        </w:rPr>
      </w:pPr>
    </w:p>
    <w:p w14:paraId="7A2FF342" w14:textId="77777777" w:rsidR="00B915A8" w:rsidRDefault="00B915A8">
      <w:pPr>
        <w:spacing w:line="480" w:lineRule="auto"/>
        <w:rPr>
          <w:rFonts w:ascii="Times" w:hAnsi="Times"/>
          <w:sz w:val="22"/>
        </w:rPr>
      </w:pPr>
    </w:p>
    <w:p w14:paraId="1C9418F9" w14:textId="77777777" w:rsidR="00B915A8" w:rsidRDefault="00B915A8">
      <w:pPr>
        <w:spacing w:line="480" w:lineRule="auto"/>
        <w:rPr>
          <w:rFonts w:ascii="Times" w:hAnsi="Times"/>
          <w:sz w:val="22"/>
        </w:rPr>
      </w:pPr>
    </w:p>
    <w:p w14:paraId="788ED4CE" w14:textId="77777777" w:rsidR="00B915A8" w:rsidRDefault="00B915A8">
      <w:pPr>
        <w:spacing w:line="480" w:lineRule="auto"/>
        <w:rPr>
          <w:rFonts w:ascii="Times" w:hAnsi="Times"/>
          <w:sz w:val="22"/>
        </w:rPr>
      </w:pPr>
    </w:p>
    <w:p w14:paraId="1A86E690" w14:textId="77777777" w:rsidR="00B915A8" w:rsidRDefault="00B915A8">
      <w:pPr>
        <w:spacing w:line="480" w:lineRule="auto"/>
        <w:rPr>
          <w:rFonts w:ascii="Times" w:hAnsi="Times"/>
          <w:sz w:val="22"/>
        </w:rPr>
      </w:pPr>
    </w:p>
    <w:p w14:paraId="4447E260" w14:textId="77777777" w:rsidR="00B915A8" w:rsidRDefault="00B915A8">
      <w:pPr>
        <w:spacing w:line="480" w:lineRule="auto"/>
        <w:rPr>
          <w:rFonts w:ascii="Times" w:hAnsi="Times"/>
          <w:sz w:val="22"/>
        </w:rPr>
      </w:pPr>
    </w:p>
    <w:p w14:paraId="14C46255" w14:textId="77777777" w:rsidR="00B915A8" w:rsidRDefault="00B915A8" w:rsidP="002E618F">
      <w:pPr>
        <w:spacing w:line="480" w:lineRule="auto"/>
        <w:outlineLvl w:val="0"/>
        <w:rPr>
          <w:rFonts w:ascii="Times" w:hAnsi="Times"/>
          <w:b/>
          <w:sz w:val="22"/>
        </w:rPr>
      </w:pPr>
      <w:r>
        <w:rPr>
          <w:rFonts w:ascii="Times" w:hAnsi="Times"/>
          <w:b/>
          <w:sz w:val="22"/>
        </w:rPr>
        <w:br w:type="column"/>
      </w:r>
      <w:r>
        <w:rPr>
          <w:rFonts w:ascii="Times" w:hAnsi="Times"/>
          <w:b/>
          <w:sz w:val="22"/>
        </w:rPr>
        <w:lastRenderedPageBreak/>
        <w:t>Abstract</w:t>
      </w:r>
    </w:p>
    <w:p w14:paraId="4CFD081B" w14:textId="77777777" w:rsidR="00B915A8" w:rsidRDefault="00B915A8">
      <w:pPr>
        <w:spacing w:line="480" w:lineRule="auto"/>
        <w:rPr>
          <w:rFonts w:ascii="Times" w:hAnsi="Times"/>
          <w:b/>
          <w:sz w:val="22"/>
        </w:rPr>
      </w:pPr>
    </w:p>
    <w:p w14:paraId="2DCB749B" w14:textId="275C143A" w:rsidR="00B915A8" w:rsidRDefault="00B915A8" w:rsidP="00623231">
      <w:pPr>
        <w:spacing w:line="480" w:lineRule="auto"/>
        <w:rPr>
          <w:rFonts w:ascii="Times" w:hAnsi="Times"/>
          <w:sz w:val="22"/>
        </w:rPr>
      </w:pPr>
      <w:r>
        <w:rPr>
          <w:rFonts w:ascii="Times" w:hAnsi="Times"/>
          <w:sz w:val="22"/>
        </w:rPr>
        <w:t>We report the first comparative population genetics study for vent fauna in the Southern Ocean using cytochrome C oxidase I and microsatellite marker</w:t>
      </w:r>
      <w:r w:rsidR="00DD4045">
        <w:rPr>
          <w:rFonts w:ascii="Times" w:hAnsi="Times"/>
          <w:sz w:val="22"/>
        </w:rPr>
        <w:t>s. Three species are examined: the</w:t>
      </w:r>
      <w:r>
        <w:rPr>
          <w:rFonts w:ascii="Times" w:hAnsi="Times"/>
          <w:sz w:val="22"/>
        </w:rPr>
        <w:t xml:space="preserve"> </w:t>
      </w:r>
      <w:proofErr w:type="spellStart"/>
      <w:r>
        <w:rPr>
          <w:rFonts w:ascii="Times" w:hAnsi="Times"/>
          <w:sz w:val="22"/>
        </w:rPr>
        <w:t>kiwaid</w:t>
      </w:r>
      <w:proofErr w:type="spellEnd"/>
      <w:r>
        <w:rPr>
          <w:rFonts w:ascii="Times" w:hAnsi="Times"/>
          <w:sz w:val="22"/>
        </w:rPr>
        <w:t xml:space="preserve"> squat lobster, </w:t>
      </w:r>
      <w:proofErr w:type="spellStart"/>
      <w:r w:rsidR="002E618F">
        <w:rPr>
          <w:rFonts w:ascii="Times" w:hAnsi="Times"/>
          <w:i/>
          <w:sz w:val="22"/>
        </w:rPr>
        <w:t>Kiwa</w:t>
      </w:r>
      <w:proofErr w:type="spellEnd"/>
      <w:r w:rsidR="002E618F">
        <w:rPr>
          <w:rFonts w:ascii="Times" w:hAnsi="Times"/>
          <w:i/>
          <w:sz w:val="22"/>
        </w:rPr>
        <w:t xml:space="preserve"> </w:t>
      </w:r>
      <w:proofErr w:type="spellStart"/>
      <w:r w:rsidR="002E618F">
        <w:rPr>
          <w:rFonts w:ascii="Times" w:hAnsi="Times"/>
          <w:i/>
          <w:sz w:val="22"/>
        </w:rPr>
        <w:t>tyleri</w:t>
      </w:r>
      <w:proofErr w:type="spellEnd"/>
      <w:r w:rsidR="00DD4045">
        <w:rPr>
          <w:rFonts w:ascii="Times" w:hAnsi="Times"/>
          <w:sz w:val="22"/>
        </w:rPr>
        <w:t>, the</w:t>
      </w:r>
      <w:r>
        <w:rPr>
          <w:rFonts w:ascii="Times" w:hAnsi="Times"/>
          <w:sz w:val="22"/>
        </w:rPr>
        <w:t xml:space="preserve"> </w:t>
      </w:r>
      <w:proofErr w:type="spellStart"/>
      <w:r>
        <w:rPr>
          <w:rFonts w:ascii="Times" w:hAnsi="Times"/>
          <w:sz w:val="22"/>
        </w:rPr>
        <w:t>peltospirid</w:t>
      </w:r>
      <w:proofErr w:type="spellEnd"/>
      <w:r>
        <w:rPr>
          <w:rFonts w:ascii="Times" w:hAnsi="Times"/>
          <w:sz w:val="22"/>
        </w:rPr>
        <w:t xml:space="preserve"> gastropod </w:t>
      </w:r>
      <w:proofErr w:type="spellStart"/>
      <w:r w:rsidR="00F75F57" w:rsidRPr="00F75F57">
        <w:rPr>
          <w:rFonts w:ascii="Times" w:hAnsi="Times"/>
          <w:i/>
          <w:sz w:val="22"/>
        </w:rPr>
        <w:t>Gigantopelta</w:t>
      </w:r>
      <w:proofErr w:type="spellEnd"/>
      <w:r w:rsidR="00F75F57" w:rsidRPr="00F75F57">
        <w:rPr>
          <w:rFonts w:ascii="Times" w:hAnsi="Times"/>
          <w:i/>
          <w:sz w:val="22"/>
        </w:rPr>
        <w:t xml:space="preserve"> </w:t>
      </w:r>
      <w:proofErr w:type="spellStart"/>
      <w:r w:rsidR="00F75F57" w:rsidRPr="00F75F57">
        <w:rPr>
          <w:rFonts w:ascii="Times" w:hAnsi="Times"/>
          <w:i/>
          <w:sz w:val="22"/>
        </w:rPr>
        <w:t>chessoia</w:t>
      </w:r>
      <w:proofErr w:type="spellEnd"/>
      <w:r w:rsidR="00F75F57">
        <w:rPr>
          <w:rFonts w:ascii="Times" w:hAnsi="Times"/>
          <w:sz w:val="22"/>
        </w:rPr>
        <w:t xml:space="preserve"> </w:t>
      </w:r>
      <w:r>
        <w:rPr>
          <w:rFonts w:ascii="Times" w:hAnsi="Times"/>
          <w:sz w:val="22"/>
        </w:rPr>
        <w:t xml:space="preserve">and a </w:t>
      </w:r>
      <w:proofErr w:type="spellStart"/>
      <w:r>
        <w:rPr>
          <w:rFonts w:ascii="Times" w:hAnsi="Times"/>
          <w:sz w:val="22"/>
        </w:rPr>
        <w:t>lepetodrilid</w:t>
      </w:r>
      <w:proofErr w:type="spellEnd"/>
      <w:r>
        <w:rPr>
          <w:rFonts w:ascii="Times" w:hAnsi="Times"/>
          <w:sz w:val="22"/>
        </w:rPr>
        <w:t xml:space="preserve"> limpet, </w:t>
      </w:r>
      <w:proofErr w:type="spellStart"/>
      <w:r>
        <w:rPr>
          <w:rFonts w:ascii="Times" w:hAnsi="Times"/>
          <w:i/>
          <w:sz w:val="22"/>
        </w:rPr>
        <w:t>Lepetodrilus</w:t>
      </w:r>
      <w:proofErr w:type="spellEnd"/>
      <w:r>
        <w:rPr>
          <w:rFonts w:ascii="Times" w:hAnsi="Times"/>
          <w:i/>
          <w:sz w:val="22"/>
        </w:rPr>
        <w:t xml:space="preserve"> </w:t>
      </w:r>
      <w:r>
        <w:rPr>
          <w:rFonts w:ascii="Times" w:hAnsi="Times"/>
          <w:sz w:val="22"/>
        </w:rPr>
        <w:t xml:space="preserve">sp. collected from </w:t>
      </w:r>
      <w:r w:rsidR="00DD4045">
        <w:rPr>
          <w:rFonts w:ascii="Times" w:hAnsi="Times"/>
          <w:sz w:val="22"/>
        </w:rPr>
        <w:t xml:space="preserve">the E2 and E9 </w:t>
      </w:r>
      <w:r>
        <w:rPr>
          <w:rFonts w:ascii="Times" w:hAnsi="Times"/>
          <w:sz w:val="22"/>
        </w:rPr>
        <w:t>vent fields 440 km apart on the East Scotia Ridge (ESR) and from the</w:t>
      </w:r>
      <w:r w:rsidR="00DD4045">
        <w:rPr>
          <w:rFonts w:ascii="Times" w:hAnsi="Times"/>
          <w:sz w:val="22"/>
        </w:rPr>
        <w:t xml:space="preserve"> Kemp Caldera on the South Sandwich Island Arc, 95 km east of E9</w:t>
      </w:r>
      <w:r>
        <w:rPr>
          <w:rFonts w:ascii="Times" w:hAnsi="Times"/>
          <w:sz w:val="22"/>
        </w:rPr>
        <w:t xml:space="preserve">. We report no differentiation for all species across the ESR, consistent with </w:t>
      </w:r>
      <w:proofErr w:type="spellStart"/>
      <w:r>
        <w:rPr>
          <w:rFonts w:ascii="Times" w:hAnsi="Times"/>
          <w:sz w:val="22"/>
        </w:rPr>
        <w:t>panmixia</w:t>
      </w:r>
      <w:proofErr w:type="spellEnd"/>
      <w:r>
        <w:rPr>
          <w:rFonts w:ascii="Times" w:hAnsi="Times"/>
          <w:sz w:val="22"/>
        </w:rPr>
        <w:t xml:space="preserve"> or recent range expansions</w:t>
      </w:r>
      <w:r w:rsidR="004153E3">
        <w:rPr>
          <w:rFonts w:ascii="Times" w:hAnsi="Times"/>
          <w:sz w:val="22"/>
        </w:rPr>
        <w:t xml:space="preserve">. </w:t>
      </w:r>
      <w:r w:rsidR="002B4A76">
        <w:rPr>
          <w:rFonts w:ascii="Times" w:hAnsi="Times"/>
          <w:sz w:val="22"/>
        </w:rPr>
        <w:t>The a</w:t>
      </w:r>
      <w:r w:rsidR="004153E3">
        <w:rPr>
          <w:rFonts w:ascii="Times" w:hAnsi="Times"/>
          <w:sz w:val="22"/>
        </w:rPr>
        <w:t xml:space="preserve">bsence of </w:t>
      </w:r>
      <w:r w:rsidR="00015659">
        <w:rPr>
          <w:rFonts w:ascii="Times" w:hAnsi="Times"/>
          <w:sz w:val="22"/>
        </w:rPr>
        <w:t>population structure</w:t>
      </w:r>
      <w:r w:rsidR="004153E3">
        <w:rPr>
          <w:rFonts w:ascii="Times" w:hAnsi="Times"/>
          <w:sz w:val="22"/>
        </w:rPr>
        <w:t xml:space="preserve"> is </w:t>
      </w:r>
      <w:r w:rsidR="002B4A76">
        <w:rPr>
          <w:rFonts w:ascii="Times" w:hAnsi="Times"/>
          <w:sz w:val="22"/>
        </w:rPr>
        <w:t>particularly noteworthy</w:t>
      </w:r>
      <w:r>
        <w:rPr>
          <w:rFonts w:ascii="Times" w:hAnsi="Times"/>
          <w:sz w:val="22"/>
        </w:rPr>
        <w:t xml:space="preserve"> </w:t>
      </w:r>
      <w:r w:rsidR="004153E3">
        <w:rPr>
          <w:rFonts w:ascii="Times" w:hAnsi="Times"/>
          <w:sz w:val="22"/>
        </w:rPr>
        <w:t>for</w:t>
      </w:r>
      <w:r>
        <w:rPr>
          <w:rFonts w:ascii="Times" w:hAnsi="Times"/>
          <w:sz w:val="22"/>
        </w:rPr>
        <w:t xml:space="preserve"> </w:t>
      </w:r>
      <w:proofErr w:type="spellStart"/>
      <w:r w:rsidR="002E618F">
        <w:rPr>
          <w:rFonts w:ascii="Times" w:hAnsi="Times"/>
          <w:i/>
          <w:sz w:val="22"/>
        </w:rPr>
        <w:t>Kiwa</w:t>
      </w:r>
      <w:proofErr w:type="spellEnd"/>
      <w:r w:rsidR="002E618F">
        <w:rPr>
          <w:rFonts w:ascii="Times" w:hAnsi="Times"/>
          <w:i/>
          <w:sz w:val="22"/>
        </w:rPr>
        <w:t xml:space="preserve"> </w:t>
      </w:r>
      <w:proofErr w:type="spellStart"/>
      <w:r w:rsidR="002E618F">
        <w:rPr>
          <w:rFonts w:ascii="Times" w:hAnsi="Times"/>
          <w:i/>
          <w:sz w:val="22"/>
        </w:rPr>
        <w:t>tyleri</w:t>
      </w:r>
      <w:proofErr w:type="spellEnd"/>
      <w:r w:rsidR="004153E3">
        <w:rPr>
          <w:rFonts w:ascii="Times" w:hAnsi="Times"/>
          <w:sz w:val="22"/>
        </w:rPr>
        <w:t xml:space="preserve">, which </w:t>
      </w:r>
      <w:r w:rsidR="0053659A">
        <w:rPr>
          <w:rFonts w:ascii="Times" w:hAnsi="Times"/>
          <w:sz w:val="22"/>
        </w:rPr>
        <w:t>ex</w:t>
      </w:r>
      <w:r w:rsidR="004153E3">
        <w:rPr>
          <w:rFonts w:ascii="Times" w:hAnsi="Times"/>
          <w:sz w:val="22"/>
        </w:rPr>
        <w:t>hibits</w:t>
      </w:r>
      <w:r w:rsidR="0053659A">
        <w:rPr>
          <w:rFonts w:ascii="Times" w:hAnsi="Times"/>
          <w:sz w:val="22"/>
        </w:rPr>
        <w:t xml:space="preserve"> </w:t>
      </w:r>
      <w:r w:rsidR="002B4A76">
        <w:rPr>
          <w:rFonts w:ascii="Times" w:hAnsi="Times"/>
          <w:sz w:val="22"/>
        </w:rPr>
        <w:t xml:space="preserve">extremely </w:t>
      </w:r>
      <w:r>
        <w:rPr>
          <w:rFonts w:ascii="Times" w:hAnsi="Times"/>
          <w:sz w:val="22"/>
        </w:rPr>
        <w:t xml:space="preserve">abbreviated </w:t>
      </w:r>
      <w:proofErr w:type="spellStart"/>
      <w:r>
        <w:rPr>
          <w:rFonts w:ascii="Times" w:hAnsi="Times"/>
          <w:sz w:val="22"/>
        </w:rPr>
        <w:t>lecithotrophic</w:t>
      </w:r>
      <w:proofErr w:type="spellEnd"/>
      <w:r>
        <w:rPr>
          <w:rFonts w:ascii="Times" w:hAnsi="Times"/>
          <w:sz w:val="22"/>
        </w:rPr>
        <w:t xml:space="preserve"> larval development</w:t>
      </w:r>
      <w:r w:rsidR="004153E3">
        <w:rPr>
          <w:rFonts w:ascii="Times" w:hAnsi="Times"/>
          <w:sz w:val="22"/>
        </w:rPr>
        <w:t>,</w:t>
      </w:r>
      <w:r>
        <w:rPr>
          <w:rFonts w:ascii="Times" w:hAnsi="Times"/>
          <w:sz w:val="22"/>
        </w:rPr>
        <w:t xml:space="preserve"> suggestive of </w:t>
      </w:r>
      <w:r w:rsidR="006D4FE5">
        <w:rPr>
          <w:rFonts w:ascii="Times" w:hAnsi="Times"/>
          <w:sz w:val="22"/>
        </w:rPr>
        <w:t xml:space="preserve">a </w:t>
      </w:r>
      <w:r w:rsidR="002B4A76">
        <w:rPr>
          <w:rFonts w:ascii="Times" w:hAnsi="Times"/>
          <w:sz w:val="22"/>
        </w:rPr>
        <w:t xml:space="preserve">very </w:t>
      </w:r>
      <w:r w:rsidR="006D4FE5">
        <w:rPr>
          <w:rFonts w:ascii="Times" w:hAnsi="Times"/>
          <w:sz w:val="22"/>
        </w:rPr>
        <w:t>limited</w:t>
      </w:r>
      <w:r w:rsidR="0053659A">
        <w:rPr>
          <w:rFonts w:ascii="Times" w:hAnsi="Times"/>
          <w:sz w:val="22"/>
        </w:rPr>
        <w:t xml:space="preserve"> </w:t>
      </w:r>
      <w:r>
        <w:rPr>
          <w:rFonts w:ascii="Times" w:hAnsi="Times"/>
          <w:sz w:val="22"/>
        </w:rPr>
        <w:t xml:space="preserve">dispersal </w:t>
      </w:r>
      <w:r w:rsidR="0053659A">
        <w:rPr>
          <w:rFonts w:ascii="Times" w:hAnsi="Times"/>
          <w:sz w:val="22"/>
        </w:rPr>
        <w:t>range. L</w:t>
      </w:r>
      <w:r>
        <w:rPr>
          <w:rFonts w:ascii="Times" w:hAnsi="Times"/>
          <w:sz w:val="22"/>
        </w:rPr>
        <w:t>arval lifespans</w:t>
      </w:r>
      <w:r w:rsidR="004746A8">
        <w:rPr>
          <w:rFonts w:ascii="Times" w:hAnsi="Times"/>
          <w:sz w:val="22"/>
        </w:rPr>
        <w:t xml:space="preserve"> and dispersal range</w:t>
      </w:r>
      <w:r w:rsidR="002B4A76">
        <w:rPr>
          <w:rFonts w:ascii="Times" w:hAnsi="Times"/>
          <w:sz w:val="22"/>
        </w:rPr>
        <w:t>,</w:t>
      </w:r>
      <w:r>
        <w:rPr>
          <w:rFonts w:ascii="Times" w:hAnsi="Times"/>
          <w:sz w:val="22"/>
        </w:rPr>
        <w:t xml:space="preserve"> may</w:t>
      </w:r>
      <w:r w:rsidR="004746A8">
        <w:rPr>
          <w:rFonts w:ascii="Times" w:hAnsi="Times"/>
          <w:sz w:val="22"/>
        </w:rPr>
        <w:t>, however,</w:t>
      </w:r>
      <w:r w:rsidR="00623231">
        <w:rPr>
          <w:rFonts w:ascii="Times" w:hAnsi="Times"/>
          <w:sz w:val="22"/>
        </w:rPr>
        <w:t xml:space="preserve"> be</w:t>
      </w:r>
      <w:r w:rsidR="00CA4232">
        <w:rPr>
          <w:rFonts w:ascii="Times" w:hAnsi="Times"/>
          <w:sz w:val="22"/>
        </w:rPr>
        <w:t xml:space="preserve"> </w:t>
      </w:r>
      <w:r w:rsidR="002B4A76">
        <w:rPr>
          <w:rFonts w:ascii="Times" w:hAnsi="Times"/>
          <w:sz w:val="22"/>
        </w:rPr>
        <w:t>enhanced</w:t>
      </w:r>
      <w:r>
        <w:rPr>
          <w:rFonts w:ascii="Times" w:hAnsi="Times"/>
          <w:sz w:val="22"/>
        </w:rPr>
        <w:t xml:space="preserve"> by </w:t>
      </w:r>
      <w:r w:rsidR="002B4A76">
        <w:rPr>
          <w:rFonts w:ascii="Times" w:hAnsi="Times"/>
          <w:sz w:val="22"/>
        </w:rPr>
        <w:t>low temperature-induced metabolic rate reduction</w:t>
      </w:r>
      <w:r>
        <w:rPr>
          <w:rFonts w:ascii="Times" w:hAnsi="Times"/>
          <w:sz w:val="22"/>
        </w:rPr>
        <w:t xml:space="preserve"> in </w:t>
      </w:r>
      <w:r w:rsidR="002B4A76">
        <w:rPr>
          <w:rFonts w:ascii="Times" w:hAnsi="Times"/>
          <w:sz w:val="22"/>
        </w:rPr>
        <w:t xml:space="preserve">the </w:t>
      </w:r>
      <w:r w:rsidR="0053659A">
        <w:rPr>
          <w:rFonts w:ascii="Times" w:hAnsi="Times"/>
          <w:sz w:val="22"/>
        </w:rPr>
        <w:t>S</w:t>
      </w:r>
      <w:r w:rsidR="00891B3D">
        <w:rPr>
          <w:rFonts w:ascii="Times" w:hAnsi="Times"/>
          <w:sz w:val="22"/>
        </w:rPr>
        <w:t>outhern</w:t>
      </w:r>
      <w:r w:rsidR="0053659A">
        <w:rPr>
          <w:rFonts w:ascii="Times" w:hAnsi="Times"/>
          <w:sz w:val="22"/>
        </w:rPr>
        <w:t xml:space="preserve"> </w:t>
      </w:r>
      <w:r w:rsidR="00891B3D">
        <w:rPr>
          <w:rFonts w:ascii="Times" w:hAnsi="Times"/>
          <w:sz w:val="22"/>
        </w:rPr>
        <w:t>Ocean, muting the impact of dispersal strategy on connectivity</w:t>
      </w:r>
      <w:r>
        <w:rPr>
          <w:rFonts w:ascii="Times" w:hAnsi="Times"/>
          <w:sz w:val="22"/>
        </w:rPr>
        <w:t xml:space="preserve">. </w:t>
      </w:r>
      <w:r w:rsidR="004746A8">
        <w:rPr>
          <w:rFonts w:ascii="Times" w:hAnsi="Times"/>
          <w:sz w:val="22"/>
        </w:rPr>
        <w:t xml:space="preserve">Patterns of COI diversity </w:t>
      </w:r>
      <w:r w:rsidR="00891B3D">
        <w:rPr>
          <w:rFonts w:ascii="Times" w:hAnsi="Times"/>
          <w:sz w:val="22"/>
        </w:rPr>
        <w:t>suggest</w:t>
      </w:r>
      <w:r w:rsidR="004746A8">
        <w:rPr>
          <w:rFonts w:ascii="Times" w:hAnsi="Times"/>
          <w:sz w:val="22"/>
        </w:rPr>
        <w:t xml:space="preserve"> all species experienced demographic bottlenecks on the ESR at different times; </w:t>
      </w:r>
      <w:r w:rsidR="00623231">
        <w:rPr>
          <w:rFonts w:ascii="Times" w:hAnsi="Times"/>
          <w:sz w:val="22"/>
        </w:rPr>
        <w:t>perhaps</w:t>
      </w:r>
      <w:r w:rsidR="004746A8">
        <w:rPr>
          <w:rFonts w:ascii="Times" w:hAnsi="Times"/>
          <w:sz w:val="22"/>
        </w:rPr>
        <w:t xml:space="preserve"> reflecting different intrinsic sensitivities to past geological and hydrographical changes. </w:t>
      </w:r>
      <w:r w:rsidR="00456867">
        <w:rPr>
          <w:rFonts w:ascii="Times" w:hAnsi="Times"/>
          <w:sz w:val="22"/>
        </w:rPr>
        <w:t>The divergence</w:t>
      </w:r>
      <w:r w:rsidR="009C342F">
        <w:rPr>
          <w:rFonts w:ascii="Times" w:hAnsi="Times"/>
          <w:sz w:val="22"/>
        </w:rPr>
        <w:t xml:space="preserve"> </w:t>
      </w:r>
      <w:r w:rsidR="00456867">
        <w:rPr>
          <w:rFonts w:ascii="Times" w:hAnsi="Times"/>
          <w:sz w:val="22"/>
        </w:rPr>
        <w:t>of</w:t>
      </w:r>
      <w:r w:rsidR="009C342F">
        <w:rPr>
          <w:rFonts w:ascii="Times" w:hAnsi="Times"/>
          <w:sz w:val="22"/>
        </w:rPr>
        <w:t xml:space="preserve"> the ESR and </w:t>
      </w:r>
      <w:r w:rsidR="0053659A">
        <w:rPr>
          <w:rFonts w:ascii="Times" w:hAnsi="Times"/>
          <w:sz w:val="22"/>
        </w:rPr>
        <w:t>Kemp limpets, possibly indicative of insipient speciation</w:t>
      </w:r>
      <w:r w:rsidR="00C07FED">
        <w:rPr>
          <w:rFonts w:ascii="Times" w:hAnsi="Times"/>
          <w:sz w:val="22"/>
        </w:rPr>
        <w:t xml:space="preserve">, </w:t>
      </w:r>
      <w:r w:rsidR="004746A8">
        <w:rPr>
          <w:rFonts w:ascii="Times" w:hAnsi="Times"/>
          <w:sz w:val="22"/>
        </w:rPr>
        <w:t xml:space="preserve">along with the absence of the other two species </w:t>
      </w:r>
      <w:r w:rsidR="00C07FED">
        <w:rPr>
          <w:rFonts w:ascii="Times" w:hAnsi="Times"/>
          <w:sz w:val="22"/>
        </w:rPr>
        <w:t xml:space="preserve">may be the </w:t>
      </w:r>
      <w:r w:rsidR="00D7136C">
        <w:rPr>
          <w:rFonts w:ascii="Times" w:hAnsi="Times"/>
          <w:sz w:val="22"/>
        </w:rPr>
        <w:t>con</w:t>
      </w:r>
      <w:r w:rsidR="00623231">
        <w:rPr>
          <w:rFonts w:ascii="Times" w:hAnsi="Times"/>
          <w:sz w:val="22"/>
        </w:rPr>
        <w:t xml:space="preserve">sequence of depth disparity, </w:t>
      </w:r>
      <w:r w:rsidR="005D3606">
        <w:rPr>
          <w:rFonts w:ascii="Times" w:hAnsi="Times"/>
          <w:sz w:val="22"/>
        </w:rPr>
        <w:t>differing dispersal capabilities</w:t>
      </w:r>
      <w:r w:rsidR="00D7136C">
        <w:rPr>
          <w:rFonts w:ascii="Times" w:hAnsi="Times"/>
          <w:sz w:val="22"/>
        </w:rPr>
        <w:t xml:space="preserve"> and/or</w:t>
      </w:r>
      <w:r w:rsidR="00456867">
        <w:rPr>
          <w:rFonts w:ascii="Times" w:hAnsi="Times"/>
          <w:sz w:val="22"/>
        </w:rPr>
        <w:t xml:space="preserve"> </w:t>
      </w:r>
      <w:r w:rsidR="005D3606">
        <w:rPr>
          <w:rFonts w:ascii="Times" w:hAnsi="Times"/>
          <w:sz w:val="22"/>
        </w:rPr>
        <w:t xml:space="preserve">different </w:t>
      </w:r>
      <w:r w:rsidR="00456867">
        <w:rPr>
          <w:rFonts w:ascii="Times" w:hAnsi="Times"/>
          <w:sz w:val="22"/>
        </w:rPr>
        <w:t>selective regimes between the two areas</w:t>
      </w:r>
      <w:r w:rsidR="00FB6FDB">
        <w:rPr>
          <w:rFonts w:ascii="Times" w:hAnsi="Times"/>
          <w:sz w:val="22"/>
        </w:rPr>
        <w:t xml:space="preserve">. </w:t>
      </w:r>
      <w:r w:rsidR="005D3606">
        <w:rPr>
          <w:rFonts w:ascii="Times" w:hAnsi="Times"/>
          <w:sz w:val="22"/>
        </w:rPr>
        <w:t>E</w:t>
      </w:r>
      <w:r w:rsidR="00FB6FDB">
        <w:rPr>
          <w:rFonts w:ascii="Times" w:hAnsi="Times"/>
          <w:sz w:val="22"/>
        </w:rPr>
        <w:t xml:space="preserve">stimates of </w:t>
      </w:r>
      <w:r w:rsidR="005D3606">
        <w:rPr>
          <w:rFonts w:ascii="Times" w:hAnsi="Times"/>
          <w:sz w:val="22"/>
        </w:rPr>
        <w:t xml:space="preserve">historic and recent </w:t>
      </w:r>
      <w:r w:rsidR="00FB6FDB">
        <w:rPr>
          <w:rFonts w:ascii="Times" w:hAnsi="Times"/>
          <w:sz w:val="22"/>
        </w:rPr>
        <w:t>limpet gene flow between the ESR and Kemp are consistent with an easterly current flow in the region</w:t>
      </w:r>
      <w:r w:rsidR="00805C7B">
        <w:rPr>
          <w:rFonts w:ascii="Times" w:hAnsi="Times"/>
          <w:sz w:val="22"/>
        </w:rPr>
        <w:t xml:space="preserve"> and </w:t>
      </w:r>
      <w:r w:rsidR="008A26DF">
        <w:rPr>
          <w:rFonts w:ascii="Times" w:hAnsi="Times"/>
          <w:sz w:val="22"/>
        </w:rPr>
        <w:t>potentially</w:t>
      </w:r>
      <w:r w:rsidR="005D3606">
        <w:rPr>
          <w:rFonts w:ascii="Times" w:hAnsi="Times"/>
          <w:sz w:val="22"/>
        </w:rPr>
        <w:t xml:space="preserve"> therefore,</w:t>
      </w:r>
      <w:r w:rsidR="00805C7B">
        <w:rPr>
          <w:rFonts w:ascii="Times" w:hAnsi="Times"/>
          <w:sz w:val="22"/>
        </w:rPr>
        <w:t xml:space="preserve"> cross-axis currents on the ESR</w:t>
      </w:r>
      <w:r w:rsidR="00E75680">
        <w:rPr>
          <w:rFonts w:ascii="Times" w:hAnsi="Times"/>
          <w:sz w:val="22"/>
        </w:rPr>
        <w:t>, with biogeographic implications for the region</w:t>
      </w:r>
      <w:r w:rsidR="00FB6FDB">
        <w:rPr>
          <w:rFonts w:ascii="Times" w:hAnsi="Times"/>
          <w:sz w:val="22"/>
        </w:rPr>
        <w:t xml:space="preserve">. </w:t>
      </w:r>
      <w:r>
        <w:br w:type="page"/>
      </w:r>
      <w:r>
        <w:rPr>
          <w:rFonts w:ascii="Times" w:hAnsi="Times"/>
          <w:b/>
          <w:sz w:val="22"/>
        </w:rPr>
        <w:lastRenderedPageBreak/>
        <w:t>Introduction</w:t>
      </w:r>
    </w:p>
    <w:p w14:paraId="041B22ED" w14:textId="77777777" w:rsidR="00B915A8" w:rsidRDefault="00B915A8">
      <w:pPr>
        <w:spacing w:line="480" w:lineRule="auto"/>
        <w:rPr>
          <w:rFonts w:ascii="Times" w:hAnsi="Times"/>
          <w:sz w:val="22"/>
        </w:rPr>
      </w:pPr>
    </w:p>
    <w:p w14:paraId="20178822" w14:textId="2BD6CB89" w:rsidR="00B915A8" w:rsidRDefault="00B26E2D">
      <w:pPr>
        <w:spacing w:line="480" w:lineRule="auto"/>
        <w:rPr>
          <w:rFonts w:ascii="Times" w:hAnsi="Times"/>
          <w:sz w:val="22"/>
        </w:rPr>
      </w:pPr>
      <w:r>
        <w:rPr>
          <w:rFonts w:ascii="Times" w:hAnsi="Times"/>
          <w:sz w:val="22"/>
        </w:rPr>
        <w:t>H</w:t>
      </w:r>
      <w:r w:rsidR="00B915A8">
        <w:rPr>
          <w:rFonts w:ascii="Times" w:hAnsi="Times"/>
          <w:sz w:val="22"/>
        </w:rPr>
        <w:t>ydrothermal vents</w:t>
      </w:r>
      <w:r>
        <w:rPr>
          <w:rFonts w:ascii="Times" w:hAnsi="Times"/>
          <w:sz w:val="22"/>
        </w:rPr>
        <w:t xml:space="preserve">, </w:t>
      </w:r>
      <w:r w:rsidR="004A6CF7">
        <w:rPr>
          <w:rFonts w:ascii="Times" w:hAnsi="Times"/>
          <w:sz w:val="22"/>
        </w:rPr>
        <w:t>found on</w:t>
      </w:r>
      <w:r>
        <w:rPr>
          <w:rFonts w:ascii="Times" w:hAnsi="Times"/>
          <w:sz w:val="22"/>
        </w:rPr>
        <w:t xml:space="preserve"> mid-ocean ridges (MORs), back-arc spreading basins and </w:t>
      </w:r>
      <w:r w:rsidR="004A6CF7">
        <w:rPr>
          <w:rFonts w:ascii="Times" w:hAnsi="Times"/>
          <w:sz w:val="22"/>
        </w:rPr>
        <w:t xml:space="preserve">volcanically active </w:t>
      </w:r>
      <w:r>
        <w:rPr>
          <w:rFonts w:ascii="Times" w:hAnsi="Times"/>
          <w:sz w:val="22"/>
        </w:rPr>
        <w:t>seamounts,</w:t>
      </w:r>
      <w:r w:rsidR="00B915A8">
        <w:rPr>
          <w:rFonts w:ascii="Times" w:hAnsi="Times"/>
          <w:sz w:val="22"/>
        </w:rPr>
        <w:t xml:space="preserve"> host high densities of </w:t>
      </w:r>
      <w:proofErr w:type="spellStart"/>
      <w:r w:rsidR="00B915A8">
        <w:rPr>
          <w:rFonts w:ascii="Times" w:hAnsi="Times"/>
          <w:sz w:val="22"/>
        </w:rPr>
        <w:t>megafauna</w:t>
      </w:r>
      <w:proofErr w:type="spellEnd"/>
      <w:r w:rsidR="00B915A8">
        <w:rPr>
          <w:rFonts w:ascii="Times" w:hAnsi="Times"/>
          <w:sz w:val="22"/>
        </w:rPr>
        <w:t xml:space="preserve"> sustained by chemosynthetic bacteria</w:t>
      </w:r>
      <w:r w:rsidR="002E20CA">
        <w:rPr>
          <w:rFonts w:ascii="Times" w:hAnsi="Times"/>
          <w:sz w:val="22"/>
        </w:rPr>
        <w:t>;</w:t>
      </w:r>
      <w:r>
        <w:rPr>
          <w:rFonts w:ascii="Times" w:hAnsi="Times"/>
          <w:sz w:val="22"/>
        </w:rPr>
        <w:t xml:space="preserve"> unlike most of the deep-sea, which is food limited </w:t>
      </w:r>
      <w:r>
        <w:rPr>
          <w:rFonts w:ascii="Times" w:hAnsi="Times"/>
          <w:sz w:val="22"/>
        </w:rPr>
        <w:fldChar w:fldCharType="begin"/>
      </w:r>
      <w:r w:rsidR="00277637">
        <w:rPr>
          <w:rFonts w:ascii="Times" w:hAnsi="Times"/>
          <w:sz w:val="22"/>
        </w:rPr>
        <w:instrText xml:space="preserve"> ADDIN PAPERS2_CITATIONS &lt;citation&gt;&lt;uuid&gt;0E02D761-DDC1-4D73-9964-C84FD855259C&lt;/uuid&gt;&lt;priority&gt;0&lt;/priority&gt;&lt;publications&gt;&lt;publication&gt;&lt;title&gt;Deep-sea biology: a natural history of organisms at the deep-sea floor&lt;/title&gt;&lt;uuid&gt;3F59D2CE-FBA7-4D69-9893-085BB66E14FE&lt;/uuid&gt;&lt;subtype&gt;0&lt;/subtype&gt;&lt;publisher&gt;Cambridge University Press&lt;/publisher&gt;&lt;version&gt;1999&lt;/version&gt;&lt;type&gt;0&lt;/type&gt;&lt;citekey&gt;Gage:1992wh&lt;/citekey&gt;&lt;publication_date&gt;99199200001200000000200000&lt;/publication_date&gt;&lt;authors&gt;&lt;author&gt;&lt;firstName&gt;J&lt;/firstName&gt;&lt;middleNames&gt;D&lt;/middleNames&gt;&lt;lastName&gt;Gage&lt;/lastName&gt;&lt;/author&gt;&lt;author&gt;&lt;firstName&gt;P&lt;/firstName&gt;&lt;middleNames&gt;A&lt;/middleNames&gt;&lt;lastName&gt;Tyler&lt;/lastName&gt;&lt;/author&gt;&lt;/authors&gt;&lt;/publication&gt;&lt;/publications&gt;&lt;cites&gt;&lt;/cites&gt;&lt;/citation&gt;</w:instrText>
      </w:r>
      <w:r>
        <w:rPr>
          <w:rFonts w:ascii="Times" w:hAnsi="Times"/>
          <w:sz w:val="22"/>
        </w:rPr>
        <w:fldChar w:fldCharType="separate"/>
      </w:r>
      <w:r w:rsidR="00E44F41">
        <w:rPr>
          <w:rFonts w:ascii="Times" w:eastAsia="Times New Roman" w:hAnsi="Times" w:cs="Times"/>
          <w:color w:val="auto"/>
          <w:sz w:val="22"/>
          <w:szCs w:val="22"/>
        </w:rPr>
        <w:t>(Gage &amp; Tyler 1992)</w:t>
      </w:r>
      <w:r>
        <w:rPr>
          <w:rFonts w:ascii="Times" w:hAnsi="Times"/>
          <w:sz w:val="22"/>
        </w:rPr>
        <w:fldChar w:fldCharType="end"/>
      </w:r>
      <w:r w:rsidR="00B915A8">
        <w:rPr>
          <w:rFonts w:ascii="Times" w:hAnsi="Times"/>
          <w:sz w:val="22"/>
        </w:rPr>
        <w:t xml:space="preserve">. </w:t>
      </w:r>
      <w:r w:rsidR="002E20CA">
        <w:rPr>
          <w:rFonts w:ascii="Times" w:hAnsi="Times"/>
          <w:sz w:val="22"/>
        </w:rPr>
        <w:t>Vent</w:t>
      </w:r>
      <w:r>
        <w:rPr>
          <w:rFonts w:ascii="Times" w:hAnsi="Times"/>
          <w:sz w:val="22"/>
        </w:rPr>
        <w:t xml:space="preserve"> fields</w:t>
      </w:r>
      <w:r w:rsidR="00D729E4">
        <w:rPr>
          <w:rFonts w:ascii="Times" w:hAnsi="Times"/>
          <w:sz w:val="22"/>
        </w:rPr>
        <w:t xml:space="preserve"> </w:t>
      </w:r>
      <w:proofErr w:type="gramStart"/>
      <w:r w:rsidR="00D729E4">
        <w:rPr>
          <w:rFonts w:ascii="Times" w:hAnsi="Times"/>
          <w:sz w:val="22"/>
        </w:rPr>
        <w:t>can be conceived of</w:t>
      </w:r>
      <w:proofErr w:type="gramEnd"/>
      <w:r w:rsidR="00D729E4">
        <w:rPr>
          <w:rFonts w:ascii="Times" w:hAnsi="Times"/>
          <w:sz w:val="22"/>
        </w:rPr>
        <w:t xml:space="preserve"> as habitat patches, separated by tens to hundreds of kilometres of deep-sea floor. Such patches are considered ephemeral, </w:t>
      </w:r>
      <w:r w:rsidR="00B915A8">
        <w:rPr>
          <w:rFonts w:ascii="Times" w:hAnsi="Times"/>
          <w:sz w:val="22"/>
        </w:rPr>
        <w:t>l</w:t>
      </w:r>
      <w:r w:rsidR="005D3606">
        <w:rPr>
          <w:rFonts w:ascii="Times" w:hAnsi="Times"/>
          <w:sz w:val="22"/>
        </w:rPr>
        <w:t>asting decades to millennia</w:t>
      </w:r>
      <w:r w:rsidR="00D729E4">
        <w:rPr>
          <w:rFonts w:ascii="Times" w:hAnsi="Times"/>
          <w:sz w:val="22"/>
        </w:rPr>
        <w:t>,</w:t>
      </w:r>
      <w:r w:rsidR="005D3606">
        <w:rPr>
          <w:rFonts w:ascii="Times" w:hAnsi="Times"/>
          <w:sz w:val="22"/>
        </w:rPr>
        <w:t xml:space="preserve"> as</w:t>
      </w:r>
      <w:r w:rsidR="002E20CA">
        <w:rPr>
          <w:rFonts w:ascii="Times" w:hAnsi="Times"/>
          <w:sz w:val="22"/>
        </w:rPr>
        <w:t xml:space="preserve"> geothermal heat sources are disrupted by </w:t>
      </w:r>
      <w:r w:rsidR="00B915A8">
        <w:rPr>
          <w:rFonts w:ascii="Times" w:hAnsi="Times"/>
          <w:sz w:val="22"/>
        </w:rPr>
        <w:t xml:space="preserve">plate tectonic movements </w:t>
      </w:r>
      <w:r w:rsidR="005D3606">
        <w:rPr>
          <w:rFonts w:ascii="Times" w:hAnsi="Times"/>
          <w:sz w:val="22"/>
        </w:rPr>
        <w:t>and</w:t>
      </w:r>
      <w:r w:rsidR="00B915A8">
        <w:rPr>
          <w:rFonts w:ascii="Times" w:hAnsi="Times"/>
          <w:sz w:val="22"/>
        </w:rPr>
        <w:t xml:space="preserve"> eruptions can suddenly resurface </w:t>
      </w:r>
      <w:r w:rsidR="00623655">
        <w:rPr>
          <w:rFonts w:ascii="Times" w:hAnsi="Times"/>
          <w:sz w:val="22"/>
        </w:rPr>
        <w:t>fields</w:t>
      </w:r>
      <w:r w:rsidR="00B915A8">
        <w:rPr>
          <w:rFonts w:ascii="Times" w:hAnsi="Times"/>
          <w:sz w:val="22"/>
        </w:rPr>
        <w:t xml:space="preserve"> with fresh basalt</w:t>
      </w:r>
      <w:r w:rsidR="002E20CA">
        <w:rPr>
          <w:rFonts w:ascii="Times" w:hAnsi="Times"/>
          <w:sz w:val="22"/>
        </w:rPr>
        <w:t xml:space="preserve"> </w:t>
      </w:r>
      <w:r w:rsidR="005E0B47">
        <w:rPr>
          <w:rFonts w:ascii="Times" w:hAnsi="Times"/>
          <w:sz w:val="22"/>
        </w:rPr>
        <w:fldChar w:fldCharType="begin"/>
      </w:r>
      <w:r w:rsidR="00277637">
        <w:rPr>
          <w:rFonts w:ascii="Times" w:hAnsi="Times"/>
          <w:sz w:val="22"/>
        </w:rPr>
        <w:instrText xml:space="preserve"> ADDIN PAPERS2_CITATIONS &lt;citation&gt;&lt;uuid&gt;4B53B130-1DDE-415C-8475-369CEB9F9BBC&lt;/uuid&gt;&lt;priority&gt;0&lt;/priority&gt;&lt;publications&gt;&lt;publication&gt;&lt;publication_date&gt;99200000001200000000200000&lt;/publication_date&gt;&lt;title&gt;The ecology of deep-sea hydrothermal vents&lt;/title&gt;&lt;uuid&gt;AB3DA5E3-8412-43AA-A588-FFE8B6F28E04&lt;/uuid&gt;&lt;subtype&gt;0&lt;/subtype&gt;&lt;publisher&gt;Princeton University Press&lt;/publisher&gt;&lt;type&gt;0&lt;/type&gt;&lt;citekey&gt;VanDover:2000uf&lt;/citekey&gt;&lt;url&gt;http://www.worldcat.org/title/ecology-of-deep-sea-hydrothermal-vents/oclc/41548235&lt;/url&gt;&lt;authors&gt;&lt;author&gt;&lt;lastName&gt;Dover&lt;/lastName&gt;&lt;nonDroppingParticle&gt;Van&lt;/nonDroppingParticle&gt;&lt;firstName&gt;C&lt;/firstName&gt;&lt;middleNames&gt;L&lt;/middleNames&gt;&lt;/author&gt;&lt;/authors&gt;&lt;/publication&gt;&lt;/publications&gt;&lt;cites&gt;&lt;/cites&gt;&lt;/citation&gt;</w:instrText>
      </w:r>
      <w:r w:rsidR="005E0B47">
        <w:rPr>
          <w:rFonts w:ascii="Times" w:hAnsi="Times"/>
          <w:sz w:val="22"/>
        </w:rPr>
        <w:fldChar w:fldCharType="separate"/>
      </w:r>
      <w:r w:rsidR="00E44F41">
        <w:rPr>
          <w:rFonts w:ascii="Times" w:eastAsia="Times New Roman" w:hAnsi="Times" w:cs="Times"/>
          <w:color w:val="auto"/>
          <w:sz w:val="22"/>
          <w:szCs w:val="22"/>
        </w:rPr>
        <w:t>(Van Dover 2000)</w:t>
      </w:r>
      <w:r w:rsidR="005E0B47">
        <w:rPr>
          <w:rFonts w:ascii="Times" w:hAnsi="Times"/>
          <w:sz w:val="22"/>
        </w:rPr>
        <w:fldChar w:fldCharType="end"/>
      </w:r>
      <w:r w:rsidR="00B915A8">
        <w:rPr>
          <w:rFonts w:ascii="Times" w:hAnsi="Times"/>
          <w:sz w:val="22"/>
        </w:rPr>
        <w:t>.</w:t>
      </w:r>
    </w:p>
    <w:p w14:paraId="012ADD4C" w14:textId="77777777" w:rsidR="0077162E" w:rsidRDefault="0077162E" w:rsidP="00C525F9">
      <w:pPr>
        <w:spacing w:line="480" w:lineRule="auto"/>
        <w:rPr>
          <w:rFonts w:ascii="Times" w:hAnsi="Times"/>
          <w:sz w:val="22"/>
        </w:rPr>
      </w:pPr>
    </w:p>
    <w:p w14:paraId="23D44212" w14:textId="0264DC5F" w:rsidR="00B915A8" w:rsidRPr="0097475C" w:rsidRDefault="002E20CA" w:rsidP="00C525F9">
      <w:pPr>
        <w:spacing w:line="480" w:lineRule="auto"/>
        <w:rPr>
          <w:rFonts w:ascii="Times" w:hAnsi="Times"/>
          <w:sz w:val="22"/>
        </w:rPr>
      </w:pPr>
      <w:r>
        <w:rPr>
          <w:rFonts w:ascii="Times" w:hAnsi="Times"/>
          <w:sz w:val="22"/>
        </w:rPr>
        <w:t>This habitat patchiness and ephemerality</w:t>
      </w:r>
      <w:r w:rsidR="0077162E">
        <w:rPr>
          <w:rFonts w:ascii="Times" w:hAnsi="Times"/>
          <w:sz w:val="22"/>
        </w:rPr>
        <w:t xml:space="preserve"> </w:t>
      </w:r>
      <w:r w:rsidR="00B915A8">
        <w:rPr>
          <w:rFonts w:ascii="Times" w:hAnsi="Times"/>
          <w:sz w:val="22"/>
        </w:rPr>
        <w:t>necessi</w:t>
      </w:r>
      <w:r w:rsidR="0077162E">
        <w:rPr>
          <w:rFonts w:ascii="Times" w:hAnsi="Times"/>
          <w:sz w:val="22"/>
        </w:rPr>
        <w:t>tates the maintenance of vent</w:t>
      </w:r>
      <w:r>
        <w:rPr>
          <w:rFonts w:ascii="Times" w:hAnsi="Times"/>
          <w:sz w:val="22"/>
        </w:rPr>
        <w:t xml:space="preserve"> </w:t>
      </w:r>
      <w:proofErr w:type="spellStart"/>
      <w:r w:rsidR="00B915A8">
        <w:rPr>
          <w:rFonts w:ascii="Times" w:hAnsi="Times"/>
          <w:sz w:val="22"/>
        </w:rPr>
        <w:t>metapopulations</w:t>
      </w:r>
      <w:proofErr w:type="spellEnd"/>
      <w:r w:rsidR="00B915A8">
        <w:rPr>
          <w:rFonts w:ascii="Times" w:hAnsi="Times"/>
          <w:sz w:val="22"/>
        </w:rPr>
        <w:t xml:space="preserve"> </w:t>
      </w:r>
      <w:r w:rsidR="006B2D1C">
        <w:rPr>
          <w:rFonts w:ascii="Times" w:hAnsi="Times"/>
          <w:sz w:val="22"/>
        </w:rPr>
        <w:t>by</w:t>
      </w:r>
      <w:r>
        <w:rPr>
          <w:rFonts w:ascii="Times" w:hAnsi="Times"/>
          <w:sz w:val="22"/>
        </w:rPr>
        <w:t xml:space="preserve"> larval dispersal</w:t>
      </w:r>
      <w:r w:rsidR="00B915A8">
        <w:rPr>
          <w:rFonts w:ascii="Times" w:hAnsi="Times"/>
          <w:sz w:val="22"/>
        </w:rPr>
        <w:t xml:space="preserve"> </w:t>
      </w:r>
      <w:r w:rsidR="00623655">
        <w:rPr>
          <w:rFonts w:ascii="Times" w:hAnsi="Times"/>
          <w:sz w:val="22"/>
        </w:rPr>
        <w:t>between fields</w:t>
      </w:r>
      <w:r w:rsidR="007F6205">
        <w:rPr>
          <w:rFonts w:ascii="Times" w:hAnsi="Times"/>
          <w:sz w:val="22"/>
        </w:rPr>
        <w:t>, making</w:t>
      </w:r>
      <w:r w:rsidR="0077162E">
        <w:rPr>
          <w:rFonts w:ascii="Times" w:hAnsi="Times"/>
          <w:sz w:val="22"/>
        </w:rPr>
        <w:t xml:space="preserve"> vent fauna</w:t>
      </w:r>
      <w:r w:rsidR="0097475C">
        <w:rPr>
          <w:rFonts w:ascii="Times" w:hAnsi="Times"/>
          <w:sz w:val="22"/>
        </w:rPr>
        <w:t xml:space="preserve"> </w:t>
      </w:r>
      <w:r w:rsidR="0077162E">
        <w:rPr>
          <w:rFonts w:ascii="Times" w:hAnsi="Times"/>
          <w:sz w:val="22"/>
        </w:rPr>
        <w:t xml:space="preserve">ideal candidates for examining the way realised larval dispersal affects genetic connectivity and diversity in benthic marine </w:t>
      </w:r>
      <w:proofErr w:type="spellStart"/>
      <w:r w:rsidR="0077162E">
        <w:rPr>
          <w:rFonts w:ascii="Times" w:hAnsi="Times"/>
          <w:sz w:val="22"/>
        </w:rPr>
        <w:t>metapopulations</w:t>
      </w:r>
      <w:proofErr w:type="spellEnd"/>
      <w:r w:rsidR="0077162E">
        <w:rPr>
          <w:rFonts w:ascii="Times" w:hAnsi="Times"/>
          <w:sz w:val="22"/>
        </w:rPr>
        <w:t xml:space="preserve"> in general </w:t>
      </w:r>
      <w:r w:rsidR="0034418E">
        <w:rPr>
          <w:rFonts w:ascii="Times" w:hAnsi="Times"/>
          <w:sz w:val="22"/>
        </w:rPr>
        <w:fldChar w:fldCharType="begin"/>
      </w:r>
      <w:r w:rsidR="00277637">
        <w:rPr>
          <w:rFonts w:ascii="Times" w:hAnsi="Times"/>
          <w:sz w:val="22"/>
        </w:rPr>
        <w:instrText xml:space="preserve"> ADDIN PAPERS2_CITATIONS &lt;citation&gt;&lt;uuid&gt;D2E5139E-25D7-465E-84A2-A47701021F9A&lt;/uuid&gt;&lt;priority&gt;0&lt;/priority&gt;&lt;publications&gt;&lt;publication&gt;&lt;volume&gt;88&lt;/volume&gt;&lt;number&gt;4&lt;/number&gt;&lt;subtitle&gt;Journal of Heredity&lt;/subtitle&gt;&lt;startpage&gt;285&lt;/startpage&gt;&lt;title&gt;Gene flow and genetic diversity in naturally fragmented metapopulations of deep-sea hydrothermal vent animals&lt;/title&gt;&lt;uuid&gt;86CF78B6-301B-4B76-A145-054895BCBEBE&lt;/uuid&gt;&lt;subtype&gt;400&lt;/subtype&gt;&lt;endpage&gt;293&lt;/endpage&gt;&lt;type&gt;400&lt;/type&gt;&lt;citekey&gt;Vrijenhoek:1997vu&lt;/citekey&gt;&lt;publication_date&gt;99199700001200000000210000Jul-Aug&lt;/publication_date&gt;&lt;bundle&gt;&lt;publication&gt;&lt;title&gt;Journal of Heredity&lt;/title&gt;&lt;type&gt;-100&lt;/type&gt;&lt;subtype&gt;-100&lt;/subtype&gt;&lt;uuid&gt;78FAAE65-7DFA-4CE6-BDE9-ED4B0FEEDB14&lt;/uuid&gt;&lt;/publication&gt;&lt;/bundle&gt;&lt;authors&gt;&lt;author&gt;&lt;firstName&gt;R&lt;/firstName&gt;&lt;middleNames&gt;C&lt;/middleNames&gt;&lt;lastName&gt;Vrijenhoek&lt;/lastName&gt;&lt;/author&gt;&lt;/authors&gt;&lt;/publication&gt;&lt;publication&gt;&lt;uuid&gt;D1E8C1DB-3963-4637-B5CA-0D95AF466AD8&lt;/uuid&gt;&lt;volume&gt;19&lt;/volume&gt;&lt;doi&gt;10.1111/j.1365-294X.2010.04789.x&lt;/doi&gt;&lt;subtitle&gt;Molecular Ecology&lt;/subtitle&gt;&lt;startpage&gt;4391&lt;/startpage&gt;&lt;publication_date&gt;99201000001200000000200000&lt;/publication_date&gt;&lt;url&gt;http://dx.doi.org/10.1111/j.1365-294X.2010.04789.x&lt;/url&gt;&lt;citekey&gt;Vrijenhoek:2010fb&lt;/citekey&gt;&lt;type&gt;400&lt;/type&gt;&lt;title&gt;Genetic diversity and connectivity of deep-sea hydrothermal vent metapopulations&lt;/title&gt;&lt;publisher&gt;Blackwell Publishing Ltd&lt;/publisher&gt;&lt;number&gt;20&lt;/number&gt;&lt;subtype&gt;400&lt;/subtype&gt;&lt;endpage&gt;4411&lt;/endpage&gt;&lt;bundle&gt;&lt;publication&gt;&lt;publisher&gt;Blackwell Science Ltd&lt;/publisher&gt;&lt;title&gt;Molecular Ecology&lt;/title&gt;&lt;type&gt;-100&lt;/type&gt;&lt;subtype&gt;-100&lt;/subtype&gt;&lt;uuid&gt;46C72B78-3231-4762-9BD9-B19992EF8E62&lt;/uuid&gt;&lt;/publication&gt;&lt;/bundle&gt;&lt;authors&gt;&lt;author&gt;&lt;firstName&gt;Robert&lt;/firstName&gt;&lt;middleNames&gt;C&lt;/middleNames&gt;&lt;lastName&gt;Vrijenhoek&lt;/lastName&gt;&lt;/author&gt;&lt;/authors&gt;&lt;/publication&gt;&lt;publication&gt;&lt;volume&gt;53&lt;/volume&gt;&lt;number&gt;4&lt;/number&gt;&lt;subtitle&gt;Evolution&lt;/subtitle&gt;&lt;startpage&gt;1128&lt;/startpage&gt;&lt;title&gt;Hydrothermal-vent alvinellid polychaete dispersal in the eastern Pacific. 2. A metapopulation model based on habitat shifts&lt;/title&gt;&lt;uuid&gt;19E667ED-C096-489A-9BE8-AEAEC18DDCCE&lt;/uuid&gt;&lt;subtype&gt;400&lt;/subtype&gt;&lt;endpage&gt;1142&lt;/endpage&gt;&lt;type&gt;400&lt;/type&gt;&lt;citekey&gt;Jollivet:1999ut&lt;/citekey&gt;&lt;publication_date&gt;99199900001200000000200000&lt;/publication_date&gt;&lt;bundle&gt;&lt;publication&gt;&lt;title&gt;Evolution&lt;/title&gt;&lt;type&gt;-100&lt;/type&gt;&lt;subtype&gt;-100&lt;/subtype&gt;&lt;uuid&gt;B7CB74EE-8B37-413A-8519-8ACC3B79297E&lt;/uuid&gt;&lt;/publication&gt;&lt;/bundle&gt;&lt;authors&gt;&lt;author&gt;&lt;firstName&gt;D&lt;/firstName&gt;&lt;lastName&gt;Jollivet&lt;/lastName&gt;&lt;/author&gt;&lt;author&gt;&lt;firstName&gt;P&lt;/firstName&gt;&lt;lastName&gt;Chevaldonne&lt;/lastName&gt;&lt;/author&gt;&lt;author&gt;&lt;firstName&gt;B&lt;/firstName&gt;&lt;lastName&gt;Planque&lt;/lastName&gt;&lt;/author&gt;&lt;/authors&gt;&lt;/publication&gt;&lt;/publications&gt;&lt;cites&gt;&lt;/cites&gt;&lt;/citation&gt;</w:instrText>
      </w:r>
      <w:r w:rsidR="0034418E">
        <w:rPr>
          <w:rFonts w:ascii="Times" w:hAnsi="Times"/>
          <w:sz w:val="22"/>
        </w:rPr>
        <w:fldChar w:fldCharType="separate"/>
      </w:r>
      <w:r w:rsidR="00E44F41">
        <w:rPr>
          <w:rFonts w:ascii="Times" w:eastAsia="Times New Roman" w:hAnsi="Times" w:cs="Times"/>
          <w:color w:val="auto"/>
          <w:sz w:val="22"/>
          <w:szCs w:val="22"/>
        </w:rPr>
        <w:t xml:space="preserve">(Jollivet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1999; Vrijenhoek 1997; 2010)</w:t>
      </w:r>
      <w:r w:rsidR="0034418E">
        <w:rPr>
          <w:rFonts w:ascii="Times" w:hAnsi="Times"/>
          <w:sz w:val="22"/>
        </w:rPr>
        <w:fldChar w:fldCharType="end"/>
      </w:r>
      <w:r w:rsidR="00D40132">
        <w:rPr>
          <w:rFonts w:ascii="Times" w:hAnsi="Times"/>
          <w:sz w:val="22"/>
        </w:rPr>
        <w:t>. D</w:t>
      </w:r>
      <w:r w:rsidR="00B915A8">
        <w:rPr>
          <w:rFonts w:ascii="Times" w:hAnsi="Times"/>
          <w:sz w:val="22"/>
        </w:rPr>
        <w:t xml:space="preserve">espite </w:t>
      </w:r>
      <w:r w:rsidR="004E45B4">
        <w:rPr>
          <w:rFonts w:ascii="Times" w:hAnsi="Times"/>
          <w:sz w:val="22"/>
        </w:rPr>
        <w:t>th</w:t>
      </w:r>
      <w:r w:rsidR="000A6982">
        <w:rPr>
          <w:rFonts w:ascii="Times" w:hAnsi="Times"/>
          <w:sz w:val="22"/>
        </w:rPr>
        <w:t>is</w:t>
      </w:r>
      <w:r w:rsidR="004E45B4">
        <w:rPr>
          <w:rFonts w:ascii="Times" w:hAnsi="Times"/>
          <w:sz w:val="22"/>
        </w:rPr>
        <w:t xml:space="preserve"> common requirement</w:t>
      </w:r>
      <w:r w:rsidR="00D40132">
        <w:rPr>
          <w:rFonts w:ascii="Times" w:hAnsi="Times"/>
          <w:sz w:val="22"/>
        </w:rPr>
        <w:t>,</w:t>
      </w:r>
      <w:r w:rsidR="004E45B4">
        <w:rPr>
          <w:rFonts w:ascii="Times" w:hAnsi="Times"/>
          <w:sz w:val="22"/>
        </w:rPr>
        <w:t xml:space="preserve"> </w:t>
      </w:r>
      <w:r w:rsidR="00B915A8">
        <w:rPr>
          <w:rFonts w:ascii="Times" w:hAnsi="Times"/>
          <w:sz w:val="22"/>
        </w:rPr>
        <w:t xml:space="preserve">there is a surprising diversity of dispersal strategies, which appears </w:t>
      </w:r>
      <w:proofErr w:type="spellStart"/>
      <w:r w:rsidR="00B915A8">
        <w:rPr>
          <w:rFonts w:ascii="Times" w:hAnsi="Times"/>
          <w:sz w:val="22"/>
        </w:rPr>
        <w:t>phylogenetically</w:t>
      </w:r>
      <w:proofErr w:type="spellEnd"/>
      <w:r w:rsidR="00B915A8">
        <w:rPr>
          <w:rFonts w:ascii="Times" w:hAnsi="Times"/>
          <w:sz w:val="22"/>
        </w:rPr>
        <w:t xml:space="preserve"> constrained </w:t>
      </w:r>
      <w:r w:rsidR="005E0B47">
        <w:rPr>
          <w:rFonts w:ascii="Times" w:hAnsi="Times"/>
          <w:sz w:val="22"/>
        </w:rPr>
        <w:fldChar w:fldCharType="begin"/>
      </w:r>
      <w:r w:rsidR="00277637">
        <w:rPr>
          <w:rFonts w:ascii="Times" w:hAnsi="Times"/>
          <w:sz w:val="22"/>
        </w:rPr>
        <w:instrText xml:space="preserve"> ADDIN PAPERS2_CITATIONS &lt;citation&gt;&lt;uuid&gt;FD39D04A-28B5-45A3-B1B5-62E2EEAF94C0&lt;/uuid&gt;&lt;priority&gt;0&lt;/priority&gt;&lt;publications&gt;&lt;publication&gt;&lt;volume&gt;503&lt;/volume&gt;&lt;number&gt;1-3&lt;/number&gt;&lt;subtitle&gt;Hydrobiologia&lt;/subtitle&gt;&lt;startpage&gt;9&lt;/startpage&gt;&lt;title&gt;Dispersal at hydrothermal vents: a summary of recent progress&lt;/title&gt;&lt;uuid&gt;0EF60A84-854B-4677-9018-F12A64C0A68F&lt;/uuid&gt;&lt;subtype&gt;400&lt;/subtype&gt;&lt;endpage&gt;19&lt;/endpage&gt;&lt;type&gt;400&lt;/type&gt;&lt;citekey&gt;Tyler:2003vw&lt;/citekey&gt;&lt;publication_date&gt;99200308001200000000220000&lt;/publication_date&gt;&lt;bundle&gt;&lt;publication&gt;&lt;title&gt;Hydrobiologia&lt;/title&gt;&lt;type&gt;-100&lt;/type&gt;&lt;subtype&gt;-100&lt;/subtype&gt;&lt;uuid&gt;EC466EBB-6066-4B12-9B96-FE2BC6311605&lt;/uuid&gt;&lt;/publication&gt;&lt;/bundle&gt;&lt;authors&gt;&lt;author&gt;&lt;firstName&gt;P&lt;/firstName&gt;&lt;middleNames&gt;A&lt;/middleNames&gt;&lt;lastName&gt;Tyler&lt;/lastName&gt;&lt;/author&gt;&lt;author&gt;&lt;firstName&gt;C&lt;/firstName&gt;&lt;middleNames&gt;M&lt;/middleNames&gt;&lt;lastName&gt;Young&lt;/lastName&gt;&lt;/author&gt;&lt;/authors&gt;&lt;/publication&gt;&lt;/publications&gt;&lt;cites&gt;&lt;/cites&gt;&lt;/citation&gt;</w:instrText>
      </w:r>
      <w:r w:rsidR="005E0B47">
        <w:rPr>
          <w:rFonts w:ascii="Times" w:hAnsi="Times"/>
          <w:sz w:val="22"/>
        </w:rPr>
        <w:fldChar w:fldCharType="separate"/>
      </w:r>
      <w:r w:rsidR="00E44F41">
        <w:rPr>
          <w:rFonts w:ascii="Times" w:eastAsia="Times New Roman" w:hAnsi="Times" w:cs="Times"/>
          <w:color w:val="auto"/>
          <w:sz w:val="22"/>
          <w:szCs w:val="22"/>
        </w:rPr>
        <w:t>(Tyler &amp; Young 2003)</w:t>
      </w:r>
      <w:r w:rsidR="005E0B47">
        <w:rPr>
          <w:rFonts w:ascii="Times" w:hAnsi="Times"/>
          <w:sz w:val="22"/>
        </w:rPr>
        <w:fldChar w:fldCharType="end"/>
      </w:r>
      <w:r w:rsidR="00B2220F">
        <w:rPr>
          <w:rFonts w:ascii="Times" w:hAnsi="Times"/>
          <w:sz w:val="22"/>
        </w:rPr>
        <w:t xml:space="preserve">. </w:t>
      </w:r>
      <w:r w:rsidR="00584F78">
        <w:rPr>
          <w:rFonts w:ascii="Times" w:hAnsi="Times"/>
          <w:sz w:val="22"/>
        </w:rPr>
        <w:t xml:space="preserve">The historical paradigm has held that </w:t>
      </w:r>
      <w:proofErr w:type="spellStart"/>
      <w:r w:rsidR="00584F78">
        <w:rPr>
          <w:rFonts w:ascii="Times" w:hAnsi="Times"/>
          <w:sz w:val="22"/>
        </w:rPr>
        <w:t>l</w:t>
      </w:r>
      <w:r w:rsidR="00E44F41">
        <w:rPr>
          <w:rFonts w:ascii="Times" w:hAnsi="Times"/>
          <w:sz w:val="22"/>
        </w:rPr>
        <w:t>ecithotrophic</w:t>
      </w:r>
      <w:proofErr w:type="spellEnd"/>
      <w:r w:rsidR="00E44F41">
        <w:rPr>
          <w:rFonts w:ascii="Times" w:hAnsi="Times"/>
          <w:sz w:val="22"/>
        </w:rPr>
        <w:t xml:space="preserve"> larvae</w:t>
      </w:r>
      <w:r w:rsidR="00B2220F">
        <w:rPr>
          <w:rFonts w:ascii="Times" w:hAnsi="Times"/>
          <w:sz w:val="22"/>
        </w:rPr>
        <w:t xml:space="preserve"> have a more limited dispersal range compared to </w:t>
      </w:r>
      <w:proofErr w:type="spellStart"/>
      <w:r w:rsidR="00B2220F">
        <w:rPr>
          <w:rFonts w:ascii="Times" w:hAnsi="Times"/>
          <w:sz w:val="22"/>
        </w:rPr>
        <w:t>planktotrophic</w:t>
      </w:r>
      <w:proofErr w:type="spellEnd"/>
      <w:r w:rsidR="00B2220F">
        <w:rPr>
          <w:rFonts w:ascii="Times" w:hAnsi="Times"/>
          <w:sz w:val="22"/>
        </w:rPr>
        <w:t xml:space="preserve"> larvae as their </w:t>
      </w:r>
      <w:r w:rsidR="00584F78">
        <w:rPr>
          <w:rFonts w:ascii="Times" w:hAnsi="Times"/>
          <w:sz w:val="22"/>
        </w:rPr>
        <w:t>planktonic larval duration (P</w:t>
      </w:r>
      <w:r w:rsidR="00B2220F">
        <w:rPr>
          <w:rFonts w:ascii="Times" w:hAnsi="Times"/>
          <w:sz w:val="22"/>
        </w:rPr>
        <w:t>LD</w:t>
      </w:r>
      <w:r w:rsidR="00584F78">
        <w:rPr>
          <w:rFonts w:ascii="Times" w:hAnsi="Times"/>
          <w:sz w:val="22"/>
        </w:rPr>
        <w:t>)</w:t>
      </w:r>
      <w:r w:rsidR="00B2220F">
        <w:rPr>
          <w:rFonts w:ascii="Times" w:hAnsi="Times"/>
          <w:sz w:val="22"/>
        </w:rPr>
        <w:t xml:space="preserve"> is limited </w:t>
      </w:r>
      <w:r w:rsidR="00FD5A7D">
        <w:rPr>
          <w:rFonts w:ascii="Times" w:hAnsi="Times"/>
          <w:sz w:val="22"/>
        </w:rPr>
        <w:t xml:space="preserve">by </w:t>
      </w:r>
      <w:r w:rsidR="005D3606">
        <w:rPr>
          <w:rFonts w:ascii="Times" w:hAnsi="Times"/>
          <w:sz w:val="22"/>
        </w:rPr>
        <w:t xml:space="preserve">the size of </w:t>
      </w:r>
      <w:r w:rsidR="00FD5A7D">
        <w:rPr>
          <w:rFonts w:ascii="Times" w:hAnsi="Times"/>
          <w:sz w:val="22"/>
        </w:rPr>
        <w:t xml:space="preserve">their </w:t>
      </w:r>
      <w:r w:rsidR="00B2220F">
        <w:rPr>
          <w:rFonts w:ascii="Times" w:hAnsi="Times"/>
          <w:sz w:val="22"/>
        </w:rPr>
        <w:t>nutritional</w:t>
      </w:r>
      <w:r w:rsidR="0034418E">
        <w:rPr>
          <w:rFonts w:ascii="Times" w:hAnsi="Times"/>
          <w:sz w:val="22"/>
        </w:rPr>
        <w:t xml:space="preserve"> reserve</w:t>
      </w:r>
      <w:r w:rsidR="005D3606">
        <w:rPr>
          <w:rFonts w:ascii="Times" w:hAnsi="Times"/>
          <w:sz w:val="22"/>
        </w:rPr>
        <w:t>s</w:t>
      </w:r>
      <w:r w:rsidR="00EB5355">
        <w:rPr>
          <w:rFonts w:ascii="Times" w:hAnsi="Times"/>
          <w:sz w:val="22"/>
        </w:rPr>
        <w:t xml:space="preserve"> </w:t>
      </w:r>
      <w:r w:rsidR="00584F78">
        <w:rPr>
          <w:rFonts w:ascii="Times" w:hAnsi="Times"/>
          <w:sz w:val="22"/>
        </w:rPr>
        <w:fldChar w:fldCharType="begin"/>
      </w:r>
      <w:r w:rsidR="00277637">
        <w:rPr>
          <w:rFonts w:ascii="Times" w:hAnsi="Times"/>
          <w:sz w:val="22"/>
        </w:rPr>
        <w:instrText xml:space="preserve"> ADDIN PAPERS2_CITATIONS &lt;citation&gt;&lt;uuid&gt;02C317E6-8D2F-437F-A87B-340572BA2CE4&lt;/uuid&gt;&lt;priority&gt;0&lt;/priority&gt;&lt;publications&gt;&lt;publication&gt;&lt;volume&gt;58&lt;/volume&gt;&lt;startpage&gt;21&lt;/startpage&gt;&lt;subtitle&gt;Biol. Rev.&lt;/subtitle&gt;&lt;title&gt;Larval ecology of marine benthic invertebrates: paleobiological implications&lt;/title&gt;&lt;uuid&gt;6CF7972E-62CE-40A7-8FA3-5515CA441507&lt;/uuid&gt;&lt;subtype&gt;400&lt;/subtype&gt;&lt;endpage&gt;89&lt;/endpage&gt;&lt;type&gt;400&lt;/type&gt;&lt;citekey&gt;Jablonski:1983uv&lt;/citekey&gt;&lt;publication_date&gt;99198300001200000000200000&lt;/publication_date&gt;&lt;bundle&gt;&lt;publication&gt;&lt;title&gt;Biol. Rev.&lt;/title&gt;&lt;type&gt;-100&lt;/type&gt;&lt;subtype&gt;-100&lt;/subtype&gt;&lt;uuid&gt;B5AC2056-63F0-4B73-B29E-9A9B1AE8FC08&lt;/uuid&gt;&lt;/publication&gt;&lt;/bundle&gt;&lt;authors&gt;&lt;author&gt;&lt;firstName&gt;David&lt;/firstName&gt;&lt;lastName&gt;Jablonski&lt;/lastName&gt;&lt;/author&gt;&lt;author&gt;&lt;firstName&gt;Richard&lt;/firstName&gt;&lt;middleNames&gt;A&lt;/middleNames&gt;&lt;lastName&gt;Lutz&lt;/lastName&gt;&lt;/author&gt;&lt;/authors&gt;&lt;/publication&gt;&lt;/publications&gt;&lt;cites&gt;&lt;/cites&gt;&lt;/citation&gt;</w:instrText>
      </w:r>
      <w:r w:rsidR="00584F78">
        <w:rPr>
          <w:rFonts w:ascii="Times" w:hAnsi="Times"/>
          <w:sz w:val="22"/>
        </w:rPr>
        <w:fldChar w:fldCharType="separate"/>
      </w:r>
      <w:r w:rsidR="00E44F41">
        <w:rPr>
          <w:rFonts w:ascii="Times" w:eastAsia="Times New Roman" w:hAnsi="Times" w:cs="Times"/>
          <w:color w:val="auto"/>
          <w:sz w:val="22"/>
          <w:szCs w:val="22"/>
        </w:rPr>
        <w:t>(Jablonski &amp; Lutz 1983)</w:t>
      </w:r>
      <w:r w:rsidR="00584F78">
        <w:rPr>
          <w:rFonts w:ascii="Times" w:hAnsi="Times"/>
          <w:sz w:val="22"/>
        </w:rPr>
        <w:fldChar w:fldCharType="end"/>
      </w:r>
      <w:r w:rsidR="00B074E7">
        <w:rPr>
          <w:rFonts w:ascii="Times" w:hAnsi="Times"/>
          <w:sz w:val="22"/>
        </w:rPr>
        <w:t>.</w:t>
      </w:r>
      <w:r w:rsidR="000A6982">
        <w:rPr>
          <w:rFonts w:ascii="Times" w:hAnsi="Times"/>
          <w:sz w:val="22"/>
        </w:rPr>
        <w:t xml:space="preserve"> </w:t>
      </w:r>
      <w:r w:rsidR="0097475C">
        <w:rPr>
          <w:rFonts w:ascii="Times" w:hAnsi="Times"/>
          <w:sz w:val="22"/>
        </w:rPr>
        <w:t>T</w:t>
      </w:r>
      <w:r w:rsidR="00584F78">
        <w:rPr>
          <w:rFonts w:ascii="Times" w:hAnsi="Times"/>
          <w:sz w:val="22"/>
        </w:rPr>
        <w:t>he evidence for a correlation between dispersal strategy</w:t>
      </w:r>
      <w:r w:rsidR="000A6982">
        <w:rPr>
          <w:rFonts w:ascii="Times" w:hAnsi="Times"/>
          <w:sz w:val="22"/>
        </w:rPr>
        <w:t>,</w:t>
      </w:r>
      <w:r w:rsidR="00584F78">
        <w:rPr>
          <w:rFonts w:ascii="Times" w:hAnsi="Times"/>
          <w:sz w:val="22"/>
        </w:rPr>
        <w:t xml:space="preserve"> PLD</w:t>
      </w:r>
      <w:r w:rsidR="00B074E7">
        <w:rPr>
          <w:rFonts w:ascii="Times" w:hAnsi="Times"/>
          <w:sz w:val="22"/>
        </w:rPr>
        <w:t>,</w:t>
      </w:r>
      <w:r w:rsidR="00584F78">
        <w:rPr>
          <w:rFonts w:ascii="Times" w:hAnsi="Times"/>
          <w:sz w:val="22"/>
        </w:rPr>
        <w:t xml:space="preserve"> species range and </w:t>
      </w:r>
      <w:r w:rsidR="000A6982">
        <w:rPr>
          <w:rFonts w:ascii="Times" w:hAnsi="Times"/>
          <w:sz w:val="22"/>
        </w:rPr>
        <w:t xml:space="preserve">population </w:t>
      </w:r>
      <w:r w:rsidR="00584F78">
        <w:rPr>
          <w:rFonts w:ascii="Times" w:hAnsi="Times"/>
          <w:sz w:val="22"/>
        </w:rPr>
        <w:t xml:space="preserve">structure </w:t>
      </w:r>
      <w:r w:rsidR="00B074E7">
        <w:rPr>
          <w:rFonts w:ascii="Times" w:hAnsi="Times"/>
          <w:sz w:val="22"/>
        </w:rPr>
        <w:t>in the marine environment</w:t>
      </w:r>
      <w:r w:rsidR="0097475C">
        <w:rPr>
          <w:rFonts w:ascii="Times" w:hAnsi="Times"/>
          <w:sz w:val="22"/>
        </w:rPr>
        <w:t xml:space="preserve"> (both at vents and in general), however,</w:t>
      </w:r>
      <w:r w:rsidR="00B074E7">
        <w:rPr>
          <w:rFonts w:ascii="Times" w:hAnsi="Times"/>
          <w:sz w:val="22"/>
        </w:rPr>
        <w:t xml:space="preserve"> </w:t>
      </w:r>
      <w:r w:rsidR="00584F78">
        <w:rPr>
          <w:rFonts w:ascii="Times" w:hAnsi="Times"/>
          <w:sz w:val="22"/>
        </w:rPr>
        <w:t xml:space="preserve">is equivocal </w:t>
      </w:r>
      <w:r w:rsidR="00F945C0">
        <w:rPr>
          <w:rFonts w:ascii="Times" w:hAnsi="Times"/>
          <w:sz w:val="22"/>
        </w:rPr>
        <w:fldChar w:fldCharType="begin"/>
      </w:r>
      <w:r w:rsidR="00277637">
        <w:rPr>
          <w:rFonts w:ascii="Times" w:hAnsi="Times"/>
          <w:sz w:val="22"/>
        </w:rPr>
        <w:instrText xml:space="preserve"> ADDIN PAPERS2_CITATIONS &lt;citation&gt;&lt;uuid&gt;E31EEC83-771E-40EF-8EF3-4017084E3393&lt;/uuid&gt;&lt;priority&gt;0&lt;/priority&gt;&lt;publications&gt;&lt;publication&gt;&lt;uuid&gt;1C8B7C29-45E8-4081-801F-ACCD06567D26&lt;/uuid&gt;&lt;volume&gt;393&lt;/volume&gt;&lt;doi&gt;10.3354/meps08287&lt;/doi&gt;&lt;subtitle&gt;Marine Ecology Progress Series&lt;/subtitle&gt;&lt;startpage&gt;1&lt;/startpage&gt;&lt;publication_date&gt;99200910301200000000222000&lt;/publication_date&gt;&lt;url&gt;http://www.int-res.com/abstracts/meps/v393/p1-12/&lt;/url&gt;&lt;citekey&gt;K:2009hg&lt;/citekey&gt;&lt;type&gt;400&lt;/type&gt;&lt;title&gt;Population genetics, larval dispersal, and connectivity in marine systems&lt;/title&gt;&lt;subtype&gt;400&lt;/subtype&gt;&lt;endpage&gt;12&lt;/endpage&gt;&lt;bundle&gt;&lt;publication&gt;&lt;title&gt;Marine Ecology Progress Series&lt;/title&gt;&lt;type&gt;-100&lt;/type&gt;&lt;subtype&gt;-100&lt;/subtype&gt;&lt;uuid&gt;B62615C6-0894-4D65-9A69-480493CFC814&lt;/uuid&gt;&lt;/publication&gt;&lt;/bundle&gt;&lt;authors&gt;&lt;author&gt;&lt;firstName&gt;K&lt;/firstName&gt;&lt;lastName&gt;Weersing&lt;/lastName&gt;&lt;/author&gt;&lt;author&gt;&lt;firstName&gt;R&lt;/firstName&gt;&lt;middleNames&gt;J&lt;/middleNames&gt;&lt;lastName&gt;Toonen&lt;/lastName&gt;&lt;/author&gt;&lt;/authors&gt;&lt;/publication&gt;&lt;publication&gt;&lt;volume&gt;35&lt;/volume&gt;&lt;startpage&gt;1&lt;/startpage&gt;&lt;subtitle&gt;Advances in Marine Biology&lt;/subtitle&gt;&lt;title&gt;Population genetics of bathyal and abyssal organisms&lt;/title&gt;&lt;uuid&gt;7379F41D-1E38-4276-A4DA-8ECCF27E32BF&lt;/uuid&gt;&lt;subtype&gt;400&lt;/subtype&gt;&lt;endpage&gt;151&lt;/endpage&gt;&lt;type&gt;400&lt;/type&gt;&lt;citekey&gt;Creasey:1999ua&lt;/citekey&gt;&lt;publication_date&gt;99199900001200000000200000&lt;/publication_date&gt;&lt;bundle&gt;&lt;publication&gt;&lt;publisher&gt;Elsevier&lt;/publisher&gt;&lt;title&gt;Advances in Marine Biology&lt;/title&gt;&lt;type&gt;-100&lt;/type&gt;&lt;subtype&gt;-100&lt;/subtype&gt;&lt;uuid&gt;78C8A66C-AC21-4594-A8BC-DC46F7DBDA65&lt;/uuid&gt;&lt;/publication&gt;&lt;/bundle&gt;&lt;authors&gt;&lt;author&gt;&lt;firstName&gt;S&lt;/firstName&gt;&lt;middleNames&gt;S&lt;/middleNames&gt;&lt;lastName&gt;Creasey&lt;/lastName&gt;&lt;/author&gt;&lt;author&gt;&lt;firstName&gt;A&lt;/firstName&gt;&lt;middleNames&gt;D&lt;/middleNames&gt;&lt;lastName&gt;Rogers&lt;/lastName&gt;&lt;/author&gt;&lt;/authors&gt;&lt;/publication&gt;&lt;publication&gt;&lt;uuid&gt;D1E8C1DB-3963-4637-B5CA-0D95AF466AD8&lt;/uuid&gt;&lt;volume&gt;19&lt;/volume&gt;&lt;doi&gt;10.1111/j.1365-294X.2010.04789.x&lt;/doi&gt;&lt;subtitle&gt;Molecular Ecology&lt;/subtitle&gt;&lt;startpage&gt;4391&lt;/startpage&gt;&lt;publication_date&gt;99201000001200000000200000&lt;/publication_date&gt;&lt;url&gt;http://dx.doi.org/10.1111/j.1365-294X.2010.04789.x&lt;/url&gt;&lt;citekey&gt;Vrijenhoek:2010fb&lt;/citekey&gt;&lt;type&gt;400&lt;/type&gt;&lt;title&gt;Genetic diversity and connectivity of deep-sea hydrothermal vent metapopulations&lt;/title&gt;&lt;publisher&gt;Blackwell Publishing Ltd&lt;/publisher&gt;&lt;number&gt;20&lt;/number&gt;&lt;subtype&gt;400&lt;/subtype&gt;&lt;endpage&gt;4411&lt;/endpage&gt;&lt;bundle&gt;&lt;publication&gt;&lt;publisher&gt;Blackwell Science Ltd&lt;/publisher&gt;&lt;title&gt;Molecular Ecology&lt;/title&gt;&lt;type&gt;-100&lt;/type&gt;&lt;subtype&gt;-100&lt;/subtype&gt;&lt;uuid&gt;46C72B78-3231-4762-9BD9-B19992EF8E62&lt;/uuid&gt;&lt;/publication&gt;&lt;/bundle&gt;&lt;authors&gt;&lt;author&gt;&lt;firstName&gt;Robert&lt;/firstName&gt;&lt;middleNames&gt;C&lt;/middleNames&gt;&lt;lastName&gt;Vrijenhoek&lt;/lastName&gt;&lt;/author&gt;&lt;/authors&gt;&lt;/publication&gt;&lt;publication&gt;&lt;volume&gt;436&lt;/volume&gt;&lt;startpage&gt;291&lt;/startpage&gt;&lt;subtitle&gt;Marine Ecology Progress Series&lt;/subtitle&gt;&lt;title&gt;Marine connectivity: a new look at pelagic larval duration and genetic metrics of dispersal&lt;/title&gt;&lt;uuid&gt;3375D6EE-B4AD-4F4F-9A23-DD49BE6171B1&lt;/uuid&gt;&lt;subtype&gt;400&lt;/subtype&gt;&lt;endpage&gt;305&lt;/endpage&gt;&lt;type&gt;400&lt;/type&gt;&lt;citekey&gt;Selkoe:2011wd&lt;/citekey&gt;&lt;publication_date&gt;99201100001200000000200000&lt;/publication_date&gt;&lt;bundle&gt;&lt;publication&gt;&lt;title&gt;Marine Ecology-Progress Series&lt;/title&gt;&lt;type&gt;-100&lt;/type&gt;&lt;subtype&gt;-100&lt;/subtype&gt;&lt;uuid&gt;AB0AE552-9CC0-405B-83E0-F324E84ADB6D&lt;/uuid&gt;&lt;/publication&gt;&lt;/bundle&gt;&lt;authors&gt;&lt;author&gt;&lt;firstName&gt;K&lt;/firstName&gt;&lt;middleNames&gt;A&lt;/middleNames&gt;&lt;lastName&gt;Selkoe&lt;/lastName&gt;&lt;/author&gt;&lt;author&gt;&lt;firstName&gt;Robert&lt;/firstName&gt;&lt;middleNames&gt;J&lt;/middleNames&gt;&lt;lastName&gt;Toonen&lt;/lastName&gt;&lt;/author&gt;&lt;/authors&gt;&lt;/publication&gt;&lt;publication&gt;&lt;uuid&gt;8D09F90B-1FE3-4C98-B761-F4C036E71372&lt;/uuid&gt;&lt;volume&gt;21&lt;/volume&gt;&lt;doi&gt;10.1111/j.1365-294X.2012.05609.x&lt;/doi&gt;&lt;subtitle&gt;Molecular Ecology&lt;/subtitle&gt;&lt;startpage&gt;3419&lt;/startpage&gt;&lt;publication_date&gt;99201200001200000000200000&lt;/publication_date&gt;&lt;url&gt;http://dx.doi.org/10.1111/j.1365-294X.2012.05609.x&lt;/url&gt;&lt;citekey&gt;Faurby:2012ih&lt;/citekey&gt;&lt;type&gt;400&lt;/type&gt;&lt;title&gt;Theoretical limits to the correlation between pelagic larval duration and population genetic structure&lt;/title&gt;&lt;publisher&gt;Blackwell Publishing Ltd&lt;/publisher&gt;&lt;number&gt;14&lt;/number&gt;&lt;subtype&gt;400&lt;/subtype&gt;&lt;endpage&gt;3432&lt;/endpage&gt;&lt;bundle&gt;&lt;publication&gt;&lt;publisher&gt;Blackwell Science Ltd&lt;/publisher&gt;&lt;title&gt;Molecular Ecology&lt;/title&gt;&lt;type&gt;-100&lt;/type&gt;&lt;subtype&gt;-100&lt;/subtype&gt;&lt;uuid&gt;46C72B78-3231-4762-9BD9-B19992EF8E62&lt;/uuid&gt;&lt;/publication&gt;&lt;/bundle&gt;&lt;authors&gt;&lt;author&gt;&lt;firstName&gt;Søren&lt;/firstName&gt;&lt;lastName&gt;Faurby&lt;/lastName&gt;&lt;/author&gt;&lt;author&gt;&lt;firstName&gt;Paul&lt;/firstName&gt;&lt;middleNames&gt;H&lt;/middleNames&gt;&lt;lastName&gt;Barber&lt;/lastName&gt;&lt;/author&gt;&lt;/authors&gt;&lt;/publication&gt;&lt;publication&gt;&lt;volume&gt;22&lt;/volume&gt;&lt;number&gt;5&lt;/number&gt;&lt;subtitle&gt;Global Ecology and Biogeography&lt;/subtitle&gt;&lt;startpage&gt;517&lt;/startpage&gt;&lt;title&gt;Pelagic propagule duration and developmental mode: reassessment of a fading link&lt;/title&gt;&lt;uuid&gt;C2296D82-8F46-4ADA-9FC4-3B34FD8B2600&lt;/uuid&gt;&lt;subtype&gt;400&lt;/subtype&gt;&lt;endpage&gt;530&lt;/endpage&gt;&lt;type&gt;400&lt;/type&gt;&lt;citekey&gt;Mercier:2013tf&lt;/citekey&gt;&lt;publication_date&gt;99201300001200000000200000&lt;/publication_date&gt;&lt;bundle&gt;&lt;publication&gt;&lt;publisher&gt;Blackwell Publishing Ltd&lt;/publisher&gt;&lt;title&gt;Global Ecology and Biogeography&lt;/title&gt;&lt;type&gt;-100&lt;/type&gt;&lt;subtype&gt;-100&lt;/subtype&gt;&lt;uuid&gt;B8D038C2-28F0-4EA8-8727-D1CB76A0C803&lt;/uuid&gt;&lt;/publication&gt;&lt;/bundle&gt;&lt;authors&gt;&lt;author&gt;&lt;firstName&gt;Annie&lt;/firstName&gt;&lt;lastName&gt;Mercier&lt;/lastName&gt;&lt;/author&gt;&lt;author&gt;&lt;firstName&gt;Mary&lt;/firstName&gt;&lt;middleNames&gt;A&lt;/middleNames&gt;&lt;lastName&gt;Sewell&lt;/lastName&gt;&lt;/author&gt;&lt;author&gt;&lt;firstName&gt;Jean&lt;/firstName&gt;&lt;middleNames&gt;François&lt;/middleNames&gt;&lt;lastName&gt;Hamel&lt;/lastName&gt;&lt;/author&gt;&lt;/authors&gt;&lt;/publication&gt;&lt;/publications&gt;&lt;cites&gt;&lt;/cites&gt;&lt;/citation&gt;</w:instrText>
      </w:r>
      <w:r w:rsidR="00F945C0">
        <w:rPr>
          <w:rFonts w:ascii="Times" w:hAnsi="Times"/>
          <w:sz w:val="22"/>
        </w:rPr>
        <w:fldChar w:fldCharType="separate"/>
      </w:r>
      <w:r w:rsidR="00E709E2">
        <w:rPr>
          <w:rFonts w:ascii="Times" w:eastAsia="Times New Roman" w:hAnsi="Times" w:cs="Times"/>
          <w:color w:val="auto"/>
          <w:sz w:val="22"/>
          <w:szCs w:val="22"/>
          <w:lang w:eastAsia="en-GB"/>
        </w:rPr>
        <w:t xml:space="preserve">(Creasey &amp; Rogers 1999; Weersing &amp; Toonen 2009; Vrijenhoek 2010; Selkoe &amp; Toonen 2011; Faurby &amp; Barber 2012; Mercier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2013)</w:t>
      </w:r>
      <w:r w:rsidR="00F945C0">
        <w:rPr>
          <w:rFonts w:ascii="Times" w:hAnsi="Times"/>
          <w:sz w:val="22"/>
        </w:rPr>
        <w:fldChar w:fldCharType="end"/>
      </w:r>
      <w:r w:rsidR="008252F2">
        <w:rPr>
          <w:rFonts w:ascii="Times" w:hAnsi="Times"/>
          <w:sz w:val="22"/>
        </w:rPr>
        <w:t xml:space="preserve">. </w:t>
      </w:r>
      <w:r w:rsidR="00D40132">
        <w:rPr>
          <w:rFonts w:ascii="Times" w:eastAsia="Times New Roman" w:hAnsi="Times" w:cs="Times"/>
          <w:color w:val="auto"/>
          <w:sz w:val="22"/>
          <w:szCs w:val="22"/>
          <w:lang w:val="en-US"/>
        </w:rPr>
        <w:t>D</w:t>
      </w:r>
      <w:r w:rsidR="00FD5A7D">
        <w:rPr>
          <w:rFonts w:ascii="Times" w:eastAsia="Times New Roman" w:hAnsi="Times" w:cs="Times"/>
          <w:color w:val="auto"/>
          <w:sz w:val="22"/>
          <w:szCs w:val="22"/>
          <w:lang w:val="en-US"/>
        </w:rPr>
        <w:t>ispersal</w:t>
      </w:r>
      <w:r w:rsidR="00FA6D50">
        <w:rPr>
          <w:rFonts w:ascii="Times" w:eastAsia="Times New Roman" w:hAnsi="Times" w:cs="Times"/>
          <w:color w:val="auto"/>
          <w:sz w:val="22"/>
          <w:szCs w:val="22"/>
          <w:lang w:val="en-US"/>
        </w:rPr>
        <w:t xml:space="preserve"> strategy </w:t>
      </w:r>
      <w:r w:rsidR="00B2220F">
        <w:rPr>
          <w:rFonts w:ascii="Times" w:eastAsia="Times New Roman" w:hAnsi="Times" w:cs="Times"/>
          <w:color w:val="auto"/>
          <w:sz w:val="22"/>
          <w:szCs w:val="22"/>
          <w:lang w:val="en-US"/>
        </w:rPr>
        <w:t xml:space="preserve">may therefore </w:t>
      </w:r>
      <w:r w:rsidR="00BC6832">
        <w:rPr>
          <w:rFonts w:ascii="Times" w:eastAsia="Times New Roman" w:hAnsi="Times" w:cs="Times"/>
          <w:color w:val="auto"/>
          <w:sz w:val="22"/>
          <w:szCs w:val="22"/>
          <w:lang w:val="en-US"/>
        </w:rPr>
        <w:t xml:space="preserve">be unreliable as a predictor of </w:t>
      </w:r>
      <w:r w:rsidR="00FA6D50">
        <w:rPr>
          <w:rFonts w:ascii="Times" w:eastAsia="Times New Roman" w:hAnsi="Times" w:cs="Times"/>
          <w:color w:val="auto"/>
          <w:sz w:val="22"/>
          <w:szCs w:val="22"/>
          <w:lang w:val="en-US"/>
        </w:rPr>
        <w:t>species range and patterns of population structure</w:t>
      </w:r>
      <w:r w:rsidR="00BC6832">
        <w:rPr>
          <w:rFonts w:ascii="Times" w:eastAsia="Times New Roman" w:hAnsi="Times" w:cs="Times"/>
          <w:color w:val="auto"/>
          <w:sz w:val="22"/>
          <w:szCs w:val="22"/>
          <w:lang w:val="en-US"/>
        </w:rPr>
        <w:t xml:space="preserve">, with other factors </w:t>
      </w:r>
      <w:r w:rsidR="0097475C">
        <w:rPr>
          <w:rFonts w:ascii="Times" w:eastAsia="Times New Roman" w:hAnsi="Times" w:cs="Times"/>
          <w:color w:val="auto"/>
          <w:sz w:val="22"/>
          <w:szCs w:val="22"/>
          <w:lang w:val="en-US"/>
        </w:rPr>
        <w:t>(e.g. temperature</w:t>
      </w:r>
      <w:r w:rsidR="0097475C">
        <w:rPr>
          <w:rFonts w:ascii="Times" w:hAnsi="Times"/>
          <w:sz w:val="22"/>
        </w:rPr>
        <w:t xml:space="preserve">, hydrography, habitat patchiness and sea floor topography) </w:t>
      </w:r>
      <w:r w:rsidR="00756FBE">
        <w:rPr>
          <w:rFonts w:ascii="Times" w:eastAsia="Times New Roman" w:hAnsi="Times" w:cs="Times"/>
          <w:color w:val="auto"/>
          <w:sz w:val="22"/>
          <w:szCs w:val="22"/>
          <w:lang w:val="en-US"/>
        </w:rPr>
        <w:t>having an equal or greater impact</w:t>
      </w:r>
      <w:r w:rsidR="00BC6832">
        <w:rPr>
          <w:rFonts w:ascii="Times" w:eastAsia="Times New Roman" w:hAnsi="Times" w:cs="Times"/>
          <w:color w:val="auto"/>
          <w:sz w:val="22"/>
          <w:szCs w:val="22"/>
          <w:lang w:val="en-US"/>
        </w:rPr>
        <w:t>. For example,</w:t>
      </w:r>
      <w:r w:rsidR="001A5CF5">
        <w:rPr>
          <w:rFonts w:ascii="Times" w:hAnsi="Times"/>
          <w:sz w:val="22"/>
        </w:rPr>
        <w:t xml:space="preserve"> </w:t>
      </w:r>
      <w:r w:rsidR="00B915A8">
        <w:rPr>
          <w:rFonts w:ascii="Times" w:hAnsi="Times"/>
          <w:sz w:val="22"/>
        </w:rPr>
        <w:t xml:space="preserve">vent fauna producing </w:t>
      </w:r>
      <w:proofErr w:type="spellStart"/>
      <w:r w:rsidR="00B915A8">
        <w:rPr>
          <w:rFonts w:ascii="Times" w:hAnsi="Times"/>
          <w:sz w:val="22"/>
        </w:rPr>
        <w:t>planktotrophic</w:t>
      </w:r>
      <w:proofErr w:type="spellEnd"/>
      <w:r w:rsidR="00B915A8">
        <w:rPr>
          <w:rFonts w:ascii="Times" w:hAnsi="Times"/>
          <w:sz w:val="22"/>
        </w:rPr>
        <w:t xml:space="preserve"> larvae have yet to be reported from polar regions </w:t>
      </w:r>
      <w:r w:rsidR="005E0B47">
        <w:rPr>
          <w:rFonts w:ascii="Times" w:hAnsi="Times"/>
          <w:sz w:val="22"/>
        </w:rPr>
        <w:fldChar w:fldCharType="begin"/>
      </w:r>
      <w:r w:rsidR="00277637">
        <w:rPr>
          <w:rFonts w:ascii="Times" w:hAnsi="Times"/>
          <w:sz w:val="22"/>
        </w:rPr>
        <w:instrText xml:space="preserve"> ADDIN PAPERS2_CITATIONS &lt;citation&gt;&lt;uuid&gt;B6B93DC9-16FA-4146-8290-E9B92EDA0D6D&lt;/uuid&gt;&lt;priority&gt;0&lt;/priority&gt;&lt;publications&gt;&lt;publication&gt;&lt;volume&gt;1&lt;/volume&gt;&lt;number&gt;8&lt;/number&gt;&lt;subtitle&gt;Nature Communications&lt;/subtitle&gt;&lt;startpage&gt;126&lt;/startpage&gt;&lt;title&gt;Discovery of a black smoker vent field and vent fauna at the Arctic mid-ocean ridge&lt;/title&gt;&lt;uuid&gt;5A994EE0-43F2-4164-BE56-CCF2D1F9980A&lt;/uuid&gt;&lt;subtype&gt;400&lt;/subtype&gt;&lt;type&gt;400&lt;/type&gt;&lt;citekey&gt;Pedersen:2010um&lt;/citekey&gt;&lt;publication_date&gt;99201000001200000000200000&lt;/publication_date&gt;&lt;bundle&gt;&lt;publication&gt;&lt;title&gt;Nature Communications&lt;/title&gt;&lt;type&gt;-100&lt;/type&gt;&lt;subtype&gt;-100&lt;/subtype&gt;&lt;uuid&gt;7C5D2E02-4A9D-4CC1-9A21-0E6C13755DD0&lt;/uuid&gt;&lt;/publication&gt;&lt;/bundle&gt;&lt;authors&gt;&lt;author&gt;&lt;firstName&gt;R&lt;/firstName&gt;&lt;middleNames&gt;B&lt;/middleNames&gt;&lt;lastName&gt;Pedersen&lt;/lastName&gt;&lt;/author&gt;&lt;author&gt;&lt;firstName&gt;H&lt;/firstName&gt;&lt;middleNames&gt;T&lt;/middleNames&gt;&lt;lastName&gt;Rapp&lt;/lastName&gt;&lt;/author&gt;&lt;author&gt;&lt;firstName&gt;I&lt;/firstName&gt;&lt;middleNames&gt;H&lt;/middleNames&gt;&lt;lastName&gt;Thorseth&lt;/lastName&gt;&lt;/author&gt;&lt;author&gt;&lt;firstName&gt;M&lt;/firstName&gt;&lt;middleNames&gt;D&lt;/middleNames&gt;&lt;lastName&gt;Lilley&lt;/lastName&gt;&lt;/author&gt;&lt;author&gt;&lt;firstName&gt;FJAS&lt;/firstName&gt;&lt;lastName&gt;Barriga&lt;/lastName&gt;&lt;/author&gt;&lt;author&gt;&lt;firstName&gt;T&lt;/firstName&gt;&lt;lastName&gt;Baumberger&lt;/lastName&gt;&lt;/author&gt;&lt;author&gt;&lt;firstName&gt;K&lt;/firstName&gt;&lt;lastName&gt;Flesland&lt;/lastName&gt;&lt;/author&gt;&lt;author&gt;&lt;firstName&gt;R&lt;/firstName&gt;&lt;lastName&gt;Fonseca&lt;/lastName&gt;&lt;/author&gt;&lt;author&gt;&lt;firstName&gt;G&lt;/firstName&gt;&lt;middleNames&gt;L&lt;/middleNames&gt;&lt;lastName&gt;Fruh-Green&lt;/lastName&gt;&lt;/author&gt;&lt;author&gt;&lt;firstName&gt;S&lt;/firstName&gt;&lt;middleNames&gt;L&lt;/middleNames&gt;&lt;lastName&gt;Jorgensen&lt;/lastName&gt;&lt;/author&gt;&lt;/authors&gt;&lt;/publication&gt;&lt;publication&gt;&lt;uuid&gt;7DA2FD29-AB4C-4E0F-8281-0998BDDF1A7C&lt;/uuid&gt;&lt;volume&gt;10&lt;/volume&gt;&lt;doi&gt;10.1371/journal.pbio.1001234&lt;/doi&gt;&lt;subtitle&gt;Plos Biology&lt;/subtitle&gt;&lt;startpage&gt;e1001234&lt;/startpage&gt;&lt;publication_date&gt;99201200001200000000200000&lt;/publication_date&gt;&lt;url&gt;http://dx.doi.org/10.1371%2Fjournal.pbio.1001234&lt;/url&gt;&lt;citekey&gt;Rogers:2012ky&lt;/citekey&gt;&lt;type&gt;400&lt;/type&gt;&lt;title&gt;The discovery of new deep-sea hydrothermal vent communities in the Southern Ocean and implications for biogeography&lt;/title&gt;&lt;publisher&gt;Public Library of Science&lt;/publisher&gt;&lt;number&gt;1&lt;/number&gt;&lt;subtype&gt;400&lt;/subtype&gt;&lt;bundle&gt;&lt;publication&gt;&lt;publisher&gt;Public Library of Science&lt;/publisher&gt;&lt;title&gt;Plos Biology&lt;/title&gt;&lt;type&gt;-100&lt;/type&gt;&lt;subtype&gt;-100&lt;/subtype&gt;&lt;uuid&gt;B76A8F3A-8913-4ACA-92F4-965CBEA71772&lt;/uuid&gt;&lt;/publication&gt;&lt;/bundle&gt;&lt;authors&gt;&lt;author&gt;&lt;firstName&gt;Alex&lt;/firstName&gt;&lt;middleNames&gt;D&lt;/middleNames&gt;&lt;lastName&gt;Rogers&lt;/lastName&gt;&lt;/author&gt;&lt;author&gt;&lt;firstName&gt;Paul&lt;/firstName&gt;&lt;middleNames&gt;A&lt;/middleNames&gt;&lt;lastName&gt;Tyler&lt;/lastName&gt;&lt;/author&gt;&lt;author&gt;&lt;firstName&gt;Douglas&lt;/firstName&gt;&lt;middleNames&gt;P&lt;/middleNames&gt;&lt;lastName&gt;Connelly&lt;/lastName&gt;&lt;/author&gt;&lt;author&gt;&lt;firstName&gt;Jon&lt;/firstName&gt;&lt;middleNames&gt;T&lt;/middleNames&gt;&lt;lastName&gt;Copley&lt;/lastName&gt;&lt;/author&gt;&lt;author&gt;&lt;firstName&gt;Rachael&lt;/firstName&gt;&lt;lastName&gt;James&lt;/lastName&gt;&lt;/author&gt;&lt;author&gt;&lt;firstName&gt;Robert&lt;/firstName&gt;&lt;middleNames&gt;D&lt;/middleNames&gt;&lt;lastName&gt;Larter&lt;/lastName&gt;&lt;/author&gt;&lt;author&gt;&lt;firstName&gt;Katrin&lt;/firstName&gt;&lt;lastName&gt;Linse&lt;/lastName&gt;&lt;/author&gt;&lt;author&gt;&lt;firstName&gt;Rachel&lt;/firstName&gt;&lt;middleNames&gt;A&lt;/middleNames&gt;&lt;lastName&gt;Mills&lt;/lastName&gt;&lt;/author&gt;&lt;author&gt;&lt;firstName&gt;Alfredo&lt;/firstName&gt;&lt;middleNames&gt;Naveira&lt;/middleNames&gt;&lt;lastName&gt;Garabato&lt;/lastName&gt;&lt;/author&gt;&lt;author&gt;&lt;firstName&gt;Richard&lt;/firstName&gt;&lt;middleNames&gt;D&lt;/middleNames&gt;&lt;lastName&gt;Pancost&lt;/lastName&gt;&lt;/author&gt;&lt;author&gt;&lt;firstName&gt;David&lt;/firstName&gt;&lt;middleNames&gt;A&lt;/middleNames&gt;&lt;lastName&gt;Pearce&lt;/lastName&gt;&lt;/author&gt;&lt;author&gt;&lt;firstName&gt;Nicholas&lt;/firstName&gt;&lt;middleNames&gt;V C&lt;/middleNames&gt;&lt;lastName&gt;Polunin&lt;/lastName&gt;&lt;/author&gt;&lt;author&gt;&lt;firstName&gt;Christopher&lt;/firstName&gt;&lt;middleNames&gt;R&lt;/middleNames&gt;&lt;lastName&gt;German&lt;/lastName&gt;&lt;/author&gt;&lt;author&gt;&lt;firstName&gt;Timothy&lt;/firstName&gt;&lt;lastName&gt;Shank&lt;/lastName&gt;&lt;/author&gt;&lt;author&gt;&lt;firstName&gt;Philipp&lt;/firstName&gt;&lt;middleNames&gt;H&lt;/middleNames&gt;&lt;lastName&gt;Boersch-Supan&lt;/lastName&gt;&lt;/author&gt;&lt;author&gt;&lt;firstName&gt;Belinda&lt;/firstName&gt;&lt;middleNames&gt;J&lt;/middleNames&gt;&lt;lastName&gt;Alker&lt;/lastName&gt;&lt;/author&gt;&lt;author&gt;&lt;firstName&gt;Alfred&lt;/firstName&gt;&lt;lastName&gt;Aquilina&lt;/lastName&gt;&lt;/author&gt;&lt;author&gt;&lt;firstName&gt;Sarah&lt;/firstName&gt;&lt;middleNames&gt;A&lt;/middleNames&gt;&lt;lastName&gt;Bennett&lt;/lastName&gt;&lt;/author&gt;&lt;author&gt;&lt;firstName&gt;Andrew&lt;/firstName&gt;&lt;lastName&gt;Clarke&lt;/lastName&gt;&lt;/author&gt;&lt;author&gt;&lt;firstName&gt;Robert&lt;/firstName&gt;&lt;middleNames&gt;J J&lt;/middleNames&gt;&lt;lastName&gt;Dinley&lt;/lastName&gt;&lt;/author&gt;&lt;author&gt;&lt;firstName&gt;Alastair&lt;/firstName&gt;&lt;middleNames&gt;G C&lt;/middleNames&gt;&lt;lastName&gt;Graham&lt;/lastName&gt;&lt;/author&gt;&lt;author&gt;&lt;firstName&gt;Darryl&lt;/firstName&gt;&lt;middleNames&gt;R H&lt;/middleNames&gt;&lt;lastName&gt;Green&lt;/lastName&gt;&lt;/author&gt;&lt;author&gt;&lt;firstName&gt;Jeffrey&lt;/firstName&gt;&lt;middleNames&gt;A&lt;/middleNames&gt;&lt;lastName&gt;Hawkes&lt;/lastName&gt;&lt;/author&gt;&lt;author&gt;&lt;firstName&gt;Laura&lt;/firstName&gt;&lt;lastName&gt;Hepburn&lt;/lastName&gt;&lt;/author&gt;&lt;author&gt;&lt;firstName&gt;Ana&lt;/firstName&gt;&lt;lastName&gt;Hilário&lt;/lastName&gt;&lt;/author&gt;&lt;author&gt;&lt;firstName&gt;Veerle&lt;/firstName&gt;&lt;middleNames&gt;A I&lt;/middleNames&gt;&lt;lastName&gt;Huvenne&lt;/lastName&gt;&lt;/author&gt;&lt;author&gt;&lt;firstName&gt;Leigh&lt;/firstName&gt;&lt;lastName&gt;Marsh&lt;/lastName&gt;&lt;/author&gt;&lt;author&gt;&lt;firstName&gt;Eva&lt;/firstName&gt;&lt;lastName&gt;Ramirez-Llodra&lt;/lastName&gt;&lt;/author&gt;&lt;author&gt;&lt;firstName&gt;William&lt;/firstName&gt;&lt;middleNames&gt;D K&lt;/middleNames&gt;&lt;lastName&gt;Reid&lt;/lastName&gt;&lt;/author&gt;&lt;author&gt;&lt;firstName&gt;Christopher&lt;/firstName&gt;&lt;middleNames&gt;Nicolai&lt;/middleNames&gt;&lt;lastName&gt;Roterman&lt;/lastName&gt;&lt;/author&gt;&lt;author&gt;&lt;firstName&gt;Christopher&lt;/firstName&gt;&lt;middleNames&gt;J&lt;/middleNames&gt;&lt;lastName&gt;Sweeting&lt;/lastName&gt;&lt;/author&gt;&lt;author&gt;&lt;firstName&gt;Sven&lt;/firstName&gt;&lt;lastName&gt;Thatje&lt;/lastName&gt;&lt;/author&gt;&lt;author&gt;&lt;firstName&gt;Katrin&lt;/firstName&gt;&lt;lastName&gt;Zwirglmaier&lt;/lastName&gt;&lt;/author&gt;&lt;/authors&gt;&lt;/publication&gt;&lt;publication&gt;&lt;publication_date&gt;99201508001200000000220000&lt;/publication_date&gt;&lt;startpage&gt;n/a&lt;/startpage&gt;&lt;doi&gt;10.1002/2015GC005926&lt;/doi&gt;&lt;title&gt;First hydrothermal discoveries on the Australian-Antarctic Ridge: Discharge sites, plume chemistry, and vent organisms&lt;/title&gt;&lt;uuid&gt;5076AE9F-6CD2-418A-9937-31FD755F5A69&lt;/uuid&gt;&lt;subtype&gt;400&lt;/subtype&gt;&lt;endpage&gt;n/a&lt;/endpage&gt;&lt;type&gt;400&lt;/type&gt;&lt;url&gt;http://doi.wiley.com/10.1002/2015GC005926&lt;/url&gt;&lt;bundle&gt;&lt;publication&gt;&lt;title&gt;Geochem. Geophys. Geosyst&lt;/title&gt;&lt;type&gt;-100&lt;/type&gt;&lt;subtype&gt;-100&lt;/subtype&gt;&lt;uuid&gt;83F17FAA-A77D-4874-B0B3-008571568DB3&lt;/uuid&gt;&lt;/publication&gt;&lt;/bundle&gt;&lt;authors&gt;&lt;author&gt;&lt;firstName&gt;Doshik&lt;/firstName&gt;&lt;lastName&gt;Hahm&lt;/lastName&gt;&lt;/author&gt;&lt;author&gt;&lt;firstName&gt;Edward&lt;/firstName&gt;&lt;middleNames&gt;T&lt;/middleNames&gt;&lt;lastName&gt;Baker&lt;/lastName&gt;&lt;/author&gt;&lt;author&gt;&lt;firstName&gt;Tae&lt;/firstName&gt;&lt;middleNames&gt;Siek&lt;/middleNames&gt;&lt;lastName&gt;Rhee&lt;/lastName&gt;&lt;/author&gt;&lt;author&gt;&lt;firstName&gt;Yong-Jin&lt;/firstName&gt;&lt;lastName&gt;Won&lt;/lastName&gt;&lt;/author&gt;&lt;author&gt;&lt;firstName&gt;Joseph&lt;/firstName&gt;&lt;middleNames&gt;A&lt;/middleNames&gt;&lt;lastName&gt;Resing&lt;/lastName&gt;&lt;/author&gt;&lt;author&gt;&lt;firstName&gt;John&lt;/firstName&gt;&lt;middleNames&gt;E&lt;/middleNames&gt;&lt;lastName&gt;Lupton&lt;/lastName&gt;&lt;/author&gt;&lt;author&gt;&lt;firstName&gt;Won-Kyung&lt;/firstName&gt;&lt;lastName&gt;Lee&lt;/lastName&gt;&lt;/author&gt;&lt;author&gt;&lt;firstName&gt;Minjeong&lt;/firstName&gt;&lt;lastName&gt;Kim&lt;/lastName&gt;&lt;/author&gt;&lt;author&gt;&lt;firstName&gt;Sung-Hyun&lt;/firstName&gt;&lt;lastName&gt;Park&lt;/lastName&gt;&lt;/author&gt;&lt;/authors&gt;&lt;/publication&gt;&lt;/publications&gt;&lt;cites&gt;&lt;/cites&gt;&lt;/citation&gt;</w:instrText>
      </w:r>
      <w:r w:rsidR="005E0B47">
        <w:rPr>
          <w:rFonts w:ascii="Times" w:hAnsi="Times"/>
          <w:sz w:val="22"/>
        </w:rPr>
        <w:fldChar w:fldCharType="separate"/>
      </w:r>
      <w:r w:rsidR="00E44F41">
        <w:rPr>
          <w:rFonts w:ascii="Times" w:eastAsia="Times New Roman" w:hAnsi="Times" w:cs="Times"/>
          <w:color w:val="auto"/>
          <w:sz w:val="22"/>
          <w:szCs w:val="22"/>
        </w:rPr>
        <w:t xml:space="preserve">(Pedersen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2010; Rogers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2012; Hahm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2015)</w:t>
      </w:r>
      <w:r w:rsidR="005E0B47">
        <w:rPr>
          <w:rFonts w:ascii="Times" w:hAnsi="Times"/>
          <w:sz w:val="22"/>
        </w:rPr>
        <w:fldChar w:fldCharType="end"/>
      </w:r>
      <w:r w:rsidR="00BC6832">
        <w:rPr>
          <w:rFonts w:ascii="Times" w:hAnsi="Times"/>
          <w:sz w:val="22"/>
        </w:rPr>
        <w:t xml:space="preserve"> and it</w:t>
      </w:r>
      <w:r w:rsidR="00F86B96">
        <w:rPr>
          <w:rFonts w:ascii="Times" w:hAnsi="Times"/>
          <w:sz w:val="22"/>
        </w:rPr>
        <w:t xml:space="preserve"> has been suggested</w:t>
      </w:r>
      <w:r w:rsidR="00B915A8">
        <w:rPr>
          <w:rFonts w:ascii="Times" w:hAnsi="Times"/>
          <w:sz w:val="22"/>
        </w:rPr>
        <w:t xml:space="preserve"> this </w:t>
      </w:r>
      <w:r w:rsidR="00D40132">
        <w:rPr>
          <w:rFonts w:ascii="Times" w:hAnsi="Times"/>
          <w:sz w:val="22"/>
        </w:rPr>
        <w:t>is the consequence of</w:t>
      </w:r>
      <w:r w:rsidR="00B915A8">
        <w:rPr>
          <w:rFonts w:ascii="Times" w:hAnsi="Times"/>
          <w:sz w:val="22"/>
        </w:rPr>
        <w:t xml:space="preserve"> the extreme seasonality of food supply in </w:t>
      </w:r>
      <w:r w:rsidR="00D40132">
        <w:rPr>
          <w:rFonts w:ascii="Times" w:hAnsi="Times"/>
          <w:sz w:val="22"/>
        </w:rPr>
        <w:t xml:space="preserve">high latitude </w:t>
      </w:r>
      <w:r w:rsidR="00B915A8">
        <w:rPr>
          <w:rFonts w:ascii="Times" w:hAnsi="Times"/>
          <w:sz w:val="22"/>
        </w:rPr>
        <w:t xml:space="preserve">surface waters </w:t>
      </w:r>
      <w:r w:rsidR="002B0AFE">
        <w:rPr>
          <w:rFonts w:ascii="Times" w:hAnsi="Times"/>
          <w:sz w:val="22"/>
        </w:rPr>
        <w:fldChar w:fldCharType="begin"/>
      </w:r>
      <w:r w:rsidR="00277637">
        <w:rPr>
          <w:rFonts w:ascii="Times" w:hAnsi="Times"/>
          <w:sz w:val="22"/>
        </w:rPr>
        <w:instrText xml:space="preserve"> ADDIN PAPERS2_CITATIONS &lt;citation&gt;&lt;uuid&gt;D4D911AE-9A51-45B5-86BA-41BBB69CA5CE&lt;/uuid&gt;&lt;priority&gt;0&lt;/priority&gt;&lt;publications&gt;&lt;publication&gt;&lt;volume&gt;31&lt;/volume&gt;&lt;number&gt;1&lt;/number&gt;&lt;subtitle&gt;American Zoologist&lt;/subtitle&gt;&lt;startpage&gt;65&lt;/startpage&gt;&lt;title&gt;Reproduction of Antarctic benthic marine invertebrates: tempos, modes, and timing&lt;/title&gt;&lt;uuid&gt;55EE1E93-A055-48F0-A0AF-1BF4273CEDD7&lt;/uuid&gt;&lt;subtype&gt;400&lt;/subtype&gt;&lt;endpage&gt;80&lt;/endpage&gt;&lt;type&gt;400&lt;/type&gt;&lt;citekey&gt;Pearse:1991vy&lt;/citekey&gt;&lt;publication_date&gt;99199100001200000000200000&lt;/publication_date&gt;&lt;bundle&gt;&lt;publication&gt;&lt;title&gt;American Zoologist&lt;/title&gt;&lt;type&gt;-100&lt;/type&gt;&lt;subtype&gt;-100&lt;/subtype&gt;&lt;uuid&gt;4CF63DB6-485E-49BE-9B20-1358521101D9&lt;/uuid&gt;&lt;/publication&gt;&lt;/bundle&gt;&lt;authors&gt;&lt;author&gt;&lt;firstName&gt;John&lt;/firstName&gt;&lt;middleNames&gt;S&lt;/middleNames&gt;&lt;lastName&gt;Pearse&lt;/lastName&gt;&lt;/author&gt;&lt;author&gt;&lt;firstName&gt;James&lt;/firstName&gt;&lt;middleNames&gt;B&lt;/middleNames&gt;&lt;lastName&gt;McClintock&lt;/lastName&gt;&lt;/author&gt;&lt;author&gt;&lt;firstName&gt;Isidro&lt;/firstName&gt;&lt;lastName&gt;Bosch&lt;/lastName&gt;&lt;/author&gt;&lt;/authors&gt;&lt;/publication&gt;&lt;publication&gt;&lt;uuid&gt;7DA2FD29-AB4C-4E0F-8281-0998BDDF1A7C&lt;/uuid&gt;&lt;volume&gt;10&lt;/volume&gt;&lt;doi&gt;10.1371/journal.pbio.1001234&lt;/doi&gt;&lt;subtitle&gt;Plos Biology&lt;/subtitle&gt;&lt;startpage&gt;e1001234&lt;/startpage&gt;&lt;publication_date&gt;99201200001200000000200000&lt;/publication_date&gt;&lt;url&gt;http://dx.doi.org/10.1371%2Fjournal.pbio.1001234&lt;/url&gt;&lt;citekey&gt;Rogers:2012ky&lt;/citekey&gt;&lt;type&gt;400&lt;/type&gt;&lt;title&gt;The discovery of new deep-sea hydrothermal vent communities in the Southern Ocean and implications for biogeography&lt;/title&gt;&lt;publisher&gt;Public Library of Science&lt;/publisher&gt;&lt;number&gt;1&lt;/number&gt;&lt;subtype&gt;400&lt;/subtype&gt;&lt;bundle&gt;&lt;publication&gt;&lt;publisher&gt;Public Library of Science&lt;/publisher&gt;&lt;title&gt;Plos Biology&lt;/title&gt;&lt;type&gt;-100&lt;/type&gt;&lt;subtype&gt;-100&lt;/subtype&gt;&lt;uuid&gt;B76A8F3A-8913-4ACA-92F4-965CBEA71772&lt;/uuid&gt;&lt;/publication&gt;&lt;/bundle&gt;&lt;authors&gt;&lt;author&gt;&lt;firstName&gt;Alex&lt;/firstName&gt;&lt;middleNames&gt;D&lt;/middleNames&gt;&lt;lastName&gt;Rogers&lt;/lastName&gt;&lt;/author&gt;&lt;author&gt;&lt;firstName&gt;Paul&lt;/firstName&gt;&lt;middleNames&gt;A&lt;/middleNames&gt;&lt;lastName&gt;Tyler&lt;/lastName&gt;&lt;/author&gt;&lt;author&gt;&lt;firstName&gt;Douglas&lt;/firstName&gt;&lt;middleNames&gt;P&lt;/middleNames&gt;&lt;lastName&gt;Connelly&lt;/lastName&gt;&lt;/author&gt;&lt;author&gt;&lt;firstName&gt;Jon&lt;/firstName&gt;&lt;middleNames&gt;T&lt;/middleNames&gt;&lt;lastName&gt;Copley&lt;/lastName&gt;&lt;/author&gt;&lt;author&gt;&lt;firstName&gt;Rachael&lt;/firstName&gt;&lt;lastName&gt;James&lt;/lastName&gt;&lt;/author&gt;&lt;author&gt;&lt;firstName&gt;Robert&lt;/firstName&gt;&lt;middleNames&gt;D&lt;/middleNames&gt;&lt;lastName&gt;Larter&lt;/lastName&gt;&lt;/author&gt;&lt;author&gt;&lt;firstName&gt;Katrin&lt;/firstName&gt;&lt;lastName&gt;Linse&lt;/lastName&gt;&lt;/author&gt;&lt;author&gt;&lt;firstName&gt;Rachel&lt;/firstName&gt;&lt;middleNames&gt;A&lt;/middleNames&gt;&lt;lastName&gt;Mills&lt;/lastName&gt;&lt;/author&gt;&lt;author&gt;&lt;firstName&gt;Alfredo&lt;/firstName&gt;&lt;middleNames&gt;Naveira&lt;/middleNames&gt;&lt;lastName&gt;Garabato&lt;/lastName&gt;&lt;/author&gt;&lt;author&gt;&lt;firstName&gt;Richard&lt;/firstName&gt;&lt;middleNames&gt;D&lt;/middleNames&gt;&lt;lastName&gt;Pancost&lt;/lastName&gt;&lt;/author&gt;&lt;author&gt;&lt;firstName&gt;David&lt;/firstName&gt;&lt;middleNames&gt;A&lt;/middleNames&gt;&lt;lastName&gt;Pearce&lt;/lastName&gt;&lt;/author&gt;&lt;author&gt;&lt;firstName&gt;Nicholas&lt;/firstName&gt;&lt;middleNames&gt;V C&lt;/middleNames&gt;&lt;lastName&gt;Polunin&lt;/lastName&gt;&lt;/author&gt;&lt;author&gt;&lt;firstName&gt;Christopher&lt;/firstName&gt;&lt;middleNames&gt;R&lt;/middleNames&gt;&lt;lastName&gt;German&lt;/lastName&gt;&lt;/author&gt;&lt;author&gt;&lt;firstName&gt;Timothy&lt;/firstName&gt;&lt;lastName&gt;Shank&lt;/lastName&gt;&lt;/author&gt;&lt;author&gt;&lt;firstName&gt;Philipp&lt;/firstName&gt;&lt;middleNames&gt;H&lt;/middleNames&gt;&lt;lastName&gt;Boersch-Supan&lt;/lastName&gt;&lt;/author&gt;&lt;author&gt;&lt;firstName&gt;Belinda&lt;/firstName&gt;&lt;middleNames&gt;J&lt;/middleNames&gt;&lt;lastName&gt;Alker&lt;/lastName&gt;&lt;/author&gt;&lt;author&gt;&lt;firstName&gt;Alfred&lt;/firstName&gt;&lt;lastName&gt;Aquilina&lt;/lastName&gt;&lt;/author&gt;&lt;author&gt;&lt;firstName&gt;Sarah&lt;/firstName&gt;&lt;middleNames&gt;A&lt;/middleNames&gt;&lt;lastName&gt;Bennett&lt;/lastName&gt;&lt;/author&gt;&lt;author&gt;&lt;firstName&gt;Andrew&lt;/firstName&gt;&lt;lastName&gt;Clarke&lt;/lastName&gt;&lt;/author&gt;&lt;author&gt;&lt;firstName&gt;Robert&lt;/firstName&gt;&lt;middleNames&gt;J J&lt;/middleNames&gt;&lt;lastName&gt;Dinley&lt;/lastName&gt;&lt;/author&gt;&lt;author&gt;&lt;firstName&gt;Alastair&lt;/firstName&gt;&lt;middleNames&gt;G C&lt;/middleNames&gt;&lt;lastName&gt;Graham&lt;/lastName&gt;&lt;/author&gt;&lt;author&gt;&lt;firstName&gt;Darryl&lt;/firstName&gt;&lt;middleNames&gt;R H&lt;/middleNames&gt;&lt;lastName&gt;Green&lt;/lastName&gt;&lt;/author&gt;&lt;author&gt;&lt;firstName&gt;Jeffrey&lt;/firstName&gt;&lt;middleNames&gt;A&lt;/middleNames&gt;&lt;lastName&gt;Hawkes&lt;/lastName&gt;&lt;/author&gt;&lt;author&gt;&lt;firstName&gt;Laura&lt;/firstName&gt;&lt;lastName&gt;Hepburn&lt;/lastName&gt;&lt;/author&gt;&lt;author&gt;&lt;firstName&gt;Ana&lt;/firstName&gt;&lt;lastName&gt;Hilário&lt;/lastName&gt;&lt;/author&gt;&lt;author&gt;&lt;firstName&gt;Veerle&lt;/firstName&gt;&lt;middleNames&gt;A I&lt;/middleNames&gt;&lt;lastName&gt;Huvenne&lt;/lastName&gt;&lt;/author&gt;&lt;author&gt;&lt;firstName&gt;Leigh&lt;/firstName&gt;&lt;lastName&gt;Marsh&lt;/lastName&gt;&lt;/author&gt;&lt;author&gt;&lt;firstName&gt;Eva&lt;/firstName&gt;&lt;lastName&gt;Ramirez-Llodra&lt;/lastName&gt;&lt;/author&gt;&lt;author&gt;&lt;firstName&gt;William&lt;/firstName&gt;&lt;middleNames&gt;D K&lt;/middleNames&gt;&lt;lastName&gt;Reid&lt;/lastName&gt;&lt;/author&gt;&lt;author&gt;&lt;firstName&gt;Christopher&lt;/firstName&gt;&lt;middleNames&gt;Nicolai&lt;/middleNames&gt;&lt;lastName&gt;Roterman&lt;/lastName&gt;&lt;/author&gt;&lt;author&gt;&lt;firstName&gt;Christopher&lt;/firstName&gt;&lt;middleNames&gt;J&lt;/middleNames&gt;&lt;lastName&gt;Sweeting&lt;/lastName&gt;&lt;/author&gt;&lt;author&gt;&lt;firstName&gt;Sven&lt;/firstName&gt;&lt;lastName&gt;Thatje&lt;/lastName&gt;&lt;/author&gt;&lt;author&gt;&lt;firstName&gt;Katrin&lt;/firstName&gt;&lt;lastName&gt;Zwirglmaier&lt;/lastName&gt;&lt;/author&gt;&lt;/authors&gt;&lt;/publication&gt;&lt;/publications&gt;&lt;cites&gt;&lt;/cites&gt;&lt;/citation&gt;</w:instrText>
      </w:r>
      <w:r w:rsidR="002B0AFE">
        <w:rPr>
          <w:rFonts w:ascii="Times" w:hAnsi="Times"/>
          <w:sz w:val="22"/>
        </w:rPr>
        <w:fldChar w:fldCharType="separate"/>
      </w:r>
      <w:r w:rsidR="00E44F41">
        <w:rPr>
          <w:rFonts w:ascii="Times" w:eastAsia="Times New Roman" w:hAnsi="Times" w:cs="Times"/>
          <w:color w:val="auto"/>
          <w:sz w:val="22"/>
          <w:szCs w:val="22"/>
        </w:rPr>
        <w:t xml:space="preserve">(Pearse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1991; Rogers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2012)</w:t>
      </w:r>
      <w:r w:rsidR="002B0AFE">
        <w:rPr>
          <w:rFonts w:ascii="Times" w:hAnsi="Times"/>
          <w:sz w:val="22"/>
        </w:rPr>
        <w:fldChar w:fldCharType="end"/>
      </w:r>
      <w:r w:rsidR="00B915A8">
        <w:rPr>
          <w:rFonts w:ascii="Times" w:hAnsi="Times"/>
          <w:sz w:val="22"/>
        </w:rPr>
        <w:t>.</w:t>
      </w:r>
    </w:p>
    <w:p w14:paraId="20F771ED" w14:textId="77777777" w:rsidR="00B915A8" w:rsidRDefault="00B915A8">
      <w:pPr>
        <w:spacing w:line="480" w:lineRule="auto"/>
        <w:rPr>
          <w:rFonts w:ascii="Times" w:hAnsi="Times"/>
          <w:sz w:val="22"/>
        </w:rPr>
      </w:pPr>
    </w:p>
    <w:p w14:paraId="4FDA4C37" w14:textId="6093CAA2" w:rsidR="00B915A8" w:rsidRDefault="00B915A8">
      <w:pPr>
        <w:spacing w:line="480" w:lineRule="auto"/>
        <w:rPr>
          <w:rFonts w:ascii="Times" w:hAnsi="Times"/>
          <w:sz w:val="22"/>
        </w:rPr>
      </w:pPr>
      <w:r>
        <w:rPr>
          <w:rFonts w:ascii="Times" w:hAnsi="Times"/>
          <w:sz w:val="22"/>
        </w:rPr>
        <w:lastRenderedPageBreak/>
        <w:t xml:space="preserve">The same factors affecting </w:t>
      </w:r>
      <w:r w:rsidR="008850F8">
        <w:rPr>
          <w:rFonts w:ascii="Times" w:hAnsi="Times"/>
          <w:sz w:val="22"/>
        </w:rPr>
        <w:t>population structure</w:t>
      </w:r>
      <w:r>
        <w:rPr>
          <w:rFonts w:ascii="Times" w:hAnsi="Times"/>
          <w:sz w:val="22"/>
        </w:rPr>
        <w:t xml:space="preserve"> will also affect the genetic diversity of vent </w:t>
      </w:r>
      <w:proofErr w:type="spellStart"/>
      <w:r>
        <w:rPr>
          <w:rFonts w:ascii="Times" w:hAnsi="Times"/>
          <w:sz w:val="22"/>
        </w:rPr>
        <w:t>metapopulations</w:t>
      </w:r>
      <w:proofErr w:type="spellEnd"/>
      <w:r>
        <w:rPr>
          <w:rFonts w:ascii="Times" w:hAnsi="Times"/>
          <w:sz w:val="22"/>
        </w:rPr>
        <w:t xml:space="preserve">. </w:t>
      </w:r>
      <w:r w:rsidR="008850F8">
        <w:rPr>
          <w:rFonts w:ascii="Times" w:hAnsi="Times"/>
          <w:sz w:val="22"/>
        </w:rPr>
        <w:t>G</w:t>
      </w:r>
      <w:r>
        <w:rPr>
          <w:rFonts w:ascii="Times" w:hAnsi="Times"/>
          <w:sz w:val="22"/>
        </w:rPr>
        <w:t xml:space="preserve">reater site occupancy and lower vent field ephemerality along a ridge should </w:t>
      </w:r>
      <w:r w:rsidR="000B23EC">
        <w:rPr>
          <w:rFonts w:ascii="Times" w:hAnsi="Times"/>
          <w:sz w:val="22"/>
        </w:rPr>
        <w:t xml:space="preserve">result </w:t>
      </w:r>
      <w:r>
        <w:rPr>
          <w:rFonts w:ascii="Times" w:hAnsi="Times"/>
          <w:sz w:val="22"/>
        </w:rPr>
        <w:t xml:space="preserve">in </w:t>
      </w:r>
      <w:r w:rsidR="00A66AD4">
        <w:rPr>
          <w:rFonts w:ascii="Times" w:hAnsi="Times"/>
          <w:sz w:val="22"/>
        </w:rPr>
        <w:t>greater</w:t>
      </w:r>
      <w:r w:rsidR="000B23EC">
        <w:rPr>
          <w:rFonts w:ascii="Times" w:hAnsi="Times"/>
          <w:sz w:val="22"/>
        </w:rPr>
        <w:t xml:space="preserve"> </w:t>
      </w:r>
      <w:r>
        <w:rPr>
          <w:rFonts w:ascii="Times" w:hAnsi="Times"/>
          <w:sz w:val="22"/>
        </w:rPr>
        <w:t>genetic</w:t>
      </w:r>
      <w:r w:rsidR="00375DD1">
        <w:rPr>
          <w:rFonts w:ascii="Times" w:hAnsi="Times"/>
          <w:sz w:val="22"/>
        </w:rPr>
        <w:t xml:space="preserve"> diversity</w:t>
      </w:r>
      <w:r w:rsidR="005F5840">
        <w:rPr>
          <w:rFonts w:ascii="Times" w:hAnsi="Times"/>
          <w:sz w:val="22"/>
        </w:rPr>
        <w:t>,</w:t>
      </w:r>
      <w:r>
        <w:rPr>
          <w:rFonts w:ascii="Times" w:hAnsi="Times"/>
          <w:sz w:val="22"/>
        </w:rPr>
        <w:t xml:space="preserve"> owing to a reduced likelihood of dem</w:t>
      </w:r>
      <w:r w:rsidR="00947D62">
        <w:rPr>
          <w:rFonts w:ascii="Times" w:hAnsi="Times"/>
          <w:sz w:val="22"/>
        </w:rPr>
        <w:t>ographic bottlenecks; a pattern</w:t>
      </w:r>
      <w:r>
        <w:rPr>
          <w:rFonts w:ascii="Times" w:hAnsi="Times"/>
          <w:sz w:val="22"/>
        </w:rPr>
        <w:t xml:space="preserve"> observed on the E</w:t>
      </w:r>
      <w:r w:rsidR="00947D62">
        <w:rPr>
          <w:rFonts w:ascii="Times" w:hAnsi="Times"/>
          <w:sz w:val="22"/>
        </w:rPr>
        <w:t xml:space="preserve">ast </w:t>
      </w:r>
      <w:r>
        <w:rPr>
          <w:rFonts w:ascii="Times" w:hAnsi="Times"/>
          <w:sz w:val="22"/>
        </w:rPr>
        <w:t>P</w:t>
      </w:r>
      <w:r w:rsidR="00947D62">
        <w:rPr>
          <w:rFonts w:ascii="Times" w:hAnsi="Times"/>
          <w:sz w:val="22"/>
        </w:rPr>
        <w:t xml:space="preserve">acific </w:t>
      </w:r>
      <w:r>
        <w:rPr>
          <w:rFonts w:ascii="Times" w:hAnsi="Times"/>
          <w:sz w:val="22"/>
        </w:rPr>
        <w:t>R</w:t>
      </w:r>
      <w:r w:rsidR="00947D62">
        <w:rPr>
          <w:rFonts w:ascii="Times" w:hAnsi="Times"/>
          <w:sz w:val="22"/>
        </w:rPr>
        <w:t>ise (EPR)</w:t>
      </w:r>
      <w:r>
        <w:rPr>
          <w:rFonts w:ascii="Times" w:hAnsi="Times"/>
          <w:sz w:val="22"/>
        </w:rPr>
        <w:t xml:space="preserve"> </w:t>
      </w:r>
      <w:r w:rsidR="00FF238F">
        <w:rPr>
          <w:rFonts w:ascii="Times" w:hAnsi="Times"/>
          <w:sz w:val="22"/>
        </w:rPr>
        <w:fldChar w:fldCharType="begin"/>
      </w:r>
      <w:r w:rsidR="00277637">
        <w:rPr>
          <w:rFonts w:ascii="Times" w:hAnsi="Times"/>
          <w:sz w:val="22"/>
        </w:rPr>
        <w:instrText xml:space="preserve"> ADDIN PAPERS2_CITATIONS &lt;citation&gt;&lt;uuid&gt;F35CC44C-9530-497A-A8B7-D9648996B7A6&lt;/uuid&gt;&lt;priority&gt;9&lt;/priority&gt;&lt;publications&gt;&lt;publication&gt;&lt;uuid&gt;D1E8C1DB-3963-4637-B5CA-0D95AF466AD8&lt;/uuid&gt;&lt;volume&gt;19&lt;/volume&gt;&lt;doi&gt;10.1111/j.1365-294X.2010.04789.x&lt;/doi&gt;&lt;subtitle&gt;Molecular Ecology&lt;/subtitle&gt;&lt;startpage&gt;4391&lt;/startpage&gt;&lt;publication_date&gt;99201000001200000000200000&lt;/publication_date&gt;&lt;url&gt;http://dx.doi.org/10.1111/j.1365-294X.2010.04789.x&lt;/url&gt;&lt;citekey&gt;Vrijenhoek:2010fb&lt;/citekey&gt;&lt;type&gt;400&lt;/type&gt;&lt;title&gt;Genetic diversity and connectivity of deep-sea hydrothermal vent metapopulations&lt;/title&gt;&lt;publisher&gt;Blackwell Publishing Ltd&lt;/publisher&gt;&lt;number&gt;20&lt;/number&gt;&lt;subtype&gt;400&lt;/subtype&gt;&lt;endpage&gt;4411&lt;/endpage&gt;&lt;bundle&gt;&lt;publication&gt;&lt;publisher&gt;Blackwell Science Ltd&lt;/publisher&gt;&lt;title&gt;Molecular Ecology&lt;/title&gt;&lt;type&gt;-100&lt;/type&gt;&lt;subtype&gt;-100&lt;/subtype&gt;&lt;uuid&gt;46C72B78-3231-4762-9BD9-B19992EF8E62&lt;/uuid&gt;&lt;/publication&gt;&lt;/bundle&gt;&lt;authors&gt;&lt;author&gt;&lt;firstName&gt;Robert&lt;/firstName&gt;&lt;middleNames&gt;C&lt;/middleNames&gt;&lt;lastName&gt;Vrijenhoek&lt;/lastName&gt;&lt;/author&gt;&lt;/authors&gt;&lt;/publication&gt;&lt;/publications&gt;&lt;cites&gt;&lt;/cites&gt;&lt;/citation&gt;</w:instrText>
      </w:r>
      <w:r w:rsidR="00FF238F">
        <w:rPr>
          <w:rFonts w:ascii="Times" w:hAnsi="Times"/>
          <w:sz w:val="22"/>
        </w:rPr>
        <w:fldChar w:fldCharType="separate"/>
      </w:r>
      <w:r w:rsidR="00E44F41">
        <w:rPr>
          <w:rFonts w:ascii="Times" w:eastAsia="Times New Roman" w:hAnsi="Times" w:cs="Times"/>
          <w:color w:val="auto"/>
          <w:sz w:val="22"/>
          <w:szCs w:val="22"/>
        </w:rPr>
        <w:t>(Vrijenhoek 2010)</w:t>
      </w:r>
      <w:r w:rsidR="00FF238F">
        <w:rPr>
          <w:rFonts w:ascii="Times" w:hAnsi="Times"/>
          <w:sz w:val="22"/>
        </w:rPr>
        <w:fldChar w:fldCharType="end"/>
      </w:r>
      <w:r w:rsidR="002B0AFE">
        <w:rPr>
          <w:rFonts w:ascii="Times" w:hAnsi="Times"/>
          <w:sz w:val="22"/>
        </w:rPr>
        <w:t xml:space="preserve">. </w:t>
      </w:r>
      <w:r>
        <w:rPr>
          <w:rFonts w:ascii="Times" w:hAnsi="Times"/>
          <w:sz w:val="22"/>
        </w:rPr>
        <w:t xml:space="preserve">The near ubiquitous presence of star-like </w:t>
      </w:r>
      <w:proofErr w:type="spellStart"/>
      <w:r>
        <w:rPr>
          <w:rFonts w:ascii="Times" w:hAnsi="Times"/>
          <w:sz w:val="22"/>
        </w:rPr>
        <w:t>mtDNA</w:t>
      </w:r>
      <w:proofErr w:type="spellEnd"/>
      <w:r>
        <w:rPr>
          <w:rFonts w:ascii="Times" w:hAnsi="Times"/>
          <w:sz w:val="22"/>
        </w:rPr>
        <w:t xml:space="preserve"> haplotype networks (and negative Tajima’s </w:t>
      </w:r>
      <w:r>
        <w:rPr>
          <w:rFonts w:ascii="Times" w:hAnsi="Times"/>
          <w:i/>
          <w:sz w:val="22"/>
        </w:rPr>
        <w:t>D</w:t>
      </w:r>
      <w:r>
        <w:rPr>
          <w:rFonts w:ascii="Times" w:hAnsi="Times"/>
          <w:sz w:val="22"/>
        </w:rPr>
        <w:t xml:space="preserve">, Fu’s </w:t>
      </w:r>
      <w:proofErr w:type="spellStart"/>
      <w:r>
        <w:rPr>
          <w:rFonts w:ascii="Times" w:hAnsi="Times"/>
          <w:i/>
          <w:sz w:val="22"/>
        </w:rPr>
        <w:t>F</w:t>
      </w:r>
      <w:r>
        <w:rPr>
          <w:rFonts w:ascii="Times" w:hAnsi="Times"/>
          <w:sz w:val="22"/>
        </w:rPr>
        <w:t>s</w:t>
      </w:r>
      <w:proofErr w:type="spellEnd"/>
      <w:r>
        <w:rPr>
          <w:rFonts w:ascii="Times" w:hAnsi="Times"/>
          <w:sz w:val="22"/>
        </w:rPr>
        <w:t xml:space="preserve">) amongst vent-endemic fauna, consistent with recent demographic expansions following bottlenecks, likely reflects the general state of demographic instability in vent </w:t>
      </w:r>
      <w:proofErr w:type="spellStart"/>
      <w:r>
        <w:rPr>
          <w:rFonts w:ascii="Times" w:hAnsi="Times"/>
          <w:sz w:val="22"/>
        </w:rPr>
        <w:t>metapopulations</w:t>
      </w:r>
      <w:proofErr w:type="spellEnd"/>
      <w:r>
        <w:rPr>
          <w:rFonts w:ascii="Times" w:hAnsi="Times"/>
          <w:sz w:val="22"/>
        </w:rPr>
        <w:t xml:space="preserve"> subject to stochastic changes in site occupancy along MORs (e.g. </w:t>
      </w:r>
      <w:r w:rsidR="00151F92">
        <w:rPr>
          <w:rFonts w:ascii="Times" w:hAnsi="Times"/>
          <w:sz w:val="22"/>
        </w:rPr>
        <w:fldChar w:fldCharType="begin"/>
      </w:r>
      <w:r w:rsidR="00277637">
        <w:rPr>
          <w:rFonts w:ascii="Times" w:hAnsi="Times"/>
          <w:sz w:val="22"/>
        </w:rPr>
        <w:instrText xml:space="preserve"> ADDIN PAPERS2_CITATIONS &lt;citation&gt;&lt;uuid&gt;0F74CC9F-29BC-4A4F-9FB4-F360E28A5C7E&lt;/uuid&gt;&lt;priority&gt;0&lt;/priority&gt;&lt;publications&gt;&lt;publication&gt;&lt;uuid&gt;F7EA416C-4485-4D61-A82D-97E6B6001963&lt;/uuid&gt;&lt;volume&gt;18&lt;/volume&gt;&lt;doi&gt;10.1111/j.1365-294X.2009.04325.x&lt;/doi&gt;&lt;subtitle&gt;Molecular Ecology&lt;/subtitle&gt;&lt;startpage&gt;3903&lt;/startpage&gt;&lt;publication_date&gt;99200900001200000000200000&lt;/publication_date&gt;&lt;citekey&gt;Plouviez:2009ji&lt;/citekey&gt;&lt;type&gt;400&lt;/type&gt;&lt;title&gt;Comparative phylogeography among hydrothermal vent species along the East Pacific Rise reveals vicariant processes and population expansion in the South&lt;/title&gt;&lt;number&gt;18&lt;/number&gt;&lt;subtype&gt;400&lt;/subtype&gt;&lt;endpage&gt;3917&lt;/endpage&gt;&lt;bundle&gt;&lt;publication&gt;&lt;title&gt;Molecular Ecology&lt;/title&gt;&lt;type&gt;-100&lt;/type&gt;&lt;subtype&gt;-100&lt;/subtype&gt;&lt;uuid&gt;01EE0825-1D6F-48F5-8CFC-14AD99945CD2&lt;/uuid&gt;&lt;/publication&gt;&lt;/bundle&gt;&lt;authors&gt;&lt;author&gt;&lt;firstName&gt;S&lt;/firstName&gt;&lt;lastName&gt;Plouviez&lt;/lastName&gt;&lt;/author&gt;&lt;author&gt;&lt;firstName&gt;T&lt;/firstName&gt;&lt;middleNames&gt;M&lt;/middleNames&gt;&lt;lastName&gt;Shank&lt;/lastName&gt;&lt;/author&gt;&lt;author&gt;&lt;firstName&gt;B&lt;/firstName&gt;&lt;lastName&gt;Faure&lt;/lastName&gt;&lt;/author&gt;&lt;author&gt;&lt;firstName&gt;C&lt;/firstName&gt;&lt;lastName&gt;Daguin-Thiebaut&lt;/lastName&gt;&lt;/author&gt;&lt;author&gt;&lt;firstName&gt;F&lt;/firstName&gt;&lt;lastName&gt;Viard&lt;/lastName&gt;&lt;/author&gt;&lt;author&gt;&lt;firstName&gt;F&lt;/firstName&gt;&lt;middleNames&gt;H&lt;/middleNames&gt;&lt;lastName&gt;Lallier&lt;/lastName&gt;&lt;/author&gt;&lt;author&gt;&lt;firstName&gt;D&lt;/firstName&gt;&lt;lastName&gt;Jollivet&lt;/lastName&gt;&lt;/author&gt;&lt;/authors&gt;&lt;/publication&gt;&lt;publication&gt;&lt;volume&gt;38&lt;/volume&gt;&lt;number&gt;3&lt;/number&gt;&lt;subtitle&gt;Journal of Biogeography&lt;/subtitle&gt;&lt;startpage&gt;564&lt;/startpage&gt;&lt;title&gt;Recent population expansion and connectivity in the hydrothermal shrimp Rimicaris exoculata along the Mid-Atlantic Ridge&lt;/title&gt;&lt;uuid&gt;ED1B2E40-89F0-4606-A1B6-F8068F935FF3&lt;/uuid&gt;&lt;subtype&gt;400&lt;/subtype&gt;&lt;endpage&gt;574&lt;/endpage&gt;&lt;type&gt;400&lt;/type&gt;&lt;citekey&gt;Teixeira:2010wh&lt;/citekey&gt;&lt;publication_date&gt;99201000001200000000200000&lt;/publication_date&gt;&lt;bundle&gt;&lt;publication&gt;&lt;publisher&gt;Blackwell Publishing Ltd&lt;/publisher&gt;&lt;title&gt;Journal of Biogeography&lt;/title&gt;&lt;type&gt;-100&lt;/type&gt;&lt;subtype&gt;-100&lt;/subtype&gt;&lt;uuid&gt;4906038B-3C14-499C-86E8-012260C04506&lt;/uuid&gt;&lt;/publication&gt;&lt;/bundle&gt;&lt;authors&gt;&lt;author&gt;&lt;firstName&gt;S&lt;/firstName&gt;&lt;lastName&gt;Teixeira&lt;/lastName&gt;&lt;/author&gt;&lt;author&gt;&lt;firstName&gt;M&lt;/firstName&gt;&lt;middleNames&gt;A&lt;/middleNames&gt;&lt;lastName&gt;Cambon Bonavita&lt;/lastName&gt;&lt;/author&gt;&lt;author&gt;&lt;firstName&gt;E&lt;/firstName&gt;&lt;middleNames&gt;A&lt;/middleNames&gt;&lt;lastName&gt;Serrão&lt;/lastName&gt;&lt;/author&gt;&lt;author&gt;&lt;firstName&gt;D&lt;/firstName&gt;&lt;lastName&gt;Desbruyeres&lt;/lastName&gt;&lt;/author&gt;&lt;author&gt;&lt;firstName&gt;S&lt;/firstName&gt;&lt;lastName&gt;Arnaud Haond&lt;/lastName&gt;&lt;/author&gt;&lt;/authors&gt;&lt;/publication&gt;&lt;publication&gt;&lt;uuid&gt;662D7F21-F397-45B6-A9F3-D57BA051C37C&lt;/uuid&gt;&lt;volume&gt;82&lt;/volume&gt;&lt;doi&gt;10.1016/j.dsr.2013.08.004&lt;/doi&gt;&lt;subtitle&gt;Deep Sea Research Part I: Oceanographic Research Papers&lt;/subtitle&gt;&lt;startpage&gt;73&lt;/startpage&gt;&lt;publication_date&gt;9920130000120000000021000012//&lt;/publication_date&gt;&lt;url&gt;http://www.sciencedirect.com/science/article/pii/S0967063713001805&lt;/url&gt;&lt;citekey&gt;Plouviez:2013jx&lt;/citekey&gt;&lt;type&gt;400&lt;/type&gt;&lt;title&gt;Genetic diversity of hydrothermal-vent barnacles in Manus Basin&lt;/title&gt;&lt;number&gt;0&lt;/number&gt;&lt;subtype&gt;400&lt;/subtype&gt;&lt;endpage&gt;79&lt;/endpage&gt;&lt;bundle&gt;&lt;publication&gt;&lt;title&gt;Deep Sea Research Part I: Oceanographic Research Papers&lt;/title&gt;&lt;type&gt;-100&lt;/type&gt;&lt;subtype&gt;-100&lt;/subtype&gt;&lt;uuid&gt;3A3210FB-8AC7-4EC6-A39B-E33700871A3E&lt;/uuid&gt;&lt;/publication&gt;&lt;/bundle&gt;&lt;authors&gt;&lt;author&gt;&lt;firstName&gt;Sophie&lt;/firstName&gt;&lt;lastName&gt;Plouviez&lt;/lastName&gt;&lt;/author&gt;&lt;author&gt;&lt;firstName&gt;Thomas&lt;/firstName&gt;&lt;middleNames&gt;F&lt;/middleNames&gt;&lt;lastName&gt;Schultz&lt;/lastName&gt;&lt;/author&gt;&lt;author&gt;&lt;firstName&gt;Gwendolyn&lt;/firstName&gt;&lt;lastName&gt;McGinnis&lt;/lastName&gt;&lt;/author&gt;&lt;author&gt;&lt;firstName&gt;Halle&lt;/firstName&gt;&lt;lastName&gt;Minshall&lt;/lastName&gt;&lt;/author&gt;&lt;author&gt;&lt;firstName&gt;Meghan&lt;/firstName&gt;&lt;lastName&gt;Rudder&lt;/lastName&gt;&lt;/author&gt;&lt;author&gt;&lt;lastName&gt;Dover&lt;/lastName&gt;&lt;nonDroppingParticle&gt;Van&lt;/nonDroppingParticle&gt;&lt;firstName&gt;Cindy&lt;/firstName&gt;&lt;middleNames&gt;L&lt;/middleNames&gt;&lt;/author&gt;&lt;/authors&gt;&lt;/publication&gt;&lt;/publications&gt;&lt;cites&gt;&lt;/cites&gt;&lt;/citation&gt;</w:instrText>
      </w:r>
      <w:r w:rsidR="00151F92">
        <w:rPr>
          <w:rFonts w:ascii="Times" w:hAnsi="Times"/>
          <w:sz w:val="22"/>
        </w:rPr>
        <w:fldChar w:fldCharType="separate"/>
      </w:r>
      <w:r w:rsidR="00E709E2">
        <w:rPr>
          <w:rFonts w:ascii="Times" w:eastAsia="Times New Roman" w:hAnsi="Times" w:cs="Times"/>
          <w:color w:val="auto"/>
          <w:sz w:val="22"/>
          <w:szCs w:val="22"/>
          <w:lang w:eastAsia="en-GB"/>
        </w:rPr>
        <w:t xml:space="preserve">Plouviez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2009; 2013; Teixeira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2010)</w:t>
      </w:r>
      <w:r w:rsidR="00151F92">
        <w:rPr>
          <w:rFonts w:ascii="Times" w:hAnsi="Times"/>
          <w:sz w:val="22"/>
        </w:rPr>
        <w:fldChar w:fldCharType="end"/>
      </w:r>
      <w:r>
        <w:rPr>
          <w:rFonts w:ascii="Times" w:hAnsi="Times"/>
          <w:sz w:val="22"/>
        </w:rPr>
        <w:t>.</w:t>
      </w:r>
    </w:p>
    <w:p w14:paraId="04AABFE3" w14:textId="77777777" w:rsidR="00B915A8" w:rsidRDefault="00B915A8">
      <w:pPr>
        <w:spacing w:line="480" w:lineRule="auto"/>
        <w:rPr>
          <w:rFonts w:ascii="Times" w:hAnsi="Times"/>
          <w:sz w:val="22"/>
        </w:rPr>
      </w:pPr>
    </w:p>
    <w:p w14:paraId="6B133F58" w14:textId="016773B5" w:rsidR="00B915A8" w:rsidRDefault="00B915A8">
      <w:pPr>
        <w:spacing w:line="480" w:lineRule="auto"/>
        <w:rPr>
          <w:rFonts w:ascii="Times" w:hAnsi="Times"/>
          <w:sz w:val="22"/>
        </w:rPr>
      </w:pPr>
      <w:r>
        <w:rPr>
          <w:rFonts w:ascii="Times" w:hAnsi="Times"/>
          <w:sz w:val="22"/>
        </w:rPr>
        <w:t xml:space="preserve">Since the discovery of vents in 1977 </w:t>
      </w:r>
      <w:r w:rsidR="00151F92">
        <w:rPr>
          <w:rFonts w:ascii="Times" w:hAnsi="Times"/>
          <w:sz w:val="22"/>
        </w:rPr>
        <w:fldChar w:fldCharType="begin"/>
      </w:r>
      <w:r w:rsidR="00277637">
        <w:rPr>
          <w:rFonts w:ascii="Times" w:hAnsi="Times"/>
          <w:sz w:val="22"/>
        </w:rPr>
        <w:instrText xml:space="preserve"> ADDIN PAPERS2_CITATIONS &lt;citation&gt;&lt;uuid&gt;116DEEF8-79E5-42EF-8BFA-545185105713&lt;/uuid&gt;&lt;priority&gt;0&lt;/priority&gt;&lt;publications&gt;&lt;publication&gt;&lt;volume&gt;203&lt;/volume&gt;&lt;number&gt;4385&lt;/number&gt;&lt;subtitle&gt;Science&lt;/subtitle&gt;&lt;startpage&gt;1073&lt;/startpage&gt;&lt;title&gt;Submarine thermal springs on the Galapagos Rift&lt;/title&gt;&lt;uuid&gt;8DE2988D-B642-41A5-A752-AE928C23DB61&lt;/uuid&gt;&lt;subtype&gt;400&lt;/subtype&gt;&lt;endpage&gt;1083&lt;/endpage&gt;&lt;type&gt;400&lt;/type&gt;&lt;citekey&gt;Corliss:1979tg&lt;/citekey&gt;&lt;publication_date&gt;99197900001200000000200000&lt;/publication_date&gt;&lt;bundle&gt;&lt;publication&gt;&lt;title&gt;Science&lt;/title&gt;&lt;type&gt;-100&lt;/type&gt;&lt;subtype&gt;-100&lt;/subtype&gt;&lt;uuid&gt;248FACC9-0442-48E2-A789-44F17B3DB333&lt;/uuid&gt;&lt;/publication&gt;&lt;/bundle&gt;&lt;authors&gt;&lt;author&gt;&lt;firstName&gt;J&lt;/firstName&gt;&lt;middleNames&gt;B&lt;/middleNames&gt;&lt;lastName&gt;Corliss&lt;/lastName&gt;&lt;/author&gt;&lt;author&gt;&lt;firstName&gt;J&lt;/firstName&gt;&lt;lastName&gt;Dymond&lt;/lastName&gt;&lt;/author&gt;&lt;author&gt;&lt;firstName&gt;L&lt;/firstName&gt;&lt;middleNames&gt;I&lt;/middleNames&gt;&lt;lastName&gt;Gordon&lt;/lastName&gt;&lt;/author&gt;&lt;author&gt;&lt;firstName&gt;J&lt;/firstName&gt;&lt;middleNames&gt;M&lt;/middleNames&gt;&lt;lastName&gt;Edmond&lt;/lastName&gt;&lt;/author&gt;&lt;author&gt;&lt;firstName&gt;R&lt;/firstName&gt;&lt;middleNames&gt;P V&lt;/middleNames&gt;&lt;lastName&gt;Herzen&lt;/lastName&gt;&lt;/author&gt;&lt;author&gt;&lt;firstName&gt;R&lt;/firstName&gt;&lt;middleNames&gt;D&lt;/middleNames&gt;&lt;lastName&gt;Ballard&lt;/lastName&gt;&lt;/author&gt;&lt;author&gt;&lt;firstName&gt;K&lt;/firstName&gt;&lt;lastName&gt;Green&lt;/lastName&gt;&lt;/author&gt;&lt;author&gt;&lt;firstName&gt;D&lt;/firstName&gt;&lt;lastName&gt;Williams&lt;/lastName&gt;&lt;/author&gt;&lt;author&gt;&lt;firstName&gt;A&lt;/firstName&gt;&lt;lastName&gt;Bainbridge&lt;/lastName&gt;&lt;/author&gt;&lt;author&gt;&lt;firstName&gt;K&lt;/firstName&gt;&lt;lastName&gt;Crane&lt;/lastName&gt;&lt;/author&gt;&lt;author&gt;&lt;firstName&gt;T&lt;/firstName&gt;&lt;middleNames&gt;H&lt;/middleNames&gt;&lt;lastName&gt;Vanandel&lt;/lastName&gt;&lt;/author&gt;&lt;/authors&gt;&lt;/publication&gt;&lt;/publications&gt;&lt;cites&gt;&lt;/cites&gt;&lt;/citation&gt;</w:instrText>
      </w:r>
      <w:r w:rsidR="00151F92">
        <w:rPr>
          <w:rFonts w:ascii="Times" w:hAnsi="Times"/>
          <w:sz w:val="22"/>
        </w:rPr>
        <w:fldChar w:fldCharType="separate"/>
      </w:r>
      <w:r w:rsidR="00E44F41">
        <w:rPr>
          <w:rFonts w:ascii="Times" w:eastAsia="Times New Roman" w:hAnsi="Times" w:cs="Times"/>
          <w:color w:val="auto"/>
          <w:sz w:val="22"/>
          <w:szCs w:val="22"/>
        </w:rPr>
        <w:t xml:space="preserve">(Corliss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1979)</w:t>
      </w:r>
      <w:r w:rsidR="00151F92">
        <w:rPr>
          <w:rFonts w:ascii="Times" w:hAnsi="Times"/>
          <w:sz w:val="22"/>
        </w:rPr>
        <w:fldChar w:fldCharType="end"/>
      </w:r>
      <w:r>
        <w:rPr>
          <w:rFonts w:ascii="Times" w:hAnsi="Times"/>
          <w:sz w:val="22"/>
        </w:rPr>
        <w:t xml:space="preserve">, the East Pacific has been the focus of population genetics studies (summarised by </w:t>
      </w:r>
      <w:r w:rsidR="00151F92">
        <w:rPr>
          <w:rFonts w:ascii="Times" w:hAnsi="Times"/>
          <w:sz w:val="22"/>
        </w:rPr>
        <w:fldChar w:fldCharType="begin"/>
      </w:r>
      <w:r w:rsidR="00277637">
        <w:rPr>
          <w:rFonts w:ascii="Times" w:hAnsi="Times"/>
          <w:sz w:val="22"/>
        </w:rPr>
        <w:instrText xml:space="preserve"> ADDIN PAPERS2_CITATIONS &lt;citation&gt;&lt;uuid&gt;37B88436-4808-4CD5-AE4E-F1B90C8010FC&lt;/uuid&gt;&lt;priority&gt;0&lt;/priority&gt;&lt;publications&gt;&lt;publication&gt;&lt;uuid&gt;D1E8C1DB-3963-4637-B5CA-0D95AF466AD8&lt;/uuid&gt;&lt;volume&gt;19&lt;/volume&gt;&lt;doi&gt;10.1111/j.1365-294X.2010.04789.x&lt;/doi&gt;&lt;subtitle&gt;Molecular Ecology&lt;/subtitle&gt;&lt;startpage&gt;4391&lt;/startpage&gt;&lt;publication_date&gt;99201000001200000000200000&lt;/publication_date&gt;&lt;url&gt;http://dx.doi.org/10.1111/j.1365-294X.2010.04789.x&lt;/url&gt;&lt;citekey&gt;Vrijenhoek:2010fb&lt;/citekey&gt;&lt;type&gt;400&lt;/type&gt;&lt;title&gt;Genetic diversity and connectivity of deep-sea hydrothermal vent metapopulations&lt;/title&gt;&lt;publisher&gt;Blackwell Publishing Ltd&lt;/publisher&gt;&lt;number&gt;20&lt;/number&gt;&lt;subtype&gt;400&lt;/subtype&gt;&lt;endpage&gt;4411&lt;/endpage&gt;&lt;bundle&gt;&lt;publication&gt;&lt;publisher&gt;Blackwell Science Ltd&lt;/publisher&gt;&lt;title&gt;Molecular Ecology&lt;/title&gt;&lt;type&gt;-100&lt;/type&gt;&lt;subtype&gt;-100&lt;/subtype&gt;&lt;uuid&gt;46C72B78-3231-4762-9BD9-B19992EF8E62&lt;/uuid&gt;&lt;/publication&gt;&lt;/bundle&gt;&lt;authors&gt;&lt;author&gt;&lt;firstName&gt;Robert&lt;/firstName&gt;&lt;middleNames&gt;C&lt;/middleNames&gt;&lt;lastName&gt;Vrijenhoek&lt;/lastName&gt;&lt;/author&gt;&lt;/authors&gt;&lt;/publication&gt;&lt;/publications&gt;&lt;cites&gt;&lt;/cites&gt;&lt;/citation&gt;</w:instrText>
      </w:r>
      <w:r w:rsidR="00151F92">
        <w:rPr>
          <w:rFonts w:ascii="Times" w:hAnsi="Times"/>
          <w:sz w:val="22"/>
        </w:rPr>
        <w:fldChar w:fldCharType="separate"/>
      </w:r>
      <w:r w:rsidR="00E709E2">
        <w:rPr>
          <w:rFonts w:ascii="Times" w:eastAsia="Times New Roman" w:hAnsi="Times" w:cs="Times"/>
          <w:color w:val="auto"/>
          <w:sz w:val="22"/>
          <w:szCs w:val="22"/>
          <w:lang w:eastAsia="en-GB"/>
        </w:rPr>
        <w:t>Vrijenhoek 2010)</w:t>
      </w:r>
      <w:r w:rsidR="00151F92">
        <w:rPr>
          <w:rFonts w:ascii="Times" w:hAnsi="Times"/>
          <w:sz w:val="22"/>
        </w:rPr>
        <w:fldChar w:fldCharType="end"/>
      </w:r>
      <w:r>
        <w:rPr>
          <w:rFonts w:ascii="Times" w:hAnsi="Times"/>
          <w:sz w:val="22"/>
        </w:rPr>
        <w:t xml:space="preserve"> but more recently, research has extended to other areas in the Pacific, Atlantic, I</w:t>
      </w:r>
      <w:r w:rsidR="005214E7">
        <w:rPr>
          <w:rFonts w:ascii="Times" w:hAnsi="Times"/>
          <w:sz w:val="22"/>
        </w:rPr>
        <w:t>ndian and Southern o</w:t>
      </w:r>
      <w:r w:rsidR="00A77044">
        <w:rPr>
          <w:rFonts w:ascii="Times" w:hAnsi="Times"/>
          <w:sz w:val="22"/>
        </w:rPr>
        <w:t xml:space="preserve">ceans </w:t>
      </w:r>
      <w:r w:rsidR="00607D93">
        <w:rPr>
          <w:rFonts w:ascii="Times" w:hAnsi="Times"/>
          <w:sz w:val="22"/>
        </w:rPr>
        <w:fldChar w:fldCharType="begin"/>
      </w:r>
      <w:r w:rsidR="00277637">
        <w:rPr>
          <w:rFonts w:ascii="Times" w:hAnsi="Times"/>
          <w:sz w:val="22"/>
        </w:rPr>
        <w:instrText xml:space="preserve"> ADDIN PAPERS2_CITATIONS &lt;citation&gt;&lt;uuid&gt;47DBC115-BB26-4A94-8850-32D78CE30E3E&lt;/uuid&gt;&lt;priority&gt;0&lt;/priority&gt;&lt;publications&gt;&lt;publication&gt;&lt;volume&gt;11&lt;/volume&gt;&lt;number&gt;1&lt;/number&gt;&lt;subtitle&gt;BMC Evolutionary Biology&lt;/subtitle&gt;&lt;startpage&gt;372&lt;/startpage&gt;&lt;title&gt;The spatial scale of genetic subdivision in populations of Ifremeria nautilei, a hydrothermal-vent gastropod from the southwest Pacific&lt;/title&gt;&lt;uuid&gt;6876A5B1-201B-400B-88AD-366F6061200A&lt;/uuid&gt;&lt;subtype&gt;400&lt;/subtype&gt;&lt;type&gt;400&lt;/type&gt;&lt;citekey&gt;Thaler:2011uq&lt;/citekey&gt;&lt;publication_date&gt;99201100001200000000200000&lt;/publication_date&gt;&lt;bundle&gt;&lt;publication&gt;&lt;title&gt;Bmc Evolutionary Biology&lt;/title&gt;&lt;type&gt;-100&lt;/type&gt;&lt;subtype&gt;-100&lt;/subtype&gt;&lt;uuid&gt;E0D5A826-F3D4-4B18-BCE0-6D0F865C2BFA&lt;/uuid&gt;&lt;/publication&gt;&lt;/bundle&gt;&lt;authors&gt;&lt;author&gt;&lt;firstName&gt;Andrew&lt;/firstName&gt;&lt;middleNames&gt;D&lt;/middleNames&gt;&lt;lastName&gt;Thaler&lt;/lastName&gt;&lt;/author&gt;&lt;author&gt;&lt;firstName&gt;Kevin&lt;/firstName&gt;&lt;lastName&gt;Zelnio&lt;/lastName&gt;&lt;/author&gt;&lt;author&gt;&lt;firstName&gt;William&lt;/firstName&gt;&lt;lastName&gt;Saleu&lt;/lastName&gt;&lt;/author&gt;&lt;author&gt;&lt;firstName&gt;Thomas&lt;/firstName&gt;&lt;middleNames&gt;F&lt;/middleNames&gt;&lt;lastName&gt;Schultz&lt;/lastName&gt;&lt;/author&gt;&lt;author&gt;&lt;firstName&gt;Jens&lt;/firstName&gt;&lt;lastName&gt;Carlsson&lt;/lastName&gt;&lt;/author&gt;&lt;author&gt;&lt;firstName&gt;Clifford&lt;/firstName&gt;&lt;lastName&gt;Cunningham&lt;/lastName&gt;&lt;/author&gt;&lt;author&gt;&lt;firstName&gt;Robert&lt;/firstName&gt;&lt;middleNames&gt;C&lt;/middleNames&gt;&lt;lastName&gt;Vrijenhoek&lt;/lastName&gt;&lt;/author&gt;&lt;author&gt;&lt;lastName&gt;Dover&lt;/lastName&gt;&lt;nonDroppingParticle&gt;Van&lt;/nonDroppingParticle&gt;&lt;firstName&gt;Cindy&lt;/firstName&gt;&lt;middleNames&gt;L&lt;/middleNames&gt;&lt;/author&gt;&lt;/authors&gt;&lt;/publication&gt;&lt;publication&gt;&lt;volume&gt;7&lt;/volume&gt;&lt;number&gt;6&lt;/number&gt;&lt;subtitle&gt;Plos One&lt;/subtitle&gt;&lt;startpage&gt;e38521&lt;/startpage&gt;&lt;title&gt;Panmixia in a fragmented and unstable environment: the hydrothermal shrimp Rimicaris exoculata disperses extensively along the Mid-Atlantic Ridge&lt;/title&gt;&lt;uuid&gt;7E6711E9-A171-4C29-8008-F04722B37593&lt;/uuid&gt;&lt;subtype&gt;400&lt;/subtype&gt;&lt;type&gt;400&lt;/type&gt;&lt;citekey&gt;Teixeira:2012tv&lt;/citekey&gt;&lt;publication_date&gt;99201200001200000000200000&lt;/publication_date&gt;&lt;bundle&gt;&lt;publication&gt;&lt;publisher&gt;Public Library of Science&lt;/publisher&gt;&lt;title&gt;Plos One&lt;/title&gt;&lt;type&gt;-100&lt;/type&gt;&lt;subtype&gt;-100&lt;/subtype&gt;&lt;uuid&gt;423011BC-E41C-4F95-9C00-ED1927E036FD&lt;/uuid&gt;&lt;/publication&gt;&lt;/bundle&gt;&lt;authors&gt;&lt;author&gt;&lt;firstName&gt;Sara&lt;/firstName&gt;&lt;lastName&gt;Teixeira&lt;/lastName&gt;&lt;/author&gt;&lt;author&gt;&lt;firstName&gt;Ester&lt;/firstName&gt;&lt;middleNames&gt;A&lt;/middleNames&gt;&lt;lastName&gt;Serrão&lt;/lastName&gt;&lt;/author&gt;&lt;author&gt;&lt;firstName&gt;Sophie&lt;/firstName&gt;&lt;lastName&gt;Arnaud-Haond&lt;/lastName&gt;&lt;/author&gt;&lt;/authors&gt;&lt;/publication&gt;&lt;publication&gt;&lt;uuid&gt;458E433A-60F4-4E78-ACDF-DF669F181B30&lt;/uuid&gt;&lt;volume&gt;175&lt;/volume&gt;&lt;doi&gt;10.1111/zoj.12279&lt;/doi&gt;&lt;subtitle&gt;A New Genus of Vent-Endemic Gastropod&lt;/subtitle&gt;&lt;startpage&gt;319&lt;/startpage&gt;&lt;publication_date&gt;99201510011200000000222000&lt;/publication_date&gt;&lt;url&gt;http://onlinelibrary.wiley.com/doi/10.1111/zoj.12279/full&lt;/url&gt;&lt;type&gt;400&lt;/t</w:instrText>
      </w:r>
      <w:r w:rsidR="00277637">
        <w:rPr>
          <w:rFonts w:ascii="Times" w:hAnsi="Times" w:hint="eastAsia"/>
          <w:sz w:val="22"/>
        </w:rPr>
        <w:instrText>ype&gt;&lt;title&gt;A new genus of large hydrothermal vent</w:instrText>
      </w:r>
      <w:r w:rsidR="00277637">
        <w:rPr>
          <w:rFonts w:ascii="Times" w:hAnsi="Times" w:hint="eastAsia"/>
          <w:sz w:val="22"/>
        </w:rPr>
        <w:instrText>‐</w:instrText>
      </w:r>
      <w:r w:rsidR="00277637">
        <w:rPr>
          <w:rFonts w:ascii="Times" w:hAnsi="Times" w:hint="eastAsia"/>
          <w:sz w:val="22"/>
        </w:rPr>
        <w:instrText>endemic gastropod (Neomphalina: Peltospiridae)&lt;/title&gt;&lt;number&gt;2&lt;/number&gt;&lt;subtype&gt;400&lt;/subtype&gt;&lt;endpage&gt;335&lt;/endpage&gt;&lt;bundle&gt;&lt;publication&gt;&lt;publisher&gt;Blackwell Publishing Ltd&lt;/publisher&gt;&lt;title&gt;Zoological Jou</w:instrText>
      </w:r>
      <w:r w:rsidR="00277637">
        <w:rPr>
          <w:rFonts w:ascii="Times" w:hAnsi="Times"/>
          <w:sz w:val="22"/>
        </w:rPr>
        <w:instrText>rnal of the Linnean Society&lt;/title&gt;&lt;type&gt;-100&lt;/type&gt;&lt;subtype&gt;-100&lt;/subtype&gt;&lt;uuid&gt;01E47091-CBAD-4B5E-8A24-3ABC3C32C9E7&lt;/uuid&gt;&lt;/publication&gt;&lt;/bundle&gt;&lt;authors&gt;&lt;author&gt;&lt;firstName&gt;Chong&lt;/firstName&gt;&lt;lastName&gt;Chen&lt;/lastName&gt;&lt;/author&gt;&lt;author&gt;&lt;firstName&gt;Katrin&lt;/firstName&gt;&lt;lastName&gt;Linse&lt;/lastName&gt;&lt;/author&gt;&lt;author&gt;&lt;firstName&gt;Christopher&lt;/firstName&gt;&lt;middleNames&gt;Nicolai&lt;/middleNames&gt;&lt;lastName&gt;Roterman&lt;/lastName&gt;&lt;/author&gt;&lt;author&gt;&lt;firstName&gt;Jonathan&lt;/firstName&gt;&lt;middleNames&gt;T&lt;/middleNames&gt;&lt;lastName&gt;Copley&lt;/lastName&gt;&lt;/author&gt;&lt;author&gt;&lt;firstName&gt;Alex&lt;/firstName&gt;&lt;middleNames&gt;D&lt;/middleNames&gt;&lt;lastName&gt;Rogers&lt;/lastName&gt;&lt;/author&gt;&lt;/authors&gt;&lt;/publication&gt;&lt;publication&gt;&lt;publication_date&gt;99201500001200000000200000&lt;/publication_date&gt;&lt;startpage&gt;1&lt;/startpage&gt;&lt;doi&gt;10.1007/s13127-015-0224-8&lt;/doi&gt;&lt;title&gt;Low connectivity between ‘scaly-foot gastropod’ (Mollusca: Peltospiridae) populations at hydrothermal vents on the Southwest Indian Ridge and the Central Indian Ridge&lt;/title&gt;&lt;uuid&gt;2C3BEB90-E0CC-476B-A589-FC797ABBBB92&lt;/uuid&gt;&lt;subtype&gt;400&lt;/subtype&gt;&lt;publisher&gt;Springer Berlin Heidelberg&lt;/publisher&gt;&lt;type&gt;400&lt;/type&gt;&lt;endpage&gt;8&lt;/endpage&gt;&lt;url&gt;http://link.springer.com/article/10.1007/s13127-015-0224-8/fulltext.html&lt;/url&gt;&lt;bundle&gt;&lt;publication&gt;&lt;title&gt;Organisms Diversity &amp;amp; Evolution&lt;/title&gt;&lt;type&gt;-100&lt;/type&gt;&lt;subtype&gt;-100&lt;/subtype&gt;&lt;uuid&gt;C686520F-E1BB-4FE5-889D-CCDDA78A9602&lt;/uuid&gt;&lt;/publication&gt;&lt;/bundle&gt;&lt;authors&gt;&lt;author&gt;&lt;firstName&gt;Chong&lt;/firstName&gt;&lt;lastName&gt;Chen&lt;/lastName&gt;&lt;/author&gt;&lt;author&gt;&lt;firstName&gt;Jonathan&lt;/firstName&gt;&lt;middleNames&gt;T&lt;/middleNames&gt;&lt;lastName&gt;Copley&lt;/lastName&gt;&lt;/author&gt;&lt;author&gt;&lt;firstName&gt;Katrin&lt;/firstName&gt;&lt;lastName&gt;Linse&lt;/lastName&gt;&lt;/author&gt;&lt;author&gt;&lt;firstName&gt;Alex&lt;/firstName&gt;&lt;middleNames&gt;D&lt;/middleNames&gt;&lt;lastName&gt;Rogers&lt;/lastName&gt;&lt;/author&gt;&lt;/authors&gt;&lt;/publication&gt;&lt;/publications&gt;&lt;cites&gt;&lt;/cites&gt;&lt;/citation&gt;</w:instrText>
      </w:r>
      <w:r w:rsidR="00607D93">
        <w:rPr>
          <w:rFonts w:ascii="Times" w:hAnsi="Times"/>
          <w:sz w:val="22"/>
        </w:rPr>
        <w:fldChar w:fldCharType="separate"/>
      </w:r>
      <w:r w:rsidR="00E709E2">
        <w:rPr>
          <w:rFonts w:ascii="Times" w:eastAsia="Times New Roman" w:hAnsi="Times" w:cs="Times"/>
          <w:color w:val="auto"/>
          <w:sz w:val="22"/>
          <w:szCs w:val="22"/>
          <w:lang w:eastAsia="en-GB"/>
        </w:rPr>
        <w:t xml:space="preserve">(Thaler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2011; Teixeira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2012; Chen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2015a; b)</w:t>
      </w:r>
      <w:r w:rsidR="00607D93">
        <w:rPr>
          <w:rFonts w:ascii="Times" w:hAnsi="Times"/>
          <w:sz w:val="22"/>
        </w:rPr>
        <w:fldChar w:fldCharType="end"/>
      </w:r>
      <w:r>
        <w:rPr>
          <w:rFonts w:ascii="Times" w:hAnsi="Times"/>
          <w:sz w:val="22"/>
        </w:rPr>
        <w:t>. Few studies</w:t>
      </w:r>
      <w:r w:rsidR="00706CBD">
        <w:rPr>
          <w:rFonts w:ascii="Times" w:hAnsi="Times"/>
          <w:sz w:val="22"/>
        </w:rPr>
        <w:t>, however,</w:t>
      </w:r>
      <w:r>
        <w:rPr>
          <w:rFonts w:ascii="Times" w:hAnsi="Times"/>
          <w:sz w:val="22"/>
        </w:rPr>
        <w:t xml:space="preserve"> involve multiple species</w:t>
      </w:r>
      <w:r w:rsidR="00761D54">
        <w:rPr>
          <w:rFonts w:ascii="Times" w:hAnsi="Times"/>
          <w:sz w:val="22"/>
        </w:rPr>
        <w:t xml:space="preserve"> comparisons</w:t>
      </w:r>
      <w:r>
        <w:rPr>
          <w:rFonts w:ascii="Times" w:hAnsi="Times"/>
          <w:sz w:val="22"/>
        </w:rPr>
        <w:t xml:space="preserve"> </w:t>
      </w:r>
      <w:r w:rsidR="00FD4787">
        <w:rPr>
          <w:rFonts w:ascii="Times" w:hAnsi="Times"/>
          <w:sz w:val="22"/>
        </w:rPr>
        <w:fldChar w:fldCharType="begin"/>
      </w:r>
      <w:r w:rsidR="00277637">
        <w:rPr>
          <w:rFonts w:ascii="Times" w:hAnsi="Times"/>
          <w:sz w:val="22"/>
        </w:rPr>
        <w:instrText xml:space="preserve"> ADDIN PAPERS2_CITATIONS &lt;citation&gt;&lt;uuid&gt;D0FE9BCB-5CD1-4CB6-9416-E7D29C7DEED4&lt;/uuid&gt;&lt;priority&gt;0&lt;/priority&gt;&lt;publications&gt;&lt;publication&gt;&lt;uuid&gt;F7EA416C-4485-4D61-A82D-97E6B6001963&lt;/uuid&gt;&lt;volume&gt;18&lt;/volume&gt;&lt;doi&gt;10.1111/j.1365-294X.2009.04325.x&lt;/doi&gt;&lt;subtitle&gt;Molecular Ecology&lt;/subtitle&gt;&lt;startpage&gt;3903&lt;/startpage&gt;&lt;publication_date&gt;99200900001200000000200000&lt;/publication_date&gt;&lt;citekey&gt;Plouviez:2009ji&lt;/citekey&gt;&lt;type&gt;400&lt;/type&gt;&lt;title&gt;Comparative phylogeography among hydrothermal vent species along the East Pacific Rise reveals vicariant processes and population expansion in the South&lt;/title&gt;&lt;number&gt;18&lt;/number&gt;&lt;subtype&gt;400&lt;/subtype&gt;&lt;endpage&gt;3917&lt;/endpage&gt;&lt;bundle&gt;&lt;publication&gt;&lt;title&gt;Molecular Ecology&lt;/title&gt;&lt;type&gt;-100&lt;/type&gt;&lt;subtype&gt;-100&lt;/subtype&gt;&lt;uuid&gt;01EE0825-1D6F-48F5-8CFC-14AD99945CD2&lt;/uuid&gt;&lt;/publication&gt;&lt;/bundle&gt;&lt;authors&gt;&lt;author&gt;&lt;firstName&gt;S&lt;/firstName&gt;&lt;lastName&gt;Plouviez&lt;/lastName&gt;&lt;/author&gt;&lt;author&gt;&lt;firstName&gt;T&lt;/firstName&gt;&lt;middleNames&gt;M&lt;/middleNames&gt;&lt;lastName&gt;Shank&lt;/lastName&gt;&lt;/author&gt;&lt;author&gt;&lt;firstName&gt;B&lt;/firstName&gt;&lt;lastName&gt;Faure&lt;/lastName&gt;&lt;/author&gt;&lt;author&gt;&lt;firstName&gt;C&lt;/firstName&gt;&lt;lastName&gt;Daguin-Thiebaut&lt;/lastName&gt;&lt;/author&gt;&lt;author&gt;&lt;firstName&gt;F&lt;/firstName&gt;&lt;lastName&gt;Viard&lt;/lastName&gt;&lt;/author&gt;&lt;author&gt;&lt;firstName&gt;F&lt;/firstName&gt;&lt;middleNames&gt;H&lt;/middleNames&gt;&lt;lastName&gt;Lallier&lt;/lastName&gt;&lt;/author&gt;&lt;author&gt;&lt;firstName&gt;D&lt;/firstName&gt;&lt;lastName&gt;Jollivet&lt;/lastName&gt;&lt;/author&gt;&lt;/authors&gt;&lt;/publication&gt;&lt;publication&gt;&lt;uuid&gt;07BDE712-C80E-4483-A272-D1017B69434E&lt;/uuid&gt;&lt;volume&gt;9&lt;/volume&gt;&lt;doi&gt;10.1371/journal.pone.0101345&lt;/doi&gt;&lt;subtitle&gt;PLoS ONE&lt;/subtitle&gt;&lt;startpage&gt;e101345&lt;/startpage&gt;&lt;publication_date&gt;99201400001200000000200000&lt;/publication_date&gt;&lt;url&gt;http://dx.doi.org/10.1371%2Fjournal.pone.0101345&lt;/url&gt;&lt;citekey&gt;Thaler:2014bn&lt;/citekey&gt;&lt;type&gt;400&lt;/type&gt;&lt;title&gt;Comparative Population Structure of Two Deep-Sea Hydrothermal-Vent-Associated Decapods (Chorocaris sp. 2 and Munidopsis lauensis) from Southwestern Pacific Back-Arc Basins&lt;/title&gt;&lt;publisher&gt;Public Library of Science&lt;/publisher&gt;&lt;number&gt;7&lt;/number&gt;&lt;subtype&gt;400&lt;/subtype&gt;&lt;bundle&gt;&lt;publication&gt;&lt;publisher&gt;Public Library of Science&lt;/publisher&gt;&lt;title&gt;Plos One&lt;/title&gt;&lt;type&gt;-100&lt;/type&gt;&lt;subtype&gt;-100&lt;/subtype&gt;&lt;uuid&gt;423011BC-E41C-4F95-9C00-ED1927E036FD&lt;/uuid&gt;&lt;/publication&gt;&lt;/bundle&gt;&lt;authors&gt;&lt;author&gt;&lt;firstName&gt;Andrew&lt;/firstName&gt;&lt;middleNames&gt;David&lt;/middleNames&gt;&lt;lastName&gt;Thaler&lt;/lastName&gt;&lt;/author&gt;&lt;author&gt;&lt;firstName&gt;Sophie&lt;/firstName&gt;&lt;lastName&gt;Plouviez&lt;/lastName&gt;&lt;/author&gt;&lt;author&gt;&lt;firstName&gt;William&lt;/firstName&gt;&lt;lastName&gt;Saleu&lt;/lastName&gt;&lt;/author&gt;&lt;author&gt;&lt;firstName&gt;Freddie&lt;/firstName&gt;&lt;lastName&gt;Alei&lt;/lastName&gt;&lt;/author&gt;&lt;author&gt;&lt;firstName&gt;Alixandra&lt;/firstName&gt;&lt;lastName&gt;Jacobson&lt;/lastName&gt;&lt;/author&gt;&lt;author&gt;&lt;firstName&gt;Emily&lt;/firstName&gt;&lt;middleNames&gt;A&lt;/middleNames&gt;&lt;lastName&gt;Boyle&lt;/lastName&gt;&lt;/author&gt;&lt;author&gt;&lt;firstName&gt;Thomas&lt;/firstName&gt;&lt;middleNames&gt;F&lt;/middleNames&gt;&lt;lastName&gt;Schultz&lt;/lastName&gt;&lt;/author&gt;&lt;author&gt;&lt;firstName&gt;Jens&lt;/firstName&gt;&lt;lastName&gt;Carlsson&lt;/lastName&gt;&lt;/author&gt;&lt;author&gt;&lt;lastName&gt;Dover&lt;/lastName&gt;&lt;nonDroppingParticle&gt;Van&lt;/nonDroppingParticle&gt;&lt;firstName&gt;Cindy&lt;/firstName&gt;&lt;middleNames&gt;Lee&lt;/middleNames&gt;&lt;/author&gt;&lt;/authors&gt;&lt;/publication&gt;&lt;/publications&gt;&lt;cites&gt;&lt;/cites&gt;&lt;/citation&gt;</w:instrText>
      </w:r>
      <w:r w:rsidR="00FD4787">
        <w:rPr>
          <w:rFonts w:ascii="Times" w:hAnsi="Times"/>
          <w:sz w:val="22"/>
        </w:rPr>
        <w:fldChar w:fldCharType="separate"/>
      </w:r>
      <w:r w:rsidR="00E44F41">
        <w:rPr>
          <w:rFonts w:ascii="Times" w:eastAsia="Times New Roman" w:hAnsi="Times" w:cs="Times"/>
          <w:color w:val="auto"/>
          <w:sz w:val="22"/>
          <w:szCs w:val="22"/>
        </w:rPr>
        <w:t xml:space="preserve">(Plouviez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2009; Thaler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2014)</w:t>
      </w:r>
      <w:r w:rsidR="00FD4787">
        <w:rPr>
          <w:rFonts w:ascii="Times" w:hAnsi="Times"/>
          <w:sz w:val="22"/>
        </w:rPr>
        <w:fldChar w:fldCharType="end"/>
      </w:r>
      <w:r w:rsidR="00FD4787">
        <w:rPr>
          <w:rFonts w:ascii="Times" w:hAnsi="Times"/>
          <w:sz w:val="22"/>
        </w:rPr>
        <w:t>,</w:t>
      </w:r>
      <w:r>
        <w:rPr>
          <w:rFonts w:ascii="Times" w:hAnsi="Times"/>
          <w:sz w:val="22"/>
        </w:rPr>
        <w:t xml:space="preserve"> which can pro</w:t>
      </w:r>
      <w:r w:rsidR="003502E6">
        <w:rPr>
          <w:rFonts w:ascii="Times" w:hAnsi="Times"/>
          <w:sz w:val="22"/>
        </w:rPr>
        <w:t>vide insights into the ways</w:t>
      </w:r>
      <w:r>
        <w:rPr>
          <w:rFonts w:ascii="Times" w:hAnsi="Times"/>
          <w:sz w:val="22"/>
        </w:rPr>
        <w:t xml:space="preserve"> life history traits affect vent-endemic populations in the face of present </w:t>
      </w:r>
      <w:r w:rsidR="00947D62">
        <w:rPr>
          <w:rFonts w:ascii="Times" w:hAnsi="Times"/>
          <w:sz w:val="22"/>
        </w:rPr>
        <w:t xml:space="preserve">and past geophysical conditions. </w:t>
      </w:r>
      <w:r w:rsidR="00A223A3">
        <w:rPr>
          <w:rFonts w:ascii="Times" w:eastAsia="Times New Roman" w:hAnsi="Times" w:cs="Times"/>
          <w:color w:val="auto"/>
          <w:sz w:val="22"/>
          <w:szCs w:val="22"/>
          <w:lang w:val="en-US"/>
        </w:rPr>
        <w:t xml:space="preserve">In this study we report the first multi-species population genetics </w:t>
      </w:r>
      <w:r w:rsidR="00F945C0">
        <w:rPr>
          <w:rFonts w:ascii="Times" w:eastAsia="Times New Roman" w:hAnsi="Times" w:cs="Times"/>
          <w:color w:val="auto"/>
          <w:sz w:val="22"/>
          <w:szCs w:val="22"/>
          <w:lang w:val="en-US"/>
        </w:rPr>
        <w:t>data</w:t>
      </w:r>
      <w:r w:rsidR="00A223A3">
        <w:rPr>
          <w:rFonts w:ascii="Times" w:eastAsia="Times New Roman" w:hAnsi="Times" w:cs="Times"/>
          <w:color w:val="auto"/>
          <w:sz w:val="22"/>
          <w:szCs w:val="22"/>
          <w:lang w:val="en-US"/>
        </w:rPr>
        <w:t xml:space="preserve"> for vent fauna in the Southern Ocean, featuring</w:t>
      </w:r>
      <w:r w:rsidR="00947D62">
        <w:rPr>
          <w:rFonts w:ascii="Times" w:eastAsia="Times New Roman" w:hAnsi="Times" w:cs="Times"/>
          <w:color w:val="auto"/>
          <w:sz w:val="22"/>
          <w:szCs w:val="22"/>
          <w:lang w:val="en-US"/>
        </w:rPr>
        <w:t xml:space="preserve"> </w:t>
      </w:r>
      <w:r w:rsidR="006C3194">
        <w:rPr>
          <w:rFonts w:ascii="Times" w:eastAsia="Times New Roman" w:hAnsi="Times" w:cs="Times"/>
          <w:color w:val="auto"/>
          <w:sz w:val="22"/>
          <w:szCs w:val="22"/>
          <w:lang w:val="en-US"/>
        </w:rPr>
        <w:t xml:space="preserve">the </w:t>
      </w:r>
      <w:r w:rsidR="0023450C">
        <w:rPr>
          <w:rFonts w:ascii="Times" w:eastAsia="Times New Roman" w:hAnsi="Times" w:cs="Times"/>
          <w:color w:val="auto"/>
          <w:sz w:val="22"/>
          <w:szCs w:val="22"/>
          <w:lang w:val="en-US"/>
        </w:rPr>
        <w:t xml:space="preserve">entire </w:t>
      </w:r>
      <w:r w:rsidR="00947D62">
        <w:rPr>
          <w:rFonts w:ascii="Times" w:eastAsia="Times New Roman" w:hAnsi="Times" w:cs="Times"/>
          <w:color w:val="auto"/>
          <w:sz w:val="22"/>
          <w:szCs w:val="22"/>
          <w:lang w:val="en-US"/>
        </w:rPr>
        <w:t xml:space="preserve">known </w:t>
      </w:r>
      <w:r w:rsidR="00761D54">
        <w:rPr>
          <w:rFonts w:ascii="Times" w:eastAsia="Times New Roman" w:hAnsi="Times" w:cs="Times"/>
          <w:color w:val="auto"/>
          <w:sz w:val="22"/>
          <w:szCs w:val="22"/>
          <w:lang w:val="en-US"/>
        </w:rPr>
        <w:t xml:space="preserve">distribution </w:t>
      </w:r>
      <w:r w:rsidR="00947D62">
        <w:rPr>
          <w:rFonts w:ascii="Times" w:eastAsia="Times New Roman" w:hAnsi="Times" w:cs="Times"/>
          <w:color w:val="auto"/>
          <w:sz w:val="22"/>
          <w:szCs w:val="22"/>
          <w:lang w:val="en-US"/>
        </w:rPr>
        <w:t>range of</w:t>
      </w:r>
      <w:r w:rsidR="00A223A3">
        <w:rPr>
          <w:rFonts w:ascii="Times" w:eastAsia="Times New Roman" w:hAnsi="Times" w:cs="Times"/>
          <w:color w:val="auto"/>
          <w:sz w:val="22"/>
          <w:szCs w:val="22"/>
          <w:lang w:val="en-US"/>
        </w:rPr>
        <w:t xml:space="preserve"> three </w:t>
      </w:r>
      <w:r w:rsidR="00F75F57">
        <w:rPr>
          <w:rFonts w:ascii="Times" w:eastAsia="Times New Roman" w:hAnsi="Times" w:cs="Times"/>
          <w:color w:val="auto"/>
          <w:sz w:val="22"/>
          <w:szCs w:val="22"/>
          <w:lang w:val="en-US"/>
        </w:rPr>
        <w:t>recently discovered</w:t>
      </w:r>
      <w:r w:rsidR="00A223A3">
        <w:rPr>
          <w:rFonts w:ascii="Times" w:eastAsia="Times New Roman" w:hAnsi="Times" w:cs="Times"/>
          <w:color w:val="auto"/>
          <w:sz w:val="22"/>
          <w:szCs w:val="22"/>
          <w:lang w:val="en-US"/>
        </w:rPr>
        <w:t xml:space="preserve"> species</w:t>
      </w:r>
      <w:r w:rsidR="00BC775C">
        <w:rPr>
          <w:rFonts w:ascii="Times" w:eastAsia="Times New Roman" w:hAnsi="Times" w:cs="Times"/>
          <w:color w:val="auto"/>
          <w:sz w:val="22"/>
          <w:szCs w:val="22"/>
          <w:lang w:val="en-US"/>
        </w:rPr>
        <w:t xml:space="preserve"> in the Scotia Sea</w:t>
      </w:r>
      <w:r w:rsidR="00A223A3">
        <w:rPr>
          <w:rFonts w:ascii="Times" w:eastAsia="Times New Roman" w:hAnsi="Times" w:cs="Times"/>
          <w:color w:val="auto"/>
          <w:sz w:val="22"/>
          <w:szCs w:val="22"/>
          <w:lang w:val="en-US"/>
        </w:rPr>
        <w:t xml:space="preserve">: </w:t>
      </w:r>
      <w:r w:rsidR="00B742BC">
        <w:rPr>
          <w:rFonts w:ascii="Times" w:eastAsia="Times New Roman" w:hAnsi="Times" w:cs="Times"/>
          <w:color w:val="auto"/>
          <w:sz w:val="22"/>
          <w:szCs w:val="22"/>
          <w:lang w:val="en-US"/>
        </w:rPr>
        <w:t>the</w:t>
      </w:r>
      <w:r w:rsidR="00A223A3">
        <w:rPr>
          <w:rFonts w:ascii="Times" w:eastAsia="Times New Roman" w:hAnsi="Times" w:cs="Times"/>
          <w:color w:val="auto"/>
          <w:sz w:val="22"/>
          <w:szCs w:val="22"/>
          <w:lang w:val="en-US"/>
        </w:rPr>
        <w:t xml:space="preserve"> </w:t>
      </w:r>
      <w:proofErr w:type="spellStart"/>
      <w:r w:rsidR="00A223A3">
        <w:rPr>
          <w:rFonts w:ascii="Times" w:eastAsia="Times New Roman" w:hAnsi="Times" w:cs="Times"/>
          <w:color w:val="auto"/>
          <w:sz w:val="22"/>
          <w:szCs w:val="22"/>
          <w:lang w:val="en-US"/>
        </w:rPr>
        <w:t>kiwaid</w:t>
      </w:r>
      <w:proofErr w:type="spellEnd"/>
      <w:r w:rsidR="00A223A3">
        <w:rPr>
          <w:rFonts w:ascii="Times" w:eastAsia="Times New Roman" w:hAnsi="Times" w:cs="Times"/>
          <w:color w:val="auto"/>
          <w:sz w:val="22"/>
          <w:szCs w:val="22"/>
          <w:lang w:val="en-US"/>
        </w:rPr>
        <w:t xml:space="preserve"> squat lobster, </w:t>
      </w:r>
      <w:proofErr w:type="spellStart"/>
      <w:r w:rsidR="002E618F">
        <w:rPr>
          <w:rFonts w:ascii="Times" w:eastAsia="Times New Roman" w:hAnsi="Times" w:cs="Times"/>
          <w:i/>
          <w:iCs/>
          <w:color w:val="auto"/>
          <w:sz w:val="22"/>
          <w:szCs w:val="22"/>
          <w:lang w:val="en-US"/>
        </w:rPr>
        <w:t>Kiwa</w:t>
      </w:r>
      <w:proofErr w:type="spellEnd"/>
      <w:r w:rsidR="002E618F">
        <w:rPr>
          <w:rFonts w:ascii="Times" w:eastAsia="Times New Roman" w:hAnsi="Times" w:cs="Times"/>
          <w:i/>
          <w:iCs/>
          <w:color w:val="auto"/>
          <w:sz w:val="22"/>
          <w:szCs w:val="22"/>
          <w:lang w:val="en-US"/>
        </w:rPr>
        <w:t xml:space="preserve"> </w:t>
      </w:r>
      <w:proofErr w:type="spellStart"/>
      <w:r w:rsidR="002E618F">
        <w:rPr>
          <w:rFonts w:ascii="Times" w:eastAsia="Times New Roman" w:hAnsi="Times" w:cs="Times"/>
          <w:i/>
          <w:iCs/>
          <w:color w:val="auto"/>
          <w:sz w:val="22"/>
          <w:szCs w:val="22"/>
          <w:lang w:val="en-US"/>
        </w:rPr>
        <w:t>tyleri</w:t>
      </w:r>
      <w:proofErr w:type="spellEnd"/>
      <w:r w:rsidR="00B742BC">
        <w:rPr>
          <w:rFonts w:ascii="Times" w:eastAsia="Times New Roman" w:hAnsi="Times" w:cs="Times"/>
          <w:iCs/>
          <w:color w:val="auto"/>
          <w:sz w:val="22"/>
          <w:szCs w:val="22"/>
          <w:lang w:val="en-US"/>
        </w:rPr>
        <w:t xml:space="preserve"> </w:t>
      </w:r>
      <w:r w:rsidR="00B742BC">
        <w:rPr>
          <w:rFonts w:ascii="Times" w:eastAsia="Times New Roman" w:hAnsi="Times" w:cs="Times"/>
          <w:iCs/>
          <w:color w:val="auto"/>
          <w:sz w:val="22"/>
          <w:szCs w:val="22"/>
          <w:lang w:val="en-US"/>
        </w:rPr>
        <w:fldChar w:fldCharType="begin"/>
      </w:r>
      <w:r w:rsidR="00277637">
        <w:rPr>
          <w:rFonts w:ascii="Times" w:eastAsia="Times New Roman" w:hAnsi="Times" w:cs="Times"/>
          <w:iCs/>
          <w:color w:val="auto"/>
          <w:sz w:val="22"/>
          <w:szCs w:val="22"/>
          <w:lang w:val="en-US"/>
        </w:rPr>
        <w:instrText xml:space="preserve"> ADDIN PAPERS2_CITATIONS &lt;citation&gt;&lt;uuid&gt;A61EDE8A-E891-4339-A113-A707D99A5B7F&lt;/uuid&gt;&lt;priority&gt;0&lt;/priority&gt;&lt;publications&gt;&lt;publication&gt;&lt;volume&gt;10&lt;/volume&gt;&lt;publication_date&gt;99201506241200000000222000&lt;/publication_date&gt;&lt;number&gt;6&lt;/number&gt;&lt;doi&gt;10.1371/journal.pone.0127621&lt;/doi&gt;&lt;startpage&gt;e0127621&lt;/startpage&gt;&lt;title&gt;Adaptations to Hydrothermal Vent Life in Kiwa tyleri, a New Species of Yeti Crab from the East Scotia Ridge, Antarctica&lt;/title&gt;&lt;uuid&gt;316FBDC1-E54B-4F76-8AF9-925C54DCEE07&lt;/uuid&gt;&lt;subtype&gt;400&lt;/subtype&gt;&lt;publisher&gt;Public Library of Science&lt;/publisher&gt;&lt;type&gt;400&lt;/type&gt;&lt;url&gt;http://dx.plos.org/10.1371/journal.pone.0127621&lt;/url&gt;&lt;bundle&gt;&lt;publication&gt;&lt;publisher&gt;Public Library of Science&lt;/publisher&gt;&lt;title&gt;Plos One&lt;/title&gt;&lt;type&gt;-100&lt;/type&gt;&lt;subtype&gt;-100&lt;/subtype&gt;&lt;uuid&gt;423011BC-E41C-4F95-9C00-ED1927E036FD&lt;/uuid&gt;&lt;/publication&gt;&lt;/bundle&gt;&lt;authors&gt;&lt;author&gt;&lt;firstName&gt;Sven&lt;/firstName&gt;&lt;lastName&gt;Thatje&lt;/lastName&gt;&lt;/author&gt;&lt;author&gt;&lt;firstName&gt;Leigh&lt;/firstName&gt;&lt;lastName&gt;Marsh&lt;/lastName&gt;&lt;/author&gt;&lt;author&gt;&lt;firstName&gt;Christopher&lt;/firstName&gt;&lt;middleNames&gt;Nicolai&lt;/middleNames&gt;&lt;lastName&gt;Roterman&lt;/lastName&gt;&lt;/author&gt;&lt;author&gt;&lt;firstName&gt;Mark&lt;/firstName&gt;&lt;middleNames&gt;N&lt;/middleNames&gt;&lt;lastName&gt;Mavrogordato&lt;/lastName&gt;&lt;/author&gt;&lt;author&gt;&lt;firstName&gt;Katrin&lt;/firstName&gt;&lt;lastName&gt;Linse&lt;/lastName&gt;&lt;/author&gt;&lt;/authors&gt;&lt;editors&gt;&lt;author&gt;&lt;firstName&gt;Steffen&lt;/firstName&gt;&lt;lastName&gt;Kiel&lt;/lastName&gt;&lt;/author&gt;&lt;/editors&gt;&lt;/publication&gt;&lt;/publications&gt;&lt;cites&gt;&lt;/cites&gt;&lt;/citation&gt;</w:instrText>
      </w:r>
      <w:r w:rsidR="00B742BC">
        <w:rPr>
          <w:rFonts w:ascii="Times" w:eastAsia="Times New Roman" w:hAnsi="Times" w:cs="Times"/>
          <w:iCs/>
          <w:color w:val="auto"/>
          <w:sz w:val="22"/>
          <w:szCs w:val="22"/>
          <w:lang w:val="en-US"/>
        </w:rPr>
        <w:fldChar w:fldCharType="separate"/>
      </w:r>
      <w:r w:rsidR="00E709E2">
        <w:rPr>
          <w:rFonts w:ascii="Times" w:eastAsia="Times New Roman" w:hAnsi="Times" w:cs="Times"/>
          <w:color w:val="auto"/>
          <w:sz w:val="22"/>
          <w:szCs w:val="22"/>
          <w:lang w:eastAsia="en-GB"/>
        </w:rPr>
        <w:t xml:space="preserve">(Thatje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2015a)</w:t>
      </w:r>
      <w:r w:rsidR="00B742BC">
        <w:rPr>
          <w:rFonts w:ascii="Times" w:eastAsia="Times New Roman" w:hAnsi="Times" w:cs="Times"/>
          <w:iCs/>
          <w:color w:val="auto"/>
          <w:sz w:val="22"/>
          <w:szCs w:val="22"/>
          <w:lang w:val="en-US"/>
        </w:rPr>
        <w:fldChar w:fldCharType="end"/>
      </w:r>
      <w:r w:rsidR="00B742BC">
        <w:rPr>
          <w:rFonts w:ascii="Times" w:eastAsia="Times New Roman" w:hAnsi="Times" w:cs="Times"/>
          <w:color w:val="auto"/>
          <w:sz w:val="22"/>
          <w:szCs w:val="22"/>
          <w:lang w:val="en-US"/>
        </w:rPr>
        <w:t>, the</w:t>
      </w:r>
      <w:r w:rsidR="00A223A3">
        <w:rPr>
          <w:rFonts w:ascii="Times" w:eastAsia="Times New Roman" w:hAnsi="Times" w:cs="Times"/>
          <w:color w:val="auto"/>
          <w:sz w:val="22"/>
          <w:szCs w:val="22"/>
          <w:lang w:val="en-US"/>
        </w:rPr>
        <w:t xml:space="preserve"> </w:t>
      </w:r>
      <w:proofErr w:type="spellStart"/>
      <w:r w:rsidR="00A223A3" w:rsidRPr="0023450C">
        <w:rPr>
          <w:rFonts w:ascii="Times" w:eastAsia="Times New Roman" w:hAnsi="Times" w:cs="Times"/>
          <w:color w:val="auto"/>
          <w:sz w:val="22"/>
          <w:szCs w:val="22"/>
        </w:rPr>
        <w:t>peltospirid</w:t>
      </w:r>
      <w:proofErr w:type="spellEnd"/>
      <w:r w:rsidR="00A223A3">
        <w:rPr>
          <w:rFonts w:ascii="Times" w:eastAsia="Times New Roman" w:hAnsi="Times" w:cs="Times"/>
          <w:color w:val="auto"/>
          <w:sz w:val="22"/>
          <w:szCs w:val="22"/>
          <w:lang w:val="en-US"/>
        </w:rPr>
        <w:t xml:space="preserve"> gastropod</w:t>
      </w:r>
      <w:r w:rsidR="00BC775C">
        <w:rPr>
          <w:rFonts w:ascii="Times" w:eastAsia="Times New Roman" w:hAnsi="Times" w:cs="Times"/>
          <w:color w:val="auto"/>
          <w:sz w:val="22"/>
          <w:szCs w:val="22"/>
          <w:lang w:val="en-US"/>
        </w:rPr>
        <w:t>,</w:t>
      </w:r>
      <w:r w:rsidR="00A223A3">
        <w:rPr>
          <w:rFonts w:ascii="Times" w:eastAsia="Times New Roman" w:hAnsi="Times" w:cs="Times"/>
          <w:color w:val="auto"/>
          <w:sz w:val="22"/>
          <w:szCs w:val="22"/>
          <w:lang w:val="en-US"/>
        </w:rPr>
        <w:t xml:space="preserve"> </w:t>
      </w:r>
      <w:proofErr w:type="spellStart"/>
      <w:r w:rsidR="00F75F57" w:rsidRPr="00F75F57">
        <w:rPr>
          <w:rFonts w:ascii="Times" w:eastAsia="Times New Roman" w:hAnsi="Times" w:cs="Times"/>
          <w:i/>
          <w:color w:val="auto"/>
          <w:sz w:val="22"/>
          <w:szCs w:val="22"/>
          <w:lang w:val="en-US"/>
        </w:rPr>
        <w:t>Gigantopelta</w:t>
      </w:r>
      <w:proofErr w:type="spellEnd"/>
      <w:r w:rsidR="00F75F57" w:rsidRPr="00F75F57">
        <w:rPr>
          <w:rFonts w:ascii="Times" w:eastAsia="Times New Roman" w:hAnsi="Times" w:cs="Times"/>
          <w:i/>
          <w:color w:val="auto"/>
          <w:sz w:val="22"/>
          <w:szCs w:val="22"/>
          <w:lang w:val="en-US"/>
        </w:rPr>
        <w:t xml:space="preserve"> </w:t>
      </w:r>
      <w:proofErr w:type="spellStart"/>
      <w:r w:rsidR="00F75F57" w:rsidRPr="00F75F57">
        <w:rPr>
          <w:rFonts w:ascii="Times" w:eastAsia="Times New Roman" w:hAnsi="Times" w:cs="Times"/>
          <w:i/>
          <w:color w:val="auto"/>
          <w:sz w:val="22"/>
          <w:szCs w:val="22"/>
          <w:lang w:val="en-US"/>
        </w:rPr>
        <w:t>chessoia</w:t>
      </w:r>
      <w:proofErr w:type="spellEnd"/>
      <w:r w:rsidR="00B742BC">
        <w:rPr>
          <w:rFonts w:ascii="Times" w:eastAsia="Times New Roman" w:hAnsi="Times" w:cs="Times"/>
          <w:color w:val="auto"/>
          <w:sz w:val="22"/>
          <w:szCs w:val="22"/>
          <w:lang w:val="en-US"/>
        </w:rPr>
        <w:t xml:space="preserve"> </w:t>
      </w:r>
      <w:r w:rsidR="00B742BC">
        <w:rPr>
          <w:rFonts w:ascii="Times" w:eastAsia="Times New Roman" w:hAnsi="Times" w:cs="Times"/>
          <w:color w:val="auto"/>
          <w:sz w:val="22"/>
          <w:szCs w:val="22"/>
          <w:lang w:val="en-US"/>
        </w:rPr>
        <w:fldChar w:fldCharType="begin"/>
      </w:r>
      <w:r w:rsidR="00277637">
        <w:rPr>
          <w:rFonts w:ascii="Times" w:eastAsia="Times New Roman" w:hAnsi="Times" w:cs="Times"/>
          <w:color w:val="auto"/>
          <w:sz w:val="22"/>
          <w:szCs w:val="22"/>
          <w:lang w:val="en-US"/>
        </w:rPr>
        <w:instrText xml:space="preserve"> ADDIN PAPERS2_CITATIONS &lt;citation&gt;&lt;uuid&gt;4415DA98-2C4C-40D6-9779-9C58E736879C&lt;/uuid&gt;&lt;priority&gt;0&lt;/priority&gt;&lt;publications&gt;&lt;publication&gt;&lt;uuid&gt;458E433A-60F4-4E78-ACDF-DF669F181B30&lt;/uuid&gt;&lt;volume&gt;175&lt;/volume&gt;&lt;doi&gt;10.1111/zoj.12279&lt;/doi&gt;&lt;subtitle&gt;A New Genus of Vent-Endemic Gastropod&lt;/subtitle&gt;&lt;startpage&gt;319&lt;/startpage&gt;&lt;publication_date&gt;99201510011200000000222000&lt;/publication_date&gt;&lt;url&gt;http://onlinelibrary.wiley.com/doi/10.1111/zoj.12279/full&lt;/url&gt;&lt;type&gt;400&lt;/type&gt;&lt;title&gt;A new genus of large hydrothermal vent</w:instrText>
      </w:r>
      <w:r w:rsidR="00277637">
        <w:rPr>
          <w:rFonts w:ascii="Calibri" w:eastAsia="Calibri" w:hAnsi="Calibri" w:cs="Calibri"/>
          <w:color w:val="auto"/>
          <w:sz w:val="22"/>
          <w:szCs w:val="22"/>
          <w:lang w:val="en-US"/>
        </w:rPr>
        <w:instrText>‐</w:instrText>
      </w:r>
      <w:r w:rsidR="00277637">
        <w:rPr>
          <w:rFonts w:ascii="Times" w:eastAsia="Times New Roman" w:hAnsi="Times" w:cs="Times"/>
          <w:color w:val="auto"/>
          <w:sz w:val="22"/>
          <w:szCs w:val="22"/>
          <w:lang w:val="en-US"/>
        </w:rPr>
        <w:instrText>endemic gastropod (Neomphalina: Peltospiridae)&lt;/title&gt;&lt;number&gt;2&lt;/number&gt;&lt;subtype&gt;400&lt;/subtype&gt;&lt;endpage&gt;335&lt;/endpage&gt;&lt;bundle&gt;&lt;publication&gt;&lt;publisher&gt;Blackwell Publishing Ltd&lt;/publisher&gt;&lt;title&gt;Zoological Journal of the Linnean Society&lt;/title&gt;&lt;type&gt;-100&lt;/type&gt;&lt;subtype&gt;-100&lt;/subtype&gt;&lt;uuid&gt;01E47091-CBAD-4B5E-8A24-3ABC3C32C9E7&lt;/uuid&gt;&lt;/publication&gt;&lt;/bundle&gt;&lt;authors&gt;&lt;author&gt;&lt;firstName&gt;Chong&lt;/firstName&gt;&lt;lastName&gt;Chen&lt;/lastName&gt;&lt;/author&gt;&lt;author&gt;&lt;firstName&gt;Katrin&lt;/firstName&gt;&lt;lastName&gt;Linse&lt;/lastName&gt;&lt;/author&gt;&lt;author&gt;&lt;firstName&gt;Christopher&lt;/firstName&gt;&lt;middleNames&gt;Nicolai&lt;/middleNames&gt;&lt;lastName&gt;Roterman&lt;/lastName&gt;&lt;/author&gt;&lt;author&gt;&lt;firstName&gt;Jonathan&lt;/firstName&gt;&lt;middleNames&gt;T&lt;/middleNames&gt;&lt;lastName&gt;Copley&lt;/lastName&gt;&lt;/author&gt;&lt;author&gt;&lt;firstName&gt;Alex&lt;/firstName&gt;&lt;middleNames&gt;D&lt;/middleNames&gt;&lt;lastName&gt;Rogers&lt;/lastName&gt;&lt;/author&gt;&lt;/authors&gt;&lt;/publication&gt;&lt;/publications&gt;&lt;cites&gt;&lt;/cites&gt;&lt;/citation&gt;</w:instrText>
      </w:r>
      <w:r w:rsidR="00B742BC">
        <w:rPr>
          <w:rFonts w:ascii="Times" w:eastAsia="Times New Roman" w:hAnsi="Times" w:cs="Times"/>
          <w:color w:val="auto"/>
          <w:sz w:val="22"/>
          <w:szCs w:val="22"/>
          <w:lang w:val="en-US"/>
        </w:rPr>
        <w:fldChar w:fldCharType="separate"/>
      </w:r>
      <w:r w:rsidR="00E709E2">
        <w:rPr>
          <w:rFonts w:ascii="Times" w:eastAsia="Times New Roman" w:hAnsi="Times" w:cs="Times"/>
          <w:color w:val="auto"/>
          <w:sz w:val="22"/>
          <w:szCs w:val="22"/>
          <w:lang w:eastAsia="en-GB"/>
        </w:rPr>
        <w:t xml:space="preserve">(Chen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2015b)</w:t>
      </w:r>
      <w:r w:rsidR="00B742BC">
        <w:rPr>
          <w:rFonts w:ascii="Times" w:eastAsia="Times New Roman" w:hAnsi="Times" w:cs="Times"/>
          <w:color w:val="auto"/>
          <w:sz w:val="22"/>
          <w:szCs w:val="22"/>
          <w:lang w:val="en-US"/>
        </w:rPr>
        <w:fldChar w:fldCharType="end"/>
      </w:r>
      <w:r w:rsidR="00F75F57">
        <w:rPr>
          <w:rFonts w:ascii="Times" w:eastAsia="Times New Roman" w:hAnsi="Times" w:cs="Times"/>
          <w:color w:val="auto"/>
          <w:sz w:val="22"/>
          <w:szCs w:val="22"/>
          <w:lang w:val="en-US"/>
        </w:rPr>
        <w:t xml:space="preserve"> </w:t>
      </w:r>
      <w:r w:rsidR="00A223A3">
        <w:rPr>
          <w:rFonts w:ascii="Times" w:eastAsia="Times New Roman" w:hAnsi="Times" w:cs="Times"/>
          <w:color w:val="auto"/>
          <w:sz w:val="22"/>
          <w:szCs w:val="22"/>
          <w:lang w:val="en-US"/>
        </w:rPr>
        <w:t xml:space="preserve">and a </w:t>
      </w:r>
      <w:proofErr w:type="spellStart"/>
      <w:r w:rsidR="00A223A3">
        <w:rPr>
          <w:rFonts w:ascii="Times" w:eastAsia="Times New Roman" w:hAnsi="Times" w:cs="Times"/>
          <w:color w:val="auto"/>
          <w:sz w:val="22"/>
          <w:szCs w:val="22"/>
          <w:lang w:val="en-US"/>
        </w:rPr>
        <w:t>lepetodrilid</w:t>
      </w:r>
      <w:proofErr w:type="spellEnd"/>
      <w:r w:rsidR="00A223A3">
        <w:rPr>
          <w:rFonts w:ascii="Times" w:eastAsia="Times New Roman" w:hAnsi="Times" w:cs="Times"/>
          <w:color w:val="auto"/>
          <w:sz w:val="22"/>
          <w:szCs w:val="22"/>
          <w:lang w:val="en-US"/>
        </w:rPr>
        <w:t xml:space="preserve"> limpet, </w:t>
      </w:r>
      <w:proofErr w:type="spellStart"/>
      <w:r w:rsidR="00A223A3">
        <w:rPr>
          <w:rFonts w:ascii="Times" w:eastAsia="Times New Roman" w:hAnsi="Times" w:cs="Times"/>
          <w:i/>
          <w:iCs/>
          <w:color w:val="auto"/>
          <w:sz w:val="22"/>
          <w:szCs w:val="22"/>
          <w:lang w:val="en-US"/>
        </w:rPr>
        <w:t>Lepetodrilus</w:t>
      </w:r>
      <w:proofErr w:type="spellEnd"/>
      <w:r w:rsidR="00A223A3">
        <w:rPr>
          <w:rFonts w:ascii="Times" w:eastAsia="Times New Roman" w:hAnsi="Times" w:cs="Times"/>
          <w:i/>
          <w:iCs/>
          <w:color w:val="auto"/>
          <w:sz w:val="22"/>
          <w:szCs w:val="22"/>
          <w:lang w:val="en-US"/>
        </w:rPr>
        <w:t xml:space="preserve"> </w:t>
      </w:r>
      <w:r w:rsidR="00A223A3">
        <w:rPr>
          <w:rFonts w:ascii="Times" w:eastAsia="Times New Roman" w:hAnsi="Times" w:cs="Times"/>
          <w:color w:val="auto"/>
          <w:sz w:val="22"/>
          <w:szCs w:val="22"/>
          <w:lang w:val="en-US"/>
        </w:rPr>
        <w:t>sp.</w:t>
      </w:r>
    </w:p>
    <w:p w14:paraId="5C720D8D" w14:textId="77777777" w:rsidR="00B915A8" w:rsidRDefault="00B915A8">
      <w:pPr>
        <w:spacing w:line="480" w:lineRule="auto"/>
        <w:rPr>
          <w:rFonts w:ascii="Times" w:hAnsi="Times"/>
          <w:sz w:val="22"/>
        </w:rPr>
      </w:pPr>
    </w:p>
    <w:p w14:paraId="1E7EBA5C" w14:textId="77777777" w:rsidR="00B915A8" w:rsidRDefault="00B915A8" w:rsidP="002E618F">
      <w:pPr>
        <w:spacing w:line="480" w:lineRule="auto"/>
        <w:outlineLvl w:val="0"/>
        <w:rPr>
          <w:rFonts w:ascii="Times" w:hAnsi="Times"/>
          <w:i/>
          <w:sz w:val="22"/>
        </w:rPr>
      </w:pPr>
      <w:r>
        <w:rPr>
          <w:rFonts w:ascii="Times" w:hAnsi="Times"/>
          <w:i/>
          <w:sz w:val="22"/>
        </w:rPr>
        <w:t>Setting</w:t>
      </w:r>
    </w:p>
    <w:p w14:paraId="7EC0109E" w14:textId="77777777" w:rsidR="00B915A8" w:rsidRDefault="00B915A8">
      <w:pPr>
        <w:spacing w:line="480" w:lineRule="auto"/>
        <w:rPr>
          <w:rFonts w:ascii="Times" w:hAnsi="Times"/>
          <w:sz w:val="22"/>
        </w:rPr>
      </w:pPr>
    </w:p>
    <w:p w14:paraId="2D64D500" w14:textId="6B487143" w:rsidR="00C779EB" w:rsidRDefault="00C779EB">
      <w:pPr>
        <w:spacing w:line="480" w:lineRule="auto"/>
        <w:rPr>
          <w:rFonts w:ascii="Times" w:hAnsi="Times"/>
          <w:sz w:val="22"/>
        </w:rPr>
      </w:pPr>
      <w:r w:rsidRPr="00C779EB">
        <w:rPr>
          <w:rFonts w:ascii="Times" w:hAnsi="Times"/>
          <w:sz w:val="22"/>
        </w:rPr>
        <w:t xml:space="preserve">The East Scotia Ridge (ESR) is an isolated back-arc spreading ridge, which </w:t>
      </w:r>
      <w:proofErr w:type="gramStart"/>
      <w:r w:rsidRPr="00C779EB">
        <w:rPr>
          <w:rFonts w:ascii="Times" w:hAnsi="Times"/>
          <w:sz w:val="22"/>
        </w:rPr>
        <w:t>is divided</w:t>
      </w:r>
      <w:proofErr w:type="gramEnd"/>
      <w:r w:rsidRPr="00C779EB">
        <w:rPr>
          <w:rFonts w:ascii="Times" w:hAnsi="Times"/>
          <w:sz w:val="22"/>
        </w:rPr>
        <w:t xml:space="preserve"> into nine segments (E1–E9) and spans ~500 km in the Scotia Sea (Fig. 1A). Black smoker hydrothermal venting, hosting dense assemblages of </w:t>
      </w:r>
      <w:proofErr w:type="spellStart"/>
      <w:r w:rsidRPr="00C779EB">
        <w:rPr>
          <w:rFonts w:ascii="Times" w:hAnsi="Times"/>
          <w:sz w:val="22"/>
        </w:rPr>
        <w:t>macrofaunal</w:t>
      </w:r>
      <w:proofErr w:type="spellEnd"/>
      <w:r w:rsidRPr="00C779EB">
        <w:rPr>
          <w:rFonts w:ascii="Times" w:hAnsi="Times"/>
          <w:sz w:val="22"/>
        </w:rPr>
        <w:t xml:space="preserve"> species, </w:t>
      </w:r>
      <w:proofErr w:type="gramStart"/>
      <w:r w:rsidRPr="00C779EB">
        <w:rPr>
          <w:rFonts w:ascii="Times" w:hAnsi="Times"/>
          <w:sz w:val="22"/>
        </w:rPr>
        <w:t>has been observed</w:t>
      </w:r>
      <w:proofErr w:type="gramEnd"/>
      <w:r w:rsidRPr="00C779EB">
        <w:rPr>
          <w:rFonts w:ascii="Times" w:hAnsi="Times"/>
          <w:sz w:val="22"/>
        </w:rPr>
        <w:t xml:space="preserve"> on the E2 and E9 segments, which are ~440 km apart (Rogers et al. 2012). These two segments are character-</w:t>
      </w:r>
      <w:proofErr w:type="spellStart"/>
      <w:r w:rsidRPr="00C779EB">
        <w:rPr>
          <w:rFonts w:ascii="Times" w:hAnsi="Times"/>
          <w:sz w:val="22"/>
        </w:rPr>
        <w:t>ized</w:t>
      </w:r>
      <w:proofErr w:type="spellEnd"/>
      <w:r w:rsidRPr="00C779EB">
        <w:rPr>
          <w:rFonts w:ascii="Times" w:hAnsi="Times"/>
          <w:sz w:val="22"/>
        </w:rPr>
        <w:t xml:space="preserve"> by shallow (~2500 m depth), axial highs (Fig. 1B) indicating the presence of underlying buoyant magma </w:t>
      </w:r>
      <w:r w:rsidRPr="00C779EB">
        <w:rPr>
          <w:rFonts w:ascii="Times" w:hAnsi="Times"/>
          <w:sz w:val="22"/>
        </w:rPr>
        <w:lastRenderedPageBreak/>
        <w:t xml:space="preserve">plumes related to their proximity to the </w:t>
      </w:r>
      <w:proofErr w:type="spellStart"/>
      <w:r w:rsidRPr="00C779EB">
        <w:rPr>
          <w:rFonts w:ascii="Times" w:hAnsi="Times"/>
          <w:sz w:val="22"/>
        </w:rPr>
        <w:t>subducting</w:t>
      </w:r>
      <w:proofErr w:type="spellEnd"/>
      <w:r w:rsidRPr="00C779EB">
        <w:rPr>
          <w:rFonts w:ascii="Times" w:hAnsi="Times"/>
          <w:sz w:val="22"/>
        </w:rPr>
        <w:t xml:space="preserve"> South American plate (Baker et al. 2005; Livermore 2006). In contrast, segments E3–E9 have deep (~3500–4500 m depth) axial valleys indicating an absence of such magmatic plumes. The presence of conﬁrmed venting only at the topographical highs of the E2 and E9 segments may indicate that venting is largely restricted to such shallow sites and is rare on other ridge segments, although the signature of a </w:t>
      </w:r>
      <w:proofErr w:type="spellStart"/>
      <w:r w:rsidRPr="00C779EB">
        <w:rPr>
          <w:rFonts w:ascii="Times" w:hAnsi="Times"/>
          <w:sz w:val="22"/>
        </w:rPr>
        <w:t>hydrother</w:t>
      </w:r>
      <w:proofErr w:type="spellEnd"/>
      <w:r w:rsidRPr="00C779EB">
        <w:rPr>
          <w:rFonts w:ascii="Times" w:hAnsi="Times"/>
          <w:sz w:val="22"/>
        </w:rPr>
        <w:t xml:space="preserve">-mal plume has been detected over the shallowest </w:t>
      </w:r>
      <w:proofErr w:type="spellStart"/>
      <w:r w:rsidRPr="00C779EB">
        <w:rPr>
          <w:rFonts w:ascii="Times" w:hAnsi="Times"/>
          <w:sz w:val="22"/>
        </w:rPr>
        <w:t>por-tion</w:t>
      </w:r>
      <w:proofErr w:type="spellEnd"/>
      <w:r w:rsidRPr="00C779EB">
        <w:rPr>
          <w:rFonts w:ascii="Times" w:hAnsi="Times"/>
          <w:sz w:val="22"/>
        </w:rPr>
        <w:t xml:space="preserve"> of the E5 segment (Baker et al. 2005; Livermore 2006). Consequently, dispersal </w:t>
      </w:r>
      <w:proofErr w:type="gramStart"/>
      <w:r w:rsidRPr="00C779EB">
        <w:rPr>
          <w:rFonts w:ascii="Times" w:hAnsi="Times"/>
          <w:sz w:val="22"/>
        </w:rPr>
        <w:t>stepping stones</w:t>
      </w:r>
      <w:proofErr w:type="gramEnd"/>
      <w:r w:rsidRPr="00C779EB">
        <w:rPr>
          <w:rFonts w:ascii="Times" w:hAnsi="Times"/>
          <w:sz w:val="22"/>
        </w:rPr>
        <w:t xml:space="preserve"> between E2 and E9 may be few and far between for vent-endemic fauna.</w:t>
      </w:r>
    </w:p>
    <w:p w14:paraId="15D349D5" w14:textId="3481EEED" w:rsidR="00C779EB" w:rsidRDefault="00C779EB">
      <w:pPr>
        <w:spacing w:line="480" w:lineRule="auto"/>
        <w:rPr>
          <w:rFonts w:ascii="Times" w:hAnsi="Times"/>
          <w:sz w:val="22"/>
        </w:rPr>
      </w:pPr>
      <w:r w:rsidRPr="00C779EB">
        <w:rPr>
          <w:rFonts w:ascii="Times" w:hAnsi="Times"/>
          <w:sz w:val="22"/>
        </w:rPr>
        <w:t xml:space="preserve">Only 95 km to the east of E9 are shallower vents (~1400 m depth) recently discovered within the Kemp Caldera (herein referred to as Kemp), part of the South Sandwich Island (SSI) volcanic back-arc system (Rogers 2010) (Fig. 1A). These vents </w:t>
      </w:r>
      <w:proofErr w:type="gramStart"/>
      <w:r w:rsidRPr="00C779EB">
        <w:rPr>
          <w:rFonts w:ascii="Times" w:hAnsi="Times"/>
          <w:sz w:val="22"/>
        </w:rPr>
        <w:t>are situated</w:t>
      </w:r>
      <w:proofErr w:type="gramEnd"/>
      <w:r w:rsidRPr="00C779EB">
        <w:rPr>
          <w:rFonts w:ascii="Times" w:hAnsi="Times"/>
          <w:sz w:val="22"/>
        </w:rPr>
        <w:t xml:space="preserve"> on a volcanic </w:t>
      </w:r>
      <w:proofErr w:type="spellStart"/>
      <w:r w:rsidRPr="00C779EB">
        <w:rPr>
          <w:rFonts w:ascii="Times" w:hAnsi="Times"/>
          <w:sz w:val="22"/>
        </w:rPr>
        <w:t>subcone</w:t>
      </w:r>
      <w:proofErr w:type="spellEnd"/>
      <w:r w:rsidRPr="00C779EB">
        <w:rPr>
          <w:rFonts w:ascii="Times" w:hAnsi="Times"/>
          <w:sz w:val="22"/>
        </w:rPr>
        <w:t xml:space="preserve"> within a 7-km-wide caldera, the rim of which rises to ~800 m depth, potentially isolating their </w:t>
      </w:r>
      <w:proofErr w:type="spellStart"/>
      <w:r w:rsidRPr="00C779EB">
        <w:rPr>
          <w:rFonts w:ascii="Times" w:hAnsi="Times"/>
          <w:sz w:val="22"/>
        </w:rPr>
        <w:t>inhabi-tants</w:t>
      </w:r>
      <w:proofErr w:type="spellEnd"/>
      <w:r w:rsidRPr="00C779EB">
        <w:rPr>
          <w:rFonts w:ascii="Times" w:hAnsi="Times"/>
          <w:sz w:val="22"/>
        </w:rPr>
        <w:t xml:space="preserve"> from ocean currents (Fig. 1C). Observations of ash and sulphur deposits (Rogers 2010) and extremely high [H2S] in the vent ﬂuid (~200 </w:t>
      </w:r>
      <w:proofErr w:type="spellStart"/>
      <w:r w:rsidRPr="00C779EB">
        <w:rPr>
          <w:rFonts w:ascii="Times" w:hAnsi="Times"/>
          <w:sz w:val="22"/>
        </w:rPr>
        <w:t>mM</w:t>
      </w:r>
      <w:proofErr w:type="spellEnd"/>
      <w:r w:rsidRPr="00C779EB">
        <w:rPr>
          <w:rFonts w:ascii="Times" w:hAnsi="Times"/>
          <w:sz w:val="22"/>
        </w:rPr>
        <w:t xml:space="preserve">) indicate a very recent volcanic ‘blow-out’ event occurred (Cole et al. 2014). Sulphur-coated white smoker chimneys were largely devoid of fauna, and of the three study species, only </w:t>
      </w:r>
      <w:proofErr w:type="spellStart"/>
      <w:r w:rsidRPr="00C779EB">
        <w:rPr>
          <w:rFonts w:ascii="Times" w:hAnsi="Times"/>
          <w:i/>
          <w:sz w:val="22"/>
        </w:rPr>
        <w:t>Lepetodrilus</w:t>
      </w:r>
      <w:proofErr w:type="spellEnd"/>
      <w:r w:rsidRPr="00C779EB">
        <w:rPr>
          <w:rFonts w:ascii="Times" w:hAnsi="Times"/>
          <w:sz w:val="22"/>
        </w:rPr>
        <w:t xml:space="preserve"> sp. </w:t>
      </w:r>
      <w:proofErr w:type="gramStart"/>
      <w:r w:rsidRPr="00C779EB">
        <w:rPr>
          <w:rFonts w:ascii="Times" w:hAnsi="Times"/>
          <w:sz w:val="22"/>
        </w:rPr>
        <w:t>was found</w:t>
      </w:r>
      <w:proofErr w:type="gramEnd"/>
      <w:r w:rsidRPr="00C779EB">
        <w:rPr>
          <w:rFonts w:ascii="Times" w:hAnsi="Times"/>
          <w:sz w:val="22"/>
        </w:rPr>
        <w:t xml:space="preserve"> on hard substrata adjacent to the venting, with the other two study species absent.</w:t>
      </w:r>
    </w:p>
    <w:p w14:paraId="33AB77A1" w14:textId="6FBF8828" w:rsidR="00B915A8" w:rsidRDefault="00C779EB">
      <w:pPr>
        <w:spacing w:line="480" w:lineRule="auto"/>
        <w:rPr>
          <w:rFonts w:ascii="Times" w:hAnsi="Times"/>
          <w:sz w:val="22"/>
        </w:rPr>
      </w:pPr>
      <w:r w:rsidRPr="00C779EB">
        <w:rPr>
          <w:rFonts w:ascii="Times" w:hAnsi="Times"/>
          <w:sz w:val="22"/>
        </w:rPr>
        <w:t xml:space="preserve">The easterly ﬂowing Antarctic Circumpolar Current (ACC) dominates the current regime of the Southern Ocean. Within the Scotia Sea, cold bottom waters (&lt;0 °C) around the ESR and SSI are a mix of Weddell Sea Deep Water and variants of Circumpolar Deep Water, </w:t>
      </w:r>
      <w:proofErr w:type="spellStart"/>
      <w:r w:rsidRPr="00C779EB">
        <w:rPr>
          <w:rFonts w:ascii="Times" w:hAnsi="Times"/>
          <w:sz w:val="22"/>
        </w:rPr>
        <w:t>gener</w:t>
      </w:r>
      <w:proofErr w:type="spellEnd"/>
      <w:r w:rsidRPr="00C779EB">
        <w:rPr>
          <w:rFonts w:ascii="Times" w:hAnsi="Times"/>
          <w:sz w:val="22"/>
        </w:rPr>
        <w:t xml:space="preserve">-ally ﬂowing east or </w:t>
      </w:r>
      <w:proofErr w:type="spellStart"/>
      <w:r w:rsidRPr="00C779EB">
        <w:rPr>
          <w:rFonts w:ascii="Times" w:hAnsi="Times"/>
          <w:sz w:val="22"/>
        </w:rPr>
        <w:t>northeasterly</w:t>
      </w:r>
      <w:proofErr w:type="spellEnd"/>
      <w:r w:rsidRPr="00C779EB">
        <w:rPr>
          <w:rFonts w:ascii="Times" w:hAnsi="Times"/>
          <w:sz w:val="22"/>
        </w:rPr>
        <w:t xml:space="preserve"> (Fig. 1) (</w:t>
      </w:r>
      <w:proofErr w:type="spellStart"/>
      <w:r w:rsidRPr="00C779EB">
        <w:rPr>
          <w:rFonts w:ascii="Times" w:hAnsi="Times"/>
          <w:sz w:val="22"/>
        </w:rPr>
        <w:t>Orsi</w:t>
      </w:r>
      <w:proofErr w:type="spellEnd"/>
      <w:r w:rsidRPr="00C779EB">
        <w:rPr>
          <w:rFonts w:ascii="Times" w:hAnsi="Times"/>
          <w:sz w:val="22"/>
        </w:rPr>
        <w:t xml:space="preserve"> et al. 1999; Naveira-Garabato et al. 2002; Meredith et al. 2008). Strong, cross-axis currents </w:t>
      </w:r>
      <w:proofErr w:type="gramStart"/>
      <w:r w:rsidRPr="00C779EB">
        <w:rPr>
          <w:rFonts w:ascii="Times" w:hAnsi="Times"/>
          <w:sz w:val="22"/>
        </w:rPr>
        <w:t>have been measured</w:t>
      </w:r>
      <w:proofErr w:type="gramEnd"/>
      <w:r w:rsidRPr="00C779EB">
        <w:rPr>
          <w:rFonts w:ascii="Times" w:hAnsi="Times"/>
          <w:sz w:val="22"/>
        </w:rPr>
        <w:t xml:space="preserve"> on the E9 segment, consistent with this picture (Larter 2009).</w:t>
      </w:r>
    </w:p>
    <w:p w14:paraId="72D8959F" w14:textId="489169DA" w:rsidR="00C779EB" w:rsidRDefault="00C779EB" w:rsidP="002E618F">
      <w:pPr>
        <w:spacing w:line="480" w:lineRule="auto"/>
        <w:outlineLvl w:val="0"/>
        <w:rPr>
          <w:rFonts w:ascii="Times" w:hAnsi="Times"/>
          <w:sz w:val="22"/>
        </w:rPr>
      </w:pPr>
      <w:r w:rsidRPr="00C779EB">
        <w:rPr>
          <w:rFonts w:ascii="Times" w:hAnsi="Times"/>
          <w:sz w:val="22"/>
        </w:rPr>
        <w:t xml:space="preserve">The possible combination of few dispersal stepping stones with cross-axis currents along portions of the ESR could limit connectivity along the ESR </w:t>
      </w:r>
      <w:proofErr w:type="gramStart"/>
      <w:r w:rsidRPr="00C779EB">
        <w:rPr>
          <w:rFonts w:ascii="Times" w:hAnsi="Times"/>
          <w:sz w:val="22"/>
        </w:rPr>
        <w:t>to a greater extent</w:t>
      </w:r>
      <w:proofErr w:type="gramEnd"/>
      <w:r w:rsidRPr="00C779EB">
        <w:rPr>
          <w:rFonts w:ascii="Times" w:hAnsi="Times"/>
          <w:sz w:val="22"/>
        </w:rPr>
        <w:t xml:space="preserve"> than equivalent distances along other ridges.</w:t>
      </w:r>
    </w:p>
    <w:p w14:paraId="1DE270F4" w14:textId="77777777" w:rsidR="00C779EB" w:rsidRPr="00C779EB" w:rsidRDefault="00C779EB" w:rsidP="002E618F">
      <w:pPr>
        <w:spacing w:line="480" w:lineRule="auto"/>
        <w:outlineLvl w:val="0"/>
        <w:rPr>
          <w:rFonts w:ascii="Times" w:hAnsi="Times"/>
          <w:sz w:val="22"/>
        </w:rPr>
      </w:pPr>
    </w:p>
    <w:p w14:paraId="54192C69" w14:textId="77777777" w:rsidR="00B915A8" w:rsidRDefault="00B915A8" w:rsidP="002E618F">
      <w:pPr>
        <w:spacing w:line="480" w:lineRule="auto"/>
        <w:outlineLvl w:val="0"/>
        <w:rPr>
          <w:rFonts w:ascii="Times" w:hAnsi="Times"/>
          <w:i/>
          <w:sz w:val="22"/>
        </w:rPr>
      </w:pPr>
      <w:r>
        <w:rPr>
          <w:rFonts w:ascii="Times" w:hAnsi="Times"/>
          <w:i/>
          <w:sz w:val="22"/>
        </w:rPr>
        <w:t>Study species</w:t>
      </w:r>
    </w:p>
    <w:p w14:paraId="64C99893" w14:textId="790F98B5" w:rsidR="00B915A8" w:rsidRDefault="00452560">
      <w:pPr>
        <w:spacing w:line="480" w:lineRule="auto"/>
        <w:rPr>
          <w:rFonts w:ascii="Times" w:hAnsi="Times"/>
          <w:sz w:val="22"/>
        </w:rPr>
      </w:pPr>
      <w:r w:rsidRPr="00452560">
        <w:rPr>
          <w:rFonts w:ascii="Times" w:hAnsi="Times"/>
          <w:sz w:val="22"/>
        </w:rPr>
        <w:lastRenderedPageBreak/>
        <w:t xml:space="preserve">The study species were chosen on the grounds of being the most visually and numerically dominant immediately adjacent to venting chimneys. On the ESR, </w:t>
      </w:r>
      <w:proofErr w:type="spellStart"/>
      <w:r w:rsidRPr="00452560">
        <w:rPr>
          <w:rFonts w:ascii="Times" w:hAnsi="Times"/>
          <w:sz w:val="22"/>
        </w:rPr>
        <w:t>kiwaid</w:t>
      </w:r>
      <w:proofErr w:type="spellEnd"/>
      <w:r w:rsidRPr="00452560">
        <w:rPr>
          <w:rFonts w:ascii="Times" w:hAnsi="Times"/>
          <w:sz w:val="22"/>
        </w:rPr>
        <w:t xml:space="preserve"> ‘crabs’ were observed closest to venting ﬂuid on the sides and bases of chimneys (Rogers et al. 2012) at densities exceeding 700 m</w:t>
      </w:r>
      <w:r w:rsidRPr="00452560">
        <w:rPr>
          <w:rFonts w:ascii="Times" w:hAnsi="Times" w:cs="Times"/>
          <w:sz w:val="22"/>
        </w:rPr>
        <w:t>􀀀</w:t>
      </w:r>
      <w:r w:rsidRPr="00452560">
        <w:rPr>
          <w:rFonts w:ascii="Times" w:hAnsi="Times"/>
          <w:sz w:val="22"/>
        </w:rPr>
        <w:t xml:space="preserve">2 (Marsh et al. 2012). These </w:t>
      </w:r>
      <w:proofErr w:type="spellStart"/>
      <w:r w:rsidRPr="00452560">
        <w:rPr>
          <w:rFonts w:ascii="Times" w:hAnsi="Times"/>
          <w:sz w:val="22"/>
        </w:rPr>
        <w:t>anomuran</w:t>
      </w:r>
      <w:proofErr w:type="spellEnd"/>
      <w:r w:rsidRPr="00452560">
        <w:rPr>
          <w:rFonts w:ascii="Times" w:hAnsi="Times"/>
          <w:sz w:val="22"/>
        </w:rPr>
        <w:t xml:space="preserve"> crustaceans belong to a recently discovered family of </w:t>
      </w:r>
      <w:proofErr w:type="spellStart"/>
      <w:r w:rsidRPr="00452560">
        <w:rPr>
          <w:rFonts w:ascii="Times" w:hAnsi="Times"/>
          <w:sz w:val="22"/>
        </w:rPr>
        <w:t>chirostyloid</w:t>
      </w:r>
      <w:proofErr w:type="spellEnd"/>
      <w:r w:rsidRPr="00452560">
        <w:rPr>
          <w:rFonts w:ascii="Times" w:hAnsi="Times"/>
          <w:sz w:val="22"/>
        </w:rPr>
        <w:t xml:space="preserve"> squat lobsters found only in deep-sea chemosynthetic </w:t>
      </w:r>
      <w:proofErr w:type="spellStart"/>
      <w:r w:rsidRPr="00452560">
        <w:rPr>
          <w:rFonts w:ascii="Times" w:hAnsi="Times"/>
          <w:sz w:val="22"/>
        </w:rPr>
        <w:t>ecosys-tems</w:t>
      </w:r>
      <w:proofErr w:type="spellEnd"/>
      <w:r w:rsidRPr="00452560">
        <w:rPr>
          <w:rFonts w:ascii="Times" w:hAnsi="Times"/>
          <w:sz w:val="22"/>
        </w:rPr>
        <w:t xml:space="preserve"> (Macpherson et al. 2005; Schnabel &amp; </w:t>
      </w:r>
      <w:proofErr w:type="spellStart"/>
      <w:r w:rsidRPr="00452560">
        <w:rPr>
          <w:rFonts w:ascii="Times" w:hAnsi="Times"/>
          <w:sz w:val="22"/>
        </w:rPr>
        <w:t>Ahyong</w:t>
      </w:r>
      <w:proofErr w:type="spellEnd"/>
      <w:r w:rsidRPr="00452560">
        <w:rPr>
          <w:rFonts w:ascii="Times" w:hAnsi="Times"/>
          <w:sz w:val="22"/>
        </w:rPr>
        <w:t xml:space="preserve"> 2011; Roterman et al. 2013b). The dorsal surface of </w:t>
      </w:r>
      <w:proofErr w:type="spellStart"/>
      <w:r w:rsidRPr="00452560">
        <w:rPr>
          <w:rFonts w:ascii="Times" w:hAnsi="Times"/>
          <w:i/>
          <w:sz w:val="22"/>
        </w:rPr>
        <w:t>Kiwa</w:t>
      </w:r>
      <w:proofErr w:type="spellEnd"/>
      <w:r w:rsidRPr="00452560">
        <w:rPr>
          <w:rFonts w:ascii="Times" w:hAnsi="Times"/>
          <w:i/>
          <w:sz w:val="22"/>
        </w:rPr>
        <w:t xml:space="preserve"> </w:t>
      </w:r>
      <w:proofErr w:type="spellStart"/>
      <w:r w:rsidRPr="00452560">
        <w:rPr>
          <w:rFonts w:ascii="Times" w:hAnsi="Times"/>
          <w:i/>
          <w:sz w:val="22"/>
        </w:rPr>
        <w:t>tyleri</w:t>
      </w:r>
      <w:proofErr w:type="spellEnd"/>
      <w:r w:rsidRPr="00452560">
        <w:rPr>
          <w:rFonts w:ascii="Times" w:hAnsi="Times"/>
          <w:sz w:val="22"/>
        </w:rPr>
        <w:t xml:space="preserve"> features a dense covering of hair-like setae supporting chemosynthetic microbial </w:t>
      </w:r>
      <w:proofErr w:type="spellStart"/>
      <w:r w:rsidRPr="00452560">
        <w:rPr>
          <w:rFonts w:ascii="Times" w:hAnsi="Times"/>
          <w:sz w:val="22"/>
        </w:rPr>
        <w:t>episymbionts</w:t>
      </w:r>
      <w:proofErr w:type="spellEnd"/>
      <w:r w:rsidRPr="00452560">
        <w:rPr>
          <w:rFonts w:ascii="Times" w:hAnsi="Times"/>
          <w:sz w:val="22"/>
        </w:rPr>
        <w:t>,</w:t>
      </w:r>
      <w:r>
        <w:rPr>
          <w:rFonts w:ascii="Times" w:hAnsi="Times"/>
          <w:sz w:val="22"/>
        </w:rPr>
        <w:t xml:space="preserve"> </w:t>
      </w:r>
      <w:r w:rsidRPr="00452560">
        <w:rPr>
          <w:rFonts w:ascii="Times" w:hAnsi="Times"/>
          <w:sz w:val="22"/>
        </w:rPr>
        <w:t xml:space="preserve">which appears to be their principle source of nutrition (Reid et al. 2013; Thatje et al. 2015a). </w:t>
      </w:r>
      <w:proofErr w:type="spellStart"/>
      <w:r w:rsidRPr="00452560">
        <w:rPr>
          <w:rFonts w:ascii="Times" w:hAnsi="Times"/>
          <w:i/>
          <w:sz w:val="22"/>
        </w:rPr>
        <w:t>Kiwa</w:t>
      </w:r>
      <w:proofErr w:type="spellEnd"/>
      <w:r w:rsidRPr="00452560">
        <w:rPr>
          <w:rFonts w:ascii="Times" w:hAnsi="Times"/>
          <w:i/>
          <w:sz w:val="22"/>
        </w:rPr>
        <w:t xml:space="preserve"> </w:t>
      </w:r>
      <w:proofErr w:type="spellStart"/>
      <w:r w:rsidRPr="00452560">
        <w:rPr>
          <w:rFonts w:ascii="Times" w:hAnsi="Times"/>
          <w:i/>
          <w:sz w:val="22"/>
        </w:rPr>
        <w:t>tyleri</w:t>
      </w:r>
      <w:proofErr w:type="spellEnd"/>
      <w:r w:rsidRPr="00452560">
        <w:rPr>
          <w:rFonts w:ascii="Times" w:hAnsi="Times"/>
          <w:sz w:val="22"/>
        </w:rPr>
        <w:t xml:space="preserve"> females produce few (~200), but very large (~1800 lm diameter) eggs, which are likely brooded for an extended period (&gt;18 months) (Marsh et al. 2015). Freshly hatched </w:t>
      </w:r>
      <w:proofErr w:type="spellStart"/>
      <w:r w:rsidRPr="00452560">
        <w:rPr>
          <w:rFonts w:ascii="Times" w:hAnsi="Times"/>
          <w:sz w:val="22"/>
        </w:rPr>
        <w:t>zoea</w:t>
      </w:r>
      <w:proofErr w:type="spellEnd"/>
      <w:r w:rsidRPr="00452560">
        <w:rPr>
          <w:rFonts w:ascii="Times" w:hAnsi="Times"/>
          <w:sz w:val="22"/>
        </w:rPr>
        <w:t xml:space="preserve"> larvae resemble functional, non-buoyant, </w:t>
      </w:r>
      <w:proofErr w:type="spellStart"/>
      <w:r w:rsidRPr="00452560">
        <w:rPr>
          <w:rFonts w:ascii="Times" w:hAnsi="Times"/>
          <w:sz w:val="22"/>
        </w:rPr>
        <w:t>nonswimming</w:t>
      </w:r>
      <w:proofErr w:type="spellEnd"/>
      <w:r w:rsidRPr="00452560">
        <w:rPr>
          <w:rFonts w:ascii="Times" w:hAnsi="Times"/>
          <w:sz w:val="22"/>
        </w:rPr>
        <w:t xml:space="preserve"> </w:t>
      </w:r>
      <w:proofErr w:type="spellStart"/>
      <w:r w:rsidRPr="00452560">
        <w:rPr>
          <w:rFonts w:ascii="Times" w:hAnsi="Times"/>
          <w:sz w:val="22"/>
        </w:rPr>
        <w:t>megalopa</w:t>
      </w:r>
      <w:proofErr w:type="spellEnd"/>
      <w:r w:rsidRPr="00452560">
        <w:rPr>
          <w:rFonts w:ascii="Times" w:hAnsi="Times"/>
          <w:sz w:val="22"/>
        </w:rPr>
        <w:t xml:space="preserve">, with large yolk reserves sufﬁcient for extended food-independent development (&gt;1 year) (Thatje et al. 2015b). </w:t>
      </w:r>
      <w:proofErr w:type="spellStart"/>
      <w:r w:rsidRPr="00452560">
        <w:rPr>
          <w:rFonts w:ascii="Times" w:hAnsi="Times"/>
          <w:i/>
          <w:sz w:val="22"/>
        </w:rPr>
        <w:t>Kiwa</w:t>
      </w:r>
      <w:proofErr w:type="spellEnd"/>
      <w:r w:rsidRPr="00452560">
        <w:rPr>
          <w:rFonts w:ascii="Times" w:hAnsi="Times"/>
          <w:i/>
          <w:sz w:val="22"/>
        </w:rPr>
        <w:t xml:space="preserve"> </w:t>
      </w:r>
      <w:proofErr w:type="spellStart"/>
      <w:r w:rsidRPr="00452560">
        <w:rPr>
          <w:rFonts w:ascii="Times" w:hAnsi="Times"/>
          <w:i/>
          <w:sz w:val="22"/>
        </w:rPr>
        <w:t>tyleri</w:t>
      </w:r>
      <w:proofErr w:type="spellEnd"/>
      <w:r w:rsidRPr="00452560">
        <w:rPr>
          <w:rFonts w:ascii="Times" w:hAnsi="Times"/>
          <w:sz w:val="22"/>
        </w:rPr>
        <w:t xml:space="preserve"> appears therefore to exhibit the most abbreviated development known among crab-like decapods, (Thatje et al. 2015b), suggesting a reproductive strategy geared towards high maternal investment in offspring and larval retention close to the natal site (Marsh et al. 2015; Thatje et al. 2015b). Owing to the inability of </w:t>
      </w:r>
      <w:proofErr w:type="spellStart"/>
      <w:r w:rsidRPr="00452560">
        <w:rPr>
          <w:rFonts w:ascii="Times" w:hAnsi="Times"/>
          <w:sz w:val="22"/>
        </w:rPr>
        <w:t>reptant</w:t>
      </w:r>
      <w:proofErr w:type="spellEnd"/>
      <w:r w:rsidRPr="00452560">
        <w:rPr>
          <w:rFonts w:ascii="Times" w:hAnsi="Times"/>
          <w:sz w:val="22"/>
        </w:rPr>
        <w:t xml:space="preserve"> decapods to </w:t>
      </w:r>
      <w:proofErr w:type="spellStart"/>
      <w:r w:rsidRPr="00452560">
        <w:rPr>
          <w:rFonts w:ascii="Times" w:hAnsi="Times"/>
          <w:sz w:val="22"/>
        </w:rPr>
        <w:t>downregulate</w:t>
      </w:r>
      <w:proofErr w:type="spellEnd"/>
      <w:r w:rsidRPr="00452560">
        <w:rPr>
          <w:rFonts w:ascii="Times" w:hAnsi="Times"/>
          <w:sz w:val="22"/>
        </w:rPr>
        <w:t xml:space="preserve"> [Mg2</w:t>
      </w:r>
      <w:r w:rsidRPr="00452560">
        <w:rPr>
          <w:rFonts w:ascii="Times" w:hAnsi="Times"/>
          <w:sz w:val="22"/>
          <w:vertAlign w:val="superscript"/>
        </w:rPr>
        <w:t>+</w:t>
      </w:r>
      <w:r w:rsidRPr="00452560">
        <w:rPr>
          <w:rFonts w:ascii="Times" w:hAnsi="Times"/>
          <w:sz w:val="22"/>
        </w:rPr>
        <w:t>] in temperatures approaching 0 °C leading to narcotization (</w:t>
      </w:r>
      <w:proofErr w:type="spellStart"/>
      <w:r w:rsidRPr="00452560">
        <w:rPr>
          <w:rFonts w:ascii="Times" w:hAnsi="Times"/>
          <w:sz w:val="22"/>
        </w:rPr>
        <w:t>Frederich</w:t>
      </w:r>
      <w:proofErr w:type="spellEnd"/>
      <w:r w:rsidRPr="00452560">
        <w:rPr>
          <w:rFonts w:ascii="Times" w:hAnsi="Times"/>
          <w:sz w:val="22"/>
        </w:rPr>
        <w:t xml:space="preserve"> et al. 2001), individuals may be restricted to a narrow thermal envelope around the vent efﬂuent, preventing the dispersal of adults (Thatje et al. 2015a).</w:t>
      </w:r>
    </w:p>
    <w:p w14:paraId="0FE468D4" w14:textId="5340387D" w:rsidR="00452560" w:rsidRDefault="00452560">
      <w:pPr>
        <w:spacing w:line="480" w:lineRule="auto"/>
        <w:rPr>
          <w:rFonts w:ascii="Times" w:hAnsi="Times"/>
          <w:sz w:val="22"/>
        </w:rPr>
      </w:pPr>
      <w:r w:rsidRPr="00452560">
        <w:rPr>
          <w:rFonts w:ascii="Times" w:hAnsi="Times"/>
          <w:sz w:val="22"/>
        </w:rPr>
        <w:t xml:space="preserve">Next to the </w:t>
      </w:r>
      <w:proofErr w:type="spellStart"/>
      <w:r w:rsidRPr="00452560">
        <w:rPr>
          <w:rFonts w:ascii="Times" w:hAnsi="Times"/>
          <w:sz w:val="22"/>
        </w:rPr>
        <w:t>kiwaid</w:t>
      </w:r>
      <w:proofErr w:type="spellEnd"/>
      <w:r w:rsidRPr="00452560">
        <w:rPr>
          <w:rFonts w:ascii="Times" w:hAnsi="Times"/>
          <w:sz w:val="22"/>
        </w:rPr>
        <w:t xml:space="preserve"> assemblage at densities exceeding 1500 m</w:t>
      </w:r>
      <w:r w:rsidRPr="00452560">
        <w:rPr>
          <w:rFonts w:ascii="Times" w:hAnsi="Times"/>
          <w:sz w:val="22"/>
          <w:vertAlign w:val="superscript"/>
        </w:rPr>
        <w:t>-2</w:t>
      </w:r>
      <w:r w:rsidRPr="00452560">
        <w:rPr>
          <w:rFonts w:ascii="Times" w:hAnsi="Times"/>
          <w:sz w:val="22"/>
        </w:rPr>
        <w:t xml:space="preserve">, were large </w:t>
      </w:r>
      <w:proofErr w:type="spellStart"/>
      <w:r w:rsidRPr="00452560">
        <w:rPr>
          <w:rFonts w:ascii="Times" w:hAnsi="Times"/>
          <w:sz w:val="22"/>
        </w:rPr>
        <w:t>peltospirid</w:t>
      </w:r>
      <w:proofErr w:type="spellEnd"/>
      <w:r w:rsidRPr="00452560">
        <w:rPr>
          <w:rFonts w:ascii="Times" w:hAnsi="Times"/>
          <w:sz w:val="22"/>
        </w:rPr>
        <w:t xml:space="preserve"> gastropods </w:t>
      </w:r>
      <w:proofErr w:type="spellStart"/>
      <w:r w:rsidRPr="00452560">
        <w:rPr>
          <w:rFonts w:ascii="Times" w:hAnsi="Times"/>
          <w:i/>
          <w:sz w:val="22"/>
        </w:rPr>
        <w:t>Gigantopelta</w:t>
      </w:r>
      <w:proofErr w:type="spellEnd"/>
      <w:r w:rsidRPr="00452560">
        <w:rPr>
          <w:rFonts w:ascii="Times" w:hAnsi="Times"/>
          <w:i/>
          <w:sz w:val="22"/>
        </w:rPr>
        <w:t xml:space="preserve"> </w:t>
      </w:r>
      <w:proofErr w:type="spellStart"/>
      <w:r w:rsidRPr="00452560">
        <w:rPr>
          <w:rFonts w:ascii="Times" w:hAnsi="Times"/>
          <w:i/>
          <w:sz w:val="22"/>
        </w:rPr>
        <w:t>chessoia</w:t>
      </w:r>
      <w:proofErr w:type="spellEnd"/>
      <w:r w:rsidRPr="00452560">
        <w:rPr>
          <w:rFonts w:ascii="Times" w:hAnsi="Times"/>
          <w:sz w:val="22"/>
        </w:rPr>
        <w:t xml:space="preserve">, which along with </w:t>
      </w:r>
      <w:r w:rsidRPr="00452560">
        <w:rPr>
          <w:rFonts w:ascii="Times" w:hAnsi="Times"/>
          <w:i/>
          <w:sz w:val="22"/>
        </w:rPr>
        <w:t>G. aegis</w:t>
      </w:r>
      <w:r w:rsidRPr="00452560">
        <w:rPr>
          <w:rFonts w:ascii="Times" w:hAnsi="Times"/>
          <w:sz w:val="22"/>
        </w:rPr>
        <w:t xml:space="preserve"> and the scaly-foot gastropod </w:t>
      </w:r>
      <w:proofErr w:type="spellStart"/>
      <w:r w:rsidRPr="00452560">
        <w:rPr>
          <w:rFonts w:ascii="Times" w:hAnsi="Times"/>
          <w:i/>
          <w:sz w:val="22"/>
        </w:rPr>
        <w:t>Chrysomallon</w:t>
      </w:r>
      <w:proofErr w:type="spellEnd"/>
      <w:r w:rsidRPr="00452560">
        <w:rPr>
          <w:rFonts w:ascii="Times" w:hAnsi="Times"/>
          <w:i/>
          <w:sz w:val="22"/>
        </w:rPr>
        <w:t xml:space="preserve"> </w:t>
      </w:r>
      <w:proofErr w:type="spellStart"/>
      <w:r w:rsidRPr="00452560">
        <w:rPr>
          <w:rFonts w:ascii="Times" w:hAnsi="Times"/>
          <w:i/>
          <w:sz w:val="22"/>
        </w:rPr>
        <w:t>squamiferum</w:t>
      </w:r>
      <w:proofErr w:type="spellEnd"/>
      <w:r w:rsidRPr="00452560">
        <w:rPr>
          <w:rFonts w:ascii="Times" w:hAnsi="Times"/>
          <w:sz w:val="22"/>
        </w:rPr>
        <w:t xml:space="preserve"> are the only known gastropods to house </w:t>
      </w:r>
      <w:proofErr w:type="spellStart"/>
      <w:r w:rsidRPr="00452560">
        <w:rPr>
          <w:rFonts w:ascii="Times" w:hAnsi="Times"/>
          <w:sz w:val="22"/>
        </w:rPr>
        <w:t>endosymbiotic</w:t>
      </w:r>
      <w:proofErr w:type="spellEnd"/>
      <w:r w:rsidRPr="00452560">
        <w:rPr>
          <w:rFonts w:ascii="Times" w:hAnsi="Times"/>
          <w:sz w:val="22"/>
        </w:rPr>
        <w:t xml:space="preserve"> bacteria in an enlarged oesophageal gland (Chen et al. 2015b</w:t>
      </w:r>
      <w:proofErr w:type="gramStart"/>
      <w:r w:rsidRPr="00452560">
        <w:rPr>
          <w:rFonts w:ascii="Times" w:hAnsi="Times"/>
          <w:sz w:val="22"/>
        </w:rPr>
        <w:t>,c</w:t>
      </w:r>
      <w:proofErr w:type="gramEnd"/>
      <w:r w:rsidRPr="00452560">
        <w:rPr>
          <w:rFonts w:ascii="Times" w:hAnsi="Times"/>
          <w:sz w:val="22"/>
        </w:rPr>
        <w:t>). Lit-</w:t>
      </w:r>
      <w:proofErr w:type="spellStart"/>
      <w:r w:rsidRPr="00452560">
        <w:rPr>
          <w:rFonts w:ascii="Times" w:hAnsi="Times"/>
          <w:sz w:val="22"/>
        </w:rPr>
        <w:t>tle</w:t>
      </w:r>
      <w:proofErr w:type="spellEnd"/>
      <w:r w:rsidRPr="00452560">
        <w:rPr>
          <w:rFonts w:ascii="Times" w:hAnsi="Times"/>
          <w:sz w:val="22"/>
        </w:rPr>
        <w:t xml:space="preserve"> is presently known of their life history, but their pro-</w:t>
      </w:r>
      <w:proofErr w:type="spellStart"/>
      <w:r w:rsidRPr="00452560">
        <w:rPr>
          <w:rFonts w:ascii="Times" w:hAnsi="Times"/>
          <w:sz w:val="22"/>
        </w:rPr>
        <w:t>toconch</w:t>
      </w:r>
      <w:proofErr w:type="spellEnd"/>
      <w:r w:rsidRPr="00452560">
        <w:rPr>
          <w:rFonts w:ascii="Times" w:hAnsi="Times"/>
          <w:sz w:val="22"/>
        </w:rPr>
        <w:t xml:space="preserve"> morphology is consistent with </w:t>
      </w:r>
      <w:proofErr w:type="spellStart"/>
      <w:r w:rsidRPr="00452560">
        <w:rPr>
          <w:rFonts w:ascii="Times" w:hAnsi="Times"/>
          <w:sz w:val="22"/>
        </w:rPr>
        <w:t>lecithotrophic</w:t>
      </w:r>
      <w:proofErr w:type="spellEnd"/>
      <w:r w:rsidRPr="00452560">
        <w:rPr>
          <w:rFonts w:ascii="Times" w:hAnsi="Times"/>
          <w:sz w:val="22"/>
        </w:rPr>
        <w:t xml:space="preserve"> dispersal (Chen et al. 2015c), as are examinations of East Paciﬁc </w:t>
      </w:r>
      <w:proofErr w:type="spellStart"/>
      <w:r w:rsidRPr="00452560">
        <w:rPr>
          <w:rFonts w:ascii="Times" w:hAnsi="Times"/>
          <w:sz w:val="22"/>
        </w:rPr>
        <w:t>peltospirid</w:t>
      </w:r>
      <w:proofErr w:type="spellEnd"/>
      <w:r w:rsidRPr="00452560">
        <w:rPr>
          <w:rFonts w:ascii="Times" w:hAnsi="Times"/>
          <w:sz w:val="22"/>
        </w:rPr>
        <w:t xml:space="preserve"> oocytes (Tyler et al. 2008; </w:t>
      </w:r>
      <w:proofErr w:type="spellStart"/>
      <w:r w:rsidRPr="00452560">
        <w:rPr>
          <w:rFonts w:ascii="Times" w:hAnsi="Times"/>
          <w:sz w:val="22"/>
        </w:rPr>
        <w:t>Matabos</w:t>
      </w:r>
      <w:proofErr w:type="spellEnd"/>
      <w:r w:rsidRPr="00452560">
        <w:rPr>
          <w:rFonts w:ascii="Times" w:hAnsi="Times"/>
          <w:sz w:val="22"/>
        </w:rPr>
        <w:t xml:space="preserve"> &amp; </w:t>
      </w:r>
      <w:proofErr w:type="spellStart"/>
      <w:r w:rsidRPr="00452560">
        <w:rPr>
          <w:rFonts w:ascii="Times" w:hAnsi="Times"/>
          <w:sz w:val="22"/>
        </w:rPr>
        <w:t>Thiebaut</w:t>
      </w:r>
      <w:proofErr w:type="spellEnd"/>
      <w:r w:rsidRPr="00452560">
        <w:rPr>
          <w:rFonts w:ascii="Times" w:hAnsi="Times"/>
          <w:sz w:val="22"/>
        </w:rPr>
        <w:t xml:space="preserve"> 2010).</w:t>
      </w:r>
    </w:p>
    <w:p w14:paraId="212ED62D" w14:textId="6A601069" w:rsidR="00AB6BAA" w:rsidRDefault="00452560">
      <w:pPr>
        <w:spacing w:line="480" w:lineRule="auto"/>
        <w:rPr>
          <w:rFonts w:ascii="Times" w:hAnsi="Times"/>
          <w:sz w:val="22"/>
        </w:rPr>
      </w:pPr>
      <w:proofErr w:type="spellStart"/>
      <w:r w:rsidRPr="00452560">
        <w:rPr>
          <w:rFonts w:ascii="Times" w:hAnsi="Times"/>
          <w:i/>
          <w:sz w:val="22"/>
        </w:rPr>
        <w:t>Lepetodrilus</w:t>
      </w:r>
      <w:proofErr w:type="spellEnd"/>
      <w:r w:rsidRPr="00452560">
        <w:rPr>
          <w:rFonts w:ascii="Times" w:hAnsi="Times"/>
          <w:sz w:val="22"/>
        </w:rPr>
        <w:t xml:space="preserve"> sp. limpets were the most numerous of the study species (&gt;50 000 m</w:t>
      </w:r>
      <w:r w:rsidRPr="00452560">
        <w:rPr>
          <w:rFonts w:ascii="Times" w:hAnsi="Times" w:cs="Times"/>
          <w:sz w:val="22"/>
        </w:rPr>
        <w:t>􀀀</w:t>
      </w:r>
      <w:r w:rsidRPr="00452560">
        <w:rPr>
          <w:rFonts w:ascii="Times" w:hAnsi="Times"/>
          <w:sz w:val="22"/>
        </w:rPr>
        <w:t>2 at E9; Leigh Marsh, per-</w:t>
      </w:r>
      <w:proofErr w:type="spellStart"/>
      <w:r w:rsidRPr="00452560">
        <w:rPr>
          <w:rFonts w:ascii="Times" w:hAnsi="Times"/>
          <w:sz w:val="22"/>
        </w:rPr>
        <w:t>sonal</w:t>
      </w:r>
      <w:proofErr w:type="spellEnd"/>
      <w:r w:rsidRPr="00452560">
        <w:rPr>
          <w:rFonts w:ascii="Times" w:hAnsi="Times"/>
          <w:sz w:val="22"/>
        </w:rPr>
        <w:t xml:space="preserve"> communication) and found at all three sites apparently grazing on the microbial ﬁlms growing </w:t>
      </w:r>
      <w:proofErr w:type="spellStart"/>
      <w:r w:rsidRPr="00452560">
        <w:rPr>
          <w:rFonts w:ascii="Times" w:hAnsi="Times"/>
          <w:sz w:val="22"/>
        </w:rPr>
        <w:t>adja</w:t>
      </w:r>
      <w:proofErr w:type="spellEnd"/>
      <w:r w:rsidRPr="00452560">
        <w:rPr>
          <w:rFonts w:ascii="Times" w:hAnsi="Times"/>
          <w:sz w:val="22"/>
        </w:rPr>
        <w:t xml:space="preserve">-cent to vent efﬂuent. </w:t>
      </w:r>
      <w:proofErr w:type="spellStart"/>
      <w:r w:rsidRPr="00452560">
        <w:rPr>
          <w:rFonts w:ascii="Times" w:hAnsi="Times"/>
          <w:sz w:val="22"/>
        </w:rPr>
        <w:t>Lepetodrilid</w:t>
      </w:r>
      <w:proofErr w:type="spellEnd"/>
      <w:r w:rsidRPr="00452560">
        <w:rPr>
          <w:rFonts w:ascii="Times" w:hAnsi="Times"/>
          <w:sz w:val="22"/>
        </w:rPr>
        <w:t xml:space="preserve"> limpets are com-</w:t>
      </w:r>
      <w:proofErr w:type="spellStart"/>
      <w:r w:rsidRPr="00452560">
        <w:rPr>
          <w:rFonts w:ascii="Times" w:hAnsi="Times"/>
          <w:sz w:val="22"/>
        </w:rPr>
        <w:t>monly</w:t>
      </w:r>
      <w:proofErr w:type="spellEnd"/>
      <w:r w:rsidRPr="00452560">
        <w:rPr>
          <w:rFonts w:ascii="Times" w:hAnsi="Times"/>
          <w:sz w:val="22"/>
        </w:rPr>
        <w:t xml:space="preserve"> found at hydrothermal vents </w:t>
      </w:r>
      <w:r w:rsidRPr="00452560">
        <w:rPr>
          <w:rFonts w:ascii="Times" w:hAnsi="Times"/>
          <w:sz w:val="22"/>
        </w:rPr>
        <w:lastRenderedPageBreak/>
        <w:t xml:space="preserve">and sometimes also at other chemosynthetic habitats such as hydrocarbon seeps and whale carcasses (Johnson et al. 2008; Amon et al. 2013), making them potentially the most habitat ﬂexible of the study species. Unlike those on the ESR, the Kemp limpets exhibited evidence of shell corrosion (Katrin Linse, personal communication). </w:t>
      </w:r>
      <w:proofErr w:type="spellStart"/>
      <w:r w:rsidRPr="00452560">
        <w:rPr>
          <w:rFonts w:ascii="Times" w:hAnsi="Times"/>
          <w:i/>
          <w:sz w:val="22"/>
        </w:rPr>
        <w:t>Lepetodrilus</w:t>
      </w:r>
      <w:proofErr w:type="spellEnd"/>
      <w:r w:rsidRPr="00452560">
        <w:rPr>
          <w:rFonts w:ascii="Times" w:hAnsi="Times"/>
          <w:sz w:val="22"/>
        </w:rPr>
        <w:t xml:space="preserve"> spp. females produce numerous (up to ~1800) small (&lt;90 lm diameter), actively swimming </w:t>
      </w:r>
      <w:proofErr w:type="spellStart"/>
      <w:r w:rsidRPr="00452560">
        <w:rPr>
          <w:rFonts w:ascii="Times" w:hAnsi="Times"/>
          <w:sz w:val="22"/>
        </w:rPr>
        <w:t>lecithotrophic</w:t>
      </w:r>
      <w:proofErr w:type="spellEnd"/>
      <w:r w:rsidRPr="00452560">
        <w:rPr>
          <w:rFonts w:ascii="Times" w:hAnsi="Times"/>
          <w:sz w:val="22"/>
        </w:rPr>
        <w:t xml:space="preserve"> larvae (Lutz et al. 1986; Tyler et al. 2008). Both </w:t>
      </w:r>
      <w:proofErr w:type="spellStart"/>
      <w:r w:rsidRPr="00452560">
        <w:rPr>
          <w:rFonts w:ascii="Times" w:hAnsi="Times"/>
          <w:sz w:val="22"/>
        </w:rPr>
        <w:t>lepetodrilid</w:t>
      </w:r>
      <w:proofErr w:type="spellEnd"/>
      <w:r w:rsidRPr="00452560">
        <w:rPr>
          <w:rFonts w:ascii="Times" w:hAnsi="Times"/>
          <w:sz w:val="22"/>
        </w:rPr>
        <w:t xml:space="preserve"> and </w:t>
      </w:r>
      <w:proofErr w:type="spellStart"/>
      <w:r w:rsidRPr="00452560">
        <w:rPr>
          <w:rFonts w:ascii="Times" w:hAnsi="Times"/>
          <w:sz w:val="22"/>
        </w:rPr>
        <w:t>peltospirid</w:t>
      </w:r>
      <w:proofErr w:type="spellEnd"/>
      <w:r w:rsidRPr="00452560">
        <w:rPr>
          <w:rFonts w:ascii="Times" w:hAnsi="Times"/>
          <w:sz w:val="22"/>
        </w:rPr>
        <w:t xml:space="preserve"> larvae have been found in the buoyant hydrothermal plume and close to the seaﬂoor around vents in the Paciﬁc, indicating a capacity for long-range dispersal along currents entrained by ridge axes (</w:t>
      </w:r>
      <w:proofErr w:type="spellStart"/>
      <w:r w:rsidRPr="00452560">
        <w:rPr>
          <w:rFonts w:ascii="Times" w:hAnsi="Times"/>
          <w:sz w:val="22"/>
        </w:rPr>
        <w:t>Mullineaux</w:t>
      </w:r>
      <w:proofErr w:type="spellEnd"/>
      <w:r w:rsidRPr="00452560">
        <w:rPr>
          <w:rFonts w:ascii="Times" w:hAnsi="Times"/>
          <w:sz w:val="22"/>
        </w:rPr>
        <w:t xml:space="preserve"> et al. 1995, 2005).</w:t>
      </w:r>
    </w:p>
    <w:p w14:paraId="412D1773" w14:textId="77777777" w:rsidR="00B915A8" w:rsidRDefault="00B915A8">
      <w:pPr>
        <w:spacing w:line="480" w:lineRule="auto"/>
        <w:rPr>
          <w:rFonts w:ascii="Times" w:hAnsi="Times"/>
          <w:sz w:val="22"/>
        </w:rPr>
      </w:pPr>
    </w:p>
    <w:p w14:paraId="79E95C4F" w14:textId="77777777" w:rsidR="00B915A8" w:rsidRDefault="00B915A8" w:rsidP="002E618F">
      <w:pPr>
        <w:spacing w:line="480" w:lineRule="auto"/>
        <w:outlineLvl w:val="0"/>
        <w:rPr>
          <w:rFonts w:ascii="Times" w:hAnsi="Times"/>
          <w:i/>
          <w:sz w:val="22"/>
        </w:rPr>
      </w:pPr>
      <w:r>
        <w:rPr>
          <w:rFonts w:ascii="Times" w:hAnsi="Times"/>
          <w:i/>
          <w:sz w:val="22"/>
        </w:rPr>
        <w:t>Aims and Expectations</w:t>
      </w:r>
    </w:p>
    <w:p w14:paraId="0887321F" w14:textId="77777777" w:rsidR="00B915A8" w:rsidRDefault="00B915A8">
      <w:pPr>
        <w:spacing w:line="480" w:lineRule="auto"/>
        <w:rPr>
          <w:rFonts w:ascii="Times" w:hAnsi="Times"/>
          <w:sz w:val="22"/>
        </w:rPr>
      </w:pPr>
    </w:p>
    <w:p w14:paraId="542BD79B" w14:textId="4A6DF922" w:rsidR="00B915A8" w:rsidRDefault="009C5A68">
      <w:pPr>
        <w:spacing w:line="480" w:lineRule="auto"/>
        <w:rPr>
          <w:rFonts w:ascii="Times" w:hAnsi="Times"/>
          <w:sz w:val="22"/>
        </w:rPr>
      </w:pPr>
      <w:r>
        <w:rPr>
          <w:rFonts w:ascii="Times" w:hAnsi="Times"/>
          <w:sz w:val="22"/>
        </w:rPr>
        <w:t xml:space="preserve">This </w:t>
      </w:r>
      <w:proofErr w:type="gramStart"/>
      <w:r>
        <w:rPr>
          <w:rFonts w:ascii="Times" w:hAnsi="Times"/>
          <w:sz w:val="22"/>
        </w:rPr>
        <w:t>study</w:t>
      </w:r>
      <w:r w:rsidR="00B72444">
        <w:rPr>
          <w:rFonts w:ascii="Times" w:eastAsia="Times New Roman" w:hAnsi="Times" w:cs="Times"/>
          <w:color w:val="auto"/>
          <w:sz w:val="22"/>
          <w:szCs w:val="22"/>
          <w:lang w:val="en-US"/>
        </w:rPr>
        <w:t>,</w:t>
      </w:r>
      <w:proofErr w:type="gramEnd"/>
      <w:r w:rsidR="00B915A8">
        <w:rPr>
          <w:rFonts w:ascii="Times" w:hAnsi="Times"/>
          <w:sz w:val="22"/>
        </w:rPr>
        <w:t xml:space="preserve"> characterise</w:t>
      </w:r>
      <w:r>
        <w:rPr>
          <w:rFonts w:ascii="Times" w:hAnsi="Times"/>
          <w:sz w:val="22"/>
        </w:rPr>
        <w:t>s</w:t>
      </w:r>
      <w:r w:rsidR="00B915A8">
        <w:rPr>
          <w:rFonts w:ascii="Times" w:hAnsi="Times"/>
          <w:sz w:val="22"/>
        </w:rPr>
        <w:t xml:space="preserve"> the population genetics of the three study species at hydrothermal vents in the Scotia Sea using mitochondrial </w:t>
      </w:r>
      <w:r w:rsidR="00324DBC">
        <w:rPr>
          <w:rFonts w:ascii="Times" w:hAnsi="Times"/>
          <w:sz w:val="22"/>
        </w:rPr>
        <w:t>sequences</w:t>
      </w:r>
      <w:r w:rsidR="00B915A8">
        <w:rPr>
          <w:rFonts w:ascii="Times" w:hAnsi="Times"/>
          <w:sz w:val="22"/>
        </w:rPr>
        <w:t xml:space="preserve"> and custom-designed microsatellite markers</w:t>
      </w:r>
      <w:r w:rsidR="00635DBD">
        <w:rPr>
          <w:rFonts w:ascii="Times" w:hAnsi="Times"/>
          <w:sz w:val="22"/>
        </w:rPr>
        <w:t>.</w:t>
      </w:r>
      <w:r w:rsidR="00B77DAE">
        <w:rPr>
          <w:rFonts w:ascii="Times" w:eastAsia="Times New Roman" w:hAnsi="Times" w:cs="Times"/>
          <w:color w:val="auto"/>
          <w:sz w:val="22"/>
          <w:szCs w:val="22"/>
          <w:lang w:val="en-US"/>
        </w:rPr>
        <w:t xml:space="preserve"> </w:t>
      </w:r>
      <w:r w:rsidR="00635DBD">
        <w:rPr>
          <w:rFonts w:ascii="Times" w:eastAsia="Times New Roman" w:hAnsi="Times" w:cs="Times"/>
          <w:color w:val="auto"/>
          <w:sz w:val="22"/>
          <w:szCs w:val="22"/>
          <w:lang w:val="en-US"/>
        </w:rPr>
        <w:t>It provides</w:t>
      </w:r>
      <w:r w:rsidR="0023450C">
        <w:rPr>
          <w:rFonts w:ascii="Times" w:eastAsia="Times New Roman" w:hAnsi="Times" w:cs="Times"/>
          <w:color w:val="auto"/>
          <w:sz w:val="22"/>
          <w:szCs w:val="22"/>
          <w:lang w:val="en-US"/>
        </w:rPr>
        <w:t xml:space="preserve"> an opportunity to examine the patterns of population structure</w:t>
      </w:r>
      <w:r w:rsidR="00D40132">
        <w:rPr>
          <w:rFonts w:ascii="Times" w:eastAsia="Times New Roman" w:hAnsi="Times" w:cs="Times"/>
          <w:color w:val="auto"/>
          <w:sz w:val="22"/>
          <w:szCs w:val="22"/>
          <w:lang w:val="en-US"/>
        </w:rPr>
        <w:t>, gene flow</w:t>
      </w:r>
      <w:r w:rsidR="0023450C">
        <w:rPr>
          <w:rFonts w:ascii="Times" w:eastAsia="Times New Roman" w:hAnsi="Times" w:cs="Times"/>
          <w:color w:val="auto"/>
          <w:sz w:val="22"/>
          <w:szCs w:val="22"/>
          <w:lang w:val="en-US"/>
        </w:rPr>
        <w:t xml:space="preserve"> and genetic diversity of fauna inhabit</w:t>
      </w:r>
      <w:r w:rsidR="00DF1DA6">
        <w:rPr>
          <w:rFonts w:ascii="Times" w:eastAsia="Times New Roman" w:hAnsi="Times" w:cs="Times"/>
          <w:color w:val="auto"/>
          <w:sz w:val="22"/>
          <w:szCs w:val="22"/>
          <w:lang w:val="en-US"/>
        </w:rPr>
        <w:t>ing hot vents</w:t>
      </w:r>
      <w:r w:rsidR="0023450C">
        <w:rPr>
          <w:rFonts w:ascii="Times" w:eastAsia="Times New Roman" w:hAnsi="Times" w:cs="Times"/>
          <w:color w:val="auto"/>
          <w:sz w:val="22"/>
          <w:szCs w:val="22"/>
          <w:lang w:val="en-US"/>
        </w:rPr>
        <w:t xml:space="preserve"> surrounded by frigid water</w:t>
      </w:r>
      <w:r w:rsidR="00B915A8">
        <w:rPr>
          <w:rFonts w:ascii="Times" w:hAnsi="Times"/>
          <w:sz w:val="22"/>
        </w:rPr>
        <w:t xml:space="preserve">. Based on what </w:t>
      </w:r>
      <w:proofErr w:type="gramStart"/>
      <w:r w:rsidR="00B915A8">
        <w:rPr>
          <w:rFonts w:ascii="Times" w:hAnsi="Times"/>
          <w:sz w:val="22"/>
        </w:rPr>
        <w:t>is known</w:t>
      </w:r>
      <w:proofErr w:type="gramEnd"/>
      <w:r w:rsidR="00B915A8">
        <w:rPr>
          <w:rFonts w:ascii="Times" w:hAnsi="Times"/>
          <w:sz w:val="22"/>
        </w:rPr>
        <w:t xml:space="preserve"> about the dispersal s</w:t>
      </w:r>
      <w:r w:rsidR="008B212A">
        <w:rPr>
          <w:rFonts w:ascii="Times" w:hAnsi="Times"/>
          <w:sz w:val="22"/>
        </w:rPr>
        <w:t>trategies of the three species,</w:t>
      </w:r>
      <w:r w:rsidR="00B915A8">
        <w:rPr>
          <w:rFonts w:ascii="Times" w:hAnsi="Times"/>
          <w:sz w:val="22"/>
        </w:rPr>
        <w:t xml:space="preserve"> </w:t>
      </w:r>
      <w:r w:rsidR="008B212A">
        <w:rPr>
          <w:rFonts w:ascii="Times" w:hAnsi="Times"/>
          <w:sz w:val="22"/>
        </w:rPr>
        <w:t xml:space="preserve">it was expected that </w:t>
      </w:r>
      <w:proofErr w:type="spellStart"/>
      <w:r w:rsidR="008B212A" w:rsidRPr="008B212A">
        <w:rPr>
          <w:rFonts w:ascii="Times" w:hAnsi="Times"/>
          <w:i/>
          <w:sz w:val="22"/>
        </w:rPr>
        <w:t>Kiwa</w:t>
      </w:r>
      <w:proofErr w:type="spellEnd"/>
      <w:r w:rsidR="008B212A" w:rsidRPr="008B212A">
        <w:rPr>
          <w:rFonts w:ascii="Times" w:hAnsi="Times"/>
          <w:i/>
          <w:sz w:val="22"/>
        </w:rPr>
        <w:t xml:space="preserve"> </w:t>
      </w:r>
      <w:proofErr w:type="spellStart"/>
      <w:r w:rsidR="008B212A" w:rsidRPr="008B212A">
        <w:rPr>
          <w:rFonts w:ascii="Times" w:hAnsi="Times"/>
          <w:i/>
          <w:sz w:val="22"/>
        </w:rPr>
        <w:t>tyleri</w:t>
      </w:r>
      <w:proofErr w:type="spellEnd"/>
      <w:r w:rsidR="00B915A8">
        <w:rPr>
          <w:rFonts w:ascii="Times" w:hAnsi="Times"/>
          <w:sz w:val="22"/>
        </w:rPr>
        <w:t xml:space="preserve"> </w:t>
      </w:r>
      <w:r w:rsidR="008B212A">
        <w:rPr>
          <w:rFonts w:ascii="Times" w:hAnsi="Times"/>
          <w:sz w:val="22"/>
        </w:rPr>
        <w:t>would</w:t>
      </w:r>
      <w:r w:rsidR="00B915A8">
        <w:rPr>
          <w:rFonts w:ascii="Times" w:hAnsi="Times"/>
          <w:sz w:val="22"/>
        </w:rPr>
        <w:t xml:space="preserve"> exhibit population structure along the ESR, owing to </w:t>
      </w:r>
      <w:r w:rsidR="008B212A">
        <w:rPr>
          <w:rFonts w:ascii="Times" w:hAnsi="Times"/>
          <w:sz w:val="22"/>
        </w:rPr>
        <w:t>its</w:t>
      </w:r>
      <w:r w:rsidR="00B915A8">
        <w:rPr>
          <w:rFonts w:ascii="Times" w:hAnsi="Times"/>
          <w:sz w:val="22"/>
        </w:rPr>
        <w:t xml:space="preserve"> extremely abbreviated larval development</w:t>
      </w:r>
      <w:r w:rsidR="007038AE">
        <w:rPr>
          <w:rFonts w:ascii="Times" w:hAnsi="Times"/>
          <w:sz w:val="22"/>
        </w:rPr>
        <w:t xml:space="preserve">, </w:t>
      </w:r>
      <w:r w:rsidR="007038AE" w:rsidRPr="007038AE">
        <w:rPr>
          <w:rFonts w:ascii="Times" w:hAnsi="Times"/>
          <w:sz w:val="22"/>
        </w:rPr>
        <w:t xml:space="preserve">whereas the two gastropod species would be less likely to exhibit structure. The limpets at Kemp were expected to be divergent from those on the ESR (and with a smaller effective population size), owing to the presumed topographical isolation of the caldera, with the historical direction of gene ﬂow reﬂecting the predominantly west-to-east current regime. As is the case for nearly all vent-endemic fauna, the three species </w:t>
      </w:r>
      <w:proofErr w:type="gramStart"/>
      <w:r w:rsidR="007038AE" w:rsidRPr="007038AE">
        <w:rPr>
          <w:rFonts w:ascii="Times" w:hAnsi="Times"/>
          <w:sz w:val="22"/>
        </w:rPr>
        <w:t>were expected</w:t>
      </w:r>
      <w:proofErr w:type="gramEnd"/>
      <w:r w:rsidR="007038AE" w:rsidRPr="007038AE">
        <w:rPr>
          <w:rFonts w:ascii="Times" w:hAnsi="Times"/>
          <w:sz w:val="22"/>
        </w:rPr>
        <w:t xml:space="preserve"> to exhibit evidence of demographic change associated with the inherent demographic instability of vent </w:t>
      </w:r>
      <w:proofErr w:type="spellStart"/>
      <w:r w:rsidR="007038AE" w:rsidRPr="007038AE">
        <w:rPr>
          <w:rFonts w:ascii="Times" w:hAnsi="Times"/>
          <w:sz w:val="22"/>
        </w:rPr>
        <w:t>metapopulations</w:t>
      </w:r>
      <w:proofErr w:type="spellEnd"/>
      <w:r w:rsidR="007038AE" w:rsidRPr="007038AE">
        <w:rPr>
          <w:rFonts w:ascii="Times" w:hAnsi="Times"/>
          <w:sz w:val="22"/>
        </w:rPr>
        <w:t>.</w:t>
      </w:r>
    </w:p>
    <w:p w14:paraId="30FB3E96" w14:textId="77777777" w:rsidR="00B915A8" w:rsidRDefault="00B915A8" w:rsidP="002E618F">
      <w:pPr>
        <w:spacing w:line="480" w:lineRule="auto"/>
        <w:outlineLvl w:val="0"/>
        <w:rPr>
          <w:rFonts w:ascii="Times" w:hAnsi="Times"/>
          <w:b/>
          <w:sz w:val="22"/>
        </w:rPr>
      </w:pPr>
      <w:r>
        <w:rPr>
          <w:rFonts w:ascii="Times" w:hAnsi="Times"/>
          <w:b/>
          <w:sz w:val="22"/>
        </w:rPr>
        <w:t>Materials and Methods</w:t>
      </w:r>
    </w:p>
    <w:p w14:paraId="319CBBD6" w14:textId="77777777" w:rsidR="00B915A8" w:rsidRDefault="00B915A8">
      <w:pPr>
        <w:spacing w:line="480" w:lineRule="auto"/>
        <w:rPr>
          <w:rFonts w:ascii="Times" w:hAnsi="Times"/>
          <w:b/>
          <w:sz w:val="22"/>
        </w:rPr>
      </w:pPr>
    </w:p>
    <w:p w14:paraId="64DED52F" w14:textId="77777777" w:rsidR="00B915A8" w:rsidRDefault="00B915A8" w:rsidP="002E618F">
      <w:pPr>
        <w:spacing w:line="480" w:lineRule="auto"/>
        <w:outlineLvl w:val="0"/>
        <w:rPr>
          <w:rFonts w:ascii="Times" w:hAnsi="Times"/>
          <w:b/>
          <w:i/>
          <w:sz w:val="22"/>
        </w:rPr>
      </w:pPr>
      <w:r>
        <w:rPr>
          <w:rFonts w:ascii="Times" w:hAnsi="Times"/>
          <w:i/>
          <w:sz w:val="22"/>
        </w:rPr>
        <w:t>Sampling and DNA Extraction</w:t>
      </w:r>
    </w:p>
    <w:p w14:paraId="53A5611D" w14:textId="77777777" w:rsidR="00B915A8" w:rsidRDefault="00B915A8">
      <w:pPr>
        <w:spacing w:line="480" w:lineRule="auto"/>
        <w:rPr>
          <w:rFonts w:ascii="Times" w:hAnsi="Times"/>
          <w:sz w:val="22"/>
        </w:rPr>
      </w:pPr>
    </w:p>
    <w:p w14:paraId="71B4EBAE" w14:textId="1F3E332C" w:rsidR="00B915A8" w:rsidRDefault="007038AE">
      <w:pPr>
        <w:spacing w:line="480" w:lineRule="auto"/>
        <w:rPr>
          <w:rFonts w:ascii="Times" w:hAnsi="Times"/>
          <w:sz w:val="22"/>
        </w:rPr>
      </w:pPr>
      <w:r w:rsidRPr="007038AE">
        <w:rPr>
          <w:rFonts w:ascii="Times" w:hAnsi="Times"/>
          <w:sz w:val="22"/>
        </w:rPr>
        <w:lastRenderedPageBreak/>
        <w:t xml:space="preserve">Aggregations of </w:t>
      </w:r>
      <w:proofErr w:type="spellStart"/>
      <w:r w:rsidRPr="007038AE">
        <w:rPr>
          <w:rFonts w:ascii="Times" w:hAnsi="Times"/>
          <w:sz w:val="22"/>
        </w:rPr>
        <w:t>macrofauna</w:t>
      </w:r>
      <w:proofErr w:type="spellEnd"/>
      <w:r w:rsidRPr="007038AE">
        <w:rPr>
          <w:rFonts w:ascii="Times" w:hAnsi="Times"/>
          <w:sz w:val="22"/>
        </w:rPr>
        <w:t xml:space="preserve"> </w:t>
      </w:r>
      <w:proofErr w:type="gramStart"/>
      <w:r w:rsidRPr="007038AE">
        <w:rPr>
          <w:rFonts w:ascii="Times" w:hAnsi="Times"/>
          <w:sz w:val="22"/>
        </w:rPr>
        <w:t>were sampled</w:t>
      </w:r>
      <w:proofErr w:type="gramEnd"/>
      <w:r w:rsidRPr="007038AE">
        <w:rPr>
          <w:rFonts w:ascii="Times" w:hAnsi="Times"/>
          <w:sz w:val="22"/>
        </w:rPr>
        <w:t xml:space="preserve"> with a ‘slurp gun’ from the sides and bases of chimneys using the remotely operated vehicle ISIS, which was deployed from the Royal Research Ship James Cook during the JC042 expedition (Rogers 2010) (Table 1, Fig. 1). The chimneys sampled at E2 were ~30 m apart and those at E9, ~450 m apart. All individuals within a sample were collected from the same location within a few metres of each other. Fresh tissue (gastropod foot and </w:t>
      </w:r>
      <w:proofErr w:type="spellStart"/>
      <w:r w:rsidRPr="007038AE">
        <w:rPr>
          <w:rFonts w:ascii="Times" w:hAnsi="Times"/>
          <w:sz w:val="22"/>
        </w:rPr>
        <w:t>kiwaid</w:t>
      </w:r>
      <w:proofErr w:type="spellEnd"/>
      <w:r w:rsidRPr="007038AE">
        <w:rPr>
          <w:rFonts w:ascii="Times" w:hAnsi="Times"/>
          <w:sz w:val="22"/>
        </w:rPr>
        <w:t xml:space="preserve"> </w:t>
      </w:r>
      <w:proofErr w:type="spellStart"/>
      <w:r w:rsidRPr="007038AE">
        <w:rPr>
          <w:rFonts w:ascii="Times" w:hAnsi="Times"/>
          <w:sz w:val="22"/>
        </w:rPr>
        <w:t>pereopod</w:t>
      </w:r>
      <w:proofErr w:type="spellEnd"/>
      <w:r w:rsidRPr="007038AE">
        <w:rPr>
          <w:rFonts w:ascii="Times" w:hAnsi="Times"/>
          <w:sz w:val="22"/>
        </w:rPr>
        <w:t xml:space="preserve"> muscle) </w:t>
      </w:r>
      <w:proofErr w:type="gramStart"/>
      <w:r w:rsidRPr="007038AE">
        <w:rPr>
          <w:rFonts w:ascii="Times" w:hAnsi="Times"/>
          <w:sz w:val="22"/>
        </w:rPr>
        <w:t>was excised, placed in Corning</w:t>
      </w:r>
      <w:r w:rsidRPr="007038AE">
        <w:rPr>
          <w:rFonts w:ascii="Times" w:hAnsi="Times"/>
          <w:sz w:val="22"/>
        </w:rPr>
        <w:t xml:space="preserve"> 5 mL </w:t>
      </w:r>
      <w:proofErr w:type="spellStart"/>
      <w:r w:rsidRPr="007038AE">
        <w:rPr>
          <w:rFonts w:ascii="Times" w:hAnsi="Times"/>
          <w:sz w:val="22"/>
        </w:rPr>
        <w:t>cryotubes</w:t>
      </w:r>
      <w:proofErr w:type="spellEnd"/>
      <w:r w:rsidRPr="007038AE">
        <w:rPr>
          <w:rFonts w:ascii="Times" w:hAnsi="Times"/>
          <w:sz w:val="22"/>
        </w:rPr>
        <w:t xml:space="preserve"> in 96% ethanol and stored at </w:t>
      </w:r>
      <w:r w:rsidRPr="007038AE">
        <w:rPr>
          <w:rFonts w:ascii="Times" w:hAnsi="Times" w:cs="Times"/>
          <w:sz w:val="22"/>
        </w:rPr>
        <w:t>􀀀</w:t>
      </w:r>
      <w:r w:rsidRPr="007038AE">
        <w:rPr>
          <w:rFonts w:ascii="Times" w:hAnsi="Times"/>
          <w:sz w:val="22"/>
        </w:rPr>
        <w:t>20 °C.</w:t>
      </w:r>
      <w:proofErr w:type="gramEnd"/>
      <w:r w:rsidRPr="007038AE">
        <w:rPr>
          <w:rFonts w:ascii="Times" w:hAnsi="Times"/>
          <w:sz w:val="22"/>
        </w:rPr>
        <w:t xml:space="preserve"> Total genomic DNA </w:t>
      </w:r>
      <w:proofErr w:type="gramStart"/>
      <w:r w:rsidRPr="007038AE">
        <w:rPr>
          <w:rFonts w:ascii="Times" w:hAnsi="Times"/>
          <w:sz w:val="22"/>
        </w:rPr>
        <w:t>was extracted</w:t>
      </w:r>
      <w:proofErr w:type="gramEnd"/>
      <w:r w:rsidRPr="007038AE">
        <w:rPr>
          <w:rFonts w:ascii="Times" w:hAnsi="Times"/>
          <w:sz w:val="22"/>
        </w:rPr>
        <w:t xml:space="preserve"> from the tissue using the </w:t>
      </w:r>
      <w:proofErr w:type="spellStart"/>
      <w:r w:rsidRPr="007038AE">
        <w:rPr>
          <w:rFonts w:ascii="Times" w:hAnsi="Times"/>
          <w:sz w:val="22"/>
        </w:rPr>
        <w:t>Qiagen</w:t>
      </w:r>
      <w:proofErr w:type="spellEnd"/>
      <w:r w:rsidRPr="007038AE">
        <w:rPr>
          <w:rFonts w:ascii="Times" w:hAnsi="Times"/>
          <w:sz w:val="22"/>
        </w:rPr>
        <w:t xml:space="preserve"> </w:t>
      </w:r>
      <w:proofErr w:type="spellStart"/>
      <w:r w:rsidRPr="007038AE">
        <w:rPr>
          <w:rFonts w:ascii="Times" w:hAnsi="Times"/>
          <w:sz w:val="22"/>
        </w:rPr>
        <w:t>DNeasy</w:t>
      </w:r>
      <w:proofErr w:type="spellEnd"/>
      <w:r w:rsidRPr="007038AE">
        <w:rPr>
          <w:rFonts w:ascii="Times" w:hAnsi="Times"/>
          <w:sz w:val="22"/>
        </w:rPr>
        <w:t xml:space="preserve"> Blood and Tissue Kit (Cat. 69506).</w:t>
      </w:r>
    </w:p>
    <w:p w14:paraId="7D31763D" w14:textId="77777777" w:rsidR="007038AE" w:rsidRDefault="007038AE">
      <w:pPr>
        <w:spacing w:line="480" w:lineRule="auto"/>
        <w:rPr>
          <w:rFonts w:ascii="Times" w:hAnsi="Times"/>
          <w:sz w:val="22"/>
        </w:rPr>
      </w:pPr>
    </w:p>
    <w:p w14:paraId="44C265AD" w14:textId="77777777" w:rsidR="00B915A8" w:rsidRDefault="00B915A8" w:rsidP="002E618F">
      <w:pPr>
        <w:spacing w:line="480" w:lineRule="auto"/>
        <w:outlineLvl w:val="0"/>
        <w:rPr>
          <w:rFonts w:ascii="Times" w:hAnsi="Times"/>
          <w:b/>
          <w:i/>
          <w:sz w:val="22"/>
        </w:rPr>
      </w:pPr>
      <w:r>
        <w:rPr>
          <w:rFonts w:ascii="Times" w:hAnsi="Times"/>
          <w:i/>
          <w:sz w:val="22"/>
        </w:rPr>
        <w:t>COI Sequencing and Analyses</w:t>
      </w:r>
    </w:p>
    <w:p w14:paraId="70C3743D" w14:textId="77777777" w:rsidR="00B915A8" w:rsidRDefault="00B915A8">
      <w:pPr>
        <w:spacing w:line="480" w:lineRule="auto"/>
        <w:rPr>
          <w:rFonts w:ascii="Times" w:hAnsi="Times"/>
          <w:sz w:val="22"/>
        </w:rPr>
      </w:pPr>
    </w:p>
    <w:p w14:paraId="154F3290" w14:textId="14A3A527" w:rsidR="00B915A8" w:rsidRDefault="00B915A8">
      <w:pPr>
        <w:spacing w:line="480" w:lineRule="auto"/>
        <w:rPr>
          <w:rFonts w:ascii="Times" w:hAnsi="Times"/>
          <w:sz w:val="22"/>
        </w:rPr>
      </w:pPr>
      <w:r>
        <w:rPr>
          <w:rFonts w:ascii="Times" w:hAnsi="Times"/>
          <w:sz w:val="22"/>
        </w:rPr>
        <w:t xml:space="preserve">PCR Reactions were performed in 9 µl volumes on a Bio-Rad C1000 Thermal Cycler containing 0.6 µl of each primer (forward and reverse) at a concentration of 4 </w:t>
      </w:r>
      <w:proofErr w:type="spellStart"/>
      <w:r>
        <w:rPr>
          <w:rFonts w:ascii="Times" w:hAnsi="Times"/>
          <w:sz w:val="22"/>
        </w:rPr>
        <w:t>pmol</w:t>
      </w:r>
      <w:proofErr w:type="spellEnd"/>
      <w:r>
        <w:rPr>
          <w:rFonts w:ascii="Times" w:hAnsi="Times"/>
          <w:sz w:val="22"/>
        </w:rPr>
        <w:t xml:space="preserve">/µl, 6 µl of </w:t>
      </w:r>
      <w:proofErr w:type="spellStart"/>
      <w:r>
        <w:rPr>
          <w:rFonts w:ascii="Times" w:hAnsi="Times"/>
          <w:sz w:val="22"/>
        </w:rPr>
        <w:t>Qiagen</w:t>
      </w:r>
      <w:proofErr w:type="spellEnd"/>
      <w:r>
        <w:rPr>
          <w:rFonts w:ascii="Times" w:hAnsi="Times"/>
          <w:sz w:val="22"/>
        </w:rPr>
        <w:t xml:space="preserve"> </w:t>
      </w:r>
      <w:proofErr w:type="spellStart"/>
      <w:r>
        <w:rPr>
          <w:rFonts w:ascii="Times" w:hAnsi="Times"/>
          <w:sz w:val="22"/>
        </w:rPr>
        <w:t>HotStarTaq</w:t>
      </w:r>
      <w:proofErr w:type="spellEnd"/>
      <w:r>
        <w:rPr>
          <w:rFonts w:ascii="Times" w:hAnsi="Times"/>
          <w:sz w:val="22"/>
        </w:rPr>
        <w:t xml:space="preserve"> Master Mix, 1.5 µl of DNA template (~50-100 </w:t>
      </w:r>
      <w:proofErr w:type="spellStart"/>
      <w:r>
        <w:rPr>
          <w:rFonts w:ascii="Times" w:hAnsi="Times"/>
          <w:sz w:val="22"/>
        </w:rPr>
        <w:t>ng</w:t>
      </w:r>
      <w:proofErr w:type="spellEnd"/>
      <w:r>
        <w:rPr>
          <w:rFonts w:ascii="Times" w:hAnsi="Times"/>
          <w:sz w:val="22"/>
        </w:rPr>
        <w:t xml:space="preserve">/µl) and 0.3 µl of double-distilled water. Universal invertebrate primers, LCO1490 and HCO2198 </w:t>
      </w:r>
      <w:r w:rsidR="003637B8">
        <w:rPr>
          <w:rFonts w:ascii="Times" w:hAnsi="Times"/>
          <w:sz w:val="22"/>
        </w:rPr>
        <w:fldChar w:fldCharType="begin"/>
      </w:r>
      <w:r w:rsidR="00277637">
        <w:rPr>
          <w:rFonts w:ascii="Times" w:hAnsi="Times"/>
          <w:sz w:val="22"/>
        </w:rPr>
        <w:instrText xml:space="preserve"> ADDIN PAPERS2_CITATIONS &lt;citation&gt;&lt;uuid&gt;8E6282AB-BE20-492F-8FFB-4DF43753C5CF&lt;/uuid&gt;&lt;priority&gt;0&lt;/priority&gt;&lt;publications&gt;&lt;publication&gt;&lt;volume&gt;3&lt;/volume&gt;&lt;number&gt;5&lt;/number&gt;&lt;subtitle&gt;Molecular Marine Biology and Biotechnology&lt;/subtitle&gt;&lt;startpage&gt;294&lt;/startpage&gt;&lt;title&gt;DNA primers for amplification of mitochondrial cytochrome c oxidase subunit 1 from diverse metazoan invertebrates&lt;/title&gt;&lt;uuid&gt;A4322996-DA75-44B3-ACAD-A849132C017D&lt;/uuid&gt;&lt;subtype&gt;400&lt;/subtype&gt;&lt;endpage&gt;299&lt;/endpage&gt;&lt;type&gt;400&lt;/type&gt;&lt;citekey&gt;Folmer:1994ud&lt;/citekey&gt;&lt;publication_date&gt;99199400001200000000200000&lt;/publication_date&gt;&lt;bundle&gt;&lt;publication&gt;&lt;title&gt;Molecular Marine Biology and Biotechnology&lt;/title&gt;&lt;type&gt;-100&lt;/type&gt;&lt;subtype&gt;-100&lt;/subtype&gt;&lt;uuid&gt;28ECBF5D-1627-46C6-8F3B-5391547D8245&lt;/uuid&gt;&lt;/publication&gt;&lt;/bundle&gt;&lt;authors&gt;&lt;author&gt;&lt;firstName&gt;O&lt;/firstName&gt;&lt;lastName&gt;Folmer&lt;/lastName&gt;&lt;/author&gt;&lt;author&gt;&lt;firstName&gt;M&lt;/firstName&gt;&lt;lastName&gt;Black&lt;/lastName&gt;&lt;/author&gt;&lt;author&gt;&lt;firstName&gt;W&lt;/firstName&gt;&lt;lastName&gt;Hoeh&lt;/lastName&gt;&lt;/author&gt;&lt;author&gt;&lt;firstName&gt;R&lt;/firstName&gt;&lt;lastName&gt;Lutz&lt;/lastName&gt;&lt;/author&gt;&lt;author&gt;&lt;firstName&gt;R&lt;/firstName&gt;&lt;lastName&gt;Vrijenhoek&lt;/lastName&gt;&lt;/author&gt;&lt;/authors&gt;&lt;/publication&gt;&lt;/publications&gt;&lt;cites&gt;&lt;/cites&gt;&lt;/citation&gt;</w:instrText>
      </w:r>
      <w:r w:rsidR="003637B8">
        <w:rPr>
          <w:rFonts w:ascii="Times" w:hAnsi="Times"/>
          <w:sz w:val="22"/>
        </w:rPr>
        <w:fldChar w:fldCharType="separate"/>
      </w:r>
      <w:r w:rsidR="00E44F41">
        <w:rPr>
          <w:rFonts w:ascii="Times" w:eastAsia="Times New Roman" w:hAnsi="Times" w:cs="Times"/>
          <w:color w:val="auto"/>
          <w:sz w:val="22"/>
          <w:szCs w:val="22"/>
        </w:rPr>
        <w:t xml:space="preserve">(Folmer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1994)</w:t>
      </w:r>
      <w:r w:rsidR="003637B8">
        <w:rPr>
          <w:rFonts w:ascii="Times" w:hAnsi="Times"/>
          <w:sz w:val="22"/>
        </w:rPr>
        <w:fldChar w:fldCharType="end"/>
      </w:r>
      <w:r w:rsidR="006B0F87">
        <w:rPr>
          <w:rFonts w:ascii="Times" w:hAnsi="Times"/>
          <w:sz w:val="22"/>
        </w:rPr>
        <w:t xml:space="preserve"> were used to amplify COI from</w:t>
      </w:r>
      <w:r>
        <w:rPr>
          <w:rFonts w:ascii="Times" w:hAnsi="Times"/>
          <w:sz w:val="22"/>
        </w:rPr>
        <w:t xml:space="preserve"> </w:t>
      </w:r>
      <w:r w:rsidR="006B0F87">
        <w:rPr>
          <w:rFonts w:ascii="Times" w:hAnsi="Times"/>
          <w:i/>
          <w:sz w:val="22"/>
        </w:rPr>
        <w:t xml:space="preserve">K. </w:t>
      </w:r>
      <w:proofErr w:type="spellStart"/>
      <w:r w:rsidR="002E618F">
        <w:rPr>
          <w:rFonts w:ascii="Times" w:hAnsi="Times"/>
          <w:i/>
          <w:sz w:val="22"/>
        </w:rPr>
        <w:t>tyleri</w:t>
      </w:r>
      <w:proofErr w:type="spellEnd"/>
      <w:r>
        <w:rPr>
          <w:rFonts w:ascii="Times" w:hAnsi="Times"/>
          <w:sz w:val="22"/>
        </w:rPr>
        <w:t xml:space="preserve"> and </w:t>
      </w:r>
      <w:r w:rsidR="006B0F87" w:rsidRPr="006B0F87">
        <w:rPr>
          <w:rFonts w:ascii="Times" w:hAnsi="Times"/>
          <w:i/>
          <w:sz w:val="22"/>
        </w:rPr>
        <w:t xml:space="preserve">G. </w:t>
      </w:r>
      <w:proofErr w:type="spellStart"/>
      <w:r w:rsidR="006B0F87" w:rsidRPr="006B0F87">
        <w:rPr>
          <w:rFonts w:ascii="Times" w:hAnsi="Times"/>
          <w:i/>
          <w:sz w:val="22"/>
        </w:rPr>
        <w:t>chessoia</w:t>
      </w:r>
      <w:proofErr w:type="spellEnd"/>
      <w:r>
        <w:rPr>
          <w:rFonts w:ascii="Times" w:hAnsi="Times"/>
          <w:sz w:val="22"/>
        </w:rPr>
        <w:t xml:space="preserve">, yielding fragments ~500 </w:t>
      </w:r>
      <w:proofErr w:type="spellStart"/>
      <w:r>
        <w:rPr>
          <w:rFonts w:ascii="Times" w:hAnsi="Times"/>
          <w:sz w:val="22"/>
        </w:rPr>
        <w:t>bp</w:t>
      </w:r>
      <w:proofErr w:type="spellEnd"/>
      <w:r>
        <w:rPr>
          <w:rFonts w:ascii="Times" w:hAnsi="Times"/>
          <w:sz w:val="22"/>
        </w:rPr>
        <w:t xml:space="preserve"> in length. For </w:t>
      </w:r>
      <w:r w:rsidR="006B0F87" w:rsidRPr="006B0F87">
        <w:rPr>
          <w:rFonts w:ascii="Times" w:hAnsi="Times"/>
          <w:i/>
          <w:sz w:val="22"/>
        </w:rPr>
        <w:t xml:space="preserve">G. </w:t>
      </w:r>
      <w:proofErr w:type="spellStart"/>
      <w:r w:rsidR="006B0F87" w:rsidRPr="006B0F87">
        <w:rPr>
          <w:rFonts w:ascii="Times" w:hAnsi="Times"/>
          <w:i/>
          <w:sz w:val="22"/>
        </w:rPr>
        <w:t>chessoia</w:t>
      </w:r>
      <w:proofErr w:type="spellEnd"/>
      <w:r>
        <w:rPr>
          <w:rFonts w:ascii="Times" w:hAnsi="Times"/>
          <w:sz w:val="22"/>
        </w:rPr>
        <w:t xml:space="preserve">, this dataset is an augmentation of a smaller dataset of sequences in Chen </w:t>
      </w:r>
      <w:r>
        <w:rPr>
          <w:rFonts w:ascii="Times" w:hAnsi="Times"/>
          <w:i/>
          <w:sz w:val="22"/>
        </w:rPr>
        <w:t>et al</w:t>
      </w:r>
      <w:r>
        <w:rPr>
          <w:rFonts w:ascii="Times" w:hAnsi="Times"/>
          <w:sz w:val="22"/>
        </w:rPr>
        <w:t>. (</w:t>
      </w:r>
      <w:r w:rsidR="006A5971">
        <w:rPr>
          <w:rFonts w:ascii="Times" w:hAnsi="Times"/>
          <w:sz w:val="22"/>
        </w:rPr>
        <w:t>2015</w:t>
      </w:r>
      <w:r>
        <w:rPr>
          <w:rFonts w:ascii="Times" w:hAnsi="Times"/>
          <w:sz w:val="22"/>
        </w:rPr>
        <w:t>).</w:t>
      </w:r>
      <w:r w:rsidR="00D73657">
        <w:rPr>
          <w:rFonts w:ascii="Times" w:hAnsi="Times"/>
          <w:sz w:val="22"/>
        </w:rPr>
        <w:t xml:space="preserve"> </w:t>
      </w:r>
      <w:r>
        <w:rPr>
          <w:rFonts w:ascii="Times" w:hAnsi="Times"/>
          <w:sz w:val="22"/>
        </w:rPr>
        <w:t xml:space="preserve">For </w:t>
      </w:r>
      <w:proofErr w:type="spellStart"/>
      <w:r>
        <w:rPr>
          <w:rFonts w:ascii="Times" w:hAnsi="Times"/>
          <w:i/>
          <w:sz w:val="22"/>
        </w:rPr>
        <w:t>Lepetodrilus</w:t>
      </w:r>
      <w:proofErr w:type="spellEnd"/>
      <w:r>
        <w:rPr>
          <w:rFonts w:ascii="Times" w:hAnsi="Times"/>
          <w:i/>
          <w:sz w:val="22"/>
        </w:rPr>
        <w:t xml:space="preserve"> </w:t>
      </w:r>
      <w:r>
        <w:rPr>
          <w:rFonts w:ascii="Times" w:hAnsi="Times"/>
          <w:sz w:val="22"/>
        </w:rPr>
        <w:t>sp., new</w:t>
      </w:r>
      <w:r w:rsidR="0025428E">
        <w:rPr>
          <w:rFonts w:ascii="Times" w:hAnsi="Times"/>
          <w:sz w:val="22"/>
        </w:rPr>
        <w:t xml:space="preserve"> specific</w:t>
      </w:r>
      <w:r>
        <w:rPr>
          <w:rFonts w:ascii="Times" w:hAnsi="Times"/>
          <w:sz w:val="22"/>
        </w:rPr>
        <w:t xml:space="preserve"> primers, </w:t>
      </w:r>
      <w:proofErr w:type="spellStart"/>
      <w:r>
        <w:rPr>
          <w:rFonts w:ascii="Times" w:hAnsi="Times"/>
          <w:sz w:val="22"/>
        </w:rPr>
        <w:t>LepESR</w:t>
      </w:r>
      <w:proofErr w:type="spellEnd"/>
      <w:r>
        <w:rPr>
          <w:rFonts w:ascii="Times" w:hAnsi="Times"/>
          <w:sz w:val="22"/>
        </w:rPr>
        <w:t xml:space="preserve">-F (5’-TAACGATATGCGTTGACCATT-3’) and </w:t>
      </w:r>
      <w:proofErr w:type="spellStart"/>
      <w:r>
        <w:rPr>
          <w:rFonts w:ascii="Times" w:hAnsi="Times"/>
          <w:sz w:val="22"/>
        </w:rPr>
        <w:t>LepESR</w:t>
      </w:r>
      <w:proofErr w:type="spellEnd"/>
      <w:r>
        <w:rPr>
          <w:rFonts w:ascii="Times" w:hAnsi="Times"/>
          <w:sz w:val="22"/>
        </w:rPr>
        <w:t>-R (5’-ACCCGGGAAGAATCAGAATA-3’) were designed using a COI fragment templat</w:t>
      </w:r>
      <w:r w:rsidR="003637B8">
        <w:rPr>
          <w:rFonts w:ascii="Times" w:hAnsi="Times"/>
          <w:sz w:val="22"/>
        </w:rPr>
        <w:t xml:space="preserve">e generated by Leese </w:t>
      </w:r>
      <w:r w:rsidR="003637B8" w:rsidRPr="003637B8">
        <w:rPr>
          <w:rFonts w:ascii="Times" w:hAnsi="Times"/>
          <w:i/>
          <w:sz w:val="22"/>
        </w:rPr>
        <w:t>et al</w:t>
      </w:r>
      <w:r w:rsidR="003637B8">
        <w:rPr>
          <w:rFonts w:ascii="Times" w:hAnsi="Times"/>
          <w:sz w:val="22"/>
        </w:rPr>
        <w:t xml:space="preserve">. </w:t>
      </w:r>
      <w:r w:rsidR="003637B8">
        <w:rPr>
          <w:rFonts w:ascii="Times" w:hAnsi="Times"/>
          <w:sz w:val="22"/>
        </w:rPr>
        <w:fldChar w:fldCharType="begin"/>
      </w:r>
      <w:r w:rsidR="00277637">
        <w:rPr>
          <w:rFonts w:ascii="Times" w:hAnsi="Times"/>
          <w:sz w:val="22"/>
        </w:rPr>
        <w:instrText xml:space="preserve"> ADDIN PAPERS2_CITATIONS &lt;citation&gt;&lt;uuid&gt;AEC363E8-FB4F-49DF-B5D8-C97938D0F561&lt;/uuid&gt;&lt;priority&gt;0&lt;/priority&gt;&lt;publications&gt;&lt;publication&gt;&lt;uuid&gt;9224F8B4-AA43-4335-B7FC-165BA912F8B0&lt;/uuid&gt;&lt;volume&gt;7&lt;/volume&gt;&lt;doi&gt;10.1371/journal.pone.0049202&lt;/doi&gt;&lt;subtitle&gt;Plos One&lt;/subtitle&gt;&lt;startpage&gt;e49202&lt;/startpage&gt;&lt;publication_date&gt;99201200001200000000200000&lt;/publication_date&gt;&lt;url&gt;http://dx.doi.org/10.1371%2Fjournal.pone.0049202&lt;/url&gt;&lt;citekey&gt;Leese:2012if&lt;/citekey&gt;&lt;type&gt;400&lt;/type&gt;&lt;title&gt;Exploring pandora's box: potential and pitfalls of low coverage genome surveys for evolutionary biology&lt;/title&gt;&lt;publisher&gt;Public Library of Science&lt;/publisher&gt;&lt;number&gt;11&lt;/number&gt;&lt;subtype&gt;400&lt;/subtype&gt;&lt;bundle&gt;&lt;publication&gt;&lt;publisher&gt;Public Library of Science&lt;/publisher&gt;&lt;title&gt;Plos One&lt;/title&gt;&lt;type&gt;-100&lt;/type&gt;&lt;subtype&gt;-100&lt;/subtype&gt;&lt;uuid&gt;423011BC-E41C-4F95-9C00-ED1927E036FD&lt;/uuid&gt;&lt;/publication&gt;&lt;/bundle&gt;&lt;authors&gt;&lt;author&gt;&lt;firstName&gt;Florian&lt;/firstName&gt;&lt;lastName&gt;Leese&lt;/lastName&gt;&lt;/author&gt;&lt;author&gt;&lt;firstName&gt;Philipp&lt;/firstName&gt;&lt;lastName&gt;Brand&lt;/lastName&gt;&lt;/author&gt;&lt;author&gt;&lt;firstName&gt;Andrey&lt;/firstName&gt;&lt;lastName&gt;Rozenberg&lt;/lastName&gt;&lt;/author&gt;&lt;author&gt;&lt;firstName&gt;Christoph&lt;/firstName&gt;&lt;lastName&gt;Mayer&lt;/lastName&gt;&lt;/author&gt;&lt;author&gt;&lt;firstName&gt;Shobhit&lt;/firstName&gt;&lt;lastName&gt;Agrawal&lt;/lastName&gt;&lt;/author&gt;&lt;author&gt;&lt;firstName&gt;Johannes&lt;/firstName&gt;&lt;lastName&gt;Dambach&lt;/lastName&gt;&lt;/author&gt;&lt;author&gt;&lt;firstName&gt;Lars&lt;/firstName&gt;&lt;lastName&gt;Dietz&lt;/lastName&gt;&lt;/author&gt;&lt;author&gt;&lt;firstName&gt;Jana&lt;/firstName&gt;&lt;middleNames&gt;S&lt;/middleNames&gt;&lt;lastName&gt;Doemel&lt;/lastName&gt;&lt;/author&gt;&lt;author&gt;&lt;firstName&gt;William&lt;/firstName&gt;&lt;middleNames&gt;P&lt;/middleNames&gt;&lt;lastName&gt;Goodall-Copstake&lt;/lastName&gt;&lt;/author&gt;&lt;author&gt;&lt;firstName&gt;Christoph&lt;/firstName&gt;&lt;lastName&gt;Held&lt;/lastName&gt;&lt;/author&gt;&lt;author&gt;&lt;firstName&gt;Jennifer&lt;/firstName&gt;&lt;middleNames&gt;A&lt;/middleNames&gt;&lt;lastName&gt;Jackson&lt;/lastName&gt;&lt;/author&gt;&lt;author&gt;&lt;firstName&gt;Kathrin&lt;/firstName&gt;&lt;middleNames&gt;P&lt;/middleNames&gt;&lt;lastName&gt;Lampert&lt;/lastName&gt;&lt;/author&gt;&lt;author&gt;&lt;firstName&gt;Katrin&lt;/firstName&gt;&lt;lastName&gt;Linse&lt;/lastName&gt;&lt;/author&gt;&lt;author&gt;&lt;firstName&gt;Jan&lt;/firstName&gt;&lt;middleNames&gt;N&lt;/middleNames&gt;&lt;lastName&gt;Macher&lt;/lastName&gt;&lt;/author&gt;&lt;author&gt;&lt;firstName&gt;Jennifer&lt;/firstName&gt;&lt;lastName&gt;Nolzen&lt;/lastName&gt;&lt;/author&gt;&lt;author&gt;&lt;firstName&gt;Michael&lt;/firstName&gt;&lt;middleNames&gt;J&lt;/middleNames&gt;&lt;lastName&gt;Raupach&lt;/lastName&gt;&lt;/author&gt;&lt;author&gt;&lt;firstName&gt;Nicole&lt;/firstName&gt;&lt;middleNames&gt;T&lt;/middleNames&gt;&lt;lastName&gt;Rivera&lt;/lastName&gt;&lt;/author&gt;&lt;author&gt;&lt;firstName&gt;Christoph&lt;/firstName&gt;&lt;middleNames&gt;D&lt;/middleNames&gt;&lt;lastName&gt;Schubart&lt;/lastName&gt;&lt;/author&gt;&lt;author&gt;&lt;firstName&gt;Sebastian&lt;/firstName&gt;&lt;lastName&gt;Striewski&lt;/lastName&gt;&lt;/author&gt;&lt;author&gt;&lt;firstName&gt;Ralph&lt;/firstName&gt;&lt;lastName&gt;Tollrian&lt;/lastName&gt;&lt;/author&gt;&lt;author&gt;&lt;firstName&gt;Chester&lt;/firstName&gt;&lt;middleNames&gt;J&lt;/middleNames&gt;&lt;lastName&gt;Sands&lt;/lastName&gt;&lt;/author&gt;&lt;/authors&gt;&lt;/publication&gt;&lt;/publications&gt;&lt;cites&gt;&lt;/cites&gt;&lt;/citation&gt;</w:instrText>
      </w:r>
      <w:r w:rsidR="003637B8">
        <w:rPr>
          <w:rFonts w:ascii="Times" w:hAnsi="Times"/>
          <w:sz w:val="22"/>
        </w:rPr>
        <w:fldChar w:fldCharType="separate"/>
      </w:r>
      <w:r w:rsidR="00E709E2">
        <w:rPr>
          <w:rFonts w:ascii="Times" w:eastAsia="Times New Roman" w:hAnsi="Times" w:cs="Times"/>
          <w:color w:val="auto"/>
          <w:sz w:val="22"/>
          <w:szCs w:val="22"/>
          <w:lang w:eastAsia="en-GB"/>
        </w:rPr>
        <w:t>2012)</w:t>
      </w:r>
      <w:r w:rsidR="003637B8">
        <w:rPr>
          <w:rFonts w:ascii="Times" w:hAnsi="Times"/>
          <w:sz w:val="22"/>
        </w:rPr>
        <w:fldChar w:fldCharType="end"/>
      </w:r>
      <w:r>
        <w:rPr>
          <w:rFonts w:ascii="Times" w:hAnsi="Times"/>
          <w:sz w:val="22"/>
        </w:rPr>
        <w:t xml:space="preserve">. This primer may be effective with other members of the genus. All PCR reactions </w:t>
      </w:r>
      <w:proofErr w:type="gramStart"/>
      <w:r>
        <w:rPr>
          <w:rFonts w:ascii="Times" w:hAnsi="Times"/>
          <w:sz w:val="22"/>
        </w:rPr>
        <w:t>were performed</w:t>
      </w:r>
      <w:proofErr w:type="gramEnd"/>
      <w:r>
        <w:rPr>
          <w:rFonts w:ascii="Times" w:hAnsi="Times"/>
          <w:sz w:val="22"/>
        </w:rPr>
        <w:t xml:space="preserve"> as follows: initial </w:t>
      </w:r>
      <w:proofErr w:type="spellStart"/>
      <w:r>
        <w:rPr>
          <w:rFonts w:ascii="Times" w:hAnsi="Times"/>
          <w:sz w:val="22"/>
        </w:rPr>
        <w:t>HotStarTaq</w:t>
      </w:r>
      <w:proofErr w:type="spellEnd"/>
      <w:r>
        <w:rPr>
          <w:rFonts w:ascii="Times" w:hAnsi="Times"/>
          <w:sz w:val="22"/>
        </w:rPr>
        <w:t xml:space="preserve"> denaturation at 95 ˚C for 15 minutes, followed by 40 cycles of 94 ˚C for 45 seconds, 50 ˚C for 1 minute, 72 ˚C for 1 minute and a final extension of 5 minute at 72 ˚C. </w:t>
      </w:r>
      <w:r w:rsidR="007038AE" w:rsidRPr="007038AE">
        <w:rPr>
          <w:rFonts w:ascii="Times" w:hAnsi="Times"/>
          <w:sz w:val="22"/>
        </w:rPr>
        <w:t xml:space="preserve">Sequences </w:t>
      </w:r>
      <w:proofErr w:type="gramStart"/>
      <w:r w:rsidR="007038AE" w:rsidRPr="007038AE">
        <w:rPr>
          <w:rFonts w:ascii="Times" w:hAnsi="Times"/>
          <w:sz w:val="22"/>
        </w:rPr>
        <w:t>were deposited</w:t>
      </w:r>
      <w:proofErr w:type="gramEnd"/>
      <w:r w:rsidR="007038AE" w:rsidRPr="007038AE">
        <w:rPr>
          <w:rFonts w:ascii="Times" w:hAnsi="Times"/>
          <w:sz w:val="22"/>
        </w:rPr>
        <w:t xml:space="preserve"> in </w:t>
      </w:r>
      <w:proofErr w:type="spellStart"/>
      <w:r w:rsidR="007038AE" w:rsidRPr="007038AE">
        <w:rPr>
          <w:rFonts w:ascii="Times" w:hAnsi="Times"/>
          <w:sz w:val="22"/>
        </w:rPr>
        <w:t>GenBank</w:t>
      </w:r>
      <w:proofErr w:type="spellEnd"/>
      <w:r w:rsidR="007038AE" w:rsidRPr="007038AE">
        <w:rPr>
          <w:rFonts w:ascii="Times" w:hAnsi="Times"/>
          <w:sz w:val="22"/>
        </w:rPr>
        <w:t xml:space="preserve"> (</w:t>
      </w:r>
      <w:proofErr w:type="spellStart"/>
      <w:r w:rsidR="007038AE" w:rsidRPr="007038AE">
        <w:rPr>
          <w:rFonts w:ascii="Times" w:hAnsi="Times"/>
          <w:sz w:val="22"/>
        </w:rPr>
        <w:t>Acc</w:t>
      </w:r>
      <w:proofErr w:type="spellEnd"/>
      <w:r w:rsidR="007038AE" w:rsidRPr="007038AE">
        <w:rPr>
          <w:rFonts w:ascii="Times" w:hAnsi="Times"/>
          <w:sz w:val="22"/>
        </w:rPr>
        <w:t># KU312406–KU312689).</w:t>
      </w:r>
    </w:p>
    <w:p w14:paraId="1A536F18" w14:textId="77777777" w:rsidR="00B915A8" w:rsidRDefault="00B915A8">
      <w:pPr>
        <w:spacing w:line="480" w:lineRule="auto"/>
        <w:rPr>
          <w:rFonts w:ascii="Times" w:hAnsi="Times"/>
          <w:sz w:val="22"/>
        </w:rPr>
      </w:pPr>
    </w:p>
    <w:p w14:paraId="0DD9A8B7" w14:textId="4719FBFA" w:rsidR="00B915A8" w:rsidRDefault="00363932">
      <w:pPr>
        <w:spacing w:line="480" w:lineRule="auto"/>
        <w:rPr>
          <w:rFonts w:ascii="Times" w:hAnsi="Times"/>
          <w:sz w:val="22"/>
        </w:rPr>
      </w:pPr>
      <w:r>
        <w:rPr>
          <w:rFonts w:ascii="Times" w:hAnsi="Times"/>
          <w:sz w:val="22"/>
        </w:rPr>
        <w:t>D</w:t>
      </w:r>
      <w:r w:rsidR="001F2A69">
        <w:rPr>
          <w:rFonts w:ascii="Times" w:hAnsi="Times"/>
          <w:sz w:val="22"/>
        </w:rPr>
        <w:t>escriptive diversity statistics</w:t>
      </w:r>
      <w:r w:rsidR="00B915A8">
        <w:rPr>
          <w:rFonts w:ascii="Times" w:hAnsi="Times"/>
          <w:sz w:val="22"/>
        </w:rPr>
        <w:t xml:space="preserve"> </w:t>
      </w:r>
      <w:r w:rsidR="001F2A69">
        <w:rPr>
          <w:rFonts w:ascii="Times" w:hAnsi="Times"/>
          <w:sz w:val="22"/>
        </w:rPr>
        <w:t>as well as</w:t>
      </w:r>
      <w:r w:rsidR="00B915A8">
        <w:rPr>
          <w:rFonts w:ascii="Times" w:hAnsi="Times"/>
          <w:sz w:val="22"/>
        </w:rPr>
        <w:t xml:space="preserve"> </w:t>
      </w:r>
      <w:r w:rsidR="001F2A69">
        <w:rPr>
          <w:rFonts w:ascii="Times" w:hAnsi="Times"/>
          <w:sz w:val="22"/>
        </w:rPr>
        <w:t>p</w:t>
      </w:r>
      <w:r w:rsidR="006B0F87">
        <w:rPr>
          <w:rFonts w:ascii="Times" w:hAnsi="Times"/>
          <w:sz w:val="22"/>
        </w:rPr>
        <w:t xml:space="preserve">airwise </w:t>
      </w:r>
      <w:r w:rsidR="006B0F87">
        <w:rPr>
          <w:rFonts w:ascii="Times" w:hAnsi="Times"/>
          <w:i/>
          <w:sz w:val="22"/>
        </w:rPr>
        <w:t>F</w:t>
      </w:r>
      <w:r w:rsidR="006B0F87">
        <w:rPr>
          <w:rFonts w:ascii="Times" w:hAnsi="Times"/>
          <w:sz w:val="22"/>
          <w:vertAlign w:val="subscript"/>
        </w:rPr>
        <w:t>ST</w:t>
      </w:r>
      <w:r w:rsidR="00B915A8">
        <w:rPr>
          <w:rFonts w:ascii="Times" w:hAnsi="Times"/>
          <w:sz w:val="22"/>
        </w:rPr>
        <w:t xml:space="preserve"> </w:t>
      </w:r>
      <w:r w:rsidR="006B0F87">
        <w:rPr>
          <w:rFonts w:ascii="Times" w:hAnsi="Times"/>
          <w:sz w:val="22"/>
        </w:rPr>
        <w:t xml:space="preserve">values </w:t>
      </w:r>
      <w:r w:rsidR="006E25CC">
        <w:rPr>
          <w:rFonts w:ascii="Times" w:hAnsi="Times"/>
          <w:sz w:val="22"/>
        </w:rPr>
        <w:t xml:space="preserve">indicating the degree of genetic differentiation between sample sites </w:t>
      </w:r>
      <w:r w:rsidR="001F2A69">
        <w:rPr>
          <w:rFonts w:ascii="Times" w:hAnsi="Times"/>
          <w:sz w:val="22"/>
        </w:rPr>
        <w:t>(</w:t>
      </w:r>
      <w:r w:rsidR="001F2A69" w:rsidRPr="009172F0">
        <w:rPr>
          <w:rFonts w:ascii="Times" w:hAnsi="Times"/>
          <w:sz w:val="22"/>
        </w:rPr>
        <w:t>10</w:t>
      </w:r>
      <w:r w:rsidR="009172F0" w:rsidRPr="009172F0">
        <w:rPr>
          <w:rFonts w:ascii="Times" w:hAnsi="Times"/>
          <w:sz w:val="22"/>
          <w:vertAlign w:val="superscript"/>
        </w:rPr>
        <w:t>5</w:t>
      </w:r>
      <w:r w:rsidR="009172F0">
        <w:rPr>
          <w:rFonts w:ascii="Times" w:hAnsi="Times"/>
          <w:sz w:val="22"/>
        </w:rPr>
        <w:t xml:space="preserve"> </w:t>
      </w:r>
      <w:r w:rsidR="001F2A69" w:rsidRPr="009172F0">
        <w:rPr>
          <w:rFonts w:ascii="Times" w:hAnsi="Times"/>
          <w:sz w:val="22"/>
        </w:rPr>
        <w:t>permutations</w:t>
      </w:r>
      <w:r w:rsidR="001F2A69">
        <w:rPr>
          <w:rFonts w:ascii="Times" w:hAnsi="Times"/>
          <w:sz w:val="22"/>
        </w:rPr>
        <w:t xml:space="preserve">) </w:t>
      </w:r>
      <w:r w:rsidR="006B0F87">
        <w:rPr>
          <w:rFonts w:ascii="Times" w:hAnsi="Times"/>
          <w:sz w:val="22"/>
        </w:rPr>
        <w:t>were calculated</w:t>
      </w:r>
      <w:r w:rsidR="001F2A69">
        <w:rPr>
          <w:rFonts w:ascii="Times" w:hAnsi="Times"/>
          <w:sz w:val="22"/>
        </w:rPr>
        <w:t xml:space="preserve"> in </w:t>
      </w:r>
      <w:proofErr w:type="spellStart"/>
      <w:r w:rsidR="001F2A69">
        <w:rPr>
          <w:rFonts w:ascii="Times" w:hAnsi="Times"/>
          <w:sz w:val="22"/>
        </w:rPr>
        <w:t>Arlequin</w:t>
      </w:r>
      <w:proofErr w:type="spellEnd"/>
      <w:r w:rsidR="001F2A69">
        <w:rPr>
          <w:rFonts w:ascii="Times" w:hAnsi="Times"/>
          <w:sz w:val="22"/>
        </w:rPr>
        <w:t xml:space="preserve"> 3.5.1.3</w:t>
      </w:r>
      <w:r w:rsidR="00B915A8">
        <w:rPr>
          <w:rFonts w:ascii="Times" w:hAnsi="Times"/>
          <w:sz w:val="22"/>
        </w:rPr>
        <w:t xml:space="preserve"> </w:t>
      </w:r>
      <w:r w:rsidR="003637B8">
        <w:rPr>
          <w:rFonts w:ascii="Times" w:hAnsi="Times"/>
          <w:sz w:val="22"/>
        </w:rPr>
        <w:fldChar w:fldCharType="begin"/>
      </w:r>
      <w:r w:rsidR="00277637">
        <w:rPr>
          <w:rFonts w:ascii="Times" w:hAnsi="Times"/>
          <w:sz w:val="22"/>
        </w:rPr>
        <w:instrText xml:space="preserve"> ADDIN PAPERS2_CITATIONS &lt;citation&gt;&lt;uuid&gt;76D75E81-889E-4CE7-88D3-F25DD7650D02&lt;/uuid&gt;&lt;priority&gt;0&lt;/priority&gt;&lt;publications&gt;&lt;publication&gt;&lt;volume&gt;10&lt;/volume&gt;&lt;number&gt;3&lt;/number&gt;&lt;subtitle&gt;Molecular Ecology Resources&lt;/subtitle&gt;&lt;startpage&gt;564&lt;/startpage&gt;&lt;title&gt;Arlequin suite ver 3.5: a new series of programs to perform population genetics analyses under Linux and Windows&lt;/title&gt;&lt;uuid&gt;842919A2-0423-43E1-9FF0-24D8F9982641&lt;/uuid&gt;&lt;subtype&gt;400&lt;/subtype&gt;&lt;endpage&gt;567&lt;/endpage&gt;&lt;type&gt;400&lt;/type&gt;&lt;citekey&gt;Excoffier:2010td&lt;/citekey&gt;&lt;publication_date&gt;99201000001200000000200000&lt;/publication_date&gt;&lt;bundle&gt;&lt;publication&gt;&lt;publisher&gt;Blackwell Publishing Ltd&lt;/publisher&gt;&lt;title&gt;Molecular Ecology Resources&lt;/title&gt;&lt;type&gt;-100&lt;/type&gt;&lt;subtype&gt;-100&lt;/subtype&gt;&lt;uuid&gt;FC6E23D2-8801-460E-8CA9-E0E110AA0B52&lt;/uuid&gt;&lt;/publication&gt;&lt;/bundle&gt;&lt;authors&gt;&lt;author&gt;&lt;firstName&gt;L&lt;/firstName&gt;&lt;lastName&gt;Excoffier&lt;/lastName&gt;&lt;/author&gt;&lt;author&gt;&lt;firstName&gt;H&lt;/firstName&gt;&lt;middleNames&gt;E L&lt;/middleNames&gt;&lt;lastName&gt;Lischer&lt;/lastName&gt;&lt;/author&gt;&lt;/authors&gt;&lt;/publication&gt;&lt;/publications&gt;&lt;cites&gt;&lt;/cites&gt;&lt;/citation&gt;</w:instrText>
      </w:r>
      <w:r w:rsidR="003637B8">
        <w:rPr>
          <w:rFonts w:ascii="Times" w:hAnsi="Times"/>
          <w:sz w:val="22"/>
        </w:rPr>
        <w:fldChar w:fldCharType="separate"/>
      </w:r>
      <w:r w:rsidR="00E44F41">
        <w:rPr>
          <w:rFonts w:ascii="Times" w:eastAsia="Times New Roman" w:hAnsi="Times" w:cs="Times"/>
          <w:color w:val="auto"/>
          <w:sz w:val="22"/>
          <w:szCs w:val="22"/>
        </w:rPr>
        <w:t>(Excoffier &amp; Lischer 2010)</w:t>
      </w:r>
      <w:r w:rsidR="003637B8">
        <w:rPr>
          <w:rFonts w:ascii="Times" w:hAnsi="Times"/>
          <w:sz w:val="22"/>
        </w:rPr>
        <w:fldChar w:fldCharType="end"/>
      </w:r>
      <w:r w:rsidR="00B915A8">
        <w:rPr>
          <w:rFonts w:ascii="Times" w:hAnsi="Times"/>
          <w:sz w:val="22"/>
        </w:rPr>
        <w:t xml:space="preserve">. To test for demographic history, Fu’s </w:t>
      </w:r>
      <w:proofErr w:type="spellStart"/>
      <w:r w:rsidR="00B915A8">
        <w:rPr>
          <w:rFonts w:ascii="Times" w:hAnsi="Times"/>
          <w:i/>
          <w:sz w:val="22"/>
        </w:rPr>
        <w:t>Fs</w:t>
      </w:r>
      <w:proofErr w:type="spellEnd"/>
      <w:r w:rsidR="00B915A8">
        <w:rPr>
          <w:rFonts w:ascii="Times" w:hAnsi="Times"/>
          <w:sz w:val="22"/>
        </w:rPr>
        <w:t xml:space="preserve"> test </w:t>
      </w:r>
      <w:r w:rsidR="003637B8">
        <w:rPr>
          <w:rFonts w:ascii="Times" w:hAnsi="Times"/>
          <w:sz w:val="22"/>
        </w:rPr>
        <w:fldChar w:fldCharType="begin"/>
      </w:r>
      <w:r w:rsidR="00277637">
        <w:rPr>
          <w:rFonts w:ascii="Times" w:hAnsi="Times"/>
          <w:sz w:val="22"/>
        </w:rPr>
        <w:instrText xml:space="preserve"> ADDIN PAPERS2_CITATIONS &lt;citation&gt;&lt;uuid&gt;4F526C78-5704-4E5B-B700-C298B9857DB5&lt;/uuid&gt;&lt;priority&gt;0&lt;/priority&gt;&lt;publications&gt;&lt;publication&gt;&lt;volume&gt;143&lt;/volume&gt;&lt;number&gt;1&lt;/number&gt;&lt;subtitle&gt;Genetics&lt;/subtitle&gt;&lt;startpage&gt;557&lt;/startpage&gt;&lt;title&gt;New statistical tests of neutrality for DNA samples from a population&lt;/title&gt;&lt;uuid&gt;F6788E37-6A0F-4C43-9972-3E0A47602F0E&lt;/uuid&gt;&lt;subtype&gt;400&lt;/subtype&gt;&lt;type&gt;400&lt;/type&gt;&lt;citekey&gt;Fu:1996ut&lt;/citekey&gt;&lt;publication_date&gt;99199600001200000000200000&lt;/publication_date&gt;&lt;bundle&gt;&lt;publication&gt;&lt;title&gt;Genetics&lt;/title&gt;&lt;type&gt;-100&lt;/type&gt;&lt;subtype&gt;-100&lt;/subtype&gt;&lt;uuid&gt;0CFA55E7-18BA-4816-9C21-0E943EB563F0&lt;/uuid&gt;&lt;/publication&gt;&lt;/bundle&gt;&lt;authors&gt;&lt;author&gt;&lt;firstName&gt;Y&lt;/firstName&gt;&lt;middleNames&gt;X&lt;/middleNames&gt;&lt;lastName&gt;Fu&lt;/lastName&gt;&lt;/author&gt;&lt;/authors&gt;&lt;/publication&gt;&lt;/publications&gt;&lt;cites&gt;&lt;/cites&gt;&lt;/citation&gt;</w:instrText>
      </w:r>
      <w:r w:rsidR="003637B8">
        <w:rPr>
          <w:rFonts w:ascii="Times" w:hAnsi="Times"/>
          <w:sz w:val="22"/>
        </w:rPr>
        <w:fldChar w:fldCharType="separate"/>
      </w:r>
      <w:r w:rsidR="00E44F41">
        <w:rPr>
          <w:rFonts w:ascii="Times" w:eastAsia="Times New Roman" w:hAnsi="Times" w:cs="Times"/>
          <w:color w:val="auto"/>
          <w:sz w:val="22"/>
          <w:szCs w:val="22"/>
        </w:rPr>
        <w:t>(Fu 1996)</w:t>
      </w:r>
      <w:r w:rsidR="003637B8">
        <w:rPr>
          <w:rFonts w:ascii="Times" w:hAnsi="Times"/>
          <w:sz w:val="22"/>
        </w:rPr>
        <w:fldChar w:fldCharType="end"/>
      </w:r>
      <w:r w:rsidR="00B915A8">
        <w:rPr>
          <w:rFonts w:ascii="Times" w:hAnsi="Times"/>
          <w:sz w:val="22"/>
        </w:rPr>
        <w:t xml:space="preserve"> and mismatch distributions </w:t>
      </w:r>
      <w:r w:rsidR="00B915A8">
        <w:rPr>
          <w:rFonts w:ascii="Times" w:hAnsi="Times"/>
          <w:sz w:val="22"/>
        </w:rPr>
        <w:lastRenderedPageBreak/>
        <w:t xml:space="preserve">assessed with </w:t>
      </w:r>
      <w:proofErr w:type="spellStart"/>
      <w:r w:rsidR="00B915A8">
        <w:rPr>
          <w:rFonts w:ascii="Times" w:hAnsi="Times"/>
          <w:sz w:val="22"/>
        </w:rPr>
        <w:t>Harpending’s</w:t>
      </w:r>
      <w:proofErr w:type="spellEnd"/>
      <w:r w:rsidR="00B915A8">
        <w:rPr>
          <w:rFonts w:ascii="Times" w:hAnsi="Times"/>
          <w:sz w:val="22"/>
        </w:rPr>
        <w:t xml:space="preserve"> raggedness index (</w:t>
      </w:r>
      <w:proofErr w:type="spellStart"/>
      <w:r w:rsidR="00B915A8">
        <w:rPr>
          <w:rFonts w:ascii="Times" w:hAnsi="Times"/>
          <w:sz w:val="22"/>
        </w:rPr>
        <w:t>Hri</w:t>
      </w:r>
      <w:proofErr w:type="spellEnd"/>
      <w:r w:rsidR="00B915A8">
        <w:rPr>
          <w:rFonts w:ascii="Times" w:hAnsi="Times"/>
          <w:sz w:val="22"/>
        </w:rPr>
        <w:t xml:space="preserve">) </w:t>
      </w:r>
      <w:r w:rsidR="003637B8">
        <w:rPr>
          <w:rFonts w:ascii="Times" w:hAnsi="Times"/>
          <w:sz w:val="22"/>
        </w:rPr>
        <w:fldChar w:fldCharType="begin"/>
      </w:r>
      <w:r w:rsidR="00277637">
        <w:rPr>
          <w:rFonts w:ascii="Times" w:hAnsi="Times"/>
          <w:sz w:val="22"/>
        </w:rPr>
        <w:instrText xml:space="preserve"> ADDIN PAPERS2_CITATIONS &lt;citation&gt;&lt;uuid&gt;86EA2E1A-C8F0-4EA3-8BBF-0F474603C25F&lt;/uuid&gt;&lt;priority&gt;0&lt;/priority&gt;&lt;publications&gt;&lt;publication&gt;&lt;volume&gt;9&lt;/volume&gt;&lt;number&gt;3&lt;/number&gt;&lt;subtitle&gt;Molecular Biology and Evolution&lt;/subtitle&gt;&lt;startpage&gt;552&lt;/startpage&gt;&lt;title&gt;Population growth makes waves in the distribution of pairwise genetic differences&lt;/title&gt;&lt;uuid&gt;29F463F9-C71E-4E85-8AEE-382F4ECB93A6&lt;/uuid&gt;&lt;subtype&gt;400&lt;/subtype&gt;&lt;type&gt;400&lt;/type&gt;&lt;citekey&gt;Rogers:1992vy&lt;/citekey&gt;&lt;publication_date&gt;99199200001200000000200000&lt;/publication_date&gt;&lt;bundle&gt;&lt;publication&gt;&lt;title&gt;Molecular Biology and Evolution&lt;/title&gt;&lt;type&gt;-100&lt;/type&gt;&lt;subtype&gt;-100&lt;/subtype&gt;&lt;uuid&gt;3A2C4F02-8147-40F6-BF1D-1BD5E357D25E&lt;/uuid&gt;&lt;/publication&gt;&lt;/bundle&gt;&lt;authors&gt;&lt;author&gt;&lt;firstName&gt;A&lt;/firstName&gt;&lt;middleNames&gt;R&lt;/middleNames&gt;&lt;lastName&gt;Rogers&lt;/lastName&gt;&lt;/author&gt;&lt;author&gt;&lt;firstName&gt;H&lt;/firstName&gt;&lt;lastName&gt;Harpending&lt;/lastName&gt;&lt;/author&gt;&lt;/authors&gt;&lt;/publication&gt;&lt;/publications&gt;&lt;cites&gt;&lt;/cites&gt;&lt;/citation&gt;</w:instrText>
      </w:r>
      <w:r w:rsidR="003637B8">
        <w:rPr>
          <w:rFonts w:ascii="Times" w:hAnsi="Times"/>
          <w:sz w:val="22"/>
        </w:rPr>
        <w:fldChar w:fldCharType="separate"/>
      </w:r>
      <w:r w:rsidR="00E44F41">
        <w:rPr>
          <w:rFonts w:ascii="Times" w:eastAsia="Times New Roman" w:hAnsi="Times" w:cs="Times"/>
          <w:color w:val="auto"/>
          <w:sz w:val="22"/>
          <w:szCs w:val="22"/>
        </w:rPr>
        <w:t>(Rogers &amp; Harpending 1992)</w:t>
      </w:r>
      <w:r w:rsidR="003637B8">
        <w:rPr>
          <w:rFonts w:ascii="Times" w:hAnsi="Times"/>
          <w:sz w:val="22"/>
        </w:rPr>
        <w:fldChar w:fldCharType="end"/>
      </w:r>
      <w:r w:rsidR="00536010">
        <w:rPr>
          <w:rFonts w:ascii="Times" w:hAnsi="Times"/>
          <w:sz w:val="22"/>
        </w:rPr>
        <w:t>, both with 10</w:t>
      </w:r>
      <w:r w:rsidR="009172F0">
        <w:rPr>
          <w:rFonts w:ascii="Times" w:hAnsi="Times"/>
          <w:sz w:val="22"/>
          <w:vertAlign w:val="superscript"/>
        </w:rPr>
        <w:t>4</w:t>
      </w:r>
      <w:r w:rsidR="00536010">
        <w:rPr>
          <w:rFonts w:ascii="Times" w:hAnsi="Times"/>
          <w:sz w:val="22"/>
        </w:rPr>
        <w:t xml:space="preserve"> bootstrap replicates, </w:t>
      </w:r>
      <w:r w:rsidR="00B915A8">
        <w:rPr>
          <w:rFonts w:ascii="Times" w:hAnsi="Times"/>
          <w:sz w:val="22"/>
        </w:rPr>
        <w:t xml:space="preserve">were implemented in </w:t>
      </w:r>
      <w:proofErr w:type="spellStart"/>
      <w:r w:rsidR="00B915A8">
        <w:rPr>
          <w:rFonts w:ascii="Times" w:hAnsi="Times"/>
          <w:sz w:val="22"/>
        </w:rPr>
        <w:t>Arlequin</w:t>
      </w:r>
      <w:proofErr w:type="spellEnd"/>
      <w:r w:rsidR="00B915A8">
        <w:rPr>
          <w:rFonts w:ascii="Times" w:hAnsi="Times"/>
          <w:sz w:val="22"/>
        </w:rPr>
        <w:t xml:space="preserve">. Median-Joining networks, representing the most parsimonious relationships between haplotypes were calculated using Network 4.6.1.1 </w:t>
      </w:r>
      <w:r w:rsidR="005F78E3">
        <w:rPr>
          <w:rFonts w:ascii="Times" w:hAnsi="Times"/>
          <w:sz w:val="22"/>
        </w:rPr>
        <w:fldChar w:fldCharType="begin"/>
      </w:r>
      <w:r w:rsidR="00277637">
        <w:rPr>
          <w:rFonts w:ascii="Times" w:hAnsi="Times"/>
          <w:sz w:val="22"/>
        </w:rPr>
        <w:instrText xml:space="preserve"> ADDIN PAPERS2_CITATIONS &lt;citation&gt;&lt;uuid&gt;2C692D5C-E4DA-44A5-8621-43BBEDEC0395&lt;/uuid&gt;&lt;priority&gt;0&lt;/priority&gt;&lt;publications&gt;&lt;publication&gt;&lt;volume&gt;16&lt;/volume&gt;&lt;number&gt;1&lt;/number&gt;&lt;subtitle&gt;Molecular Biology and Evolution&lt;/subtitle&gt;&lt;startpage&gt;37&lt;/startpage&gt;&lt;title&gt;Median-joining networks for inferring intraspecific phylogenies&lt;/title&gt;&lt;uuid&gt;A6AD6CC4-9A45-4498-9595-947367ACE464&lt;/uuid&gt;&lt;subtype&gt;400&lt;/subtype&gt;&lt;endpage&gt;48&lt;/endpage&gt;&lt;type&gt;400&lt;/type&gt;&lt;citekey&gt;Bandelt:1999wb&lt;/citekey&gt;&lt;publication_date&gt;99199900001200000000200000&lt;/publication_date&gt;&lt;bundle&gt;&lt;publication&gt;&lt;title&gt;Molecular Biology and Evolution&lt;/title&gt;&lt;type&gt;-100&lt;/type&gt;&lt;subtype&gt;-100&lt;/subtype&gt;&lt;uuid&gt;3A2C4F02-8147-40F6-BF1D-1BD5E357D25E&lt;/uuid&gt;&lt;/publication&gt;&lt;/bundle&gt;&lt;authors&gt;&lt;author&gt;&lt;firstName&gt;Hans-Jurgen&lt;/firstName&gt;&lt;lastName&gt;Bandelt&lt;/lastName&gt;&lt;/author&gt;&lt;author&gt;&lt;firstName&gt;Peter&lt;/firstName&gt;&lt;lastName&gt;Forster&lt;/lastName&gt;&lt;/author&gt;&lt;author&gt;&lt;firstName&gt;Arne&lt;/firstName&gt;&lt;lastName&gt;Röhl&lt;/lastName&gt;&lt;/author&gt;&lt;/authors&gt;&lt;/publication&gt;&lt;/publications&gt;&lt;cites&gt;&lt;/cites&gt;&lt;/citation&gt;</w:instrText>
      </w:r>
      <w:r w:rsidR="005F78E3">
        <w:rPr>
          <w:rFonts w:ascii="Times" w:hAnsi="Times"/>
          <w:sz w:val="22"/>
        </w:rPr>
        <w:fldChar w:fldCharType="separate"/>
      </w:r>
      <w:r w:rsidR="00E44F41">
        <w:rPr>
          <w:rFonts w:ascii="Times" w:eastAsia="Times New Roman" w:hAnsi="Times" w:cs="Times"/>
          <w:color w:val="auto"/>
          <w:sz w:val="22"/>
          <w:szCs w:val="22"/>
        </w:rPr>
        <w:t xml:space="preserve">(Bandelt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1999)</w:t>
      </w:r>
      <w:r w:rsidR="005F78E3">
        <w:rPr>
          <w:rFonts w:ascii="Times" w:hAnsi="Times"/>
          <w:sz w:val="22"/>
        </w:rPr>
        <w:fldChar w:fldCharType="end"/>
      </w:r>
      <w:r w:rsidR="00B915A8">
        <w:rPr>
          <w:rFonts w:ascii="Times" w:hAnsi="Times"/>
          <w:sz w:val="22"/>
        </w:rPr>
        <w:t>.</w:t>
      </w:r>
    </w:p>
    <w:p w14:paraId="722A2269" w14:textId="77777777" w:rsidR="00B915A8" w:rsidRDefault="00B915A8">
      <w:pPr>
        <w:spacing w:line="480" w:lineRule="auto"/>
        <w:rPr>
          <w:rFonts w:ascii="Times" w:hAnsi="Times"/>
          <w:sz w:val="22"/>
        </w:rPr>
      </w:pPr>
    </w:p>
    <w:p w14:paraId="5576FD3F" w14:textId="6C02E0C4" w:rsidR="00B915A8" w:rsidRDefault="00B915A8">
      <w:pPr>
        <w:spacing w:line="480" w:lineRule="auto"/>
        <w:rPr>
          <w:rFonts w:ascii="Times" w:hAnsi="Times"/>
          <w:sz w:val="22"/>
        </w:rPr>
      </w:pPr>
      <w:r>
        <w:rPr>
          <w:rFonts w:ascii="Times" w:hAnsi="Times"/>
          <w:sz w:val="22"/>
        </w:rPr>
        <w:t xml:space="preserve">To date possible genetic bottlenecks, Bayesian Skyline Plots (BSPs) reconstructing demographic histories based on inferred genealogies to the coalescent </w:t>
      </w:r>
      <w:r w:rsidR="00E14D21">
        <w:rPr>
          <w:rFonts w:ascii="Times" w:hAnsi="Times"/>
          <w:sz w:val="22"/>
        </w:rPr>
        <w:fldChar w:fldCharType="begin"/>
      </w:r>
      <w:r w:rsidR="00277637">
        <w:rPr>
          <w:rFonts w:ascii="Times" w:hAnsi="Times"/>
          <w:sz w:val="22"/>
        </w:rPr>
        <w:instrText xml:space="preserve"> ADDIN PAPERS2_CITATIONS &lt;citation&gt;&lt;uuid&gt;84ECA6CA-0F24-464B-9547-790B0FFB15B4&lt;/uuid&gt;&lt;priority&gt;0&lt;/priority&gt;&lt;publications&gt;&lt;publication&gt;&lt;volume&gt;11&lt;/volume&gt;&lt;number&gt;3&lt;/number&gt;&lt;subtitle&gt;Molecular Ecology Resources&lt;/subtitle&gt;&lt;startpage&gt;423&lt;/startpage&gt;&lt;title&gt;Skyline-plot methods for estimating demographic history from nucleotide sequences&lt;/title&gt;&lt;uuid&gt;C0788724-7020-4F5B-89D8-A6D26BD8DBF5&lt;/uuid&gt;&lt;subtype&gt;400&lt;/subtype&gt;&lt;endpage&gt;434&lt;/endpage&gt;&lt;type&gt;400&lt;/type&gt;&lt;citekey&gt;Ho:2011tr&lt;/citekey&gt;&lt;publication_date&gt;99201100001200000000200000&lt;/publication_date&gt;&lt;bundle&gt;&lt;publication&gt;&lt;publisher&gt;Blackwell Publishing Ltd&lt;/publisher&gt;&lt;title&gt;Molecular Ecology Resources&lt;/title&gt;&lt;type&gt;-100&lt;/type&gt;&lt;subtype&gt;-100&lt;/subtype&gt;&lt;uuid&gt;FC6E23D2-8801-460E-8CA9-E0E110AA0B52&lt;/uuid&gt;&lt;/publication&gt;&lt;/bundle&gt;&lt;authors&gt;&lt;author&gt;&lt;firstName&gt;S&lt;/firstName&gt;&lt;middleNames&gt;Y W&lt;/middleNames&gt;&lt;lastName&gt;Ho&lt;/lastName&gt;&lt;/author&gt;&lt;author&gt;&lt;firstName&gt;B&lt;/firstName&gt;&lt;lastName&gt;Shapiro&lt;/lastName&gt;&lt;/author&gt;&lt;/authors&gt;&lt;/publication&gt;&lt;/publications&gt;&lt;cites&gt;&lt;/cites&gt;&lt;/citation&gt;</w:instrText>
      </w:r>
      <w:r w:rsidR="00E14D21">
        <w:rPr>
          <w:rFonts w:ascii="Times" w:hAnsi="Times"/>
          <w:sz w:val="22"/>
        </w:rPr>
        <w:fldChar w:fldCharType="separate"/>
      </w:r>
      <w:r w:rsidR="00E44F41">
        <w:rPr>
          <w:rFonts w:ascii="Times" w:eastAsia="Times New Roman" w:hAnsi="Times" w:cs="Times"/>
          <w:color w:val="auto"/>
          <w:sz w:val="22"/>
          <w:szCs w:val="22"/>
        </w:rPr>
        <w:t>(Ho &amp; Shapiro 2011)</w:t>
      </w:r>
      <w:r w:rsidR="00E14D21">
        <w:rPr>
          <w:rFonts w:ascii="Times" w:hAnsi="Times"/>
          <w:sz w:val="22"/>
        </w:rPr>
        <w:fldChar w:fldCharType="end"/>
      </w:r>
      <w:r>
        <w:rPr>
          <w:rFonts w:ascii="Times" w:hAnsi="Times"/>
          <w:sz w:val="22"/>
        </w:rPr>
        <w:t>, were generated in Beast 1.</w:t>
      </w:r>
      <w:r w:rsidR="00B86F5D">
        <w:rPr>
          <w:rFonts w:ascii="Times" w:hAnsi="Times"/>
          <w:sz w:val="22"/>
        </w:rPr>
        <w:t>8</w:t>
      </w:r>
      <w:r>
        <w:rPr>
          <w:rFonts w:ascii="Times" w:hAnsi="Times"/>
          <w:sz w:val="22"/>
        </w:rPr>
        <w:t>.</w:t>
      </w:r>
      <w:r w:rsidR="00B86F5D">
        <w:rPr>
          <w:rFonts w:ascii="Times" w:hAnsi="Times"/>
          <w:sz w:val="22"/>
        </w:rPr>
        <w:t>2</w:t>
      </w:r>
      <w:r>
        <w:rPr>
          <w:rFonts w:ascii="Times" w:hAnsi="Times"/>
          <w:sz w:val="22"/>
        </w:rPr>
        <w:t xml:space="preserve"> </w:t>
      </w:r>
      <w:r w:rsidR="00E14D21">
        <w:rPr>
          <w:rFonts w:ascii="Times" w:hAnsi="Times"/>
          <w:sz w:val="22"/>
        </w:rPr>
        <w:fldChar w:fldCharType="begin"/>
      </w:r>
      <w:r w:rsidR="00277637">
        <w:rPr>
          <w:rFonts w:ascii="Times" w:hAnsi="Times"/>
          <w:sz w:val="22"/>
        </w:rPr>
        <w:instrText xml:space="preserve"> ADDIN PAPERS2_CITATIONS &lt;citation&gt;&lt;uuid&gt;101290D9-3088-4DFF-B0E5-A6455AFFE2A5&lt;/uuid&gt;&lt;priority&gt;0&lt;/priority&gt;&lt;publications&gt;&lt;publication&gt;&lt;volume&gt;7&lt;/volume&gt;&lt;number&gt;1&lt;/number&gt;&lt;subtitle&gt;BMC Evolutionary Biology&lt;/subtitle&gt;&lt;startpage&gt;214&lt;/startpage&gt;&lt;title&gt;BEAST: Bayesian evolutionary analysis by sampling trees&lt;/title&gt;&lt;uuid&gt;25B4678C-954F-4712-B9EA-672F05758C48&lt;/uuid&gt;&lt;subtype&gt;400&lt;/subtype&gt;&lt;type&gt;400&lt;/type&gt;&lt;citekey&gt;Drummond:2007vca&lt;/citekey&gt;&lt;publication_date&gt;99200700001200000000200000&lt;/publication_date&gt;&lt;bundle&gt;&lt;publication&gt;&lt;title&gt;Bmc Evolutionary Biology&lt;/title&gt;&lt;type&gt;-100&lt;/type&gt;&lt;subtype&gt;-100&lt;/subtype&gt;&lt;uuid&gt;E0D5A826-F3D4-4B18-BCE0-6D0F865C2BFA&lt;/uuid&gt;&lt;/publication&gt;&lt;/bundle&gt;&lt;authors&gt;&lt;author&gt;&lt;firstName&gt;A&lt;/firstName&gt;&lt;lastName&gt;Drummond&lt;/lastName&gt;&lt;/author&gt;&lt;author&gt;&lt;firstName&gt;A&lt;/firstName&gt;&lt;lastName&gt;Rambaut&lt;/lastName&gt;&lt;/author&gt;&lt;/authors&gt;&lt;/publication&gt;&lt;/publications&gt;&lt;cites&gt;&lt;/cites&gt;&lt;/citation&gt;</w:instrText>
      </w:r>
      <w:r w:rsidR="00E14D21">
        <w:rPr>
          <w:rFonts w:ascii="Times" w:hAnsi="Times"/>
          <w:sz w:val="22"/>
        </w:rPr>
        <w:fldChar w:fldCharType="separate"/>
      </w:r>
      <w:r w:rsidR="00E44F41">
        <w:rPr>
          <w:rFonts w:ascii="Times" w:eastAsia="Times New Roman" w:hAnsi="Times" w:cs="Times"/>
          <w:color w:val="auto"/>
          <w:sz w:val="22"/>
          <w:szCs w:val="22"/>
        </w:rPr>
        <w:t>(Drummond &amp; Rambaut 2007)</w:t>
      </w:r>
      <w:r w:rsidR="00E14D21">
        <w:rPr>
          <w:rFonts w:ascii="Times" w:hAnsi="Times"/>
          <w:sz w:val="22"/>
        </w:rPr>
        <w:fldChar w:fldCharType="end"/>
      </w:r>
      <w:r>
        <w:rPr>
          <w:rFonts w:ascii="Times" w:hAnsi="Times"/>
          <w:sz w:val="22"/>
        </w:rPr>
        <w:t xml:space="preserve"> for populations as defined by </w:t>
      </w:r>
      <w:r>
        <w:rPr>
          <w:rFonts w:ascii="Times" w:hAnsi="Times"/>
          <w:i/>
          <w:sz w:val="22"/>
        </w:rPr>
        <w:t>F</w:t>
      </w:r>
      <w:r>
        <w:rPr>
          <w:rFonts w:ascii="Times" w:hAnsi="Times"/>
          <w:sz w:val="22"/>
          <w:vertAlign w:val="subscript"/>
        </w:rPr>
        <w:t>ST</w:t>
      </w:r>
      <w:r>
        <w:rPr>
          <w:rFonts w:ascii="Times" w:hAnsi="Times"/>
          <w:sz w:val="22"/>
        </w:rPr>
        <w:t xml:space="preserve">. All analyses ran for </w:t>
      </w:r>
      <w:r w:rsidR="00B86F5D">
        <w:rPr>
          <w:rFonts w:ascii="Times" w:hAnsi="Times"/>
          <w:sz w:val="22"/>
        </w:rPr>
        <w:t>10</w:t>
      </w:r>
      <w:r w:rsidR="00D03B8C">
        <w:rPr>
          <w:rFonts w:ascii="Times" w:hAnsi="Times"/>
          <w:sz w:val="22"/>
          <w:vertAlign w:val="superscript"/>
        </w:rPr>
        <w:t>7</w:t>
      </w:r>
      <w:r>
        <w:rPr>
          <w:rFonts w:ascii="Times" w:hAnsi="Times"/>
          <w:sz w:val="22"/>
        </w:rPr>
        <w:t xml:space="preserve"> Markov Chain Monte Carlo (MCMC) generations with 10% discarded as ‘burn-in’. Genealogies and model parameters </w:t>
      </w:r>
      <w:proofErr w:type="gramStart"/>
      <w:r>
        <w:rPr>
          <w:rFonts w:ascii="Times" w:hAnsi="Times"/>
          <w:sz w:val="22"/>
        </w:rPr>
        <w:t>were sampled</w:t>
      </w:r>
      <w:proofErr w:type="gramEnd"/>
      <w:r>
        <w:rPr>
          <w:rFonts w:ascii="Times" w:hAnsi="Times"/>
          <w:sz w:val="22"/>
        </w:rPr>
        <w:t xml:space="preserve"> every thousand generations and analyses were replicated twice to ensure consistent results. Both runs were the</w:t>
      </w:r>
      <w:r w:rsidR="00B86F5D">
        <w:rPr>
          <w:rFonts w:ascii="Times" w:hAnsi="Times"/>
          <w:sz w:val="22"/>
        </w:rPr>
        <w:t xml:space="preserve">n combined using </w:t>
      </w:r>
      <w:proofErr w:type="spellStart"/>
      <w:r w:rsidR="00B86F5D">
        <w:rPr>
          <w:rFonts w:ascii="Times" w:hAnsi="Times"/>
          <w:sz w:val="22"/>
        </w:rPr>
        <w:t>LogCombiner</w:t>
      </w:r>
      <w:proofErr w:type="spellEnd"/>
      <w:r w:rsidR="00B86F5D">
        <w:rPr>
          <w:rFonts w:ascii="Times" w:hAnsi="Times"/>
          <w:sz w:val="22"/>
        </w:rPr>
        <w:t xml:space="preserve"> 1.8.2</w:t>
      </w:r>
      <w:r>
        <w:rPr>
          <w:rFonts w:ascii="Times" w:hAnsi="Times"/>
          <w:sz w:val="22"/>
        </w:rPr>
        <w:t xml:space="preserve"> </w:t>
      </w:r>
      <w:r w:rsidR="00E14D21">
        <w:rPr>
          <w:rFonts w:ascii="Times" w:hAnsi="Times"/>
          <w:sz w:val="22"/>
        </w:rPr>
        <w:fldChar w:fldCharType="begin"/>
      </w:r>
      <w:r w:rsidR="00277637">
        <w:rPr>
          <w:rFonts w:ascii="Times" w:hAnsi="Times"/>
          <w:sz w:val="22"/>
        </w:rPr>
        <w:instrText xml:space="preserve"> ADDIN PAPERS2_CITATIONS &lt;citation&gt;&lt;uuid&gt;E1639741-69A4-49C4-BA8D-BC9CA90C88D0&lt;/uuid&gt;&lt;priority&gt;0&lt;/priority&gt;&lt;publications&gt;&lt;publication&gt;&lt;volume&gt;7&lt;/volume&gt;&lt;number&gt;1&lt;/number&gt;&lt;subtitle&gt;BMC Evolutionary Biology&lt;/subtitle&gt;&lt;startpage&gt;214&lt;/startpage&gt;&lt;title&gt;BEAST: Bayesian evolutionary analysis by sampling trees&lt;/title&gt;&lt;uuid&gt;25B4678C-954F-4712-B9EA-672F05758C48&lt;/uuid&gt;&lt;subtype&gt;400&lt;/subtype&gt;&lt;type&gt;400&lt;/type&gt;&lt;citekey&gt;Drummond:2007vca&lt;/citekey&gt;&lt;publication_date&gt;99200700001200000000200000&lt;/publication_date&gt;&lt;bundle&gt;&lt;publication&gt;&lt;title&gt;Bmc Evolutionary Biology&lt;/title&gt;&lt;type&gt;-100&lt;/type&gt;&lt;subtype&gt;-100&lt;/subtype&gt;&lt;uuid&gt;E0D5A826-F3D4-4B18-BCE0-6D0F865C2BFA&lt;/uuid&gt;&lt;/publication&gt;&lt;/bundle&gt;&lt;authors&gt;&lt;author&gt;&lt;firstName&gt;A&lt;/firstName&gt;&lt;lastName&gt;Drummond&lt;/lastName&gt;&lt;/author&gt;&lt;author&gt;&lt;firstName&gt;A&lt;/firstName&gt;&lt;lastName&gt;Rambaut&lt;/lastName&gt;&lt;/author&gt;&lt;/authors&gt;&lt;/publication&gt;&lt;/publications&gt;&lt;cites&gt;&lt;/cites&gt;&lt;/citation&gt;</w:instrText>
      </w:r>
      <w:r w:rsidR="00E14D21">
        <w:rPr>
          <w:rFonts w:ascii="Times" w:hAnsi="Times"/>
          <w:sz w:val="22"/>
        </w:rPr>
        <w:fldChar w:fldCharType="separate"/>
      </w:r>
      <w:r w:rsidR="00E44F41">
        <w:rPr>
          <w:rFonts w:ascii="Times" w:eastAsia="Times New Roman" w:hAnsi="Times" w:cs="Times"/>
          <w:color w:val="auto"/>
          <w:sz w:val="22"/>
          <w:szCs w:val="22"/>
        </w:rPr>
        <w:t>(Drummond &amp; Rambaut 2007)</w:t>
      </w:r>
      <w:r w:rsidR="00E14D21">
        <w:rPr>
          <w:rFonts w:ascii="Times" w:hAnsi="Times"/>
          <w:sz w:val="22"/>
        </w:rPr>
        <w:fldChar w:fldCharType="end"/>
      </w:r>
      <w:r>
        <w:rPr>
          <w:rFonts w:ascii="Times" w:hAnsi="Times"/>
          <w:sz w:val="22"/>
        </w:rPr>
        <w:t xml:space="preserve"> to estimate parameters. The model of evolution for each population was chosen with </w:t>
      </w:r>
      <w:proofErr w:type="spellStart"/>
      <w:r>
        <w:rPr>
          <w:rFonts w:ascii="Times" w:hAnsi="Times"/>
          <w:sz w:val="22"/>
        </w:rPr>
        <w:t>PartitionFinder</w:t>
      </w:r>
      <w:proofErr w:type="spellEnd"/>
      <w:r>
        <w:rPr>
          <w:rFonts w:ascii="Times" w:hAnsi="Times"/>
          <w:sz w:val="22"/>
        </w:rPr>
        <w:t xml:space="preserve"> </w:t>
      </w:r>
      <w:r w:rsidR="00E14D21">
        <w:rPr>
          <w:rFonts w:ascii="Times" w:hAnsi="Times"/>
          <w:sz w:val="22"/>
        </w:rPr>
        <w:fldChar w:fldCharType="begin"/>
      </w:r>
      <w:r w:rsidR="00277637">
        <w:rPr>
          <w:rFonts w:ascii="Times" w:hAnsi="Times"/>
          <w:sz w:val="22"/>
        </w:rPr>
        <w:instrText xml:space="preserve"> ADDIN PAPERS2_CITATIONS &lt;citation&gt;&lt;uuid&gt;2E587FCA-C694-48FC-8275-945F3C073131&lt;/uuid&gt;&lt;priority&gt;0&lt;/priority&gt;&lt;publications&gt;&lt;publication&gt;&lt;uuid&gt;6CB6D7EA-E79D-449D-92A7-AB5E55004EB5&lt;/uuid&gt;&lt;volume&gt;29&lt;/volume&gt;&lt;doi&gt;10.1093/molbev/mss020&lt;/doi&gt;&lt;subtitle&gt;Molecular Biology and Evolution&lt;/subtitle&gt;&lt;startpage&gt;1695&lt;/startpage&gt;&lt;publication_date&gt;99201206011200000000222000&lt;/publication_date&gt;&lt;url&gt;http://mbe.oxfordjournals.org/content/29/6/1695.abstract&lt;/url&gt;&lt;citekey&gt;Lanfear:2012ei&lt;/citekey&gt;&lt;type&gt;400&lt;/type&gt;&lt;title&gt;PartitionFinder: combined selection of partitioning schemes and substitution models for phylogenetic analyses&lt;/title&gt;&lt;number&gt;6&lt;/number&gt;&lt;subtype&gt;400&lt;/subtype&gt;&lt;endpage&gt;1701&lt;/endpage&gt;&lt;bundle&gt;&lt;publication&gt;&lt;title&gt;Molecular Biology and Evolution&lt;/title&gt;&lt;type&gt;-100&lt;/type&gt;&lt;subtype&gt;-100&lt;/subtype&gt;&lt;uuid&gt;3A2C4F02-8147-40F6-BF1D-1BD5E357D25E&lt;/uuid&gt;&lt;/publication&gt;&lt;/bundle&gt;&lt;authors&gt;&lt;author&gt;&lt;firstName&gt;Robert&lt;/firstName&gt;&lt;lastName&gt;Lanfear&lt;/lastName&gt;&lt;/author&gt;&lt;author&gt;&lt;firstName&gt;Brett&lt;/firstName&gt;&lt;lastName&gt;Calcott&lt;/lastName&gt;&lt;/author&gt;&lt;author&gt;&lt;firstName&gt;Simon&lt;/firstName&gt;&lt;middleNames&gt;Y W&lt;/middleNames&gt;&lt;lastName&gt;Ho&lt;/lastName&gt;&lt;/author&gt;&lt;author&gt;&lt;firstName&gt;Stephane&lt;/firstName&gt;&lt;lastName&gt;Guindon&lt;/lastName&gt;&lt;/author&gt;&lt;/authors&gt;&lt;/publication&gt;&lt;/publications&gt;&lt;cites&gt;&lt;/cites&gt;&lt;/citation&gt;</w:instrText>
      </w:r>
      <w:r w:rsidR="00E14D21">
        <w:rPr>
          <w:rFonts w:ascii="Times" w:hAnsi="Times"/>
          <w:sz w:val="22"/>
        </w:rPr>
        <w:fldChar w:fldCharType="separate"/>
      </w:r>
      <w:r w:rsidR="00E44F41">
        <w:rPr>
          <w:rFonts w:ascii="Times" w:eastAsia="Times New Roman" w:hAnsi="Times" w:cs="Times"/>
          <w:color w:val="auto"/>
          <w:sz w:val="22"/>
          <w:szCs w:val="22"/>
        </w:rPr>
        <w:t xml:space="preserve">(Lanfear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2012)</w:t>
      </w:r>
      <w:r w:rsidR="00E14D21">
        <w:rPr>
          <w:rFonts w:ascii="Times" w:hAnsi="Times"/>
          <w:sz w:val="22"/>
        </w:rPr>
        <w:fldChar w:fldCharType="end"/>
      </w:r>
      <w:r>
        <w:rPr>
          <w:rFonts w:ascii="Times" w:hAnsi="Times"/>
          <w:sz w:val="22"/>
        </w:rPr>
        <w:t>, which uses a maximum likelihood</w:t>
      </w:r>
      <w:r w:rsidR="003D7FA7">
        <w:rPr>
          <w:rFonts w:ascii="Times" w:hAnsi="Times"/>
          <w:sz w:val="22"/>
        </w:rPr>
        <w:t xml:space="preserve"> approach to determine the best-</w:t>
      </w:r>
      <w:r>
        <w:rPr>
          <w:rFonts w:ascii="Times" w:hAnsi="Times"/>
          <w:sz w:val="22"/>
        </w:rPr>
        <w:t xml:space="preserve">fitting model of evolution to a sequence alignment, using both the </w:t>
      </w:r>
      <w:proofErr w:type="spellStart"/>
      <w:r>
        <w:rPr>
          <w:rFonts w:ascii="Times" w:hAnsi="Times"/>
          <w:sz w:val="22"/>
        </w:rPr>
        <w:t>Akaike</w:t>
      </w:r>
      <w:proofErr w:type="spellEnd"/>
      <w:r>
        <w:rPr>
          <w:rFonts w:ascii="Times" w:hAnsi="Times"/>
          <w:sz w:val="22"/>
        </w:rPr>
        <w:t xml:space="preserve"> information criterion (AIC) and the more conservative Bayesian information criterion (BIC) </w:t>
      </w:r>
      <w:r w:rsidR="00E14D21">
        <w:rPr>
          <w:rFonts w:ascii="Times" w:hAnsi="Times"/>
          <w:sz w:val="22"/>
        </w:rPr>
        <w:fldChar w:fldCharType="begin"/>
      </w:r>
      <w:r w:rsidR="00277637">
        <w:rPr>
          <w:rFonts w:ascii="Times" w:hAnsi="Times"/>
          <w:sz w:val="22"/>
        </w:rPr>
        <w:instrText xml:space="preserve"> ADDIN PAPERS2_CITATIONS &lt;citation&gt;&lt;uuid&gt;0B0954DD-DBEF-4932-89CB-CF8D451FEBDA&lt;/uuid&gt;&lt;priority&gt;0&lt;/priority&gt;&lt;publications&gt;&lt;publication&gt;&lt;uuid&gt;503C0BFE-2F2C-468A-A48E-35AF53CDCCA6&lt;/uuid&gt;&lt;volume&gt;52&lt;/volume&gt;&lt;doi&gt;10.1080/10635150390235494&lt;/doi&gt;&lt;subtitle&gt;Systematic Biology&lt;/subtitle&gt;&lt;startpage&gt;674&lt;/startpage&gt;&lt;publication_date&gt;99200310011200000000222000&lt;/publication_date&gt;&lt;url&gt;http://sysbio.oxfordjournals.org/content/52/5/674.abstract&lt;/url&gt;&lt;citekey&gt;Minin:2003bj&lt;/citekey&gt;&lt;type&gt;400&lt;/type&gt;&lt;title&gt;Performance-based selection of likelihood models for phylogeny estimation&lt;/title&gt;&lt;number&gt;5&lt;/number&gt;&lt;subtype&gt;400&lt;/subtype&gt;&lt;endpage&gt;683&lt;/endpage&gt;&lt;bundle&gt;&lt;publication&gt;&lt;publisher&gt;Oxford University Press for the Society of Systematic Biologists&lt;/publisher&gt;&lt;title&gt;Systematic Biology&lt;/title&gt;&lt;type&gt;-100&lt;/type&gt;&lt;subtype&gt;-100&lt;/subtype&gt;&lt;uuid&gt;84FF21A2-F220-4E74-B88F-D2D952D35FDE&lt;/uuid&gt;&lt;/publication&gt;&lt;/bundle&gt;&lt;authors&gt;&lt;author&gt;&lt;firstName&gt;Vladimir&lt;/firstName&gt;&lt;lastName&gt;Minin&lt;/lastName&gt;&lt;/author&gt;&lt;author&gt;&lt;firstName&gt;Zaid&lt;/firstName&gt;&lt;lastName&gt;Abdo&lt;/lastName&gt;&lt;/author&gt;&lt;author&gt;&lt;firstName&gt;Paul&lt;/firstName&gt;&lt;lastName&gt;Joyce&lt;/lastName&gt;&lt;/author&gt;&lt;author&gt;&lt;firstName&gt;Jack&lt;/firstName&gt;&lt;lastName&gt;Sullivan&lt;/lastName&gt;&lt;/author&gt;&lt;/authors&gt;&lt;/publication&gt;&lt;/publications&gt;&lt;cites&gt;&lt;/cites&gt;&lt;/citation&gt;</w:instrText>
      </w:r>
      <w:r w:rsidR="00E14D21">
        <w:rPr>
          <w:rFonts w:ascii="Times" w:hAnsi="Times"/>
          <w:sz w:val="22"/>
        </w:rPr>
        <w:fldChar w:fldCharType="separate"/>
      </w:r>
      <w:r w:rsidR="00E44F41">
        <w:rPr>
          <w:rFonts w:ascii="Times" w:eastAsia="Times New Roman" w:hAnsi="Times" w:cs="Times"/>
          <w:color w:val="auto"/>
          <w:sz w:val="22"/>
          <w:szCs w:val="22"/>
        </w:rPr>
        <w:t xml:space="preserve">(Minin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2003)</w:t>
      </w:r>
      <w:r w:rsidR="00E14D21">
        <w:rPr>
          <w:rFonts w:ascii="Times" w:hAnsi="Times"/>
          <w:sz w:val="22"/>
        </w:rPr>
        <w:fldChar w:fldCharType="end"/>
      </w:r>
      <w:r>
        <w:rPr>
          <w:rFonts w:ascii="Times" w:hAnsi="Times"/>
          <w:sz w:val="22"/>
        </w:rPr>
        <w:t>. Both criteria favoured the Tamura-</w:t>
      </w:r>
      <w:proofErr w:type="spellStart"/>
      <w:r>
        <w:rPr>
          <w:rFonts w:ascii="Times" w:hAnsi="Times"/>
          <w:sz w:val="22"/>
        </w:rPr>
        <w:t>Nei</w:t>
      </w:r>
      <w:proofErr w:type="spellEnd"/>
      <w:r>
        <w:rPr>
          <w:rFonts w:ascii="Times" w:hAnsi="Times"/>
          <w:sz w:val="22"/>
        </w:rPr>
        <w:t xml:space="preserve"> model with invariant sites for all three species as well as gamma-distributed rate variation among sites for the </w:t>
      </w:r>
      <w:proofErr w:type="spellStart"/>
      <w:r>
        <w:rPr>
          <w:rFonts w:ascii="Times" w:hAnsi="Times"/>
          <w:sz w:val="22"/>
        </w:rPr>
        <w:t>kiwaids</w:t>
      </w:r>
      <w:proofErr w:type="spellEnd"/>
      <w:r>
        <w:rPr>
          <w:rFonts w:ascii="Times" w:hAnsi="Times"/>
          <w:sz w:val="22"/>
        </w:rPr>
        <w:t>.</w:t>
      </w:r>
    </w:p>
    <w:p w14:paraId="50DE3154" w14:textId="77777777" w:rsidR="00B915A8" w:rsidRDefault="00B915A8">
      <w:pPr>
        <w:spacing w:line="480" w:lineRule="auto"/>
        <w:rPr>
          <w:rFonts w:ascii="Times" w:hAnsi="Times"/>
          <w:sz w:val="22"/>
        </w:rPr>
      </w:pPr>
    </w:p>
    <w:p w14:paraId="51743F69" w14:textId="60D23BFF" w:rsidR="00B915A8" w:rsidRDefault="002C27CA" w:rsidP="002C27CA">
      <w:pPr>
        <w:spacing w:line="480" w:lineRule="auto"/>
        <w:rPr>
          <w:rFonts w:ascii="Times" w:hAnsi="Times"/>
          <w:sz w:val="22"/>
        </w:rPr>
      </w:pPr>
      <w:r w:rsidRPr="002C27CA">
        <w:rPr>
          <w:rFonts w:ascii="Times" w:hAnsi="Times"/>
          <w:sz w:val="22"/>
        </w:rPr>
        <w:t xml:space="preserve">Bayesian Skyline Plots runs </w:t>
      </w:r>
      <w:proofErr w:type="gramStart"/>
      <w:r w:rsidRPr="002C27CA">
        <w:rPr>
          <w:rFonts w:ascii="Times" w:hAnsi="Times"/>
          <w:sz w:val="22"/>
        </w:rPr>
        <w:t>were calibrated</w:t>
      </w:r>
      <w:proofErr w:type="gramEnd"/>
      <w:r w:rsidRPr="002C27CA">
        <w:rPr>
          <w:rFonts w:ascii="Times" w:hAnsi="Times"/>
          <w:sz w:val="22"/>
        </w:rPr>
        <w:t xml:space="preserve"> with taxon-centric COI substitution rates generated from the divergence of vent-associated geminate species either side of the Easter </w:t>
      </w:r>
      <w:proofErr w:type="spellStart"/>
      <w:r w:rsidRPr="002C27CA">
        <w:rPr>
          <w:rFonts w:ascii="Times" w:hAnsi="Times"/>
          <w:sz w:val="22"/>
        </w:rPr>
        <w:t>Micro</w:t>
      </w:r>
      <w:r>
        <w:rPr>
          <w:rFonts w:ascii="Times" w:hAnsi="Times"/>
          <w:sz w:val="22"/>
        </w:rPr>
        <w:t>plate</w:t>
      </w:r>
      <w:proofErr w:type="spellEnd"/>
      <w:r>
        <w:rPr>
          <w:rFonts w:ascii="Times" w:hAnsi="Times"/>
          <w:sz w:val="22"/>
        </w:rPr>
        <w:t xml:space="preserve"> on the Southern East Paci</w:t>
      </w:r>
      <w:r w:rsidRPr="002C27CA">
        <w:rPr>
          <w:rFonts w:ascii="Times" w:hAnsi="Times"/>
          <w:sz w:val="22"/>
        </w:rPr>
        <w:t xml:space="preserve">ﬁc Rise (SEPR) under a strict molecular clock model. The </w:t>
      </w:r>
      <w:proofErr w:type="spellStart"/>
      <w:r w:rsidRPr="002C27CA">
        <w:rPr>
          <w:rFonts w:ascii="Times" w:hAnsi="Times"/>
          <w:sz w:val="22"/>
        </w:rPr>
        <w:t>microplate</w:t>
      </w:r>
      <w:proofErr w:type="spellEnd"/>
      <w:r w:rsidRPr="002C27CA">
        <w:rPr>
          <w:rFonts w:ascii="Times" w:hAnsi="Times"/>
          <w:sz w:val="22"/>
        </w:rPr>
        <w:t xml:space="preserve"> formed ~5.25–2.47 Ma (</w:t>
      </w:r>
      <w:proofErr w:type="spellStart"/>
      <w:r w:rsidRPr="002C27CA">
        <w:rPr>
          <w:rFonts w:ascii="Times" w:hAnsi="Times"/>
          <w:sz w:val="22"/>
        </w:rPr>
        <w:t>Naar</w:t>
      </w:r>
      <w:proofErr w:type="spellEnd"/>
      <w:r w:rsidRPr="002C27CA">
        <w:rPr>
          <w:rFonts w:ascii="Times" w:hAnsi="Times"/>
          <w:sz w:val="22"/>
        </w:rPr>
        <w:t xml:space="preserve"> &amp; Hey 1991; </w:t>
      </w:r>
      <w:proofErr w:type="spellStart"/>
      <w:r w:rsidRPr="002C27CA">
        <w:rPr>
          <w:rFonts w:ascii="Times" w:hAnsi="Times"/>
          <w:sz w:val="22"/>
        </w:rPr>
        <w:t>Rusby</w:t>
      </w:r>
      <w:proofErr w:type="spellEnd"/>
      <w:r w:rsidRPr="002C27CA">
        <w:rPr>
          <w:rFonts w:ascii="Times" w:hAnsi="Times"/>
          <w:sz w:val="22"/>
        </w:rPr>
        <w:t xml:space="preserve"> &amp; Searle 1995), with a mean age of 3.86 Ma. For </w:t>
      </w:r>
      <w:r w:rsidRPr="002C27CA">
        <w:rPr>
          <w:rFonts w:ascii="Times" w:hAnsi="Times"/>
          <w:i/>
          <w:sz w:val="22"/>
        </w:rPr>
        <w:t xml:space="preserve">K. </w:t>
      </w:r>
      <w:proofErr w:type="spellStart"/>
      <w:r w:rsidRPr="002C27CA">
        <w:rPr>
          <w:rFonts w:ascii="Times" w:hAnsi="Times"/>
          <w:i/>
          <w:sz w:val="22"/>
        </w:rPr>
        <w:t>tyleri</w:t>
      </w:r>
      <w:proofErr w:type="spellEnd"/>
      <w:r w:rsidRPr="002C27CA">
        <w:rPr>
          <w:rFonts w:ascii="Times" w:hAnsi="Times"/>
          <w:sz w:val="22"/>
        </w:rPr>
        <w:t xml:space="preserve">, the 7.3% divergence of </w:t>
      </w:r>
      <w:proofErr w:type="spellStart"/>
      <w:r w:rsidRPr="002C27CA">
        <w:rPr>
          <w:rFonts w:ascii="Times" w:hAnsi="Times"/>
          <w:i/>
          <w:sz w:val="22"/>
        </w:rPr>
        <w:t>Bythograea</w:t>
      </w:r>
      <w:proofErr w:type="spellEnd"/>
      <w:r w:rsidRPr="002C27CA">
        <w:rPr>
          <w:rFonts w:ascii="Times" w:hAnsi="Times"/>
          <w:sz w:val="22"/>
        </w:rPr>
        <w:t xml:space="preserve"> spp. brachyuran crabs (</w:t>
      </w:r>
      <w:proofErr w:type="spellStart"/>
      <w:r w:rsidRPr="002C27CA">
        <w:rPr>
          <w:rFonts w:ascii="Times" w:hAnsi="Times"/>
          <w:sz w:val="22"/>
        </w:rPr>
        <w:t>Guinot</w:t>
      </w:r>
      <w:proofErr w:type="spellEnd"/>
      <w:r w:rsidRPr="002C27CA">
        <w:rPr>
          <w:rFonts w:ascii="Times" w:hAnsi="Times"/>
          <w:sz w:val="22"/>
        </w:rPr>
        <w:t xml:space="preserve"> &amp; Hurtado 2003) gave a</w:t>
      </w:r>
      <w:r w:rsidR="00B915A8">
        <w:rPr>
          <w:rFonts w:ascii="Times" w:hAnsi="Times"/>
          <w:sz w:val="22"/>
        </w:rPr>
        <w:t xml:space="preserve"> </w:t>
      </w:r>
      <w:r w:rsidRPr="002C27CA">
        <w:rPr>
          <w:rFonts w:ascii="Times" w:hAnsi="Times"/>
          <w:sz w:val="22"/>
        </w:rPr>
        <w:t xml:space="preserve">rate of 9.45596 </w:t>
      </w:r>
      <w:proofErr w:type="gramStart"/>
      <w:r w:rsidRPr="002C27CA">
        <w:rPr>
          <w:rFonts w:ascii="Times" w:hAnsi="Times"/>
          <w:sz w:val="22"/>
        </w:rPr>
        <w:t>9 10</w:t>
      </w:r>
      <w:r w:rsidRPr="002C27CA">
        <w:rPr>
          <w:rFonts w:ascii="Times" w:hAnsi="Times" w:cs="Times"/>
          <w:sz w:val="22"/>
        </w:rPr>
        <w:t>􀀀</w:t>
      </w:r>
      <w:r w:rsidRPr="002C27CA">
        <w:rPr>
          <w:rFonts w:ascii="Times" w:hAnsi="Times"/>
          <w:sz w:val="22"/>
        </w:rPr>
        <w:t>9</w:t>
      </w:r>
      <w:proofErr w:type="gramEnd"/>
      <w:r w:rsidRPr="002C27CA">
        <w:rPr>
          <w:rFonts w:ascii="Times" w:hAnsi="Times"/>
          <w:sz w:val="22"/>
        </w:rPr>
        <w:t xml:space="preserve"> substitutions/locus/year. For </w:t>
      </w:r>
      <w:r w:rsidRPr="002C27CA">
        <w:rPr>
          <w:rFonts w:ascii="Times" w:hAnsi="Times"/>
          <w:i/>
          <w:sz w:val="22"/>
        </w:rPr>
        <w:t xml:space="preserve">G. </w:t>
      </w:r>
      <w:proofErr w:type="spellStart"/>
      <w:r w:rsidRPr="002C27CA">
        <w:rPr>
          <w:rFonts w:ascii="Times" w:hAnsi="Times"/>
          <w:i/>
          <w:sz w:val="22"/>
        </w:rPr>
        <w:t>chessoia</w:t>
      </w:r>
      <w:proofErr w:type="spellEnd"/>
      <w:r w:rsidRPr="002C27CA">
        <w:rPr>
          <w:rFonts w:ascii="Times" w:hAnsi="Times"/>
          <w:sz w:val="22"/>
        </w:rPr>
        <w:t xml:space="preserve">, a </w:t>
      </w:r>
      <w:proofErr w:type="spellStart"/>
      <w:r w:rsidRPr="002C27CA">
        <w:rPr>
          <w:rFonts w:ascii="Times" w:hAnsi="Times"/>
          <w:sz w:val="22"/>
        </w:rPr>
        <w:t>neomphaline</w:t>
      </w:r>
      <w:proofErr w:type="spellEnd"/>
      <w:r w:rsidRPr="002C27CA">
        <w:rPr>
          <w:rFonts w:ascii="Times" w:hAnsi="Times"/>
          <w:sz w:val="22"/>
        </w:rPr>
        <w:t xml:space="preserve"> gastropod-speciﬁc </w:t>
      </w:r>
      <w:proofErr w:type="spellStart"/>
      <w:r w:rsidRPr="002C27CA">
        <w:rPr>
          <w:rFonts w:ascii="Times" w:hAnsi="Times"/>
          <w:sz w:val="22"/>
        </w:rPr>
        <w:t>substitu-tion</w:t>
      </w:r>
      <w:proofErr w:type="spellEnd"/>
      <w:r w:rsidRPr="002C27CA">
        <w:rPr>
          <w:rFonts w:ascii="Times" w:hAnsi="Times"/>
          <w:sz w:val="22"/>
        </w:rPr>
        <w:t xml:space="preserve"> rate of 1.45078 </w:t>
      </w:r>
      <w:proofErr w:type="gramStart"/>
      <w:r w:rsidRPr="002C27CA">
        <w:rPr>
          <w:rFonts w:ascii="Times" w:hAnsi="Times"/>
          <w:sz w:val="22"/>
        </w:rPr>
        <w:t>9</w:t>
      </w:r>
      <w:proofErr w:type="gramEnd"/>
      <w:r w:rsidRPr="002C27CA">
        <w:rPr>
          <w:rFonts w:ascii="Times" w:hAnsi="Times"/>
          <w:sz w:val="22"/>
        </w:rPr>
        <w:t xml:space="preserve"> 10</w:t>
      </w:r>
      <w:r w:rsidRPr="002C27CA">
        <w:rPr>
          <w:rFonts w:ascii="Times" w:hAnsi="Times" w:cs="Times"/>
          <w:sz w:val="22"/>
        </w:rPr>
        <w:t>􀀀</w:t>
      </w:r>
      <w:r w:rsidRPr="002C27CA">
        <w:rPr>
          <w:rFonts w:ascii="Times" w:hAnsi="Times"/>
          <w:sz w:val="22"/>
        </w:rPr>
        <w:t xml:space="preserve">8 was estimated based on the 11.2% divergence of </w:t>
      </w:r>
      <w:proofErr w:type="spellStart"/>
      <w:r w:rsidRPr="002C27CA">
        <w:rPr>
          <w:rFonts w:ascii="Times" w:hAnsi="Times"/>
          <w:i/>
          <w:sz w:val="22"/>
        </w:rPr>
        <w:t>Pachydermia</w:t>
      </w:r>
      <w:proofErr w:type="spellEnd"/>
      <w:r w:rsidRPr="002C27CA">
        <w:rPr>
          <w:rFonts w:ascii="Times" w:hAnsi="Times"/>
          <w:sz w:val="22"/>
        </w:rPr>
        <w:t xml:space="preserve"> spp. (</w:t>
      </w:r>
      <w:proofErr w:type="spellStart"/>
      <w:r w:rsidRPr="002C27CA">
        <w:rPr>
          <w:rFonts w:ascii="Times" w:hAnsi="Times"/>
          <w:sz w:val="22"/>
        </w:rPr>
        <w:t>Matabos</w:t>
      </w:r>
      <w:proofErr w:type="spellEnd"/>
      <w:r w:rsidRPr="002C27CA">
        <w:rPr>
          <w:rFonts w:ascii="Times" w:hAnsi="Times"/>
          <w:sz w:val="22"/>
        </w:rPr>
        <w:t xml:space="preserve"> et al. 2011), and for the limpet, a </w:t>
      </w:r>
      <w:proofErr w:type="spellStart"/>
      <w:r w:rsidRPr="002C27CA">
        <w:rPr>
          <w:rFonts w:ascii="Times" w:hAnsi="Times"/>
          <w:i/>
          <w:sz w:val="22"/>
        </w:rPr>
        <w:t>Lepetodrilus</w:t>
      </w:r>
      <w:proofErr w:type="spellEnd"/>
      <w:r w:rsidRPr="002C27CA">
        <w:rPr>
          <w:rFonts w:ascii="Times" w:hAnsi="Times"/>
          <w:sz w:val="22"/>
        </w:rPr>
        <w:t>-speciﬁc rate of 1.0583 9 10</w:t>
      </w:r>
      <w:r w:rsidRPr="002C27CA">
        <w:rPr>
          <w:rFonts w:ascii="Times" w:hAnsi="Times" w:cs="Times"/>
          <w:sz w:val="22"/>
        </w:rPr>
        <w:t>􀀀</w:t>
      </w:r>
      <w:r w:rsidRPr="002C27CA">
        <w:rPr>
          <w:rFonts w:ascii="Times" w:hAnsi="Times"/>
          <w:sz w:val="22"/>
        </w:rPr>
        <w:t xml:space="preserve">8 was used based </w:t>
      </w:r>
      <w:r w:rsidRPr="002C27CA">
        <w:rPr>
          <w:rFonts w:ascii="Times" w:hAnsi="Times"/>
          <w:sz w:val="22"/>
        </w:rPr>
        <w:lastRenderedPageBreak/>
        <w:t xml:space="preserve">on the 8.17% divergence of the </w:t>
      </w:r>
      <w:r w:rsidRPr="002C27CA">
        <w:rPr>
          <w:rFonts w:ascii="Times" w:hAnsi="Times"/>
          <w:i/>
          <w:sz w:val="22"/>
        </w:rPr>
        <w:t xml:space="preserve">L. </w:t>
      </w:r>
      <w:proofErr w:type="spellStart"/>
      <w:r w:rsidRPr="002C27CA">
        <w:rPr>
          <w:rFonts w:ascii="Times" w:hAnsi="Times"/>
          <w:i/>
          <w:sz w:val="22"/>
        </w:rPr>
        <w:t>pustulosus</w:t>
      </w:r>
      <w:proofErr w:type="spellEnd"/>
      <w:r w:rsidRPr="002C27CA">
        <w:rPr>
          <w:rFonts w:ascii="Times" w:hAnsi="Times"/>
          <w:sz w:val="22"/>
        </w:rPr>
        <w:t xml:space="preserve"> species complex (Johnson et al. 2008). BSP reconstructions </w:t>
      </w:r>
      <w:proofErr w:type="gramStart"/>
      <w:r w:rsidRPr="002C27CA">
        <w:rPr>
          <w:rFonts w:ascii="Times" w:hAnsi="Times"/>
          <w:sz w:val="22"/>
        </w:rPr>
        <w:t>were visualized</w:t>
      </w:r>
      <w:proofErr w:type="gramEnd"/>
      <w:r w:rsidRPr="002C27CA">
        <w:rPr>
          <w:rFonts w:ascii="Times" w:hAnsi="Times"/>
          <w:sz w:val="22"/>
        </w:rPr>
        <w:t xml:space="preserve"> in TRACER 1.5 (</w:t>
      </w:r>
      <w:proofErr w:type="spellStart"/>
      <w:r w:rsidRPr="002C27CA">
        <w:rPr>
          <w:rFonts w:ascii="Times" w:hAnsi="Times"/>
          <w:sz w:val="22"/>
        </w:rPr>
        <w:t>Rambaut</w:t>
      </w:r>
      <w:proofErr w:type="spellEnd"/>
      <w:r w:rsidRPr="002C27CA">
        <w:rPr>
          <w:rFonts w:ascii="Times" w:hAnsi="Times"/>
          <w:sz w:val="22"/>
        </w:rPr>
        <w:t xml:space="preserve"> &amp; Drummond 2007).</w:t>
      </w:r>
    </w:p>
    <w:p w14:paraId="5776A3FC" w14:textId="77777777" w:rsidR="002C27CA" w:rsidRDefault="002C27CA" w:rsidP="002C27CA">
      <w:pPr>
        <w:spacing w:line="480" w:lineRule="auto"/>
        <w:rPr>
          <w:rFonts w:ascii="Times" w:hAnsi="Times"/>
          <w:sz w:val="22"/>
        </w:rPr>
      </w:pPr>
    </w:p>
    <w:p w14:paraId="73B187D1" w14:textId="77777777" w:rsidR="00B915A8" w:rsidRDefault="00B915A8" w:rsidP="002E618F">
      <w:pPr>
        <w:spacing w:line="480" w:lineRule="auto"/>
        <w:outlineLvl w:val="0"/>
        <w:rPr>
          <w:rFonts w:ascii="Times" w:hAnsi="Times"/>
          <w:b/>
          <w:i/>
          <w:sz w:val="22"/>
        </w:rPr>
      </w:pPr>
      <w:r>
        <w:rPr>
          <w:rFonts w:ascii="Times" w:hAnsi="Times"/>
          <w:i/>
          <w:sz w:val="22"/>
        </w:rPr>
        <w:t>Microsatellite Genotyping and Analyses</w:t>
      </w:r>
    </w:p>
    <w:p w14:paraId="7CB4539C" w14:textId="77777777" w:rsidR="00B915A8" w:rsidRDefault="00B915A8">
      <w:pPr>
        <w:spacing w:line="480" w:lineRule="auto"/>
        <w:rPr>
          <w:rFonts w:ascii="Times" w:hAnsi="Times"/>
          <w:sz w:val="22"/>
        </w:rPr>
      </w:pPr>
    </w:p>
    <w:p w14:paraId="2CF87D16" w14:textId="14A99E6F" w:rsidR="00B915A8" w:rsidRDefault="00B915A8">
      <w:pPr>
        <w:spacing w:line="480" w:lineRule="auto"/>
        <w:rPr>
          <w:rFonts w:ascii="Times" w:hAnsi="Times"/>
          <w:sz w:val="22"/>
        </w:rPr>
      </w:pPr>
      <w:r>
        <w:rPr>
          <w:rFonts w:ascii="Times" w:hAnsi="Times"/>
          <w:sz w:val="22"/>
        </w:rPr>
        <w:t xml:space="preserve">Microsatellite markers developed by Roterman </w:t>
      </w:r>
      <w:r>
        <w:rPr>
          <w:rFonts w:ascii="Times" w:hAnsi="Times"/>
          <w:i/>
          <w:sz w:val="22"/>
        </w:rPr>
        <w:t>et al</w:t>
      </w:r>
      <w:r w:rsidR="00D5792E">
        <w:rPr>
          <w:rFonts w:ascii="Times" w:hAnsi="Times"/>
          <w:sz w:val="22"/>
        </w:rPr>
        <w:t>. (</w:t>
      </w:r>
      <w:r w:rsidR="00D5792E">
        <w:rPr>
          <w:rFonts w:ascii="Times" w:hAnsi="Times"/>
          <w:sz w:val="22"/>
        </w:rPr>
        <w:fldChar w:fldCharType="begin"/>
      </w:r>
      <w:r w:rsidR="00277637">
        <w:rPr>
          <w:rFonts w:ascii="Times" w:hAnsi="Times"/>
          <w:sz w:val="22"/>
        </w:rPr>
        <w:instrText xml:space="preserve"> ADDIN PAPERS2_CITATIONS &lt;citation&gt;&lt;uuid&gt;28288DBA-1635-4893-86CF-5655E61791AC&lt;/uuid&gt;&lt;priority&gt;0&lt;/priority&gt;&lt;publications&gt;&lt;publication&gt;&lt;volume&gt;5&lt;/volume&gt;&lt;number&gt;3&lt;/number&gt;&lt;subtitle&gt;Conservation Genetics Resources&lt;/subtitle&gt;&lt;startpage&gt;835&lt;/startpage&gt;&lt;title&gt;Development of polymorphic microsatellite loci for three species of vent-endemic megafauna from deep-sea hydrothermal vents in the Scotia Sea, Southern Ocean&lt;/title&gt;&lt;uuid&gt;513D8149-09D1-41C1-A663-85C998C184EF&lt;/uuid&gt;&lt;subtype&gt;400&lt;/subtype&gt;&lt;endpage&gt;839&lt;/endpage&gt;&lt;type&gt;400&lt;/type&gt;&lt;citekey&gt;Roterman:2013wr&lt;/citekey&gt;&lt;publication_date&gt;99201300001200000000200000&lt;/publication_date&gt;&lt;bundle&gt;&lt;publication&gt;&lt;publisher&gt;Springer Netherlands&lt;/publisher&gt;&lt;title&gt;Conservation Genetics Resources&lt;/title&gt;&lt;type&gt;-100&lt;/type&gt;&lt;subtype&gt;-100&lt;/subtype&gt;&lt;uuid&gt;10C137EF-5B95-4DD5-A8AF-4EDB09544D28&lt;/uuid&gt;&lt;/publication&gt;&lt;/bundle&gt;&lt;authors&gt;&lt;author&gt;&lt;firstName&gt;Christopher&lt;/firstName&gt;&lt;middleNames&gt;Nicolai&lt;/middleNames&gt;&lt;lastName&gt;Roterman&lt;/lastName&gt;&lt;/author&gt;&lt;author&gt;&lt;firstName&gt;J&lt;/firstName&gt;&lt;middleNames&gt;T&lt;/middleNames&gt;&lt;lastName&gt;Copley&lt;/lastName&gt;&lt;/author&gt;&lt;author&gt;&lt;firstName&gt;K&lt;/firstName&gt;&lt;middleNames&gt;T&lt;/middleNames&gt;&lt;lastName&gt;Linse&lt;/lastName&gt;&lt;/author&gt;&lt;author&gt;&lt;firstName&gt;P&lt;/firstName&gt;&lt;middleNames&gt;A&lt;/middleNames&gt;&lt;lastName&gt;Tyler&lt;/lastName&gt;&lt;/author&gt;&lt;author&gt;&lt;firstName&gt;A&lt;/firstName&gt;&lt;middleNames&gt;D&lt;/middleNames&gt;&lt;lastName&gt;Rogers&lt;/lastName&gt;&lt;/author&gt;&lt;author&gt;&lt;lastName&gt;Roter&lt;/lastName&gt;&lt;/author&gt;&lt;/authors&gt;&lt;/publication&gt;&lt;/publications&gt;&lt;cites&gt;&lt;/cites&gt;&lt;/citation&gt;</w:instrText>
      </w:r>
      <w:r w:rsidR="00D5792E">
        <w:rPr>
          <w:rFonts w:ascii="Times" w:hAnsi="Times"/>
          <w:sz w:val="22"/>
        </w:rPr>
        <w:fldChar w:fldCharType="separate"/>
      </w:r>
      <w:r w:rsidR="00E709E2">
        <w:rPr>
          <w:rFonts w:ascii="Times" w:eastAsia="Times New Roman" w:hAnsi="Times" w:cs="Times"/>
          <w:color w:val="auto"/>
          <w:sz w:val="22"/>
          <w:szCs w:val="22"/>
          <w:lang w:eastAsia="en-GB"/>
        </w:rPr>
        <w:t>2013)</w:t>
      </w:r>
      <w:r w:rsidR="00D5792E">
        <w:rPr>
          <w:rFonts w:ascii="Times" w:hAnsi="Times"/>
          <w:sz w:val="22"/>
        </w:rPr>
        <w:fldChar w:fldCharType="end"/>
      </w:r>
      <w:r>
        <w:rPr>
          <w:rFonts w:ascii="Times" w:hAnsi="Times"/>
          <w:sz w:val="22"/>
        </w:rPr>
        <w:t xml:space="preserve"> were used in this study: nine loci for </w:t>
      </w:r>
      <w:r w:rsidR="00F64E35">
        <w:rPr>
          <w:rFonts w:ascii="Times" w:hAnsi="Times"/>
          <w:i/>
          <w:sz w:val="22"/>
        </w:rPr>
        <w:t>K.</w:t>
      </w:r>
      <w:r w:rsidR="002E618F">
        <w:rPr>
          <w:rFonts w:ascii="Times" w:hAnsi="Times"/>
          <w:i/>
          <w:sz w:val="22"/>
        </w:rPr>
        <w:t xml:space="preserve"> </w:t>
      </w:r>
      <w:proofErr w:type="spellStart"/>
      <w:r w:rsidR="002E618F">
        <w:rPr>
          <w:rFonts w:ascii="Times" w:hAnsi="Times"/>
          <w:i/>
          <w:sz w:val="22"/>
        </w:rPr>
        <w:t>tyleri</w:t>
      </w:r>
      <w:proofErr w:type="spellEnd"/>
      <w:r>
        <w:rPr>
          <w:rFonts w:ascii="Times" w:hAnsi="Times"/>
          <w:sz w:val="22"/>
        </w:rPr>
        <w:t xml:space="preserve">, 12 loci for </w:t>
      </w:r>
      <w:r w:rsidR="00F64E35" w:rsidRPr="00F64E35">
        <w:rPr>
          <w:rFonts w:ascii="Times" w:hAnsi="Times"/>
          <w:i/>
          <w:sz w:val="22"/>
        </w:rPr>
        <w:t xml:space="preserve">G. </w:t>
      </w:r>
      <w:proofErr w:type="spellStart"/>
      <w:r w:rsidR="00F64E35" w:rsidRPr="00F64E35">
        <w:rPr>
          <w:rFonts w:ascii="Times" w:hAnsi="Times"/>
          <w:i/>
          <w:sz w:val="22"/>
        </w:rPr>
        <w:t>chessoia</w:t>
      </w:r>
      <w:proofErr w:type="spellEnd"/>
      <w:r>
        <w:rPr>
          <w:rFonts w:ascii="Times" w:hAnsi="Times"/>
          <w:sz w:val="22"/>
        </w:rPr>
        <w:t xml:space="preserve"> and 14 loci for </w:t>
      </w:r>
      <w:proofErr w:type="spellStart"/>
      <w:r>
        <w:rPr>
          <w:rFonts w:ascii="Times" w:hAnsi="Times"/>
          <w:i/>
          <w:sz w:val="22"/>
        </w:rPr>
        <w:t>Lepetodrilus</w:t>
      </w:r>
      <w:proofErr w:type="spellEnd"/>
      <w:r>
        <w:rPr>
          <w:rFonts w:ascii="Times" w:hAnsi="Times"/>
          <w:i/>
          <w:sz w:val="22"/>
        </w:rPr>
        <w:t xml:space="preserve"> </w:t>
      </w:r>
      <w:r>
        <w:rPr>
          <w:rFonts w:ascii="Times" w:hAnsi="Times"/>
          <w:sz w:val="22"/>
        </w:rPr>
        <w:t xml:space="preserve">sp.. All loci were amplified in </w:t>
      </w:r>
      <w:proofErr w:type="spellStart"/>
      <w:r>
        <w:rPr>
          <w:rFonts w:ascii="Times" w:hAnsi="Times"/>
          <w:sz w:val="22"/>
        </w:rPr>
        <w:t>singleplex</w:t>
      </w:r>
      <w:proofErr w:type="spellEnd"/>
      <w:r>
        <w:rPr>
          <w:rFonts w:ascii="Times" w:hAnsi="Times"/>
          <w:sz w:val="22"/>
        </w:rPr>
        <w:t xml:space="preserve"> reactions with 6-Fam tagged forward primers as per PCR protocols in Roterman </w:t>
      </w:r>
      <w:r>
        <w:rPr>
          <w:rFonts w:ascii="Times" w:hAnsi="Times"/>
          <w:i/>
          <w:sz w:val="22"/>
        </w:rPr>
        <w:t>et al</w:t>
      </w:r>
      <w:r>
        <w:rPr>
          <w:rFonts w:ascii="Times" w:hAnsi="Times"/>
          <w:sz w:val="22"/>
        </w:rPr>
        <w:t>. (</w:t>
      </w:r>
      <w:r w:rsidR="00D5792E">
        <w:rPr>
          <w:rFonts w:ascii="Times" w:hAnsi="Times"/>
          <w:sz w:val="22"/>
        </w:rPr>
        <w:fldChar w:fldCharType="begin"/>
      </w:r>
      <w:r w:rsidR="00277637">
        <w:rPr>
          <w:rFonts w:ascii="Times" w:hAnsi="Times"/>
          <w:sz w:val="22"/>
        </w:rPr>
        <w:instrText xml:space="preserve"> ADDIN PAPERS2_CITATIONS &lt;citation&gt;&lt;uuid&gt;F1F29745-2709-46E1-A466-13998B722DE1&lt;/uuid&gt;&lt;priority&gt;0&lt;/priority&gt;&lt;publications&gt;&lt;publication&gt;&lt;volume&gt;5&lt;/volume&gt;&lt;number&gt;3&lt;/number&gt;&lt;subtitle&gt;Conservation Genetics Resources&lt;/subtitle&gt;&lt;startpage&gt;835&lt;/startpage&gt;&lt;title&gt;Development of polymorphic microsatellite loci for three species of vent-endemic megafauna from deep-sea hydrothermal vents in the Scotia Sea, Southern Ocean&lt;/title&gt;&lt;uuid&gt;513D8149-09D1-41C1-A663-85C998C184EF&lt;/uuid&gt;&lt;subtype&gt;400&lt;/subtype&gt;&lt;endpage&gt;839&lt;/endpage&gt;&lt;type&gt;400&lt;/type&gt;&lt;citekey&gt;Roterman:2013wr&lt;/citekey&gt;&lt;publication_date&gt;99201300001200000000200000&lt;/publication_date&gt;&lt;bundle&gt;&lt;publication&gt;&lt;publisher&gt;Springer Netherlands&lt;/publisher&gt;&lt;title&gt;Conservation Genetics Resources&lt;/title&gt;&lt;type&gt;-100&lt;/type&gt;&lt;subtype&gt;-100&lt;/subtype&gt;&lt;uuid&gt;10C137EF-5B95-4DD5-A8AF-4EDB09544D28&lt;/uuid&gt;&lt;/publication&gt;&lt;/bundle&gt;&lt;authors&gt;&lt;author&gt;&lt;firstName&gt;Christopher&lt;/firstName&gt;&lt;middleNames&gt;Nicolai&lt;/middleNames&gt;&lt;lastName&gt;Roterman&lt;/lastName&gt;&lt;/author&gt;&lt;author&gt;&lt;firstName&gt;J&lt;/firstName&gt;&lt;middleNames&gt;T&lt;/middleNames&gt;&lt;lastName&gt;Copley&lt;/lastName&gt;&lt;/author&gt;&lt;author&gt;&lt;firstName&gt;K&lt;/firstName&gt;&lt;middleNames&gt;T&lt;/middleNames&gt;&lt;lastName&gt;Linse&lt;/lastName&gt;&lt;/author&gt;&lt;author&gt;&lt;firstName&gt;P&lt;/firstName&gt;&lt;middleNames&gt;A&lt;/middleNames&gt;&lt;lastName&gt;Tyler&lt;/lastName&gt;&lt;/author&gt;&lt;author&gt;&lt;firstName&gt;A&lt;/firstName&gt;&lt;middleNames&gt;D&lt;/middleNames&gt;&lt;lastName&gt;Rogers&lt;/lastName&gt;&lt;/author&gt;&lt;author&gt;&lt;lastName&gt;Roter&lt;/lastName&gt;&lt;/author&gt;&lt;/authors&gt;&lt;/publication&gt;&lt;/publications&gt;&lt;cites&gt;&lt;/cites&gt;&lt;/citation&gt;</w:instrText>
      </w:r>
      <w:r w:rsidR="00D5792E">
        <w:rPr>
          <w:rFonts w:ascii="Times" w:hAnsi="Times"/>
          <w:sz w:val="22"/>
        </w:rPr>
        <w:fldChar w:fldCharType="separate"/>
      </w:r>
      <w:r w:rsidR="00E709E2">
        <w:rPr>
          <w:rFonts w:ascii="Times" w:eastAsia="Times New Roman" w:hAnsi="Times" w:cs="Times"/>
          <w:color w:val="auto"/>
          <w:sz w:val="22"/>
          <w:szCs w:val="22"/>
          <w:lang w:eastAsia="en-GB"/>
        </w:rPr>
        <w:t>2013)</w:t>
      </w:r>
      <w:r w:rsidR="00D5792E">
        <w:rPr>
          <w:rFonts w:ascii="Times" w:hAnsi="Times"/>
          <w:sz w:val="22"/>
        </w:rPr>
        <w:fldChar w:fldCharType="end"/>
      </w:r>
      <w:r>
        <w:rPr>
          <w:rFonts w:ascii="Times" w:hAnsi="Times"/>
          <w:sz w:val="22"/>
        </w:rPr>
        <w:t xml:space="preserve">. Size-fragment analyses of the PCR products </w:t>
      </w:r>
      <w:proofErr w:type="gramStart"/>
      <w:r>
        <w:rPr>
          <w:rFonts w:ascii="Times" w:hAnsi="Times"/>
          <w:sz w:val="22"/>
        </w:rPr>
        <w:t>were conducted</w:t>
      </w:r>
      <w:proofErr w:type="gramEnd"/>
      <w:r>
        <w:rPr>
          <w:rFonts w:ascii="Times" w:hAnsi="Times"/>
          <w:sz w:val="22"/>
        </w:rPr>
        <w:t xml:space="preserve"> on an ABI 3730xl DNA analyser. Chromatograms </w:t>
      </w:r>
      <w:proofErr w:type="gramStart"/>
      <w:r>
        <w:rPr>
          <w:rFonts w:ascii="Times" w:hAnsi="Times"/>
          <w:sz w:val="22"/>
        </w:rPr>
        <w:t>were scored</w:t>
      </w:r>
      <w:proofErr w:type="gramEnd"/>
      <w:r>
        <w:rPr>
          <w:rFonts w:ascii="Times" w:hAnsi="Times"/>
          <w:sz w:val="22"/>
        </w:rPr>
        <w:t xml:space="preserve"> using Peak Scanner 1.0. Genotyping error rates were calculated by comparing 24 individuals with those same individuals genotyped in Roterman </w:t>
      </w:r>
      <w:r>
        <w:rPr>
          <w:rFonts w:ascii="Times" w:hAnsi="Times"/>
          <w:i/>
          <w:sz w:val="22"/>
        </w:rPr>
        <w:t>et al</w:t>
      </w:r>
      <w:r>
        <w:rPr>
          <w:rFonts w:ascii="Times" w:hAnsi="Times"/>
          <w:sz w:val="22"/>
        </w:rPr>
        <w:t>. (</w:t>
      </w:r>
      <w:r w:rsidR="00D5792E">
        <w:rPr>
          <w:rFonts w:ascii="Times" w:hAnsi="Times"/>
          <w:sz w:val="22"/>
        </w:rPr>
        <w:fldChar w:fldCharType="begin"/>
      </w:r>
      <w:r w:rsidR="00277637">
        <w:rPr>
          <w:rFonts w:ascii="Times" w:hAnsi="Times"/>
          <w:sz w:val="22"/>
        </w:rPr>
        <w:instrText xml:space="preserve"> ADDIN PAPERS2_CITATIONS &lt;citation&gt;&lt;uuid&gt;CFC0727E-44DC-4935-9B62-1465E55D350A&lt;/uuid&gt;&lt;priority&gt;0&lt;/priority&gt;&lt;publications&gt;&lt;publication&gt;&lt;volume&gt;5&lt;/volume&gt;&lt;number&gt;3&lt;/number&gt;&lt;subtitle&gt;Conservation Genetics Resources&lt;/subtitle&gt;&lt;startpage&gt;835&lt;/startpage&gt;&lt;title&gt;Development of polymorphic microsatellite loci for three species of vent-endemic megafauna from deep-sea hydrothermal vents in the Scotia Sea, Southern Ocean&lt;/title&gt;&lt;uuid&gt;513D8149-09D1-41C1-A663-85C998C184EF&lt;/uuid&gt;&lt;subtype&gt;400&lt;/subtype&gt;&lt;endpage&gt;839&lt;/endpage&gt;&lt;type&gt;400&lt;/type&gt;&lt;citekey&gt;Roterman:2013wr&lt;/citekey&gt;&lt;publication_date&gt;99201300001200000000200000&lt;/publication_date&gt;&lt;bundle&gt;&lt;publication&gt;&lt;publisher&gt;Springer Netherlands&lt;/publisher&gt;&lt;title&gt;Conservation Genetics Resources&lt;/title&gt;&lt;type&gt;-100&lt;/type&gt;&lt;subtype&gt;-100&lt;/subtype&gt;&lt;uuid&gt;10C137EF-5B95-4DD5-A8AF-4EDB09544D28&lt;/uuid&gt;&lt;/publication&gt;&lt;/bundle&gt;&lt;authors&gt;&lt;author&gt;&lt;firstName&gt;Christopher&lt;/firstName&gt;&lt;middleNames&gt;Nicolai&lt;/middleNames&gt;&lt;lastName&gt;Roterman&lt;/lastName&gt;&lt;/author&gt;&lt;author&gt;&lt;firstName&gt;J&lt;/firstName&gt;&lt;middleNames&gt;T&lt;/middleNames&gt;&lt;lastName&gt;Copley&lt;/lastName&gt;&lt;/author&gt;&lt;author&gt;&lt;firstName&gt;K&lt;/firstName&gt;&lt;middleNames&gt;T&lt;/middleNames&gt;&lt;lastName&gt;Linse&lt;/lastName&gt;&lt;/author&gt;&lt;author&gt;&lt;firstName&gt;P&lt;/firstName&gt;&lt;middleNames&gt;A&lt;/middleNames&gt;&lt;lastName&gt;Tyler&lt;/lastName&gt;&lt;/author&gt;&lt;author&gt;&lt;firstName&gt;A&lt;/firstName&gt;&lt;middleNames&gt;D&lt;/middleNames&gt;&lt;lastName&gt;Rogers&lt;/lastName&gt;&lt;/author&gt;&lt;author&gt;&lt;lastName&gt;Roter&lt;/lastName&gt;&lt;/author&gt;&lt;/authors&gt;&lt;/publication&gt;&lt;/publications&gt;&lt;cites&gt;&lt;/cites&gt;&lt;/citation&gt;</w:instrText>
      </w:r>
      <w:r w:rsidR="00D5792E">
        <w:rPr>
          <w:rFonts w:ascii="Times" w:hAnsi="Times"/>
          <w:sz w:val="22"/>
        </w:rPr>
        <w:fldChar w:fldCharType="separate"/>
      </w:r>
      <w:r w:rsidR="00E709E2">
        <w:rPr>
          <w:rFonts w:ascii="Times" w:eastAsia="Times New Roman" w:hAnsi="Times" w:cs="Times"/>
          <w:color w:val="auto"/>
          <w:sz w:val="22"/>
          <w:szCs w:val="22"/>
          <w:lang w:eastAsia="en-GB"/>
        </w:rPr>
        <w:t>2013)</w:t>
      </w:r>
      <w:r w:rsidR="00D5792E">
        <w:rPr>
          <w:rFonts w:ascii="Times" w:hAnsi="Times"/>
          <w:sz w:val="22"/>
        </w:rPr>
        <w:fldChar w:fldCharType="end"/>
      </w:r>
      <w:r>
        <w:rPr>
          <w:rFonts w:ascii="Times" w:hAnsi="Times"/>
          <w:sz w:val="22"/>
        </w:rPr>
        <w:t xml:space="preserve">. Diversity statistics as well as tests for deviation from Hardy-Weinberg Equilibrium (HWE) and linkage disequilibrium (LD) were generated with </w:t>
      </w:r>
      <w:proofErr w:type="spellStart"/>
      <w:r>
        <w:rPr>
          <w:rFonts w:ascii="Times" w:hAnsi="Times"/>
          <w:sz w:val="22"/>
        </w:rPr>
        <w:t>Arlequin</w:t>
      </w:r>
      <w:proofErr w:type="spellEnd"/>
      <w:r>
        <w:rPr>
          <w:rFonts w:ascii="Times" w:hAnsi="Times"/>
          <w:sz w:val="22"/>
        </w:rPr>
        <w:t xml:space="preserve"> and corrected for multiple comparisons using the sequential </w:t>
      </w:r>
      <w:proofErr w:type="spellStart"/>
      <w:r>
        <w:rPr>
          <w:rFonts w:ascii="Times" w:hAnsi="Times"/>
          <w:sz w:val="22"/>
        </w:rPr>
        <w:t>Bonferroni</w:t>
      </w:r>
      <w:proofErr w:type="spellEnd"/>
      <w:r>
        <w:rPr>
          <w:rFonts w:ascii="Times" w:hAnsi="Times"/>
          <w:sz w:val="22"/>
        </w:rPr>
        <w:t xml:space="preserve"> approach </w:t>
      </w:r>
      <w:r w:rsidR="00D5792E">
        <w:rPr>
          <w:rFonts w:ascii="Times" w:hAnsi="Times"/>
          <w:sz w:val="22"/>
        </w:rPr>
        <w:fldChar w:fldCharType="begin"/>
      </w:r>
      <w:r w:rsidR="00277637">
        <w:rPr>
          <w:rFonts w:ascii="Times" w:hAnsi="Times"/>
          <w:sz w:val="22"/>
        </w:rPr>
        <w:instrText xml:space="preserve"> ADDIN PAPERS2_CITATIONS &lt;citation&gt;&lt;uuid&gt;50AEAC4A-3728-4399-8C67-09E8E762BC2B&lt;/uuid&gt;&lt;priority&gt;0&lt;/priority&gt;&lt;publications&gt;&lt;publication&gt;&lt;volume&gt;43&lt;/volume&gt;&lt;number&gt;1&lt;/number&gt;&lt;subtitle&gt;Evolution&lt;/subtitle&gt;&lt;startpage&gt;223&lt;/startpage&gt;&lt;title&gt;Analyzing tables of statistical tests&lt;/title&gt;&lt;uuid&gt;1029F3A5-570A-465C-BAB3-F72ADB179D43&lt;/uuid&gt;&lt;subtype&gt;400&lt;/subtype&gt;&lt;endpage&gt;225&lt;/endpage&gt;&lt;type&gt;400&lt;/type&gt;&lt;citekey&gt;Rice:1989wn&lt;/citekey&gt;&lt;publication_date&gt;99198900001200000000200000&lt;/publication_date&gt;&lt;bundle&gt;&lt;publication&gt;&lt;title&gt;Evolution&lt;/title&gt;&lt;type&gt;-100&lt;/type&gt;&lt;subtype&gt;-100&lt;/subtype&gt;&lt;uuid&gt;B7CB74EE-8B37-413A-8519-8ACC3B79297E&lt;/uuid&gt;&lt;/publication&gt;&lt;/bundle&gt;&lt;authors&gt;&lt;author&gt;&lt;firstName&gt;William&lt;/firstName&gt;&lt;middleNames&gt;R&lt;/middleNames&gt;&lt;lastName&gt;Rice&lt;/lastName&gt;&lt;/author&gt;&lt;/authors&gt;&lt;/publication&gt;&lt;/publications&gt;&lt;cites&gt;&lt;/cites&gt;&lt;/citation&gt;</w:instrText>
      </w:r>
      <w:r w:rsidR="00D5792E">
        <w:rPr>
          <w:rFonts w:ascii="Times" w:hAnsi="Times"/>
          <w:sz w:val="22"/>
        </w:rPr>
        <w:fldChar w:fldCharType="separate"/>
      </w:r>
      <w:r w:rsidR="00E44F41">
        <w:rPr>
          <w:rFonts w:ascii="Times" w:eastAsia="Times New Roman" w:hAnsi="Times" w:cs="Times"/>
          <w:color w:val="auto"/>
          <w:sz w:val="22"/>
          <w:szCs w:val="22"/>
        </w:rPr>
        <w:t>(Rice 1989)</w:t>
      </w:r>
      <w:r w:rsidR="00D5792E">
        <w:rPr>
          <w:rFonts w:ascii="Times" w:hAnsi="Times"/>
          <w:sz w:val="22"/>
        </w:rPr>
        <w:fldChar w:fldCharType="end"/>
      </w:r>
      <w:r>
        <w:rPr>
          <w:rFonts w:ascii="Times" w:hAnsi="Times"/>
          <w:sz w:val="22"/>
        </w:rPr>
        <w:t xml:space="preserve">. Allelic richness was calculated with </w:t>
      </w:r>
      <w:proofErr w:type="spellStart"/>
      <w:r>
        <w:rPr>
          <w:rFonts w:ascii="Times" w:hAnsi="Times"/>
          <w:sz w:val="22"/>
        </w:rPr>
        <w:t>Fstat</w:t>
      </w:r>
      <w:proofErr w:type="spellEnd"/>
      <w:r>
        <w:rPr>
          <w:rFonts w:ascii="Times" w:hAnsi="Times"/>
          <w:sz w:val="22"/>
        </w:rPr>
        <w:t xml:space="preserve"> 2.9.3.2 </w:t>
      </w:r>
      <w:r w:rsidR="00D5792E">
        <w:rPr>
          <w:rFonts w:ascii="Times" w:hAnsi="Times"/>
          <w:sz w:val="22"/>
        </w:rPr>
        <w:fldChar w:fldCharType="begin"/>
      </w:r>
      <w:r w:rsidR="00277637">
        <w:rPr>
          <w:rFonts w:ascii="Times" w:hAnsi="Times"/>
          <w:sz w:val="22"/>
        </w:rPr>
        <w:instrText xml:space="preserve"> ADDIN PAPERS2_CITATIONS &lt;citation&gt;&lt;uuid&gt;14FD6A1F-718E-4A90-AA27-C94016C41545&lt;/uuid&gt;&lt;priority&gt;0&lt;/priority&gt;&lt;publications&gt;&lt;publication&gt;&lt;volume&gt;86&lt;/volume&gt;&lt;number&gt;6&lt;/number&gt;&lt;subtitle&gt;Journal of Heredity&lt;/subtitle&gt;&lt;startpage&gt;485&lt;/startpage&gt;&lt;title&gt;FSTAT (version 1.2): a computer program to calculate F-statistics&lt;/title&gt;&lt;uuid&gt;8C0AE734-5670-4EC5-9A1C-E9FDA238B6F4&lt;/uuid&gt;&lt;subtype&gt;400&lt;/subtype&gt;&lt;endpage&gt;486&lt;/endpage&gt;&lt;type&gt;400&lt;/type&gt;&lt;citekey&gt;Goudet:1995tv&lt;/citekey&gt;&lt;publication_date&gt;99199500001200000000200000&lt;/publication_date&gt;&lt;bundle&gt;&lt;publication&gt;&lt;title&gt;Journal of Heredity&lt;/title&gt;&lt;type&gt;-100&lt;/type&gt;&lt;subtype&gt;-100&lt;/subtype&gt;&lt;uuid&gt;78FAAE65-7DFA-4CE6-BDE9-ED4B0FEEDB14&lt;/uuid&gt;&lt;/publication&gt;&lt;/bundle&gt;&lt;authors&gt;&lt;author&gt;&lt;firstName&gt;Jérôme&lt;/firstName&gt;&lt;lastName&gt;Goudet&lt;/lastName&gt;&lt;/author&gt;&lt;/authors&gt;&lt;/publication&gt;&lt;/publications&gt;&lt;cites&gt;&lt;/cites&gt;&lt;/citation&gt;</w:instrText>
      </w:r>
      <w:r w:rsidR="00D5792E">
        <w:rPr>
          <w:rFonts w:ascii="Times" w:hAnsi="Times"/>
          <w:sz w:val="22"/>
        </w:rPr>
        <w:fldChar w:fldCharType="separate"/>
      </w:r>
      <w:r w:rsidR="00E44F41">
        <w:rPr>
          <w:rFonts w:ascii="Times" w:eastAsia="Times New Roman" w:hAnsi="Times" w:cs="Times"/>
          <w:color w:val="auto"/>
          <w:sz w:val="22"/>
          <w:szCs w:val="22"/>
        </w:rPr>
        <w:t>(Goudet 1995)</w:t>
      </w:r>
      <w:r w:rsidR="00D5792E">
        <w:rPr>
          <w:rFonts w:ascii="Times" w:hAnsi="Times"/>
          <w:sz w:val="22"/>
        </w:rPr>
        <w:fldChar w:fldCharType="end"/>
      </w:r>
      <w:r>
        <w:rPr>
          <w:rFonts w:ascii="Times" w:hAnsi="Times"/>
          <w:sz w:val="22"/>
        </w:rPr>
        <w:t>. LD was examined with a likelihood ratio test (10</w:t>
      </w:r>
      <w:r w:rsidR="00D03B8C">
        <w:rPr>
          <w:rFonts w:ascii="Times" w:hAnsi="Times"/>
          <w:sz w:val="22"/>
          <w:vertAlign w:val="superscript"/>
        </w:rPr>
        <w:t>4</w:t>
      </w:r>
      <w:r>
        <w:rPr>
          <w:rFonts w:ascii="Times" w:hAnsi="Times"/>
          <w:sz w:val="22"/>
        </w:rPr>
        <w:t xml:space="preserve"> permutations) and an exact test of HWE was performed </w:t>
      </w:r>
      <w:r w:rsidR="002D5A05">
        <w:rPr>
          <w:rFonts w:ascii="Times" w:hAnsi="Times"/>
          <w:sz w:val="22"/>
        </w:rPr>
        <w:t>(1</w:t>
      </w:r>
      <w:r w:rsidR="00D03B8C">
        <w:rPr>
          <w:rFonts w:ascii="Times" w:hAnsi="Times"/>
          <w:sz w:val="22"/>
        </w:rPr>
        <w:t>0</w:t>
      </w:r>
      <w:r w:rsidR="00D03B8C">
        <w:rPr>
          <w:rFonts w:ascii="Times" w:hAnsi="Times"/>
          <w:sz w:val="22"/>
          <w:vertAlign w:val="superscript"/>
        </w:rPr>
        <w:t>6</w:t>
      </w:r>
      <w:r w:rsidR="002D5A05">
        <w:rPr>
          <w:rFonts w:ascii="Times" w:hAnsi="Times"/>
          <w:sz w:val="22"/>
        </w:rPr>
        <w:t xml:space="preserve"> Markov chain steps </w:t>
      </w:r>
      <w:r>
        <w:rPr>
          <w:rFonts w:ascii="Times" w:hAnsi="Times"/>
          <w:sz w:val="22"/>
        </w:rPr>
        <w:t>an</w:t>
      </w:r>
      <w:r w:rsidR="002D5A05">
        <w:rPr>
          <w:rFonts w:ascii="Times" w:hAnsi="Times"/>
          <w:sz w:val="22"/>
        </w:rPr>
        <w:t>d 1</w:t>
      </w:r>
      <w:r w:rsidR="00D03B8C">
        <w:rPr>
          <w:rFonts w:ascii="Times" w:hAnsi="Times"/>
          <w:sz w:val="22"/>
        </w:rPr>
        <w:t>0</w:t>
      </w:r>
      <w:r w:rsidR="00D03B8C">
        <w:rPr>
          <w:rFonts w:ascii="Times" w:hAnsi="Times"/>
          <w:sz w:val="22"/>
          <w:vertAlign w:val="superscript"/>
        </w:rPr>
        <w:t>6</w:t>
      </w:r>
      <w:r w:rsidR="002D5A05">
        <w:rPr>
          <w:rFonts w:ascii="Times" w:hAnsi="Times"/>
          <w:sz w:val="22"/>
        </w:rPr>
        <w:t xml:space="preserve"> </w:t>
      </w:r>
      <w:proofErr w:type="spellStart"/>
      <w:r w:rsidR="002D5A05">
        <w:rPr>
          <w:rFonts w:ascii="Times" w:hAnsi="Times"/>
          <w:sz w:val="22"/>
        </w:rPr>
        <w:t>dememorisation</w:t>
      </w:r>
      <w:proofErr w:type="spellEnd"/>
      <w:r w:rsidR="002D5A05">
        <w:rPr>
          <w:rFonts w:ascii="Times" w:hAnsi="Times"/>
          <w:sz w:val="22"/>
        </w:rPr>
        <w:t xml:space="preserve"> steps</w:t>
      </w:r>
      <w:r>
        <w:rPr>
          <w:rFonts w:ascii="Times" w:hAnsi="Times"/>
          <w:sz w:val="22"/>
        </w:rPr>
        <w:t xml:space="preserve">). Presence of null alleles, excessive stutter and large allele dropout were assessed using </w:t>
      </w:r>
      <w:proofErr w:type="spellStart"/>
      <w:r>
        <w:rPr>
          <w:rFonts w:ascii="Times" w:hAnsi="Times"/>
          <w:sz w:val="22"/>
        </w:rPr>
        <w:t>MicroChecker</w:t>
      </w:r>
      <w:proofErr w:type="spellEnd"/>
      <w:r>
        <w:rPr>
          <w:rFonts w:ascii="Times" w:hAnsi="Times"/>
          <w:sz w:val="22"/>
        </w:rPr>
        <w:t xml:space="preserve"> </w:t>
      </w:r>
      <w:r w:rsidR="002D5A05">
        <w:rPr>
          <w:rFonts w:ascii="Times" w:hAnsi="Times"/>
          <w:sz w:val="22"/>
        </w:rPr>
        <w:t>(</w:t>
      </w:r>
      <w:r>
        <w:rPr>
          <w:rFonts w:ascii="Times" w:hAnsi="Times"/>
          <w:sz w:val="22"/>
        </w:rPr>
        <w:t>1</w:t>
      </w:r>
      <w:r w:rsidR="00D03B8C">
        <w:rPr>
          <w:rFonts w:ascii="Times" w:hAnsi="Times"/>
          <w:sz w:val="22"/>
        </w:rPr>
        <w:t>0</w:t>
      </w:r>
      <w:r w:rsidR="00D03B8C">
        <w:rPr>
          <w:rFonts w:ascii="Times" w:hAnsi="Times"/>
          <w:sz w:val="22"/>
          <w:vertAlign w:val="superscript"/>
        </w:rPr>
        <w:t>3</w:t>
      </w:r>
      <w:r>
        <w:rPr>
          <w:rFonts w:ascii="Times" w:hAnsi="Times"/>
          <w:sz w:val="22"/>
        </w:rPr>
        <w:t xml:space="preserve"> randomisations</w:t>
      </w:r>
      <w:r w:rsidR="002D5A05">
        <w:rPr>
          <w:rFonts w:ascii="Times" w:hAnsi="Times"/>
          <w:sz w:val="22"/>
        </w:rPr>
        <w:t>)</w:t>
      </w:r>
      <w:r>
        <w:rPr>
          <w:rFonts w:ascii="Times" w:hAnsi="Times"/>
          <w:sz w:val="22"/>
        </w:rPr>
        <w:t xml:space="preserve"> </w:t>
      </w:r>
      <w:r w:rsidR="001B7026">
        <w:rPr>
          <w:rFonts w:ascii="Times" w:hAnsi="Times"/>
          <w:sz w:val="22"/>
        </w:rPr>
        <w:fldChar w:fldCharType="begin"/>
      </w:r>
      <w:r w:rsidR="00277637">
        <w:rPr>
          <w:rFonts w:ascii="Times" w:hAnsi="Times"/>
          <w:sz w:val="22"/>
        </w:rPr>
        <w:instrText xml:space="preserve"> ADDIN PAPERS2_CITATIONS &lt;citation&gt;&lt;uuid&gt;2F721CF9-F72E-45E5-908E-AFDAD2D0E54B&lt;/uuid&gt;&lt;priority&gt;0&lt;/priority&gt;&lt;publications&gt;&lt;publication&gt;&lt;volume&gt;4&lt;/volume&gt;&lt;number&gt;3&lt;/number&gt;&lt;subtitle&gt;Molecular Ecology Notes&lt;/subtitle&gt;&lt;startpage&gt;535&lt;/startpage&gt;&lt;title&gt;microchecker: software for identifying and correcting genotyping errors in microsatellite data&lt;/title&gt;&lt;uuid&gt;DA058841-8976-446B-8027-FFEAF8B4F1C0&lt;/uuid&gt;&lt;subtype&gt;400&lt;/subtype&gt;&lt;endpage&gt;538&lt;/endpage&gt;&lt;type&gt;400&lt;/type&gt;&lt;citekey&gt;vanOosterhout:2004wk&lt;/citekey&gt;&lt;publication_date&gt;99200400001200000000200000&lt;/publication_date&gt;&lt;bundle&gt;&lt;publication&gt;&lt;title&gt;Molecular Ecology Notes&lt;/title&gt;&lt;type&gt;-100&lt;/type&gt;&lt;subtype&gt;-100&lt;/subtype&gt;&lt;uuid&gt;468715F7-D6A4-4281-B4FD-3D5D57A7060A&lt;/uuid&gt;&lt;/publication&gt;&lt;/bundle&gt;&lt;authors&gt;&lt;author&gt;&lt;nonDroppingParticle&gt;van&lt;/nonDroppingParticle&gt;&lt;firstName&gt;Cock&lt;/firstName&gt;&lt;lastName&gt;Oosterhout&lt;/lastName&gt;&lt;/author&gt;&lt;author&gt;&lt;firstName&gt;William&lt;/firstName&gt;&lt;middleNames&gt;F&lt;/middleNames&gt;&lt;lastName&gt;Hutchinson&lt;/lastName&gt;&lt;/author&gt;&lt;author&gt;&lt;firstName&gt;Derek&lt;/firstName&gt;&lt;middleNames&gt;PM&lt;/middleNames&gt;&lt;lastName&gt;Wills&lt;/lastName&gt;&lt;/author&gt;&lt;author&gt;&lt;firstName&gt;Peter&lt;/firstName&gt;&lt;lastName&gt;Shipley&lt;/lastName&gt;&lt;/author&gt;&lt;/authors&gt;&lt;/publication&gt;&lt;/publications&gt;&lt;cites&gt;&lt;/cites&gt;&lt;/citation&gt;</w:instrText>
      </w:r>
      <w:r w:rsidR="001B7026">
        <w:rPr>
          <w:rFonts w:ascii="Times" w:hAnsi="Times"/>
          <w:sz w:val="22"/>
        </w:rPr>
        <w:fldChar w:fldCharType="separate"/>
      </w:r>
      <w:r w:rsidR="00E44F41">
        <w:rPr>
          <w:rFonts w:ascii="Times" w:eastAsia="Times New Roman" w:hAnsi="Times" w:cs="Times"/>
          <w:color w:val="auto"/>
          <w:sz w:val="22"/>
          <w:szCs w:val="22"/>
        </w:rPr>
        <w:t xml:space="preserve">(van Oosterhout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2004)</w:t>
      </w:r>
      <w:r w:rsidR="001B7026">
        <w:rPr>
          <w:rFonts w:ascii="Times" w:hAnsi="Times"/>
          <w:sz w:val="22"/>
        </w:rPr>
        <w:fldChar w:fldCharType="end"/>
      </w:r>
      <w:r>
        <w:rPr>
          <w:rFonts w:ascii="Times" w:hAnsi="Times"/>
          <w:sz w:val="22"/>
        </w:rPr>
        <w:t xml:space="preserve">. Loci were screened using LOSITAN </w:t>
      </w:r>
      <w:r w:rsidR="001B7026">
        <w:rPr>
          <w:rFonts w:ascii="Times" w:hAnsi="Times"/>
          <w:sz w:val="22"/>
        </w:rPr>
        <w:fldChar w:fldCharType="begin"/>
      </w:r>
      <w:r w:rsidR="00277637">
        <w:rPr>
          <w:rFonts w:ascii="Times" w:hAnsi="Times"/>
          <w:sz w:val="22"/>
        </w:rPr>
        <w:instrText xml:space="preserve"> ADDIN PAPERS2_CITATIONS &lt;citation&gt;&lt;uuid&gt;ED00010D-093D-4385-BCD1-656DD1F54CD5&lt;/uuid&gt;&lt;priority&gt;0&lt;/priority&gt;&lt;publications&gt;&lt;publication&gt;&lt;volume&gt;9&lt;/volume&gt;&lt;number&gt;1&lt;/number&gt;&lt;subtitle&gt;BMC Bioinformatics&lt;/subtitle&gt;&lt;startpage&gt;323&lt;/startpage&gt;&lt;title&gt;LOSITAN: a workbench to detect molecular adaptation based on a Fst-outlier method&lt;/title&gt;&lt;uuid&gt;42750570-348A-42DA-96F6-B4E32A27F3FD&lt;/uuid&gt;&lt;subtype&gt;400&lt;/subtype&gt;&lt;type&gt;400&lt;/type&gt;&lt;citekey&gt;Antao:2008tn&lt;/citekey&gt;&lt;publication_date&gt;99200800001200000000200000&lt;/publication_date&gt;&lt;bundle&gt;&lt;publication&gt;&lt;title&gt;BMC bioinformatics&lt;/title&gt;&lt;type&gt;-100&lt;/type&gt;&lt;subtype&gt;-100&lt;/subtype&gt;&lt;uuid&gt;7C76F390-AB89-4013-8D75-5D0655A1AA36&lt;/uuid&gt;&lt;/publication&gt;&lt;/bundle&gt;&lt;authors&gt;&lt;author&gt;&lt;firstName&gt;Tiago&lt;/firstName&gt;&lt;lastName&gt;Antao&lt;/lastName&gt;&lt;/author&gt;&lt;author&gt;&lt;firstName&gt;Ana&lt;/firstName&gt;&lt;lastName&gt;Lopes&lt;/lastName&gt;&lt;/author&gt;&lt;author&gt;&lt;firstName&gt;Ricardo&lt;/firstName&gt;&lt;lastName&gt;Lopes&lt;/lastName&gt;&lt;/author&gt;&lt;author&gt;&lt;firstName&gt;Albano&lt;/firstName&gt;&lt;lastName&gt;Beja-Pereira&lt;/lastName&gt;&lt;/author&gt;&lt;author&gt;&lt;firstName&gt;Gordon&lt;/firstName&gt;&lt;lastName&gt;Luikart&lt;/lastName&gt;&lt;/author&gt;&lt;/authors&gt;&lt;/publication&gt;&lt;/publications&gt;&lt;cites&gt;&lt;/cites&gt;&lt;/citation&gt;</w:instrText>
      </w:r>
      <w:r w:rsidR="001B7026">
        <w:rPr>
          <w:rFonts w:ascii="Times" w:hAnsi="Times"/>
          <w:sz w:val="22"/>
        </w:rPr>
        <w:fldChar w:fldCharType="separate"/>
      </w:r>
      <w:r w:rsidR="00E44F41">
        <w:rPr>
          <w:rFonts w:ascii="Times" w:eastAsia="Times New Roman" w:hAnsi="Times" w:cs="Times"/>
          <w:color w:val="auto"/>
          <w:sz w:val="22"/>
          <w:szCs w:val="22"/>
        </w:rPr>
        <w:t xml:space="preserve">(Antao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2008)</w:t>
      </w:r>
      <w:r w:rsidR="001B7026">
        <w:rPr>
          <w:rFonts w:ascii="Times" w:hAnsi="Times"/>
          <w:sz w:val="22"/>
        </w:rPr>
        <w:fldChar w:fldCharType="end"/>
      </w:r>
      <w:r>
        <w:rPr>
          <w:rFonts w:ascii="Times" w:hAnsi="Times"/>
          <w:sz w:val="22"/>
        </w:rPr>
        <w:t xml:space="preserve"> to test for the potential influence of selection by an </w:t>
      </w:r>
      <w:r>
        <w:rPr>
          <w:rFonts w:ascii="Times" w:hAnsi="Times"/>
          <w:i/>
          <w:sz w:val="22"/>
        </w:rPr>
        <w:t>F</w:t>
      </w:r>
      <w:r>
        <w:rPr>
          <w:rFonts w:ascii="Times" w:hAnsi="Times"/>
          <w:sz w:val="22"/>
          <w:vertAlign w:val="subscript"/>
        </w:rPr>
        <w:t>ST</w:t>
      </w:r>
      <w:r>
        <w:rPr>
          <w:rFonts w:ascii="Times" w:hAnsi="Times"/>
          <w:sz w:val="22"/>
        </w:rPr>
        <w:t xml:space="preserve"> outlier method </w:t>
      </w:r>
      <w:r w:rsidR="001B7026">
        <w:rPr>
          <w:rFonts w:ascii="Times" w:hAnsi="Times"/>
          <w:sz w:val="22"/>
        </w:rPr>
        <w:fldChar w:fldCharType="begin"/>
      </w:r>
      <w:r w:rsidR="00277637">
        <w:rPr>
          <w:rFonts w:ascii="Times" w:hAnsi="Times"/>
          <w:sz w:val="22"/>
        </w:rPr>
        <w:instrText xml:space="preserve"> ADDIN PAPERS2_CITATIONS &lt;citation&gt;&lt;uuid&gt;630EAD58-B507-4EF1-8206-2F0917EE3636&lt;/uuid&gt;&lt;priority&gt;0&lt;/priority&gt;&lt;publications&gt;&lt;publication&gt;&lt;volume&gt;263&lt;/volume&gt;&lt;number&gt;1377&lt;/number&gt;&lt;subtitle&gt;Proceedings of the Royal Society of London. Series B: Biological Sciences&lt;/subtitle&gt;&lt;startpage&gt;1619&lt;/startpage&gt;&lt;title&gt;Evaluating loci for use in the genetic analysis of population structure&lt;/title&gt;&lt;uuid&gt;FE837C3F-7016-472F-AD61-A808D7ECD178&lt;/uuid&gt;&lt;subtype&gt;400&lt;/subtype&gt;&lt;endpage&gt;1626&lt;/endpage&gt;&lt;type&gt;400&lt;/type&gt;&lt;citekey&gt;Beaumont:1996ur&lt;/citekey&gt;&lt;publication_date&gt;99199600001200000000200000&lt;/publication_date&gt;&lt;bundle&gt;&lt;publication&gt;&lt;title&gt;Proceedings of the Royal Society of London. Series B: Biological Sciences&lt;/title&gt;&lt;type&gt;-100&lt;/type&gt;&lt;subtype&gt;-100&lt;/subtype&gt;&lt;uuid&gt;A2019ABF-F176-4A13-BFE0-58A766219146&lt;/uuid&gt;&lt;/publication&gt;&lt;/bundle&gt;&lt;authors&gt;&lt;author&gt;&lt;firstName&gt;Mark&lt;/firstName&gt;&lt;middleNames&gt;A&lt;/middleNames&gt;&lt;lastName&gt;Beaumont&lt;/lastName&gt;&lt;/author&gt;&lt;author&gt;&lt;firstName&gt;Richard&lt;/firstName&gt;&lt;middleNames&gt;A&lt;/middleNames&gt;&lt;lastName&gt;Nichols&lt;/lastName&gt;&lt;/author&gt;&lt;/authors&gt;&lt;/publication&gt;&lt;/publications&gt;&lt;cites&gt;&lt;/cites&gt;&lt;/citation&gt;</w:instrText>
      </w:r>
      <w:r w:rsidR="001B7026">
        <w:rPr>
          <w:rFonts w:ascii="Times" w:hAnsi="Times"/>
          <w:sz w:val="22"/>
        </w:rPr>
        <w:fldChar w:fldCharType="separate"/>
      </w:r>
      <w:r w:rsidR="00E44F41">
        <w:rPr>
          <w:rFonts w:ascii="Times" w:eastAsia="Times New Roman" w:hAnsi="Times" w:cs="Times"/>
          <w:color w:val="auto"/>
          <w:sz w:val="22"/>
          <w:szCs w:val="22"/>
        </w:rPr>
        <w:t>(Beaumont &amp; Nichols 1996)</w:t>
      </w:r>
      <w:r w:rsidR="001B7026">
        <w:rPr>
          <w:rFonts w:ascii="Times" w:hAnsi="Times"/>
          <w:sz w:val="22"/>
        </w:rPr>
        <w:fldChar w:fldCharType="end"/>
      </w:r>
      <w:r>
        <w:rPr>
          <w:rFonts w:ascii="Times" w:hAnsi="Times"/>
          <w:sz w:val="22"/>
        </w:rPr>
        <w:t xml:space="preserve">. </w:t>
      </w:r>
      <w:proofErr w:type="gramStart"/>
      <w:r>
        <w:rPr>
          <w:rFonts w:ascii="Times" w:hAnsi="Times"/>
          <w:sz w:val="22"/>
        </w:rPr>
        <w:t>1</w:t>
      </w:r>
      <w:r w:rsidR="00D03B8C">
        <w:rPr>
          <w:rFonts w:ascii="Times" w:hAnsi="Times"/>
          <w:sz w:val="22"/>
        </w:rPr>
        <w:t>0</w:t>
      </w:r>
      <w:r w:rsidR="00D03B8C">
        <w:rPr>
          <w:rFonts w:ascii="Times" w:hAnsi="Times"/>
          <w:sz w:val="22"/>
          <w:vertAlign w:val="superscript"/>
        </w:rPr>
        <w:t>6</w:t>
      </w:r>
      <w:proofErr w:type="gramEnd"/>
      <w:r>
        <w:rPr>
          <w:rFonts w:ascii="Times" w:hAnsi="Times"/>
          <w:sz w:val="22"/>
        </w:rPr>
        <w:t xml:space="preserve"> simulations were performed, with the Infinite Alleles mutational Model (IAM) as well as the Stepwise Mutational Model (SMM). Significance was set at the 95% confidence level with a false discovery rate of 0.1. Microsatellite markers </w:t>
      </w:r>
      <w:r w:rsidR="00997474">
        <w:rPr>
          <w:rFonts w:ascii="Times" w:hAnsi="Times"/>
          <w:sz w:val="22"/>
        </w:rPr>
        <w:t>showing</w:t>
      </w:r>
      <w:r>
        <w:rPr>
          <w:rFonts w:ascii="Times" w:hAnsi="Times"/>
          <w:sz w:val="22"/>
        </w:rPr>
        <w:t xml:space="preserve"> deviations from H</w:t>
      </w:r>
      <w:r w:rsidR="001B7E6A">
        <w:rPr>
          <w:rFonts w:ascii="Times" w:hAnsi="Times"/>
          <w:sz w:val="22"/>
        </w:rPr>
        <w:t>WE expectations were</w:t>
      </w:r>
      <w:r>
        <w:rPr>
          <w:rFonts w:ascii="Times" w:hAnsi="Times"/>
          <w:sz w:val="22"/>
        </w:rPr>
        <w:t xml:space="preserve"> discarded </w:t>
      </w:r>
      <w:r w:rsidR="001B7E6A">
        <w:rPr>
          <w:rFonts w:ascii="Times" w:hAnsi="Times"/>
          <w:sz w:val="22"/>
        </w:rPr>
        <w:t xml:space="preserve">from subsequent analyses with the exception of </w:t>
      </w:r>
      <w:proofErr w:type="spellStart"/>
      <w:r w:rsidR="001B7E6A">
        <w:rPr>
          <w:rFonts w:ascii="Times" w:hAnsi="Times"/>
          <w:sz w:val="22"/>
        </w:rPr>
        <w:t>BayesAss</w:t>
      </w:r>
      <w:proofErr w:type="spellEnd"/>
      <w:r w:rsidR="001B7E6A">
        <w:rPr>
          <w:rFonts w:ascii="Times" w:hAnsi="Times"/>
          <w:sz w:val="22"/>
        </w:rPr>
        <w:t xml:space="preserve">, which does not require loci to be in HWE </w:t>
      </w:r>
      <w:r w:rsidR="001B7E6A">
        <w:rPr>
          <w:rFonts w:ascii="Times" w:hAnsi="Times"/>
          <w:sz w:val="22"/>
        </w:rPr>
        <w:fldChar w:fldCharType="begin"/>
      </w:r>
      <w:r w:rsidR="00277637">
        <w:rPr>
          <w:rFonts w:ascii="Times" w:hAnsi="Times"/>
          <w:sz w:val="22"/>
        </w:rPr>
        <w:instrText xml:space="preserve"> ADDIN PAPERS2_CITATIONS &lt;citation&gt;&lt;uuid&gt;696BE4D5-2750-4FA1-A49A-17DDE88D57EA&lt;/uuid&gt;&lt;priority&gt;0&lt;/priority&gt;&lt;publications&gt;&lt;publication&gt;&lt;volume&gt;163&lt;/volume&gt;&lt;number&gt;3&lt;/number&gt;&lt;subtitle&gt;Genetics&lt;/subtitle&gt;&lt;startpage&gt;1177&lt;/startpage&gt;&lt;title&gt;Bayesian inference of recent migration rates using multilocus genotypes&lt;/title&gt;&lt;uuid&gt;9E40B999-7388-486B-A082-299583B8D9A7&lt;/uuid&gt;&lt;subtype&gt;400&lt;/subtype&gt;&lt;endpage&gt;1191&lt;/endpage&gt;&lt;type&gt;400&lt;/type&gt;&lt;citekey&gt;Wilson:2003wa&lt;/citekey&gt;&lt;publication_date&gt;99200300001200000000200000&lt;/publication_date&gt;&lt;bundle&gt;&lt;publication&gt;&lt;title&gt;Genetics&lt;/title&gt;&lt;type&gt;-100&lt;/type&gt;&lt;subtype&gt;-100&lt;/subtype&gt;&lt;uuid&gt;0CFA55E7-18BA-4816-9C21-0E943EB563F0&lt;/uuid&gt;&lt;/publication&gt;&lt;/bundle&gt;&lt;authors&gt;&lt;author&gt;&lt;firstName&gt;Gregory&lt;/firstName&gt;&lt;middleNames&gt;A&lt;/middleNames&gt;&lt;lastName&gt;Wilson&lt;/lastName&gt;&lt;/author&gt;&lt;author&gt;&lt;firstName&gt;Bruce&lt;/firstName&gt;&lt;lastName&gt;Rannala&lt;/lastName&gt;&lt;/author&gt;&lt;/authors&gt;&lt;/publication&gt;&lt;/publications&gt;&lt;cites&gt;&lt;/cites&gt;&lt;/citation&gt;</w:instrText>
      </w:r>
      <w:r w:rsidR="001B7E6A">
        <w:rPr>
          <w:rFonts w:ascii="Times" w:hAnsi="Times"/>
          <w:sz w:val="22"/>
        </w:rPr>
        <w:fldChar w:fldCharType="separate"/>
      </w:r>
      <w:r w:rsidR="00E44F41">
        <w:rPr>
          <w:rFonts w:ascii="Times" w:eastAsia="Times New Roman" w:hAnsi="Times" w:cs="Times"/>
          <w:color w:val="auto"/>
          <w:sz w:val="22"/>
          <w:szCs w:val="22"/>
        </w:rPr>
        <w:t>(Wilson &amp; Rannala 2003)</w:t>
      </w:r>
      <w:r w:rsidR="001B7E6A">
        <w:rPr>
          <w:rFonts w:ascii="Times" w:hAnsi="Times"/>
          <w:sz w:val="22"/>
        </w:rPr>
        <w:fldChar w:fldCharType="end"/>
      </w:r>
      <w:r w:rsidR="002D5A05">
        <w:rPr>
          <w:rFonts w:ascii="Times" w:hAnsi="Times"/>
          <w:sz w:val="22"/>
        </w:rPr>
        <w:t>. L</w:t>
      </w:r>
      <w:r>
        <w:rPr>
          <w:rFonts w:ascii="Times" w:hAnsi="Times"/>
          <w:sz w:val="22"/>
        </w:rPr>
        <w:t xml:space="preserve">oci deemed under selection were excluded from </w:t>
      </w:r>
      <w:r>
        <w:rPr>
          <w:rFonts w:ascii="Times" w:hAnsi="Times"/>
          <w:i/>
          <w:sz w:val="22"/>
        </w:rPr>
        <w:t>F</w:t>
      </w:r>
      <w:r>
        <w:rPr>
          <w:rFonts w:ascii="Times" w:hAnsi="Times"/>
          <w:sz w:val="22"/>
          <w:vertAlign w:val="subscript"/>
        </w:rPr>
        <w:t>ST</w:t>
      </w:r>
      <w:r w:rsidR="001B7E6A">
        <w:rPr>
          <w:rFonts w:ascii="Times" w:hAnsi="Times"/>
          <w:sz w:val="22"/>
        </w:rPr>
        <w:t>, Ima2</w:t>
      </w:r>
      <w:r>
        <w:rPr>
          <w:rFonts w:ascii="Times" w:hAnsi="Times"/>
          <w:sz w:val="22"/>
        </w:rPr>
        <w:t xml:space="preserve"> and demographic analyses</w:t>
      </w:r>
      <w:r w:rsidR="001B7E6A">
        <w:rPr>
          <w:rFonts w:ascii="Times" w:hAnsi="Times"/>
          <w:sz w:val="22"/>
        </w:rPr>
        <w:t>, but not</w:t>
      </w:r>
      <w:r>
        <w:rPr>
          <w:rFonts w:ascii="Times" w:hAnsi="Times"/>
          <w:sz w:val="22"/>
        </w:rPr>
        <w:t xml:space="preserve"> STRUCTURE </w:t>
      </w:r>
      <w:r w:rsidR="001B7E6A">
        <w:rPr>
          <w:rFonts w:ascii="Times" w:hAnsi="Times"/>
          <w:sz w:val="22"/>
        </w:rPr>
        <w:t xml:space="preserve">and </w:t>
      </w:r>
      <w:proofErr w:type="spellStart"/>
      <w:r w:rsidR="001B7E6A">
        <w:rPr>
          <w:rFonts w:ascii="Times" w:hAnsi="Times"/>
          <w:sz w:val="22"/>
        </w:rPr>
        <w:t>BayesAss</w:t>
      </w:r>
      <w:proofErr w:type="spellEnd"/>
      <w:r w:rsidR="001B7E6A">
        <w:rPr>
          <w:rFonts w:ascii="Times" w:hAnsi="Times"/>
          <w:sz w:val="22"/>
        </w:rPr>
        <w:t xml:space="preserve"> </w:t>
      </w:r>
      <w:r>
        <w:rPr>
          <w:rFonts w:ascii="Times" w:hAnsi="Times"/>
          <w:sz w:val="22"/>
        </w:rPr>
        <w:t xml:space="preserve">as the assumptions of these </w:t>
      </w:r>
      <w:r w:rsidR="001B7E6A">
        <w:rPr>
          <w:rFonts w:ascii="Times" w:hAnsi="Times"/>
          <w:sz w:val="22"/>
        </w:rPr>
        <w:t xml:space="preserve">assignment </w:t>
      </w:r>
      <w:r>
        <w:rPr>
          <w:rFonts w:ascii="Times" w:hAnsi="Times"/>
          <w:sz w:val="22"/>
        </w:rPr>
        <w:t>methods are not</w:t>
      </w:r>
      <w:r w:rsidR="001B7E6A">
        <w:rPr>
          <w:rFonts w:ascii="Times" w:hAnsi="Times"/>
          <w:sz w:val="22"/>
        </w:rPr>
        <w:t xml:space="preserve"> violated </w:t>
      </w:r>
      <w:r w:rsidR="001B7E6A">
        <w:rPr>
          <w:rFonts w:ascii="Times" w:hAnsi="Times"/>
          <w:sz w:val="22"/>
        </w:rPr>
        <w:fldChar w:fldCharType="begin"/>
      </w:r>
      <w:r w:rsidR="00277637">
        <w:rPr>
          <w:rFonts w:ascii="Times" w:hAnsi="Times"/>
          <w:sz w:val="22"/>
        </w:rPr>
        <w:instrText xml:space="preserve"> ADDIN PAPERS2_CITATIONS &lt;citation&gt;&lt;uuid&gt;347A940C-07C5-4DB9-BDE4-D409272CE4CD&lt;/uuid&gt;&lt;priority&gt;0&lt;/priority&gt;&lt;publications&gt;&lt;publication&gt;&lt;volume&gt;155&lt;/volume&gt;&lt;number&gt;2&lt;/number&gt;&lt;subtitle&gt;Genetics&lt;/subtitle&gt;&lt;startpage&gt;945&lt;/startpage&gt;&lt;title&gt;Inference of population structure using multilocus genotype data&lt;/title&gt;&lt;uuid&gt;E4E99B2F-FAA5-4736-93FE-BB3DC096565D&lt;/uuid&gt;&lt;subtype&gt;400&lt;/subtype&gt;&lt;type&gt;400&lt;/type&gt;&lt;citekey&gt;Pritchard:2000uv&lt;/citekey&gt;&lt;publication_date&gt;99200000001200000000200000&lt;/publication_date&gt;&lt;bundle&gt;&lt;publication&gt;&lt;title&gt;Genetics&lt;/title&gt;&lt;type&gt;-100&lt;/type&gt;&lt;subtype&gt;-100&lt;/subtype&gt;&lt;uuid&gt;BC28BD86-502A-49B8-B965-BBEF96F4A9CD&lt;/uuid&gt;&lt;/publication&gt;&lt;/bundle&gt;&lt;authors&gt;&lt;author&gt;&lt;firstName&gt;J&lt;/firstName&gt;&lt;middleNames&gt;K&lt;/middleNames&gt;&lt;lastName&gt;Pritchard&lt;/lastName&gt;&lt;/author&gt;&lt;author&gt;&lt;firstName&gt;M&lt;/firstName&gt;&lt;lastName&gt;Stephens&lt;/lastName&gt;&lt;/author&gt;&lt;author&gt;&lt;firstName&gt;P&lt;/firstName&gt;&lt;lastName&gt;Donnelly&lt;/lastName&gt;&lt;/author&gt;&lt;/authors&gt;&lt;/publication&gt;&lt;publication&gt;&lt;volume&gt;163&lt;/volume&gt;&lt;number&gt;3&lt;/number&gt;&lt;subtitle&gt;Genetics&lt;/subtitle&gt;&lt;startpage&gt;1177&lt;/startpage&gt;&lt;title&gt;Bayesian inference of recent migration rates using multilocus genotypes&lt;/title&gt;&lt;uuid&gt;9E40B999-7388-486B-A082-299583B8D9A7&lt;/uuid&gt;&lt;subtype&gt;400&lt;/subtype&gt;&lt;endpage&gt;1191&lt;/endpage&gt;&lt;type&gt;400&lt;/type&gt;&lt;citekey&gt;Wilson:2003wa&lt;/citekey&gt;&lt;publication_date&gt;99200300001200000000200000&lt;/publication_date&gt;&lt;bundle&gt;&lt;publication&gt;&lt;title&gt;Genetics&lt;/title&gt;&lt;type&gt;-100&lt;/type&gt;&lt;subtype&gt;-100&lt;/subtype&gt;&lt;uuid&gt;0CFA55E7-18BA-4816-9C21-0E943EB563F0&lt;/uuid&gt;&lt;/publication&gt;&lt;/bundle&gt;&lt;authors&gt;&lt;author&gt;&lt;firstName&gt;Gregory&lt;/firstName&gt;&lt;middleNames&gt;A&lt;/middleNames&gt;&lt;lastName&gt;Wilson&lt;/lastName&gt;&lt;/author&gt;&lt;author&gt;&lt;firstName&gt;Bruce&lt;/firstName&gt;&lt;lastName&gt;Rannala&lt;/lastName&gt;&lt;/author&gt;&lt;/authors&gt;&lt;/publication&gt;&lt;/publications&gt;&lt;cites&gt;&lt;/cites&gt;&lt;/citation&gt;</w:instrText>
      </w:r>
      <w:r w:rsidR="001B7E6A">
        <w:rPr>
          <w:rFonts w:ascii="Times" w:hAnsi="Times"/>
          <w:sz w:val="22"/>
        </w:rPr>
        <w:fldChar w:fldCharType="separate"/>
      </w:r>
      <w:r w:rsidR="00E44F41">
        <w:rPr>
          <w:rFonts w:ascii="Times" w:eastAsia="Times New Roman" w:hAnsi="Times" w:cs="Times"/>
          <w:color w:val="auto"/>
          <w:sz w:val="22"/>
          <w:szCs w:val="22"/>
        </w:rPr>
        <w:t xml:space="preserve">(Pritchard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2000; Wilson &amp; Rannala 2003)</w:t>
      </w:r>
      <w:r w:rsidR="001B7E6A">
        <w:rPr>
          <w:rFonts w:ascii="Times" w:hAnsi="Times"/>
          <w:sz w:val="22"/>
        </w:rPr>
        <w:fldChar w:fldCharType="end"/>
      </w:r>
      <w:r>
        <w:rPr>
          <w:rFonts w:ascii="Times" w:hAnsi="Times"/>
          <w:sz w:val="22"/>
        </w:rPr>
        <w:t>.</w:t>
      </w:r>
    </w:p>
    <w:p w14:paraId="53E380BE" w14:textId="77777777" w:rsidR="00B915A8" w:rsidRDefault="00B915A8">
      <w:pPr>
        <w:spacing w:line="480" w:lineRule="auto"/>
        <w:rPr>
          <w:rFonts w:ascii="Times" w:hAnsi="Times"/>
          <w:sz w:val="22"/>
        </w:rPr>
      </w:pPr>
    </w:p>
    <w:p w14:paraId="75409576" w14:textId="501EEDE3" w:rsidR="009874CF" w:rsidRPr="007F44F8" w:rsidRDefault="001E5434" w:rsidP="00C03975">
      <w:pPr>
        <w:spacing w:line="480" w:lineRule="auto"/>
        <w:rPr>
          <w:rFonts w:ascii="Times" w:hAnsi="Times"/>
          <w:sz w:val="22"/>
        </w:rPr>
      </w:pPr>
      <w:r>
        <w:rPr>
          <w:rFonts w:ascii="Times" w:hAnsi="Times"/>
          <w:sz w:val="22"/>
        </w:rPr>
        <w:lastRenderedPageBreak/>
        <w:t>Pairwise</w:t>
      </w:r>
      <w:r w:rsidR="00B915A8">
        <w:rPr>
          <w:rFonts w:ascii="Times" w:hAnsi="Times"/>
          <w:sz w:val="22"/>
        </w:rPr>
        <w:t xml:space="preserve"> </w:t>
      </w:r>
      <w:r w:rsidR="00B915A8">
        <w:rPr>
          <w:rFonts w:ascii="Times" w:hAnsi="Times"/>
          <w:i/>
          <w:sz w:val="22"/>
        </w:rPr>
        <w:t>F</w:t>
      </w:r>
      <w:r w:rsidR="00B915A8">
        <w:rPr>
          <w:rFonts w:ascii="Times" w:hAnsi="Times"/>
          <w:sz w:val="22"/>
          <w:vertAlign w:val="subscript"/>
        </w:rPr>
        <w:t>ST</w:t>
      </w:r>
      <w:r w:rsidR="00B915A8">
        <w:rPr>
          <w:rFonts w:ascii="Times" w:hAnsi="Times"/>
          <w:sz w:val="22"/>
        </w:rPr>
        <w:t xml:space="preserve"> and </w:t>
      </w:r>
      <w:r w:rsidR="00B915A8">
        <w:rPr>
          <w:rFonts w:ascii="Times" w:hAnsi="Times"/>
          <w:i/>
          <w:sz w:val="22"/>
        </w:rPr>
        <w:t>R</w:t>
      </w:r>
      <w:r w:rsidR="00B915A8">
        <w:rPr>
          <w:rFonts w:ascii="Times" w:hAnsi="Times"/>
          <w:sz w:val="22"/>
          <w:vertAlign w:val="subscript"/>
        </w:rPr>
        <w:t>ST</w:t>
      </w:r>
      <w:r w:rsidR="00B915A8">
        <w:rPr>
          <w:rFonts w:ascii="Times" w:hAnsi="Times"/>
          <w:sz w:val="22"/>
        </w:rPr>
        <w:t xml:space="preserve"> analyses (the microsatellite equivalent of </w:t>
      </w:r>
      <w:r w:rsidR="00B915A8">
        <w:rPr>
          <w:rFonts w:ascii="Times" w:hAnsi="Times"/>
          <w:i/>
          <w:sz w:val="22"/>
        </w:rPr>
        <w:t>F</w:t>
      </w:r>
      <w:r w:rsidR="00B915A8">
        <w:rPr>
          <w:rFonts w:ascii="Times" w:hAnsi="Times"/>
          <w:sz w:val="22"/>
          <w:vertAlign w:val="subscript"/>
        </w:rPr>
        <w:t>ST</w:t>
      </w:r>
      <w:r w:rsidR="00B915A8">
        <w:rPr>
          <w:rFonts w:ascii="Times" w:hAnsi="Times"/>
          <w:sz w:val="22"/>
        </w:rPr>
        <w:t xml:space="preserve"> incorporating the SMM) </w:t>
      </w:r>
      <w:proofErr w:type="gramStart"/>
      <w:r w:rsidR="00B915A8">
        <w:rPr>
          <w:rFonts w:ascii="Times" w:hAnsi="Times"/>
          <w:sz w:val="22"/>
        </w:rPr>
        <w:t>were performed</w:t>
      </w:r>
      <w:proofErr w:type="gramEnd"/>
      <w:r w:rsidR="00B915A8">
        <w:rPr>
          <w:rFonts w:ascii="Times" w:hAnsi="Times"/>
          <w:sz w:val="22"/>
        </w:rPr>
        <w:t xml:space="preserve"> in </w:t>
      </w:r>
      <w:proofErr w:type="spellStart"/>
      <w:r w:rsidR="00B915A8">
        <w:rPr>
          <w:rFonts w:ascii="Times" w:hAnsi="Times"/>
          <w:sz w:val="22"/>
        </w:rPr>
        <w:t>Arlequin</w:t>
      </w:r>
      <w:proofErr w:type="spellEnd"/>
      <w:r w:rsidR="00B915A8">
        <w:rPr>
          <w:rFonts w:ascii="Times" w:hAnsi="Times"/>
          <w:sz w:val="22"/>
        </w:rPr>
        <w:t xml:space="preserve"> </w:t>
      </w:r>
      <w:r w:rsidR="00116AAE">
        <w:rPr>
          <w:rFonts w:ascii="Times" w:hAnsi="Times"/>
          <w:sz w:val="22"/>
        </w:rPr>
        <w:t>(</w:t>
      </w:r>
      <w:r w:rsidR="00B915A8">
        <w:rPr>
          <w:rFonts w:ascii="Times" w:hAnsi="Times"/>
          <w:sz w:val="22"/>
        </w:rPr>
        <w:t>10</w:t>
      </w:r>
      <w:r w:rsidR="00D03B8C">
        <w:rPr>
          <w:rFonts w:ascii="Times" w:hAnsi="Times"/>
          <w:sz w:val="22"/>
          <w:vertAlign w:val="superscript"/>
        </w:rPr>
        <w:t>5</w:t>
      </w:r>
      <w:r w:rsidR="00B915A8">
        <w:rPr>
          <w:rFonts w:ascii="Times" w:hAnsi="Times"/>
          <w:sz w:val="22"/>
        </w:rPr>
        <w:t xml:space="preserve"> permutations</w:t>
      </w:r>
      <w:r w:rsidR="00116AAE">
        <w:rPr>
          <w:rFonts w:ascii="Times" w:hAnsi="Times"/>
          <w:sz w:val="22"/>
        </w:rPr>
        <w:t>)</w:t>
      </w:r>
      <w:r w:rsidR="00B915A8">
        <w:rPr>
          <w:rFonts w:ascii="Times" w:hAnsi="Times"/>
          <w:sz w:val="22"/>
        </w:rPr>
        <w:t xml:space="preserve">. Compound loci </w:t>
      </w:r>
      <w:proofErr w:type="gramStart"/>
      <w:r w:rsidR="00B915A8">
        <w:rPr>
          <w:rFonts w:ascii="Times" w:hAnsi="Times"/>
          <w:sz w:val="22"/>
        </w:rPr>
        <w:t>were excluded</w:t>
      </w:r>
      <w:proofErr w:type="gramEnd"/>
      <w:r w:rsidR="00B915A8">
        <w:rPr>
          <w:rFonts w:ascii="Times" w:hAnsi="Times"/>
          <w:sz w:val="22"/>
        </w:rPr>
        <w:t xml:space="preserve"> from the </w:t>
      </w:r>
      <w:r w:rsidR="00B915A8">
        <w:rPr>
          <w:rFonts w:ascii="Times" w:hAnsi="Times"/>
          <w:i/>
          <w:sz w:val="22"/>
        </w:rPr>
        <w:t>R</w:t>
      </w:r>
      <w:r w:rsidR="00B915A8">
        <w:rPr>
          <w:rFonts w:ascii="Times" w:hAnsi="Times"/>
          <w:sz w:val="22"/>
          <w:vertAlign w:val="subscript"/>
        </w:rPr>
        <w:t>ST</w:t>
      </w:r>
      <w:r w:rsidR="00B915A8">
        <w:rPr>
          <w:rFonts w:ascii="Times" w:hAnsi="Times"/>
          <w:sz w:val="22"/>
        </w:rPr>
        <w:t xml:space="preserve"> analyses, as motif repeat numbers are unknown. To test the number of distinct populations represented in this study for all three species, STRUCTURE 2.3.4 </w:t>
      </w:r>
      <w:r w:rsidR="00BE5377">
        <w:rPr>
          <w:rFonts w:ascii="Times" w:hAnsi="Times"/>
          <w:sz w:val="22"/>
        </w:rPr>
        <w:fldChar w:fldCharType="begin"/>
      </w:r>
      <w:r w:rsidR="00277637">
        <w:rPr>
          <w:rFonts w:ascii="Times" w:hAnsi="Times"/>
          <w:sz w:val="22"/>
        </w:rPr>
        <w:instrText xml:space="preserve"> ADDIN PAPERS2_CITATIONS &lt;citation&gt;&lt;uuid&gt;2E82A256-8D78-4BE0-B3DF-C9ED036E810F&lt;/uuid&gt;&lt;priority&gt;0&lt;/priority&gt;&lt;publications&gt;&lt;publication&gt;&lt;volume&gt;155&lt;/volume&gt;&lt;number&gt;2&lt;/number&gt;&lt;subtitle&gt;Genetics&lt;/subtitle&gt;&lt;startpage&gt;945&lt;/startpage&gt;&lt;title&gt;Inference of population structure using multilocus genotype data&lt;/title&gt;&lt;uuid&gt;E4E99B2F-FAA5-4736-93FE-BB3DC096565D&lt;/uuid&gt;&lt;subtype&gt;400&lt;/subtype&gt;&lt;type&gt;400&lt;/type&gt;&lt;citekey&gt;Pritchard:2000uv&lt;/citekey&gt;&lt;publication_date&gt;99200000001200000000200000&lt;/publication_date&gt;&lt;bundle&gt;&lt;publication&gt;&lt;title&gt;Genetics&lt;/title&gt;&lt;type&gt;-100&lt;/type&gt;&lt;subtype&gt;-100&lt;/subtype&gt;&lt;uuid&gt;BC28BD86-502A-49B8-B965-BBEF96F4A9CD&lt;/uuid&gt;&lt;/publication&gt;&lt;/bundle&gt;&lt;authors&gt;&lt;author&gt;&lt;firstName&gt;J&lt;/firstName&gt;&lt;middleNames&gt;K&lt;/middleNames&gt;&lt;lastName&gt;Pritchard&lt;/lastName&gt;&lt;/author&gt;&lt;author&gt;&lt;firstName&gt;M&lt;/firstName&gt;&lt;lastName&gt;Stephens&lt;/lastName&gt;&lt;/author&gt;&lt;author&gt;&lt;firstName&gt;P&lt;/firstName&gt;&lt;lastName&gt;Donnelly&lt;/lastName&gt;&lt;/author&gt;&lt;/authors&gt;&lt;/publication&gt;&lt;/publications&gt;&lt;cites&gt;&lt;/cites&gt;&lt;/citation&gt;</w:instrText>
      </w:r>
      <w:r w:rsidR="00BE5377">
        <w:rPr>
          <w:rFonts w:ascii="Times" w:hAnsi="Times"/>
          <w:sz w:val="22"/>
        </w:rPr>
        <w:fldChar w:fldCharType="separate"/>
      </w:r>
      <w:r w:rsidR="00E44F41">
        <w:rPr>
          <w:rFonts w:ascii="Times" w:eastAsia="Times New Roman" w:hAnsi="Times" w:cs="Times"/>
          <w:color w:val="auto"/>
          <w:sz w:val="22"/>
          <w:szCs w:val="22"/>
        </w:rPr>
        <w:t xml:space="preserve">(Pritchard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2000)</w:t>
      </w:r>
      <w:r w:rsidR="00BE5377">
        <w:rPr>
          <w:rFonts w:ascii="Times" w:hAnsi="Times"/>
          <w:sz w:val="22"/>
        </w:rPr>
        <w:fldChar w:fldCharType="end"/>
      </w:r>
      <w:r w:rsidR="00B915A8">
        <w:rPr>
          <w:rFonts w:ascii="Times" w:hAnsi="Times"/>
          <w:sz w:val="22"/>
        </w:rPr>
        <w:t xml:space="preserve"> was used with an admixture ancestry model </w:t>
      </w:r>
      <w:r w:rsidR="001C553B">
        <w:rPr>
          <w:rFonts w:ascii="Times" w:hAnsi="Times"/>
          <w:sz w:val="22"/>
        </w:rPr>
        <w:t>and</w:t>
      </w:r>
      <w:r w:rsidR="00B915A8">
        <w:rPr>
          <w:rFonts w:ascii="Times" w:hAnsi="Times"/>
          <w:sz w:val="22"/>
        </w:rPr>
        <w:t xml:space="preserve"> correlated allele frequencies both with and without sample locations as priors. </w:t>
      </w:r>
      <w:r w:rsidR="00D818A9">
        <w:rPr>
          <w:rFonts w:ascii="Times" w:hAnsi="Times"/>
          <w:sz w:val="22"/>
        </w:rPr>
        <w:t xml:space="preserve">STRUCTURE allows loci under selection to </w:t>
      </w:r>
      <w:proofErr w:type="gramStart"/>
      <w:r w:rsidR="00D818A9">
        <w:rPr>
          <w:rFonts w:ascii="Times" w:hAnsi="Times"/>
          <w:sz w:val="22"/>
        </w:rPr>
        <w:t>be used</w:t>
      </w:r>
      <w:proofErr w:type="gramEnd"/>
      <w:r w:rsidR="00D818A9">
        <w:rPr>
          <w:rFonts w:ascii="Times" w:hAnsi="Times"/>
          <w:sz w:val="22"/>
        </w:rPr>
        <w:t xml:space="preserve">, but not loci that are not in HWE. </w:t>
      </w:r>
      <w:r w:rsidR="00B915A8">
        <w:rPr>
          <w:rFonts w:ascii="Times" w:hAnsi="Times"/>
          <w:sz w:val="22"/>
        </w:rPr>
        <w:t xml:space="preserve">Location priors can help tease apart fine structure with weak data, but can distort individual assignments if populations are more divergent </w:t>
      </w:r>
      <w:r w:rsidR="00BE5377">
        <w:rPr>
          <w:rFonts w:ascii="Times" w:hAnsi="Times"/>
          <w:sz w:val="22"/>
        </w:rPr>
        <w:fldChar w:fldCharType="begin"/>
      </w:r>
      <w:r w:rsidR="00277637">
        <w:rPr>
          <w:rFonts w:ascii="Times" w:hAnsi="Times"/>
          <w:sz w:val="22"/>
        </w:rPr>
        <w:instrText xml:space="preserve"> ADDIN PAPERS2_CITATIONS &lt;citation&gt;&lt;uuid&gt;C5F8C24D-1952-4387-A0E7-478F56256A6E&lt;/uuid&gt;&lt;priority&gt;0&lt;/priority&gt;&lt;publications&gt;&lt;publication&gt;&lt;volume&gt;9&lt;/volume&gt;&lt;number&gt;5&lt;/number&gt;&lt;subtitle&gt;Molecular ecology resources&lt;/subtitle&gt;&lt;startpage&gt;1322&lt;/startpage&gt;&lt;title&gt;Inferring weak population structure with the assistance of sample group information&lt;/title&gt;&lt;uuid&gt;022C218F-251F-4484-9A18-265E9D4012A3&lt;/uuid&gt;&lt;subtype&gt;400&lt;/subtype&gt;&lt;endpage&gt;1332&lt;/endpage&gt;&lt;type&gt;400&lt;/type&gt;&lt;citekey&gt;Hubisz:2009tg&lt;/citekey&gt;&lt;publication_date&gt;99200900001200000000200000&lt;/publication_date&gt;&lt;bundle&gt;&lt;publication&gt;&lt;publisher&gt;Blackwell Publishing Ltd&lt;/publisher&gt;&lt;title&gt;Molecular Ecology Resources&lt;/title&gt;&lt;type&gt;-100&lt;/type&gt;&lt;subtype&gt;-100&lt;/subtype&gt;&lt;uuid&gt;FC6E23D2-8801-460E-8CA9-E0E110AA0B52&lt;/uuid&gt;&lt;/publication&gt;&lt;/bundle&gt;&lt;authors&gt;&lt;author&gt;&lt;firstName&gt;Melissa&lt;/firstName&gt;&lt;middleNames&gt;J&lt;/middleNames&gt;&lt;lastName&gt;Hubisz&lt;/lastName&gt;&lt;/author&gt;&lt;author&gt;&lt;firstName&gt;Daniel&lt;/firstName&gt;&lt;lastName&gt;Falush&lt;/lastName&gt;&lt;/author&gt;&lt;author&gt;&lt;firstName&gt;Matthew&lt;/firstName&gt;&lt;lastName&gt;Stephens&lt;/lastName&gt;&lt;/author&gt;&lt;author&gt;&lt;firstName&gt;Jonathan&lt;/firstName&gt;&lt;middleNames&gt;K&lt;/middleNames&gt;&lt;lastName&gt;Pritchard&lt;/lastName&gt;&lt;/author&gt;&lt;/authors&gt;&lt;/publication&gt;&lt;/publications&gt;&lt;cites&gt;&lt;/cites&gt;&lt;/citation&gt;</w:instrText>
      </w:r>
      <w:r w:rsidR="00BE5377">
        <w:rPr>
          <w:rFonts w:ascii="Times" w:hAnsi="Times"/>
          <w:sz w:val="22"/>
        </w:rPr>
        <w:fldChar w:fldCharType="separate"/>
      </w:r>
      <w:r w:rsidR="00E44F41">
        <w:rPr>
          <w:rFonts w:ascii="Times" w:eastAsia="Times New Roman" w:hAnsi="Times" w:cs="Times"/>
          <w:color w:val="auto"/>
          <w:sz w:val="22"/>
          <w:szCs w:val="22"/>
        </w:rPr>
        <w:t xml:space="preserve">(Hubisz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2009)</w:t>
      </w:r>
      <w:r w:rsidR="00BE5377">
        <w:rPr>
          <w:rFonts w:ascii="Times" w:hAnsi="Times"/>
          <w:sz w:val="22"/>
        </w:rPr>
        <w:fldChar w:fldCharType="end"/>
      </w:r>
      <w:r w:rsidR="00B915A8">
        <w:rPr>
          <w:rFonts w:ascii="Times" w:hAnsi="Times"/>
          <w:sz w:val="22"/>
        </w:rPr>
        <w:t xml:space="preserve">. Analyses </w:t>
      </w:r>
      <w:proofErr w:type="gramStart"/>
      <w:r w:rsidR="00B915A8">
        <w:rPr>
          <w:rFonts w:ascii="Times" w:hAnsi="Times"/>
          <w:sz w:val="22"/>
        </w:rPr>
        <w:t>were based</w:t>
      </w:r>
      <w:proofErr w:type="gramEnd"/>
      <w:r w:rsidR="00B915A8">
        <w:rPr>
          <w:rFonts w:ascii="Times" w:hAnsi="Times"/>
          <w:sz w:val="22"/>
        </w:rPr>
        <w:t xml:space="preserve"> on a 2</w:t>
      </w:r>
      <w:r w:rsidR="00D23407">
        <w:rPr>
          <w:rFonts w:ascii="Times" w:hAnsi="Times"/>
          <w:sz w:val="22"/>
        </w:rPr>
        <w:t xml:space="preserve"> </w:t>
      </w:r>
      <w:r w:rsidR="00D03B8C">
        <w:rPr>
          <w:rFonts w:ascii="Times" w:hAnsi="Times"/>
          <w:sz w:val="22"/>
        </w:rPr>
        <w:t>x</w:t>
      </w:r>
      <w:r w:rsidR="00D23407">
        <w:rPr>
          <w:rFonts w:ascii="Times" w:hAnsi="Times"/>
          <w:sz w:val="22"/>
        </w:rPr>
        <w:t xml:space="preserve"> </w:t>
      </w:r>
      <w:r w:rsidR="00D03B8C">
        <w:rPr>
          <w:rFonts w:ascii="Times" w:hAnsi="Times"/>
          <w:sz w:val="22"/>
        </w:rPr>
        <w:t>10</w:t>
      </w:r>
      <w:r w:rsidR="00D03B8C">
        <w:rPr>
          <w:rFonts w:ascii="Times" w:hAnsi="Times"/>
          <w:sz w:val="22"/>
          <w:vertAlign w:val="superscript"/>
        </w:rPr>
        <w:t>5</w:t>
      </w:r>
      <w:r w:rsidR="00D03B8C">
        <w:rPr>
          <w:rFonts w:ascii="Times" w:hAnsi="Times"/>
          <w:sz w:val="22"/>
        </w:rPr>
        <w:t xml:space="preserve"> step ‘burn-in’ with 2</w:t>
      </w:r>
      <w:r w:rsidR="00D23407">
        <w:rPr>
          <w:rFonts w:ascii="Times" w:hAnsi="Times"/>
          <w:sz w:val="22"/>
        </w:rPr>
        <w:t xml:space="preserve"> </w:t>
      </w:r>
      <w:r w:rsidR="00D03B8C">
        <w:rPr>
          <w:rFonts w:ascii="Times" w:hAnsi="Times"/>
          <w:sz w:val="22"/>
        </w:rPr>
        <w:t>x</w:t>
      </w:r>
      <w:r w:rsidR="00D23407">
        <w:rPr>
          <w:rFonts w:ascii="Times" w:hAnsi="Times"/>
          <w:sz w:val="22"/>
        </w:rPr>
        <w:t xml:space="preserve"> </w:t>
      </w:r>
      <w:r w:rsidR="00D03B8C">
        <w:rPr>
          <w:rFonts w:ascii="Times" w:hAnsi="Times"/>
          <w:sz w:val="22"/>
        </w:rPr>
        <w:t>10</w:t>
      </w:r>
      <w:r w:rsidR="00D03B8C">
        <w:rPr>
          <w:rFonts w:ascii="Times" w:hAnsi="Times"/>
          <w:sz w:val="22"/>
          <w:vertAlign w:val="superscript"/>
        </w:rPr>
        <w:t>6</w:t>
      </w:r>
      <w:r w:rsidR="00B915A8">
        <w:rPr>
          <w:rFonts w:ascii="Times" w:hAnsi="Times"/>
          <w:sz w:val="22"/>
        </w:rPr>
        <w:t xml:space="preserve"> MCMC steps</w:t>
      </w:r>
      <w:r w:rsidR="001C553B">
        <w:rPr>
          <w:rFonts w:ascii="Times" w:hAnsi="Times"/>
          <w:sz w:val="22"/>
        </w:rPr>
        <w:t>.</w:t>
      </w:r>
      <w:r w:rsidR="00B915A8">
        <w:rPr>
          <w:rFonts w:ascii="Times" w:hAnsi="Times"/>
          <w:sz w:val="22"/>
        </w:rPr>
        <w:t xml:space="preserve"> </w:t>
      </w:r>
      <w:r w:rsidR="001C553B">
        <w:rPr>
          <w:rFonts w:ascii="Times" w:hAnsi="Times"/>
          <w:sz w:val="22"/>
        </w:rPr>
        <w:t>Five</w:t>
      </w:r>
      <w:r w:rsidR="00B915A8">
        <w:rPr>
          <w:rFonts w:ascii="Times" w:hAnsi="Times"/>
          <w:sz w:val="22"/>
        </w:rPr>
        <w:t xml:space="preserve"> </w:t>
      </w:r>
      <w:r w:rsidR="001C553B">
        <w:rPr>
          <w:rFonts w:ascii="Times" w:hAnsi="Times"/>
          <w:sz w:val="22"/>
        </w:rPr>
        <w:t>replicates were run</w:t>
      </w:r>
      <w:r w:rsidR="00B915A8">
        <w:rPr>
          <w:rFonts w:ascii="Times" w:hAnsi="Times"/>
          <w:sz w:val="22"/>
        </w:rPr>
        <w:t xml:space="preserve"> for each </w:t>
      </w:r>
      <w:r w:rsidR="00B915A8">
        <w:rPr>
          <w:rFonts w:ascii="Times" w:hAnsi="Times"/>
          <w:i/>
          <w:sz w:val="22"/>
        </w:rPr>
        <w:t>K</w:t>
      </w:r>
      <w:r w:rsidR="00B915A8">
        <w:rPr>
          <w:rFonts w:ascii="Times" w:hAnsi="Times"/>
          <w:sz w:val="22"/>
        </w:rPr>
        <w:t xml:space="preserve"> </w:t>
      </w:r>
      <w:r w:rsidR="006C32A9">
        <w:rPr>
          <w:rFonts w:ascii="Times" w:hAnsi="Times"/>
          <w:sz w:val="22"/>
        </w:rPr>
        <w:t xml:space="preserve">(number of populations) </w:t>
      </w:r>
      <w:r w:rsidR="00B915A8">
        <w:rPr>
          <w:rFonts w:ascii="Times" w:hAnsi="Times"/>
          <w:sz w:val="22"/>
        </w:rPr>
        <w:t xml:space="preserve">from </w:t>
      </w:r>
      <w:r w:rsidR="001C553B" w:rsidRPr="001C553B">
        <w:rPr>
          <w:rFonts w:ascii="Times" w:hAnsi="Times"/>
          <w:i/>
          <w:sz w:val="22"/>
        </w:rPr>
        <w:t>K</w:t>
      </w:r>
      <w:r w:rsidR="001C553B">
        <w:rPr>
          <w:rFonts w:ascii="Times" w:hAnsi="Times"/>
          <w:sz w:val="22"/>
        </w:rPr>
        <w:t xml:space="preserve"> = </w:t>
      </w:r>
      <w:r w:rsidR="00B915A8">
        <w:rPr>
          <w:rFonts w:ascii="Times" w:hAnsi="Times"/>
          <w:sz w:val="22"/>
        </w:rPr>
        <w:t xml:space="preserve">1 </w:t>
      </w:r>
      <w:r w:rsidR="00B915A8" w:rsidRPr="006A5971">
        <w:rPr>
          <w:rFonts w:ascii="Times" w:hAnsi="Times"/>
          <w:sz w:val="22"/>
        </w:rPr>
        <w:t xml:space="preserve">to </w:t>
      </w:r>
      <w:r w:rsidR="001C553B" w:rsidRPr="006A5971">
        <w:rPr>
          <w:rFonts w:ascii="Times" w:hAnsi="Times"/>
          <w:sz w:val="22"/>
        </w:rPr>
        <w:t>5</w:t>
      </w:r>
      <w:r w:rsidR="00B915A8">
        <w:rPr>
          <w:rFonts w:ascii="Times" w:hAnsi="Times"/>
          <w:sz w:val="22"/>
        </w:rPr>
        <w:t xml:space="preserve">. The </w:t>
      </w:r>
      <w:r w:rsidR="006C32A9">
        <w:rPr>
          <w:rFonts w:ascii="Times" w:hAnsi="Times"/>
          <w:sz w:val="22"/>
        </w:rPr>
        <w:t xml:space="preserve">best </w:t>
      </w:r>
      <w:r w:rsidR="006C32A9" w:rsidRPr="006C32A9">
        <w:rPr>
          <w:rFonts w:ascii="Times" w:hAnsi="Times"/>
          <w:i/>
          <w:sz w:val="22"/>
        </w:rPr>
        <w:t>K</w:t>
      </w:r>
      <w:r w:rsidR="00B915A8">
        <w:rPr>
          <w:rFonts w:ascii="Times" w:hAnsi="Times"/>
          <w:sz w:val="22"/>
        </w:rPr>
        <w:t xml:space="preserve"> was determined </w:t>
      </w:r>
      <w:r w:rsidR="001C553B">
        <w:rPr>
          <w:rFonts w:ascii="Times" w:hAnsi="Times"/>
          <w:sz w:val="22"/>
        </w:rPr>
        <w:t>by</w:t>
      </w:r>
      <w:r w:rsidR="006C32A9">
        <w:rPr>
          <w:rFonts w:ascii="Times" w:hAnsi="Times"/>
          <w:sz w:val="22"/>
        </w:rPr>
        <w:t xml:space="preserve"> using the median</w:t>
      </w:r>
      <w:r w:rsidR="006C32A9" w:rsidRPr="006C32A9">
        <w:rPr>
          <w:rFonts w:ascii="Times" w:hAnsi="Times"/>
          <w:sz w:val="22"/>
          <w:lang w:val="en-US"/>
        </w:rPr>
        <w:t xml:space="preserve"> </w:t>
      </w:r>
      <w:proofErr w:type="spellStart"/>
      <w:r w:rsidR="006C32A9" w:rsidRPr="006C32A9">
        <w:rPr>
          <w:rFonts w:ascii="Times" w:hAnsi="Times"/>
          <w:sz w:val="22"/>
          <w:lang w:val="en-US"/>
        </w:rPr>
        <w:t>ln</w:t>
      </w:r>
      <w:proofErr w:type="spellEnd"/>
      <w:r w:rsidR="006C32A9" w:rsidRPr="006C32A9">
        <w:rPr>
          <w:rFonts w:ascii="Times" w:hAnsi="Times"/>
          <w:sz w:val="22"/>
          <w:lang w:val="en-US"/>
        </w:rPr>
        <w:t>(</w:t>
      </w:r>
      <w:proofErr w:type="spellStart"/>
      <w:r w:rsidR="006C32A9" w:rsidRPr="006C32A9">
        <w:rPr>
          <w:rFonts w:ascii="Times" w:hAnsi="Times"/>
          <w:sz w:val="22"/>
          <w:lang w:val="en-US"/>
        </w:rPr>
        <w:t>Pr</w:t>
      </w:r>
      <w:proofErr w:type="spellEnd"/>
      <w:r w:rsidR="006C32A9" w:rsidRPr="006C32A9">
        <w:rPr>
          <w:rFonts w:ascii="Times" w:hAnsi="Times"/>
          <w:sz w:val="22"/>
          <w:lang w:val="en-US"/>
        </w:rPr>
        <w:t xml:space="preserve">(X|K) values </w:t>
      </w:r>
      <w:r w:rsidR="006C32A9">
        <w:rPr>
          <w:rFonts w:ascii="Times" w:hAnsi="Times"/>
          <w:sz w:val="22"/>
          <w:lang w:val="en-US"/>
        </w:rPr>
        <w:t>to calculate</w:t>
      </w:r>
      <w:r w:rsidR="006C32A9" w:rsidRPr="006C32A9">
        <w:rPr>
          <w:rFonts w:ascii="Times" w:hAnsi="Times"/>
          <w:sz w:val="22"/>
          <w:lang w:val="en-US"/>
        </w:rPr>
        <w:t xml:space="preserve"> </w:t>
      </w:r>
      <w:proofErr w:type="spellStart"/>
      <w:r w:rsidR="006C32A9" w:rsidRPr="006C32A9">
        <w:rPr>
          <w:rFonts w:ascii="Times" w:hAnsi="Times"/>
          <w:sz w:val="22"/>
          <w:lang w:val="en-US"/>
        </w:rPr>
        <w:t>Pr</w:t>
      </w:r>
      <w:proofErr w:type="spellEnd"/>
      <w:r w:rsidR="006C32A9" w:rsidRPr="006C32A9">
        <w:rPr>
          <w:rFonts w:ascii="Times" w:hAnsi="Times"/>
          <w:sz w:val="22"/>
          <w:lang w:val="en-US"/>
        </w:rPr>
        <w:t>(K=k)</w:t>
      </w:r>
      <w:r w:rsidR="009B00C4">
        <w:rPr>
          <w:rFonts w:ascii="Times" w:hAnsi="Times"/>
          <w:sz w:val="22"/>
          <w:lang w:val="en-US"/>
        </w:rPr>
        <w:t xml:space="preserve"> as suggested by the software developers </w:t>
      </w:r>
      <w:r w:rsidR="009B00C4">
        <w:rPr>
          <w:rFonts w:ascii="Times" w:hAnsi="Times"/>
          <w:sz w:val="22"/>
          <w:lang w:val="en-US"/>
        </w:rPr>
        <w:fldChar w:fldCharType="begin"/>
      </w:r>
      <w:r w:rsidR="00277637">
        <w:rPr>
          <w:rFonts w:ascii="Times" w:hAnsi="Times"/>
          <w:sz w:val="22"/>
          <w:lang w:val="en-US"/>
        </w:rPr>
        <w:instrText xml:space="preserve"> ADDIN PAPERS2_CITATIONS &lt;citation&gt;&lt;uuid&gt;9B775CA1-7BD1-4E7B-84E2-18B7A6F0DDAD&lt;/uuid&gt;&lt;priority&gt;0&lt;/priority&gt;&lt;publications&gt;&lt;publication&gt;&lt;volume&gt;155&lt;/volume&gt;&lt;number&gt;2&lt;/number&gt;&lt;subtitle&gt;Genetics&lt;/subtitle&gt;&lt;startpage&gt;945&lt;/startpage&gt;&lt;title&gt;Inference of population structure using multilocus genotype data&lt;/title&gt;&lt;uuid&gt;E4E99B2F-FAA5-4736-93FE-BB3DC096565D&lt;/uuid&gt;&lt;subtype&gt;400&lt;/subtype&gt;&lt;type&gt;400&lt;/type&gt;&lt;citekey&gt;Pritchard:2000uv&lt;/citekey&gt;&lt;publication_date&gt;99200000001200000000200000&lt;/publication_date&gt;&lt;bundle&gt;&lt;publication&gt;&lt;title&gt;Genetics&lt;/title&gt;&lt;type&gt;-100&lt;/type&gt;&lt;subtype&gt;-100&lt;/subtype&gt;&lt;uuid&gt;BC28BD86-502A-49B8-B965-BBEF96F4A9CD&lt;/uuid&gt;&lt;/publication&gt;&lt;/bundle&gt;&lt;authors&gt;&lt;author&gt;&lt;firstName&gt;J&lt;/firstName&gt;&lt;middleNames&gt;K&lt;/middleNames&gt;&lt;lastName&gt;Pritchard&lt;/lastName&gt;&lt;/author&gt;&lt;author&gt;&lt;firstName&gt;M&lt;/firstName&gt;&lt;lastName&gt;Stephens&lt;/lastName&gt;&lt;/author&gt;&lt;author&gt;&lt;firstName&gt;P&lt;/firstName&gt;&lt;lastName&gt;Donnelly&lt;/lastName&gt;&lt;/author&gt;&lt;/authors&gt;&lt;/publication&gt;&lt;/publications&gt;&lt;cites&gt;&lt;/cites&gt;&lt;/citation&gt;</w:instrText>
      </w:r>
      <w:r w:rsidR="009B00C4">
        <w:rPr>
          <w:rFonts w:ascii="Times" w:hAnsi="Times"/>
          <w:sz w:val="22"/>
          <w:lang w:val="en-US"/>
        </w:rPr>
        <w:fldChar w:fldCharType="separate"/>
      </w:r>
      <w:r w:rsidR="00E44F41">
        <w:rPr>
          <w:rFonts w:ascii="Times" w:eastAsia="Times New Roman" w:hAnsi="Times" w:cs="Times"/>
          <w:color w:val="auto"/>
          <w:sz w:val="22"/>
          <w:szCs w:val="22"/>
        </w:rPr>
        <w:t xml:space="preserve">(Pritchard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2000)</w:t>
      </w:r>
      <w:r w:rsidR="009B00C4">
        <w:rPr>
          <w:rFonts w:ascii="Times" w:hAnsi="Times"/>
          <w:sz w:val="22"/>
          <w:lang w:val="en-US"/>
        </w:rPr>
        <w:fldChar w:fldCharType="end"/>
      </w:r>
      <w:r w:rsidR="007F44F8">
        <w:rPr>
          <w:rFonts w:ascii="Times" w:hAnsi="Times"/>
          <w:sz w:val="22"/>
          <w:lang w:val="en-US"/>
        </w:rPr>
        <w:t xml:space="preserve"> in combination with </w:t>
      </w:r>
      <w:r w:rsidR="007F44F8">
        <w:rPr>
          <w:rFonts w:ascii="Times" w:hAnsi="Times"/>
          <w:sz w:val="22"/>
        </w:rPr>
        <w:t>the ∆</w:t>
      </w:r>
      <w:r w:rsidR="007F44F8" w:rsidRPr="00F03103">
        <w:rPr>
          <w:rFonts w:ascii="Times" w:hAnsi="Times"/>
          <w:i/>
          <w:sz w:val="22"/>
        </w:rPr>
        <w:t>K</w:t>
      </w:r>
      <w:r w:rsidR="007F44F8">
        <w:rPr>
          <w:rFonts w:ascii="Times" w:hAnsi="Times"/>
          <w:sz w:val="22"/>
        </w:rPr>
        <w:t xml:space="preserve"> method of </w:t>
      </w:r>
      <w:proofErr w:type="spellStart"/>
      <w:r w:rsidR="007F44F8">
        <w:rPr>
          <w:rFonts w:ascii="Times" w:hAnsi="Times"/>
          <w:sz w:val="22"/>
        </w:rPr>
        <w:t>Evanno</w:t>
      </w:r>
      <w:proofErr w:type="spellEnd"/>
      <w:r w:rsidR="007F44F8">
        <w:rPr>
          <w:rFonts w:ascii="Times" w:hAnsi="Times"/>
          <w:sz w:val="22"/>
        </w:rPr>
        <w:t xml:space="preserve"> </w:t>
      </w:r>
      <w:r w:rsidR="007F44F8" w:rsidRPr="001C553B">
        <w:rPr>
          <w:rFonts w:ascii="Times" w:hAnsi="Times"/>
          <w:i/>
          <w:sz w:val="22"/>
        </w:rPr>
        <w:t>et al.</w:t>
      </w:r>
      <w:r w:rsidR="007F44F8">
        <w:rPr>
          <w:rFonts w:ascii="Times" w:hAnsi="Times"/>
          <w:sz w:val="22"/>
        </w:rPr>
        <w:t xml:space="preserve"> </w:t>
      </w:r>
      <w:r w:rsidR="007F44F8">
        <w:rPr>
          <w:rFonts w:ascii="Times" w:hAnsi="Times"/>
          <w:sz w:val="22"/>
        </w:rPr>
        <w:fldChar w:fldCharType="begin"/>
      </w:r>
      <w:r w:rsidR="00277637">
        <w:rPr>
          <w:rFonts w:ascii="Times" w:hAnsi="Times"/>
          <w:sz w:val="22"/>
        </w:rPr>
        <w:instrText xml:space="preserve"> ADDIN PAPERS2_CITATIONS &lt;citation&gt;&lt;uuid&gt;3EAC0554-0DF2-496D-83D4-82D4E36E2153&lt;/uuid&gt;&lt;priority&gt;0&lt;/priority&gt;&lt;publications&gt;&lt;publication&gt;&lt;uuid&gt;A39C7F92-D04A-4D88-914E-1F3EAAC4E1EA&lt;/uuid&gt;&lt;volume&gt;14&lt;/volume&gt;&lt;doi&gt;10.1111/j.1365-294X.2005.02553.x&lt;/doi&gt;&lt;subtitle&gt;Molecular Ecology&lt;/subtitle&gt;&lt;startpage&gt;2611&lt;/startpage&gt;&lt;publication_date&gt;99200500001200000000200000&lt;/publication_date&gt;&lt;url&gt;http://dx.doi.org/10.1111/j.1365-294X.2005.02553.x&lt;/url&gt;&lt;citekey&gt;Evanno:2005ga&lt;/citekey&gt;&lt;type&gt;400&lt;/type&gt;&lt;title&gt;Detecting the number of clusters of individuals using the software structure: a simulation study&lt;/title&gt;&lt;publisher&gt;Blackwell Science Ltd&lt;/publisher&gt;&lt;number&gt;8&lt;/number&gt;&lt;subtype&gt;400&lt;/subtype&gt;&lt;endpage&gt;2620&lt;/endpage&gt;&lt;bundle&gt;&lt;publication&gt;&lt;publisher&gt;Blackwell Science Ltd&lt;/publisher&gt;&lt;title&gt;Molecular Ecology&lt;/title&gt;&lt;type&gt;-100&lt;/type&gt;&lt;subtype&gt;-100&lt;/subtype&gt;&lt;uuid&gt;46C72B78-3231-4762-9BD9-B19992EF8E62&lt;/uuid&gt;&lt;/publication&gt;&lt;/bundle&gt;&lt;authors&gt;&lt;author&gt;&lt;firstName&gt;G&lt;/firstName&gt;&lt;lastName&gt;Evanno&lt;/lastName&gt;&lt;/author&gt;&lt;author&gt;&lt;firstName&gt;S&lt;/firstName&gt;&lt;lastName&gt;Regnaut&lt;/lastName&gt;&lt;/author&gt;&lt;author&gt;&lt;firstName&gt;J&lt;/firstName&gt;&lt;lastName&gt;Goudet&lt;/lastName&gt;&lt;/author&gt;&lt;/authors&gt;&lt;/publication&gt;&lt;/publications&gt;&lt;cites&gt;&lt;/cites&gt;&lt;/citation&gt;</w:instrText>
      </w:r>
      <w:r w:rsidR="007F44F8">
        <w:rPr>
          <w:rFonts w:ascii="Times" w:hAnsi="Times"/>
          <w:sz w:val="22"/>
        </w:rPr>
        <w:fldChar w:fldCharType="separate"/>
      </w:r>
      <w:r w:rsidR="00E709E2">
        <w:rPr>
          <w:rFonts w:ascii="Times" w:eastAsia="Times New Roman" w:hAnsi="Times" w:cs="Times"/>
          <w:color w:val="auto"/>
          <w:sz w:val="22"/>
          <w:szCs w:val="22"/>
          <w:lang w:eastAsia="en-GB"/>
        </w:rPr>
        <w:t>(2005)</w:t>
      </w:r>
      <w:r w:rsidR="007F44F8">
        <w:rPr>
          <w:rFonts w:ascii="Times" w:hAnsi="Times"/>
          <w:sz w:val="22"/>
        </w:rPr>
        <w:fldChar w:fldCharType="end"/>
      </w:r>
      <w:r w:rsidR="007F44F8">
        <w:rPr>
          <w:rFonts w:ascii="Times" w:hAnsi="Times"/>
          <w:sz w:val="22"/>
          <w:lang w:val="en-US"/>
        </w:rPr>
        <w:t xml:space="preserve">. </w:t>
      </w:r>
      <w:r w:rsidR="007F44F8">
        <w:rPr>
          <w:rFonts w:ascii="Times" w:hAnsi="Times"/>
          <w:sz w:val="22"/>
        </w:rPr>
        <w:t xml:space="preserve">Best </w:t>
      </w:r>
      <w:r w:rsidR="007F44F8" w:rsidRPr="006C32A9">
        <w:rPr>
          <w:rFonts w:ascii="Times" w:hAnsi="Times"/>
          <w:i/>
          <w:sz w:val="22"/>
        </w:rPr>
        <w:t>K</w:t>
      </w:r>
      <w:r w:rsidR="007F44F8">
        <w:rPr>
          <w:rFonts w:ascii="Times" w:hAnsi="Times"/>
          <w:sz w:val="22"/>
        </w:rPr>
        <w:t xml:space="preserve"> was calculated using </w:t>
      </w:r>
      <w:r w:rsidR="00E2093C">
        <w:rPr>
          <w:rFonts w:ascii="Times" w:hAnsi="Times"/>
          <w:sz w:val="22"/>
        </w:rPr>
        <w:t xml:space="preserve">the </w:t>
      </w:r>
      <w:r w:rsidR="007F44F8">
        <w:rPr>
          <w:rFonts w:ascii="Times" w:hAnsi="Times"/>
          <w:sz w:val="22"/>
        </w:rPr>
        <w:t>CLUMPAK</w:t>
      </w:r>
      <w:r w:rsidR="00E2093C">
        <w:rPr>
          <w:rFonts w:ascii="Times" w:hAnsi="Times"/>
          <w:sz w:val="22"/>
        </w:rPr>
        <w:t xml:space="preserve"> server </w:t>
      </w:r>
      <w:r w:rsidR="00E2093C">
        <w:rPr>
          <w:rFonts w:ascii="Times" w:hAnsi="Times"/>
          <w:sz w:val="22"/>
        </w:rPr>
        <w:fldChar w:fldCharType="begin"/>
      </w:r>
      <w:r w:rsidR="00277637">
        <w:rPr>
          <w:rFonts w:ascii="Times" w:hAnsi="Times"/>
          <w:sz w:val="22"/>
        </w:rPr>
        <w:instrText xml:space="preserve"> ADDIN PAPERS2_CITATIONS &lt;citation&gt;&lt;uuid&gt;98E870F6-A4FB-44E3-8B16-DB0981E41064&lt;/uuid&gt;&lt;priority&gt;0&lt;/priority&gt;&lt;publications&gt;&lt;publication&gt;&lt;uuid&gt;2F55982E-5A8E-4FC6-B3DA-D0F914DE68C3&lt;/uuid&gt;&lt;publication_date&gt;99201500001200000000200000&lt;/publication_date&gt;&lt;title&gt;CLUMPAK: a program for identifying clustering modes and packaging population structure inferences across K&lt;/title&gt;&lt;type&gt;400&lt;/type&gt;&lt;subtype&gt;400&lt;/subtype&gt;&lt;publisher&gt;Wiley Online Library&lt;/publisher&gt;&lt;bundle&gt;&lt;publication&gt;&lt;publisher&gt;Blackwell Publishing Ltd&lt;/publisher&gt;&lt;title&gt;Molecular Ecology Resources&lt;/title&gt;&lt;type&gt;-100&lt;/type&gt;&lt;subtype&gt;-100&lt;/subtype&gt;&lt;uuid&gt;FC6E23D2-8801-460E-8CA9-E0E110AA0B52&lt;/uuid&gt;&lt;/publication&gt;&lt;/bundle&gt;&lt;authors&gt;&lt;author&gt;&lt;firstName&gt;Naama&lt;/firstName&gt;&lt;middleNames&gt;M&lt;/middleNames&gt;&lt;lastName&gt;Kopelman&lt;/lastName&gt;&lt;/author&gt;&lt;author&gt;&lt;firstName&gt;Jonathan&lt;/firstName&gt;&lt;lastName&gt;Mayzel&lt;/lastName&gt;&lt;/author&gt;&lt;author&gt;&lt;firstName&gt;Mattias&lt;/firstName&gt;&lt;lastName&gt;Jakobsson&lt;/lastName&gt;&lt;/author&gt;&lt;author&gt;&lt;firstName&gt;Noah&lt;/firstName&gt;&lt;middleNames&gt;A&lt;/middleNames&gt;&lt;lastName&gt;Rosenberg&lt;/lastName&gt;&lt;/author&gt;&lt;author&gt;&lt;firstName&gt;Itay&lt;/firstName&gt;&lt;lastName&gt;Mayrose&lt;/lastName&gt;&lt;/author&gt;&lt;/authors&gt;&lt;/publication&gt;&lt;/publications&gt;&lt;cites&gt;&lt;/cites&gt;&lt;/citation&gt;</w:instrText>
      </w:r>
      <w:r w:rsidR="00E2093C">
        <w:rPr>
          <w:rFonts w:ascii="Times" w:hAnsi="Times"/>
          <w:sz w:val="22"/>
        </w:rPr>
        <w:fldChar w:fldCharType="separate"/>
      </w:r>
      <w:r w:rsidR="00E44F41">
        <w:rPr>
          <w:rFonts w:ascii="Times" w:eastAsia="Times New Roman" w:hAnsi="Times" w:cs="Times"/>
          <w:color w:val="auto"/>
          <w:sz w:val="22"/>
          <w:szCs w:val="22"/>
        </w:rPr>
        <w:t xml:space="preserve">(Kopelman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2015)</w:t>
      </w:r>
      <w:r w:rsidR="00E2093C">
        <w:rPr>
          <w:rFonts w:ascii="Times" w:hAnsi="Times"/>
          <w:sz w:val="22"/>
        </w:rPr>
        <w:fldChar w:fldCharType="end"/>
      </w:r>
      <w:r w:rsidR="00E2093C">
        <w:rPr>
          <w:rFonts w:ascii="Times" w:hAnsi="Times"/>
          <w:sz w:val="22"/>
        </w:rPr>
        <w:t>.</w:t>
      </w:r>
    </w:p>
    <w:p w14:paraId="26BB5C79" w14:textId="77777777" w:rsidR="009874CF" w:rsidRDefault="009874CF" w:rsidP="00C03975">
      <w:pPr>
        <w:spacing w:line="480" w:lineRule="auto"/>
        <w:rPr>
          <w:rFonts w:ascii="Times" w:hAnsi="Times"/>
          <w:sz w:val="22"/>
        </w:rPr>
      </w:pPr>
    </w:p>
    <w:p w14:paraId="3DD9E710" w14:textId="37CDC450" w:rsidR="00C03975" w:rsidRPr="00C03975" w:rsidRDefault="00FE3B4A" w:rsidP="00C03975">
      <w:pPr>
        <w:spacing w:line="480" w:lineRule="auto"/>
        <w:rPr>
          <w:rFonts w:ascii="Times" w:hAnsi="Times"/>
          <w:sz w:val="22"/>
          <w:lang w:val="en-US"/>
        </w:rPr>
      </w:pPr>
      <w:r>
        <w:rPr>
          <w:rFonts w:ascii="Times" w:hAnsi="Times"/>
          <w:sz w:val="22"/>
        </w:rPr>
        <w:t>Contemporary</w:t>
      </w:r>
      <w:r w:rsidRPr="00FE3B4A">
        <w:rPr>
          <w:rFonts w:ascii="Times" w:hAnsi="Times"/>
          <w:sz w:val="22"/>
          <w:lang w:val="en-US"/>
        </w:rPr>
        <w:t xml:space="preserve"> gene flow </w:t>
      </w:r>
      <w:r w:rsidR="006D0BAD">
        <w:rPr>
          <w:rFonts w:ascii="Times" w:hAnsi="Times"/>
          <w:sz w:val="22"/>
          <w:lang w:val="en-US"/>
        </w:rPr>
        <w:t xml:space="preserve">(within the last couple generations) </w:t>
      </w:r>
      <w:r>
        <w:rPr>
          <w:rFonts w:ascii="Times" w:hAnsi="Times"/>
          <w:sz w:val="22"/>
          <w:lang w:val="en-US"/>
        </w:rPr>
        <w:t xml:space="preserve">between differentiated populations (as determined by </w:t>
      </w:r>
      <w:r w:rsidRPr="00FE3B4A">
        <w:rPr>
          <w:rFonts w:ascii="Times" w:hAnsi="Times"/>
          <w:i/>
          <w:sz w:val="22"/>
          <w:lang w:val="en-US"/>
        </w:rPr>
        <w:t>F</w:t>
      </w:r>
      <w:r w:rsidRPr="00FE3B4A">
        <w:rPr>
          <w:rFonts w:ascii="Times" w:hAnsi="Times"/>
          <w:sz w:val="22"/>
          <w:vertAlign w:val="subscript"/>
          <w:lang w:val="en-US"/>
        </w:rPr>
        <w:t>ST</w:t>
      </w:r>
      <w:r>
        <w:rPr>
          <w:rFonts w:ascii="Times" w:hAnsi="Times"/>
          <w:sz w:val="22"/>
          <w:lang w:val="en-US"/>
        </w:rPr>
        <w:t xml:space="preserve">, </w:t>
      </w:r>
      <w:r>
        <w:rPr>
          <w:rFonts w:ascii="Times" w:hAnsi="Times"/>
          <w:i/>
          <w:sz w:val="22"/>
          <w:lang w:val="en-US"/>
        </w:rPr>
        <w:t>R</w:t>
      </w:r>
      <w:r>
        <w:rPr>
          <w:rFonts w:ascii="Times" w:hAnsi="Times"/>
          <w:sz w:val="22"/>
          <w:vertAlign w:val="subscript"/>
          <w:lang w:val="en-US"/>
        </w:rPr>
        <w:t>ST</w:t>
      </w:r>
      <w:r>
        <w:rPr>
          <w:rFonts w:ascii="Times" w:hAnsi="Times"/>
          <w:sz w:val="22"/>
          <w:lang w:val="en-US"/>
        </w:rPr>
        <w:t xml:space="preserve"> </w:t>
      </w:r>
      <w:r w:rsidRPr="00FE3B4A">
        <w:rPr>
          <w:rFonts w:ascii="Times" w:hAnsi="Times"/>
          <w:sz w:val="22"/>
          <w:lang w:val="en-US"/>
        </w:rPr>
        <w:t>an</w:t>
      </w:r>
      <w:r>
        <w:rPr>
          <w:rFonts w:ascii="Times" w:hAnsi="Times"/>
          <w:sz w:val="22"/>
          <w:lang w:val="en-US"/>
        </w:rPr>
        <w:t>d STRUCTURE)</w:t>
      </w:r>
      <w:r w:rsidRPr="00FE3B4A">
        <w:rPr>
          <w:rFonts w:ascii="Times" w:hAnsi="Times"/>
          <w:sz w:val="22"/>
          <w:lang w:val="en-US"/>
        </w:rPr>
        <w:t xml:space="preserve"> was estimated with </w:t>
      </w:r>
      <w:proofErr w:type="spellStart"/>
      <w:r w:rsidRPr="00FE3B4A">
        <w:rPr>
          <w:rFonts w:ascii="Times" w:hAnsi="Times"/>
          <w:sz w:val="22"/>
          <w:lang w:val="en-US"/>
        </w:rPr>
        <w:t>BayesAs</w:t>
      </w:r>
      <w:r>
        <w:rPr>
          <w:rFonts w:ascii="Times" w:hAnsi="Times"/>
          <w:sz w:val="22"/>
          <w:lang w:val="en-US"/>
        </w:rPr>
        <w:t>s</w:t>
      </w:r>
      <w:proofErr w:type="spellEnd"/>
      <w:r>
        <w:rPr>
          <w:rFonts w:ascii="Times" w:hAnsi="Times"/>
          <w:sz w:val="22"/>
          <w:lang w:val="en-US"/>
        </w:rPr>
        <w:t xml:space="preserve"> 3.03 </w:t>
      </w:r>
      <w:r>
        <w:rPr>
          <w:rFonts w:ascii="Times" w:hAnsi="Times"/>
          <w:sz w:val="22"/>
          <w:lang w:val="en-US"/>
        </w:rPr>
        <w:fldChar w:fldCharType="begin"/>
      </w:r>
      <w:r w:rsidR="00277637">
        <w:rPr>
          <w:rFonts w:ascii="Times" w:hAnsi="Times"/>
          <w:sz w:val="22"/>
          <w:lang w:val="en-US"/>
        </w:rPr>
        <w:instrText xml:space="preserve"> ADDIN PAPERS2_CITATIONS &lt;citation&gt;&lt;uuid&gt;E6546E8C-AFCF-4AC3-BB30-A1ED539F1627&lt;/uuid&gt;&lt;priority&gt;0&lt;/priority&gt;&lt;publications&gt;&lt;publication&gt;&lt;volume&gt;163&lt;/volume&gt;&lt;number&gt;3&lt;/number&gt;&lt;subtitle&gt;Genetics&lt;/subtitle&gt;&lt;startpage&gt;1177&lt;/startpage&gt;&lt;title&gt;Bayesian inference of recent migration rates using multilocus genotypes&lt;/title&gt;&lt;uuid&gt;9E40B999-7388-486B-A082-299583B8D9A7&lt;/uuid&gt;&lt;subtype&gt;400&lt;/subtype&gt;&lt;endpage&gt;1191&lt;/endpage&gt;&lt;type&gt;400&lt;/type&gt;&lt;citekey&gt;Wilson:2003wa&lt;/citekey&gt;&lt;publication_date&gt;99200300001200000000200000&lt;/publication_date&gt;&lt;bundle&gt;&lt;publication&gt;&lt;title&gt;Genetics&lt;/title&gt;&lt;type&gt;-100&lt;/type&gt;&lt;subtype&gt;-100&lt;/subtype&gt;&lt;uuid&gt;0CFA55E7-18BA-4816-9C21-0E943EB563F0&lt;/uuid&gt;&lt;/publication&gt;&lt;/bundle&gt;&lt;authors&gt;&lt;author&gt;&lt;firstName&gt;Gregory&lt;/firstName&gt;&lt;middleNames&gt;A&lt;/middleNames&gt;&lt;lastName&gt;Wilson&lt;/lastName&gt;&lt;/author&gt;&lt;author&gt;&lt;firstName&gt;Bruce&lt;/firstName&gt;&lt;lastName&gt;Rannala&lt;/lastName&gt;&lt;/author&gt;&lt;/authors&gt;&lt;/publication&gt;&lt;/publications&gt;&lt;cites&gt;&lt;/cites&gt;&lt;/citation&gt;</w:instrText>
      </w:r>
      <w:r>
        <w:rPr>
          <w:rFonts w:ascii="Times" w:hAnsi="Times"/>
          <w:sz w:val="22"/>
          <w:lang w:val="en-US"/>
        </w:rPr>
        <w:fldChar w:fldCharType="separate"/>
      </w:r>
      <w:r w:rsidR="00E44F41">
        <w:rPr>
          <w:rFonts w:ascii="Times" w:eastAsia="Times New Roman" w:hAnsi="Times" w:cs="Times"/>
          <w:color w:val="auto"/>
          <w:sz w:val="22"/>
          <w:szCs w:val="22"/>
        </w:rPr>
        <w:t>(Wilson &amp; Rannala 2003)</w:t>
      </w:r>
      <w:r>
        <w:rPr>
          <w:rFonts w:ascii="Times" w:hAnsi="Times"/>
          <w:sz w:val="22"/>
          <w:lang w:val="en-US"/>
        </w:rPr>
        <w:fldChar w:fldCharType="end"/>
      </w:r>
      <w:r w:rsidRPr="00FE3B4A">
        <w:rPr>
          <w:rFonts w:ascii="Times" w:hAnsi="Times"/>
          <w:sz w:val="22"/>
          <w:lang w:val="en-US"/>
        </w:rPr>
        <w:t>, which uses an assignment method within a Bayesian MCMC framework</w:t>
      </w:r>
      <w:r w:rsidR="00C03975">
        <w:rPr>
          <w:rFonts w:ascii="Times" w:hAnsi="Times"/>
          <w:sz w:val="22"/>
          <w:lang w:val="en-US"/>
        </w:rPr>
        <w:t xml:space="preserve"> to estimate an immigration rate as the fraction of individuals in population ‘A’ from population ‘B’ etc. Additionally, the software designates likely migrants as either first or second generation </w:t>
      </w:r>
      <w:r w:rsidR="00192DEB">
        <w:rPr>
          <w:rFonts w:ascii="Times" w:hAnsi="Times"/>
          <w:sz w:val="22"/>
          <w:lang w:val="en-US"/>
        </w:rPr>
        <w:t>with accompanying probabilities</w:t>
      </w:r>
      <w:r w:rsidR="00F53A0C">
        <w:rPr>
          <w:rFonts w:ascii="Times" w:hAnsi="Times"/>
          <w:sz w:val="22"/>
          <w:lang w:val="en-US"/>
        </w:rPr>
        <w:t xml:space="preserve">. </w:t>
      </w:r>
      <w:r w:rsidRPr="00FE3B4A">
        <w:rPr>
          <w:rFonts w:ascii="Times" w:hAnsi="Times"/>
          <w:sz w:val="22"/>
          <w:lang w:val="en-US"/>
        </w:rPr>
        <w:t>Three runs, each with 2</w:t>
      </w:r>
      <w:r w:rsidR="0074309A">
        <w:rPr>
          <w:rFonts w:ascii="Times" w:hAnsi="Times"/>
          <w:sz w:val="22"/>
          <w:lang w:val="en-US"/>
        </w:rPr>
        <w:t xml:space="preserve"> </w:t>
      </w:r>
      <w:r w:rsidR="00D03B8C">
        <w:rPr>
          <w:rFonts w:ascii="Times" w:hAnsi="Times"/>
          <w:sz w:val="22"/>
          <w:lang w:val="en-US"/>
        </w:rPr>
        <w:t>x</w:t>
      </w:r>
      <w:r w:rsidR="0074309A">
        <w:rPr>
          <w:rFonts w:ascii="Times" w:hAnsi="Times"/>
          <w:sz w:val="22"/>
          <w:lang w:val="en-US"/>
        </w:rPr>
        <w:t xml:space="preserve"> </w:t>
      </w:r>
      <w:r w:rsidR="00D03B8C">
        <w:rPr>
          <w:rFonts w:ascii="Times" w:hAnsi="Times"/>
          <w:sz w:val="22"/>
          <w:lang w:val="en-US"/>
        </w:rPr>
        <w:t>10</w:t>
      </w:r>
      <w:r w:rsidR="00D03B8C">
        <w:rPr>
          <w:rFonts w:ascii="Times" w:hAnsi="Times"/>
          <w:sz w:val="22"/>
          <w:vertAlign w:val="superscript"/>
          <w:lang w:val="en-US"/>
        </w:rPr>
        <w:t>7</w:t>
      </w:r>
      <w:r w:rsidRPr="00FE3B4A">
        <w:rPr>
          <w:rFonts w:ascii="Times" w:hAnsi="Times"/>
          <w:sz w:val="22"/>
          <w:lang w:val="en-US"/>
        </w:rPr>
        <w:t xml:space="preserve"> </w:t>
      </w:r>
      <w:r w:rsidR="00D03B8C">
        <w:rPr>
          <w:rFonts w:ascii="Times" w:hAnsi="Times"/>
          <w:sz w:val="22"/>
          <w:lang w:val="en-US"/>
        </w:rPr>
        <w:t>iterations and a ‘burn-in’ of 2</w:t>
      </w:r>
      <w:r w:rsidR="0074309A">
        <w:rPr>
          <w:rFonts w:ascii="Times" w:hAnsi="Times"/>
          <w:sz w:val="22"/>
          <w:lang w:val="en-US"/>
        </w:rPr>
        <w:t xml:space="preserve"> </w:t>
      </w:r>
      <w:r w:rsidR="00D03B8C">
        <w:rPr>
          <w:rFonts w:ascii="Times" w:hAnsi="Times"/>
          <w:sz w:val="22"/>
          <w:lang w:val="en-US"/>
        </w:rPr>
        <w:t>x</w:t>
      </w:r>
      <w:r w:rsidR="0074309A">
        <w:rPr>
          <w:rFonts w:ascii="Times" w:hAnsi="Times"/>
          <w:sz w:val="22"/>
          <w:lang w:val="en-US"/>
        </w:rPr>
        <w:t xml:space="preserve"> </w:t>
      </w:r>
      <w:r w:rsidR="00D03B8C">
        <w:rPr>
          <w:rFonts w:ascii="Times" w:hAnsi="Times"/>
          <w:sz w:val="22"/>
          <w:lang w:val="en-US"/>
        </w:rPr>
        <w:t>10</w:t>
      </w:r>
      <w:r w:rsidR="00D03B8C">
        <w:rPr>
          <w:rFonts w:ascii="Times" w:hAnsi="Times"/>
          <w:sz w:val="22"/>
          <w:vertAlign w:val="superscript"/>
          <w:lang w:val="en-US"/>
        </w:rPr>
        <w:t>6</w:t>
      </w:r>
      <w:r w:rsidRPr="00FE3B4A">
        <w:rPr>
          <w:rFonts w:ascii="Times" w:hAnsi="Times"/>
          <w:sz w:val="22"/>
          <w:lang w:val="en-US"/>
        </w:rPr>
        <w:t xml:space="preserve"> </w:t>
      </w:r>
      <w:proofErr w:type="gramStart"/>
      <w:r w:rsidRPr="00FE3B4A">
        <w:rPr>
          <w:rFonts w:ascii="Times" w:hAnsi="Times"/>
          <w:sz w:val="22"/>
          <w:lang w:val="en-US"/>
        </w:rPr>
        <w:t>were performed</w:t>
      </w:r>
      <w:proofErr w:type="gramEnd"/>
      <w:r w:rsidRPr="00FE3B4A">
        <w:rPr>
          <w:rFonts w:ascii="Times" w:hAnsi="Times"/>
          <w:sz w:val="22"/>
          <w:lang w:val="en-US"/>
        </w:rPr>
        <w:t xml:space="preserve"> with different random number seeds, </w:t>
      </w:r>
      <w:r w:rsidR="009D6F07">
        <w:rPr>
          <w:rFonts w:ascii="Times" w:hAnsi="Times"/>
          <w:sz w:val="22"/>
          <w:lang w:val="en-US"/>
        </w:rPr>
        <w:t xml:space="preserve">with </w:t>
      </w:r>
      <w:r w:rsidRPr="00FE3B4A">
        <w:rPr>
          <w:rFonts w:ascii="Times" w:hAnsi="Times"/>
          <w:sz w:val="22"/>
          <w:lang w:val="en-US"/>
        </w:rPr>
        <w:t xml:space="preserve">the average was taken. </w:t>
      </w:r>
      <w:proofErr w:type="spellStart"/>
      <w:r w:rsidRPr="00FE3B4A">
        <w:rPr>
          <w:rFonts w:ascii="Times" w:hAnsi="Times"/>
          <w:sz w:val="22"/>
          <w:lang w:val="en-US"/>
        </w:rPr>
        <w:t>DeltaA</w:t>
      </w:r>
      <w:proofErr w:type="spellEnd"/>
      <w:r w:rsidRPr="00FE3B4A">
        <w:rPr>
          <w:rFonts w:ascii="Times" w:hAnsi="Times"/>
          <w:sz w:val="22"/>
          <w:lang w:val="en-US"/>
        </w:rPr>
        <w:t xml:space="preserve">, </w:t>
      </w:r>
      <w:proofErr w:type="spellStart"/>
      <w:r w:rsidRPr="00FE3B4A">
        <w:rPr>
          <w:rFonts w:ascii="Times" w:hAnsi="Times"/>
          <w:sz w:val="22"/>
          <w:lang w:val="en-US"/>
        </w:rPr>
        <w:t>DeltaF</w:t>
      </w:r>
      <w:proofErr w:type="spellEnd"/>
      <w:r w:rsidRPr="00FE3B4A">
        <w:rPr>
          <w:rFonts w:ascii="Times" w:hAnsi="Times"/>
          <w:sz w:val="22"/>
          <w:lang w:val="en-US"/>
        </w:rPr>
        <w:t xml:space="preserve"> and </w:t>
      </w:r>
      <w:proofErr w:type="spellStart"/>
      <w:r w:rsidRPr="00FE3B4A">
        <w:rPr>
          <w:rFonts w:ascii="Times" w:hAnsi="Times"/>
          <w:sz w:val="22"/>
          <w:lang w:val="en-US"/>
        </w:rPr>
        <w:t>DeltaM</w:t>
      </w:r>
      <w:proofErr w:type="spellEnd"/>
      <w:r w:rsidRPr="00FE3B4A">
        <w:rPr>
          <w:rFonts w:ascii="Times" w:hAnsi="Times"/>
          <w:sz w:val="22"/>
          <w:lang w:val="en-US"/>
        </w:rPr>
        <w:t xml:space="preserve"> (mixing parameters for allele frequencies, inbreeding coefficients and migration rates respectively) were set to 0.2, 0.35 and 0.15 respectively.</w:t>
      </w:r>
      <w:r w:rsidR="006521B6">
        <w:rPr>
          <w:rFonts w:ascii="Times" w:hAnsi="Times"/>
          <w:sz w:val="22"/>
          <w:lang w:val="en-US"/>
        </w:rPr>
        <w:t xml:space="preserve"> Long-term gene flow </w:t>
      </w:r>
      <w:r w:rsidR="00047A16">
        <w:rPr>
          <w:rFonts w:ascii="Times" w:hAnsi="Times"/>
          <w:sz w:val="22"/>
          <w:lang w:val="en-US"/>
        </w:rPr>
        <w:t xml:space="preserve">between </w:t>
      </w:r>
      <w:r w:rsidR="00C17881">
        <w:rPr>
          <w:rFonts w:ascii="Times" w:hAnsi="Times"/>
          <w:sz w:val="22"/>
          <w:lang w:val="en-US"/>
        </w:rPr>
        <w:t xml:space="preserve">differentiated </w:t>
      </w:r>
      <w:r w:rsidR="00047A16">
        <w:rPr>
          <w:rFonts w:ascii="Times" w:hAnsi="Times"/>
          <w:sz w:val="22"/>
          <w:lang w:val="en-US"/>
        </w:rPr>
        <w:t xml:space="preserve">populations </w:t>
      </w:r>
      <w:r w:rsidR="00192DEB">
        <w:rPr>
          <w:rFonts w:ascii="Times" w:hAnsi="Times"/>
          <w:sz w:val="22"/>
          <w:lang w:val="en-US"/>
        </w:rPr>
        <w:t xml:space="preserve">in the form of </w:t>
      </w:r>
      <w:r w:rsidR="00192DEB">
        <w:rPr>
          <w:rFonts w:ascii="Times" w:hAnsi="Times"/>
          <w:i/>
          <w:sz w:val="22"/>
          <w:lang w:val="en-US"/>
        </w:rPr>
        <w:t>M</w:t>
      </w:r>
      <w:r w:rsidR="00192DEB">
        <w:rPr>
          <w:rFonts w:ascii="Times" w:hAnsi="Times"/>
          <w:sz w:val="22"/>
          <w:lang w:val="en-US"/>
        </w:rPr>
        <w:t xml:space="preserve">, </w:t>
      </w:r>
      <w:r w:rsidR="00192DEB" w:rsidRPr="00C03975">
        <w:rPr>
          <w:rFonts w:ascii="Times" w:hAnsi="Times"/>
          <w:sz w:val="22"/>
          <w:lang w:val="en-US"/>
        </w:rPr>
        <w:t>the mutation rate-scaled per generation immigration rate</w:t>
      </w:r>
      <w:r w:rsidR="009874CF">
        <w:rPr>
          <w:rFonts w:ascii="Times" w:hAnsi="Times"/>
          <w:sz w:val="22"/>
          <w:lang w:val="en-US"/>
        </w:rPr>
        <w:t xml:space="preserve"> going back to the coalescent</w:t>
      </w:r>
      <w:r w:rsidR="00A4735F">
        <w:rPr>
          <w:rFonts w:ascii="Times" w:hAnsi="Times"/>
          <w:sz w:val="22"/>
          <w:lang w:val="en-US"/>
        </w:rPr>
        <w:t>,</w:t>
      </w:r>
      <w:r w:rsidR="009874CF">
        <w:rPr>
          <w:rFonts w:ascii="Times" w:hAnsi="Times"/>
          <w:sz w:val="22"/>
          <w:lang w:val="en-US"/>
        </w:rPr>
        <w:t xml:space="preserve"> was estimated within an isolation-with-migration model with IMa2 </w:t>
      </w:r>
      <w:r w:rsidR="009A29B2">
        <w:rPr>
          <w:rFonts w:ascii="Times" w:hAnsi="Times"/>
          <w:sz w:val="22"/>
          <w:lang w:val="en-US"/>
        </w:rPr>
        <w:t xml:space="preserve">on a combined COI and microsatellite dataset </w:t>
      </w:r>
      <w:r w:rsidR="009874CF">
        <w:rPr>
          <w:rFonts w:ascii="Times" w:hAnsi="Times"/>
          <w:sz w:val="22"/>
          <w:lang w:val="en-US"/>
        </w:rPr>
        <w:fldChar w:fldCharType="begin"/>
      </w:r>
      <w:r w:rsidR="00277637">
        <w:rPr>
          <w:rFonts w:ascii="Times" w:hAnsi="Times"/>
          <w:sz w:val="22"/>
          <w:lang w:val="en-US"/>
        </w:rPr>
        <w:instrText xml:space="preserve"> ADDIN PAPERS2_CITATIONS &lt;citation&gt;&lt;uuid&gt;902E1D83-F877-4743-A1DE-840F8C498C50&lt;/uuid&gt;&lt;priority&gt;0&lt;/priority&gt;&lt;publications&gt;&lt;publication&gt;&lt;volume&gt;27&lt;/volume&gt;&lt;number&gt;4&lt;/number&gt;&lt;subtitle&gt;Molecular Biology and Evolution&lt;/subtitle&gt;&lt;startpage&gt;905&lt;/startpage&gt;&lt;title&gt;Isolation with migration models for more than two populations&lt;/title&gt;&lt;uuid&gt;5CE228AD-0F3B-42EE-875D-670F31EF68C8&lt;/uuid&gt;&lt;subtype&gt;400&lt;/subtype&gt;&lt;endpage&gt;920&lt;/endpage&gt;&lt;type&gt;400&lt;/type&gt;&lt;citekey&gt;Hey:2010ty&lt;/citekey&gt;&lt;publication_date&gt;99201000001200000000200000&lt;/publication_date&gt;&lt;bundle&gt;&lt;publication&gt;&lt;title&gt;Molecular Biology and Evolution&lt;/title&gt;&lt;type&gt;-100&lt;/type&gt;&lt;subtype&gt;-100&lt;/subtype&gt;&lt;uuid&gt;3A2C4F02-8147-40F6-BF1D-1BD5E357D25E&lt;/uuid&gt;&lt;/publication&gt;&lt;/bundle&gt;&lt;authors&gt;&lt;author&gt;&lt;firstName&gt;Jody&lt;/firstName&gt;&lt;lastName&gt;Hey&lt;/lastName&gt;&lt;/author&gt;&lt;/authors&gt;&lt;/publication&gt;&lt;/publications&gt;&lt;cites&gt;&lt;/cites&gt;&lt;/citation&gt;</w:instrText>
      </w:r>
      <w:r w:rsidR="009874CF">
        <w:rPr>
          <w:rFonts w:ascii="Times" w:hAnsi="Times"/>
          <w:sz w:val="22"/>
          <w:lang w:val="en-US"/>
        </w:rPr>
        <w:fldChar w:fldCharType="separate"/>
      </w:r>
      <w:r w:rsidR="00E44F41">
        <w:rPr>
          <w:rFonts w:ascii="Times" w:eastAsia="Times New Roman" w:hAnsi="Times" w:cs="Times"/>
          <w:color w:val="auto"/>
          <w:sz w:val="22"/>
          <w:szCs w:val="22"/>
        </w:rPr>
        <w:t>(Hey 2010)</w:t>
      </w:r>
      <w:r w:rsidR="009874CF">
        <w:rPr>
          <w:rFonts w:ascii="Times" w:hAnsi="Times"/>
          <w:sz w:val="22"/>
          <w:lang w:val="en-US"/>
        </w:rPr>
        <w:fldChar w:fldCharType="end"/>
      </w:r>
      <w:r w:rsidR="00F5755B">
        <w:rPr>
          <w:rFonts w:ascii="Times" w:hAnsi="Times"/>
          <w:sz w:val="22"/>
          <w:lang w:val="en-US"/>
        </w:rPr>
        <w:t xml:space="preserve">, whereby bi-directional gene flow is modeled between </w:t>
      </w:r>
      <w:r w:rsidR="00F37967">
        <w:rPr>
          <w:rFonts w:ascii="Times" w:hAnsi="Times"/>
          <w:sz w:val="22"/>
          <w:lang w:val="en-US"/>
        </w:rPr>
        <w:t xml:space="preserve">divergent </w:t>
      </w:r>
      <w:r w:rsidR="00F5755B">
        <w:rPr>
          <w:rFonts w:ascii="Times" w:hAnsi="Times"/>
          <w:sz w:val="22"/>
          <w:lang w:val="en-US"/>
        </w:rPr>
        <w:t>po</w:t>
      </w:r>
      <w:r w:rsidR="00B744F5">
        <w:rPr>
          <w:rFonts w:ascii="Times" w:hAnsi="Times"/>
          <w:sz w:val="22"/>
          <w:lang w:val="en-US"/>
        </w:rPr>
        <w:t>pulations subsequent to their splitting from an ancestral population</w:t>
      </w:r>
      <w:r w:rsidR="00C03975" w:rsidRPr="00C03975">
        <w:rPr>
          <w:rFonts w:ascii="Times" w:hAnsi="Times"/>
          <w:sz w:val="22"/>
          <w:lang w:val="en-US"/>
        </w:rPr>
        <w:t xml:space="preserve">. </w:t>
      </w:r>
      <w:r w:rsidR="009874CF">
        <w:rPr>
          <w:rFonts w:ascii="Times" w:hAnsi="Times"/>
          <w:sz w:val="22"/>
          <w:lang w:val="en-US"/>
        </w:rPr>
        <w:t xml:space="preserve">In addition to </w:t>
      </w:r>
      <w:r w:rsidR="009874CF" w:rsidRPr="009874CF">
        <w:rPr>
          <w:rFonts w:ascii="Times" w:hAnsi="Times"/>
          <w:i/>
          <w:sz w:val="22"/>
          <w:lang w:val="en-US"/>
        </w:rPr>
        <w:t>M</w:t>
      </w:r>
      <w:r w:rsidR="009874CF">
        <w:rPr>
          <w:rFonts w:ascii="Times" w:hAnsi="Times"/>
          <w:sz w:val="22"/>
          <w:lang w:val="en-US"/>
        </w:rPr>
        <w:t xml:space="preserve">, </w:t>
      </w:r>
      <w:r w:rsidR="00C03975" w:rsidRPr="009874CF">
        <w:rPr>
          <w:rFonts w:ascii="Times" w:hAnsi="Times"/>
          <w:sz w:val="22"/>
          <w:lang w:val="en-US"/>
        </w:rPr>
        <w:t>IMa2</w:t>
      </w:r>
      <w:r w:rsidR="00C03975" w:rsidRPr="00C03975">
        <w:rPr>
          <w:rFonts w:ascii="Times" w:hAnsi="Times"/>
          <w:sz w:val="22"/>
          <w:lang w:val="en-US"/>
        </w:rPr>
        <w:t xml:space="preserve"> </w:t>
      </w:r>
      <w:r w:rsidR="009874CF">
        <w:rPr>
          <w:rFonts w:ascii="Times" w:hAnsi="Times"/>
          <w:sz w:val="22"/>
          <w:lang w:val="en-US"/>
        </w:rPr>
        <w:t>estimates the mutation-rate scaled effect</w:t>
      </w:r>
      <w:r w:rsidR="00116A36">
        <w:rPr>
          <w:rFonts w:ascii="Times" w:hAnsi="Times"/>
          <w:sz w:val="22"/>
          <w:lang w:val="en-US"/>
        </w:rPr>
        <w:t>ive population size</w:t>
      </w:r>
      <w:r w:rsidR="006A15B2">
        <w:rPr>
          <w:rFonts w:ascii="Times" w:hAnsi="Times"/>
          <w:sz w:val="22"/>
          <w:lang w:val="en-US"/>
        </w:rPr>
        <w:t xml:space="preserve"> </w:t>
      </w:r>
      <w:r w:rsidR="00047A16">
        <w:rPr>
          <w:rFonts w:ascii="Times" w:hAnsi="Times"/>
          <w:sz w:val="22"/>
          <w:lang w:val="en-US"/>
        </w:rPr>
        <w:t>(</w:t>
      </w:r>
      <w:r w:rsidR="00047A16" w:rsidRPr="00C03975">
        <w:rPr>
          <w:rFonts w:ascii="Times" w:hAnsi="Times"/>
          <w:i/>
          <w:iCs/>
          <w:sz w:val="22"/>
          <w:lang w:val="en-US"/>
        </w:rPr>
        <w:t>θ</w:t>
      </w:r>
      <w:r w:rsidR="00047A16">
        <w:rPr>
          <w:rFonts w:ascii="Times" w:hAnsi="Times"/>
          <w:iCs/>
          <w:sz w:val="22"/>
          <w:lang w:val="en-US"/>
        </w:rPr>
        <w:t>)</w:t>
      </w:r>
      <w:r w:rsidR="00047A16">
        <w:rPr>
          <w:rFonts w:ascii="Times" w:hAnsi="Times"/>
          <w:sz w:val="22"/>
          <w:lang w:val="en-US"/>
        </w:rPr>
        <w:t xml:space="preserve"> of the </w:t>
      </w:r>
      <w:r w:rsidR="00A4735F">
        <w:rPr>
          <w:rFonts w:ascii="Times" w:hAnsi="Times"/>
          <w:sz w:val="22"/>
          <w:lang w:val="en-US"/>
        </w:rPr>
        <w:t xml:space="preserve">sampled </w:t>
      </w:r>
      <w:r w:rsidR="00116A36">
        <w:rPr>
          <w:rFonts w:ascii="Times" w:hAnsi="Times"/>
          <w:sz w:val="22"/>
          <w:lang w:val="en-US"/>
        </w:rPr>
        <w:t>and</w:t>
      </w:r>
      <w:r w:rsidR="002406A0">
        <w:rPr>
          <w:rFonts w:ascii="Times" w:hAnsi="Times"/>
          <w:sz w:val="22"/>
          <w:lang w:val="en-US"/>
        </w:rPr>
        <w:t xml:space="preserve"> </w:t>
      </w:r>
      <w:r w:rsidR="00A4735F">
        <w:rPr>
          <w:rFonts w:ascii="Times" w:hAnsi="Times"/>
          <w:sz w:val="22"/>
          <w:lang w:val="en-US"/>
        </w:rPr>
        <w:t>a</w:t>
      </w:r>
      <w:r w:rsidR="002406A0">
        <w:rPr>
          <w:rFonts w:ascii="Times" w:hAnsi="Times"/>
          <w:sz w:val="22"/>
          <w:lang w:val="en-US"/>
        </w:rPr>
        <w:t>ncestral population</w:t>
      </w:r>
      <w:r w:rsidR="00116A36">
        <w:rPr>
          <w:rFonts w:ascii="Times" w:hAnsi="Times"/>
          <w:sz w:val="22"/>
          <w:lang w:val="en-US"/>
        </w:rPr>
        <w:t>s</w:t>
      </w:r>
      <w:r w:rsidR="002406A0">
        <w:rPr>
          <w:rFonts w:ascii="Times" w:hAnsi="Times"/>
          <w:sz w:val="22"/>
          <w:lang w:val="en-US"/>
        </w:rPr>
        <w:t xml:space="preserve"> as well as </w:t>
      </w:r>
      <w:r w:rsidR="002406A0">
        <w:rPr>
          <w:rFonts w:ascii="Times" w:hAnsi="Times"/>
          <w:sz w:val="22"/>
          <w:lang w:val="en-US"/>
        </w:rPr>
        <w:lastRenderedPageBreak/>
        <w:t>the splitting time</w:t>
      </w:r>
      <w:r w:rsidR="00BC2CCC">
        <w:rPr>
          <w:rFonts w:ascii="Times" w:hAnsi="Times"/>
          <w:sz w:val="22"/>
          <w:lang w:val="en-US"/>
        </w:rPr>
        <w:t xml:space="preserve">, </w:t>
      </w:r>
      <w:r w:rsidR="00BC2CCC" w:rsidRPr="00C03975">
        <w:rPr>
          <w:rFonts w:ascii="Times" w:hAnsi="Times"/>
          <w:i/>
          <w:iCs/>
          <w:sz w:val="22"/>
          <w:lang w:val="en-US"/>
        </w:rPr>
        <w:t>τ</w:t>
      </w:r>
      <w:r w:rsidR="00C03975" w:rsidRPr="00C03975">
        <w:rPr>
          <w:rFonts w:ascii="Times" w:hAnsi="Times"/>
          <w:sz w:val="22"/>
          <w:lang w:val="en-US"/>
        </w:rPr>
        <w:t xml:space="preserve">. Initial short IMa2 runs </w:t>
      </w:r>
      <w:proofErr w:type="gramStart"/>
      <w:r w:rsidR="00C03975" w:rsidRPr="00C03975">
        <w:rPr>
          <w:rFonts w:ascii="Times" w:hAnsi="Times"/>
          <w:sz w:val="22"/>
          <w:lang w:val="en-US"/>
        </w:rPr>
        <w:t>were performed</w:t>
      </w:r>
      <w:proofErr w:type="gramEnd"/>
      <w:r w:rsidR="00C03975" w:rsidRPr="00C03975">
        <w:rPr>
          <w:rFonts w:ascii="Times" w:hAnsi="Times"/>
          <w:sz w:val="22"/>
          <w:lang w:val="en-US"/>
        </w:rPr>
        <w:t xml:space="preserve"> to optimize model parameters and f</w:t>
      </w:r>
      <w:r w:rsidR="00A21B51">
        <w:rPr>
          <w:rFonts w:ascii="Times" w:hAnsi="Times"/>
          <w:sz w:val="22"/>
          <w:lang w:val="en-US"/>
        </w:rPr>
        <w:t xml:space="preserve">ind reasonable priors </w:t>
      </w:r>
      <w:r w:rsidR="00145598">
        <w:rPr>
          <w:rFonts w:ascii="Times" w:hAnsi="Times"/>
          <w:sz w:val="22"/>
          <w:lang w:val="en-US"/>
        </w:rPr>
        <w:t>for</w:t>
      </w:r>
      <w:r w:rsidR="00C03975" w:rsidRPr="00C03975">
        <w:rPr>
          <w:rFonts w:ascii="Times" w:hAnsi="Times"/>
          <w:sz w:val="22"/>
          <w:lang w:val="en-US"/>
        </w:rPr>
        <w:t xml:space="preserve"> MCMC search efficiency. The following uniform prior limits were used in final runs: </w:t>
      </w:r>
      <w:r w:rsidR="00C03975" w:rsidRPr="00C03975">
        <w:rPr>
          <w:rFonts w:ascii="Times" w:hAnsi="Times"/>
          <w:i/>
          <w:iCs/>
          <w:sz w:val="22"/>
          <w:lang w:val="en-US"/>
        </w:rPr>
        <w:t xml:space="preserve">θ </w:t>
      </w:r>
      <w:r w:rsidR="00C03975" w:rsidRPr="00C03975">
        <w:rPr>
          <w:rFonts w:ascii="Times" w:hAnsi="Times"/>
          <w:sz w:val="22"/>
          <w:lang w:val="en-US"/>
        </w:rPr>
        <w:t xml:space="preserve">= 150, </w:t>
      </w:r>
      <w:r w:rsidR="00C03975" w:rsidRPr="00C03975">
        <w:rPr>
          <w:rFonts w:ascii="Times" w:hAnsi="Times"/>
          <w:i/>
          <w:iCs/>
          <w:sz w:val="22"/>
          <w:lang w:val="en-US"/>
        </w:rPr>
        <w:t>M</w:t>
      </w:r>
      <w:r w:rsidR="00C03975" w:rsidRPr="00C03975">
        <w:rPr>
          <w:rFonts w:ascii="Times" w:hAnsi="Times"/>
          <w:sz w:val="22"/>
          <w:lang w:val="en-US"/>
        </w:rPr>
        <w:t xml:space="preserve">= </w:t>
      </w:r>
      <w:proofErr w:type="gramStart"/>
      <w:r w:rsidR="00C03975" w:rsidRPr="00C03975">
        <w:rPr>
          <w:rFonts w:ascii="Times" w:hAnsi="Times"/>
          <w:sz w:val="22"/>
          <w:lang w:val="en-US"/>
        </w:rPr>
        <w:t>5</w:t>
      </w:r>
      <w:proofErr w:type="gramEnd"/>
      <w:r w:rsidR="00C03975" w:rsidRPr="00C03975">
        <w:rPr>
          <w:rFonts w:ascii="Times" w:hAnsi="Times"/>
          <w:sz w:val="22"/>
          <w:lang w:val="en-US"/>
        </w:rPr>
        <w:t xml:space="preserve">, and </w:t>
      </w:r>
      <w:r w:rsidR="00C03975" w:rsidRPr="00C03975">
        <w:rPr>
          <w:rFonts w:ascii="Times" w:hAnsi="Times"/>
          <w:i/>
          <w:iCs/>
          <w:sz w:val="22"/>
          <w:lang w:val="en-US"/>
        </w:rPr>
        <w:t xml:space="preserve">τ </w:t>
      </w:r>
      <w:r w:rsidR="00C03975" w:rsidRPr="00C03975">
        <w:rPr>
          <w:rFonts w:ascii="Times" w:hAnsi="Times"/>
          <w:sz w:val="22"/>
          <w:lang w:val="en-US"/>
        </w:rPr>
        <w:t xml:space="preserve">= 10. </w:t>
      </w:r>
      <w:r w:rsidR="00BC2CCC">
        <w:rPr>
          <w:rFonts w:ascii="Times" w:hAnsi="Times"/>
          <w:sz w:val="22"/>
          <w:lang w:val="en-US"/>
        </w:rPr>
        <w:t>Eighteen</w:t>
      </w:r>
      <w:r w:rsidR="00C03975" w:rsidRPr="00C03975">
        <w:rPr>
          <w:rFonts w:ascii="Times" w:hAnsi="Times"/>
          <w:sz w:val="22"/>
          <w:lang w:val="en-US"/>
        </w:rPr>
        <w:t xml:space="preserve"> independent analyses (using random number seeds), each with 100 geometrically heated chains, were run for 2</w:t>
      </w:r>
      <w:r w:rsidR="0074309A">
        <w:rPr>
          <w:rFonts w:ascii="Times" w:hAnsi="Times"/>
          <w:sz w:val="22"/>
          <w:lang w:val="en-US"/>
        </w:rPr>
        <w:t xml:space="preserve"> </w:t>
      </w:r>
      <w:r w:rsidR="00D03B8C">
        <w:rPr>
          <w:rFonts w:ascii="Times" w:hAnsi="Times"/>
          <w:sz w:val="22"/>
          <w:lang w:val="en-US"/>
        </w:rPr>
        <w:t>x</w:t>
      </w:r>
      <w:r w:rsidR="0074309A">
        <w:rPr>
          <w:rFonts w:ascii="Times" w:hAnsi="Times"/>
          <w:sz w:val="22"/>
          <w:lang w:val="en-US"/>
        </w:rPr>
        <w:t xml:space="preserve"> </w:t>
      </w:r>
      <w:r w:rsidR="00D03B8C">
        <w:rPr>
          <w:rFonts w:ascii="Times" w:hAnsi="Times"/>
          <w:sz w:val="22"/>
          <w:lang w:val="en-US"/>
        </w:rPr>
        <w:t>10</w:t>
      </w:r>
      <w:r w:rsidR="00D03B8C">
        <w:rPr>
          <w:rFonts w:ascii="Times" w:hAnsi="Times"/>
          <w:sz w:val="22"/>
          <w:vertAlign w:val="superscript"/>
          <w:lang w:val="en-US"/>
        </w:rPr>
        <w:t>6</w:t>
      </w:r>
      <w:r w:rsidR="00C03975" w:rsidRPr="00C03975">
        <w:rPr>
          <w:rFonts w:ascii="Times" w:hAnsi="Times"/>
          <w:sz w:val="22"/>
          <w:lang w:val="en-US"/>
        </w:rPr>
        <w:t xml:space="preserve"> steps (genealogy sampling every 100 steps, yielding 2</w:t>
      </w:r>
      <w:r w:rsidR="0074309A">
        <w:rPr>
          <w:rFonts w:ascii="Times" w:hAnsi="Times"/>
          <w:sz w:val="22"/>
          <w:lang w:val="en-US"/>
        </w:rPr>
        <w:t xml:space="preserve"> </w:t>
      </w:r>
      <w:r w:rsidR="00D03B8C">
        <w:rPr>
          <w:rFonts w:ascii="Times" w:hAnsi="Times"/>
          <w:sz w:val="22"/>
          <w:lang w:val="en-US"/>
        </w:rPr>
        <w:t>x</w:t>
      </w:r>
      <w:r w:rsidR="0074309A">
        <w:rPr>
          <w:rFonts w:ascii="Times" w:hAnsi="Times"/>
          <w:sz w:val="22"/>
          <w:lang w:val="en-US"/>
        </w:rPr>
        <w:t xml:space="preserve"> </w:t>
      </w:r>
      <w:r w:rsidR="00D03B8C">
        <w:rPr>
          <w:rFonts w:ascii="Times" w:hAnsi="Times"/>
          <w:sz w:val="22"/>
          <w:lang w:val="en-US"/>
        </w:rPr>
        <w:t>10</w:t>
      </w:r>
      <w:r w:rsidR="00D03B8C">
        <w:rPr>
          <w:rFonts w:ascii="Times" w:hAnsi="Times"/>
          <w:sz w:val="22"/>
          <w:vertAlign w:val="superscript"/>
          <w:lang w:val="en-US"/>
        </w:rPr>
        <w:t>4</w:t>
      </w:r>
      <w:r w:rsidR="00C03975" w:rsidRPr="00C03975">
        <w:rPr>
          <w:rFonts w:ascii="Times" w:hAnsi="Times"/>
          <w:sz w:val="22"/>
          <w:lang w:val="en-US"/>
        </w:rPr>
        <w:t xml:space="preserve"> trees) with the length of ‘burn-in’ determined by the scrutiny of trend plots printed every six hours. Final burn-</w:t>
      </w:r>
      <w:r w:rsidR="00D03B8C">
        <w:rPr>
          <w:rFonts w:ascii="Times" w:hAnsi="Times"/>
          <w:sz w:val="22"/>
          <w:lang w:val="en-US"/>
        </w:rPr>
        <w:t>in lengths for the runs were ~1.</w:t>
      </w:r>
      <w:r w:rsidR="00C03975" w:rsidRPr="00C03975">
        <w:rPr>
          <w:rFonts w:ascii="Times" w:hAnsi="Times"/>
          <w:sz w:val="22"/>
          <w:lang w:val="en-US"/>
        </w:rPr>
        <w:t>5</w:t>
      </w:r>
      <w:r w:rsidR="0074309A">
        <w:rPr>
          <w:rFonts w:ascii="Times" w:hAnsi="Times"/>
          <w:sz w:val="22"/>
          <w:lang w:val="en-US"/>
        </w:rPr>
        <w:t xml:space="preserve"> </w:t>
      </w:r>
      <w:r w:rsidR="00D03B8C">
        <w:rPr>
          <w:rFonts w:ascii="Times" w:hAnsi="Times"/>
          <w:sz w:val="22"/>
          <w:lang w:val="en-US"/>
        </w:rPr>
        <w:t>x</w:t>
      </w:r>
      <w:r w:rsidR="0074309A">
        <w:rPr>
          <w:rFonts w:ascii="Times" w:hAnsi="Times"/>
          <w:sz w:val="22"/>
          <w:lang w:val="en-US"/>
        </w:rPr>
        <w:t xml:space="preserve"> </w:t>
      </w:r>
      <w:r w:rsidR="00D03B8C">
        <w:rPr>
          <w:rFonts w:ascii="Times" w:hAnsi="Times"/>
          <w:sz w:val="22"/>
          <w:lang w:val="en-US"/>
        </w:rPr>
        <w:t>10</w:t>
      </w:r>
      <w:r w:rsidR="00D03B8C">
        <w:rPr>
          <w:rFonts w:ascii="Times" w:hAnsi="Times"/>
          <w:sz w:val="22"/>
          <w:vertAlign w:val="superscript"/>
          <w:lang w:val="en-US"/>
        </w:rPr>
        <w:t>6</w:t>
      </w:r>
      <w:r w:rsidR="00D03B8C">
        <w:rPr>
          <w:rFonts w:ascii="Times" w:hAnsi="Times"/>
          <w:sz w:val="22"/>
          <w:lang w:val="en-US"/>
        </w:rPr>
        <w:t xml:space="preserve"> </w:t>
      </w:r>
      <w:r w:rsidR="00C03975" w:rsidRPr="00C03975">
        <w:rPr>
          <w:rFonts w:ascii="Times" w:hAnsi="Times"/>
          <w:sz w:val="22"/>
          <w:lang w:val="en-US"/>
        </w:rPr>
        <w:t xml:space="preserve">steps per independent run. </w:t>
      </w:r>
      <w:r w:rsidR="00FA2CFD">
        <w:rPr>
          <w:rFonts w:ascii="Times" w:hAnsi="Times"/>
          <w:sz w:val="22"/>
          <w:lang w:val="en-US"/>
        </w:rPr>
        <w:t>Final run t</w:t>
      </w:r>
      <w:r w:rsidR="00C03975" w:rsidRPr="00C03975">
        <w:rPr>
          <w:rFonts w:ascii="Times" w:hAnsi="Times"/>
          <w:sz w:val="22"/>
          <w:lang w:val="en-US"/>
        </w:rPr>
        <w:t xml:space="preserve">rend plots assessed to ensure that results were consistent between runs. </w:t>
      </w:r>
      <w:r w:rsidR="00FA2CFD">
        <w:rPr>
          <w:rFonts w:ascii="Times" w:hAnsi="Times"/>
          <w:sz w:val="22"/>
          <w:lang w:val="en-US"/>
        </w:rPr>
        <w:t>The maximum of 3</w:t>
      </w:r>
      <w:r w:rsidR="0074309A">
        <w:rPr>
          <w:rFonts w:ascii="Times" w:hAnsi="Times"/>
          <w:sz w:val="22"/>
          <w:lang w:val="en-US"/>
        </w:rPr>
        <w:t xml:space="preserve"> </w:t>
      </w:r>
      <w:r w:rsidR="00D03B8C">
        <w:rPr>
          <w:rFonts w:ascii="Times" w:hAnsi="Times"/>
          <w:sz w:val="22"/>
          <w:lang w:val="en-US"/>
        </w:rPr>
        <w:t>x</w:t>
      </w:r>
      <w:r w:rsidR="0074309A">
        <w:rPr>
          <w:rFonts w:ascii="Times" w:hAnsi="Times"/>
          <w:sz w:val="22"/>
          <w:lang w:val="en-US"/>
        </w:rPr>
        <w:t xml:space="preserve"> </w:t>
      </w:r>
      <w:r w:rsidR="00D03B8C">
        <w:rPr>
          <w:rFonts w:ascii="Times" w:hAnsi="Times"/>
          <w:sz w:val="22"/>
          <w:lang w:val="en-US"/>
        </w:rPr>
        <w:t>10</w:t>
      </w:r>
      <w:r w:rsidR="00D03B8C">
        <w:rPr>
          <w:rFonts w:ascii="Times" w:hAnsi="Times"/>
          <w:sz w:val="22"/>
          <w:vertAlign w:val="superscript"/>
          <w:lang w:val="en-US"/>
        </w:rPr>
        <w:t>5</w:t>
      </w:r>
      <w:r w:rsidR="00FA2CFD">
        <w:rPr>
          <w:rFonts w:ascii="Times" w:hAnsi="Times"/>
          <w:sz w:val="22"/>
          <w:lang w:val="en-US"/>
        </w:rPr>
        <w:t xml:space="preserve"> </w:t>
      </w:r>
      <w:r w:rsidR="00EA09A9">
        <w:rPr>
          <w:rFonts w:ascii="Times" w:hAnsi="Times"/>
          <w:sz w:val="22"/>
          <w:lang w:val="en-US"/>
        </w:rPr>
        <w:t xml:space="preserve">sampled </w:t>
      </w:r>
      <w:r w:rsidR="00FA2CFD">
        <w:rPr>
          <w:rFonts w:ascii="Times" w:hAnsi="Times"/>
          <w:sz w:val="22"/>
          <w:lang w:val="en-US"/>
        </w:rPr>
        <w:t xml:space="preserve">genealogies </w:t>
      </w:r>
      <w:r w:rsidR="00C03975" w:rsidRPr="00C03975">
        <w:rPr>
          <w:rFonts w:ascii="Times" w:hAnsi="Times"/>
          <w:sz w:val="22"/>
          <w:lang w:val="en-US"/>
        </w:rPr>
        <w:t>were t</w:t>
      </w:r>
      <w:r w:rsidR="00F37967">
        <w:rPr>
          <w:rFonts w:ascii="Times" w:hAnsi="Times"/>
          <w:sz w:val="22"/>
          <w:lang w:val="en-US"/>
        </w:rPr>
        <w:t xml:space="preserve">hen combined in L-mode </w:t>
      </w:r>
      <w:r w:rsidR="00C03975" w:rsidRPr="00C03975">
        <w:rPr>
          <w:rFonts w:ascii="Times" w:hAnsi="Times"/>
          <w:sz w:val="22"/>
          <w:lang w:val="en-US"/>
        </w:rPr>
        <w:t>and the significance of inferred immigration rates tested using</w:t>
      </w:r>
      <w:r w:rsidR="00EA09A9">
        <w:rPr>
          <w:rFonts w:ascii="Times" w:hAnsi="Times"/>
          <w:sz w:val="22"/>
          <w:lang w:val="en-US"/>
        </w:rPr>
        <w:t xml:space="preserve"> likelihood-ratio tests (LLR) </w:t>
      </w:r>
      <w:r w:rsidR="00EA09A9">
        <w:rPr>
          <w:rFonts w:ascii="Times" w:hAnsi="Times"/>
          <w:sz w:val="22"/>
          <w:lang w:val="en-US"/>
        </w:rPr>
        <w:fldChar w:fldCharType="begin"/>
      </w:r>
      <w:r w:rsidR="00277637">
        <w:rPr>
          <w:rFonts w:ascii="Times" w:hAnsi="Times"/>
          <w:sz w:val="22"/>
          <w:lang w:val="en-US"/>
        </w:rPr>
        <w:instrText xml:space="preserve"> ADDIN PAPERS2_CITATIONS &lt;citation&gt;&lt;uuid&gt;C83EDCB5-BD50-48E8-AC65-19A474227E11&lt;/uuid&gt;&lt;priority&gt;0&lt;/priority&gt;&lt;publications&gt;&lt;publication&gt;&lt;volume&gt;158&lt;/volume&gt;&lt;number&gt;2&lt;/number&gt;&lt;subtitle&gt;Genetics&lt;/subtitle&gt;&lt;startpage&gt;885&lt;/startpage&gt;&lt;title&gt;Distinguishing migration from isolation: a Markov chain Monte Carlo approach&lt;/title&gt;&lt;uuid&gt;9CEE4600-1C04-4018-BF3E-DE4DC8A60144&lt;/uuid&gt;&lt;subtype&gt;400&lt;/subtype&gt;&lt;type&gt;400&lt;/type&gt;&lt;citekey&gt;Nielsen:2001ww&lt;/citekey&gt;&lt;publication_date&gt;99200100001200000000200000&lt;/publication_date&gt;&lt;bundle&gt;&lt;publication&gt;&lt;title&gt;Genetics&lt;/title&gt;&lt;type&gt;-100&lt;/type&gt;&lt;subtype&gt;-100&lt;/subtype&gt;&lt;uuid&gt;74F8C284-3365-49DC-8C47-8CAE9C372F32&lt;/uuid&gt;&lt;/publication&gt;&lt;/bundle&gt;&lt;authors&gt;&lt;author&gt;&lt;firstName&gt;R&lt;/firstName&gt;&lt;lastName&gt;Nielsen&lt;/lastName&gt;&lt;/author&gt;&lt;author&gt;&lt;firstName&gt;J&lt;/firstName&gt;&lt;lastName&gt;Wakeley&lt;/lastName&gt;&lt;/author&gt;&lt;/authors&gt;&lt;/publication&gt;&lt;/publications&gt;&lt;cites&gt;&lt;/cites&gt;&lt;/citation&gt;</w:instrText>
      </w:r>
      <w:r w:rsidR="00EA09A9">
        <w:rPr>
          <w:rFonts w:ascii="Times" w:hAnsi="Times"/>
          <w:sz w:val="22"/>
          <w:lang w:val="en-US"/>
        </w:rPr>
        <w:fldChar w:fldCharType="separate"/>
      </w:r>
      <w:r w:rsidR="00E44F41">
        <w:rPr>
          <w:rFonts w:ascii="Times" w:eastAsia="Times New Roman" w:hAnsi="Times" w:cs="Times"/>
          <w:color w:val="auto"/>
          <w:sz w:val="22"/>
          <w:szCs w:val="22"/>
        </w:rPr>
        <w:t>(Nielsen &amp; Wakeley 2001)</w:t>
      </w:r>
      <w:r w:rsidR="00EA09A9">
        <w:rPr>
          <w:rFonts w:ascii="Times" w:hAnsi="Times"/>
          <w:sz w:val="22"/>
          <w:lang w:val="en-US"/>
        </w:rPr>
        <w:fldChar w:fldCharType="end"/>
      </w:r>
      <w:r w:rsidR="00C03975" w:rsidRPr="00C03975">
        <w:rPr>
          <w:rFonts w:ascii="Times" w:hAnsi="Times"/>
          <w:sz w:val="22"/>
          <w:lang w:val="en-US"/>
        </w:rPr>
        <w:t xml:space="preserve">. </w:t>
      </w:r>
    </w:p>
    <w:p w14:paraId="72282FAA" w14:textId="77777777" w:rsidR="00B915A8" w:rsidRDefault="00B915A8">
      <w:pPr>
        <w:spacing w:line="480" w:lineRule="auto"/>
        <w:rPr>
          <w:rFonts w:ascii="Times" w:hAnsi="Times"/>
          <w:sz w:val="22"/>
        </w:rPr>
      </w:pPr>
    </w:p>
    <w:p w14:paraId="0F80C968" w14:textId="2C5C914C" w:rsidR="002C27CA" w:rsidRDefault="002C27CA">
      <w:pPr>
        <w:spacing w:line="480" w:lineRule="auto"/>
        <w:rPr>
          <w:rFonts w:ascii="Times" w:hAnsi="Times"/>
          <w:sz w:val="22"/>
        </w:rPr>
      </w:pPr>
      <w:r w:rsidRPr="002C27CA">
        <w:rPr>
          <w:rFonts w:ascii="Times" w:hAnsi="Times"/>
          <w:sz w:val="22"/>
        </w:rPr>
        <w:t>BOTTLENECK 1.2.2 (</w:t>
      </w:r>
      <w:proofErr w:type="spellStart"/>
      <w:r w:rsidRPr="002C27CA">
        <w:rPr>
          <w:rFonts w:ascii="Times" w:hAnsi="Times"/>
          <w:sz w:val="22"/>
        </w:rPr>
        <w:t>Cornuet</w:t>
      </w:r>
      <w:proofErr w:type="spellEnd"/>
      <w:r w:rsidRPr="002C27CA">
        <w:rPr>
          <w:rFonts w:ascii="Times" w:hAnsi="Times"/>
          <w:sz w:val="22"/>
        </w:rPr>
        <w:t xml:space="preserve"> &amp; </w:t>
      </w:r>
      <w:proofErr w:type="spellStart"/>
      <w:r w:rsidRPr="002C27CA">
        <w:rPr>
          <w:rFonts w:ascii="Times" w:hAnsi="Times"/>
          <w:sz w:val="22"/>
        </w:rPr>
        <w:t>Luikart</w:t>
      </w:r>
      <w:proofErr w:type="spellEnd"/>
      <w:r w:rsidRPr="002C27CA">
        <w:rPr>
          <w:rFonts w:ascii="Times" w:hAnsi="Times"/>
          <w:sz w:val="22"/>
        </w:rPr>
        <w:t xml:space="preserve"> 1996) </w:t>
      </w:r>
      <w:proofErr w:type="gramStart"/>
      <w:r w:rsidRPr="002C27CA">
        <w:rPr>
          <w:rFonts w:ascii="Times" w:hAnsi="Times"/>
          <w:sz w:val="22"/>
        </w:rPr>
        <w:t>was used</w:t>
      </w:r>
      <w:proofErr w:type="gramEnd"/>
      <w:r w:rsidRPr="002C27CA">
        <w:rPr>
          <w:rFonts w:ascii="Times" w:hAnsi="Times"/>
          <w:sz w:val="22"/>
        </w:rPr>
        <w:t xml:space="preserve"> to test for recent bottlenecks or phases of expansion, by assessing the mismatch between expected </w:t>
      </w:r>
      <w:proofErr w:type="spellStart"/>
      <w:r w:rsidRPr="002C27CA">
        <w:rPr>
          <w:rFonts w:ascii="Times" w:hAnsi="Times"/>
          <w:sz w:val="22"/>
        </w:rPr>
        <w:t>heterozygosi</w:t>
      </w:r>
      <w:proofErr w:type="spellEnd"/>
      <w:r w:rsidRPr="002C27CA">
        <w:rPr>
          <w:rFonts w:ascii="Times" w:hAnsi="Times"/>
          <w:sz w:val="22"/>
        </w:rPr>
        <w:t xml:space="preserve">-ties estimated from the allele frequencies (He) and </w:t>
      </w:r>
      <w:proofErr w:type="spellStart"/>
      <w:r w:rsidRPr="002C27CA">
        <w:rPr>
          <w:rFonts w:ascii="Times" w:hAnsi="Times"/>
          <w:sz w:val="22"/>
        </w:rPr>
        <w:t>heterozygosities</w:t>
      </w:r>
      <w:proofErr w:type="spellEnd"/>
      <w:r w:rsidRPr="002C27CA">
        <w:rPr>
          <w:rFonts w:ascii="Times" w:hAnsi="Times"/>
          <w:sz w:val="22"/>
        </w:rPr>
        <w:t xml:space="preserve"> estimated from the number and spread</w:t>
      </w:r>
      <w:r>
        <w:rPr>
          <w:rFonts w:ascii="Times" w:hAnsi="Times"/>
          <w:sz w:val="22"/>
        </w:rPr>
        <w:t xml:space="preserve"> </w:t>
      </w:r>
      <w:r w:rsidRPr="002C27CA">
        <w:rPr>
          <w:rFonts w:ascii="Times" w:hAnsi="Times"/>
          <w:sz w:val="22"/>
        </w:rPr>
        <w:t>of alleles (</w:t>
      </w:r>
      <w:proofErr w:type="spellStart"/>
      <w:r w:rsidRPr="002C27CA">
        <w:rPr>
          <w:rFonts w:ascii="Times" w:hAnsi="Times"/>
          <w:sz w:val="22"/>
        </w:rPr>
        <w:t>Heq</w:t>
      </w:r>
      <w:proofErr w:type="spellEnd"/>
      <w:r w:rsidRPr="002C27CA">
        <w:rPr>
          <w:rFonts w:ascii="Times" w:hAnsi="Times"/>
          <w:sz w:val="22"/>
        </w:rPr>
        <w:t xml:space="preserve">) based on the assumption of mutation–drift equilibrium and a speciﬁc mutational model. Two models were used (104 permutations): the SMM and the two-phase model (TPM) incorporating 5% IAM, which </w:t>
      </w:r>
      <w:proofErr w:type="gramStart"/>
      <w:r w:rsidRPr="002C27CA">
        <w:rPr>
          <w:rFonts w:ascii="Times" w:hAnsi="Times"/>
          <w:sz w:val="22"/>
        </w:rPr>
        <w:t>has been shown</w:t>
      </w:r>
      <w:proofErr w:type="gramEnd"/>
      <w:r w:rsidRPr="002C27CA">
        <w:rPr>
          <w:rFonts w:ascii="Times" w:hAnsi="Times"/>
          <w:sz w:val="22"/>
        </w:rPr>
        <w:t xml:space="preserve"> to be closer to real world observations of microsatellite evolution (Di </w:t>
      </w:r>
      <w:proofErr w:type="spellStart"/>
      <w:r w:rsidRPr="002C27CA">
        <w:rPr>
          <w:rFonts w:ascii="Times" w:hAnsi="Times"/>
          <w:sz w:val="22"/>
        </w:rPr>
        <w:t>Rienzo</w:t>
      </w:r>
      <w:proofErr w:type="spellEnd"/>
      <w:r w:rsidRPr="002C27CA">
        <w:rPr>
          <w:rFonts w:ascii="Times" w:hAnsi="Times"/>
          <w:sz w:val="22"/>
        </w:rPr>
        <w:t xml:space="preserve"> et al. 1994). Com-pound loci were discarded for these </w:t>
      </w:r>
      <w:proofErr w:type="gramStart"/>
      <w:r w:rsidRPr="002C27CA">
        <w:rPr>
          <w:rFonts w:ascii="Times" w:hAnsi="Times"/>
          <w:sz w:val="22"/>
        </w:rPr>
        <w:t>analyses</w:t>
      </w:r>
      <w:proofErr w:type="gramEnd"/>
      <w:r w:rsidRPr="002C27CA">
        <w:rPr>
          <w:rFonts w:ascii="Times" w:hAnsi="Times"/>
          <w:sz w:val="22"/>
        </w:rPr>
        <w:t xml:space="preserve"> as the SMM requires the motif repeat number to be known.</w:t>
      </w:r>
    </w:p>
    <w:p w14:paraId="0A95743A" w14:textId="77777777" w:rsidR="00B915A8" w:rsidRDefault="00B915A8">
      <w:pPr>
        <w:spacing w:line="480" w:lineRule="auto"/>
        <w:rPr>
          <w:rFonts w:ascii="Times" w:hAnsi="Times"/>
          <w:sz w:val="22"/>
        </w:rPr>
      </w:pPr>
    </w:p>
    <w:p w14:paraId="229879CA" w14:textId="77777777" w:rsidR="00B915A8" w:rsidRDefault="00B915A8" w:rsidP="002E618F">
      <w:pPr>
        <w:spacing w:line="480" w:lineRule="auto"/>
        <w:outlineLvl w:val="0"/>
        <w:rPr>
          <w:rFonts w:ascii="Times" w:hAnsi="Times"/>
          <w:b/>
          <w:sz w:val="22"/>
        </w:rPr>
      </w:pPr>
      <w:r>
        <w:rPr>
          <w:rFonts w:ascii="Times" w:hAnsi="Times"/>
          <w:b/>
          <w:sz w:val="22"/>
        </w:rPr>
        <w:t xml:space="preserve">Results </w:t>
      </w:r>
    </w:p>
    <w:p w14:paraId="4E84EE02" w14:textId="77777777" w:rsidR="00B915A8" w:rsidRDefault="00B915A8">
      <w:pPr>
        <w:spacing w:line="480" w:lineRule="auto"/>
        <w:rPr>
          <w:rFonts w:ascii="Times" w:hAnsi="Times"/>
          <w:sz w:val="22"/>
        </w:rPr>
      </w:pPr>
    </w:p>
    <w:p w14:paraId="5CABA255" w14:textId="77777777" w:rsidR="00B915A8" w:rsidRDefault="00B915A8" w:rsidP="002E618F">
      <w:pPr>
        <w:spacing w:line="480" w:lineRule="auto"/>
        <w:outlineLvl w:val="0"/>
        <w:rPr>
          <w:rFonts w:ascii="Times" w:hAnsi="Times"/>
          <w:b/>
          <w:i/>
          <w:sz w:val="22"/>
        </w:rPr>
      </w:pPr>
      <w:r>
        <w:rPr>
          <w:rFonts w:ascii="Times" w:hAnsi="Times"/>
          <w:i/>
          <w:sz w:val="22"/>
        </w:rPr>
        <w:t>Population Diversity and Structure</w:t>
      </w:r>
    </w:p>
    <w:p w14:paraId="3F7F8E64" w14:textId="77777777" w:rsidR="00B915A8" w:rsidRDefault="00B915A8">
      <w:pPr>
        <w:spacing w:line="480" w:lineRule="auto"/>
        <w:rPr>
          <w:rFonts w:ascii="Times" w:hAnsi="Times"/>
          <w:sz w:val="22"/>
        </w:rPr>
      </w:pPr>
    </w:p>
    <w:p w14:paraId="0D4FB20C" w14:textId="1241E6F2" w:rsidR="00B915A8" w:rsidRDefault="002C27CA" w:rsidP="002C27CA">
      <w:pPr>
        <w:spacing w:line="480" w:lineRule="auto"/>
        <w:rPr>
          <w:rFonts w:ascii="Times" w:hAnsi="Times"/>
          <w:sz w:val="22"/>
        </w:rPr>
      </w:pPr>
      <w:proofErr w:type="gramStart"/>
      <w:r w:rsidRPr="002C27CA">
        <w:rPr>
          <w:rFonts w:ascii="Times" w:hAnsi="Times"/>
          <w:sz w:val="22"/>
        </w:rPr>
        <w:t>A total of 79</w:t>
      </w:r>
      <w:proofErr w:type="gramEnd"/>
      <w:r w:rsidRPr="002C27CA">
        <w:rPr>
          <w:rFonts w:ascii="Times" w:hAnsi="Times"/>
          <w:sz w:val="22"/>
        </w:rPr>
        <w:t xml:space="preserve"> COI haplotypes from a 642-bp alignment were recovered from 90 </w:t>
      </w:r>
      <w:proofErr w:type="spellStart"/>
      <w:r w:rsidRPr="002C27CA">
        <w:rPr>
          <w:rFonts w:ascii="Times" w:hAnsi="Times"/>
          <w:i/>
          <w:sz w:val="22"/>
        </w:rPr>
        <w:t>Kiwa</w:t>
      </w:r>
      <w:proofErr w:type="spellEnd"/>
      <w:r w:rsidRPr="002C27CA">
        <w:rPr>
          <w:rFonts w:ascii="Times" w:hAnsi="Times"/>
          <w:i/>
          <w:sz w:val="22"/>
        </w:rPr>
        <w:t xml:space="preserve"> </w:t>
      </w:r>
      <w:proofErr w:type="spellStart"/>
      <w:r w:rsidRPr="002C27CA">
        <w:rPr>
          <w:rFonts w:ascii="Times" w:hAnsi="Times"/>
          <w:i/>
          <w:sz w:val="22"/>
        </w:rPr>
        <w:t>tyleri</w:t>
      </w:r>
      <w:proofErr w:type="spellEnd"/>
      <w:r w:rsidRPr="002C27CA">
        <w:rPr>
          <w:rFonts w:ascii="Times" w:hAnsi="Times"/>
          <w:sz w:val="22"/>
        </w:rPr>
        <w:t xml:space="preserve"> individuals across the ESR. Consequently, haplotype diversity (h) was very high: 0.998 both at E2 and at E9. </w:t>
      </w:r>
      <w:proofErr w:type="gramStart"/>
      <w:r w:rsidRPr="002C27CA">
        <w:rPr>
          <w:rFonts w:ascii="Times" w:hAnsi="Times"/>
          <w:sz w:val="22"/>
        </w:rPr>
        <w:t>h</w:t>
      </w:r>
      <w:proofErr w:type="gramEnd"/>
      <w:r w:rsidRPr="002C27CA">
        <w:rPr>
          <w:rFonts w:ascii="Times" w:hAnsi="Times"/>
          <w:sz w:val="22"/>
        </w:rPr>
        <w:t xml:space="preserve"> values from a 437-bp alignment of 84 </w:t>
      </w:r>
      <w:proofErr w:type="spellStart"/>
      <w:r w:rsidRPr="002C27CA">
        <w:rPr>
          <w:rFonts w:ascii="Times" w:hAnsi="Times"/>
          <w:i/>
          <w:sz w:val="22"/>
        </w:rPr>
        <w:t>Gigantopelta</w:t>
      </w:r>
      <w:proofErr w:type="spellEnd"/>
      <w:r w:rsidRPr="002C27CA">
        <w:rPr>
          <w:rFonts w:ascii="Times" w:hAnsi="Times"/>
          <w:i/>
          <w:sz w:val="22"/>
        </w:rPr>
        <w:t xml:space="preserve"> </w:t>
      </w:r>
      <w:proofErr w:type="spellStart"/>
      <w:r w:rsidRPr="002C27CA">
        <w:rPr>
          <w:rFonts w:ascii="Times" w:hAnsi="Times"/>
          <w:i/>
          <w:sz w:val="22"/>
        </w:rPr>
        <w:t>chessoia</w:t>
      </w:r>
      <w:proofErr w:type="spellEnd"/>
      <w:r w:rsidRPr="002C27CA">
        <w:rPr>
          <w:rFonts w:ascii="Times" w:hAnsi="Times"/>
          <w:sz w:val="22"/>
        </w:rPr>
        <w:t xml:space="preserve"> individuals (24 haplotypes) were lower with 0.865 and 0.855 at E2 and E9, respectively. For a 618-bp alignment of </w:t>
      </w:r>
      <w:proofErr w:type="spellStart"/>
      <w:r w:rsidRPr="002C27CA">
        <w:rPr>
          <w:rFonts w:ascii="Times" w:hAnsi="Times"/>
          <w:i/>
          <w:sz w:val="22"/>
        </w:rPr>
        <w:t>Lepetodrilus</w:t>
      </w:r>
      <w:proofErr w:type="spellEnd"/>
      <w:r w:rsidRPr="002C27CA">
        <w:rPr>
          <w:rFonts w:ascii="Times" w:hAnsi="Times"/>
          <w:sz w:val="22"/>
        </w:rPr>
        <w:t xml:space="preserve"> sp., 36 </w:t>
      </w:r>
      <w:r w:rsidRPr="002C27CA">
        <w:rPr>
          <w:rFonts w:ascii="Times" w:hAnsi="Times"/>
          <w:sz w:val="22"/>
        </w:rPr>
        <w:lastRenderedPageBreak/>
        <w:t xml:space="preserve">haplotypes accounted for the diversity of 140 individuals across E2, E9 and Kemp with h values of 0.614, 0.743 and 0.85 for E2, E9 and Kemp, respectively (Table 2). There was no evidence </w:t>
      </w:r>
      <w:proofErr w:type="gramStart"/>
      <w:r w:rsidRPr="002C27CA">
        <w:rPr>
          <w:rFonts w:ascii="Times" w:hAnsi="Times"/>
          <w:sz w:val="22"/>
        </w:rPr>
        <w:t>for population differ-</w:t>
      </w:r>
      <w:proofErr w:type="spellStart"/>
      <w:r w:rsidRPr="002C27CA">
        <w:rPr>
          <w:rFonts w:ascii="Times" w:hAnsi="Times"/>
          <w:sz w:val="22"/>
        </w:rPr>
        <w:t>entiation</w:t>
      </w:r>
      <w:proofErr w:type="spellEnd"/>
      <w:r w:rsidRPr="002C27CA">
        <w:rPr>
          <w:rFonts w:ascii="Times" w:hAnsi="Times"/>
          <w:sz w:val="22"/>
        </w:rPr>
        <w:t xml:space="preserve"> with the COI dataset between E2 and E9 for all three species in this study,</w:t>
      </w:r>
      <w:proofErr w:type="gramEnd"/>
      <w:r w:rsidRPr="002C27CA">
        <w:rPr>
          <w:rFonts w:ascii="Times" w:hAnsi="Times"/>
          <w:sz w:val="22"/>
        </w:rPr>
        <w:t xml:space="preserve"> although there was strong evidence for a divergence between the ESR and Kemp limpet populations, with FST &gt; 0.45 (Table 3) and few haplotypes shared between the ESR and Kemp (Fig. 2). All substitutions between the ESR and Kemp limpets were third codon synonymous substitutions. All but four individuals at Kemp (F622_3, F622_19, F622_26, </w:t>
      </w:r>
      <w:proofErr w:type="gramStart"/>
      <w:r w:rsidRPr="002C27CA">
        <w:rPr>
          <w:rFonts w:ascii="Times" w:hAnsi="Times"/>
          <w:sz w:val="22"/>
        </w:rPr>
        <w:t>F622</w:t>
      </w:r>
      <w:proofErr w:type="gramEnd"/>
      <w:r w:rsidRPr="002C27CA">
        <w:rPr>
          <w:rFonts w:ascii="Times" w:hAnsi="Times"/>
          <w:sz w:val="22"/>
        </w:rPr>
        <w:t>_28) shared an A-G substitution at COI alignment position 87 that was exclusive to Kemp.</w:t>
      </w:r>
    </w:p>
    <w:p w14:paraId="5B277D42" w14:textId="6274EDAC" w:rsidR="00DD5743" w:rsidRDefault="005D6F26">
      <w:pPr>
        <w:spacing w:line="480" w:lineRule="auto"/>
        <w:rPr>
          <w:rFonts w:ascii="Times" w:hAnsi="Times"/>
          <w:sz w:val="22"/>
        </w:rPr>
      </w:pPr>
      <w:r>
        <w:rPr>
          <w:rFonts w:ascii="Times" w:hAnsi="Times"/>
          <w:sz w:val="22"/>
        </w:rPr>
        <w:t>Microsatellite</w:t>
      </w:r>
      <w:r w:rsidR="00B915A8">
        <w:rPr>
          <w:rFonts w:ascii="Times" w:hAnsi="Times"/>
          <w:sz w:val="22"/>
        </w:rPr>
        <w:t xml:space="preserve"> </w:t>
      </w:r>
      <w:proofErr w:type="spellStart"/>
      <w:r w:rsidR="002C27CA">
        <w:rPr>
          <w:rFonts w:ascii="Times" w:hAnsi="Times"/>
          <w:sz w:val="22"/>
        </w:rPr>
        <w:t>re</w:t>
      </w:r>
      <w:r w:rsidR="00B915A8">
        <w:rPr>
          <w:rFonts w:ascii="Times" w:hAnsi="Times"/>
          <w:sz w:val="22"/>
        </w:rPr>
        <w:t>genotyping</w:t>
      </w:r>
      <w:proofErr w:type="spellEnd"/>
      <w:r w:rsidR="00B915A8">
        <w:rPr>
          <w:rFonts w:ascii="Times" w:hAnsi="Times"/>
          <w:sz w:val="22"/>
        </w:rPr>
        <w:t xml:space="preserve"> </w:t>
      </w:r>
      <w:r w:rsidR="00C1308D">
        <w:rPr>
          <w:rFonts w:ascii="Times" w:hAnsi="Times"/>
          <w:sz w:val="22"/>
        </w:rPr>
        <w:t xml:space="preserve">of </w:t>
      </w:r>
      <w:r w:rsidR="00B915A8">
        <w:rPr>
          <w:rFonts w:ascii="Times" w:hAnsi="Times"/>
          <w:sz w:val="22"/>
        </w:rPr>
        <w:t xml:space="preserve">24 individuals from Roterman </w:t>
      </w:r>
      <w:r w:rsidR="00B915A8">
        <w:rPr>
          <w:rFonts w:ascii="Times" w:hAnsi="Times"/>
          <w:i/>
          <w:sz w:val="22"/>
        </w:rPr>
        <w:t>et al.</w:t>
      </w:r>
      <w:r w:rsidR="003A70C3">
        <w:rPr>
          <w:rFonts w:ascii="Times" w:hAnsi="Times"/>
          <w:sz w:val="22"/>
        </w:rPr>
        <w:t xml:space="preserve"> (</w:t>
      </w:r>
      <w:r w:rsidR="003A70C3">
        <w:rPr>
          <w:rFonts w:ascii="Times" w:hAnsi="Times"/>
          <w:sz w:val="22"/>
        </w:rPr>
        <w:fldChar w:fldCharType="begin"/>
      </w:r>
      <w:r w:rsidR="00277637">
        <w:rPr>
          <w:rFonts w:ascii="Times" w:hAnsi="Times"/>
          <w:sz w:val="22"/>
        </w:rPr>
        <w:instrText xml:space="preserve"> ADDIN PAPERS2_CITATIONS &lt;citation&gt;&lt;uuid&gt;0C827F80-8B72-46F6-A7D4-26B1E7BC8671&lt;/uuid&gt;&lt;priority&gt;0&lt;/priority&gt;&lt;publications&gt;&lt;publication&gt;&lt;volume&gt;5&lt;/volume&gt;&lt;number&gt;3&lt;/number&gt;&lt;subtitle&gt;Conservation Genetics Resources&lt;/subtitle&gt;&lt;startpage&gt;835&lt;/startpage&gt;&lt;title&gt;Development of polymorphic microsatellite loci for three species of vent-endemic megafauna from deep-sea hydrothermal vents in the Scotia Sea, Southern Ocean&lt;/title&gt;&lt;uuid&gt;513D8149-09D1-41C1-A663-85C998C184EF&lt;/uuid&gt;&lt;subtype&gt;400&lt;/subtype&gt;&lt;endpage&gt;839&lt;/endpage&gt;&lt;type&gt;400&lt;/type&gt;&lt;citekey&gt;Roterman:2013wr&lt;/citekey&gt;&lt;publication_date&gt;99201300001200000000200000&lt;/publication_date&gt;&lt;bundle&gt;&lt;publication&gt;&lt;publisher&gt;Springer Netherlands&lt;/publisher&gt;&lt;title&gt;Conservation Genetics Resources&lt;/title&gt;&lt;type&gt;-100&lt;/type&gt;&lt;subtype&gt;-100&lt;/subtype&gt;&lt;uuid&gt;10C137EF-5B95-4DD5-A8AF-4EDB09544D28&lt;/uuid&gt;&lt;/publication&gt;&lt;/bundle&gt;&lt;authors&gt;&lt;author&gt;&lt;firstName&gt;Christopher&lt;/firstName&gt;&lt;middleNames&gt;Nicolai&lt;/middleNames&gt;&lt;lastName&gt;Roterman&lt;/lastName&gt;&lt;/author&gt;&lt;author&gt;&lt;firstName&gt;J&lt;/firstName&gt;&lt;middleNames&gt;T&lt;/middleNames&gt;&lt;lastName&gt;Copley&lt;/lastName&gt;&lt;/author&gt;&lt;author&gt;&lt;firstName&gt;K&lt;/firstName&gt;&lt;middleNames&gt;T&lt;/middleNames&gt;&lt;lastName&gt;Linse&lt;/lastName&gt;&lt;/author&gt;&lt;author&gt;&lt;firstName&gt;P&lt;/firstName&gt;&lt;middleNames&gt;A&lt;/middleNames&gt;&lt;lastName&gt;Tyler&lt;/lastName&gt;&lt;/author&gt;&lt;author&gt;&lt;firstName&gt;A&lt;/firstName&gt;&lt;middleNames&gt;D&lt;/middleNames&gt;&lt;lastName&gt;Rogers&lt;/lastName&gt;&lt;/author&gt;&lt;author&gt;&lt;lastName&gt;Roter&lt;/lastName&gt;&lt;/author&gt;&lt;/authors&gt;&lt;/publication&gt;&lt;/publications&gt;&lt;cites&gt;&lt;/cites&gt;&lt;/citation&gt;</w:instrText>
      </w:r>
      <w:r w:rsidR="003A70C3">
        <w:rPr>
          <w:rFonts w:ascii="Times" w:hAnsi="Times"/>
          <w:sz w:val="22"/>
        </w:rPr>
        <w:fldChar w:fldCharType="separate"/>
      </w:r>
      <w:r w:rsidR="00E709E2">
        <w:rPr>
          <w:rFonts w:ascii="Times" w:eastAsia="Times New Roman" w:hAnsi="Times" w:cs="Times"/>
          <w:color w:val="auto"/>
          <w:sz w:val="22"/>
          <w:szCs w:val="22"/>
          <w:lang w:eastAsia="en-GB"/>
        </w:rPr>
        <w:t>2013)</w:t>
      </w:r>
      <w:r w:rsidR="003A70C3">
        <w:rPr>
          <w:rFonts w:ascii="Times" w:hAnsi="Times"/>
          <w:sz w:val="22"/>
        </w:rPr>
        <w:fldChar w:fldCharType="end"/>
      </w:r>
      <w:r w:rsidR="00B915A8">
        <w:rPr>
          <w:rFonts w:ascii="Times" w:hAnsi="Times"/>
          <w:sz w:val="22"/>
        </w:rPr>
        <w:t xml:space="preserve"> revealed </w:t>
      </w:r>
      <w:r>
        <w:rPr>
          <w:rFonts w:ascii="Times" w:hAnsi="Times"/>
          <w:sz w:val="22"/>
        </w:rPr>
        <w:t>m</w:t>
      </w:r>
      <w:r w:rsidR="00B915A8">
        <w:rPr>
          <w:rFonts w:ascii="Times" w:hAnsi="Times"/>
          <w:sz w:val="22"/>
        </w:rPr>
        <w:t xml:space="preserve">ean error rates across loci per species </w:t>
      </w:r>
      <w:r>
        <w:rPr>
          <w:rFonts w:ascii="Times" w:hAnsi="Times"/>
          <w:sz w:val="22"/>
        </w:rPr>
        <w:t>of</w:t>
      </w:r>
      <w:r w:rsidR="00B915A8">
        <w:rPr>
          <w:rFonts w:ascii="Times" w:hAnsi="Times"/>
          <w:sz w:val="22"/>
        </w:rPr>
        <w:t xml:space="preserve"> 2.3%, 3.1% and 2.9% for </w:t>
      </w:r>
      <w:proofErr w:type="spellStart"/>
      <w:r w:rsidR="002E618F">
        <w:rPr>
          <w:rFonts w:ascii="Times" w:hAnsi="Times"/>
          <w:i/>
          <w:sz w:val="22"/>
        </w:rPr>
        <w:t>Kiwa</w:t>
      </w:r>
      <w:proofErr w:type="spellEnd"/>
      <w:r w:rsidR="002E618F">
        <w:rPr>
          <w:rFonts w:ascii="Times" w:hAnsi="Times"/>
          <w:i/>
          <w:sz w:val="22"/>
        </w:rPr>
        <w:t xml:space="preserve"> </w:t>
      </w:r>
      <w:proofErr w:type="spellStart"/>
      <w:r w:rsidR="002E618F">
        <w:rPr>
          <w:rFonts w:ascii="Times" w:hAnsi="Times"/>
          <w:i/>
          <w:sz w:val="22"/>
        </w:rPr>
        <w:t>tyleri</w:t>
      </w:r>
      <w:proofErr w:type="spellEnd"/>
      <w:r w:rsidR="00B915A8">
        <w:rPr>
          <w:rFonts w:ascii="Times" w:hAnsi="Times"/>
          <w:sz w:val="22"/>
        </w:rPr>
        <w:t xml:space="preserve">, </w:t>
      </w:r>
      <w:proofErr w:type="spellStart"/>
      <w:r w:rsidR="00C1308D">
        <w:rPr>
          <w:rFonts w:ascii="Times" w:hAnsi="Times"/>
          <w:i/>
          <w:sz w:val="22"/>
        </w:rPr>
        <w:t>Gigantopelta</w:t>
      </w:r>
      <w:proofErr w:type="spellEnd"/>
      <w:r w:rsidR="00C1308D">
        <w:rPr>
          <w:rFonts w:ascii="Times" w:hAnsi="Times"/>
          <w:i/>
          <w:sz w:val="22"/>
        </w:rPr>
        <w:t xml:space="preserve"> </w:t>
      </w:r>
      <w:proofErr w:type="spellStart"/>
      <w:r w:rsidR="00C1308D">
        <w:rPr>
          <w:rFonts w:ascii="Times" w:hAnsi="Times"/>
          <w:i/>
          <w:sz w:val="22"/>
        </w:rPr>
        <w:t>chessoia</w:t>
      </w:r>
      <w:proofErr w:type="spellEnd"/>
      <w:r w:rsidR="00B915A8">
        <w:rPr>
          <w:rFonts w:ascii="Times" w:hAnsi="Times"/>
          <w:sz w:val="22"/>
        </w:rPr>
        <w:t xml:space="preserve"> and </w:t>
      </w:r>
      <w:proofErr w:type="spellStart"/>
      <w:r w:rsidR="00B915A8">
        <w:rPr>
          <w:rFonts w:ascii="Times" w:hAnsi="Times"/>
          <w:i/>
          <w:sz w:val="22"/>
        </w:rPr>
        <w:t>Lepetodrilus</w:t>
      </w:r>
      <w:proofErr w:type="spellEnd"/>
      <w:r w:rsidR="00B915A8">
        <w:rPr>
          <w:rFonts w:ascii="Times" w:hAnsi="Times"/>
          <w:i/>
          <w:sz w:val="22"/>
        </w:rPr>
        <w:t xml:space="preserve"> </w:t>
      </w:r>
      <w:r w:rsidR="00B915A8">
        <w:rPr>
          <w:rFonts w:ascii="Times" w:hAnsi="Times"/>
          <w:sz w:val="22"/>
        </w:rPr>
        <w:t xml:space="preserve">sp. respectively. In total, 35 microsatellite loci were amplified: nine for </w:t>
      </w:r>
      <w:proofErr w:type="spellStart"/>
      <w:r w:rsidR="002E618F">
        <w:rPr>
          <w:rFonts w:ascii="Times" w:hAnsi="Times"/>
          <w:i/>
          <w:sz w:val="22"/>
        </w:rPr>
        <w:t>Kiwa</w:t>
      </w:r>
      <w:proofErr w:type="spellEnd"/>
      <w:r w:rsidR="002E618F">
        <w:rPr>
          <w:rFonts w:ascii="Times" w:hAnsi="Times"/>
          <w:i/>
          <w:sz w:val="22"/>
        </w:rPr>
        <w:t xml:space="preserve"> </w:t>
      </w:r>
      <w:proofErr w:type="spellStart"/>
      <w:r w:rsidR="002E618F">
        <w:rPr>
          <w:rFonts w:ascii="Times" w:hAnsi="Times"/>
          <w:i/>
          <w:sz w:val="22"/>
        </w:rPr>
        <w:t>tyleri</w:t>
      </w:r>
      <w:proofErr w:type="spellEnd"/>
      <w:r w:rsidR="00593A3D">
        <w:rPr>
          <w:rFonts w:ascii="Times" w:hAnsi="Times"/>
          <w:sz w:val="22"/>
        </w:rPr>
        <w:t xml:space="preserve"> (one compound locus)</w:t>
      </w:r>
      <w:r w:rsidR="00B915A8">
        <w:rPr>
          <w:rFonts w:ascii="Times" w:hAnsi="Times"/>
          <w:sz w:val="22"/>
        </w:rPr>
        <w:t xml:space="preserve">, 12 for </w:t>
      </w:r>
      <w:proofErr w:type="spellStart"/>
      <w:r w:rsidR="00C1308D">
        <w:rPr>
          <w:rFonts w:ascii="Times" w:hAnsi="Times"/>
          <w:i/>
          <w:sz w:val="22"/>
        </w:rPr>
        <w:t>Gigantopelta</w:t>
      </w:r>
      <w:proofErr w:type="spellEnd"/>
      <w:r w:rsidR="00C1308D">
        <w:rPr>
          <w:rFonts w:ascii="Times" w:hAnsi="Times"/>
          <w:i/>
          <w:sz w:val="22"/>
        </w:rPr>
        <w:t xml:space="preserve"> </w:t>
      </w:r>
      <w:proofErr w:type="spellStart"/>
      <w:r w:rsidR="00C1308D">
        <w:rPr>
          <w:rFonts w:ascii="Times" w:hAnsi="Times"/>
          <w:i/>
          <w:sz w:val="22"/>
        </w:rPr>
        <w:t>chessoia</w:t>
      </w:r>
      <w:proofErr w:type="spellEnd"/>
      <w:r w:rsidR="00B915A8">
        <w:rPr>
          <w:rFonts w:ascii="Times" w:hAnsi="Times"/>
          <w:sz w:val="22"/>
        </w:rPr>
        <w:t xml:space="preserve"> </w:t>
      </w:r>
      <w:r w:rsidR="00593A3D">
        <w:rPr>
          <w:rFonts w:ascii="Times" w:hAnsi="Times"/>
          <w:sz w:val="22"/>
        </w:rPr>
        <w:t xml:space="preserve">(two compound loci) </w:t>
      </w:r>
      <w:r w:rsidR="00B915A8">
        <w:rPr>
          <w:rFonts w:ascii="Times" w:hAnsi="Times"/>
          <w:sz w:val="22"/>
        </w:rPr>
        <w:t xml:space="preserve">and 14 for </w:t>
      </w:r>
      <w:proofErr w:type="spellStart"/>
      <w:r w:rsidR="00B915A8">
        <w:rPr>
          <w:rFonts w:ascii="Times" w:hAnsi="Times"/>
          <w:i/>
          <w:sz w:val="22"/>
        </w:rPr>
        <w:t>Lepetodrilus</w:t>
      </w:r>
      <w:proofErr w:type="spellEnd"/>
      <w:r w:rsidR="00B915A8">
        <w:rPr>
          <w:rFonts w:ascii="Times" w:hAnsi="Times"/>
          <w:i/>
          <w:sz w:val="22"/>
        </w:rPr>
        <w:t xml:space="preserve"> </w:t>
      </w:r>
      <w:r w:rsidR="00B915A8">
        <w:rPr>
          <w:rFonts w:ascii="Times" w:hAnsi="Times"/>
          <w:sz w:val="22"/>
        </w:rPr>
        <w:t>sp</w:t>
      </w:r>
      <w:proofErr w:type="gramStart"/>
      <w:r w:rsidR="00B915A8">
        <w:rPr>
          <w:rFonts w:ascii="Times" w:hAnsi="Times"/>
          <w:sz w:val="22"/>
        </w:rPr>
        <w:t>..</w:t>
      </w:r>
      <w:proofErr w:type="gramEnd"/>
      <w:r w:rsidR="00B915A8">
        <w:rPr>
          <w:rFonts w:ascii="Times" w:hAnsi="Times"/>
          <w:sz w:val="22"/>
        </w:rPr>
        <w:t xml:space="preserve"> </w:t>
      </w:r>
      <w:r w:rsidR="0011094D">
        <w:rPr>
          <w:rFonts w:ascii="Times" w:hAnsi="Times"/>
          <w:sz w:val="22"/>
        </w:rPr>
        <w:t xml:space="preserve">Observed </w:t>
      </w:r>
      <w:proofErr w:type="spellStart"/>
      <w:r w:rsidR="0011094D">
        <w:rPr>
          <w:rFonts w:ascii="Times" w:hAnsi="Times"/>
          <w:sz w:val="22"/>
        </w:rPr>
        <w:t>heterozygosity</w:t>
      </w:r>
      <w:proofErr w:type="spellEnd"/>
      <w:r w:rsidR="0011094D">
        <w:rPr>
          <w:rFonts w:ascii="Times" w:hAnsi="Times"/>
          <w:sz w:val="22"/>
        </w:rPr>
        <w:t xml:space="preserve"> was slightly lower than expected </w:t>
      </w:r>
      <w:proofErr w:type="spellStart"/>
      <w:r w:rsidR="0011094D">
        <w:rPr>
          <w:rFonts w:ascii="Times" w:hAnsi="Times"/>
          <w:sz w:val="22"/>
        </w:rPr>
        <w:t>heterozygosity</w:t>
      </w:r>
      <w:proofErr w:type="spellEnd"/>
      <w:r w:rsidR="0011094D">
        <w:rPr>
          <w:rFonts w:ascii="Times" w:hAnsi="Times"/>
          <w:sz w:val="22"/>
        </w:rPr>
        <w:t xml:space="preserve"> for all species and sites</w:t>
      </w:r>
      <w:r w:rsidR="00987CEB">
        <w:rPr>
          <w:rFonts w:ascii="Times" w:hAnsi="Times"/>
          <w:sz w:val="22"/>
        </w:rPr>
        <w:t xml:space="preserve"> and a</w:t>
      </w:r>
      <w:r w:rsidR="00601B81">
        <w:rPr>
          <w:rFonts w:ascii="Times" w:hAnsi="Times"/>
          <w:sz w:val="22"/>
        </w:rPr>
        <w:t>llelic r</w:t>
      </w:r>
      <w:r w:rsidR="009D44F1">
        <w:rPr>
          <w:rFonts w:ascii="Times" w:hAnsi="Times"/>
          <w:sz w:val="22"/>
        </w:rPr>
        <w:t xml:space="preserve">ichness </w:t>
      </w:r>
      <w:r w:rsidR="0011094D">
        <w:rPr>
          <w:rFonts w:ascii="Times" w:hAnsi="Times"/>
          <w:sz w:val="22"/>
        </w:rPr>
        <w:t>values were</w:t>
      </w:r>
      <w:r w:rsidR="00601B81">
        <w:rPr>
          <w:rFonts w:ascii="Times" w:hAnsi="Times"/>
          <w:sz w:val="22"/>
        </w:rPr>
        <w:t xml:space="preserve"> similar at the two </w:t>
      </w:r>
      <w:r w:rsidR="00F32CED">
        <w:rPr>
          <w:rFonts w:ascii="Times" w:hAnsi="Times"/>
          <w:sz w:val="22"/>
        </w:rPr>
        <w:t>ESR locations</w:t>
      </w:r>
      <w:r w:rsidR="00421BF1">
        <w:rPr>
          <w:rFonts w:ascii="Times" w:hAnsi="Times"/>
          <w:sz w:val="22"/>
        </w:rPr>
        <w:t xml:space="preserve">. </w:t>
      </w:r>
      <w:r w:rsidR="0011094D">
        <w:rPr>
          <w:rFonts w:ascii="Times" w:hAnsi="Times"/>
          <w:sz w:val="22"/>
        </w:rPr>
        <w:t>Kemp</w:t>
      </w:r>
      <w:r w:rsidR="00C62062">
        <w:rPr>
          <w:rFonts w:ascii="Times" w:hAnsi="Times"/>
          <w:sz w:val="22"/>
        </w:rPr>
        <w:t xml:space="preserve"> </w:t>
      </w:r>
      <w:r w:rsidR="00635DBD">
        <w:rPr>
          <w:rFonts w:ascii="Times" w:hAnsi="Times"/>
          <w:sz w:val="22"/>
        </w:rPr>
        <w:t>limpet allelic richness</w:t>
      </w:r>
      <w:r w:rsidR="00421BF1">
        <w:rPr>
          <w:rFonts w:ascii="Times" w:hAnsi="Times"/>
          <w:sz w:val="22"/>
        </w:rPr>
        <w:t xml:space="preserve"> </w:t>
      </w:r>
      <w:r w:rsidR="00FC4304">
        <w:rPr>
          <w:rFonts w:ascii="Times" w:hAnsi="Times"/>
          <w:sz w:val="22"/>
        </w:rPr>
        <w:t>was lower</w:t>
      </w:r>
      <w:r w:rsidR="0011094D">
        <w:rPr>
          <w:rFonts w:ascii="Times" w:hAnsi="Times"/>
          <w:sz w:val="22"/>
        </w:rPr>
        <w:t xml:space="preserve"> than </w:t>
      </w:r>
      <w:r w:rsidR="00635DBD">
        <w:rPr>
          <w:rFonts w:ascii="Times" w:hAnsi="Times"/>
          <w:sz w:val="22"/>
        </w:rPr>
        <w:t>on</w:t>
      </w:r>
      <w:r w:rsidR="008472DB">
        <w:rPr>
          <w:rFonts w:ascii="Times" w:hAnsi="Times"/>
          <w:sz w:val="22"/>
        </w:rPr>
        <w:t xml:space="preserve"> </w:t>
      </w:r>
      <w:r w:rsidR="0011094D">
        <w:rPr>
          <w:rFonts w:ascii="Times" w:hAnsi="Times"/>
          <w:sz w:val="22"/>
        </w:rPr>
        <w:t>the ESR sites</w:t>
      </w:r>
      <w:r w:rsidR="00820870">
        <w:rPr>
          <w:rFonts w:ascii="Times" w:hAnsi="Times"/>
          <w:sz w:val="22"/>
        </w:rPr>
        <w:t xml:space="preserve"> (Table 2)</w:t>
      </w:r>
      <w:r w:rsidR="00FC4304">
        <w:rPr>
          <w:rFonts w:ascii="Times" w:hAnsi="Times"/>
          <w:sz w:val="22"/>
        </w:rPr>
        <w:t>.</w:t>
      </w:r>
      <w:r w:rsidR="00196E9A">
        <w:rPr>
          <w:rFonts w:ascii="Times" w:hAnsi="Times"/>
          <w:sz w:val="22"/>
        </w:rPr>
        <w:t xml:space="preserve"> </w:t>
      </w:r>
      <w:r w:rsidR="00B915A8">
        <w:rPr>
          <w:rFonts w:ascii="Times" w:hAnsi="Times"/>
          <w:sz w:val="22"/>
        </w:rPr>
        <w:t xml:space="preserve">No loci </w:t>
      </w:r>
      <w:proofErr w:type="gramStart"/>
      <w:r w:rsidR="00B915A8">
        <w:rPr>
          <w:rFonts w:ascii="Times" w:hAnsi="Times"/>
          <w:sz w:val="22"/>
        </w:rPr>
        <w:t>were linked</w:t>
      </w:r>
      <w:proofErr w:type="gramEnd"/>
      <w:r w:rsidR="00B915A8">
        <w:rPr>
          <w:rFonts w:ascii="Times" w:hAnsi="Times"/>
          <w:sz w:val="22"/>
        </w:rPr>
        <w:t xml:space="preserve"> according to LD pairwise tests and only one locus, LepESR_06, significantly deviated from HWE </w:t>
      </w:r>
      <w:r w:rsidR="008472DB">
        <w:rPr>
          <w:rFonts w:ascii="Times" w:hAnsi="Times"/>
          <w:sz w:val="22"/>
        </w:rPr>
        <w:t>with heterozygote deficiency</w:t>
      </w:r>
      <w:r w:rsidR="00B915A8">
        <w:rPr>
          <w:rFonts w:ascii="Times" w:hAnsi="Times"/>
          <w:sz w:val="22"/>
        </w:rPr>
        <w:t xml:space="preserve"> (</w:t>
      </w:r>
      <w:r w:rsidR="00B915A8" w:rsidRPr="008C0250">
        <w:rPr>
          <w:rFonts w:ascii="Times" w:hAnsi="Times"/>
          <w:color w:val="auto"/>
          <w:sz w:val="22"/>
        </w:rPr>
        <w:t xml:space="preserve">Table </w:t>
      </w:r>
      <w:r w:rsidR="008C0250" w:rsidRPr="008C0250">
        <w:rPr>
          <w:rFonts w:ascii="Times" w:hAnsi="Times"/>
          <w:color w:val="auto"/>
          <w:sz w:val="22"/>
        </w:rPr>
        <w:t>S</w:t>
      </w:r>
      <w:r w:rsidR="00B915A8" w:rsidRPr="008C0250">
        <w:rPr>
          <w:rFonts w:ascii="Times" w:hAnsi="Times"/>
          <w:color w:val="auto"/>
          <w:sz w:val="22"/>
        </w:rPr>
        <w:t>3, Supplementary Materials</w:t>
      </w:r>
      <w:r w:rsidR="00B915A8">
        <w:rPr>
          <w:rFonts w:ascii="Times" w:hAnsi="Times"/>
          <w:sz w:val="22"/>
        </w:rPr>
        <w:t xml:space="preserve">) after correction for multiple tests, where null alleles were also detected with </w:t>
      </w:r>
      <w:proofErr w:type="spellStart"/>
      <w:r w:rsidR="00B915A8">
        <w:rPr>
          <w:rFonts w:ascii="Times" w:hAnsi="Times"/>
          <w:sz w:val="22"/>
        </w:rPr>
        <w:t>MicroChecker</w:t>
      </w:r>
      <w:proofErr w:type="spellEnd"/>
      <w:r w:rsidR="00B915A8">
        <w:rPr>
          <w:rFonts w:ascii="Times" w:hAnsi="Times"/>
          <w:sz w:val="22"/>
        </w:rPr>
        <w:t xml:space="preserve">. </w:t>
      </w:r>
      <w:r w:rsidR="008472DB">
        <w:rPr>
          <w:rFonts w:ascii="Times" w:hAnsi="Times"/>
          <w:sz w:val="22"/>
        </w:rPr>
        <w:t>N</w:t>
      </w:r>
      <w:r w:rsidR="00B915A8">
        <w:rPr>
          <w:rFonts w:ascii="Times" w:hAnsi="Times"/>
          <w:sz w:val="22"/>
        </w:rPr>
        <w:t xml:space="preserve">o selection </w:t>
      </w:r>
      <w:proofErr w:type="gramStart"/>
      <w:r w:rsidR="00B915A8">
        <w:rPr>
          <w:rFonts w:ascii="Times" w:hAnsi="Times"/>
          <w:sz w:val="22"/>
        </w:rPr>
        <w:t>was detected</w:t>
      </w:r>
      <w:proofErr w:type="gramEnd"/>
      <w:r w:rsidR="008472DB">
        <w:rPr>
          <w:rFonts w:ascii="Times" w:hAnsi="Times"/>
          <w:sz w:val="22"/>
        </w:rPr>
        <w:t xml:space="preserve"> with </w:t>
      </w:r>
      <w:proofErr w:type="spellStart"/>
      <w:r w:rsidR="008472DB">
        <w:rPr>
          <w:rFonts w:ascii="Times" w:hAnsi="Times"/>
          <w:i/>
          <w:sz w:val="22"/>
        </w:rPr>
        <w:t>Kiwa</w:t>
      </w:r>
      <w:proofErr w:type="spellEnd"/>
      <w:r w:rsidR="008472DB">
        <w:rPr>
          <w:rFonts w:ascii="Times" w:hAnsi="Times"/>
          <w:i/>
          <w:sz w:val="22"/>
        </w:rPr>
        <w:t xml:space="preserve"> </w:t>
      </w:r>
      <w:proofErr w:type="spellStart"/>
      <w:r w:rsidR="008472DB">
        <w:rPr>
          <w:rFonts w:ascii="Times" w:hAnsi="Times"/>
          <w:i/>
          <w:sz w:val="22"/>
        </w:rPr>
        <w:t>tyleri</w:t>
      </w:r>
      <w:proofErr w:type="spellEnd"/>
      <w:r w:rsidR="008472DB">
        <w:rPr>
          <w:rFonts w:ascii="Times" w:hAnsi="Times"/>
          <w:sz w:val="22"/>
        </w:rPr>
        <w:t xml:space="preserve"> and </w:t>
      </w:r>
      <w:proofErr w:type="spellStart"/>
      <w:r w:rsidR="008472DB" w:rsidRPr="008472DB">
        <w:rPr>
          <w:rFonts w:ascii="Times" w:hAnsi="Times"/>
          <w:i/>
          <w:sz w:val="22"/>
        </w:rPr>
        <w:t>Gigantopelta</w:t>
      </w:r>
      <w:proofErr w:type="spellEnd"/>
      <w:r w:rsidR="008472DB" w:rsidRPr="008472DB">
        <w:rPr>
          <w:rFonts w:ascii="Times" w:hAnsi="Times"/>
          <w:i/>
          <w:sz w:val="22"/>
        </w:rPr>
        <w:t xml:space="preserve"> </w:t>
      </w:r>
      <w:proofErr w:type="spellStart"/>
      <w:r w:rsidR="008472DB" w:rsidRPr="008472DB">
        <w:rPr>
          <w:rFonts w:ascii="Times" w:hAnsi="Times"/>
          <w:i/>
          <w:sz w:val="22"/>
        </w:rPr>
        <w:t>chessoia</w:t>
      </w:r>
      <w:proofErr w:type="spellEnd"/>
      <w:r w:rsidR="00B915A8" w:rsidRPr="008472DB">
        <w:rPr>
          <w:rFonts w:ascii="Times" w:hAnsi="Times"/>
          <w:i/>
          <w:sz w:val="22"/>
        </w:rPr>
        <w:t>,</w:t>
      </w:r>
      <w:r w:rsidR="00B915A8">
        <w:rPr>
          <w:rFonts w:ascii="Times" w:hAnsi="Times"/>
          <w:sz w:val="22"/>
        </w:rPr>
        <w:t xml:space="preserve"> however, four </w:t>
      </w:r>
      <w:proofErr w:type="spellStart"/>
      <w:r w:rsidR="00B915A8">
        <w:rPr>
          <w:rFonts w:ascii="Times" w:hAnsi="Times"/>
          <w:i/>
          <w:sz w:val="22"/>
        </w:rPr>
        <w:t>Lepetodrilus</w:t>
      </w:r>
      <w:proofErr w:type="spellEnd"/>
      <w:r w:rsidR="00B915A8">
        <w:rPr>
          <w:rFonts w:ascii="Times" w:hAnsi="Times"/>
          <w:i/>
          <w:sz w:val="22"/>
        </w:rPr>
        <w:t xml:space="preserve"> </w:t>
      </w:r>
      <w:r w:rsidR="00B915A8">
        <w:rPr>
          <w:rFonts w:ascii="Times" w:hAnsi="Times"/>
          <w:sz w:val="22"/>
        </w:rPr>
        <w:t xml:space="preserve">sp. loci were found to be under balancing selection (LepESR_02, LepESR_05, LepESR_07 and LepESR_14) and one under directional selection (LepESR_10). Additionally, under the SMM, another locus </w:t>
      </w:r>
      <w:proofErr w:type="gramStart"/>
      <w:r w:rsidR="00B915A8">
        <w:rPr>
          <w:rFonts w:ascii="Times" w:hAnsi="Times"/>
          <w:sz w:val="22"/>
        </w:rPr>
        <w:t>was found</w:t>
      </w:r>
      <w:proofErr w:type="gramEnd"/>
      <w:r w:rsidR="00B915A8">
        <w:rPr>
          <w:rFonts w:ascii="Times" w:hAnsi="Times"/>
          <w:sz w:val="22"/>
        </w:rPr>
        <w:t xml:space="preserve"> to be under directional selection (LepESR_11) (</w:t>
      </w:r>
      <w:r w:rsidR="00B915A8" w:rsidRPr="008C0250">
        <w:rPr>
          <w:rFonts w:ascii="Times" w:hAnsi="Times"/>
          <w:sz w:val="22"/>
        </w:rPr>
        <w:t>Tabl</w:t>
      </w:r>
      <w:r w:rsidR="00820870" w:rsidRPr="008C0250">
        <w:rPr>
          <w:rFonts w:ascii="Times" w:hAnsi="Times"/>
          <w:sz w:val="22"/>
        </w:rPr>
        <w:t xml:space="preserve">e </w:t>
      </w:r>
      <w:r w:rsidR="008C0250" w:rsidRPr="008C0250">
        <w:rPr>
          <w:rFonts w:ascii="Times" w:hAnsi="Times"/>
          <w:sz w:val="22"/>
        </w:rPr>
        <w:t>S</w:t>
      </w:r>
      <w:r w:rsidR="00820870" w:rsidRPr="008C0250">
        <w:rPr>
          <w:rFonts w:ascii="Times" w:hAnsi="Times"/>
          <w:sz w:val="22"/>
        </w:rPr>
        <w:t>4, Supplementary Materials</w:t>
      </w:r>
      <w:r w:rsidR="00820870">
        <w:rPr>
          <w:rFonts w:ascii="Times" w:hAnsi="Times"/>
          <w:sz w:val="22"/>
        </w:rPr>
        <w:t>)</w:t>
      </w:r>
      <w:r w:rsidR="00B915A8">
        <w:rPr>
          <w:rFonts w:ascii="Times" w:hAnsi="Times"/>
          <w:sz w:val="22"/>
        </w:rPr>
        <w:t xml:space="preserve">. </w:t>
      </w:r>
    </w:p>
    <w:p w14:paraId="7D42FB6C" w14:textId="77777777" w:rsidR="00DD5743" w:rsidRDefault="00DD5743">
      <w:pPr>
        <w:spacing w:line="480" w:lineRule="auto"/>
        <w:rPr>
          <w:rFonts w:ascii="Times" w:hAnsi="Times"/>
          <w:sz w:val="22"/>
        </w:rPr>
      </w:pPr>
    </w:p>
    <w:p w14:paraId="1B39E037" w14:textId="455C596A" w:rsidR="00E97B37" w:rsidRDefault="00820870">
      <w:pPr>
        <w:spacing w:line="480" w:lineRule="auto"/>
        <w:rPr>
          <w:rFonts w:ascii="Times" w:hAnsi="Times"/>
          <w:sz w:val="22"/>
        </w:rPr>
      </w:pPr>
      <w:r>
        <w:rPr>
          <w:rFonts w:ascii="Times" w:hAnsi="Times"/>
          <w:sz w:val="22"/>
        </w:rPr>
        <w:t xml:space="preserve">Pairwise </w:t>
      </w:r>
      <w:r w:rsidR="00B915A8">
        <w:rPr>
          <w:rFonts w:ascii="Times" w:hAnsi="Times"/>
          <w:i/>
          <w:sz w:val="22"/>
        </w:rPr>
        <w:t>R</w:t>
      </w:r>
      <w:r w:rsidR="00B915A8">
        <w:rPr>
          <w:rFonts w:ascii="Times" w:hAnsi="Times"/>
          <w:sz w:val="22"/>
          <w:vertAlign w:val="subscript"/>
        </w:rPr>
        <w:t>ST</w:t>
      </w:r>
      <w:r w:rsidR="00B915A8" w:rsidRPr="00820870">
        <w:rPr>
          <w:rFonts w:ascii="Times" w:hAnsi="Times"/>
          <w:sz w:val="22"/>
        </w:rPr>
        <w:t xml:space="preserve"> </w:t>
      </w:r>
      <w:r w:rsidR="00B915A8">
        <w:rPr>
          <w:rFonts w:ascii="Times" w:hAnsi="Times"/>
          <w:sz w:val="22"/>
        </w:rPr>
        <w:t xml:space="preserve">analyses revealed no pattern of microsatellite differentiation on the ESR for all three species (Table </w:t>
      </w:r>
      <w:r w:rsidR="00B47F7B">
        <w:rPr>
          <w:rFonts w:ascii="Times" w:hAnsi="Times"/>
          <w:sz w:val="22"/>
        </w:rPr>
        <w:t>3</w:t>
      </w:r>
      <w:r w:rsidR="00B915A8">
        <w:rPr>
          <w:rFonts w:ascii="Times" w:hAnsi="Times"/>
          <w:sz w:val="22"/>
        </w:rPr>
        <w:t>). However, significant differentiation was detected between Kemp and E</w:t>
      </w:r>
      <w:r w:rsidR="00B332DD">
        <w:rPr>
          <w:rFonts w:ascii="Times" w:hAnsi="Times"/>
          <w:sz w:val="22"/>
        </w:rPr>
        <w:t xml:space="preserve">SR </w:t>
      </w:r>
      <w:proofErr w:type="spellStart"/>
      <w:r w:rsidR="00B332DD">
        <w:rPr>
          <w:rFonts w:ascii="Times" w:hAnsi="Times"/>
          <w:sz w:val="22"/>
        </w:rPr>
        <w:t>lepetodrilids</w:t>
      </w:r>
      <w:proofErr w:type="spellEnd"/>
      <w:r w:rsidR="00B332DD">
        <w:rPr>
          <w:rFonts w:ascii="Times" w:hAnsi="Times"/>
          <w:sz w:val="22"/>
        </w:rPr>
        <w:t xml:space="preserve"> with</w:t>
      </w:r>
      <w:r w:rsidR="00B915A8">
        <w:rPr>
          <w:rFonts w:ascii="Times" w:hAnsi="Times"/>
          <w:sz w:val="22"/>
        </w:rPr>
        <w:t xml:space="preserve"> </w:t>
      </w:r>
      <w:r w:rsidR="00B915A8">
        <w:rPr>
          <w:rFonts w:ascii="Times" w:hAnsi="Times"/>
          <w:i/>
          <w:sz w:val="22"/>
        </w:rPr>
        <w:t>R</w:t>
      </w:r>
      <w:r w:rsidR="00B915A8">
        <w:rPr>
          <w:rFonts w:ascii="Times" w:hAnsi="Times"/>
          <w:sz w:val="22"/>
          <w:vertAlign w:val="subscript"/>
        </w:rPr>
        <w:t>ST</w:t>
      </w:r>
      <w:r w:rsidR="00B915A8">
        <w:rPr>
          <w:rFonts w:ascii="Times" w:hAnsi="Times"/>
          <w:sz w:val="22"/>
        </w:rPr>
        <w:t xml:space="preserve"> values in excess of </w:t>
      </w:r>
      <w:r>
        <w:rPr>
          <w:rFonts w:ascii="Times" w:hAnsi="Times"/>
          <w:sz w:val="22"/>
        </w:rPr>
        <w:t>0.29 respectively</w:t>
      </w:r>
      <w:r w:rsidR="00B332DD">
        <w:rPr>
          <w:rFonts w:ascii="Times" w:hAnsi="Times"/>
          <w:sz w:val="22"/>
        </w:rPr>
        <w:t xml:space="preserve"> (with similar </w:t>
      </w:r>
      <w:r w:rsidR="00B332DD">
        <w:rPr>
          <w:rFonts w:ascii="Times" w:hAnsi="Times"/>
          <w:i/>
          <w:sz w:val="22"/>
        </w:rPr>
        <w:t>F</w:t>
      </w:r>
      <w:r w:rsidR="00B332DD">
        <w:rPr>
          <w:rFonts w:ascii="Times" w:hAnsi="Times"/>
          <w:sz w:val="22"/>
          <w:vertAlign w:val="subscript"/>
        </w:rPr>
        <w:t>ST</w:t>
      </w:r>
      <w:r w:rsidR="00B332DD">
        <w:rPr>
          <w:rFonts w:ascii="Times" w:hAnsi="Times"/>
          <w:sz w:val="22"/>
        </w:rPr>
        <w:t xml:space="preserve"> </w:t>
      </w:r>
      <w:r w:rsidR="00B332DD" w:rsidRPr="00A370F1">
        <w:rPr>
          <w:rFonts w:ascii="Times" w:hAnsi="Times"/>
          <w:sz w:val="22"/>
        </w:rPr>
        <w:t xml:space="preserve">values; </w:t>
      </w:r>
      <w:r w:rsidR="00A370F1" w:rsidRPr="00A370F1">
        <w:rPr>
          <w:rFonts w:ascii="Times" w:hAnsi="Times"/>
          <w:sz w:val="22"/>
        </w:rPr>
        <w:t xml:space="preserve">Table S5, </w:t>
      </w:r>
      <w:r w:rsidR="00B332DD" w:rsidRPr="00A370F1">
        <w:rPr>
          <w:rFonts w:ascii="Times" w:hAnsi="Times"/>
          <w:sz w:val="22"/>
        </w:rPr>
        <w:t>Suppl</w:t>
      </w:r>
      <w:r w:rsidR="00593A3D" w:rsidRPr="00A370F1">
        <w:rPr>
          <w:rFonts w:ascii="Times" w:hAnsi="Times"/>
          <w:sz w:val="22"/>
        </w:rPr>
        <w:t>e</w:t>
      </w:r>
      <w:r w:rsidR="00B332DD" w:rsidRPr="00A370F1">
        <w:rPr>
          <w:rFonts w:ascii="Times" w:hAnsi="Times"/>
          <w:sz w:val="22"/>
        </w:rPr>
        <w:t>mentary Materials</w:t>
      </w:r>
      <w:r w:rsidR="00B332DD">
        <w:rPr>
          <w:rFonts w:ascii="Times" w:hAnsi="Times"/>
          <w:sz w:val="22"/>
        </w:rPr>
        <w:t>)</w:t>
      </w:r>
      <w:r w:rsidR="00B915A8">
        <w:rPr>
          <w:rFonts w:ascii="Times" w:hAnsi="Times"/>
          <w:sz w:val="22"/>
        </w:rPr>
        <w:t xml:space="preserve">. </w:t>
      </w:r>
      <w:r w:rsidR="00E97B37">
        <w:rPr>
          <w:rFonts w:ascii="Times" w:hAnsi="Times"/>
          <w:sz w:val="22"/>
        </w:rPr>
        <w:t>Structure analyses</w:t>
      </w:r>
      <w:r w:rsidR="00CB60FF">
        <w:rPr>
          <w:rFonts w:ascii="Times" w:hAnsi="Times"/>
          <w:sz w:val="22"/>
        </w:rPr>
        <w:t xml:space="preserve"> (</w:t>
      </w:r>
      <w:r w:rsidR="00CB60FF" w:rsidRPr="00A370F1">
        <w:rPr>
          <w:rFonts w:ascii="Times" w:hAnsi="Times"/>
          <w:sz w:val="22"/>
        </w:rPr>
        <w:t xml:space="preserve">Table </w:t>
      </w:r>
      <w:r w:rsidR="00A370F1" w:rsidRPr="00A370F1">
        <w:rPr>
          <w:rFonts w:ascii="Times" w:hAnsi="Times"/>
          <w:sz w:val="22"/>
        </w:rPr>
        <w:t>S6</w:t>
      </w:r>
      <w:r w:rsidR="00CB60FF" w:rsidRPr="00A370F1">
        <w:rPr>
          <w:rFonts w:ascii="Times" w:hAnsi="Times"/>
          <w:sz w:val="22"/>
        </w:rPr>
        <w:t>, Supplementary Materials</w:t>
      </w:r>
      <w:r w:rsidR="00CB60FF">
        <w:rPr>
          <w:rFonts w:ascii="Times" w:hAnsi="Times"/>
          <w:sz w:val="22"/>
        </w:rPr>
        <w:t xml:space="preserve">) supported this </w:t>
      </w:r>
      <w:r w:rsidR="00CB60FF">
        <w:rPr>
          <w:rFonts w:ascii="Times" w:hAnsi="Times"/>
          <w:sz w:val="22"/>
        </w:rPr>
        <w:lastRenderedPageBreak/>
        <w:t>finding for the limpets</w:t>
      </w:r>
      <w:r w:rsidR="00F03103">
        <w:rPr>
          <w:rFonts w:ascii="Times" w:hAnsi="Times"/>
          <w:sz w:val="22"/>
        </w:rPr>
        <w:t xml:space="preserve">: </w:t>
      </w:r>
      <w:r w:rsidR="00CB60FF">
        <w:rPr>
          <w:rFonts w:ascii="Times" w:hAnsi="Times"/>
          <w:sz w:val="22"/>
        </w:rPr>
        <w:t xml:space="preserve">both the </w:t>
      </w:r>
      <w:r w:rsidR="00ED3FE1">
        <w:rPr>
          <w:rFonts w:ascii="Times" w:hAnsi="Times"/>
          <w:sz w:val="22"/>
        </w:rPr>
        <w:t>∆</w:t>
      </w:r>
      <w:r w:rsidR="00F03103" w:rsidRPr="00F03103">
        <w:rPr>
          <w:rFonts w:ascii="Times" w:hAnsi="Times"/>
          <w:i/>
          <w:sz w:val="22"/>
        </w:rPr>
        <w:t>K</w:t>
      </w:r>
      <w:r w:rsidR="00F03103">
        <w:rPr>
          <w:rFonts w:ascii="Times" w:hAnsi="Times"/>
          <w:sz w:val="22"/>
        </w:rPr>
        <w:t xml:space="preserve"> method of </w:t>
      </w:r>
      <w:proofErr w:type="spellStart"/>
      <w:r w:rsidR="00F03103">
        <w:rPr>
          <w:rFonts w:ascii="Times" w:hAnsi="Times"/>
          <w:sz w:val="22"/>
        </w:rPr>
        <w:t>Evanno</w:t>
      </w:r>
      <w:proofErr w:type="spellEnd"/>
      <w:r w:rsidR="00F03103">
        <w:rPr>
          <w:rFonts w:ascii="Times" w:hAnsi="Times"/>
          <w:sz w:val="22"/>
        </w:rPr>
        <w:t xml:space="preserve"> </w:t>
      </w:r>
      <w:r w:rsidR="00F03103" w:rsidRPr="001C553B">
        <w:rPr>
          <w:rFonts w:ascii="Times" w:hAnsi="Times"/>
          <w:i/>
          <w:sz w:val="22"/>
        </w:rPr>
        <w:t>et al.</w:t>
      </w:r>
      <w:r w:rsidR="00F03103">
        <w:rPr>
          <w:rFonts w:ascii="Times" w:hAnsi="Times"/>
          <w:sz w:val="22"/>
        </w:rPr>
        <w:t xml:space="preserve"> </w:t>
      </w:r>
      <w:r w:rsidR="00F03103">
        <w:rPr>
          <w:rFonts w:ascii="Times" w:hAnsi="Times"/>
          <w:sz w:val="22"/>
        </w:rPr>
        <w:fldChar w:fldCharType="begin"/>
      </w:r>
      <w:r w:rsidR="00277637">
        <w:rPr>
          <w:rFonts w:ascii="Times" w:hAnsi="Times"/>
          <w:sz w:val="22"/>
        </w:rPr>
        <w:instrText xml:space="preserve"> ADDIN PAPERS2_CITATIONS &lt;citation&gt;&lt;uuid&gt;B6D833C1-B1FE-4AEF-AC93-67AD8FAB792B&lt;/uuid&gt;&lt;priority&gt;0&lt;/priority&gt;&lt;publications&gt;&lt;publication&gt;&lt;uuid&gt;A39C7F92-D04A-4D88-914E-1F3EAAC4E1EA&lt;/uuid&gt;&lt;volume&gt;14&lt;/volume&gt;&lt;doi&gt;10.1111/j.1365-294X.2005.02553.x&lt;/doi&gt;&lt;subtitle&gt;Molecular Ecology&lt;/subtitle&gt;&lt;startpage&gt;2611&lt;/startpage&gt;&lt;publication_date&gt;99200500001200000000200000&lt;/publication_date&gt;&lt;url&gt;http://dx.doi.org/10.1111/j.1365-294X.2005.02553.x&lt;/url&gt;&lt;citekey&gt;Evanno:2005ga&lt;/citekey&gt;&lt;type&gt;400&lt;/type&gt;&lt;title&gt;Detecting the number of clusters of individuals using the software structure: a simulation study&lt;/title&gt;&lt;publisher&gt;Blackwell Science Ltd&lt;/publisher&gt;&lt;number&gt;8&lt;/number&gt;&lt;subtype&gt;400&lt;/subtype&gt;&lt;endpage&gt;2620&lt;/endpage&gt;&lt;bundle&gt;&lt;publication&gt;&lt;publisher&gt;Blackwell Science Ltd&lt;/publisher&gt;&lt;title&gt;Molecular Ecology&lt;/title&gt;&lt;type&gt;-100&lt;/type&gt;&lt;subtype&gt;-100&lt;/subtype&gt;&lt;uuid&gt;46C72B78-3231-4762-9BD9-B19992EF8E62&lt;/uuid&gt;&lt;/publication&gt;&lt;/bundle&gt;&lt;authors&gt;&lt;author&gt;&lt;firstName&gt;G&lt;/firstName&gt;&lt;lastName&gt;Evanno&lt;/lastName&gt;&lt;/author&gt;&lt;author&gt;&lt;firstName&gt;S&lt;/firstName&gt;&lt;lastName&gt;Regnaut&lt;/lastName&gt;&lt;/author&gt;&lt;author&gt;&lt;firstName&gt;J&lt;/firstName&gt;&lt;lastName&gt;Goudet&lt;/lastName&gt;&lt;/author&gt;&lt;/authors&gt;&lt;/publication&gt;&lt;/publications&gt;&lt;cites&gt;&lt;/cites&gt;&lt;/citation&gt;</w:instrText>
      </w:r>
      <w:r w:rsidR="00F03103">
        <w:rPr>
          <w:rFonts w:ascii="Times" w:hAnsi="Times"/>
          <w:sz w:val="22"/>
        </w:rPr>
        <w:fldChar w:fldCharType="separate"/>
      </w:r>
      <w:r w:rsidR="00E709E2">
        <w:rPr>
          <w:rFonts w:ascii="Times" w:eastAsia="Times New Roman" w:hAnsi="Times" w:cs="Times"/>
          <w:color w:val="auto"/>
          <w:sz w:val="22"/>
          <w:szCs w:val="22"/>
          <w:lang w:eastAsia="en-GB"/>
        </w:rPr>
        <w:t>(2005)</w:t>
      </w:r>
      <w:r w:rsidR="00F03103">
        <w:rPr>
          <w:rFonts w:ascii="Times" w:hAnsi="Times"/>
          <w:sz w:val="22"/>
        </w:rPr>
        <w:fldChar w:fldCharType="end"/>
      </w:r>
      <w:r w:rsidR="00CB60FF">
        <w:rPr>
          <w:rFonts w:ascii="Times" w:hAnsi="Times"/>
          <w:sz w:val="22"/>
        </w:rPr>
        <w:t xml:space="preserve"> and the </w:t>
      </w:r>
      <w:r w:rsidR="00F03103">
        <w:rPr>
          <w:rFonts w:ascii="Times" w:hAnsi="Times"/>
          <w:sz w:val="22"/>
        </w:rPr>
        <w:t>method</w:t>
      </w:r>
      <w:r w:rsidR="00CB60FF">
        <w:rPr>
          <w:rFonts w:ascii="Times" w:hAnsi="Times"/>
          <w:sz w:val="22"/>
        </w:rPr>
        <w:t xml:space="preserve"> </w:t>
      </w:r>
      <w:r w:rsidR="00F03103">
        <w:rPr>
          <w:rFonts w:ascii="Times" w:hAnsi="Times"/>
          <w:sz w:val="22"/>
        </w:rPr>
        <w:t>using the median</w:t>
      </w:r>
      <w:r w:rsidR="00F03103" w:rsidRPr="006C32A9">
        <w:rPr>
          <w:rFonts w:ascii="Times" w:hAnsi="Times"/>
          <w:sz w:val="22"/>
          <w:lang w:val="en-US"/>
        </w:rPr>
        <w:t xml:space="preserve"> </w:t>
      </w:r>
      <w:proofErr w:type="spellStart"/>
      <w:r w:rsidR="00F03103" w:rsidRPr="006C32A9">
        <w:rPr>
          <w:rFonts w:ascii="Times" w:hAnsi="Times"/>
          <w:sz w:val="22"/>
          <w:lang w:val="en-US"/>
        </w:rPr>
        <w:t>ln</w:t>
      </w:r>
      <w:proofErr w:type="spellEnd"/>
      <w:r w:rsidR="00F03103" w:rsidRPr="006C32A9">
        <w:rPr>
          <w:rFonts w:ascii="Times" w:hAnsi="Times"/>
          <w:sz w:val="22"/>
          <w:lang w:val="en-US"/>
        </w:rPr>
        <w:t>(</w:t>
      </w:r>
      <w:proofErr w:type="spellStart"/>
      <w:r w:rsidR="00F03103" w:rsidRPr="006C32A9">
        <w:rPr>
          <w:rFonts w:ascii="Times" w:hAnsi="Times"/>
          <w:sz w:val="22"/>
          <w:lang w:val="en-US"/>
        </w:rPr>
        <w:t>Pr</w:t>
      </w:r>
      <w:proofErr w:type="spellEnd"/>
      <w:r w:rsidR="00F03103" w:rsidRPr="006C32A9">
        <w:rPr>
          <w:rFonts w:ascii="Times" w:hAnsi="Times"/>
          <w:sz w:val="22"/>
          <w:lang w:val="en-US"/>
        </w:rPr>
        <w:t xml:space="preserve">(X|K) values </w:t>
      </w:r>
      <w:r w:rsidR="00F03103">
        <w:rPr>
          <w:rFonts w:ascii="Times" w:hAnsi="Times"/>
          <w:sz w:val="22"/>
          <w:lang w:val="en-US"/>
        </w:rPr>
        <w:t>to calculate</w:t>
      </w:r>
      <w:r w:rsidR="00F03103" w:rsidRPr="006C32A9">
        <w:rPr>
          <w:rFonts w:ascii="Times" w:hAnsi="Times"/>
          <w:sz w:val="22"/>
          <w:lang w:val="en-US"/>
        </w:rPr>
        <w:t xml:space="preserve"> </w:t>
      </w:r>
      <w:proofErr w:type="spellStart"/>
      <w:r w:rsidR="00F03103" w:rsidRPr="006C32A9">
        <w:rPr>
          <w:rFonts w:ascii="Times" w:hAnsi="Times"/>
          <w:sz w:val="22"/>
          <w:lang w:val="en-US"/>
        </w:rPr>
        <w:t>Pr</w:t>
      </w:r>
      <w:proofErr w:type="spellEnd"/>
      <w:r w:rsidR="00F03103" w:rsidRPr="006C32A9">
        <w:rPr>
          <w:rFonts w:ascii="Times" w:hAnsi="Times"/>
          <w:sz w:val="22"/>
          <w:lang w:val="en-US"/>
        </w:rPr>
        <w:t>(K=k)</w:t>
      </w:r>
      <w:r w:rsidR="00F03103">
        <w:rPr>
          <w:rFonts w:ascii="Times" w:hAnsi="Times"/>
          <w:sz w:val="22"/>
          <w:lang w:val="en-US"/>
        </w:rPr>
        <w:t xml:space="preserve"> </w:t>
      </w:r>
      <w:r w:rsidR="00CB60FF">
        <w:rPr>
          <w:rFonts w:ascii="Times" w:hAnsi="Times"/>
          <w:sz w:val="22"/>
        </w:rPr>
        <w:fldChar w:fldCharType="begin"/>
      </w:r>
      <w:r w:rsidR="00277637">
        <w:rPr>
          <w:rFonts w:ascii="Times" w:hAnsi="Times"/>
          <w:sz w:val="22"/>
        </w:rPr>
        <w:instrText xml:space="preserve"> ADDIN PAPERS2_CITATIONS &lt;citation&gt;&lt;uuid&gt;EA400ADC-EA57-4F40-94C2-A5EDCDF56688&lt;/uuid&gt;&lt;priority&gt;0&lt;/priority&gt;&lt;publications&gt;&lt;publication&gt;&lt;volume&gt;155&lt;/volume&gt;&lt;number&gt;2&lt;/number&gt;&lt;subtitle&gt;Genetics&lt;/subtitle&gt;&lt;startpage&gt;945&lt;/startpage&gt;&lt;title&gt;Inference of population structure using multilocus genotype data&lt;/title&gt;&lt;uuid&gt;E4E99B2F-FAA5-4736-93FE-BB3DC096565D&lt;/uuid&gt;&lt;subtype&gt;400&lt;/subtype&gt;&lt;type&gt;400&lt;/type&gt;&lt;citekey&gt;Pritchard:2000uv&lt;/citekey&gt;&lt;publication_date&gt;99200000001200000000200000&lt;/publication_date&gt;&lt;bundle&gt;&lt;publication&gt;&lt;title&gt;Genetics&lt;/title&gt;&lt;type&gt;-100&lt;/type&gt;&lt;subtype&gt;-100&lt;/subtype&gt;&lt;uuid&gt;BC28BD86-502A-49B8-B965-BBEF96F4A9CD&lt;/uuid&gt;&lt;/publication&gt;&lt;/bundle&gt;&lt;authors&gt;&lt;author&gt;&lt;firstName&gt;J&lt;/firstName&gt;&lt;middleNames&gt;K&lt;/middleNames&gt;&lt;lastName&gt;Pritchard&lt;/lastName&gt;&lt;/author&gt;&lt;author&gt;&lt;firstName&gt;M&lt;/firstName&gt;&lt;lastName&gt;Stephens&lt;/lastName&gt;&lt;/author&gt;&lt;author&gt;&lt;firstName&gt;P&lt;/firstName&gt;&lt;lastName&gt;Donnelly&lt;/lastName&gt;&lt;/author&gt;&lt;/authors&gt;&lt;/publication&gt;&lt;/publications&gt;&lt;cites&gt;&lt;/cites&gt;&lt;/citation&gt;</w:instrText>
      </w:r>
      <w:r w:rsidR="00CB60FF">
        <w:rPr>
          <w:rFonts w:ascii="Times" w:hAnsi="Times"/>
          <w:sz w:val="22"/>
        </w:rPr>
        <w:fldChar w:fldCharType="separate"/>
      </w:r>
      <w:r w:rsidR="00E44F41">
        <w:rPr>
          <w:rFonts w:ascii="Times" w:eastAsia="Times New Roman" w:hAnsi="Times" w:cs="Times"/>
          <w:color w:val="auto"/>
          <w:sz w:val="22"/>
          <w:szCs w:val="22"/>
        </w:rPr>
        <w:t xml:space="preserve">(Pritchard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2000)</w:t>
      </w:r>
      <w:r w:rsidR="00CB60FF">
        <w:rPr>
          <w:rFonts w:ascii="Times" w:hAnsi="Times"/>
          <w:sz w:val="22"/>
        </w:rPr>
        <w:fldChar w:fldCharType="end"/>
      </w:r>
      <w:r w:rsidR="00CB60FF">
        <w:rPr>
          <w:rFonts w:ascii="Times" w:hAnsi="Times"/>
          <w:sz w:val="22"/>
        </w:rPr>
        <w:t xml:space="preserve"> determin</w:t>
      </w:r>
      <w:r w:rsidR="00F03103">
        <w:rPr>
          <w:rFonts w:ascii="Times" w:hAnsi="Times"/>
          <w:sz w:val="22"/>
        </w:rPr>
        <w:t>ed</w:t>
      </w:r>
      <w:r w:rsidR="00CB60FF">
        <w:rPr>
          <w:rFonts w:ascii="Times" w:hAnsi="Times"/>
          <w:sz w:val="22"/>
        </w:rPr>
        <w:t xml:space="preserve"> </w:t>
      </w:r>
      <w:r w:rsidR="00CB60FF">
        <w:rPr>
          <w:rFonts w:ascii="Times" w:hAnsi="Times"/>
          <w:i/>
          <w:sz w:val="22"/>
        </w:rPr>
        <w:t>K</w:t>
      </w:r>
      <w:r w:rsidR="00CB60FF">
        <w:rPr>
          <w:rFonts w:ascii="Times" w:hAnsi="Times"/>
          <w:sz w:val="22"/>
        </w:rPr>
        <w:t xml:space="preserve"> = 2 to be the best number of populations, with ESR individuals </w:t>
      </w:r>
      <w:r w:rsidR="00F03103">
        <w:rPr>
          <w:rFonts w:ascii="Times" w:hAnsi="Times"/>
          <w:sz w:val="22"/>
        </w:rPr>
        <w:t xml:space="preserve">belonging to one population (Fig. 3). For the </w:t>
      </w:r>
      <w:proofErr w:type="spellStart"/>
      <w:r w:rsidR="00F03103">
        <w:rPr>
          <w:rFonts w:ascii="Times" w:hAnsi="Times"/>
          <w:sz w:val="22"/>
        </w:rPr>
        <w:t>kiwaids</w:t>
      </w:r>
      <w:proofErr w:type="spellEnd"/>
      <w:r w:rsidR="00F03103">
        <w:rPr>
          <w:rFonts w:ascii="Times" w:hAnsi="Times"/>
          <w:sz w:val="22"/>
        </w:rPr>
        <w:t xml:space="preserve"> and </w:t>
      </w:r>
      <w:proofErr w:type="spellStart"/>
      <w:r w:rsidR="00F03103">
        <w:rPr>
          <w:rFonts w:ascii="Times" w:hAnsi="Times"/>
          <w:sz w:val="22"/>
        </w:rPr>
        <w:t>peltospirids</w:t>
      </w:r>
      <w:proofErr w:type="spellEnd"/>
      <w:r w:rsidR="00F03103">
        <w:rPr>
          <w:rFonts w:ascii="Times" w:hAnsi="Times"/>
          <w:sz w:val="22"/>
        </w:rPr>
        <w:t xml:space="preserve">, </w:t>
      </w:r>
      <w:r w:rsidR="0081496C">
        <w:rPr>
          <w:rFonts w:ascii="Times" w:hAnsi="Times"/>
          <w:sz w:val="22"/>
        </w:rPr>
        <w:t xml:space="preserve">the </w:t>
      </w:r>
      <w:r w:rsidR="00EF7060">
        <w:rPr>
          <w:rFonts w:ascii="Times" w:hAnsi="Times"/>
          <w:sz w:val="22"/>
        </w:rPr>
        <w:t>Pri</w:t>
      </w:r>
      <w:r w:rsidR="00F03103">
        <w:rPr>
          <w:rFonts w:ascii="Times" w:hAnsi="Times"/>
          <w:sz w:val="22"/>
        </w:rPr>
        <w:t>tchard</w:t>
      </w:r>
      <w:r w:rsidR="00F03103" w:rsidRPr="00EF7060">
        <w:rPr>
          <w:rFonts w:ascii="Times" w:hAnsi="Times"/>
          <w:i/>
          <w:sz w:val="22"/>
        </w:rPr>
        <w:t xml:space="preserve"> </w:t>
      </w:r>
      <w:r w:rsidR="00EF7060" w:rsidRPr="00EF7060">
        <w:rPr>
          <w:rFonts w:ascii="Times" w:hAnsi="Times"/>
          <w:i/>
          <w:sz w:val="22"/>
        </w:rPr>
        <w:t>et al.</w:t>
      </w:r>
      <w:r w:rsidR="00EF7060">
        <w:rPr>
          <w:rFonts w:ascii="Times" w:hAnsi="Times"/>
          <w:sz w:val="22"/>
        </w:rPr>
        <w:t xml:space="preserve"> </w:t>
      </w:r>
      <w:r w:rsidR="00EF7060">
        <w:rPr>
          <w:rFonts w:ascii="Times" w:hAnsi="Times"/>
          <w:sz w:val="22"/>
        </w:rPr>
        <w:fldChar w:fldCharType="begin"/>
      </w:r>
      <w:r w:rsidR="00277637">
        <w:rPr>
          <w:rFonts w:ascii="Times" w:hAnsi="Times"/>
          <w:sz w:val="22"/>
        </w:rPr>
        <w:instrText xml:space="preserve"> ADDIN PAPERS2_CITATIONS &lt;citation&gt;&lt;uuid&gt;ED17DD9E-A985-43F6-806F-077C321DC7E3&lt;/uuid&gt;&lt;priority&gt;0&lt;/priority&gt;&lt;publications&gt;&lt;publication&gt;&lt;volume&gt;155&lt;/volume&gt;&lt;number&gt;2&lt;/number&gt;&lt;subtitle&gt;Genetics&lt;/subtitle&gt;&lt;startpage&gt;945&lt;/startpage&gt;&lt;title&gt;Inference of population structure using multilocus genotype data&lt;/title&gt;&lt;uuid&gt;E4E99B2F-FAA5-4736-93FE-BB3DC096565D&lt;/uuid&gt;&lt;subtype&gt;400&lt;/subtype&gt;&lt;type&gt;400&lt;/type&gt;&lt;citekey&gt;Pritchard:2000uv&lt;/citekey&gt;&lt;publication_date&gt;99200000001200000000200000&lt;/publication_date&gt;&lt;bundle&gt;&lt;publication&gt;&lt;title&gt;Genetics&lt;/title&gt;&lt;type&gt;-100&lt;/type&gt;&lt;subtype&gt;-100&lt;/subtype&gt;&lt;uuid&gt;BC28BD86-502A-49B8-B965-BBEF96F4A9CD&lt;/uuid&gt;&lt;/publication&gt;&lt;/bundle&gt;&lt;authors&gt;&lt;author&gt;&lt;firstName&gt;J&lt;/firstName&gt;&lt;middleNames&gt;K&lt;/middleNames&gt;&lt;lastName&gt;Pritchard&lt;/lastName&gt;&lt;/author&gt;&lt;author&gt;&lt;firstName&gt;M&lt;/firstName&gt;&lt;lastName&gt;Stephens&lt;/lastName&gt;&lt;/author&gt;&lt;author&gt;&lt;firstName&gt;P&lt;/firstName&gt;&lt;lastName&gt;Donnelly&lt;/lastName&gt;&lt;/author&gt;&lt;/authors&gt;&lt;/publication&gt;&lt;/publications&gt;&lt;cites&gt;&lt;/cites&gt;&lt;/citation&gt;</w:instrText>
      </w:r>
      <w:r w:rsidR="00EF7060">
        <w:rPr>
          <w:rFonts w:ascii="Times" w:hAnsi="Times"/>
          <w:sz w:val="22"/>
        </w:rPr>
        <w:fldChar w:fldCharType="separate"/>
      </w:r>
      <w:r w:rsidR="00E709E2">
        <w:rPr>
          <w:rFonts w:ascii="Times" w:eastAsia="Times New Roman" w:hAnsi="Times" w:cs="Times"/>
          <w:color w:val="auto"/>
          <w:sz w:val="22"/>
          <w:szCs w:val="22"/>
          <w:lang w:eastAsia="en-GB"/>
        </w:rPr>
        <w:t>(2000)</w:t>
      </w:r>
      <w:r w:rsidR="00EF7060">
        <w:rPr>
          <w:rFonts w:ascii="Times" w:hAnsi="Times"/>
          <w:sz w:val="22"/>
        </w:rPr>
        <w:fldChar w:fldCharType="end"/>
      </w:r>
      <w:r w:rsidR="00EF7060">
        <w:rPr>
          <w:rFonts w:ascii="Times" w:hAnsi="Times"/>
          <w:sz w:val="22"/>
        </w:rPr>
        <w:t xml:space="preserve"> method </w:t>
      </w:r>
      <w:r w:rsidR="00F03103">
        <w:rPr>
          <w:rFonts w:ascii="Times" w:hAnsi="Times"/>
          <w:sz w:val="22"/>
        </w:rPr>
        <w:t xml:space="preserve">supported </w:t>
      </w:r>
      <w:r w:rsidR="00F03103">
        <w:rPr>
          <w:rFonts w:ascii="Times" w:hAnsi="Times"/>
          <w:i/>
          <w:sz w:val="22"/>
        </w:rPr>
        <w:t>K</w:t>
      </w:r>
      <w:r w:rsidR="00192A03">
        <w:rPr>
          <w:rFonts w:ascii="Times" w:hAnsi="Times"/>
          <w:sz w:val="22"/>
        </w:rPr>
        <w:t xml:space="preserve"> = 1</w:t>
      </w:r>
      <w:r w:rsidR="00693F9A">
        <w:rPr>
          <w:rFonts w:ascii="Times" w:hAnsi="Times"/>
          <w:sz w:val="22"/>
        </w:rPr>
        <w:t xml:space="preserve">, echoing the pairwise </w:t>
      </w:r>
      <w:r w:rsidR="00693F9A">
        <w:rPr>
          <w:rFonts w:ascii="Times" w:hAnsi="Times"/>
          <w:i/>
          <w:sz w:val="22"/>
        </w:rPr>
        <w:t>R</w:t>
      </w:r>
      <w:r w:rsidR="00693F9A">
        <w:rPr>
          <w:rFonts w:ascii="Times" w:hAnsi="Times"/>
          <w:sz w:val="22"/>
          <w:vertAlign w:val="subscript"/>
        </w:rPr>
        <w:t>ST</w:t>
      </w:r>
      <w:r w:rsidR="00693F9A">
        <w:rPr>
          <w:rFonts w:ascii="Times" w:hAnsi="Times"/>
          <w:sz w:val="22"/>
        </w:rPr>
        <w:t xml:space="preserve"> results</w:t>
      </w:r>
      <w:r w:rsidR="00192A03">
        <w:rPr>
          <w:rFonts w:ascii="Times" w:hAnsi="Times"/>
          <w:sz w:val="22"/>
        </w:rPr>
        <w:t>.</w:t>
      </w:r>
      <w:r w:rsidR="00033080">
        <w:rPr>
          <w:rFonts w:ascii="Times" w:hAnsi="Times"/>
          <w:sz w:val="22"/>
        </w:rPr>
        <w:t xml:space="preserve"> However, the ∆</w:t>
      </w:r>
      <w:r w:rsidR="00033080" w:rsidRPr="00F03103">
        <w:rPr>
          <w:rFonts w:ascii="Times" w:hAnsi="Times"/>
          <w:i/>
          <w:sz w:val="22"/>
        </w:rPr>
        <w:t>K</w:t>
      </w:r>
      <w:r w:rsidR="00033080">
        <w:rPr>
          <w:rFonts w:ascii="Times" w:hAnsi="Times"/>
          <w:sz w:val="22"/>
        </w:rPr>
        <w:t xml:space="preserve"> method, which cannot detect the best </w:t>
      </w:r>
      <w:r w:rsidR="00033080">
        <w:rPr>
          <w:rFonts w:ascii="Times" w:hAnsi="Times"/>
          <w:i/>
          <w:sz w:val="22"/>
        </w:rPr>
        <w:t>K</w:t>
      </w:r>
      <w:r w:rsidR="00033080">
        <w:rPr>
          <w:rFonts w:ascii="Times" w:hAnsi="Times"/>
          <w:sz w:val="22"/>
        </w:rPr>
        <w:t xml:space="preserve"> if </w:t>
      </w:r>
      <w:r w:rsidR="00033080">
        <w:rPr>
          <w:rFonts w:ascii="Times" w:hAnsi="Times"/>
          <w:i/>
          <w:sz w:val="22"/>
        </w:rPr>
        <w:t>K</w:t>
      </w:r>
      <w:r w:rsidR="00033080">
        <w:rPr>
          <w:rFonts w:ascii="Times" w:hAnsi="Times"/>
          <w:sz w:val="22"/>
        </w:rPr>
        <w:t xml:space="preserve"> = 1 </w:t>
      </w:r>
      <w:r w:rsidR="00033080">
        <w:rPr>
          <w:rFonts w:ascii="Times" w:hAnsi="Times"/>
          <w:sz w:val="22"/>
        </w:rPr>
        <w:fldChar w:fldCharType="begin"/>
      </w:r>
      <w:r w:rsidR="00277637">
        <w:rPr>
          <w:rFonts w:ascii="Times" w:hAnsi="Times"/>
          <w:sz w:val="22"/>
        </w:rPr>
        <w:instrText xml:space="preserve"> ADDIN PAPERS2_CITATIONS &lt;citation&gt;&lt;uuid&gt;8079C5CE-3FB9-4232-8699-139F871487CB&lt;/uuid&gt;&lt;priority&gt;0&lt;/priority&gt;&lt;publications&gt;&lt;publication&gt;&lt;uuid&gt;A39C7F92-D04A-4D88-914E-1F3EAAC4E1EA&lt;/uuid&gt;&lt;volume&gt;14&lt;/volume&gt;&lt;doi&gt;10.1111/j.1365-294X.2005.02553.x&lt;/doi&gt;&lt;subtitle&gt;Molecular Ecology&lt;/subtitle&gt;&lt;startpage&gt;2611&lt;/startpage&gt;&lt;publication_date&gt;99200500001200000000200000&lt;/publication_date&gt;&lt;url&gt;http://dx.doi.org/10.1111/j.1365-294X.2005.02553.x&lt;/url&gt;&lt;citekey&gt;Evanno:2005ga&lt;/citekey&gt;&lt;type&gt;400&lt;/type&gt;&lt;title&gt;Detecting the number of clusters of individuals using the software structure: a simulation study&lt;/title&gt;&lt;publisher&gt;Blackwell Science Ltd&lt;/publisher&gt;&lt;number&gt;8&lt;/number&gt;&lt;subtype&gt;400&lt;/subtype&gt;&lt;endpage&gt;2620&lt;/endpage&gt;&lt;bundle&gt;&lt;publication&gt;&lt;publisher&gt;Blackwell Science Ltd&lt;/publisher&gt;&lt;title&gt;Molecular Ecology&lt;/title&gt;&lt;type&gt;-100&lt;/type&gt;&lt;subtype&gt;-100&lt;/subtype&gt;&lt;uuid&gt;46C72B78-3231-4762-9BD9-B19992EF8E62&lt;/uuid&gt;&lt;/publication&gt;&lt;/bundle&gt;&lt;authors&gt;&lt;author&gt;&lt;firstName&gt;G&lt;/firstName&gt;&lt;lastName&gt;Evanno&lt;/lastName&gt;&lt;/author&gt;&lt;author&gt;&lt;firstName&gt;S&lt;/firstName&gt;&lt;lastName&gt;Regnaut&lt;/lastName&gt;&lt;/author&gt;&lt;author&gt;&lt;firstName&gt;J&lt;/firstName&gt;&lt;lastName&gt;Goudet&lt;/lastName&gt;&lt;/author&gt;&lt;/authors&gt;&lt;/publication&gt;&lt;/publications&gt;&lt;cites&gt;&lt;/cites&gt;&lt;/citation&gt;</w:instrText>
      </w:r>
      <w:r w:rsidR="00033080">
        <w:rPr>
          <w:rFonts w:ascii="Times" w:hAnsi="Times"/>
          <w:sz w:val="22"/>
        </w:rPr>
        <w:fldChar w:fldCharType="separate"/>
      </w:r>
      <w:r w:rsidR="00E44F41">
        <w:rPr>
          <w:rFonts w:ascii="Times" w:eastAsia="Times New Roman" w:hAnsi="Times" w:cs="Times"/>
          <w:color w:val="auto"/>
          <w:sz w:val="22"/>
          <w:szCs w:val="22"/>
        </w:rPr>
        <w:t xml:space="preserve">(Evanno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2005)</w:t>
      </w:r>
      <w:r w:rsidR="00033080">
        <w:rPr>
          <w:rFonts w:ascii="Times" w:hAnsi="Times"/>
          <w:sz w:val="22"/>
        </w:rPr>
        <w:fldChar w:fldCharType="end"/>
      </w:r>
      <w:r w:rsidR="00033080">
        <w:rPr>
          <w:rFonts w:ascii="Times" w:hAnsi="Times"/>
          <w:sz w:val="22"/>
        </w:rPr>
        <w:t xml:space="preserve">, </w:t>
      </w:r>
      <w:r w:rsidR="003B23CD">
        <w:rPr>
          <w:rFonts w:ascii="Times" w:hAnsi="Times"/>
          <w:sz w:val="22"/>
        </w:rPr>
        <w:t>supported</w:t>
      </w:r>
      <w:r w:rsidR="00033080">
        <w:rPr>
          <w:rFonts w:ascii="Times" w:hAnsi="Times"/>
          <w:sz w:val="22"/>
        </w:rPr>
        <w:t xml:space="preserve"> </w:t>
      </w:r>
      <w:r w:rsidR="00033080">
        <w:rPr>
          <w:rFonts w:ascii="Times" w:hAnsi="Times"/>
          <w:i/>
          <w:sz w:val="22"/>
        </w:rPr>
        <w:t>K</w:t>
      </w:r>
      <w:r w:rsidR="00033080">
        <w:rPr>
          <w:rFonts w:ascii="Times" w:hAnsi="Times"/>
          <w:sz w:val="22"/>
        </w:rPr>
        <w:t xml:space="preserve"> = 2 along the ESR</w:t>
      </w:r>
      <w:r w:rsidR="00181E88">
        <w:rPr>
          <w:rFonts w:ascii="Times" w:hAnsi="Times"/>
          <w:sz w:val="22"/>
        </w:rPr>
        <w:t>. Examination of</w:t>
      </w:r>
      <w:r w:rsidR="00506261">
        <w:rPr>
          <w:rFonts w:ascii="Times" w:hAnsi="Times"/>
          <w:sz w:val="22"/>
        </w:rPr>
        <w:t xml:space="preserve"> </w:t>
      </w:r>
      <w:r w:rsidR="003B23CD">
        <w:rPr>
          <w:rFonts w:ascii="Times" w:hAnsi="Times"/>
          <w:sz w:val="22"/>
        </w:rPr>
        <w:t>STRUCTURE bar</w:t>
      </w:r>
      <w:r w:rsidR="00181E88">
        <w:rPr>
          <w:rFonts w:ascii="Times" w:hAnsi="Times"/>
          <w:sz w:val="22"/>
        </w:rPr>
        <w:t xml:space="preserve"> </w:t>
      </w:r>
      <w:r w:rsidR="003B23CD">
        <w:rPr>
          <w:rFonts w:ascii="Times" w:hAnsi="Times"/>
          <w:sz w:val="22"/>
        </w:rPr>
        <w:t xml:space="preserve">plots </w:t>
      </w:r>
      <w:r w:rsidR="003B23CD" w:rsidRPr="003B23CD">
        <w:rPr>
          <w:rFonts w:ascii="Times" w:hAnsi="Times"/>
          <w:sz w:val="22"/>
          <w:szCs w:val="22"/>
        </w:rPr>
        <w:t xml:space="preserve">showing </w:t>
      </w:r>
      <w:r w:rsidR="003B23CD" w:rsidRPr="003B23CD">
        <w:rPr>
          <w:rFonts w:ascii="Times" w:eastAsia="Times New Roman" w:hAnsi="Times" w:cs="Times"/>
          <w:color w:val="auto"/>
          <w:sz w:val="22"/>
          <w:szCs w:val="22"/>
          <w:lang w:val="en-US"/>
        </w:rPr>
        <w:t>the estimated membership coefficients for each individual</w:t>
      </w:r>
      <w:r w:rsidR="003B23CD">
        <w:rPr>
          <w:rFonts w:ascii="Times" w:eastAsia="Times New Roman" w:hAnsi="Times" w:cs="Times"/>
          <w:color w:val="auto"/>
          <w:sz w:val="22"/>
          <w:szCs w:val="22"/>
          <w:lang w:val="en-US"/>
        </w:rPr>
        <w:t xml:space="preserve"> under the </w:t>
      </w:r>
      <w:r w:rsidR="003B23CD">
        <w:rPr>
          <w:rFonts w:ascii="Times" w:hAnsi="Times"/>
          <w:i/>
          <w:sz w:val="22"/>
        </w:rPr>
        <w:t>K</w:t>
      </w:r>
      <w:r w:rsidR="003B23CD">
        <w:rPr>
          <w:rFonts w:ascii="Times" w:hAnsi="Times"/>
          <w:sz w:val="22"/>
        </w:rPr>
        <w:t xml:space="preserve"> = </w:t>
      </w:r>
      <w:proofErr w:type="gramStart"/>
      <w:r w:rsidR="003B23CD">
        <w:rPr>
          <w:rFonts w:ascii="Times" w:hAnsi="Times"/>
          <w:sz w:val="22"/>
        </w:rPr>
        <w:t>2</w:t>
      </w:r>
      <w:proofErr w:type="gramEnd"/>
      <w:r w:rsidR="003B23CD">
        <w:rPr>
          <w:rFonts w:ascii="Times" w:hAnsi="Times"/>
          <w:sz w:val="22"/>
        </w:rPr>
        <w:t xml:space="preserve"> model revealed no pattern between E2 and E9 with all individuals assigned equally to </w:t>
      </w:r>
      <w:r w:rsidR="00181E88">
        <w:rPr>
          <w:rFonts w:ascii="Times" w:hAnsi="Times"/>
          <w:sz w:val="22"/>
        </w:rPr>
        <w:t>both</w:t>
      </w:r>
      <w:r w:rsidR="003B23CD">
        <w:rPr>
          <w:rFonts w:ascii="Times" w:hAnsi="Times"/>
          <w:sz w:val="22"/>
        </w:rPr>
        <w:t xml:space="preserve"> populations</w:t>
      </w:r>
      <w:r w:rsidR="00693F9A">
        <w:rPr>
          <w:rFonts w:ascii="Times" w:hAnsi="Times"/>
          <w:sz w:val="22"/>
        </w:rPr>
        <w:t xml:space="preserve"> (</w:t>
      </w:r>
      <w:r w:rsidR="00A370F1" w:rsidRPr="00A370F1">
        <w:rPr>
          <w:rFonts w:ascii="Times" w:hAnsi="Times"/>
          <w:sz w:val="22"/>
        </w:rPr>
        <w:t>Fig. S2,</w:t>
      </w:r>
      <w:r w:rsidR="00693F9A" w:rsidRPr="00A370F1">
        <w:rPr>
          <w:rFonts w:ascii="Times" w:hAnsi="Times"/>
          <w:sz w:val="22"/>
        </w:rPr>
        <w:t xml:space="preserve"> Supplementary Materials</w:t>
      </w:r>
      <w:r w:rsidR="00693F9A">
        <w:rPr>
          <w:rFonts w:ascii="Times" w:hAnsi="Times"/>
          <w:sz w:val="22"/>
        </w:rPr>
        <w:t>)</w:t>
      </w:r>
      <w:r w:rsidR="003B23CD">
        <w:rPr>
          <w:rFonts w:ascii="Times" w:hAnsi="Times"/>
          <w:sz w:val="22"/>
        </w:rPr>
        <w:t xml:space="preserve">. Consequently the </w:t>
      </w:r>
      <w:r w:rsidR="003B23CD">
        <w:rPr>
          <w:rFonts w:ascii="Times" w:hAnsi="Times"/>
          <w:i/>
          <w:sz w:val="22"/>
        </w:rPr>
        <w:t>K</w:t>
      </w:r>
      <w:r w:rsidR="003B23CD">
        <w:rPr>
          <w:rFonts w:ascii="Times" w:hAnsi="Times"/>
          <w:sz w:val="22"/>
        </w:rPr>
        <w:t xml:space="preserve"> = </w:t>
      </w:r>
      <w:proofErr w:type="gramStart"/>
      <w:r w:rsidR="003B23CD">
        <w:rPr>
          <w:rFonts w:ascii="Times" w:hAnsi="Times"/>
          <w:sz w:val="22"/>
        </w:rPr>
        <w:t>2</w:t>
      </w:r>
      <w:proofErr w:type="gramEnd"/>
      <w:r w:rsidR="003B23CD">
        <w:rPr>
          <w:rFonts w:ascii="Times" w:hAnsi="Times"/>
          <w:sz w:val="22"/>
        </w:rPr>
        <w:t xml:space="preserve"> estimate according to the ∆</w:t>
      </w:r>
      <w:r w:rsidR="003B23CD" w:rsidRPr="00F03103">
        <w:rPr>
          <w:rFonts w:ascii="Times" w:hAnsi="Times"/>
          <w:i/>
          <w:sz w:val="22"/>
        </w:rPr>
        <w:t>K</w:t>
      </w:r>
      <w:r w:rsidR="003B23CD">
        <w:rPr>
          <w:rFonts w:ascii="Times" w:hAnsi="Times"/>
          <w:sz w:val="22"/>
        </w:rPr>
        <w:t xml:space="preserve"> method was rejected in favour of </w:t>
      </w:r>
      <w:r w:rsidR="003B23CD">
        <w:rPr>
          <w:rFonts w:ascii="Times" w:hAnsi="Times"/>
          <w:i/>
          <w:sz w:val="22"/>
        </w:rPr>
        <w:t>K</w:t>
      </w:r>
      <w:r w:rsidR="003B23CD">
        <w:rPr>
          <w:rFonts w:ascii="Times" w:hAnsi="Times"/>
          <w:sz w:val="22"/>
        </w:rPr>
        <w:t xml:space="preserve"> = 1</w:t>
      </w:r>
      <w:r w:rsidR="00B332DD">
        <w:rPr>
          <w:rFonts w:ascii="Times" w:hAnsi="Times"/>
          <w:sz w:val="22"/>
        </w:rPr>
        <w:t xml:space="preserve"> for </w:t>
      </w:r>
      <w:proofErr w:type="spellStart"/>
      <w:r w:rsidR="00B332DD" w:rsidRPr="00B332DD">
        <w:rPr>
          <w:rFonts w:ascii="Times" w:hAnsi="Times"/>
          <w:i/>
          <w:sz w:val="22"/>
        </w:rPr>
        <w:t>Kiwa</w:t>
      </w:r>
      <w:proofErr w:type="spellEnd"/>
      <w:r w:rsidR="00B332DD" w:rsidRPr="00B332DD">
        <w:rPr>
          <w:rFonts w:ascii="Times" w:hAnsi="Times"/>
          <w:i/>
          <w:sz w:val="22"/>
        </w:rPr>
        <w:t xml:space="preserve"> </w:t>
      </w:r>
      <w:proofErr w:type="spellStart"/>
      <w:r w:rsidR="00B332DD" w:rsidRPr="00B332DD">
        <w:rPr>
          <w:rFonts w:ascii="Times" w:hAnsi="Times"/>
          <w:i/>
          <w:sz w:val="22"/>
        </w:rPr>
        <w:t>tyleri</w:t>
      </w:r>
      <w:proofErr w:type="spellEnd"/>
      <w:r w:rsidR="00B332DD">
        <w:rPr>
          <w:rFonts w:ascii="Times" w:hAnsi="Times"/>
          <w:sz w:val="22"/>
        </w:rPr>
        <w:t xml:space="preserve"> and </w:t>
      </w:r>
      <w:proofErr w:type="spellStart"/>
      <w:r w:rsidR="00B332DD" w:rsidRPr="00B332DD">
        <w:rPr>
          <w:rFonts w:ascii="Times" w:hAnsi="Times"/>
          <w:i/>
          <w:sz w:val="22"/>
        </w:rPr>
        <w:t>Gigantopelta</w:t>
      </w:r>
      <w:proofErr w:type="spellEnd"/>
      <w:r w:rsidR="00B332DD" w:rsidRPr="00B332DD">
        <w:rPr>
          <w:rFonts w:ascii="Times" w:hAnsi="Times"/>
          <w:i/>
          <w:sz w:val="22"/>
        </w:rPr>
        <w:t xml:space="preserve"> </w:t>
      </w:r>
      <w:proofErr w:type="spellStart"/>
      <w:r w:rsidR="00B332DD" w:rsidRPr="00B332DD">
        <w:rPr>
          <w:rFonts w:ascii="Times" w:hAnsi="Times"/>
          <w:i/>
          <w:sz w:val="22"/>
        </w:rPr>
        <w:t>chessoia</w:t>
      </w:r>
      <w:proofErr w:type="spellEnd"/>
      <w:r w:rsidR="003B23CD">
        <w:rPr>
          <w:rFonts w:ascii="Times" w:hAnsi="Times"/>
          <w:sz w:val="22"/>
        </w:rPr>
        <w:t>.</w:t>
      </w:r>
    </w:p>
    <w:p w14:paraId="1545655E" w14:textId="77777777" w:rsidR="00252353" w:rsidRDefault="00252353">
      <w:pPr>
        <w:spacing w:line="480" w:lineRule="auto"/>
        <w:rPr>
          <w:rFonts w:ascii="Times" w:hAnsi="Times"/>
          <w:sz w:val="22"/>
        </w:rPr>
      </w:pPr>
    </w:p>
    <w:p w14:paraId="0E65EF10" w14:textId="5E89930A" w:rsidR="00252353" w:rsidRPr="0077266E" w:rsidRDefault="0077266E">
      <w:pPr>
        <w:spacing w:line="480" w:lineRule="auto"/>
        <w:rPr>
          <w:rFonts w:ascii="Times" w:hAnsi="Times"/>
          <w:i/>
          <w:sz w:val="22"/>
        </w:rPr>
      </w:pPr>
      <w:r w:rsidRPr="0077266E">
        <w:rPr>
          <w:rFonts w:ascii="Times" w:hAnsi="Times"/>
          <w:i/>
          <w:sz w:val="22"/>
        </w:rPr>
        <w:t>Gene flow estimates</w:t>
      </w:r>
    </w:p>
    <w:p w14:paraId="4C3CD118" w14:textId="77777777" w:rsidR="0077266E" w:rsidRDefault="0077266E" w:rsidP="002B2047">
      <w:pPr>
        <w:spacing w:line="480" w:lineRule="auto"/>
        <w:rPr>
          <w:rFonts w:ascii="Times" w:hAnsi="Times"/>
          <w:sz w:val="22"/>
          <w:lang w:val="en-US"/>
        </w:rPr>
      </w:pPr>
    </w:p>
    <w:p w14:paraId="394F2AA1" w14:textId="4C4B486D" w:rsidR="00CE2793" w:rsidRPr="00CE2793" w:rsidRDefault="0077266E" w:rsidP="00CE2793">
      <w:pPr>
        <w:spacing w:line="480" w:lineRule="auto"/>
        <w:rPr>
          <w:rFonts w:ascii="Times" w:hAnsi="Times"/>
          <w:sz w:val="22"/>
          <w:lang w:val="en-US"/>
        </w:rPr>
      </w:pPr>
      <w:r>
        <w:rPr>
          <w:rFonts w:ascii="Times" w:hAnsi="Times"/>
          <w:sz w:val="22"/>
          <w:lang w:val="en-US"/>
        </w:rPr>
        <w:t>Estimates of gene flow</w:t>
      </w:r>
      <w:r w:rsidR="002B2047" w:rsidRPr="0077266E">
        <w:rPr>
          <w:rFonts w:ascii="Times" w:hAnsi="Times"/>
          <w:sz w:val="22"/>
          <w:lang w:val="en-US"/>
        </w:rPr>
        <w:t xml:space="preserve"> </w:t>
      </w:r>
      <w:proofErr w:type="gramStart"/>
      <w:r w:rsidR="002B2047" w:rsidRPr="0077266E">
        <w:rPr>
          <w:rFonts w:ascii="Times" w:hAnsi="Times"/>
          <w:sz w:val="22"/>
          <w:lang w:val="en-US"/>
        </w:rPr>
        <w:t>were only conducted</w:t>
      </w:r>
      <w:proofErr w:type="gramEnd"/>
      <w:r w:rsidR="002B2047" w:rsidRPr="0077266E">
        <w:rPr>
          <w:rFonts w:ascii="Times" w:hAnsi="Times"/>
          <w:sz w:val="22"/>
          <w:lang w:val="en-US"/>
        </w:rPr>
        <w:t xml:space="preserve"> between ESR </w:t>
      </w:r>
      <w:r>
        <w:rPr>
          <w:rFonts w:ascii="Times" w:hAnsi="Times"/>
          <w:sz w:val="22"/>
          <w:lang w:val="en-US"/>
        </w:rPr>
        <w:t xml:space="preserve">and Kemp </w:t>
      </w:r>
      <w:r w:rsidR="002B2047" w:rsidRPr="0077266E">
        <w:rPr>
          <w:rFonts w:ascii="Times" w:hAnsi="Times"/>
          <w:sz w:val="22"/>
          <w:lang w:val="en-US"/>
        </w:rPr>
        <w:t xml:space="preserve">limpets owing to a lack of differentiation for all three species on the ESR. </w:t>
      </w:r>
      <w:proofErr w:type="spellStart"/>
      <w:r>
        <w:rPr>
          <w:rFonts w:ascii="Times" w:hAnsi="Times"/>
          <w:sz w:val="22"/>
          <w:lang w:val="en-US"/>
        </w:rPr>
        <w:t>BayesAss</w:t>
      </w:r>
      <w:proofErr w:type="spellEnd"/>
      <w:r>
        <w:rPr>
          <w:rFonts w:ascii="Times" w:hAnsi="Times"/>
          <w:sz w:val="22"/>
          <w:lang w:val="en-US"/>
        </w:rPr>
        <w:t xml:space="preserve"> </w:t>
      </w:r>
      <w:r w:rsidR="00013202">
        <w:rPr>
          <w:rFonts w:ascii="Times" w:hAnsi="Times"/>
          <w:sz w:val="22"/>
          <w:lang w:val="en-US"/>
        </w:rPr>
        <w:t>analyses</w:t>
      </w:r>
      <w:r w:rsidR="00593A3D">
        <w:rPr>
          <w:rFonts w:ascii="Times" w:hAnsi="Times"/>
          <w:sz w:val="22"/>
          <w:lang w:val="en-US"/>
        </w:rPr>
        <w:t xml:space="preserve"> </w:t>
      </w:r>
      <w:r>
        <w:rPr>
          <w:rFonts w:ascii="Times" w:hAnsi="Times"/>
          <w:sz w:val="22"/>
          <w:lang w:val="en-US"/>
        </w:rPr>
        <w:t>revealed the</w:t>
      </w:r>
      <w:r w:rsidR="002B2047" w:rsidRPr="0077266E">
        <w:rPr>
          <w:rFonts w:ascii="Times" w:hAnsi="Times"/>
          <w:sz w:val="22"/>
          <w:lang w:val="en-US"/>
        </w:rPr>
        <w:t xml:space="preserve"> </w:t>
      </w:r>
      <w:r w:rsidR="00E14E7E">
        <w:rPr>
          <w:rFonts w:ascii="Times" w:hAnsi="Times"/>
          <w:sz w:val="22"/>
          <w:lang w:val="en-US"/>
        </w:rPr>
        <w:t xml:space="preserve">contemporary </w:t>
      </w:r>
      <w:r w:rsidR="002B2047" w:rsidRPr="0077266E">
        <w:rPr>
          <w:rFonts w:ascii="Times" w:hAnsi="Times"/>
          <w:sz w:val="22"/>
          <w:lang w:val="en-US"/>
        </w:rPr>
        <w:t xml:space="preserve">per generation </w:t>
      </w:r>
      <w:r w:rsidR="00E14E7E">
        <w:rPr>
          <w:rFonts w:ascii="Times" w:hAnsi="Times"/>
          <w:sz w:val="22"/>
          <w:lang w:val="en-US"/>
        </w:rPr>
        <w:t xml:space="preserve">ESR-Kemp mean </w:t>
      </w:r>
      <w:r w:rsidR="002B2047" w:rsidRPr="0077266E">
        <w:rPr>
          <w:rFonts w:ascii="Times" w:hAnsi="Times"/>
          <w:sz w:val="22"/>
          <w:lang w:val="en-US"/>
        </w:rPr>
        <w:t>immigration</w:t>
      </w:r>
      <w:r w:rsidR="00E14E7E">
        <w:rPr>
          <w:rFonts w:ascii="Times" w:hAnsi="Times"/>
          <w:sz w:val="22"/>
          <w:lang w:val="en-US"/>
        </w:rPr>
        <w:t xml:space="preserve"> rate</w:t>
      </w:r>
      <w:r w:rsidR="002B2047" w:rsidRPr="0077266E">
        <w:rPr>
          <w:rFonts w:ascii="Times" w:hAnsi="Times"/>
          <w:sz w:val="22"/>
          <w:lang w:val="en-US"/>
        </w:rPr>
        <w:t xml:space="preserve"> was 0.</w:t>
      </w:r>
      <w:r w:rsidR="00E14E7E">
        <w:rPr>
          <w:rFonts w:ascii="Times" w:hAnsi="Times"/>
          <w:sz w:val="22"/>
          <w:lang w:val="en-US"/>
        </w:rPr>
        <w:t>028</w:t>
      </w:r>
      <w:r w:rsidR="002B2047" w:rsidRPr="0077266E">
        <w:rPr>
          <w:rFonts w:ascii="Times" w:hAnsi="Times"/>
          <w:sz w:val="22"/>
          <w:lang w:val="en-US"/>
        </w:rPr>
        <w:t xml:space="preserve">, whereas the </w:t>
      </w:r>
      <w:r w:rsidR="00E14E7E">
        <w:rPr>
          <w:rFonts w:ascii="Times" w:hAnsi="Times"/>
          <w:sz w:val="22"/>
          <w:lang w:val="en-US"/>
        </w:rPr>
        <w:t xml:space="preserve">Kemp-ESR </w:t>
      </w:r>
      <w:r w:rsidR="002B2047" w:rsidRPr="0077266E">
        <w:rPr>
          <w:rFonts w:ascii="Times" w:hAnsi="Times"/>
          <w:sz w:val="22"/>
          <w:lang w:val="en-US"/>
        </w:rPr>
        <w:t xml:space="preserve">immigration </w:t>
      </w:r>
      <w:r w:rsidR="00E14E7E">
        <w:rPr>
          <w:rFonts w:ascii="Times" w:hAnsi="Times"/>
          <w:sz w:val="22"/>
          <w:lang w:val="en-US"/>
        </w:rPr>
        <w:t>rate was</w:t>
      </w:r>
      <w:r w:rsidR="002B2047" w:rsidRPr="0077266E">
        <w:rPr>
          <w:rFonts w:ascii="Times" w:hAnsi="Times"/>
          <w:sz w:val="22"/>
          <w:lang w:val="en-US"/>
        </w:rPr>
        <w:t xml:space="preserve"> 0.</w:t>
      </w:r>
      <w:r w:rsidR="00E14E7E">
        <w:rPr>
          <w:rFonts w:ascii="Times" w:hAnsi="Times"/>
          <w:sz w:val="22"/>
          <w:lang w:val="en-US"/>
        </w:rPr>
        <w:t>0</w:t>
      </w:r>
      <w:r w:rsidR="006C0136">
        <w:rPr>
          <w:rFonts w:ascii="Times" w:hAnsi="Times"/>
          <w:sz w:val="22"/>
          <w:lang w:val="en-US"/>
        </w:rPr>
        <w:t>0</w:t>
      </w:r>
      <w:r w:rsidR="00E14E7E">
        <w:rPr>
          <w:rFonts w:ascii="Times" w:hAnsi="Times"/>
          <w:sz w:val="22"/>
          <w:lang w:val="en-US"/>
        </w:rPr>
        <w:t>4</w:t>
      </w:r>
      <w:r w:rsidR="00013202">
        <w:rPr>
          <w:rFonts w:ascii="Times" w:hAnsi="Times"/>
          <w:sz w:val="22"/>
          <w:lang w:val="en-US"/>
        </w:rPr>
        <w:t xml:space="preserve"> (Table S7, Supplementary Materials)</w:t>
      </w:r>
      <w:r w:rsidR="002B2047" w:rsidRPr="0077266E">
        <w:rPr>
          <w:rFonts w:ascii="Times" w:hAnsi="Times"/>
          <w:sz w:val="22"/>
          <w:lang w:val="en-US"/>
        </w:rPr>
        <w:t xml:space="preserve">. The individual assignments </w:t>
      </w:r>
      <w:r w:rsidR="00E14E7E">
        <w:rPr>
          <w:rFonts w:ascii="Times" w:hAnsi="Times"/>
          <w:sz w:val="22"/>
          <w:lang w:val="en-US"/>
        </w:rPr>
        <w:t>indicated that</w:t>
      </w:r>
      <w:r w:rsidR="002B2047" w:rsidRPr="0077266E">
        <w:rPr>
          <w:rFonts w:ascii="Times" w:hAnsi="Times"/>
          <w:sz w:val="22"/>
          <w:lang w:val="en-US"/>
        </w:rPr>
        <w:t xml:space="preserve"> individuals F622_3, F622_19 and F622_28 </w:t>
      </w:r>
      <w:proofErr w:type="gramStart"/>
      <w:r w:rsidR="002B2047" w:rsidRPr="0077266E">
        <w:rPr>
          <w:rFonts w:ascii="Times" w:hAnsi="Times"/>
          <w:sz w:val="22"/>
          <w:lang w:val="en-US"/>
        </w:rPr>
        <w:t>may</w:t>
      </w:r>
      <w:proofErr w:type="gramEnd"/>
      <w:r w:rsidR="002B2047" w:rsidRPr="0077266E">
        <w:rPr>
          <w:rFonts w:ascii="Times" w:hAnsi="Times"/>
          <w:sz w:val="22"/>
          <w:lang w:val="en-US"/>
        </w:rPr>
        <w:t xml:space="preserve"> be first generation migrants from the ESR (mean posterior probabilities of 0.</w:t>
      </w:r>
      <w:r w:rsidR="00C73EAC">
        <w:rPr>
          <w:rFonts w:ascii="Times" w:hAnsi="Times"/>
          <w:sz w:val="22"/>
          <w:lang w:val="en-US"/>
        </w:rPr>
        <w:t>81</w:t>
      </w:r>
      <w:r w:rsidR="002B2047" w:rsidRPr="0077266E">
        <w:rPr>
          <w:rFonts w:ascii="Times" w:hAnsi="Times"/>
          <w:sz w:val="22"/>
          <w:lang w:val="en-US"/>
        </w:rPr>
        <w:t>, 0.</w:t>
      </w:r>
      <w:r w:rsidR="00C73EAC">
        <w:rPr>
          <w:rFonts w:ascii="Times" w:hAnsi="Times"/>
          <w:sz w:val="22"/>
          <w:lang w:val="en-US"/>
        </w:rPr>
        <w:t>96</w:t>
      </w:r>
      <w:r w:rsidR="002B2047" w:rsidRPr="0077266E">
        <w:rPr>
          <w:rFonts w:ascii="Times" w:hAnsi="Times"/>
          <w:sz w:val="22"/>
          <w:lang w:val="en-US"/>
        </w:rPr>
        <w:t xml:space="preserve"> and 0.8</w:t>
      </w:r>
      <w:r w:rsidR="00C73EAC">
        <w:rPr>
          <w:rFonts w:ascii="Times" w:hAnsi="Times"/>
          <w:sz w:val="22"/>
          <w:lang w:val="en-US"/>
        </w:rPr>
        <w:t>8</w:t>
      </w:r>
      <w:r w:rsidR="002B2047" w:rsidRPr="0077266E">
        <w:rPr>
          <w:rFonts w:ascii="Times" w:hAnsi="Times"/>
          <w:sz w:val="22"/>
          <w:lang w:val="en-US"/>
        </w:rPr>
        <w:t xml:space="preserve"> respectively) (</w:t>
      </w:r>
      <w:r w:rsidR="002B2047" w:rsidRPr="00772CA9">
        <w:rPr>
          <w:rFonts w:ascii="Times" w:hAnsi="Times"/>
          <w:sz w:val="22"/>
          <w:lang w:val="en-US"/>
        </w:rPr>
        <w:t xml:space="preserve">Table </w:t>
      </w:r>
      <w:r w:rsidR="00772CA9" w:rsidRPr="00772CA9">
        <w:rPr>
          <w:rFonts w:ascii="Times" w:hAnsi="Times"/>
          <w:sz w:val="22"/>
          <w:lang w:val="en-US"/>
        </w:rPr>
        <w:t>S8,</w:t>
      </w:r>
      <w:r w:rsidR="00772CA9">
        <w:rPr>
          <w:rFonts w:ascii="Times" w:hAnsi="Times"/>
          <w:sz w:val="22"/>
          <w:lang w:val="en-US"/>
        </w:rPr>
        <w:t xml:space="preserve"> Supplementary Materials</w:t>
      </w:r>
      <w:r w:rsidR="002B2047" w:rsidRPr="0077266E">
        <w:rPr>
          <w:rFonts w:ascii="Times" w:hAnsi="Times"/>
          <w:sz w:val="22"/>
          <w:lang w:val="en-US"/>
        </w:rPr>
        <w:t xml:space="preserve">). </w:t>
      </w:r>
      <w:proofErr w:type="gramStart"/>
      <w:r w:rsidR="00C73EAC" w:rsidRPr="00C73EAC">
        <w:rPr>
          <w:rFonts w:ascii="Times" w:hAnsi="Times"/>
          <w:sz w:val="22"/>
          <w:lang w:val="en-US"/>
        </w:rPr>
        <w:t>In IMa2</w:t>
      </w:r>
      <w:r w:rsidR="00F05FF8">
        <w:rPr>
          <w:rFonts w:ascii="Times" w:hAnsi="Times"/>
          <w:sz w:val="22"/>
          <w:lang w:val="en-US"/>
        </w:rPr>
        <w:t xml:space="preserve"> analyses</w:t>
      </w:r>
      <w:r w:rsidR="00593A3D">
        <w:rPr>
          <w:rFonts w:ascii="Times" w:hAnsi="Times"/>
          <w:sz w:val="22"/>
          <w:lang w:val="en-US"/>
        </w:rPr>
        <w:t xml:space="preserve"> (seven microsatellite loci </w:t>
      </w:r>
      <w:r w:rsidR="001F31BD">
        <w:rPr>
          <w:rFonts w:ascii="Times" w:hAnsi="Times"/>
          <w:sz w:val="22"/>
          <w:lang w:val="en-US"/>
        </w:rPr>
        <w:t>plus</w:t>
      </w:r>
      <w:r w:rsidR="00593A3D">
        <w:rPr>
          <w:rFonts w:ascii="Times" w:hAnsi="Times"/>
          <w:sz w:val="22"/>
          <w:lang w:val="en-US"/>
        </w:rPr>
        <w:t xml:space="preserve"> COI)</w:t>
      </w:r>
      <w:r w:rsidR="00C73EAC" w:rsidRPr="00C73EAC">
        <w:rPr>
          <w:rFonts w:ascii="Times" w:hAnsi="Times"/>
          <w:sz w:val="22"/>
          <w:lang w:val="en-US"/>
        </w:rPr>
        <w:t xml:space="preserve">, the </w:t>
      </w:r>
      <w:proofErr w:type="spellStart"/>
      <w:r w:rsidR="00C73EAC" w:rsidRPr="00C73EAC">
        <w:rPr>
          <w:rFonts w:ascii="Times" w:hAnsi="Times"/>
          <w:i/>
          <w:iCs/>
          <w:sz w:val="22"/>
          <w:lang w:val="en-US"/>
        </w:rPr>
        <w:t>Lepetodrilus</w:t>
      </w:r>
      <w:proofErr w:type="spellEnd"/>
      <w:r w:rsidR="00C73EAC" w:rsidRPr="00C73EAC">
        <w:rPr>
          <w:rFonts w:ascii="Times" w:hAnsi="Times"/>
          <w:i/>
          <w:iCs/>
          <w:sz w:val="22"/>
          <w:lang w:val="en-US"/>
        </w:rPr>
        <w:t xml:space="preserve"> </w:t>
      </w:r>
      <w:r w:rsidR="00C73EAC" w:rsidRPr="00C73EAC">
        <w:rPr>
          <w:rFonts w:ascii="Times" w:hAnsi="Times"/>
          <w:sz w:val="22"/>
          <w:lang w:val="en-US"/>
        </w:rPr>
        <w:t xml:space="preserve">sp. </w:t>
      </w:r>
      <w:r w:rsidR="00C73EAC">
        <w:rPr>
          <w:rFonts w:ascii="Times" w:hAnsi="Times"/>
          <w:sz w:val="22"/>
          <w:lang w:val="en-US"/>
        </w:rPr>
        <w:t xml:space="preserve">COI </w:t>
      </w:r>
      <w:r w:rsidR="00C73EAC" w:rsidRPr="00C73EAC">
        <w:rPr>
          <w:rFonts w:ascii="Times" w:hAnsi="Times"/>
          <w:sz w:val="22"/>
          <w:lang w:val="en-US"/>
        </w:rPr>
        <w:t>substitution rate used for calibrating the analyses was based on the divergence (8</w:t>
      </w:r>
      <w:r w:rsidR="00C73EAC">
        <w:rPr>
          <w:rFonts w:ascii="Times" w:hAnsi="Times"/>
          <w:sz w:val="22"/>
          <w:lang w:val="en-US"/>
        </w:rPr>
        <w:t xml:space="preserve">.17 </w:t>
      </w:r>
      <w:r w:rsidR="00C73EAC" w:rsidRPr="00C73EAC">
        <w:rPr>
          <w:rFonts w:ascii="Times" w:hAnsi="Times"/>
          <w:sz w:val="22"/>
          <w:lang w:val="en-US"/>
        </w:rPr>
        <w:t xml:space="preserve">%) of </w:t>
      </w:r>
      <w:r w:rsidR="00C73EAC" w:rsidRPr="00C73EAC">
        <w:rPr>
          <w:rFonts w:ascii="Times" w:hAnsi="Times"/>
          <w:i/>
          <w:iCs/>
          <w:sz w:val="22"/>
          <w:lang w:val="en-US"/>
        </w:rPr>
        <w:t xml:space="preserve">L. </w:t>
      </w:r>
      <w:proofErr w:type="spellStart"/>
      <w:r w:rsidR="00C73EAC" w:rsidRPr="00C73EAC">
        <w:rPr>
          <w:rFonts w:ascii="Times" w:hAnsi="Times"/>
          <w:i/>
          <w:iCs/>
          <w:sz w:val="22"/>
          <w:lang w:val="en-US"/>
        </w:rPr>
        <w:t>pustulosus</w:t>
      </w:r>
      <w:proofErr w:type="spellEnd"/>
      <w:r w:rsidR="00C73EAC" w:rsidRPr="00C73EAC">
        <w:rPr>
          <w:rFonts w:ascii="Times" w:hAnsi="Times"/>
          <w:i/>
          <w:iCs/>
          <w:sz w:val="22"/>
          <w:lang w:val="en-US"/>
        </w:rPr>
        <w:t xml:space="preserve"> </w:t>
      </w:r>
      <w:r w:rsidR="00C73EAC" w:rsidRPr="00C73EAC">
        <w:rPr>
          <w:rFonts w:ascii="Times" w:hAnsi="Times"/>
          <w:sz w:val="22"/>
          <w:lang w:val="en-US"/>
        </w:rPr>
        <w:t>across the Ea</w:t>
      </w:r>
      <w:r w:rsidR="00F05FF8">
        <w:rPr>
          <w:rFonts w:ascii="Times" w:hAnsi="Times"/>
          <w:sz w:val="22"/>
          <w:lang w:val="en-US"/>
        </w:rPr>
        <w:t xml:space="preserve">ster </w:t>
      </w:r>
      <w:proofErr w:type="spellStart"/>
      <w:r w:rsidR="00F05FF8">
        <w:rPr>
          <w:rFonts w:ascii="Times" w:hAnsi="Times"/>
          <w:sz w:val="22"/>
          <w:lang w:val="en-US"/>
        </w:rPr>
        <w:t>Microplate</w:t>
      </w:r>
      <w:proofErr w:type="spellEnd"/>
      <w:r w:rsidR="00F05FF8">
        <w:rPr>
          <w:rFonts w:ascii="Times" w:hAnsi="Times"/>
          <w:sz w:val="22"/>
          <w:lang w:val="en-US"/>
        </w:rPr>
        <w:t>, which formed</w:t>
      </w:r>
      <w:r w:rsidR="007A133E">
        <w:rPr>
          <w:rFonts w:ascii="Times" w:hAnsi="Times"/>
          <w:sz w:val="22"/>
          <w:lang w:val="en-US"/>
        </w:rPr>
        <w:t xml:space="preserve"> </w:t>
      </w:r>
      <w:r w:rsidR="00C73EAC" w:rsidRPr="00C73EAC">
        <w:rPr>
          <w:rFonts w:ascii="Times" w:hAnsi="Times"/>
          <w:sz w:val="22"/>
          <w:lang w:val="en-US"/>
        </w:rPr>
        <w:t xml:space="preserve">3.86 Ma (2.47-5.25 Ma) </w:t>
      </w:r>
      <w:r w:rsidR="00F05FF8">
        <w:rPr>
          <w:rFonts w:ascii="Times" w:hAnsi="Times"/>
          <w:sz w:val="22"/>
          <w:lang w:val="en-US"/>
        </w:rPr>
        <w:fldChar w:fldCharType="begin"/>
      </w:r>
      <w:r w:rsidR="00277637">
        <w:rPr>
          <w:rFonts w:ascii="Times" w:hAnsi="Times"/>
          <w:sz w:val="22"/>
          <w:lang w:val="en-US"/>
        </w:rPr>
        <w:instrText xml:space="preserve"> ADDIN PAPERS2_CITATIONS &lt;citation&gt;&lt;uuid&gt;AC9C5CA3-04A5-4DA2-B0F1-E52ECCFF72A3&lt;/uuid&gt;&lt;priority&gt;0&lt;/priority&gt;&lt;publications&gt;&lt;publication&gt;&lt;volume&gt;96&lt;/volume&gt;&lt;number&gt;B5&lt;/number&gt;&lt;subtitle&gt;Journal of Geophysical Research&lt;/subtitle&gt;&lt;startpage&gt;7961&lt;/startpage&gt;&lt;title&gt;Tectonic evolution of the Easter Microplate&lt;/title&gt;&lt;uuid&gt;C9707660-2A86-49BA-9898-0AAA7A4DEE9E&lt;/uuid&gt;&lt;subtype&gt;400&lt;/subtype&gt;&lt;endpage&gt;7993&lt;/endpage&gt;&lt;type&gt;400&lt;/type&gt;&lt;citekey&gt;Naar:1991uz&lt;/citekey&gt;&lt;publication_date&gt;99199100001200000000200000&lt;/publication_date&gt;&lt;bundle&gt;&lt;publication&gt;&lt;publisher&gt;AGU&lt;/publisher&gt;&lt;title&gt;J. Geophys. Res.&lt;/title&gt;&lt;type&gt;-100&lt;/type&gt;&lt;subtype&gt;-100&lt;/subtype&gt;&lt;uuid&gt;BE5D87AF-36E4-40CA-B0EE-9099FC3B1E92&lt;/uuid&gt;&lt;/publication&gt;&lt;/bundle&gt;&lt;authors&gt;&lt;author&gt;&lt;firstName&gt;D&lt;/firstName&gt;&lt;middleNames&gt;F&lt;/middleNames&gt;&lt;lastName&gt;Naar&lt;/lastName&gt;&lt;/author&gt;&lt;author&gt;&lt;firstName&gt;R&lt;/firstName&gt;&lt;middleNames&gt;N&lt;/middleNames&gt;&lt;lastName&gt;Hey&lt;/lastName&gt;&lt;/author&gt;&lt;/authors&gt;&lt;/publication&gt;&lt;publication&gt;&lt;volume&gt;100&lt;/volume&gt;&lt;number&gt;B7&lt;/number&gt;&lt;subtitle&gt;Journal of Geophysical Research&lt;/subtitle&gt;&lt;startpage&gt;12617&lt;/startpage&gt;&lt;title&gt;A history of the Easter microplate, 5.25 Ma to present&lt;/title&gt;&lt;uuid&gt;1CF38452-E892-46DC-9DDE-1D35AE3EA981&lt;/uuid&gt;&lt;subtype&gt;400&lt;/subtype&gt;&lt;endpage&gt;12640&lt;/endpage&gt;&lt;type&gt;400&lt;/type&gt;&lt;citekey&gt;Rusby:1995tq&lt;/citekey&gt;&lt;publication_date&gt;99199500001200000000200000&lt;/publication_date&gt;&lt;bundle&gt;&lt;publication&gt;&lt;publisher&gt;AGU&lt;/publisher&gt;&lt;title&gt;J. Geophys. Res.&lt;/title&gt;&lt;type&gt;-100&lt;/type&gt;&lt;subtype&gt;-100&lt;/subtype&gt;&lt;uuid&gt;BE5D87AF-36E4-40CA-B0EE-9099FC3B1E92&lt;/uuid&gt;&lt;/publication&gt;&lt;/bundle&gt;&lt;authors&gt;&lt;author&gt;&lt;firstName&gt;R&lt;/firstName&gt;&lt;middleNames&gt;I&lt;/middleNames&gt;&lt;lastName&gt;Rusby&lt;/lastName&gt;&lt;/author&gt;&lt;author&gt;&lt;firstName&gt;R&lt;/firstName&gt;&lt;middleNames&gt;C&lt;/middleNames&gt;&lt;lastName&gt;Searle&lt;/lastName&gt;&lt;/author&gt;&lt;/authors&gt;&lt;/publication&gt;&lt;/publications&gt;&lt;cites&gt;&lt;/cites&gt;&lt;/citation&gt;</w:instrText>
      </w:r>
      <w:r w:rsidR="00F05FF8">
        <w:rPr>
          <w:rFonts w:ascii="Times" w:hAnsi="Times"/>
          <w:sz w:val="22"/>
          <w:lang w:val="en-US"/>
        </w:rPr>
        <w:fldChar w:fldCharType="separate"/>
      </w:r>
      <w:r w:rsidR="00E44F41">
        <w:rPr>
          <w:rFonts w:ascii="Times" w:eastAsia="Times New Roman" w:hAnsi="Times" w:cs="Times"/>
          <w:color w:val="auto"/>
          <w:sz w:val="22"/>
          <w:szCs w:val="22"/>
        </w:rPr>
        <w:t>(Naar &amp; Hey 1991; Rusby &amp; Searle 1995)</w:t>
      </w:r>
      <w:r w:rsidR="00F05FF8">
        <w:rPr>
          <w:rFonts w:ascii="Times" w:hAnsi="Times"/>
          <w:sz w:val="22"/>
          <w:lang w:val="en-US"/>
        </w:rPr>
        <w:fldChar w:fldCharType="end"/>
      </w:r>
      <w:r w:rsidR="00C73EAC" w:rsidRPr="00C73EAC">
        <w:rPr>
          <w:rFonts w:ascii="Times" w:hAnsi="Times"/>
          <w:sz w:val="22"/>
          <w:lang w:val="en-US"/>
        </w:rPr>
        <w:t xml:space="preserve"> giving a mean rate of 6.40</w:t>
      </w:r>
      <w:r w:rsidR="00F05FF8">
        <w:rPr>
          <w:rFonts w:ascii="Times" w:hAnsi="Times"/>
          <w:sz w:val="22"/>
          <w:lang w:val="en-US"/>
        </w:rPr>
        <w:t>415</w:t>
      </w:r>
      <w:r w:rsidR="001F31BD">
        <w:rPr>
          <w:rFonts w:ascii="Times" w:hAnsi="Times"/>
          <w:sz w:val="22"/>
          <w:lang w:val="en-US"/>
        </w:rPr>
        <w:t xml:space="preserve"> </w:t>
      </w:r>
      <w:r w:rsidR="00F05FF8">
        <w:rPr>
          <w:rFonts w:ascii="Times" w:hAnsi="Times"/>
          <w:sz w:val="22"/>
          <w:lang w:val="en-US"/>
        </w:rPr>
        <w:t>x</w:t>
      </w:r>
      <w:r w:rsidR="001F31BD">
        <w:rPr>
          <w:rFonts w:ascii="Times" w:hAnsi="Times"/>
          <w:sz w:val="22"/>
          <w:lang w:val="en-US"/>
        </w:rPr>
        <w:t xml:space="preserve"> </w:t>
      </w:r>
      <w:r w:rsidR="00C73EAC" w:rsidRPr="00C73EAC">
        <w:rPr>
          <w:rFonts w:ascii="Times" w:hAnsi="Times"/>
          <w:sz w:val="22"/>
          <w:lang w:val="en-US"/>
        </w:rPr>
        <w:t>10</w:t>
      </w:r>
      <w:r w:rsidR="00C73EAC" w:rsidRPr="00F05FF8">
        <w:rPr>
          <w:rFonts w:ascii="Times" w:hAnsi="Times"/>
          <w:sz w:val="22"/>
          <w:vertAlign w:val="superscript"/>
          <w:lang w:val="en-US"/>
        </w:rPr>
        <w:t>-6</w:t>
      </w:r>
      <w:r w:rsidR="00F05FF8">
        <w:rPr>
          <w:rFonts w:ascii="Times" w:hAnsi="Times"/>
          <w:sz w:val="22"/>
          <w:lang w:val="en-US"/>
        </w:rPr>
        <w:t xml:space="preserve"> (4.70857</w:t>
      </w:r>
      <w:r w:rsidR="001F31BD">
        <w:rPr>
          <w:rFonts w:ascii="Times" w:hAnsi="Times"/>
          <w:sz w:val="22"/>
          <w:lang w:val="en-US"/>
        </w:rPr>
        <w:t xml:space="preserve"> </w:t>
      </w:r>
      <w:r w:rsidR="00F05FF8">
        <w:rPr>
          <w:rFonts w:ascii="Times" w:hAnsi="Times"/>
          <w:sz w:val="22"/>
          <w:lang w:val="en-US"/>
        </w:rPr>
        <w:t>x</w:t>
      </w:r>
      <w:r w:rsidR="001F31BD">
        <w:rPr>
          <w:rFonts w:ascii="Times" w:hAnsi="Times"/>
          <w:sz w:val="22"/>
          <w:lang w:val="en-US"/>
        </w:rPr>
        <w:t xml:space="preserve"> </w:t>
      </w:r>
      <w:r w:rsidR="00C73EAC" w:rsidRPr="00C73EAC">
        <w:rPr>
          <w:rFonts w:ascii="Times" w:hAnsi="Times"/>
          <w:sz w:val="22"/>
          <w:lang w:val="en-US"/>
        </w:rPr>
        <w:t>10</w:t>
      </w:r>
      <w:r w:rsidR="00C73EAC" w:rsidRPr="00F05FF8">
        <w:rPr>
          <w:rFonts w:ascii="Times" w:hAnsi="Times"/>
          <w:sz w:val="22"/>
          <w:vertAlign w:val="superscript"/>
          <w:lang w:val="en-US"/>
        </w:rPr>
        <w:t>-6</w:t>
      </w:r>
      <w:r w:rsidR="00F05FF8">
        <w:rPr>
          <w:rFonts w:ascii="Times" w:hAnsi="Times"/>
          <w:sz w:val="22"/>
          <w:lang w:val="en-US"/>
        </w:rPr>
        <w:t>–1.00081</w:t>
      </w:r>
      <w:r w:rsidR="001F31BD">
        <w:rPr>
          <w:rFonts w:ascii="Times" w:hAnsi="Times"/>
          <w:sz w:val="22"/>
          <w:lang w:val="en-US"/>
        </w:rPr>
        <w:t xml:space="preserve"> </w:t>
      </w:r>
      <w:r w:rsidR="00F05FF8">
        <w:rPr>
          <w:rFonts w:ascii="Times" w:hAnsi="Times"/>
          <w:sz w:val="22"/>
          <w:lang w:val="en-US"/>
        </w:rPr>
        <w:t>x</w:t>
      </w:r>
      <w:r w:rsidR="001F31BD">
        <w:rPr>
          <w:rFonts w:ascii="Times" w:hAnsi="Times"/>
          <w:sz w:val="22"/>
          <w:lang w:val="en-US"/>
        </w:rPr>
        <w:t xml:space="preserve"> </w:t>
      </w:r>
      <w:r w:rsidR="00C73EAC" w:rsidRPr="00C73EAC">
        <w:rPr>
          <w:rFonts w:ascii="Times" w:hAnsi="Times"/>
          <w:sz w:val="22"/>
          <w:lang w:val="en-US"/>
        </w:rPr>
        <w:t>10</w:t>
      </w:r>
      <w:r w:rsidR="00C73EAC" w:rsidRPr="00F05FF8">
        <w:rPr>
          <w:rFonts w:ascii="Times" w:hAnsi="Times"/>
          <w:sz w:val="22"/>
          <w:vertAlign w:val="superscript"/>
          <w:lang w:val="en-US"/>
        </w:rPr>
        <w:t>-5</w:t>
      </w:r>
      <w:r w:rsidR="00C73EAC" w:rsidRPr="00C73EAC">
        <w:rPr>
          <w:rFonts w:ascii="Times" w:hAnsi="Times"/>
          <w:sz w:val="22"/>
          <w:lang w:val="en-US"/>
        </w:rPr>
        <w:t>)</w:t>
      </w:r>
      <w:r w:rsidR="00F05FF8">
        <w:rPr>
          <w:rFonts w:ascii="Times" w:hAnsi="Times"/>
          <w:sz w:val="22"/>
          <w:lang w:val="en-US"/>
        </w:rPr>
        <w:t xml:space="preserve"> substitutions per gene</w:t>
      </w:r>
      <w:r w:rsidR="00F05FF8" w:rsidRPr="00C73EAC">
        <w:rPr>
          <w:rFonts w:ascii="Times" w:hAnsi="Times"/>
          <w:i/>
          <w:iCs/>
          <w:sz w:val="22"/>
          <w:lang w:val="en-US"/>
        </w:rPr>
        <w:t xml:space="preserve"> </w:t>
      </w:r>
      <w:r w:rsidR="00F05FF8">
        <w:rPr>
          <w:rFonts w:ascii="Times" w:hAnsi="Times"/>
          <w:sz w:val="22"/>
          <w:lang w:val="en-US"/>
        </w:rPr>
        <w:t>per year</w:t>
      </w:r>
      <w:r w:rsidR="00C73EAC" w:rsidRPr="00C73EAC">
        <w:rPr>
          <w:rFonts w:ascii="Times" w:hAnsi="Times"/>
          <w:sz w:val="22"/>
          <w:lang w:val="en-US"/>
        </w:rPr>
        <w:t>.</w:t>
      </w:r>
      <w:proofErr w:type="gramEnd"/>
      <w:r w:rsidR="00C73EAC" w:rsidRPr="00C73EAC">
        <w:rPr>
          <w:rFonts w:ascii="Times" w:hAnsi="Times"/>
          <w:sz w:val="22"/>
          <w:lang w:val="en-US"/>
        </w:rPr>
        <w:t xml:space="preserve"> Trace outputs did not reveal any trends and estimated parameters were </w:t>
      </w:r>
      <w:proofErr w:type="spellStart"/>
      <w:r w:rsidR="00C73EAC" w:rsidRPr="00C73EAC">
        <w:rPr>
          <w:rFonts w:ascii="Times" w:hAnsi="Times"/>
          <w:sz w:val="22"/>
          <w:lang w:val="en-US"/>
        </w:rPr>
        <w:t>unimodal</w:t>
      </w:r>
      <w:proofErr w:type="spellEnd"/>
      <w:r w:rsidR="00C73EAC" w:rsidRPr="00C73EAC">
        <w:rPr>
          <w:rFonts w:ascii="Times" w:hAnsi="Times"/>
          <w:sz w:val="22"/>
          <w:lang w:val="en-US"/>
        </w:rPr>
        <w:t xml:space="preserve"> (</w:t>
      </w:r>
      <w:r w:rsidR="00C73EAC" w:rsidRPr="00013202">
        <w:rPr>
          <w:rFonts w:ascii="Times" w:hAnsi="Times"/>
          <w:sz w:val="22"/>
          <w:lang w:val="en-US"/>
        </w:rPr>
        <w:t xml:space="preserve">Fig. </w:t>
      </w:r>
      <w:r w:rsidR="00013202" w:rsidRPr="00013202">
        <w:rPr>
          <w:rFonts w:ascii="Times" w:hAnsi="Times"/>
          <w:sz w:val="22"/>
          <w:lang w:val="en-US"/>
        </w:rPr>
        <w:t>4</w:t>
      </w:r>
      <w:r w:rsidR="00F05FF8">
        <w:rPr>
          <w:rFonts w:ascii="Times" w:hAnsi="Times"/>
          <w:sz w:val="22"/>
          <w:lang w:val="en-US"/>
        </w:rPr>
        <w:t>)</w:t>
      </w:r>
      <w:r w:rsidR="00C73EAC" w:rsidRPr="00C73EAC">
        <w:rPr>
          <w:rFonts w:ascii="Times" w:hAnsi="Times"/>
          <w:sz w:val="22"/>
          <w:lang w:val="en-US"/>
        </w:rPr>
        <w:t xml:space="preserve">. </w:t>
      </w:r>
      <w:proofErr w:type="gramStart"/>
      <w:r w:rsidR="00C73EAC" w:rsidRPr="00C73EAC">
        <w:rPr>
          <w:rFonts w:ascii="Times" w:hAnsi="Times"/>
          <w:i/>
          <w:iCs/>
          <w:sz w:val="22"/>
          <w:lang w:val="en-US"/>
        </w:rPr>
        <w:t>θ</w:t>
      </w:r>
      <w:proofErr w:type="gramEnd"/>
      <w:r w:rsidR="00C73EAC" w:rsidRPr="00C73EAC">
        <w:rPr>
          <w:rFonts w:ascii="Times" w:hAnsi="Times"/>
          <w:i/>
          <w:iCs/>
          <w:sz w:val="22"/>
          <w:lang w:val="en-US"/>
        </w:rPr>
        <w:t xml:space="preserve"> </w:t>
      </w:r>
      <w:r w:rsidR="00C73EAC" w:rsidRPr="00C73EAC">
        <w:rPr>
          <w:rFonts w:ascii="Times" w:hAnsi="Times"/>
          <w:sz w:val="22"/>
          <w:lang w:val="en-US"/>
        </w:rPr>
        <w:t xml:space="preserve">for the ancestral population </w:t>
      </w:r>
      <w:r w:rsidR="001375E1">
        <w:rPr>
          <w:rFonts w:ascii="Times" w:hAnsi="Times"/>
          <w:sz w:val="22"/>
          <w:lang w:val="en-US"/>
        </w:rPr>
        <w:t xml:space="preserve">as well as splitting time </w:t>
      </w:r>
      <w:r w:rsidR="00C73EAC" w:rsidRPr="00C73EAC">
        <w:rPr>
          <w:rFonts w:ascii="Times" w:hAnsi="Times"/>
          <w:sz w:val="22"/>
          <w:lang w:val="en-US"/>
        </w:rPr>
        <w:t>did not reach zero at the upper prior boundary and therefore the mean and the highest posterior density interval may be unrepresentative (</w:t>
      </w:r>
      <w:r w:rsidR="00B32115" w:rsidRPr="00013202">
        <w:rPr>
          <w:rFonts w:ascii="Times" w:hAnsi="Times"/>
          <w:sz w:val="22"/>
          <w:lang w:val="en-US"/>
        </w:rPr>
        <w:t>Fig</w:t>
      </w:r>
      <w:r w:rsidR="00013202" w:rsidRPr="00013202">
        <w:rPr>
          <w:rFonts w:ascii="Times" w:hAnsi="Times"/>
          <w:sz w:val="22"/>
          <w:lang w:val="en-US"/>
        </w:rPr>
        <w:t>.</w:t>
      </w:r>
      <w:r w:rsidR="00B32115" w:rsidRPr="00013202">
        <w:rPr>
          <w:rFonts w:ascii="Times" w:hAnsi="Times"/>
          <w:sz w:val="22"/>
          <w:lang w:val="en-US"/>
        </w:rPr>
        <w:t xml:space="preserve"> </w:t>
      </w:r>
      <w:r w:rsidR="00013202" w:rsidRPr="00013202">
        <w:rPr>
          <w:rFonts w:ascii="Times" w:hAnsi="Times"/>
          <w:sz w:val="22"/>
          <w:lang w:val="en-US"/>
        </w:rPr>
        <w:t>4</w:t>
      </w:r>
      <w:r w:rsidR="00C73EAC" w:rsidRPr="00C73EAC">
        <w:rPr>
          <w:rFonts w:ascii="Times" w:hAnsi="Times"/>
          <w:sz w:val="22"/>
          <w:lang w:val="en-US"/>
        </w:rPr>
        <w:t xml:space="preserve">). </w:t>
      </w:r>
      <w:r w:rsidR="00704988">
        <w:rPr>
          <w:rFonts w:ascii="Times" w:hAnsi="Times"/>
          <w:sz w:val="22"/>
          <w:lang w:val="en-US"/>
        </w:rPr>
        <w:t>Under the isolation with migration model</w:t>
      </w:r>
      <w:r w:rsidR="00CE2793">
        <w:rPr>
          <w:rFonts w:ascii="Times" w:hAnsi="Times"/>
          <w:sz w:val="22"/>
          <w:lang w:val="en-US"/>
        </w:rPr>
        <w:t>, the</w:t>
      </w:r>
      <w:r w:rsidR="00CE2793" w:rsidRPr="00CE2793">
        <w:rPr>
          <w:rFonts w:ascii="Times" w:hAnsi="Times"/>
          <w:sz w:val="22"/>
          <w:lang w:val="en-US"/>
        </w:rPr>
        <w:t xml:space="preserve"> ESR </w:t>
      </w:r>
      <w:r w:rsidR="00CE2793">
        <w:rPr>
          <w:rFonts w:ascii="Times" w:hAnsi="Times"/>
          <w:sz w:val="22"/>
          <w:lang w:val="en-US"/>
        </w:rPr>
        <w:t xml:space="preserve">limpet </w:t>
      </w:r>
      <w:r w:rsidR="00CE2793" w:rsidRPr="00CE2793">
        <w:rPr>
          <w:rFonts w:ascii="Times" w:hAnsi="Times"/>
          <w:sz w:val="22"/>
          <w:lang w:val="en-US"/>
        </w:rPr>
        <w:t xml:space="preserve">population </w:t>
      </w:r>
      <w:r w:rsidR="00704988">
        <w:rPr>
          <w:rFonts w:ascii="Times" w:hAnsi="Times"/>
          <w:sz w:val="22"/>
          <w:lang w:val="en-US"/>
        </w:rPr>
        <w:t xml:space="preserve">is inferred to </w:t>
      </w:r>
      <w:r w:rsidR="005A065E">
        <w:rPr>
          <w:rFonts w:ascii="Times" w:hAnsi="Times"/>
          <w:sz w:val="22"/>
          <w:lang w:val="en-US"/>
        </w:rPr>
        <w:t xml:space="preserve">be </w:t>
      </w:r>
      <w:r w:rsidR="001375E1">
        <w:rPr>
          <w:rFonts w:ascii="Times" w:hAnsi="Times"/>
          <w:sz w:val="22"/>
          <w:lang w:val="en-US"/>
        </w:rPr>
        <w:t>roughly five times larger than the</w:t>
      </w:r>
      <w:r w:rsidR="00CE2793" w:rsidRPr="00CE2793">
        <w:rPr>
          <w:rFonts w:ascii="Times" w:hAnsi="Times"/>
          <w:sz w:val="22"/>
          <w:lang w:val="en-US"/>
        </w:rPr>
        <w:t xml:space="preserve"> </w:t>
      </w:r>
      <w:r w:rsidR="00CE2793" w:rsidRPr="00CE2793">
        <w:rPr>
          <w:rFonts w:ascii="Times" w:hAnsi="Times"/>
          <w:sz w:val="22"/>
          <w:lang w:val="en-US"/>
        </w:rPr>
        <w:lastRenderedPageBreak/>
        <w:t>Kemp population, though both populations are far smaller than the ancestral population (</w:t>
      </w:r>
      <w:r w:rsidR="00CE2793" w:rsidRPr="00D07EFB">
        <w:rPr>
          <w:rFonts w:ascii="Times" w:hAnsi="Times"/>
          <w:sz w:val="22"/>
          <w:lang w:val="en-US"/>
        </w:rPr>
        <w:t xml:space="preserve">Table </w:t>
      </w:r>
      <w:r w:rsidR="00D07EFB" w:rsidRPr="00D07EFB">
        <w:rPr>
          <w:rFonts w:ascii="Times" w:hAnsi="Times"/>
          <w:sz w:val="22"/>
          <w:lang w:val="en-US"/>
        </w:rPr>
        <w:t>4</w:t>
      </w:r>
      <w:r w:rsidR="001375E1">
        <w:rPr>
          <w:rFonts w:ascii="Times" w:hAnsi="Times"/>
          <w:sz w:val="22"/>
          <w:lang w:val="en-US"/>
        </w:rPr>
        <w:t>) since</w:t>
      </w:r>
      <w:r w:rsidR="00704988">
        <w:rPr>
          <w:rFonts w:ascii="Times" w:hAnsi="Times"/>
          <w:sz w:val="22"/>
          <w:lang w:val="en-US"/>
        </w:rPr>
        <w:t xml:space="preserve"> </w:t>
      </w:r>
      <w:r w:rsidR="001375E1">
        <w:rPr>
          <w:rFonts w:ascii="Times" w:hAnsi="Times"/>
          <w:sz w:val="22"/>
          <w:lang w:val="en-US"/>
        </w:rPr>
        <w:t xml:space="preserve">splitting from each other 1.68 Ma (0.36-7.26 Ma, 95% HPD). </w:t>
      </w:r>
      <w:r w:rsidR="00CE2793" w:rsidRPr="00CE2793">
        <w:rPr>
          <w:rFonts w:ascii="Times" w:hAnsi="Times"/>
          <w:sz w:val="22"/>
          <w:lang w:val="en-US"/>
        </w:rPr>
        <w:t xml:space="preserve">According to LLR tests, </w:t>
      </w:r>
      <w:r w:rsidR="005104DB">
        <w:rPr>
          <w:rFonts w:ascii="Times" w:hAnsi="Times"/>
          <w:sz w:val="22"/>
          <w:lang w:val="en-US"/>
        </w:rPr>
        <w:t>Kem</w:t>
      </w:r>
      <w:r w:rsidR="00CE2793">
        <w:rPr>
          <w:rFonts w:ascii="Times" w:hAnsi="Times"/>
          <w:sz w:val="22"/>
          <w:lang w:val="en-US"/>
        </w:rPr>
        <w:t xml:space="preserve">p-ESR </w:t>
      </w:r>
      <w:r w:rsidR="00CE2793" w:rsidRPr="00CE2793">
        <w:rPr>
          <w:rFonts w:ascii="Times" w:hAnsi="Times"/>
          <w:sz w:val="22"/>
          <w:lang w:val="en-US"/>
        </w:rPr>
        <w:t>immigration rates</w:t>
      </w:r>
      <w:r w:rsidR="002C27CA">
        <w:rPr>
          <w:rFonts w:ascii="Times" w:hAnsi="Times"/>
          <w:sz w:val="22"/>
          <w:lang w:val="en-US"/>
        </w:rPr>
        <w:t xml:space="preserve"> (going forward in time)</w:t>
      </w:r>
      <w:r w:rsidR="00CE2793" w:rsidRPr="00CE2793">
        <w:rPr>
          <w:rFonts w:ascii="Times" w:hAnsi="Times"/>
          <w:sz w:val="22"/>
          <w:lang w:val="en-US"/>
        </w:rPr>
        <w:t xml:space="preserve"> were non-significant, but </w:t>
      </w:r>
      <w:r w:rsidR="00CE2793">
        <w:rPr>
          <w:rFonts w:ascii="Times" w:hAnsi="Times"/>
          <w:sz w:val="22"/>
          <w:lang w:val="en-US"/>
        </w:rPr>
        <w:t xml:space="preserve">ESR-Kemp </w:t>
      </w:r>
      <w:r w:rsidR="00CE2793" w:rsidRPr="00CE2793">
        <w:rPr>
          <w:rFonts w:ascii="Times" w:hAnsi="Times"/>
          <w:sz w:val="22"/>
          <w:lang w:val="en-US"/>
        </w:rPr>
        <w:t xml:space="preserve">rates </w:t>
      </w:r>
      <w:r w:rsidR="001375E1">
        <w:rPr>
          <w:rFonts w:ascii="Times" w:hAnsi="Times"/>
          <w:sz w:val="22"/>
          <w:lang w:val="en-US"/>
        </w:rPr>
        <w:t>were</w:t>
      </w:r>
      <w:r w:rsidR="00CE2793" w:rsidRPr="00CE2793">
        <w:rPr>
          <w:rFonts w:ascii="Times" w:hAnsi="Times"/>
          <w:sz w:val="22"/>
          <w:lang w:val="en-US"/>
        </w:rPr>
        <w:t xml:space="preserve"> highly significant (</w:t>
      </w:r>
      <w:r w:rsidR="00CE2793" w:rsidRPr="00CE2793">
        <w:rPr>
          <w:rFonts w:ascii="Times" w:hAnsi="Times"/>
          <w:i/>
          <w:iCs/>
          <w:sz w:val="22"/>
          <w:lang w:val="en-US"/>
        </w:rPr>
        <w:t xml:space="preserve">P </w:t>
      </w:r>
      <w:r w:rsidR="006C0136">
        <w:rPr>
          <w:rFonts w:ascii="Times" w:hAnsi="Times"/>
          <w:sz w:val="22"/>
          <w:lang w:val="en-US"/>
        </w:rPr>
        <w:t>&lt; 0.001) (</w:t>
      </w:r>
      <w:r w:rsidR="006C0136" w:rsidRPr="00451513">
        <w:rPr>
          <w:rFonts w:ascii="Times" w:hAnsi="Times"/>
          <w:sz w:val="22"/>
          <w:lang w:val="en-US"/>
        </w:rPr>
        <w:t xml:space="preserve">Table </w:t>
      </w:r>
      <w:r w:rsidR="00451513" w:rsidRPr="00451513">
        <w:rPr>
          <w:rFonts w:ascii="Times" w:hAnsi="Times"/>
          <w:sz w:val="22"/>
          <w:lang w:val="en-US"/>
        </w:rPr>
        <w:t>4</w:t>
      </w:r>
      <w:r w:rsidR="006C0136">
        <w:rPr>
          <w:rFonts w:ascii="Times" w:hAnsi="Times"/>
          <w:sz w:val="22"/>
          <w:lang w:val="en-US"/>
        </w:rPr>
        <w:t>)</w:t>
      </w:r>
      <w:r w:rsidR="001375E1">
        <w:rPr>
          <w:rFonts w:ascii="Times" w:hAnsi="Times"/>
          <w:sz w:val="22"/>
          <w:lang w:val="en-US"/>
        </w:rPr>
        <w:t xml:space="preserve"> indicating long-term </w:t>
      </w:r>
      <w:r w:rsidR="002C27CA">
        <w:rPr>
          <w:rFonts w:ascii="Times" w:hAnsi="Times"/>
          <w:sz w:val="22"/>
          <w:lang w:val="en-US"/>
        </w:rPr>
        <w:t>easterly gene flow since the splitting event</w:t>
      </w:r>
      <w:r w:rsidR="00CE2793" w:rsidRPr="00CE2793">
        <w:rPr>
          <w:rFonts w:ascii="Times" w:hAnsi="Times"/>
          <w:sz w:val="22"/>
          <w:lang w:val="en-US"/>
        </w:rPr>
        <w:t xml:space="preserve">. </w:t>
      </w:r>
    </w:p>
    <w:p w14:paraId="0381EFB4" w14:textId="77777777" w:rsidR="001B1508" w:rsidRDefault="001B1508">
      <w:pPr>
        <w:spacing w:line="480" w:lineRule="auto"/>
        <w:rPr>
          <w:rFonts w:ascii="Times" w:hAnsi="Times"/>
          <w:sz w:val="22"/>
        </w:rPr>
      </w:pPr>
    </w:p>
    <w:p w14:paraId="536CB20C" w14:textId="79FC80BE" w:rsidR="00B915A8" w:rsidRDefault="00B915A8" w:rsidP="002E618F">
      <w:pPr>
        <w:spacing w:line="480" w:lineRule="auto"/>
        <w:outlineLvl w:val="0"/>
        <w:rPr>
          <w:rFonts w:ascii="Times" w:hAnsi="Times"/>
          <w:i/>
          <w:sz w:val="22"/>
        </w:rPr>
      </w:pPr>
      <w:r>
        <w:rPr>
          <w:rFonts w:ascii="Times" w:hAnsi="Times"/>
          <w:i/>
          <w:sz w:val="22"/>
        </w:rPr>
        <w:t>Demography</w:t>
      </w:r>
    </w:p>
    <w:p w14:paraId="0BF76016" w14:textId="77777777" w:rsidR="00B915A8" w:rsidRDefault="00B915A8">
      <w:pPr>
        <w:spacing w:line="480" w:lineRule="auto"/>
        <w:rPr>
          <w:rFonts w:ascii="Times" w:hAnsi="Times"/>
          <w:sz w:val="22"/>
        </w:rPr>
      </w:pPr>
    </w:p>
    <w:p w14:paraId="2C2DEAC9" w14:textId="116EBDC3" w:rsidR="00B915A8" w:rsidRDefault="00B915A8">
      <w:pPr>
        <w:spacing w:line="480" w:lineRule="auto"/>
        <w:rPr>
          <w:rFonts w:ascii="Times" w:hAnsi="Times"/>
          <w:sz w:val="22"/>
        </w:rPr>
      </w:pPr>
      <w:r>
        <w:rPr>
          <w:rFonts w:ascii="Times" w:hAnsi="Times"/>
          <w:sz w:val="22"/>
        </w:rPr>
        <w:t xml:space="preserve">With the COI dataset, Fu’s </w:t>
      </w:r>
      <w:proofErr w:type="spellStart"/>
      <w:r>
        <w:rPr>
          <w:rFonts w:ascii="Times" w:hAnsi="Times"/>
          <w:i/>
          <w:sz w:val="22"/>
        </w:rPr>
        <w:t>Fs</w:t>
      </w:r>
      <w:proofErr w:type="spellEnd"/>
      <w:r>
        <w:rPr>
          <w:rFonts w:ascii="Times" w:hAnsi="Times"/>
          <w:sz w:val="22"/>
        </w:rPr>
        <w:t xml:space="preserve"> were significantly negative for all species at all locations consistent with either a recent demographic expansion following a bottleneck, or a selective sweep. Mismatch distributions were largely </w:t>
      </w:r>
      <w:proofErr w:type="spellStart"/>
      <w:r>
        <w:rPr>
          <w:rFonts w:ascii="Times" w:hAnsi="Times"/>
          <w:sz w:val="22"/>
        </w:rPr>
        <w:t>unimodal</w:t>
      </w:r>
      <w:proofErr w:type="spellEnd"/>
      <w:r>
        <w:rPr>
          <w:rFonts w:ascii="Times" w:hAnsi="Times"/>
          <w:sz w:val="22"/>
        </w:rPr>
        <w:t xml:space="preserve"> for all three species at all locations (</w:t>
      </w:r>
      <w:r w:rsidRPr="00312356">
        <w:rPr>
          <w:rFonts w:ascii="Times" w:hAnsi="Times"/>
          <w:sz w:val="22"/>
        </w:rPr>
        <w:t xml:space="preserve">Fig. </w:t>
      </w:r>
      <w:r w:rsidR="00312356" w:rsidRPr="00312356">
        <w:rPr>
          <w:rFonts w:ascii="Times" w:hAnsi="Times"/>
          <w:sz w:val="22"/>
        </w:rPr>
        <w:t>S</w:t>
      </w:r>
      <w:r w:rsidRPr="00312356">
        <w:rPr>
          <w:rFonts w:ascii="Times" w:hAnsi="Times"/>
          <w:sz w:val="22"/>
        </w:rPr>
        <w:t>1, Supplementary Materials</w:t>
      </w:r>
      <w:r>
        <w:rPr>
          <w:rFonts w:ascii="Times" w:hAnsi="Times"/>
          <w:sz w:val="22"/>
        </w:rPr>
        <w:t xml:space="preserve">). </w:t>
      </w:r>
      <w:proofErr w:type="spellStart"/>
      <w:r>
        <w:rPr>
          <w:rFonts w:ascii="Times" w:hAnsi="Times"/>
          <w:sz w:val="22"/>
        </w:rPr>
        <w:t>Hri</w:t>
      </w:r>
      <w:proofErr w:type="spellEnd"/>
      <w:r>
        <w:rPr>
          <w:rFonts w:ascii="Times" w:hAnsi="Times"/>
          <w:sz w:val="22"/>
        </w:rPr>
        <w:t xml:space="preserve"> scores for a</w:t>
      </w:r>
      <w:r w:rsidR="0066097B">
        <w:rPr>
          <w:rFonts w:ascii="Times" w:hAnsi="Times"/>
          <w:sz w:val="22"/>
        </w:rPr>
        <w:t>ll species were non-significant;</w:t>
      </w:r>
      <w:r>
        <w:rPr>
          <w:rFonts w:ascii="Times" w:hAnsi="Times"/>
          <w:sz w:val="22"/>
        </w:rPr>
        <w:t xml:space="preserve"> signifying the null hypothesis of exponential population expansion </w:t>
      </w:r>
      <w:proofErr w:type="gramStart"/>
      <w:r>
        <w:rPr>
          <w:rFonts w:ascii="Times" w:hAnsi="Times"/>
          <w:sz w:val="22"/>
        </w:rPr>
        <w:t>cannot be rejected</w:t>
      </w:r>
      <w:proofErr w:type="gramEnd"/>
      <w:r>
        <w:rPr>
          <w:rFonts w:ascii="Times" w:hAnsi="Times"/>
          <w:sz w:val="22"/>
        </w:rPr>
        <w:t xml:space="preserve">. For the limpet and the </w:t>
      </w:r>
      <w:proofErr w:type="spellStart"/>
      <w:r>
        <w:rPr>
          <w:rFonts w:ascii="Times" w:hAnsi="Times"/>
          <w:sz w:val="22"/>
        </w:rPr>
        <w:t>peltospirid</w:t>
      </w:r>
      <w:proofErr w:type="spellEnd"/>
      <w:r>
        <w:rPr>
          <w:rFonts w:ascii="Times" w:hAnsi="Times"/>
          <w:sz w:val="22"/>
        </w:rPr>
        <w:t xml:space="preserve">, median-joining networks revealed a distinctive star-like pattern (Fig. 2). A similar pattern was also noticeable with the </w:t>
      </w:r>
      <w:proofErr w:type="spellStart"/>
      <w:r>
        <w:rPr>
          <w:rFonts w:ascii="Times" w:hAnsi="Times"/>
          <w:sz w:val="22"/>
        </w:rPr>
        <w:t>kiwaid</w:t>
      </w:r>
      <w:proofErr w:type="spellEnd"/>
      <w:r>
        <w:rPr>
          <w:rFonts w:ascii="Times" w:hAnsi="Times"/>
          <w:sz w:val="22"/>
        </w:rPr>
        <w:t xml:space="preserve">, however the number of equally parsimonious connections was too great for visualisation and one of several equally parsimonious trees </w:t>
      </w:r>
      <w:proofErr w:type="gramStart"/>
      <w:r>
        <w:rPr>
          <w:rFonts w:ascii="Times" w:hAnsi="Times"/>
          <w:sz w:val="22"/>
        </w:rPr>
        <w:t>was presented</w:t>
      </w:r>
      <w:proofErr w:type="gramEnd"/>
      <w:r>
        <w:rPr>
          <w:rFonts w:ascii="Times" w:hAnsi="Times"/>
          <w:sz w:val="22"/>
        </w:rPr>
        <w:t xml:space="preserve"> instead (Fig. 2). BSP plo</w:t>
      </w:r>
      <w:r w:rsidR="00B76BB7">
        <w:rPr>
          <w:rFonts w:ascii="Times" w:hAnsi="Times"/>
          <w:sz w:val="22"/>
        </w:rPr>
        <w:t>ts for all three species (Fig. 2</w:t>
      </w:r>
      <w:r>
        <w:rPr>
          <w:rFonts w:ascii="Times" w:hAnsi="Times"/>
          <w:sz w:val="22"/>
        </w:rPr>
        <w:t xml:space="preserve">) modelled a pattern of demographic expansion within the last million years. </w:t>
      </w:r>
      <w:proofErr w:type="spellStart"/>
      <w:r w:rsidR="002E618F">
        <w:rPr>
          <w:rFonts w:ascii="Times" w:hAnsi="Times"/>
          <w:i/>
          <w:sz w:val="22"/>
        </w:rPr>
        <w:t>Kiwa</w:t>
      </w:r>
      <w:proofErr w:type="spellEnd"/>
      <w:r w:rsidR="002E618F">
        <w:rPr>
          <w:rFonts w:ascii="Times" w:hAnsi="Times"/>
          <w:i/>
          <w:sz w:val="22"/>
        </w:rPr>
        <w:t xml:space="preserve"> </w:t>
      </w:r>
      <w:proofErr w:type="spellStart"/>
      <w:r w:rsidR="002E618F">
        <w:rPr>
          <w:rFonts w:ascii="Times" w:hAnsi="Times"/>
          <w:i/>
          <w:sz w:val="22"/>
        </w:rPr>
        <w:t>tyleri</w:t>
      </w:r>
      <w:proofErr w:type="spellEnd"/>
      <w:r>
        <w:rPr>
          <w:rFonts w:ascii="Times" w:hAnsi="Times"/>
          <w:sz w:val="22"/>
        </w:rPr>
        <w:t xml:space="preserve"> underwent demographic expansion </w:t>
      </w:r>
      <w:r w:rsidR="00352DE5">
        <w:rPr>
          <w:rFonts w:ascii="Times" w:hAnsi="Times"/>
          <w:sz w:val="22"/>
        </w:rPr>
        <w:t>~</w:t>
      </w:r>
      <w:r w:rsidR="00E74651">
        <w:rPr>
          <w:rFonts w:ascii="Times" w:hAnsi="Times"/>
          <w:sz w:val="22"/>
        </w:rPr>
        <w:t>500</w:t>
      </w:r>
      <w:r>
        <w:rPr>
          <w:rFonts w:ascii="Times" w:hAnsi="Times"/>
          <w:sz w:val="22"/>
        </w:rPr>
        <w:t xml:space="preserve"> </w:t>
      </w:r>
      <w:proofErr w:type="spellStart"/>
      <w:r>
        <w:rPr>
          <w:rFonts w:ascii="Times" w:hAnsi="Times"/>
          <w:sz w:val="22"/>
        </w:rPr>
        <w:t>Ka</w:t>
      </w:r>
      <w:proofErr w:type="spellEnd"/>
      <w:r w:rsidR="00E74651">
        <w:rPr>
          <w:rFonts w:ascii="Times" w:hAnsi="Times"/>
          <w:sz w:val="22"/>
        </w:rPr>
        <w:t>, with the</w:t>
      </w:r>
      <w:r>
        <w:rPr>
          <w:rFonts w:ascii="Times" w:hAnsi="Times"/>
          <w:sz w:val="22"/>
        </w:rPr>
        <w:t xml:space="preserve"> </w:t>
      </w:r>
      <w:proofErr w:type="spellStart"/>
      <w:r>
        <w:rPr>
          <w:rFonts w:ascii="Times" w:hAnsi="Times"/>
          <w:sz w:val="22"/>
        </w:rPr>
        <w:t>peltospirid</w:t>
      </w:r>
      <w:proofErr w:type="spellEnd"/>
      <w:r>
        <w:rPr>
          <w:rFonts w:ascii="Times" w:hAnsi="Times"/>
          <w:sz w:val="22"/>
        </w:rPr>
        <w:t xml:space="preserve"> population expanded more recently at ~</w:t>
      </w:r>
      <w:r w:rsidR="00E74651">
        <w:rPr>
          <w:rFonts w:ascii="Times" w:hAnsi="Times"/>
          <w:sz w:val="22"/>
        </w:rPr>
        <w:t>90</w:t>
      </w:r>
      <w:r>
        <w:rPr>
          <w:rFonts w:ascii="Times" w:hAnsi="Times"/>
          <w:sz w:val="22"/>
        </w:rPr>
        <w:t xml:space="preserve"> </w:t>
      </w:r>
      <w:proofErr w:type="spellStart"/>
      <w:r>
        <w:rPr>
          <w:rFonts w:ascii="Times" w:hAnsi="Times"/>
          <w:sz w:val="22"/>
        </w:rPr>
        <w:t>Ka</w:t>
      </w:r>
      <w:proofErr w:type="spellEnd"/>
      <w:r>
        <w:rPr>
          <w:rFonts w:ascii="Times" w:hAnsi="Times"/>
          <w:sz w:val="22"/>
        </w:rPr>
        <w:t xml:space="preserve">. </w:t>
      </w:r>
      <w:r w:rsidR="00352DE5">
        <w:rPr>
          <w:rFonts w:ascii="Times" w:hAnsi="Times"/>
          <w:sz w:val="22"/>
        </w:rPr>
        <w:t>The Kemp</w:t>
      </w:r>
      <w:r>
        <w:rPr>
          <w:rFonts w:ascii="Times" w:hAnsi="Times"/>
          <w:sz w:val="22"/>
        </w:rPr>
        <w:t xml:space="preserve"> limpet</w:t>
      </w:r>
      <w:r w:rsidR="00D23AE8">
        <w:rPr>
          <w:rFonts w:ascii="Times" w:hAnsi="Times"/>
          <w:sz w:val="22"/>
        </w:rPr>
        <w:t>s</w:t>
      </w:r>
      <w:r>
        <w:rPr>
          <w:rFonts w:ascii="Times" w:hAnsi="Times"/>
          <w:sz w:val="22"/>
        </w:rPr>
        <w:t xml:space="preserve"> expand</w:t>
      </w:r>
      <w:r w:rsidR="00352DE5">
        <w:rPr>
          <w:rFonts w:ascii="Times" w:hAnsi="Times"/>
          <w:sz w:val="22"/>
        </w:rPr>
        <w:t>ed</w:t>
      </w:r>
      <w:r>
        <w:rPr>
          <w:rFonts w:ascii="Times" w:hAnsi="Times"/>
          <w:sz w:val="22"/>
        </w:rPr>
        <w:t xml:space="preserve"> ~</w:t>
      </w:r>
      <w:r w:rsidR="00E74651">
        <w:rPr>
          <w:rFonts w:ascii="Times" w:hAnsi="Times"/>
          <w:sz w:val="22"/>
        </w:rPr>
        <w:t>130</w:t>
      </w:r>
      <w:r w:rsidR="00352DE5">
        <w:rPr>
          <w:rFonts w:ascii="Times" w:hAnsi="Times"/>
          <w:sz w:val="22"/>
        </w:rPr>
        <w:t xml:space="preserve"> </w:t>
      </w:r>
      <w:proofErr w:type="spellStart"/>
      <w:r w:rsidR="00352DE5">
        <w:rPr>
          <w:rFonts w:ascii="Times" w:hAnsi="Times"/>
          <w:sz w:val="22"/>
        </w:rPr>
        <w:t>Ka</w:t>
      </w:r>
      <w:proofErr w:type="spellEnd"/>
      <w:r w:rsidR="00352DE5">
        <w:rPr>
          <w:rFonts w:ascii="Times" w:hAnsi="Times"/>
          <w:sz w:val="22"/>
        </w:rPr>
        <w:t xml:space="preserve"> and the ESR population, </w:t>
      </w:r>
      <w:r>
        <w:rPr>
          <w:rFonts w:ascii="Times" w:hAnsi="Times"/>
          <w:sz w:val="22"/>
        </w:rPr>
        <w:t>~</w:t>
      </w:r>
      <w:r w:rsidR="00E74651">
        <w:rPr>
          <w:rFonts w:ascii="Times" w:hAnsi="Times"/>
          <w:sz w:val="22"/>
        </w:rPr>
        <w:t>50</w:t>
      </w:r>
      <w:r>
        <w:rPr>
          <w:rFonts w:ascii="Times" w:hAnsi="Times"/>
          <w:sz w:val="22"/>
        </w:rPr>
        <w:t xml:space="preserve"> </w:t>
      </w:r>
      <w:proofErr w:type="spellStart"/>
      <w:r>
        <w:rPr>
          <w:rFonts w:ascii="Times" w:hAnsi="Times"/>
          <w:sz w:val="22"/>
        </w:rPr>
        <w:t>Ka</w:t>
      </w:r>
      <w:proofErr w:type="spellEnd"/>
      <w:r>
        <w:rPr>
          <w:rFonts w:ascii="Times" w:hAnsi="Times"/>
          <w:sz w:val="22"/>
        </w:rPr>
        <w:t>. Microsatellite BOTTLENECK analyses revealed a significant (</w:t>
      </w:r>
      <w:r>
        <w:rPr>
          <w:rFonts w:ascii="Times" w:hAnsi="Times"/>
          <w:i/>
          <w:sz w:val="22"/>
        </w:rPr>
        <w:t>P</w:t>
      </w:r>
      <w:r>
        <w:rPr>
          <w:rFonts w:ascii="Times" w:hAnsi="Times"/>
          <w:sz w:val="22"/>
        </w:rPr>
        <w:t xml:space="preserve"> &lt; 0.05) pattern of heterozygote deficiency relative to the </w:t>
      </w:r>
      <w:proofErr w:type="spellStart"/>
      <w:r>
        <w:rPr>
          <w:rFonts w:ascii="Times" w:hAnsi="Times"/>
          <w:sz w:val="22"/>
        </w:rPr>
        <w:t>heterozygosity</w:t>
      </w:r>
      <w:proofErr w:type="spellEnd"/>
      <w:r>
        <w:rPr>
          <w:rFonts w:ascii="Times" w:hAnsi="Times"/>
          <w:sz w:val="22"/>
        </w:rPr>
        <w:t xml:space="preserve"> estimated from the number and spread of alleles (</w:t>
      </w:r>
      <w:proofErr w:type="spellStart"/>
      <w:r>
        <w:rPr>
          <w:rFonts w:ascii="Times" w:hAnsi="Times"/>
          <w:i/>
          <w:sz w:val="22"/>
        </w:rPr>
        <w:t>H</w:t>
      </w:r>
      <w:r>
        <w:rPr>
          <w:rFonts w:ascii="Times" w:hAnsi="Times"/>
          <w:sz w:val="22"/>
          <w:vertAlign w:val="subscript"/>
        </w:rPr>
        <w:t>eq</w:t>
      </w:r>
      <w:proofErr w:type="spellEnd"/>
      <w:r>
        <w:rPr>
          <w:rFonts w:ascii="Times" w:hAnsi="Times"/>
          <w:sz w:val="22"/>
        </w:rPr>
        <w:t>) under SMM, for all three species (</w:t>
      </w:r>
      <w:r w:rsidRPr="00312356">
        <w:rPr>
          <w:rFonts w:ascii="Times" w:hAnsi="Times"/>
          <w:sz w:val="22"/>
        </w:rPr>
        <w:t xml:space="preserve">Table </w:t>
      </w:r>
      <w:r w:rsidR="00312356" w:rsidRPr="00312356">
        <w:rPr>
          <w:rFonts w:ascii="Times" w:hAnsi="Times"/>
          <w:sz w:val="22"/>
        </w:rPr>
        <w:t>S9</w:t>
      </w:r>
      <w:r w:rsidRPr="00312356">
        <w:rPr>
          <w:rFonts w:ascii="Times" w:hAnsi="Times"/>
          <w:sz w:val="22"/>
        </w:rPr>
        <w:t>, Supplementary Materials</w:t>
      </w:r>
      <w:r>
        <w:rPr>
          <w:rFonts w:ascii="Times" w:hAnsi="Times"/>
          <w:sz w:val="22"/>
        </w:rPr>
        <w:t xml:space="preserve">), consistent with recent demographic expansion </w:t>
      </w:r>
      <w:r w:rsidR="003A70C3">
        <w:rPr>
          <w:rFonts w:ascii="Times" w:hAnsi="Times"/>
          <w:sz w:val="22"/>
        </w:rPr>
        <w:fldChar w:fldCharType="begin"/>
      </w:r>
      <w:r w:rsidR="00277637">
        <w:rPr>
          <w:rFonts w:ascii="Times" w:hAnsi="Times"/>
          <w:sz w:val="22"/>
        </w:rPr>
        <w:instrText xml:space="preserve"> ADDIN PAPERS2_CITATIONS &lt;citation&gt;&lt;uuid&gt;E79E3BEC-3B8A-4EDE-A1E2-424F4268C8D5&lt;/uuid&gt;&lt;priority&gt;0&lt;/priority&gt;&lt;publications&gt;&lt;publication&gt;&lt;volume&gt;144&lt;/volume&gt;&lt;number&gt;4&lt;/number&gt;&lt;subtitle&gt;Genetics&lt;/subtitle&gt;&lt;startpage&gt;2001&lt;/startpage&gt;&lt;title&gt;Description and power analysis of two tests for detecting recent population bottlenecks from allele frequency data&lt;/title&gt;&lt;uuid&gt;66E33D24-38EE-4756-8E8E-879F69F8927E&lt;/uuid&gt;&lt;subtype&gt;400&lt;/subtype&gt;&lt;endpage&gt;2014&lt;/endpage&gt;&lt;type&gt;400&lt;/type&gt;&lt;citekey&gt;Cornuet:1996vp&lt;/citekey&gt;&lt;publication_date&gt;99199600001200000000200000&lt;/publication_date&gt;&lt;bundle&gt;&lt;publication&gt;&lt;title&gt;Genetics&lt;/title&gt;&lt;type&gt;-100&lt;/type&gt;&lt;subtype&gt;-100&lt;/subtype&gt;&lt;uuid&gt;0CFA55E7-18BA-4816-9C21-0E943EB563F0&lt;/uuid&gt;&lt;/publication&gt;&lt;/bundle&gt;&lt;authors&gt;&lt;author&gt;&lt;firstName&gt;Jean&lt;/firstName&gt;&lt;middleNames&gt;Marie&lt;/middleNames&gt;&lt;lastName&gt;Cornuet&lt;/lastName&gt;&lt;/author&gt;&lt;author&gt;&lt;firstName&gt;Gordon&lt;/firstName&gt;&lt;lastName&gt;Luikart&lt;/lastName&gt;&lt;/author&gt;&lt;/authors&gt;&lt;/publication&gt;&lt;/publications&gt;&lt;cites&gt;&lt;/cites&gt;&lt;/citation&gt;</w:instrText>
      </w:r>
      <w:r w:rsidR="003A70C3">
        <w:rPr>
          <w:rFonts w:ascii="Times" w:hAnsi="Times"/>
          <w:sz w:val="22"/>
        </w:rPr>
        <w:fldChar w:fldCharType="separate"/>
      </w:r>
      <w:r w:rsidR="00E44F41">
        <w:rPr>
          <w:rFonts w:ascii="Times" w:eastAsia="Times New Roman" w:hAnsi="Times" w:cs="Times"/>
          <w:color w:val="auto"/>
          <w:sz w:val="22"/>
          <w:szCs w:val="22"/>
        </w:rPr>
        <w:t>(Cornuet &amp; Luikart 1996)</w:t>
      </w:r>
      <w:r w:rsidR="003A70C3">
        <w:rPr>
          <w:rFonts w:ascii="Times" w:hAnsi="Times"/>
          <w:sz w:val="22"/>
        </w:rPr>
        <w:fldChar w:fldCharType="end"/>
      </w:r>
      <w:r>
        <w:rPr>
          <w:rFonts w:ascii="Times" w:hAnsi="Times"/>
          <w:sz w:val="22"/>
        </w:rPr>
        <w:t xml:space="preserve">, although </w:t>
      </w:r>
      <w:proofErr w:type="spellStart"/>
      <w:r>
        <w:rPr>
          <w:rFonts w:ascii="Times" w:hAnsi="Times"/>
          <w:i/>
          <w:sz w:val="22"/>
        </w:rPr>
        <w:t>H</w:t>
      </w:r>
      <w:r>
        <w:rPr>
          <w:rFonts w:ascii="Times" w:hAnsi="Times"/>
          <w:sz w:val="22"/>
          <w:vertAlign w:val="subscript"/>
        </w:rPr>
        <w:t>eq</w:t>
      </w:r>
      <w:proofErr w:type="spellEnd"/>
      <w:r>
        <w:rPr>
          <w:rFonts w:ascii="Times" w:hAnsi="Times"/>
          <w:sz w:val="22"/>
        </w:rPr>
        <w:t xml:space="preserve"> &gt; </w:t>
      </w:r>
      <w:r>
        <w:rPr>
          <w:rFonts w:ascii="Times" w:hAnsi="Times"/>
          <w:i/>
          <w:sz w:val="22"/>
        </w:rPr>
        <w:t>H</w:t>
      </w:r>
      <w:r>
        <w:rPr>
          <w:rFonts w:ascii="Times" w:hAnsi="Times"/>
          <w:sz w:val="22"/>
          <w:vertAlign w:val="subscript"/>
        </w:rPr>
        <w:t>e</w:t>
      </w:r>
      <w:r>
        <w:rPr>
          <w:rFonts w:ascii="Times" w:hAnsi="Times"/>
          <w:sz w:val="22"/>
        </w:rPr>
        <w:t xml:space="preserve"> was not significant for the </w:t>
      </w:r>
      <w:proofErr w:type="spellStart"/>
      <w:r>
        <w:rPr>
          <w:rFonts w:ascii="Times" w:hAnsi="Times"/>
          <w:sz w:val="22"/>
        </w:rPr>
        <w:t>peltospirid</w:t>
      </w:r>
      <w:proofErr w:type="spellEnd"/>
      <w:r>
        <w:rPr>
          <w:rFonts w:ascii="Times" w:hAnsi="Times"/>
          <w:sz w:val="22"/>
        </w:rPr>
        <w:t xml:space="preserve"> under the TPM.</w:t>
      </w:r>
    </w:p>
    <w:p w14:paraId="7894DCBC" w14:textId="77777777" w:rsidR="00B915A8" w:rsidRDefault="00B915A8">
      <w:pPr>
        <w:spacing w:line="480" w:lineRule="auto"/>
        <w:rPr>
          <w:rFonts w:ascii="Times" w:hAnsi="Times"/>
          <w:sz w:val="22"/>
        </w:rPr>
      </w:pPr>
    </w:p>
    <w:p w14:paraId="01E50F96" w14:textId="77777777" w:rsidR="00B915A8" w:rsidRDefault="00B915A8" w:rsidP="002E618F">
      <w:pPr>
        <w:spacing w:line="480" w:lineRule="auto"/>
        <w:outlineLvl w:val="0"/>
        <w:rPr>
          <w:rFonts w:ascii="Times" w:hAnsi="Times"/>
          <w:b/>
          <w:sz w:val="22"/>
        </w:rPr>
      </w:pPr>
      <w:r>
        <w:rPr>
          <w:rFonts w:ascii="Times" w:hAnsi="Times"/>
          <w:b/>
          <w:sz w:val="22"/>
        </w:rPr>
        <w:t>Discussion</w:t>
      </w:r>
    </w:p>
    <w:p w14:paraId="4B93A790" w14:textId="77777777" w:rsidR="00B915A8" w:rsidRDefault="00B915A8">
      <w:pPr>
        <w:spacing w:line="480" w:lineRule="auto"/>
        <w:rPr>
          <w:rFonts w:ascii="Times" w:hAnsi="Times"/>
          <w:sz w:val="22"/>
        </w:rPr>
      </w:pPr>
    </w:p>
    <w:p w14:paraId="7A901062" w14:textId="77777777" w:rsidR="00B915A8" w:rsidRDefault="00B915A8" w:rsidP="002E618F">
      <w:pPr>
        <w:spacing w:line="480" w:lineRule="auto"/>
        <w:outlineLvl w:val="0"/>
        <w:rPr>
          <w:rFonts w:ascii="Times" w:hAnsi="Times"/>
          <w:i/>
          <w:sz w:val="22"/>
        </w:rPr>
      </w:pPr>
      <w:r>
        <w:rPr>
          <w:rFonts w:ascii="Times" w:hAnsi="Times"/>
          <w:i/>
          <w:sz w:val="22"/>
        </w:rPr>
        <w:t>ESR Connectivity</w:t>
      </w:r>
    </w:p>
    <w:p w14:paraId="03D184FA" w14:textId="77777777" w:rsidR="00B915A8" w:rsidRDefault="00B915A8">
      <w:pPr>
        <w:spacing w:line="480" w:lineRule="auto"/>
        <w:rPr>
          <w:rFonts w:ascii="Times" w:hAnsi="Times"/>
          <w:sz w:val="22"/>
        </w:rPr>
      </w:pPr>
    </w:p>
    <w:p w14:paraId="1A598613" w14:textId="3CEBAA1E" w:rsidR="00B915A8" w:rsidRDefault="00C00B18">
      <w:pPr>
        <w:spacing w:line="480" w:lineRule="auto"/>
        <w:rPr>
          <w:rFonts w:ascii="Times" w:hAnsi="Times"/>
          <w:sz w:val="22"/>
        </w:rPr>
      </w:pPr>
      <w:r w:rsidRPr="00C00B18">
        <w:rPr>
          <w:rFonts w:ascii="Times" w:hAnsi="Times"/>
          <w:sz w:val="22"/>
        </w:rPr>
        <w:t xml:space="preserve">Both COI and microsatellite datasets reveal no </w:t>
      </w:r>
      <w:proofErr w:type="spellStart"/>
      <w:r w:rsidRPr="00C00B18">
        <w:rPr>
          <w:rFonts w:ascii="Times" w:hAnsi="Times"/>
          <w:sz w:val="22"/>
        </w:rPr>
        <w:t>differen-tiation</w:t>
      </w:r>
      <w:proofErr w:type="spellEnd"/>
      <w:r w:rsidRPr="00C00B18">
        <w:rPr>
          <w:rFonts w:ascii="Times" w:hAnsi="Times"/>
          <w:sz w:val="22"/>
        </w:rPr>
        <w:t xml:space="preserve"> for all three species across ~440 km of the ESR. These results are comparable to levels of differentiation found at similar scales on the EPR (</w:t>
      </w:r>
      <w:proofErr w:type="spellStart"/>
      <w:r w:rsidRPr="00C00B18">
        <w:rPr>
          <w:rFonts w:ascii="Times" w:hAnsi="Times"/>
          <w:sz w:val="22"/>
        </w:rPr>
        <w:t>Plouviez</w:t>
      </w:r>
      <w:proofErr w:type="spellEnd"/>
      <w:r w:rsidRPr="00C00B18">
        <w:rPr>
          <w:rFonts w:ascii="Times" w:hAnsi="Times"/>
          <w:sz w:val="22"/>
        </w:rPr>
        <w:t xml:space="preserve"> et al. 2009; </w:t>
      </w:r>
      <w:proofErr w:type="spellStart"/>
      <w:r w:rsidRPr="00C00B18">
        <w:rPr>
          <w:rFonts w:ascii="Times" w:hAnsi="Times"/>
          <w:sz w:val="22"/>
        </w:rPr>
        <w:t>Coykendall</w:t>
      </w:r>
      <w:proofErr w:type="spellEnd"/>
      <w:r w:rsidRPr="00C00B18">
        <w:rPr>
          <w:rFonts w:ascii="Times" w:hAnsi="Times"/>
          <w:sz w:val="22"/>
        </w:rPr>
        <w:t xml:space="preserve"> et al. 2011), although the ESR may have a lower density of vent ﬁelds in comparison (Livermore 2006). The absence of differentiation is consistent with either </w:t>
      </w:r>
      <w:proofErr w:type="spellStart"/>
      <w:r w:rsidRPr="00C00B18">
        <w:rPr>
          <w:rFonts w:ascii="Times" w:hAnsi="Times"/>
          <w:sz w:val="22"/>
        </w:rPr>
        <w:t>panmixia</w:t>
      </w:r>
      <w:proofErr w:type="spellEnd"/>
      <w:r w:rsidRPr="00C00B18">
        <w:rPr>
          <w:rFonts w:ascii="Times" w:hAnsi="Times"/>
          <w:sz w:val="22"/>
        </w:rPr>
        <w:t xml:space="preserve">, or range expansions so recent as to have left no signature in the diversity of </w:t>
      </w:r>
      <w:proofErr w:type="spellStart"/>
      <w:r w:rsidRPr="00C00B18">
        <w:rPr>
          <w:rFonts w:ascii="Times" w:hAnsi="Times"/>
          <w:sz w:val="22"/>
        </w:rPr>
        <w:t>mtDNA</w:t>
      </w:r>
      <w:proofErr w:type="spellEnd"/>
      <w:r w:rsidRPr="00C00B18">
        <w:rPr>
          <w:rFonts w:ascii="Times" w:hAnsi="Times"/>
          <w:sz w:val="22"/>
        </w:rPr>
        <w:t xml:space="preserve"> </w:t>
      </w:r>
      <w:proofErr w:type="spellStart"/>
      <w:r w:rsidRPr="00C00B18">
        <w:rPr>
          <w:rFonts w:ascii="Times" w:hAnsi="Times"/>
          <w:sz w:val="22"/>
        </w:rPr>
        <w:t>haplo</w:t>
      </w:r>
      <w:proofErr w:type="spellEnd"/>
      <w:r w:rsidRPr="00C00B18">
        <w:rPr>
          <w:rFonts w:ascii="Times" w:hAnsi="Times"/>
          <w:sz w:val="22"/>
        </w:rPr>
        <w:t xml:space="preserve">-types. This study, then, ﬁnds no correlation between dispersal strategy and patterns of population structure on the ESR. Although all the study species appear to produce </w:t>
      </w:r>
      <w:proofErr w:type="spellStart"/>
      <w:r w:rsidRPr="00C00B18">
        <w:rPr>
          <w:rFonts w:ascii="Times" w:hAnsi="Times"/>
          <w:sz w:val="22"/>
        </w:rPr>
        <w:t>lecithotrophic</w:t>
      </w:r>
      <w:proofErr w:type="spellEnd"/>
      <w:r w:rsidRPr="00C00B18">
        <w:rPr>
          <w:rFonts w:ascii="Times" w:hAnsi="Times"/>
          <w:sz w:val="22"/>
        </w:rPr>
        <w:t xml:space="preserve"> larvae, the </w:t>
      </w:r>
      <w:proofErr w:type="spellStart"/>
      <w:r w:rsidRPr="00C00B18">
        <w:rPr>
          <w:rFonts w:ascii="Times" w:hAnsi="Times"/>
          <w:sz w:val="22"/>
        </w:rPr>
        <w:t>kiwaid</w:t>
      </w:r>
      <w:proofErr w:type="spellEnd"/>
      <w:r w:rsidRPr="00C00B18">
        <w:rPr>
          <w:rFonts w:ascii="Times" w:hAnsi="Times"/>
          <w:sz w:val="22"/>
        </w:rPr>
        <w:t xml:space="preserve"> mode of </w:t>
      </w:r>
      <w:proofErr w:type="spellStart"/>
      <w:r w:rsidRPr="00C00B18">
        <w:rPr>
          <w:rFonts w:ascii="Times" w:hAnsi="Times"/>
          <w:sz w:val="22"/>
        </w:rPr>
        <w:t>lar-val</w:t>
      </w:r>
      <w:proofErr w:type="spellEnd"/>
      <w:r w:rsidRPr="00C00B18">
        <w:rPr>
          <w:rFonts w:ascii="Times" w:hAnsi="Times"/>
          <w:sz w:val="22"/>
        </w:rPr>
        <w:t xml:space="preserve"> development is so abbreviated as to be nearly direct, with large, passive larvae expected to have a very limited dispersal capability (Thatje et al. 2015b), making an absence of </w:t>
      </w:r>
      <w:proofErr w:type="spellStart"/>
      <w:r w:rsidRPr="00C00B18">
        <w:rPr>
          <w:rFonts w:ascii="Times" w:hAnsi="Times"/>
          <w:sz w:val="22"/>
        </w:rPr>
        <w:t>kiwaid</w:t>
      </w:r>
      <w:proofErr w:type="spellEnd"/>
      <w:r w:rsidRPr="00C00B18">
        <w:rPr>
          <w:rFonts w:ascii="Times" w:hAnsi="Times"/>
          <w:sz w:val="22"/>
        </w:rPr>
        <w:t xml:space="preserve"> population structure still surprising. These results therefore augment a body of evidence that so far has failed to show a particularly strong correlation between dispersal strategy and pat-terns of population structure in the marine environ-</w:t>
      </w:r>
      <w:proofErr w:type="spellStart"/>
      <w:r w:rsidRPr="00C00B18">
        <w:rPr>
          <w:rFonts w:ascii="Times" w:hAnsi="Times"/>
          <w:sz w:val="22"/>
        </w:rPr>
        <w:t>ment</w:t>
      </w:r>
      <w:proofErr w:type="spellEnd"/>
      <w:r w:rsidRPr="00C00B18">
        <w:rPr>
          <w:rFonts w:ascii="Times" w:hAnsi="Times"/>
          <w:sz w:val="22"/>
        </w:rPr>
        <w:t>, and particularly in the deep sea (</w:t>
      </w:r>
      <w:proofErr w:type="spellStart"/>
      <w:r w:rsidRPr="00C00B18">
        <w:rPr>
          <w:rFonts w:ascii="Times" w:hAnsi="Times"/>
          <w:sz w:val="22"/>
        </w:rPr>
        <w:t>Creasey</w:t>
      </w:r>
      <w:proofErr w:type="spellEnd"/>
      <w:r w:rsidRPr="00C00B18">
        <w:rPr>
          <w:rFonts w:ascii="Times" w:hAnsi="Times"/>
          <w:sz w:val="22"/>
        </w:rPr>
        <w:t xml:space="preserve"> &amp; Rogers 1999; </w:t>
      </w:r>
      <w:proofErr w:type="spellStart"/>
      <w:r w:rsidRPr="00C00B18">
        <w:rPr>
          <w:rFonts w:ascii="Times" w:hAnsi="Times"/>
          <w:sz w:val="22"/>
        </w:rPr>
        <w:t>Weersing</w:t>
      </w:r>
      <w:proofErr w:type="spellEnd"/>
      <w:r w:rsidRPr="00C00B18">
        <w:rPr>
          <w:rFonts w:ascii="Times" w:hAnsi="Times"/>
          <w:sz w:val="22"/>
        </w:rPr>
        <w:t xml:space="preserve"> &amp; </w:t>
      </w:r>
      <w:proofErr w:type="spellStart"/>
      <w:r w:rsidRPr="00C00B18">
        <w:rPr>
          <w:rFonts w:ascii="Times" w:hAnsi="Times"/>
          <w:sz w:val="22"/>
        </w:rPr>
        <w:t>Toonen</w:t>
      </w:r>
      <w:proofErr w:type="spellEnd"/>
      <w:r w:rsidRPr="00C00B18">
        <w:rPr>
          <w:rFonts w:ascii="Times" w:hAnsi="Times"/>
          <w:sz w:val="22"/>
        </w:rPr>
        <w:t xml:space="preserve"> 2009; </w:t>
      </w:r>
      <w:proofErr w:type="spellStart"/>
      <w:r w:rsidRPr="00C00B18">
        <w:rPr>
          <w:rFonts w:ascii="Times" w:hAnsi="Times"/>
          <w:sz w:val="22"/>
        </w:rPr>
        <w:t>Vrijenhoek</w:t>
      </w:r>
      <w:proofErr w:type="spellEnd"/>
      <w:r w:rsidRPr="00C00B18">
        <w:rPr>
          <w:rFonts w:ascii="Times" w:hAnsi="Times"/>
          <w:sz w:val="22"/>
        </w:rPr>
        <w:t xml:space="preserve"> 2010; </w:t>
      </w:r>
      <w:proofErr w:type="spellStart"/>
      <w:r w:rsidRPr="00C00B18">
        <w:rPr>
          <w:rFonts w:ascii="Times" w:hAnsi="Times"/>
          <w:sz w:val="22"/>
        </w:rPr>
        <w:t>Selkoe</w:t>
      </w:r>
      <w:proofErr w:type="spellEnd"/>
      <w:r w:rsidRPr="00C00B18">
        <w:rPr>
          <w:rFonts w:ascii="Times" w:hAnsi="Times"/>
          <w:sz w:val="22"/>
        </w:rPr>
        <w:t xml:space="preserve"> &amp; </w:t>
      </w:r>
      <w:proofErr w:type="spellStart"/>
      <w:r w:rsidRPr="00C00B18">
        <w:rPr>
          <w:rFonts w:ascii="Times" w:hAnsi="Times"/>
          <w:sz w:val="22"/>
        </w:rPr>
        <w:t>Toonen</w:t>
      </w:r>
      <w:proofErr w:type="spellEnd"/>
      <w:r w:rsidRPr="00C00B18">
        <w:rPr>
          <w:rFonts w:ascii="Times" w:hAnsi="Times"/>
          <w:sz w:val="22"/>
        </w:rPr>
        <w:t xml:space="preserve"> 2011; </w:t>
      </w:r>
      <w:proofErr w:type="spellStart"/>
      <w:r w:rsidRPr="00C00B18">
        <w:rPr>
          <w:rFonts w:ascii="Times" w:hAnsi="Times"/>
          <w:sz w:val="22"/>
        </w:rPr>
        <w:t>Faurby</w:t>
      </w:r>
      <w:proofErr w:type="spellEnd"/>
      <w:r w:rsidRPr="00C00B18">
        <w:rPr>
          <w:rFonts w:ascii="Times" w:hAnsi="Times"/>
          <w:sz w:val="22"/>
        </w:rPr>
        <w:t xml:space="preserve"> &amp; Barber 2012; Mercier et al. 2013).</w:t>
      </w:r>
    </w:p>
    <w:p w14:paraId="75D66F3D" w14:textId="4981DAAF" w:rsidR="00A57445" w:rsidRDefault="00EA5EF7" w:rsidP="002E618F">
      <w:pPr>
        <w:spacing w:line="480" w:lineRule="auto"/>
        <w:jc w:val="both"/>
        <w:outlineLvl w:val="0"/>
        <w:rPr>
          <w:rFonts w:ascii="Times" w:hAnsi="Times"/>
          <w:sz w:val="22"/>
        </w:rPr>
      </w:pPr>
      <w:r w:rsidRPr="00EA5EF7">
        <w:rPr>
          <w:rFonts w:ascii="Times" w:hAnsi="Times"/>
          <w:sz w:val="22"/>
        </w:rPr>
        <w:t xml:space="preserve">One factor that may help explain the unexpected absence of population structure in </w:t>
      </w:r>
      <w:r w:rsidRPr="00EA5EF7">
        <w:rPr>
          <w:rFonts w:ascii="Times" w:hAnsi="Times"/>
          <w:i/>
          <w:sz w:val="22"/>
        </w:rPr>
        <w:t xml:space="preserve">K. </w:t>
      </w:r>
      <w:proofErr w:type="spellStart"/>
      <w:r w:rsidRPr="00EA5EF7">
        <w:rPr>
          <w:rFonts w:ascii="Times" w:hAnsi="Times"/>
          <w:i/>
          <w:sz w:val="22"/>
        </w:rPr>
        <w:t>tyleri</w:t>
      </w:r>
      <w:proofErr w:type="spellEnd"/>
      <w:r w:rsidRPr="00EA5EF7">
        <w:rPr>
          <w:rFonts w:ascii="Times" w:hAnsi="Times"/>
          <w:sz w:val="22"/>
        </w:rPr>
        <w:t xml:space="preserve"> is the tem-</w:t>
      </w:r>
      <w:proofErr w:type="spellStart"/>
      <w:r w:rsidRPr="00EA5EF7">
        <w:rPr>
          <w:rFonts w:ascii="Times" w:hAnsi="Times"/>
          <w:sz w:val="22"/>
        </w:rPr>
        <w:t>perature</w:t>
      </w:r>
      <w:proofErr w:type="spellEnd"/>
      <w:r w:rsidRPr="00EA5EF7">
        <w:rPr>
          <w:rFonts w:ascii="Times" w:hAnsi="Times"/>
          <w:sz w:val="22"/>
        </w:rPr>
        <w:t xml:space="preserve"> regime of the Southern Ocean. Bottom temperatures encountered at the ESR were </w:t>
      </w:r>
      <w:r w:rsidRPr="00EA5EF7">
        <w:rPr>
          <w:rFonts w:ascii="Times" w:hAnsi="Times" w:cs="Times"/>
          <w:sz w:val="22"/>
        </w:rPr>
        <w:t>􀀀</w:t>
      </w:r>
      <w:r w:rsidRPr="00EA5EF7">
        <w:rPr>
          <w:rFonts w:ascii="Times" w:hAnsi="Times"/>
          <w:sz w:val="22"/>
        </w:rPr>
        <w:t xml:space="preserve">1.3 to 0 °C (Rogers et al. 2012) and such low temperatures may boost </w:t>
      </w:r>
      <w:proofErr w:type="spellStart"/>
      <w:r w:rsidRPr="00EA5EF7">
        <w:rPr>
          <w:rFonts w:ascii="Times" w:hAnsi="Times"/>
          <w:sz w:val="22"/>
        </w:rPr>
        <w:t>lecithotrophic</w:t>
      </w:r>
      <w:proofErr w:type="spellEnd"/>
      <w:r w:rsidRPr="00EA5EF7">
        <w:rPr>
          <w:rFonts w:ascii="Times" w:hAnsi="Times"/>
          <w:sz w:val="22"/>
        </w:rPr>
        <w:t xml:space="preserve"> larval longevity by substantially slowing metabolic rate and arresting development, as demonstrated for the larvae of the vent polychaete </w:t>
      </w:r>
      <w:proofErr w:type="spellStart"/>
      <w:r w:rsidRPr="00EA5EF7">
        <w:rPr>
          <w:rFonts w:ascii="Times" w:hAnsi="Times"/>
          <w:i/>
          <w:sz w:val="22"/>
        </w:rPr>
        <w:t>Alvinella</w:t>
      </w:r>
      <w:proofErr w:type="spellEnd"/>
      <w:r w:rsidRPr="00EA5EF7">
        <w:rPr>
          <w:rFonts w:ascii="Times" w:hAnsi="Times"/>
          <w:i/>
          <w:sz w:val="22"/>
        </w:rPr>
        <w:t xml:space="preserve"> </w:t>
      </w:r>
      <w:proofErr w:type="spellStart"/>
      <w:r w:rsidRPr="00EA5EF7">
        <w:rPr>
          <w:rFonts w:ascii="Times" w:hAnsi="Times"/>
          <w:i/>
          <w:sz w:val="22"/>
        </w:rPr>
        <w:t>pompejana</w:t>
      </w:r>
      <w:proofErr w:type="spellEnd"/>
      <w:r w:rsidRPr="00EA5EF7">
        <w:rPr>
          <w:rFonts w:ascii="Times" w:hAnsi="Times"/>
          <w:sz w:val="22"/>
        </w:rPr>
        <w:t xml:space="preserve"> at 2 °C (</w:t>
      </w:r>
      <w:proofErr w:type="spellStart"/>
      <w:r w:rsidRPr="00EA5EF7">
        <w:rPr>
          <w:rFonts w:ascii="Times" w:hAnsi="Times"/>
          <w:sz w:val="22"/>
        </w:rPr>
        <w:t>Pradillon</w:t>
      </w:r>
      <w:proofErr w:type="spellEnd"/>
      <w:r w:rsidRPr="00EA5EF7">
        <w:rPr>
          <w:rFonts w:ascii="Times" w:hAnsi="Times"/>
          <w:sz w:val="22"/>
        </w:rPr>
        <w:t xml:space="preserve"> et al. 2001). Antarctic conditions could conceivably allow </w:t>
      </w:r>
      <w:proofErr w:type="spellStart"/>
      <w:r w:rsidRPr="00EA5EF7">
        <w:rPr>
          <w:rFonts w:ascii="Times" w:hAnsi="Times"/>
          <w:sz w:val="22"/>
        </w:rPr>
        <w:t>kiwaid</w:t>
      </w:r>
      <w:proofErr w:type="spellEnd"/>
      <w:r w:rsidRPr="00EA5EF7">
        <w:rPr>
          <w:rFonts w:ascii="Times" w:hAnsi="Times"/>
          <w:sz w:val="22"/>
        </w:rPr>
        <w:t xml:space="preserve"> larvae to survive for several years, as has been shown with echinoderm </w:t>
      </w:r>
      <w:proofErr w:type="spellStart"/>
      <w:r w:rsidRPr="00EA5EF7">
        <w:rPr>
          <w:rFonts w:ascii="Times" w:hAnsi="Times"/>
          <w:sz w:val="22"/>
        </w:rPr>
        <w:t>lecithotrophic</w:t>
      </w:r>
      <w:proofErr w:type="spellEnd"/>
      <w:r w:rsidRPr="00EA5EF7">
        <w:rPr>
          <w:rFonts w:ascii="Times" w:hAnsi="Times"/>
          <w:sz w:val="22"/>
        </w:rPr>
        <w:t xml:space="preserve"> larvae in laboratory conditions (Shilling &amp; Manahan 1994). At such low temperatures, dispersal strategy may have little or no effect on PLD, in keeping with the ﬁndings of Mercier et al.</w:t>
      </w:r>
      <w:r>
        <w:rPr>
          <w:rFonts w:ascii="Times" w:hAnsi="Times"/>
          <w:sz w:val="22"/>
        </w:rPr>
        <w:t xml:space="preserve"> </w:t>
      </w:r>
      <w:r w:rsidRPr="00EA5EF7">
        <w:rPr>
          <w:rFonts w:ascii="Times" w:hAnsi="Times"/>
          <w:sz w:val="22"/>
        </w:rPr>
        <w:t xml:space="preserve">(2013) on echinoderms from high latitudes. </w:t>
      </w:r>
      <w:r w:rsidRPr="00EA5EF7">
        <w:rPr>
          <w:rFonts w:ascii="Times" w:hAnsi="Times"/>
          <w:i/>
          <w:sz w:val="22"/>
        </w:rPr>
        <w:t xml:space="preserve">K. </w:t>
      </w:r>
      <w:proofErr w:type="spellStart"/>
      <w:r w:rsidRPr="00EA5EF7">
        <w:rPr>
          <w:rFonts w:ascii="Times" w:hAnsi="Times"/>
          <w:i/>
          <w:sz w:val="22"/>
        </w:rPr>
        <w:t>tyleri</w:t>
      </w:r>
      <w:proofErr w:type="spellEnd"/>
      <w:r w:rsidRPr="00EA5EF7">
        <w:rPr>
          <w:rFonts w:ascii="Times" w:hAnsi="Times"/>
          <w:sz w:val="22"/>
        </w:rPr>
        <w:t xml:space="preserve"> may have a dispersal strategy optimized for retention,</w:t>
      </w:r>
      <w:r w:rsidRPr="00EA5EF7">
        <w:t xml:space="preserve"> </w:t>
      </w:r>
      <w:r w:rsidRPr="00EA5EF7">
        <w:rPr>
          <w:rFonts w:ascii="Times" w:hAnsi="Times"/>
          <w:sz w:val="22"/>
        </w:rPr>
        <w:t xml:space="preserve">justifying high maternal investment in individual off-spring, but where the low temperature of the Scotia Sea substantially extends the ‘tail’ on the dispersal kernel distribution, therefore enhancing </w:t>
      </w:r>
      <w:proofErr w:type="spellStart"/>
      <w:r w:rsidRPr="00EA5EF7">
        <w:rPr>
          <w:rFonts w:ascii="Times" w:hAnsi="Times"/>
          <w:sz w:val="22"/>
        </w:rPr>
        <w:t>interpatch</w:t>
      </w:r>
      <w:proofErr w:type="spellEnd"/>
      <w:r w:rsidRPr="00EA5EF7">
        <w:rPr>
          <w:rFonts w:ascii="Times" w:hAnsi="Times"/>
          <w:sz w:val="22"/>
        </w:rPr>
        <w:t xml:space="preserve"> connectivity through the long-range dispersal of a small subset of larvae.</w:t>
      </w:r>
    </w:p>
    <w:p w14:paraId="34125F82" w14:textId="0F0938EC" w:rsidR="00EA5EF7" w:rsidRDefault="00EA5EF7" w:rsidP="002E618F">
      <w:pPr>
        <w:spacing w:line="480" w:lineRule="auto"/>
        <w:jc w:val="both"/>
        <w:outlineLvl w:val="0"/>
        <w:rPr>
          <w:rFonts w:ascii="Times" w:hAnsi="Times"/>
          <w:sz w:val="22"/>
        </w:rPr>
      </w:pPr>
      <w:r w:rsidRPr="00EA5EF7">
        <w:rPr>
          <w:rFonts w:ascii="Times" w:hAnsi="Times"/>
          <w:sz w:val="22"/>
        </w:rPr>
        <w:lastRenderedPageBreak/>
        <w:t xml:space="preserve">Additionally, the density of vent ﬁelds and hence potential dispersal stepping stones along the ESR </w:t>
      </w:r>
      <w:proofErr w:type="gramStart"/>
      <w:r w:rsidRPr="00EA5EF7">
        <w:rPr>
          <w:rFonts w:ascii="Times" w:hAnsi="Times"/>
          <w:sz w:val="22"/>
        </w:rPr>
        <w:t>may be higher than is presently thought</w:t>
      </w:r>
      <w:proofErr w:type="gramEnd"/>
      <w:r w:rsidRPr="00EA5EF7">
        <w:rPr>
          <w:rFonts w:ascii="Times" w:hAnsi="Times"/>
          <w:sz w:val="22"/>
        </w:rPr>
        <w:t xml:space="preserve">, facilitating dispersal. The detection of a hydrothermal plume on the </w:t>
      </w:r>
      <w:proofErr w:type="spellStart"/>
      <w:r w:rsidRPr="00EA5EF7">
        <w:rPr>
          <w:rFonts w:ascii="Times" w:hAnsi="Times"/>
          <w:sz w:val="22"/>
        </w:rPr>
        <w:t>dee</w:t>
      </w:r>
      <w:proofErr w:type="spellEnd"/>
      <w:r w:rsidRPr="00EA5EF7">
        <w:rPr>
          <w:rFonts w:ascii="Times" w:hAnsi="Times"/>
          <w:sz w:val="22"/>
        </w:rPr>
        <w:t xml:space="preserve">-per E5 segment (Fig. 1B) (Baker et al. 2005; Livermore 2006) raises the possibility that other vent ﬁelds may yet be discovered on the E3–E8 segments in future surveys. Nevertheless, a higher density of vent ﬁelds along the ESR would still present a dispersal challenge for </w:t>
      </w:r>
      <w:r w:rsidRPr="00EA5EF7">
        <w:rPr>
          <w:rFonts w:ascii="Times" w:hAnsi="Times"/>
          <w:i/>
          <w:sz w:val="22"/>
        </w:rPr>
        <w:t xml:space="preserve">K. </w:t>
      </w:r>
      <w:proofErr w:type="spellStart"/>
      <w:r w:rsidRPr="00EA5EF7">
        <w:rPr>
          <w:rFonts w:ascii="Times" w:hAnsi="Times"/>
          <w:i/>
          <w:sz w:val="22"/>
        </w:rPr>
        <w:t>tyleri</w:t>
      </w:r>
      <w:proofErr w:type="spellEnd"/>
      <w:r w:rsidRPr="00EA5EF7">
        <w:rPr>
          <w:rFonts w:ascii="Times" w:hAnsi="Times"/>
          <w:sz w:val="22"/>
        </w:rPr>
        <w:t xml:space="preserve"> as </w:t>
      </w:r>
      <w:proofErr w:type="spellStart"/>
      <w:proofErr w:type="gramStart"/>
      <w:r w:rsidRPr="00EA5EF7">
        <w:rPr>
          <w:rFonts w:ascii="Times" w:hAnsi="Times"/>
          <w:sz w:val="22"/>
        </w:rPr>
        <w:t>nonswimming</w:t>
      </w:r>
      <w:proofErr w:type="spellEnd"/>
      <w:r w:rsidRPr="00EA5EF7">
        <w:rPr>
          <w:rFonts w:ascii="Times" w:hAnsi="Times"/>
          <w:sz w:val="22"/>
        </w:rPr>
        <w:t>,</w:t>
      </w:r>
      <w:proofErr w:type="gramEnd"/>
      <w:r w:rsidRPr="00EA5EF7">
        <w:rPr>
          <w:rFonts w:ascii="Times" w:hAnsi="Times"/>
          <w:sz w:val="22"/>
        </w:rPr>
        <w:t xml:space="preserve"> </w:t>
      </w:r>
      <w:proofErr w:type="spellStart"/>
      <w:r w:rsidRPr="00EA5EF7">
        <w:rPr>
          <w:rFonts w:ascii="Times" w:hAnsi="Times"/>
          <w:sz w:val="22"/>
        </w:rPr>
        <w:t>demersal</w:t>
      </w:r>
      <w:proofErr w:type="spellEnd"/>
      <w:r w:rsidRPr="00EA5EF7">
        <w:rPr>
          <w:rFonts w:ascii="Times" w:hAnsi="Times"/>
          <w:sz w:val="22"/>
        </w:rPr>
        <w:t xml:space="preserve"> larvae would need to overcome the huge depth disparity between the E2 and E9 segments and the deep axial valleys of E3–E8. Higher vent density alone may therefore be insufﬁcient in accounting for apparent </w:t>
      </w:r>
      <w:proofErr w:type="spellStart"/>
      <w:r w:rsidRPr="00EA5EF7">
        <w:rPr>
          <w:rFonts w:ascii="Times" w:hAnsi="Times"/>
          <w:sz w:val="22"/>
        </w:rPr>
        <w:t>kiwaid</w:t>
      </w:r>
      <w:proofErr w:type="spellEnd"/>
      <w:r w:rsidRPr="00EA5EF7">
        <w:rPr>
          <w:rFonts w:ascii="Times" w:hAnsi="Times"/>
          <w:sz w:val="22"/>
        </w:rPr>
        <w:t xml:space="preserve"> </w:t>
      </w:r>
      <w:proofErr w:type="spellStart"/>
      <w:r w:rsidRPr="00EA5EF7">
        <w:rPr>
          <w:rFonts w:ascii="Times" w:hAnsi="Times"/>
          <w:sz w:val="22"/>
        </w:rPr>
        <w:t>panmixia</w:t>
      </w:r>
      <w:proofErr w:type="spellEnd"/>
      <w:r w:rsidRPr="00EA5EF7">
        <w:rPr>
          <w:rFonts w:ascii="Times" w:hAnsi="Times"/>
          <w:sz w:val="22"/>
        </w:rPr>
        <w:t xml:space="preserve"> on the ESR, without considering the effect of temperature-enhanced dispersal.</w:t>
      </w:r>
    </w:p>
    <w:p w14:paraId="7FA4ED10" w14:textId="77777777" w:rsidR="006E7456" w:rsidRPr="00A367CE" w:rsidRDefault="006E7456" w:rsidP="002E618F">
      <w:pPr>
        <w:spacing w:line="480" w:lineRule="auto"/>
        <w:jc w:val="both"/>
        <w:outlineLvl w:val="0"/>
        <w:rPr>
          <w:rFonts w:ascii="Times" w:hAnsi="Times"/>
          <w:sz w:val="22"/>
        </w:rPr>
      </w:pPr>
    </w:p>
    <w:p w14:paraId="6FBE9742" w14:textId="424A9E78" w:rsidR="00B915A8" w:rsidRDefault="00B915A8" w:rsidP="002E618F">
      <w:pPr>
        <w:spacing w:line="480" w:lineRule="auto"/>
        <w:jc w:val="both"/>
        <w:outlineLvl w:val="0"/>
        <w:rPr>
          <w:rFonts w:ascii="Times" w:hAnsi="Times"/>
          <w:i/>
          <w:sz w:val="22"/>
        </w:rPr>
      </w:pPr>
      <w:r>
        <w:rPr>
          <w:rFonts w:ascii="Times" w:hAnsi="Times"/>
          <w:i/>
          <w:sz w:val="22"/>
        </w:rPr>
        <w:t>Kemp</w:t>
      </w:r>
      <w:r w:rsidR="00404999">
        <w:rPr>
          <w:rFonts w:ascii="Times" w:hAnsi="Times"/>
          <w:i/>
          <w:sz w:val="22"/>
        </w:rPr>
        <w:t xml:space="preserve"> Caldera</w:t>
      </w:r>
    </w:p>
    <w:p w14:paraId="7DBDAE05" w14:textId="77777777" w:rsidR="00B915A8" w:rsidRDefault="00B915A8">
      <w:pPr>
        <w:spacing w:line="480" w:lineRule="auto"/>
        <w:jc w:val="both"/>
        <w:rPr>
          <w:rFonts w:ascii="Times" w:hAnsi="Times"/>
          <w:i/>
          <w:sz w:val="22"/>
        </w:rPr>
      </w:pPr>
    </w:p>
    <w:p w14:paraId="0C1A9A8E" w14:textId="5369F052" w:rsidR="003E37D4" w:rsidRDefault="008A7F43">
      <w:pPr>
        <w:spacing w:line="480" w:lineRule="auto"/>
        <w:rPr>
          <w:rFonts w:ascii="Times" w:hAnsi="Times"/>
          <w:sz w:val="22"/>
        </w:rPr>
      </w:pPr>
      <w:r w:rsidRPr="008A7F43">
        <w:rPr>
          <w:rFonts w:ascii="Times" w:hAnsi="Times"/>
          <w:sz w:val="22"/>
        </w:rPr>
        <w:t xml:space="preserve">Despite no evidence of differentiation along the ESR, limpet COI and microsatellite datasets revealed high levels of differentiation between the ESR and Kemp, which are only ~95 km apart. This level of differentiation could reﬂect the ~1000 m depth disparity between the sites (~1600 m if the caldera rim is included). Differentiation across isobaths has been observed in both vent and </w:t>
      </w:r>
      <w:proofErr w:type="spellStart"/>
      <w:r w:rsidRPr="008A7F43">
        <w:rPr>
          <w:rFonts w:ascii="Times" w:hAnsi="Times"/>
          <w:sz w:val="22"/>
        </w:rPr>
        <w:t>nonvent</w:t>
      </w:r>
      <w:proofErr w:type="spellEnd"/>
      <w:r w:rsidRPr="008A7F43">
        <w:rPr>
          <w:rFonts w:ascii="Times" w:hAnsi="Times"/>
          <w:sz w:val="22"/>
        </w:rPr>
        <w:t xml:space="preserve"> deep-sea fauna owing to either limited vertical migration of larvae, or adaptive divergence across depth gradients, such as pressure, temperature, salinity or food availability (e.g. France &amp; Kocher 1996; </w:t>
      </w:r>
      <w:proofErr w:type="spellStart"/>
      <w:r w:rsidRPr="008A7F43">
        <w:rPr>
          <w:rFonts w:ascii="Times" w:hAnsi="Times"/>
          <w:sz w:val="22"/>
        </w:rPr>
        <w:t>Etter</w:t>
      </w:r>
      <w:proofErr w:type="spellEnd"/>
      <w:r w:rsidRPr="008A7F43">
        <w:rPr>
          <w:rFonts w:ascii="Times" w:hAnsi="Times"/>
          <w:sz w:val="22"/>
        </w:rPr>
        <w:t xml:space="preserve"> et al. 1999; Cho &amp; Shank 2010; </w:t>
      </w:r>
      <w:proofErr w:type="spellStart"/>
      <w:r w:rsidRPr="008A7F43">
        <w:rPr>
          <w:rFonts w:ascii="Times" w:hAnsi="Times"/>
          <w:sz w:val="22"/>
        </w:rPr>
        <w:t>Vrijenhoek</w:t>
      </w:r>
      <w:proofErr w:type="spellEnd"/>
      <w:r w:rsidRPr="008A7F43">
        <w:rPr>
          <w:rFonts w:ascii="Times" w:hAnsi="Times"/>
          <w:sz w:val="22"/>
        </w:rPr>
        <w:t xml:space="preserve"> 2010; </w:t>
      </w:r>
      <w:proofErr w:type="spellStart"/>
      <w:r w:rsidRPr="008A7F43">
        <w:rPr>
          <w:rFonts w:ascii="Times" w:hAnsi="Times"/>
          <w:sz w:val="22"/>
        </w:rPr>
        <w:t>Quattrini</w:t>
      </w:r>
      <w:proofErr w:type="spellEnd"/>
      <w:r w:rsidRPr="008A7F43">
        <w:rPr>
          <w:rFonts w:ascii="Times" w:hAnsi="Times"/>
          <w:sz w:val="22"/>
        </w:rPr>
        <w:t xml:space="preserve"> et al. 2015). The absence of </w:t>
      </w:r>
      <w:proofErr w:type="spellStart"/>
      <w:r w:rsidRPr="008A7F43">
        <w:rPr>
          <w:rFonts w:ascii="Times" w:hAnsi="Times"/>
          <w:i/>
          <w:sz w:val="22"/>
        </w:rPr>
        <w:t>Kiwa</w:t>
      </w:r>
      <w:proofErr w:type="spellEnd"/>
      <w:r w:rsidRPr="008A7F43">
        <w:rPr>
          <w:rFonts w:ascii="Times" w:hAnsi="Times"/>
          <w:i/>
          <w:sz w:val="22"/>
        </w:rPr>
        <w:t xml:space="preserve"> </w:t>
      </w:r>
      <w:proofErr w:type="spellStart"/>
      <w:r w:rsidRPr="008A7F43">
        <w:rPr>
          <w:rFonts w:ascii="Times" w:hAnsi="Times"/>
          <w:i/>
          <w:sz w:val="22"/>
        </w:rPr>
        <w:t>tyleri</w:t>
      </w:r>
      <w:proofErr w:type="spellEnd"/>
      <w:r w:rsidRPr="008A7F43">
        <w:rPr>
          <w:rFonts w:ascii="Times" w:hAnsi="Times"/>
          <w:sz w:val="22"/>
        </w:rPr>
        <w:t xml:space="preserve"> and </w:t>
      </w:r>
      <w:proofErr w:type="spellStart"/>
      <w:r w:rsidRPr="008A7F43">
        <w:rPr>
          <w:rFonts w:ascii="Times" w:hAnsi="Times"/>
          <w:i/>
          <w:sz w:val="22"/>
        </w:rPr>
        <w:t>Gigantopelta</w:t>
      </w:r>
      <w:proofErr w:type="spellEnd"/>
      <w:r w:rsidRPr="008A7F43">
        <w:rPr>
          <w:rFonts w:ascii="Times" w:hAnsi="Times"/>
          <w:i/>
          <w:sz w:val="22"/>
        </w:rPr>
        <w:t xml:space="preserve"> </w:t>
      </w:r>
      <w:proofErr w:type="spellStart"/>
      <w:r w:rsidRPr="008A7F43">
        <w:rPr>
          <w:rFonts w:ascii="Times" w:hAnsi="Times"/>
          <w:i/>
          <w:sz w:val="22"/>
        </w:rPr>
        <w:t>chessoia</w:t>
      </w:r>
      <w:proofErr w:type="spellEnd"/>
      <w:r w:rsidRPr="008A7F43">
        <w:rPr>
          <w:rFonts w:ascii="Times" w:hAnsi="Times"/>
          <w:sz w:val="22"/>
        </w:rPr>
        <w:t xml:space="preserve"> from Kemp may be a consequence of this depth disparity, if their larvae cannot migrate as far vertically as the limpets, or the conditions at Kemp are beyond their physiological tolerances. Additionally, the greater range of habitats that host </w:t>
      </w:r>
      <w:proofErr w:type="spellStart"/>
      <w:r w:rsidRPr="008A7F43">
        <w:rPr>
          <w:rFonts w:ascii="Times" w:hAnsi="Times"/>
          <w:i/>
          <w:sz w:val="22"/>
        </w:rPr>
        <w:t>Lepetodrilus</w:t>
      </w:r>
      <w:proofErr w:type="spellEnd"/>
      <w:r w:rsidRPr="008A7F43">
        <w:rPr>
          <w:rFonts w:ascii="Times" w:hAnsi="Times"/>
          <w:sz w:val="22"/>
        </w:rPr>
        <w:t xml:space="preserve"> individuals (Johnson et al. 2008) may reﬂect their tolerance of a wider set of conditions (and therefore additional dispersal </w:t>
      </w:r>
      <w:proofErr w:type="gramStart"/>
      <w:r w:rsidRPr="008A7F43">
        <w:rPr>
          <w:rFonts w:ascii="Times" w:hAnsi="Times"/>
          <w:sz w:val="22"/>
        </w:rPr>
        <w:t>stepping stones</w:t>
      </w:r>
      <w:proofErr w:type="gramEnd"/>
      <w:r w:rsidRPr="008A7F43">
        <w:rPr>
          <w:rFonts w:ascii="Times" w:hAnsi="Times"/>
          <w:sz w:val="22"/>
        </w:rPr>
        <w:t>) compared to the other study species.</w:t>
      </w:r>
    </w:p>
    <w:p w14:paraId="027D98D5" w14:textId="28C62EA6" w:rsidR="008A7F43" w:rsidRDefault="00160FA9">
      <w:pPr>
        <w:spacing w:line="480" w:lineRule="auto"/>
        <w:rPr>
          <w:rFonts w:ascii="Times" w:hAnsi="Times"/>
          <w:sz w:val="22"/>
        </w:rPr>
      </w:pPr>
      <w:r>
        <w:rPr>
          <w:rFonts w:ascii="Times" w:hAnsi="Times"/>
          <w:sz w:val="22"/>
        </w:rPr>
        <w:t>The observation</w:t>
      </w:r>
      <w:r w:rsidR="00252353">
        <w:rPr>
          <w:rFonts w:ascii="Times" w:hAnsi="Times"/>
          <w:sz w:val="22"/>
        </w:rPr>
        <w:t>s</w:t>
      </w:r>
      <w:r w:rsidR="00983A66">
        <w:rPr>
          <w:rFonts w:ascii="Times" w:hAnsi="Times"/>
          <w:sz w:val="22"/>
        </w:rPr>
        <w:t xml:space="preserve"> of corroded limpet shells </w:t>
      </w:r>
      <w:r>
        <w:rPr>
          <w:rFonts w:ascii="Times" w:hAnsi="Times"/>
          <w:sz w:val="22"/>
        </w:rPr>
        <w:t xml:space="preserve">and smaller </w:t>
      </w:r>
      <w:r w:rsidR="00E00AE9">
        <w:rPr>
          <w:rFonts w:ascii="Times" w:hAnsi="Times"/>
          <w:sz w:val="22"/>
        </w:rPr>
        <w:t xml:space="preserve">mean </w:t>
      </w:r>
      <w:r>
        <w:rPr>
          <w:rFonts w:ascii="Times" w:hAnsi="Times"/>
          <w:sz w:val="22"/>
        </w:rPr>
        <w:t xml:space="preserve">size </w:t>
      </w:r>
      <w:r w:rsidR="00983A66">
        <w:rPr>
          <w:rFonts w:ascii="Times" w:hAnsi="Times"/>
          <w:sz w:val="22"/>
        </w:rPr>
        <w:t xml:space="preserve">at Kemp </w:t>
      </w:r>
      <w:r w:rsidR="00A067A3">
        <w:rPr>
          <w:rFonts w:ascii="Times" w:hAnsi="Times"/>
          <w:sz w:val="22"/>
        </w:rPr>
        <w:t>suggests</w:t>
      </w:r>
      <w:r w:rsidR="00983A66">
        <w:rPr>
          <w:rFonts w:ascii="Times" w:hAnsi="Times"/>
          <w:sz w:val="22"/>
        </w:rPr>
        <w:t xml:space="preserve"> that these limpets </w:t>
      </w:r>
      <w:r w:rsidR="00373083">
        <w:rPr>
          <w:rFonts w:ascii="Times" w:hAnsi="Times"/>
          <w:sz w:val="22"/>
        </w:rPr>
        <w:t>may be experiencing</w:t>
      </w:r>
      <w:r w:rsidR="00983A66">
        <w:rPr>
          <w:rFonts w:ascii="Times" w:hAnsi="Times"/>
          <w:sz w:val="22"/>
        </w:rPr>
        <w:t xml:space="preserve"> </w:t>
      </w:r>
      <w:r w:rsidR="00373083">
        <w:rPr>
          <w:rFonts w:ascii="Times" w:hAnsi="Times"/>
          <w:sz w:val="22"/>
        </w:rPr>
        <w:t>physiological stress</w:t>
      </w:r>
      <w:r w:rsidR="00983A66">
        <w:rPr>
          <w:rFonts w:ascii="Times" w:hAnsi="Times"/>
          <w:sz w:val="22"/>
        </w:rPr>
        <w:t xml:space="preserve"> </w:t>
      </w:r>
      <w:r w:rsidR="00373083">
        <w:rPr>
          <w:rFonts w:ascii="Times" w:hAnsi="Times"/>
          <w:sz w:val="22"/>
        </w:rPr>
        <w:t xml:space="preserve">in the highly acidic and </w:t>
      </w:r>
      <w:proofErr w:type="spellStart"/>
      <w:r w:rsidR="00373083">
        <w:rPr>
          <w:rFonts w:ascii="Times" w:hAnsi="Times"/>
          <w:sz w:val="22"/>
        </w:rPr>
        <w:t>suboxic</w:t>
      </w:r>
      <w:proofErr w:type="spellEnd"/>
      <w:r w:rsidR="00373083">
        <w:rPr>
          <w:rFonts w:ascii="Times" w:hAnsi="Times"/>
          <w:sz w:val="22"/>
        </w:rPr>
        <w:t xml:space="preserve"> conditions</w:t>
      </w:r>
      <w:r w:rsidR="00A067A3">
        <w:rPr>
          <w:rFonts w:ascii="Times" w:hAnsi="Times"/>
          <w:sz w:val="22"/>
        </w:rPr>
        <w:t>.</w:t>
      </w:r>
      <w:r w:rsidR="00983A66">
        <w:rPr>
          <w:rFonts w:ascii="Times" w:hAnsi="Times"/>
          <w:sz w:val="22"/>
        </w:rPr>
        <w:t xml:space="preserve"> </w:t>
      </w:r>
      <w:r w:rsidR="008A7F43" w:rsidRPr="008A7F43">
        <w:rPr>
          <w:rFonts w:ascii="Times" w:hAnsi="Times"/>
          <w:sz w:val="22"/>
        </w:rPr>
        <w:t xml:space="preserve">ESR-Kemp </w:t>
      </w:r>
      <w:r w:rsidR="008A7F43" w:rsidRPr="008A7F43">
        <w:rPr>
          <w:rFonts w:ascii="Times" w:hAnsi="Times"/>
          <w:sz w:val="22"/>
        </w:rPr>
        <w:lastRenderedPageBreak/>
        <w:t>differentiation between the sites could therefore be the result of hydrothermal ﬂuid chemistries imposing different selective regimes at the sites, although the depth disparity itself may be enough.</w:t>
      </w:r>
    </w:p>
    <w:p w14:paraId="614AC5B1" w14:textId="3E6224D5" w:rsidR="00972786" w:rsidRDefault="008A7F43">
      <w:pPr>
        <w:spacing w:line="480" w:lineRule="auto"/>
        <w:rPr>
          <w:rFonts w:ascii="Times" w:hAnsi="Times"/>
          <w:sz w:val="22"/>
        </w:rPr>
      </w:pPr>
      <w:r w:rsidRPr="008A7F43">
        <w:rPr>
          <w:rFonts w:ascii="Times" w:hAnsi="Times"/>
          <w:sz w:val="22"/>
        </w:rPr>
        <w:t>Notably, STRUCTURE and BAYESASS analyses assigned three Kemp limpets (6.5% of those sampled) to the same pop-</w:t>
      </w:r>
      <w:proofErr w:type="spellStart"/>
      <w:r w:rsidRPr="008A7F43">
        <w:rPr>
          <w:rFonts w:ascii="Times" w:hAnsi="Times"/>
          <w:sz w:val="22"/>
        </w:rPr>
        <w:t>ulation</w:t>
      </w:r>
      <w:proofErr w:type="spellEnd"/>
      <w:r w:rsidRPr="008A7F43">
        <w:rPr>
          <w:rFonts w:ascii="Times" w:hAnsi="Times"/>
          <w:sz w:val="22"/>
        </w:rPr>
        <w:t xml:space="preserve"> as those on the ESR (Fig. 3 and Table S8, Sup-porting information). Such a level of immigration in the long term </w:t>
      </w:r>
      <w:proofErr w:type="gramStart"/>
      <w:r w:rsidRPr="008A7F43">
        <w:rPr>
          <w:rFonts w:ascii="Times" w:hAnsi="Times"/>
          <w:sz w:val="22"/>
        </w:rPr>
        <w:t>would be expected</w:t>
      </w:r>
      <w:proofErr w:type="gramEnd"/>
      <w:r w:rsidRPr="008A7F43">
        <w:rPr>
          <w:rFonts w:ascii="Times" w:hAnsi="Times"/>
          <w:sz w:val="22"/>
        </w:rPr>
        <w:t xml:space="preserve"> to prevent divergence between populations (Wright 1943) in the absence of selection. The two populations may therefore be under-going incipient speciation, with each population being adapted to different hydrothermal ﬂuid chemistries or other environmental conditions (e.g. temperature or pressure); hybrid offspring may be unviable, or ESR limpet adults are unable to produce eggs in the local conditions, for example. The fact that nearly half of the microsatellite loci of </w:t>
      </w:r>
      <w:proofErr w:type="spellStart"/>
      <w:r w:rsidRPr="008A7F43">
        <w:rPr>
          <w:rFonts w:ascii="Times" w:hAnsi="Times"/>
          <w:i/>
          <w:sz w:val="22"/>
        </w:rPr>
        <w:t>Lepetodrilus</w:t>
      </w:r>
      <w:proofErr w:type="spellEnd"/>
      <w:r w:rsidRPr="008A7F43">
        <w:rPr>
          <w:rFonts w:ascii="Times" w:hAnsi="Times"/>
          <w:sz w:val="22"/>
        </w:rPr>
        <w:t xml:space="preserve"> sp. </w:t>
      </w:r>
      <w:proofErr w:type="gramStart"/>
      <w:r w:rsidRPr="008A7F43">
        <w:rPr>
          <w:rFonts w:ascii="Times" w:hAnsi="Times"/>
          <w:sz w:val="22"/>
        </w:rPr>
        <w:t>were deemed</w:t>
      </w:r>
      <w:proofErr w:type="gramEnd"/>
      <w:r w:rsidRPr="008A7F43">
        <w:rPr>
          <w:rFonts w:ascii="Times" w:hAnsi="Times"/>
          <w:sz w:val="22"/>
        </w:rPr>
        <w:t xml:space="preserve"> under some form of selection by the FST outlier method (LOSI-TAN) supports this. Other (not mutually exclusive) </w:t>
      </w:r>
      <w:proofErr w:type="spellStart"/>
      <w:r w:rsidRPr="008A7F43">
        <w:rPr>
          <w:rFonts w:ascii="Times" w:hAnsi="Times"/>
          <w:sz w:val="22"/>
        </w:rPr>
        <w:t>pos-sibilities</w:t>
      </w:r>
      <w:proofErr w:type="spellEnd"/>
      <w:r w:rsidRPr="008A7F43">
        <w:rPr>
          <w:rFonts w:ascii="Times" w:hAnsi="Times"/>
          <w:sz w:val="22"/>
        </w:rPr>
        <w:t xml:space="preserve"> include the caldera being a reproductive sink for limpet larvae coming from the ESR and another nearby population, or that recent </w:t>
      </w:r>
      <w:proofErr w:type="spellStart"/>
      <w:r w:rsidRPr="008A7F43">
        <w:rPr>
          <w:rFonts w:ascii="Times" w:hAnsi="Times"/>
          <w:sz w:val="22"/>
        </w:rPr>
        <w:t>recolonization</w:t>
      </w:r>
      <w:proofErr w:type="spellEnd"/>
      <w:r w:rsidRPr="008A7F43">
        <w:rPr>
          <w:rFonts w:ascii="Times" w:hAnsi="Times"/>
          <w:sz w:val="22"/>
        </w:rPr>
        <w:t xml:space="preserve"> from these populations has occurred following </w:t>
      </w:r>
      <w:proofErr w:type="spellStart"/>
      <w:r w:rsidRPr="008A7F43">
        <w:rPr>
          <w:rFonts w:ascii="Times" w:hAnsi="Times"/>
          <w:sz w:val="22"/>
        </w:rPr>
        <w:t>defaunation</w:t>
      </w:r>
      <w:proofErr w:type="spellEnd"/>
      <w:r w:rsidRPr="008A7F43">
        <w:rPr>
          <w:rFonts w:ascii="Times" w:hAnsi="Times"/>
          <w:sz w:val="22"/>
        </w:rPr>
        <w:t xml:space="preserve"> after an eruption, with insufﬁcient time for admixture. Future sampling of Kemp limpets, as well as the dis-</w:t>
      </w:r>
      <w:proofErr w:type="spellStart"/>
      <w:r w:rsidRPr="008A7F43">
        <w:rPr>
          <w:rFonts w:ascii="Times" w:hAnsi="Times"/>
          <w:sz w:val="22"/>
        </w:rPr>
        <w:t>covery</w:t>
      </w:r>
      <w:proofErr w:type="spellEnd"/>
      <w:r w:rsidRPr="008A7F43">
        <w:rPr>
          <w:rFonts w:ascii="Times" w:hAnsi="Times"/>
          <w:sz w:val="22"/>
        </w:rPr>
        <w:t xml:space="preserve"> and exploration of vents nearby, may provide a clearer picture. Additionally, the use of high-through-put sequencing methods to generate </w:t>
      </w:r>
      <w:proofErr w:type="spellStart"/>
      <w:r w:rsidRPr="008A7F43">
        <w:rPr>
          <w:rFonts w:ascii="Times" w:hAnsi="Times"/>
          <w:sz w:val="22"/>
        </w:rPr>
        <w:t>genomewide</w:t>
      </w:r>
      <w:proofErr w:type="spellEnd"/>
      <w:r w:rsidRPr="008A7F43">
        <w:rPr>
          <w:rFonts w:ascii="Times" w:hAnsi="Times"/>
          <w:sz w:val="22"/>
        </w:rPr>
        <w:t xml:space="preserve"> single nucleotide polymorphism datasets, such as restriction site-associated DNA sequencing (RAD </w:t>
      </w:r>
      <w:proofErr w:type="spellStart"/>
      <w:r w:rsidRPr="008A7F43">
        <w:rPr>
          <w:rFonts w:ascii="Times" w:hAnsi="Times"/>
          <w:sz w:val="22"/>
        </w:rPr>
        <w:t>seq</w:t>
      </w:r>
      <w:proofErr w:type="spellEnd"/>
      <w:r w:rsidRPr="008A7F43">
        <w:rPr>
          <w:rFonts w:ascii="Times" w:hAnsi="Times"/>
          <w:sz w:val="22"/>
        </w:rPr>
        <w:t xml:space="preserve">) (e.g. </w:t>
      </w:r>
      <w:proofErr w:type="spellStart"/>
      <w:r w:rsidRPr="008A7F43">
        <w:rPr>
          <w:rFonts w:ascii="Times" w:hAnsi="Times"/>
          <w:sz w:val="22"/>
        </w:rPr>
        <w:t>Reitzel</w:t>
      </w:r>
      <w:proofErr w:type="spellEnd"/>
      <w:r w:rsidRPr="008A7F43">
        <w:rPr>
          <w:rFonts w:ascii="Times" w:hAnsi="Times"/>
          <w:sz w:val="22"/>
        </w:rPr>
        <w:t xml:space="preserve"> et al. 2013) offers the prospect of identifying speciﬁc genes that are experiencing selection, which may pro-vide insights into the ways that different environmental conditions impact hydrothermal vent organisms </w:t>
      </w:r>
      <w:proofErr w:type="spellStart"/>
      <w:r w:rsidRPr="008A7F43">
        <w:rPr>
          <w:rFonts w:ascii="Times" w:hAnsi="Times"/>
          <w:sz w:val="22"/>
        </w:rPr>
        <w:t>surviv-ing</w:t>
      </w:r>
      <w:proofErr w:type="spellEnd"/>
      <w:r w:rsidRPr="008A7F43">
        <w:rPr>
          <w:rFonts w:ascii="Times" w:hAnsi="Times"/>
          <w:sz w:val="22"/>
        </w:rPr>
        <w:t xml:space="preserve"> at physiological extremes. Furthermore, it </w:t>
      </w:r>
      <w:proofErr w:type="gramStart"/>
      <w:r w:rsidRPr="008A7F43">
        <w:rPr>
          <w:rFonts w:ascii="Times" w:hAnsi="Times"/>
          <w:sz w:val="22"/>
        </w:rPr>
        <w:t>has been suggested</w:t>
      </w:r>
      <w:proofErr w:type="gramEnd"/>
      <w:r w:rsidRPr="008A7F43">
        <w:rPr>
          <w:rFonts w:ascii="Times" w:hAnsi="Times"/>
          <w:sz w:val="22"/>
        </w:rPr>
        <w:t xml:space="preserve"> that comparing populations that are geo-graphically close, but experiencing different environ-mental conditions (e.g. ESR and Kemp </w:t>
      </w:r>
      <w:proofErr w:type="spellStart"/>
      <w:r w:rsidRPr="008A7F43">
        <w:rPr>
          <w:rFonts w:ascii="Times" w:hAnsi="Times"/>
          <w:sz w:val="22"/>
        </w:rPr>
        <w:t>lepetodrilids</w:t>
      </w:r>
      <w:proofErr w:type="spellEnd"/>
      <w:r w:rsidRPr="008A7F43">
        <w:rPr>
          <w:rFonts w:ascii="Times" w:hAnsi="Times"/>
          <w:sz w:val="22"/>
        </w:rPr>
        <w:t>) is the ideal way to use the FST outlier method to detect the effects of selection on population differentiation (</w:t>
      </w:r>
      <w:proofErr w:type="spellStart"/>
      <w:r w:rsidRPr="008A7F43">
        <w:rPr>
          <w:rFonts w:ascii="Times" w:hAnsi="Times"/>
          <w:sz w:val="22"/>
        </w:rPr>
        <w:t>Lotterhos</w:t>
      </w:r>
      <w:proofErr w:type="spellEnd"/>
      <w:r w:rsidRPr="008A7F43">
        <w:rPr>
          <w:rFonts w:ascii="Times" w:hAnsi="Times"/>
          <w:sz w:val="22"/>
        </w:rPr>
        <w:t xml:space="preserve"> &amp; Whitlock 2015).</w:t>
      </w:r>
    </w:p>
    <w:p w14:paraId="3E1CE8C1" w14:textId="77777777" w:rsidR="008A7F43" w:rsidRDefault="008A7F43">
      <w:pPr>
        <w:spacing w:line="480" w:lineRule="auto"/>
        <w:rPr>
          <w:rFonts w:ascii="Times" w:hAnsi="Times"/>
          <w:sz w:val="22"/>
        </w:rPr>
      </w:pPr>
    </w:p>
    <w:p w14:paraId="09D9CE11" w14:textId="5838C8C4" w:rsidR="00972786" w:rsidRPr="00972786" w:rsidRDefault="004F5044">
      <w:pPr>
        <w:spacing w:line="480" w:lineRule="auto"/>
        <w:rPr>
          <w:rFonts w:ascii="Times" w:hAnsi="Times"/>
          <w:i/>
          <w:sz w:val="22"/>
        </w:rPr>
      </w:pPr>
      <w:r>
        <w:rPr>
          <w:rFonts w:ascii="Times" w:hAnsi="Times"/>
          <w:i/>
          <w:sz w:val="22"/>
        </w:rPr>
        <w:t xml:space="preserve">Limpet </w:t>
      </w:r>
      <w:r w:rsidR="00972786" w:rsidRPr="00972786">
        <w:rPr>
          <w:rFonts w:ascii="Times" w:hAnsi="Times"/>
          <w:i/>
          <w:sz w:val="22"/>
        </w:rPr>
        <w:t>Gene Flow</w:t>
      </w:r>
      <w:r w:rsidR="00AD6D3C">
        <w:rPr>
          <w:rFonts w:ascii="Times" w:hAnsi="Times"/>
          <w:i/>
          <w:sz w:val="22"/>
        </w:rPr>
        <w:t xml:space="preserve"> Estimates</w:t>
      </w:r>
    </w:p>
    <w:p w14:paraId="24FBD720" w14:textId="77777777" w:rsidR="00B915A8" w:rsidRDefault="00B915A8">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p>
    <w:p w14:paraId="5ECF0156" w14:textId="674A9B04" w:rsidR="00BA5FA9" w:rsidRDefault="00BA5FA9">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r w:rsidRPr="00BA5FA9">
        <w:rPr>
          <w:rFonts w:ascii="Times" w:hAnsi="Times"/>
          <w:sz w:val="22"/>
          <w:lang w:val="en-GB"/>
        </w:rPr>
        <w:lastRenderedPageBreak/>
        <w:t xml:space="preserve">The results of the IMA2 analysis revealed a pattern of unidirectional gene ﬂow from the ESR to Kemp (going forwards in time) since the splitting of a hypothesized ancestral population during the </w:t>
      </w:r>
      <w:proofErr w:type="spellStart"/>
      <w:r w:rsidRPr="00BA5FA9">
        <w:rPr>
          <w:rFonts w:ascii="Times" w:hAnsi="Times"/>
          <w:sz w:val="22"/>
          <w:lang w:val="en-GB"/>
        </w:rPr>
        <w:t>Plio</w:t>
      </w:r>
      <w:proofErr w:type="spellEnd"/>
      <w:r w:rsidRPr="00BA5FA9">
        <w:rPr>
          <w:rFonts w:ascii="Times" w:hAnsi="Times"/>
          <w:sz w:val="22"/>
          <w:lang w:val="en-GB"/>
        </w:rPr>
        <w:t xml:space="preserve">-Pleistocene, </w:t>
      </w:r>
      <w:proofErr w:type="spellStart"/>
      <w:r w:rsidRPr="00BA5FA9">
        <w:rPr>
          <w:rFonts w:ascii="Times" w:hAnsi="Times"/>
          <w:sz w:val="22"/>
          <w:lang w:val="en-GB"/>
        </w:rPr>
        <w:t>simi-lar</w:t>
      </w:r>
      <w:proofErr w:type="spellEnd"/>
      <w:r w:rsidRPr="00BA5FA9">
        <w:rPr>
          <w:rFonts w:ascii="Times" w:hAnsi="Times"/>
          <w:sz w:val="22"/>
          <w:lang w:val="en-GB"/>
        </w:rPr>
        <w:t xml:space="preserve"> to the BAYESASS estimates indicating predominantly easterly contemporary gene ﬂow. These </w:t>
      </w:r>
      <w:proofErr w:type="spellStart"/>
      <w:r w:rsidRPr="00BA5FA9">
        <w:rPr>
          <w:rFonts w:ascii="Times" w:hAnsi="Times"/>
          <w:sz w:val="22"/>
          <w:lang w:val="en-GB"/>
        </w:rPr>
        <w:t>geneﬂow</w:t>
      </w:r>
      <w:proofErr w:type="spellEnd"/>
      <w:r w:rsidRPr="00BA5FA9">
        <w:rPr>
          <w:rFonts w:ascii="Times" w:hAnsi="Times"/>
          <w:sz w:val="22"/>
          <w:lang w:val="en-GB"/>
        </w:rPr>
        <w:t xml:space="preserve"> </w:t>
      </w:r>
      <w:proofErr w:type="spellStart"/>
      <w:r w:rsidRPr="00BA5FA9">
        <w:rPr>
          <w:rFonts w:ascii="Times" w:hAnsi="Times"/>
          <w:sz w:val="22"/>
          <w:lang w:val="en-GB"/>
        </w:rPr>
        <w:t>esti</w:t>
      </w:r>
      <w:proofErr w:type="spellEnd"/>
      <w:r w:rsidRPr="00BA5FA9">
        <w:rPr>
          <w:rFonts w:ascii="Times" w:hAnsi="Times"/>
          <w:sz w:val="22"/>
          <w:lang w:val="en-GB"/>
        </w:rPr>
        <w:t>-mates are consistent with inferences of broadly east-</w:t>
      </w:r>
      <w:proofErr w:type="spellStart"/>
      <w:r w:rsidRPr="00BA5FA9">
        <w:rPr>
          <w:rFonts w:ascii="Times" w:hAnsi="Times"/>
          <w:sz w:val="22"/>
          <w:lang w:val="en-GB"/>
        </w:rPr>
        <w:t>erly</w:t>
      </w:r>
      <w:proofErr w:type="spellEnd"/>
      <w:r w:rsidRPr="00BA5FA9">
        <w:rPr>
          <w:rFonts w:ascii="Times" w:hAnsi="Times"/>
          <w:sz w:val="22"/>
          <w:lang w:val="en-GB"/>
        </w:rPr>
        <w:t xml:space="preserve"> current ﬂow in the deep waters of the eastern Scotia Sea, (</w:t>
      </w:r>
      <w:proofErr w:type="spellStart"/>
      <w:r w:rsidRPr="00BA5FA9">
        <w:rPr>
          <w:rFonts w:ascii="Times" w:hAnsi="Times"/>
          <w:sz w:val="22"/>
          <w:lang w:val="en-GB"/>
        </w:rPr>
        <w:t>Orsi</w:t>
      </w:r>
      <w:proofErr w:type="spellEnd"/>
      <w:r w:rsidRPr="00BA5FA9">
        <w:rPr>
          <w:rFonts w:ascii="Times" w:hAnsi="Times"/>
          <w:sz w:val="22"/>
          <w:lang w:val="en-GB"/>
        </w:rPr>
        <w:t xml:space="preserve"> et al. 1999; Naveira-Garabato et al. 2002; Meredith et al. 2008) indicating that cross-axis currents may be common on portions of the ESR, as was observed on the expedition JCR224 (Larter 2009). It should be noted, however, that the association</w:t>
      </w:r>
    </w:p>
    <w:p w14:paraId="62893922" w14:textId="388D0BBE" w:rsidR="00BA5FA9" w:rsidRDefault="00BA5FA9">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proofErr w:type="gramStart"/>
      <w:r w:rsidRPr="00BA5FA9">
        <w:rPr>
          <w:rFonts w:ascii="Times" w:hAnsi="Times"/>
          <w:sz w:val="22"/>
          <w:lang w:val="en-GB"/>
        </w:rPr>
        <w:t>between</w:t>
      </w:r>
      <w:proofErr w:type="gramEnd"/>
      <w:r w:rsidRPr="00BA5FA9">
        <w:rPr>
          <w:rFonts w:ascii="Times" w:hAnsi="Times"/>
          <w:sz w:val="22"/>
          <w:lang w:val="en-GB"/>
        </w:rPr>
        <w:t xml:space="preserve"> past and present current regimes and long-and short-term gene ﬂow is often unclear (</w:t>
      </w:r>
      <w:proofErr w:type="spellStart"/>
      <w:r w:rsidRPr="00BA5FA9">
        <w:rPr>
          <w:rFonts w:ascii="Times" w:hAnsi="Times"/>
          <w:sz w:val="22"/>
          <w:lang w:val="en-GB"/>
        </w:rPr>
        <w:t>Hellberg</w:t>
      </w:r>
      <w:proofErr w:type="spellEnd"/>
      <w:r w:rsidRPr="00BA5FA9">
        <w:rPr>
          <w:rFonts w:ascii="Times" w:hAnsi="Times"/>
          <w:sz w:val="22"/>
          <w:lang w:val="en-GB"/>
        </w:rPr>
        <w:t xml:space="preserve"> 2009). Additionally, the inferred splitting age pro-</w:t>
      </w:r>
      <w:proofErr w:type="spellStart"/>
      <w:r w:rsidRPr="00BA5FA9">
        <w:rPr>
          <w:rFonts w:ascii="Times" w:hAnsi="Times"/>
          <w:sz w:val="22"/>
          <w:lang w:val="en-GB"/>
        </w:rPr>
        <w:t>duced</w:t>
      </w:r>
      <w:proofErr w:type="spellEnd"/>
      <w:r w:rsidRPr="00BA5FA9">
        <w:rPr>
          <w:rFonts w:ascii="Times" w:hAnsi="Times"/>
          <w:sz w:val="22"/>
          <w:lang w:val="en-GB"/>
        </w:rPr>
        <w:t xml:space="preserve"> in IMA2 should be treated with caution, as the substitution rate used is probably highly conservative; rapidly evolving genes like COI are likely to be </w:t>
      </w:r>
      <w:proofErr w:type="spellStart"/>
      <w:r w:rsidRPr="00BA5FA9">
        <w:rPr>
          <w:rFonts w:ascii="Times" w:hAnsi="Times"/>
          <w:sz w:val="22"/>
          <w:lang w:val="en-GB"/>
        </w:rPr>
        <w:t>satu</w:t>
      </w:r>
      <w:proofErr w:type="spellEnd"/>
      <w:r w:rsidRPr="00BA5FA9">
        <w:rPr>
          <w:rFonts w:ascii="Times" w:hAnsi="Times"/>
          <w:sz w:val="22"/>
          <w:lang w:val="en-GB"/>
        </w:rPr>
        <w:t xml:space="preserve">-rated when </w:t>
      </w:r>
      <w:proofErr w:type="spellStart"/>
      <w:r w:rsidRPr="00BA5FA9">
        <w:rPr>
          <w:rFonts w:ascii="Times" w:hAnsi="Times"/>
          <w:sz w:val="22"/>
          <w:lang w:val="en-GB"/>
        </w:rPr>
        <w:t>vicariance</w:t>
      </w:r>
      <w:proofErr w:type="spellEnd"/>
      <w:r w:rsidRPr="00BA5FA9">
        <w:rPr>
          <w:rFonts w:ascii="Times" w:hAnsi="Times"/>
          <w:sz w:val="22"/>
          <w:lang w:val="en-GB"/>
        </w:rPr>
        <w:t xml:space="preserve"> events are used in calibrating processes occurring on population genetics timescales. </w:t>
      </w:r>
      <w:proofErr w:type="spellStart"/>
      <w:r w:rsidRPr="00BA5FA9">
        <w:rPr>
          <w:rFonts w:ascii="Times" w:hAnsi="Times"/>
          <w:sz w:val="22"/>
          <w:lang w:val="en-GB"/>
        </w:rPr>
        <w:t>Thetruerate</w:t>
      </w:r>
      <w:proofErr w:type="spellEnd"/>
      <w:r w:rsidRPr="00BA5FA9">
        <w:rPr>
          <w:rFonts w:ascii="Times" w:hAnsi="Times"/>
          <w:sz w:val="22"/>
          <w:lang w:val="en-GB"/>
        </w:rPr>
        <w:t xml:space="preserve"> may </w:t>
      </w:r>
      <w:proofErr w:type="spellStart"/>
      <w:r w:rsidRPr="00BA5FA9">
        <w:rPr>
          <w:rFonts w:ascii="Times" w:hAnsi="Times"/>
          <w:sz w:val="22"/>
          <w:lang w:val="en-GB"/>
        </w:rPr>
        <w:t>thereforebeas</w:t>
      </w:r>
      <w:proofErr w:type="spellEnd"/>
      <w:r w:rsidRPr="00BA5FA9">
        <w:rPr>
          <w:rFonts w:ascii="Times" w:hAnsi="Times"/>
          <w:sz w:val="22"/>
          <w:lang w:val="en-GB"/>
        </w:rPr>
        <w:t xml:space="preserve"> </w:t>
      </w:r>
      <w:proofErr w:type="spellStart"/>
      <w:r w:rsidRPr="00BA5FA9">
        <w:rPr>
          <w:rFonts w:ascii="Times" w:hAnsi="Times"/>
          <w:sz w:val="22"/>
          <w:lang w:val="en-GB"/>
        </w:rPr>
        <w:t>muchas</w:t>
      </w:r>
      <w:proofErr w:type="spellEnd"/>
      <w:r w:rsidRPr="00BA5FA9">
        <w:rPr>
          <w:rFonts w:ascii="Times" w:hAnsi="Times"/>
          <w:sz w:val="22"/>
          <w:lang w:val="en-GB"/>
        </w:rPr>
        <w:t xml:space="preserve"> </w:t>
      </w:r>
      <w:proofErr w:type="spellStart"/>
      <w:r w:rsidRPr="00BA5FA9">
        <w:rPr>
          <w:rFonts w:ascii="Times" w:hAnsi="Times"/>
          <w:sz w:val="22"/>
          <w:lang w:val="en-GB"/>
        </w:rPr>
        <w:t>anorder</w:t>
      </w:r>
      <w:proofErr w:type="spellEnd"/>
      <w:r w:rsidRPr="00BA5FA9">
        <w:rPr>
          <w:rFonts w:ascii="Times" w:hAnsi="Times"/>
          <w:sz w:val="22"/>
          <w:lang w:val="en-GB"/>
        </w:rPr>
        <w:t xml:space="preserve"> of magnitude faster (</w:t>
      </w:r>
      <w:proofErr w:type="spellStart"/>
      <w:r w:rsidRPr="00BA5FA9">
        <w:rPr>
          <w:rFonts w:ascii="Times" w:hAnsi="Times"/>
          <w:sz w:val="22"/>
          <w:lang w:val="en-GB"/>
        </w:rPr>
        <w:t>Ho</w:t>
      </w:r>
      <w:proofErr w:type="spellEnd"/>
      <w:r w:rsidRPr="00BA5FA9">
        <w:rPr>
          <w:rFonts w:ascii="Times" w:hAnsi="Times"/>
          <w:sz w:val="22"/>
          <w:lang w:val="en-GB"/>
        </w:rPr>
        <w:t xml:space="preserve"> et al. 2011) and the same goes for the BSP estimates of bottleneck ages discussed below.</w:t>
      </w:r>
    </w:p>
    <w:p w14:paraId="49D39641" w14:textId="635780B9" w:rsidR="000E4A34" w:rsidRDefault="00D73BED" w:rsidP="00E67B43">
      <w:pPr>
        <w:pStyle w:val="FreeFormA"/>
        <w:tabs>
          <w:tab w:val="left" w:pos="720"/>
          <w:tab w:val="left" w:pos="1440"/>
          <w:tab w:val="left" w:pos="2160"/>
          <w:tab w:val="left" w:pos="2880"/>
          <w:tab w:val="left" w:pos="3600"/>
        </w:tabs>
        <w:spacing w:line="480" w:lineRule="auto"/>
        <w:rPr>
          <w:rFonts w:ascii="Times" w:hAnsi="Times"/>
          <w:sz w:val="22"/>
          <w:lang w:val="en-GB"/>
        </w:rPr>
      </w:pPr>
      <w:r w:rsidRPr="00D73BED">
        <w:rPr>
          <w:rFonts w:ascii="Times" w:hAnsi="Times"/>
          <w:sz w:val="22"/>
          <w:lang w:val="en-GB"/>
        </w:rPr>
        <w:tab/>
      </w:r>
      <w:r w:rsidRPr="00D73BED">
        <w:rPr>
          <w:rFonts w:ascii="Times" w:hAnsi="Times"/>
          <w:sz w:val="22"/>
          <w:lang w:val="en-GB"/>
        </w:rPr>
        <w:tab/>
      </w:r>
      <w:r w:rsidRPr="00D73BED">
        <w:rPr>
          <w:rFonts w:ascii="Times" w:hAnsi="Times"/>
          <w:sz w:val="22"/>
          <w:lang w:val="en-GB"/>
        </w:rPr>
        <w:tab/>
      </w:r>
      <w:r w:rsidRPr="00D73BED">
        <w:rPr>
          <w:rFonts w:ascii="Times" w:hAnsi="Times"/>
          <w:sz w:val="22"/>
          <w:lang w:val="en-GB"/>
        </w:rPr>
        <w:tab/>
      </w:r>
      <w:r w:rsidRPr="00D73BED">
        <w:rPr>
          <w:rFonts w:ascii="Times" w:hAnsi="Times"/>
          <w:sz w:val="22"/>
          <w:lang w:val="en-GB"/>
        </w:rPr>
        <w:tab/>
      </w:r>
      <w:r w:rsidRPr="00D73BED">
        <w:rPr>
          <w:rFonts w:ascii="Times" w:hAnsi="Times"/>
          <w:sz w:val="22"/>
          <w:lang w:val="en-GB"/>
        </w:rPr>
        <w:tab/>
      </w:r>
    </w:p>
    <w:p w14:paraId="6C78A8A2" w14:textId="77777777" w:rsidR="00B915A8" w:rsidRDefault="00B915A8" w:rsidP="002E618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outlineLvl w:val="0"/>
        <w:rPr>
          <w:rFonts w:ascii="Times" w:hAnsi="Times"/>
          <w:i/>
          <w:sz w:val="22"/>
          <w:lang w:val="en-GB"/>
        </w:rPr>
      </w:pPr>
      <w:r>
        <w:rPr>
          <w:rFonts w:ascii="Times" w:hAnsi="Times"/>
          <w:i/>
          <w:sz w:val="22"/>
          <w:lang w:val="en-GB"/>
        </w:rPr>
        <w:t>Diversity and Demography</w:t>
      </w:r>
    </w:p>
    <w:p w14:paraId="6BEA5007" w14:textId="77777777" w:rsidR="00B915A8" w:rsidRDefault="00B915A8">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p>
    <w:p w14:paraId="682F5584" w14:textId="16FFE46F" w:rsidR="00B915A8" w:rsidRDefault="00BA5FA9">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eastAsia="Times New Roman" w:hAnsi="Times" w:cs="Times"/>
          <w:color w:val="auto"/>
          <w:sz w:val="22"/>
          <w:szCs w:val="22"/>
        </w:rPr>
      </w:pPr>
      <w:r w:rsidRPr="00BA5FA9">
        <w:rPr>
          <w:rFonts w:ascii="Times" w:eastAsia="Times New Roman" w:hAnsi="Times" w:cs="Times"/>
          <w:color w:val="auto"/>
          <w:sz w:val="22"/>
          <w:szCs w:val="22"/>
        </w:rPr>
        <w:t xml:space="preserve">Signiﬁcantly negative </w:t>
      </w:r>
      <w:proofErr w:type="gramStart"/>
      <w:r w:rsidRPr="00BA5FA9">
        <w:rPr>
          <w:rFonts w:ascii="Times" w:eastAsia="Times New Roman" w:hAnsi="Times" w:cs="Times"/>
          <w:color w:val="auto"/>
          <w:sz w:val="22"/>
          <w:szCs w:val="22"/>
        </w:rPr>
        <w:t>Fu’s</w:t>
      </w:r>
      <w:proofErr w:type="gramEnd"/>
      <w:r w:rsidRPr="00BA5FA9">
        <w:rPr>
          <w:rFonts w:ascii="Times" w:eastAsia="Times New Roman" w:hAnsi="Times" w:cs="Times"/>
          <w:color w:val="auto"/>
          <w:sz w:val="22"/>
          <w:szCs w:val="22"/>
        </w:rPr>
        <w:t xml:space="preserve"> </w:t>
      </w:r>
      <w:proofErr w:type="spellStart"/>
      <w:r w:rsidRPr="00BA5FA9">
        <w:rPr>
          <w:rFonts w:ascii="Times" w:eastAsia="Times New Roman" w:hAnsi="Times" w:cs="Times"/>
          <w:color w:val="auto"/>
          <w:sz w:val="22"/>
          <w:szCs w:val="22"/>
        </w:rPr>
        <w:t>Fs</w:t>
      </w:r>
      <w:proofErr w:type="spellEnd"/>
      <w:r w:rsidRPr="00BA5FA9">
        <w:rPr>
          <w:rFonts w:ascii="Times" w:eastAsia="Times New Roman" w:hAnsi="Times" w:cs="Times"/>
          <w:color w:val="auto"/>
          <w:sz w:val="22"/>
          <w:szCs w:val="22"/>
        </w:rPr>
        <w:t xml:space="preserve">, </w:t>
      </w:r>
      <w:proofErr w:type="spellStart"/>
      <w:r w:rsidRPr="00BA5FA9">
        <w:rPr>
          <w:rFonts w:ascii="Times" w:eastAsia="Times New Roman" w:hAnsi="Times" w:cs="Times"/>
          <w:color w:val="auto"/>
          <w:sz w:val="22"/>
          <w:szCs w:val="22"/>
        </w:rPr>
        <w:t>unimodal</w:t>
      </w:r>
      <w:proofErr w:type="spellEnd"/>
      <w:r w:rsidRPr="00BA5FA9">
        <w:rPr>
          <w:rFonts w:ascii="Times" w:eastAsia="Times New Roman" w:hAnsi="Times" w:cs="Times"/>
          <w:color w:val="auto"/>
          <w:sz w:val="22"/>
          <w:szCs w:val="22"/>
        </w:rPr>
        <w:t xml:space="preserve"> mismatch dis-</w:t>
      </w:r>
      <w:proofErr w:type="spellStart"/>
      <w:r w:rsidRPr="00BA5FA9">
        <w:rPr>
          <w:rFonts w:ascii="Times" w:eastAsia="Times New Roman" w:hAnsi="Times" w:cs="Times"/>
          <w:color w:val="auto"/>
          <w:sz w:val="22"/>
          <w:szCs w:val="22"/>
        </w:rPr>
        <w:t>tributions</w:t>
      </w:r>
      <w:proofErr w:type="spellEnd"/>
      <w:r w:rsidRPr="00BA5FA9">
        <w:rPr>
          <w:rFonts w:ascii="Times" w:eastAsia="Times New Roman" w:hAnsi="Times" w:cs="Times"/>
          <w:color w:val="auto"/>
          <w:sz w:val="22"/>
          <w:szCs w:val="22"/>
        </w:rPr>
        <w:t xml:space="preserve"> and star-like haplotype networks in the COI dataset, along with the results of microsatellite BOTTLE-NECK analyses, are consistent with all three species </w:t>
      </w:r>
      <w:proofErr w:type="spellStart"/>
      <w:r w:rsidRPr="00BA5FA9">
        <w:rPr>
          <w:rFonts w:ascii="Times" w:eastAsia="Times New Roman" w:hAnsi="Times" w:cs="Times"/>
          <w:color w:val="auto"/>
          <w:sz w:val="22"/>
          <w:szCs w:val="22"/>
        </w:rPr>
        <w:t>hav-ing</w:t>
      </w:r>
      <w:proofErr w:type="spellEnd"/>
      <w:r w:rsidRPr="00BA5FA9">
        <w:rPr>
          <w:rFonts w:ascii="Times" w:eastAsia="Times New Roman" w:hAnsi="Times" w:cs="Times"/>
          <w:color w:val="auto"/>
          <w:sz w:val="22"/>
          <w:szCs w:val="22"/>
        </w:rPr>
        <w:t xml:space="preserve"> experienced recent demographic bottlenecks followed by population expansions. This pattern is nearly universal in vent-endemic fauna and may reﬂect the inherent demographic instability of </w:t>
      </w:r>
      <w:proofErr w:type="spellStart"/>
      <w:r w:rsidRPr="00BA5FA9">
        <w:rPr>
          <w:rFonts w:ascii="Times" w:eastAsia="Times New Roman" w:hAnsi="Times" w:cs="Times"/>
          <w:color w:val="auto"/>
          <w:sz w:val="22"/>
          <w:szCs w:val="22"/>
        </w:rPr>
        <w:t>metapopulations</w:t>
      </w:r>
      <w:proofErr w:type="spellEnd"/>
      <w:r w:rsidRPr="00BA5FA9">
        <w:rPr>
          <w:rFonts w:ascii="Times" w:eastAsia="Times New Roman" w:hAnsi="Times" w:cs="Times"/>
          <w:color w:val="auto"/>
          <w:sz w:val="22"/>
          <w:szCs w:val="22"/>
        </w:rPr>
        <w:t xml:space="preserve"> spanning ephemeral vent ﬁelds (</w:t>
      </w:r>
      <w:proofErr w:type="spellStart"/>
      <w:r w:rsidRPr="00BA5FA9">
        <w:rPr>
          <w:rFonts w:ascii="Times" w:eastAsia="Times New Roman" w:hAnsi="Times" w:cs="Times"/>
          <w:color w:val="auto"/>
          <w:sz w:val="22"/>
          <w:szCs w:val="22"/>
        </w:rPr>
        <w:t>Vrijenhoek</w:t>
      </w:r>
      <w:proofErr w:type="spellEnd"/>
      <w:r w:rsidRPr="00BA5FA9">
        <w:rPr>
          <w:rFonts w:ascii="Times" w:eastAsia="Times New Roman" w:hAnsi="Times" w:cs="Times"/>
          <w:color w:val="auto"/>
          <w:sz w:val="22"/>
          <w:szCs w:val="22"/>
        </w:rPr>
        <w:t xml:space="preserve"> 2010). </w:t>
      </w:r>
      <w:proofErr w:type="spellStart"/>
      <w:r w:rsidRPr="00BA5FA9">
        <w:rPr>
          <w:rFonts w:ascii="Times" w:eastAsia="Times New Roman" w:hAnsi="Times" w:cs="Times"/>
          <w:color w:val="auto"/>
          <w:sz w:val="22"/>
          <w:szCs w:val="22"/>
        </w:rPr>
        <w:t>Selec-tive</w:t>
      </w:r>
      <w:proofErr w:type="spellEnd"/>
      <w:r w:rsidRPr="00BA5FA9">
        <w:rPr>
          <w:rFonts w:ascii="Times" w:eastAsia="Times New Roman" w:hAnsi="Times" w:cs="Times"/>
          <w:color w:val="auto"/>
          <w:sz w:val="22"/>
          <w:szCs w:val="22"/>
        </w:rPr>
        <w:t xml:space="preserve"> sweeps at the COI locus can also result in similar patterns, but studies combining mitochondrial and nuclear sequence datasets of vent-endemic species reveal similar patterns of diversity across all loci (</w:t>
      </w:r>
      <w:proofErr w:type="spellStart"/>
      <w:r w:rsidRPr="00BA5FA9">
        <w:rPr>
          <w:rFonts w:ascii="Times" w:eastAsia="Times New Roman" w:hAnsi="Times" w:cs="Times"/>
          <w:color w:val="auto"/>
          <w:sz w:val="22"/>
          <w:szCs w:val="22"/>
        </w:rPr>
        <w:t>Plouviez</w:t>
      </w:r>
      <w:proofErr w:type="spellEnd"/>
      <w:r w:rsidRPr="00BA5FA9">
        <w:rPr>
          <w:rFonts w:ascii="Times" w:eastAsia="Times New Roman" w:hAnsi="Times" w:cs="Times"/>
          <w:color w:val="auto"/>
          <w:sz w:val="22"/>
          <w:szCs w:val="22"/>
        </w:rPr>
        <w:t xml:space="preserve"> et al. 2010; </w:t>
      </w:r>
      <w:proofErr w:type="spellStart"/>
      <w:r w:rsidRPr="00BA5FA9">
        <w:rPr>
          <w:rFonts w:ascii="Times" w:eastAsia="Times New Roman" w:hAnsi="Times" w:cs="Times"/>
          <w:color w:val="auto"/>
          <w:sz w:val="22"/>
          <w:szCs w:val="22"/>
        </w:rPr>
        <w:t>Coykendall</w:t>
      </w:r>
      <w:proofErr w:type="spellEnd"/>
      <w:r w:rsidRPr="00BA5FA9">
        <w:rPr>
          <w:rFonts w:ascii="Times" w:eastAsia="Times New Roman" w:hAnsi="Times" w:cs="Times"/>
          <w:color w:val="auto"/>
          <w:sz w:val="22"/>
          <w:szCs w:val="22"/>
        </w:rPr>
        <w:t xml:space="preserve"> et al. 2011).</w:t>
      </w:r>
    </w:p>
    <w:p w14:paraId="742251F4" w14:textId="427C9106" w:rsidR="00BA5FA9" w:rsidRDefault="00BA5FA9">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r w:rsidRPr="00BA5FA9">
        <w:rPr>
          <w:rFonts w:ascii="Times" w:hAnsi="Times"/>
          <w:sz w:val="22"/>
          <w:lang w:val="en-GB"/>
        </w:rPr>
        <w:t xml:space="preserve">A notable feature of </w:t>
      </w:r>
      <w:proofErr w:type="spellStart"/>
      <w:r w:rsidRPr="00BA5FA9">
        <w:rPr>
          <w:rFonts w:ascii="Times" w:hAnsi="Times"/>
          <w:sz w:val="22"/>
          <w:lang w:val="en-GB"/>
        </w:rPr>
        <w:t>Lepetodrilus</w:t>
      </w:r>
      <w:proofErr w:type="spellEnd"/>
      <w:r w:rsidRPr="00BA5FA9">
        <w:rPr>
          <w:rFonts w:ascii="Times" w:hAnsi="Times"/>
          <w:sz w:val="22"/>
          <w:lang w:val="en-GB"/>
        </w:rPr>
        <w:t xml:space="preserve"> sp. is that the ESR sites have lower COI diversity, but higher microsatellite allelic richness than at Kemp, which could be indicative of a selective sweep at the COI locus on the ESR. Such a </w:t>
      </w:r>
      <w:proofErr w:type="spellStart"/>
      <w:r w:rsidRPr="00BA5FA9">
        <w:rPr>
          <w:rFonts w:ascii="Times" w:hAnsi="Times"/>
          <w:sz w:val="22"/>
          <w:lang w:val="en-GB"/>
        </w:rPr>
        <w:t>selec-tive</w:t>
      </w:r>
      <w:proofErr w:type="spellEnd"/>
      <w:r w:rsidRPr="00BA5FA9">
        <w:rPr>
          <w:rFonts w:ascii="Times" w:hAnsi="Times"/>
          <w:sz w:val="22"/>
          <w:lang w:val="en-GB"/>
        </w:rPr>
        <w:t xml:space="preserve"> sweep on the mitochondrial locus could also account, through </w:t>
      </w:r>
      <w:r w:rsidRPr="00BA5FA9">
        <w:rPr>
          <w:rFonts w:ascii="Times" w:hAnsi="Times"/>
          <w:sz w:val="22"/>
          <w:lang w:val="en-GB"/>
        </w:rPr>
        <w:lastRenderedPageBreak/>
        <w:t xml:space="preserve">genetic hitching, for the absence of any ESR individuals with the A-G substitution at COI third codon position 87. Alternatively, the discrepancy between the limpet COI and microsatellite dataset may reﬂect the different mutation rates of mitochondrial and microsatellite DNA after a recent demographic </w:t>
      </w:r>
      <w:proofErr w:type="gramStart"/>
      <w:r w:rsidRPr="00BA5FA9">
        <w:rPr>
          <w:rFonts w:ascii="Times" w:hAnsi="Times"/>
          <w:sz w:val="22"/>
          <w:lang w:val="en-GB"/>
        </w:rPr>
        <w:t>bottle-neck</w:t>
      </w:r>
      <w:proofErr w:type="gramEnd"/>
      <w:r w:rsidRPr="00BA5FA9">
        <w:rPr>
          <w:rFonts w:ascii="Times" w:hAnsi="Times"/>
          <w:sz w:val="22"/>
          <w:lang w:val="en-GB"/>
        </w:rPr>
        <w:t xml:space="preserve"> and subsequent expansion on the ESR. Regardless of the precise mechanism responsible for this </w:t>
      </w:r>
      <w:proofErr w:type="spellStart"/>
      <w:r w:rsidRPr="00BA5FA9">
        <w:rPr>
          <w:rFonts w:ascii="Times" w:hAnsi="Times"/>
          <w:sz w:val="22"/>
          <w:lang w:val="en-GB"/>
        </w:rPr>
        <w:t>discrep-ancy</w:t>
      </w:r>
      <w:proofErr w:type="spellEnd"/>
      <w:r w:rsidRPr="00BA5FA9">
        <w:rPr>
          <w:rFonts w:ascii="Times" w:hAnsi="Times"/>
          <w:sz w:val="22"/>
          <w:lang w:val="en-GB"/>
        </w:rPr>
        <w:t xml:space="preserve">, the combined limpet COI and microsatellite data set in the IMA2 analyses infers a smaller effective </w:t>
      </w:r>
      <w:proofErr w:type="spellStart"/>
      <w:r w:rsidRPr="00BA5FA9">
        <w:rPr>
          <w:rFonts w:ascii="Times" w:hAnsi="Times"/>
          <w:sz w:val="22"/>
          <w:lang w:val="en-GB"/>
        </w:rPr>
        <w:t>popula-tion</w:t>
      </w:r>
      <w:proofErr w:type="spellEnd"/>
      <w:r w:rsidRPr="00BA5FA9">
        <w:rPr>
          <w:rFonts w:ascii="Times" w:hAnsi="Times"/>
          <w:sz w:val="22"/>
          <w:lang w:val="en-GB"/>
        </w:rPr>
        <w:t xml:space="preserve"> at Kemp compared with the ESR, which chimes with expectations. However, the high COI diversity of the Kemp limpets (h = 0.85) is not compatible with a </w:t>
      </w:r>
      <w:proofErr w:type="spellStart"/>
      <w:r w:rsidRPr="00BA5FA9">
        <w:rPr>
          <w:rFonts w:ascii="Times" w:hAnsi="Times"/>
          <w:sz w:val="22"/>
          <w:lang w:val="en-GB"/>
        </w:rPr>
        <w:t>popula-tion</w:t>
      </w:r>
      <w:proofErr w:type="spellEnd"/>
      <w:r w:rsidRPr="00BA5FA9">
        <w:rPr>
          <w:rFonts w:ascii="Times" w:hAnsi="Times"/>
          <w:sz w:val="22"/>
          <w:lang w:val="en-GB"/>
        </w:rPr>
        <w:t xml:space="preserve"> solely restricted to a single, volcanically active </w:t>
      </w:r>
      <w:proofErr w:type="spellStart"/>
      <w:r w:rsidRPr="00BA5FA9">
        <w:rPr>
          <w:rFonts w:ascii="Times" w:hAnsi="Times"/>
          <w:sz w:val="22"/>
          <w:lang w:val="en-GB"/>
        </w:rPr>
        <w:t>cal-dera</w:t>
      </w:r>
      <w:proofErr w:type="spellEnd"/>
      <w:r w:rsidRPr="00BA5FA9">
        <w:rPr>
          <w:rFonts w:ascii="Times" w:hAnsi="Times"/>
          <w:sz w:val="22"/>
          <w:lang w:val="en-GB"/>
        </w:rPr>
        <w:t xml:space="preserve">. It appears more likely that the Kemp limpets comprise part of a population that extends beyond the boundary of the caldera, with the steep walls of the </w:t>
      </w:r>
      <w:proofErr w:type="spellStart"/>
      <w:r w:rsidRPr="00BA5FA9">
        <w:rPr>
          <w:rFonts w:ascii="Times" w:hAnsi="Times"/>
          <w:sz w:val="22"/>
          <w:lang w:val="en-GB"/>
        </w:rPr>
        <w:t>cal-dera</w:t>
      </w:r>
      <w:proofErr w:type="spellEnd"/>
      <w:r w:rsidRPr="00BA5FA9">
        <w:rPr>
          <w:rFonts w:ascii="Times" w:hAnsi="Times"/>
          <w:sz w:val="22"/>
          <w:lang w:val="en-GB"/>
        </w:rPr>
        <w:t xml:space="preserve"> not acting as a dispersal ﬁlter for the limpet larvae, which is consistent with there being a high percentage (6.5%) of possible immigrants from the ESR (see earlier).</w:t>
      </w:r>
    </w:p>
    <w:p w14:paraId="5938DCF9" w14:textId="77777777" w:rsidR="00BA5FA9" w:rsidRDefault="00BA5FA9">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p>
    <w:p w14:paraId="129367FD" w14:textId="5908AF4E" w:rsidR="001E1A0E" w:rsidRDefault="0038023B">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eastAsia="Times New Roman" w:hAnsi="Times" w:cs="Times"/>
          <w:color w:val="auto"/>
          <w:sz w:val="22"/>
          <w:szCs w:val="22"/>
        </w:rPr>
      </w:pPr>
      <w:r w:rsidRPr="0038023B">
        <w:rPr>
          <w:rFonts w:ascii="Times" w:eastAsia="Times New Roman" w:hAnsi="Times" w:cs="Times"/>
          <w:color w:val="auto"/>
          <w:sz w:val="22"/>
          <w:szCs w:val="22"/>
        </w:rPr>
        <w:t xml:space="preserve">If the COI locus does reﬂect demographic processes, however, then the remarkably high COI diversity of the </w:t>
      </w:r>
      <w:proofErr w:type="spellStart"/>
      <w:r w:rsidRPr="0038023B">
        <w:rPr>
          <w:rFonts w:ascii="Times" w:eastAsia="Times New Roman" w:hAnsi="Times" w:cs="Times"/>
          <w:color w:val="auto"/>
          <w:sz w:val="22"/>
          <w:szCs w:val="22"/>
        </w:rPr>
        <w:t>kiwaids</w:t>
      </w:r>
      <w:proofErr w:type="spellEnd"/>
      <w:r w:rsidRPr="0038023B">
        <w:rPr>
          <w:rFonts w:ascii="Times" w:eastAsia="Times New Roman" w:hAnsi="Times" w:cs="Times"/>
          <w:color w:val="auto"/>
          <w:sz w:val="22"/>
          <w:szCs w:val="22"/>
        </w:rPr>
        <w:t xml:space="preserve"> and the lower diversity of the ESR limpets (</w:t>
      </w:r>
      <w:proofErr w:type="spellStart"/>
      <w:r w:rsidRPr="0038023B">
        <w:rPr>
          <w:rFonts w:ascii="Times" w:eastAsia="Times New Roman" w:hAnsi="Times" w:cs="Times"/>
          <w:color w:val="auto"/>
          <w:sz w:val="22"/>
          <w:szCs w:val="22"/>
        </w:rPr>
        <w:t>peltospirids</w:t>
      </w:r>
      <w:proofErr w:type="spellEnd"/>
      <w:r w:rsidRPr="0038023B">
        <w:rPr>
          <w:rFonts w:ascii="Times" w:eastAsia="Times New Roman" w:hAnsi="Times" w:cs="Times"/>
          <w:color w:val="auto"/>
          <w:sz w:val="22"/>
          <w:szCs w:val="22"/>
        </w:rPr>
        <w:t xml:space="preserve"> intermediate) does not reﬂect observations of numerical dominance at the ESR (Marsh et al. 2012). Bayesian Skyline Plots (BSPs, Fig. 2) indicate these species experienced bottlenecks at different times, unlike </w:t>
      </w:r>
      <w:proofErr w:type="spellStart"/>
      <w:r w:rsidRPr="0038023B">
        <w:rPr>
          <w:rFonts w:ascii="Times" w:eastAsia="Times New Roman" w:hAnsi="Times" w:cs="Times"/>
          <w:color w:val="auto"/>
          <w:sz w:val="22"/>
          <w:szCs w:val="22"/>
        </w:rPr>
        <w:t>Plouviez</w:t>
      </w:r>
      <w:proofErr w:type="spellEnd"/>
      <w:r w:rsidRPr="0038023B">
        <w:rPr>
          <w:rFonts w:ascii="Times" w:eastAsia="Times New Roman" w:hAnsi="Times" w:cs="Times"/>
          <w:color w:val="auto"/>
          <w:sz w:val="22"/>
          <w:szCs w:val="22"/>
        </w:rPr>
        <w:t xml:space="preserve"> et al. (2009), where COI bottlenecks across multiple co-occurring taxa on the East Paciﬁc Rise (EPR) </w:t>
      </w:r>
      <w:proofErr w:type="gramStart"/>
      <w:r w:rsidRPr="0038023B">
        <w:rPr>
          <w:rFonts w:ascii="Times" w:eastAsia="Times New Roman" w:hAnsi="Times" w:cs="Times"/>
          <w:color w:val="auto"/>
          <w:sz w:val="22"/>
          <w:szCs w:val="22"/>
        </w:rPr>
        <w:t>were attributed</w:t>
      </w:r>
      <w:proofErr w:type="gramEnd"/>
      <w:r w:rsidRPr="0038023B">
        <w:rPr>
          <w:rFonts w:ascii="Times" w:eastAsia="Times New Roman" w:hAnsi="Times" w:cs="Times"/>
          <w:color w:val="auto"/>
          <w:sz w:val="22"/>
          <w:szCs w:val="22"/>
        </w:rPr>
        <w:t xml:space="preserve"> to a single past eruptive episode. Whilst the inferred bottleneck ages presented are likely highly conservative (Ho et al. 2011), in relative terms, if a single event was responsible for the ESR bottlenecks, limpet COI substitution rates would have to be approximately ten times slower than that of the </w:t>
      </w:r>
      <w:proofErr w:type="spellStart"/>
      <w:r w:rsidRPr="0038023B">
        <w:rPr>
          <w:rFonts w:ascii="Times" w:eastAsia="Times New Roman" w:hAnsi="Times" w:cs="Times"/>
          <w:color w:val="auto"/>
          <w:sz w:val="22"/>
          <w:szCs w:val="22"/>
        </w:rPr>
        <w:t>kiwaids</w:t>
      </w:r>
      <w:proofErr w:type="spellEnd"/>
      <w:r w:rsidRPr="0038023B">
        <w:rPr>
          <w:rFonts w:ascii="Times" w:eastAsia="Times New Roman" w:hAnsi="Times" w:cs="Times"/>
          <w:color w:val="auto"/>
          <w:sz w:val="22"/>
          <w:szCs w:val="22"/>
        </w:rPr>
        <w:t>. Such a difference is far higher than the spec-</w:t>
      </w:r>
      <w:proofErr w:type="spellStart"/>
      <w:r w:rsidRPr="0038023B">
        <w:rPr>
          <w:rFonts w:ascii="Times" w:eastAsia="Times New Roman" w:hAnsi="Times" w:cs="Times"/>
          <w:color w:val="auto"/>
          <w:sz w:val="22"/>
          <w:szCs w:val="22"/>
        </w:rPr>
        <w:t>trum</w:t>
      </w:r>
      <w:proofErr w:type="spellEnd"/>
      <w:r w:rsidRPr="0038023B">
        <w:rPr>
          <w:rFonts w:ascii="Times" w:eastAsia="Times New Roman" w:hAnsi="Times" w:cs="Times"/>
          <w:color w:val="auto"/>
          <w:sz w:val="22"/>
          <w:szCs w:val="22"/>
        </w:rPr>
        <w:t xml:space="preserve"> of substitution rates across invertebrate taxa </w:t>
      </w:r>
      <w:proofErr w:type="spellStart"/>
      <w:r w:rsidRPr="0038023B">
        <w:rPr>
          <w:rFonts w:ascii="Times" w:eastAsia="Times New Roman" w:hAnsi="Times" w:cs="Times"/>
          <w:color w:val="auto"/>
          <w:sz w:val="22"/>
          <w:szCs w:val="22"/>
        </w:rPr>
        <w:t>sepa</w:t>
      </w:r>
      <w:proofErr w:type="spellEnd"/>
      <w:r w:rsidRPr="0038023B">
        <w:rPr>
          <w:rFonts w:ascii="Times" w:eastAsia="Times New Roman" w:hAnsi="Times" w:cs="Times"/>
          <w:color w:val="auto"/>
          <w:sz w:val="22"/>
          <w:szCs w:val="22"/>
        </w:rPr>
        <w:t>-rated by the ﬁnal appearance of the Panama Isthmus (varying by a factor of ~3.3) (</w:t>
      </w:r>
      <w:proofErr w:type="spellStart"/>
      <w:r w:rsidRPr="0038023B">
        <w:rPr>
          <w:rFonts w:ascii="Times" w:eastAsia="Times New Roman" w:hAnsi="Times" w:cs="Times"/>
          <w:color w:val="auto"/>
          <w:sz w:val="22"/>
          <w:szCs w:val="22"/>
        </w:rPr>
        <w:t>Lessios</w:t>
      </w:r>
      <w:proofErr w:type="spellEnd"/>
      <w:r w:rsidRPr="0038023B">
        <w:rPr>
          <w:rFonts w:ascii="Times" w:eastAsia="Times New Roman" w:hAnsi="Times" w:cs="Times"/>
          <w:color w:val="auto"/>
          <w:sz w:val="22"/>
          <w:szCs w:val="22"/>
        </w:rPr>
        <w:t xml:space="preserve"> 2008), or across vent taxa separated by the </w:t>
      </w:r>
      <w:proofErr w:type="spellStart"/>
      <w:r w:rsidRPr="0038023B">
        <w:rPr>
          <w:rFonts w:ascii="Times" w:eastAsia="Times New Roman" w:hAnsi="Times" w:cs="Times"/>
          <w:color w:val="auto"/>
          <w:sz w:val="22"/>
          <w:szCs w:val="22"/>
        </w:rPr>
        <w:t>subduction</w:t>
      </w:r>
      <w:proofErr w:type="spellEnd"/>
      <w:r w:rsidRPr="0038023B">
        <w:rPr>
          <w:rFonts w:ascii="Times" w:eastAsia="Times New Roman" w:hAnsi="Times" w:cs="Times"/>
          <w:color w:val="auto"/>
          <w:sz w:val="22"/>
          <w:szCs w:val="22"/>
        </w:rPr>
        <w:t xml:space="preserve"> of the Paciﬁc–</w:t>
      </w:r>
      <w:proofErr w:type="spellStart"/>
      <w:r w:rsidRPr="0038023B">
        <w:rPr>
          <w:rFonts w:ascii="Times" w:eastAsia="Times New Roman" w:hAnsi="Times" w:cs="Times"/>
          <w:color w:val="auto"/>
          <w:sz w:val="22"/>
          <w:szCs w:val="22"/>
        </w:rPr>
        <w:t>Farallon</w:t>
      </w:r>
      <w:proofErr w:type="spellEnd"/>
      <w:r w:rsidRPr="0038023B">
        <w:rPr>
          <w:rFonts w:ascii="Times" w:eastAsia="Times New Roman" w:hAnsi="Times" w:cs="Times"/>
          <w:color w:val="auto"/>
          <w:sz w:val="22"/>
          <w:szCs w:val="22"/>
        </w:rPr>
        <w:t xml:space="preserve"> ridge (~2.1</w:t>
      </w:r>
      <w:proofErr w:type="gramStart"/>
      <w:r w:rsidRPr="0038023B">
        <w:rPr>
          <w:rFonts w:ascii="Times" w:eastAsia="Times New Roman" w:hAnsi="Times" w:cs="Times"/>
          <w:color w:val="auto"/>
          <w:sz w:val="22"/>
          <w:szCs w:val="22"/>
        </w:rPr>
        <w:t>)(</w:t>
      </w:r>
      <w:proofErr w:type="spellStart"/>
      <w:proofErr w:type="gramEnd"/>
      <w:r w:rsidRPr="0038023B">
        <w:rPr>
          <w:rFonts w:ascii="Times" w:eastAsia="Times New Roman" w:hAnsi="Times" w:cs="Times"/>
          <w:color w:val="auto"/>
          <w:sz w:val="22"/>
          <w:szCs w:val="22"/>
        </w:rPr>
        <w:t>Vri</w:t>
      </w:r>
      <w:r>
        <w:rPr>
          <w:rFonts w:ascii="Times" w:eastAsia="Times New Roman" w:hAnsi="Times" w:cs="Times"/>
          <w:color w:val="auto"/>
          <w:sz w:val="22"/>
          <w:szCs w:val="22"/>
        </w:rPr>
        <w:t>jenhoek</w:t>
      </w:r>
      <w:proofErr w:type="spellEnd"/>
      <w:r>
        <w:rPr>
          <w:rFonts w:ascii="Times" w:eastAsia="Times New Roman" w:hAnsi="Times" w:cs="Times"/>
          <w:color w:val="auto"/>
          <w:sz w:val="22"/>
          <w:szCs w:val="22"/>
        </w:rPr>
        <w:t xml:space="preserve"> 2013). Different bottle</w:t>
      </w:r>
      <w:r w:rsidRPr="0038023B">
        <w:rPr>
          <w:rFonts w:ascii="Times" w:eastAsia="Times New Roman" w:hAnsi="Times" w:cs="Times"/>
          <w:color w:val="auto"/>
          <w:sz w:val="22"/>
          <w:szCs w:val="22"/>
        </w:rPr>
        <w:t xml:space="preserve">neck ages among these species, therefore, may reﬂect varying intrinsic demographic sensitivities to the stochastic birth and death of vent ﬁelds and changing hydrographic conditions along the ESR during the </w:t>
      </w:r>
      <w:proofErr w:type="spellStart"/>
      <w:r w:rsidRPr="0038023B">
        <w:rPr>
          <w:rFonts w:ascii="Times" w:eastAsia="Times New Roman" w:hAnsi="Times" w:cs="Times"/>
          <w:color w:val="auto"/>
          <w:sz w:val="22"/>
          <w:szCs w:val="22"/>
        </w:rPr>
        <w:t>Plio</w:t>
      </w:r>
      <w:proofErr w:type="spellEnd"/>
      <w:r w:rsidRPr="0038023B">
        <w:rPr>
          <w:rFonts w:ascii="Times" w:eastAsia="Times New Roman" w:hAnsi="Times" w:cs="Times"/>
          <w:color w:val="auto"/>
          <w:sz w:val="22"/>
          <w:szCs w:val="22"/>
        </w:rPr>
        <w:t xml:space="preserve">-Pleistocene. High </w:t>
      </w:r>
      <w:proofErr w:type="spellStart"/>
      <w:r w:rsidRPr="0038023B">
        <w:rPr>
          <w:rFonts w:ascii="Times" w:eastAsia="Times New Roman" w:hAnsi="Times" w:cs="Times"/>
          <w:color w:val="auto"/>
          <w:sz w:val="22"/>
          <w:szCs w:val="22"/>
        </w:rPr>
        <w:t>kiwaid</w:t>
      </w:r>
      <w:proofErr w:type="spellEnd"/>
      <w:r w:rsidRPr="0038023B">
        <w:rPr>
          <w:rFonts w:ascii="Times" w:eastAsia="Times New Roman" w:hAnsi="Times" w:cs="Times"/>
          <w:color w:val="auto"/>
          <w:sz w:val="22"/>
          <w:szCs w:val="22"/>
        </w:rPr>
        <w:t xml:space="preserve"> genetic diversity could then signify a greater </w:t>
      </w:r>
      <w:proofErr w:type="spellStart"/>
      <w:r w:rsidRPr="0038023B">
        <w:rPr>
          <w:rFonts w:ascii="Times" w:eastAsia="Times New Roman" w:hAnsi="Times" w:cs="Times"/>
          <w:color w:val="auto"/>
          <w:sz w:val="22"/>
          <w:szCs w:val="22"/>
        </w:rPr>
        <w:t>metapopulation</w:t>
      </w:r>
      <w:proofErr w:type="spellEnd"/>
      <w:r w:rsidRPr="0038023B">
        <w:rPr>
          <w:rFonts w:ascii="Times" w:eastAsia="Times New Roman" w:hAnsi="Times" w:cs="Times"/>
          <w:color w:val="auto"/>
          <w:sz w:val="22"/>
          <w:szCs w:val="22"/>
        </w:rPr>
        <w:t xml:space="preserve"> resilience to such changes on the ESR.</w:t>
      </w:r>
    </w:p>
    <w:p w14:paraId="2BA096B7" w14:textId="5E19BD96" w:rsidR="0038023B" w:rsidRDefault="0038023B">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r w:rsidRPr="0038023B">
        <w:rPr>
          <w:rFonts w:ascii="Times" w:hAnsi="Times"/>
          <w:sz w:val="22"/>
          <w:lang w:val="en-GB"/>
        </w:rPr>
        <w:lastRenderedPageBreak/>
        <w:t xml:space="preserve">These data, however, are a momentary snapshot of processes occurring over millennia, making it difﬁcult to directly link a particular life history trait to patterns of COI diversity within the scope of this study, and as already mentioned, substitution rates generated from </w:t>
      </w:r>
      <w:proofErr w:type="spellStart"/>
      <w:r w:rsidRPr="0038023B">
        <w:rPr>
          <w:rFonts w:ascii="Times" w:hAnsi="Times"/>
          <w:sz w:val="22"/>
          <w:lang w:val="en-GB"/>
        </w:rPr>
        <w:t>vicariance</w:t>
      </w:r>
      <w:proofErr w:type="spellEnd"/>
      <w:r w:rsidRPr="0038023B">
        <w:rPr>
          <w:rFonts w:ascii="Times" w:hAnsi="Times"/>
          <w:sz w:val="22"/>
          <w:lang w:val="en-GB"/>
        </w:rPr>
        <w:t xml:space="preserve"> events shoul</w:t>
      </w:r>
      <w:r>
        <w:rPr>
          <w:rFonts w:ascii="Times" w:hAnsi="Times"/>
          <w:sz w:val="22"/>
          <w:lang w:val="en-GB"/>
        </w:rPr>
        <w:t>d be treated with caution. Addi</w:t>
      </w:r>
      <w:r w:rsidRPr="0038023B">
        <w:rPr>
          <w:rFonts w:ascii="Times" w:hAnsi="Times"/>
          <w:sz w:val="22"/>
          <w:lang w:val="en-GB"/>
        </w:rPr>
        <w:t xml:space="preserve">tionally, given </w:t>
      </w:r>
      <w:proofErr w:type="gramStart"/>
      <w:r w:rsidRPr="0038023B">
        <w:rPr>
          <w:rFonts w:ascii="Times" w:hAnsi="Times"/>
          <w:sz w:val="22"/>
          <w:lang w:val="en-GB"/>
        </w:rPr>
        <w:t>that</w:t>
      </w:r>
      <w:proofErr w:type="gramEnd"/>
      <w:r w:rsidRPr="0038023B">
        <w:rPr>
          <w:rFonts w:ascii="Times" w:hAnsi="Times"/>
          <w:sz w:val="22"/>
          <w:lang w:val="en-GB"/>
        </w:rPr>
        <w:t xml:space="preserve"> vent-endemic fauna may regularly experience physiological stress in the extreme hydrothermal conditions, selective sweeps at the mitochondrial locus may be far more common in </w:t>
      </w:r>
      <w:proofErr w:type="spellStart"/>
      <w:r w:rsidRPr="0038023B">
        <w:rPr>
          <w:rFonts w:ascii="Times" w:hAnsi="Times"/>
          <w:sz w:val="22"/>
          <w:lang w:val="en-GB"/>
        </w:rPr>
        <w:t>compari</w:t>
      </w:r>
      <w:proofErr w:type="spellEnd"/>
      <w:r w:rsidRPr="0038023B">
        <w:rPr>
          <w:rFonts w:ascii="Times" w:hAnsi="Times"/>
          <w:sz w:val="22"/>
          <w:lang w:val="en-GB"/>
        </w:rPr>
        <w:t xml:space="preserve">-son to residents of other marine environments. Nevertheless, the very high COI haplotype diversity of </w:t>
      </w:r>
      <w:proofErr w:type="spellStart"/>
      <w:r w:rsidRPr="0038023B">
        <w:rPr>
          <w:rFonts w:ascii="Times" w:hAnsi="Times"/>
          <w:sz w:val="22"/>
          <w:lang w:val="en-GB"/>
        </w:rPr>
        <w:t>Kiwa</w:t>
      </w:r>
      <w:proofErr w:type="spellEnd"/>
      <w:r w:rsidRPr="0038023B">
        <w:rPr>
          <w:rFonts w:ascii="Times" w:hAnsi="Times"/>
          <w:sz w:val="22"/>
          <w:lang w:val="en-GB"/>
        </w:rPr>
        <w:t xml:space="preserve"> </w:t>
      </w:r>
      <w:proofErr w:type="spellStart"/>
      <w:r w:rsidRPr="0038023B">
        <w:rPr>
          <w:rFonts w:ascii="Times" w:hAnsi="Times"/>
          <w:sz w:val="22"/>
          <w:lang w:val="en-GB"/>
        </w:rPr>
        <w:t>tyleri</w:t>
      </w:r>
      <w:proofErr w:type="spellEnd"/>
      <w:r w:rsidRPr="0038023B">
        <w:rPr>
          <w:rFonts w:ascii="Times" w:hAnsi="Times"/>
          <w:sz w:val="22"/>
          <w:lang w:val="en-GB"/>
        </w:rPr>
        <w:t xml:space="preserve"> on the ESR is consistent with the maintenance of a large, relatively (by vent standards) stable population and is similar to the level of haplotype diversity (&gt;0.95) exhibited by the polychaete worm </w:t>
      </w:r>
      <w:proofErr w:type="spellStart"/>
      <w:r w:rsidRPr="0038023B">
        <w:rPr>
          <w:rFonts w:ascii="Times" w:hAnsi="Times"/>
          <w:sz w:val="22"/>
          <w:lang w:val="en-GB"/>
        </w:rPr>
        <w:t>Alvi-nella</w:t>
      </w:r>
      <w:proofErr w:type="spellEnd"/>
      <w:r w:rsidRPr="0038023B">
        <w:rPr>
          <w:rFonts w:ascii="Times" w:hAnsi="Times"/>
          <w:sz w:val="22"/>
          <w:lang w:val="en-GB"/>
        </w:rPr>
        <w:t xml:space="preserve"> </w:t>
      </w:r>
      <w:proofErr w:type="spellStart"/>
      <w:r w:rsidRPr="0038023B">
        <w:rPr>
          <w:rFonts w:ascii="Times" w:hAnsi="Times"/>
          <w:sz w:val="22"/>
          <w:lang w:val="en-GB"/>
        </w:rPr>
        <w:t>pompejana</w:t>
      </w:r>
      <w:proofErr w:type="spellEnd"/>
      <w:r w:rsidRPr="0038023B">
        <w:rPr>
          <w:rFonts w:ascii="Times" w:hAnsi="Times"/>
          <w:sz w:val="22"/>
          <w:lang w:val="en-GB"/>
        </w:rPr>
        <w:t xml:space="preserve"> that has high site occupancy along the East Paciﬁc Rise (</w:t>
      </w:r>
      <w:proofErr w:type="spellStart"/>
      <w:r w:rsidRPr="0038023B">
        <w:rPr>
          <w:rFonts w:ascii="Times" w:hAnsi="Times"/>
          <w:sz w:val="22"/>
          <w:lang w:val="en-GB"/>
        </w:rPr>
        <w:t>Vrijenhoek</w:t>
      </w:r>
      <w:proofErr w:type="spellEnd"/>
      <w:r w:rsidRPr="0038023B">
        <w:rPr>
          <w:rFonts w:ascii="Times" w:hAnsi="Times"/>
          <w:sz w:val="22"/>
          <w:lang w:val="en-GB"/>
        </w:rPr>
        <w:t xml:space="preserve"> 2010). It seems likely therefore that there may be more vent ﬁelds hosting </w:t>
      </w:r>
      <w:proofErr w:type="spellStart"/>
      <w:r w:rsidRPr="0038023B">
        <w:rPr>
          <w:rFonts w:ascii="Times" w:hAnsi="Times"/>
          <w:i/>
          <w:sz w:val="22"/>
          <w:lang w:val="en-GB"/>
        </w:rPr>
        <w:t>Kiwa</w:t>
      </w:r>
      <w:proofErr w:type="spellEnd"/>
      <w:r w:rsidRPr="0038023B">
        <w:rPr>
          <w:rFonts w:ascii="Times" w:hAnsi="Times"/>
          <w:i/>
          <w:sz w:val="22"/>
          <w:lang w:val="en-GB"/>
        </w:rPr>
        <w:t xml:space="preserve"> </w:t>
      </w:r>
      <w:proofErr w:type="spellStart"/>
      <w:r w:rsidRPr="0038023B">
        <w:rPr>
          <w:rFonts w:ascii="Times" w:hAnsi="Times"/>
          <w:i/>
          <w:sz w:val="22"/>
          <w:lang w:val="en-GB"/>
        </w:rPr>
        <w:t>tyleri</w:t>
      </w:r>
      <w:proofErr w:type="spellEnd"/>
      <w:r w:rsidRPr="0038023B">
        <w:rPr>
          <w:rFonts w:ascii="Times" w:hAnsi="Times"/>
          <w:sz w:val="22"/>
          <w:lang w:val="en-GB"/>
        </w:rPr>
        <w:t xml:space="preserve"> on the ESR than presently anticipated, which war-rants further investigation.</w:t>
      </w:r>
    </w:p>
    <w:p w14:paraId="601786BB" w14:textId="77777777" w:rsidR="00B915A8" w:rsidRDefault="00B915A8">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p>
    <w:p w14:paraId="01989B1D" w14:textId="77777777" w:rsidR="00B915A8" w:rsidRDefault="00B915A8" w:rsidP="002E618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outlineLvl w:val="0"/>
        <w:rPr>
          <w:rFonts w:ascii="Times" w:hAnsi="Times"/>
          <w:i/>
          <w:sz w:val="22"/>
          <w:lang w:val="en-GB"/>
        </w:rPr>
      </w:pPr>
      <w:r>
        <w:rPr>
          <w:rFonts w:ascii="Times" w:hAnsi="Times"/>
          <w:i/>
          <w:sz w:val="22"/>
        </w:rPr>
        <w:t xml:space="preserve">Biogeographic </w:t>
      </w:r>
      <w:r>
        <w:rPr>
          <w:rFonts w:ascii="Times" w:hAnsi="Times"/>
          <w:i/>
          <w:sz w:val="22"/>
          <w:lang w:val="en-GB"/>
        </w:rPr>
        <w:t>implications</w:t>
      </w:r>
    </w:p>
    <w:p w14:paraId="1E295E35" w14:textId="77777777" w:rsidR="00B21EB1" w:rsidRDefault="00B21EB1">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p>
    <w:p w14:paraId="594C0087" w14:textId="4FA47C0C" w:rsidR="00407D84" w:rsidRPr="00D66AD7" w:rsidRDefault="00AD4D59" w:rsidP="00407D84">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r>
        <w:rPr>
          <w:rFonts w:ascii="Times" w:hAnsi="Times"/>
          <w:sz w:val="22"/>
          <w:lang w:val="en-GB"/>
        </w:rPr>
        <w:t>As already discussed, the thermal regime of the deep Scotia Sea may be key in facilitating dispersal along the ESR</w:t>
      </w:r>
      <w:r w:rsidR="000B3E62">
        <w:rPr>
          <w:rFonts w:ascii="Times" w:hAnsi="Times"/>
          <w:sz w:val="22"/>
          <w:lang w:val="en-GB"/>
        </w:rPr>
        <w:t xml:space="preserve">. This could especially be the case </w:t>
      </w:r>
      <w:r w:rsidRPr="005711B9">
        <w:rPr>
          <w:rFonts w:ascii="Times" w:hAnsi="Times"/>
          <w:sz w:val="22"/>
          <w:lang w:val="en-GB"/>
        </w:rPr>
        <w:t xml:space="preserve">for </w:t>
      </w:r>
      <w:proofErr w:type="spellStart"/>
      <w:r w:rsidR="005711B9" w:rsidRPr="005711B9">
        <w:rPr>
          <w:rFonts w:ascii="Times" w:hAnsi="Times"/>
          <w:sz w:val="22"/>
          <w:lang w:val="en-GB"/>
        </w:rPr>
        <w:t>kiwaids</w:t>
      </w:r>
      <w:proofErr w:type="spellEnd"/>
      <w:r w:rsidR="005711B9" w:rsidRPr="005711B9">
        <w:rPr>
          <w:rFonts w:ascii="Times" w:hAnsi="Times"/>
          <w:sz w:val="22"/>
          <w:lang w:val="en-GB"/>
        </w:rPr>
        <w:t>, where in</w:t>
      </w:r>
      <w:r w:rsidR="000B3E62" w:rsidRPr="005711B9">
        <w:rPr>
          <w:rFonts w:ascii="Times" w:hAnsi="Times"/>
          <w:sz w:val="22"/>
          <w:lang w:val="en-GB"/>
        </w:rPr>
        <w:t xml:space="preserve"> warmer waters</w:t>
      </w:r>
      <w:r w:rsidR="000B3E62">
        <w:rPr>
          <w:rFonts w:ascii="Times" w:hAnsi="Times"/>
          <w:sz w:val="22"/>
          <w:lang w:val="en-GB"/>
        </w:rPr>
        <w:t>, higher metabolic rates</w:t>
      </w:r>
      <w:r w:rsidR="00407D84">
        <w:rPr>
          <w:rFonts w:ascii="Times" w:hAnsi="Times"/>
          <w:sz w:val="22"/>
          <w:lang w:val="en-GB"/>
        </w:rPr>
        <w:t xml:space="preserve"> </w:t>
      </w:r>
      <w:r w:rsidR="000B3E62">
        <w:rPr>
          <w:rFonts w:ascii="Times" w:hAnsi="Times"/>
          <w:sz w:val="22"/>
          <w:lang w:val="en-GB"/>
        </w:rPr>
        <w:t>may substantially reduce their potential dispersal range (i.e. a diminished dispersal kernel tail)</w:t>
      </w:r>
      <w:r w:rsidR="00236F2E">
        <w:rPr>
          <w:rFonts w:ascii="Times" w:hAnsi="Times"/>
          <w:sz w:val="22"/>
          <w:lang w:val="en-GB"/>
        </w:rPr>
        <w:t>;</w:t>
      </w:r>
      <w:r w:rsidR="00407D84">
        <w:rPr>
          <w:rFonts w:ascii="Times" w:hAnsi="Times"/>
          <w:sz w:val="22"/>
          <w:lang w:val="en-GB"/>
        </w:rPr>
        <w:t xml:space="preserve"> populations </w:t>
      </w:r>
      <w:r w:rsidR="006E42FF">
        <w:rPr>
          <w:rFonts w:ascii="Times" w:hAnsi="Times"/>
          <w:sz w:val="22"/>
          <w:lang w:val="en-GB"/>
        </w:rPr>
        <w:t>would</w:t>
      </w:r>
      <w:r w:rsidR="00407D84">
        <w:rPr>
          <w:rFonts w:ascii="Times" w:hAnsi="Times"/>
          <w:sz w:val="22"/>
          <w:lang w:val="en-GB"/>
        </w:rPr>
        <w:t xml:space="preserve"> be more fragmented</w:t>
      </w:r>
      <w:r w:rsidR="004404C9">
        <w:rPr>
          <w:rFonts w:ascii="Times" w:hAnsi="Times"/>
          <w:sz w:val="22"/>
          <w:lang w:val="en-GB"/>
        </w:rPr>
        <w:t xml:space="preserve"> and potentially</w:t>
      </w:r>
      <w:r w:rsidR="00407D84">
        <w:rPr>
          <w:rFonts w:ascii="Times" w:hAnsi="Times"/>
          <w:sz w:val="22"/>
          <w:lang w:val="en-GB"/>
        </w:rPr>
        <w:t xml:space="preserve"> vulnerable to extinction </w:t>
      </w:r>
      <w:r w:rsidR="00A16C3A">
        <w:rPr>
          <w:rFonts w:ascii="Times" w:hAnsi="Times"/>
          <w:sz w:val="22"/>
          <w:lang w:val="en-GB"/>
        </w:rPr>
        <w:t>on stretches of mid-ocean ridge</w:t>
      </w:r>
      <w:r w:rsidR="00407D84">
        <w:rPr>
          <w:rFonts w:ascii="Times" w:hAnsi="Times"/>
          <w:sz w:val="22"/>
          <w:lang w:val="en-GB"/>
        </w:rPr>
        <w:t xml:space="preserve"> where vents are short-lived</w:t>
      </w:r>
      <w:r w:rsidR="004404C9">
        <w:rPr>
          <w:rFonts w:ascii="Times" w:hAnsi="Times"/>
          <w:sz w:val="22"/>
          <w:lang w:val="en-GB"/>
        </w:rPr>
        <w:t xml:space="preserve"> and large eruptive events are common</w:t>
      </w:r>
      <w:r w:rsidR="00407D84">
        <w:rPr>
          <w:rFonts w:ascii="Times" w:hAnsi="Times"/>
          <w:sz w:val="22"/>
          <w:lang w:val="en-GB"/>
        </w:rPr>
        <w:t xml:space="preserve">. This may account for why </w:t>
      </w:r>
      <w:proofErr w:type="spellStart"/>
      <w:r w:rsidR="00407D84">
        <w:rPr>
          <w:rFonts w:ascii="Times" w:hAnsi="Times"/>
          <w:sz w:val="22"/>
          <w:lang w:val="en-GB"/>
        </w:rPr>
        <w:t>kiwaids</w:t>
      </w:r>
      <w:proofErr w:type="spellEnd"/>
      <w:r w:rsidR="00407D84">
        <w:rPr>
          <w:rFonts w:ascii="Times" w:hAnsi="Times"/>
          <w:sz w:val="22"/>
          <w:lang w:val="en-GB"/>
        </w:rPr>
        <w:t xml:space="preserve"> have been found on the Pacific-Antarctic Ridge </w:t>
      </w:r>
      <w:r w:rsidR="00407D84">
        <w:rPr>
          <w:rFonts w:ascii="Times" w:hAnsi="Times"/>
          <w:sz w:val="22"/>
          <w:lang w:val="en-GB"/>
        </w:rPr>
        <w:fldChar w:fldCharType="begin"/>
      </w:r>
      <w:r w:rsidR="00277637">
        <w:rPr>
          <w:rFonts w:ascii="Times" w:hAnsi="Times"/>
          <w:sz w:val="22"/>
          <w:lang w:val="en-GB"/>
        </w:rPr>
        <w:instrText xml:space="preserve"> ADDIN PAPERS2_CITATIONS &lt;citation&gt;&lt;uuid&gt;DBEE2976-C813-476D-977C-1EB3744CDF17&lt;/uuid&gt;&lt;priority&gt;0&lt;/priority&gt;&lt;publications&gt;&lt;publication&gt;&lt;volume&gt;27&lt;/volume&gt;&lt;number&gt;4&lt;/number&gt;&lt;subtitle&gt;Zoosystema&lt;/subtitle&gt;&lt;startpage&gt;709&lt;/startpage&gt;&lt;title&gt;A new squat lobster family of Galatheoidea (Crustacea, Decapoda, Anomura) from the hydrothermal vents of the Pacific-Antarctic Ridge&lt;/title&gt;&lt;uuid&gt;81D101F9-42B0-4A8D-9D04-B1C01F23F631&lt;/uuid&gt;&lt;subtype&gt;400&lt;/subtype&gt;&lt;endpage&gt;723&lt;/endpage&gt;&lt;type&gt;400&lt;/type&gt;&lt;citekey&gt;Macpherson:2005ta&lt;/citekey&gt;&lt;publication_date&gt;99200500001200000000200000&lt;/publication_date&gt;&lt;bundle&gt;&lt;publication&gt;&lt;title&gt;Zoosystema&lt;/title&gt;&lt;type&gt;-100&lt;/type&gt;&lt;subtype&gt;-100&lt;/subtype&gt;&lt;uuid&gt;FD580111-BE5C-4DD2-818F-3759BAD48A24&lt;/uuid&gt;&lt;/publication&gt;&lt;/bundle&gt;&lt;authors&gt;&lt;author&gt;&lt;firstName&gt;E&lt;/firstName&gt;&lt;lastName&gt;Macpherson&lt;/lastName&gt;&lt;/author&gt;&lt;author&gt;&lt;firstName&gt;W&lt;/firstName&gt;&lt;lastName&gt;Jones&lt;/lastName&gt;&lt;/author&gt;&lt;author&gt;&lt;firstName&gt;M&lt;/firstName&gt;&lt;lastName&gt;Segonzac&lt;/lastName&gt;&lt;/author&gt;&lt;/authors&gt;&lt;/publication&gt;&lt;/publications&gt;&lt;cites&gt;&lt;/cites&gt;&lt;/citation&gt;</w:instrText>
      </w:r>
      <w:r w:rsidR="00407D84">
        <w:rPr>
          <w:rFonts w:ascii="Times" w:hAnsi="Times"/>
          <w:sz w:val="22"/>
          <w:lang w:val="en-GB"/>
        </w:rPr>
        <w:fldChar w:fldCharType="separate"/>
      </w:r>
      <w:r w:rsidR="00E44F41">
        <w:rPr>
          <w:rFonts w:ascii="Times" w:eastAsia="Times New Roman" w:hAnsi="Times" w:cs="Times"/>
          <w:color w:val="auto"/>
          <w:sz w:val="22"/>
          <w:szCs w:val="22"/>
        </w:rPr>
        <w:t xml:space="preserve">(Macpherson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2005)</w:t>
      </w:r>
      <w:r w:rsidR="00407D84">
        <w:rPr>
          <w:rFonts w:ascii="Times" w:hAnsi="Times"/>
          <w:sz w:val="22"/>
          <w:lang w:val="en-GB"/>
        </w:rPr>
        <w:fldChar w:fldCharType="end"/>
      </w:r>
      <w:r w:rsidR="00407D84">
        <w:rPr>
          <w:rFonts w:ascii="Times" w:hAnsi="Times"/>
          <w:sz w:val="22"/>
          <w:lang w:val="en-GB"/>
        </w:rPr>
        <w:t xml:space="preserve"> and at the junction between the EPR and the Galapagos Rift </w:t>
      </w:r>
      <w:r w:rsidR="00407D84">
        <w:rPr>
          <w:rFonts w:ascii="Times" w:hAnsi="Times"/>
          <w:sz w:val="22"/>
          <w:lang w:val="en-GB"/>
        </w:rPr>
        <w:fldChar w:fldCharType="begin"/>
      </w:r>
      <w:r w:rsidR="00277637">
        <w:rPr>
          <w:rFonts w:ascii="Times" w:hAnsi="Times"/>
          <w:sz w:val="22"/>
          <w:lang w:val="en-GB"/>
        </w:rPr>
        <w:instrText xml:space="preserve"> ADDIN PAPERS2_CITATIONS &lt;citation&gt;&lt;uuid&gt;DE6B1BA4-3DF8-4C43-A8D5-E04243A63067&lt;/uuid&gt;&lt;priority&gt;0&lt;/priority&gt;&lt;publications&gt;&lt;publication&gt;&lt;volume&gt;3669&lt;/volume&gt;&lt;number&gt;2&lt;/number&gt;&lt;subtitle&gt;Zootaxa&lt;/subtitle&gt;&lt;startpage&gt;165&lt;/startpage&gt;&lt;title&gt;Two new species of Sericosura Fry &amp;amp; Hedgpeth, 1969 (Arthropoda: Pycnogonida: Ammotheidae) from a hydrothermal vent on the East Pacific Rise&lt;/title&gt;&lt;uuid&gt;7CB9D8D0-4339-4B78-B4FC-43A1098A381E&lt;/uuid&gt;&lt;subtype&gt;400&lt;/subtype&gt;&lt;endpage&gt;171&lt;/endpage&gt;&lt;type&gt;400&lt;/type&gt;&lt;citekey&gt;Wang:2013vi&lt;/citekey&gt;&lt;publication_date&gt;99201300001200000000200000&lt;/publication_date&gt;&lt;bundle&gt;&lt;publication&gt;&lt;title&gt;Zootaxa&lt;/title&gt;&lt;type&gt;-100&lt;/type&gt;&lt;subtype&gt;-100&lt;/subtype&gt;&lt;uuid&gt;3C3D041A-7182-4C9B-8779-49DDBDDE6F2F&lt;/uuid&gt;&lt;/publication&gt;&lt;/bundle&gt;&lt;authors&gt;&lt;author&gt;&lt;firstName&gt;Jianjia&lt;/firstName&gt;&lt;lastName&gt;Wang&lt;/lastName&gt;&lt;/author&gt;&lt;author&gt;&lt;firstName&gt;Rongcheng&lt;/firstName&gt;&lt;lastName&gt;Lin&lt;/lastName&gt;&lt;/author&gt;&lt;author&gt;&lt;firstName&gt;Roger&lt;/firstName&gt;&lt;middleNames&gt;N&lt;/middleNames&gt;&lt;lastName&gt;Bamber&lt;/lastName&gt;&lt;/author&gt;&lt;author&gt;&lt;firstName&gt;Dingyong&lt;/firstName&gt;&lt;lastName&gt;Huang&lt;/lastName&gt;&lt;/author&gt;&lt;/authors&gt;&lt;/publication&gt;&lt;/publications&gt;&lt;cites&gt;&lt;/cites&gt;&lt;/citation&gt;</w:instrText>
      </w:r>
      <w:r w:rsidR="00407D84">
        <w:rPr>
          <w:rFonts w:ascii="Times" w:hAnsi="Times"/>
          <w:sz w:val="22"/>
          <w:lang w:val="en-GB"/>
        </w:rPr>
        <w:fldChar w:fldCharType="separate"/>
      </w:r>
      <w:r w:rsidR="00E44F41">
        <w:rPr>
          <w:rFonts w:ascii="Times" w:eastAsia="Times New Roman" w:hAnsi="Times" w:cs="Times"/>
          <w:color w:val="auto"/>
          <w:sz w:val="22"/>
          <w:szCs w:val="22"/>
        </w:rPr>
        <w:t xml:space="preserve">(Wang </w:t>
      </w:r>
      <w:r w:rsidR="00E44F41">
        <w:rPr>
          <w:rFonts w:ascii="Times" w:eastAsia="Times New Roman" w:hAnsi="Times" w:cs="Times"/>
          <w:i/>
          <w:iCs/>
          <w:color w:val="auto"/>
          <w:sz w:val="22"/>
          <w:szCs w:val="22"/>
        </w:rPr>
        <w:t>et al.</w:t>
      </w:r>
      <w:r w:rsidR="00E44F41">
        <w:rPr>
          <w:rFonts w:ascii="Times" w:eastAsia="Times New Roman" w:hAnsi="Times" w:cs="Times"/>
          <w:color w:val="auto"/>
          <w:sz w:val="22"/>
          <w:szCs w:val="22"/>
        </w:rPr>
        <w:t xml:space="preserve"> 2013)</w:t>
      </w:r>
      <w:r w:rsidR="00407D84">
        <w:rPr>
          <w:rFonts w:ascii="Times" w:hAnsi="Times"/>
          <w:sz w:val="22"/>
          <w:lang w:val="en-GB"/>
        </w:rPr>
        <w:fldChar w:fldCharType="end"/>
      </w:r>
      <w:r w:rsidR="00407D84">
        <w:rPr>
          <w:rFonts w:ascii="Times" w:hAnsi="Times"/>
          <w:sz w:val="22"/>
          <w:lang w:val="en-GB"/>
        </w:rPr>
        <w:t xml:space="preserve">, but not on the </w:t>
      </w:r>
      <w:r w:rsidR="005711B9">
        <w:rPr>
          <w:rFonts w:ascii="Times" w:hAnsi="Times"/>
          <w:sz w:val="22"/>
          <w:lang w:val="en-GB"/>
        </w:rPr>
        <w:t xml:space="preserve">fast spreading Southern </w:t>
      </w:r>
      <w:r w:rsidR="00407D84">
        <w:rPr>
          <w:rFonts w:ascii="Times" w:hAnsi="Times"/>
          <w:sz w:val="22"/>
          <w:lang w:val="en-GB"/>
        </w:rPr>
        <w:t xml:space="preserve">EPR, </w:t>
      </w:r>
      <w:r w:rsidR="005711B9">
        <w:rPr>
          <w:rFonts w:ascii="Times" w:hAnsi="Times"/>
          <w:sz w:val="22"/>
          <w:lang w:val="en-GB"/>
        </w:rPr>
        <w:t>where such conditions are thought to be common</w:t>
      </w:r>
      <w:r w:rsidR="00A16C3A">
        <w:rPr>
          <w:rFonts w:ascii="Times" w:hAnsi="Times"/>
          <w:sz w:val="22"/>
          <w:lang w:val="en-GB"/>
        </w:rPr>
        <w:t xml:space="preserve"> </w:t>
      </w:r>
      <w:r w:rsidR="00407D84">
        <w:rPr>
          <w:rFonts w:ascii="Times" w:hAnsi="Times"/>
          <w:sz w:val="22"/>
          <w:lang w:val="en-GB"/>
        </w:rPr>
        <w:fldChar w:fldCharType="begin"/>
      </w:r>
      <w:r w:rsidR="00277637">
        <w:rPr>
          <w:rFonts w:ascii="Times" w:hAnsi="Times"/>
          <w:sz w:val="22"/>
          <w:lang w:val="en-GB"/>
        </w:rPr>
        <w:instrText xml:space="preserve"> ADDIN PAPERS2_CITATIONS &lt;citation&gt;&lt;uuid&gt;455E020F-F7D8-4D99-91F1-EDC1B812277D&lt;/uuid&gt;&lt;priority&gt;0&lt;/priority&gt;&lt;publications&gt;&lt;publication&gt;&lt;publication_date&gt;99200000001200000000200000&lt;/publication_date&gt;&lt;title&gt;The ecology of deep-sea hydrothermal vents&lt;/title&gt;&lt;uuid&gt;AB3DA5E3-8412-43AA-A588-FFE8B6F28E04&lt;/uuid&gt;&lt;subtype&gt;0&lt;/subtype&gt;&lt;publisher&gt;Princeton University Press&lt;/publisher&gt;&lt;type&gt;0&lt;/type&gt;&lt;citekey&gt;VanDover:2000uf&lt;/citekey&gt;&lt;url&gt;http://www.worldcat.org/title/ecology-of-deep-sea-hydrothermal-vents/oclc/41548235&lt;/url&gt;&lt;authors&gt;&lt;author&gt;&lt;lastName&gt;Dover&lt;/lastName&gt;&lt;nonDroppingParticle&gt;Van&lt;/nonDroppingParticle&gt;&lt;firstName&gt;C&lt;/firstName&gt;&lt;middleNames&gt;L&lt;/middleNames&gt;&lt;/author&gt;&lt;/authors&gt;&lt;/publication&gt;&lt;/publications&gt;&lt;cites&gt;&lt;/cites&gt;&lt;/citation&gt;</w:instrText>
      </w:r>
      <w:r w:rsidR="00407D84">
        <w:rPr>
          <w:rFonts w:ascii="Times" w:hAnsi="Times"/>
          <w:sz w:val="22"/>
          <w:lang w:val="en-GB"/>
        </w:rPr>
        <w:fldChar w:fldCharType="separate"/>
      </w:r>
      <w:r w:rsidR="00E44F41">
        <w:rPr>
          <w:rFonts w:ascii="Times" w:eastAsia="Times New Roman" w:hAnsi="Times" w:cs="Times"/>
          <w:color w:val="auto"/>
          <w:sz w:val="22"/>
          <w:szCs w:val="22"/>
        </w:rPr>
        <w:t>(Van Dover 2000)</w:t>
      </w:r>
      <w:r w:rsidR="00407D84">
        <w:rPr>
          <w:rFonts w:ascii="Times" w:hAnsi="Times"/>
          <w:sz w:val="22"/>
          <w:lang w:val="en-GB"/>
        </w:rPr>
        <w:fldChar w:fldCharType="end"/>
      </w:r>
      <w:r w:rsidR="00407D84">
        <w:rPr>
          <w:rFonts w:ascii="Times" w:hAnsi="Times"/>
          <w:sz w:val="22"/>
          <w:lang w:val="en-GB"/>
        </w:rPr>
        <w:t>.</w:t>
      </w:r>
    </w:p>
    <w:p w14:paraId="7A2C8005" w14:textId="019A8F88" w:rsidR="00B915A8" w:rsidRDefault="00C548F5">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r w:rsidRPr="00C548F5">
        <w:rPr>
          <w:rFonts w:ascii="Times" w:hAnsi="Times"/>
          <w:sz w:val="22"/>
          <w:lang w:val="en-GB"/>
        </w:rPr>
        <w:t xml:space="preserve">The results of the </w:t>
      </w:r>
      <w:proofErr w:type="spellStart"/>
      <w:r w:rsidRPr="00C548F5">
        <w:rPr>
          <w:rFonts w:ascii="Times" w:hAnsi="Times"/>
          <w:i/>
          <w:sz w:val="22"/>
          <w:lang w:val="en-GB"/>
        </w:rPr>
        <w:t>Lepetodrilus</w:t>
      </w:r>
      <w:proofErr w:type="spellEnd"/>
      <w:r w:rsidRPr="00C548F5">
        <w:rPr>
          <w:rFonts w:ascii="Times" w:hAnsi="Times"/>
          <w:sz w:val="22"/>
          <w:lang w:val="en-GB"/>
        </w:rPr>
        <w:t xml:space="preserve"> sp. </w:t>
      </w:r>
      <w:proofErr w:type="spellStart"/>
      <w:r w:rsidRPr="00C548F5">
        <w:rPr>
          <w:rFonts w:ascii="Times" w:hAnsi="Times"/>
          <w:sz w:val="22"/>
          <w:lang w:val="en-GB"/>
        </w:rPr>
        <w:t>geneﬂow</w:t>
      </w:r>
      <w:proofErr w:type="spellEnd"/>
      <w:r w:rsidRPr="00C548F5">
        <w:rPr>
          <w:rFonts w:ascii="Times" w:hAnsi="Times"/>
          <w:sz w:val="22"/>
          <w:lang w:val="en-GB"/>
        </w:rPr>
        <w:t xml:space="preserve"> analyses, consistent with long-term easterly current ﬂow, may have implications for the diversity of vent fauna in the region. Populations of species producing small, buoyant larvae, such as those that produce </w:t>
      </w:r>
      <w:proofErr w:type="spellStart"/>
      <w:r w:rsidRPr="00C548F5">
        <w:rPr>
          <w:rFonts w:ascii="Times" w:hAnsi="Times"/>
          <w:sz w:val="22"/>
          <w:lang w:val="en-GB"/>
        </w:rPr>
        <w:t>planktotrophic</w:t>
      </w:r>
      <w:proofErr w:type="spellEnd"/>
      <w:r w:rsidRPr="00C548F5">
        <w:rPr>
          <w:rFonts w:ascii="Times" w:hAnsi="Times"/>
          <w:sz w:val="22"/>
          <w:lang w:val="en-GB"/>
        </w:rPr>
        <w:t xml:space="preserve"> larvae, may be particularly vulnerable to demographic bottlenecks and extincti</w:t>
      </w:r>
      <w:r>
        <w:rPr>
          <w:rFonts w:ascii="Times" w:hAnsi="Times"/>
          <w:sz w:val="22"/>
          <w:lang w:val="en-GB"/>
        </w:rPr>
        <w:t>on, if cross-axis currents domi</w:t>
      </w:r>
      <w:r w:rsidRPr="00C548F5">
        <w:rPr>
          <w:rFonts w:ascii="Times" w:hAnsi="Times"/>
          <w:sz w:val="22"/>
          <w:lang w:val="en-GB"/>
        </w:rPr>
        <w:t xml:space="preserve">nate on isolated ridges such as </w:t>
      </w:r>
      <w:r w:rsidRPr="00C548F5">
        <w:rPr>
          <w:rFonts w:ascii="Times" w:hAnsi="Times"/>
          <w:sz w:val="22"/>
          <w:lang w:val="en-GB"/>
        </w:rPr>
        <w:lastRenderedPageBreak/>
        <w:t xml:space="preserve">the ESR. The absence of </w:t>
      </w:r>
      <w:proofErr w:type="spellStart"/>
      <w:r w:rsidRPr="00C548F5">
        <w:rPr>
          <w:rFonts w:ascii="Times" w:hAnsi="Times"/>
          <w:sz w:val="22"/>
          <w:lang w:val="en-GB"/>
        </w:rPr>
        <w:t>planktotrophic</w:t>
      </w:r>
      <w:proofErr w:type="spellEnd"/>
      <w:r w:rsidRPr="00C548F5">
        <w:rPr>
          <w:rFonts w:ascii="Times" w:hAnsi="Times"/>
          <w:sz w:val="22"/>
          <w:lang w:val="en-GB"/>
        </w:rPr>
        <w:t xml:space="preserve"> species on the ESR as reported by Rogers et al. (2012), therefore, may have as much to do with the location and orientation of the ESR in relation to the ACC, as with the extreme seasonality of high </w:t>
      </w:r>
      <w:proofErr w:type="spellStart"/>
      <w:r w:rsidRPr="00C548F5">
        <w:rPr>
          <w:rFonts w:ascii="Times" w:hAnsi="Times"/>
          <w:sz w:val="22"/>
          <w:lang w:val="en-GB"/>
        </w:rPr>
        <w:t>lati-tudes</w:t>
      </w:r>
      <w:proofErr w:type="spellEnd"/>
      <w:r w:rsidRPr="00C548F5">
        <w:rPr>
          <w:rFonts w:ascii="Times" w:hAnsi="Times"/>
          <w:sz w:val="22"/>
          <w:lang w:val="en-GB"/>
        </w:rPr>
        <w:t xml:space="preserve"> favouring </w:t>
      </w:r>
      <w:proofErr w:type="spellStart"/>
      <w:r w:rsidRPr="00C548F5">
        <w:rPr>
          <w:rFonts w:ascii="Times" w:hAnsi="Times"/>
          <w:sz w:val="22"/>
          <w:lang w:val="en-GB"/>
        </w:rPr>
        <w:t>lecithotrophy</w:t>
      </w:r>
      <w:proofErr w:type="spellEnd"/>
      <w:r w:rsidRPr="00C548F5">
        <w:rPr>
          <w:rFonts w:ascii="Times" w:hAnsi="Times"/>
          <w:sz w:val="22"/>
          <w:lang w:val="en-GB"/>
        </w:rPr>
        <w:t xml:space="preserve"> (</w:t>
      </w:r>
      <w:proofErr w:type="spellStart"/>
      <w:r w:rsidRPr="00C548F5">
        <w:rPr>
          <w:rFonts w:ascii="Times" w:hAnsi="Times"/>
          <w:sz w:val="22"/>
          <w:lang w:val="en-GB"/>
        </w:rPr>
        <w:t>Pearse</w:t>
      </w:r>
      <w:proofErr w:type="spellEnd"/>
      <w:r w:rsidRPr="00C548F5">
        <w:rPr>
          <w:rFonts w:ascii="Times" w:hAnsi="Times"/>
          <w:sz w:val="22"/>
          <w:lang w:val="en-GB"/>
        </w:rPr>
        <w:t xml:space="preserve"> et al. 1991). If this is the case, then vent fauna producing </w:t>
      </w:r>
      <w:proofErr w:type="spellStart"/>
      <w:r w:rsidRPr="00C548F5">
        <w:rPr>
          <w:rFonts w:ascii="Times" w:hAnsi="Times"/>
          <w:sz w:val="22"/>
          <w:lang w:val="en-GB"/>
        </w:rPr>
        <w:t>planktotrophic</w:t>
      </w:r>
      <w:proofErr w:type="spellEnd"/>
      <w:r w:rsidRPr="00C548F5">
        <w:rPr>
          <w:rFonts w:ascii="Times" w:hAnsi="Times"/>
          <w:sz w:val="22"/>
          <w:lang w:val="en-GB"/>
        </w:rPr>
        <w:t xml:space="preserve"> larvae may yet be found in </w:t>
      </w:r>
      <w:proofErr w:type="gramStart"/>
      <w:r w:rsidRPr="00C548F5">
        <w:rPr>
          <w:rFonts w:ascii="Times" w:hAnsi="Times"/>
          <w:sz w:val="22"/>
          <w:lang w:val="en-GB"/>
        </w:rPr>
        <w:t>polar regions</w:t>
      </w:r>
      <w:proofErr w:type="gramEnd"/>
      <w:r w:rsidRPr="00C548F5">
        <w:rPr>
          <w:rFonts w:ascii="Times" w:hAnsi="Times"/>
          <w:sz w:val="22"/>
          <w:lang w:val="en-GB"/>
        </w:rPr>
        <w:t xml:space="preserve"> elsewhere. Given the risks of inferring currents from </w:t>
      </w:r>
      <w:proofErr w:type="spellStart"/>
      <w:r w:rsidRPr="00C548F5">
        <w:rPr>
          <w:rFonts w:ascii="Times" w:hAnsi="Times"/>
          <w:sz w:val="22"/>
          <w:lang w:val="en-GB"/>
        </w:rPr>
        <w:t>geneﬂow</w:t>
      </w:r>
      <w:proofErr w:type="spellEnd"/>
      <w:r w:rsidRPr="00C548F5">
        <w:rPr>
          <w:rFonts w:ascii="Times" w:hAnsi="Times"/>
          <w:sz w:val="22"/>
          <w:lang w:val="en-GB"/>
        </w:rPr>
        <w:t xml:space="preserve"> </w:t>
      </w:r>
      <w:proofErr w:type="spellStart"/>
      <w:r w:rsidRPr="00C548F5">
        <w:rPr>
          <w:rFonts w:ascii="Times" w:hAnsi="Times"/>
          <w:sz w:val="22"/>
          <w:lang w:val="en-GB"/>
        </w:rPr>
        <w:t>esti</w:t>
      </w:r>
      <w:proofErr w:type="spellEnd"/>
      <w:r w:rsidRPr="00C548F5">
        <w:rPr>
          <w:rFonts w:ascii="Times" w:hAnsi="Times"/>
          <w:sz w:val="22"/>
          <w:lang w:val="en-GB"/>
        </w:rPr>
        <w:t>-mates mentioned earlier, however, only direct long-term current measurements on the ESR would reveal if cross-axis currents predominate.</w:t>
      </w:r>
    </w:p>
    <w:p w14:paraId="7AB5C2A8" w14:textId="77777777" w:rsidR="00C548F5" w:rsidRDefault="00C548F5">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sz w:val="22"/>
          <w:lang w:val="en-GB"/>
        </w:rPr>
      </w:pPr>
    </w:p>
    <w:p w14:paraId="41786C14" w14:textId="0B8B114F" w:rsidR="00B915A8" w:rsidRDefault="00C548F5" w:rsidP="00803756">
      <w:pPr>
        <w:pStyle w:val="FreeForm"/>
        <w:spacing w:line="480" w:lineRule="auto"/>
        <w:outlineLvl w:val="0"/>
        <w:rPr>
          <w:rFonts w:ascii="Times" w:hAnsi="Times"/>
          <w:sz w:val="22"/>
        </w:rPr>
      </w:pPr>
      <w:r w:rsidRPr="00C548F5">
        <w:rPr>
          <w:rFonts w:ascii="Times" w:hAnsi="Times"/>
          <w:sz w:val="22"/>
        </w:rPr>
        <w:t xml:space="preserve">A limitation of this study is its geographical extent, as well as the number of sites; constraining the number of inferences that can be made. The data presented here, however, represents the entire known range of the study species and </w:t>
      </w:r>
      <w:proofErr w:type="gramStart"/>
      <w:r w:rsidRPr="00C548F5">
        <w:rPr>
          <w:rFonts w:ascii="Times" w:hAnsi="Times"/>
          <w:sz w:val="22"/>
        </w:rPr>
        <w:t>should be seen</w:t>
      </w:r>
      <w:proofErr w:type="gramEnd"/>
      <w:r w:rsidRPr="00C548F5">
        <w:rPr>
          <w:rFonts w:ascii="Times" w:hAnsi="Times"/>
          <w:sz w:val="22"/>
        </w:rPr>
        <w:t xml:space="preserve"> as a primer for future population genetics studies of vent fauna in the Southern Ocean. Presently only two small vent regions have been explored in the Southern Ocean: the Scotia Sea and a segment of the Australian–Antarctic Ridge in the SW Paciﬁc sector (Rogers et al. 2012; </w:t>
      </w:r>
      <w:proofErr w:type="spellStart"/>
      <w:r w:rsidRPr="00C548F5">
        <w:rPr>
          <w:rFonts w:ascii="Times" w:hAnsi="Times"/>
          <w:sz w:val="22"/>
        </w:rPr>
        <w:t>Hahm</w:t>
      </w:r>
      <w:proofErr w:type="spellEnd"/>
      <w:r w:rsidRPr="00C548F5">
        <w:rPr>
          <w:rFonts w:ascii="Times" w:hAnsi="Times"/>
          <w:sz w:val="22"/>
        </w:rPr>
        <w:t xml:space="preserve"> et al. 2015), despite the Southern Ocean being a </w:t>
      </w:r>
      <w:proofErr w:type="spellStart"/>
      <w:r w:rsidRPr="00C548F5">
        <w:rPr>
          <w:rFonts w:ascii="Times" w:hAnsi="Times"/>
          <w:sz w:val="22"/>
        </w:rPr>
        <w:t>biogeographical</w:t>
      </w:r>
      <w:proofErr w:type="spellEnd"/>
      <w:r w:rsidRPr="00C548F5">
        <w:rPr>
          <w:rFonts w:ascii="Times" w:hAnsi="Times"/>
          <w:sz w:val="22"/>
        </w:rPr>
        <w:t xml:space="preserve"> gateway to the other oceans of the world. This paucity of exploration and study reﬂects the challenges of operating research vessels and submersible craft in extreme polar conditions. </w:t>
      </w:r>
      <w:proofErr w:type="gramStart"/>
      <w:r w:rsidRPr="00C548F5">
        <w:rPr>
          <w:rFonts w:ascii="Times" w:hAnsi="Times"/>
          <w:sz w:val="22"/>
        </w:rPr>
        <w:t>The future sampling of vents on the American–Antarctic Ridge, in close proximity of the ESR and the southern part of the Southwest Indian and Mid-Atlantic Ridges, may yet provide greater insights into how the population structure and genetic diversity of the study species (or congeners) and other taxa are affected by intrinsic (e.g. life history, dispersal strategy) and extrinsic (e.g. temperature, the ACC, transform faults, current boundaries) factors in the Southern</w:t>
      </w:r>
      <w:r>
        <w:rPr>
          <w:rFonts w:ascii="Times" w:hAnsi="Times"/>
          <w:sz w:val="22"/>
        </w:rPr>
        <w:t xml:space="preserve"> </w:t>
      </w:r>
      <w:r w:rsidRPr="00C548F5">
        <w:rPr>
          <w:rFonts w:ascii="Times" w:hAnsi="Times"/>
          <w:sz w:val="22"/>
        </w:rPr>
        <w:t>Ocean.</w:t>
      </w:r>
      <w:proofErr w:type="gramEnd"/>
      <w:r w:rsidRPr="00C548F5">
        <w:rPr>
          <w:rFonts w:ascii="Times" w:hAnsi="Times"/>
          <w:sz w:val="22"/>
        </w:rPr>
        <w:t xml:space="preserve"> The results will inform the ongoing debate regarding the impact of such intrinsic factors on popu</w:t>
      </w:r>
      <w:bookmarkStart w:id="0" w:name="_GoBack"/>
      <w:bookmarkEnd w:id="0"/>
      <w:r w:rsidRPr="00C548F5">
        <w:rPr>
          <w:rFonts w:ascii="Times" w:hAnsi="Times"/>
          <w:sz w:val="22"/>
        </w:rPr>
        <w:t>lation structure in the marine realm, with implications for the future management of marine resources.</w:t>
      </w:r>
      <w:r w:rsidR="00B915A8">
        <w:br w:type="page"/>
      </w:r>
      <w:proofErr w:type="gramStart"/>
      <w:r w:rsidR="00B915A8">
        <w:rPr>
          <w:rFonts w:ascii="Times" w:hAnsi="Times"/>
          <w:b/>
          <w:sz w:val="22"/>
        </w:rPr>
        <w:lastRenderedPageBreak/>
        <w:t>Acknowledgements</w:t>
      </w:r>
      <w:proofErr w:type="gramEnd"/>
    </w:p>
    <w:p w14:paraId="2BC7B033" w14:textId="77777777" w:rsidR="00B915A8" w:rsidRDefault="00B915A8" w:rsidP="00803756">
      <w:pPr>
        <w:spacing w:line="480" w:lineRule="auto"/>
        <w:rPr>
          <w:rFonts w:ascii="Times" w:hAnsi="Times"/>
          <w:b/>
          <w:sz w:val="22"/>
        </w:rPr>
      </w:pPr>
    </w:p>
    <w:p w14:paraId="26BF630E" w14:textId="685104C7" w:rsidR="00B915A8" w:rsidRDefault="00A26660" w:rsidP="00803756">
      <w:pPr>
        <w:spacing w:line="480" w:lineRule="auto"/>
        <w:rPr>
          <w:rFonts w:ascii="Times" w:hAnsi="Times"/>
          <w:sz w:val="22"/>
        </w:rPr>
      </w:pPr>
      <w:r w:rsidRPr="00A26660">
        <w:rPr>
          <w:rFonts w:ascii="Times" w:hAnsi="Times"/>
          <w:sz w:val="22"/>
          <w:lang w:val="en-US"/>
        </w:rPr>
        <w:t xml:space="preserve">Thanks goes to the JC042 expedition crews of RRS </w:t>
      </w:r>
      <w:r w:rsidRPr="00A26660">
        <w:rPr>
          <w:rFonts w:ascii="Times" w:hAnsi="Times"/>
          <w:i/>
          <w:iCs/>
          <w:sz w:val="22"/>
          <w:lang w:val="en-US"/>
        </w:rPr>
        <w:t>James Cook</w:t>
      </w:r>
      <w:r w:rsidRPr="00A26660">
        <w:rPr>
          <w:rFonts w:ascii="Times" w:hAnsi="Times"/>
          <w:sz w:val="22"/>
          <w:lang w:val="en-US"/>
        </w:rPr>
        <w:t xml:space="preserve"> and ROV </w:t>
      </w:r>
      <w:r w:rsidRPr="00A26660">
        <w:rPr>
          <w:rFonts w:ascii="Times" w:hAnsi="Times"/>
          <w:i/>
          <w:iCs/>
          <w:sz w:val="22"/>
          <w:lang w:val="en-US"/>
        </w:rPr>
        <w:t>ISIS</w:t>
      </w:r>
      <w:r w:rsidRPr="00A26660">
        <w:rPr>
          <w:rFonts w:ascii="Times" w:hAnsi="Times"/>
          <w:sz w:val="22"/>
          <w:lang w:val="en-US"/>
        </w:rPr>
        <w:t xml:space="preserve"> for collecting specimens from vents in the most challenging conditions and to Dr Michelle Taylor </w:t>
      </w:r>
      <w:r w:rsidR="00983D8D">
        <w:rPr>
          <w:rFonts w:ascii="Times" w:hAnsi="Times"/>
          <w:sz w:val="22"/>
          <w:lang w:val="en-US"/>
        </w:rPr>
        <w:t xml:space="preserve">and Dr Tom Hart </w:t>
      </w:r>
      <w:r w:rsidRPr="00A26660">
        <w:rPr>
          <w:rFonts w:ascii="Times" w:hAnsi="Times"/>
          <w:sz w:val="22"/>
          <w:lang w:val="en-US"/>
        </w:rPr>
        <w:t xml:space="preserve">for </w:t>
      </w:r>
      <w:r w:rsidR="00983D8D">
        <w:rPr>
          <w:rFonts w:ascii="Times" w:hAnsi="Times"/>
          <w:sz w:val="22"/>
          <w:lang w:val="en-US"/>
        </w:rPr>
        <w:t>their</w:t>
      </w:r>
      <w:r w:rsidRPr="00A26660">
        <w:rPr>
          <w:rFonts w:ascii="Times" w:hAnsi="Times"/>
          <w:sz w:val="22"/>
          <w:lang w:val="en-US"/>
        </w:rPr>
        <w:t xml:space="preserve"> invaluable </w:t>
      </w:r>
      <w:r w:rsidR="00983D8D">
        <w:rPr>
          <w:rFonts w:ascii="Times" w:hAnsi="Times"/>
          <w:sz w:val="22"/>
          <w:lang w:val="en-US"/>
        </w:rPr>
        <w:t>advice</w:t>
      </w:r>
      <w:r w:rsidRPr="00A26660">
        <w:rPr>
          <w:rFonts w:ascii="Times" w:hAnsi="Times"/>
          <w:sz w:val="22"/>
          <w:lang w:val="en-US"/>
        </w:rPr>
        <w:t xml:space="preserve">. Fieldwork and analyses were funded by NERC Consortium Grant (NE/DO1249X/1), NERC Grant NE/F005504/1 and NERC PhD studentship NE/D01429X/1(CNR, JTC, KL, PAT, </w:t>
      </w:r>
      <w:proofErr w:type="gramStart"/>
      <w:r w:rsidRPr="00A26660">
        <w:rPr>
          <w:rFonts w:ascii="Times" w:hAnsi="Times"/>
          <w:sz w:val="22"/>
          <w:lang w:val="en-US"/>
        </w:rPr>
        <w:t>ADR</w:t>
      </w:r>
      <w:proofErr w:type="gramEnd"/>
      <w:r w:rsidRPr="00A26660">
        <w:rPr>
          <w:rFonts w:ascii="Times" w:hAnsi="Times"/>
          <w:sz w:val="22"/>
          <w:lang w:val="en-US"/>
        </w:rPr>
        <w:t>)</w:t>
      </w:r>
      <w:r w:rsidR="00B915A8">
        <w:rPr>
          <w:rFonts w:ascii="Times" w:hAnsi="Times"/>
          <w:sz w:val="22"/>
        </w:rPr>
        <w:t>.</w:t>
      </w:r>
      <w:r w:rsidR="00B915A8">
        <w:br w:type="page"/>
      </w:r>
      <w:r w:rsidR="00B915A8">
        <w:rPr>
          <w:rFonts w:ascii="Times" w:hAnsi="Times"/>
          <w:b/>
          <w:sz w:val="22"/>
        </w:rPr>
        <w:lastRenderedPageBreak/>
        <w:t>Figures</w:t>
      </w:r>
    </w:p>
    <w:p w14:paraId="39372530" w14:textId="68705F6C" w:rsidR="00B915A8" w:rsidRDefault="00416253">
      <w:pPr>
        <w:rPr>
          <w:rFonts w:ascii="Times" w:hAnsi="Times"/>
          <w:b/>
          <w:sz w:val="22"/>
        </w:rPr>
      </w:pPr>
      <w:r>
        <w:rPr>
          <w:rFonts w:ascii="Times" w:hAnsi="Times"/>
          <w:b/>
          <w:noProof/>
          <w:sz w:val="22"/>
          <w:lang w:eastAsia="en-GB"/>
        </w:rPr>
        <w:drawing>
          <wp:inline distT="0" distB="0" distL="0" distR="0" wp14:anchorId="3A09AF37" wp14:editId="13734B72">
            <wp:extent cx="6084000" cy="3340800"/>
            <wp:effectExtent l="0" t="0" r="1206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1_ESRKempMap+Currents_paper_colour_new_blue_.jpg"/>
                    <pic:cNvPicPr/>
                  </pic:nvPicPr>
                  <pic:blipFill>
                    <a:blip r:embed="rId7">
                      <a:extLst>
                        <a:ext uri="{28A0092B-C50C-407E-A947-70E740481C1C}">
                          <a14:useLocalDpi xmlns:a14="http://schemas.microsoft.com/office/drawing/2010/main" val="0"/>
                        </a:ext>
                      </a:extLst>
                    </a:blip>
                    <a:stretch>
                      <a:fillRect/>
                    </a:stretch>
                  </pic:blipFill>
                  <pic:spPr>
                    <a:xfrm>
                      <a:off x="0" y="0"/>
                      <a:ext cx="6084000" cy="3340800"/>
                    </a:xfrm>
                    <a:prstGeom prst="rect">
                      <a:avLst/>
                    </a:prstGeom>
                  </pic:spPr>
                </pic:pic>
              </a:graphicData>
            </a:graphic>
          </wp:inline>
        </w:drawing>
      </w:r>
    </w:p>
    <w:p w14:paraId="139A84D2" w14:textId="34009B81" w:rsidR="001579F8" w:rsidRDefault="00111AFC">
      <w:pPr>
        <w:rPr>
          <w:rFonts w:ascii="Times" w:hAnsi="Times"/>
          <w:sz w:val="22"/>
        </w:rPr>
      </w:pPr>
      <w:r w:rsidRPr="00111AFC">
        <w:rPr>
          <w:rFonts w:ascii="Times" w:hAnsi="Times"/>
          <w:sz w:val="22"/>
          <w:lang w:val="en-US"/>
        </w:rPr>
        <w:t xml:space="preserve">Figure 1. Deep-water currents in the Scotia Sea, modified from </w:t>
      </w:r>
      <w:r w:rsidR="006D209A">
        <w:rPr>
          <w:rFonts w:ascii="Times" w:hAnsi="Times"/>
          <w:sz w:val="22"/>
          <w:lang w:val="en-US"/>
        </w:rPr>
        <w:t>other sources</w:t>
      </w:r>
      <w:r w:rsidR="00FF151A">
        <w:rPr>
          <w:rFonts w:ascii="Times" w:hAnsi="Times"/>
          <w:sz w:val="22"/>
          <w:lang w:val="en-US"/>
        </w:rPr>
        <w:t xml:space="preserve"> </w:t>
      </w:r>
      <w:r w:rsidR="006D209A">
        <w:rPr>
          <w:rFonts w:ascii="Times" w:hAnsi="Times"/>
          <w:sz w:val="22"/>
          <w:lang w:val="en-US"/>
        </w:rPr>
        <w:fldChar w:fldCharType="begin"/>
      </w:r>
      <w:r w:rsidR="00277637">
        <w:rPr>
          <w:rFonts w:ascii="Times" w:hAnsi="Times"/>
          <w:sz w:val="22"/>
          <w:lang w:val="en-US"/>
        </w:rPr>
        <w:instrText xml:space="preserve"> ADDIN PAPERS2_CITATIONS &lt;citation&gt;&lt;uuid&gt;133C60D2-46A1-479A-839A-556ABDC9DA94&lt;/uuid&gt;&lt;priority&gt;0&lt;/priority&gt;&lt;publications&gt;&lt;publication&gt;&lt;uuid&gt;4C5DCCA3-0E42-4FAA-85AB-1B28D0F22DE0&lt;/uuid&gt;&lt;volume&gt;43&lt;/volume&gt;&lt;doi&gt;10.1016/S0079-6611(99)00004-X&lt;/doi&gt;&lt;subtitle&gt;Progress in Oceanography&lt;/subtitle&gt;&lt;startpage&gt;55&lt;/startpage&gt;&lt;publication_date&gt;99199901001200000000210000MT_FUZZY_MONTH_01_Q1&lt;/publication_date&gt;&lt;url&gt;http://www.sciencedirect.com/science/article/pii/S007966119900004X&lt;/url&gt;&lt;citekey&gt;Orsi:1999ib&lt;/citekey&gt;&lt;type&gt;400&lt;/type&gt;&lt;title&gt;Circulation, mixing, and production of Antarctic Bottom Water&lt;/title&gt;&lt;number&gt;1&lt;/number&gt;&lt;subtype&gt;400&lt;/subtype&gt;&lt;endpage&gt;109&lt;/endpage&gt;&lt;bundle&gt;&lt;publication&gt;&lt;title&gt;Progress In Oceanography&lt;/title&gt;&lt;type&gt;-100&lt;/type&gt;&lt;subtype&gt;-100&lt;/subtype&gt;&lt;uuid&gt;A99C6250-2FE1-4E5E-8329-A926EBD42D58&lt;/uuid&gt;&lt;/publication&gt;&lt;/bundle&gt;&lt;authors&gt;&lt;author&gt;&lt;firstName&gt;A&lt;/firstName&gt;&lt;middleNames&gt;H&lt;/middleNames&gt;&lt;lastName&gt;Orsi&lt;/lastName&gt;&lt;/author&gt;&lt;author&gt;&lt;firstName&gt;G&lt;/firstName&gt;&lt;middleNames&gt;C&lt;/middleNames&gt;&lt;lastName&gt;Johnson&lt;/lastName&gt;&lt;/author&gt;&lt;author&gt;&lt;firstName&gt;J&lt;/firstName&gt;&lt;middleNames&gt;L&lt;/middleNames&gt;&lt;lastName&gt;Bullister&lt;/lastName&gt;&lt;/author&gt;&lt;/authors&gt;&lt;/publication&gt;&lt;publication&gt;&lt;volume&gt;49&lt;/volume&gt;&lt;number&gt;4&lt;/number&gt;&lt;subtitle&gt;Deep Sea Research Part I: Oceanographic Research Papers&lt;/subtitle&gt;&lt;startpage&gt;681&lt;/startpage&gt;&lt;title&gt;Modification and pathways of Southern Ocean deep waters in the Scotia Sea&lt;/title&gt;&lt;uuid&gt;E3EB5B75-BCF7-44F9-B1A0-897C3634A0C7&lt;/uuid&gt;&lt;subtype&gt;400&lt;/subtype&gt;&lt;endpage&gt;705&lt;/endpage&gt;&lt;type&gt;400&lt;/type&gt;&lt;citekey&gt;NaveiraGarabato:2002vw&lt;/citekey&gt;&lt;publication_date&gt;99200200001200000000200000&lt;/publication_date&gt;&lt;bundle&gt;&lt;publication&gt;&lt;title&gt;Deep Sea Research Part I: Oceanographic Research Papers&lt;/title&gt;&lt;type&gt;-100&lt;/type&gt;&lt;subtype&gt;-100&lt;/subtype&gt;&lt;uuid&gt;3A3210FB-8AC7-4EC6-A39B-E33700871A3E&lt;/uuid&gt;&lt;/publication&gt;&lt;/bundle&gt;&lt;authors&gt;&lt;author&gt;&lt;firstName&gt;A&lt;/firstName&gt;&lt;middleNames&gt;C&lt;/middleNames&gt;&lt;lastName&gt;Naveira-Garabato&lt;/lastName&gt;&lt;/author&gt;&lt;author&gt;&lt;firstName&gt;K&lt;/firstName&gt;&lt;middleNames&gt;J&lt;/middleNames&gt;&lt;lastName&gt;Heywood&lt;/lastName&gt;&lt;/author&gt;&lt;author&gt;&lt;firstName&gt;D&lt;/firstName&gt;&lt;middleNames&gt;P&lt;/middleNames&gt;&lt;lastName&gt;Stevens&lt;/lastName&gt;&lt;/author&gt;&lt;/authors&gt;&lt;/publication&gt;&lt;publication&gt;&lt;uuid&gt;3F499FC5-35D9-49AC-BEA9-63614398CA61&lt;/uuid&gt;&lt;volume&gt;21&lt;/volume&gt;&lt;doi&gt;10.1175/2007jcli2238.1&lt;/doi&gt;&lt;subtitle&gt;Journal of Climate&lt;/subtitle&gt;&lt;startpage&gt;3327&lt;/startpage&gt;&lt;publication_date&gt;992008000012000000002100002008/07/01&lt;/publication_date&gt;&lt;url&gt;http://dx.doi.org/10.1175/2007JCLI2238.1&lt;/url&gt;&lt;citekey&gt;Meredith:2008it&lt;/citekey&gt;&lt;type&gt;400&lt;/type&gt;&lt;title&gt;Evolution of the deep and bottom waters of the Scotia Sea, Southern Ocean, during 1995-2005*&lt;/title&gt;&lt;publisher&gt;American Meteorological Society&lt;/publisher&gt;&lt;number&gt;13&lt;/number&gt;&lt;subtype&gt;400&lt;/subtype&gt;&lt;endpage&gt;3343&lt;/endpage&gt;&lt;bundle&gt;&lt;publication&gt;&lt;publisher&gt;American Meteorological Society&lt;/publisher&gt;&lt;title&gt;Journal of Climate&lt;/title&gt;&lt;type&gt;-100&lt;/type&gt;&lt;subtype&gt;-100&lt;/subtype&gt;&lt;uuid&gt;4F02404C-D7EA-4F00-A029-55A5D234FCB4&lt;/uuid&gt;&lt;/publication&gt;&lt;/bundle&gt;&lt;authors&gt;&lt;author&gt;&lt;firstName&gt;Michael&lt;/firstName&gt;&lt;middleNames&gt;P&lt;/middleNames&gt;&lt;lastName&gt;Meredith&lt;/lastName&gt;&lt;/author&gt;&lt;author&gt;&lt;firstName&gt;Alberto&lt;/firstName&gt;&lt;middleNames&gt;C Naveira&lt;/middleNames&gt;&lt;lastName&gt;Garabato&lt;/lastName&gt;&lt;/author&gt;&lt;author&gt;&lt;firstName&gt;Arnold&lt;/firstName&gt;&lt;middleNames&gt;L&lt;/middleNames&gt;&lt;lastName&gt;Gordon&lt;/lastName&gt;&lt;/author&gt;&lt;author&gt;&lt;firstName&gt;Gregory&lt;/firstName&gt;&lt;middleNames&gt;C&lt;/middleNames&gt;&lt;lastName&gt;Johnson&lt;/lastName&gt;&lt;/author&gt;&lt;/authors&gt;&lt;/publication&gt;&lt;publication&gt;&lt;volume&gt;166&lt;/volume&gt;&lt;startpage&gt;243&lt;/startpage&gt;&lt;subtitle&gt;Geophysical Monograph&lt;/subtitle&gt;&lt;title&gt;The East Scotia Sea: mantle to microbe&lt;/title&gt;&lt;uuid&gt;33F8E43C-2578-46C8-8350-62BBE51174A9&lt;/uuid&gt;&lt;subtype&gt;400&lt;/subtype&gt;&lt;endpage&gt;261&lt;/endpage&gt;&lt;type&gt;400&lt;/type&gt;&lt;citekey&gt;Livermore:2006wu&lt;/citekey&gt;&lt;publication_date&gt;99200600001200000000200000&lt;/publication_date&gt;&lt;bundle&gt;&lt;publication&gt;&lt;title&gt;Geophysical monograph&lt;/title&gt;&lt;type&gt;-100&lt;/type&gt;&lt;subtype&gt;-100&lt;/subtype&gt;&lt;uuid&gt;F98E5546-66DD-4300-8D5D-20A1CF81FBF4&lt;/uuid&gt;&lt;/publication&gt;&lt;/bundle&gt;&lt;authors&gt;&lt;author&gt;&lt;firstName&gt;R&lt;/firstName&gt;&lt;lastName&gt;Livermore&lt;/lastName&gt;&lt;/author&gt;&lt;/authors&gt;&lt;/publication&gt;&lt;/publications&gt;&lt;cites&gt;&lt;/cites&gt;&lt;/citation&gt;</w:instrText>
      </w:r>
      <w:r w:rsidR="006D209A">
        <w:rPr>
          <w:rFonts w:ascii="Times" w:hAnsi="Times"/>
          <w:sz w:val="22"/>
          <w:lang w:val="en-US"/>
        </w:rPr>
        <w:fldChar w:fldCharType="separate"/>
      </w:r>
      <w:r w:rsidR="006D209A">
        <w:rPr>
          <w:rFonts w:ascii="Times" w:eastAsia="Times New Roman" w:hAnsi="Times" w:cs="Times"/>
          <w:color w:val="auto"/>
          <w:sz w:val="22"/>
          <w:szCs w:val="22"/>
        </w:rPr>
        <w:t xml:space="preserve">(Livermore 2006; Orsi </w:t>
      </w:r>
      <w:r w:rsidR="006D209A">
        <w:rPr>
          <w:rFonts w:ascii="Times" w:eastAsia="Times New Roman" w:hAnsi="Times" w:cs="Times"/>
          <w:i/>
          <w:iCs/>
          <w:color w:val="auto"/>
          <w:sz w:val="22"/>
          <w:szCs w:val="22"/>
        </w:rPr>
        <w:t>et al.</w:t>
      </w:r>
      <w:r w:rsidR="006D209A">
        <w:rPr>
          <w:rFonts w:ascii="Times" w:eastAsia="Times New Roman" w:hAnsi="Times" w:cs="Times"/>
          <w:color w:val="auto"/>
          <w:sz w:val="22"/>
          <w:szCs w:val="22"/>
        </w:rPr>
        <w:t xml:space="preserve"> 1999; Naveira-Garabato </w:t>
      </w:r>
      <w:r w:rsidR="006D209A">
        <w:rPr>
          <w:rFonts w:ascii="Times" w:eastAsia="Times New Roman" w:hAnsi="Times" w:cs="Times"/>
          <w:i/>
          <w:iCs/>
          <w:color w:val="auto"/>
          <w:sz w:val="22"/>
          <w:szCs w:val="22"/>
        </w:rPr>
        <w:t>et al.</w:t>
      </w:r>
      <w:r w:rsidR="006D209A">
        <w:rPr>
          <w:rFonts w:ascii="Times" w:eastAsia="Times New Roman" w:hAnsi="Times" w:cs="Times"/>
          <w:color w:val="auto"/>
          <w:sz w:val="22"/>
          <w:szCs w:val="22"/>
        </w:rPr>
        <w:t xml:space="preserve"> 2002; Meredith </w:t>
      </w:r>
      <w:r w:rsidR="006D209A">
        <w:rPr>
          <w:rFonts w:ascii="Times" w:eastAsia="Times New Roman" w:hAnsi="Times" w:cs="Times"/>
          <w:i/>
          <w:iCs/>
          <w:color w:val="auto"/>
          <w:sz w:val="22"/>
          <w:szCs w:val="22"/>
        </w:rPr>
        <w:t>et al.</w:t>
      </w:r>
      <w:r w:rsidR="006D209A">
        <w:rPr>
          <w:rFonts w:ascii="Times" w:eastAsia="Times New Roman" w:hAnsi="Times" w:cs="Times"/>
          <w:color w:val="auto"/>
          <w:sz w:val="22"/>
          <w:szCs w:val="22"/>
        </w:rPr>
        <w:t xml:space="preserve"> 2008)</w:t>
      </w:r>
      <w:r w:rsidR="006D209A">
        <w:rPr>
          <w:rFonts w:ascii="Times" w:hAnsi="Times"/>
          <w:sz w:val="22"/>
          <w:lang w:val="en-US"/>
        </w:rPr>
        <w:fldChar w:fldCharType="end"/>
      </w:r>
      <w:r w:rsidRPr="00111AFC">
        <w:rPr>
          <w:rFonts w:ascii="Times" w:hAnsi="Times"/>
          <w:sz w:val="22"/>
          <w:lang w:val="en-US"/>
        </w:rPr>
        <w:t>. W</w:t>
      </w:r>
      <w:r w:rsidR="006D209A">
        <w:rPr>
          <w:rFonts w:ascii="Times" w:hAnsi="Times"/>
          <w:sz w:val="22"/>
          <w:lang w:val="en-US"/>
        </w:rPr>
        <w:t>SDW = W</w:t>
      </w:r>
      <w:r w:rsidRPr="00111AFC">
        <w:rPr>
          <w:rFonts w:ascii="Times" w:hAnsi="Times"/>
          <w:sz w:val="22"/>
          <w:lang w:val="en-US"/>
        </w:rPr>
        <w:t xml:space="preserve">eddell Sea Deep Water, </w:t>
      </w:r>
      <w:r w:rsidR="006D209A">
        <w:rPr>
          <w:rFonts w:ascii="Times" w:hAnsi="Times"/>
          <w:sz w:val="22"/>
          <w:lang w:val="en-US"/>
        </w:rPr>
        <w:t>CSPDW =</w:t>
      </w:r>
      <w:r w:rsidRPr="00111AFC">
        <w:rPr>
          <w:rFonts w:ascii="Times" w:hAnsi="Times"/>
          <w:sz w:val="22"/>
          <w:lang w:val="en-US"/>
        </w:rPr>
        <w:t xml:space="preserve"> Circumpolar and South Pacific Deep Water flow. SA = South America, Ant = Antarctica, ESR = East Scotia Ridge, SSI = South Sandwich Islands. Areas shaded in light grey are ≤ 3,000 m depth</w:t>
      </w:r>
      <w:r w:rsidR="00B915A8">
        <w:rPr>
          <w:rFonts w:ascii="Times" w:hAnsi="Times"/>
          <w:sz w:val="22"/>
        </w:rPr>
        <w:t>.</w:t>
      </w:r>
    </w:p>
    <w:p w14:paraId="552400D8" w14:textId="77777777" w:rsidR="001579F8" w:rsidRDefault="001579F8">
      <w:pPr>
        <w:rPr>
          <w:rFonts w:ascii="Times" w:hAnsi="Times"/>
          <w:sz w:val="22"/>
        </w:rPr>
      </w:pPr>
      <w:r>
        <w:rPr>
          <w:rFonts w:ascii="Times" w:hAnsi="Times"/>
          <w:sz w:val="22"/>
        </w:rPr>
        <w:br w:type="page"/>
      </w:r>
    </w:p>
    <w:p w14:paraId="021608BF" w14:textId="7546FF1B" w:rsidR="00F00149" w:rsidRDefault="00B67C7D">
      <w:pPr>
        <w:rPr>
          <w:rFonts w:ascii="Times" w:hAnsi="Times"/>
          <w:sz w:val="22"/>
        </w:rPr>
      </w:pPr>
      <w:r w:rsidRPr="00BB258A">
        <w:rPr>
          <w:rFonts w:ascii="Times" w:hAnsi="Times"/>
          <w:noProof/>
          <w:sz w:val="22"/>
          <w:lang w:eastAsia="en-GB"/>
        </w:rPr>
        <w:lastRenderedPageBreak/>
        <w:drawing>
          <wp:inline distT="0" distB="0" distL="0" distR="0" wp14:anchorId="6684CD4D" wp14:editId="0EF74478">
            <wp:extent cx="6084000" cy="4078800"/>
            <wp:effectExtent l="0" t="0" r="1206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000" cy="4078800"/>
                    </a:xfrm>
                    <a:prstGeom prst="rect">
                      <a:avLst/>
                    </a:prstGeom>
                    <a:noFill/>
                    <a:ln>
                      <a:noFill/>
                    </a:ln>
                  </pic:spPr>
                </pic:pic>
              </a:graphicData>
            </a:graphic>
          </wp:inline>
        </w:drawing>
      </w:r>
    </w:p>
    <w:p w14:paraId="170B7759" w14:textId="3B963B06" w:rsidR="00E52B84" w:rsidRDefault="00E52B84">
      <w:pPr>
        <w:rPr>
          <w:rFonts w:ascii="Times" w:hAnsi="Times"/>
          <w:sz w:val="22"/>
        </w:rPr>
      </w:pPr>
      <w:r>
        <w:rPr>
          <w:rFonts w:ascii="Times" w:hAnsi="Times"/>
          <w:sz w:val="22"/>
        </w:rPr>
        <w:t xml:space="preserve">Figure 2. COI Bayesian skyline plots </w:t>
      </w:r>
      <w:r w:rsidR="008E77CD">
        <w:rPr>
          <w:rFonts w:ascii="Times" w:hAnsi="Times"/>
          <w:sz w:val="22"/>
        </w:rPr>
        <w:t xml:space="preserve">(BSPs) </w:t>
      </w:r>
      <w:r>
        <w:rPr>
          <w:rFonts w:ascii="Times" w:hAnsi="Times"/>
          <w:sz w:val="22"/>
        </w:rPr>
        <w:t xml:space="preserve">of (A) </w:t>
      </w:r>
      <w:proofErr w:type="spellStart"/>
      <w:r w:rsidRPr="00F37D0D">
        <w:rPr>
          <w:rFonts w:ascii="Times" w:hAnsi="Times"/>
          <w:i/>
          <w:sz w:val="22"/>
        </w:rPr>
        <w:t>Kiwa</w:t>
      </w:r>
      <w:proofErr w:type="spellEnd"/>
      <w:r w:rsidRPr="00F37D0D">
        <w:rPr>
          <w:rFonts w:ascii="Times" w:hAnsi="Times"/>
          <w:i/>
          <w:sz w:val="22"/>
        </w:rPr>
        <w:t xml:space="preserve"> </w:t>
      </w:r>
      <w:proofErr w:type="spellStart"/>
      <w:r w:rsidRPr="00F37D0D">
        <w:rPr>
          <w:rFonts w:ascii="Times" w:hAnsi="Times"/>
          <w:i/>
          <w:sz w:val="22"/>
        </w:rPr>
        <w:t>tyleri</w:t>
      </w:r>
      <w:proofErr w:type="spellEnd"/>
      <w:r w:rsidR="001C05BC">
        <w:rPr>
          <w:rFonts w:ascii="Times" w:hAnsi="Times"/>
          <w:sz w:val="22"/>
        </w:rPr>
        <w:t xml:space="preserve">, </w:t>
      </w:r>
      <w:r>
        <w:rPr>
          <w:rFonts w:ascii="Times" w:hAnsi="Times"/>
          <w:sz w:val="22"/>
        </w:rPr>
        <w:t xml:space="preserve">(B) </w:t>
      </w:r>
      <w:proofErr w:type="spellStart"/>
      <w:r w:rsidRPr="005D3BE7">
        <w:rPr>
          <w:rFonts w:ascii="Times" w:hAnsi="Times"/>
          <w:i/>
          <w:sz w:val="22"/>
          <w:lang w:val="en-US"/>
        </w:rPr>
        <w:t>Gigantopelta</w:t>
      </w:r>
      <w:proofErr w:type="spellEnd"/>
      <w:r w:rsidRPr="005D3BE7">
        <w:rPr>
          <w:rFonts w:ascii="Times" w:hAnsi="Times"/>
          <w:i/>
          <w:sz w:val="22"/>
          <w:lang w:val="en-US"/>
        </w:rPr>
        <w:t xml:space="preserve"> </w:t>
      </w:r>
      <w:proofErr w:type="spellStart"/>
      <w:r w:rsidRPr="005D3BE7">
        <w:rPr>
          <w:rFonts w:ascii="Times" w:hAnsi="Times"/>
          <w:i/>
          <w:sz w:val="22"/>
          <w:lang w:val="en-US"/>
        </w:rPr>
        <w:t>chessoia</w:t>
      </w:r>
      <w:proofErr w:type="spellEnd"/>
      <w:r>
        <w:rPr>
          <w:rFonts w:ascii="Times" w:hAnsi="Times"/>
          <w:sz w:val="22"/>
          <w:lang w:val="en-US"/>
        </w:rPr>
        <w:t xml:space="preserve">, (C) </w:t>
      </w:r>
      <w:proofErr w:type="spellStart"/>
      <w:r w:rsidRPr="00111AFC">
        <w:rPr>
          <w:rFonts w:ascii="Times" w:hAnsi="Times"/>
          <w:i/>
          <w:iCs/>
          <w:sz w:val="22"/>
          <w:lang w:val="en-US"/>
        </w:rPr>
        <w:t>Lepetodrilus</w:t>
      </w:r>
      <w:proofErr w:type="spellEnd"/>
      <w:r w:rsidRPr="00111AFC">
        <w:rPr>
          <w:rFonts w:ascii="Times" w:hAnsi="Times"/>
          <w:i/>
          <w:iCs/>
          <w:sz w:val="22"/>
          <w:lang w:val="en-US"/>
        </w:rPr>
        <w:t xml:space="preserve"> </w:t>
      </w:r>
      <w:r w:rsidRPr="00111AFC">
        <w:rPr>
          <w:rFonts w:ascii="Times" w:hAnsi="Times"/>
          <w:sz w:val="22"/>
          <w:lang w:val="en-US"/>
        </w:rPr>
        <w:t>sp. collected from the E2 and E9 vent fields on the East Scotia Ridge</w:t>
      </w:r>
      <w:r>
        <w:rPr>
          <w:rFonts w:ascii="Times" w:hAnsi="Times"/>
          <w:sz w:val="22"/>
          <w:lang w:val="en-US"/>
        </w:rPr>
        <w:t xml:space="preserve"> and (D) </w:t>
      </w:r>
      <w:proofErr w:type="spellStart"/>
      <w:r w:rsidRPr="00111AFC">
        <w:rPr>
          <w:rFonts w:ascii="Times" w:hAnsi="Times"/>
          <w:i/>
          <w:iCs/>
          <w:sz w:val="22"/>
          <w:lang w:val="en-US"/>
        </w:rPr>
        <w:t>Lepetodrilus</w:t>
      </w:r>
      <w:proofErr w:type="spellEnd"/>
      <w:r w:rsidRPr="00111AFC">
        <w:rPr>
          <w:rFonts w:ascii="Times" w:hAnsi="Times"/>
          <w:i/>
          <w:iCs/>
          <w:sz w:val="22"/>
          <w:lang w:val="en-US"/>
        </w:rPr>
        <w:t xml:space="preserve"> </w:t>
      </w:r>
      <w:r w:rsidRPr="00111AFC">
        <w:rPr>
          <w:rFonts w:ascii="Times" w:hAnsi="Times"/>
          <w:sz w:val="22"/>
          <w:lang w:val="en-US"/>
        </w:rPr>
        <w:t>sp. collected from</w:t>
      </w:r>
      <w:r>
        <w:rPr>
          <w:rFonts w:ascii="Times" w:hAnsi="Times"/>
          <w:sz w:val="22"/>
          <w:lang w:val="en-US"/>
        </w:rPr>
        <w:t xml:space="preserve"> the Kemp Caldera</w:t>
      </w:r>
      <w:r w:rsidR="001C05BC">
        <w:rPr>
          <w:rFonts w:ascii="Times" w:hAnsi="Times"/>
          <w:sz w:val="22"/>
          <w:lang w:val="en-US"/>
        </w:rPr>
        <w:t xml:space="preserve">, with accompanying median joining haplotype networks </w:t>
      </w:r>
      <w:r w:rsidR="00310D0D">
        <w:rPr>
          <w:rFonts w:ascii="Times" w:hAnsi="Times"/>
          <w:sz w:val="22"/>
          <w:lang w:val="en-US"/>
        </w:rPr>
        <w:t xml:space="preserve">(median spanning </w:t>
      </w:r>
      <w:r w:rsidR="00310D0D" w:rsidRPr="001C05BC">
        <w:rPr>
          <w:rFonts w:ascii="Times" w:hAnsi="Times"/>
          <w:i/>
          <w:sz w:val="22"/>
          <w:lang w:val="en-US"/>
        </w:rPr>
        <w:t>tree</w:t>
      </w:r>
      <w:r w:rsidR="00310D0D">
        <w:rPr>
          <w:rFonts w:ascii="Times" w:hAnsi="Times"/>
          <w:sz w:val="22"/>
          <w:lang w:val="en-US"/>
        </w:rPr>
        <w:t xml:space="preserve"> for </w:t>
      </w:r>
      <w:r w:rsidR="00310D0D" w:rsidRPr="001C05BC">
        <w:rPr>
          <w:rFonts w:ascii="Times" w:hAnsi="Times"/>
          <w:i/>
          <w:sz w:val="22"/>
          <w:lang w:val="en-US"/>
        </w:rPr>
        <w:t xml:space="preserve">K. </w:t>
      </w:r>
      <w:proofErr w:type="spellStart"/>
      <w:r w:rsidR="00310D0D" w:rsidRPr="001C05BC">
        <w:rPr>
          <w:rFonts w:ascii="Times" w:hAnsi="Times"/>
          <w:i/>
          <w:sz w:val="22"/>
          <w:lang w:val="en-US"/>
        </w:rPr>
        <w:t>tyleri</w:t>
      </w:r>
      <w:proofErr w:type="spellEnd"/>
      <w:r w:rsidR="00310D0D">
        <w:rPr>
          <w:rFonts w:ascii="Times" w:hAnsi="Times"/>
          <w:sz w:val="22"/>
          <w:lang w:val="en-US"/>
        </w:rPr>
        <w:t xml:space="preserve">) </w:t>
      </w:r>
      <w:r w:rsidR="001C05BC">
        <w:rPr>
          <w:rFonts w:ascii="Times" w:hAnsi="Times"/>
          <w:sz w:val="22"/>
          <w:lang w:val="en-US"/>
        </w:rPr>
        <w:t>for each species</w:t>
      </w:r>
      <w:r>
        <w:rPr>
          <w:rFonts w:ascii="Times" w:hAnsi="Times"/>
          <w:sz w:val="22"/>
          <w:lang w:val="en-US"/>
        </w:rPr>
        <w:t>. For the haplotype networks, c</w:t>
      </w:r>
      <w:r w:rsidRPr="00111AFC">
        <w:rPr>
          <w:rFonts w:ascii="Times" w:hAnsi="Times"/>
          <w:sz w:val="22"/>
          <w:lang w:val="en-US"/>
        </w:rPr>
        <w:t xml:space="preserve">ircles represent haplotypes. Black circles denote </w:t>
      </w:r>
      <w:r w:rsidRPr="00FF151A">
        <w:rPr>
          <w:rFonts w:ascii="Times" w:hAnsi="Times"/>
          <w:sz w:val="22"/>
        </w:rPr>
        <w:t>hypothesised</w:t>
      </w:r>
      <w:r w:rsidRPr="00111AFC">
        <w:rPr>
          <w:rFonts w:ascii="Times" w:hAnsi="Times"/>
          <w:sz w:val="22"/>
          <w:lang w:val="en-US"/>
        </w:rPr>
        <w:t xml:space="preserve"> haplotypes. Lines represent base pair changes. Shaded circles </w:t>
      </w:r>
      <w:proofErr w:type="gramStart"/>
      <w:r w:rsidRPr="00111AFC">
        <w:rPr>
          <w:rFonts w:ascii="Times" w:hAnsi="Times"/>
          <w:sz w:val="22"/>
          <w:lang w:val="en-US"/>
        </w:rPr>
        <w:t>are scal</w:t>
      </w:r>
      <w:r>
        <w:rPr>
          <w:rFonts w:ascii="Times" w:hAnsi="Times"/>
          <w:sz w:val="22"/>
          <w:lang w:val="en-US"/>
        </w:rPr>
        <w:t>ed</w:t>
      </w:r>
      <w:proofErr w:type="gramEnd"/>
      <w:r>
        <w:rPr>
          <w:rFonts w:ascii="Times" w:hAnsi="Times"/>
          <w:sz w:val="22"/>
          <w:lang w:val="en-US"/>
        </w:rPr>
        <w:t xml:space="preserve"> to the number of individuals.</w:t>
      </w:r>
      <w:r w:rsidR="008E77CD">
        <w:rPr>
          <w:rFonts w:ascii="Times" w:hAnsi="Times"/>
          <w:sz w:val="22"/>
          <w:lang w:val="en-US"/>
        </w:rPr>
        <w:t xml:space="preserve"> For the BSPs,</w:t>
      </w:r>
      <w:r w:rsidR="008E77CD">
        <w:rPr>
          <w:rFonts w:ascii="Times" w:hAnsi="Times"/>
          <w:sz w:val="22"/>
        </w:rPr>
        <w:t xml:space="preserve"> </w:t>
      </w:r>
      <w:r w:rsidR="008E77CD">
        <w:rPr>
          <w:rFonts w:ascii="Times" w:eastAsia="Times New Roman" w:hAnsi="Times" w:cs="Times"/>
          <w:color w:val="auto"/>
          <w:sz w:val="22"/>
          <w:szCs w:val="22"/>
          <w:lang w:val="en-US"/>
        </w:rPr>
        <w:t>b</w:t>
      </w:r>
      <w:r>
        <w:rPr>
          <w:rFonts w:ascii="Times" w:eastAsia="Times New Roman" w:hAnsi="Times" w:cs="Times"/>
          <w:color w:val="auto"/>
          <w:sz w:val="22"/>
          <w:szCs w:val="22"/>
          <w:lang w:val="en-US"/>
        </w:rPr>
        <w:t xml:space="preserve">lack lines </w:t>
      </w:r>
      <w:r w:rsidR="00310D0D">
        <w:rPr>
          <w:rFonts w:ascii="Times" w:eastAsia="Times New Roman" w:hAnsi="Times" w:cs="Times"/>
          <w:color w:val="auto"/>
          <w:sz w:val="22"/>
          <w:szCs w:val="22"/>
          <w:lang w:val="en-US"/>
        </w:rPr>
        <w:t xml:space="preserve">(solid and dashed) </w:t>
      </w:r>
      <w:r>
        <w:rPr>
          <w:rFonts w:ascii="Times" w:eastAsia="Times New Roman" w:hAnsi="Times" w:cs="Times"/>
          <w:color w:val="auto"/>
          <w:sz w:val="22"/>
          <w:szCs w:val="22"/>
          <w:lang w:val="en-US"/>
        </w:rPr>
        <w:t xml:space="preserve">denote median estimates with shaded areas representing 95% HPD intervals. </w:t>
      </w:r>
      <w:r w:rsidR="00223C3C">
        <w:rPr>
          <w:rFonts w:ascii="Times" w:eastAsia="Times New Roman" w:hAnsi="Times" w:cs="Times"/>
          <w:color w:val="auto"/>
          <w:sz w:val="22"/>
          <w:szCs w:val="22"/>
          <w:lang w:val="en-US"/>
        </w:rPr>
        <w:t xml:space="preserve">A slower and a faster rate </w:t>
      </w:r>
      <w:proofErr w:type="gramStart"/>
      <w:r w:rsidR="00223C3C">
        <w:rPr>
          <w:rFonts w:ascii="Times" w:eastAsia="Times New Roman" w:hAnsi="Times" w:cs="Times"/>
          <w:color w:val="auto"/>
          <w:sz w:val="22"/>
          <w:szCs w:val="22"/>
          <w:lang w:val="en-US"/>
        </w:rPr>
        <w:t>was used</w:t>
      </w:r>
      <w:proofErr w:type="gramEnd"/>
      <w:r w:rsidR="00223C3C">
        <w:rPr>
          <w:rFonts w:ascii="Times" w:eastAsia="Times New Roman" w:hAnsi="Times" w:cs="Times"/>
          <w:color w:val="auto"/>
          <w:sz w:val="22"/>
          <w:szCs w:val="22"/>
          <w:lang w:val="en-US"/>
        </w:rPr>
        <w:t xml:space="preserve"> for each species. </w:t>
      </w:r>
      <w:r>
        <w:rPr>
          <w:rFonts w:ascii="Times" w:eastAsia="Times New Roman" w:hAnsi="Times" w:cs="Times"/>
          <w:color w:val="auto"/>
          <w:sz w:val="22"/>
          <w:szCs w:val="22"/>
          <w:lang w:val="en-US"/>
        </w:rPr>
        <w:t xml:space="preserve">For </w:t>
      </w:r>
      <w:proofErr w:type="spellStart"/>
      <w:r w:rsidRPr="002E618F">
        <w:rPr>
          <w:rFonts w:ascii="Times" w:eastAsia="Times New Roman" w:hAnsi="Times" w:cs="Times"/>
          <w:i/>
          <w:iCs/>
          <w:color w:val="auto"/>
          <w:sz w:val="22"/>
          <w:szCs w:val="22"/>
          <w:lang w:val="en-US"/>
        </w:rPr>
        <w:t>Kiwa</w:t>
      </w:r>
      <w:proofErr w:type="spellEnd"/>
      <w:r w:rsidRPr="002E618F">
        <w:rPr>
          <w:rFonts w:ascii="Times" w:eastAsia="Times New Roman" w:hAnsi="Times" w:cs="Times"/>
          <w:i/>
          <w:iCs/>
          <w:color w:val="auto"/>
          <w:sz w:val="22"/>
          <w:szCs w:val="22"/>
          <w:lang w:val="en-US"/>
        </w:rPr>
        <w:t xml:space="preserve"> </w:t>
      </w:r>
      <w:proofErr w:type="spellStart"/>
      <w:r w:rsidRPr="002E618F">
        <w:rPr>
          <w:rFonts w:ascii="Times" w:eastAsia="Times New Roman" w:hAnsi="Times" w:cs="Times"/>
          <w:i/>
          <w:iCs/>
          <w:color w:val="auto"/>
          <w:sz w:val="22"/>
          <w:szCs w:val="22"/>
          <w:lang w:val="en-US"/>
        </w:rPr>
        <w:t>tyleri</w:t>
      </w:r>
      <w:proofErr w:type="spellEnd"/>
      <w:r w:rsidR="00204F5D">
        <w:rPr>
          <w:rFonts w:ascii="Times" w:eastAsia="Times New Roman" w:hAnsi="Times" w:cs="Times"/>
          <w:color w:val="auto"/>
          <w:sz w:val="22"/>
          <w:szCs w:val="22"/>
          <w:lang w:val="en-US"/>
        </w:rPr>
        <w:t>,</w:t>
      </w:r>
      <w:r>
        <w:rPr>
          <w:rFonts w:ascii="Times" w:eastAsia="Times New Roman" w:hAnsi="Times" w:cs="Times"/>
          <w:color w:val="auto"/>
          <w:sz w:val="22"/>
          <w:szCs w:val="22"/>
          <w:lang w:val="en-US"/>
        </w:rPr>
        <w:t xml:space="preserve"> a </w:t>
      </w:r>
      <w:r w:rsidR="007457FF">
        <w:rPr>
          <w:rFonts w:ascii="Times" w:eastAsia="Times New Roman" w:hAnsi="Times" w:cs="Times"/>
          <w:color w:val="auto"/>
          <w:sz w:val="22"/>
          <w:szCs w:val="22"/>
          <w:lang w:val="en-US"/>
        </w:rPr>
        <w:t xml:space="preserve">slower </w:t>
      </w:r>
      <w:r>
        <w:rPr>
          <w:rFonts w:ascii="Times" w:eastAsia="Times New Roman" w:hAnsi="Times" w:cs="Times"/>
          <w:color w:val="auto"/>
          <w:sz w:val="22"/>
          <w:szCs w:val="22"/>
          <w:lang w:val="en-US"/>
        </w:rPr>
        <w:t xml:space="preserve">rate based on </w:t>
      </w:r>
      <w:proofErr w:type="spellStart"/>
      <w:r>
        <w:rPr>
          <w:rFonts w:ascii="Times" w:eastAsia="Times New Roman" w:hAnsi="Times" w:cs="Times"/>
          <w:i/>
          <w:iCs/>
          <w:color w:val="auto"/>
          <w:sz w:val="22"/>
          <w:szCs w:val="22"/>
          <w:lang w:val="en-US"/>
        </w:rPr>
        <w:t>Bythograea</w:t>
      </w:r>
      <w:proofErr w:type="spellEnd"/>
      <w:r>
        <w:rPr>
          <w:rFonts w:ascii="Times" w:eastAsia="Times New Roman" w:hAnsi="Times" w:cs="Times"/>
          <w:color w:val="auto"/>
          <w:sz w:val="22"/>
          <w:szCs w:val="22"/>
          <w:lang w:val="en-US"/>
        </w:rPr>
        <w:t xml:space="preserve"> spp. divergence (7.3%) across the Easter </w:t>
      </w:r>
      <w:proofErr w:type="spellStart"/>
      <w:r>
        <w:rPr>
          <w:rFonts w:ascii="Times" w:eastAsia="Times New Roman" w:hAnsi="Times" w:cs="Times"/>
          <w:color w:val="auto"/>
          <w:sz w:val="22"/>
          <w:szCs w:val="22"/>
          <w:lang w:val="en-US"/>
        </w:rPr>
        <w:t>Microplate</w:t>
      </w:r>
      <w:proofErr w:type="spellEnd"/>
      <w:r>
        <w:rPr>
          <w:rFonts w:ascii="Times" w:eastAsia="Times New Roman" w:hAnsi="Times" w:cs="Times"/>
          <w:color w:val="auto"/>
          <w:sz w:val="22"/>
          <w:szCs w:val="22"/>
          <w:lang w:val="en-US"/>
        </w:rPr>
        <w:t xml:space="preserve"> </w:t>
      </w:r>
      <w:r>
        <w:rPr>
          <w:rFonts w:ascii="Times" w:hAnsi="Times"/>
          <w:sz w:val="22"/>
        </w:rPr>
        <w:fldChar w:fldCharType="begin"/>
      </w:r>
      <w:r w:rsidR="00277637">
        <w:rPr>
          <w:rFonts w:ascii="Times" w:hAnsi="Times"/>
          <w:sz w:val="22"/>
        </w:rPr>
        <w:instrText xml:space="preserve"> ADDIN PAPERS2_CITATIONS &lt;citation&gt;&lt;uuid&gt;3857159F-FC5C-43A6-8075-26BD47D43C9B&lt;/uuid&gt;&lt;priority&gt;0&lt;/priority&gt;&lt;publications&gt;&lt;publication&gt;&lt;volume&gt;326&lt;/volume&gt;&lt;number&gt;4&lt;/number&gt;&lt;subtitle&gt;Comptes Rendus Biologies&lt;/subtitle&gt;&lt;startpage&gt;423&lt;/startpage&gt;&lt;title&gt;Two new species of hydrothermal vent crabs of the genus Bythograea from the southern East Pacific Rise and from the Galapagos Rift (Crustacea Decapoda Brachyura Bythograeidae)&lt;/title&gt;&lt;uuid&gt;222FB4A1-D5A7-4EB2-94AB-8C4A9235160E&lt;/uuid&gt;&lt;subtype&gt;400&lt;/subtype&gt;&lt;endpage&gt;439&lt;/endpage&gt;&lt;type&gt;400&lt;/type&gt;&lt;citekey&gt;Guinot:2003to&lt;/citekey&gt;&lt;publication_date&gt;99200300001200000000200000&lt;/publication_date&gt;&lt;bundle&gt;&lt;publication&gt;&lt;title&gt;Comptes Rendus Biologies&lt;/title&gt;&lt;type&gt;-100&lt;/type&gt;&lt;subtype&gt;-100&lt;/subtype&gt;&lt;uuid&gt;43ADF907-D1C2-4C4B-8404-3EA56D19DA50&lt;/uuid&gt;&lt;/publication&gt;&lt;/bundle&gt;&lt;authors&gt;&lt;author&gt;&lt;firstName&gt;D&lt;/firstName&gt;&lt;lastName&gt;Guinot&lt;/lastName&gt;&lt;/author&gt;&lt;author&gt;&lt;firstName&gt;L&lt;/firstName&gt;&lt;middleNames&gt;A&lt;/middleNames&gt;&lt;lastName&gt;Hurtado&lt;/lastName&gt;&lt;/author&gt;&lt;/authors&gt;&lt;/publication&gt;&lt;/publications&gt;&lt;cites&gt;&lt;/cites&gt;&lt;/citation&gt;</w:instrText>
      </w:r>
      <w:r>
        <w:rPr>
          <w:rFonts w:ascii="Times" w:hAnsi="Times"/>
          <w:sz w:val="22"/>
        </w:rPr>
        <w:fldChar w:fldCharType="separate"/>
      </w:r>
      <w:r>
        <w:rPr>
          <w:rFonts w:ascii="Times" w:eastAsia="Times New Roman" w:hAnsi="Times" w:cs="Times"/>
          <w:color w:val="auto"/>
          <w:sz w:val="22"/>
          <w:szCs w:val="22"/>
        </w:rPr>
        <w:t>(Guinot &amp; Hurtado 2003)</w:t>
      </w:r>
      <w:r>
        <w:rPr>
          <w:rFonts w:ascii="Times" w:hAnsi="Times"/>
          <w:sz w:val="22"/>
        </w:rPr>
        <w:fldChar w:fldCharType="end"/>
      </w:r>
      <w:r>
        <w:rPr>
          <w:rFonts w:ascii="Times" w:hAnsi="Times"/>
          <w:sz w:val="22"/>
        </w:rPr>
        <w:t xml:space="preserve">, which formed ~5.25-2.47 Ma (mean age of 3.86 Ma) </w:t>
      </w:r>
      <w:r>
        <w:rPr>
          <w:rFonts w:ascii="Times" w:hAnsi="Times"/>
          <w:sz w:val="22"/>
        </w:rPr>
        <w:fldChar w:fldCharType="begin"/>
      </w:r>
      <w:r w:rsidR="00277637">
        <w:rPr>
          <w:rFonts w:ascii="Times" w:hAnsi="Times"/>
          <w:sz w:val="22"/>
        </w:rPr>
        <w:instrText xml:space="preserve"> ADDIN PAPERS2_CITATIONS &lt;citation&gt;&lt;uuid&gt;9555959D-1D6A-49BB-ABC1-D3C35BF74EE5&lt;/uuid&gt;&lt;priority&gt;0&lt;/priority&gt;&lt;publications&gt;&lt;publication&gt;&lt;volume&gt;96&lt;/volume&gt;&lt;number&gt;B5&lt;/number&gt;&lt;subtitle&gt;Journal of Geophysical Research&lt;/subtitle&gt;&lt;startpage&gt;7961&lt;/startpage&gt;&lt;title&gt;Tectonic evolution of the Easter Microplate&lt;/title&gt;&lt;uuid&gt;C9707660-2A86-49BA-9898-0AAA7A4DEE9E&lt;/uuid&gt;&lt;subtype&gt;400&lt;/subtype&gt;&lt;endpage&gt;7993&lt;/endpage&gt;&lt;type&gt;400&lt;/type&gt;&lt;citekey&gt;Naar:1991uz&lt;/citekey&gt;&lt;publication_date&gt;99199100001200000000200000&lt;/publication_date&gt;&lt;bundle&gt;&lt;publication&gt;&lt;publisher&gt;AGU&lt;/publisher&gt;&lt;title&gt;J. Geophys. Res.&lt;/title&gt;&lt;type&gt;-100&lt;/type&gt;&lt;subtype&gt;-100&lt;/subtype&gt;&lt;uuid&gt;BE5D87AF-36E4-40CA-B0EE-9099FC3B1E92&lt;/uuid&gt;&lt;/publication&gt;&lt;/bundle&gt;&lt;authors&gt;&lt;author&gt;&lt;firstName&gt;D&lt;/firstName&gt;&lt;middleNames&gt;F&lt;/middleNames&gt;&lt;lastName&gt;Naar&lt;/lastName&gt;&lt;/author&gt;&lt;author&gt;&lt;firstName&gt;R&lt;/firstName&gt;&lt;middleNames&gt;N&lt;/middleNames&gt;&lt;lastName&gt;Hey&lt;/lastName&gt;&lt;/author&gt;&lt;/authors&gt;&lt;/publication&gt;&lt;publication&gt;&lt;volume&gt;100&lt;/volume&gt;&lt;number&gt;B7&lt;/number&gt;&lt;subtitle&gt;Journal of Geophysical Research&lt;/subtitle&gt;&lt;startpage&gt;12617&lt;/startpage&gt;&lt;title&gt;A history of the Easter microplate, 5.25 Ma to present&lt;/title&gt;&lt;uuid&gt;1CF38452-E892-46DC-9DDE-1D35AE3EA981&lt;/uuid&gt;&lt;subtype&gt;400&lt;/subtype&gt;&lt;endpage&gt;12640&lt;/endpage&gt;&lt;type&gt;400&lt;/type&gt;&lt;citekey&gt;Rusby:1995tq&lt;/citekey&gt;&lt;publication_date&gt;99199500001200000000200000&lt;/publication_date&gt;&lt;bundle&gt;&lt;publication&gt;&lt;publisher&gt;AGU&lt;/publisher&gt;&lt;title&gt;J. Geophys. Res.&lt;/title&gt;&lt;type&gt;-100&lt;/type&gt;&lt;subtype&gt;-100&lt;/subtype&gt;&lt;uuid&gt;BE5D87AF-36E4-40CA-B0EE-9099FC3B1E92&lt;/uuid&gt;&lt;/publication&gt;&lt;/bundle&gt;&lt;authors&gt;&lt;author&gt;&lt;firstName&gt;R&lt;/firstName&gt;&lt;middleNames&gt;I&lt;/middleNames&gt;&lt;lastName&gt;Rusby&lt;/lastName&gt;&lt;/author&gt;&lt;author&gt;&lt;firstName&gt;R&lt;/firstName&gt;&lt;middleNames&gt;C&lt;/middleNames&gt;&lt;lastName&gt;Searle&lt;/lastName&gt;&lt;/author&gt;&lt;/authors&gt;&lt;/publication&gt;&lt;/publications&gt;&lt;cites&gt;&lt;/cites&gt;&lt;/citation&gt;</w:instrText>
      </w:r>
      <w:r>
        <w:rPr>
          <w:rFonts w:ascii="Times" w:hAnsi="Times"/>
          <w:sz w:val="22"/>
        </w:rPr>
        <w:fldChar w:fldCharType="separate"/>
      </w:r>
      <w:r>
        <w:rPr>
          <w:rFonts w:ascii="Times" w:eastAsia="Times New Roman" w:hAnsi="Times" w:cs="Times"/>
          <w:color w:val="auto"/>
          <w:sz w:val="22"/>
          <w:szCs w:val="22"/>
        </w:rPr>
        <w:t>(Naar &amp; Hey 1991; Rusby &amp; Searle 1995)</w:t>
      </w:r>
      <w:r>
        <w:rPr>
          <w:rFonts w:ascii="Times" w:hAnsi="Times"/>
          <w:sz w:val="22"/>
        </w:rPr>
        <w:fldChar w:fldCharType="end"/>
      </w:r>
      <w:r>
        <w:rPr>
          <w:rFonts w:ascii="Times" w:hAnsi="Times"/>
          <w:sz w:val="22"/>
        </w:rPr>
        <w:t xml:space="preserve"> </w:t>
      </w:r>
      <w:r>
        <w:rPr>
          <w:rFonts w:ascii="Times" w:eastAsia="Times New Roman" w:hAnsi="Times" w:cs="Times"/>
          <w:color w:val="auto"/>
          <w:sz w:val="22"/>
          <w:szCs w:val="22"/>
          <w:lang w:val="en-US"/>
        </w:rPr>
        <w:t xml:space="preserve">and a </w:t>
      </w:r>
      <w:r w:rsidR="007457FF">
        <w:rPr>
          <w:rFonts w:ascii="Times" w:eastAsia="Times New Roman" w:hAnsi="Times" w:cs="Times"/>
          <w:color w:val="auto"/>
          <w:sz w:val="22"/>
          <w:szCs w:val="22"/>
          <w:lang w:val="en-US"/>
        </w:rPr>
        <w:t xml:space="preserve">faster </w:t>
      </w:r>
      <w:r>
        <w:rPr>
          <w:rFonts w:ascii="Times" w:eastAsia="Times New Roman" w:hAnsi="Times" w:cs="Times"/>
          <w:color w:val="auto"/>
          <w:sz w:val="22"/>
          <w:szCs w:val="22"/>
          <w:lang w:val="en-US"/>
        </w:rPr>
        <w:t xml:space="preserve">rate </w:t>
      </w:r>
      <w:r>
        <w:rPr>
          <w:rFonts w:ascii="Times" w:hAnsi="Times"/>
          <w:sz w:val="22"/>
        </w:rPr>
        <w:t xml:space="preserve">based on </w:t>
      </w:r>
      <w:proofErr w:type="spellStart"/>
      <w:r w:rsidRPr="00C857AC">
        <w:rPr>
          <w:rFonts w:ascii="Times" w:eastAsia="Times New Roman" w:hAnsi="Times" w:cs="Times"/>
          <w:i/>
          <w:iCs/>
          <w:color w:val="auto"/>
          <w:sz w:val="22"/>
          <w:szCs w:val="22"/>
          <w:lang w:val="en-US"/>
        </w:rPr>
        <w:t>Synalpheus</w:t>
      </w:r>
      <w:proofErr w:type="spellEnd"/>
      <w:r>
        <w:rPr>
          <w:rFonts w:ascii="Times" w:eastAsia="Times New Roman" w:hAnsi="Times" w:cs="Times"/>
          <w:color w:val="auto"/>
          <w:sz w:val="22"/>
          <w:szCs w:val="22"/>
          <w:lang w:val="en-US"/>
        </w:rPr>
        <w:t xml:space="preserve"> spp. divergence (8.7%) across the Panama Isthmus</w:t>
      </w:r>
      <w:r>
        <w:rPr>
          <w:rFonts w:ascii="Times" w:hAnsi="Times"/>
          <w:sz w:val="22"/>
        </w:rPr>
        <w:t xml:space="preserve">, which formed ~2.8 Ma </w:t>
      </w:r>
      <w:r>
        <w:rPr>
          <w:rFonts w:ascii="Times" w:hAnsi="Times"/>
          <w:sz w:val="22"/>
        </w:rPr>
        <w:fldChar w:fldCharType="begin"/>
      </w:r>
      <w:r w:rsidR="00277637">
        <w:rPr>
          <w:rFonts w:ascii="Times" w:hAnsi="Times"/>
          <w:sz w:val="22"/>
        </w:rPr>
        <w:instrText xml:space="preserve"> ADDIN PAPERS2_CITATIONS &lt;citation&gt;&lt;uuid&gt;71D6AEF9-901F-4E6C-83BE-F152E40BBEF0&lt;/uuid&gt;&lt;priority&gt;0&lt;/priority&gt;&lt;publications&gt;&lt;publication&gt;&lt;volume&gt;39 IS -&lt;/volume&gt;&lt;publication_date&gt;99200801011200000000222000&lt;/publication_date&gt;&lt;startpage&gt;63&lt;/startpage&gt;&lt;title&gt;The Great American Schism: Divergence of Marine Organisms after the Rise of the Central American Isthmus&lt;/title&gt;&lt;uuid&gt;D2E7D79B-0373-4B8B-9C82-9500BC099A00&lt;/uuid&gt;&lt;subtype&gt;400&lt;/subtype&gt;&lt;publisher&gt;Annual Reviews&lt;/publisher&gt;&lt;type&gt;400&lt;/type&gt;&lt;endpage&gt;91&lt;/endpage&gt;&lt;url&gt;http://www.jstor.org/stable/30245154&lt;/url&gt;&lt;bundle&gt;&lt;publication&gt;&lt;publisher&gt;Annual Reviews&lt;/publisher&gt;&lt;title&gt;Annual Review of Ecology, Evolution, and Systematics&lt;/title&gt;&lt;type&gt;-100&lt;/type&gt;&lt;subtype&gt;-100&lt;/subtype&gt;&lt;uuid&gt;6F95485A-5CF6-4889-8848-45D15BF56512&lt;/uuid&gt;&lt;/publication&gt;&lt;/bundle&gt;&lt;authors&gt;&lt;author&gt;&lt;firstName&gt;H&lt;/firstName&gt;&lt;middleNames&gt;A&lt;/middleNames&gt;&lt;lastName&gt;Lessios&lt;/lastName&gt;&lt;/author&gt;&lt;/authors&gt;&lt;/publication&gt;&lt;/publications&gt;&lt;cites&gt;&lt;/cites&gt;&lt;/citation&gt;</w:instrText>
      </w:r>
      <w:r>
        <w:rPr>
          <w:rFonts w:ascii="Times" w:hAnsi="Times"/>
          <w:sz w:val="22"/>
        </w:rPr>
        <w:fldChar w:fldCharType="separate"/>
      </w:r>
      <w:r>
        <w:rPr>
          <w:rFonts w:ascii="Times" w:eastAsia="Times New Roman" w:hAnsi="Times" w:cs="Times"/>
          <w:color w:val="auto"/>
          <w:sz w:val="22"/>
          <w:szCs w:val="22"/>
        </w:rPr>
        <w:t>(Lessios 2008)</w:t>
      </w:r>
      <w:r>
        <w:rPr>
          <w:rFonts w:ascii="Times" w:hAnsi="Times"/>
          <w:sz w:val="22"/>
        </w:rPr>
        <w:fldChar w:fldCharType="end"/>
      </w:r>
      <w:r>
        <w:rPr>
          <w:rFonts w:ascii="Times" w:hAnsi="Times"/>
          <w:sz w:val="22"/>
        </w:rPr>
        <w:t xml:space="preserve"> </w:t>
      </w:r>
      <w:r>
        <w:rPr>
          <w:rFonts w:ascii="Times" w:eastAsia="Times New Roman" w:hAnsi="Times" w:cs="Times"/>
          <w:color w:val="auto"/>
          <w:sz w:val="22"/>
          <w:szCs w:val="22"/>
          <w:lang w:val="en-US"/>
        </w:rPr>
        <w:t>were used. For the two gastropods, a fast</w:t>
      </w:r>
      <w:r w:rsidR="007457FF">
        <w:rPr>
          <w:rFonts w:ascii="Times" w:eastAsia="Times New Roman" w:hAnsi="Times" w:cs="Times"/>
          <w:color w:val="auto"/>
          <w:sz w:val="22"/>
          <w:szCs w:val="22"/>
          <w:lang w:val="en-US"/>
        </w:rPr>
        <w:t>er</w:t>
      </w:r>
      <w:r>
        <w:rPr>
          <w:rFonts w:ascii="Times" w:eastAsia="Times New Roman" w:hAnsi="Times" w:cs="Times"/>
          <w:color w:val="auto"/>
          <w:sz w:val="22"/>
          <w:szCs w:val="22"/>
          <w:lang w:val="en-US"/>
        </w:rPr>
        <w:t xml:space="preserve"> based on </w:t>
      </w:r>
      <w:proofErr w:type="spellStart"/>
      <w:r>
        <w:rPr>
          <w:rFonts w:ascii="Times" w:eastAsia="Times New Roman" w:hAnsi="Times" w:cs="Times"/>
          <w:i/>
          <w:iCs/>
          <w:color w:val="auto"/>
          <w:sz w:val="22"/>
          <w:szCs w:val="22"/>
          <w:lang w:val="en-US"/>
        </w:rPr>
        <w:t>Conus</w:t>
      </w:r>
      <w:proofErr w:type="spellEnd"/>
      <w:r>
        <w:rPr>
          <w:rFonts w:ascii="Times" w:eastAsia="Times New Roman" w:hAnsi="Times" w:cs="Times"/>
          <w:color w:val="auto"/>
          <w:sz w:val="22"/>
          <w:szCs w:val="22"/>
          <w:lang w:val="en-US"/>
        </w:rPr>
        <w:t xml:space="preserve"> spp. divergence (9.2%) across the Panama Isthmus </w:t>
      </w:r>
      <w:r>
        <w:rPr>
          <w:rFonts w:ascii="Times" w:hAnsi="Times"/>
          <w:sz w:val="22"/>
        </w:rPr>
        <w:fldChar w:fldCharType="begin"/>
      </w:r>
      <w:r w:rsidR="00277637">
        <w:rPr>
          <w:rFonts w:ascii="Times" w:hAnsi="Times"/>
          <w:sz w:val="22"/>
        </w:rPr>
        <w:instrText xml:space="preserve"> ADDIN PAPERS2_CITATIONS &lt;citation&gt;&lt;uuid&gt;BAADAB3F-F1D4-4BB5-BAE4-2E342FE5BB8E&lt;/uuid&gt;&lt;priority&gt;0&lt;/priority&gt;&lt;publications&gt;&lt;publication&gt;&lt;volume&gt;39 IS -&lt;/volume&gt;&lt;publication_date&gt;99200801011200000000222000&lt;/publication_date&gt;&lt;startpage&gt;63&lt;/startpage&gt;&lt;title&gt;The Great American Schism: Divergence of Marine Organisms after the Rise of the Central American Isthmus&lt;/title&gt;&lt;uuid&gt;D2E7D79B-0373-4B8B-9C82-9500BC099A00&lt;/uuid&gt;&lt;subtype&gt;400&lt;/subtype&gt;&lt;publisher&gt;Annual Reviews&lt;/publisher&gt;&lt;type&gt;400&lt;/type&gt;&lt;endpage&gt;91&lt;/endpage&gt;&lt;url&gt;http://www.jstor.org/stable/30245154&lt;/url&gt;&lt;bundle&gt;&lt;publication&gt;&lt;publisher&gt;Annual Reviews&lt;/publisher&gt;&lt;title&gt;Annual Review of Ecology, Evolution, and Systematics&lt;/title&gt;&lt;type&gt;-100&lt;/type&gt;&lt;subtype&gt;-100&lt;/subtype&gt;&lt;uuid&gt;6F95485A-5CF6-4889-8848-45D15BF56512&lt;/uuid&gt;&lt;/publication&gt;&lt;/bundle&gt;&lt;authors&gt;&lt;author&gt;&lt;firstName&gt;H&lt;/firstName&gt;&lt;middleNames&gt;A&lt;/middleNames&gt;&lt;lastName&gt;Lessios&lt;/lastName&gt;&lt;/author&gt;&lt;/authors&gt;&lt;/publication&gt;&lt;/publications&gt;&lt;cites&gt;&lt;/cites&gt;&lt;/citation&gt;</w:instrText>
      </w:r>
      <w:r>
        <w:rPr>
          <w:rFonts w:ascii="Times" w:hAnsi="Times"/>
          <w:sz w:val="22"/>
        </w:rPr>
        <w:fldChar w:fldCharType="separate"/>
      </w:r>
      <w:r>
        <w:rPr>
          <w:rFonts w:ascii="Times" w:eastAsia="Times New Roman" w:hAnsi="Times" w:cs="Times"/>
          <w:color w:val="auto"/>
          <w:sz w:val="22"/>
          <w:szCs w:val="22"/>
        </w:rPr>
        <w:t>(Lessios 2008)</w:t>
      </w:r>
      <w:r>
        <w:rPr>
          <w:rFonts w:ascii="Times" w:hAnsi="Times"/>
          <w:sz w:val="22"/>
        </w:rPr>
        <w:fldChar w:fldCharType="end"/>
      </w:r>
      <w:r>
        <w:rPr>
          <w:rFonts w:ascii="Times" w:hAnsi="Times"/>
          <w:sz w:val="22"/>
        </w:rPr>
        <w:t xml:space="preserve"> </w:t>
      </w:r>
      <w:r>
        <w:rPr>
          <w:rFonts w:ascii="Times" w:eastAsia="Times New Roman" w:hAnsi="Times" w:cs="Times"/>
          <w:color w:val="auto"/>
          <w:sz w:val="22"/>
          <w:szCs w:val="22"/>
          <w:lang w:val="en-US"/>
        </w:rPr>
        <w:t>and slower rates based on</w:t>
      </w:r>
      <w:r>
        <w:rPr>
          <w:rFonts w:ascii="Times" w:eastAsia="Times New Roman" w:hAnsi="Times" w:cs="Times"/>
          <w:i/>
          <w:iCs/>
          <w:color w:val="auto"/>
          <w:sz w:val="22"/>
          <w:szCs w:val="22"/>
          <w:lang w:val="en-US"/>
        </w:rPr>
        <w:t xml:space="preserve"> </w:t>
      </w:r>
      <w:proofErr w:type="spellStart"/>
      <w:r>
        <w:rPr>
          <w:rFonts w:ascii="Times" w:eastAsia="Times New Roman" w:hAnsi="Times" w:cs="Times"/>
          <w:color w:val="auto"/>
          <w:sz w:val="22"/>
          <w:szCs w:val="22"/>
          <w:lang w:val="en-US"/>
        </w:rPr>
        <w:t>neomphaline</w:t>
      </w:r>
      <w:proofErr w:type="spellEnd"/>
      <w:r>
        <w:rPr>
          <w:rFonts w:ascii="Times" w:eastAsia="Times New Roman" w:hAnsi="Times" w:cs="Times"/>
          <w:color w:val="auto"/>
          <w:sz w:val="22"/>
          <w:szCs w:val="22"/>
          <w:lang w:val="en-US"/>
        </w:rPr>
        <w:t xml:space="preserve"> gastropod and </w:t>
      </w:r>
      <w:proofErr w:type="spellStart"/>
      <w:r>
        <w:rPr>
          <w:rFonts w:ascii="Times" w:eastAsia="Times New Roman" w:hAnsi="Times" w:cs="Times"/>
          <w:i/>
          <w:iCs/>
          <w:color w:val="auto"/>
          <w:sz w:val="22"/>
          <w:szCs w:val="22"/>
          <w:lang w:val="en-US"/>
        </w:rPr>
        <w:t>Lepetodrilus</w:t>
      </w:r>
      <w:proofErr w:type="spellEnd"/>
      <w:r>
        <w:rPr>
          <w:rFonts w:ascii="Times" w:eastAsia="Times New Roman" w:hAnsi="Times" w:cs="Times"/>
          <w:i/>
          <w:iCs/>
          <w:color w:val="auto"/>
          <w:sz w:val="22"/>
          <w:szCs w:val="22"/>
          <w:lang w:val="en-US"/>
        </w:rPr>
        <w:t xml:space="preserve"> </w:t>
      </w:r>
      <w:proofErr w:type="spellStart"/>
      <w:r>
        <w:rPr>
          <w:rFonts w:ascii="Times" w:eastAsia="Times New Roman" w:hAnsi="Times" w:cs="Times"/>
          <w:i/>
          <w:iCs/>
          <w:color w:val="auto"/>
          <w:sz w:val="22"/>
          <w:szCs w:val="22"/>
          <w:lang w:val="en-US"/>
        </w:rPr>
        <w:t>pustulosus</w:t>
      </w:r>
      <w:proofErr w:type="spellEnd"/>
      <w:r>
        <w:rPr>
          <w:rFonts w:ascii="Times" w:eastAsia="Times New Roman" w:hAnsi="Times" w:cs="Times"/>
          <w:color w:val="auto"/>
          <w:sz w:val="22"/>
          <w:szCs w:val="22"/>
          <w:lang w:val="en-US"/>
        </w:rPr>
        <w:t xml:space="preserve"> divergence (11.2% and 8.17% respectively) </w:t>
      </w:r>
      <w:r w:rsidR="007457FF">
        <w:rPr>
          <w:rFonts w:ascii="Times" w:eastAsia="Times New Roman" w:hAnsi="Times" w:cs="Times"/>
          <w:color w:val="auto"/>
          <w:sz w:val="22"/>
          <w:szCs w:val="22"/>
          <w:lang w:val="en-US"/>
        </w:rPr>
        <w:t xml:space="preserve">across the Easter </w:t>
      </w:r>
      <w:proofErr w:type="spellStart"/>
      <w:r w:rsidR="007457FF">
        <w:rPr>
          <w:rFonts w:ascii="Times" w:eastAsia="Times New Roman" w:hAnsi="Times" w:cs="Times"/>
          <w:color w:val="auto"/>
          <w:sz w:val="22"/>
          <w:szCs w:val="22"/>
          <w:lang w:val="en-US"/>
        </w:rPr>
        <w:t>Microplate</w:t>
      </w:r>
      <w:proofErr w:type="spellEnd"/>
      <w:r w:rsidR="007457FF">
        <w:rPr>
          <w:rFonts w:ascii="Times" w:eastAsia="Times New Roman" w:hAnsi="Times" w:cs="Times"/>
          <w:color w:val="auto"/>
          <w:sz w:val="22"/>
          <w:szCs w:val="22"/>
          <w:lang w:val="en-US"/>
        </w:rPr>
        <w:t xml:space="preserve"> </w:t>
      </w:r>
      <w:r w:rsidR="004816D7">
        <w:rPr>
          <w:rFonts w:ascii="Times" w:hAnsi="Times"/>
          <w:sz w:val="22"/>
        </w:rPr>
        <w:fldChar w:fldCharType="begin"/>
      </w:r>
      <w:r w:rsidR="00277637">
        <w:rPr>
          <w:rFonts w:ascii="Times" w:hAnsi="Times"/>
          <w:sz w:val="22"/>
        </w:rPr>
        <w:instrText xml:space="preserve"> ADDIN PAPERS2_CITATIONS &lt;citation&gt;&lt;uuid&gt;2907D02B-DD0C-4C24-93E2-C036759FDBE4&lt;/uuid&gt;&lt;priority&gt;117&lt;/priority&gt;&lt;publications&gt;&lt;publication&gt;&lt;volume&gt;27&lt;/volume&gt;&lt;number&gt;1&lt;/number&gt;&lt;subtitle&gt;Journal of Shellfish Research&lt;/subtitle&gt;&lt;startpage&gt;43&lt;/startpage&gt;&lt;title&gt;DNA barcoding of Lepetodrilus limpets reveals cryptic species&lt;/title&gt;&lt;uuid&gt;EE9EE9A2-9FEB-44CE-84F6-26749C66145B&lt;/uuid&gt;&lt;subtype&gt;400&lt;/subtype&gt;&lt;endpage&gt;51&lt;/endpage&gt;&lt;type&gt;400&lt;/type&gt;&lt;citekey&gt;Johnson:2008vz&lt;/citekey&gt;&lt;publication_date&gt;99200803001200000000220000&lt;/publication_date&gt;&lt;bundle&gt;&lt;publication&gt;&lt;publisher&gt;NATL SHELLFISHERIES ASSOC C/O DR. SANDRA E. SHUMWAY, NATURAL SCIENCE DIVISION, SOUTHAMPTON COLLEGE, SOUTHAMPTON, NY 11968&lt;/publisher&gt;&lt;title&gt;Journal of Shellfish Research&lt;/title&gt;&lt;type&gt;-100&lt;/type&gt;&lt;subtype&gt;-100&lt;/subtype&gt;&lt;uuid&gt;49B9FEE3-5124-4A10-AEF5-343A8740A339&lt;/uuid&gt;&lt;/publication&gt;&lt;/bundle&gt;&lt;authors&gt;&lt;author&gt;&lt;firstName&gt;S&lt;/firstName&gt;&lt;middleNames&gt;B&lt;/middleNames&gt;&lt;lastName&gt;Johnson&lt;/lastName&gt;&lt;/author&gt;&lt;author&gt;&lt;firstName&gt;A&lt;/firstName&gt;&lt;lastName&gt;Waren&lt;/lastName&gt;&lt;/author&gt;&lt;author&gt;&lt;firstName&gt;R&lt;/firstName&gt;&lt;middleNames&gt;C&lt;/middleNames&gt;&lt;lastName&gt;Vrijenhoek&lt;/lastName&gt;&lt;/author&gt;&lt;/authors&gt;&lt;/publication&gt;&lt;publication&gt;&lt;uuid&gt;A2F4643C-F669-4B42-9BE1-D64F9E841984&lt;/uuid&gt;&lt;volume&gt;38&lt;/volume&gt;&lt;doi&gt;10.1111/j.1365-2699.2010.02418.x&lt;/doi&gt;&lt;subtitle&gt;Journal of Biogeography&lt;/subtitle&gt;&lt;startpage&gt;575&lt;/startpage&gt;&lt;publication_date&gt;99201100001200000000200000&lt;/publication_date&gt;&lt;url&gt;http://dx.doi.org/10.1111/j.1365-2699.2010.02418.x&lt;/url&gt;&lt;citekey&gt;Matabos:2011dm&lt;/citekey&gt;&lt;type&gt;400&lt;/type&gt;&lt;title&gt;Faunal changes and geographic crypticism indicate the occurrence of a biogeographic transition zone along the southern East Pacific Rise&lt;/title&gt;&lt;publisher&gt;Blackwell Publishing Ltd&lt;/publisher&gt;&lt;number&gt;3&lt;/number&gt;&lt;subtype&gt;400&lt;/subtype&gt;&lt;endpage&gt;594&lt;/endpage&gt;&lt;bundle&gt;&lt;publication&gt;&lt;publisher&gt;Blackwell Publishing Ltd&lt;/publisher&gt;&lt;title&gt;Journal of Biogeography&lt;/title&gt;&lt;type&gt;-100&lt;/type&gt;&lt;subtype&gt;-100&lt;/subtype&gt;&lt;uuid&gt;4906038B-3C14-499C-86E8-012260C04506&lt;/uuid&gt;&lt;/publication&gt;&lt;/bundle&gt;&lt;authors&gt;&lt;author&gt;&lt;firstName&gt;M&lt;/firstName&gt;&lt;lastName&gt;Matabos&lt;/lastName&gt;&lt;/author&gt;&lt;author&gt;&lt;firstName&gt;S&lt;/firstName&gt;&lt;lastName&gt;Plouviez&lt;/lastName&gt;&lt;/author&gt;&lt;author&gt;&lt;firstName&gt;S&lt;/firstName&gt;&lt;lastName&gt;Hourdez&lt;/lastName&gt;&lt;/author&gt;&lt;author&gt;&lt;firstName&gt;D&lt;/firstName&gt;&lt;lastName&gt;Desbruyeres&lt;/lastName&gt;&lt;/author&gt;&lt;author&gt;&lt;firstName&gt;P&lt;/firstName&gt;&lt;lastName&gt;Legendre&lt;/lastName&gt;&lt;/author&gt;&lt;author&gt;&lt;firstName&gt;A&lt;/firstName&gt;&lt;lastName&gt;Waren&lt;/lastName&gt;&lt;/author&gt;&lt;author&gt;&lt;firstName&gt;D&lt;/firstName&gt;&lt;lastName&gt;Jollivet&lt;/lastName&gt;&lt;/author&gt;&lt;author&gt;&lt;firstName&gt;E&lt;/firstName&gt;&lt;lastName&gt;Thiebaut&lt;/lastName&gt;&lt;/author&gt;&lt;/authors&gt;&lt;/publication&gt;&lt;/publications&gt;&lt;cites&gt;&lt;/cites&gt;&lt;/citation&gt;</w:instrText>
      </w:r>
      <w:r w:rsidR="004816D7">
        <w:rPr>
          <w:rFonts w:ascii="Times" w:hAnsi="Times"/>
          <w:sz w:val="22"/>
        </w:rPr>
        <w:fldChar w:fldCharType="separate"/>
      </w:r>
      <w:r w:rsidR="004816D7">
        <w:rPr>
          <w:rFonts w:ascii="Times" w:eastAsia="Times New Roman" w:hAnsi="Times" w:cs="Times"/>
          <w:color w:val="auto"/>
          <w:sz w:val="22"/>
          <w:szCs w:val="22"/>
        </w:rPr>
        <w:t xml:space="preserve">(Johnson </w:t>
      </w:r>
      <w:r w:rsidR="004816D7">
        <w:rPr>
          <w:rFonts w:ascii="Times" w:eastAsia="Times New Roman" w:hAnsi="Times" w:cs="Times"/>
          <w:i/>
          <w:iCs/>
          <w:color w:val="auto"/>
          <w:sz w:val="22"/>
          <w:szCs w:val="22"/>
        </w:rPr>
        <w:t>et al.</w:t>
      </w:r>
      <w:r w:rsidR="004816D7">
        <w:rPr>
          <w:rFonts w:ascii="Times" w:eastAsia="Times New Roman" w:hAnsi="Times" w:cs="Times"/>
          <w:color w:val="auto"/>
          <w:sz w:val="22"/>
          <w:szCs w:val="22"/>
        </w:rPr>
        <w:t xml:space="preserve"> 2008; Matabos </w:t>
      </w:r>
      <w:r w:rsidR="004816D7">
        <w:rPr>
          <w:rFonts w:ascii="Times" w:eastAsia="Times New Roman" w:hAnsi="Times" w:cs="Times"/>
          <w:i/>
          <w:iCs/>
          <w:color w:val="auto"/>
          <w:sz w:val="22"/>
          <w:szCs w:val="22"/>
        </w:rPr>
        <w:t>et al.</w:t>
      </w:r>
      <w:r w:rsidR="004816D7">
        <w:rPr>
          <w:rFonts w:ascii="Times" w:eastAsia="Times New Roman" w:hAnsi="Times" w:cs="Times"/>
          <w:color w:val="auto"/>
          <w:sz w:val="22"/>
          <w:szCs w:val="22"/>
        </w:rPr>
        <w:t xml:space="preserve"> 2011)</w:t>
      </w:r>
      <w:r w:rsidR="004816D7">
        <w:rPr>
          <w:rFonts w:ascii="Times" w:hAnsi="Times"/>
          <w:sz w:val="22"/>
        </w:rPr>
        <w:fldChar w:fldCharType="end"/>
      </w:r>
      <w:r>
        <w:rPr>
          <w:rFonts w:ascii="Times" w:eastAsia="Times New Roman" w:hAnsi="Times" w:cs="Times"/>
          <w:color w:val="auto"/>
          <w:sz w:val="22"/>
          <w:szCs w:val="22"/>
          <w:lang w:val="en-US"/>
        </w:rPr>
        <w:t xml:space="preserve">. </w:t>
      </w:r>
      <w:proofErr w:type="spellStart"/>
      <w:r>
        <w:rPr>
          <w:rFonts w:ascii="Times" w:eastAsia="Times New Roman" w:hAnsi="Times" w:cs="Times"/>
          <w:color w:val="auto"/>
          <w:sz w:val="22"/>
          <w:szCs w:val="22"/>
          <w:lang w:val="en-US"/>
        </w:rPr>
        <w:t>NeT</w:t>
      </w:r>
      <w:proofErr w:type="spellEnd"/>
      <w:r>
        <w:rPr>
          <w:rFonts w:ascii="Times" w:eastAsia="Times New Roman" w:hAnsi="Times" w:cs="Times"/>
          <w:color w:val="auto"/>
          <w:sz w:val="22"/>
          <w:szCs w:val="22"/>
          <w:lang w:val="en-US"/>
        </w:rPr>
        <w:t xml:space="preserve"> on the y-axis represents the generation time-scaled effective population size</w:t>
      </w:r>
      <w:r w:rsidRPr="009F3320">
        <w:rPr>
          <w:rFonts w:ascii="Times" w:hAnsi="Times"/>
          <w:sz w:val="22"/>
          <w:lang w:val="en-US"/>
        </w:rPr>
        <w:t>.</w:t>
      </w:r>
    </w:p>
    <w:p w14:paraId="728BD0C2" w14:textId="77777777" w:rsidR="003423DF" w:rsidRDefault="003423DF">
      <w:pPr>
        <w:rPr>
          <w:rFonts w:ascii="Times" w:hAnsi="Times"/>
          <w:sz w:val="22"/>
        </w:rPr>
      </w:pPr>
    </w:p>
    <w:p w14:paraId="2CFD4FBF" w14:textId="35E2CC10" w:rsidR="00B915A8" w:rsidRDefault="004E617C">
      <w:pPr>
        <w:rPr>
          <w:rFonts w:ascii="Times" w:hAnsi="Times"/>
          <w:sz w:val="22"/>
        </w:rPr>
      </w:pPr>
      <w:r>
        <w:rPr>
          <w:rFonts w:ascii="Times" w:hAnsi="Times"/>
          <w:sz w:val="22"/>
        </w:rPr>
        <w:br w:type="page"/>
      </w:r>
    </w:p>
    <w:p w14:paraId="65EF3A3C" w14:textId="57DDE10A" w:rsidR="005E0B47" w:rsidRDefault="00021C23">
      <w:pPr>
        <w:rPr>
          <w:rFonts w:ascii="Times" w:hAnsi="Times"/>
          <w:sz w:val="22"/>
        </w:rPr>
      </w:pPr>
      <w:r>
        <w:rPr>
          <w:rFonts w:ascii="Times" w:hAnsi="Times"/>
          <w:noProof/>
          <w:sz w:val="22"/>
          <w:lang w:eastAsia="en-GB"/>
        </w:rPr>
        <w:lastRenderedPageBreak/>
        <w:drawing>
          <wp:inline distT="0" distB="0" distL="0" distR="0" wp14:anchorId="760F17BE" wp14:editId="7795FDE9">
            <wp:extent cx="2880000" cy="179640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3_Lep_structure_with&amp;without_locprior_colour.jpg"/>
                    <pic:cNvPicPr/>
                  </pic:nvPicPr>
                  <pic:blipFill>
                    <a:blip r:embed="rId9">
                      <a:extLst>
                        <a:ext uri="{28A0092B-C50C-407E-A947-70E740481C1C}">
                          <a14:useLocalDpi xmlns:a14="http://schemas.microsoft.com/office/drawing/2010/main" val="0"/>
                        </a:ext>
                      </a:extLst>
                    </a:blip>
                    <a:stretch>
                      <a:fillRect/>
                    </a:stretch>
                  </pic:blipFill>
                  <pic:spPr>
                    <a:xfrm>
                      <a:off x="0" y="0"/>
                      <a:ext cx="2880000" cy="1796400"/>
                    </a:xfrm>
                    <a:prstGeom prst="rect">
                      <a:avLst/>
                    </a:prstGeom>
                  </pic:spPr>
                </pic:pic>
              </a:graphicData>
            </a:graphic>
          </wp:inline>
        </w:drawing>
      </w:r>
    </w:p>
    <w:p w14:paraId="5860D90A" w14:textId="11C0F43E" w:rsidR="004E617C" w:rsidRDefault="00111AFC" w:rsidP="005E0B47">
      <w:pPr>
        <w:rPr>
          <w:rFonts w:ascii="Times" w:hAnsi="Times"/>
          <w:sz w:val="22"/>
        </w:rPr>
      </w:pPr>
      <w:r w:rsidRPr="00111AFC">
        <w:rPr>
          <w:rFonts w:ascii="Times" w:hAnsi="Times"/>
          <w:sz w:val="22"/>
          <w:lang w:val="en-US"/>
        </w:rPr>
        <w:t xml:space="preserve">Figure 3. STRUCTURE </w:t>
      </w:r>
      <w:r w:rsidR="00BD506A">
        <w:rPr>
          <w:rFonts w:ascii="Times" w:hAnsi="Times"/>
          <w:sz w:val="22"/>
          <w:lang w:val="en-US"/>
        </w:rPr>
        <w:t xml:space="preserve">individual assignment </w:t>
      </w:r>
      <w:r w:rsidRPr="00111AFC">
        <w:rPr>
          <w:rFonts w:ascii="Times" w:hAnsi="Times"/>
          <w:sz w:val="22"/>
          <w:lang w:val="en-US"/>
        </w:rPr>
        <w:t xml:space="preserve">bar plots of </w:t>
      </w:r>
      <w:proofErr w:type="spellStart"/>
      <w:r w:rsidRPr="00111AFC">
        <w:rPr>
          <w:rFonts w:ascii="Times" w:hAnsi="Times"/>
          <w:i/>
          <w:iCs/>
          <w:sz w:val="22"/>
          <w:lang w:val="en-US"/>
        </w:rPr>
        <w:t>Lepetodrilus</w:t>
      </w:r>
      <w:proofErr w:type="spellEnd"/>
      <w:r w:rsidRPr="00111AFC">
        <w:rPr>
          <w:rFonts w:ascii="Times" w:hAnsi="Times"/>
          <w:i/>
          <w:iCs/>
          <w:sz w:val="22"/>
          <w:lang w:val="en-US"/>
        </w:rPr>
        <w:t xml:space="preserve"> </w:t>
      </w:r>
      <w:r w:rsidRPr="00111AFC">
        <w:rPr>
          <w:rFonts w:ascii="Times" w:hAnsi="Times"/>
          <w:sz w:val="22"/>
          <w:lang w:val="en-US"/>
        </w:rPr>
        <w:t xml:space="preserve">sp. collected at hydrothermal vents on the East Scotia Ridge (ESR) at E2 and E9 and the Kemp Caldera, based on the two population model using 13 microsatellite loci, with (A) and without (B) the location prior. Three individuals, F622_3, F622_19 and F622_28 are marked (asterisk) as possible first generation migrants and </w:t>
      </w:r>
      <w:r w:rsidR="00A27767">
        <w:rPr>
          <w:rFonts w:ascii="Times" w:hAnsi="Times"/>
          <w:sz w:val="22"/>
          <w:lang w:val="en-US"/>
        </w:rPr>
        <w:t>exhibit ESR-like COI haplotypes</w:t>
      </w:r>
      <w:r w:rsidRPr="00111AFC">
        <w:rPr>
          <w:rFonts w:ascii="Times" w:hAnsi="Times"/>
          <w:sz w:val="22"/>
          <w:lang w:val="en-US"/>
        </w:rPr>
        <w:t xml:space="preserve">. Individual F622_26 is marked (dot) as exhibiting a microsatellite genotype typical of Kemp, but </w:t>
      </w:r>
      <w:r>
        <w:rPr>
          <w:rFonts w:ascii="Times" w:hAnsi="Times"/>
          <w:sz w:val="22"/>
          <w:lang w:val="en-US"/>
        </w:rPr>
        <w:t>with a common ESR COI haplotype</w:t>
      </w:r>
      <w:r w:rsidR="00B915A8">
        <w:rPr>
          <w:rFonts w:ascii="Times" w:hAnsi="Times"/>
          <w:sz w:val="22"/>
        </w:rPr>
        <w:t>.</w:t>
      </w:r>
    </w:p>
    <w:p w14:paraId="57D1413F" w14:textId="06BB5B84" w:rsidR="005E0B47" w:rsidRDefault="004E617C" w:rsidP="005E0B47">
      <w:pPr>
        <w:rPr>
          <w:rFonts w:ascii="Times" w:hAnsi="Times"/>
          <w:sz w:val="22"/>
        </w:rPr>
      </w:pPr>
      <w:r>
        <w:rPr>
          <w:rFonts w:ascii="Times" w:hAnsi="Times"/>
          <w:sz w:val="22"/>
        </w:rPr>
        <w:br w:type="page"/>
      </w:r>
    </w:p>
    <w:p w14:paraId="4786F50A" w14:textId="1DC93280" w:rsidR="005E0B47" w:rsidRDefault="00B67C7D" w:rsidP="005E0B47">
      <w:pPr>
        <w:rPr>
          <w:rFonts w:ascii="Times" w:hAnsi="Times"/>
          <w:sz w:val="22"/>
        </w:rPr>
      </w:pPr>
      <w:r w:rsidRPr="00BB258A">
        <w:rPr>
          <w:rFonts w:ascii="Times" w:hAnsi="Times"/>
          <w:noProof/>
          <w:sz w:val="22"/>
          <w:lang w:eastAsia="en-GB"/>
        </w:rPr>
        <w:lastRenderedPageBreak/>
        <w:drawing>
          <wp:inline distT="0" distB="0" distL="0" distR="0" wp14:anchorId="49C23358" wp14:editId="0A87FB87">
            <wp:extent cx="4032885" cy="252031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885" cy="2520315"/>
                    </a:xfrm>
                    <a:prstGeom prst="rect">
                      <a:avLst/>
                    </a:prstGeom>
                    <a:noFill/>
                    <a:ln>
                      <a:noFill/>
                    </a:ln>
                  </pic:spPr>
                </pic:pic>
              </a:graphicData>
            </a:graphic>
          </wp:inline>
        </w:drawing>
      </w:r>
    </w:p>
    <w:p w14:paraId="3C82C5DB" w14:textId="2B7A7955" w:rsidR="008E0BE8" w:rsidRDefault="00A8273D" w:rsidP="00970D65">
      <w:pPr>
        <w:rPr>
          <w:rFonts w:ascii="Times" w:eastAsia="Times New Roman" w:hAnsi="Times" w:cs="Times"/>
          <w:color w:val="auto"/>
          <w:sz w:val="22"/>
          <w:szCs w:val="22"/>
        </w:rPr>
      </w:pPr>
      <w:r>
        <w:rPr>
          <w:rFonts w:ascii="Times" w:eastAsia="Times New Roman" w:hAnsi="Times" w:cs="Times"/>
          <w:color w:val="auto"/>
          <w:sz w:val="22"/>
          <w:szCs w:val="22"/>
          <w:lang w:val="en-US"/>
        </w:rPr>
        <w:t>Figure 4. I</w:t>
      </w:r>
      <w:r w:rsidR="00E55A69">
        <w:rPr>
          <w:rFonts w:ascii="Times" w:eastAsia="Times New Roman" w:hAnsi="Times" w:cs="Times"/>
          <w:color w:val="auto"/>
          <w:sz w:val="22"/>
          <w:szCs w:val="22"/>
          <w:lang w:val="en-US"/>
        </w:rPr>
        <w:t>M</w:t>
      </w:r>
      <w:r>
        <w:rPr>
          <w:rFonts w:ascii="Times" w:eastAsia="Times New Roman" w:hAnsi="Times" w:cs="Times"/>
          <w:color w:val="auto"/>
          <w:sz w:val="22"/>
          <w:szCs w:val="22"/>
          <w:lang w:val="en-US"/>
        </w:rPr>
        <w:t xml:space="preserve">a2 gene flow output for </w:t>
      </w:r>
      <w:proofErr w:type="spellStart"/>
      <w:r w:rsidRPr="00970D65">
        <w:rPr>
          <w:rFonts w:ascii="Times" w:eastAsia="Times New Roman" w:hAnsi="Times" w:cs="Times"/>
          <w:i/>
          <w:color w:val="auto"/>
          <w:sz w:val="22"/>
          <w:szCs w:val="22"/>
          <w:lang w:val="en-US"/>
        </w:rPr>
        <w:t>Lepetodrilus</w:t>
      </w:r>
      <w:proofErr w:type="spellEnd"/>
      <w:r>
        <w:rPr>
          <w:rFonts w:ascii="Times" w:eastAsia="Times New Roman" w:hAnsi="Times" w:cs="Times"/>
          <w:color w:val="auto"/>
          <w:sz w:val="22"/>
          <w:szCs w:val="22"/>
          <w:lang w:val="en-US"/>
        </w:rPr>
        <w:t xml:space="preserve"> sp. </w:t>
      </w:r>
      <w:r w:rsidR="00970D65">
        <w:rPr>
          <w:rFonts w:ascii="Times" w:eastAsia="Times New Roman" w:hAnsi="Times" w:cs="Times"/>
          <w:color w:val="auto"/>
          <w:sz w:val="22"/>
          <w:szCs w:val="22"/>
          <w:lang w:val="en-US"/>
        </w:rPr>
        <w:t xml:space="preserve">between hydrothermal vents on the East Scotia Ridge (ESR) and the Kemp Caldera using seven microsatellite loci and a 618 </w:t>
      </w:r>
      <w:proofErr w:type="spellStart"/>
      <w:r w:rsidR="00970D65">
        <w:rPr>
          <w:rFonts w:ascii="Times" w:eastAsia="Times New Roman" w:hAnsi="Times" w:cs="Times"/>
          <w:color w:val="auto"/>
          <w:sz w:val="22"/>
          <w:szCs w:val="22"/>
          <w:lang w:val="en-US"/>
        </w:rPr>
        <w:t>bp</w:t>
      </w:r>
      <w:proofErr w:type="spellEnd"/>
      <w:r w:rsidR="00970D65">
        <w:rPr>
          <w:rFonts w:ascii="Times" w:eastAsia="Times New Roman" w:hAnsi="Times" w:cs="Times"/>
          <w:color w:val="auto"/>
          <w:sz w:val="22"/>
          <w:szCs w:val="22"/>
          <w:lang w:val="en-US"/>
        </w:rPr>
        <w:t xml:space="preserve"> fragment of COI. </w:t>
      </w:r>
      <w:r w:rsidR="000362BA">
        <w:rPr>
          <w:rFonts w:ascii="Times" w:eastAsia="Times New Roman" w:hAnsi="Times" w:cs="Times"/>
          <w:color w:val="auto"/>
          <w:sz w:val="22"/>
          <w:szCs w:val="22"/>
        </w:rPr>
        <w:t xml:space="preserve">Marginal posterior densities, </w:t>
      </w:r>
      <w:r w:rsidR="00970D65" w:rsidRPr="00970D65">
        <w:rPr>
          <w:rFonts w:ascii="Times" w:eastAsia="Times New Roman" w:hAnsi="Times" w:cs="Times"/>
          <w:i/>
          <w:iCs/>
          <w:color w:val="auto"/>
          <w:sz w:val="22"/>
          <w:szCs w:val="22"/>
        </w:rPr>
        <w:t>P</w:t>
      </w:r>
      <w:r w:rsidR="000362BA">
        <w:rPr>
          <w:rFonts w:ascii="Times" w:eastAsia="Times New Roman" w:hAnsi="Times" w:cs="Times"/>
          <w:color w:val="auto"/>
          <w:sz w:val="22"/>
          <w:szCs w:val="22"/>
        </w:rPr>
        <w:t>,</w:t>
      </w:r>
      <w:r w:rsidR="00970D65" w:rsidRPr="00970D65">
        <w:rPr>
          <w:rFonts w:ascii="Times" w:eastAsia="Times New Roman" w:hAnsi="Times" w:cs="Times"/>
          <w:color w:val="auto"/>
          <w:sz w:val="22"/>
          <w:szCs w:val="22"/>
        </w:rPr>
        <w:t xml:space="preserve"> of model parameters generated in L-mode </w:t>
      </w:r>
      <w:r w:rsidR="00970D65">
        <w:rPr>
          <w:rFonts w:ascii="Times" w:eastAsia="Times New Roman" w:hAnsi="Times" w:cs="Times"/>
          <w:color w:val="auto"/>
          <w:sz w:val="22"/>
          <w:szCs w:val="22"/>
        </w:rPr>
        <w:t>(300</w:t>
      </w:r>
      <w:r w:rsidR="00970D65" w:rsidRPr="00970D65">
        <w:rPr>
          <w:rFonts w:ascii="Times" w:eastAsia="Times New Roman" w:hAnsi="Times" w:cs="Times"/>
          <w:color w:val="auto"/>
          <w:sz w:val="22"/>
          <w:szCs w:val="22"/>
        </w:rPr>
        <w:t>,000 genealogies)</w:t>
      </w:r>
      <w:r w:rsidR="00F1300E">
        <w:rPr>
          <w:rFonts w:ascii="Times" w:eastAsia="Times New Roman" w:hAnsi="Times" w:cs="Times"/>
          <w:color w:val="auto"/>
          <w:sz w:val="22"/>
          <w:szCs w:val="22"/>
        </w:rPr>
        <w:t xml:space="preserve"> showing (</w:t>
      </w:r>
      <w:r w:rsidR="00970D65" w:rsidRPr="00970D65">
        <w:rPr>
          <w:rFonts w:ascii="Times" w:eastAsia="Times New Roman" w:hAnsi="Times" w:cs="Times"/>
          <w:color w:val="auto"/>
          <w:sz w:val="22"/>
          <w:szCs w:val="22"/>
        </w:rPr>
        <w:t>A</w:t>
      </w:r>
      <w:r w:rsidR="00F1300E">
        <w:rPr>
          <w:rFonts w:ascii="Times" w:eastAsia="Times New Roman" w:hAnsi="Times" w:cs="Times"/>
          <w:color w:val="auto"/>
          <w:sz w:val="22"/>
          <w:szCs w:val="22"/>
        </w:rPr>
        <w:t>)</w:t>
      </w:r>
      <w:r w:rsidR="00970D65" w:rsidRPr="00970D65">
        <w:rPr>
          <w:rFonts w:ascii="Times" w:eastAsia="Times New Roman" w:hAnsi="Times" w:cs="Times"/>
          <w:color w:val="auto"/>
          <w:sz w:val="22"/>
          <w:szCs w:val="22"/>
        </w:rPr>
        <w:t xml:space="preserve"> </w:t>
      </w:r>
      <w:r w:rsidR="00E4246C" w:rsidRPr="00970D65">
        <w:rPr>
          <w:rFonts w:ascii="Times" w:eastAsia="Times New Roman" w:hAnsi="Times" w:cs="Times"/>
          <w:color w:val="auto"/>
          <w:sz w:val="22"/>
          <w:szCs w:val="22"/>
        </w:rPr>
        <w:t xml:space="preserve">estimates of </w:t>
      </w:r>
      <w:r w:rsidR="00E4246C" w:rsidRPr="00970D65">
        <w:rPr>
          <w:rFonts w:ascii="Times" w:eastAsia="Times New Roman" w:hAnsi="Times" w:cs="Times"/>
          <w:i/>
          <w:iCs/>
          <w:color w:val="auto"/>
          <w:sz w:val="22"/>
          <w:szCs w:val="22"/>
        </w:rPr>
        <w:t>θ</w:t>
      </w:r>
      <w:r w:rsidR="00E4246C">
        <w:rPr>
          <w:rFonts w:ascii="Times" w:eastAsia="Times New Roman" w:hAnsi="Times" w:cs="Times"/>
          <w:iCs/>
          <w:color w:val="auto"/>
          <w:sz w:val="22"/>
          <w:szCs w:val="22"/>
        </w:rPr>
        <w:t xml:space="preserve"> (</w:t>
      </w:r>
      <w:r w:rsidR="00E4246C" w:rsidRPr="00970D65">
        <w:rPr>
          <w:rFonts w:ascii="Times" w:eastAsia="Times New Roman" w:hAnsi="Times" w:cs="Times"/>
          <w:color w:val="auto"/>
          <w:sz w:val="22"/>
          <w:szCs w:val="22"/>
        </w:rPr>
        <w:t>mutation rate-scaled effective population size)</w:t>
      </w:r>
      <w:r w:rsidR="00E4246C" w:rsidRPr="00970D65">
        <w:rPr>
          <w:rFonts w:ascii="Times" w:eastAsia="Times New Roman" w:hAnsi="Times" w:cs="Times"/>
          <w:i/>
          <w:iCs/>
          <w:color w:val="auto"/>
          <w:sz w:val="22"/>
          <w:szCs w:val="22"/>
        </w:rPr>
        <w:t xml:space="preserve"> </w:t>
      </w:r>
      <w:r w:rsidR="00E4246C" w:rsidRPr="00970D65">
        <w:rPr>
          <w:rFonts w:ascii="Times" w:eastAsia="Times New Roman" w:hAnsi="Times" w:cs="Times"/>
          <w:color w:val="auto"/>
          <w:sz w:val="22"/>
          <w:szCs w:val="22"/>
        </w:rPr>
        <w:t xml:space="preserve">for the ancestral population </w:t>
      </w:r>
      <w:r w:rsidR="00F1300E">
        <w:rPr>
          <w:rFonts w:ascii="Times" w:eastAsia="Times New Roman" w:hAnsi="Times" w:cs="Times"/>
          <w:color w:val="auto"/>
          <w:sz w:val="22"/>
          <w:szCs w:val="22"/>
        </w:rPr>
        <w:t>(</w:t>
      </w:r>
      <w:r w:rsidR="00E4246C">
        <w:rPr>
          <w:rFonts w:ascii="Times" w:eastAsia="Times New Roman" w:hAnsi="Times" w:cs="Times"/>
          <w:color w:val="auto"/>
          <w:sz w:val="22"/>
          <w:szCs w:val="22"/>
        </w:rPr>
        <w:t>B</w:t>
      </w:r>
      <w:r w:rsidR="00F1300E">
        <w:rPr>
          <w:rFonts w:ascii="Times" w:eastAsia="Times New Roman" w:hAnsi="Times" w:cs="Times"/>
          <w:color w:val="auto"/>
          <w:sz w:val="22"/>
          <w:szCs w:val="22"/>
        </w:rPr>
        <w:t>)</w:t>
      </w:r>
      <w:r w:rsidR="00E4246C">
        <w:rPr>
          <w:rFonts w:ascii="Times" w:eastAsia="Times New Roman" w:hAnsi="Times" w:cs="Times"/>
          <w:color w:val="auto"/>
          <w:sz w:val="22"/>
          <w:szCs w:val="22"/>
        </w:rPr>
        <w:t xml:space="preserve"> </w:t>
      </w:r>
      <w:r w:rsidR="00970D65" w:rsidRPr="00970D65">
        <w:rPr>
          <w:rFonts w:ascii="Times" w:eastAsia="Times New Roman" w:hAnsi="Times" w:cs="Times"/>
          <w:color w:val="auto"/>
          <w:sz w:val="22"/>
          <w:szCs w:val="22"/>
        </w:rPr>
        <w:t xml:space="preserve">estimates of </w:t>
      </w:r>
      <w:r w:rsidR="00970D65" w:rsidRPr="00970D65">
        <w:rPr>
          <w:rFonts w:ascii="Times" w:eastAsia="Times New Roman" w:hAnsi="Times" w:cs="Times"/>
          <w:i/>
          <w:iCs/>
          <w:color w:val="auto"/>
          <w:sz w:val="22"/>
          <w:szCs w:val="22"/>
        </w:rPr>
        <w:t>θ</w:t>
      </w:r>
      <w:r w:rsidR="000362BA">
        <w:rPr>
          <w:rFonts w:ascii="Times" w:eastAsia="Times New Roman" w:hAnsi="Times" w:cs="Times"/>
          <w:iCs/>
          <w:color w:val="auto"/>
          <w:sz w:val="22"/>
          <w:szCs w:val="22"/>
        </w:rPr>
        <w:t xml:space="preserve"> of</w:t>
      </w:r>
      <w:r w:rsidR="00E4246C">
        <w:rPr>
          <w:rFonts w:ascii="Times" w:eastAsia="Times New Roman" w:hAnsi="Times" w:cs="Times"/>
          <w:iCs/>
          <w:color w:val="auto"/>
          <w:sz w:val="22"/>
          <w:szCs w:val="22"/>
        </w:rPr>
        <w:t xml:space="preserve"> ESR and Kemp populations</w:t>
      </w:r>
      <w:r w:rsidR="000362BA">
        <w:rPr>
          <w:rFonts w:ascii="Times" w:eastAsia="Times New Roman" w:hAnsi="Times" w:cs="Times"/>
          <w:color w:val="auto"/>
          <w:sz w:val="22"/>
          <w:szCs w:val="22"/>
        </w:rPr>
        <w:t xml:space="preserve"> (</w:t>
      </w:r>
      <w:r w:rsidR="00970D65" w:rsidRPr="00970D65">
        <w:rPr>
          <w:rFonts w:ascii="Times" w:eastAsia="Times New Roman" w:hAnsi="Times" w:cs="Times"/>
          <w:color w:val="auto"/>
          <w:sz w:val="22"/>
          <w:szCs w:val="22"/>
        </w:rPr>
        <w:t>C</w:t>
      </w:r>
      <w:r w:rsidR="000362BA">
        <w:rPr>
          <w:rFonts w:ascii="Times" w:eastAsia="Times New Roman" w:hAnsi="Times" w:cs="Times"/>
          <w:color w:val="auto"/>
          <w:sz w:val="22"/>
          <w:szCs w:val="22"/>
        </w:rPr>
        <w:t>)</w:t>
      </w:r>
      <w:r w:rsidR="00970D65" w:rsidRPr="00970D65">
        <w:rPr>
          <w:rFonts w:ascii="Times" w:eastAsia="Times New Roman" w:hAnsi="Times" w:cs="Times"/>
          <w:color w:val="auto"/>
          <w:sz w:val="22"/>
          <w:szCs w:val="22"/>
        </w:rPr>
        <w:t xml:space="preserve"> </w:t>
      </w:r>
      <w:r w:rsidR="000362BA">
        <w:rPr>
          <w:rFonts w:ascii="Times" w:eastAsia="Times New Roman" w:hAnsi="Times" w:cs="Times"/>
          <w:color w:val="auto"/>
          <w:sz w:val="22"/>
          <w:szCs w:val="22"/>
        </w:rPr>
        <w:t xml:space="preserve">immigration rates, </w:t>
      </w:r>
      <w:r w:rsidR="00E4246C" w:rsidRPr="00970D65">
        <w:rPr>
          <w:rFonts w:ascii="Times" w:eastAsia="Times New Roman" w:hAnsi="Times" w:cs="Times"/>
          <w:i/>
          <w:iCs/>
          <w:color w:val="auto"/>
          <w:sz w:val="22"/>
          <w:szCs w:val="22"/>
        </w:rPr>
        <w:t>M</w:t>
      </w:r>
      <w:r w:rsidR="00DC71F2">
        <w:rPr>
          <w:rFonts w:ascii="Times" w:eastAsia="Times New Roman" w:hAnsi="Times" w:cs="Times"/>
          <w:color w:val="auto"/>
          <w:sz w:val="22"/>
          <w:szCs w:val="22"/>
        </w:rPr>
        <w:t xml:space="preserve"> and </w:t>
      </w:r>
      <w:r w:rsidR="000362BA">
        <w:rPr>
          <w:rFonts w:ascii="Times" w:eastAsia="Times New Roman" w:hAnsi="Times" w:cs="Times"/>
          <w:color w:val="auto"/>
          <w:sz w:val="22"/>
          <w:szCs w:val="22"/>
        </w:rPr>
        <w:t>(</w:t>
      </w:r>
      <w:r w:rsidR="00970D65" w:rsidRPr="00970D65">
        <w:rPr>
          <w:rFonts w:ascii="Times" w:eastAsia="Times New Roman" w:hAnsi="Times" w:cs="Times"/>
          <w:color w:val="auto"/>
          <w:sz w:val="22"/>
          <w:szCs w:val="22"/>
        </w:rPr>
        <w:t>D</w:t>
      </w:r>
      <w:r w:rsidR="000362BA">
        <w:rPr>
          <w:rFonts w:ascii="Times" w:eastAsia="Times New Roman" w:hAnsi="Times" w:cs="Times"/>
          <w:color w:val="auto"/>
          <w:sz w:val="22"/>
          <w:szCs w:val="22"/>
        </w:rPr>
        <w:t>)</w:t>
      </w:r>
      <w:r w:rsidR="00970D65" w:rsidRPr="00970D65">
        <w:rPr>
          <w:rFonts w:ascii="Times" w:eastAsia="Times New Roman" w:hAnsi="Times" w:cs="Times"/>
          <w:color w:val="auto"/>
          <w:sz w:val="22"/>
          <w:szCs w:val="22"/>
        </w:rPr>
        <w:t xml:space="preserve"> </w:t>
      </w:r>
      <w:r w:rsidR="000362BA">
        <w:rPr>
          <w:rFonts w:ascii="Times" w:eastAsia="Times New Roman" w:hAnsi="Times" w:cs="Times"/>
          <w:color w:val="auto"/>
          <w:sz w:val="22"/>
          <w:szCs w:val="22"/>
        </w:rPr>
        <w:t>the estimate of the</w:t>
      </w:r>
      <w:r w:rsidR="00970D65" w:rsidRPr="00970D65">
        <w:rPr>
          <w:rFonts w:ascii="Times" w:eastAsia="Times New Roman" w:hAnsi="Times" w:cs="Times"/>
          <w:color w:val="auto"/>
          <w:sz w:val="22"/>
          <w:szCs w:val="22"/>
        </w:rPr>
        <w:t xml:space="preserve"> splitting time (in millions of years) of the ancestral popu</w:t>
      </w:r>
      <w:r w:rsidR="000362BA">
        <w:rPr>
          <w:rFonts w:ascii="Times" w:eastAsia="Times New Roman" w:hAnsi="Times" w:cs="Times"/>
          <w:color w:val="auto"/>
          <w:sz w:val="22"/>
          <w:szCs w:val="22"/>
        </w:rPr>
        <w:t xml:space="preserve">lation into the two populations. The analysis was calibrated by incorporating a </w:t>
      </w:r>
      <w:r w:rsidR="005D05BD">
        <w:rPr>
          <w:rFonts w:ascii="Times" w:eastAsia="Times New Roman" w:hAnsi="Times" w:cs="Times"/>
          <w:color w:val="auto"/>
          <w:sz w:val="22"/>
          <w:szCs w:val="22"/>
        </w:rPr>
        <w:t xml:space="preserve">COI substitution rate of </w:t>
      </w:r>
      <w:r w:rsidR="005D05BD" w:rsidRPr="00C73EAC">
        <w:rPr>
          <w:rFonts w:ascii="Times" w:hAnsi="Times"/>
          <w:sz w:val="22"/>
          <w:lang w:val="en-US"/>
        </w:rPr>
        <w:t>6.40</w:t>
      </w:r>
      <w:r w:rsidR="005D05BD">
        <w:rPr>
          <w:rFonts w:ascii="Times" w:hAnsi="Times"/>
          <w:sz w:val="22"/>
          <w:lang w:val="en-US"/>
        </w:rPr>
        <w:t xml:space="preserve">415 x </w:t>
      </w:r>
      <w:r w:rsidR="005D05BD" w:rsidRPr="00C73EAC">
        <w:rPr>
          <w:rFonts w:ascii="Times" w:hAnsi="Times"/>
          <w:sz w:val="22"/>
          <w:lang w:val="en-US"/>
        </w:rPr>
        <w:t>10</w:t>
      </w:r>
      <w:r w:rsidR="005D05BD" w:rsidRPr="00F05FF8">
        <w:rPr>
          <w:rFonts w:ascii="Times" w:hAnsi="Times"/>
          <w:sz w:val="22"/>
          <w:vertAlign w:val="superscript"/>
          <w:lang w:val="en-US"/>
        </w:rPr>
        <w:t>-6</w:t>
      </w:r>
      <w:r w:rsidR="005D05BD">
        <w:rPr>
          <w:rFonts w:ascii="Times" w:hAnsi="Times"/>
          <w:sz w:val="22"/>
          <w:lang w:val="en-US"/>
        </w:rPr>
        <w:t xml:space="preserve"> (4.70857 x </w:t>
      </w:r>
      <w:r w:rsidR="005D05BD" w:rsidRPr="00C73EAC">
        <w:rPr>
          <w:rFonts w:ascii="Times" w:hAnsi="Times"/>
          <w:sz w:val="22"/>
          <w:lang w:val="en-US"/>
        </w:rPr>
        <w:t>10</w:t>
      </w:r>
      <w:r w:rsidR="005D05BD" w:rsidRPr="00F05FF8">
        <w:rPr>
          <w:rFonts w:ascii="Times" w:hAnsi="Times"/>
          <w:sz w:val="22"/>
          <w:vertAlign w:val="superscript"/>
          <w:lang w:val="en-US"/>
        </w:rPr>
        <w:t>-6</w:t>
      </w:r>
      <w:r w:rsidR="005D05BD">
        <w:rPr>
          <w:rFonts w:ascii="Times" w:hAnsi="Times"/>
          <w:sz w:val="22"/>
          <w:lang w:val="en-US"/>
        </w:rPr>
        <w:t xml:space="preserve">–1.00081 x </w:t>
      </w:r>
      <w:r w:rsidR="005D05BD" w:rsidRPr="00C73EAC">
        <w:rPr>
          <w:rFonts w:ascii="Times" w:hAnsi="Times"/>
          <w:sz w:val="22"/>
          <w:lang w:val="en-US"/>
        </w:rPr>
        <w:t>10</w:t>
      </w:r>
      <w:r w:rsidR="005D05BD" w:rsidRPr="00F05FF8">
        <w:rPr>
          <w:rFonts w:ascii="Times" w:hAnsi="Times"/>
          <w:sz w:val="22"/>
          <w:vertAlign w:val="superscript"/>
          <w:lang w:val="en-US"/>
        </w:rPr>
        <w:t>-5</w:t>
      </w:r>
      <w:r w:rsidR="005D05BD" w:rsidRPr="00C73EAC">
        <w:rPr>
          <w:rFonts w:ascii="Times" w:hAnsi="Times"/>
          <w:sz w:val="22"/>
          <w:lang w:val="en-US"/>
        </w:rPr>
        <w:t>)</w:t>
      </w:r>
      <w:r w:rsidR="005D05BD">
        <w:rPr>
          <w:rFonts w:ascii="Times" w:hAnsi="Times"/>
          <w:sz w:val="22"/>
          <w:lang w:val="en-US"/>
        </w:rPr>
        <w:t xml:space="preserve"> substitutions per gene</w:t>
      </w:r>
      <w:r w:rsidR="005D05BD" w:rsidRPr="00C73EAC">
        <w:rPr>
          <w:rFonts w:ascii="Times" w:hAnsi="Times"/>
          <w:i/>
          <w:iCs/>
          <w:sz w:val="22"/>
          <w:lang w:val="en-US"/>
        </w:rPr>
        <w:t xml:space="preserve"> </w:t>
      </w:r>
      <w:r w:rsidR="005D05BD">
        <w:rPr>
          <w:rFonts w:ascii="Times" w:hAnsi="Times"/>
          <w:sz w:val="22"/>
          <w:lang w:val="en-US"/>
        </w:rPr>
        <w:t>per year, based</w:t>
      </w:r>
      <w:r w:rsidR="000362BA">
        <w:rPr>
          <w:rFonts w:ascii="Times" w:hAnsi="Times"/>
          <w:sz w:val="22"/>
          <w:lang w:val="en-US"/>
        </w:rPr>
        <w:t xml:space="preserve"> on the </w:t>
      </w:r>
      <w:r w:rsidR="000362BA" w:rsidRPr="00C73EAC">
        <w:rPr>
          <w:rFonts w:ascii="Times" w:hAnsi="Times"/>
          <w:sz w:val="22"/>
          <w:lang w:val="en-US"/>
        </w:rPr>
        <w:t>divergence (8</w:t>
      </w:r>
      <w:r w:rsidR="003837CC">
        <w:rPr>
          <w:rFonts w:ascii="Times" w:hAnsi="Times"/>
          <w:sz w:val="22"/>
          <w:lang w:val="en-US"/>
        </w:rPr>
        <w:t>.17</w:t>
      </w:r>
      <w:r w:rsidR="000362BA" w:rsidRPr="00C73EAC">
        <w:rPr>
          <w:rFonts w:ascii="Times" w:hAnsi="Times"/>
          <w:sz w:val="22"/>
          <w:lang w:val="en-US"/>
        </w:rPr>
        <w:t xml:space="preserve">%) of </w:t>
      </w:r>
      <w:proofErr w:type="spellStart"/>
      <w:r w:rsidR="000362BA" w:rsidRPr="00C73EAC">
        <w:rPr>
          <w:rFonts w:ascii="Times" w:hAnsi="Times"/>
          <w:i/>
          <w:iCs/>
          <w:sz w:val="22"/>
          <w:lang w:val="en-US"/>
        </w:rPr>
        <w:t>L</w:t>
      </w:r>
      <w:r w:rsidR="00AF20B2">
        <w:rPr>
          <w:rFonts w:ascii="Times" w:hAnsi="Times"/>
          <w:i/>
          <w:iCs/>
          <w:sz w:val="22"/>
          <w:lang w:val="en-US"/>
        </w:rPr>
        <w:t>epetodrilus</w:t>
      </w:r>
      <w:proofErr w:type="spellEnd"/>
      <w:r w:rsidR="000362BA" w:rsidRPr="00C73EAC">
        <w:rPr>
          <w:rFonts w:ascii="Times" w:hAnsi="Times"/>
          <w:i/>
          <w:iCs/>
          <w:sz w:val="22"/>
          <w:lang w:val="en-US"/>
        </w:rPr>
        <w:t xml:space="preserve"> </w:t>
      </w:r>
      <w:proofErr w:type="spellStart"/>
      <w:r w:rsidR="000362BA" w:rsidRPr="00C73EAC">
        <w:rPr>
          <w:rFonts w:ascii="Times" w:hAnsi="Times"/>
          <w:i/>
          <w:iCs/>
          <w:sz w:val="22"/>
          <w:lang w:val="en-US"/>
        </w:rPr>
        <w:t>pustulosus</w:t>
      </w:r>
      <w:proofErr w:type="spellEnd"/>
      <w:r w:rsidR="000362BA" w:rsidRPr="00C73EAC">
        <w:rPr>
          <w:rFonts w:ascii="Times" w:hAnsi="Times"/>
          <w:i/>
          <w:iCs/>
          <w:sz w:val="22"/>
          <w:lang w:val="en-US"/>
        </w:rPr>
        <w:t xml:space="preserve"> </w:t>
      </w:r>
      <w:r w:rsidR="000362BA" w:rsidRPr="00C73EAC">
        <w:rPr>
          <w:rFonts w:ascii="Times" w:hAnsi="Times"/>
          <w:sz w:val="22"/>
          <w:lang w:val="en-US"/>
        </w:rPr>
        <w:t>across the Ea</w:t>
      </w:r>
      <w:r w:rsidR="000362BA">
        <w:rPr>
          <w:rFonts w:ascii="Times" w:hAnsi="Times"/>
          <w:sz w:val="22"/>
          <w:lang w:val="en-US"/>
        </w:rPr>
        <w:t xml:space="preserve">ster </w:t>
      </w:r>
      <w:proofErr w:type="spellStart"/>
      <w:r w:rsidR="000362BA">
        <w:rPr>
          <w:rFonts w:ascii="Times" w:hAnsi="Times"/>
          <w:sz w:val="22"/>
          <w:lang w:val="en-US"/>
        </w:rPr>
        <w:t>Microplate</w:t>
      </w:r>
      <w:proofErr w:type="spellEnd"/>
      <w:r w:rsidR="004F75A2">
        <w:rPr>
          <w:rFonts w:ascii="Times" w:hAnsi="Times"/>
          <w:sz w:val="22"/>
          <w:lang w:val="en-US"/>
        </w:rPr>
        <w:t xml:space="preserve"> </w:t>
      </w:r>
      <w:r w:rsidR="004F75A2">
        <w:rPr>
          <w:rFonts w:ascii="Times" w:hAnsi="Times"/>
          <w:sz w:val="22"/>
        </w:rPr>
        <w:fldChar w:fldCharType="begin"/>
      </w:r>
      <w:r w:rsidR="00277637">
        <w:rPr>
          <w:rFonts w:ascii="Times" w:hAnsi="Times"/>
          <w:sz w:val="22"/>
        </w:rPr>
        <w:instrText xml:space="preserve"> ADDIN PAPERS2_CITATIONS &lt;citation&gt;&lt;uuid&gt;32F97B3B-A784-4125-90AF-0BF23915E6FE&lt;/uuid&gt;&lt;priority&gt;0&lt;/priority&gt;&lt;publications&gt;&lt;publication&gt;&lt;volume&gt;27&lt;/volume&gt;&lt;number&gt;1&lt;/number&gt;&lt;subtitle&gt;Journal of Shellfish Research&lt;/subtitle&gt;&lt;startpage&gt;43&lt;/startpage&gt;&lt;title&gt;DNA barcoding of Lepetodrilus limpets reveals cryptic species&lt;/title&gt;&lt;uuid&gt;EE9EE9A2-9FEB-44CE-84F6-26749C66145B&lt;/uuid&gt;&lt;subtype&gt;400&lt;/subtype&gt;&lt;endpage&gt;51&lt;/endpage&gt;&lt;type&gt;400&lt;/type&gt;&lt;citekey&gt;Johnson:2008vz&lt;/citekey&gt;&lt;publication_date&gt;99200803001200000000220000&lt;/publication_date&gt;&lt;bundle&gt;&lt;publication&gt;&lt;publisher&gt;NATL SHELLFISHERIES ASSOC C/O DR. SANDRA E. SHUMWAY, NATURAL SCIENCE DIVISION, SOUTHAMPTON COLLEGE, SOUTHAMPTON, NY 11968&lt;/publisher&gt;&lt;title&gt;Journal of Shellfish Research&lt;/title&gt;&lt;type&gt;-100&lt;/type&gt;&lt;subtype&gt;-100&lt;/subtype&gt;&lt;uuid&gt;49B9FEE3-5124-4A10-AEF5-343A8740A339&lt;/uuid&gt;&lt;/publication&gt;&lt;/bundle&gt;&lt;authors&gt;&lt;author&gt;&lt;firstName&gt;S&lt;/firstName&gt;&lt;middleNames&gt;B&lt;/middleNames&gt;&lt;lastName&gt;Johnson&lt;/lastName&gt;&lt;/author&gt;&lt;author&gt;&lt;firstName&gt;A&lt;/firstName&gt;&lt;lastName&gt;Waren&lt;/lastName&gt;&lt;/author&gt;&lt;author&gt;&lt;firstName&gt;R&lt;/firstName&gt;&lt;middleNames&gt;C&lt;/middleNames&gt;&lt;lastName&gt;Vrijenhoek&lt;/lastName&gt;&lt;/author&gt;&lt;/authors&gt;&lt;/publication&gt;&lt;/publications&gt;&lt;cites&gt;&lt;/cites&gt;&lt;/citation&gt;</w:instrText>
      </w:r>
      <w:r w:rsidR="004F75A2">
        <w:rPr>
          <w:rFonts w:ascii="Times" w:hAnsi="Times"/>
          <w:sz w:val="22"/>
        </w:rPr>
        <w:fldChar w:fldCharType="separate"/>
      </w:r>
      <w:r w:rsidR="004F75A2">
        <w:rPr>
          <w:rFonts w:ascii="Times" w:eastAsia="Times New Roman" w:hAnsi="Times" w:cs="Times"/>
          <w:color w:val="auto"/>
          <w:sz w:val="22"/>
          <w:szCs w:val="22"/>
        </w:rPr>
        <w:t xml:space="preserve">(Johnson </w:t>
      </w:r>
      <w:r w:rsidR="004F75A2">
        <w:rPr>
          <w:rFonts w:ascii="Times" w:eastAsia="Times New Roman" w:hAnsi="Times" w:cs="Times"/>
          <w:i/>
          <w:iCs/>
          <w:color w:val="auto"/>
          <w:sz w:val="22"/>
          <w:szCs w:val="22"/>
        </w:rPr>
        <w:t>et al.</w:t>
      </w:r>
      <w:r w:rsidR="004F75A2">
        <w:rPr>
          <w:rFonts w:ascii="Times" w:eastAsia="Times New Roman" w:hAnsi="Times" w:cs="Times"/>
          <w:color w:val="auto"/>
          <w:sz w:val="22"/>
          <w:szCs w:val="22"/>
        </w:rPr>
        <w:t xml:space="preserve"> 2008)</w:t>
      </w:r>
      <w:r w:rsidR="004F75A2">
        <w:rPr>
          <w:rFonts w:ascii="Times" w:hAnsi="Times"/>
          <w:sz w:val="22"/>
        </w:rPr>
        <w:fldChar w:fldCharType="end"/>
      </w:r>
      <w:r w:rsidR="000362BA">
        <w:rPr>
          <w:rFonts w:ascii="Times" w:hAnsi="Times"/>
          <w:sz w:val="22"/>
          <w:lang w:val="en-US"/>
        </w:rPr>
        <w:t xml:space="preserve">, which formed </w:t>
      </w:r>
      <w:r w:rsidR="007457FF">
        <w:rPr>
          <w:rFonts w:ascii="Times" w:hAnsi="Times"/>
          <w:sz w:val="22"/>
          <w:lang w:val="en-US"/>
        </w:rPr>
        <w:t xml:space="preserve">a mean age of </w:t>
      </w:r>
      <w:r w:rsidR="000362BA" w:rsidRPr="00C73EAC">
        <w:rPr>
          <w:rFonts w:ascii="Times" w:hAnsi="Times"/>
          <w:sz w:val="22"/>
          <w:lang w:val="en-US"/>
        </w:rPr>
        <w:t xml:space="preserve">3.86 Ma (2.47-5.25 Ma) </w:t>
      </w:r>
      <w:r w:rsidR="000362BA">
        <w:rPr>
          <w:rFonts w:ascii="Times" w:hAnsi="Times"/>
          <w:sz w:val="22"/>
          <w:lang w:val="en-US"/>
        </w:rPr>
        <w:fldChar w:fldCharType="begin"/>
      </w:r>
      <w:r w:rsidR="00277637">
        <w:rPr>
          <w:rFonts w:ascii="Times" w:hAnsi="Times"/>
          <w:sz w:val="22"/>
          <w:lang w:val="en-US"/>
        </w:rPr>
        <w:instrText xml:space="preserve"> ADDIN PAPERS2_CITATIONS &lt;citation&gt;&lt;uuid&gt;BC8D5721-6D3E-4F2D-A3C7-F67CA29139DE&lt;/uuid&gt;&lt;priority&gt;0&lt;/priority&gt;&lt;publications&gt;&lt;publication&gt;&lt;volume&gt;96&lt;/volume&gt;&lt;number&gt;B5&lt;/number&gt;&lt;subtitle&gt;Journal of Geophysical Research&lt;/subtitle&gt;&lt;startpage&gt;7961&lt;/startpage&gt;&lt;title&gt;Tectonic evolution of the Easter Microplate&lt;/title&gt;&lt;uuid&gt;C9707660-2A86-49BA-9898-0AAA7A4DEE9E&lt;/uuid&gt;&lt;subtype&gt;400&lt;/subtype&gt;&lt;endpage&gt;7993&lt;/endpage&gt;&lt;type&gt;400&lt;/type&gt;&lt;citekey&gt;Naar:1991uz&lt;/citekey&gt;&lt;publication_date&gt;99199100001200000000200000&lt;/publication_date&gt;&lt;bundle&gt;&lt;publication&gt;&lt;publisher&gt;AGU&lt;/publisher&gt;&lt;title&gt;J. Geophys. Res.&lt;/title&gt;&lt;type&gt;-100&lt;/type&gt;&lt;subtype&gt;-100&lt;/subtype&gt;&lt;uuid&gt;BE5D87AF-36E4-40CA-B0EE-9099FC3B1E92&lt;/uuid&gt;&lt;/publication&gt;&lt;/bundle&gt;&lt;authors&gt;&lt;author&gt;&lt;firstName&gt;D&lt;/firstName&gt;&lt;middleNames&gt;F&lt;/middleNames&gt;&lt;lastName&gt;Naar&lt;/lastName&gt;&lt;/author&gt;&lt;author&gt;&lt;firstName&gt;R&lt;/firstName&gt;&lt;middleNames&gt;N&lt;/middleNames&gt;&lt;lastName&gt;Hey&lt;/lastName&gt;&lt;/author&gt;&lt;/authors&gt;&lt;/publication&gt;&lt;publication&gt;&lt;volume&gt;100&lt;/volume&gt;&lt;number&gt;B7&lt;/number&gt;&lt;subtitle&gt;Journal of Geophysical Research&lt;/subtitle&gt;&lt;startpage&gt;12617&lt;/startpage&gt;&lt;title&gt;A history of the Easter microplate, 5.25 Ma to present&lt;/title&gt;&lt;uuid&gt;1CF38452-E892-46DC-9DDE-1D35AE3EA981&lt;/uuid&gt;&lt;subtype&gt;400&lt;/subtype&gt;&lt;endpage&gt;12640&lt;/endpage&gt;&lt;type&gt;400&lt;/type&gt;&lt;citekey&gt;Rusby:1995tq&lt;/citekey&gt;&lt;publication_date&gt;99199500001200000000200000&lt;/publication_date&gt;&lt;bundle&gt;&lt;publication&gt;&lt;publisher&gt;AGU&lt;/publisher&gt;&lt;title&gt;J. Geophys. Res.&lt;/title&gt;&lt;type&gt;-100&lt;/type&gt;&lt;subtype&gt;-100&lt;/subtype&gt;&lt;uuid&gt;BE5D87AF-36E4-40CA-B0EE-9099FC3B1E92&lt;/uuid&gt;&lt;/publication&gt;&lt;/bundle&gt;&lt;authors&gt;&lt;author&gt;&lt;firstName&gt;R&lt;/firstName&gt;&lt;middleNames&gt;I&lt;/middleNames&gt;&lt;lastName&gt;Rusby&lt;/lastName&gt;&lt;/author&gt;&lt;author&gt;&lt;firstName&gt;R&lt;/firstName&gt;&lt;middleNames&gt;C&lt;/middleNames&gt;&lt;lastName&gt;Searle&lt;/lastName&gt;&lt;/author&gt;&lt;/authors&gt;&lt;/publication&gt;&lt;/publications&gt;&lt;cites&gt;&lt;/cites&gt;&lt;/citation&gt;</w:instrText>
      </w:r>
      <w:r w:rsidR="000362BA">
        <w:rPr>
          <w:rFonts w:ascii="Times" w:hAnsi="Times"/>
          <w:sz w:val="22"/>
          <w:lang w:val="en-US"/>
        </w:rPr>
        <w:fldChar w:fldCharType="separate"/>
      </w:r>
      <w:r w:rsidR="000362BA">
        <w:rPr>
          <w:rFonts w:ascii="Times" w:eastAsia="Times New Roman" w:hAnsi="Times" w:cs="Times"/>
          <w:color w:val="auto"/>
          <w:sz w:val="22"/>
          <w:szCs w:val="22"/>
        </w:rPr>
        <w:t>(Naar &amp; Hey 1991; Rusby &amp; Searle 1995)</w:t>
      </w:r>
      <w:r w:rsidR="000362BA">
        <w:rPr>
          <w:rFonts w:ascii="Times" w:hAnsi="Times"/>
          <w:sz w:val="22"/>
          <w:lang w:val="en-US"/>
        </w:rPr>
        <w:fldChar w:fldCharType="end"/>
      </w:r>
      <w:r w:rsidR="00970D65" w:rsidRPr="00970D65">
        <w:rPr>
          <w:rFonts w:ascii="Times" w:eastAsia="Times New Roman" w:hAnsi="Times" w:cs="Times"/>
          <w:color w:val="auto"/>
          <w:sz w:val="22"/>
          <w:szCs w:val="22"/>
        </w:rPr>
        <w:t>.</w:t>
      </w:r>
    </w:p>
    <w:p w14:paraId="1809E9DF" w14:textId="3A22C9F1" w:rsidR="00B915A8" w:rsidRPr="004C61B3" w:rsidRDefault="00B915A8" w:rsidP="005E0B47">
      <w:pPr>
        <w:rPr>
          <w:rFonts w:ascii="Times" w:eastAsia="Times New Roman" w:hAnsi="Times" w:cs="Times"/>
          <w:color w:val="auto"/>
          <w:sz w:val="22"/>
          <w:szCs w:val="22"/>
        </w:rPr>
      </w:pPr>
      <w:r>
        <w:br w:type="page"/>
      </w:r>
      <w:r>
        <w:rPr>
          <w:rFonts w:ascii="Times" w:hAnsi="Times"/>
          <w:b/>
          <w:sz w:val="22"/>
        </w:rPr>
        <w:lastRenderedPageBreak/>
        <w:t>Tables</w:t>
      </w:r>
    </w:p>
    <w:p w14:paraId="5E51BF5A" w14:textId="77777777" w:rsidR="00B915A8" w:rsidRDefault="00B915A8">
      <w:pPr>
        <w:pStyle w:val="FreeFormA"/>
        <w:rPr>
          <w:rFonts w:ascii="Times" w:hAnsi="Times"/>
          <w:b/>
          <w:sz w:val="22"/>
          <w:lang w:val="en-GB"/>
        </w:rPr>
      </w:pPr>
    </w:p>
    <w:p w14:paraId="73B44FA1" w14:textId="7B5B610A" w:rsidR="004C61B3" w:rsidRDefault="004C61B3">
      <w:pPr>
        <w:pStyle w:val="FreeFormA"/>
        <w:rPr>
          <w:rFonts w:ascii="Times" w:hAnsi="Times"/>
          <w:sz w:val="22"/>
          <w:lang w:val="en-GB"/>
        </w:rPr>
      </w:pPr>
      <w:r>
        <w:rPr>
          <w:rFonts w:ascii="Times" w:hAnsi="Times"/>
          <w:sz w:val="22"/>
          <w:lang w:val="en-GB"/>
        </w:rPr>
        <w:t xml:space="preserve">Table 1. </w:t>
      </w:r>
      <w:r w:rsidR="005313E5">
        <w:rPr>
          <w:rFonts w:ascii="Times" w:hAnsi="Times"/>
          <w:sz w:val="22"/>
          <w:lang w:val="en-GB"/>
        </w:rPr>
        <w:t xml:space="preserve">Sampling locations for </w:t>
      </w:r>
      <w:r w:rsidR="00521506">
        <w:rPr>
          <w:rFonts w:ascii="Times" w:hAnsi="Times"/>
          <w:sz w:val="22"/>
          <w:lang w:val="en-GB"/>
        </w:rPr>
        <w:t xml:space="preserve">the collection of </w:t>
      </w:r>
      <w:proofErr w:type="spellStart"/>
      <w:r w:rsidR="00521506" w:rsidRPr="008A1FE8">
        <w:rPr>
          <w:rFonts w:ascii="Times" w:hAnsi="Times"/>
          <w:i/>
          <w:sz w:val="22"/>
          <w:lang w:val="en-GB"/>
        </w:rPr>
        <w:t>Kiwa</w:t>
      </w:r>
      <w:proofErr w:type="spellEnd"/>
      <w:r w:rsidR="00521506" w:rsidRPr="008A1FE8">
        <w:rPr>
          <w:rFonts w:ascii="Times" w:hAnsi="Times"/>
          <w:i/>
          <w:sz w:val="22"/>
          <w:lang w:val="en-GB"/>
        </w:rPr>
        <w:t xml:space="preserve"> </w:t>
      </w:r>
      <w:proofErr w:type="spellStart"/>
      <w:r w:rsidR="00521506" w:rsidRPr="008A1FE8">
        <w:rPr>
          <w:rFonts w:ascii="Times" w:hAnsi="Times"/>
          <w:i/>
          <w:sz w:val="22"/>
          <w:lang w:val="en-GB"/>
        </w:rPr>
        <w:t>tyleri</w:t>
      </w:r>
      <w:proofErr w:type="spellEnd"/>
      <w:r w:rsidR="00521506">
        <w:rPr>
          <w:rFonts w:ascii="Times" w:hAnsi="Times"/>
          <w:sz w:val="22"/>
          <w:lang w:val="en-GB"/>
        </w:rPr>
        <w:t xml:space="preserve">, </w:t>
      </w:r>
      <w:proofErr w:type="spellStart"/>
      <w:r w:rsidR="00521506" w:rsidRPr="008A1FE8">
        <w:rPr>
          <w:rFonts w:ascii="Times" w:hAnsi="Times"/>
          <w:i/>
          <w:sz w:val="22"/>
          <w:lang w:val="en-GB"/>
        </w:rPr>
        <w:t>Gigantopelta</w:t>
      </w:r>
      <w:proofErr w:type="spellEnd"/>
      <w:r w:rsidR="00521506" w:rsidRPr="008A1FE8">
        <w:rPr>
          <w:rFonts w:ascii="Times" w:hAnsi="Times"/>
          <w:i/>
          <w:sz w:val="22"/>
          <w:lang w:val="en-GB"/>
        </w:rPr>
        <w:t xml:space="preserve"> </w:t>
      </w:r>
      <w:proofErr w:type="spellStart"/>
      <w:r w:rsidR="00521506" w:rsidRPr="008A1FE8">
        <w:rPr>
          <w:rFonts w:ascii="Times" w:hAnsi="Times"/>
          <w:i/>
          <w:sz w:val="22"/>
          <w:lang w:val="en-GB"/>
        </w:rPr>
        <w:t>chessoia</w:t>
      </w:r>
      <w:proofErr w:type="spellEnd"/>
      <w:r w:rsidR="00521506">
        <w:rPr>
          <w:rFonts w:ascii="Times" w:hAnsi="Times"/>
          <w:sz w:val="22"/>
          <w:lang w:val="en-GB"/>
        </w:rPr>
        <w:t xml:space="preserve">, </w:t>
      </w:r>
      <w:proofErr w:type="spellStart"/>
      <w:r w:rsidR="00521506" w:rsidRPr="008A1FE8">
        <w:rPr>
          <w:rFonts w:ascii="Times" w:hAnsi="Times"/>
          <w:i/>
          <w:sz w:val="22"/>
          <w:lang w:val="en-GB"/>
        </w:rPr>
        <w:t>Lepetodrilus</w:t>
      </w:r>
      <w:proofErr w:type="spellEnd"/>
      <w:r w:rsidR="00521506">
        <w:rPr>
          <w:rFonts w:ascii="Times" w:hAnsi="Times"/>
          <w:sz w:val="22"/>
          <w:lang w:val="en-GB"/>
        </w:rPr>
        <w:t xml:space="preserve"> sp. from hydrothermal vents on the East Scotia Ridge (ESR) and </w:t>
      </w:r>
      <w:r w:rsidR="008A1FE8">
        <w:rPr>
          <w:rFonts w:ascii="Times" w:hAnsi="Times"/>
          <w:sz w:val="22"/>
          <w:lang w:val="en-GB"/>
        </w:rPr>
        <w:t>in the Kemp Caldera,</w:t>
      </w:r>
      <w:r w:rsidR="00521506">
        <w:rPr>
          <w:rFonts w:ascii="Times" w:hAnsi="Times"/>
          <w:sz w:val="22"/>
          <w:lang w:val="en-GB"/>
        </w:rPr>
        <w:t xml:space="preserve"> South Sandwich Islands</w:t>
      </w:r>
      <w:r w:rsidR="005313E5">
        <w:rPr>
          <w:rFonts w:ascii="Times" w:hAnsi="Times"/>
          <w:sz w:val="22"/>
          <w:lang w:val="en-GB"/>
        </w:rPr>
        <w:t xml:space="preserve"> </w:t>
      </w:r>
      <w:r w:rsidR="008A1FE8">
        <w:rPr>
          <w:rFonts w:ascii="Times" w:hAnsi="Times"/>
          <w:sz w:val="22"/>
          <w:lang w:val="en-GB"/>
        </w:rPr>
        <w:t xml:space="preserve">arc </w:t>
      </w:r>
      <w:r w:rsidR="00521506">
        <w:rPr>
          <w:rFonts w:ascii="Times" w:hAnsi="Times"/>
          <w:sz w:val="22"/>
          <w:lang w:val="en-GB"/>
        </w:rPr>
        <w:t>(SSI).</w:t>
      </w:r>
    </w:p>
    <w:p w14:paraId="4BE2000E" w14:textId="70896E9C" w:rsidR="004C61B3" w:rsidRDefault="00584F93">
      <w:pPr>
        <w:pStyle w:val="FreeFormA"/>
        <w:rPr>
          <w:rFonts w:ascii="Times" w:hAnsi="Times"/>
          <w:sz w:val="22"/>
          <w:lang w:val="en-GB"/>
        </w:rPr>
      </w:pPr>
      <w:r>
        <w:rPr>
          <w:rFonts w:ascii="Times" w:hAnsi="Times"/>
          <w:noProof/>
          <w:sz w:val="22"/>
          <w:lang w:val="en-GB" w:eastAsia="en-GB"/>
        </w:rPr>
        <w:drawing>
          <wp:inline distT="0" distB="0" distL="0" distR="0" wp14:anchorId="63654C62" wp14:editId="51466F2F">
            <wp:extent cx="6084000" cy="211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_1_samplelist.jpg"/>
                    <pic:cNvPicPr/>
                  </pic:nvPicPr>
                  <pic:blipFill>
                    <a:blip r:embed="rId11">
                      <a:extLst>
                        <a:ext uri="{28A0092B-C50C-407E-A947-70E740481C1C}">
                          <a14:useLocalDpi xmlns:a14="http://schemas.microsoft.com/office/drawing/2010/main" val="0"/>
                        </a:ext>
                      </a:extLst>
                    </a:blip>
                    <a:stretch>
                      <a:fillRect/>
                    </a:stretch>
                  </pic:blipFill>
                  <pic:spPr>
                    <a:xfrm>
                      <a:off x="0" y="0"/>
                      <a:ext cx="6084000" cy="2113200"/>
                    </a:xfrm>
                    <a:prstGeom prst="rect">
                      <a:avLst/>
                    </a:prstGeom>
                  </pic:spPr>
                </pic:pic>
              </a:graphicData>
            </a:graphic>
          </wp:inline>
        </w:drawing>
      </w:r>
    </w:p>
    <w:p w14:paraId="5EDE979B" w14:textId="77777777" w:rsidR="005313E5" w:rsidRDefault="005313E5">
      <w:pPr>
        <w:rPr>
          <w:rFonts w:ascii="Times" w:hAnsi="Times"/>
          <w:sz w:val="22"/>
          <w:szCs w:val="20"/>
        </w:rPr>
      </w:pPr>
      <w:r>
        <w:rPr>
          <w:rFonts w:ascii="Times" w:hAnsi="Times"/>
          <w:sz w:val="22"/>
        </w:rPr>
        <w:br w:type="page"/>
      </w:r>
    </w:p>
    <w:p w14:paraId="0126CBF9" w14:textId="60A7BA68" w:rsidR="00B915A8" w:rsidRDefault="003D0DA9">
      <w:pPr>
        <w:pStyle w:val="FreeFormA"/>
        <w:rPr>
          <w:rFonts w:ascii="Times" w:hAnsi="Times"/>
          <w:sz w:val="22"/>
          <w:lang w:val="en-GB"/>
        </w:rPr>
      </w:pPr>
      <w:r w:rsidRPr="003D0DA9">
        <w:rPr>
          <w:rFonts w:ascii="Times" w:hAnsi="Times"/>
          <w:sz w:val="22"/>
          <w:lang w:val="en-GB"/>
        </w:rPr>
        <w:lastRenderedPageBreak/>
        <w:t xml:space="preserve">Table </w:t>
      </w:r>
      <w:r w:rsidR="005313E5">
        <w:rPr>
          <w:rFonts w:ascii="Times" w:hAnsi="Times"/>
          <w:sz w:val="22"/>
          <w:lang w:val="en-GB"/>
        </w:rPr>
        <w:t>2</w:t>
      </w:r>
      <w:r w:rsidRPr="003D0DA9">
        <w:rPr>
          <w:rFonts w:ascii="Times" w:hAnsi="Times"/>
          <w:sz w:val="22"/>
          <w:lang w:val="en-GB"/>
        </w:rPr>
        <w:t xml:space="preserve">. COI </w:t>
      </w:r>
      <w:r w:rsidR="00B23C7A">
        <w:rPr>
          <w:rFonts w:ascii="Times" w:hAnsi="Times"/>
          <w:sz w:val="22"/>
          <w:lang w:val="en-GB"/>
        </w:rPr>
        <w:t>and Microsatellite</w:t>
      </w:r>
      <w:r w:rsidR="00FB503C">
        <w:rPr>
          <w:rFonts w:ascii="Times" w:hAnsi="Times"/>
          <w:sz w:val="22"/>
          <w:lang w:val="en-GB"/>
        </w:rPr>
        <w:t xml:space="preserve"> </w:t>
      </w:r>
      <w:r w:rsidRPr="003D0DA9">
        <w:rPr>
          <w:rFonts w:ascii="Times" w:hAnsi="Times"/>
          <w:sz w:val="22"/>
          <w:lang w:val="en-GB"/>
        </w:rPr>
        <w:t xml:space="preserve">diversity indices for </w:t>
      </w:r>
      <w:proofErr w:type="spellStart"/>
      <w:r w:rsidR="002E618F">
        <w:rPr>
          <w:rFonts w:ascii="Times" w:hAnsi="Times"/>
          <w:i/>
          <w:iCs/>
          <w:sz w:val="22"/>
          <w:lang w:val="en-GB"/>
        </w:rPr>
        <w:t>Kiwa</w:t>
      </w:r>
      <w:proofErr w:type="spellEnd"/>
      <w:r w:rsidR="002E618F">
        <w:rPr>
          <w:rFonts w:ascii="Times" w:hAnsi="Times"/>
          <w:i/>
          <w:iCs/>
          <w:sz w:val="22"/>
          <w:lang w:val="en-GB"/>
        </w:rPr>
        <w:t xml:space="preserve"> </w:t>
      </w:r>
      <w:proofErr w:type="spellStart"/>
      <w:r w:rsidR="002E618F">
        <w:rPr>
          <w:rFonts w:ascii="Times" w:hAnsi="Times"/>
          <w:i/>
          <w:iCs/>
          <w:sz w:val="22"/>
          <w:lang w:val="en-GB"/>
        </w:rPr>
        <w:t>tyleri</w:t>
      </w:r>
      <w:proofErr w:type="spellEnd"/>
      <w:r w:rsidRPr="003D0DA9">
        <w:rPr>
          <w:rFonts w:ascii="Times" w:hAnsi="Times"/>
          <w:sz w:val="22"/>
          <w:lang w:val="en-GB"/>
        </w:rPr>
        <w:t xml:space="preserve">, </w:t>
      </w:r>
      <w:proofErr w:type="spellStart"/>
      <w:r w:rsidR="005313E5" w:rsidRPr="005313E5">
        <w:rPr>
          <w:rFonts w:ascii="Times" w:hAnsi="Times"/>
          <w:i/>
          <w:sz w:val="22"/>
          <w:lang w:val="en-GB"/>
        </w:rPr>
        <w:t>Gigantopelta</w:t>
      </w:r>
      <w:proofErr w:type="spellEnd"/>
      <w:r w:rsidR="005313E5" w:rsidRPr="005313E5">
        <w:rPr>
          <w:rFonts w:ascii="Times" w:hAnsi="Times"/>
          <w:i/>
          <w:sz w:val="22"/>
          <w:lang w:val="en-GB"/>
        </w:rPr>
        <w:t xml:space="preserve"> </w:t>
      </w:r>
      <w:proofErr w:type="spellStart"/>
      <w:r w:rsidR="005313E5" w:rsidRPr="005313E5">
        <w:rPr>
          <w:rFonts w:ascii="Times" w:hAnsi="Times"/>
          <w:i/>
          <w:sz w:val="22"/>
          <w:lang w:val="en-GB"/>
        </w:rPr>
        <w:t>chessoia</w:t>
      </w:r>
      <w:proofErr w:type="spellEnd"/>
      <w:r w:rsidRPr="003D0DA9">
        <w:rPr>
          <w:rFonts w:ascii="Times" w:hAnsi="Times"/>
          <w:sz w:val="22"/>
          <w:lang w:val="en-GB"/>
        </w:rPr>
        <w:t xml:space="preserve"> and </w:t>
      </w:r>
      <w:proofErr w:type="spellStart"/>
      <w:r w:rsidRPr="003D0DA9">
        <w:rPr>
          <w:rFonts w:ascii="Times" w:hAnsi="Times"/>
          <w:i/>
          <w:iCs/>
          <w:sz w:val="22"/>
          <w:lang w:val="en-GB"/>
        </w:rPr>
        <w:t>Lepetodrilus</w:t>
      </w:r>
      <w:proofErr w:type="spellEnd"/>
      <w:r w:rsidRPr="003D0DA9">
        <w:rPr>
          <w:rFonts w:ascii="Times" w:hAnsi="Times"/>
          <w:i/>
          <w:iCs/>
          <w:sz w:val="22"/>
          <w:lang w:val="en-GB"/>
        </w:rPr>
        <w:t xml:space="preserve"> </w:t>
      </w:r>
      <w:r w:rsidRPr="003D0DA9">
        <w:rPr>
          <w:rFonts w:ascii="Times" w:hAnsi="Times"/>
          <w:sz w:val="22"/>
          <w:lang w:val="en-GB"/>
        </w:rPr>
        <w:t xml:space="preserve">sp. sampled from hydrothermal vents on the East Scotia Ridge and the Kemp Caldera. </w:t>
      </w:r>
      <w:r w:rsidR="00B23C7A">
        <w:rPr>
          <w:rFonts w:ascii="Times" w:hAnsi="Times"/>
          <w:sz w:val="22"/>
          <w:lang w:val="en-GB"/>
        </w:rPr>
        <w:t>For COI, s</w:t>
      </w:r>
      <w:r w:rsidRPr="003D0DA9">
        <w:rPr>
          <w:rFonts w:ascii="Times" w:hAnsi="Times"/>
          <w:sz w:val="22"/>
          <w:lang w:val="en-GB"/>
        </w:rPr>
        <w:t>ample size (</w:t>
      </w:r>
      <w:r w:rsidRPr="003D0DA9">
        <w:rPr>
          <w:rFonts w:ascii="Times" w:hAnsi="Times"/>
          <w:i/>
          <w:iCs/>
          <w:sz w:val="22"/>
          <w:lang w:val="en-GB"/>
        </w:rPr>
        <w:t>n</w:t>
      </w:r>
      <w:r w:rsidRPr="003D0DA9">
        <w:rPr>
          <w:rFonts w:ascii="Times" w:hAnsi="Times"/>
          <w:sz w:val="22"/>
          <w:lang w:val="en-GB"/>
        </w:rPr>
        <w:t>), number of haplotypes (</w:t>
      </w:r>
      <w:proofErr w:type="spellStart"/>
      <w:r w:rsidRPr="003D0DA9">
        <w:rPr>
          <w:rFonts w:ascii="Times" w:hAnsi="Times"/>
          <w:i/>
          <w:iCs/>
          <w:sz w:val="22"/>
          <w:lang w:val="en-GB"/>
        </w:rPr>
        <w:t>N</w:t>
      </w:r>
      <w:r w:rsidRPr="003D0DA9">
        <w:rPr>
          <w:rFonts w:ascii="Times" w:hAnsi="Times"/>
          <w:sz w:val="22"/>
          <w:lang w:val="en-GB"/>
        </w:rPr>
        <w:t>h</w:t>
      </w:r>
      <w:proofErr w:type="spellEnd"/>
      <w:r w:rsidRPr="003D0DA9">
        <w:rPr>
          <w:rFonts w:ascii="Times" w:hAnsi="Times"/>
          <w:sz w:val="22"/>
          <w:lang w:val="en-GB"/>
        </w:rPr>
        <w:t>), haplotype diversity (</w:t>
      </w:r>
      <w:r w:rsidRPr="003D0DA9">
        <w:rPr>
          <w:rFonts w:ascii="Times" w:hAnsi="Times"/>
          <w:i/>
          <w:iCs/>
          <w:sz w:val="22"/>
          <w:lang w:val="en-GB"/>
        </w:rPr>
        <w:t>h</w:t>
      </w:r>
      <w:r w:rsidRPr="003D0DA9">
        <w:rPr>
          <w:rFonts w:ascii="Times" w:hAnsi="Times"/>
          <w:sz w:val="22"/>
          <w:lang w:val="en-GB"/>
        </w:rPr>
        <w:t>)</w:t>
      </w:r>
      <w:r w:rsidR="00FB503C">
        <w:rPr>
          <w:rFonts w:ascii="Times" w:hAnsi="Times"/>
          <w:sz w:val="22"/>
          <w:lang w:val="en-GB"/>
        </w:rPr>
        <w:t xml:space="preserve">, </w:t>
      </w:r>
      <w:r w:rsidR="00FB503C" w:rsidRPr="00FB503C">
        <w:rPr>
          <w:rFonts w:ascii="Times" w:hAnsi="Times"/>
          <w:sz w:val="22"/>
          <w:lang w:val="en-GB"/>
        </w:rPr>
        <w:t xml:space="preserve">nucleotide diversity </w:t>
      </w:r>
      <w:r w:rsidR="00FB503C">
        <w:rPr>
          <w:rFonts w:ascii="Times" w:hAnsi="Times"/>
          <w:sz w:val="22"/>
          <w:lang w:val="en-GB"/>
        </w:rPr>
        <w:t>(</w:t>
      </w:r>
      <w:r w:rsidR="00FB503C" w:rsidRPr="00FB503C">
        <w:rPr>
          <w:rFonts w:ascii="Times" w:eastAsia="Cambria Math" w:hAnsi="Times" w:cs="Cambria Math"/>
          <w:i/>
          <w:sz w:val="22"/>
          <w:lang w:val="en-GB"/>
        </w:rPr>
        <w:t>π</w:t>
      </w:r>
      <w:r w:rsidR="00FB503C">
        <w:rPr>
          <w:rFonts w:ascii="Times" w:eastAsia="Cambria Math" w:hAnsi="Times" w:cs="Cambria Math"/>
          <w:sz w:val="22"/>
          <w:lang w:val="en-GB"/>
        </w:rPr>
        <w:t xml:space="preserve">), </w:t>
      </w:r>
      <w:r w:rsidRPr="00FB503C">
        <w:rPr>
          <w:rFonts w:ascii="Times" w:hAnsi="Times"/>
          <w:sz w:val="22"/>
          <w:lang w:val="en-GB"/>
        </w:rPr>
        <w:t>Fu’s</w:t>
      </w:r>
      <w:r w:rsidRPr="003D0DA9">
        <w:rPr>
          <w:rFonts w:ascii="Times" w:hAnsi="Times"/>
          <w:sz w:val="22"/>
          <w:lang w:val="en-GB"/>
        </w:rPr>
        <w:t xml:space="preserve"> </w:t>
      </w:r>
      <w:proofErr w:type="spellStart"/>
      <w:r w:rsidRPr="003D0DA9">
        <w:rPr>
          <w:rFonts w:ascii="Times" w:hAnsi="Times"/>
          <w:i/>
          <w:iCs/>
          <w:sz w:val="22"/>
          <w:lang w:val="en-GB"/>
        </w:rPr>
        <w:t>Fs</w:t>
      </w:r>
      <w:proofErr w:type="spellEnd"/>
      <w:r w:rsidRPr="003D0DA9">
        <w:rPr>
          <w:rFonts w:ascii="Times" w:hAnsi="Times"/>
          <w:sz w:val="22"/>
          <w:lang w:val="en-GB"/>
        </w:rPr>
        <w:t xml:space="preserve"> a</w:t>
      </w:r>
      <w:r>
        <w:rPr>
          <w:rFonts w:ascii="Times" w:hAnsi="Times"/>
          <w:sz w:val="22"/>
          <w:lang w:val="en-GB"/>
        </w:rPr>
        <w:t>re reported (P &lt; 0.05, in bold)</w:t>
      </w:r>
      <w:r w:rsidR="00B915A8">
        <w:rPr>
          <w:rFonts w:ascii="Times" w:hAnsi="Times"/>
          <w:sz w:val="22"/>
          <w:lang w:val="en-GB"/>
        </w:rPr>
        <w:t>.</w:t>
      </w:r>
      <w:r w:rsidR="00B23C7A">
        <w:rPr>
          <w:rFonts w:ascii="Times" w:hAnsi="Times"/>
          <w:sz w:val="22"/>
          <w:lang w:val="en-GB"/>
        </w:rPr>
        <w:t xml:space="preserve"> For the microsatellites (shaded)</w:t>
      </w:r>
      <w:r w:rsidR="00521506">
        <w:rPr>
          <w:rFonts w:ascii="Times" w:hAnsi="Times"/>
          <w:sz w:val="22"/>
          <w:lang w:val="en-GB"/>
        </w:rPr>
        <w:t xml:space="preserve">, </w:t>
      </w:r>
      <w:r w:rsidR="00B23C7A">
        <w:rPr>
          <w:rFonts w:ascii="Times" w:hAnsi="Times"/>
          <w:sz w:val="22"/>
          <w:lang w:val="en-GB"/>
        </w:rPr>
        <w:t>s</w:t>
      </w:r>
      <w:r w:rsidR="00B23C7A" w:rsidRPr="003D0DA9">
        <w:rPr>
          <w:rFonts w:ascii="Times" w:hAnsi="Times"/>
          <w:sz w:val="22"/>
          <w:lang w:val="en-GB"/>
        </w:rPr>
        <w:t>ample size (</w:t>
      </w:r>
      <w:r w:rsidR="00B23C7A" w:rsidRPr="003D0DA9">
        <w:rPr>
          <w:rFonts w:ascii="Times" w:hAnsi="Times"/>
          <w:i/>
          <w:iCs/>
          <w:sz w:val="22"/>
          <w:lang w:val="en-GB"/>
        </w:rPr>
        <w:t>n</w:t>
      </w:r>
      <w:r w:rsidR="00B23C7A" w:rsidRPr="003D0DA9">
        <w:rPr>
          <w:rFonts w:ascii="Times" w:hAnsi="Times"/>
          <w:sz w:val="22"/>
          <w:lang w:val="en-GB"/>
        </w:rPr>
        <w:t>)</w:t>
      </w:r>
      <w:r w:rsidR="00B23C7A">
        <w:rPr>
          <w:rFonts w:ascii="Times" w:hAnsi="Times"/>
          <w:sz w:val="22"/>
          <w:lang w:val="en-GB"/>
        </w:rPr>
        <w:t xml:space="preserve">, </w:t>
      </w:r>
      <w:r w:rsidR="00B23C7A">
        <w:rPr>
          <w:rFonts w:ascii="Times" w:eastAsia="Times New Roman" w:hAnsi="Times" w:cs="Times"/>
          <w:color w:val="auto"/>
          <w:sz w:val="22"/>
          <w:szCs w:val="22"/>
        </w:rPr>
        <w:t>number of loci (</w:t>
      </w:r>
      <w:proofErr w:type="spellStart"/>
      <w:r w:rsidR="00B23C7A">
        <w:rPr>
          <w:rFonts w:ascii="Times" w:eastAsia="Times New Roman" w:hAnsi="Times" w:cs="Times"/>
          <w:i/>
          <w:iCs/>
          <w:color w:val="auto"/>
          <w:sz w:val="22"/>
          <w:szCs w:val="22"/>
        </w:rPr>
        <w:t>nLoci</w:t>
      </w:r>
      <w:proofErr w:type="spellEnd"/>
      <w:r w:rsidR="00B23C7A">
        <w:rPr>
          <w:rFonts w:ascii="Times" w:eastAsia="Times New Roman" w:hAnsi="Times" w:cs="Times"/>
          <w:color w:val="auto"/>
          <w:sz w:val="22"/>
          <w:szCs w:val="22"/>
        </w:rPr>
        <w:t>), mean number of alleles (</w:t>
      </w:r>
      <w:r w:rsidR="00B23C7A">
        <w:rPr>
          <w:rFonts w:ascii="Times" w:eastAsia="Times New Roman" w:hAnsi="Times" w:cs="Times"/>
          <w:i/>
          <w:iCs/>
          <w:color w:val="auto"/>
          <w:sz w:val="22"/>
          <w:szCs w:val="22"/>
        </w:rPr>
        <w:t>A</w:t>
      </w:r>
      <w:r w:rsidR="00B23C7A">
        <w:rPr>
          <w:rFonts w:ascii="Times" w:eastAsia="Times New Roman" w:hAnsi="Times" w:cs="Times"/>
          <w:color w:val="auto"/>
          <w:sz w:val="22"/>
          <w:szCs w:val="22"/>
        </w:rPr>
        <w:t>), mean allelic richness (</w:t>
      </w:r>
      <w:r w:rsidR="00B23C7A">
        <w:rPr>
          <w:rFonts w:ascii="Times" w:eastAsia="Times New Roman" w:hAnsi="Times" w:cs="Times"/>
          <w:i/>
          <w:iCs/>
          <w:color w:val="auto"/>
          <w:sz w:val="22"/>
          <w:szCs w:val="22"/>
        </w:rPr>
        <w:t>A</w:t>
      </w:r>
      <w:r w:rsidR="00B23C7A" w:rsidRPr="00B540B5">
        <w:rPr>
          <w:rFonts w:ascii="Times" w:eastAsia="Times New Roman" w:hAnsi="Times" w:cs="Times"/>
          <w:color w:val="auto"/>
          <w:sz w:val="22"/>
          <w:szCs w:val="22"/>
          <w:vertAlign w:val="subscript"/>
        </w:rPr>
        <w:t>R</w:t>
      </w:r>
      <w:r w:rsidR="00B23C7A">
        <w:rPr>
          <w:rFonts w:ascii="Times" w:eastAsia="Times New Roman" w:hAnsi="Times" w:cs="Times"/>
          <w:color w:val="auto"/>
          <w:sz w:val="22"/>
          <w:szCs w:val="22"/>
        </w:rPr>
        <w:t xml:space="preserve">), observed </w:t>
      </w:r>
      <w:proofErr w:type="spellStart"/>
      <w:r w:rsidR="00B23C7A">
        <w:rPr>
          <w:rFonts w:ascii="Times" w:eastAsia="Times New Roman" w:hAnsi="Times" w:cs="Times"/>
          <w:color w:val="auto"/>
          <w:sz w:val="22"/>
          <w:szCs w:val="22"/>
        </w:rPr>
        <w:t>heterozygosity</w:t>
      </w:r>
      <w:proofErr w:type="spellEnd"/>
      <w:r w:rsidR="00B23C7A">
        <w:rPr>
          <w:rFonts w:ascii="Times" w:eastAsia="Times New Roman" w:hAnsi="Times" w:cs="Times"/>
          <w:color w:val="auto"/>
          <w:sz w:val="22"/>
          <w:szCs w:val="22"/>
        </w:rPr>
        <w:t xml:space="preserve"> (</w:t>
      </w:r>
      <w:r w:rsidR="00B23C7A">
        <w:rPr>
          <w:rFonts w:ascii="Times" w:eastAsia="Times New Roman" w:hAnsi="Times" w:cs="Times"/>
          <w:i/>
          <w:iCs/>
          <w:color w:val="auto"/>
          <w:sz w:val="22"/>
          <w:szCs w:val="22"/>
        </w:rPr>
        <w:t>H</w:t>
      </w:r>
      <w:r w:rsidR="00B23C7A" w:rsidRPr="00B540B5">
        <w:rPr>
          <w:rFonts w:ascii="Times" w:eastAsia="Times New Roman" w:hAnsi="Times" w:cs="Times"/>
          <w:color w:val="auto"/>
          <w:sz w:val="22"/>
          <w:szCs w:val="22"/>
          <w:vertAlign w:val="subscript"/>
        </w:rPr>
        <w:t>obs</w:t>
      </w:r>
      <w:r w:rsidR="00B23C7A">
        <w:rPr>
          <w:rFonts w:ascii="Times" w:eastAsia="Times New Roman" w:hAnsi="Times" w:cs="Times"/>
          <w:color w:val="auto"/>
          <w:sz w:val="22"/>
          <w:szCs w:val="22"/>
        </w:rPr>
        <w:t xml:space="preserve">) and expected </w:t>
      </w:r>
      <w:proofErr w:type="spellStart"/>
      <w:r w:rsidR="00B23C7A">
        <w:rPr>
          <w:rFonts w:ascii="Times" w:eastAsia="Times New Roman" w:hAnsi="Times" w:cs="Times"/>
          <w:color w:val="auto"/>
          <w:sz w:val="22"/>
          <w:szCs w:val="22"/>
        </w:rPr>
        <w:t>heterozygosity</w:t>
      </w:r>
      <w:proofErr w:type="spellEnd"/>
      <w:r w:rsidR="00B23C7A">
        <w:rPr>
          <w:rFonts w:ascii="Times" w:eastAsia="Times New Roman" w:hAnsi="Times" w:cs="Times"/>
          <w:color w:val="auto"/>
          <w:sz w:val="22"/>
          <w:szCs w:val="22"/>
        </w:rPr>
        <w:t xml:space="preserve"> (</w:t>
      </w:r>
      <w:proofErr w:type="spellStart"/>
      <w:r w:rsidR="00B23C7A">
        <w:rPr>
          <w:rFonts w:ascii="Times" w:eastAsia="Times New Roman" w:hAnsi="Times" w:cs="Times"/>
          <w:i/>
          <w:iCs/>
          <w:color w:val="auto"/>
          <w:sz w:val="22"/>
          <w:szCs w:val="22"/>
        </w:rPr>
        <w:t>H</w:t>
      </w:r>
      <w:r w:rsidR="00B23C7A" w:rsidRPr="00B540B5">
        <w:rPr>
          <w:rFonts w:ascii="Times" w:eastAsia="Times New Roman" w:hAnsi="Times" w:cs="Times"/>
          <w:color w:val="auto"/>
          <w:sz w:val="22"/>
          <w:szCs w:val="22"/>
          <w:vertAlign w:val="subscript"/>
        </w:rPr>
        <w:t>exp</w:t>
      </w:r>
      <w:proofErr w:type="spellEnd"/>
      <w:r w:rsidR="00B23C7A">
        <w:rPr>
          <w:rFonts w:ascii="Times" w:eastAsia="Times New Roman" w:hAnsi="Times" w:cs="Times"/>
          <w:color w:val="auto"/>
          <w:sz w:val="22"/>
          <w:szCs w:val="22"/>
        </w:rPr>
        <w:t>) are reported</w:t>
      </w:r>
      <w:r w:rsidR="00B23C7A">
        <w:rPr>
          <w:rFonts w:ascii="Times" w:hAnsi="Times"/>
          <w:sz w:val="22"/>
          <w:lang w:val="en-GB"/>
        </w:rPr>
        <w:t>.</w:t>
      </w:r>
    </w:p>
    <w:p w14:paraId="4C197C72" w14:textId="4C81A951" w:rsidR="00C34C60" w:rsidRDefault="00B67C7D">
      <w:pPr>
        <w:pStyle w:val="FreeFormA"/>
        <w:rPr>
          <w:rFonts w:ascii="Times" w:hAnsi="Times"/>
          <w:sz w:val="22"/>
          <w:lang w:val="en-GB"/>
        </w:rPr>
      </w:pPr>
      <w:r w:rsidRPr="00BB258A">
        <w:rPr>
          <w:rFonts w:ascii="Times" w:hAnsi="Times"/>
          <w:noProof/>
          <w:sz w:val="22"/>
          <w:lang w:val="en-GB" w:eastAsia="en-GB"/>
        </w:rPr>
        <w:drawing>
          <wp:inline distT="0" distB="0" distL="0" distR="0" wp14:anchorId="02C41215" wp14:editId="15648652">
            <wp:extent cx="6072505" cy="2239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2505" cy="2239010"/>
                    </a:xfrm>
                    <a:prstGeom prst="rect">
                      <a:avLst/>
                    </a:prstGeom>
                    <a:noFill/>
                    <a:ln>
                      <a:noFill/>
                    </a:ln>
                  </pic:spPr>
                </pic:pic>
              </a:graphicData>
            </a:graphic>
          </wp:inline>
        </w:drawing>
      </w:r>
    </w:p>
    <w:p w14:paraId="486BAEA1" w14:textId="1BCB460D" w:rsidR="00B915A8" w:rsidRDefault="00B915A8">
      <w:pPr>
        <w:pStyle w:val="FreeFormA"/>
        <w:rPr>
          <w:rFonts w:ascii="Times" w:hAnsi="Times"/>
          <w:sz w:val="22"/>
          <w:lang w:val="en-GB"/>
        </w:rPr>
      </w:pPr>
    </w:p>
    <w:p w14:paraId="51E61ECB" w14:textId="77777777" w:rsidR="00535091" w:rsidRDefault="00535091">
      <w:pPr>
        <w:rPr>
          <w:rFonts w:ascii="Times" w:eastAsia="Times New Roman" w:hAnsi="Times" w:cs="Times"/>
          <w:color w:val="auto"/>
          <w:sz w:val="22"/>
          <w:szCs w:val="22"/>
          <w:lang w:val="en-US"/>
        </w:rPr>
      </w:pPr>
      <w:r>
        <w:rPr>
          <w:rFonts w:ascii="Times" w:eastAsia="Times New Roman" w:hAnsi="Times" w:cs="Times"/>
          <w:color w:val="auto"/>
          <w:sz w:val="22"/>
          <w:szCs w:val="22"/>
        </w:rPr>
        <w:br w:type="page"/>
      </w:r>
    </w:p>
    <w:p w14:paraId="2022009F" w14:textId="41CBF7DD" w:rsidR="00B915A8" w:rsidRDefault="00B23C7A">
      <w:pPr>
        <w:pStyle w:val="FreeFormA"/>
        <w:rPr>
          <w:rFonts w:ascii="Times" w:hAnsi="Times"/>
          <w:sz w:val="22"/>
          <w:lang w:val="en-GB"/>
        </w:rPr>
      </w:pPr>
      <w:r>
        <w:rPr>
          <w:rFonts w:ascii="Times" w:eastAsia="Times New Roman" w:hAnsi="Times" w:cs="Times"/>
          <w:color w:val="auto"/>
          <w:sz w:val="22"/>
          <w:szCs w:val="22"/>
        </w:rPr>
        <w:lastRenderedPageBreak/>
        <w:t>Table 3</w:t>
      </w:r>
      <w:r w:rsidR="003D0DA9">
        <w:rPr>
          <w:rFonts w:ascii="Times" w:eastAsia="Times New Roman" w:hAnsi="Times" w:cs="Times"/>
          <w:color w:val="auto"/>
          <w:sz w:val="22"/>
          <w:szCs w:val="22"/>
        </w:rPr>
        <w:t>.</w:t>
      </w:r>
      <w:r w:rsidR="001721FF">
        <w:rPr>
          <w:rFonts w:ascii="Times" w:eastAsia="Times New Roman" w:hAnsi="Times" w:cs="Times"/>
          <w:color w:val="auto"/>
          <w:sz w:val="22"/>
          <w:szCs w:val="22"/>
        </w:rPr>
        <w:t>COI</w:t>
      </w:r>
      <w:r w:rsidR="003D0DA9">
        <w:rPr>
          <w:rFonts w:ascii="Times" w:eastAsia="Times New Roman" w:hAnsi="Times" w:cs="Times"/>
          <w:color w:val="auto"/>
          <w:sz w:val="22"/>
          <w:szCs w:val="22"/>
        </w:rPr>
        <w:t xml:space="preserve"> </w:t>
      </w:r>
      <w:r w:rsidR="003D0DA9">
        <w:rPr>
          <w:rFonts w:ascii="Times" w:eastAsia="Times New Roman" w:hAnsi="Times" w:cs="Times"/>
          <w:i/>
          <w:iCs/>
          <w:color w:val="auto"/>
          <w:sz w:val="22"/>
          <w:szCs w:val="22"/>
        </w:rPr>
        <w:t>F</w:t>
      </w:r>
      <w:r w:rsidR="003D0DA9" w:rsidRPr="00535091">
        <w:rPr>
          <w:rFonts w:ascii="Times" w:eastAsia="Times New Roman" w:hAnsi="Times" w:cs="Times"/>
          <w:color w:val="auto"/>
          <w:sz w:val="22"/>
          <w:szCs w:val="22"/>
          <w:vertAlign w:val="subscript"/>
        </w:rPr>
        <w:t>ST</w:t>
      </w:r>
      <w:r w:rsidR="003D0DA9">
        <w:rPr>
          <w:rFonts w:ascii="Times" w:eastAsia="Times New Roman" w:hAnsi="Times" w:cs="Times"/>
          <w:color w:val="auto"/>
          <w:sz w:val="22"/>
          <w:szCs w:val="22"/>
        </w:rPr>
        <w:t xml:space="preserve"> </w:t>
      </w:r>
      <w:r w:rsidR="00535091">
        <w:rPr>
          <w:rFonts w:ascii="Times" w:eastAsia="Times New Roman" w:hAnsi="Times" w:cs="Times"/>
          <w:color w:val="auto"/>
          <w:sz w:val="22"/>
          <w:szCs w:val="22"/>
        </w:rPr>
        <w:t xml:space="preserve">and </w:t>
      </w:r>
      <w:r w:rsidR="001721FF">
        <w:rPr>
          <w:rFonts w:ascii="Times" w:eastAsia="Times New Roman" w:hAnsi="Times" w:cs="Times"/>
          <w:color w:val="auto"/>
          <w:sz w:val="22"/>
          <w:szCs w:val="22"/>
        </w:rPr>
        <w:t xml:space="preserve">microsatellite </w:t>
      </w:r>
      <w:r w:rsidR="00535091" w:rsidRPr="00535091">
        <w:rPr>
          <w:rFonts w:ascii="Times" w:eastAsia="Times New Roman" w:hAnsi="Times" w:cs="Times"/>
          <w:i/>
          <w:color w:val="auto"/>
          <w:sz w:val="22"/>
          <w:szCs w:val="22"/>
        </w:rPr>
        <w:t>R</w:t>
      </w:r>
      <w:r w:rsidR="00535091" w:rsidRPr="00535091">
        <w:rPr>
          <w:rFonts w:ascii="Times" w:eastAsia="Times New Roman" w:hAnsi="Times" w:cs="Times"/>
          <w:color w:val="auto"/>
          <w:sz w:val="22"/>
          <w:szCs w:val="22"/>
          <w:vertAlign w:val="subscript"/>
        </w:rPr>
        <w:t>ST</w:t>
      </w:r>
      <w:r w:rsidR="00535091">
        <w:rPr>
          <w:rFonts w:ascii="Times" w:eastAsia="Times New Roman" w:hAnsi="Times" w:cs="Times"/>
          <w:color w:val="auto"/>
          <w:sz w:val="22"/>
          <w:szCs w:val="22"/>
        </w:rPr>
        <w:t xml:space="preserve"> </w:t>
      </w:r>
      <w:r w:rsidR="003D0DA9" w:rsidRPr="00535091">
        <w:rPr>
          <w:rFonts w:ascii="Times" w:eastAsia="Times New Roman" w:hAnsi="Times" w:cs="Times"/>
          <w:color w:val="auto"/>
          <w:sz w:val="22"/>
          <w:szCs w:val="22"/>
        </w:rPr>
        <w:t>pairwise</w:t>
      </w:r>
      <w:r w:rsidR="001721FF">
        <w:rPr>
          <w:rFonts w:ascii="Times" w:eastAsia="Times New Roman" w:hAnsi="Times" w:cs="Times"/>
          <w:color w:val="auto"/>
          <w:sz w:val="22"/>
          <w:szCs w:val="22"/>
        </w:rPr>
        <w:t xml:space="preserve"> comparison matrix</w:t>
      </w:r>
      <w:r w:rsidR="003D0DA9">
        <w:rPr>
          <w:rFonts w:ascii="Times" w:eastAsia="Times New Roman" w:hAnsi="Times" w:cs="Times"/>
          <w:color w:val="auto"/>
          <w:sz w:val="22"/>
          <w:szCs w:val="22"/>
        </w:rPr>
        <w:t xml:space="preserve"> of </w:t>
      </w:r>
      <w:proofErr w:type="spellStart"/>
      <w:r w:rsidR="002E618F" w:rsidRPr="002B57B3">
        <w:rPr>
          <w:rFonts w:ascii="Times" w:eastAsia="Times New Roman" w:hAnsi="Times" w:cs="Times"/>
          <w:i/>
          <w:color w:val="auto"/>
          <w:sz w:val="22"/>
          <w:szCs w:val="22"/>
        </w:rPr>
        <w:t>Kiwa</w:t>
      </w:r>
      <w:proofErr w:type="spellEnd"/>
      <w:r w:rsidR="002E618F" w:rsidRPr="002B57B3">
        <w:rPr>
          <w:rFonts w:ascii="Times" w:eastAsia="Times New Roman" w:hAnsi="Times" w:cs="Times"/>
          <w:i/>
          <w:color w:val="auto"/>
          <w:sz w:val="22"/>
          <w:szCs w:val="22"/>
        </w:rPr>
        <w:t xml:space="preserve"> </w:t>
      </w:r>
      <w:proofErr w:type="spellStart"/>
      <w:r w:rsidR="002E618F" w:rsidRPr="002B57B3">
        <w:rPr>
          <w:rFonts w:ascii="Times" w:eastAsia="Times New Roman" w:hAnsi="Times" w:cs="Times"/>
          <w:i/>
          <w:color w:val="auto"/>
          <w:sz w:val="22"/>
          <w:szCs w:val="22"/>
        </w:rPr>
        <w:t>tyleri</w:t>
      </w:r>
      <w:proofErr w:type="spellEnd"/>
      <w:r w:rsidR="003D0DA9">
        <w:rPr>
          <w:rFonts w:ascii="Times" w:eastAsia="Times New Roman" w:hAnsi="Times" w:cs="Times"/>
          <w:color w:val="auto"/>
          <w:sz w:val="22"/>
          <w:szCs w:val="22"/>
        </w:rPr>
        <w:t xml:space="preserve">, </w:t>
      </w:r>
      <w:proofErr w:type="spellStart"/>
      <w:r w:rsidR="002B57B3">
        <w:rPr>
          <w:rFonts w:ascii="Times" w:eastAsia="Times New Roman" w:hAnsi="Times" w:cs="Times"/>
          <w:i/>
          <w:color w:val="auto"/>
          <w:sz w:val="22"/>
          <w:szCs w:val="22"/>
        </w:rPr>
        <w:t>Gigantopelta</w:t>
      </w:r>
      <w:proofErr w:type="spellEnd"/>
      <w:r w:rsidR="002B57B3">
        <w:rPr>
          <w:rFonts w:ascii="Times" w:eastAsia="Times New Roman" w:hAnsi="Times" w:cs="Times"/>
          <w:i/>
          <w:color w:val="auto"/>
          <w:sz w:val="22"/>
          <w:szCs w:val="22"/>
        </w:rPr>
        <w:t xml:space="preserve"> </w:t>
      </w:r>
      <w:proofErr w:type="spellStart"/>
      <w:r w:rsidR="002B57B3">
        <w:rPr>
          <w:rFonts w:ascii="Times" w:eastAsia="Times New Roman" w:hAnsi="Times" w:cs="Times"/>
          <w:i/>
          <w:color w:val="auto"/>
          <w:sz w:val="22"/>
          <w:szCs w:val="22"/>
        </w:rPr>
        <w:t>chessoia</w:t>
      </w:r>
      <w:proofErr w:type="spellEnd"/>
      <w:r w:rsidR="003D0DA9">
        <w:rPr>
          <w:rFonts w:ascii="Times" w:eastAsia="Times New Roman" w:hAnsi="Times" w:cs="Times"/>
          <w:color w:val="auto"/>
          <w:sz w:val="22"/>
          <w:szCs w:val="22"/>
        </w:rPr>
        <w:t xml:space="preserve"> and </w:t>
      </w:r>
      <w:proofErr w:type="spellStart"/>
      <w:r w:rsidR="003D0DA9">
        <w:rPr>
          <w:rFonts w:ascii="Times" w:eastAsia="Times New Roman" w:hAnsi="Times" w:cs="Times"/>
          <w:i/>
          <w:iCs/>
          <w:color w:val="auto"/>
          <w:sz w:val="22"/>
          <w:szCs w:val="22"/>
        </w:rPr>
        <w:t>Lepetodrilus</w:t>
      </w:r>
      <w:proofErr w:type="spellEnd"/>
      <w:r w:rsidR="003D0DA9">
        <w:rPr>
          <w:rFonts w:ascii="Times" w:eastAsia="Times New Roman" w:hAnsi="Times" w:cs="Times"/>
          <w:i/>
          <w:iCs/>
          <w:color w:val="auto"/>
          <w:sz w:val="22"/>
          <w:szCs w:val="22"/>
        </w:rPr>
        <w:t xml:space="preserve"> </w:t>
      </w:r>
      <w:r w:rsidR="003D0DA9">
        <w:rPr>
          <w:rFonts w:ascii="Times" w:eastAsia="Times New Roman" w:hAnsi="Times" w:cs="Times"/>
          <w:color w:val="auto"/>
          <w:sz w:val="22"/>
          <w:szCs w:val="22"/>
        </w:rPr>
        <w:t xml:space="preserve">sp., at </w:t>
      </w:r>
      <w:r w:rsidR="00C31779">
        <w:rPr>
          <w:rFonts w:ascii="Times" w:eastAsia="Times New Roman" w:hAnsi="Times" w:cs="Times"/>
          <w:color w:val="auto"/>
          <w:sz w:val="22"/>
          <w:szCs w:val="22"/>
        </w:rPr>
        <w:t>hydrothermal vents</w:t>
      </w:r>
      <w:r w:rsidR="003D0DA9">
        <w:rPr>
          <w:rFonts w:ascii="Times" w:eastAsia="Times New Roman" w:hAnsi="Times" w:cs="Times"/>
          <w:color w:val="auto"/>
          <w:sz w:val="22"/>
          <w:szCs w:val="22"/>
        </w:rPr>
        <w:t xml:space="preserve"> on the East Scotia Ridge and the Kemp Caldera</w:t>
      </w:r>
      <w:r w:rsidR="001721FF">
        <w:rPr>
          <w:rFonts w:ascii="Times" w:eastAsia="Times New Roman" w:hAnsi="Times" w:cs="Times"/>
          <w:color w:val="auto"/>
          <w:sz w:val="22"/>
          <w:szCs w:val="22"/>
        </w:rPr>
        <w:t xml:space="preserve">. </w:t>
      </w:r>
      <w:r w:rsidR="001721FF" w:rsidRPr="00535091">
        <w:rPr>
          <w:rFonts w:ascii="Times" w:eastAsia="Times New Roman" w:hAnsi="Times" w:cs="Times"/>
          <w:i/>
          <w:color w:val="auto"/>
          <w:sz w:val="22"/>
          <w:szCs w:val="22"/>
        </w:rPr>
        <w:t>R</w:t>
      </w:r>
      <w:r w:rsidR="001721FF" w:rsidRPr="00535091">
        <w:rPr>
          <w:rFonts w:ascii="Times" w:eastAsia="Times New Roman" w:hAnsi="Times" w:cs="Times"/>
          <w:color w:val="auto"/>
          <w:sz w:val="22"/>
          <w:szCs w:val="22"/>
          <w:vertAlign w:val="subscript"/>
        </w:rPr>
        <w:t>ST</w:t>
      </w:r>
      <w:r w:rsidR="001721FF">
        <w:rPr>
          <w:rFonts w:ascii="Times" w:eastAsia="Times New Roman" w:hAnsi="Times" w:cs="Times"/>
          <w:color w:val="auto"/>
          <w:sz w:val="22"/>
          <w:szCs w:val="22"/>
        </w:rPr>
        <w:t xml:space="preserve"> values are shaded</w:t>
      </w:r>
      <w:r w:rsidR="003D0DA9">
        <w:rPr>
          <w:rFonts w:ascii="Times" w:eastAsia="Times New Roman" w:hAnsi="Times" w:cs="Times"/>
          <w:color w:val="auto"/>
          <w:sz w:val="22"/>
          <w:szCs w:val="22"/>
        </w:rPr>
        <w:t xml:space="preserve"> (P &lt; 0.05 in bold)</w:t>
      </w:r>
      <w:r w:rsidR="009F3320" w:rsidRPr="009F3320">
        <w:rPr>
          <w:rFonts w:ascii="Times" w:hAnsi="Times"/>
          <w:sz w:val="22"/>
          <w:lang w:val="en-GB"/>
        </w:rPr>
        <w:t>.</w:t>
      </w:r>
    </w:p>
    <w:p w14:paraId="537EA788" w14:textId="325E2AF5" w:rsidR="00B915A8" w:rsidRDefault="00B67C7D">
      <w:pPr>
        <w:pStyle w:val="FreeFormA"/>
        <w:rPr>
          <w:rFonts w:ascii="Times" w:hAnsi="Times"/>
          <w:sz w:val="22"/>
          <w:lang w:val="en-GB"/>
        </w:rPr>
      </w:pPr>
      <w:r w:rsidRPr="00BB258A">
        <w:rPr>
          <w:rFonts w:ascii="Times" w:hAnsi="Times"/>
          <w:noProof/>
          <w:sz w:val="22"/>
          <w:lang w:val="en-GB" w:eastAsia="en-GB"/>
        </w:rPr>
        <w:drawing>
          <wp:inline distT="0" distB="0" distL="0" distR="0" wp14:anchorId="5BDF08C6" wp14:editId="1E76105B">
            <wp:extent cx="2884170" cy="2039620"/>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170" cy="2039620"/>
                    </a:xfrm>
                    <a:prstGeom prst="rect">
                      <a:avLst/>
                    </a:prstGeom>
                    <a:noFill/>
                    <a:ln>
                      <a:noFill/>
                    </a:ln>
                  </pic:spPr>
                </pic:pic>
              </a:graphicData>
            </a:graphic>
          </wp:inline>
        </w:drawing>
      </w:r>
    </w:p>
    <w:p w14:paraId="320F8F2F" w14:textId="398B04AE" w:rsidR="00B915A8" w:rsidRDefault="00B915A8">
      <w:pPr>
        <w:pStyle w:val="FreeFormA"/>
        <w:rPr>
          <w:rFonts w:ascii="Times" w:hAnsi="Times"/>
          <w:sz w:val="22"/>
          <w:lang w:val="en-GB"/>
        </w:rPr>
      </w:pPr>
    </w:p>
    <w:p w14:paraId="61709927" w14:textId="0E2BBEED" w:rsidR="00B915A8" w:rsidRDefault="00535091" w:rsidP="00535091">
      <w:pPr>
        <w:rPr>
          <w:rFonts w:ascii="Cambria Math" w:eastAsia="Cambria Math" w:hAnsi="Cambria Math" w:cs="Cambria Math"/>
          <w:iCs/>
          <w:sz w:val="22"/>
          <w:lang w:val="en-US"/>
        </w:rPr>
      </w:pPr>
      <w:r>
        <w:rPr>
          <w:rFonts w:ascii="Times" w:eastAsia="Times New Roman" w:hAnsi="Times" w:cs="Times"/>
          <w:color w:val="auto"/>
          <w:sz w:val="22"/>
          <w:szCs w:val="22"/>
        </w:rPr>
        <w:br w:type="page"/>
      </w:r>
    </w:p>
    <w:p w14:paraId="1E57C612" w14:textId="36129C8C" w:rsidR="002A2270" w:rsidRPr="00654CAB" w:rsidRDefault="00F43E17" w:rsidP="00F43E17">
      <w:pPr>
        <w:widowControl w:val="0"/>
        <w:autoSpaceDE w:val="0"/>
        <w:autoSpaceDN w:val="0"/>
        <w:adjustRightInd w:val="0"/>
        <w:spacing w:after="240"/>
        <w:contextualSpacing/>
        <w:rPr>
          <w:rFonts w:ascii="Times" w:eastAsia="Times New Roman" w:hAnsi="Times" w:cs="Times"/>
          <w:color w:val="auto"/>
          <w:sz w:val="22"/>
          <w:szCs w:val="22"/>
        </w:rPr>
      </w:pPr>
      <w:r>
        <w:rPr>
          <w:rFonts w:ascii="Times" w:eastAsia="Times New Roman" w:hAnsi="Times"/>
          <w:color w:val="auto"/>
          <w:sz w:val="22"/>
          <w:szCs w:val="22"/>
        </w:rPr>
        <w:lastRenderedPageBreak/>
        <w:t xml:space="preserve">Table 4. </w:t>
      </w:r>
      <w:r w:rsidR="002A2270" w:rsidRPr="002A2270">
        <w:rPr>
          <w:rFonts w:ascii="Times" w:eastAsia="Times New Roman" w:hAnsi="Times"/>
          <w:color w:val="auto"/>
          <w:sz w:val="22"/>
          <w:szCs w:val="22"/>
        </w:rPr>
        <w:t xml:space="preserve">Summary results of IMa2 analyses </w:t>
      </w:r>
      <w:r w:rsidR="00654CAB">
        <w:rPr>
          <w:rFonts w:ascii="Times" w:eastAsia="Times New Roman" w:hAnsi="Times"/>
          <w:color w:val="auto"/>
          <w:sz w:val="22"/>
          <w:szCs w:val="22"/>
        </w:rPr>
        <w:t>(</w:t>
      </w:r>
      <w:r w:rsidR="0083075F">
        <w:rPr>
          <w:rFonts w:ascii="Times" w:eastAsia="Times New Roman" w:hAnsi="Times"/>
          <w:color w:val="auto"/>
          <w:sz w:val="22"/>
          <w:szCs w:val="22"/>
        </w:rPr>
        <w:t>in L mode</w:t>
      </w:r>
      <w:r w:rsidR="00654CAB">
        <w:rPr>
          <w:rFonts w:ascii="Times" w:eastAsia="Times New Roman" w:hAnsi="Times"/>
          <w:color w:val="auto"/>
          <w:sz w:val="22"/>
          <w:szCs w:val="22"/>
        </w:rPr>
        <w:t xml:space="preserve">, </w:t>
      </w:r>
      <w:r w:rsidR="002A2270">
        <w:rPr>
          <w:rFonts w:ascii="Times" w:eastAsia="Times New Roman" w:hAnsi="Times"/>
          <w:color w:val="auto"/>
          <w:sz w:val="22"/>
          <w:szCs w:val="22"/>
        </w:rPr>
        <w:t>300</w:t>
      </w:r>
      <w:r w:rsidR="002A2270" w:rsidRPr="002A2270">
        <w:rPr>
          <w:rFonts w:ascii="Times" w:eastAsia="Times New Roman" w:hAnsi="Times"/>
          <w:color w:val="auto"/>
          <w:sz w:val="22"/>
          <w:szCs w:val="22"/>
        </w:rPr>
        <w:t xml:space="preserve">,000 genealogies) on </w:t>
      </w:r>
      <w:proofErr w:type="spellStart"/>
      <w:r w:rsidR="002A2270" w:rsidRPr="002A2270">
        <w:rPr>
          <w:rFonts w:ascii="Times" w:eastAsia="Times New Roman" w:hAnsi="Times" w:cs="Times"/>
          <w:i/>
          <w:iCs/>
          <w:color w:val="auto"/>
          <w:sz w:val="22"/>
          <w:szCs w:val="22"/>
        </w:rPr>
        <w:t>Lepetodrilus</w:t>
      </w:r>
      <w:proofErr w:type="spellEnd"/>
      <w:r w:rsidR="002A2270" w:rsidRPr="002A2270">
        <w:rPr>
          <w:rFonts w:ascii="Times" w:eastAsia="Times New Roman" w:hAnsi="Times" w:cs="Times"/>
          <w:i/>
          <w:iCs/>
          <w:color w:val="auto"/>
          <w:sz w:val="22"/>
          <w:szCs w:val="22"/>
        </w:rPr>
        <w:t xml:space="preserve"> </w:t>
      </w:r>
      <w:r w:rsidR="002A2270" w:rsidRPr="002A2270">
        <w:rPr>
          <w:rFonts w:ascii="Times" w:eastAsia="Times New Roman" w:hAnsi="Times"/>
          <w:color w:val="auto"/>
          <w:sz w:val="22"/>
          <w:szCs w:val="22"/>
        </w:rPr>
        <w:t>sp. from the East Scotia Ridge (ESR) and the Kemp Ca</w:t>
      </w:r>
      <w:r w:rsidR="002A2270">
        <w:rPr>
          <w:rFonts w:ascii="Times" w:eastAsia="Times New Roman" w:hAnsi="Times"/>
          <w:color w:val="auto"/>
          <w:sz w:val="22"/>
          <w:szCs w:val="22"/>
        </w:rPr>
        <w:t xml:space="preserve">ldera </w:t>
      </w:r>
      <w:r w:rsidR="002A2270" w:rsidRPr="002A2270">
        <w:rPr>
          <w:rFonts w:ascii="Times" w:eastAsia="Times New Roman" w:hAnsi="Times"/>
          <w:color w:val="auto"/>
          <w:sz w:val="22"/>
          <w:szCs w:val="22"/>
        </w:rPr>
        <w:t>in the Scotia Sea</w:t>
      </w:r>
      <w:r w:rsidR="002A2270">
        <w:rPr>
          <w:rFonts w:ascii="Times" w:eastAsia="Times New Roman" w:hAnsi="Times"/>
          <w:color w:val="auto"/>
          <w:sz w:val="22"/>
          <w:szCs w:val="22"/>
        </w:rPr>
        <w:t xml:space="preserve"> under a model of</w:t>
      </w:r>
      <w:r w:rsidR="00654CAB">
        <w:rPr>
          <w:rFonts w:ascii="Times" w:eastAsia="Times New Roman" w:hAnsi="Times"/>
          <w:color w:val="auto"/>
          <w:sz w:val="22"/>
          <w:szCs w:val="22"/>
        </w:rPr>
        <w:t xml:space="preserve"> an </w:t>
      </w:r>
      <w:r w:rsidR="002A2270">
        <w:rPr>
          <w:rFonts w:ascii="Times" w:eastAsia="Times New Roman" w:hAnsi="Times"/>
          <w:color w:val="auto"/>
          <w:sz w:val="22"/>
          <w:szCs w:val="22"/>
        </w:rPr>
        <w:t>ancestral population splitting with subsequent bidirectional gene flow</w:t>
      </w:r>
      <w:r w:rsidR="002A2270" w:rsidRPr="002A2270">
        <w:rPr>
          <w:rFonts w:ascii="Times" w:eastAsia="Times New Roman" w:hAnsi="Times"/>
          <w:color w:val="auto"/>
          <w:sz w:val="22"/>
          <w:szCs w:val="22"/>
        </w:rPr>
        <w:t xml:space="preserve">. Parameter values </w:t>
      </w:r>
      <w:proofErr w:type="gramStart"/>
      <w:r w:rsidR="002A2270" w:rsidRPr="002A2270">
        <w:rPr>
          <w:rFonts w:ascii="Times" w:eastAsia="Times New Roman" w:hAnsi="Times"/>
          <w:color w:val="auto"/>
          <w:sz w:val="22"/>
          <w:szCs w:val="22"/>
        </w:rPr>
        <w:t>are taken</w:t>
      </w:r>
      <w:proofErr w:type="gramEnd"/>
      <w:r w:rsidR="002A2270" w:rsidRPr="002A2270">
        <w:rPr>
          <w:rFonts w:ascii="Times" w:eastAsia="Times New Roman" w:hAnsi="Times"/>
          <w:color w:val="auto"/>
          <w:sz w:val="22"/>
          <w:szCs w:val="22"/>
        </w:rPr>
        <w:t xml:space="preserve"> from est</w:t>
      </w:r>
      <w:r w:rsidR="00123068">
        <w:rPr>
          <w:rFonts w:ascii="Times" w:eastAsia="Times New Roman" w:hAnsi="Times"/>
          <w:color w:val="auto"/>
          <w:sz w:val="22"/>
          <w:szCs w:val="22"/>
        </w:rPr>
        <w:t>imated marginal posteriors. High Point</w:t>
      </w:r>
      <w:r w:rsidR="002A2270" w:rsidRPr="002A2270">
        <w:rPr>
          <w:rFonts w:ascii="Times" w:eastAsia="Times New Roman" w:hAnsi="Times"/>
          <w:color w:val="auto"/>
          <w:sz w:val="22"/>
          <w:szCs w:val="22"/>
        </w:rPr>
        <w:t xml:space="preserve"> values denoting peak values</w:t>
      </w:r>
      <w:r w:rsidR="00123068">
        <w:rPr>
          <w:rFonts w:ascii="Times" w:eastAsia="Times New Roman" w:hAnsi="Times"/>
          <w:color w:val="auto"/>
          <w:sz w:val="22"/>
          <w:szCs w:val="22"/>
        </w:rPr>
        <w:t xml:space="preserve">. </w:t>
      </w:r>
      <w:r w:rsidR="002A2270" w:rsidRPr="002A2270">
        <w:rPr>
          <w:rFonts w:ascii="Times" w:eastAsia="Times New Roman" w:hAnsi="Times"/>
          <w:color w:val="auto"/>
          <w:sz w:val="22"/>
          <w:szCs w:val="22"/>
        </w:rPr>
        <w:t>HDP</w:t>
      </w:r>
      <w:r w:rsidR="002A2270">
        <w:rPr>
          <w:rFonts w:ascii="Times" w:eastAsia="Times New Roman" w:hAnsi="Times"/>
          <w:color w:val="auto"/>
          <w:sz w:val="22"/>
          <w:szCs w:val="22"/>
        </w:rPr>
        <w:t xml:space="preserve"> </w:t>
      </w:r>
      <w:proofErr w:type="gramStart"/>
      <w:r w:rsidR="002A2270" w:rsidRPr="002A2270">
        <w:rPr>
          <w:rFonts w:ascii="Times" w:eastAsia="Times New Roman" w:hAnsi="Times"/>
          <w:color w:val="auto"/>
          <w:sz w:val="22"/>
          <w:szCs w:val="22"/>
        </w:rPr>
        <w:t>95%</w:t>
      </w:r>
      <w:proofErr w:type="gramEnd"/>
      <w:r w:rsidR="002A2270" w:rsidRPr="002A2270">
        <w:rPr>
          <w:rFonts w:ascii="Times" w:eastAsia="Times New Roman" w:hAnsi="Times"/>
          <w:color w:val="auto"/>
          <w:sz w:val="22"/>
          <w:szCs w:val="22"/>
        </w:rPr>
        <w:t xml:space="preserve"> values taken from the estimated 95% highest posterior density interval. Displayed estimated parameters are the mutation rate–scaled effective size of the populations (</w:t>
      </w:r>
      <w:r w:rsidR="002A2270" w:rsidRPr="002A2270">
        <w:rPr>
          <w:rFonts w:ascii="Times" w:eastAsia="Times New Roman" w:hAnsi="Times" w:cs="Times"/>
          <w:i/>
          <w:iCs/>
          <w:color w:val="auto"/>
          <w:sz w:val="22"/>
          <w:szCs w:val="22"/>
        </w:rPr>
        <w:t>θ</w:t>
      </w:r>
      <w:r w:rsidR="002A2270" w:rsidRPr="002A2270">
        <w:rPr>
          <w:rFonts w:ascii="Times" w:eastAsia="Times New Roman" w:hAnsi="Times"/>
          <w:color w:val="auto"/>
          <w:sz w:val="22"/>
          <w:szCs w:val="22"/>
        </w:rPr>
        <w:t>), the mutation rate-scaled per generation immigration rate</w:t>
      </w:r>
      <w:r w:rsidR="002A2270">
        <w:rPr>
          <w:rFonts w:ascii="Times" w:eastAsia="Times New Roman" w:hAnsi="Times"/>
          <w:color w:val="auto"/>
          <w:sz w:val="22"/>
          <w:szCs w:val="22"/>
        </w:rPr>
        <w:t>, displayed going forwards from the coalescent</w:t>
      </w:r>
      <w:r w:rsidR="002A2270" w:rsidRPr="002A2270">
        <w:rPr>
          <w:rFonts w:ascii="Times" w:eastAsia="Times New Roman" w:hAnsi="Times"/>
          <w:color w:val="auto"/>
          <w:sz w:val="22"/>
          <w:szCs w:val="22"/>
        </w:rPr>
        <w:t xml:space="preserve"> (</w:t>
      </w:r>
      <w:r w:rsidR="002A2270" w:rsidRPr="002A2270">
        <w:rPr>
          <w:rFonts w:ascii="Times" w:eastAsia="Times New Roman" w:hAnsi="Times" w:cs="Times"/>
          <w:i/>
          <w:iCs/>
          <w:color w:val="auto"/>
          <w:sz w:val="22"/>
          <w:szCs w:val="22"/>
        </w:rPr>
        <w:t>M</w:t>
      </w:r>
      <w:r w:rsidR="002A2270" w:rsidRPr="002A2270">
        <w:rPr>
          <w:rFonts w:ascii="Times" w:eastAsia="Times New Roman" w:hAnsi="Times"/>
          <w:color w:val="auto"/>
          <w:sz w:val="22"/>
          <w:szCs w:val="22"/>
        </w:rPr>
        <w:t>)</w:t>
      </w:r>
      <w:r>
        <w:rPr>
          <w:rFonts w:ascii="Times" w:eastAsia="Times New Roman" w:hAnsi="Times"/>
          <w:color w:val="auto"/>
          <w:sz w:val="22"/>
          <w:szCs w:val="22"/>
        </w:rPr>
        <w:t xml:space="preserve">, the </w:t>
      </w:r>
      <w:r w:rsidR="002A2270" w:rsidRPr="002A2270">
        <w:rPr>
          <w:rFonts w:ascii="Times" w:eastAsia="Times New Roman" w:hAnsi="Times"/>
          <w:color w:val="auto"/>
          <w:sz w:val="22"/>
          <w:szCs w:val="22"/>
        </w:rPr>
        <w:t>muta</w:t>
      </w:r>
      <w:r>
        <w:rPr>
          <w:rFonts w:ascii="Times" w:eastAsia="Times New Roman" w:hAnsi="Times"/>
          <w:color w:val="auto"/>
          <w:sz w:val="22"/>
          <w:szCs w:val="22"/>
        </w:rPr>
        <w:t>tion rate-scaled splitting time (</w:t>
      </w:r>
      <w:r w:rsidRPr="002D340F">
        <w:rPr>
          <w:rFonts w:ascii="Times" w:eastAsia="Times New Roman" w:hAnsi="Times"/>
          <w:i/>
          <w:color w:val="auto"/>
          <w:sz w:val="22"/>
          <w:szCs w:val="22"/>
        </w:rPr>
        <w:t>τ</w:t>
      </w:r>
      <w:r>
        <w:rPr>
          <w:rFonts w:ascii="Times" w:eastAsia="Times New Roman" w:hAnsi="Times"/>
          <w:color w:val="auto"/>
          <w:sz w:val="22"/>
          <w:szCs w:val="22"/>
        </w:rPr>
        <w:t>)</w:t>
      </w:r>
      <w:r w:rsidR="002A2270" w:rsidRPr="002A2270">
        <w:rPr>
          <w:rFonts w:ascii="Times" w:eastAsia="Times New Roman" w:hAnsi="Times"/>
          <w:color w:val="auto"/>
          <w:sz w:val="22"/>
          <w:szCs w:val="22"/>
        </w:rPr>
        <w:t xml:space="preserve"> and the splitting time in years </w:t>
      </w:r>
      <w:r w:rsidR="004817D9">
        <w:rPr>
          <w:rFonts w:ascii="Times" w:eastAsia="Times New Roman" w:hAnsi="Times"/>
          <w:color w:val="auto"/>
          <w:sz w:val="22"/>
          <w:szCs w:val="22"/>
        </w:rPr>
        <w:t xml:space="preserve">based on rate </w:t>
      </w:r>
      <w:proofErr w:type="gramStart"/>
      <w:r w:rsidR="004817D9">
        <w:rPr>
          <w:rFonts w:ascii="Times" w:eastAsia="Times New Roman" w:hAnsi="Times"/>
          <w:color w:val="auto"/>
          <w:sz w:val="22"/>
          <w:szCs w:val="22"/>
        </w:rPr>
        <w:t xml:space="preserve">of a </w:t>
      </w:r>
      <w:r w:rsidRPr="00C73EAC">
        <w:rPr>
          <w:rFonts w:ascii="Times" w:hAnsi="Times"/>
          <w:sz w:val="22"/>
          <w:lang w:val="en-US"/>
        </w:rPr>
        <w:t>6.40</w:t>
      </w:r>
      <w:r>
        <w:rPr>
          <w:rFonts w:ascii="Times" w:hAnsi="Times"/>
          <w:sz w:val="22"/>
          <w:lang w:val="en-US"/>
        </w:rPr>
        <w:t xml:space="preserve">415 x </w:t>
      </w:r>
      <w:r w:rsidRPr="00C73EAC">
        <w:rPr>
          <w:rFonts w:ascii="Times" w:hAnsi="Times"/>
          <w:sz w:val="22"/>
          <w:lang w:val="en-US"/>
        </w:rPr>
        <w:t>10</w:t>
      </w:r>
      <w:r w:rsidRPr="00F05FF8">
        <w:rPr>
          <w:rFonts w:ascii="Times" w:hAnsi="Times"/>
          <w:sz w:val="22"/>
          <w:vertAlign w:val="superscript"/>
          <w:lang w:val="en-US"/>
        </w:rPr>
        <w:t>-6</w:t>
      </w:r>
      <w:r>
        <w:rPr>
          <w:rFonts w:ascii="Times" w:hAnsi="Times"/>
          <w:sz w:val="22"/>
          <w:lang w:val="en-US"/>
        </w:rPr>
        <w:t xml:space="preserve"> substitutions</w:t>
      </w:r>
      <w:proofErr w:type="gramEnd"/>
      <w:r>
        <w:rPr>
          <w:rFonts w:ascii="Times" w:hAnsi="Times"/>
          <w:sz w:val="22"/>
          <w:lang w:val="en-US"/>
        </w:rPr>
        <w:t xml:space="preserve"> per gene</w:t>
      </w:r>
      <w:r w:rsidRPr="00C73EAC">
        <w:rPr>
          <w:rFonts w:ascii="Times" w:hAnsi="Times"/>
          <w:i/>
          <w:iCs/>
          <w:sz w:val="22"/>
          <w:lang w:val="en-US"/>
        </w:rPr>
        <w:t xml:space="preserve"> </w:t>
      </w:r>
      <w:r>
        <w:rPr>
          <w:rFonts w:ascii="Times" w:hAnsi="Times"/>
          <w:sz w:val="22"/>
          <w:lang w:val="en-US"/>
        </w:rPr>
        <w:t>per year</w:t>
      </w:r>
      <w:r w:rsidR="004817D9">
        <w:rPr>
          <w:rFonts w:ascii="Times" w:hAnsi="Times"/>
          <w:sz w:val="22"/>
          <w:lang w:val="en-US"/>
        </w:rPr>
        <w:t xml:space="preserve"> substitution rate</w:t>
      </w:r>
      <w:r w:rsidR="002A2270" w:rsidRPr="002A2270">
        <w:rPr>
          <w:rFonts w:ascii="Times" w:eastAsia="Times New Roman" w:hAnsi="Times"/>
          <w:color w:val="auto"/>
          <w:sz w:val="22"/>
          <w:szCs w:val="22"/>
        </w:rPr>
        <w:t xml:space="preserve">. </w:t>
      </w:r>
      <w:r w:rsidR="002D340F">
        <w:rPr>
          <w:rFonts w:ascii="Times" w:eastAsia="Times New Roman" w:hAnsi="Times"/>
          <w:color w:val="auto"/>
          <w:sz w:val="22"/>
          <w:szCs w:val="22"/>
        </w:rPr>
        <w:t>Likelihood-ratio tests (LLR) of immigration rates</w:t>
      </w:r>
      <w:r w:rsidR="002D340F" w:rsidRPr="002D340F">
        <w:rPr>
          <w:rFonts w:ascii="Times" w:eastAsia="Times New Roman" w:hAnsi="Times"/>
          <w:color w:val="auto"/>
          <w:sz w:val="22"/>
          <w:szCs w:val="22"/>
        </w:rPr>
        <w:t xml:space="preserve"> were </w:t>
      </w:r>
      <w:r w:rsidR="002D340F">
        <w:rPr>
          <w:rFonts w:ascii="Times" w:eastAsia="Times New Roman" w:hAnsi="Times"/>
          <w:color w:val="auto"/>
          <w:sz w:val="22"/>
          <w:szCs w:val="22"/>
        </w:rPr>
        <w:t>either highly significant (</w:t>
      </w:r>
      <w:r w:rsidR="002D340F">
        <w:rPr>
          <w:rFonts w:ascii="Times" w:eastAsia="Times New Roman" w:hAnsi="Times"/>
          <w:b/>
          <w:color w:val="auto"/>
          <w:sz w:val="22"/>
          <w:szCs w:val="22"/>
        </w:rPr>
        <w:t>***</w:t>
      </w:r>
      <w:r w:rsidR="002D340F">
        <w:rPr>
          <w:rFonts w:ascii="Times" w:eastAsia="Times New Roman" w:hAnsi="Times"/>
          <w:color w:val="auto"/>
          <w:sz w:val="22"/>
          <w:szCs w:val="22"/>
        </w:rPr>
        <w:t>, P &lt; 0.001) or not significant (</w:t>
      </w:r>
      <w:r w:rsidR="002D340F" w:rsidRPr="002D340F">
        <w:rPr>
          <w:rFonts w:ascii="Times" w:eastAsia="Times New Roman" w:hAnsi="Times"/>
          <w:b/>
          <w:color w:val="auto"/>
          <w:sz w:val="22"/>
          <w:szCs w:val="22"/>
          <w:vertAlign w:val="superscript"/>
        </w:rPr>
        <w:t>ns</w:t>
      </w:r>
      <w:r w:rsidR="002D340F">
        <w:rPr>
          <w:rFonts w:ascii="Times" w:eastAsia="Times New Roman" w:hAnsi="Times"/>
          <w:b/>
          <w:color w:val="auto"/>
          <w:sz w:val="22"/>
          <w:szCs w:val="22"/>
        </w:rPr>
        <w:t>)</w:t>
      </w:r>
      <w:r w:rsidR="002D340F">
        <w:rPr>
          <w:rFonts w:ascii="Times" w:eastAsia="Times New Roman" w:hAnsi="Times"/>
          <w:color w:val="auto"/>
          <w:sz w:val="22"/>
          <w:szCs w:val="22"/>
        </w:rPr>
        <w:t xml:space="preserve">. </w:t>
      </w:r>
      <w:r w:rsidR="004817D9">
        <w:rPr>
          <w:rFonts w:ascii="Times" w:eastAsia="Times New Roman" w:hAnsi="Times"/>
          <w:color w:val="auto"/>
          <w:sz w:val="22"/>
          <w:szCs w:val="22"/>
          <w:vertAlign w:val="superscript"/>
        </w:rPr>
        <w:t>†</w:t>
      </w:r>
      <w:r w:rsidR="00654CAB">
        <w:rPr>
          <w:rFonts w:ascii="Times" w:eastAsia="Times New Roman" w:hAnsi="Times"/>
          <w:color w:val="auto"/>
          <w:sz w:val="22"/>
          <w:szCs w:val="22"/>
        </w:rPr>
        <w:t xml:space="preserve"> = upper marginal posterior bounds </w:t>
      </w:r>
      <w:r w:rsidR="004817D9">
        <w:rPr>
          <w:rFonts w:ascii="Times" w:eastAsia="Times New Roman" w:hAnsi="Times"/>
          <w:color w:val="auto"/>
          <w:sz w:val="22"/>
          <w:szCs w:val="22"/>
        </w:rPr>
        <w:t xml:space="preserve">that </w:t>
      </w:r>
      <w:r w:rsidR="00654CAB">
        <w:rPr>
          <w:rFonts w:ascii="Times" w:eastAsia="Times New Roman" w:hAnsi="Times"/>
          <w:color w:val="auto"/>
          <w:sz w:val="22"/>
          <w:szCs w:val="22"/>
        </w:rPr>
        <w:t>did not reach zero</w:t>
      </w:r>
      <w:r w:rsidR="004817D9" w:rsidRPr="00C73EAC">
        <w:rPr>
          <w:rFonts w:ascii="Times" w:hAnsi="Times"/>
          <w:sz w:val="22"/>
          <w:lang w:val="en-US"/>
        </w:rPr>
        <w:t xml:space="preserve"> at the upper prior boundary</w:t>
      </w:r>
      <w:r w:rsidR="00654CAB">
        <w:rPr>
          <w:rFonts w:ascii="Times" w:eastAsia="Times New Roman" w:hAnsi="Times"/>
          <w:color w:val="auto"/>
          <w:sz w:val="22"/>
          <w:szCs w:val="22"/>
        </w:rPr>
        <w:t>.</w:t>
      </w:r>
    </w:p>
    <w:p w14:paraId="14B16EF3" w14:textId="3FF4C174" w:rsidR="00EE01E0" w:rsidRDefault="00301E2A" w:rsidP="00F43E17">
      <w:pPr>
        <w:contextualSpacing/>
        <w:rPr>
          <w:rFonts w:ascii="Times" w:eastAsia="Times New Roman" w:hAnsi="Times" w:cs="Times"/>
          <w:color w:val="auto"/>
          <w:sz w:val="22"/>
          <w:szCs w:val="22"/>
          <w:lang w:val="en-US"/>
        </w:rPr>
      </w:pPr>
      <w:r>
        <w:rPr>
          <w:rFonts w:ascii="Times" w:eastAsia="Times New Roman" w:hAnsi="Times" w:cs="Times"/>
          <w:noProof/>
          <w:color w:val="auto"/>
          <w:sz w:val="22"/>
          <w:szCs w:val="22"/>
          <w:lang w:eastAsia="en-GB"/>
        </w:rPr>
        <w:drawing>
          <wp:inline distT="0" distB="0" distL="0" distR="0" wp14:anchorId="2BAE6831" wp14:editId="192763EB">
            <wp:extent cx="4032000" cy="19116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_4_IMa2.jpg"/>
                    <pic:cNvPicPr/>
                  </pic:nvPicPr>
                  <pic:blipFill>
                    <a:blip r:embed="rId14">
                      <a:extLst>
                        <a:ext uri="{28A0092B-C50C-407E-A947-70E740481C1C}">
                          <a14:useLocalDpi xmlns:a14="http://schemas.microsoft.com/office/drawing/2010/main" val="0"/>
                        </a:ext>
                      </a:extLst>
                    </a:blip>
                    <a:stretch>
                      <a:fillRect/>
                    </a:stretch>
                  </pic:blipFill>
                  <pic:spPr>
                    <a:xfrm>
                      <a:off x="0" y="0"/>
                      <a:ext cx="4032000" cy="1911600"/>
                    </a:xfrm>
                    <a:prstGeom prst="rect">
                      <a:avLst/>
                    </a:prstGeom>
                  </pic:spPr>
                </pic:pic>
              </a:graphicData>
            </a:graphic>
          </wp:inline>
        </w:drawing>
      </w:r>
    </w:p>
    <w:p w14:paraId="37B04FC6" w14:textId="70F271BA" w:rsidR="00B915A8" w:rsidRPr="004816D7" w:rsidRDefault="00B915A8" w:rsidP="004816D7">
      <w:pPr>
        <w:rPr>
          <w:rFonts w:ascii="Times" w:eastAsia="Times New Roman" w:hAnsi="Times" w:cs="Times"/>
          <w:color w:val="auto"/>
          <w:sz w:val="22"/>
          <w:szCs w:val="22"/>
          <w:lang w:val="en-US"/>
        </w:rPr>
      </w:pPr>
      <w:r>
        <w:br w:type="page"/>
      </w:r>
      <w:r>
        <w:rPr>
          <w:rFonts w:ascii="Times" w:hAnsi="Times"/>
          <w:sz w:val="22"/>
        </w:rPr>
        <w:lastRenderedPageBreak/>
        <w:t>References</w:t>
      </w:r>
    </w:p>
    <w:p w14:paraId="42D56EF8" w14:textId="77777777" w:rsidR="00FF238F" w:rsidRDefault="00FF238F" w:rsidP="008252F2">
      <w:pPr>
        <w:pStyle w:val="Bibliography"/>
        <w:ind w:left="0" w:firstLine="0"/>
        <w:rPr>
          <w:rFonts w:ascii="Times New Roman" w:eastAsia="Times New Roman" w:hAnsi="Times New Roman"/>
          <w:color w:val="auto"/>
          <w:sz w:val="20"/>
          <w:lang w:val="en-GB" w:bidi="x-none"/>
        </w:rPr>
      </w:pPr>
    </w:p>
    <w:p w14:paraId="2E91E692" w14:textId="77777777" w:rsidR="00E709E2" w:rsidRDefault="00FF238F"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sidRPr="008252F2">
        <w:rPr>
          <w:rFonts w:ascii="Times" w:eastAsia="Times New Roman" w:hAnsi="Times"/>
          <w:color w:val="auto"/>
          <w:sz w:val="22"/>
          <w:szCs w:val="22"/>
          <w:lang w:bidi="x-none"/>
        </w:rPr>
        <w:fldChar w:fldCharType="begin"/>
      </w:r>
      <w:r w:rsidRPr="008252F2">
        <w:rPr>
          <w:rFonts w:ascii="Times" w:eastAsia="Times New Roman" w:hAnsi="Times"/>
          <w:color w:val="auto"/>
          <w:sz w:val="22"/>
          <w:szCs w:val="22"/>
          <w:lang w:bidi="x-none"/>
        </w:rPr>
        <w:instrText xml:space="preserve"> ADDIN PAPERS2_CITATIONS &lt;papers2_bibliography/&gt;</w:instrText>
      </w:r>
      <w:r w:rsidRPr="008252F2">
        <w:rPr>
          <w:rFonts w:ascii="Times" w:eastAsia="Times New Roman" w:hAnsi="Times"/>
          <w:color w:val="auto"/>
          <w:sz w:val="22"/>
          <w:szCs w:val="22"/>
          <w:lang w:bidi="x-none"/>
        </w:rPr>
        <w:fldChar w:fldCharType="separate"/>
      </w:r>
      <w:r w:rsidR="00E709E2">
        <w:rPr>
          <w:rFonts w:ascii="Times" w:eastAsia="Times New Roman" w:hAnsi="Times" w:cs="Times"/>
          <w:color w:val="auto"/>
          <w:sz w:val="22"/>
          <w:szCs w:val="22"/>
          <w:lang w:eastAsia="en-GB"/>
        </w:rPr>
        <w:t xml:space="preserve">Amon DJ, Glover AG, Wiklund H </w:t>
      </w:r>
      <w:r w:rsidR="00E709E2">
        <w:rPr>
          <w:rFonts w:ascii="Times" w:eastAsia="Times New Roman" w:hAnsi="Times" w:cs="Times"/>
          <w:i/>
          <w:iCs/>
          <w:color w:val="auto"/>
          <w:sz w:val="22"/>
          <w:szCs w:val="22"/>
          <w:lang w:eastAsia="en-GB"/>
        </w:rPr>
        <w:t>et al.</w:t>
      </w:r>
      <w:r w:rsidR="00E709E2">
        <w:rPr>
          <w:rFonts w:ascii="Times" w:eastAsia="Times New Roman" w:hAnsi="Times" w:cs="Times"/>
          <w:color w:val="auto"/>
          <w:sz w:val="22"/>
          <w:szCs w:val="22"/>
          <w:lang w:eastAsia="en-GB"/>
        </w:rPr>
        <w:t xml:space="preserve"> (2013) The discovery of a natural whale fall in the Antarctic deep sea. </w:t>
      </w:r>
      <w:r w:rsidR="00E709E2">
        <w:rPr>
          <w:rFonts w:ascii="Times" w:eastAsia="Times New Roman" w:hAnsi="Times" w:cs="Times"/>
          <w:i/>
          <w:iCs/>
          <w:color w:val="auto"/>
          <w:sz w:val="22"/>
          <w:szCs w:val="22"/>
          <w:lang w:eastAsia="en-GB"/>
        </w:rPr>
        <w:t>Deep Sea Research Part II: Topical Studies in Oceanography</w:t>
      </w:r>
      <w:r w:rsidR="00E709E2">
        <w:rPr>
          <w:rFonts w:ascii="Times" w:eastAsia="Times New Roman" w:hAnsi="Times" w:cs="Times"/>
          <w:color w:val="auto"/>
          <w:sz w:val="22"/>
          <w:szCs w:val="22"/>
          <w:lang w:eastAsia="en-GB"/>
        </w:rPr>
        <w:t xml:space="preserve">, </w:t>
      </w:r>
      <w:r w:rsidR="00E709E2">
        <w:rPr>
          <w:rFonts w:ascii="Times" w:eastAsia="Times New Roman" w:hAnsi="Times" w:cs="Times"/>
          <w:b/>
          <w:bCs/>
          <w:color w:val="auto"/>
          <w:sz w:val="22"/>
          <w:szCs w:val="22"/>
          <w:lang w:eastAsia="en-GB"/>
        </w:rPr>
        <w:t>92</w:t>
      </w:r>
      <w:r w:rsidR="00E709E2">
        <w:rPr>
          <w:rFonts w:ascii="Times" w:eastAsia="Times New Roman" w:hAnsi="Times" w:cs="Times"/>
          <w:color w:val="auto"/>
          <w:sz w:val="22"/>
          <w:szCs w:val="22"/>
          <w:lang w:eastAsia="en-GB"/>
        </w:rPr>
        <w:t>, 87–96.</w:t>
      </w:r>
    </w:p>
    <w:p w14:paraId="2E473CBE"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Antao T, Lopes A, Lopes R, Beja-Pereira A, Luikart G (2008) LOSITAN: a workbench to detect molecular adaptation based on a Fst-outlier method. </w:t>
      </w:r>
      <w:r>
        <w:rPr>
          <w:rFonts w:ascii="Times" w:eastAsia="Times New Roman" w:hAnsi="Times" w:cs="Times"/>
          <w:i/>
          <w:iCs/>
          <w:color w:val="auto"/>
          <w:sz w:val="22"/>
          <w:szCs w:val="22"/>
          <w:lang w:eastAsia="en-GB"/>
        </w:rPr>
        <w:t>BMC bioinformatics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9</w:t>
      </w:r>
      <w:r>
        <w:rPr>
          <w:rFonts w:ascii="Times" w:eastAsia="Times New Roman" w:hAnsi="Times" w:cs="Times"/>
          <w:color w:val="auto"/>
          <w:sz w:val="22"/>
          <w:szCs w:val="22"/>
          <w:lang w:eastAsia="en-GB"/>
        </w:rPr>
        <w:t>, 323.</w:t>
      </w:r>
    </w:p>
    <w:p w14:paraId="7DF2065C"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Baker ET, Massoth GJ, Nakamura K-I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(2005) Hydrothermal activity on near-arc sections of back-arc ridges: results from the Mariana Trough and Lau Basin. </w:t>
      </w:r>
      <w:r>
        <w:rPr>
          <w:rFonts w:ascii="Times" w:eastAsia="Times New Roman" w:hAnsi="Times" w:cs="Times"/>
          <w:i/>
          <w:iCs/>
          <w:color w:val="auto"/>
          <w:sz w:val="22"/>
          <w:szCs w:val="22"/>
          <w:lang w:eastAsia="en-GB"/>
        </w:rPr>
        <w:t>Geochem. Geophys. Geosyst.</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6</w:t>
      </w:r>
      <w:r>
        <w:rPr>
          <w:rFonts w:ascii="Times" w:eastAsia="Times New Roman" w:hAnsi="Times" w:cs="Times"/>
          <w:color w:val="auto"/>
          <w:sz w:val="22"/>
          <w:szCs w:val="22"/>
          <w:lang w:eastAsia="en-GB"/>
        </w:rPr>
        <w:t>.</w:t>
      </w:r>
    </w:p>
    <w:p w14:paraId="48EAE03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Bandelt H-J, Forster P, Röhl A (1999) Median-joining networks for inferring intraspecific phylogenies. </w:t>
      </w:r>
      <w:r>
        <w:rPr>
          <w:rFonts w:ascii="Times" w:eastAsia="Times New Roman" w:hAnsi="Times" w:cs="Times"/>
          <w:i/>
          <w:iCs/>
          <w:color w:val="auto"/>
          <w:sz w:val="22"/>
          <w:szCs w:val="22"/>
          <w:lang w:eastAsia="en-GB"/>
        </w:rPr>
        <w:t>Molecular Biology and Evolution</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16</w:t>
      </w:r>
      <w:r>
        <w:rPr>
          <w:rFonts w:ascii="Times" w:eastAsia="Times New Roman" w:hAnsi="Times" w:cs="Times"/>
          <w:color w:val="auto"/>
          <w:sz w:val="22"/>
          <w:szCs w:val="22"/>
          <w:lang w:eastAsia="en-GB"/>
        </w:rPr>
        <w:t>, 37–48.</w:t>
      </w:r>
    </w:p>
    <w:p w14:paraId="75A9AF3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Beaumont MA, Nichols RA (1996) Evaluating loci for use in the genetic analysis of population structure. </w:t>
      </w:r>
      <w:r>
        <w:rPr>
          <w:rFonts w:ascii="Times" w:eastAsia="Times New Roman" w:hAnsi="Times" w:cs="Times"/>
          <w:i/>
          <w:iCs/>
          <w:color w:val="auto"/>
          <w:sz w:val="22"/>
          <w:szCs w:val="22"/>
          <w:lang w:eastAsia="en-GB"/>
        </w:rPr>
        <w:t>Proceedings of the Royal Society of London. Series B: Biological Sciences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263</w:t>
      </w:r>
      <w:r>
        <w:rPr>
          <w:rFonts w:ascii="Times" w:eastAsia="Times New Roman" w:hAnsi="Times" w:cs="Times"/>
          <w:color w:val="auto"/>
          <w:sz w:val="22"/>
          <w:szCs w:val="22"/>
          <w:lang w:eastAsia="en-GB"/>
        </w:rPr>
        <w:t>, 1619–1626.</w:t>
      </w:r>
    </w:p>
    <w:p w14:paraId="09B3EB7C"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Chen C, Copley JT, Linse K, Rogers AD (2015a) Low connectivity between “scaly-foot gastropod” (Mollusca: Peltospiridae) populations at hydrothermal vents on the Southwest Indian Ridge and the Central Indian Ridge. </w:t>
      </w:r>
      <w:r>
        <w:rPr>
          <w:rFonts w:ascii="Times" w:eastAsia="Times New Roman" w:hAnsi="Times" w:cs="Times"/>
          <w:i/>
          <w:iCs/>
          <w:color w:val="auto"/>
          <w:sz w:val="22"/>
          <w:szCs w:val="22"/>
          <w:lang w:eastAsia="en-GB"/>
        </w:rPr>
        <w:t>Organisms Diversity &amp; Evolution</w:t>
      </w:r>
      <w:r>
        <w:rPr>
          <w:rFonts w:ascii="Times" w:eastAsia="Times New Roman" w:hAnsi="Times" w:cs="Times"/>
          <w:color w:val="auto"/>
          <w:sz w:val="22"/>
          <w:szCs w:val="22"/>
          <w:lang w:eastAsia="en-GB"/>
        </w:rPr>
        <w:t>, 1–8.</w:t>
      </w:r>
    </w:p>
    <w:p w14:paraId="565DBC80"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Chen C, Linse K, Roterman CN, Copley JT, Rogers A A new genus of large hydrothermal vent-endemic gastropod (Neomphalina: Peltospiridae) with two new species showing evidence of recent demographic expansion. </w:t>
      </w:r>
      <w:r>
        <w:rPr>
          <w:rFonts w:ascii="Times" w:eastAsia="Times New Roman" w:hAnsi="Times" w:cs="Times"/>
          <w:i/>
          <w:iCs/>
          <w:color w:val="auto"/>
          <w:sz w:val="22"/>
          <w:szCs w:val="22"/>
          <w:lang w:eastAsia="en-GB"/>
        </w:rPr>
        <w:t>Zoological Journal of the Linnean Society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Submitted</w:t>
      </w:r>
      <w:r>
        <w:rPr>
          <w:rFonts w:ascii="Times" w:eastAsia="Times New Roman" w:hAnsi="Times" w:cs="Times"/>
          <w:color w:val="auto"/>
          <w:sz w:val="22"/>
          <w:szCs w:val="22"/>
          <w:lang w:eastAsia="en-GB"/>
        </w:rPr>
        <w:t>.</w:t>
      </w:r>
    </w:p>
    <w:p w14:paraId="65156D2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Chen C, Linse K, Roterman CN, Copley JT, Rogers AD (2015b) A new genus of large hydrothermal vent</w:t>
      </w:r>
      <w:r>
        <w:rPr>
          <w:rFonts w:ascii="Calibri" w:eastAsia="Calibri" w:hAnsi="Calibri" w:cs="Calibri"/>
          <w:color w:val="auto"/>
          <w:sz w:val="22"/>
          <w:szCs w:val="22"/>
          <w:lang w:eastAsia="en-GB"/>
        </w:rPr>
        <w:t>‐</w:t>
      </w:r>
      <w:r>
        <w:rPr>
          <w:rFonts w:ascii="Times" w:eastAsia="Times New Roman" w:hAnsi="Times" w:cs="Times"/>
          <w:color w:val="auto"/>
          <w:sz w:val="22"/>
          <w:szCs w:val="22"/>
          <w:lang w:eastAsia="en-GB"/>
        </w:rPr>
        <w:t xml:space="preserve">endemic gastropod (Neomphalina: Peltospiridae). </w:t>
      </w:r>
      <w:r>
        <w:rPr>
          <w:rFonts w:ascii="Times" w:eastAsia="Times New Roman" w:hAnsi="Times" w:cs="Times"/>
          <w:i/>
          <w:iCs/>
          <w:color w:val="auto"/>
          <w:sz w:val="22"/>
          <w:szCs w:val="22"/>
          <w:lang w:eastAsia="en-GB"/>
        </w:rPr>
        <w:t>Zoological Journal of the Linnean Society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175</w:t>
      </w:r>
      <w:r>
        <w:rPr>
          <w:rFonts w:ascii="Times" w:eastAsia="Times New Roman" w:hAnsi="Times" w:cs="Times"/>
          <w:color w:val="auto"/>
          <w:sz w:val="22"/>
          <w:szCs w:val="22"/>
          <w:lang w:eastAsia="en-GB"/>
        </w:rPr>
        <w:t>, 319–335.</w:t>
      </w:r>
    </w:p>
    <w:p w14:paraId="0208D47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Cho W, Shank TM (2010) Incongruent patterns of genetic connectivity among four ophiuroid species with differing coral host specificity on North Atlantic seamounts. </w:t>
      </w:r>
      <w:r>
        <w:rPr>
          <w:rFonts w:ascii="Times" w:eastAsia="Times New Roman" w:hAnsi="Times" w:cs="Times"/>
          <w:i/>
          <w:iCs/>
          <w:color w:val="auto"/>
          <w:sz w:val="22"/>
          <w:szCs w:val="22"/>
          <w:lang w:eastAsia="en-GB"/>
        </w:rPr>
        <w:t>Marine Ecology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31</w:t>
      </w:r>
      <w:r>
        <w:rPr>
          <w:rFonts w:ascii="Times" w:eastAsia="Times New Roman" w:hAnsi="Times" w:cs="Times"/>
          <w:color w:val="auto"/>
          <w:sz w:val="22"/>
          <w:szCs w:val="22"/>
          <w:lang w:eastAsia="en-GB"/>
        </w:rPr>
        <w:t>, 121–143.</w:t>
      </w:r>
    </w:p>
    <w:p w14:paraId="27CBE9FE"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Cole CS, James RH, Connelly DP, Hathorne EC (2014) Rare earth elements as indicators of hydrothermal processes within the East Scotia subduction zone system. </w:t>
      </w:r>
      <w:r>
        <w:rPr>
          <w:rFonts w:ascii="Times" w:eastAsia="Times New Roman" w:hAnsi="Times" w:cs="Times"/>
          <w:i/>
          <w:iCs/>
          <w:color w:val="auto"/>
          <w:sz w:val="22"/>
          <w:szCs w:val="22"/>
          <w:lang w:eastAsia="en-GB"/>
        </w:rPr>
        <w:t>Geochimica et Cosmochimica Acta</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140</w:t>
      </w:r>
      <w:r>
        <w:rPr>
          <w:rFonts w:ascii="Times" w:eastAsia="Times New Roman" w:hAnsi="Times" w:cs="Times"/>
          <w:color w:val="auto"/>
          <w:sz w:val="22"/>
          <w:szCs w:val="22"/>
          <w:lang w:eastAsia="en-GB"/>
        </w:rPr>
        <w:t>, 20–38.</w:t>
      </w:r>
    </w:p>
    <w:p w14:paraId="54DC8C6B"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Corliss JB, Dymond J, Gordon LI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(1979) Submarine thermal springs on the Galapagos Rift. </w:t>
      </w:r>
      <w:r>
        <w:rPr>
          <w:rFonts w:ascii="Times" w:eastAsia="Times New Roman" w:hAnsi="Times" w:cs="Times"/>
          <w:i/>
          <w:iCs/>
          <w:color w:val="auto"/>
          <w:sz w:val="22"/>
          <w:szCs w:val="22"/>
          <w:lang w:eastAsia="en-GB"/>
        </w:rPr>
        <w:t>Science</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203</w:t>
      </w:r>
      <w:r>
        <w:rPr>
          <w:rFonts w:ascii="Times" w:eastAsia="Times New Roman" w:hAnsi="Times" w:cs="Times"/>
          <w:color w:val="auto"/>
          <w:sz w:val="22"/>
          <w:szCs w:val="22"/>
          <w:lang w:eastAsia="en-GB"/>
        </w:rPr>
        <w:t>, 1073–1083.</w:t>
      </w:r>
    </w:p>
    <w:p w14:paraId="2C03B8DE"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Cornuet JM, Luikart G (1996) Description and power analysis of two tests for detecting recent population bottlenecks from allele frequency data. </w:t>
      </w:r>
      <w:r>
        <w:rPr>
          <w:rFonts w:ascii="Times" w:eastAsia="Times New Roman" w:hAnsi="Times" w:cs="Times"/>
          <w:i/>
          <w:iCs/>
          <w:color w:val="auto"/>
          <w:sz w:val="22"/>
          <w:szCs w:val="22"/>
          <w:lang w:eastAsia="en-GB"/>
        </w:rPr>
        <w:t>Genetics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144</w:t>
      </w:r>
      <w:r>
        <w:rPr>
          <w:rFonts w:ascii="Times" w:eastAsia="Times New Roman" w:hAnsi="Times" w:cs="Times"/>
          <w:color w:val="auto"/>
          <w:sz w:val="22"/>
          <w:szCs w:val="22"/>
          <w:lang w:eastAsia="en-GB"/>
        </w:rPr>
        <w:t>, 2001–2014.</w:t>
      </w:r>
    </w:p>
    <w:p w14:paraId="25D7E7E1"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Coykendall DK, Johnson SB, Karl SA, Lutz RA, Vrijenhoek RC (2011) Genetic diversity and demographic instability in </w:t>
      </w:r>
      <w:r>
        <w:rPr>
          <w:rFonts w:ascii="Times" w:eastAsia="Times New Roman" w:hAnsi="Times" w:cs="Times"/>
          <w:i/>
          <w:iCs/>
          <w:color w:val="auto"/>
          <w:sz w:val="22"/>
          <w:szCs w:val="22"/>
          <w:lang w:eastAsia="en-GB"/>
        </w:rPr>
        <w:t>Riftia pachyptila</w:t>
      </w:r>
      <w:r>
        <w:rPr>
          <w:rFonts w:ascii="Times" w:eastAsia="Times New Roman" w:hAnsi="Times" w:cs="Times"/>
          <w:color w:val="auto"/>
          <w:sz w:val="22"/>
          <w:szCs w:val="22"/>
          <w:lang w:eastAsia="en-GB"/>
        </w:rPr>
        <w:t xml:space="preserve"> tubeworms from eastern Pacific hydrothermal vents. </w:t>
      </w:r>
      <w:r>
        <w:rPr>
          <w:rFonts w:ascii="Times" w:eastAsia="Times New Roman" w:hAnsi="Times" w:cs="Times"/>
          <w:i/>
          <w:iCs/>
          <w:color w:val="auto"/>
          <w:sz w:val="22"/>
          <w:szCs w:val="22"/>
          <w:lang w:eastAsia="en-GB"/>
        </w:rPr>
        <w:t>Bmc Evolutionary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11</w:t>
      </w:r>
      <w:r>
        <w:rPr>
          <w:rFonts w:ascii="Times" w:eastAsia="Times New Roman" w:hAnsi="Times" w:cs="Times"/>
          <w:color w:val="auto"/>
          <w:sz w:val="22"/>
          <w:szCs w:val="22"/>
          <w:lang w:eastAsia="en-GB"/>
        </w:rPr>
        <w:t>, 96.</w:t>
      </w:r>
    </w:p>
    <w:p w14:paraId="66E7644C"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Creasey SS, Rogers AD (1999) Population genetics of bathyal and abyssal organisms. </w:t>
      </w:r>
      <w:r>
        <w:rPr>
          <w:rFonts w:ascii="Times" w:eastAsia="Times New Roman" w:hAnsi="Times" w:cs="Times"/>
          <w:i/>
          <w:iCs/>
          <w:color w:val="auto"/>
          <w:sz w:val="22"/>
          <w:szCs w:val="22"/>
          <w:lang w:eastAsia="en-GB"/>
        </w:rPr>
        <w:t>Advances in Marine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35</w:t>
      </w:r>
      <w:r>
        <w:rPr>
          <w:rFonts w:ascii="Times" w:eastAsia="Times New Roman" w:hAnsi="Times" w:cs="Times"/>
          <w:color w:val="auto"/>
          <w:sz w:val="22"/>
          <w:szCs w:val="22"/>
          <w:lang w:eastAsia="en-GB"/>
        </w:rPr>
        <w:t>, 1–151.</w:t>
      </w:r>
    </w:p>
    <w:p w14:paraId="55FFB557"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Di Rienzo A, Peterson AC, Garza JC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(1994) Mutational processes of simple-sequence repeat loci in human populations. </w:t>
      </w:r>
      <w:r>
        <w:rPr>
          <w:rFonts w:ascii="Times" w:eastAsia="Times New Roman" w:hAnsi="Times" w:cs="Times"/>
          <w:i/>
          <w:iCs/>
          <w:color w:val="auto"/>
          <w:sz w:val="22"/>
          <w:szCs w:val="22"/>
          <w:lang w:eastAsia="en-GB"/>
        </w:rPr>
        <w:t>Proceedings of the National Academy of Sciences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91</w:t>
      </w:r>
      <w:r>
        <w:rPr>
          <w:rFonts w:ascii="Times" w:eastAsia="Times New Roman" w:hAnsi="Times" w:cs="Times"/>
          <w:color w:val="auto"/>
          <w:sz w:val="22"/>
          <w:szCs w:val="22"/>
          <w:lang w:eastAsia="en-GB"/>
        </w:rPr>
        <w:t>, 3166–3170.</w:t>
      </w:r>
    </w:p>
    <w:p w14:paraId="4DDC9C80"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Diekmann B (2007) Sedimentary patterns in the late Quaternary Southern Ocean. </w:t>
      </w:r>
      <w:r>
        <w:rPr>
          <w:rFonts w:ascii="Times" w:eastAsia="Times New Roman" w:hAnsi="Times" w:cs="Times"/>
          <w:i/>
          <w:iCs/>
          <w:color w:val="auto"/>
          <w:sz w:val="22"/>
          <w:szCs w:val="22"/>
          <w:lang w:eastAsia="en-GB"/>
        </w:rPr>
        <w:t>Deep Sea Research Part II: Topical Studies in Oceanography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54</w:t>
      </w:r>
      <w:r>
        <w:rPr>
          <w:rFonts w:ascii="Times" w:eastAsia="Times New Roman" w:hAnsi="Times" w:cs="Times"/>
          <w:color w:val="auto"/>
          <w:sz w:val="22"/>
          <w:szCs w:val="22"/>
          <w:lang w:eastAsia="en-GB"/>
        </w:rPr>
        <w:t>, 2350–2366.</w:t>
      </w:r>
    </w:p>
    <w:p w14:paraId="236CC8CC"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lastRenderedPageBreak/>
        <w:t xml:space="preserve">Drummond A, Rambaut A (2007) BEAST: Bayesian evolutionary analysis by sampling trees. </w:t>
      </w:r>
      <w:r>
        <w:rPr>
          <w:rFonts w:ascii="Times" w:eastAsia="Times New Roman" w:hAnsi="Times" w:cs="Times"/>
          <w:i/>
          <w:iCs/>
          <w:color w:val="auto"/>
          <w:sz w:val="22"/>
          <w:szCs w:val="22"/>
          <w:lang w:eastAsia="en-GB"/>
        </w:rPr>
        <w:t>Bmc Evolutionary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7</w:t>
      </w:r>
      <w:r>
        <w:rPr>
          <w:rFonts w:ascii="Times" w:eastAsia="Times New Roman" w:hAnsi="Times" w:cs="Times"/>
          <w:color w:val="auto"/>
          <w:sz w:val="22"/>
          <w:szCs w:val="22"/>
          <w:lang w:eastAsia="en-GB"/>
        </w:rPr>
        <w:t>, 214.</w:t>
      </w:r>
    </w:p>
    <w:p w14:paraId="1F5FFBF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Etter RJ, Rex MA, Chase MC, Quattro JM (1999) A genetic dimension to deep-sea biodiversity. </w:t>
      </w:r>
      <w:r>
        <w:rPr>
          <w:rFonts w:ascii="Times" w:eastAsia="Times New Roman" w:hAnsi="Times" w:cs="Times"/>
          <w:i/>
          <w:iCs/>
          <w:color w:val="auto"/>
          <w:sz w:val="22"/>
          <w:szCs w:val="22"/>
          <w:lang w:eastAsia="en-GB"/>
        </w:rPr>
        <w:t>Deep Sea Research Part I: Oceanographic Research Papers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46</w:t>
      </w:r>
      <w:r>
        <w:rPr>
          <w:rFonts w:ascii="Times" w:eastAsia="Times New Roman" w:hAnsi="Times" w:cs="Times"/>
          <w:color w:val="auto"/>
          <w:sz w:val="22"/>
          <w:szCs w:val="22"/>
          <w:lang w:eastAsia="en-GB"/>
        </w:rPr>
        <w:t>, 1095–1099.</w:t>
      </w:r>
    </w:p>
    <w:p w14:paraId="40524C55"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Evanno G, Regnaut S, Goudet J (2005) Detecting the number of clusters of individuals using the software structure: a simulation study. </w:t>
      </w:r>
      <w:r>
        <w:rPr>
          <w:rFonts w:ascii="Times" w:eastAsia="Times New Roman" w:hAnsi="Times" w:cs="Times"/>
          <w:i/>
          <w:iCs/>
          <w:color w:val="auto"/>
          <w:sz w:val="22"/>
          <w:szCs w:val="22"/>
          <w:lang w:eastAsia="en-GB"/>
        </w:rPr>
        <w:t>Molecular Ecology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14</w:t>
      </w:r>
      <w:r>
        <w:rPr>
          <w:rFonts w:ascii="Times" w:eastAsia="Times New Roman" w:hAnsi="Times" w:cs="Times"/>
          <w:color w:val="auto"/>
          <w:sz w:val="22"/>
          <w:szCs w:val="22"/>
          <w:lang w:eastAsia="en-GB"/>
        </w:rPr>
        <w:t>, 2611–2620.</w:t>
      </w:r>
    </w:p>
    <w:p w14:paraId="304740A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Excoffier L, Lischer HEL (2010) Arlequin suite ver 3.5: a new series of programs to perform population genetics analyses under Linux and Windows. </w:t>
      </w:r>
      <w:r>
        <w:rPr>
          <w:rFonts w:ascii="Times" w:eastAsia="Times New Roman" w:hAnsi="Times" w:cs="Times"/>
          <w:i/>
          <w:iCs/>
          <w:color w:val="auto"/>
          <w:sz w:val="22"/>
          <w:szCs w:val="22"/>
          <w:lang w:eastAsia="en-GB"/>
        </w:rPr>
        <w:t>Molecular Ecology Resources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10</w:t>
      </w:r>
      <w:r>
        <w:rPr>
          <w:rFonts w:ascii="Times" w:eastAsia="Times New Roman" w:hAnsi="Times" w:cs="Times"/>
          <w:color w:val="auto"/>
          <w:sz w:val="22"/>
          <w:szCs w:val="22"/>
          <w:lang w:eastAsia="en-GB"/>
        </w:rPr>
        <w:t>, 564–567.</w:t>
      </w:r>
    </w:p>
    <w:p w14:paraId="38883676"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Faurby S, Barber PH (2012) Theoretical limits to the correlation between pelagic larval duration and population genetic structure. </w:t>
      </w:r>
      <w:r>
        <w:rPr>
          <w:rFonts w:ascii="Times" w:eastAsia="Times New Roman" w:hAnsi="Times" w:cs="Times"/>
          <w:i/>
          <w:iCs/>
          <w:color w:val="auto"/>
          <w:sz w:val="22"/>
          <w:szCs w:val="22"/>
          <w:lang w:eastAsia="en-GB"/>
        </w:rPr>
        <w:t>Molecular Ecology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21</w:t>
      </w:r>
      <w:r>
        <w:rPr>
          <w:rFonts w:ascii="Times" w:eastAsia="Times New Roman" w:hAnsi="Times" w:cs="Times"/>
          <w:color w:val="auto"/>
          <w:sz w:val="22"/>
          <w:szCs w:val="22"/>
          <w:lang w:eastAsia="en-GB"/>
        </w:rPr>
        <w:t>, 3419–3432.</w:t>
      </w:r>
    </w:p>
    <w:p w14:paraId="5C9E2701"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Folmer O, Black M, Hoeh W, Lutz R, Vrijenhoek R (1994) DNA primers for amplification of mitochondrial cytochrome c oxidase subunit 1 from diverse metazoan invertebrates. </w:t>
      </w:r>
      <w:r>
        <w:rPr>
          <w:rFonts w:ascii="Times" w:eastAsia="Times New Roman" w:hAnsi="Times" w:cs="Times"/>
          <w:i/>
          <w:iCs/>
          <w:color w:val="auto"/>
          <w:sz w:val="22"/>
          <w:szCs w:val="22"/>
          <w:lang w:eastAsia="en-GB"/>
        </w:rPr>
        <w:t>Molecular Marine Biology and Biotechnology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w:t>
      </w:r>
      <w:r>
        <w:rPr>
          <w:rFonts w:ascii="Times" w:eastAsia="Times New Roman" w:hAnsi="Times" w:cs="Times"/>
          <w:color w:val="auto"/>
          <w:sz w:val="22"/>
          <w:szCs w:val="22"/>
          <w:lang w:eastAsia="en-GB"/>
        </w:rPr>
        <w:t>, 294–299.</w:t>
      </w:r>
    </w:p>
    <w:p w14:paraId="3A4B3EE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France SC, Kocher TD (1996) Geographic and bathymetric patterns of mitochondrial 16S rRNA sequence divergence among deep-sea amphipods, </w:t>
      </w:r>
      <w:r>
        <w:rPr>
          <w:rFonts w:ascii="Times" w:eastAsia="Times New Roman" w:hAnsi="Times" w:cs="Times"/>
          <w:i/>
          <w:iCs/>
          <w:color w:val="auto"/>
          <w:sz w:val="22"/>
          <w:szCs w:val="22"/>
          <w:lang w:eastAsia="en-GB"/>
        </w:rPr>
        <w:t>Eurythenes gryllus</w:t>
      </w:r>
      <w:r>
        <w:rPr>
          <w:rFonts w:ascii="Times" w:eastAsia="Times New Roman" w:hAnsi="Times" w:cs="Times"/>
          <w:color w:val="auto"/>
          <w:sz w:val="22"/>
          <w:szCs w:val="22"/>
          <w:lang w:eastAsia="en-GB"/>
        </w:rPr>
        <w:t xml:space="preserve">. </w:t>
      </w:r>
      <w:r>
        <w:rPr>
          <w:rFonts w:ascii="Times" w:eastAsia="Times New Roman" w:hAnsi="Times" w:cs="Times"/>
          <w:i/>
          <w:iCs/>
          <w:color w:val="auto"/>
          <w:sz w:val="22"/>
          <w:szCs w:val="22"/>
          <w:lang w:eastAsia="en-GB"/>
        </w:rPr>
        <w:t>Marine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126</w:t>
      </w:r>
      <w:r>
        <w:rPr>
          <w:rFonts w:ascii="Times" w:eastAsia="Times New Roman" w:hAnsi="Times" w:cs="Times"/>
          <w:color w:val="auto"/>
          <w:sz w:val="22"/>
          <w:szCs w:val="22"/>
          <w:lang w:eastAsia="en-GB"/>
        </w:rPr>
        <w:t>, 633–643.</w:t>
      </w:r>
    </w:p>
    <w:p w14:paraId="73B9398C"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Frederich M, Sartoris FJ, Portner HO (2001) Distribution patterns of decapod crustaceans in polar areas: a result of magnesium regulation? </w:t>
      </w:r>
      <w:r>
        <w:rPr>
          <w:rFonts w:ascii="Times" w:eastAsia="Times New Roman" w:hAnsi="Times" w:cs="Times"/>
          <w:i/>
          <w:iCs/>
          <w:color w:val="auto"/>
          <w:sz w:val="22"/>
          <w:szCs w:val="22"/>
          <w:lang w:eastAsia="en-GB"/>
        </w:rPr>
        <w:t>Polar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24</w:t>
      </w:r>
      <w:r>
        <w:rPr>
          <w:rFonts w:ascii="Times" w:eastAsia="Times New Roman" w:hAnsi="Times" w:cs="Times"/>
          <w:color w:val="auto"/>
          <w:sz w:val="22"/>
          <w:szCs w:val="22"/>
          <w:lang w:eastAsia="en-GB"/>
        </w:rPr>
        <w:t>, 719–723.</w:t>
      </w:r>
    </w:p>
    <w:p w14:paraId="23E1A5F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Fu YX (1996) New statistical tests of neutrality for DNA samples from a population. </w:t>
      </w:r>
      <w:r>
        <w:rPr>
          <w:rFonts w:ascii="Times" w:eastAsia="Times New Roman" w:hAnsi="Times" w:cs="Times"/>
          <w:i/>
          <w:iCs/>
          <w:color w:val="auto"/>
          <w:sz w:val="22"/>
          <w:szCs w:val="22"/>
          <w:lang w:eastAsia="en-GB"/>
        </w:rPr>
        <w:t>Genetics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143</w:t>
      </w:r>
      <w:r>
        <w:rPr>
          <w:rFonts w:ascii="Times" w:eastAsia="Times New Roman" w:hAnsi="Times" w:cs="Times"/>
          <w:color w:val="auto"/>
          <w:sz w:val="22"/>
          <w:szCs w:val="22"/>
          <w:lang w:eastAsia="en-GB"/>
        </w:rPr>
        <w:t>, 557.</w:t>
      </w:r>
    </w:p>
    <w:p w14:paraId="22A818F2"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Gage JD, Tyler PA (1992) </w:t>
      </w:r>
      <w:r>
        <w:rPr>
          <w:rFonts w:ascii="Times" w:eastAsia="Times New Roman" w:hAnsi="Times" w:cs="Times"/>
          <w:i/>
          <w:iCs/>
          <w:color w:val="auto"/>
          <w:sz w:val="22"/>
          <w:szCs w:val="22"/>
          <w:lang w:eastAsia="en-GB"/>
        </w:rPr>
        <w:t>Deep-sea biology: a natural history of organisms at the deep-sea floor</w:t>
      </w:r>
      <w:r>
        <w:rPr>
          <w:rFonts w:ascii="Times" w:eastAsia="Times New Roman" w:hAnsi="Times" w:cs="Times"/>
          <w:color w:val="auto"/>
          <w:sz w:val="22"/>
          <w:szCs w:val="22"/>
          <w:lang w:eastAsia="en-GB"/>
        </w:rPr>
        <w:t>. Cambridge University Press.</w:t>
      </w:r>
    </w:p>
    <w:p w14:paraId="25D1C23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Goudet J (1995) FSTAT (version 1.2): a computer program to calculate F-statistics. </w:t>
      </w:r>
      <w:r>
        <w:rPr>
          <w:rFonts w:ascii="Times" w:eastAsia="Times New Roman" w:hAnsi="Times" w:cs="Times"/>
          <w:i/>
          <w:iCs/>
          <w:color w:val="auto"/>
          <w:sz w:val="22"/>
          <w:szCs w:val="22"/>
          <w:lang w:eastAsia="en-GB"/>
        </w:rPr>
        <w:t>Journal of Heredity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86</w:t>
      </w:r>
      <w:r>
        <w:rPr>
          <w:rFonts w:ascii="Times" w:eastAsia="Times New Roman" w:hAnsi="Times" w:cs="Times"/>
          <w:color w:val="auto"/>
          <w:sz w:val="22"/>
          <w:szCs w:val="22"/>
          <w:lang w:eastAsia="en-GB"/>
        </w:rPr>
        <w:t>, 485–486.</w:t>
      </w:r>
    </w:p>
    <w:p w14:paraId="7B13E08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Guinot D, Hurtado LA (2003) Two new species of hydrothermal vent crabs of the genus </w:t>
      </w:r>
      <w:r>
        <w:rPr>
          <w:rFonts w:ascii="Times" w:eastAsia="Times New Roman" w:hAnsi="Times" w:cs="Times"/>
          <w:i/>
          <w:iCs/>
          <w:color w:val="auto"/>
          <w:sz w:val="22"/>
          <w:szCs w:val="22"/>
          <w:lang w:eastAsia="en-GB"/>
        </w:rPr>
        <w:t>Bythograea</w:t>
      </w:r>
      <w:r>
        <w:rPr>
          <w:rFonts w:ascii="Times" w:eastAsia="Times New Roman" w:hAnsi="Times" w:cs="Times"/>
          <w:color w:val="auto"/>
          <w:sz w:val="22"/>
          <w:szCs w:val="22"/>
          <w:lang w:eastAsia="en-GB"/>
        </w:rPr>
        <w:t xml:space="preserve"> from the southern East Pacific Rise and from the Galapagos Rift (Crustacea Decapoda Brachyura Bythograeidae). </w:t>
      </w:r>
      <w:r>
        <w:rPr>
          <w:rFonts w:ascii="Times" w:eastAsia="Times New Roman" w:hAnsi="Times" w:cs="Times"/>
          <w:i/>
          <w:iCs/>
          <w:color w:val="auto"/>
          <w:sz w:val="22"/>
          <w:szCs w:val="22"/>
          <w:lang w:eastAsia="en-GB"/>
        </w:rPr>
        <w:t>Comptes Rendus Biologies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326</w:t>
      </w:r>
      <w:r>
        <w:rPr>
          <w:rFonts w:ascii="Times" w:eastAsia="Times New Roman" w:hAnsi="Times" w:cs="Times"/>
          <w:color w:val="auto"/>
          <w:sz w:val="22"/>
          <w:szCs w:val="22"/>
          <w:lang w:eastAsia="en-GB"/>
        </w:rPr>
        <w:t>, 423–439.</w:t>
      </w:r>
    </w:p>
    <w:p w14:paraId="4499E8F2"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Hahm D, Baker ET, Rhee TS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(2015) First hydrothermal discoveries on the Australian-Antarctic Ridge: Discharge sites, plume chemistry, and vent organisms. </w:t>
      </w:r>
      <w:r>
        <w:rPr>
          <w:rFonts w:ascii="Times" w:eastAsia="Times New Roman" w:hAnsi="Times" w:cs="Times"/>
          <w:i/>
          <w:iCs/>
          <w:color w:val="auto"/>
          <w:sz w:val="22"/>
          <w:szCs w:val="22"/>
          <w:lang w:eastAsia="en-GB"/>
        </w:rPr>
        <w:t>Geochem. Geophys. Geosyst</w:t>
      </w:r>
      <w:r>
        <w:rPr>
          <w:rFonts w:ascii="Times" w:eastAsia="Times New Roman" w:hAnsi="Times" w:cs="Times"/>
          <w:color w:val="auto"/>
          <w:sz w:val="22"/>
          <w:szCs w:val="22"/>
          <w:lang w:eastAsia="en-GB"/>
        </w:rPr>
        <w:t>, n/a–n/a.</w:t>
      </w:r>
    </w:p>
    <w:p w14:paraId="5F8A6B72"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Hellberg ME (2009) Gene flow and isolation among populations of marine animals. </w:t>
      </w:r>
      <w:r>
        <w:rPr>
          <w:rFonts w:ascii="Times" w:eastAsia="Times New Roman" w:hAnsi="Times" w:cs="Times"/>
          <w:i/>
          <w:iCs/>
          <w:color w:val="auto"/>
          <w:sz w:val="22"/>
          <w:szCs w:val="22"/>
          <w:lang w:eastAsia="en-GB"/>
        </w:rPr>
        <w:t>Annual Review of Ecology, Evolution, and Systematics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40</w:t>
      </w:r>
      <w:r>
        <w:rPr>
          <w:rFonts w:ascii="Times" w:eastAsia="Times New Roman" w:hAnsi="Times" w:cs="Times"/>
          <w:color w:val="auto"/>
          <w:sz w:val="22"/>
          <w:szCs w:val="22"/>
          <w:lang w:eastAsia="en-GB"/>
        </w:rPr>
        <w:t>, 291–310.</w:t>
      </w:r>
    </w:p>
    <w:p w14:paraId="5C48E4F4"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Hey J (2010) Isolation with migration models for more than two populations. </w:t>
      </w:r>
      <w:r>
        <w:rPr>
          <w:rFonts w:ascii="Times" w:eastAsia="Times New Roman" w:hAnsi="Times" w:cs="Times"/>
          <w:i/>
          <w:iCs/>
          <w:color w:val="auto"/>
          <w:sz w:val="22"/>
          <w:szCs w:val="22"/>
          <w:lang w:eastAsia="en-GB"/>
        </w:rPr>
        <w:t>Molecular Biology and Evolution</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27</w:t>
      </w:r>
      <w:r>
        <w:rPr>
          <w:rFonts w:ascii="Times" w:eastAsia="Times New Roman" w:hAnsi="Times" w:cs="Times"/>
          <w:color w:val="auto"/>
          <w:sz w:val="22"/>
          <w:szCs w:val="22"/>
          <w:lang w:eastAsia="en-GB"/>
        </w:rPr>
        <w:t>, 905–920.</w:t>
      </w:r>
    </w:p>
    <w:p w14:paraId="73845E1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Ho SYW, Shapiro B (2011) Skyline-plot methods for estimating demographic history from nucleotide sequences. </w:t>
      </w:r>
      <w:r>
        <w:rPr>
          <w:rFonts w:ascii="Times" w:eastAsia="Times New Roman" w:hAnsi="Times" w:cs="Times"/>
          <w:i/>
          <w:iCs/>
          <w:color w:val="auto"/>
          <w:sz w:val="22"/>
          <w:szCs w:val="22"/>
          <w:lang w:eastAsia="en-GB"/>
        </w:rPr>
        <w:t>Molecular Ecology Resources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11</w:t>
      </w:r>
      <w:r>
        <w:rPr>
          <w:rFonts w:ascii="Times" w:eastAsia="Times New Roman" w:hAnsi="Times" w:cs="Times"/>
          <w:color w:val="auto"/>
          <w:sz w:val="22"/>
          <w:szCs w:val="22"/>
          <w:lang w:eastAsia="en-GB"/>
        </w:rPr>
        <w:t>, 423–434.</w:t>
      </w:r>
    </w:p>
    <w:p w14:paraId="381ACFC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Ho SYW, Lanfear R, Bromham L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(2011) Time-dependent rates of molecular evolution. </w:t>
      </w:r>
      <w:r>
        <w:rPr>
          <w:rFonts w:ascii="Times" w:eastAsia="Times New Roman" w:hAnsi="Times" w:cs="Times"/>
          <w:i/>
          <w:iCs/>
          <w:color w:val="auto"/>
          <w:sz w:val="22"/>
          <w:szCs w:val="22"/>
          <w:lang w:eastAsia="en-GB"/>
        </w:rPr>
        <w:t>Molecular Ecology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20</w:t>
      </w:r>
      <w:r>
        <w:rPr>
          <w:rFonts w:ascii="Times" w:eastAsia="Times New Roman" w:hAnsi="Times" w:cs="Times"/>
          <w:color w:val="auto"/>
          <w:sz w:val="22"/>
          <w:szCs w:val="22"/>
          <w:lang w:eastAsia="en-GB"/>
        </w:rPr>
        <w:t>, 3087–3101.</w:t>
      </w:r>
    </w:p>
    <w:p w14:paraId="77A1F84E"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lastRenderedPageBreak/>
        <w:t xml:space="preserve">Hubisz MJ, Falush D, Stephens M, Pritchard JK (2009) Inferring weak population structure with the assistance of sample group information. </w:t>
      </w:r>
      <w:r>
        <w:rPr>
          <w:rFonts w:ascii="Times" w:eastAsia="Times New Roman" w:hAnsi="Times" w:cs="Times"/>
          <w:i/>
          <w:iCs/>
          <w:color w:val="auto"/>
          <w:sz w:val="22"/>
          <w:szCs w:val="22"/>
          <w:lang w:eastAsia="en-GB"/>
        </w:rPr>
        <w:t>Molecular Ecology Resources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9</w:t>
      </w:r>
      <w:r>
        <w:rPr>
          <w:rFonts w:ascii="Times" w:eastAsia="Times New Roman" w:hAnsi="Times" w:cs="Times"/>
          <w:color w:val="auto"/>
          <w:sz w:val="22"/>
          <w:szCs w:val="22"/>
          <w:lang w:eastAsia="en-GB"/>
        </w:rPr>
        <w:t>, 1322–1332.</w:t>
      </w:r>
    </w:p>
    <w:p w14:paraId="1BBFC19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Jablonski D, Lutz RA (1983) Larval ecology of marine benthic invertebrates: paleobiological implications. </w:t>
      </w:r>
      <w:r>
        <w:rPr>
          <w:rFonts w:ascii="Times" w:eastAsia="Times New Roman" w:hAnsi="Times" w:cs="Times"/>
          <w:i/>
          <w:iCs/>
          <w:color w:val="auto"/>
          <w:sz w:val="22"/>
          <w:szCs w:val="22"/>
          <w:lang w:eastAsia="en-GB"/>
        </w:rPr>
        <w:t>Biol. Rev.</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58</w:t>
      </w:r>
      <w:r>
        <w:rPr>
          <w:rFonts w:ascii="Times" w:eastAsia="Times New Roman" w:hAnsi="Times" w:cs="Times"/>
          <w:color w:val="auto"/>
          <w:sz w:val="22"/>
          <w:szCs w:val="22"/>
          <w:lang w:eastAsia="en-GB"/>
        </w:rPr>
        <w:t>, 21–89.</w:t>
      </w:r>
    </w:p>
    <w:p w14:paraId="2671D3FC"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Johnson SB, Waren A, Vrijenhoek RC (2008) DNA barcoding of </w:t>
      </w:r>
      <w:r>
        <w:rPr>
          <w:rFonts w:ascii="Times" w:eastAsia="Times New Roman" w:hAnsi="Times" w:cs="Times"/>
          <w:i/>
          <w:iCs/>
          <w:color w:val="auto"/>
          <w:sz w:val="22"/>
          <w:szCs w:val="22"/>
          <w:lang w:eastAsia="en-GB"/>
        </w:rPr>
        <w:t xml:space="preserve">Lepetodrilus </w:t>
      </w:r>
      <w:r>
        <w:rPr>
          <w:rFonts w:ascii="Times" w:eastAsia="Times New Roman" w:hAnsi="Times" w:cs="Times"/>
          <w:color w:val="auto"/>
          <w:sz w:val="22"/>
          <w:szCs w:val="22"/>
          <w:lang w:eastAsia="en-GB"/>
        </w:rPr>
        <w:t xml:space="preserve">limpets reveals cryptic species. </w:t>
      </w:r>
      <w:r>
        <w:rPr>
          <w:rFonts w:ascii="Times" w:eastAsia="Times New Roman" w:hAnsi="Times" w:cs="Times"/>
          <w:i/>
          <w:iCs/>
          <w:color w:val="auto"/>
          <w:sz w:val="22"/>
          <w:szCs w:val="22"/>
          <w:lang w:eastAsia="en-GB"/>
        </w:rPr>
        <w:t>Journal of Shellfish Research</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27</w:t>
      </w:r>
      <w:r>
        <w:rPr>
          <w:rFonts w:ascii="Times" w:eastAsia="Times New Roman" w:hAnsi="Times" w:cs="Times"/>
          <w:color w:val="auto"/>
          <w:sz w:val="22"/>
          <w:szCs w:val="22"/>
          <w:lang w:eastAsia="en-GB"/>
        </w:rPr>
        <w:t>, 43–51.</w:t>
      </w:r>
    </w:p>
    <w:p w14:paraId="77DE2B22"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Jollivet D, Chevaldonne P, Planque B (1999) Hydrothermal-vent alvinellid polychaete dispersal in the eastern Pacific. 2. A metapopulation model based on habitat shifts. </w:t>
      </w:r>
      <w:r>
        <w:rPr>
          <w:rFonts w:ascii="Times" w:eastAsia="Times New Roman" w:hAnsi="Times" w:cs="Times"/>
          <w:i/>
          <w:iCs/>
          <w:color w:val="auto"/>
          <w:sz w:val="22"/>
          <w:szCs w:val="22"/>
          <w:lang w:eastAsia="en-GB"/>
        </w:rPr>
        <w:t>Evolution</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53</w:t>
      </w:r>
      <w:r>
        <w:rPr>
          <w:rFonts w:ascii="Times" w:eastAsia="Times New Roman" w:hAnsi="Times" w:cs="Times"/>
          <w:color w:val="auto"/>
          <w:sz w:val="22"/>
          <w:szCs w:val="22"/>
          <w:lang w:eastAsia="en-GB"/>
        </w:rPr>
        <w:t>, 1128–1142.</w:t>
      </w:r>
    </w:p>
    <w:p w14:paraId="2129A73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Kopelman NM, Mayzel J, Jakobsson M, Rosenberg NA, Mayrose I (2015) CLUMPAK: a program for identifying clustering modes and packaging population structure inferences across K. </w:t>
      </w:r>
      <w:r>
        <w:rPr>
          <w:rFonts w:ascii="Times" w:eastAsia="Times New Roman" w:hAnsi="Times" w:cs="Times"/>
          <w:i/>
          <w:iCs/>
          <w:color w:val="auto"/>
          <w:sz w:val="22"/>
          <w:szCs w:val="22"/>
          <w:lang w:eastAsia="en-GB"/>
        </w:rPr>
        <w:t>Molecular Ecology Resources</w:t>
      </w:r>
      <w:r>
        <w:rPr>
          <w:rFonts w:ascii="Times" w:eastAsia="Times New Roman" w:hAnsi="Times" w:cs="Times"/>
          <w:color w:val="auto"/>
          <w:sz w:val="22"/>
          <w:szCs w:val="22"/>
          <w:lang w:eastAsia="en-GB"/>
        </w:rPr>
        <w:t>.</w:t>
      </w:r>
    </w:p>
    <w:p w14:paraId="5600F086"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Lanfear R, Calcott B, Ho SYW, Guindon S (2012) PartitionFinder: combined selection of partitioning schemes and substitution models for phylogenetic analyses. </w:t>
      </w:r>
      <w:r>
        <w:rPr>
          <w:rFonts w:ascii="Times" w:eastAsia="Times New Roman" w:hAnsi="Times" w:cs="Times"/>
          <w:i/>
          <w:iCs/>
          <w:color w:val="auto"/>
          <w:sz w:val="22"/>
          <w:szCs w:val="22"/>
          <w:lang w:eastAsia="en-GB"/>
        </w:rPr>
        <w:t>Molecular Biology and Evolution</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29</w:t>
      </w:r>
      <w:r>
        <w:rPr>
          <w:rFonts w:ascii="Times" w:eastAsia="Times New Roman" w:hAnsi="Times" w:cs="Times"/>
          <w:color w:val="auto"/>
          <w:sz w:val="22"/>
          <w:szCs w:val="22"/>
          <w:lang w:eastAsia="en-GB"/>
        </w:rPr>
        <w:t>, 1695–1701.</w:t>
      </w:r>
    </w:p>
    <w:p w14:paraId="7D183512"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Larter R (2009) </w:t>
      </w:r>
      <w:r>
        <w:rPr>
          <w:rFonts w:ascii="Times" w:eastAsia="Times New Roman" w:hAnsi="Times" w:cs="Times"/>
          <w:i/>
          <w:iCs/>
          <w:color w:val="auto"/>
          <w:sz w:val="22"/>
          <w:szCs w:val="22"/>
          <w:lang w:eastAsia="en-GB"/>
        </w:rPr>
        <w:t>Cruise Report JR224. Chemosynthetically-driven ecosystems south of the polar front consortium programme. RRS James Clark Ross</w:t>
      </w:r>
      <w:r>
        <w:rPr>
          <w:rFonts w:ascii="Times" w:eastAsia="Times New Roman" w:hAnsi="Times" w:cs="Times"/>
          <w:color w:val="auto"/>
          <w:sz w:val="22"/>
          <w:szCs w:val="22"/>
          <w:lang w:eastAsia="en-GB"/>
        </w:rPr>
        <w:t>.</w:t>
      </w:r>
    </w:p>
    <w:p w14:paraId="24B8DF10"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Leese F, Brand P, Rozenberg A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(2012) Exploring pandora's box: potential and pitfalls of low coverage genome surveys for evolutionary biology. </w:t>
      </w:r>
      <w:r>
        <w:rPr>
          <w:rFonts w:ascii="Times" w:eastAsia="Times New Roman" w:hAnsi="Times" w:cs="Times"/>
          <w:i/>
          <w:iCs/>
          <w:color w:val="auto"/>
          <w:sz w:val="22"/>
          <w:szCs w:val="22"/>
          <w:lang w:eastAsia="en-GB"/>
        </w:rPr>
        <w:t>Plos One</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7</w:t>
      </w:r>
      <w:r>
        <w:rPr>
          <w:rFonts w:ascii="Times" w:eastAsia="Times New Roman" w:hAnsi="Times" w:cs="Times"/>
          <w:color w:val="auto"/>
          <w:sz w:val="22"/>
          <w:szCs w:val="22"/>
          <w:lang w:eastAsia="en-GB"/>
        </w:rPr>
        <w:t>, e49202.</w:t>
      </w:r>
    </w:p>
    <w:p w14:paraId="63523576"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Lessios HA (2008) The Great American Schism: Divergence of Marine Organisms after the Rise of the Central American Isthmus. </w:t>
      </w:r>
      <w:r>
        <w:rPr>
          <w:rFonts w:ascii="Times" w:eastAsia="Times New Roman" w:hAnsi="Times" w:cs="Times"/>
          <w:i/>
          <w:iCs/>
          <w:color w:val="auto"/>
          <w:sz w:val="22"/>
          <w:szCs w:val="22"/>
          <w:lang w:eastAsia="en-GB"/>
        </w:rPr>
        <w:t>Annual Review of Ecology, Evolution, and Systematics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39 IS -</w:t>
      </w:r>
      <w:r>
        <w:rPr>
          <w:rFonts w:ascii="Times" w:eastAsia="Times New Roman" w:hAnsi="Times" w:cs="Times"/>
          <w:color w:val="auto"/>
          <w:sz w:val="22"/>
          <w:szCs w:val="22"/>
          <w:lang w:eastAsia="en-GB"/>
        </w:rPr>
        <w:t>, 63–91.</w:t>
      </w:r>
    </w:p>
    <w:p w14:paraId="63D9E91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Levin LA (2006) Recent progress in understanding larval dispersal: new directions and digressions. </w:t>
      </w:r>
      <w:r>
        <w:rPr>
          <w:rFonts w:ascii="Times" w:eastAsia="Times New Roman" w:hAnsi="Times" w:cs="Times"/>
          <w:i/>
          <w:iCs/>
          <w:color w:val="auto"/>
          <w:sz w:val="22"/>
          <w:szCs w:val="22"/>
          <w:lang w:eastAsia="en-GB"/>
        </w:rPr>
        <w:t>American Zoologist</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46</w:t>
      </w:r>
      <w:r>
        <w:rPr>
          <w:rFonts w:ascii="Times" w:eastAsia="Times New Roman" w:hAnsi="Times" w:cs="Times"/>
          <w:color w:val="auto"/>
          <w:sz w:val="22"/>
          <w:szCs w:val="22"/>
          <w:lang w:eastAsia="en-GB"/>
        </w:rPr>
        <w:t>, 282–297.</w:t>
      </w:r>
    </w:p>
    <w:p w14:paraId="39D0603D"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Livermore R (2006) The East Scotia Sea: mantle to microbe. </w:t>
      </w:r>
      <w:r>
        <w:rPr>
          <w:rFonts w:ascii="Times" w:eastAsia="Times New Roman" w:hAnsi="Times" w:cs="Times"/>
          <w:i/>
          <w:iCs/>
          <w:color w:val="auto"/>
          <w:sz w:val="22"/>
          <w:szCs w:val="22"/>
          <w:lang w:eastAsia="en-GB"/>
        </w:rPr>
        <w:t>Geophysical monograph</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166</w:t>
      </w:r>
      <w:r>
        <w:rPr>
          <w:rFonts w:ascii="Times" w:eastAsia="Times New Roman" w:hAnsi="Times" w:cs="Times"/>
          <w:color w:val="auto"/>
          <w:sz w:val="22"/>
          <w:szCs w:val="22"/>
          <w:lang w:eastAsia="en-GB"/>
        </w:rPr>
        <w:t>, 243–261.</w:t>
      </w:r>
    </w:p>
    <w:p w14:paraId="0A08DD2E"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Lutz RA, Bouchet P, Jablonski D, Turner RD, Waren A (1986) Larval ecology of mollusks at deep-sea hydrothermal vents. </w:t>
      </w:r>
      <w:r>
        <w:rPr>
          <w:rFonts w:ascii="Times" w:eastAsia="Times New Roman" w:hAnsi="Times" w:cs="Times"/>
          <w:i/>
          <w:iCs/>
          <w:color w:val="auto"/>
          <w:sz w:val="22"/>
          <w:szCs w:val="22"/>
          <w:lang w:eastAsia="en-GB"/>
        </w:rPr>
        <w:t>American Malacological Bulletin</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w:t>
      </w:r>
      <w:r>
        <w:rPr>
          <w:rFonts w:ascii="Times" w:eastAsia="Times New Roman" w:hAnsi="Times" w:cs="Times"/>
          <w:color w:val="auto"/>
          <w:sz w:val="22"/>
          <w:szCs w:val="22"/>
          <w:lang w:eastAsia="en-GB"/>
        </w:rPr>
        <w:t>, 49–54.</w:t>
      </w:r>
    </w:p>
    <w:p w14:paraId="1119D91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Macpherson E, Jones W, Segonzac M (2005) A new squat lobster family of Galatheoidea (Crustacea, Decapoda, Anomura) from the hydrothermal vents of the Pacific-Antarctic Ridge. </w:t>
      </w:r>
      <w:r>
        <w:rPr>
          <w:rFonts w:ascii="Times" w:eastAsia="Times New Roman" w:hAnsi="Times" w:cs="Times"/>
          <w:i/>
          <w:iCs/>
          <w:color w:val="auto"/>
          <w:sz w:val="22"/>
          <w:szCs w:val="22"/>
          <w:lang w:eastAsia="en-GB"/>
        </w:rPr>
        <w:t>Zoosystema</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27</w:t>
      </w:r>
      <w:r>
        <w:rPr>
          <w:rFonts w:ascii="Times" w:eastAsia="Times New Roman" w:hAnsi="Times" w:cs="Times"/>
          <w:color w:val="auto"/>
          <w:sz w:val="22"/>
          <w:szCs w:val="22"/>
          <w:lang w:eastAsia="en-GB"/>
        </w:rPr>
        <w:t>, 709–723.</w:t>
      </w:r>
    </w:p>
    <w:p w14:paraId="27AA4E14"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Marko PB, Hart MW (2012) Retrospective coalescent methods and the reconstruction of metapopulation histories in the sea. </w:t>
      </w:r>
      <w:r>
        <w:rPr>
          <w:rFonts w:ascii="Times" w:eastAsia="Times New Roman" w:hAnsi="Times" w:cs="Times"/>
          <w:i/>
          <w:iCs/>
          <w:color w:val="auto"/>
          <w:sz w:val="22"/>
          <w:szCs w:val="22"/>
          <w:lang w:eastAsia="en-GB"/>
        </w:rPr>
        <w:t>Evolutionary Ecology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26</w:t>
      </w:r>
      <w:r>
        <w:rPr>
          <w:rFonts w:ascii="Times" w:eastAsia="Times New Roman" w:hAnsi="Times" w:cs="Times"/>
          <w:color w:val="auto"/>
          <w:sz w:val="22"/>
          <w:szCs w:val="22"/>
          <w:lang w:eastAsia="en-GB"/>
        </w:rPr>
        <w:t>, 291–315.</w:t>
      </w:r>
    </w:p>
    <w:p w14:paraId="4B821F5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Marsh L, Copley JT, Huvenne VAI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(2012) Microdistribution of faunal assemblages at deep-sea hydrothermal vents in the Southern Ocean. </w:t>
      </w:r>
      <w:r>
        <w:rPr>
          <w:rFonts w:ascii="Times" w:eastAsia="Times New Roman" w:hAnsi="Times" w:cs="Times"/>
          <w:i/>
          <w:iCs/>
          <w:color w:val="auto"/>
          <w:sz w:val="22"/>
          <w:szCs w:val="22"/>
          <w:lang w:eastAsia="en-GB"/>
        </w:rPr>
        <w:t>Plos One</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7</w:t>
      </w:r>
      <w:r>
        <w:rPr>
          <w:rFonts w:ascii="Times" w:eastAsia="Times New Roman" w:hAnsi="Times" w:cs="Times"/>
          <w:color w:val="auto"/>
          <w:sz w:val="22"/>
          <w:szCs w:val="22"/>
          <w:lang w:eastAsia="en-GB"/>
        </w:rPr>
        <w:t>, e48348.</w:t>
      </w:r>
    </w:p>
    <w:p w14:paraId="59FA4BA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Marsh L, Copley JT, Tyler P, Thatje S (2015) In hot and cold water: differential life-history traits are key to success in contrasting thermal deep-sea environments. </w:t>
      </w:r>
      <w:r>
        <w:rPr>
          <w:rFonts w:ascii="Times" w:eastAsia="Times New Roman" w:hAnsi="Times" w:cs="Times"/>
          <w:i/>
          <w:iCs/>
          <w:color w:val="auto"/>
          <w:sz w:val="22"/>
          <w:szCs w:val="22"/>
          <w:lang w:eastAsia="en-GB"/>
        </w:rPr>
        <w:t>Journal of Animal Ecology</w:t>
      </w:r>
      <w:r>
        <w:rPr>
          <w:rFonts w:ascii="Times" w:eastAsia="Times New Roman" w:hAnsi="Times" w:cs="Times"/>
          <w:color w:val="auto"/>
          <w:sz w:val="22"/>
          <w:szCs w:val="22"/>
          <w:lang w:eastAsia="en-GB"/>
        </w:rPr>
        <w:t>.</w:t>
      </w:r>
    </w:p>
    <w:p w14:paraId="72349B0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Matabos M, Thiebaut E (2010) Reproductive biology of three hydrothermal vent peltospirid gastropods (</w:t>
      </w:r>
      <w:r>
        <w:rPr>
          <w:rFonts w:ascii="Times" w:eastAsia="Times New Roman" w:hAnsi="Times" w:cs="Times"/>
          <w:i/>
          <w:iCs/>
          <w:color w:val="auto"/>
          <w:sz w:val="22"/>
          <w:szCs w:val="22"/>
          <w:lang w:eastAsia="en-GB"/>
        </w:rPr>
        <w:t>Nodopelta heminoda</w:t>
      </w:r>
      <w:r>
        <w:rPr>
          <w:rFonts w:ascii="Times" w:eastAsia="Times New Roman" w:hAnsi="Times" w:cs="Times"/>
          <w:color w:val="auto"/>
          <w:sz w:val="22"/>
          <w:szCs w:val="22"/>
          <w:lang w:eastAsia="en-GB"/>
        </w:rPr>
        <w:t xml:space="preserve">, </w:t>
      </w:r>
      <w:r>
        <w:rPr>
          <w:rFonts w:ascii="Times" w:eastAsia="Times New Roman" w:hAnsi="Times" w:cs="Times"/>
          <w:i/>
          <w:iCs/>
          <w:color w:val="auto"/>
          <w:sz w:val="22"/>
          <w:szCs w:val="22"/>
          <w:lang w:eastAsia="en-GB"/>
        </w:rPr>
        <w:t xml:space="preserve">N. subnoda </w:t>
      </w:r>
      <w:r>
        <w:rPr>
          <w:rFonts w:ascii="Times" w:eastAsia="Times New Roman" w:hAnsi="Times" w:cs="Times"/>
          <w:color w:val="auto"/>
          <w:sz w:val="22"/>
          <w:szCs w:val="22"/>
          <w:lang w:eastAsia="en-GB"/>
        </w:rPr>
        <w:t xml:space="preserve">and </w:t>
      </w:r>
      <w:r>
        <w:rPr>
          <w:rFonts w:ascii="Times" w:eastAsia="Times New Roman" w:hAnsi="Times" w:cs="Times"/>
          <w:i/>
          <w:iCs/>
          <w:color w:val="auto"/>
          <w:sz w:val="22"/>
          <w:szCs w:val="22"/>
          <w:lang w:eastAsia="en-GB"/>
        </w:rPr>
        <w:t>Peltospira operculata</w:t>
      </w:r>
      <w:r>
        <w:rPr>
          <w:rFonts w:ascii="Times" w:eastAsia="Times New Roman" w:hAnsi="Times" w:cs="Times"/>
          <w:color w:val="auto"/>
          <w:sz w:val="22"/>
          <w:szCs w:val="22"/>
          <w:lang w:eastAsia="en-GB"/>
        </w:rPr>
        <w:t xml:space="preserve">) associated with Pompeii worms on the East Pacific Rise. </w:t>
      </w:r>
      <w:r>
        <w:rPr>
          <w:rFonts w:ascii="Times" w:eastAsia="Times New Roman" w:hAnsi="Times" w:cs="Times"/>
          <w:i/>
          <w:iCs/>
          <w:color w:val="auto"/>
          <w:sz w:val="22"/>
          <w:szCs w:val="22"/>
          <w:lang w:eastAsia="en-GB"/>
        </w:rPr>
        <w:t>Journal of Molluscan Studies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76</w:t>
      </w:r>
      <w:r>
        <w:rPr>
          <w:rFonts w:ascii="Times" w:eastAsia="Times New Roman" w:hAnsi="Times" w:cs="Times"/>
          <w:color w:val="auto"/>
          <w:sz w:val="22"/>
          <w:szCs w:val="22"/>
          <w:lang w:eastAsia="en-GB"/>
        </w:rPr>
        <w:t>, 257–266.</w:t>
      </w:r>
    </w:p>
    <w:p w14:paraId="672C748B"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Matabos M, Plouviez S, Hourdez S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(2011) Faunal changes and geographic crypticism indicate </w:t>
      </w:r>
      <w:r>
        <w:rPr>
          <w:rFonts w:ascii="Times" w:eastAsia="Times New Roman" w:hAnsi="Times" w:cs="Times"/>
          <w:color w:val="auto"/>
          <w:sz w:val="22"/>
          <w:szCs w:val="22"/>
          <w:lang w:eastAsia="en-GB"/>
        </w:rPr>
        <w:lastRenderedPageBreak/>
        <w:t xml:space="preserve">the occurrence of a biogeographic transition zone along the southern East Pacific Rise. </w:t>
      </w:r>
      <w:r>
        <w:rPr>
          <w:rFonts w:ascii="Times" w:eastAsia="Times New Roman" w:hAnsi="Times" w:cs="Times"/>
          <w:i/>
          <w:iCs/>
          <w:color w:val="auto"/>
          <w:sz w:val="22"/>
          <w:szCs w:val="22"/>
          <w:lang w:eastAsia="en-GB"/>
        </w:rPr>
        <w:t>Journal of Biogeography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38</w:t>
      </w:r>
      <w:r>
        <w:rPr>
          <w:rFonts w:ascii="Times" w:eastAsia="Times New Roman" w:hAnsi="Times" w:cs="Times"/>
          <w:color w:val="auto"/>
          <w:sz w:val="22"/>
          <w:szCs w:val="22"/>
          <w:lang w:eastAsia="en-GB"/>
        </w:rPr>
        <w:t>, 575–594.</w:t>
      </w:r>
    </w:p>
    <w:p w14:paraId="2F7FF567"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Mercier A, Sewell MA, Hamel JF (2013) Pelagic propagule duration and developmental mode: reassessment of a fading link. </w:t>
      </w:r>
      <w:r>
        <w:rPr>
          <w:rFonts w:ascii="Times" w:eastAsia="Times New Roman" w:hAnsi="Times" w:cs="Times"/>
          <w:i/>
          <w:iCs/>
          <w:color w:val="auto"/>
          <w:sz w:val="22"/>
          <w:szCs w:val="22"/>
          <w:lang w:eastAsia="en-GB"/>
        </w:rPr>
        <w:t>Global Ecology and Biogeography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22</w:t>
      </w:r>
      <w:r>
        <w:rPr>
          <w:rFonts w:ascii="Times" w:eastAsia="Times New Roman" w:hAnsi="Times" w:cs="Times"/>
          <w:color w:val="auto"/>
          <w:sz w:val="22"/>
          <w:szCs w:val="22"/>
          <w:lang w:eastAsia="en-GB"/>
        </w:rPr>
        <w:t>, 517–530.</w:t>
      </w:r>
    </w:p>
    <w:p w14:paraId="5AF6426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Meredith MP, Garabato ACN, Gordon AL, Johnson GC (2008) Evolution of the deep and bottom waters of the Scotia Sea, Southern Ocean, during 1995-2005*. </w:t>
      </w:r>
      <w:r>
        <w:rPr>
          <w:rFonts w:ascii="Times" w:eastAsia="Times New Roman" w:hAnsi="Times" w:cs="Times"/>
          <w:i/>
          <w:iCs/>
          <w:color w:val="auto"/>
          <w:sz w:val="22"/>
          <w:szCs w:val="22"/>
          <w:lang w:eastAsia="en-GB"/>
        </w:rPr>
        <w:t>Journal of Climate</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21</w:t>
      </w:r>
      <w:r>
        <w:rPr>
          <w:rFonts w:ascii="Times" w:eastAsia="Times New Roman" w:hAnsi="Times" w:cs="Times"/>
          <w:color w:val="auto"/>
          <w:sz w:val="22"/>
          <w:szCs w:val="22"/>
          <w:lang w:eastAsia="en-GB"/>
        </w:rPr>
        <w:t>, 3327–3343.</w:t>
      </w:r>
    </w:p>
    <w:p w14:paraId="345DC53B"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Minin V, Abdo Z, Joyce P, Sullivan J (2003) Performance-based selection of likelihood models for phylogeny estimation. </w:t>
      </w:r>
      <w:r>
        <w:rPr>
          <w:rFonts w:ascii="Times" w:eastAsia="Times New Roman" w:hAnsi="Times" w:cs="Times"/>
          <w:i/>
          <w:iCs/>
          <w:color w:val="auto"/>
          <w:sz w:val="22"/>
          <w:szCs w:val="22"/>
          <w:lang w:eastAsia="en-GB"/>
        </w:rPr>
        <w:t>Systematic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52</w:t>
      </w:r>
      <w:r>
        <w:rPr>
          <w:rFonts w:ascii="Times" w:eastAsia="Times New Roman" w:hAnsi="Times" w:cs="Times"/>
          <w:color w:val="auto"/>
          <w:sz w:val="22"/>
          <w:szCs w:val="22"/>
          <w:lang w:eastAsia="en-GB"/>
        </w:rPr>
        <w:t>, 674–683.</w:t>
      </w:r>
    </w:p>
    <w:p w14:paraId="0C64262E"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Mullineaux LS, Mills SW, Sweetman AK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(2005) Vertical, lateral and temporal structure in larval distributions at hydrothermal vents. </w:t>
      </w:r>
      <w:r>
        <w:rPr>
          <w:rFonts w:ascii="Times" w:eastAsia="Times New Roman" w:hAnsi="Times" w:cs="Times"/>
          <w:i/>
          <w:iCs/>
          <w:color w:val="auto"/>
          <w:sz w:val="22"/>
          <w:szCs w:val="22"/>
          <w:lang w:eastAsia="en-GB"/>
        </w:rPr>
        <w:t>Marine Ecology-Progress Series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293</w:t>
      </w:r>
      <w:r>
        <w:rPr>
          <w:rFonts w:ascii="Times" w:eastAsia="Times New Roman" w:hAnsi="Times" w:cs="Times"/>
          <w:color w:val="auto"/>
          <w:sz w:val="22"/>
          <w:szCs w:val="22"/>
          <w:lang w:eastAsia="en-GB"/>
        </w:rPr>
        <w:t>, 1–16.</w:t>
      </w:r>
    </w:p>
    <w:p w14:paraId="7919599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Mullineaux LS, Wiebe PH, Baker ET (1995) Larvae of benthic invertebrates in hydrothermal vent plumes over Juan de Fuca Ridge. </w:t>
      </w:r>
      <w:r>
        <w:rPr>
          <w:rFonts w:ascii="Times" w:eastAsia="Times New Roman" w:hAnsi="Times" w:cs="Times"/>
          <w:i/>
          <w:iCs/>
          <w:color w:val="auto"/>
          <w:sz w:val="22"/>
          <w:szCs w:val="22"/>
          <w:lang w:eastAsia="en-GB"/>
        </w:rPr>
        <w:t>Marine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122</w:t>
      </w:r>
      <w:r>
        <w:rPr>
          <w:rFonts w:ascii="Times" w:eastAsia="Times New Roman" w:hAnsi="Times" w:cs="Times"/>
          <w:color w:val="auto"/>
          <w:sz w:val="22"/>
          <w:szCs w:val="22"/>
          <w:lang w:eastAsia="en-GB"/>
        </w:rPr>
        <w:t>, 585–596.</w:t>
      </w:r>
    </w:p>
    <w:p w14:paraId="5C8F26D6"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Naar DF, Hey RN (1991) Tectonic evolution of the Easter Microplate. </w:t>
      </w:r>
      <w:r>
        <w:rPr>
          <w:rFonts w:ascii="Times" w:eastAsia="Times New Roman" w:hAnsi="Times" w:cs="Times"/>
          <w:i/>
          <w:iCs/>
          <w:color w:val="auto"/>
          <w:sz w:val="22"/>
          <w:szCs w:val="22"/>
          <w:lang w:eastAsia="en-GB"/>
        </w:rPr>
        <w:t>J. Geophys. Res.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96</w:t>
      </w:r>
      <w:r>
        <w:rPr>
          <w:rFonts w:ascii="Times" w:eastAsia="Times New Roman" w:hAnsi="Times" w:cs="Times"/>
          <w:color w:val="auto"/>
          <w:sz w:val="22"/>
          <w:szCs w:val="22"/>
          <w:lang w:eastAsia="en-GB"/>
        </w:rPr>
        <w:t>, 7961–7993.</w:t>
      </w:r>
    </w:p>
    <w:p w14:paraId="7AD1BB14"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Naveira-Garabato AC, Heywood KJ, Stevens DP (2002) Modification and pathways of Southern Ocean deep waters in the Scotia Sea. </w:t>
      </w:r>
      <w:r>
        <w:rPr>
          <w:rFonts w:ascii="Times" w:eastAsia="Times New Roman" w:hAnsi="Times" w:cs="Times"/>
          <w:i/>
          <w:iCs/>
          <w:color w:val="auto"/>
          <w:sz w:val="22"/>
          <w:szCs w:val="22"/>
          <w:lang w:eastAsia="en-GB"/>
        </w:rPr>
        <w:t>Deep Sea Research Part I: Oceanographic Research Papers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49</w:t>
      </w:r>
      <w:r>
        <w:rPr>
          <w:rFonts w:ascii="Times" w:eastAsia="Times New Roman" w:hAnsi="Times" w:cs="Times"/>
          <w:color w:val="auto"/>
          <w:sz w:val="22"/>
          <w:szCs w:val="22"/>
          <w:lang w:eastAsia="en-GB"/>
        </w:rPr>
        <w:t>, 681–705.</w:t>
      </w:r>
    </w:p>
    <w:p w14:paraId="5B02D837"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Nielsen R, Wakeley J (2001) Distinguishing migration from isolation: a Markov chain Monte Carlo approach. </w:t>
      </w:r>
      <w:r>
        <w:rPr>
          <w:rFonts w:ascii="Times" w:eastAsia="Times New Roman" w:hAnsi="Times" w:cs="Times"/>
          <w:i/>
          <w:iCs/>
          <w:color w:val="auto"/>
          <w:sz w:val="22"/>
          <w:szCs w:val="22"/>
          <w:lang w:eastAsia="en-GB"/>
        </w:rPr>
        <w:t>Genetics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158</w:t>
      </w:r>
      <w:r>
        <w:rPr>
          <w:rFonts w:ascii="Times" w:eastAsia="Times New Roman" w:hAnsi="Times" w:cs="Times"/>
          <w:color w:val="auto"/>
          <w:sz w:val="22"/>
          <w:szCs w:val="22"/>
          <w:lang w:eastAsia="en-GB"/>
        </w:rPr>
        <w:t>, 885.</w:t>
      </w:r>
    </w:p>
    <w:p w14:paraId="172D89D4"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Orsi AH, Johnson GC, Bullister JL (1999) Circulation, mixing, and production of Antarctic Bottom Water. </w:t>
      </w:r>
      <w:r>
        <w:rPr>
          <w:rFonts w:ascii="Times" w:eastAsia="Times New Roman" w:hAnsi="Times" w:cs="Times"/>
          <w:i/>
          <w:iCs/>
          <w:color w:val="auto"/>
          <w:sz w:val="22"/>
          <w:szCs w:val="22"/>
          <w:lang w:eastAsia="en-GB"/>
        </w:rPr>
        <w:t>Progress In Oceanography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43</w:t>
      </w:r>
      <w:r>
        <w:rPr>
          <w:rFonts w:ascii="Times" w:eastAsia="Times New Roman" w:hAnsi="Times" w:cs="Times"/>
          <w:color w:val="auto"/>
          <w:sz w:val="22"/>
          <w:szCs w:val="22"/>
          <w:lang w:eastAsia="en-GB"/>
        </w:rPr>
        <w:t>, 55–109.</w:t>
      </w:r>
    </w:p>
    <w:p w14:paraId="490D474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Pearse JS, McClintock JB, Bosch I (1991) Reproduction of Antarctic benthic marine invertebrates: tempos, modes, and timing. </w:t>
      </w:r>
      <w:r>
        <w:rPr>
          <w:rFonts w:ascii="Times" w:eastAsia="Times New Roman" w:hAnsi="Times" w:cs="Times"/>
          <w:i/>
          <w:iCs/>
          <w:color w:val="auto"/>
          <w:sz w:val="22"/>
          <w:szCs w:val="22"/>
          <w:lang w:eastAsia="en-GB"/>
        </w:rPr>
        <w:t>American Zoologist</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31</w:t>
      </w:r>
      <w:r>
        <w:rPr>
          <w:rFonts w:ascii="Times" w:eastAsia="Times New Roman" w:hAnsi="Times" w:cs="Times"/>
          <w:color w:val="auto"/>
          <w:sz w:val="22"/>
          <w:szCs w:val="22"/>
          <w:lang w:eastAsia="en-GB"/>
        </w:rPr>
        <w:t>, 65–80.</w:t>
      </w:r>
    </w:p>
    <w:p w14:paraId="1D756B82"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Pedersen RB, Rapp HT, Thorseth IH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(2010) Discovery of a black smoker vent field and vent fauna at the Arctic mid-ocean ridge. </w:t>
      </w:r>
      <w:r>
        <w:rPr>
          <w:rFonts w:ascii="Times" w:eastAsia="Times New Roman" w:hAnsi="Times" w:cs="Times"/>
          <w:i/>
          <w:iCs/>
          <w:color w:val="auto"/>
          <w:sz w:val="22"/>
          <w:szCs w:val="22"/>
          <w:lang w:eastAsia="en-GB"/>
        </w:rPr>
        <w:t>Nature Communications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w:t>
      </w:r>
      <w:r>
        <w:rPr>
          <w:rFonts w:ascii="Times" w:eastAsia="Times New Roman" w:hAnsi="Times" w:cs="Times"/>
          <w:color w:val="auto"/>
          <w:sz w:val="22"/>
          <w:szCs w:val="22"/>
          <w:lang w:eastAsia="en-GB"/>
        </w:rPr>
        <w:t>, 126.</w:t>
      </w:r>
    </w:p>
    <w:p w14:paraId="3CAA0A7B"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Piry S, Luikart G, Cornuet JM (1999) Computer note. BOTTLENECK: a computer program for detecting recent reductions in the effective size using allele frequency data. </w:t>
      </w:r>
      <w:r>
        <w:rPr>
          <w:rFonts w:ascii="Times" w:eastAsia="Times New Roman" w:hAnsi="Times" w:cs="Times"/>
          <w:i/>
          <w:iCs/>
          <w:color w:val="auto"/>
          <w:sz w:val="22"/>
          <w:szCs w:val="22"/>
          <w:lang w:eastAsia="en-GB"/>
        </w:rPr>
        <w:t>Journal of Heredity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90</w:t>
      </w:r>
      <w:r>
        <w:rPr>
          <w:rFonts w:ascii="Times" w:eastAsia="Times New Roman" w:hAnsi="Times" w:cs="Times"/>
          <w:color w:val="auto"/>
          <w:sz w:val="22"/>
          <w:szCs w:val="22"/>
          <w:lang w:eastAsia="en-GB"/>
        </w:rPr>
        <w:t>, 502–503.</w:t>
      </w:r>
    </w:p>
    <w:p w14:paraId="6260E99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Plouviez S, Le Guen D, Lecompte O, Lallier FH, Jollivet D (2010) Determining gene flow and the influence of selection across the equatorial barrier of the East Pacific Rise in the tube-dwelling polychaete </w:t>
      </w:r>
      <w:r>
        <w:rPr>
          <w:rFonts w:ascii="Times" w:eastAsia="Times New Roman" w:hAnsi="Times" w:cs="Times"/>
          <w:i/>
          <w:iCs/>
          <w:color w:val="auto"/>
          <w:sz w:val="22"/>
          <w:szCs w:val="22"/>
          <w:lang w:eastAsia="en-GB"/>
        </w:rPr>
        <w:t>Alvinella pompejana</w:t>
      </w:r>
      <w:r>
        <w:rPr>
          <w:rFonts w:ascii="Times" w:eastAsia="Times New Roman" w:hAnsi="Times" w:cs="Times"/>
          <w:color w:val="auto"/>
          <w:sz w:val="22"/>
          <w:szCs w:val="22"/>
          <w:lang w:eastAsia="en-GB"/>
        </w:rPr>
        <w:t xml:space="preserve">. </w:t>
      </w:r>
      <w:r>
        <w:rPr>
          <w:rFonts w:ascii="Times" w:eastAsia="Times New Roman" w:hAnsi="Times" w:cs="Times"/>
          <w:i/>
          <w:iCs/>
          <w:color w:val="auto"/>
          <w:sz w:val="22"/>
          <w:szCs w:val="22"/>
          <w:lang w:eastAsia="en-GB"/>
        </w:rPr>
        <w:t>Bmc Evolutionary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10</w:t>
      </w:r>
      <w:r>
        <w:rPr>
          <w:rFonts w:ascii="Times" w:eastAsia="Times New Roman" w:hAnsi="Times" w:cs="Times"/>
          <w:color w:val="auto"/>
          <w:sz w:val="22"/>
          <w:szCs w:val="22"/>
          <w:lang w:eastAsia="en-GB"/>
        </w:rPr>
        <w:t>, 220.</w:t>
      </w:r>
    </w:p>
    <w:p w14:paraId="3AEF69E7"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Plouviez S, Schultz TF, McGinnis G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(2013) Genetic diversity of hydrothermal-vent barnacles in Manus Basin. </w:t>
      </w:r>
      <w:r>
        <w:rPr>
          <w:rFonts w:ascii="Times" w:eastAsia="Times New Roman" w:hAnsi="Times" w:cs="Times"/>
          <w:i/>
          <w:iCs/>
          <w:color w:val="auto"/>
          <w:sz w:val="22"/>
          <w:szCs w:val="22"/>
          <w:lang w:eastAsia="en-GB"/>
        </w:rPr>
        <w:t>Deep Sea Research Part I: Oceanographic Research Papers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82</w:t>
      </w:r>
      <w:r>
        <w:rPr>
          <w:rFonts w:ascii="Times" w:eastAsia="Times New Roman" w:hAnsi="Times" w:cs="Times"/>
          <w:color w:val="auto"/>
          <w:sz w:val="22"/>
          <w:szCs w:val="22"/>
          <w:lang w:eastAsia="en-GB"/>
        </w:rPr>
        <w:t>, 73–79.</w:t>
      </w:r>
    </w:p>
    <w:p w14:paraId="0DBEA766"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Plouviez S, Shank TM, Faure B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(2009) Comparative phylogeography among hydrothermal vent species along the East Pacific Rise reveals vicariant processes and population expansion in the South. </w:t>
      </w:r>
      <w:r>
        <w:rPr>
          <w:rFonts w:ascii="Times" w:eastAsia="Times New Roman" w:hAnsi="Times" w:cs="Times"/>
          <w:i/>
          <w:iCs/>
          <w:color w:val="auto"/>
          <w:sz w:val="22"/>
          <w:szCs w:val="22"/>
          <w:lang w:eastAsia="en-GB"/>
        </w:rPr>
        <w:t>Molecular Ecology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18</w:t>
      </w:r>
      <w:r>
        <w:rPr>
          <w:rFonts w:ascii="Times" w:eastAsia="Times New Roman" w:hAnsi="Times" w:cs="Times"/>
          <w:color w:val="auto"/>
          <w:sz w:val="22"/>
          <w:szCs w:val="22"/>
          <w:lang w:eastAsia="en-GB"/>
        </w:rPr>
        <w:t>, 3903–3917.</w:t>
      </w:r>
    </w:p>
    <w:p w14:paraId="6628BDC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Pradillon F, Shillito B, Young CM, Gaill F (2001) Deep-sea ecology: developmental arrest in vent worm embryos. </w:t>
      </w:r>
      <w:r>
        <w:rPr>
          <w:rFonts w:ascii="Times" w:eastAsia="Times New Roman" w:hAnsi="Times" w:cs="Times"/>
          <w:i/>
          <w:iCs/>
          <w:color w:val="auto"/>
          <w:sz w:val="22"/>
          <w:szCs w:val="22"/>
          <w:lang w:eastAsia="en-GB"/>
        </w:rPr>
        <w:t>Nature</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413</w:t>
      </w:r>
      <w:r>
        <w:rPr>
          <w:rFonts w:ascii="Times" w:eastAsia="Times New Roman" w:hAnsi="Times" w:cs="Times"/>
          <w:color w:val="auto"/>
          <w:sz w:val="22"/>
          <w:szCs w:val="22"/>
          <w:lang w:eastAsia="en-GB"/>
        </w:rPr>
        <w:t>, 698–699.</w:t>
      </w:r>
    </w:p>
    <w:p w14:paraId="440597AB"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lastRenderedPageBreak/>
        <w:t xml:space="preserve">Pritchard JK, Stephens M, Donnelly P (2000) Inference of population structure using multilocus genotype data. </w:t>
      </w:r>
      <w:r>
        <w:rPr>
          <w:rFonts w:ascii="Times" w:eastAsia="Times New Roman" w:hAnsi="Times" w:cs="Times"/>
          <w:i/>
          <w:iCs/>
          <w:color w:val="auto"/>
          <w:sz w:val="22"/>
          <w:szCs w:val="22"/>
          <w:lang w:eastAsia="en-GB"/>
        </w:rPr>
        <w:t>Genetics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155</w:t>
      </w:r>
      <w:r>
        <w:rPr>
          <w:rFonts w:ascii="Times" w:eastAsia="Times New Roman" w:hAnsi="Times" w:cs="Times"/>
          <w:color w:val="auto"/>
          <w:sz w:val="22"/>
          <w:szCs w:val="22"/>
          <w:lang w:eastAsia="en-GB"/>
        </w:rPr>
        <w:t>, 945.</w:t>
      </w:r>
    </w:p>
    <w:p w14:paraId="2598582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Quattrini AM, Baums IB, Shank TM, Morrison CL, Cordes EE (2015) Testing the depth-differentiation hypothesis in a deepwater octocoral. </w:t>
      </w:r>
      <w:r>
        <w:rPr>
          <w:rFonts w:ascii="Times" w:eastAsia="Times New Roman" w:hAnsi="Times" w:cs="Times"/>
          <w:i/>
          <w:iCs/>
          <w:color w:val="auto"/>
          <w:sz w:val="22"/>
          <w:szCs w:val="22"/>
          <w:lang w:eastAsia="en-GB"/>
        </w:rPr>
        <w:t>Proceedings of the Royal Society of London B: Biological Sciences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282</w:t>
      </w:r>
      <w:r>
        <w:rPr>
          <w:rFonts w:ascii="Times" w:eastAsia="Times New Roman" w:hAnsi="Times" w:cs="Times"/>
          <w:color w:val="auto"/>
          <w:sz w:val="22"/>
          <w:szCs w:val="22"/>
          <w:lang w:eastAsia="en-GB"/>
        </w:rPr>
        <w:t>.</w:t>
      </w:r>
    </w:p>
    <w:p w14:paraId="607BCD7A"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Rambaut A, Drummond AJ (2007) Tracer v1. 4 [computer program]. </w:t>
      </w:r>
      <w:r>
        <w:rPr>
          <w:rFonts w:ascii="Times" w:eastAsia="Times New Roman" w:hAnsi="Times" w:cs="Times"/>
          <w:i/>
          <w:iCs/>
          <w:color w:val="auto"/>
          <w:sz w:val="22"/>
          <w:szCs w:val="22"/>
          <w:lang w:eastAsia="en-GB"/>
        </w:rPr>
        <w:t>Available at website http://beast.bio.ed.ac.uk</w:t>
      </w:r>
      <w:r>
        <w:rPr>
          <w:rFonts w:ascii="Times" w:eastAsia="Times New Roman" w:hAnsi="Times" w:cs="Times"/>
          <w:color w:val="auto"/>
          <w:sz w:val="22"/>
          <w:szCs w:val="22"/>
          <w:lang w:eastAsia="en-GB"/>
        </w:rPr>
        <w:t>.</w:t>
      </w:r>
    </w:p>
    <w:p w14:paraId="0886A95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Rice WR (1989) Analyzing tables of statistical tests. </w:t>
      </w:r>
      <w:r>
        <w:rPr>
          <w:rFonts w:ascii="Times" w:eastAsia="Times New Roman" w:hAnsi="Times" w:cs="Times"/>
          <w:i/>
          <w:iCs/>
          <w:color w:val="auto"/>
          <w:sz w:val="22"/>
          <w:szCs w:val="22"/>
          <w:lang w:eastAsia="en-GB"/>
        </w:rPr>
        <w:t>Evolution</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43</w:t>
      </w:r>
      <w:r>
        <w:rPr>
          <w:rFonts w:ascii="Times" w:eastAsia="Times New Roman" w:hAnsi="Times" w:cs="Times"/>
          <w:color w:val="auto"/>
          <w:sz w:val="22"/>
          <w:szCs w:val="22"/>
          <w:lang w:eastAsia="en-GB"/>
        </w:rPr>
        <w:t>, 223–225.</w:t>
      </w:r>
    </w:p>
    <w:p w14:paraId="311A8D20"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Rogers AD (2010) </w:t>
      </w:r>
      <w:r>
        <w:rPr>
          <w:rFonts w:ascii="Times" w:eastAsia="Times New Roman" w:hAnsi="Times" w:cs="Times"/>
          <w:i/>
          <w:iCs/>
          <w:color w:val="auto"/>
          <w:sz w:val="22"/>
          <w:szCs w:val="22"/>
          <w:lang w:eastAsia="en-GB"/>
        </w:rPr>
        <w:t>Chemosynthetic Ecosystems of the Southern Ocean (CHESSO). RRS James Cook Cruise 42.</w:t>
      </w:r>
    </w:p>
    <w:p w14:paraId="62A4D266"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Rogers AD, Tyler PA, Connelly DP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(2012) The discovery of new deep-sea hydrothermal vent communities in the Southern Ocean and implications for biogeography. </w:t>
      </w:r>
      <w:r>
        <w:rPr>
          <w:rFonts w:ascii="Times" w:eastAsia="Times New Roman" w:hAnsi="Times" w:cs="Times"/>
          <w:i/>
          <w:iCs/>
          <w:color w:val="auto"/>
          <w:sz w:val="22"/>
          <w:szCs w:val="22"/>
          <w:lang w:eastAsia="en-GB"/>
        </w:rPr>
        <w:t>Plos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10</w:t>
      </w:r>
      <w:r>
        <w:rPr>
          <w:rFonts w:ascii="Times" w:eastAsia="Times New Roman" w:hAnsi="Times" w:cs="Times"/>
          <w:color w:val="auto"/>
          <w:sz w:val="22"/>
          <w:szCs w:val="22"/>
          <w:lang w:eastAsia="en-GB"/>
        </w:rPr>
        <w:t>, e1001234.</w:t>
      </w:r>
    </w:p>
    <w:p w14:paraId="682881B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Rogers AR, Harpending H (1992) Population growth makes waves in the distribution of pairwise genetic differences. </w:t>
      </w:r>
      <w:r>
        <w:rPr>
          <w:rFonts w:ascii="Times" w:eastAsia="Times New Roman" w:hAnsi="Times" w:cs="Times"/>
          <w:i/>
          <w:iCs/>
          <w:color w:val="auto"/>
          <w:sz w:val="22"/>
          <w:szCs w:val="22"/>
          <w:lang w:eastAsia="en-GB"/>
        </w:rPr>
        <w:t>Molecular Biology and Evolution</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9</w:t>
      </w:r>
      <w:r>
        <w:rPr>
          <w:rFonts w:ascii="Times" w:eastAsia="Times New Roman" w:hAnsi="Times" w:cs="Times"/>
          <w:color w:val="auto"/>
          <w:sz w:val="22"/>
          <w:szCs w:val="22"/>
          <w:lang w:eastAsia="en-GB"/>
        </w:rPr>
        <w:t>, 552.</w:t>
      </w:r>
    </w:p>
    <w:p w14:paraId="75057AE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Roterman CN, Copley JT, Linse KT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(2013) Development of polymorphic microsatellite loci for three species of vent-endemic megafauna from deep-sea hydrothermal vents in the Scotia Sea, Southern Ocean. </w:t>
      </w:r>
      <w:r>
        <w:rPr>
          <w:rFonts w:ascii="Times" w:eastAsia="Times New Roman" w:hAnsi="Times" w:cs="Times"/>
          <w:i/>
          <w:iCs/>
          <w:color w:val="auto"/>
          <w:sz w:val="22"/>
          <w:szCs w:val="22"/>
          <w:lang w:eastAsia="en-GB"/>
        </w:rPr>
        <w:t>Conservation Genetics Resources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5</w:t>
      </w:r>
      <w:r>
        <w:rPr>
          <w:rFonts w:ascii="Times" w:eastAsia="Times New Roman" w:hAnsi="Times" w:cs="Times"/>
          <w:color w:val="auto"/>
          <w:sz w:val="22"/>
          <w:szCs w:val="22"/>
          <w:lang w:eastAsia="en-GB"/>
        </w:rPr>
        <w:t>, 835–839.</w:t>
      </w:r>
    </w:p>
    <w:p w14:paraId="6E491B47"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Rusby RI, Searle RC (1995) A history of the Easter microplate, 5.25 Ma to present. </w:t>
      </w:r>
      <w:r>
        <w:rPr>
          <w:rFonts w:ascii="Times" w:eastAsia="Times New Roman" w:hAnsi="Times" w:cs="Times"/>
          <w:i/>
          <w:iCs/>
          <w:color w:val="auto"/>
          <w:sz w:val="22"/>
          <w:szCs w:val="22"/>
          <w:lang w:eastAsia="en-GB"/>
        </w:rPr>
        <w:t>J. Geophys. Res.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100</w:t>
      </w:r>
      <w:r>
        <w:rPr>
          <w:rFonts w:ascii="Times" w:eastAsia="Times New Roman" w:hAnsi="Times" w:cs="Times"/>
          <w:color w:val="auto"/>
          <w:sz w:val="22"/>
          <w:szCs w:val="22"/>
          <w:lang w:eastAsia="en-GB"/>
        </w:rPr>
        <w:t>, 12617–12640.</w:t>
      </w:r>
    </w:p>
    <w:p w14:paraId="05A85C85"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Selkoe KA, Toonen RJ (2011) Marine connectivity: a new look at pelagic larval duration and genetic metrics of dispersal. </w:t>
      </w:r>
      <w:r>
        <w:rPr>
          <w:rFonts w:ascii="Times" w:eastAsia="Times New Roman" w:hAnsi="Times" w:cs="Times"/>
          <w:i/>
          <w:iCs/>
          <w:color w:val="auto"/>
          <w:sz w:val="22"/>
          <w:szCs w:val="22"/>
          <w:lang w:eastAsia="en-GB"/>
        </w:rPr>
        <w:t>Marine Ecology-Progress Series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436</w:t>
      </w:r>
      <w:r>
        <w:rPr>
          <w:rFonts w:ascii="Times" w:eastAsia="Times New Roman" w:hAnsi="Times" w:cs="Times"/>
          <w:color w:val="auto"/>
          <w:sz w:val="22"/>
          <w:szCs w:val="22"/>
          <w:lang w:eastAsia="en-GB"/>
        </w:rPr>
        <w:t>, 291–305.</w:t>
      </w:r>
    </w:p>
    <w:p w14:paraId="26F2192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Shilling FM, Manahan DT (1994) Energy metabolism and amino acid transport during early development of Antarctic and temperate echinoderms. </w:t>
      </w:r>
      <w:r>
        <w:rPr>
          <w:rFonts w:ascii="Times" w:eastAsia="Times New Roman" w:hAnsi="Times" w:cs="Times"/>
          <w:i/>
          <w:iCs/>
          <w:color w:val="auto"/>
          <w:sz w:val="22"/>
          <w:szCs w:val="22"/>
          <w:lang w:eastAsia="en-GB"/>
        </w:rPr>
        <w:t>The Biological Bulletin</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187</w:t>
      </w:r>
      <w:r>
        <w:rPr>
          <w:rFonts w:ascii="Times" w:eastAsia="Times New Roman" w:hAnsi="Times" w:cs="Times"/>
          <w:color w:val="auto"/>
          <w:sz w:val="22"/>
          <w:szCs w:val="22"/>
          <w:lang w:eastAsia="en-GB"/>
        </w:rPr>
        <w:t>, 398–407.</w:t>
      </w:r>
    </w:p>
    <w:p w14:paraId="30BCE2C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Teixeira S, Cambon Bonavita MA, Serrão EA, Desbruyeres D, Arnaud Haond S (2010) Recent population expansion and connectivity in the hydrothermal shrimp </w:t>
      </w:r>
      <w:r>
        <w:rPr>
          <w:rFonts w:ascii="Times" w:eastAsia="Times New Roman" w:hAnsi="Times" w:cs="Times"/>
          <w:i/>
          <w:iCs/>
          <w:color w:val="auto"/>
          <w:sz w:val="22"/>
          <w:szCs w:val="22"/>
          <w:lang w:eastAsia="en-GB"/>
        </w:rPr>
        <w:t>Rimicaris exoculata</w:t>
      </w:r>
      <w:r>
        <w:rPr>
          <w:rFonts w:ascii="Times" w:eastAsia="Times New Roman" w:hAnsi="Times" w:cs="Times"/>
          <w:color w:val="auto"/>
          <w:sz w:val="22"/>
          <w:szCs w:val="22"/>
          <w:lang w:eastAsia="en-GB"/>
        </w:rPr>
        <w:t xml:space="preserve"> along the Mid-Atlantic Ridge. </w:t>
      </w:r>
      <w:r>
        <w:rPr>
          <w:rFonts w:ascii="Times" w:eastAsia="Times New Roman" w:hAnsi="Times" w:cs="Times"/>
          <w:i/>
          <w:iCs/>
          <w:color w:val="auto"/>
          <w:sz w:val="22"/>
          <w:szCs w:val="22"/>
          <w:lang w:eastAsia="en-GB"/>
        </w:rPr>
        <w:t>Journal of Biogeography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38</w:t>
      </w:r>
      <w:r>
        <w:rPr>
          <w:rFonts w:ascii="Times" w:eastAsia="Times New Roman" w:hAnsi="Times" w:cs="Times"/>
          <w:color w:val="auto"/>
          <w:sz w:val="22"/>
          <w:szCs w:val="22"/>
          <w:lang w:eastAsia="en-GB"/>
        </w:rPr>
        <w:t>, 564–574.</w:t>
      </w:r>
    </w:p>
    <w:p w14:paraId="59541FA4"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Teixeira S, Serrão EA, Arnaud-Haond S (2012) Panmixia in a fragmented and unstable environment: the hydrothermal shrimp </w:t>
      </w:r>
      <w:r>
        <w:rPr>
          <w:rFonts w:ascii="Times" w:eastAsia="Times New Roman" w:hAnsi="Times" w:cs="Times"/>
          <w:i/>
          <w:iCs/>
          <w:color w:val="auto"/>
          <w:sz w:val="22"/>
          <w:szCs w:val="22"/>
          <w:lang w:eastAsia="en-GB"/>
        </w:rPr>
        <w:t>Rimicaris exoculata</w:t>
      </w:r>
      <w:r>
        <w:rPr>
          <w:rFonts w:ascii="Times" w:eastAsia="Times New Roman" w:hAnsi="Times" w:cs="Times"/>
          <w:color w:val="auto"/>
          <w:sz w:val="22"/>
          <w:szCs w:val="22"/>
          <w:lang w:eastAsia="en-GB"/>
        </w:rPr>
        <w:t xml:space="preserve"> disperses extensively along the Mid-Atlantic Ridge. </w:t>
      </w:r>
      <w:r>
        <w:rPr>
          <w:rFonts w:ascii="Times" w:eastAsia="Times New Roman" w:hAnsi="Times" w:cs="Times"/>
          <w:i/>
          <w:iCs/>
          <w:color w:val="auto"/>
          <w:sz w:val="22"/>
          <w:szCs w:val="22"/>
          <w:lang w:eastAsia="en-GB"/>
        </w:rPr>
        <w:t>Plos One</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7</w:t>
      </w:r>
      <w:r>
        <w:rPr>
          <w:rFonts w:ascii="Times" w:eastAsia="Times New Roman" w:hAnsi="Times" w:cs="Times"/>
          <w:color w:val="auto"/>
          <w:sz w:val="22"/>
          <w:szCs w:val="22"/>
          <w:lang w:eastAsia="en-GB"/>
        </w:rPr>
        <w:t>, e38521.</w:t>
      </w:r>
    </w:p>
    <w:p w14:paraId="0B4EB764"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Thaler AD, Plouviez S, Saleu W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(2014) Comparative Population Structure of Two Deep-Sea Hydrothermal-Vent-Associated Decapods (</w:t>
      </w:r>
      <w:r>
        <w:rPr>
          <w:rFonts w:ascii="Times" w:eastAsia="Times New Roman" w:hAnsi="Times" w:cs="Times"/>
          <w:i/>
          <w:iCs/>
          <w:color w:val="auto"/>
          <w:sz w:val="22"/>
          <w:szCs w:val="22"/>
          <w:lang w:eastAsia="en-GB"/>
        </w:rPr>
        <w:t xml:space="preserve">Chorocaris </w:t>
      </w:r>
      <w:r>
        <w:rPr>
          <w:rFonts w:ascii="Times" w:eastAsia="Times New Roman" w:hAnsi="Times" w:cs="Times"/>
          <w:color w:val="auto"/>
          <w:sz w:val="22"/>
          <w:szCs w:val="22"/>
          <w:lang w:eastAsia="en-GB"/>
        </w:rPr>
        <w:t xml:space="preserve">sp. 2 and </w:t>
      </w:r>
      <w:r>
        <w:rPr>
          <w:rFonts w:ascii="Times" w:eastAsia="Times New Roman" w:hAnsi="Times" w:cs="Times"/>
          <w:i/>
          <w:iCs/>
          <w:color w:val="auto"/>
          <w:sz w:val="22"/>
          <w:szCs w:val="22"/>
          <w:lang w:eastAsia="en-GB"/>
        </w:rPr>
        <w:t>Munidopsis lauensis</w:t>
      </w:r>
      <w:r>
        <w:rPr>
          <w:rFonts w:ascii="Times" w:eastAsia="Times New Roman" w:hAnsi="Times" w:cs="Times"/>
          <w:color w:val="auto"/>
          <w:sz w:val="22"/>
          <w:szCs w:val="22"/>
          <w:lang w:eastAsia="en-GB"/>
        </w:rPr>
        <w:t xml:space="preserve">) from Southwestern Pacific Back-Arc Basins. </w:t>
      </w:r>
      <w:r>
        <w:rPr>
          <w:rFonts w:ascii="Times" w:eastAsia="Times New Roman" w:hAnsi="Times" w:cs="Times"/>
          <w:i/>
          <w:iCs/>
          <w:color w:val="auto"/>
          <w:sz w:val="22"/>
          <w:szCs w:val="22"/>
          <w:lang w:eastAsia="en-GB"/>
        </w:rPr>
        <w:t>Plos One</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9</w:t>
      </w:r>
      <w:r>
        <w:rPr>
          <w:rFonts w:ascii="Times" w:eastAsia="Times New Roman" w:hAnsi="Times" w:cs="Times"/>
          <w:color w:val="auto"/>
          <w:sz w:val="22"/>
          <w:szCs w:val="22"/>
          <w:lang w:eastAsia="en-GB"/>
        </w:rPr>
        <w:t>, e101345.</w:t>
      </w:r>
    </w:p>
    <w:p w14:paraId="65DE1E8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Thaler AD, Zelnio K, Saleu W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(2011) The spatial scale of genetic subdivision in populations of </w:t>
      </w:r>
      <w:r>
        <w:rPr>
          <w:rFonts w:ascii="Times" w:eastAsia="Times New Roman" w:hAnsi="Times" w:cs="Times"/>
          <w:i/>
          <w:iCs/>
          <w:color w:val="auto"/>
          <w:sz w:val="22"/>
          <w:szCs w:val="22"/>
          <w:lang w:eastAsia="en-GB"/>
        </w:rPr>
        <w:t>Ifremeria nautilei</w:t>
      </w:r>
      <w:r>
        <w:rPr>
          <w:rFonts w:ascii="Times" w:eastAsia="Times New Roman" w:hAnsi="Times" w:cs="Times"/>
          <w:color w:val="auto"/>
          <w:sz w:val="22"/>
          <w:szCs w:val="22"/>
          <w:lang w:eastAsia="en-GB"/>
        </w:rPr>
        <w:t xml:space="preserve">, a hydrothermal-vent gastropod from the southwest Pacific. </w:t>
      </w:r>
      <w:r>
        <w:rPr>
          <w:rFonts w:ascii="Times" w:eastAsia="Times New Roman" w:hAnsi="Times" w:cs="Times"/>
          <w:i/>
          <w:iCs/>
          <w:color w:val="auto"/>
          <w:sz w:val="22"/>
          <w:szCs w:val="22"/>
          <w:lang w:eastAsia="en-GB"/>
        </w:rPr>
        <w:t>Bmc Evolutionary Biology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11</w:t>
      </w:r>
      <w:r>
        <w:rPr>
          <w:rFonts w:ascii="Times" w:eastAsia="Times New Roman" w:hAnsi="Times" w:cs="Times"/>
          <w:color w:val="auto"/>
          <w:sz w:val="22"/>
          <w:szCs w:val="22"/>
          <w:lang w:eastAsia="en-GB"/>
        </w:rPr>
        <w:t>, 372.</w:t>
      </w:r>
    </w:p>
    <w:p w14:paraId="154587B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Thatje S, Marsh L, Roterman CN, Mavrogordato MN, Linse K (2015a) Adaptations to Hydrothermal Vent Life in </w:t>
      </w:r>
      <w:r>
        <w:rPr>
          <w:rFonts w:ascii="Times" w:eastAsia="Times New Roman" w:hAnsi="Times" w:cs="Times"/>
          <w:i/>
          <w:iCs/>
          <w:color w:val="auto"/>
          <w:sz w:val="22"/>
          <w:szCs w:val="22"/>
          <w:lang w:eastAsia="en-GB"/>
        </w:rPr>
        <w:t>Kiwa tyleri</w:t>
      </w:r>
      <w:r>
        <w:rPr>
          <w:rFonts w:ascii="Times" w:eastAsia="Times New Roman" w:hAnsi="Times" w:cs="Times"/>
          <w:color w:val="auto"/>
          <w:sz w:val="22"/>
          <w:szCs w:val="22"/>
          <w:lang w:eastAsia="en-GB"/>
        </w:rPr>
        <w:t xml:space="preserve">, a New Species of Yeti Crab from the East Scotia Ridge, Antarctica (S Kiel, Ed,). </w:t>
      </w:r>
      <w:r>
        <w:rPr>
          <w:rFonts w:ascii="Times" w:eastAsia="Times New Roman" w:hAnsi="Times" w:cs="Times"/>
          <w:i/>
          <w:iCs/>
          <w:color w:val="auto"/>
          <w:sz w:val="22"/>
          <w:szCs w:val="22"/>
          <w:lang w:eastAsia="en-GB"/>
        </w:rPr>
        <w:t>Plos One</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10</w:t>
      </w:r>
      <w:r>
        <w:rPr>
          <w:rFonts w:ascii="Times" w:eastAsia="Times New Roman" w:hAnsi="Times" w:cs="Times"/>
          <w:color w:val="auto"/>
          <w:sz w:val="22"/>
          <w:szCs w:val="22"/>
          <w:lang w:eastAsia="en-GB"/>
        </w:rPr>
        <w:t>, e0127621.</w:t>
      </w:r>
    </w:p>
    <w:p w14:paraId="2774688D"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Thatje S, Smith KE, Marsh L, Tyler PA (2015b) Evidence for abbreviated and lecithotrophic larval </w:t>
      </w:r>
      <w:r>
        <w:rPr>
          <w:rFonts w:ascii="Times" w:eastAsia="Times New Roman" w:hAnsi="Times" w:cs="Times"/>
          <w:color w:val="auto"/>
          <w:sz w:val="22"/>
          <w:szCs w:val="22"/>
          <w:lang w:eastAsia="en-GB"/>
        </w:rPr>
        <w:lastRenderedPageBreak/>
        <w:t xml:space="preserve">development in the yeti crab </w:t>
      </w:r>
      <w:r>
        <w:rPr>
          <w:rFonts w:ascii="Times" w:eastAsia="Times New Roman" w:hAnsi="Times" w:cs="Times"/>
          <w:i/>
          <w:iCs/>
          <w:color w:val="auto"/>
          <w:sz w:val="22"/>
          <w:szCs w:val="22"/>
          <w:lang w:eastAsia="en-GB"/>
        </w:rPr>
        <w:t xml:space="preserve">Kiwa tyleri </w:t>
      </w:r>
      <w:r>
        <w:rPr>
          <w:rFonts w:ascii="Times" w:eastAsia="Times New Roman" w:hAnsi="Times" w:cs="Times"/>
          <w:color w:val="auto"/>
          <w:sz w:val="22"/>
          <w:szCs w:val="22"/>
          <w:lang w:eastAsia="en-GB"/>
        </w:rPr>
        <w:t xml:space="preserve">from hydrothermal vents of the East Scotia Ridge, Southern Ocean. </w:t>
      </w:r>
      <w:r>
        <w:rPr>
          <w:rFonts w:ascii="Times" w:eastAsia="Times New Roman" w:hAnsi="Times" w:cs="Times"/>
          <w:i/>
          <w:iCs/>
          <w:color w:val="auto"/>
          <w:sz w:val="22"/>
          <w:szCs w:val="22"/>
          <w:lang w:eastAsia="en-GB"/>
        </w:rPr>
        <w:t>Sexuality and Early Development in Aquatic Organisms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In Press</w:t>
      </w:r>
      <w:r>
        <w:rPr>
          <w:rFonts w:ascii="Times" w:eastAsia="Times New Roman" w:hAnsi="Times" w:cs="Times"/>
          <w:color w:val="auto"/>
          <w:sz w:val="22"/>
          <w:szCs w:val="22"/>
          <w:lang w:eastAsia="en-GB"/>
        </w:rPr>
        <w:t>.</w:t>
      </w:r>
    </w:p>
    <w:p w14:paraId="37DBA05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Tyler PA, Young CM (2003) Dispersal at hydrothermal vents: a summary of recent progress. </w:t>
      </w:r>
      <w:r>
        <w:rPr>
          <w:rFonts w:ascii="Times" w:eastAsia="Times New Roman" w:hAnsi="Times" w:cs="Times"/>
          <w:i/>
          <w:iCs/>
          <w:color w:val="auto"/>
          <w:sz w:val="22"/>
          <w:szCs w:val="22"/>
          <w:lang w:eastAsia="en-GB"/>
        </w:rPr>
        <w:t>Hydrobiologia</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503</w:t>
      </w:r>
      <w:r>
        <w:rPr>
          <w:rFonts w:ascii="Times" w:eastAsia="Times New Roman" w:hAnsi="Times" w:cs="Times"/>
          <w:color w:val="auto"/>
          <w:sz w:val="22"/>
          <w:szCs w:val="22"/>
          <w:lang w:eastAsia="en-GB"/>
        </w:rPr>
        <w:t>, 9–19.</w:t>
      </w:r>
    </w:p>
    <w:p w14:paraId="7FA42A5C"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Tyler PA, Pendlebury S, Mills SW </w:t>
      </w:r>
      <w:r>
        <w:rPr>
          <w:rFonts w:ascii="Times" w:eastAsia="Times New Roman" w:hAnsi="Times" w:cs="Times"/>
          <w:i/>
          <w:iCs/>
          <w:color w:val="auto"/>
          <w:sz w:val="22"/>
          <w:szCs w:val="22"/>
          <w:lang w:eastAsia="en-GB"/>
        </w:rPr>
        <w:t>et al.</w:t>
      </w:r>
      <w:r>
        <w:rPr>
          <w:rFonts w:ascii="Times" w:eastAsia="Times New Roman" w:hAnsi="Times" w:cs="Times"/>
          <w:color w:val="auto"/>
          <w:sz w:val="22"/>
          <w:szCs w:val="22"/>
          <w:lang w:eastAsia="en-GB"/>
        </w:rPr>
        <w:t xml:space="preserve"> (2008) Reproduction of gastropods from vents on the East Pacific Rise and the Mid-Atlantic Ridge. </w:t>
      </w:r>
      <w:r>
        <w:rPr>
          <w:rFonts w:ascii="Times" w:eastAsia="Times New Roman" w:hAnsi="Times" w:cs="Times"/>
          <w:i/>
          <w:iCs/>
          <w:color w:val="auto"/>
          <w:sz w:val="22"/>
          <w:szCs w:val="22"/>
          <w:lang w:eastAsia="en-GB"/>
        </w:rPr>
        <w:t>Journal of Shellfish Research</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27</w:t>
      </w:r>
      <w:r>
        <w:rPr>
          <w:rFonts w:ascii="Times" w:eastAsia="Times New Roman" w:hAnsi="Times" w:cs="Times"/>
          <w:color w:val="auto"/>
          <w:sz w:val="22"/>
          <w:szCs w:val="22"/>
          <w:lang w:eastAsia="en-GB"/>
        </w:rPr>
        <w:t>, 107–118.</w:t>
      </w:r>
    </w:p>
    <w:p w14:paraId="57FA010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Van Dover CL (2000) </w:t>
      </w:r>
      <w:r>
        <w:rPr>
          <w:rFonts w:ascii="Times" w:eastAsia="Times New Roman" w:hAnsi="Times" w:cs="Times"/>
          <w:i/>
          <w:iCs/>
          <w:color w:val="auto"/>
          <w:sz w:val="22"/>
          <w:szCs w:val="22"/>
          <w:lang w:eastAsia="en-GB"/>
        </w:rPr>
        <w:t>The ecology of deep-sea hydrothermal vents</w:t>
      </w:r>
      <w:r>
        <w:rPr>
          <w:rFonts w:ascii="Times" w:eastAsia="Times New Roman" w:hAnsi="Times" w:cs="Times"/>
          <w:color w:val="auto"/>
          <w:sz w:val="22"/>
          <w:szCs w:val="22"/>
          <w:lang w:eastAsia="en-GB"/>
        </w:rPr>
        <w:t>. Princeton University Press.</w:t>
      </w:r>
    </w:p>
    <w:p w14:paraId="2D077D2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van Oosterhout C, Hutchinson WF, Wills DP, Shipley P (2004) microchecker: software for identifying and correcting genotyping errors in microsatellite data. </w:t>
      </w:r>
      <w:r>
        <w:rPr>
          <w:rFonts w:ascii="Times" w:eastAsia="Times New Roman" w:hAnsi="Times" w:cs="Times"/>
          <w:i/>
          <w:iCs/>
          <w:color w:val="auto"/>
          <w:sz w:val="22"/>
          <w:szCs w:val="22"/>
          <w:lang w:eastAsia="en-GB"/>
        </w:rPr>
        <w:t>Molecular Ecology Notes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4</w:t>
      </w:r>
      <w:r>
        <w:rPr>
          <w:rFonts w:ascii="Times" w:eastAsia="Times New Roman" w:hAnsi="Times" w:cs="Times"/>
          <w:color w:val="auto"/>
          <w:sz w:val="22"/>
          <w:szCs w:val="22"/>
          <w:lang w:eastAsia="en-GB"/>
        </w:rPr>
        <w:t>, 535–538.</w:t>
      </w:r>
    </w:p>
    <w:p w14:paraId="135A3AA9"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Vrijenhoek RC (2013) On the instability and evolutionary age of deep-sea chemosynthetic communities. </w:t>
      </w:r>
      <w:r>
        <w:rPr>
          <w:rFonts w:ascii="Times" w:eastAsia="Times New Roman" w:hAnsi="Times" w:cs="Times"/>
          <w:i/>
          <w:iCs/>
          <w:color w:val="auto"/>
          <w:sz w:val="22"/>
          <w:szCs w:val="22"/>
          <w:lang w:eastAsia="en-GB"/>
        </w:rPr>
        <w:t>Deep Sea Research Part II: Topical Studies in Oceanography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92</w:t>
      </w:r>
      <w:r>
        <w:rPr>
          <w:rFonts w:ascii="Times" w:eastAsia="Times New Roman" w:hAnsi="Times" w:cs="Times"/>
          <w:color w:val="auto"/>
          <w:sz w:val="22"/>
          <w:szCs w:val="22"/>
          <w:lang w:eastAsia="en-GB"/>
        </w:rPr>
        <w:t>, 189–200.</w:t>
      </w:r>
    </w:p>
    <w:p w14:paraId="07891CEC"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Vrijenhoek RC (1997) Gene flow and genetic diversity in naturally fragmented metapopulations of deep-sea hydrothermal vent animals. </w:t>
      </w:r>
      <w:r>
        <w:rPr>
          <w:rFonts w:ascii="Times" w:eastAsia="Times New Roman" w:hAnsi="Times" w:cs="Times"/>
          <w:i/>
          <w:iCs/>
          <w:color w:val="auto"/>
          <w:sz w:val="22"/>
          <w:szCs w:val="22"/>
          <w:lang w:eastAsia="en-GB"/>
        </w:rPr>
        <w:t>Journal of Heredity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88</w:t>
      </w:r>
      <w:r>
        <w:rPr>
          <w:rFonts w:ascii="Times" w:eastAsia="Times New Roman" w:hAnsi="Times" w:cs="Times"/>
          <w:color w:val="auto"/>
          <w:sz w:val="22"/>
          <w:szCs w:val="22"/>
          <w:lang w:eastAsia="en-GB"/>
        </w:rPr>
        <w:t>, 285–293.</w:t>
      </w:r>
    </w:p>
    <w:p w14:paraId="32272DB3"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Vrijenhoek RC (2010) Genetic diversity and connectivity of deep-sea hydrothermal vent metapopulations. </w:t>
      </w:r>
      <w:r>
        <w:rPr>
          <w:rFonts w:ascii="Times" w:eastAsia="Times New Roman" w:hAnsi="Times" w:cs="Times"/>
          <w:i/>
          <w:iCs/>
          <w:color w:val="auto"/>
          <w:sz w:val="22"/>
          <w:szCs w:val="22"/>
          <w:lang w:eastAsia="en-GB"/>
        </w:rPr>
        <w:t>Molecular Ecology</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19</w:t>
      </w:r>
      <w:r>
        <w:rPr>
          <w:rFonts w:ascii="Times" w:eastAsia="Times New Roman" w:hAnsi="Times" w:cs="Times"/>
          <w:color w:val="auto"/>
          <w:sz w:val="22"/>
          <w:szCs w:val="22"/>
          <w:lang w:eastAsia="en-GB"/>
        </w:rPr>
        <w:t>, 4391–4411.</w:t>
      </w:r>
    </w:p>
    <w:p w14:paraId="24110D10"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Wang J, Lin R, Bamber RN, Huang D (2013) Two new species of </w:t>
      </w:r>
      <w:r>
        <w:rPr>
          <w:rFonts w:ascii="Times" w:eastAsia="Times New Roman" w:hAnsi="Times" w:cs="Times"/>
          <w:i/>
          <w:iCs/>
          <w:color w:val="auto"/>
          <w:sz w:val="22"/>
          <w:szCs w:val="22"/>
          <w:lang w:eastAsia="en-GB"/>
        </w:rPr>
        <w:t>Sericosura</w:t>
      </w:r>
      <w:r>
        <w:rPr>
          <w:rFonts w:ascii="Times" w:eastAsia="Times New Roman" w:hAnsi="Times" w:cs="Times"/>
          <w:color w:val="auto"/>
          <w:sz w:val="22"/>
          <w:szCs w:val="22"/>
          <w:lang w:eastAsia="en-GB"/>
        </w:rPr>
        <w:t xml:space="preserve"> Fry &amp; Hedgpeth, 1969 (Arthropoda: Pycnogonida: Ammotheidae) from a hydrothermal vent on the East Pacific Rise. </w:t>
      </w:r>
      <w:r>
        <w:rPr>
          <w:rFonts w:ascii="Times" w:eastAsia="Times New Roman" w:hAnsi="Times" w:cs="Times"/>
          <w:i/>
          <w:iCs/>
          <w:color w:val="auto"/>
          <w:sz w:val="22"/>
          <w:szCs w:val="22"/>
          <w:lang w:eastAsia="en-GB"/>
        </w:rPr>
        <w:t>Zootaxa</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3669</w:t>
      </w:r>
      <w:r>
        <w:rPr>
          <w:rFonts w:ascii="Times" w:eastAsia="Times New Roman" w:hAnsi="Times" w:cs="Times"/>
          <w:color w:val="auto"/>
          <w:sz w:val="22"/>
          <w:szCs w:val="22"/>
          <w:lang w:eastAsia="en-GB"/>
        </w:rPr>
        <w:t>, 165–171.</w:t>
      </w:r>
    </w:p>
    <w:p w14:paraId="3D2EDAE8"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Weersing K, Toonen RJ (2009) Population genetics, larval dispersal, and connectivity in marine systems. </w:t>
      </w:r>
      <w:r>
        <w:rPr>
          <w:rFonts w:ascii="Times" w:eastAsia="Times New Roman" w:hAnsi="Times" w:cs="Times"/>
          <w:i/>
          <w:iCs/>
          <w:color w:val="auto"/>
          <w:sz w:val="22"/>
          <w:szCs w:val="22"/>
          <w:lang w:eastAsia="en-GB"/>
        </w:rPr>
        <w:t>Marine Ecology Progress Series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393</w:t>
      </w:r>
      <w:r>
        <w:rPr>
          <w:rFonts w:ascii="Times" w:eastAsia="Times New Roman" w:hAnsi="Times" w:cs="Times"/>
          <w:color w:val="auto"/>
          <w:sz w:val="22"/>
          <w:szCs w:val="22"/>
          <w:lang w:eastAsia="en-GB"/>
        </w:rPr>
        <w:t>, 1–12.</w:t>
      </w:r>
    </w:p>
    <w:p w14:paraId="4990C3AF"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Wilson GA, Rannala B (2003) Bayesian inference of recent migration rates using multilocus genotypes. </w:t>
      </w:r>
      <w:r>
        <w:rPr>
          <w:rFonts w:ascii="Times" w:eastAsia="Times New Roman" w:hAnsi="Times" w:cs="Times"/>
          <w:i/>
          <w:iCs/>
          <w:color w:val="auto"/>
          <w:sz w:val="22"/>
          <w:szCs w:val="22"/>
          <w:lang w:eastAsia="en-GB"/>
        </w:rPr>
        <w:t>Genetics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163</w:t>
      </w:r>
      <w:r>
        <w:rPr>
          <w:rFonts w:ascii="Times" w:eastAsia="Times New Roman" w:hAnsi="Times" w:cs="Times"/>
          <w:color w:val="auto"/>
          <w:sz w:val="22"/>
          <w:szCs w:val="22"/>
          <w:lang w:eastAsia="en-GB"/>
        </w:rPr>
        <w:t>, 1177–1191.</w:t>
      </w:r>
    </w:p>
    <w:p w14:paraId="51AFDC67" w14:textId="77777777" w:rsidR="00E709E2" w:rsidRDefault="00E709E2"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00" w:hanging="400"/>
        <w:rPr>
          <w:rFonts w:ascii="Times" w:eastAsia="Times New Roman" w:hAnsi="Times" w:cs="Times"/>
          <w:color w:val="auto"/>
          <w:sz w:val="22"/>
          <w:szCs w:val="22"/>
          <w:lang w:eastAsia="en-GB"/>
        </w:rPr>
      </w:pPr>
      <w:r>
        <w:rPr>
          <w:rFonts w:ascii="Times" w:eastAsia="Times New Roman" w:hAnsi="Times" w:cs="Times"/>
          <w:color w:val="auto"/>
          <w:sz w:val="22"/>
          <w:szCs w:val="22"/>
          <w:lang w:eastAsia="en-GB"/>
        </w:rPr>
        <w:t xml:space="preserve">Wright S (1943) Isolation by distance. </w:t>
      </w:r>
      <w:r>
        <w:rPr>
          <w:rFonts w:ascii="Times" w:eastAsia="Times New Roman" w:hAnsi="Times" w:cs="Times"/>
          <w:i/>
          <w:iCs/>
          <w:color w:val="auto"/>
          <w:sz w:val="22"/>
          <w:szCs w:val="22"/>
          <w:lang w:eastAsia="en-GB"/>
        </w:rPr>
        <w:t>Genetics</w:t>
      </w:r>
      <w:r>
        <w:rPr>
          <w:rFonts w:ascii="Times" w:eastAsia="Times New Roman" w:hAnsi="Times" w:cs="Times"/>
          <w:color w:val="auto"/>
          <w:sz w:val="22"/>
          <w:szCs w:val="22"/>
          <w:lang w:eastAsia="en-GB"/>
        </w:rPr>
        <w:t xml:space="preserve">, </w:t>
      </w:r>
      <w:r>
        <w:rPr>
          <w:rFonts w:ascii="Times" w:eastAsia="Times New Roman" w:hAnsi="Times" w:cs="Times"/>
          <w:b/>
          <w:bCs/>
          <w:color w:val="auto"/>
          <w:sz w:val="22"/>
          <w:szCs w:val="22"/>
          <w:lang w:eastAsia="en-GB"/>
        </w:rPr>
        <w:t>28</w:t>
      </w:r>
      <w:r>
        <w:rPr>
          <w:rFonts w:ascii="Times" w:eastAsia="Times New Roman" w:hAnsi="Times" w:cs="Times"/>
          <w:color w:val="auto"/>
          <w:sz w:val="22"/>
          <w:szCs w:val="22"/>
          <w:lang w:eastAsia="en-GB"/>
        </w:rPr>
        <w:t>, 114.</w:t>
      </w:r>
    </w:p>
    <w:p w14:paraId="1C34631D" w14:textId="307FC52C" w:rsidR="008252F2" w:rsidRPr="008252F2" w:rsidRDefault="00FF238F" w:rsidP="002776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3" w:hanging="403"/>
        <w:rPr>
          <w:rFonts w:ascii="Times New Roman" w:eastAsia="Times New Roman" w:hAnsi="Times New Roman"/>
          <w:color w:val="auto"/>
          <w:sz w:val="20"/>
          <w:szCs w:val="20"/>
          <w:lang w:bidi="x-none"/>
        </w:rPr>
      </w:pPr>
      <w:r w:rsidRPr="008252F2">
        <w:rPr>
          <w:rFonts w:ascii="Times" w:eastAsia="Times New Roman" w:hAnsi="Times"/>
          <w:color w:val="auto"/>
          <w:sz w:val="22"/>
          <w:szCs w:val="22"/>
          <w:lang w:bidi="x-none"/>
        </w:rPr>
        <w:fldChar w:fldCharType="end"/>
      </w:r>
      <w:r w:rsidR="008252F2">
        <w:rPr>
          <w:rFonts w:ascii="Times New Roman" w:eastAsia="Times New Roman" w:hAnsi="Times New Roman"/>
          <w:color w:val="auto"/>
          <w:sz w:val="20"/>
          <w:lang w:bidi="x-none"/>
        </w:rPr>
        <w:br w:type="page"/>
      </w:r>
    </w:p>
    <w:p w14:paraId="6E13B3B2" w14:textId="77777777" w:rsidR="008252F2" w:rsidRDefault="008252F2" w:rsidP="008252F2">
      <w:pPr>
        <w:pStyle w:val="Bibliography"/>
        <w:ind w:left="0" w:firstLine="0"/>
        <w:jc w:val="both"/>
        <w:outlineLvl w:val="0"/>
        <w:rPr>
          <w:rFonts w:ascii="Times" w:hAnsi="Times"/>
          <w:sz w:val="22"/>
        </w:rPr>
      </w:pPr>
      <w:r>
        <w:rPr>
          <w:rFonts w:ascii="Times" w:hAnsi="Times"/>
          <w:b/>
          <w:sz w:val="22"/>
        </w:rPr>
        <w:lastRenderedPageBreak/>
        <w:t>Data Accessibility</w:t>
      </w:r>
    </w:p>
    <w:p w14:paraId="04E1A050" w14:textId="77777777" w:rsidR="008252F2" w:rsidRDefault="008252F2" w:rsidP="008252F2">
      <w:pPr>
        <w:pStyle w:val="Bibliography"/>
        <w:jc w:val="both"/>
        <w:rPr>
          <w:rFonts w:ascii="Times" w:hAnsi="Times"/>
          <w:sz w:val="22"/>
        </w:rPr>
      </w:pPr>
    </w:p>
    <w:p w14:paraId="5ECFDF39" w14:textId="77777777" w:rsidR="008252F2" w:rsidRDefault="008252F2" w:rsidP="008252F2">
      <w:pPr>
        <w:pStyle w:val="Bibliography"/>
        <w:ind w:left="1" w:firstLine="0"/>
        <w:jc w:val="both"/>
        <w:outlineLvl w:val="0"/>
        <w:rPr>
          <w:rFonts w:ascii="Times" w:hAnsi="Times"/>
          <w:sz w:val="22"/>
        </w:rPr>
      </w:pPr>
      <w:r>
        <w:rPr>
          <w:rFonts w:ascii="Times" w:hAnsi="Times"/>
          <w:sz w:val="22"/>
        </w:rPr>
        <w:t xml:space="preserve">COI sequences deposited in </w:t>
      </w:r>
      <w:proofErr w:type="spellStart"/>
      <w:r>
        <w:rPr>
          <w:rFonts w:ascii="Times" w:hAnsi="Times"/>
          <w:sz w:val="22"/>
        </w:rPr>
        <w:t>Genbank</w:t>
      </w:r>
      <w:proofErr w:type="spellEnd"/>
      <w:r>
        <w:rPr>
          <w:rFonts w:ascii="Times" w:hAnsi="Times"/>
          <w:sz w:val="22"/>
        </w:rPr>
        <w:t xml:space="preserve"> (</w:t>
      </w:r>
      <w:proofErr w:type="spellStart"/>
      <w:r>
        <w:rPr>
          <w:rFonts w:ascii="Times" w:hAnsi="Times"/>
          <w:sz w:val="22"/>
        </w:rPr>
        <w:t>Acc</w:t>
      </w:r>
      <w:proofErr w:type="spellEnd"/>
      <w:r>
        <w:rPr>
          <w:rFonts w:ascii="Times" w:hAnsi="Times"/>
          <w:sz w:val="22"/>
        </w:rPr>
        <w:t># XXXXXXXX-XXXXXXXX).</w:t>
      </w:r>
    </w:p>
    <w:p w14:paraId="67B37674" w14:textId="77777777" w:rsidR="008252F2" w:rsidRDefault="008252F2" w:rsidP="003F0584">
      <w:pPr>
        <w:pStyle w:val="Bibliography"/>
        <w:tabs>
          <w:tab w:val="decimal" w:pos="1"/>
        </w:tabs>
        <w:ind w:left="0" w:firstLine="0"/>
        <w:jc w:val="both"/>
        <w:rPr>
          <w:rFonts w:ascii="Times" w:hAnsi="Times"/>
          <w:sz w:val="22"/>
        </w:rPr>
      </w:pPr>
    </w:p>
    <w:p w14:paraId="6AD43DCB" w14:textId="77777777" w:rsidR="008252F2" w:rsidRPr="000D3B89" w:rsidRDefault="008252F2" w:rsidP="008252F2">
      <w:pPr>
        <w:pStyle w:val="Bibliography"/>
        <w:tabs>
          <w:tab w:val="decimal" w:pos="1"/>
        </w:tabs>
        <w:ind w:left="1" w:firstLine="0"/>
        <w:jc w:val="both"/>
        <w:rPr>
          <w:rFonts w:ascii="Times" w:hAnsi="Times"/>
          <w:sz w:val="22"/>
          <w:szCs w:val="22"/>
        </w:rPr>
      </w:pPr>
      <w:r>
        <w:rPr>
          <w:rFonts w:ascii="Times" w:hAnsi="Times"/>
          <w:sz w:val="22"/>
        </w:rPr>
        <w:t>Following data incorporated into a zip file called “</w:t>
      </w:r>
      <w:proofErr w:type="spellStart"/>
      <w:r>
        <w:rPr>
          <w:rFonts w:ascii="Times" w:hAnsi="Times"/>
          <w:sz w:val="22"/>
        </w:rPr>
        <w:t>Data_accessibility</w:t>
      </w:r>
      <w:proofErr w:type="spellEnd"/>
      <w:r>
        <w:rPr>
          <w:rFonts w:ascii="Times" w:hAnsi="Times"/>
          <w:sz w:val="22"/>
        </w:rPr>
        <w:t xml:space="preserve">” - included in supplementary </w:t>
      </w:r>
      <w:r w:rsidRPr="000D3B89">
        <w:rPr>
          <w:rFonts w:ascii="Times" w:hAnsi="Times"/>
          <w:sz w:val="22"/>
          <w:szCs w:val="22"/>
        </w:rPr>
        <w:t>section:</w:t>
      </w:r>
    </w:p>
    <w:p w14:paraId="6B538609" w14:textId="77777777" w:rsidR="008252F2" w:rsidRPr="000D3B89" w:rsidRDefault="008252F2" w:rsidP="008252F2">
      <w:pPr>
        <w:pStyle w:val="Bibliography"/>
        <w:tabs>
          <w:tab w:val="decimal" w:pos="1"/>
        </w:tabs>
        <w:ind w:left="1" w:firstLine="0"/>
        <w:jc w:val="both"/>
        <w:rPr>
          <w:rFonts w:ascii="Times" w:hAnsi="Times"/>
          <w:sz w:val="22"/>
          <w:szCs w:val="22"/>
        </w:rPr>
      </w:pPr>
    </w:p>
    <w:p w14:paraId="58F6C2E8" w14:textId="66B0EDBC" w:rsidR="003F0584" w:rsidRPr="000D3B89" w:rsidRDefault="003F0584" w:rsidP="00277637">
      <w:pPr>
        <w:pStyle w:val="Bibliography"/>
        <w:tabs>
          <w:tab w:val="decimal" w:pos="1"/>
          <w:tab w:val="center" w:pos="4533"/>
        </w:tabs>
        <w:ind w:left="1" w:firstLine="0"/>
        <w:jc w:val="both"/>
        <w:rPr>
          <w:rFonts w:ascii="Times" w:hAnsi="Times"/>
          <w:sz w:val="22"/>
          <w:szCs w:val="22"/>
        </w:rPr>
      </w:pPr>
      <w:r w:rsidRPr="000D3B89">
        <w:rPr>
          <w:rFonts w:ascii="Times" w:hAnsi="Times"/>
          <w:sz w:val="22"/>
          <w:szCs w:val="22"/>
        </w:rPr>
        <w:t xml:space="preserve">COI </w:t>
      </w:r>
      <w:proofErr w:type="spellStart"/>
      <w:r w:rsidRPr="000D3B89">
        <w:rPr>
          <w:rFonts w:ascii="Times" w:hAnsi="Times"/>
          <w:sz w:val="22"/>
          <w:szCs w:val="22"/>
        </w:rPr>
        <w:t>fasta</w:t>
      </w:r>
      <w:proofErr w:type="spellEnd"/>
      <w:r w:rsidRPr="000D3B89">
        <w:rPr>
          <w:rFonts w:ascii="Times" w:hAnsi="Times"/>
          <w:sz w:val="22"/>
          <w:szCs w:val="22"/>
        </w:rPr>
        <w:t xml:space="preserve"> files</w:t>
      </w:r>
      <w:r w:rsidR="00277637">
        <w:rPr>
          <w:rFonts w:ascii="Times" w:hAnsi="Times"/>
          <w:sz w:val="22"/>
          <w:szCs w:val="22"/>
        </w:rPr>
        <w:tab/>
      </w:r>
    </w:p>
    <w:p w14:paraId="7E49F9AE" w14:textId="77777777" w:rsidR="008252F2" w:rsidRPr="000D3B89" w:rsidRDefault="008252F2" w:rsidP="008252F2">
      <w:pPr>
        <w:pStyle w:val="Bibliography"/>
        <w:ind w:left="1" w:firstLine="0"/>
        <w:jc w:val="both"/>
        <w:outlineLvl w:val="0"/>
        <w:rPr>
          <w:rFonts w:ascii="Times" w:hAnsi="Times"/>
          <w:sz w:val="22"/>
          <w:szCs w:val="22"/>
        </w:rPr>
      </w:pPr>
      <w:r w:rsidRPr="000D3B89">
        <w:rPr>
          <w:rFonts w:ascii="Times" w:hAnsi="Times"/>
          <w:sz w:val="22"/>
          <w:szCs w:val="22"/>
        </w:rPr>
        <w:t>Beast 1.7.4 Bayesian Skyline Plot input xml files</w:t>
      </w:r>
    </w:p>
    <w:p w14:paraId="76FC967F" w14:textId="77777777" w:rsidR="008252F2" w:rsidRPr="000D3B89" w:rsidRDefault="008252F2" w:rsidP="008252F2">
      <w:pPr>
        <w:pStyle w:val="Bibliography"/>
        <w:ind w:left="1" w:firstLine="0"/>
        <w:jc w:val="both"/>
        <w:rPr>
          <w:rFonts w:ascii="Times" w:hAnsi="Times"/>
          <w:sz w:val="22"/>
          <w:szCs w:val="22"/>
        </w:rPr>
      </w:pPr>
      <w:r w:rsidRPr="000D3B89">
        <w:rPr>
          <w:rFonts w:ascii="Times" w:hAnsi="Times"/>
          <w:sz w:val="22"/>
          <w:szCs w:val="22"/>
        </w:rPr>
        <w:t>Microsatellite genotype excel spreadsheets</w:t>
      </w:r>
    </w:p>
    <w:p w14:paraId="532683F1" w14:textId="77777777" w:rsidR="008252F2" w:rsidRPr="000D3B89" w:rsidRDefault="008252F2" w:rsidP="008252F2">
      <w:pPr>
        <w:pStyle w:val="Bibliography"/>
        <w:ind w:left="1" w:firstLine="0"/>
        <w:jc w:val="both"/>
        <w:rPr>
          <w:rFonts w:ascii="Times" w:hAnsi="Times"/>
          <w:sz w:val="22"/>
          <w:szCs w:val="22"/>
        </w:rPr>
      </w:pPr>
      <w:r w:rsidRPr="000D3B89">
        <w:rPr>
          <w:rFonts w:ascii="Times" w:hAnsi="Times"/>
          <w:sz w:val="22"/>
          <w:szCs w:val="22"/>
        </w:rPr>
        <w:t>STRUCTURE 2.3.4 input files and parameter files</w:t>
      </w:r>
    </w:p>
    <w:p w14:paraId="07A08D7F" w14:textId="77777777" w:rsidR="008252F2" w:rsidRPr="000D3B89" w:rsidRDefault="008252F2" w:rsidP="008252F2">
      <w:pPr>
        <w:pStyle w:val="Bibliography"/>
        <w:ind w:left="1" w:firstLine="0"/>
        <w:jc w:val="both"/>
        <w:rPr>
          <w:rFonts w:ascii="Times" w:hAnsi="Times"/>
          <w:sz w:val="22"/>
          <w:szCs w:val="22"/>
        </w:rPr>
      </w:pPr>
      <w:r w:rsidRPr="000D3B89">
        <w:rPr>
          <w:rFonts w:ascii="Times" w:hAnsi="Times"/>
          <w:sz w:val="22"/>
          <w:szCs w:val="22"/>
        </w:rPr>
        <w:t>BOTTLENECK 1.2.2 input files.</w:t>
      </w:r>
    </w:p>
    <w:p w14:paraId="6FBC0A94" w14:textId="3276F601" w:rsidR="008252F2" w:rsidRPr="000D3B89" w:rsidRDefault="000D3B89">
      <w:pPr>
        <w:pStyle w:val="Bibliography"/>
        <w:rPr>
          <w:rFonts w:ascii="Times" w:eastAsia="Times New Roman" w:hAnsi="Times"/>
          <w:color w:val="auto"/>
          <w:sz w:val="22"/>
          <w:szCs w:val="22"/>
          <w:lang w:val="en-GB" w:bidi="x-none"/>
        </w:rPr>
      </w:pPr>
      <w:r w:rsidRPr="000D3B89">
        <w:rPr>
          <w:rFonts w:ascii="Times" w:eastAsia="Times New Roman" w:hAnsi="Times"/>
          <w:color w:val="auto"/>
          <w:sz w:val="22"/>
          <w:szCs w:val="22"/>
          <w:lang w:val="en-GB" w:bidi="x-none"/>
        </w:rPr>
        <w:t>IMa2 input files.</w:t>
      </w:r>
    </w:p>
    <w:sectPr w:rsidR="008252F2" w:rsidRPr="000D3B89" w:rsidSect="00A81DC1">
      <w:headerReference w:type="even" r:id="rId15"/>
      <w:headerReference w:type="default" r:id="rId16"/>
      <w:footerReference w:type="even" r:id="rId17"/>
      <w:footerReference w:type="default" r:id="rId18"/>
      <w:pgSz w:w="11900" w:h="16840"/>
      <w:pgMar w:top="1701" w:right="1417" w:bottom="1701" w:left="1417" w:header="709" w:footer="709" w:gutter="0"/>
      <w:lnNumType w:countBy="1" w:restart="continuou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5806C" w14:textId="77777777" w:rsidR="00E95263" w:rsidRDefault="00E95263">
      <w:r>
        <w:separator/>
      </w:r>
    </w:p>
  </w:endnote>
  <w:endnote w:type="continuationSeparator" w:id="0">
    <w:p w14:paraId="45EDDB58" w14:textId="77777777" w:rsidR="00E95263" w:rsidRDefault="00E9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0" w:usb1="7AC7FFFF" w:usb2="00000012" w:usb3="00000000" w:csb0="0002000D" w:csb1="00000000"/>
  </w:font>
  <w:font w:name="Helvetica">
    <w:panose1 w:val="020B0604020202030204"/>
    <w:charset w:val="00"/>
    <w:family w:val="swiss"/>
    <w:pitch w:val="variable"/>
    <w:sig w:usb0="00000007" w:usb1="00000000" w:usb2="00000000" w:usb3="00000000" w:csb0="00000093" w:csb1="00000000"/>
  </w:font>
  <w:font w:name="Times">
    <w:panose1 w:val="02020603060405020304"/>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8969B" w14:textId="77777777" w:rsidR="00452560" w:rsidRDefault="00452560" w:rsidP="00B915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8F5">
      <w:rPr>
        <w:rStyle w:val="PageNumber"/>
        <w:noProof/>
      </w:rPr>
      <w:t>32</w:t>
    </w:r>
    <w:r>
      <w:rPr>
        <w:rStyle w:val="PageNumber"/>
      </w:rPr>
      <w:fldChar w:fldCharType="end"/>
    </w:r>
  </w:p>
  <w:p w14:paraId="4BF68077" w14:textId="77777777" w:rsidR="00452560" w:rsidRDefault="00452560">
    <w:pPr>
      <w:pStyle w:val="HeaderFooterA"/>
      <w:tabs>
        <w:tab w:val="clear" w:pos="9632"/>
        <w:tab w:val="right" w:pos="9046"/>
      </w:tabs>
      <w:rPr>
        <w:rFonts w:ascii="Times New Roman" w:eastAsia="Times New Roman" w:hAnsi="Times New Roman"/>
        <w:color w:val="auto"/>
        <w:lang w:val="en-GB"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3BC84" w14:textId="77777777" w:rsidR="00452560" w:rsidRDefault="00452560" w:rsidP="00B915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8F5">
      <w:rPr>
        <w:rStyle w:val="PageNumber"/>
        <w:noProof/>
      </w:rPr>
      <w:t>31</w:t>
    </w:r>
    <w:r>
      <w:rPr>
        <w:rStyle w:val="PageNumber"/>
      </w:rPr>
      <w:fldChar w:fldCharType="end"/>
    </w:r>
  </w:p>
  <w:p w14:paraId="2723D67E" w14:textId="77777777" w:rsidR="00452560" w:rsidRDefault="00452560">
    <w:pPr>
      <w:pStyle w:val="HeaderFooterA"/>
      <w:tabs>
        <w:tab w:val="clear" w:pos="9632"/>
        <w:tab w:val="right" w:pos="9046"/>
      </w:tabs>
      <w:rPr>
        <w:rFonts w:ascii="Times New Roman" w:eastAsia="Times New Roman" w:hAnsi="Times New Roman"/>
        <w:color w:val="auto"/>
        <w:lang w:val="en-GB"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6B861" w14:textId="77777777" w:rsidR="00E95263" w:rsidRDefault="00E95263">
      <w:r>
        <w:separator/>
      </w:r>
    </w:p>
  </w:footnote>
  <w:footnote w:type="continuationSeparator" w:id="0">
    <w:p w14:paraId="32F38ABB" w14:textId="77777777" w:rsidR="00E95263" w:rsidRDefault="00E95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5E439" w14:textId="77777777" w:rsidR="00452560" w:rsidRDefault="00452560">
    <w:pPr>
      <w:pStyle w:val="HeaderFooterA"/>
      <w:tabs>
        <w:tab w:val="clear" w:pos="9632"/>
        <w:tab w:val="right" w:pos="9046"/>
      </w:tabs>
      <w:rPr>
        <w:rFonts w:ascii="Times New Roman" w:eastAsia="Times New Roman" w:hAnsi="Times New Roman"/>
        <w:color w:val="auto"/>
        <w:lang w:val="en-GB"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BAD84" w14:textId="77777777" w:rsidR="00452560" w:rsidRDefault="00452560">
    <w:pPr>
      <w:pStyle w:val="HeaderFooterA"/>
      <w:tabs>
        <w:tab w:val="clear" w:pos="9632"/>
        <w:tab w:val="right" w:pos="9046"/>
      </w:tabs>
      <w:rPr>
        <w:rFonts w:ascii="Times New Roman" w:eastAsia="Times New Roman" w:hAnsi="Times New Roman"/>
        <w:color w:val="auto"/>
        <w:lang w:val="en-GB"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GB" w:vendorID="64" w:dllVersion="131078" w:nlCheck="1" w:checkStyle="0"/>
  <w:activeWritingStyle w:appName="MSWord" w:lang="en-US" w:vendorID="64" w:dllVersion="131078" w:nlCheck="1" w:checkStyle="0"/>
  <w:activeWritingStyle w:appName="MSWord" w:lang="en-US" w:vendorID="2" w:dllVersion="6" w:checkStyle="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8A"/>
    <w:rsid w:val="00013202"/>
    <w:rsid w:val="00015659"/>
    <w:rsid w:val="000158F9"/>
    <w:rsid w:val="000165E8"/>
    <w:rsid w:val="00021C23"/>
    <w:rsid w:val="000262D2"/>
    <w:rsid w:val="000267D5"/>
    <w:rsid w:val="00032975"/>
    <w:rsid w:val="00033080"/>
    <w:rsid w:val="00033C16"/>
    <w:rsid w:val="00034692"/>
    <w:rsid w:val="00034FAB"/>
    <w:rsid w:val="000362BA"/>
    <w:rsid w:val="00043F0B"/>
    <w:rsid w:val="00047A16"/>
    <w:rsid w:val="0005469E"/>
    <w:rsid w:val="00054965"/>
    <w:rsid w:val="000637F4"/>
    <w:rsid w:val="00067B2E"/>
    <w:rsid w:val="00067C1A"/>
    <w:rsid w:val="00070682"/>
    <w:rsid w:val="000734D0"/>
    <w:rsid w:val="00083498"/>
    <w:rsid w:val="0009143B"/>
    <w:rsid w:val="000A1F53"/>
    <w:rsid w:val="000A6982"/>
    <w:rsid w:val="000B1D17"/>
    <w:rsid w:val="000B23EC"/>
    <w:rsid w:val="000B3DCC"/>
    <w:rsid w:val="000B3E62"/>
    <w:rsid w:val="000B5AF0"/>
    <w:rsid w:val="000B70D2"/>
    <w:rsid w:val="000C4F6F"/>
    <w:rsid w:val="000C7C86"/>
    <w:rsid w:val="000D096E"/>
    <w:rsid w:val="000D2FFA"/>
    <w:rsid w:val="000D3B89"/>
    <w:rsid w:val="000D41C9"/>
    <w:rsid w:val="000D422D"/>
    <w:rsid w:val="000D74A3"/>
    <w:rsid w:val="000E1008"/>
    <w:rsid w:val="000E41F9"/>
    <w:rsid w:val="000E4A34"/>
    <w:rsid w:val="000E61C6"/>
    <w:rsid w:val="0011094D"/>
    <w:rsid w:val="00111AFC"/>
    <w:rsid w:val="0011517B"/>
    <w:rsid w:val="00116A36"/>
    <w:rsid w:val="00116AAE"/>
    <w:rsid w:val="001215C0"/>
    <w:rsid w:val="00121809"/>
    <w:rsid w:val="00122C75"/>
    <w:rsid w:val="00123068"/>
    <w:rsid w:val="00123214"/>
    <w:rsid w:val="00134FE3"/>
    <w:rsid w:val="00135BA9"/>
    <w:rsid w:val="00136567"/>
    <w:rsid w:val="001375E1"/>
    <w:rsid w:val="00145598"/>
    <w:rsid w:val="00151389"/>
    <w:rsid w:val="00151F92"/>
    <w:rsid w:val="001579F8"/>
    <w:rsid w:val="00160FA9"/>
    <w:rsid w:val="00165242"/>
    <w:rsid w:val="001703D1"/>
    <w:rsid w:val="001721FF"/>
    <w:rsid w:val="00176648"/>
    <w:rsid w:val="001772DA"/>
    <w:rsid w:val="00181E88"/>
    <w:rsid w:val="00192A03"/>
    <w:rsid w:val="00192DEB"/>
    <w:rsid w:val="00196E9A"/>
    <w:rsid w:val="001A5CF5"/>
    <w:rsid w:val="001B1508"/>
    <w:rsid w:val="001B2EAB"/>
    <w:rsid w:val="001B7026"/>
    <w:rsid w:val="001B746E"/>
    <w:rsid w:val="001B7552"/>
    <w:rsid w:val="001B7E6A"/>
    <w:rsid w:val="001C05BC"/>
    <w:rsid w:val="001C11AE"/>
    <w:rsid w:val="001C2F70"/>
    <w:rsid w:val="001C4DB2"/>
    <w:rsid w:val="001C553B"/>
    <w:rsid w:val="001D08B3"/>
    <w:rsid w:val="001D4452"/>
    <w:rsid w:val="001E1A0E"/>
    <w:rsid w:val="001E3A9B"/>
    <w:rsid w:val="001E5434"/>
    <w:rsid w:val="001F2A33"/>
    <w:rsid w:val="001F2A69"/>
    <w:rsid w:val="001F2AE0"/>
    <w:rsid w:val="001F31BD"/>
    <w:rsid w:val="00203C82"/>
    <w:rsid w:val="00204F5D"/>
    <w:rsid w:val="00206E63"/>
    <w:rsid w:val="0021742C"/>
    <w:rsid w:val="002234CC"/>
    <w:rsid w:val="00223C3C"/>
    <w:rsid w:val="00226768"/>
    <w:rsid w:val="002301D5"/>
    <w:rsid w:val="00230B82"/>
    <w:rsid w:val="00232E06"/>
    <w:rsid w:val="0023450C"/>
    <w:rsid w:val="002360C9"/>
    <w:rsid w:val="00236F2E"/>
    <w:rsid w:val="00236FC8"/>
    <w:rsid w:val="00237963"/>
    <w:rsid w:val="002406A0"/>
    <w:rsid w:val="00246908"/>
    <w:rsid w:val="00252353"/>
    <w:rsid w:val="0025428E"/>
    <w:rsid w:val="00264B37"/>
    <w:rsid w:val="00274B9E"/>
    <w:rsid w:val="00277637"/>
    <w:rsid w:val="00280E95"/>
    <w:rsid w:val="00281709"/>
    <w:rsid w:val="00281B9F"/>
    <w:rsid w:val="00283F3D"/>
    <w:rsid w:val="00285372"/>
    <w:rsid w:val="002942A7"/>
    <w:rsid w:val="002947C8"/>
    <w:rsid w:val="0029653C"/>
    <w:rsid w:val="00296CA7"/>
    <w:rsid w:val="002A2270"/>
    <w:rsid w:val="002A7B49"/>
    <w:rsid w:val="002B0AFE"/>
    <w:rsid w:val="002B141A"/>
    <w:rsid w:val="002B2047"/>
    <w:rsid w:val="002B4A76"/>
    <w:rsid w:val="002B57B3"/>
    <w:rsid w:val="002C27CA"/>
    <w:rsid w:val="002D340F"/>
    <w:rsid w:val="002D59A9"/>
    <w:rsid w:val="002D5A05"/>
    <w:rsid w:val="002D5F11"/>
    <w:rsid w:val="002D6554"/>
    <w:rsid w:val="002E20CA"/>
    <w:rsid w:val="002E2944"/>
    <w:rsid w:val="002E618F"/>
    <w:rsid w:val="002F1EA5"/>
    <w:rsid w:val="002F6B78"/>
    <w:rsid w:val="002F78B0"/>
    <w:rsid w:val="0030124B"/>
    <w:rsid w:val="00301E2A"/>
    <w:rsid w:val="00303912"/>
    <w:rsid w:val="00306BF1"/>
    <w:rsid w:val="00306FA5"/>
    <w:rsid w:val="003103EC"/>
    <w:rsid w:val="00310D0D"/>
    <w:rsid w:val="00311597"/>
    <w:rsid w:val="00312356"/>
    <w:rsid w:val="00313A2A"/>
    <w:rsid w:val="00314D26"/>
    <w:rsid w:val="003161CB"/>
    <w:rsid w:val="003240BC"/>
    <w:rsid w:val="00324DBC"/>
    <w:rsid w:val="003361E5"/>
    <w:rsid w:val="003423DF"/>
    <w:rsid w:val="0034418E"/>
    <w:rsid w:val="003474F3"/>
    <w:rsid w:val="003502E6"/>
    <w:rsid w:val="003529F8"/>
    <w:rsid w:val="00352BCE"/>
    <w:rsid w:val="00352DE5"/>
    <w:rsid w:val="00353B13"/>
    <w:rsid w:val="003637B8"/>
    <w:rsid w:val="00363932"/>
    <w:rsid w:val="00364F24"/>
    <w:rsid w:val="00373083"/>
    <w:rsid w:val="00374EA5"/>
    <w:rsid w:val="00375DD1"/>
    <w:rsid w:val="0038023B"/>
    <w:rsid w:val="00382D05"/>
    <w:rsid w:val="003837CC"/>
    <w:rsid w:val="00384675"/>
    <w:rsid w:val="003854D8"/>
    <w:rsid w:val="00386252"/>
    <w:rsid w:val="0038760D"/>
    <w:rsid w:val="00396BE0"/>
    <w:rsid w:val="003A0646"/>
    <w:rsid w:val="003A2480"/>
    <w:rsid w:val="003A2DE1"/>
    <w:rsid w:val="003A352F"/>
    <w:rsid w:val="003A6A57"/>
    <w:rsid w:val="003A70C3"/>
    <w:rsid w:val="003A7146"/>
    <w:rsid w:val="003B1AC2"/>
    <w:rsid w:val="003B23CD"/>
    <w:rsid w:val="003D0DA9"/>
    <w:rsid w:val="003D343A"/>
    <w:rsid w:val="003D5547"/>
    <w:rsid w:val="003D7FA7"/>
    <w:rsid w:val="003E1B3A"/>
    <w:rsid w:val="003E20FB"/>
    <w:rsid w:val="003E37D4"/>
    <w:rsid w:val="003E511C"/>
    <w:rsid w:val="003E54EF"/>
    <w:rsid w:val="003F0584"/>
    <w:rsid w:val="003F20F9"/>
    <w:rsid w:val="003F3136"/>
    <w:rsid w:val="00404999"/>
    <w:rsid w:val="0040741B"/>
    <w:rsid w:val="00407D84"/>
    <w:rsid w:val="004120C7"/>
    <w:rsid w:val="004153E3"/>
    <w:rsid w:val="00415E17"/>
    <w:rsid w:val="00416253"/>
    <w:rsid w:val="00416DFB"/>
    <w:rsid w:val="00421BF1"/>
    <w:rsid w:val="004404C9"/>
    <w:rsid w:val="004421F8"/>
    <w:rsid w:val="00446299"/>
    <w:rsid w:val="00451513"/>
    <w:rsid w:val="00452560"/>
    <w:rsid w:val="00455188"/>
    <w:rsid w:val="0045586D"/>
    <w:rsid w:val="00456867"/>
    <w:rsid w:val="00461381"/>
    <w:rsid w:val="00461E7A"/>
    <w:rsid w:val="004645E6"/>
    <w:rsid w:val="00472D3A"/>
    <w:rsid w:val="004746A8"/>
    <w:rsid w:val="004816D7"/>
    <w:rsid w:val="004817D9"/>
    <w:rsid w:val="0049111D"/>
    <w:rsid w:val="00492941"/>
    <w:rsid w:val="004936F3"/>
    <w:rsid w:val="00493849"/>
    <w:rsid w:val="00493A97"/>
    <w:rsid w:val="00494B32"/>
    <w:rsid w:val="004A0DE9"/>
    <w:rsid w:val="004A6CF7"/>
    <w:rsid w:val="004B0C7C"/>
    <w:rsid w:val="004B1E5B"/>
    <w:rsid w:val="004B3FDD"/>
    <w:rsid w:val="004C1EF9"/>
    <w:rsid w:val="004C3255"/>
    <w:rsid w:val="004C5C61"/>
    <w:rsid w:val="004C61B3"/>
    <w:rsid w:val="004E45B4"/>
    <w:rsid w:val="004E60E8"/>
    <w:rsid w:val="004E617C"/>
    <w:rsid w:val="004E6DAD"/>
    <w:rsid w:val="004F3370"/>
    <w:rsid w:val="004F5044"/>
    <w:rsid w:val="004F7512"/>
    <w:rsid w:val="004F75A2"/>
    <w:rsid w:val="005050D0"/>
    <w:rsid w:val="00506261"/>
    <w:rsid w:val="005104DB"/>
    <w:rsid w:val="00515BEE"/>
    <w:rsid w:val="005214E7"/>
    <w:rsid w:val="00521506"/>
    <w:rsid w:val="005310AF"/>
    <w:rsid w:val="005313E5"/>
    <w:rsid w:val="00535091"/>
    <w:rsid w:val="00536010"/>
    <w:rsid w:val="0053659A"/>
    <w:rsid w:val="00541FAB"/>
    <w:rsid w:val="00550A6C"/>
    <w:rsid w:val="0055206E"/>
    <w:rsid w:val="00560858"/>
    <w:rsid w:val="0056695C"/>
    <w:rsid w:val="00567FF4"/>
    <w:rsid w:val="0057077E"/>
    <w:rsid w:val="005711B9"/>
    <w:rsid w:val="0057442E"/>
    <w:rsid w:val="00574E80"/>
    <w:rsid w:val="00575FA4"/>
    <w:rsid w:val="00582267"/>
    <w:rsid w:val="00584F78"/>
    <w:rsid w:val="00584F93"/>
    <w:rsid w:val="005854AA"/>
    <w:rsid w:val="00587A43"/>
    <w:rsid w:val="00593A3D"/>
    <w:rsid w:val="005A065E"/>
    <w:rsid w:val="005A1122"/>
    <w:rsid w:val="005A4C84"/>
    <w:rsid w:val="005A6214"/>
    <w:rsid w:val="005B10C8"/>
    <w:rsid w:val="005B294C"/>
    <w:rsid w:val="005B6659"/>
    <w:rsid w:val="005C00A8"/>
    <w:rsid w:val="005C6894"/>
    <w:rsid w:val="005C6CA9"/>
    <w:rsid w:val="005D05BD"/>
    <w:rsid w:val="005D3606"/>
    <w:rsid w:val="005D3BE7"/>
    <w:rsid w:val="005D6F26"/>
    <w:rsid w:val="005D7AB2"/>
    <w:rsid w:val="005E0B47"/>
    <w:rsid w:val="005F5101"/>
    <w:rsid w:val="005F5840"/>
    <w:rsid w:val="005F78E3"/>
    <w:rsid w:val="00601B81"/>
    <w:rsid w:val="00604214"/>
    <w:rsid w:val="006076F6"/>
    <w:rsid w:val="00607D93"/>
    <w:rsid w:val="00613E33"/>
    <w:rsid w:val="00617378"/>
    <w:rsid w:val="006206C8"/>
    <w:rsid w:val="00623231"/>
    <w:rsid w:val="00623655"/>
    <w:rsid w:val="00635DBD"/>
    <w:rsid w:val="00642F01"/>
    <w:rsid w:val="0064394D"/>
    <w:rsid w:val="00645C80"/>
    <w:rsid w:val="00647935"/>
    <w:rsid w:val="006502A8"/>
    <w:rsid w:val="006521B6"/>
    <w:rsid w:val="006526C4"/>
    <w:rsid w:val="00654CAB"/>
    <w:rsid w:val="00655494"/>
    <w:rsid w:val="0066097B"/>
    <w:rsid w:val="00661C4C"/>
    <w:rsid w:val="00666253"/>
    <w:rsid w:val="0067012C"/>
    <w:rsid w:val="006740E4"/>
    <w:rsid w:val="006768E3"/>
    <w:rsid w:val="00676FA7"/>
    <w:rsid w:val="006905E0"/>
    <w:rsid w:val="00693F9A"/>
    <w:rsid w:val="006967E0"/>
    <w:rsid w:val="006A15B2"/>
    <w:rsid w:val="006A5971"/>
    <w:rsid w:val="006B0F87"/>
    <w:rsid w:val="006B2D1C"/>
    <w:rsid w:val="006B3135"/>
    <w:rsid w:val="006B711D"/>
    <w:rsid w:val="006C0136"/>
    <w:rsid w:val="006C3194"/>
    <w:rsid w:val="006C32A9"/>
    <w:rsid w:val="006D0BAD"/>
    <w:rsid w:val="006D209A"/>
    <w:rsid w:val="006D4FE5"/>
    <w:rsid w:val="006E25CC"/>
    <w:rsid w:val="006E42FF"/>
    <w:rsid w:val="006E7456"/>
    <w:rsid w:val="006F0213"/>
    <w:rsid w:val="006F5A4F"/>
    <w:rsid w:val="00701BEB"/>
    <w:rsid w:val="007038AE"/>
    <w:rsid w:val="00704988"/>
    <w:rsid w:val="00706CBD"/>
    <w:rsid w:val="00715369"/>
    <w:rsid w:val="00717318"/>
    <w:rsid w:val="00720CE5"/>
    <w:rsid w:val="00725892"/>
    <w:rsid w:val="00735C69"/>
    <w:rsid w:val="00741C38"/>
    <w:rsid w:val="0074309A"/>
    <w:rsid w:val="00743A64"/>
    <w:rsid w:val="007457FF"/>
    <w:rsid w:val="007506DD"/>
    <w:rsid w:val="00753F01"/>
    <w:rsid w:val="00756FBE"/>
    <w:rsid w:val="007573D6"/>
    <w:rsid w:val="00761D54"/>
    <w:rsid w:val="00764B1C"/>
    <w:rsid w:val="00770B66"/>
    <w:rsid w:val="0077162E"/>
    <w:rsid w:val="0077266E"/>
    <w:rsid w:val="00772CA9"/>
    <w:rsid w:val="00777161"/>
    <w:rsid w:val="007936AE"/>
    <w:rsid w:val="007938BF"/>
    <w:rsid w:val="00793A29"/>
    <w:rsid w:val="007A133E"/>
    <w:rsid w:val="007B030B"/>
    <w:rsid w:val="007B4769"/>
    <w:rsid w:val="007B71A9"/>
    <w:rsid w:val="007C485C"/>
    <w:rsid w:val="007C5324"/>
    <w:rsid w:val="007C582C"/>
    <w:rsid w:val="007D1532"/>
    <w:rsid w:val="007D53AD"/>
    <w:rsid w:val="007D5C8A"/>
    <w:rsid w:val="007E2A50"/>
    <w:rsid w:val="007E2DD2"/>
    <w:rsid w:val="007E7DC1"/>
    <w:rsid w:val="007F24F5"/>
    <w:rsid w:val="007F2899"/>
    <w:rsid w:val="007F3300"/>
    <w:rsid w:val="007F44F8"/>
    <w:rsid w:val="007F6205"/>
    <w:rsid w:val="007F6876"/>
    <w:rsid w:val="00802EEB"/>
    <w:rsid w:val="00803756"/>
    <w:rsid w:val="00805C7B"/>
    <w:rsid w:val="0081496C"/>
    <w:rsid w:val="00817FD3"/>
    <w:rsid w:val="00820870"/>
    <w:rsid w:val="008252F2"/>
    <w:rsid w:val="0083075F"/>
    <w:rsid w:val="00831B40"/>
    <w:rsid w:val="008411B0"/>
    <w:rsid w:val="008443AA"/>
    <w:rsid w:val="008449AD"/>
    <w:rsid w:val="008472DB"/>
    <w:rsid w:val="008503B3"/>
    <w:rsid w:val="00851801"/>
    <w:rsid w:val="00862744"/>
    <w:rsid w:val="00865401"/>
    <w:rsid w:val="00866E66"/>
    <w:rsid w:val="00873536"/>
    <w:rsid w:val="008820FF"/>
    <w:rsid w:val="008850F8"/>
    <w:rsid w:val="008871E5"/>
    <w:rsid w:val="00890F62"/>
    <w:rsid w:val="00891B3D"/>
    <w:rsid w:val="0089456E"/>
    <w:rsid w:val="0089580E"/>
    <w:rsid w:val="00896554"/>
    <w:rsid w:val="008A1FE8"/>
    <w:rsid w:val="008A26DF"/>
    <w:rsid w:val="008A59EA"/>
    <w:rsid w:val="008A7F43"/>
    <w:rsid w:val="008B212A"/>
    <w:rsid w:val="008B287D"/>
    <w:rsid w:val="008B5F7B"/>
    <w:rsid w:val="008C0250"/>
    <w:rsid w:val="008C1174"/>
    <w:rsid w:val="008C2013"/>
    <w:rsid w:val="008C32EC"/>
    <w:rsid w:val="008C6E7C"/>
    <w:rsid w:val="008D35FD"/>
    <w:rsid w:val="008D3D4E"/>
    <w:rsid w:val="008E0BE8"/>
    <w:rsid w:val="008E13B8"/>
    <w:rsid w:val="008E26DB"/>
    <w:rsid w:val="008E77CD"/>
    <w:rsid w:val="008F14E8"/>
    <w:rsid w:val="00900260"/>
    <w:rsid w:val="00910488"/>
    <w:rsid w:val="009128BA"/>
    <w:rsid w:val="00912BEE"/>
    <w:rsid w:val="009172F0"/>
    <w:rsid w:val="00930A9A"/>
    <w:rsid w:val="00934892"/>
    <w:rsid w:val="00942136"/>
    <w:rsid w:val="0094784B"/>
    <w:rsid w:val="00947D62"/>
    <w:rsid w:val="00951005"/>
    <w:rsid w:val="00954CA2"/>
    <w:rsid w:val="009618E6"/>
    <w:rsid w:val="009653D6"/>
    <w:rsid w:val="00965461"/>
    <w:rsid w:val="00970765"/>
    <w:rsid w:val="00970D65"/>
    <w:rsid w:val="00972786"/>
    <w:rsid w:val="0097475C"/>
    <w:rsid w:val="00976F09"/>
    <w:rsid w:val="00977775"/>
    <w:rsid w:val="0098113C"/>
    <w:rsid w:val="00983A66"/>
    <w:rsid w:val="00983D8D"/>
    <w:rsid w:val="009850B8"/>
    <w:rsid w:val="009874CF"/>
    <w:rsid w:val="00987CEB"/>
    <w:rsid w:val="00992F5C"/>
    <w:rsid w:val="00997474"/>
    <w:rsid w:val="009A2637"/>
    <w:rsid w:val="009A29B2"/>
    <w:rsid w:val="009A39C9"/>
    <w:rsid w:val="009A7F09"/>
    <w:rsid w:val="009B00C4"/>
    <w:rsid w:val="009B3871"/>
    <w:rsid w:val="009B4956"/>
    <w:rsid w:val="009B5D13"/>
    <w:rsid w:val="009C342F"/>
    <w:rsid w:val="009C5A68"/>
    <w:rsid w:val="009C6E21"/>
    <w:rsid w:val="009D0571"/>
    <w:rsid w:val="009D06D1"/>
    <w:rsid w:val="009D44F1"/>
    <w:rsid w:val="009D6F07"/>
    <w:rsid w:val="009D7D63"/>
    <w:rsid w:val="009E4C8F"/>
    <w:rsid w:val="009E5DDE"/>
    <w:rsid w:val="009E7729"/>
    <w:rsid w:val="009F00DF"/>
    <w:rsid w:val="009F3320"/>
    <w:rsid w:val="009F417B"/>
    <w:rsid w:val="00A01472"/>
    <w:rsid w:val="00A01967"/>
    <w:rsid w:val="00A01FF0"/>
    <w:rsid w:val="00A03377"/>
    <w:rsid w:val="00A067A3"/>
    <w:rsid w:val="00A16C3A"/>
    <w:rsid w:val="00A21B51"/>
    <w:rsid w:val="00A223A3"/>
    <w:rsid w:val="00A26660"/>
    <w:rsid w:val="00A27767"/>
    <w:rsid w:val="00A31E0F"/>
    <w:rsid w:val="00A34D8F"/>
    <w:rsid w:val="00A367CE"/>
    <w:rsid w:val="00A367D3"/>
    <w:rsid w:val="00A36CA2"/>
    <w:rsid w:val="00A370F1"/>
    <w:rsid w:val="00A44718"/>
    <w:rsid w:val="00A460FD"/>
    <w:rsid w:val="00A4735F"/>
    <w:rsid w:val="00A548D4"/>
    <w:rsid w:val="00A5716B"/>
    <w:rsid w:val="00A57445"/>
    <w:rsid w:val="00A64DA0"/>
    <w:rsid w:val="00A66AD4"/>
    <w:rsid w:val="00A7233B"/>
    <w:rsid w:val="00A77044"/>
    <w:rsid w:val="00A77893"/>
    <w:rsid w:val="00A81DC1"/>
    <w:rsid w:val="00A8273D"/>
    <w:rsid w:val="00A83E95"/>
    <w:rsid w:val="00A90CCA"/>
    <w:rsid w:val="00A93DA1"/>
    <w:rsid w:val="00AA1471"/>
    <w:rsid w:val="00AB1FED"/>
    <w:rsid w:val="00AB507F"/>
    <w:rsid w:val="00AB6BAA"/>
    <w:rsid w:val="00AB7EE7"/>
    <w:rsid w:val="00AC1DA3"/>
    <w:rsid w:val="00AD2F24"/>
    <w:rsid w:val="00AD4D59"/>
    <w:rsid w:val="00AD6D3C"/>
    <w:rsid w:val="00AE3B3E"/>
    <w:rsid w:val="00AE4E63"/>
    <w:rsid w:val="00AF20B2"/>
    <w:rsid w:val="00AF419F"/>
    <w:rsid w:val="00AF46AF"/>
    <w:rsid w:val="00B03574"/>
    <w:rsid w:val="00B04FC5"/>
    <w:rsid w:val="00B074E7"/>
    <w:rsid w:val="00B17A53"/>
    <w:rsid w:val="00B21A26"/>
    <w:rsid w:val="00B21EB1"/>
    <w:rsid w:val="00B2220F"/>
    <w:rsid w:val="00B229C1"/>
    <w:rsid w:val="00B23C7A"/>
    <w:rsid w:val="00B26E2D"/>
    <w:rsid w:val="00B276B7"/>
    <w:rsid w:val="00B30778"/>
    <w:rsid w:val="00B31424"/>
    <w:rsid w:val="00B32115"/>
    <w:rsid w:val="00B332DD"/>
    <w:rsid w:val="00B376FB"/>
    <w:rsid w:val="00B402A4"/>
    <w:rsid w:val="00B43822"/>
    <w:rsid w:val="00B475DA"/>
    <w:rsid w:val="00B47F7B"/>
    <w:rsid w:val="00B52882"/>
    <w:rsid w:val="00B540B5"/>
    <w:rsid w:val="00B6220F"/>
    <w:rsid w:val="00B65910"/>
    <w:rsid w:val="00B673BD"/>
    <w:rsid w:val="00B67C7D"/>
    <w:rsid w:val="00B72444"/>
    <w:rsid w:val="00B742BC"/>
    <w:rsid w:val="00B744F5"/>
    <w:rsid w:val="00B762FF"/>
    <w:rsid w:val="00B76BB7"/>
    <w:rsid w:val="00B77DAE"/>
    <w:rsid w:val="00B820C2"/>
    <w:rsid w:val="00B86F5D"/>
    <w:rsid w:val="00B87542"/>
    <w:rsid w:val="00B915A8"/>
    <w:rsid w:val="00B94269"/>
    <w:rsid w:val="00B97ECD"/>
    <w:rsid w:val="00BA07B5"/>
    <w:rsid w:val="00BA25E2"/>
    <w:rsid w:val="00BA35E2"/>
    <w:rsid w:val="00BA5FA9"/>
    <w:rsid w:val="00BB2498"/>
    <w:rsid w:val="00BB258A"/>
    <w:rsid w:val="00BB4376"/>
    <w:rsid w:val="00BB5C99"/>
    <w:rsid w:val="00BC2CCC"/>
    <w:rsid w:val="00BC32B2"/>
    <w:rsid w:val="00BC6832"/>
    <w:rsid w:val="00BC775C"/>
    <w:rsid w:val="00BD16FD"/>
    <w:rsid w:val="00BD4DB3"/>
    <w:rsid w:val="00BD506A"/>
    <w:rsid w:val="00BD60D7"/>
    <w:rsid w:val="00BD7883"/>
    <w:rsid w:val="00BE27C5"/>
    <w:rsid w:val="00BE36EB"/>
    <w:rsid w:val="00BE5377"/>
    <w:rsid w:val="00BE62EA"/>
    <w:rsid w:val="00C00B18"/>
    <w:rsid w:val="00C01DE0"/>
    <w:rsid w:val="00C03975"/>
    <w:rsid w:val="00C070F6"/>
    <w:rsid w:val="00C07FED"/>
    <w:rsid w:val="00C1308D"/>
    <w:rsid w:val="00C15499"/>
    <w:rsid w:val="00C17881"/>
    <w:rsid w:val="00C23D4C"/>
    <w:rsid w:val="00C26F37"/>
    <w:rsid w:val="00C31779"/>
    <w:rsid w:val="00C34C60"/>
    <w:rsid w:val="00C37B7F"/>
    <w:rsid w:val="00C41D04"/>
    <w:rsid w:val="00C42A57"/>
    <w:rsid w:val="00C43360"/>
    <w:rsid w:val="00C45F56"/>
    <w:rsid w:val="00C46038"/>
    <w:rsid w:val="00C461F1"/>
    <w:rsid w:val="00C525F9"/>
    <w:rsid w:val="00C527A4"/>
    <w:rsid w:val="00C53984"/>
    <w:rsid w:val="00C548F5"/>
    <w:rsid w:val="00C55E7F"/>
    <w:rsid w:val="00C62062"/>
    <w:rsid w:val="00C625F9"/>
    <w:rsid w:val="00C65104"/>
    <w:rsid w:val="00C665F2"/>
    <w:rsid w:val="00C66C2C"/>
    <w:rsid w:val="00C7079D"/>
    <w:rsid w:val="00C7164E"/>
    <w:rsid w:val="00C7199D"/>
    <w:rsid w:val="00C73EAC"/>
    <w:rsid w:val="00C779EB"/>
    <w:rsid w:val="00C81F68"/>
    <w:rsid w:val="00C857AC"/>
    <w:rsid w:val="00C92E7B"/>
    <w:rsid w:val="00C93122"/>
    <w:rsid w:val="00CA397A"/>
    <w:rsid w:val="00CA4232"/>
    <w:rsid w:val="00CA6DD4"/>
    <w:rsid w:val="00CB60FF"/>
    <w:rsid w:val="00CB626F"/>
    <w:rsid w:val="00CC286A"/>
    <w:rsid w:val="00CD75CE"/>
    <w:rsid w:val="00CE1465"/>
    <w:rsid w:val="00CE2793"/>
    <w:rsid w:val="00CE78F0"/>
    <w:rsid w:val="00CE7B95"/>
    <w:rsid w:val="00CF3E7C"/>
    <w:rsid w:val="00D00797"/>
    <w:rsid w:val="00D03322"/>
    <w:rsid w:val="00D03B8C"/>
    <w:rsid w:val="00D042DF"/>
    <w:rsid w:val="00D07EFB"/>
    <w:rsid w:val="00D177F2"/>
    <w:rsid w:val="00D207F0"/>
    <w:rsid w:val="00D23407"/>
    <w:rsid w:val="00D23AE8"/>
    <w:rsid w:val="00D27F9E"/>
    <w:rsid w:val="00D316D9"/>
    <w:rsid w:val="00D34459"/>
    <w:rsid w:val="00D35762"/>
    <w:rsid w:val="00D37F5B"/>
    <w:rsid w:val="00D40132"/>
    <w:rsid w:val="00D4063C"/>
    <w:rsid w:val="00D553F9"/>
    <w:rsid w:val="00D577DA"/>
    <w:rsid w:val="00D5792E"/>
    <w:rsid w:val="00D579ED"/>
    <w:rsid w:val="00D60CC6"/>
    <w:rsid w:val="00D60E6C"/>
    <w:rsid w:val="00D66AD7"/>
    <w:rsid w:val="00D7136C"/>
    <w:rsid w:val="00D729E4"/>
    <w:rsid w:val="00D72B85"/>
    <w:rsid w:val="00D73657"/>
    <w:rsid w:val="00D73BED"/>
    <w:rsid w:val="00D818A9"/>
    <w:rsid w:val="00D90D5B"/>
    <w:rsid w:val="00D934B2"/>
    <w:rsid w:val="00D967C5"/>
    <w:rsid w:val="00DA0F1E"/>
    <w:rsid w:val="00DB0468"/>
    <w:rsid w:val="00DB133B"/>
    <w:rsid w:val="00DB2ED7"/>
    <w:rsid w:val="00DB3C8F"/>
    <w:rsid w:val="00DC1011"/>
    <w:rsid w:val="00DC27C2"/>
    <w:rsid w:val="00DC71F2"/>
    <w:rsid w:val="00DD4045"/>
    <w:rsid w:val="00DD46E8"/>
    <w:rsid w:val="00DD5743"/>
    <w:rsid w:val="00DD6021"/>
    <w:rsid w:val="00DD7BB1"/>
    <w:rsid w:val="00DE5319"/>
    <w:rsid w:val="00DF0C8C"/>
    <w:rsid w:val="00DF1DA6"/>
    <w:rsid w:val="00DF3F5E"/>
    <w:rsid w:val="00E00AE9"/>
    <w:rsid w:val="00E02F3B"/>
    <w:rsid w:val="00E059C2"/>
    <w:rsid w:val="00E131FE"/>
    <w:rsid w:val="00E14D21"/>
    <w:rsid w:val="00E14E7E"/>
    <w:rsid w:val="00E2093C"/>
    <w:rsid w:val="00E227DA"/>
    <w:rsid w:val="00E37957"/>
    <w:rsid w:val="00E4081C"/>
    <w:rsid w:val="00E4246C"/>
    <w:rsid w:val="00E44F41"/>
    <w:rsid w:val="00E4685A"/>
    <w:rsid w:val="00E52B84"/>
    <w:rsid w:val="00E55A69"/>
    <w:rsid w:val="00E604CF"/>
    <w:rsid w:val="00E60971"/>
    <w:rsid w:val="00E628E6"/>
    <w:rsid w:val="00E64313"/>
    <w:rsid w:val="00E67B43"/>
    <w:rsid w:val="00E705FC"/>
    <w:rsid w:val="00E709E2"/>
    <w:rsid w:val="00E73B40"/>
    <w:rsid w:val="00E74651"/>
    <w:rsid w:val="00E75680"/>
    <w:rsid w:val="00E77140"/>
    <w:rsid w:val="00E82EC2"/>
    <w:rsid w:val="00E838B8"/>
    <w:rsid w:val="00E95263"/>
    <w:rsid w:val="00E97B37"/>
    <w:rsid w:val="00EA09A9"/>
    <w:rsid w:val="00EA546E"/>
    <w:rsid w:val="00EA561D"/>
    <w:rsid w:val="00EA5EF7"/>
    <w:rsid w:val="00EB15CA"/>
    <w:rsid w:val="00EB2B76"/>
    <w:rsid w:val="00EB5355"/>
    <w:rsid w:val="00EB77FD"/>
    <w:rsid w:val="00EC0CC0"/>
    <w:rsid w:val="00EC7B06"/>
    <w:rsid w:val="00ED0AB5"/>
    <w:rsid w:val="00ED3FE1"/>
    <w:rsid w:val="00ED78CF"/>
    <w:rsid w:val="00EE01E0"/>
    <w:rsid w:val="00EE239D"/>
    <w:rsid w:val="00EE7DA2"/>
    <w:rsid w:val="00EF7060"/>
    <w:rsid w:val="00F00149"/>
    <w:rsid w:val="00F03103"/>
    <w:rsid w:val="00F05F85"/>
    <w:rsid w:val="00F05FF8"/>
    <w:rsid w:val="00F127B2"/>
    <w:rsid w:val="00F1300E"/>
    <w:rsid w:val="00F137E1"/>
    <w:rsid w:val="00F15962"/>
    <w:rsid w:val="00F202B4"/>
    <w:rsid w:val="00F2327E"/>
    <w:rsid w:val="00F304C1"/>
    <w:rsid w:val="00F312B5"/>
    <w:rsid w:val="00F32CED"/>
    <w:rsid w:val="00F32D44"/>
    <w:rsid w:val="00F3560C"/>
    <w:rsid w:val="00F37967"/>
    <w:rsid w:val="00F37D0D"/>
    <w:rsid w:val="00F429DE"/>
    <w:rsid w:val="00F42D45"/>
    <w:rsid w:val="00F43E17"/>
    <w:rsid w:val="00F50DF6"/>
    <w:rsid w:val="00F53A0C"/>
    <w:rsid w:val="00F549CC"/>
    <w:rsid w:val="00F5617B"/>
    <w:rsid w:val="00F5755B"/>
    <w:rsid w:val="00F61ADD"/>
    <w:rsid w:val="00F63BDF"/>
    <w:rsid w:val="00F64E35"/>
    <w:rsid w:val="00F67AC9"/>
    <w:rsid w:val="00F7031B"/>
    <w:rsid w:val="00F75F57"/>
    <w:rsid w:val="00F8055B"/>
    <w:rsid w:val="00F86B96"/>
    <w:rsid w:val="00F9155C"/>
    <w:rsid w:val="00F93FE9"/>
    <w:rsid w:val="00F945C0"/>
    <w:rsid w:val="00FA2CFD"/>
    <w:rsid w:val="00FA6D50"/>
    <w:rsid w:val="00FB18C0"/>
    <w:rsid w:val="00FB503C"/>
    <w:rsid w:val="00FB6FDB"/>
    <w:rsid w:val="00FB7058"/>
    <w:rsid w:val="00FC1523"/>
    <w:rsid w:val="00FC1802"/>
    <w:rsid w:val="00FC3240"/>
    <w:rsid w:val="00FC4304"/>
    <w:rsid w:val="00FC5D61"/>
    <w:rsid w:val="00FD4787"/>
    <w:rsid w:val="00FD5A7D"/>
    <w:rsid w:val="00FD69A1"/>
    <w:rsid w:val="00FE148C"/>
    <w:rsid w:val="00FE3B4A"/>
    <w:rsid w:val="00FE6D4A"/>
    <w:rsid w:val="00FF0F05"/>
    <w:rsid w:val="00FF151A"/>
    <w:rsid w:val="00FF238F"/>
    <w:rsid w:val="00FF3A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C43098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1">
    <w:lsdException w:name="Normal" w:locked="1" w:qFormat="1"/>
    <w:lsdException w:name="heading 1" w:locked="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270"/>
    <w:rPr>
      <w:rFonts w:ascii="Cambria" w:eastAsia="ヒラギノ角ゴ Pro W3" w:hAnsi="Cambria"/>
      <w:color w:val="000000"/>
      <w:lang w:eastAsia="en-US"/>
    </w:rPr>
  </w:style>
  <w:style w:type="paragraph" w:styleId="Heading1">
    <w:name w:val="heading 1"/>
    <w:next w:val="Body"/>
    <w:qFormat/>
    <w:pPr>
      <w:keepNext/>
      <w:outlineLvl w:val="0"/>
    </w:pPr>
    <w:rPr>
      <w:rFonts w:ascii="Helvetica" w:eastAsia="ヒラギノ角ゴ Pro W3" w:hAnsi="Helvetica"/>
      <w:b/>
      <w:color w:val="000000"/>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pPr>
      <w:tabs>
        <w:tab w:val="right" w:pos="9632"/>
      </w:tabs>
    </w:pPr>
    <w:rPr>
      <w:rFonts w:ascii="Helvetica" w:eastAsia="ヒラギノ角ゴ Pro W3" w:hAnsi="Helvetica"/>
      <w:color w:val="000000"/>
      <w:lang w:val="en-US" w:eastAsia="en-US"/>
    </w:rPr>
  </w:style>
  <w:style w:type="paragraph" w:customStyle="1" w:styleId="FreeForm">
    <w:name w:val="Free Form"/>
    <w:rPr>
      <w:rFonts w:eastAsia="ヒラギノ角ゴ Pro W3"/>
      <w:color w:val="000000"/>
      <w:lang w:eastAsia="en-US"/>
    </w:rPr>
  </w:style>
  <w:style w:type="paragraph" w:customStyle="1" w:styleId="FreeFormA">
    <w:name w:val="Free Form A"/>
    <w:rPr>
      <w:rFonts w:ascii="Helvetica" w:eastAsia="ヒラギノ角ゴ Pro W3" w:hAnsi="Helvetica"/>
      <w:color w:val="000000"/>
      <w:lang w:val="en-US" w:eastAsia="en-US"/>
    </w:rPr>
  </w:style>
  <w:style w:type="paragraph" w:styleId="Bibliography">
    <w:name w:val="Bibliography"/>
    <w:pPr>
      <w:ind w:left="720" w:hanging="720"/>
    </w:pPr>
    <w:rPr>
      <w:rFonts w:ascii="Helvetica" w:eastAsia="ヒラギノ角ゴ Pro W3" w:hAnsi="Helvetica"/>
      <w:color w:val="000000"/>
      <w:lang w:val="en-US" w:eastAsia="en-US"/>
    </w:rPr>
  </w:style>
  <w:style w:type="paragraph" w:customStyle="1" w:styleId="Body">
    <w:name w:val="Body"/>
    <w:rPr>
      <w:rFonts w:ascii="Helvetica" w:eastAsia="ヒラギノ角ゴ Pro W3" w:hAnsi="Helvetica"/>
      <w:color w:val="000000"/>
      <w:lang w:val="en-US" w:eastAsia="en-US"/>
    </w:rPr>
  </w:style>
  <w:style w:type="character" w:styleId="LineNumber">
    <w:name w:val="line number"/>
    <w:locked/>
    <w:rsid w:val="00A81DC1"/>
  </w:style>
  <w:style w:type="paragraph" w:styleId="Footer">
    <w:name w:val="footer"/>
    <w:basedOn w:val="Normal"/>
    <w:link w:val="FooterChar"/>
    <w:locked/>
    <w:rsid w:val="00A81DC1"/>
    <w:pPr>
      <w:tabs>
        <w:tab w:val="center" w:pos="4320"/>
        <w:tab w:val="right" w:pos="8640"/>
      </w:tabs>
    </w:pPr>
  </w:style>
  <w:style w:type="character" w:customStyle="1" w:styleId="FooterChar">
    <w:name w:val="Footer Char"/>
    <w:link w:val="Footer"/>
    <w:rsid w:val="00A81DC1"/>
    <w:rPr>
      <w:rFonts w:ascii="Cambria" w:eastAsia="ヒラギノ角ゴ Pro W3" w:hAnsi="Cambria"/>
      <w:color w:val="000000"/>
      <w:sz w:val="24"/>
      <w:szCs w:val="24"/>
    </w:rPr>
  </w:style>
  <w:style w:type="character" w:styleId="PageNumber">
    <w:name w:val="page number"/>
    <w:locked/>
    <w:rsid w:val="00A81DC1"/>
  </w:style>
  <w:style w:type="paragraph" w:styleId="Header">
    <w:name w:val="header"/>
    <w:basedOn w:val="Normal"/>
    <w:link w:val="HeaderChar"/>
    <w:locked/>
    <w:rsid w:val="00EA561D"/>
    <w:pPr>
      <w:tabs>
        <w:tab w:val="center" w:pos="4513"/>
        <w:tab w:val="right" w:pos="9026"/>
      </w:tabs>
    </w:pPr>
  </w:style>
  <w:style w:type="character" w:customStyle="1" w:styleId="HeaderChar">
    <w:name w:val="Header Char"/>
    <w:link w:val="Header"/>
    <w:rsid w:val="00EA561D"/>
    <w:rPr>
      <w:rFonts w:ascii="Cambria" w:eastAsia="ヒラギノ角ゴ Pro W3" w:hAnsi="Cambria"/>
      <w:color w:val="000000"/>
      <w:sz w:val="24"/>
      <w:szCs w:val="24"/>
    </w:rPr>
  </w:style>
  <w:style w:type="paragraph" w:styleId="BalloonText">
    <w:name w:val="Balloon Text"/>
    <w:basedOn w:val="Normal"/>
    <w:link w:val="BalloonTextChar"/>
    <w:locked/>
    <w:rsid w:val="00607D93"/>
    <w:rPr>
      <w:rFonts w:ascii="Times New Roman" w:hAnsi="Times New Roman"/>
      <w:sz w:val="18"/>
      <w:szCs w:val="18"/>
    </w:rPr>
  </w:style>
  <w:style w:type="character" w:customStyle="1" w:styleId="BalloonTextChar">
    <w:name w:val="Balloon Text Char"/>
    <w:basedOn w:val="DefaultParagraphFont"/>
    <w:link w:val="BalloonText"/>
    <w:rsid w:val="00607D93"/>
    <w:rPr>
      <w:rFonts w:eastAsia="ヒラギノ角ゴ Pro W3"/>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01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christopher.roterman@zoo.ox.ac.uk"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38</Pages>
  <Words>25551</Words>
  <Characters>145643</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Zoology Department, Oxford</Company>
  <LinksUpToDate>false</LinksUpToDate>
  <CharactersWithSpaces>170853</CharactersWithSpaces>
  <SharedDoc>false</SharedDoc>
  <HLinks>
    <vt:vector size="6" baseType="variant">
      <vt:variant>
        <vt:i4>3997775</vt:i4>
      </vt:variant>
      <vt:variant>
        <vt:i4>0</vt:i4>
      </vt:variant>
      <vt:variant>
        <vt:i4>0</vt:i4>
      </vt:variant>
      <vt:variant>
        <vt:i4>5</vt:i4>
      </vt:variant>
      <vt:variant>
        <vt:lpwstr>mailto:christopher.roterman@zoo.ox.ac.uk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Linse, Katrin</cp:lastModifiedBy>
  <cp:revision>12</cp:revision>
  <dcterms:created xsi:type="dcterms:W3CDTF">2016-08-11T07:51:00Z</dcterms:created>
  <dcterms:modified xsi:type="dcterms:W3CDTF">2016-08-11T08:25:00Z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id="http://www.zotero.org/styles/molecular-ecology"/&gt;&lt;hasBiblio/&gt;&lt;format class="21"/&gt;&lt;count citations="122" publications="95"/&gt;&lt;/info&gt;PAPERS2_INFO_END</vt:lpwstr>
  </property>
</Properties>
</file>