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690CE" w14:textId="06298951" w:rsidR="00376295" w:rsidRDefault="00376295" w:rsidP="00395593">
      <w:pPr>
        <w:spacing w:after="360" w:line="480" w:lineRule="auto"/>
        <w:rPr>
          <w:rFonts w:ascii="Arial" w:hAnsi="Arial" w:cs="Arial"/>
          <w:sz w:val="24"/>
          <w:szCs w:val="24"/>
          <w:lang w:val="en-GB"/>
        </w:rPr>
      </w:pPr>
      <w:r>
        <w:rPr>
          <w:rFonts w:ascii="Arial" w:hAnsi="Arial" w:cs="Arial" w:hint="eastAsia"/>
          <w:sz w:val="24"/>
          <w:szCs w:val="24"/>
          <w:lang w:val="en-GB"/>
        </w:rPr>
        <w:t>Knickp</w:t>
      </w:r>
      <w:r>
        <w:rPr>
          <w:rFonts w:ascii="Arial" w:hAnsi="Arial" w:cs="Arial"/>
          <w:sz w:val="24"/>
          <w:szCs w:val="24"/>
          <w:lang w:val="en-GB"/>
        </w:rPr>
        <w:t>oints and crescentic bedform interactions in submarine channels</w:t>
      </w:r>
    </w:p>
    <w:p w14:paraId="4247C065" w14:textId="3A3E21DD" w:rsidR="00376295" w:rsidRDefault="00376295" w:rsidP="00395593">
      <w:pPr>
        <w:spacing w:after="360" w:line="480" w:lineRule="auto"/>
        <w:rPr>
          <w:rFonts w:ascii="Arial" w:hAnsi="Arial" w:cs="Arial"/>
          <w:sz w:val="24"/>
          <w:szCs w:val="24"/>
          <w:lang w:val="en-GB"/>
        </w:rPr>
      </w:pPr>
    </w:p>
    <w:p w14:paraId="66114A2D" w14:textId="77777777" w:rsidR="00376295" w:rsidRPr="00BB3067" w:rsidRDefault="00376295" w:rsidP="00395593">
      <w:pPr>
        <w:spacing w:after="120" w:line="480" w:lineRule="auto"/>
        <w:rPr>
          <w:rFonts w:ascii="Arial" w:hAnsi="Arial" w:cs="Arial"/>
          <w:color w:val="000000" w:themeColor="text1"/>
          <w:sz w:val="24"/>
          <w:szCs w:val="24"/>
          <w:lang w:val="en-GB"/>
        </w:rPr>
      </w:pPr>
      <w:r w:rsidRPr="00BB3067">
        <w:rPr>
          <w:rFonts w:ascii="Arial" w:hAnsi="Arial" w:cs="Arial"/>
          <w:bCs/>
          <w:sz w:val="24"/>
          <w:szCs w:val="24"/>
          <w:lang w:val="en-GB"/>
        </w:rPr>
        <w:t>Ye Chen</w:t>
      </w:r>
      <w:r w:rsidRPr="00BB3067">
        <w:rPr>
          <w:rFonts w:ascii="Arial" w:hAnsi="Arial" w:cs="Arial"/>
          <w:bCs/>
          <w:sz w:val="24"/>
          <w:szCs w:val="24"/>
          <w:vertAlign w:val="superscript"/>
          <w:lang w:val="en-GB"/>
        </w:rPr>
        <w:t>1,2</w:t>
      </w:r>
      <w:r w:rsidRPr="00BB3067">
        <w:rPr>
          <w:rFonts w:ascii="Arial" w:hAnsi="Arial" w:cs="Arial"/>
          <w:bCs/>
          <w:sz w:val="24"/>
          <w:szCs w:val="24"/>
          <w:lang w:val="en-GB"/>
        </w:rPr>
        <w:t>,</w:t>
      </w:r>
      <w:r w:rsidRPr="00BB3067">
        <w:rPr>
          <w:rFonts w:ascii="Arial" w:hAnsi="Arial" w:cs="Arial"/>
          <w:sz w:val="24"/>
          <w:szCs w:val="24"/>
          <w:lang w:val="en-GB"/>
        </w:rPr>
        <w:t xml:space="preserve"> Daniel R. Parsons</w:t>
      </w:r>
      <w:r w:rsidRPr="00BB3067">
        <w:rPr>
          <w:rFonts w:ascii="Arial" w:hAnsi="Arial" w:cs="Arial"/>
          <w:sz w:val="24"/>
          <w:szCs w:val="24"/>
          <w:vertAlign w:val="superscript"/>
          <w:lang w:val="en-GB"/>
        </w:rPr>
        <w:t>1</w:t>
      </w:r>
      <w:r w:rsidRPr="00BB3067">
        <w:rPr>
          <w:rFonts w:ascii="Arial" w:hAnsi="Arial" w:cs="Arial"/>
          <w:sz w:val="24"/>
          <w:szCs w:val="24"/>
          <w:lang w:val="en-GB"/>
        </w:rPr>
        <w:t>, Stephen M. Simmons</w:t>
      </w:r>
      <w:r w:rsidRPr="00BB3067">
        <w:rPr>
          <w:rFonts w:ascii="Arial" w:hAnsi="Arial" w:cs="Arial"/>
          <w:sz w:val="24"/>
          <w:szCs w:val="24"/>
          <w:vertAlign w:val="superscript"/>
          <w:lang w:val="en-GB"/>
        </w:rPr>
        <w:t>1</w:t>
      </w:r>
      <w:r w:rsidRPr="00BB3067">
        <w:rPr>
          <w:rFonts w:ascii="Arial" w:hAnsi="Arial" w:cs="Arial"/>
          <w:sz w:val="24"/>
          <w:szCs w:val="24"/>
          <w:lang w:val="en-GB"/>
        </w:rPr>
        <w:t>, Rebecca Williams</w:t>
      </w:r>
      <w:r w:rsidRPr="00BB3067">
        <w:rPr>
          <w:rFonts w:ascii="Arial" w:hAnsi="Arial" w:cs="Arial"/>
          <w:sz w:val="24"/>
          <w:szCs w:val="24"/>
          <w:vertAlign w:val="superscript"/>
          <w:lang w:val="en-GB"/>
        </w:rPr>
        <w:t>2</w:t>
      </w:r>
      <w:r w:rsidRPr="00BB3067">
        <w:rPr>
          <w:rFonts w:ascii="Arial" w:hAnsi="Arial" w:cs="Arial"/>
          <w:sz w:val="24"/>
          <w:szCs w:val="24"/>
          <w:lang w:val="en-GB"/>
        </w:rPr>
        <w:t>, Matthieu J.B. Cartigny</w:t>
      </w:r>
      <w:r w:rsidRPr="00BB3067">
        <w:rPr>
          <w:rFonts w:ascii="Arial" w:hAnsi="Arial" w:cs="Arial"/>
          <w:sz w:val="24"/>
          <w:szCs w:val="24"/>
          <w:vertAlign w:val="superscript"/>
          <w:lang w:val="en-GB"/>
        </w:rPr>
        <w:t>3</w:t>
      </w:r>
      <w:r w:rsidRPr="00BB3067">
        <w:rPr>
          <w:rFonts w:ascii="Arial" w:hAnsi="Arial" w:cs="Arial"/>
          <w:sz w:val="24"/>
          <w:szCs w:val="24"/>
          <w:lang w:val="en-GB"/>
        </w:rPr>
        <w:t>, John E. Hughes Clarke</w:t>
      </w:r>
      <w:r w:rsidRPr="00BB3067">
        <w:rPr>
          <w:rFonts w:ascii="Arial" w:hAnsi="Arial" w:cs="Arial"/>
          <w:sz w:val="24"/>
          <w:szCs w:val="24"/>
          <w:vertAlign w:val="superscript"/>
          <w:lang w:val="en-GB"/>
        </w:rPr>
        <w:t>4</w:t>
      </w:r>
      <w:r w:rsidRPr="00BB3067">
        <w:rPr>
          <w:rFonts w:ascii="Arial" w:hAnsi="Arial" w:cs="Arial"/>
          <w:sz w:val="24"/>
          <w:szCs w:val="24"/>
          <w:lang w:val="en-GB"/>
        </w:rPr>
        <w:t>, Cooper D. Stacey</w:t>
      </w:r>
      <w:r w:rsidRPr="00BB3067">
        <w:rPr>
          <w:rFonts w:ascii="Arial" w:hAnsi="Arial" w:cs="Arial"/>
          <w:sz w:val="24"/>
          <w:szCs w:val="24"/>
          <w:vertAlign w:val="superscript"/>
          <w:lang w:val="en-GB"/>
        </w:rPr>
        <w:t>5</w:t>
      </w:r>
      <w:r w:rsidRPr="00BB3067">
        <w:rPr>
          <w:rFonts w:ascii="Arial" w:hAnsi="Arial" w:cs="Arial"/>
          <w:sz w:val="24"/>
          <w:szCs w:val="24"/>
          <w:lang w:val="en-GB"/>
        </w:rPr>
        <w:t>, Sophie Hage</w:t>
      </w:r>
      <w:r w:rsidRPr="00BB3067">
        <w:rPr>
          <w:rFonts w:ascii="Arial" w:hAnsi="Arial" w:cs="Arial"/>
          <w:sz w:val="24"/>
          <w:szCs w:val="24"/>
          <w:vertAlign w:val="superscript"/>
          <w:lang w:val="en-GB"/>
        </w:rPr>
        <w:t>6.7</w:t>
      </w:r>
      <w:r w:rsidRPr="00BB3067">
        <w:rPr>
          <w:rFonts w:ascii="Arial" w:hAnsi="Arial" w:cs="Arial"/>
          <w:sz w:val="24"/>
          <w:szCs w:val="24"/>
          <w:lang w:val="en-GB"/>
        </w:rPr>
        <w:t>, Peter J. Talling</w:t>
      </w:r>
      <w:r w:rsidRPr="00BB3067">
        <w:rPr>
          <w:rFonts w:ascii="Arial" w:hAnsi="Arial" w:cs="Arial"/>
          <w:sz w:val="24"/>
          <w:szCs w:val="24"/>
          <w:vertAlign w:val="superscript"/>
          <w:lang w:val="en-GB"/>
        </w:rPr>
        <w:t>3</w:t>
      </w:r>
      <w:r w:rsidRPr="00BB3067">
        <w:rPr>
          <w:rFonts w:ascii="Arial" w:hAnsi="Arial" w:cs="Arial"/>
          <w:sz w:val="24"/>
          <w:szCs w:val="24"/>
          <w:lang w:val="en-GB"/>
        </w:rPr>
        <w:t>, Maria Azpiroz-Zabala</w:t>
      </w:r>
      <w:r w:rsidRPr="00BB3067">
        <w:rPr>
          <w:rFonts w:ascii="Arial" w:hAnsi="Arial" w:cs="Arial"/>
          <w:sz w:val="24"/>
          <w:szCs w:val="24"/>
          <w:vertAlign w:val="superscript"/>
          <w:lang w:val="en-GB"/>
        </w:rPr>
        <w:t>6,8</w:t>
      </w:r>
      <w:r w:rsidRPr="00BB3067">
        <w:rPr>
          <w:rFonts w:ascii="Arial" w:hAnsi="Arial" w:cs="Arial"/>
          <w:sz w:val="24"/>
          <w:szCs w:val="24"/>
          <w:lang w:val="en-GB"/>
        </w:rPr>
        <w:t>, Michael A. Clare</w:t>
      </w:r>
      <w:r w:rsidRPr="00BB3067">
        <w:rPr>
          <w:rFonts w:ascii="Arial" w:hAnsi="Arial" w:cs="Arial"/>
          <w:sz w:val="24"/>
          <w:szCs w:val="24"/>
          <w:vertAlign w:val="superscript"/>
          <w:lang w:val="en-GB"/>
        </w:rPr>
        <w:t>6</w:t>
      </w:r>
      <w:r w:rsidRPr="00BB3067">
        <w:rPr>
          <w:rFonts w:ascii="Arial" w:hAnsi="Arial" w:cs="Arial"/>
          <w:sz w:val="24"/>
          <w:szCs w:val="24"/>
          <w:lang w:val="en-GB"/>
        </w:rPr>
        <w:t>, Jamie L. Hizzett</w:t>
      </w:r>
      <w:r w:rsidRPr="00BB3067">
        <w:rPr>
          <w:rFonts w:ascii="Arial" w:hAnsi="Arial" w:cs="Arial"/>
          <w:sz w:val="24"/>
          <w:szCs w:val="24"/>
          <w:vertAlign w:val="superscript"/>
          <w:lang w:val="en-GB"/>
        </w:rPr>
        <w:t>6,9</w:t>
      </w:r>
      <w:r w:rsidRPr="00BB3067">
        <w:rPr>
          <w:rFonts w:ascii="Arial" w:hAnsi="Arial" w:cs="Arial"/>
          <w:sz w:val="24"/>
          <w:szCs w:val="24"/>
          <w:lang w:val="en-GB"/>
        </w:rPr>
        <w:t>, Maarten S. Heijnen</w:t>
      </w:r>
      <w:r w:rsidRPr="00BB3067">
        <w:rPr>
          <w:rFonts w:ascii="Arial" w:hAnsi="Arial" w:cs="Arial"/>
          <w:sz w:val="24"/>
          <w:szCs w:val="24"/>
          <w:vertAlign w:val="superscript"/>
          <w:lang w:val="en-GB"/>
        </w:rPr>
        <w:t>6,9</w:t>
      </w:r>
      <w:r w:rsidRPr="00BB3067">
        <w:rPr>
          <w:rFonts w:ascii="Arial" w:hAnsi="Arial" w:cs="Arial"/>
          <w:sz w:val="24"/>
          <w:szCs w:val="24"/>
          <w:lang w:val="en-GB"/>
        </w:rPr>
        <w:t>, James E. Hunt</w:t>
      </w:r>
      <w:r w:rsidRPr="00BB3067">
        <w:rPr>
          <w:rFonts w:ascii="Arial" w:hAnsi="Arial" w:cs="Arial"/>
          <w:sz w:val="24"/>
          <w:szCs w:val="24"/>
          <w:vertAlign w:val="superscript"/>
          <w:lang w:val="en-GB"/>
        </w:rPr>
        <w:t>6</w:t>
      </w:r>
      <w:r w:rsidRPr="00BB3067">
        <w:rPr>
          <w:rFonts w:ascii="Arial" w:hAnsi="Arial" w:cs="Arial"/>
          <w:sz w:val="24"/>
          <w:szCs w:val="24"/>
          <w:lang w:val="en-GB"/>
        </w:rPr>
        <w:t xml:space="preserve">, </w:t>
      </w:r>
      <w:r w:rsidRPr="00BB3067">
        <w:rPr>
          <w:rFonts w:ascii="Arial" w:hAnsi="Arial" w:cs="Arial"/>
          <w:color w:val="000000" w:themeColor="text1"/>
          <w:sz w:val="24"/>
          <w:szCs w:val="24"/>
          <w:lang w:val="en-GB"/>
        </w:rPr>
        <w:t>D. Gwyn Lintern</w:t>
      </w:r>
      <w:r w:rsidRPr="00BB3067">
        <w:rPr>
          <w:rFonts w:ascii="Arial" w:hAnsi="Arial" w:cs="Arial"/>
          <w:color w:val="000000" w:themeColor="text1"/>
          <w:sz w:val="24"/>
          <w:szCs w:val="24"/>
          <w:vertAlign w:val="superscript"/>
          <w:lang w:val="en-GB"/>
        </w:rPr>
        <w:t>5</w:t>
      </w:r>
      <w:r w:rsidRPr="00BB3067">
        <w:rPr>
          <w:rFonts w:ascii="Arial" w:hAnsi="Arial" w:cs="Arial"/>
          <w:color w:val="000000" w:themeColor="text1"/>
          <w:sz w:val="24"/>
          <w:szCs w:val="24"/>
          <w:lang w:val="en-GB"/>
        </w:rPr>
        <w:t>, Esther J. Sumner</w:t>
      </w:r>
      <w:r w:rsidRPr="00BB3067">
        <w:rPr>
          <w:rFonts w:ascii="Arial" w:hAnsi="Arial" w:cs="Arial"/>
          <w:color w:val="000000" w:themeColor="text1"/>
          <w:sz w:val="24"/>
          <w:szCs w:val="24"/>
          <w:vertAlign w:val="superscript"/>
          <w:lang w:val="en-GB"/>
        </w:rPr>
        <w:t>9</w:t>
      </w:r>
      <w:r w:rsidRPr="00BB3067">
        <w:rPr>
          <w:rFonts w:ascii="Arial" w:hAnsi="Arial" w:cs="Arial"/>
          <w:color w:val="000000" w:themeColor="text1"/>
          <w:sz w:val="24"/>
          <w:szCs w:val="24"/>
          <w:lang w:val="en-GB"/>
        </w:rPr>
        <w:t>, Age J. Vellinga</w:t>
      </w:r>
      <w:r w:rsidRPr="00BB3067">
        <w:rPr>
          <w:rFonts w:ascii="Arial" w:hAnsi="Arial" w:cs="Arial"/>
          <w:color w:val="000000" w:themeColor="text1"/>
          <w:sz w:val="24"/>
          <w:szCs w:val="24"/>
          <w:vertAlign w:val="superscript"/>
          <w:lang w:val="en-GB"/>
        </w:rPr>
        <w:t>6,9</w:t>
      </w:r>
      <w:r w:rsidRPr="00BB3067">
        <w:rPr>
          <w:rFonts w:ascii="Arial" w:hAnsi="Arial" w:cs="Arial"/>
          <w:color w:val="000000" w:themeColor="text1"/>
          <w:sz w:val="24"/>
          <w:szCs w:val="24"/>
          <w:lang w:val="en-GB"/>
        </w:rPr>
        <w:t>, Daniela Vendettuoli</w:t>
      </w:r>
      <w:r w:rsidRPr="00BB3067">
        <w:rPr>
          <w:rFonts w:ascii="Arial" w:hAnsi="Arial" w:cs="Arial"/>
          <w:color w:val="000000" w:themeColor="text1"/>
          <w:sz w:val="24"/>
          <w:szCs w:val="24"/>
          <w:vertAlign w:val="superscript"/>
          <w:lang w:val="en-GB"/>
        </w:rPr>
        <w:t>6,9</w:t>
      </w:r>
    </w:p>
    <w:p w14:paraId="7CA5E191" w14:textId="43005B9C" w:rsidR="00376295" w:rsidRDefault="00376295" w:rsidP="00395593">
      <w:pPr>
        <w:spacing w:after="360" w:line="480" w:lineRule="auto"/>
        <w:rPr>
          <w:rFonts w:ascii="Arial" w:hAnsi="Arial" w:cs="Arial"/>
          <w:color w:val="000000" w:themeColor="text1"/>
          <w:sz w:val="24"/>
          <w:szCs w:val="24"/>
          <w:lang w:val="en-GB"/>
        </w:rPr>
      </w:pPr>
      <w:r w:rsidRPr="00525395">
        <w:rPr>
          <w:rFonts w:ascii="Arial" w:hAnsi="Arial" w:cs="Arial"/>
          <w:color w:val="000000" w:themeColor="text1"/>
          <w:sz w:val="24"/>
          <w:szCs w:val="24"/>
          <w:lang w:val="en-GB"/>
        </w:rPr>
        <w:t xml:space="preserve">Email: </w:t>
      </w:r>
      <w:hyperlink r:id="rId10" w:history="1">
        <w:r w:rsidRPr="001F701A">
          <w:rPr>
            <w:rStyle w:val="af"/>
            <w:rFonts w:ascii="Arial" w:hAnsi="Arial" w:cs="Arial"/>
            <w:color w:val="000000" w:themeColor="text1"/>
            <w:sz w:val="24"/>
            <w:szCs w:val="24"/>
            <w:u w:val="none"/>
            <w:lang w:val="en-GB"/>
          </w:rPr>
          <w:t>Ye.Chen-2016@hull.ac.uk</w:t>
        </w:r>
      </w:hyperlink>
    </w:p>
    <w:p w14:paraId="7FC7520D" w14:textId="77777777" w:rsidR="008E5937" w:rsidRPr="00525395" w:rsidRDefault="008E5937" w:rsidP="00395593">
      <w:pPr>
        <w:spacing w:after="360" w:line="480" w:lineRule="auto"/>
        <w:rPr>
          <w:rFonts w:ascii="Arial" w:hAnsi="Arial" w:cs="Arial"/>
          <w:color w:val="000000" w:themeColor="text1"/>
          <w:sz w:val="24"/>
          <w:szCs w:val="24"/>
          <w:lang w:val="en-GB"/>
        </w:rPr>
      </w:pPr>
    </w:p>
    <w:p w14:paraId="6CA03B41" w14:textId="2B54866F" w:rsidR="00335111" w:rsidRDefault="00376295" w:rsidP="00395593">
      <w:pPr>
        <w:spacing w:after="360" w:line="480" w:lineRule="auto"/>
        <w:rPr>
          <w:rFonts w:ascii="Open Sans" w:hAnsi="Open Sans" w:cs="Open Sans"/>
          <w:b/>
          <w:bCs/>
          <w:color w:val="000000" w:themeColor="text1"/>
          <w:szCs w:val="21"/>
          <w:shd w:val="clear" w:color="auto" w:fill="FFFFFF"/>
        </w:rPr>
      </w:pPr>
      <w:r w:rsidRPr="00525395">
        <w:rPr>
          <w:rFonts w:ascii="Arial" w:hAnsi="Arial" w:cs="Arial"/>
          <w:color w:val="000000" w:themeColor="text1"/>
          <w:sz w:val="24"/>
          <w:szCs w:val="24"/>
          <w:lang w:val="en-GB"/>
        </w:rPr>
        <w:t>This is a post-peer-review, pre-copyedit version of an article published in Sedimentology. The final authenticated version is available online at</w:t>
      </w:r>
      <w:r w:rsidRPr="00525395">
        <w:rPr>
          <w:rFonts w:ascii="Arial" w:hAnsi="Arial" w:cs="Arial" w:hint="eastAsia"/>
          <w:color w:val="000000" w:themeColor="text1"/>
          <w:sz w:val="24"/>
          <w:szCs w:val="24"/>
          <w:lang w:val="en-GB"/>
        </w:rPr>
        <w:t>:</w:t>
      </w:r>
      <w:r w:rsidR="00E41C49" w:rsidRPr="00525395">
        <w:rPr>
          <w:rFonts w:ascii="Arial" w:hAnsi="Arial" w:cs="Arial" w:hint="eastAsia"/>
          <w:color w:val="000000" w:themeColor="text1"/>
          <w:sz w:val="24"/>
          <w:szCs w:val="24"/>
          <w:lang w:val="en-GB"/>
        </w:rPr>
        <w:t xml:space="preserve"> </w:t>
      </w:r>
      <w:hyperlink r:id="rId11" w:history="1">
        <w:r w:rsidR="00525395" w:rsidRPr="008805B3">
          <w:rPr>
            <w:rStyle w:val="af"/>
            <w:rFonts w:ascii="Arial" w:hAnsi="Arial" w:cs="Arial"/>
            <w:color w:val="000000" w:themeColor="text1"/>
            <w:sz w:val="24"/>
            <w:szCs w:val="24"/>
            <w:u w:val="none"/>
            <w:shd w:val="clear" w:color="auto" w:fill="FFFFFF"/>
          </w:rPr>
          <w:t>https://doi.org/10.1111/sed.12886</w:t>
        </w:r>
      </w:hyperlink>
      <w:r w:rsidR="00525395" w:rsidRPr="008805B3">
        <w:rPr>
          <w:rFonts w:ascii="Arial" w:hAnsi="Arial" w:cs="Arial"/>
          <w:color w:val="000000" w:themeColor="text1"/>
          <w:sz w:val="24"/>
          <w:szCs w:val="24"/>
          <w:shd w:val="clear" w:color="auto" w:fill="FFFFFF"/>
        </w:rPr>
        <w:t>.</w:t>
      </w:r>
      <w:r w:rsidR="00525395" w:rsidRPr="002C56E2">
        <w:rPr>
          <w:rFonts w:ascii="Arial" w:hAnsi="Arial" w:cs="Arial"/>
          <w:color w:val="000000" w:themeColor="text1"/>
          <w:sz w:val="24"/>
          <w:szCs w:val="24"/>
          <w:shd w:val="clear" w:color="auto" w:fill="FFFFFF"/>
        </w:rPr>
        <w:t xml:space="preserve"> </w:t>
      </w:r>
    </w:p>
    <w:p w14:paraId="571E972E" w14:textId="77777777" w:rsidR="00335111" w:rsidRPr="00335111" w:rsidRDefault="00335111" w:rsidP="00376295">
      <w:pPr>
        <w:spacing w:after="360" w:line="480" w:lineRule="auto"/>
        <w:jc w:val="left"/>
        <w:rPr>
          <w:rFonts w:ascii="Open Sans" w:hAnsi="Open Sans" w:cs="Open Sans"/>
          <w:b/>
          <w:bCs/>
          <w:color w:val="000000" w:themeColor="text1"/>
          <w:szCs w:val="21"/>
          <w:shd w:val="clear" w:color="auto" w:fill="FFFFFF"/>
        </w:rPr>
      </w:pPr>
    </w:p>
    <w:p w14:paraId="06C1FBC1" w14:textId="77777777" w:rsidR="000E030C" w:rsidRDefault="000E030C" w:rsidP="00D20D7A">
      <w:pPr>
        <w:spacing w:after="360" w:line="480" w:lineRule="auto"/>
        <w:jc w:val="center"/>
        <w:rPr>
          <w:rFonts w:ascii="Arial" w:hAnsi="Arial" w:cs="Arial"/>
          <w:sz w:val="36"/>
          <w:szCs w:val="24"/>
          <w:lang w:val="en-GB"/>
        </w:rPr>
        <w:sectPr w:rsidR="000E030C" w:rsidSect="006B599C">
          <w:footerReference w:type="default" r:id="rId12"/>
          <w:pgSz w:w="11906" w:h="16838"/>
          <w:pgMar w:top="1440" w:right="1440" w:bottom="1440" w:left="1440" w:header="708" w:footer="708" w:gutter="0"/>
          <w:lnNumType w:countBy="1" w:restart="continuous"/>
          <w:cols w:space="708"/>
          <w:docGrid w:linePitch="360"/>
        </w:sectPr>
      </w:pPr>
    </w:p>
    <w:p w14:paraId="1D366F01" w14:textId="43008A2F" w:rsidR="006B599C" w:rsidRPr="003364EE" w:rsidRDefault="00CE3027" w:rsidP="00D20D7A">
      <w:pPr>
        <w:spacing w:after="360" w:line="480" w:lineRule="auto"/>
        <w:jc w:val="center"/>
        <w:rPr>
          <w:rFonts w:ascii="Arial" w:hAnsi="Arial" w:cs="Arial"/>
          <w:sz w:val="36"/>
          <w:szCs w:val="24"/>
          <w:lang w:val="en-GB"/>
        </w:rPr>
      </w:pPr>
      <w:r w:rsidRPr="003364EE">
        <w:rPr>
          <w:rFonts w:ascii="Arial" w:hAnsi="Arial" w:cs="Arial"/>
          <w:sz w:val="36"/>
          <w:szCs w:val="24"/>
          <w:lang w:val="en-GB"/>
        </w:rPr>
        <w:lastRenderedPageBreak/>
        <w:t xml:space="preserve">Knickpoints </w:t>
      </w:r>
      <w:r w:rsidR="005E6416" w:rsidRPr="003364EE">
        <w:rPr>
          <w:rFonts w:ascii="Arial" w:hAnsi="Arial" w:cs="Arial"/>
          <w:sz w:val="36"/>
          <w:szCs w:val="24"/>
          <w:lang w:val="en-GB"/>
        </w:rPr>
        <w:t xml:space="preserve">and </w:t>
      </w:r>
      <w:r w:rsidRPr="003364EE">
        <w:rPr>
          <w:rFonts w:ascii="Arial" w:hAnsi="Arial" w:cs="Arial"/>
          <w:sz w:val="36"/>
          <w:szCs w:val="24"/>
          <w:lang w:val="en-GB"/>
        </w:rPr>
        <w:t>crescentic bedform</w:t>
      </w:r>
      <w:r w:rsidR="00BF05F8" w:rsidRPr="003364EE">
        <w:rPr>
          <w:rFonts w:ascii="Arial" w:hAnsi="Arial" w:cs="Arial"/>
          <w:sz w:val="36"/>
          <w:szCs w:val="24"/>
          <w:lang w:val="en-GB"/>
        </w:rPr>
        <w:t xml:space="preserve"> interactions in </w:t>
      </w:r>
      <w:r w:rsidRPr="003364EE">
        <w:rPr>
          <w:rFonts w:ascii="Arial" w:hAnsi="Arial" w:cs="Arial"/>
          <w:sz w:val="36"/>
          <w:szCs w:val="24"/>
          <w:lang w:val="en-GB"/>
        </w:rPr>
        <w:t>submarine channel</w:t>
      </w:r>
      <w:r w:rsidR="005E6416" w:rsidRPr="003364EE">
        <w:rPr>
          <w:rFonts w:ascii="Arial" w:hAnsi="Arial" w:cs="Arial"/>
          <w:sz w:val="36"/>
          <w:szCs w:val="24"/>
          <w:lang w:val="en-GB"/>
        </w:rPr>
        <w:t>s</w:t>
      </w:r>
    </w:p>
    <w:p w14:paraId="4C4D2CB0" w14:textId="5BCBFD4E" w:rsidR="006B599C" w:rsidRPr="003364EE" w:rsidRDefault="00CE3027" w:rsidP="007C0619">
      <w:pPr>
        <w:spacing w:after="120" w:line="480" w:lineRule="auto"/>
        <w:rPr>
          <w:rFonts w:ascii="Arial" w:hAnsi="Arial" w:cs="Arial"/>
          <w:sz w:val="22"/>
          <w:lang w:val="en-GB"/>
        </w:rPr>
      </w:pPr>
      <w:r w:rsidRPr="003364EE">
        <w:rPr>
          <w:rFonts w:ascii="Arial" w:hAnsi="Arial" w:cs="Arial"/>
          <w:b/>
          <w:sz w:val="22"/>
          <w:lang w:val="en-GB"/>
        </w:rPr>
        <w:t>Ye Chen</w:t>
      </w:r>
      <w:r w:rsidRPr="003364EE">
        <w:rPr>
          <w:rFonts w:ascii="Arial" w:hAnsi="Arial" w:cs="Arial"/>
          <w:b/>
          <w:sz w:val="22"/>
          <w:vertAlign w:val="superscript"/>
          <w:lang w:val="en-GB"/>
        </w:rPr>
        <w:t>1</w:t>
      </w:r>
      <w:r w:rsidR="008F271F" w:rsidRPr="003364EE">
        <w:rPr>
          <w:rFonts w:ascii="Arial" w:hAnsi="Arial" w:cs="Arial"/>
          <w:b/>
          <w:sz w:val="22"/>
          <w:vertAlign w:val="superscript"/>
          <w:lang w:val="en-GB"/>
        </w:rPr>
        <w:t>,2</w:t>
      </w:r>
      <w:r w:rsidRPr="003364EE">
        <w:rPr>
          <w:rFonts w:ascii="Arial" w:hAnsi="Arial" w:cs="Arial"/>
          <w:sz w:val="22"/>
          <w:lang w:val="en-GB"/>
        </w:rPr>
        <w:t>, Daniel R. Parsons</w:t>
      </w:r>
      <w:r w:rsidRPr="003364EE">
        <w:rPr>
          <w:rFonts w:ascii="Arial" w:hAnsi="Arial" w:cs="Arial"/>
          <w:sz w:val="22"/>
          <w:vertAlign w:val="superscript"/>
          <w:lang w:val="en-GB"/>
        </w:rPr>
        <w:t>1</w:t>
      </w:r>
      <w:r w:rsidRPr="003364EE">
        <w:rPr>
          <w:rFonts w:ascii="Arial" w:hAnsi="Arial" w:cs="Arial"/>
          <w:sz w:val="22"/>
          <w:lang w:val="en-GB"/>
        </w:rPr>
        <w:t>, Stephen M. Simmons</w:t>
      </w:r>
      <w:r w:rsidRPr="003364EE">
        <w:rPr>
          <w:rFonts w:ascii="Arial" w:hAnsi="Arial" w:cs="Arial"/>
          <w:sz w:val="22"/>
          <w:vertAlign w:val="superscript"/>
          <w:lang w:val="en-GB"/>
        </w:rPr>
        <w:t>1</w:t>
      </w:r>
      <w:r w:rsidRPr="003364EE">
        <w:rPr>
          <w:rFonts w:ascii="Arial" w:hAnsi="Arial" w:cs="Arial"/>
          <w:sz w:val="22"/>
          <w:lang w:val="en-GB"/>
        </w:rPr>
        <w:t>, Rebecca Williams</w:t>
      </w:r>
      <w:r w:rsidR="008F271F" w:rsidRPr="003364EE">
        <w:rPr>
          <w:rFonts w:ascii="Arial" w:hAnsi="Arial" w:cs="Arial"/>
          <w:sz w:val="22"/>
          <w:vertAlign w:val="superscript"/>
          <w:lang w:val="en-GB"/>
        </w:rPr>
        <w:t>2</w:t>
      </w:r>
      <w:r w:rsidRPr="003364EE">
        <w:rPr>
          <w:rFonts w:ascii="Arial" w:hAnsi="Arial" w:cs="Arial"/>
          <w:sz w:val="22"/>
          <w:lang w:val="en-GB"/>
        </w:rPr>
        <w:t>, Matthieu J.B. Cartigny</w:t>
      </w:r>
      <w:r w:rsidR="008F271F" w:rsidRPr="003364EE">
        <w:rPr>
          <w:rFonts w:ascii="Arial" w:hAnsi="Arial" w:cs="Arial"/>
          <w:sz w:val="22"/>
          <w:vertAlign w:val="superscript"/>
          <w:lang w:val="en-GB"/>
        </w:rPr>
        <w:t>3</w:t>
      </w:r>
      <w:r w:rsidRPr="003364EE">
        <w:rPr>
          <w:rFonts w:ascii="Arial" w:hAnsi="Arial" w:cs="Arial"/>
          <w:sz w:val="22"/>
          <w:lang w:val="en-GB"/>
        </w:rPr>
        <w:t>, John E. Hughes Clarke</w:t>
      </w:r>
      <w:r w:rsidR="008E2F70" w:rsidRPr="003364EE">
        <w:rPr>
          <w:rFonts w:ascii="Arial" w:hAnsi="Arial" w:cs="Arial"/>
          <w:sz w:val="22"/>
          <w:vertAlign w:val="superscript"/>
          <w:lang w:val="en-GB"/>
        </w:rPr>
        <w:t>4</w:t>
      </w:r>
      <w:r w:rsidRPr="003364EE">
        <w:rPr>
          <w:rFonts w:ascii="Arial" w:hAnsi="Arial" w:cs="Arial"/>
          <w:sz w:val="22"/>
          <w:lang w:val="en-GB"/>
        </w:rPr>
        <w:t>, Cooper D. Stacey</w:t>
      </w:r>
      <w:r w:rsidR="008E2F70" w:rsidRPr="003364EE">
        <w:rPr>
          <w:rFonts w:ascii="Arial" w:hAnsi="Arial" w:cs="Arial"/>
          <w:sz w:val="22"/>
          <w:vertAlign w:val="superscript"/>
          <w:lang w:val="en-GB"/>
        </w:rPr>
        <w:t>5</w:t>
      </w:r>
      <w:r w:rsidRPr="003364EE">
        <w:rPr>
          <w:rFonts w:ascii="Arial" w:hAnsi="Arial" w:cs="Arial"/>
          <w:sz w:val="22"/>
          <w:lang w:val="en-GB"/>
        </w:rPr>
        <w:t>, Sophie Hage</w:t>
      </w:r>
      <w:r w:rsidR="00C26A78" w:rsidRPr="003364EE">
        <w:rPr>
          <w:rFonts w:ascii="Arial" w:hAnsi="Arial" w:cs="Arial"/>
          <w:sz w:val="22"/>
          <w:vertAlign w:val="superscript"/>
          <w:lang w:val="en-GB"/>
        </w:rPr>
        <w:t>6</w:t>
      </w:r>
      <w:r w:rsidR="009C4124" w:rsidRPr="003364EE">
        <w:rPr>
          <w:rFonts w:ascii="Arial" w:hAnsi="Arial" w:cs="Arial"/>
          <w:sz w:val="22"/>
          <w:vertAlign w:val="superscript"/>
          <w:lang w:val="en-GB"/>
        </w:rPr>
        <w:t>.</w:t>
      </w:r>
      <w:r w:rsidR="00BF507A" w:rsidRPr="003364EE">
        <w:rPr>
          <w:rFonts w:ascii="Arial" w:hAnsi="Arial" w:cs="Arial"/>
          <w:sz w:val="22"/>
          <w:vertAlign w:val="superscript"/>
          <w:lang w:val="en-GB"/>
        </w:rPr>
        <w:t>7</w:t>
      </w:r>
      <w:r w:rsidRPr="003364EE">
        <w:rPr>
          <w:rFonts w:ascii="Arial" w:hAnsi="Arial" w:cs="Arial"/>
          <w:sz w:val="22"/>
          <w:lang w:val="en-GB"/>
        </w:rPr>
        <w:t>, Peter J. Talling</w:t>
      </w:r>
      <w:r w:rsidR="008E2F70" w:rsidRPr="003364EE">
        <w:rPr>
          <w:rFonts w:ascii="Arial" w:hAnsi="Arial" w:cs="Arial"/>
          <w:sz w:val="22"/>
          <w:vertAlign w:val="superscript"/>
          <w:lang w:val="en-GB"/>
        </w:rPr>
        <w:t>3</w:t>
      </w:r>
      <w:r w:rsidRPr="003364EE">
        <w:rPr>
          <w:rFonts w:ascii="Arial" w:hAnsi="Arial" w:cs="Arial"/>
          <w:sz w:val="22"/>
          <w:lang w:val="en-GB"/>
        </w:rPr>
        <w:t>, Maria Azpiroz-Zabala</w:t>
      </w:r>
      <w:r w:rsidR="00C26A78" w:rsidRPr="003364EE">
        <w:rPr>
          <w:rFonts w:ascii="Arial" w:hAnsi="Arial" w:cs="Arial"/>
          <w:sz w:val="22"/>
          <w:vertAlign w:val="superscript"/>
          <w:lang w:val="en-GB"/>
        </w:rPr>
        <w:t>6</w:t>
      </w:r>
      <w:r w:rsidR="009C4124" w:rsidRPr="003364EE">
        <w:rPr>
          <w:rFonts w:ascii="Arial" w:hAnsi="Arial" w:cs="Arial"/>
          <w:sz w:val="22"/>
          <w:vertAlign w:val="superscript"/>
          <w:lang w:val="en-GB"/>
        </w:rPr>
        <w:t>,</w:t>
      </w:r>
      <w:r w:rsidR="00BF507A" w:rsidRPr="003364EE">
        <w:rPr>
          <w:rFonts w:ascii="Arial" w:hAnsi="Arial" w:cs="Arial"/>
          <w:sz w:val="22"/>
          <w:vertAlign w:val="superscript"/>
          <w:lang w:val="en-GB"/>
        </w:rPr>
        <w:t>8</w:t>
      </w:r>
      <w:r w:rsidRPr="003364EE">
        <w:rPr>
          <w:rFonts w:ascii="Arial" w:hAnsi="Arial" w:cs="Arial"/>
          <w:sz w:val="22"/>
          <w:lang w:val="en-GB"/>
        </w:rPr>
        <w:t>, Mi</w:t>
      </w:r>
      <w:r w:rsidR="007C0619" w:rsidRPr="003364EE">
        <w:rPr>
          <w:rFonts w:ascii="Arial" w:hAnsi="Arial" w:cs="Arial"/>
          <w:sz w:val="22"/>
          <w:lang w:val="en-GB"/>
        </w:rPr>
        <w:t>chael</w:t>
      </w:r>
      <w:r w:rsidRPr="003364EE">
        <w:rPr>
          <w:rFonts w:ascii="Arial" w:hAnsi="Arial" w:cs="Arial"/>
          <w:sz w:val="22"/>
          <w:lang w:val="en-GB"/>
        </w:rPr>
        <w:t xml:space="preserve"> A. Clare</w:t>
      </w:r>
      <w:r w:rsidR="00826412" w:rsidRPr="003364EE">
        <w:rPr>
          <w:rFonts w:ascii="Arial" w:hAnsi="Arial" w:cs="Arial"/>
          <w:sz w:val="22"/>
          <w:vertAlign w:val="superscript"/>
          <w:lang w:val="en-GB"/>
        </w:rPr>
        <w:t>6</w:t>
      </w:r>
      <w:r w:rsidRPr="003364EE">
        <w:rPr>
          <w:rFonts w:ascii="Arial" w:hAnsi="Arial" w:cs="Arial"/>
          <w:sz w:val="22"/>
          <w:lang w:val="en-GB"/>
        </w:rPr>
        <w:t>, Jamie L. Hizzett</w:t>
      </w:r>
      <w:r w:rsidR="00826412" w:rsidRPr="003364EE">
        <w:rPr>
          <w:rFonts w:ascii="Arial" w:hAnsi="Arial" w:cs="Arial"/>
          <w:sz w:val="22"/>
          <w:vertAlign w:val="superscript"/>
          <w:lang w:val="en-GB"/>
        </w:rPr>
        <w:t>6</w:t>
      </w:r>
      <w:r w:rsidR="008E2F70" w:rsidRPr="003364EE">
        <w:rPr>
          <w:rFonts w:ascii="Arial" w:hAnsi="Arial" w:cs="Arial"/>
          <w:sz w:val="22"/>
          <w:vertAlign w:val="superscript"/>
          <w:lang w:val="en-GB"/>
        </w:rPr>
        <w:t>,</w:t>
      </w:r>
      <w:r w:rsidR="00BF507A" w:rsidRPr="003364EE">
        <w:rPr>
          <w:rFonts w:ascii="Arial" w:hAnsi="Arial" w:cs="Arial"/>
          <w:sz w:val="22"/>
          <w:vertAlign w:val="superscript"/>
          <w:lang w:val="en-GB"/>
        </w:rPr>
        <w:t>9</w:t>
      </w:r>
      <w:r w:rsidRPr="003364EE">
        <w:rPr>
          <w:rFonts w:ascii="Arial" w:hAnsi="Arial" w:cs="Arial"/>
          <w:sz w:val="22"/>
          <w:lang w:val="en-GB"/>
        </w:rPr>
        <w:t>, Maarten S. Heijnen</w:t>
      </w:r>
      <w:r w:rsidR="00826412" w:rsidRPr="003364EE">
        <w:rPr>
          <w:rFonts w:ascii="Arial" w:hAnsi="Arial" w:cs="Arial"/>
          <w:sz w:val="22"/>
          <w:vertAlign w:val="superscript"/>
          <w:lang w:val="en-GB"/>
        </w:rPr>
        <w:t>6</w:t>
      </w:r>
      <w:r w:rsidR="008E2F70" w:rsidRPr="003364EE">
        <w:rPr>
          <w:rFonts w:ascii="Arial" w:hAnsi="Arial" w:cs="Arial"/>
          <w:sz w:val="22"/>
          <w:vertAlign w:val="superscript"/>
          <w:lang w:val="en-GB"/>
        </w:rPr>
        <w:t>,</w:t>
      </w:r>
      <w:r w:rsidR="00BF507A" w:rsidRPr="003364EE">
        <w:rPr>
          <w:rFonts w:ascii="Arial" w:hAnsi="Arial" w:cs="Arial"/>
          <w:sz w:val="22"/>
          <w:vertAlign w:val="superscript"/>
          <w:lang w:val="en-GB"/>
        </w:rPr>
        <w:t>9</w:t>
      </w:r>
      <w:r w:rsidRPr="003364EE">
        <w:rPr>
          <w:rFonts w:ascii="Arial" w:hAnsi="Arial" w:cs="Arial"/>
          <w:sz w:val="22"/>
          <w:lang w:val="en-GB"/>
        </w:rPr>
        <w:t>, James E. Hunt</w:t>
      </w:r>
      <w:r w:rsidR="00826412" w:rsidRPr="003364EE">
        <w:rPr>
          <w:rFonts w:ascii="Arial" w:hAnsi="Arial" w:cs="Arial"/>
          <w:sz w:val="22"/>
          <w:vertAlign w:val="superscript"/>
          <w:lang w:val="en-GB"/>
        </w:rPr>
        <w:t>6</w:t>
      </w:r>
      <w:r w:rsidRPr="003364EE">
        <w:rPr>
          <w:rFonts w:ascii="Arial" w:hAnsi="Arial" w:cs="Arial"/>
          <w:sz w:val="22"/>
          <w:lang w:val="en-GB"/>
        </w:rPr>
        <w:t xml:space="preserve">, </w:t>
      </w:r>
      <w:r w:rsidR="007C0619" w:rsidRPr="003364EE">
        <w:rPr>
          <w:rFonts w:ascii="Arial" w:hAnsi="Arial" w:cs="Arial"/>
          <w:sz w:val="22"/>
          <w:lang w:val="en-GB"/>
        </w:rPr>
        <w:t xml:space="preserve">D. </w:t>
      </w:r>
      <w:r w:rsidRPr="003364EE">
        <w:rPr>
          <w:rFonts w:ascii="Arial" w:hAnsi="Arial" w:cs="Arial"/>
          <w:sz w:val="22"/>
          <w:lang w:val="en-GB"/>
        </w:rPr>
        <w:t>Gwyn Lintern</w:t>
      </w:r>
      <w:r w:rsidR="008E2F70" w:rsidRPr="003364EE">
        <w:rPr>
          <w:rFonts w:ascii="Arial" w:hAnsi="Arial" w:cs="Arial"/>
          <w:sz w:val="22"/>
          <w:vertAlign w:val="superscript"/>
          <w:lang w:val="en-GB"/>
        </w:rPr>
        <w:t>5</w:t>
      </w:r>
      <w:r w:rsidRPr="003364EE">
        <w:rPr>
          <w:rFonts w:ascii="Arial" w:hAnsi="Arial" w:cs="Arial"/>
          <w:sz w:val="22"/>
          <w:lang w:val="en-GB"/>
        </w:rPr>
        <w:t>, Esther J. Sum</w:t>
      </w:r>
      <w:r w:rsidR="00B61CEA" w:rsidRPr="003364EE">
        <w:rPr>
          <w:rFonts w:ascii="Arial" w:hAnsi="Arial" w:cs="Arial"/>
          <w:sz w:val="22"/>
          <w:lang w:val="en-GB"/>
        </w:rPr>
        <w:t>n</w:t>
      </w:r>
      <w:r w:rsidRPr="003364EE">
        <w:rPr>
          <w:rFonts w:ascii="Arial" w:hAnsi="Arial" w:cs="Arial"/>
          <w:sz w:val="22"/>
          <w:lang w:val="en-GB"/>
        </w:rPr>
        <w:t>er</w:t>
      </w:r>
      <w:r w:rsidR="00BF507A" w:rsidRPr="003364EE">
        <w:rPr>
          <w:rFonts w:ascii="Arial" w:hAnsi="Arial" w:cs="Arial"/>
          <w:sz w:val="22"/>
          <w:vertAlign w:val="superscript"/>
          <w:lang w:val="en-GB"/>
        </w:rPr>
        <w:t>9</w:t>
      </w:r>
      <w:r w:rsidRPr="003364EE">
        <w:rPr>
          <w:rFonts w:ascii="Arial" w:hAnsi="Arial" w:cs="Arial"/>
          <w:sz w:val="22"/>
          <w:lang w:val="en-GB"/>
        </w:rPr>
        <w:t>, Age J. Vellinga</w:t>
      </w:r>
      <w:r w:rsidR="00826412" w:rsidRPr="003364EE">
        <w:rPr>
          <w:rFonts w:ascii="Arial" w:hAnsi="Arial" w:cs="Arial"/>
          <w:sz w:val="22"/>
          <w:vertAlign w:val="superscript"/>
          <w:lang w:val="en-GB"/>
        </w:rPr>
        <w:t>6,</w:t>
      </w:r>
      <w:r w:rsidR="00BF507A" w:rsidRPr="003364EE">
        <w:rPr>
          <w:rFonts w:ascii="Arial" w:hAnsi="Arial" w:cs="Arial"/>
          <w:sz w:val="22"/>
          <w:vertAlign w:val="superscript"/>
          <w:lang w:val="en-GB"/>
        </w:rPr>
        <w:t>9</w:t>
      </w:r>
      <w:r w:rsidRPr="003364EE">
        <w:rPr>
          <w:rFonts w:ascii="Arial" w:hAnsi="Arial" w:cs="Arial"/>
          <w:sz w:val="22"/>
          <w:lang w:val="en-GB"/>
        </w:rPr>
        <w:t>, Daniela Vendettuoli</w:t>
      </w:r>
      <w:r w:rsidR="00826412" w:rsidRPr="003364EE">
        <w:rPr>
          <w:rFonts w:ascii="Arial" w:hAnsi="Arial" w:cs="Arial"/>
          <w:sz w:val="22"/>
          <w:vertAlign w:val="superscript"/>
          <w:lang w:val="en-GB"/>
        </w:rPr>
        <w:t>6</w:t>
      </w:r>
      <w:r w:rsidR="008E2F70" w:rsidRPr="003364EE">
        <w:rPr>
          <w:rFonts w:ascii="Arial" w:hAnsi="Arial" w:cs="Arial"/>
          <w:sz w:val="22"/>
          <w:vertAlign w:val="superscript"/>
          <w:lang w:val="en-GB"/>
        </w:rPr>
        <w:t>,</w:t>
      </w:r>
      <w:r w:rsidR="00BF507A" w:rsidRPr="003364EE">
        <w:rPr>
          <w:rFonts w:ascii="Arial" w:hAnsi="Arial" w:cs="Arial"/>
          <w:sz w:val="22"/>
          <w:vertAlign w:val="superscript"/>
          <w:lang w:val="en-GB"/>
        </w:rPr>
        <w:t>9</w:t>
      </w:r>
    </w:p>
    <w:p w14:paraId="47B84609" w14:textId="40A34AFB" w:rsidR="006B599C" w:rsidRPr="003364EE" w:rsidRDefault="00CE3027" w:rsidP="007C0619">
      <w:pPr>
        <w:spacing w:line="480" w:lineRule="auto"/>
        <w:rPr>
          <w:rFonts w:ascii="Arial" w:hAnsi="Arial" w:cs="Arial"/>
          <w:sz w:val="22"/>
          <w:szCs w:val="24"/>
          <w:lang w:val="en-GB"/>
        </w:rPr>
      </w:pPr>
      <w:r w:rsidRPr="003364EE">
        <w:rPr>
          <w:rFonts w:ascii="Arial" w:hAnsi="Arial" w:cs="Arial"/>
          <w:sz w:val="22"/>
          <w:szCs w:val="24"/>
          <w:vertAlign w:val="superscript"/>
          <w:lang w:val="en-GB"/>
        </w:rPr>
        <w:t>1</w:t>
      </w:r>
      <w:r w:rsidR="00196B6B" w:rsidRPr="003364EE">
        <w:rPr>
          <w:rFonts w:ascii="Arial" w:hAnsi="Arial" w:cs="Arial"/>
          <w:sz w:val="22"/>
          <w:szCs w:val="24"/>
          <w:lang w:val="en-GB"/>
        </w:rPr>
        <w:t xml:space="preserve">Energy and Environment Institute, </w:t>
      </w:r>
      <w:r w:rsidRPr="003364EE">
        <w:rPr>
          <w:rFonts w:ascii="Arial" w:hAnsi="Arial" w:cs="Arial"/>
          <w:sz w:val="22"/>
          <w:szCs w:val="24"/>
          <w:lang w:val="en-GB"/>
        </w:rPr>
        <w:t xml:space="preserve">University of Hull, Hull, HU6 7RX, UK </w:t>
      </w:r>
    </w:p>
    <w:p w14:paraId="53804431" w14:textId="0E0BA9E0" w:rsidR="008F271F" w:rsidRPr="003364EE" w:rsidRDefault="008F271F" w:rsidP="007C0619">
      <w:pPr>
        <w:spacing w:line="480" w:lineRule="auto"/>
        <w:rPr>
          <w:rFonts w:ascii="Arial" w:hAnsi="Arial" w:cs="Arial"/>
          <w:sz w:val="22"/>
          <w:szCs w:val="24"/>
          <w:lang w:val="en-GB"/>
        </w:rPr>
      </w:pPr>
      <w:r w:rsidRPr="003364EE">
        <w:rPr>
          <w:rFonts w:ascii="Arial" w:hAnsi="Arial" w:cs="Arial"/>
          <w:sz w:val="22"/>
          <w:szCs w:val="24"/>
          <w:vertAlign w:val="superscript"/>
          <w:lang w:val="en-GB"/>
        </w:rPr>
        <w:t>2</w:t>
      </w:r>
      <w:r w:rsidR="00256A4B" w:rsidRPr="003364EE">
        <w:rPr>
          <w:rFonts w:ascii="Arial" w:hAnsi="Arial" w:cs="Arial"/>
          <w:sz w:val="22"/>
          <w:szCs w:val="24"/>
          <w:lang w:val="en-GB"/>
        </w:rPr>
        <w:t xml:space="preserve">Department of Geography, Geology and Environment, </w:t>
      </w:r>
      <w:r w:rsidRPr="003364EE">
        <w:rPr>
          <w:rFonts w:ascii="Arial" w:hAnsi="Arial" w:cs="Arial"/>
          <w:sz w:val="22"/>
          <w:szCs w:val="24"/>
          <w:lang w:val="en-GB"/>
        </w:rPr>
        <w:t>University of Hull, Hull, HU6 7RX, UK</w:t>
      </w:r>
    </w:p>
    <w:p w14:paraId="0363A8E8" w14:textId="20A7E8C5" w:rsidR="006B599C" w:rsidRPr="003364EE" w:rsidRDefault="008F271F" w:rsidP="007C0619">
      <w:pPr>
        <w:spacing w:line="480" w:lineRule="auto"/>
        <w:rPr>
          <w:rFonts w:ascii="Arial" w:hAnsi="Arial" w:cs="Arial"/>
          <w:sz w:val="22"/>
          <w:szCs w:val="24"/>
          <w:lang w:val="en-GB"/>
        </w:rPr>
      </w:pPr>
      <w:r w:rsidRPr="003364EE">
        <w:rPr>
          <w:rFonts w:ascii="Arial" w:hAnsi="Arial" w:cs="Arial"/>
          <w:sz w:val="22"/>
          <w:szCs w:val="24"/>
          <w:vertAlign w:val="superscript"/>
          <w:lang w:val="en-GB"/>
        </w:rPr>
        <w:t>3</w:t>
      </w:r>
      <w:r w:rsidR="00190157" w:rsidRPr="003364EE">
        <w:rPr>
          <w:rFonts w:ascii="Arial" w:hAnsi="Arial" w:cs="Arial"/>
          <w:sz w:val="22"/>
          <w:szCs w:val="24"/>
          <w:lang w:val="en-GB"/>
        </w:rPr>
        <w:t xml:space="preserve">Departments of Earth Sciences and Geography, </w:t>
      </w:r>
      <w:r w:rsidR="00CE3027" w:rsidRPr="003364EE">
        <w:rPr>
          <w:rFonts w:ascii="Arial" w:hAnsi="Arial" w:cs="Arial"/>
          <w:sz w:val="22"/>
          <w:szCs w:val="24"/>
          <w:lang w:val="en-GB"/>
        </w:rPr>
        <w:t xml:space="preserve">University of Durham, Stockton Road, Durham, DH1 3LE, UK </w:t>
      </w:r>
    </w:p>
    <w:p w14:paraId="21537365" w14:textId="635DD15F" w:rsidR="006B599C" w:rsidRPr="003364EE" w:rsidRDefault="008E2F70" w:rsidP="007C0619">
      <w:pPr>
        <w:spacing w:line="480" w:lineRule="auto"/>
        <w:rPr>
          <w:rFonts w:ascii="Arial" w:hAnsi="Arial" w:cs="Arial"/>
          <w:sz w:val="22"/>
          <w:szCs w:val="24"/>
          <w:lang w:val="en-GB"/>
        </w:rPr>
      </w:pPr>
      <w:r w:rsidRPr="003364EE">
        <w:rPr>
          <w:rFonts w:ascii="Arial" w:hAnsi="Arial" w:cs="Arial"/>
          <w:sz w:val="22"/>
          <w:szCs w:val="24"/>
          <w:vertAlign w:val="superscript"/>
          <w:lang w:val="en-GB"/>
        </w:rPr>
        <w:t>4</w:t>
      </w:r>
      <w:r w:rsidR="00CE3027" w:rsidRPr="003364EE">
        <w:rPr>
          <w:rFonts w:ascii="Arial" w:hAnsi="Arial" w:cs="Arial"/>
          <w:sz w:val="22"/>
          <w:szCs w:val="24"/>
          <w:lang w:val="en-GB"/>
        </w:rPr>
        <w:t xml:space="preserve">Center for Coastal and Ocean Mapping, University of New Hampshire, Durham, New Hampshire 03824, USA </w:t>
      </w:r>
    </w:p>
    <w:p w14:paraId="197EBC7D" w14:textId="5AB34B15" w:rsidR="006B599C" w:rsidRPr="003364EE" w:rsidRDefault="008E2F70" w:rsidP="007C0619">
      <w:pPr>
        <w:spacing w:line="480" w:lineRule="auto"/>
        <w:rPr>
          <w:rFonts w:ascii="Arial" w:hAnsi="Arial" w:cs="Arial"/>
          <w:sz w:val="22"/>
          <w:szCs w:val="24"/>
          <w:lang w:val="en-GB"/>
        </w:rPr>
      </w:pPr>
      <w:r w:rsidRPr="003364EE">
        <w:rPr>
          <w:rFonts w:ascii="Arial" w:hAnsi="Arial" w:cs="Arial"/>
          <w:sz w:val="22"/>
          <w:szCs w:val="24"/>
          <w:vertAlign w:val="superscript"/>
          <w:lang w:val="en-GB"/>
        </w:rPr>
        <w:t>5</w:t>
      </w:r>
      <w:r w:rsidR="00CE3027" w:rsidRPr="003364EE">
        <w:rPr>
          <w:rFonts w:ascii="Arial" w:hAnsi="Arial" w:cs="Arial"/>
          <w:sz w:val="22"/>
          <w:szCs w:val="24"/>
          <w:lang w:val="en-GB"/>
        </w:rPr>
        <w:t>Natural Resource Canada, Geological Survey of Canada, Sidney, British Columbia V8L 4B2, Canada</w:t>
      </w:r>
      <w:r w:rsidR="006476C4" w:rsidRPr="003364EE">
        <w:rPr>
          <w:rFonts w:ascii="Arial" w:hAnsi="Arial" w:cs="Arial"/>
          <w:sz w:val="22"/>
          <w:szCs w:val="24"/>
          <w:lang w:val="en-GB"/>
        </w:rPr>
        <w:t xml:space="preserve"> </w:t>
      </w:r>
    </w:p>
    <w:p w14:paraId="10BE9824" w14:textId="1A144ACE" w:rsidR="00826412" w:rsidRPr="003364EE" w:rsidRDefault="00826412" w:rsidP="00826412">
      <w:pPr>
        <w:spacing w:line="480" w:lineRule="auto"/>
        <w:rPr>
          <w:rFonts w:ascii="Arial" w:hAnsi="Arial" w:cs="Arial"/>
          <w:sz w:val="22"/>
          <w:szCs w:val="24"/>
          <w:lang w:val="en-GB"/>
        </w:rPr>
      </w:pPr>
      <w:r w:rsidRPr="00F4303B">
        <w:rPr>
          <w:rFonts w:ascii="Arial" w:hAnsi="Arial" w:cs="Arial"/>
          <w:sz w:val="22"/>
          <w:szCs w:val="24"/>
          <w:vertAlign w:val="superscript"/>
          <w:lang w:val="en-GB"/>
        </w:rPr>
        <w:t>6</w:t>
      </w:r>
      <w:r w:rsidR="00F4303B">
        <w:rPr>
          <w:rFonts w:ascii="Arial" w:hAnsi="Arial" w:cs="Arial"/>
          <w:sz w:val="22"/>
          <w:szCs w:val="24"/>
          <w:lang w:val="en-GB"/>
        </w:rPr>
        <w:t xml:space="preserve">Ocean </w:t>
      </w:r>
      <w:proofErr w:type="spellStart"/>
      <w:r w:rsidR="00F4303B">
        <w:rPr>
          <w:rFonts w:ascii="Arial" w:hAnsi="Arial" w:cs="Arial"/>
          <w:sz w:val="22"/>
          <w:szCs w:val="24"/>
          <w:lang w:val="en-GB"/>
        </w:rPr>
        <w:t>Biogeoscience</w:t>
      </w:r>
      <w:proofErr w:type="spellEnd"/>
      <w:r w:rsidR="00F4303B">
        <w:rPr>
          <w:rFonts w:ascii="Arial" w:hAnsi="Arial" w:cs="Arial"/>
          <w:sz w:val="22"/>
          <w:szCs w:val="24"/>
          <w:lang w:val="en-GB"/>
        </w:rPr>
        <w:t xml:space="preserve">, </w:t>
      </w:r>
      <w:r w:rsidRPr="00F4303B">
        <w:rPr>
          <w:rFonts w:ascii="Arial" w:hAnsi="Arial" w:cs="Arial"/>
          <w:sz w:val="22"/>
          <w:szCs w:val="24"/>
          <w:lang w:val="en-GB"/>
        </w:rPr>
        <w:t>National</w:t>
      </w:r>
      <w:r w:rsidRPr="003364EE">
        <w:rPr>
          <w:rFonts w:ascii="Arial" w:hAnsi="Arial" w:cs="Arial"/>
          <w:sz w:val="22"/>
          <w:szCs w:val="24"/>
          <w:lang w:val="en-GB"/>
        </w:rPr>
        <w:t xml:space="preserve"> Oceanography Centre, Southampton SO14 3ZH, UK </w:t>
      </w:r>
    </w:p>
    <w:p w14:paraId="745659E0" w14:textId="368C0997" w:rsidR="00AB4987" w:rsidRPr="003364EE" w:rsidRDefault="005D7871" w:rsidP="00AB4987">
      <w:pPr>
        <w:spacing w:line="480" w:lineRule="auto"/>
        <w:rPr>
          <w:rFonts w:ascii="Arial" w:hAnsi="Arial" w:cs="Arial"/>
          <w:sz w:val="22"/>
          <w:szCs w:val="24"/>
          <w:lang w:val="en-GB"/>
        </w:rPr>
      </w:pPr>
      <w:r w:rsidRPr="003364EE">
        <w:rPr>
          <w:rFonts w:ascii="Arial" w:hAnsi="Arial" w:cs="Arial"/>
          <w:sz w:val="22"/>
          <w:szCs w:val="24"/>
          <w:vertAlign w:val="superscript"/>
          <w:lang w:val="en-GB"/>
        </w:rPr>
        <w:t>7</w:t>
      </w:r>
      <w:r w:rsidR="00AB4987" w:rsidRPr="003364EE">
        <w:rPr>
          <w:rFonts w:ascii="Arial" w:hAnsi="Arial" w:cs="Arial"/>
          <w:sz w:val="22"/>
          <w:szCs w:val="24"/>
          <w:lang w:val="en-GB"/>
        </w:rPr>
        <w:t>Department of Geoscience, University of Calgary, Calgary, T2N 1N4 AB, Canada</w:t>
      </w:r>
    </w:p>
    <w:p w14:paraId="5BBEDFD0" w14:textId="354FBFB3" w:rsidR="005D7871" w:rsidRPr="003364EE" w:rsidRDefault="005D7871" w:rsidP="005D7871">
      <w:pPr>
        <w:spacing w:line="480" w:lineRule="auto"/>
        <w:rPr>
          <w:rFonts w:ascii="Arial" w:hAnsi="Arial" w:cs="Arial"/>
          <w:sz w:val="22"/>
          <w:szCs w:val="24"/>
          <w:vertAlign w:val="superscript"/>
          <w:lang w:val="en-GB"/>
        </w:rPr>
      </w:pPr>
      <w:r w:rsidRPr="003364EE">
        <w:rPr>
          <w:rFonts w:ascii="Arial" w:hAnsi="Arial" w:cs="Arial"/>
          <w:sz w:val="22"/>
          <w:szCs w:val="24"/>
          <w:vertAlign w:val="superscript"/>
          <w:lang w:val="en-GB"/>
        </w:rPr>
        <w:t>8</w:t>
      </w:r>
      <w:r w:rsidR="00AB4987" w:rsidRPr="003364EE">
        <w:rPr>
          <w:rFonts w:ascii="Arial" w:hAnsi="Arial" w:cs="Arial"/>
          <w:sz w:val="22"/>
          <w:szCs w:val="24"/>
          <w:lang w:val="en-GB"/>
        </w:rPr>
        <w:t>Faculty of Civil Engineering and Geosciences, Delft University of Technology, Delft, The Netherlands</w:t>
      </w:r>
    </w:p>
    <w:p w14:paraId="382D254B" w14:textId="06FB240F" w:rsidR="00AB4987" w:rsidRDefault="005D7871" w:rsidP="00141E41">
      <w:pPr>
        <w:spacing w:afterLines="100" w:after="240" w:line="480" w:lineRule="auto"/>
        <w:rPr>
          <w:rFonts w:ascii="Arial" w:hAnsi="Arial" w:cs="Arial"/>
          <w:sz w:val="22"/>
          <w:szCs w:val="24"/>
          <w:lang w:val="en-GB"/>
        </w:rPr>
      </w:pPr>
      <w:r w:rsidRPr="003364EE">
        <w:rPr>
          <w:rFonts w:ascii="Arial" w:hAnsi="Arial" w:cs="Arial"/>
          <w:sz w:val="22"/>
          <w:szCs w:val="24"/>
          <w:vertAlign w:val="superscript"/>
          <w:lang w:val="en-GB"/>
        </w:rPr>
        <w:t>9</w:t>
      </w:r>
      <w:r w:rsidRPr="003364EE">
        <w:rPr>
          <w:rFonts w:ascii="Arial" w:hAnsi="Arial" w:cs="Arial"/>
          <w:sz w:val="22"/>
          <w:szCs w:val="24"/>
          <w:lang w:val="en-GB"/>
        </w:rPr>
        <w:t xml:space="preserve">School of Ocean and Earth Sciences, University of Southampton, Southampton SO14 3ZH, UK </w:t>
      </w:r>
    </w:p>
    <w:p w14:paraId="6BA31802" w14:textId="42C18747" w:rsidR="0014385D" w:rsidRDefault="0014385D" w:rsidP="00141E41">
      <w:pPr>
        <w:spacing w:afterLines="100" w:after="240" w:line="480" w:lineRule="auto"/>
        <w:rPr>
          <w:rFonts w:ascii="Arial" w:hAnsi="Arial" w:cs="Arial"/>
          <w:sz w:val="22"/>
          <w:szCs w:val="24"/>
          <w:lang w:val="en-GB"/>
        </w:rPr>
      </w:pPr>
      <w:r>
        <w:rPr>
          <w:rFonts w:ascii="Arial" w:hAnsi="Arial" w:cs="Arial"/>
          <w:sz w:val="22"/>
          <w:szCs w:val="24"/>
          <w:lang w:val="en-GB"/>
        </w:rPr>
        <w:t xml:space="preserve">Associate Editor – Arnoud </w:t>
      </w:r>
      <w:proofErr w:type="spellStart"/>
      <w:r>
        <w:rPr>
          <w:rFonts w:ascii="Arial" w:hAnsi="Arial" w:cs="Arial"/>
          <w:sz w:val="22"/>
          <w:szCs w:val="24"/>
          <w:lang w:val="en-GB"/>
        </w:rPr>
        <w:t>Slootman</w:t>
      </w:r>
      <w:proofErr w:type="spellEnd"/>
    </w:p>
    <w:p w14:paraId="265D47DE" w14:textId="3879A4BD" w:rsidR="0014385D" w:rsidRPr="00185050" w:rsidRDefault="0014385D" w:rsidP="00141E41">
      <w:pPr>
        <w:spacing w:afterLines="100" w:after="240" w:line="480" w:lineRule="auto"/>
        <w:rPr>
          <w:rFonts w:ascii="Arial" w:hAnsi="Arial" w:cs="Arial"/>
          <w:sz w:val="22"/>
          <w:lang w:val="en-GB"/>
        </w:rPr>
      </w:pPr>
      <w:r w:rsidRPr="00185050">
        <w:rPr>
          <w:rFonts w:ascii="Arial" w:hAnsi="Arial" w:cs="Arial"/>
          <w:sz w:val="22"/>
          <w:lang w:val="en-GB"/>
        </w:rPr>
        <w:t xml:space="preserve">Short Title – </w:t>
      </w:r>
      <w:bookmarkStart w:id="0" w:name="reftop"/>
      <w:r w:rsidRPr="00185050">
        <w:rPr>
          <w:rFonts w:ascii="Arial" w:hAnsi="Arial" w:cs="Arial"/>
          <w:sz w:val="22"/>
        </w:rPr>
        <w:t>Knickpoints and crescentic bedform interactions</w:t>
      </w:r>
      <w:bookmarkEnd w:id="0"/>
    </w:p>
    <w:p w14:paraId="465D6C99" w14:textId="77777777" w:rsidR="0014385D" w:rsidRPr="003364EE" w:rsidRDefault="0014385D" w:rsidP="00141E41">
      <w:pPr>
        <w:spacing w:afterLines="100" w:after="240" w:line="480" w:lineRule="auto"/>
        <w:rPr>
          <w:rFonts w:ascii="Arial" w:hAnsi="Arial" w:cs="Arial"/>
          <w:sz w:val="22"/>
          <w:szCs w:val="24"/>
          <w:lang w:val="en-GB"/>
        </w:rPr>
      </w:pPr>
    </w:p>
    <w:p w14:paraId="336384F5" w14:textId="1A7EF147" w:rsidR="0014385D" w:rsidRDefault="0014385D" w:rsidP="007C0619">
      <w:pPr>
        <w:spacing w:line="480" w:lineRule="auto"/>
        <w:rPr>
          <w:rFonts w:ascii="Arial" w:eastAsia="宋体" w:hAnsi="Arial" w:cs="Arial"/>
          <w:color w:val="262626"/>
          <w:sz w:val="24"/>
          <w:szCs w:val="24"/>
          <w:lang w:val="en-GB"/>
        </w:rPr>
      </w:pPr>
      <w:r w:rsidRPr="003364EE">
        <w:rPr>
          <w:rFonts w:ascii="Arial" w:eastAsia="宋体" w:hAnsi="Arial" w:cs="Arial"/>
          <w:b/>
          <w:bCs/>
          <w:color w:val="262626"/>
          <w:sz w:val="24"/>
          <w:szCs w:val="24"/>
          <w:lang w:val="en-GB"/>
        </w:rPr>
        <w:lastRenderedPageBreak/>
        <w:t>ABSTRACT</w:t>
      </w:r>
      <w:r w:rsidR="00CE3027" w:rsidRPr="003364EE">
        <w:rPr>
          <w:rFonts w:ascii="Arial" w:eastAsia="宋体" w:hAnsi="Arial" w:cs="Arial"/>
          <w:color w:val="262626"/>
          <w:sz w:val="24"/>
          <w:szCs w:val="24"/>
          <w:lang w:val="en-GB"/>
        </w:rPr>
        <w:t xml:space="preserve"> </w:t>
      </w:r>
    </w:p>
    <w:p w14:paraId="6C8719D0" w14:textId="3125ADAF" w:rsidR="007F0E03" w:rsidRPr="003364EE" w:rsidRDefault="00CE3027" w:rsidP="007C0619">
      <w:pPr>
        <w:spacing w:line="480" w:lineRule="auto"/>
        <w:rPr>
          <w:rFonts w:ascii="Arial" w:eastAsia="宋体" w:hAnsi="Arial" w:cs="Arial"/>
          <w:color w:val="262626"/>
          <w:sz w:val="24"/>
          <w:szCs w:val="24"/>
          <w:lang w:val="en-GB"/>
        </w:rPr>
      </w:pPr>
      <w:r w:rsidRPr="003364EE">
        <w:rPr>
          <w:rFonts w:ascii="Arial" w:eastAsia="宋体" w:hAnsi="Arial" w:cs="Arial"/>
          <w:color w:val="262626"/>
          <w:sz w:val="24"/>
          <w:szCs w:val="24"/>
          <w:lang w:val="en-GB"/>
        </w:rPr>
        <w:t xml:space="preserve">Submarine channels deliver globally important volumes of sediments, nutrients, contaminants and organic carbon into the deep sea. </w:t>
      </w:r>
      <w:r w:rsidR="008128E1">
        <w:rPr>
          <w:rFonts w:ascii="Arial" w:eastAsia="宋体" w:hAnsi="Arial" w:cs="Arial"/>
          <w:color w:val="262626"/>
          <w:sz w:val="24"/>
          <w:szCs w:val="24"/>
          <w:lang w:val="en-GB"/>
        </w:rPr>
        <w:t>K</w:t>
      </w:r>
      <w:r w:rsidRPr="003364EE">
        <w:rPr>
          <w:rFonts w:ascii="Arial" w:eastAsia="宋体" w:hAnsi="Arial" w:cs="Arial"/>
          <w:color w:val="262626"/>
          <w:sz w:val="24"/>
          <w:szCs w:val="24"/>
          <w:lang w:val="en-GB"/>
        </w:rPr>
        <w:t>nickpoints</w:t>
      </w:r>
      <w:r w:rsidR="00591F9E" w:rsidRPr="003364EE">
        <w:rPr>
          <w:rFonts w:ascii="Arial" w:eastAsia="宋体" w:hAnsi="Arial" w:cs="Arial"/>
          <w:color w:val="262626"/>
          <w:sz w:val="24"/>
          <w:szCs w:val="24"/>
          <w:lang w:val="en-GB"/>
        </w:rPr>
        <w:t xml:space="preserve"> are significant topographic features found within numerous submarine channels,</w:t>
      </w:r>
      <w:r w:rsidRPr="003364EE">
        <w:rPr>
          <w:rFonts w:ascii="Arial" w:eastAsia="宋体" w:hAnsi="Arial" w:cs="Arial"/>
          <w:color w:val="262626"/>
          <w:sz w:val="24"/>
          <w:szCs w:val="24"/>
          <w:lang w:val="en-GB"/>
        </w:rPr>
        <w:t xml:space="preserve"> </w:t>
      </w:r>
      <w:r w:rsidR="008128E1">
        <w:rPr>
          <w:rFonts w:ascii="Arial" w:eastAsia="宋体" w:hAnsi="Arial" w:cs="Arial"/>
          <w:color w:val="262626"/>
          <w:sz w:val="24"/>
          <w:szCs w:val="24"/>
          <w:lang w:val="en-GB"/>
        </w:rPr>
        <w:t xml:space="preserve">which most </w:t>
      </w:r>
      <w:r w:rsidR="0041593D" w:rsidRPr="003364EE">
        <w:rPr>
          <w:rFonts w:ascii="Arial" w:eastAsia="宋体" w:hAnsi="Arial" w:cs="Arial"/>
          <w:color w:val="262626"/>
          <w:sz w:val="24"/>
          <w:szCs w:val="24"/>
          <w:lang w:val="en-GB"/>
        </w:rPr>
        <w:t xml:space="preserve">likely </w:t>
      </w:r>
      <w:r w:rsidRPr="003364EE">
        <w:rPr>
          <w:rFonts w:ascii="Arial" w:eastAsia="宋体" w:hAnsi="Arial" w:cs="Arial"/>
          <w:color w:val="262626"/>
          <w:sz w:val="24"/>
          <w:szCs w:val="24"/>
          <w:lang w:val="en-GB"/>
        </w:rPr>
        <w:t xml:space="preserve">play an important role in channel evolution and the behaviour of </w:t>
      </w:r>
      <w:r w:rsidR="00B63E2E">
        <w:rPr>
          <w:rFonts w:ascii="Arial" w:eastAsia="宋体" w:hAnsi="Arial" w:cs="Arial"/>
          <w:color w:val="000000" w:themeColor="text1"/>
          <w:sz w:val="24"/>
          <w:szCs w:val="24"/>
          <w:lang w:val="en-GB"/>
        </w:rPr>
        <w:t>the</w:t>
      </w:r>
      <w:r w:rsidR="00591F9E" w:rsidRPr="003364EE">
        <w:rPr>
          <w:rFonts w:ascii="Arial" w:eastAsia="宋体" w:hAnsi="Arial" w:cs="Arial"/>
          <w:color w:val="FF0000"/>
          <w:sz w:val="24"/>
          <w:szCs w:val="24"/>
          <w:lang w:val="en-GB"/>
        </w:rPr>
        <w:t xml:space="preserve"> </w:t>
      </w:r>
      <w:r w:rsidRPr="003364EE">
        <w:rPr>
          <w:rFonts w:ascii="Arial" w:eastAsia="宋体" w:hAnsi="Arial" w:cs="Arial"/>
          <w:color w:val="262626"/>
          <w:sz w:val="24"/>
          <w:szCs w:val="24"/>
          <w:lang w:val="en-GB"/>
        </w:rPr>
        <w:t>submarine sediment-laden flows</w:t>
      </w:r>
      <w:r w:rsidR="00591F9E" w:rsidRPr="003364EE">
        <w:rPr>
          <w:rFonts w:ascii="Arial" w:eastAsia="宋体" w:hAnsi="Arial" w:cs="Arial"/>
          <w:color w:val="262626"/>
          <w:sz w:val="24"/>
          <w:szCs w:val="24"/>
          <w:lang w:val="en-GB"/>
        </w:rPr>
        <w:t xml:space="preserve"> (</w:t>
      </w:r>
      <w:r w:rsidRPr="003364EE">
        <w:rPr>
          <w:rFonts w:ascii="Arial" w:eastAsia="宋体" w:hAnsi="Arial" w:cs="Arial"/>
          <w:color w:val="262626"/>
          <w:sz w:val="24"/>
          <w:szCs w:val="24"/>
          <w:lang w:val="en-GB"/>
        </w:rPr>
        <w:t>turbidity currents</w:t>
      </w:r>
      <w:r w:rsidR="00591F9E" w:rsidRPr="003364EE">
        <w:rPr>
          <w:rFonts w:ascii="Arial" w:eastAsia="宋体" w:hAnsi="Arial" w:cs="Arial"/>
          <w:color w:val="262626"/>
          <w:sz w:val="24"/>
          <w:szCs w:val="24"/>
          <w:lang w:val="en-GB"/>
        </w:rPr>
        <w:t>)</w:t>
      </w:r>
      <w:r w:rsidR="00B63E2E">
        <w:rPr>
          <w:rFonts w:ascii="Arial" w:eastAsia="宋体" w:hAnsi="Arial" w:cs="Arial"/>
          <w:color w:val="262626"/>
          <w:sz w:val="24"/>
          <w:szCs w:val="24"/>
          <w:lang w:val="en-GB"/>
        </w:rPr>
        <w:t xml:space="preserve"> that traverse them</w:t>
      </w:r>
      <w:r w:rsidRPr="003364EE">
        <w:rPr>
          <w:rFonts w:ascii="Arial" w:eastAsia="宋体" w:hAnsi="Arial" w:cs="Arial"/>
          <w:color w:val="262626"/>
          <w:sz w:val="24"/>
          <w:szCs w:val="24"/>
          <w:lang w:val="en-GB"/>
        </w:rPr>
        <w:t xml:space="preserve">. Although prior research has linked </w:t>
      </w:r>
      <w:r w:rsidR="00297D0E">
        <w:rPr>
          <w:rFonts w:ascii="Arial" w:eastAsia="宋体" w:hAnsi="Arial" w:cs="Arial"/>
          <w:color w:val="262626"/>
          <w:sz w:val="24"/>
          <w:szCs w:val="24"/>
          <w:lang w:val="en-GB"/>
        </w:rPr>
        <w:t xml:space="preserve">supercritical </w:t>
      </w:r>
      <w:r w:rsidR="00895E13" w:rsidRPr="003364EE">
        <w:rPr>
          <w:rFonts w:ascii="Arial" w:eastAsia="宋体" w:hAnsi="Arial" w:cs="Arial"/>
          <w:color w:val="262626"/>
          <w:sz w:val="24"/>
          <w:szCs w:val="24"/>
          <w:lang w:val="en-GB"/>
        </w:rPr>
        <w:t>turbidity currents</w:t>
      </w:r>
      <w:r w:rsidR="00297D0E">
        <w:rPr>
          <w:rFonts w:ascii="Arial" w:eastAsia="宋体" w:hAnsi="Arial" w:cs="Arial"/>
          <w:color w:val="262626"/>
          <w:sz w:val="24"/>
          <w:szCs w:val="24"/>
          <w:lang w:val="en-GB"/>
        </w:rPr>
        <w:t xml:space="preserve"> to</w:t>
      </w:r>
      <w:r w:rsidRPr="003364EE">
        <w:rPr>
          <w:rFonts w:ascii="Arial" w:eastAsia="宋体" w:hAnsi="Arial" w:cs="Arial"/>
          <w:color w:val="262626"/>
          <w:sz w:val="24"/>
          <w:szCs w:val="24"/>
          <w:lang w:val="en-GB"/>
        </w:rPr>
        <w:t xml:space="preserve"> the formation of </w:t>
      </w:r>
      <w:r w:rsidR="0085029C">
        <w:rPr>
          <w:rFonts w:ascii="Arial" w:eastAsia="宋体" w:hAnsi="Arial" w:cs="Arial"/>
          <w:color w:val="262626"/>
          <w:sz w:val="24"/>
          <w:szCs w:val="24"/>
          <w:lang w:val="en-GB"/>
        </w:rPr>
        <w:t xml:space="preserve">both </w:t>
      </w:r>
      <w:r w:rsidRPr="003364EE">
        <w:rPr>
          <w:rFonts w:ascii="Arial" w:eastAsia="宋体" w:hAnsi="Arial" w:cs="Arial"/>
          <w:color w:val="262626"/>
          <w:sz w:val="24"/>
          <w:szCs w:val="24"/>
          <w:lang w:val="en-GB"/>
        </w:rPr>
        <w:t>knickpoints and smaller crescentic bedforms</w:t>
      </w:r>
      <w:r w:rsidR="00895E13" w:rsidRPr="003364EE">
        <w:rPr>
          <w:rFonts w:ascii="Arial" w:eastAsia="宋体" w:hAnsi="Arial" w:cs="Arial"/>
          <w:color w:val="262626"/>
          <w:sz w:val="24"/>
          <w:szCs w:val="24"/>
          <w:lang w:val="en-GB"/>
        </w:rPr>
        <w:t>,</w:t>
      </w:r>
      <w:r w:rsidRPr="003364EE">
        <w:rPr>
          <w:rFonts w:ascii="Arial" w:eastAsia="宋体" w:hAnsi="Arial" w:cs="Arial"/>
          <w:color w:val="262626"/>
          <w:sz w:val="24"/>
          <w:szCs w:val="24"/>
          <w:lang w:val="en-GB"/>
        </w:rPr>
        <w:t xml:space="preserve"> the </w:t>
      </w:r>
      <w:r w:rsidR="00ED4DD8" w:rsidRPr="003364EE">
        <w:rPr>
          <w:rFonts w:ascii="Arial" w:eastAsia="宋体" w:hAnsi="Arial" w:cs="Arial"/>
          <w:color w:val="262626"/>
          <w:sz w:val="24"/>
          <w:szCs w:val="24"/>
          <w:lang w:val="en-GB"/>
        </w:rPr>
        <w:t xml:space="preserve">relationship </w:t>
      </w:r>
      <w:r w:rsidRPr="003364EE">
        <w:rPr>
          <w:rFonts w:ascii="Arial" w:eastAsia="宋体" w:hAnsi="Arial" w:cs="Arial"/>
          <w:color w:val="262626"/>
          <w:sz w:val="24"/>
          <w:szCs w:val="24"/>
          <w:lang w:val="en-GB"/>
        </w:rPr>
        <w:t xml:space="preserve">between flows </w:t>
      </w:r>
      <w:r w:rsidR="00ED4DD8" w:rsidRPr="003364EE">
        <w:rPr>
          <w:rFonts w:ascii="Arial" w:eastAsia="宋体" w:hAnsi="Arial" w:cs="Arial"/>
          <w:color w:val="262626"/>
          <w:sz w:val="24"/>
          <w:szCs w:val="24"/>
          <w:lang w:val="en-GB"/>
        </w:rPr>
        <w:t xml:space="preserve">and </w:t>
      </w:r>
      <w:r w:rsidR="00951E8E">
        <w:rPr>
          <w:rFonts w:ascii="Arial" w:eastAsia="宋体" w:hAnsi="Arial" w:cs="Arial"/>
          <w:color w:val="262626"/>
          <w:sz w:val="24"/>
          <w:szCs w:val="24"/>
          <w:lang w:val="en-GB"/>
        </w:rPr>
        <w:t xml:space="preserve">the </w:t>
      </w:r>
      <w:r w:rsidRPr="003364EE">
        <w:rPr>
          <w:rFonts w:ascii="Arial" w:eastAsia="宋体" w:hAnsi="Arial" w:cs="Arial"/>
          <w:color w:val="262626"/>
          <w:sz w:val="24"/>
          <w:szCs w:val="24"/>
          <w:lang w:val="en-GB"/>
        </w:rPr>
        <w:t>dynamics</w:t>
      </w:r>
      <w:r w:rsidR="004A4A92">
        <w:rPr>
          <w:rFonts w:ascii="Arial" w:eastAsia="宋体" w:hAnsi="Arial" w:cs="Arial"/>
          <w:color w:val="262626"/>
          <w:sz w:val="24"/>
          <w:szCs w:val="24"/>
          <w:lang w:val="en-GB"/>
        </w:rPr>
        <w:t xml:space="preserve"> of these seafloor features</w:t>
      </w:r>
      <w:r w:rsidRPr="003364EE">
        <w:rPr>
          <w:rFonts w:ascii="Arial" w:eastAsia="宋体" w:hAnsi="Arial" w:cs="Arial"/>
          <w:color w:val="262626"/>
          <w:sz w:val="24"/>
          <w:szCs w:val="24"/>
          <w:lang w:val="en-GB"/>
        </w:rPr>
        <w:t xml:space="preserve"> remains </w:t>
      </w:r>
      <w:r w:rsidR="00AF01B4">
        <w:rPr>
          <w:rFonts w:ascii="Arial" w:eastAsia="宋体" w:hAnsi="Arial" w:cs="Arial"/>
          <w:color w:val="262626"/>
          <w:sz w:val="24"/>
          <w:szCs w:val="24"/>
          <w:lang w:val="en-GB"/>
        </w:rPr>
        <w:t>poorly constrained at field-scale</w:t>
      </w:r>
      <w:r w:rsidRPr="003364EE">
        <w:rPr>
          <w:rFonts w:ascii="Arial" w:eastAsia="宋体" w:hAnsi="Arial" w:cs="Arial"/>
          <w:color w:val="262626"/>
          <w:sz w:val="24"/>
          <w:szCs w:val="24"/>
          <w:lang w:val="en-GB"/>
        </w:rPr>
        <w:t>.</w:t>
      </w:r>
      <w:r w:rsidRPr="003364EE">
        <w:rPr>
          <w:rFonts w:ascii="Arial" w:hAnsi="Arial" w:cs="Arial"/>
          <w:sz w:val="24"/>
          <w:szCs w:val="24"/>
          <w:lang w:val="en-GB"/>
        </w:rPr>
        <w:t xml:space="preserve"> </w:t>
      </w:r>
      <w:r w:rsidR="00C93070">
        <w:rPr>
          <w:rFonts w:ascii="Arial" w:hAnsi="Arial" w:cs="Arial"/>
          <w:sz w:val="24"/>
          <w:szCs w:val="24"/>
          <w:lang w:val="en-GB"/>
        </w:rPr>
        <w:t>This study</w:t>
      </w:r>
      <w:r w:rsidR="00D434B8">
        <w:rPr>
          <w:rFonts w:ascii="Arial" w:eastAsia="宋体" w:hAnsi="Arial" w:cs="Arial"/>
          <w:color w:val="262626"/>
          <w:sz w:val="24"/>
          <w:szCs w:val="24"/>
          <w:lang w:val="en-GB"/>
        </w:rPr>
        <w:t xml:space="preserve"> investigate</w:t>
      </w:r>
      <w:r w:rsidR="00C93070">
        <w:rPr>
          <w:rFonts w:ascii="Arial" w:eastAsia="宋体" w:hAnsi="Arial" w:cs="Arial"/>
          <w:color w:val="262626"/>
          <w:sz w:val="24"/>
          <w:szCs w:val="24"/>
          <w:lang w:val="en-GB"/>
        </w:rPr>
        <w:t>s</w:t>
      </w:r>
      <w:r w:rsidR="00D434B8">
        <w:rPr>
          <w:rFonts w:ascii="Arial" w:eastAsia="宋体" w:hAnsi="Arial" w:cs="Arial"/>
          <w:color w:val="262626"/>
          <w:sz w:val="24"/>
          <w:szCs w:val="24"/>
          <w:lang w:val="en-GB"/>
        </w:rPr>
        <w:t xml:space="preserve"> </w:t>
      </w:r>
      <w:r w:rsidR="00D70126" w:rsidRPr="003364EE">
        <w:rPr>
          <w:rFonts w:ascii="Arial" w:eastAsia="宋体" w:hAnsi="Arial" w:cs="Arial"/>
          <w:color w:val="262626"/>
          <w:sz w:val="24"/>
          <w:szCs w:val="24"/>
          <w:lang w:val="en-GB"/>
        </w:rPr>
        <w:t xml:space="preserve">the </w:t>
      </w:r>
      <w:r w:rsidRPr="003364EE">
        <w:rPr>
          <w:rFonts w:ascii="Arial" w:eastAsia="宋体" w:hAnsi="Arial" w:cs="Arial"/>
          <w:color w:val="262626"/>
          <w:sz w:val="24"/>
          <w:szCs w:val="24"/>
          <w:lang w:val="en-GB"/>
        </w:rPr>
        <w:t>distribution</w:t>
      </w:r>
      <w:r w:rsidR="00D434B8">
        <w:rPr>
          <w:rFonts w:ascii="Arial" w:eastAsia="宋体" w:hAnsi="Arial" w:cs="Arial"/>
          <w:color w:val="262626"/>
          <w:sz w:val="24"/>
          <w:szCs w:val="24"/>
          <w:lang w:val="en-GB"/>
        </w:rPr>
        <w:t>,</w:t>
      </w:r>
      <w:r w:rsidRPr="003364EE">
        <w:rPr>
          <w:rFonts w:ascii="Arial" w:eastAsia="宋体" w:hAnsi="Arial" w:cs="Arial"/>
          <w:color w:val="262626"/>
          <w:sz w:val="24"/>
          <w:szCs w:val="24"/>
          <w:lang w:val="en-GB"/>
        </w:rPr>
        <w:t xml:space="preserve"> variation </w:t>
      </w:r>
      <w:r w:rsidR="00D434B8">
        <w:rPr>
          <w:rFonts w:ascii="Arial" w:eastAsia="宋体" w:hAnsi="Arial" w:cs="Arial"/>
          <w:color w:val="262626"/>
          <w:sz w:val="24"/>
          <w:szCs w:val="24"/>
          <w:lang w:val="en-GB"/>
        </w:rPr>
        <w:t xml:space="preserve">and interaction </w:t>
      </w:r>
      <w:r w:rsidRPr="003364EE">
        <w:rPr>
          <w:rFonts w:ascii="Arial" w:eastAsia="宋体" w:hAnsi="Arial" w:cs="Arial"/>
          <w:color w:val="262626"/>
          <w:sz w:val="24"/>
          <w:szCs w:val="24"/>
          <w:lang w:val="en-GB"/>
        </w:rPr>
        <w:t xml:space="preserve">of knickpoints and </w:t>
      </w:r>
      <w:r w:rsidR="0018681E" w:rsidRPr="003364EE">
        <w:rPr>
          <w:rFonts w:ascii="Arial" w:eastAsia="宋体" w:hAnsi="Arial" w:cs="Arial"/>
          <w:color w:val="262626"/>
          <w:sz w:val="24"/>
          <w:szCs w:val="24"/>
          <w:lang w:val="en-GB"/>
        </w:rPr>
        <w:t xml:space="preserve">crescentic </w:t>
      </w:r>
      <w:r w:rsidRPr="003364EE">
        <w:rPr>
          <w:rFonts w:ascii="Arial" w:eastAsia="宋体" w:hAnsi="Arial" w:cs="Arial"/>
          <w:color w:val="262626"/>
          <w:sz w:val="24"/>
          <w:szCs w:val="24"/>
          <w:lang w:val="en-GB"/>
        </w:rPr>
        <w:t>bedforms</w:t>
      </w:r>
      <w:r w:rsidR="008128E1" w:rsidRPr="003364EE">
        <w:rPr>
          <w:rFonts w:ascii="Arial" w:eastAsia="宋体" w:hAnsi="Arial" w:cs="Arial"/>
          <w:color w:val="262626"/>
          <w:sz w:val="24"/>
          <w:szCs w:val="24"/>
          <w:lang w:val="en-GB"/>
        </w:rPr>
        <w:t xml:space="preserve"> </w:t>
      </w:r>
      <w:r w:rsidRPr="003364EE">
        <w:rPr>
          <w:rFonts w:ascii="Arial" w:eastAsia="宋体" w:hAnsi="Arial" w:cs="Arial"/>
          <w:color w:val="262626"/>
          <w:sz w:val="24"/>
          <w:szCs w:val="24"/>
          <w:lang w:val="en-GB"/>
        </w:rPr>
        <w:t xml:space="preserve">along </w:t>
      </w:r>
      <w:r w:rsidR="00642BED" w:rsidRPr="003364EE">
        <w:rPr>
          <w:rFonts w:ascii="Arial" w:eastAsia="宋体" w:hAnsi="Arial" w:cs="Arial"/>
          <w:color w:val="262626"/>
          <w:sz w:val="24"/>
          <w:szCs w:val="24"/>
          <w:lang w:val="en-GB"/>
        </w:rPr>
        <w:t>the</w:t>
      </w:r>
      <w:r w:rsidRPr="003364EE">
        <w:rPr>
          <w:rFonts w:ascii="Arial" w:eastAsia="宋体" w:hAnsi="Arial" w:cs="Arial"/>
          <w:color w:val="262626"/>
          <w:sz w:val="24"/>
          <w:szCs w:val="24"/>
          <w:lang w:val="en-GB"/>
        </w:rPr>
        <w:t xml:space="preserve"> </w:t>
      </w:r>
      <w:r w:rsidR="00395A60" w:rsidRPr="003364EE">
        <w:rPr>
          <w:rFonts w:ascii="Arial" w:eastAsia="宋体" w:hAnsi="Arial" w:cs="Arial"/>
          <w:color w:val="262626"/>
          <w:sz w:val="24"/>
          <w:szCs w:val="24"/>
          <w:lang w:val="en-GB"/>
        </w:rPr>
        <w:t>44 km</w:t>
      </w:r>
      <w:r w:rsidR="00C93070">
        <w:rPr>
          <w:rFonts w:ascii="Arial" w:eastAsia="宋体" w:hAnsi="Arial" w:cs="Arial"/>
          <w:color w:val="262626"/>
          <w:sz w:val="24"/>
          <w:szCs w:val="24"/>
          <w:lang w:val="en-GB"/>
        </w:rPr>
        <w:t xml:space="preserve"> </w:t>
      </w:r>
      <w:r w:rsidR="00395A60" w:rsidRPr="003364EE">
        <w:rPr>
          <w:rFonts w:ascii="Arial" w:eastAsia="宋体" w:hAnsi="Arial" w:cs="Arial"/>
          <w:color w:val="262626"/>
          <w:sz w:val="24"/>
          <w:szCs w:val="24"/>
          <w:lang w:val="en-GB"/>
        </w:rPr>
        <w:t xml:space="preserve">long </w:t>
      </w:r>
      <w:r w:rsidRPr="003364EE">
        <w:rPr>
          <w:rFonts w:ascii="Arial" w:eastAsia="宋体" w:hAnsi="Arial" w:cs="Arial"/>
          <w:color w:val="262626"/>
          <w:sz w:val="24"/>
          <w:szCs w:val="24"/>
          <w:lang w:val="en-GB"/>
        </w:rPr>
        <w:t xml:space="preserve">submarine channel system </w:t>
      </w:r>
      <w:r w:rsidR="00FA167A">
        <w:rPr>
          <w:rFonts w:ascii="Arial" w:eastAsia="宋体" w:hAnsi="Arial" w:cs="Arial"/>
          <w:color w:val="262626"/>
          <w:sz w:val="24"/>
          <w:szCs w:val="24"/>
          <w:lang w:val="en-GB"/>
        </w:rPr>
        <w:t>in</w:t>
      </w:r>
      <w:r w:rsidRPr="003364EE">
        <w:rPr>
          <w:rFonts w:ascii="Arial" w:eastAsia="宋体" w:hAnsi="Arial" w:cs="Arial"/>
          <w:color w:val="262626"/>
          <w:sz w:val="24"/>
          <w:szCs w:val="24"/>
          <w:lang w:val="en-GB"/>
        </w:rPr>
        <w:t xml:space="preserve"> Bute Inlet, British Columbia. </w:t>
      </w:r>
      <w:r w:rsidR="00165D3E" w:rsidRPr="003364EE">
        <w:rPr>
          <w:rFonts w:ascii="Arial" w:eastAsia="宋体" w:hAnsi="Arial" w:cs="Arial"/>
          <w:color w:val="262626"/>
          <w:sz w:val="24"/>
          <w:szCs w:val="24"/>
          <w:lang w:val="en-GB"/>
        </w:rPr>
        <w:t>W</w:t>
      </w:r>
      <w:r w:rsidRPr="003364EE">
        <w:rPr>
          <w:rFonts w:ascii="Arial" w:eastAsia="宋体" w:hAnsi="Arial" w:cs="Arial"/>
          <w:color w:val="262626"/>
          <w:sz w:val="24"/>
          <w:szCs w:val="24"/>
          <w:lang w:val="en-GB"/>
        </w:rPr>
        <w:t xml:space="preserve">avelet analyses </w:t>
      </w:r>
      <w:r w:rsidR="0027312E" w:rsidRPr="003364EE">
        <w:rPr>
          <w:rFonts w:ascii="Arial" w:eastAsia="宋体" w:hAnsi="Arial" w:cs="Arial"/>
          <w:color w:val="262626"/>
          <w:sz w:val="24"/>
          <w:szCs w:val="24"/>
          <w:lang w:val="en-GB"/>
        </w:rPr>
        <w:t xml:space="preserve">on </w:t>
      </w:r>
      <w:r w:rsidRPr="003364EE">
        <w:rPr>
          <w:rFonts w:ascii="Arial" w:eastAsia="宋体" w:hAnsi="Arial" w:cs="Arial"/>
          <w:color w:val="262626"/>
          <w:sz w:val="24"/>
          <w:szCs w:val="24"/>
          <w:lang w:val="en-GB"/>
        </w:rPr>
        <w:t>a series of repeat</w:t>
      </w:r>
      <w:r w:rsidR="000431DD">
        <w:rPr>
          <w:rFonts w:ascii="Arial" w:eastAsia="宋体" w:hAnsi="Arial" w:cs="Arial"/>
          <w:color w:val="262626"/>
          <w:sz w:val="24"/>
          <w:szCs w:val="24"/>
          <w:lang w:val="en-GB"/>
        </w:rPr>
        <w:t>ed</w:t>
      </w:r>
      <w:r w:rsidRPr="003364EE">
        <w:rPr>
          <w:rFonts w:ascii="Arial" w:eastAsia="宋体" w:hAnsi="Arial" w:cs="Arial"/>
          <w:color w:val="262626"/>
          <w:sz w:val="24"/>
          <w:szCs w:val="24"/>
          <w:lang w:val="en-GB"/>
        </w:rPr>
        <w:t xml:space="preserve"> bathymetric surveys</w:t>
      </w:r>
      <w:r w:rsidR="00642BED" w:rsidRPr="003364EE">
        <w:rPr>
          <w:rFonts w:ascii="Arial" w:eastAsia="宋体" w:hAnsi="Arial" w:cs="Arial"/>
          <w:color w:val="262626"/>
          <w:sz w:val="24"/>
          <w:szCs w:val="24"/>
          <w:lang w:val="en-GB"/>
        </w:rPr>
        <w:t xml:space="preserve"> </w:t>
      </w:r>
      <w:r w:rsidR="000431DD">
        <w:rPr>
          <w:rFonts w:ascii="Arial" w:eastAsia="宋体" w:hAnsi="Arial" w:cs="Arial"/>
          <w:color w:val="262626"/>
          <w:sz w:val="24"/>
          <w:szCs w:val="24"/>
          <w:lang w:val="en-GB"/>
        </w:rPr>
        <w:t>reveal</w:t>
      </w:r>
      <w:r w:rsidRPr="003364EE">
        <w:rPr>
          <w:rFonts w:ascii="Arial" w:eastAsia="宋体" w:hAnsi="Arial" w:cs="Arial"/>
          <w:color w:val="262626"/>
          <w:sz w:val="24"/>
          <w:szCs w:val="24"/>
          <w:lang w:val="en-GB"/>
        </w:rPr>
        <w:t xml:space="preserve"> </w:t>
      </w:r>
      <w:r w:rsidR="00681F12" w:rsidRPr="003364EE">
        <w:rPr>
          <w:rFonts w:ascii="Arial" w:eastAsia="宋体" w:hAnsi="Arial" w:cs="Arial"/>
          <w:color w:val="262626"/>
          <w:sz w:val="24"/>
          <w:szCs w:val="24"/>
          <w:lang w:val="en-GB"/>
        </w:rPr>
        <w:t xml:space="preserve">that </w:t>
      </w:r>
      <w:r w:rsidRPr="003364EE">
        <w:rPr>
          <w:rFonts w:ascii="Arial" w:eastAsia="宋体" w:hAnsi="Arial" w:cs="Arial"/>
          <w:color w:val="262626"/>
          <w:sz w:val="24"/>
          <w:szCs w:val="24"/>
          <w:lang w:val="en-GB"/>
        </w:rPr>
        <w:t>the floor of the submarine channel is composed of a series of knickpoints that have superimposed, higher</w:t>
      </w:r>
      <w:r w:rsidR="004D3F72" w:rsidRPr="003364EE">
        <w:rPr>
          <w:rFonts w:ascii="Arial" w:eastAsia="宋体" w:hAnsi="Arial" w:cs="Arial"/>
          <w:color w:val="262626"/>
          <w:sz w:val="24"/>
          <w:szCs w:val="24"/>
          <w:lang w:val="en-GB"/>
        </w:rPr>
        <w:t>-</w:t>
      </w:r>
      <w:r w:rsidRPr="003364EE">
        <w:rPr>
          <w:rFonts w:ascii="Arial" w:eastAsia="宋体" w:hAnsi="Arial" w:cs="Arial"/>
          <w:color w:val="262626"/>
          <w:sz w:val="24"/>
          <w:szCs w:val="24"/>
          <w:lang w:val="en-GB"/>
        </w:rPr>
        <w:t xml:space="preserve">frequency, crescentic bedforms. </w:t>
      </w:r>
      <w:r w:rsidR="00F813DA">
        <w:rPr>
          <w:rFonts w:ascii="Arial" w:eastAsia="宋体" w:hAnsi="Arial" w:cs="Arial"/>
          <w:color w:val="262626"/>
          <w:sz w:val="24"/>
          <w:szCs w:val="24"/>
          <w:lang w:val="en-GB"/>
        </w:rPr>
        <w:t>Individual k</w:t>
      </w:r>
      <w:r w:rsidRPr="003364EE">
        <w:rPr>
          <w:rFonts w:ascii="Arial" w:eastAsia="宋体" w:hAnsi="Arial" w:cs="Arial"/>
          <w:color w:val="262626"/>
          <w:sz w:val="24"/>
          <w:szCs w:val="24"/>
          <w:lang w:val="en-GB"/>
        </w:rPr>
        <w:t xml:space="preserve">nickpoints are separated by hundreds to thousands </w:t>
      </w:r>
      <w:r w:rsidR="00B931A9" w:rsidRPr="003364EE">
        <w:rPr>
          <w:rFonts w:ascii="Arial" w:eastAsia="宋体" w:hAnsi="Arial" w:cs="Arial"/>
          <w:color w:val="262626"/>
          <w:sz w:val="24"/>
          <w:szCs w:val="24"/>
          <w:lang w:val="en-GB"/>
        </w:rPr>
        <w:t xml:space="preserve">of </w:t>
      </w:r>
      <w:r w:rsidRPr="003364EE">
        <w:rPr>
          <w:rFonts w:ascii="Arial" w:eastAsia="宋体" w:hAnsi="Arial" w:cs="Arial"/>
          <w:color w:val="262626"/>
          <w:sz w:val="24"/>
          <w:szCs w:val="24"/>
          <w:lang w:val="en-GB"/>
        </w:rPr>
        <w:t>met</w:t>
      </w:r>
      <w:r w:rsidR="00952360" w:rsidRPr="003364EE">
        <w:rPr>
          <w:rFonts w:ascii="Arial" w:eastAsia="宋体" w:hAnsi="Arial" w:cs="Arial"/>
          <w:color w:val="262626"/>
          <w:sz w:val="24"/>
          <w:szCs w:val="24"/>
          <w:lang w:val="en-GB"/>
        </w:rPr>
        <w:t>re</w:t>
      </w:r>
      <w:r w:rsidRPr="003364EE">
        <w:rPr>
          <w:rFonts w:ascii="Arial" w:eastAsia="宋体" w:hAnsi="Arial" w:cs="Arial"/>
          <w:color w:val="262626"/>
          <w:sz w:val="24"/>
          <w:szCs w:val="24"/>
          <w:lang w:val="en-GB"/>
        </w:rPr>
        <w:t>s, with the smaller superimposed crescentic bedforms varying in wavelength</w:t>
      </w:r>
      <w:r w:rsidR="00A322BA">
        <w:rPr>
          <w:rFonts w:ascii="Arial" w:eastAsia="宋体" w:hAnsi="Arial" w:cs="Arial"/>
          <w:color w:val="262626"/>
          <w:sz w:val="24"/>
          <w:szCs w:val="24"/>
          <w:lang w:val="en-GB"/>
        </w:rPr>
        <w:t>s</w:t>
      </w:r>
      <w:r w:rsidR="00A61D48">
        <w:rPr>
          <w:rFonts w:ascii="Arial" w:eastAsia="宋体" w:hAnsi="Arial" w:cs="Arial"/>
          <w:color w:val="262626"/>
          <w:sz w:val="24"/>
          <w:szCs w:val="24"/>
          <w:lang w:val="en-GB"/>
        </w:rPr>
        <w:t xml:space="preserve"> from </w:t>
      </w:r>
      <w:r w:rsidR="00C93070" w:rsidRPr="00185050">
        <w:rPr>
          <w:rFonts w:ascii="Arial" w:eastAsia="宋体" w:hAnsi="Arial" w:cs="Arial"/>
          <w:i/>
          <w:iCs/>
          <w:color w:val="262626"/>
          <w:sz w:val="24"/>
          <w:szCs w:val="24"/>
          <w:lang w:val="en-GB"/>
        </w:rPr>
        <w:t>ca</w:t>
      </w:r>
      <w:r w:rsidR="00C93070">
        <w:rPr>
          <w:rFonts w:ascii="Arial" w:eastAsia="宋体" w:hAnsi="Arial" w:cs="Arial"/>
          <w:color w:val="262626"/>
          <w:sz w:val="24"/>
          <w:szCs w:val="24"/>
          <w:lang w:val="en-GB"/>
        </w:rPr>
        <w:t xml:space="preserve"> </w:t>
      </w:r>
      <w:r w:rsidR="00A61D48">
        <w:rPr>
          <w:rFonts w:ascii="Arial" w:eastAsia="宋体" w:hAnsi="Arial" w:cs="Arial"/>
          <w:color w:val="262626"/>
          <w:sz w:val="24"/>
          <w:szCs w:val="24"/>
          <w:lang w:val="en-GB"/>
        </w:rPr>
        <w:t xml:space="preserve">16 </w:t>
      </w:r>
      <w:r w:rsidR="00C93070">
        <w:rPr>
          <w:rFonts w:ascii="Arial" w:eastAsia="宋体" w:hAnsi="Arial" w:cs="Arial"/>
          <w:color w:val="262626"/>
          <w:sz w:val="24"/>
          <w:szCs w:val="24"/>
          <w:lang w:val="en-GB"/>
        </w:rPr>
        <w:t xml:space="preserve">m </w:t>
      </w:r>
      <w:r w:rsidR="00A61D48">
        <w:rPr>
          <w:rFonts w:ascii="Arial" w:eastAsia="宋体" w:hAnsi="Arial" w:cs="Arial"/>
          <w:color w:val="262626"/>
          <w:sz w:val="24"/>
          <w:szCs w:val="24"/>
          <w:lang w:val="en-GB"/>
        </w:rPr>
        <w:t xml:space="preserve">to </w:t>
      </w:r>
      <w:r w:rsidR="00C93070" w:rsidRPr="00185050">
        <w:rPr>
          <w:rFonts w:ascii="Arial" w:eastAsia="宋体" w:hAnsi="Arial" w:cs="Arial"/>
          <w:i/>
          <w:iCs/>
          <w:color w:val="262626"/>
          <w:sz w:val="24"/>
          <w:szCs w:val="24"/>
          <w:lang w:val="en-GB"/>
        </w:rPr>
        <w:t>ca</w:t>
      </w:r>
      <w:r w:rsidR="00C93070">
        <w:rPr>
          <w:rFonts w:ascii="Arial" w:eastAsia="宋体" w:hAnsi="Arial" w:cs="Arial"/>
          <w:color w:val="262626"/>
          <w:sz w:val="24"/>
          <w:szCs w:val="24"/>
          <w:lang w:val="en-GB"/>
        </w:rPr>
        <w:t xml:space="preserve"> </w:t>
      </w:r>
      <w:r w:rsidR="00A61D48">
        <w:rPr>
          <w:rFonts w:ascii="Arial" w:eastAsia="宋体" w:hAnsi="Arial" w:cs="Arial"/>
          <w:color w:val="262626"/>
          <w:sz w:val="24"/>
          <w:szCs w:val="24"/>
          <w:lang w:val="en-GB"/>
        </w:rPr>
        <w:t>128 m</w:t>
      </w:r>
      <w:r w:rsidRPr="003364EE">
        <w:rPr>
          <w:rFonts w:ascii="Arial" w:eastAsia="宋体" w:hAnsi="Arial" w:cs="Arial"/>
          <w:color w:val="262626"/>
          <w:sz w:val="24"/>
          <w:szCs w:val="24"/>
          <w:lang w:val="en-GB"/>
        </w:rPr>
        <w:t xml:space="preserve"> through the channel system. Knickpoint migration is driven by </w:t>
      </w:r>
      <w:r w:rsidR="00E23CCD" w:rsidRPr="003364EE">
        <w:rPr>
          <w:rFonts w:ascii="Arial" w:eastAsia="宋体" w:hAnsi="Arial" w:cs="Arial"/>
          <w:color w:val="262626"/>
          <w:sz w:val="24"/>
          <w:szCs w:val="24"/>
          <w:lang w:val="en-GB"/>
        </w:rPr>
        <w:t xml:space="preserve">the </w:t>
      </w:r>
      <w:r w:rsidRPr="003364EE">
        <w:rPr>
          <w:rFonts w:ascii="Arial" w:eastAsia="宋体" w:hAnsi="Arial" w:cs="Arial"/>
          <w:color w:val="262626"/>
          <w:sz w:val="24"/>
          <w:szCs w:val="24"/>
          <w:lang w:val="en-GB"/>
        </w:rPr>
        <w:t xml:space="preserve">passage of </w:t>
      </w:r>
      <w:r w:rsidR="00ED3512" w:rsidRPr="003364EE">
        <w:rPr>
          <w:rFonts w:ascii="Arial" w:eastAsia="宋体" w:hAnsi="Arial" w:cs="Arial"/>
          <w:color w:val="262626"/>
          <w:sz w:val="24"/>
          <w:szCs w:val="24"/>
          <w:lang w:val="en-GB"/>
        </w:rPr>
        <w:t xml:space="preserve">frequent </w:t>
      </w:r>
      <w:r w:rsidRPr="003364EE">
        <w:rPr>
          <w:rFonts w:ascii="Arial" w:eastAsia="宋体" w:hAnsi="Arial" w:cs="Arial"/>
          <w:color w:val="262626"/>
          <w:sz w:val="24"/>
          <w:szCs w:val="24"/>
          <w:lang w:val="en-GB"/>
        </w:rPr>
        <w:t>turbidity currents, and acts to redistribute and reorgani</w:t>
      </w:r>
      <w:r w:rsidR="00C93070">
        <w:rPr>
          <w:rFonts w:ascii="Arial" w:eastAsia="宋体" w:hAnsi="Arial" w:cs="Arial"/>
          <w:color w:val="262626"/>
          <w:sz w:val="24"/>
          <w:szCs w:val="24"/>
          <w:lang w:val="en-GB"/>
        </w:rPr>
        <w:t>z</w:t>
      </w:r>
      <w:r w:rsidRPr="003364EE">
        <w:rPr>
          <w:rFonts w:ascii="Arial" w:eastAsia="宋体" w:hAnsi="Arial" w:cs="Arial"/>
          <w:color w:val="262626"/>
          <w:sz w:val="24"/>
          <w:szCs w:val="24"/>
          <w:lang w:val="en-GB"/>
        </w:rPr>
        <w:t>e the crescentic bedforms.</w:t>
      </w:r>
      <w:r w:rsidR="00A03C71">
        <w:rPr>
          <w:rFonts w:ascii="Arial" w:eastAsia="宋体" w:hAnsi="Arial" w:cs="Arial"/>
          <w:color w:val="262626"/>
          <w:sz w:val="24"/>
          <w:szCs w:val="24"/>
          <w:lang w:val="en-GB"/>
        </w:rPr>
        <w:t xml:space="preserve"> </w:t>
      </w:r>
      <w:r w:rsidR="00611538">
        <w:rPr>
          <w:rFonts w:ascii="Arial" w:eastAsia="宋体" w:hAnsi="Arial" w:cs="Arial"/>
          <w:color w:val="262626"/>
          <w:sz w:val="24"/>
          <w:szCs w:val="24"/>
          <w:lang w:val="en-GB"/>
        </w:rPr>
        <w:t>Direct measurements of turbidity currents indicate the seafloor reorgani</w:t>
      </w:r>
      <w:r w:rsidR="00C93070">
        <w:rPr>
          <w:rFonts w:ascii="Arial" w:eastAsia="宋体" w:hAnsi="Arial" w:cs="Arial"/>
          <w:color w:val="262626"/>
          <w:sz w:val="24"/>
          <w:szCs w:val="24"/>
          <w:lang w:val="en-GB"/>
        </w:rPr>
        <w:t>z</w:t>
      </w:r>
      <w:r w:rsidR="00611538">
        <w:rPr>
          <w:rFonts w:ascii="Arial" w:eastAsia="宋体" w:hAnsi="Arial" w:cs="Arial"/>
          <w:color w:val="262626"/>
          <w:sz w:val="24"/>
          <w:szCs w:val="24"/>
          <w:lang w:val="en-GB"/>
        </w:rPr>
        <w:t xml:space="preserve">ation </w:t>
      </w:r>
      <w:r w:rsidR="00036C14">
        <w:rPr>
          <w:rFonts w:ascii="Arial" w:eastAsia="宋体" w:hAnsi="Arial" w:cs="Arial"/>
          <w:color w:val="262626"/>
          <w:sz w:val="24"/>
          <w:szCs w:val="24"/>
          <w:lang w:val="en-GB"/>
        </w:rPr>
        <w:t>caused by knickpoint migration can modify</w:t>
      </w:r>
      <w:r w:rsidR="00F17240">
        <w:rPr>
          <w:rFonts w:ascii="Arial" w:eastAsia="宋体" w:hAnsi="Arial" w:cs="Arial"/>
          <w:color w:val="262626"/>
          <w:sz w:val="24"/>
          <w:szCs w:val="24"/>
          <w:lang w:val="en-GB"/>
        </w:rPr>
        <w:t xml:space="preserve"> the flow field and</w:t>
      </w:r>
      <w:r w:rsidR="00C93070">
        <w:rPr>
          <w:rFonts w:ascii="Arial" w:eastAsia="宋体" w:hAnsi="Arial" w:cs="Arial"/>
          <w:color w:val="262626"/>
          <w:sz w:val="24"/>
          <w:szCs w:val="24"/>
          <w:lang w:val="en-GB"/>
        </w:rPr>
        <w:t>,</w:t>
      </w:r>
      <w:r w:rsidR="00F17240">
        <w:rPr>
          <w:rFonts w:ascii="Arial" w:eastAsia="宋体" w:hAnsi="Arial" w:cs="Arial"/>
          <w:color w:val="262626"/>
          <w:sz w:val="24"/>
          <w:szCs w:val="24"/>
          <w:lang w:val="en-GB"/>
        </w:rPr>
        <w:t xml:space="preserve"> in turn</w:t>
      </w:r>
      <w:r w:rsidR="005878B8">
        <w:rPr>
          <w:rFonts w:ascii="Arial" w:eastAsia="宋体" w:hAnsi="Arial" w:cs="Arial"/>
          <w:color w:val="262626"/>
          <w:sz w:val="24"/>
          <w:szCs w:val="24"/>
          <w:lang w:val="en-GB"/>
        </w:rPr>
        <w:t>, control</w:t>
      </w:r>
      <w:r w:rsidR="00036C14">
        <w:rPr>
          <w:rFonts w:ascii="Arial" w:eastAsia="宋体" w:hAnsi="Arial" w:cs="Arial"/>
          <w:color w:val="262626"/>
          <w:sz w:val="24"/>
          <w:szCs w:val="24"/>
          <w:lang w:val="en-GB"/>
        </w:rPr>
        <w:t xml:space="preserve"> the location and morphometry of crescentic bedforms. </w:t>
      </w:r>
      <w:r w:rsidR="005D05C3">
        <w:rPr>
          <w:rFonts w:ascii="Arial" w:eastAsia="宋体" w:hAnsi="Arial" w:cs="Arial"/>
          <w:color w:val="262626"/>
          <w:sz w:val="24"/>
          <w:szCs w:val="24"/>
          <w:lang w:val="en-GB"/>
        </w:rPr>
        <w:t>A transect of s</w:t>
      </w:r>
      <w:r w:rsidR="008128E1">
        <w:rPr>
          <w:rFonts w:ascii="Arial" w:eastAsia="宋体" w:hAnsi="Arial" w:cs="Arial"/>
          <w:color w:val="262626"/>
          <w:sz w:val="24"/>
          <w:szCs w:val="24"/>
          <w:lang w:val="en-GB"/>
        </w:rPr>
        <w:t>ediment core</w:t>
      </w:r>
      <w:r w:rsidR="005D581B">
        <w:rPr>
          <w:rFonts w:ascii="Arial" w:eastAsia="宋体" w:hAnsi="Arial" w:cs="Arial"/>
          <w:color w:val="262626"/>
          <w:sz w:val="24"/>
          <w:szCs w:val="24"/>
          <w:lang w:val="en-GB"/>
        </w:rPr>
        <w:t>s</w:t>
      </w:r>
      <w:r w:rsidR="008128E1">
        <w:rPr>
          <w:rFonts w:ascii="Arial" w:eastAsia="宋体" w:hAnsi="Arial" w:cs="Arial"/>
          <w:color w:val="262626"/>
          <w:sz w:val="24"/>
          <w:szCs w:val="24"/>
          <w:lang w:val="en-GB"/>
        </w:rPr>
        <w:t xml:space="preserve"> </w:t>
      </w:r>
      <w:r w:rsidR="00331CC0" w:rsidRPr="003364EE">
        <w:rPr>
          <w:rFonts w:ascii="Arial" w:eastAsia="宋体" w:hAnsi="Arial" w:cs="Arial"/>
          <w:color w:val="262626"/>
          <w:sz w:val="24"/>
          <w:szCs w:val="24"/>
          <w:lang w:val="en-GB"/>
        </w:rPr>
        <w:t xml:space="preserve">obtained across </w:t>
      </w:r>
      <w:r w:rsidR="00025CC0">
        <w:rPr>
          <w:rFonts w:ascii="Arial" w:eastAsia="宋体" w:hAnsi="Arial" w:cs="Arial"/>
          <w:color w:val="262626"/>
          <w:sz w:val="24"/>
          <w:szCs w:val="24"/>
          <w:lang w:val="en-GB"/>
        </w:rPr>
        <w:t>one of the</w:t>
      </w:r>
      <w:r w:rsidR="005A55E0" w:rsidRPr="003364EE">
        <w:rPr>
          <w:rFonts w:ascii="Arial" w:eastAsia="宋体" w:hAnsi="Arial" w:cs="Arial"/>
          <w:color w:val="262626"/>
          <w:sz w:val="24"/>
          <w:szCs w:val="24"/>
          <w:lang w:val="en-GB"/>
        </w:rPr>
        <w:t xml:space="preserve"> knickpoint</w:t>
      </w:r>
      <w:r w:rsidR="00025CC0">
        <w:rPr>
          <w:rFonts w:ascii="Arial" w:eastAsia="宋体" w:hAnsi="Arial" w:cs="Arial"/>
          <w:color w:val="262626"/>
          <w:sz w:val="24"/>
          <w:szCs w:val="24"/>
          <w:lang w:val="en-GB"/>
        </w:rPr>
        <w:t>s</w:t>
      </w:r>
      <w:r w:rsidR="005A55E0" w:rsidRPr="003364EE">
        <w:rPr>
          <w:rFonts w:ascii="Arial" w:eastAsia="宋体" w:hAnsi="Arial" w:cs="Arial"/>
          <w:color w:val="262626"/>
          <w:sz w:val="24"/>
          <w:szCs w:val="24"/>
          <w:lang w:val="en-GB"/>
        </w:rPr>
        <w:t xml:space="preserve"> show</w:t>
      </w:r>
      <w:r w:rsidR="000B5717">
        <w:rPr>
          <w:rFonts w:ascii="Arial" w:eastAsia="宋体" w:hAnsi="Arial" w:cs="Arial"/>
          <w:color w:val="262626"/>
          <w:sz w:val="24"/>
          <w:szCs w:val="24"/>
          <w:lang w:val="en-GB"/>
        </w:rPr>
        <w:t xml:space="preserve"> </w:t>
      </w:r>
      <w:r w:rsidR="0032221F">
        <w:rPr>
          <w:rFonts w:ascii="Arial" w:eastAsia="宋体" w:hAnsi="Arial" w:cs="Arial"/>
          <w:color w:val="262626"/>
          <w:sz w:val="24"/>
          <w:szCs w:val="24"/>
          <w:lang w:val="en-GB"/>
        </w:rPr>
        <w:t>sand</w:t>
      </w:r>
      <w:r w:rsidR="00C93070">
        <w:rPr>
          <w:rFonts w:ascii="Arial" w:eastAsia="宋体" w:hAnsi="Arial" w:cs="Arial"/>
          <w:color w:val="262626"/>
          <w:sz w:val="24"/>
          <w:szCs w:val="24"/>
          <w:lang w:val="en-GB"/>
        </w:rPr>
        <w:t>–</w:t>
      </w:r>
      <w:r w:rsidR="000B5717">
        <w:rPr>
          <w:rFonts w:ascii="Arial" w:eastAsia="宋体" w:hAnsi="Arial" w:cs="Arial"/>
          <w:color w:val="262626"/>
          <w:sz w:val="24"/>
          <w:szCs w:val="24"/>
          <w:lang w:val="en-GB"/>
        </w:rPr>
        <w:t>mud</w:t>
      </w:r>
      <w:r w:rsidR="00331CC0" w:rsidRPr="003364EE">
        <w:rPr>
          <w:rFonts w:ascii="Arial" w:eastAsia="宋体" w:hAnsi="Arial" w:cs="Arial"/>
          <w:color w:val="262626"/>
          <w:sz w:val="24"/>
          <w:szCs w:val="24"/>
          <w:lang w:val="en-GB"/>
        </w:rPr>
        <w:t xml:space="preserve"> </w:t>
      </w:r>
      <w:r w:rsidR="0032221F">
        <w:rPr>
          <w:rFonts w:ascii="Arial" w:eastAsia="宋体" w:hAnsi="Arial" w:cs="Arial"/>
          <w:color w:val="262626"/>
          <w:sz w:val="24"/>
          <w:szCs w:val="24"/>
          <w:lang w:val="en-GB"/>
        </w:rPr>
        <w:t xml:space="preserve">laminations </w:t>
      </w:r>
      <w:r w:rsidR="00BF7A2F">
        <w:rPr>
          <w:rFonts w:ascii="Arial" w:eastAsia="宋体" w:hAnsi="Arial" w:cs="Arial"/>
          <w:color w:val="262626"/>
          <w:sz w:val="24"/>
          <w:szCs w:val="24"/>
          <w:lang w:val="en-GB"/>
        </w:rPr>
        <w:t xml:space="preserve">of deposits </w:t>
      </w:r>
      <w:r w:rsidR="0032221F">
        <w:rPr>
          <w:rFonts w:ascii="Arial" w:eastAsia="宋体" w:hAnsi="Arial" w:cs="Arial"/>
          <w:color w:val="262626"/>
          <w:sz w:val="24"/>
          <w:szCs w:val="24"/>
          <w:lang w:val="en-GB"/>
        </w:rPr>
        <w:t>with higher aggr</w:t>
      </w:r>
      <w:r w:rsidR="001B25A3">
        <w:rPr>
          <w:rFonts w:ascii="Arial" w:eastAsia="宋体" w:hAnsi="Arial" w:cs="Arial"/>
          <w:color w:val="262626"/>
          <w:sz w:val="24"/>
          <w:szCs w:val="24"/>
          <w:lang w:val="en-GB"/>
        </w:rPr>
        <w:t>a</w:t>
      </w:r>
      <w:r w:rsidR="0032221F">
        <w:rPr>
          <w:rFonts w:ascii="Arial" w:eastAsia="宋体" w:hAnsi="Arial" w:cs="Arial"/>
          <w:color w:val="262626"/>
          <w:sz w:val="24"/>
          <w:szCs w:val="24"/>
          <w:lang w:val="en-GB"/>
        </w:rPr>
        <w:t>dation rate</w:t>
      </w:r>
      <w:r w:rsidR="00F867C0">
        <w:rPr>
          <w:rFonts w:ascii="Arial" w:eastAsia="宋体" w:hAnsi="Arial" w:cs="Arial"/>
          <w:color w:val="262626"/>
          <w:sz w:val="24"/>
          <w:szCs w:val="24"/>
          <w:lang w:val="en-GB"/>
        </w:rPr>
        <w:t>s</w:t>
      </w:r>
      <w:r w:rsidR="0032221F">
        <w:rPr>
          <w:rFonts w:ascii="Arial" w:eastAsia="宋体" w:hAnsi="Arial" w:cs="Arial"/>
          <w:color w:val="262626"/>
          <w:sz w:val="24"/>
          <w:szCs w:val="24"/>
          <w:lang w:val="en-GB"/>
        </w:rPr>
        <w:t xml:space="preserve"> </w:t>
      </w:r>
      <w:r w:rsidR="002A4975" w:rsidRPr="003364EE">
        <w:rPr>
          <w:rFonts w:ascii="Arial" w:eastAsia="宋体" w:hAnsi="Arial" w:cs="Arial"/>
          <w:color w:val="262626"/>
          <w:sz w:val="24"/>
          <w:szCs w:val="24"/>
          <w:lang w:val="en-GB"/>
        </w:rPr>
        <w:t xml:space="preserve">in </w:t>
      </w:r>
      <w:r w:rsidRPr="003364EE">
        <w:rPr>
          <w:rFonts w:ascii="Arial" w:eastAsia="宋体" w:hAnsi="Arial" w:cs="Arial"/>
          <w:color w:val="262626"/>
          <w:sz w:val="24"/>
          <w:szCs w:val="24"/>
          <w:lang w:val="en-GB"/>
        </w:rPr>
        <w:t xml:space="preserve">regions just downstream of </w:t>
      </w:r>
      <w:r w:rsidR="00F867C0">
        <w:rPr>
          <w:rFonts w:ascii="Arial" w:eastAsia="宋体" w:hAnsi="Arial" w:cs="Arial"/>
          <w:color w:val="262626"/>
          <w:sz w:val="24"/>
          <w:szCs w:val="24"/>
          <w:lang w:val="en-GB"/>
        </w:rPr>
        <w:t xml:space="preserve">the </w:t>
      </w:r>
      <w:r w:rsidRPr="003364EE">
        <w:rPr>
          <w:rFonts w:ascii="Arial" w:eastAsia="宋体" w:hAnsi="Arial" w:cs="Arial"/>
          <w:color w:val="262626"/>
          <w:sz w:val="24"/>
          <w:szCs w:val="24"/>
          <w:lang w:val="en-GB"/>
        </w:rPr>
        <w:t>knickpoint</w:t>
      </w:r>
      <w:r w:rsidR="00C36D8E" w:rsidRPr="003364EE">
        <w:rPr>
          <w:rFonts w:ascii="Arial" w:eastAsia="宋体" w:hAnsi="Arial" w:cs="Arial"/>
          <w:color w:val="262626"/>
          <w:sz w:val="24"/>
          <w:szCs w:val="24"/>
          <w:lang w:val="en-GB"/>
        </w:rPr>
        <w:t>.</w:t>
      </w:r>
      <w:r w:rsidR="005B3B44" w:rsidRPr="003364EE">
        <w:rPr>
          <w:rFonts w:ascii="Arial" w:eastAsia="宋体" w:hAnsi="Arial" w:cs="Arial"/>
          <w:color w:val="262626"/>
          <w:sz w:val="24"/>
          <w:szCs w:val="24"/>
          <w:lang w:val="en-GB"/>
        </w:rPr>
        <w:t xml:space="preserve"> </w:t>
      </w:r>
      <w:r w:rsidR="00AE1743">
        <w:rPr>
          <w:rFonts w:ascii="Arial" w:eastAsia="宋体" w:hAnsi="Arial" w:cs="Arial"/>
          <w:color w:val="262626"/>
          <w:sz w:val="24"/>
          <w:szCs w:val="24"/>
          <w:lang w:val="en-GB"/>
        </w:rPr>
        <w:t>The i</w:t>
      </w:r>
      <w:r w:rsidR="005B3B44" w:rsidRPr="003364EE">
        <w:rPr>
          <w:rFonts w:ascii="Arial" w:eastAsia="宋体" w:hAnsi="Arial" w:cs="Arial"/>
          <w:color w:val="262626"/>
          <w:sz w:val="24"/>
          <w:szCs w:val="24"/>
          <w:lang w:val="en-GB"/>
        </w:rPr>
        <w:t xml:space="preserve">nteractions </w:t>
      </w:r>
      <w:r w:rsidR="008128E1">
        <w:rPr>
          <w:rFonts w:ascii="Arial" w:eastAsia="宋体" w:hAnsi="Arial" w:cs="Arial"/>
          <w:color w:val="262626"/>
          <w:sz w:val="24"/>
          <w:szCs w:val="24"/>
          <w:lang w:val="en-GB"/>
        </w:rPr>
        <w:t xml:space="preserve">between flows, knickpoints and bedforms that </w:t>
      </w:r>
      <w:r w:rsidR="00C93070">
        <w:rPr>
          <w:rFonts w:ascii="Arial" w:eastAsia="宋体" w:hAnsi="Arial" w:cs="Arial"/>
          <w:color w:val="262626"/>
          <w:sz w:val="24"/>
          <w:szCs w:val="24"/>
          <w:lang w:val="en-GB"/>
        </w:rPr>
        <w:t xml:space="preserve">are </w:t>
      </w:r>
      <w:r w:rsidR="008128E1">
        <w:rPr>
          <w:rFonts w:ascii="Arial" w:eastAsia="宋体" w:hAnsi="Arial" w:cs="Arial"/>
          <w:color w:val="262626"/>
          <w:sz w:val="24"/>
          <w:szCs w:val="24"/>
          <w:lang w:val="en-GB"/>
        </w:rPr>
        <w:t>document</w:t>
      </w:r>
      <w:r w:rsidR="00C93070">
        <w:rPr>
          <w:rFonts w:ascii="Arial" w:eastAsia="宋体" w:hAnsi="Arial" w:cs="Arial"/>
          <w:color w:val="262626"/>
          <w:sz w:val="24"/>
          <w:szCs w:val="24"/>
          <w:lang w:val="en-GB"/>
        </w:rPr>
        <w:t>ed</w:t>
      </w:r>
      <w:r w:rsidR="008128E1">
        <w:rPr>
          <w:rFonts w:ascii="Arial" w:eastAsia="宋体" w:hAnsi="Arial" w:cs="Arial"/>
          <w:color w:val="262626"/>
          <w:sz w:val="24"/>
          <w:szCs w:val="24"/>
          <w:lang w:val="en-GB"/>
        </w:rPr>
        <w:t xml:space="preserve"> </w:t>
      </w:r>
      <w:r w:rsidR="00C93070">
        <w:rPr>
          <w:rFonts w:ascii="Arial" w:eastAsia="宋体" w:hAnsi="Arial" w:cs="Arial"/>
          <w:color w:val="262626"/>
          <w:sz w:val="24"/>
          <w:szCs w:val="24"/>
          <w:lang w:val="en-GB"/>
        </w:rPr>
        <w:t xml:space="preserve">here </w:t>
      </w:r>
      <w:r w:rsidR="005B3B44" w:rsidRPr="003364EE">
        <w:rPr>
          <w:rFonts w:ascii="Arial" w:eastAsia="宋体" w:hAnsi="Arial" w:cs="Arial"/>
          <w:color w:val="262626"/>
          <w:sz w:val="24"/>
          <w:szCs w:val="24"/>
          <w:lang w:val="en-GB"/>
        </w:rPr>
        <w:t xml:space="preserve">are important </w:t>
      </w:r>
      <w:r w:rsidR="00C93070">
        <w:rPr>
          <w:rFonts w:ascii="Arial" w:eastAsia="宋体" w:hAnsi="Arial" w:cs="Arial"/>
          <w:color w:val="262626"/>
          <w:sz w:val="24"/>
          <w:szCs w:val="24"/>
          <w:lang w:val="en-GB"/>
        </w:rPr>
        <w:t>bec</w:t>
      </w:r>
      <w:r w:rsidR="005B3B44" w:rsidRPr="003364EE">
        <w:rPr>
          <w:rFonts w:ascii="Arial" w:eastAsia="宋体" w:hAnsi="Arial" w:cs="Arial"/>
          <w:color w:val="262626"/>
          <w:sz w:val="24"/>
          <w:szCs w:val="24"/>
          <w:lang w:val="en-GB"/>
        </w:rPr>
        <w:t>a</w:t>
      </w:r>
      <w:r w:rsidR="00C93070">
        <w:rPr>
          <w:rFonts w:ascii="Arial" w:eastAsia="宋体" w:hAnsi="Arial" w:cs="Arial"/>
          <w:color w:val="262626"/>
          <w:sz w:val="24"/>
          <w:szCs w:val="24"/>
          <w:lang w:val="en-GB"/>
        </w:rPr>
        <w:t>u</w:t>
      </w:r>
      <w:r w:rsidR="005B3B44" w:rsidRPr="003364EE">
        <w:rPr>
          <w:rFonts w:ascii="Arial" w:eastAsia="宋体" w:hAnsi="Arial" w:cs="Arial"/>
          <w:color w:val="262626"/>
          <w:sz w:val="24"/>
          <w:szCs w:val="24"/>
          <w:lang w:val="en-GB"/>
        </w:rPr>
        <w:t>s</w:t>
      </w:r>
      <w:r w:rsidR="00C93070">
        <w:rPr>
          <w:rFonts w:ascii="Arial" w:eastAsia="宋体" w:hAnsi="Arial" w:cs="Arial"/>
          <w:color w:val="262626"/>
          <w:sz w:val="24"/>
          <w:szCs w:val="24"/>
          <w:lang w:val="en-GB"/>
        </w:rPr>
        <w:t>e</w:t>
      </w:r>
      <w:r w:rsidR="005B3B44" w:rsidRPr="003364EE">
        <w:rPr>
          <w:rFonts w:ascii="Arial" w:eastAsia="宋体" w:hAnsi="Arial" w:cs="Arial"/>
          <w:color w:val="262626"/>
          <w:sz w:val="24"/>
          <w:szCs w:val="24"/>
          <w:lang w:val="en-GB"/>
        </w:rPr>
        <w:t xml:space="preserve"> </w:t>
      </w:r>
      <w:r w:rsidR="008128E1">
        <w:rPr>
          <w:rFonts w:ascii="Arial" w:eastAsia="宋体" w:hAnsi="Arial" w:cs="Arial"/>
          <w:color w:val="262626"/>
          <w:sz w:val="24"/>
          <w:szCs w:val="24"/>
          <w:lang w:val="en-GB"/>
        </w:rPr>
        <w:t xml:space="preserve">they likely </w:t>
      </w:r>
      <w:r w:rsidRPr="003364EE">
        <w:rPr>
          <w:rFonts w:ascii="Arial" w:eastAsia="宋体" w:hAnsi="Arial" w:cs="Arial"/>
          <w:color w:val="262626"/>
          <w:sz w:val="24"/>
          <w:szCs w:val="24"/>
          <w:lang w:val="en-GB"/>
        </w:rPr>
        <w:t xml:space="preserve">dominate the </w:t>
      </w:r>
      <w:r w:rsidR="008128E1">
        <w:rPr>
          <w:rFonts w:ascii="Arial" w:eastAsia="宋体" w:hAnsi="Arial" w:cs="Arial"/>
          <w:color w:val="262626"/>
          <w:sz w:val="24"/>
          <w:szCs w:val="24"/>
          <w:lang w:val="en-GB"/>
        </w:rPr>
        <w:t>character of preserved</w:t>
      </w:r>
      <w:r w:rsidRPr="003364EE">
        <w:rPr>
          <w:rFonts w:ascii="Arial" w:eastAsia="宋体" w:hAnsi="Arial" w:cs="Arial"/>
          <w:color w:val="262626"/>
          <w:sz w:val="24"/>
          <w:szCs w:val="24"/>
          <w:lang w:val="en-GB"/>
        </w:rPr>
        <w:t xml:space="preserve"> </w:t>
      </w:r>
      <w:r w:rsidR="008128E1">
        <w:rPr>
          <w:rFonts w:ascii="Arial" w:eastAsia="宋体" w:hAnsi="Arial" w:cs="Arial"/>
          <w:color w:val="262626"/>
          <w:sz w:val="24"/>
          <w:szCs w:val="24"/>
          <w:lang w:val="en-GB"/>
        </w:rPr>
        <w:t>submarine channel-</w:t>
      </w:r>
      <w:r w:rsidR="00331CC0" w:rsidRPr="003364EE">
        <w:rPr>
          <w:rFonts w:ascii="Arial" w:eastAsia="宋体" w:hAnsi="Arial" w:cs="Arial"/>
          <w:color w:val="262626"/>
          <w:sz w:val="24"/>
          <w:szCs w:val="24"/>
          <w:lang w:val="en-GB"/>
        </w:rPr>
        <w:t>bed deposits</w:t>
      </w:r>
      <w:r w:rsidR="000F1B36" w:rsidRPr="003364EE">
        <w:rPr>
          <w:rFonts w:ascii="Arial" w:eastAsia="宋体" w:hAnsi="Arial" w:cs="Arial"/>
          <w:color w:val="262626"/>
          <w:sz w:val="24"/>
          <w:szCs w:val="24"/>
          <w:lang w:val="en-GB"/>
        </w:rPr>
        <w:t xml:space="preserve">. </w:t>
      </w:r>
    </w:p>
    <w:p w14:paraId="0DDA378E" w14:textId="41F62AA5" w:rsidR="004730C9" w:rsidRPr="003364EE" w:rsidRDefault="00CE3027" w:rsidP="007C0619">
      <w:pPr>
        <w:spacing w:beforeLines="50" w:before="120" w:after="120" w:line="480" w:lineRule="auto"/>
        <w:rPr>
          <w:rFonts w:ascii="Arial" w:eastAsia="宋体" w:hAnsi="Arial" w:cs="Arial"/>
          <w:color w:val="262626"/>
          <w:sz w:val="32"/>
          <w:szCs w:val="32"/>
          <w:lang w:val="en-GB"/>
        </w:rPr>
      </w:pPr>
      <w:r w:rsidRPr="003364EE">
        <w:rPr>
          <w:rFonts w:ascii="Arial" w:eastAsia="宋体" w:hAnsi="Arial" w:cs="Arial"/>
          <w:color w:val="262626"/>
          <w:sz w:val="24"/>
          <w:szCs w:val="24"/>
          <w:lang w:val="en-GB"/>
        </w:rPr>
        <w:lastRenderedPageBreak/>
        <w:t xml:space="preserve">Keywords: </w:t>
      </w:r>
      <w:r w:rsidR="00C93070" w:rsidRPr="003364EE">
        <w:rPr>
          <w:rFonts w:ascii="Arial" w:eastAsia="宋体" w:hAnsi="Arial" w:cs="Arial"/>
          <w:color w:val="262626"/>
          <w:sz w:val="24"/>
          <w:szCs w:val="24"/>
          <w:lang w:val="en-GB"/>
        </w:rPr>
        <w:t xml:space="preserve">Crescentic bedforms; </w:t>
      </w:r>
      <w:r w:rsidRPr="003364EE">
        <w:rPr>
          <w:rFonts w:ascii="Arial" w:eastAsia="宋体" w:hAnsi="Arial" w:cs="Arial"/>
          <w:color w:val="262626"/>
          <w:sz w:val="24"/>
          <w:szCs w:val="24"/>
          <w:lang w:val="en-GB"/>
        </w:rPr>
        <w:t xml:space="preserve">Knickpoints; </w:t>
      </w:r>
      <w:r w:rsidR="00C93070" w:rsidRPr="003364EE">
        <w:rPr>
          <w:rFonts w:ascii="Arial" w:eastAsia="宋体" w:hAnsi="Arial" w:cs="Arial"/>
          <w:color w:val="262626"/>
          <w:sz w:val="24"/>
          <w:szCs w:val="24"/>
          <w:lang w:val="en-GB"/>
        </w:rPr>
        <w:t>Sedimentary records</w:t>
      </w:r>
      <w:r w:rsidR="00C93070">
        <w:rPr>
          <w:rFonts w:ascii="Arial" w:eastAsia="宋体" w:hAnsi="Arial" w:cs="Arial"/>
          <w:color w:val="262626"/>
          <w:sz w:val="24"/>
          <w:szCs w:val="24"/>
          <w:lang w:val="en-GB"/>
        </w:rPr>
        <w:t>;</w:t>
      </w:r>
      <w:r w:rsidR="00C93070" w:rsidRPr="003364EE">
        <w:rPr>
          <w:rFonts w:ascii="Arial" w:eastAsia="宋体" w:hAnsi="Arial" w:cs="Arial"/>
          <w:color w:val="262626"/>
          <w:sz w:val="32"/>
          <w:szCs w:val="32"/>
          <w:lang w:val="en-GB"/>
        </w:rPr>
        <w:t xml:space="preserve"> </w:t>
      </w:r>
      <w:r w:rsidRPr="003364EE">
        <w:rPr>
          <w:rFonts w:ascii="Arial" w:eastAsia="宋体" w:hAnsi="Arial" w:cs="Arial"/>
          <w:color w:val="262626"/>
          <w:sz w:val="24"/>
          <w:szCs w:val="24"/>
          <w:lang w:val="en-GB"/>
        </w:rPr>
        <w:t>Submarine channel</w:t>
      </w:r>
      <w:r w:rsidR="00D739BA" w:rsidRPr="003364EE">
        <w:rPr>
          <w:rFonts w:ascii="Arial" w:eastAsia="宋体" w:hAnsi="Arial" w:cs="Arial"/>
          <w:color w:val="262626"/>
          <w:sz w:val="24"/>
          <w:szCs w:val="24"/>
          <w:lang w:val="en-GB"/>
        </w:rPr>
        <w:t>s</w:t>
      </w:r>
      <w:r w:rsidRPr="003364EE">
        <w:rPr>
          <w:rFonts w:ascii="Arial" w:eastAsia="宋体" w:hAnsi="Arial" w:cs="Arial"/>
          <w:color w:val="262626"/>
          <w:sz w:val="24"/>
          <w:szCs w:val="24"/>
          <w:lang w:val="en-GB"/>
        </w:rPr>
        <w:t>; Turbidity currents</w:t>
      </w:r>
    </w:p>
    <w:p w14:paraId="68380872" w14:textId="7FCFDFCB" w:rsidR="006B599C" w:rsidRPr="003364EE" w:rsidRDefault="00CE3027" w:rsidP="007C0619">
      <w:pPr>
        <w:spacing w:beforeLines="50" w:before="120" w:after="120" w:line="480" w:lineRule="auto"/>
        <w:outlineLvl w:val="0"/>
        <w:rPr>
          <w:rFonts w:ascii="Arial" w:hAnsi="Arial" w:cs="Arial"/>
          <w:b/>
          <w:sz w:val="24"/>
          <w:szCs w:val="28"/>
          <w:lang w:val="en-GB"/>
        </w:rPr>
      </w:pPr>
      <w:r w:rsidRPr="003364EE">
        <w:rPr>
          <w:rFonts w:ascii="Arial" w:hAnsi="Arial" w:cs="Arial"/>
          <w:b/>
          <w:sz w:val="24"/>
          <w:szCs w:val="28"/>
          <w:lang w:val="en-GB"/>
        </w:rPr>
        <w:t>INTRODUCTION</w:t>
      </w:r>
    </w:p>
    <w:p w14:paraId="2448C7D6" w14:textId="2EAD9261" w:rsidR="000A09C7" w:rsidRPr="003364EE" w:rsidRDefault="00CE3027" w:rsidP="007C0619">
      <w:pPr>
        <w:spacing w:line="480" w:lineRule="auto"/>
        <w:rPr>
          <w:rFonts w:ascii="Arial" w:hAnsi="Arial" w:cs="Arial"/>
          <w:sz w:val="24"/>
          <w:lang w:val="en-GB"/>
        </w:rPr>
      </w:pPr>
      <w:r w:rsidRPr="003364EE">
        <w:rPr>
          <w:rFonts w:ascii="Arial" w:hAnsi="Arial" w:cs="Arial"/>
          <w:noProof/>
          <w:sz w:val="24"/>
          <w:szCs w:val="20"/>
          <w:lang w:val="en-GB"/>
        </w:rPr>
        <w:drawing>
          <wp:anchor distT="0" distB="0" distL="114300" distR="114300" simplePos="0" relativeHeight="251658240" behindDoc="0" locked="0" layoutInCell="1" allowOverlap="1" wp14:anchorId="38B42CA7" wp14:editId="7321DA68">
            <wp:simplePos x="0" y="0"/>
            <wp:positionH relativeFrom="column">
              <wp:posOffset>-277495</wp:posOffset>
            </wp:positionH>
            <wp:positionV relativeFrom="page">
              <wp:posOffset>33688020</wp:posOffset>
            </wp:positionV>
            <wp:extent cx="3221355" cy="183388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cstate="print">
                      <a:extLst>
                        <a:ext uri="{28A0092B-C50C-407E-A947-70E740481C1C}">
                          <a14:useLocalDpi xmlns:a14="http://schemas.microsoft.com/office/drawing/2010/main" val="0"/>
                        </a:ext>
                      </a:extLst>
                    </a:blip>
                    <a:srcRect b="33974"/>
                    <a:stretch/>
                  </pic:blipFill>
                  <pic:spPr>
                    <a:xfrm>
                      <a:off x="0" y="0"/>
                      <a:ext cx="3221355" cy="1833880"/>
                    </a:xfrm>
                    <a:prstGeom prst="rect">
                      <a:avLst/>
                    </a:prstGeom>
                  </pic:spPr>
                </pic:pic>
              </a:graphicData>
            </a:graphic>
            <wp14:sizeRelH relativeFrom="page">
              <wp14:pctWidth>0</wp14:pctWidth>
            </wp14:sizeRelH>
            <wp14:sizeRelV relativeFrom="page">
              <wp14:pctHeight>0</wp14:pctHeight>
            </wp14:sizeRelV>
          </wp:anchor>
        </w:drawing>
      </w:r>
      <w:r w:rsidRPr="003364EE">
        <w:rPr>
          <w:rFonts w:ascii="Arial" w:hAnsi="Arial" w:cs="Arial"/>
          <w:sz w:val="24"/>
          <w:lang w:val="en-GB"/>
        </w:rPr>
        <w:t xml:space="preserve">Submarine channels </w:t>
      </w:r>
      <w:r w:rsidR="00674814">
        <w:rPr>
          <w:rFonts w:ascii="Arial" w:hAnsi="Arial" w:cs="Arial"/>
          <w:sz w:val="24"/>
          <w:lang w:val="en-GB"/>
        </w:rPr>
        <w:t>are</w:t>
      </w:r>
      <w:r w:rsidRPr="003364EE">
        <w:rPr>
          <w:rFonts w:ascii="Arial" w:hAnsi="Arial" w:cs="Arial"/>
          <w:sz w:val="24"/>
          <w:lang w:val="en-GB"/>
        </w:rPr>
        <w:t xml:space="preserve"> conduits for turbidity currents, which </w:t>
      </w:r>
      <w:r w:rsidR="0067411D" w:rsidRPr="003364EE">
        <w:rPr>
          <w:rFonts w:ascii="Arial" w:hAnsi="Arial" w:cs="Arial"/>
          <w:sz w:val="24"/>
          <w:lang w:val="en-GB"/>
        </w:rPr>
        <w:t xml:space="preserve">are </w:t>
      </w:r>
      <w:r w:rsidRPr="003364EE">
        <w:rPr>
          <w:rFonts w:ascii="Arial" w:hAnsi="Arial" w:cs="Arial"/>
          <w:sz w:val="24"/>
          <w:lang w:val="en-GB"/>
        </w:rPr>
        <w:t>one of the most volumetrically important processes fo</w:t>
      </w:r>
      <w:r w:rsidRPr="003364EE">
        <w:rPr>
          <w:rFonts w:ascii="Arial" w:hAnsi="Arial" w:cs="Arial"/>
          <w:noProof/>
          <w:sz w:val="24"/>
          <w:lang w:val="en-GB"/>
        </w:rPr>
        <w:t xml:space="preserve">r the delivery of sediments, nutrients, organic carbon and pollutants into the deep sea </w:t>
      </w:r>
      <w:r w:rsidR="00B3451A" w:rsidRPr="003364EE">
        <w:rPr>
          <w:rFonts w:ascii="Arial" w:hAnsi="Arial" w:cs="Arial"/>
          <w:noProof/>
          <w:sz w:val="24"/>
          <w:lang w:val="en-GB"/>
        </w:rPr>
        <w:fldChar w:fldCharType="begin" w:fldLock="1"/>
      </w:r>
      <w:r w:rsidR="002D5E84" w:rsidRPr="003364EE">
        <w:rPr>
          <w:rFonts w:ascii="Arial" w:hAnsi="Arial" w:cs="Arial"/>
          <w:noProof/>
          <w:sz w:val="24"/>
          <w:lang w:val="en-GB"/>
        </w:rPr>
        <w:instrText>ADDIN CSL_CITATION {"citationItems":[{"id":"ITEM-1","itemData":{"DOI":"10.1016/j.marpetgeo.2012.03.006","ISSN":"02648172","abstract":"We present a general model for channel inception and evolution in the deep sea by integrating observations from two complementary datasets: (1) high-resolution multibeam bathymetry and chirp sub-bottom profiles of the Lucia Chica channel system on the seafloor offshore central California, and (2) the well-exposed channelized strata of the Tres Pasos Formation in southern Chile. The Lucia Chica channel system shows laterally offset, sub-parallel channels that evolved across a similar gradient, but display different architecture, reflecting the influence of channel maturity and intrinsic cyclicity of channel formation. The stratigraphically oldest channel is narrower with well-developed levees while the younger channelized features are broader and bounded by low-relief levees or no levees at all. The high-resolution Lucia Chica dataset is integrated with detailed field observations of channel axis-to-margin sedimentary facies relationships and the stratigraphic context afforded from depositional-dip continuity in outcrops of the Tres Pasos Formation. Numerous channels from the outcrop belt are characterized by initial erosional stages. By combining these two datasets with numerical analysis, experimental work, and previous interpretations of additional outcropping strata and seafloor examples, we hypothesize that an initial erosional template extending into a basin is a pre-requisite for creation of channels in deep-sea environments. © 2012 Elsevier Ltd.","author":[{"dropping-particle":"","family":"Fildani","given":"Andrea","non-dropping-particle":"","parse-names":false,"suffix":""},{"dropping-particle":"","family":"Hubbard","given":"Stephen M.","non-dropping-particle":"","parse-names":false,"suffix":""},{"dropping-particle":"","family":"Covault","given":"Jacob A.","non-dropping-particle":"","parse-names":false,"suffix":""},{"dropping-particle":"","family":"Maier","given":"Katherine L.","non-dropping-particle":"","parse-names":false,"suffix":""},{"dropping-particle":"","family":"Romans","given":"Brian W.","non-dropping-particle":"","parse-names":false,"suffix":""},{"dropping-particle":"","family":"Traer","given":"Miles","non-dropping-particle":"","parse-names":false,"suffix":""},{"dropping-particle":"","family":"Rowland","given":"Joel C.","non-dropping-particle":"","parse-names":false,"suffix":""}],"container-title":"Marine and Petroleum Geology","id":"ITEM-1","issue":"1","issued":{"date-parts":[["2013"]]},"page":"48-61","publisher":"Elsevier Ltd","title":"Erosion at inception of deep-sea channels","type":"article-journal","volume":"41"},"uris":["http://www.mendeley.com/documents/?uuid=220c1316-a6aa-4d43-8efb-cae4a3beff5c"]},{"id":"ITEM-2","itemData":{"DOI":"10.1111/sed.12084","ISSN":"13653091","abstract":"Advances in acoustic imaging of submarine canyons and channels have provided accurate renderings of sea-floor geomorphology. Still, a fundamental understanding of channel inception, evolution, sediment transport and the nature of the currents traversing these channels remains elusive. Herein, Autonomous Underwater Vehicle technology developed by the Monterey Bay Aquarium Research Institute provides high-resolution perspectives of the geomorphology and shallow stratigraphy of the San Mateo canyon-channel system, which is located on a tectonically active slope offshore of southern California. The channel comprises a series of crescent-shaped bedforms in its thalweg. Numerical modelling is combined with interpretations of sea-floor and shallow subsurface stratigraphic imagery to demonstrate that these bedforms are likely to be cyclic steps. Submarine cyclic steps compose a morphodynamic feature characterized by a cyclic series of long-wave, upstream-migrating bedforms. The bedforms are cyclic steps if each bedform in the series is bounded by a hydraulic jump in an overriding turbidity current, which is Froude-supercritical over the lee side of the bedform and Froude-subcritical over the stoss side. Numerical modelling and seismic-reflection imagery support an interpretation of weakly asymmetrical to near-symmetrical aggradation of predominantly fine-grained net-depositional cyclic steps. The dominant mode of San Mateo channel maintenance during the Holocene is interpreted to be thalweg reworking into aggrading cyclic steps by dilute turbidity currents. Numerical modelling also suggests that an incipient, proto-San Mateo channel comprises a series of relatively coarse-grained net-erosional cyclic steps, which nucleated out of sea-floor perturbations across the tectonically active lower slope. Thus, the interaction between turbidity-current processes and sea-floor perturbations appears to be fundamentally important to channel initiation, particularly in high-gradient systems. Offshore of southern California, and in analogous deep-water basins, channel inception, filling and maintenance are hypothesized to be strongly linked to the development of morphodynamic instability manifested as cyclic steps. © 2013 International Association of Sedimentologists.","author":[{"dropping-particle":"","family":"Covault","given":"Jacob A.","non-dropping-particle":"","parse-names":false,"suffix":""},{"dropping-particle":"","family":"Kostic","given":"Svetlana","non-dropping-particle":"","parse-names":false,"suffix":""},{"dropping-particle":"","family":"Paull","given":"Charles K.","non-dropping-particle":"","parse-names":false,"suffix":""},{"dropping-particle":"","family":"Ryan","given":"Holly F.","non-dropping-particle":"","parse-names":false,"suffix":""},{"dropping-particle":"","family":"Fildani","given":"Andrea","non-dropping-particle":"","parse-names":false,"suffix":""}],"container-title":"Sedimentology","id":"ITEM-2","issue":"4","issued":{"date-parts":[["2014"]]},"page":"1031-1054","title":"Submarine channel initiation, filling and maintenance from sea-floor geomorphology and morphodynamic modelling of cyclic steps","type":"article-journal","volume":"61"},"uris":["http://www.mendeley.com/documents/?uuid=3421c0e1-4ec6-480e-8090-6cc75b03b9be"]}],"mendeley":{"formattedCitation":"(Covault et al., 2014; Fildani et al., 2013)","manualFormatting":"(Bouma, 2000; Peakall et al., 2007; Paull et al., 2010; Hage et al., 2018)","plainTextFormattedCitation":"(Covault et al., 2014; Fildani et al., 2013)","previouslyFormattedCitation":"(Covault et al., 2014; Fildani et al., 2013)"},"properties":{"noteIndex":0},"schema":"https://github.com/citation-style-language/schema/raw/master/csl-citation.json"}</w:instrText>
      </w:r>
      <w:r w:rsidR="00B3451A" w:rsidRPr="003364EE">
        <w:rPr>
          <w:rFonts w:ascii="Arial" w:hAnsi="Arial" w:cs="Arial"/>
          <w:noProof/>
          <w:sz w:val="24"/>
          <w:lang w:val="en-GB"/>
        </w:rPr>
        <w:fldChar w:fldCharType="separate"/>
      </w:r>
      <w:r w:rsidR="00B3451A" w:rsidRPr="003364EE">
        <w:rPr>
          <w:rFonts w:ascii="Arial" w:hAnsi="Arial" w:cs="Arial"/>
          <w:noProof/>
          <w:sz w:val="24"/>
          <w:lang w:val="en-GB"/>
        </w:rPr>
        <w:t xml:space="preserve">(Bouma, 2000; Peakall </w:t>
      </w:r>
      <w:r w:rsidR="003C400E" w:rsidRPr="00940809">
        <w:rPr>
          <w:rFonts w:ascii="Arial" w:hAnsi="Arial"/>
          <w:i/>
          <w:sz w:val="24"/>
          <w:lang w:val="en-GB"/>
        </w:rPr>
        <w:t>et al.</w:t>
      </w:r>
      <w:r w:rsidR="00B3451A" w:rsidRPr="003364EE">
        <w:rPr>
          <w:rFonts w:ascii="Arial" w:hAnsi="Arial" w:cs="Arial"/>
          <w:noProof/>
          <w:sz w:val="24"/>
          <w:lang w:val="en-GB"/>
        </w:rPr>
        <w:t xml:space="preserve">, 2007; Paull </w:t>
      </w:r>
      <w:r w:rsidR="003C400E" w:rsidRPr="00940809">
        <w:rPr>
          <w:rFonts w:ascii="Arial" w:hAnsi="Arial"/>
          <w:i/>
          <w:sz w:val="24"/>
          <w:lang w:val="en-GB"/>
        </w:rPr>
        <w:t>et al.</w:t>
      </w:r>
      <w:r w:rsidR="00B3451A" w:rsidRPr="003364EE">
        <w:rPr>
          <w:rFonts w:ascii="Arial" w:hAnsi="Arial" w:cs="Arial"/>
          <w:noProof/>
          <w:sz w:val="24"/>
          <w:lang w:val="en-GB"/>
        </w:rPr>
        <w:t>, 2010;</w:t>
      </w:r>
      <w:r w:rsidR="00A41425" w:rsidRPr="003364EE">
        <w:rPr>
          <w:rFonts w:ascii="Arial" w:hAnsi="Arial" w:cs="Arial"/>
          <w:noProof/>
          <w:sz w:val="24"/>
          <w:lang w:val="en-GB"/>
        </w:rPr>
        <w:t xml:space="preserve"> Azpiroz-Zabala </w:t>
      </w:r>
      <w:r w:rsidR="003C400E" w:rsidRPr="00940809">
        <w:rPr>
          <w:rFonts w:ascii="Arial" w:hAnsi="Arial"/>
          <w:i/>
          <w:sz w:val="24"/>
          <w:lang w:val="en-GB"/>
        </w:rPr>
        <w:t>et al.</w:t>
      </w:r>
      <w:r w:rsidR="00A41425" w:rsidRPr="003364EE">
        <w:rPr>
          <w:rFonts w:ascii="Arial" w:hAnsi="Arial" w:cs="Arial"/>
          <w:noProof/>
          <w:sz w:val="24"/>
          <w:lang w:val="en-GB"/>
        </w:rPr>
        <w:t>, 2017</w:t>
      </w:r>
      <w:r w:rsidR="00B3451A" w:rsidRPr="003364EE">
        <w:rPr>
          <w:rFonts w:ascii="Arial" w:hAnsi="Arial" w:cs="Arial"/>
          <w:noProof/>
          <w:sz w:val="24"/>
          <w:lang w:val="en-GB"/>
        </w:rPr>
        <w:t>)</w:t>
      </w:r>
      <w:r w:rsidR="00B3451A" w:rsidRPr="003364EE">
        <w:rPr>
          <w:rFonts w:ascii="Arial" w:hAnsi="Arial" w:cs="Arial"/>
          <w:noProof/>
          <w:sz w:val="24"/>
          <w:lang w:val="en-GB"/>
        </w:rPr>
        <w:fldChar w:fldCharType="end"/>
      </w:r>
      <w:r w:rsidRPr="003364EE">
        <w:rPr>
          <w:rFonts w:ascii="Arial" w:hAnsi="Arial" w:cs="Arial"/>
          <w:sz w:val="24"/>
          <w:lang w:val="en-GB"/>
        </w:rPr>
        <w:t xml:space="preserve">. Turbidity currents are </w:t>
      </w:r>
      <w:r w:rsidR="004875CB">
        <w:rPr>
          <w:rFonts w:ascii="Arial" w:hAnsi="Arial" w:cs="Arial"/>
          <w:sz w:val="24"/>
          <w:lang w:val="en-GB"/>
        </w:rPr>
        <w:t>not only important for</w:t>
      </w:r>
      <w:r w:rsidRPr="003364EE">
        <w:rPr>
          <w:rFonts w:ascii="Arial" w:hAnsi="Arial" w:cs="Arial"/>
          <w:sz w:val="24"/>
          <w:lang w:val="en-GB"/>
        </w:rPr>
        <w:t xml:space="preserve"> global sediment transport </w:t>
      </w:r>
      <w:r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2015)","manualFormatting":"(Peakall and Sumner, 2015)","plainTextFormattedCitation":"(Peakall &amp; Sumner, 2015)","previouslyFormattedCitation":"(Peakall &amp; Sumner, 2015)"},"properties":{"noteIndex":0},"schema":"https://github.com/citation-style-language/schema/raw/master/csl-citation.json"}</w:instrText>
      </w:r>
      <w:r w:rsidRPr="003364EE">
        <w:rPr>
          <w:rFonts w:ascii="Arial" w:hAnsi="Arial" w:cs="Arial"/>
          <w:sz w:val="24"/>
          <w:lang w:val="en-GB"/>
        </w:rPr>
        <w:fldChar w:fldCharType="separate"/>
      </w:r>
      <w:r w:rsidRPr="003364EE">
        <w:rPr>
          <w:rFonts w:ascii="Arial" w:hAnsi="Arial" w:cs="Arial"/>
          <w:noProof/>
          <w:sz w:val="24"/>
          <w:lang w:val="en-GB"/>
        </w:rPr>
        <w:t xml:space="preserve">(Peakall </w:t>
      </w:r>
      <w:r w:rsidR="003C400E">
        <w:rPr>
          <w:rFonts w:ascii="Arial" w:hAnsi="Arial" w:cs="Arial"/>
          <w:noProof/>
          <w:sz w:val="24"/>
          <w:lang w:val="en-GB"/>
        </w:rPr>
        <w:t>&amp;</w:t>
      </w:r>
      <w:r w:rsidR="003C400E" w:rsidRPr="003364EE">
        <w:rPr>
          <w:rFonts w:ascii="Arial" w:hAnsi="Arial" w:cs="Arial"/>
          <w:noProof/>
          <w:sz w:val="24"/>
          <w:lang w:val="en-GB"/>
        </w:rPr>
        <w:t xml:space="preserve"> </w:t>
      </w:r>
      <w:r w:rsidRPr="003364EE">
        <w:rPr>
          <w:rFonts w:ascii="Arial" w:hAnsi="Arial" w:cs="Arial"/>
          <w:noProof/>
          <w:sz w:val="24"/>
          <w:lang w:val="en-GB"/>
        </w:rPr>
        <w:t>Sumner, 2015)</w:t>
      </w:r>
      <w:r w:rsidRPr="003364EE">
        <w:rPr>
          <w:rFonts w:ascii="Arial" w:hAnsi="Arial" w:cs="Arial"/>
          <w:sz w:val="24"/>
          <w:lang w:val="en-GB"/>
        </w:rPr>
        <w:fldChar w:fldCharType="end"/>
      </w:r>
      <w:r w:rsidRPr="003364EE">
        <w:rPr>
          <w:rFonts w:ascii="Arial" w:hAnsi="Arial" w:cs="Arial"/>
          <w:sz w:val="24"/>
          <w:lang w:val="en-GB"/>
        </w:rPr>
        <w:t>, but also because of the hazards they pose to seafloor infrastructure</w:t>
      </w:r>
      <w:r w:rsidR="005D7BF4">
        <w:rPr>
          <w:rFonts w:ascii="Arial" w:hAnsi="Arial" w:cs="Arial"/>
          <w:sz w:val="24"/>
          <w:lang w:val="en-GB"/>
        </w:rPr>
        <w:t>,</w:t>
      </w:r>
      <w:r w:rsidRPr="003364EE">
        <w:rPr>
          <w:rFonts w:ascii="Arial" w:hAnsi="Arial" w:cs="Arial"/>
          <w:sz w:val="24"/>
          <w:lang w:val="en-GB"/>
        </w:rPr>
        <w:t xml:space="preserve"> such as communication cables or pipelines</w:t>
      </w:r>
      <w:r w:rsidR="00F27A5C" w:rsidRPr="003364EE">
        <w:rPr>
          <w:rFonts w:ascii="Arial" w:hAnsi="Arial" w:cs="Arial"/>
          <w:sz w:val="24"/>
          <w:lang w:val="en-GB"/>
        </w:rPr>
        <w:t xml:space="preserve"> </w:t>
      </w:r>
      <w:r w:rsidR="00F27A5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2015)","manualFormatting":"(Piper et al., 1999; Cooper et a., 2013; Carter et al., 2014)","plainTextFormattedCitation":"(Peakall &amp; Sumner, 2015)","previouslyFormattedCitation":"(Peakall &amp; Sumner, 2015)"},"properties":{"noteIndex":0},"schema":"https://github.com/citation-style-language/schema/raw/master/csl-citation.json"}</w:instrText>
      </w:r>
      <w:r w:rsidR="00F27A5C" w:rsidRPr="003364EE">
        <w:rPr>
          <w:rFonts w:ascii="Arial" w:hAnsi="Arial" w:cs="Arial"/>
          <w:sz w:val="24"/>
          <w:lang w:val="en-GB"/>
        </w:rPr>
        <w:fldChar w:fldCharType="separate"/>
      </w:r>
      <w:r w:rsidR="00F27A5C" w:rsidRPr="003364EE">
        <w:rPr>
          <w:rFonts w:ascii="Arial" w:hAnsi="Arial" w:cs="Arial"/>
          <w:noProof/>
          <w:sz w:val="24"/>
          <w:lang w:val="en-GB"/>
        </w:rPr>
        <w:t xml:space="preserve">(Piper </w:t>
      </w:r>
      <w:r w:rsidR="003C400E" w:rsidRPr="00940809">
        <w:rPr>
          <w:rFonts w:ascii="Arial" w:hAnsi="Arial"/>
          <w:i/>
          <w:sz w:val="24"/>
          <w:lang w:val="en-GB"/>
        </w:rPr>
        <w:t>et al.</w:t>
      </w:r>
      <w:r w:rsidR="00F27A5C" w:rsidRPr="003364EE">
        <w:rPr>
          <w:rFonts w:ascii="Arial" w:hAnsi="Arial" w:cs="Arial"/>
          <w:noProof/>
          <w:sz w:val="24"/>
          <w:lang w:val="en-GB"/>
        </w:rPr>
        <w:t>, 1999;</w:t>
      </w:r>
      <w:r w:rsidR="000A6DB7" w:rsidRPr="003364EE">
        <w:rPr>
          <w:rFonts w:ascii="Arial" w:hAnsi="Arial" w:cs="Arial"/>
          <w:noProof/>
          <w:sz w:val="24"/>
          <w:lang w:val="en-GB"/>
        </w:rPr>
        <w:t xml:space="preserve"> </w:t>
      </w:r>
      <w:r w:rsidR="00F27A5C" w:rsidRPr="003364EE">
        <w:rPr>
          <w:rFonts w:ascii="Arial" w:hAnsi="Arial" w:cs="Arial"/>
          <w:noProof/>
          <w:sz w:val="24"/>
          <w:lang w:val="en-GB"/>
        </w:rPr>
        <w:t xml:space="preserve">Cooper </w:t>
      </w:r>
      <w:r w:rsidR="00F27A5C" w:rsidRPr="00940809">
        <w:rPr>
          <w:rFonts w:ascii="Arial" w:hAnsi="Arial"/>
          <w:i/>
          <w:sz w:val="24"/>
          <w:lang w:val="en-GB"/>
        </w:rPr>
        <w:t xml:space="preserve">et </w:t>
      </w:r>
      <w:r w:rsidR="00F27A5C" w:rsidRPr="00185050">
        <w:rPr>
          <w:rFonts w:ascii="Arial" w:hAnsi="Arial" w:cs="Arial"/>
          <w:i/>
          <w:iCs/>
          <w:noProof/>
          <w:sz w:val="24"/>
          <w:lang w:val="en-GB"/>
        </w:rPr>
        <w:t>a</w:t>
      </w:r>
      <w:r w:rsidR="003C400E" w:rsidRPr="00185050">
        <w:rPr>
          <w:rFonts w:ascii="Arial" w:hAnsi="Arial" w:cs="Arial"/>
          <w:i/>
          <w:iCs/>
          <w:noProof/>
          <w:sz w:val="24"/>
          <w:lang w:val="en-GB"/>
        </w:rPr>
        <w:t>l</w:t>
      </w:r>
      <w:r w:rsidR="00F27A5C" w:rsidRPr="003364EE">
        <w:rPr>
          <w:rFonts w:ascii="Arial" w:hAnsi="Arial" w:cs="Arial"/>
          <w:noProof/>
          <w:sz w:val="24"/>
          <w:lang w:val="en-GB"/>
        </w:rPr>
        <w:t xml:space="preserve">., 2013; Carter </w:t>
      </w:r>
      <w:r w:rsidR="003C400E" w:rsidRPr="00940809">
        <w:rPr>
          <w:rFonts w:ascii="Arial" w:hAnsi="Arial"/>
          <w:i/>
          <w:sz w:val="24"/>
          <w:lang w:val="en-GB"/>
        </w:rPr>
        <w:t>et al.</w:t>
      </w:r>
      <w:r w:rsidR="00F27A5C" w:rsidRPr="003364EE">
        <w:rPr>
          <w:rFonts w:ascii="Arial" w:hAnsi="Arial" w:cs="Arial"/>
          <w:noProof/>
          <w:sz w:val="24"/>
          <w:lang w:val="en-GB"/>
        </w:rPr>
        <w:t>, 2014)</w:t>
      </w:r>
      <w:r w:rsidR="00F27A5C" w:rsidRPr="003364EE">
        <w:rPr>
          <w:rFonts w:ascii="Arial" w:hAnsi="Arial" w:cs="Arial"/>
          <w:sz w:val="24"/>
          <w:lang w:val="en-GB"/>
        </w:rPr>
        <w:fldChar w:fldCharType="end"/>
      </w:r>
      <w:r w:rsidRPr="003364EE">
        <w:rPr>
          <w:rFonts w:ascii="Arial" w:hAnsi="Arial" w:cs="Arial"/>
          <w:sz w:val="24"/>
          <w:lang w:val="en-GB"/>
        </w:rPr>
        <w:t xml:space="preserve">. The triggers </w:t>
      </w:r>
      <w:r w:rsidR="0030244D" w:rsidRPr="003364EE">
        <w:rPr>
          <w:rFonts w:ascii="Arial" w:hAnsi="Arial" w:cs="Arial"/>
          <w:sz w:val="24"/>
          <w:lang w:val="en-GB"/>
        </w:rPr>
        <w:t xml:space="preserve">that </w:t>
      </w:r>
      <w:r w:rsidRPr="003364EE">
        <w:rPr>
          <w:rFonts w:ascii="Arial" w:hAnsi="Arial" w:cs="Arial"/>
          <w:sz w:val="24"/>
          <w:lang w:val="en-GB"/>
        </w:rPr>
        <w:t xml:space="preserve">generate such powerful flows have been ascribed to submarine landslides </w:t>
      </w:r>
      <w:r w:rsidR="000A6DB7" w:rsidRPr="003364EE">
        <w:rPr>
          <w:rFonts w:ascii="Arial" w:hAnsi="Arial" w:cs="Arial"/>
          <w:sz w:val="24"/>
          <w:lang w:val="en-GB"/>
        </w:rPr>
        <w:t xml:space="preserve"> </w:t>
      </w:r>
      <w:r w:rsidR="000A6DB7"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2015)","manualFormatting":"(Prior et al., 1981; Obelcz et al., 2017)","plainTextFormattedCitation":"(Peakall &amp; Sumner, 2015)","previouslyFormattedCitation":"(Peakall &amp; Sumner, 2015)"},"properties":{"noteIndex":0},"schema":"https://github.com/citation-style-language/schema/raw/master/csl-citation.json"}</w:instrText>
      </w:r>
      <w:r w:rsidR="000A6DB7" w:rsidRPr="003364EE">
        <w:rPr>
          <w:rFonts w:ascii="Arial" w:hAnsi="Arial" w:cs="Arial"/>
          <w:sz w:val="24"/>
          <w:lang w:val="en-GB"/>
        </w:rPr>
        <w:fldChar w:fldCharType="separate"/>
      </w:r>
      <w:r w:rsidR="000A6DB7" w:rsidRPr="003364EE">
        <w:rPr>
          <w:rFonts w:ascii="Arial" w:hAnsi="Arial" w:cs="Arial"/>
          <w:noProof/>
          <w:sz w:val="24"/>
          <w:lang w:val="en-GB"/>
        </w:rPr>
        <w:t xml:space="preserve">(Prior </w:t>
      </w:r>
      <w:r w:rsidR="003C400E" w:rsidRPr="00940809">
        <w:rPr>
          <w:rFonts w:ascii="Arial" w:hAnsi="Arial"/>
          <w:i/>
          <w:sz w:val="24"/>
          <w:lang w:val="en-GB"/>
        </w:rPr>
        <w:t>et al.</w:t>
      </w:r>
      <w:r w:rsidR="000A6DB7" w:rsidRPr="003364EE">
        <w:rPr>
          <w:rFonts w:ascii="Arial" w:hAnsi="Arial" w:cs="Arial"/>
          <w:noProof/>
          <w:sz w:val="24"/>
          <w:lang w:val="en-GB"/>
        </w:rPr>
        <w:t xml:space="preserve">, 1981; Obelcz </w:t>
      </w:r>
      <w:r w:rsidR="003C400E" w:rsidRPr="00940809">
        <w:rPr>
          <w:rFonts w:ascii="Arial" w:hAnsi="Arial"/>
          <w:i/>
          <w:sz w:val="24"/>
          <w:lang w:val="en-GB"/>
        </w:rPr>
        <w:t>et al.</w:t>
      </w:r>
      <w:r w:rsidR="000A6DB7" w:rsidRPr="003364EE">
        <w:rPr>
          <w:rFonts w:ascii="Arial" w:hAnsi="Arial" w:cs="Arial"/>
          <w:noProof/>
          <w:sz w:val="24"/>
          <w:lang w:val="en-GB"/>
        </w:rPr>
        <w:t>, 2017)</w:t>
      </w:r>
      <w:r w:rsidR="000A6DB7" w:rsidRPr="003364EE">
        <w:rPr>
          <w:rFonts w:ascii="Arial" w:hAnsi="Arial" w:cs="Arial"/>
          <w:sz w:val="24"/>
          <w:lang w:val="en-GB"/>
        </w:rPr>
        <w:fldChar w:fldCharType="end"/>
      </w:r>
      <w:r w:rsidRPr="003364EE">
        <w:rPr>
          <w:rFonts w:ascii="Arial" w:hAnsi="Arial" w:cs="Arial"/>
          <w:sz w:val="24"/>
          <w:lang w:val="en-GB"/>
        </w:rPr>
        <w:t>, plunging of hyperpycnal river</w:t>
      </w:r>
      <w:r w:rsidR="007C612C" w:rsidRPr="003364EE">
        <w:rPr>
          <w:rFonts w:ascii="Arial" w:hAnsi="Arial" w:cs="Arial"/>
          <w:sz w:val="24"/>
          <w:lang w:val="en-GB"/>
        </w:rPr>
        <w:t xml:space="preserve"> discharge</w:t>
      </w:r>
      <w:r w:rsidR="000A6DB7" w:rsidRPr="003364EE">
        <w:rPr>
          <w:rFonts w:ascii="Arial" w:hAnsi="Arial" w:cs="Arial"/>
          <w:sz w:val="24"/>
          <w:lang w:val="en-GB"/>
        </w:rPr>
        <w:t xml:space="preserve"> </w:t>
      </w:r>
      <w:r w:rsidR="000A6DB7"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2015)","manualFormatting":"(Dietrich et al., 2016)","plainTextFormattedCitation":"(Peakall &amp; Sumner, 2015)","previouslyFormattedCitation":"(Peakall &amp; Sumner, 2015)"},"properties":{"noteIndex":0},"schema":"https://github.com/citation-style-language/schema/raw/master/csl-citation.json"}</w:instrText>
      </w:r>
      <w:r w:rsidR="000A6DB7" w:rsidRPr="003364EE">
        <w:rPr>
          <w:rFonts w:ascii="Arial" w:hAnsi="Arial" w:cs="Arial"/>
          <w:sz w:val="24"/>
          <w:lang w:val="en-GB"/>
        </w:rPr>
        <w:fldChar w:fldCharType="separate"/>
      </w:r>
      <w:r w:rsidR="000A6DB7" w:rsidRPr="003364EE">
        <w:rPr>
          <w:rFonts w:ascii="Arial" w:hAnsi="Arial" w:cs="Arial"/>
          <w:noProof/>
          <w:sz w:val="24"/>
          <w:lang w:val="en-GB"/>
        </w:rPr>
        <w:t>(</w:t>
      </w:r>
      <w:r w:rsidR="00360B9E" w:rsidRPr="003364EE">
        <w:rPr>
          <w:rFonts w:ascii="Arial" w:hAnsi="Arial" w:cs="Arial"/>
          <w:noProof/>
          <w:sz w:val="24"/>
          <w:lang w:val="en-GB"/>
        </w:rPr>
        <w:t xml:space="preserve">Mulder </w:t>
      </w:r>
      <w:r w:rsidR="003C400E" w:rsidRPr="001B42C4">
        <w:rPr>
          <w:rFonts w:ascii="Arial" w:hAnsi="Arial"/>
          <w:i/>
          <w:sz w:val="24"/>
          <w:lang w:val="en-GB"/>
        </w:rPr>
        <w:t>et al.</w:t>
      </w:r>
      <w:r w:rsidR="00360B9E" w:rsidRPr="003364EE">
        <w:rPr>
          <w:rFonts w:ascii="Arial" w:hAnsi="Arial" w:cs="Arial"/>
          <w:noProof/>
          <w:sz w:val="24"/>
          <w:lang w:val="en-GB"/>
        </w:rPr>
        <w:t>, 2003; D</w:t>
      </w:r>
      <w:r w:rsidR="000A6DB7" w:rsidRPr="003364EE">
        <w:rPr>
          <w:rFonts w:ascii="Arial" w:hAnsi="Arial" w:cs="Arial"/>
          <w:noProof/>
          <w:sz w:val="24"/>
          <w:lang w:val="en-GB"/>
        </w:rPr>
        <w:t xml:space="preserve">ietrich </w:t>
      </w:r>
      <w:r w:rsidR="003C400E" w:rsidRPr="001B42C4">
        <w:rPr>
          <w:rFonts w:ascii="Arial" w:hAnsi="Arial"/>
          <w:i/>
          <w:sz w:val="24"/>
          <w:lang w:val="en-GB"/>
        </w:rPr>
        <w:t>et al.</w:t>
      </w:r>
      <w:r w:rsidR="000A6DB7" w:rsidRPr="003364EE">
        <w:rPr>
          <w:rFonts w:ascii="Arial" w:hAnsi="Arial" w:cs="Arial"/>
          <w:noProof/>
          <w:sz w:val="24"/>
          <w:lang w:val="en-GB"/>
        </w:rPr>
        <w:t>, 2016)</w:t>
      </w:r>
      <w:r w:rsidR="000A6DB7" w:rsidRPr="003364EE">
        <w:rPr>
          <w:rFonts w:ascii="Arial" w:hAnsi="Arial" w:cs="Arial"/>
          <w:sz w:val="24"/>
          <w:lang w:val="en-GB"/>
        </w:rPr>
        <w:fldChar w:fldCharType="end"/>
      </w:r>
      <w:r w:rsidRPr="003364EE">
        <w:rPr>
          <w:rFonts w:ascii="Arial" w:hAnsi="Arial" w:cs="Arial"/>
          <w:sz w:val="24"/>
          <w:lang w:val="en-GB"/>
        </w:rPr>
        <w:t xml:space="preserve">, sediment </w:t>
      </w:r>
      <w:r w:rsidR="003C400E" w:rsidRPr="003364EE">
        <w:rPr>
          <w:rFonts w:ascii="Arial" w:hAnsi="Arial" w:cs="Arial"/>
          <w:sz w:val="24"/>
          <w:lang w:val="en-GB"/>
        </w:rPr>
        <w:t>remobili</w:t>
      </w:r>
      <w:r w:rsidR="003C400E">
        <w:rPr>
          <w:rFonts w:ascii="Arial" w:hAnsi="Arial" w:cs="Arial"/>
          <w:sz w:val="24"/>
          <w:lang w:val="en-GB"/>
        </w:rPr>
        <w:t>z</w:t>
      </w:r>
      <w:r w:rsidR="003C400E" w:rsidRPr="003364EE">
        <w:rPr>
          <w:rFonts w:ascii="Arial" w:hAnsi="Arial" w:cs="Arial"/>
          <w:sz w:val="24"/>
          <w:lang w:val="en-GB"/>
        </w:rPr>
        <w:t xml:space="preserve">ed </w:t>
      </w:r>
      <w:r w:rsidRPr="003364EE">
        <w:rPr>
          <w:rFonts w:ascii="Arial" w:hAnsi="Arial" w:cs="Arial"/>
          <w:sz w:val="24"/>
          <w:lang w:val="en-GB"/>
        </w:rPr>
        <w:t xml:space="preserve">by internal waves and tides </w:t>
      </w:r>
      <w:r w:rsidR="0028404F"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2015)","manualFormatting":"(Normandeau et al., 2014)","plainTextFormattedCitation":"(Peakall &amp; Sumner, 2015)","previouslyFormattedCitation":"(Peakall &amp; Sumner, 2015)"},"properties":{"noteIndex":0},"schema":"https://github.com/citation-style-language/schema/raw/master/csl-citation.json"}</w:instrText>
      </w:r>
      <w:r w:rsidR="0028404F" w:rsidRPr="003364EE">
        <w:rPr>
          <w:rFonts w:ascii="Arial" w:hAnsi="Arial" w:cs="Arial"/>
          <w:sz w:val="24"/>
          <w:lang w:val="en-GB"/>
        </w:rPr>
        <w:fldChar w:fldCharType="separate"/>
      </w:r>
      <w:r w:rsidR="0028404F" w:rsidRPr="003364EE">
        <w:rPr>
          <w:rFonts w:ascii="Arial" w:hAnsi="Arial" w:cs="Arial"/>
          <w:noProof/>
          <w:sz w:val="24"/>
          <w:lang w:val="en-GB"/>
        </w:rPr>
        <w:t>(</w:t>
      </w:r>
      <w:r w:rsidR="00D952D1" w:rsidRPr="003364EE">
        <w:rPr>
          <w:rFonts w:ascii="Arial" w:hAnsi="Arial" w:cs="Arial"/>
          <w:noProof/>
          <w:sz w:val="24"/>
          <w:lang w:val="en-GB"/>
        </w:rPr>
        <w:t xml:space="preserve">Puig </w:t>
      </w:r>
      <w:r w:rsidR="003C400E" w:rsidRPr="001B42C4">
        <w:rPr>
          <w:rFonts w:ascii="Arial" w:hAnsi="Arial"/>
          <w:i/>
          <w:sz w:val="24"/>
          <w:lang w:val="en-GB"/>
        </w:rPr>
        <w:t>et al.</w:t>
      </w:r>
      <w:r w:rsidR="00D952D1" w:rsidRPr="003364EE">
        <w:rPr>
          <w:rFonts w:ascii="Arial" w:hAnsi="Arial" w:cs="Arial"/>
          <w:noProof/>
          <w:sz w:val="24"/>
          <w:lang w:val="en-GB"/>
        </w:rPr>
        <w:t xml:space="preserve">, 2004; </w:t>
      </w:r>
      <w:r w:rsidR="00386856" w:rsidRPr="003364EE">
        <w:rPr>
          <w:rFonts w:ascii="Arial" w:hAnsi="Arial" w:cs="Arial"/>
          <w:noProof/>
          <w:sz w:val="24"/>
          <w:lang w:val="en-GB"/>
        </w:rPr>
        <w:t xml:space="preserve">Pomar </w:t>
      </w:r>
      <w:r w:rsidR="003C400E" w:rsidRPr="001B42C4">
        <w:rPr>
          <w:rFonts w:ascii="Arial" w:hAnsi="Arial"/>
          <w:i/>
          <w:sz w:val="24"/>
          <w:lang w:val="en-GB"/>
        </w:rPr>
        <w:t>et al.</w:t>
      </w:r>
      <w:r w:rsidR="00386856" w:rsidRPr="003364EE">
        <w:rPr>
          <w:rFonts w:ascii="Arial" w:hAnsi="Arial" w:cs="Arial"/>
          <w:noProof/>
          <w:sz w:val="24"/>
          <w:lang w:val="en-GB"/>
        </w:rPr>
        <w:t xml:space="preserve">, 2012; </w:t>
      </w:r>
      <w:r w:rsidR="0028404F" w:rsidRPr="003364EE">
        <w:rPr>
          <w:rFonts w:ascii="Arial" w:hAnsi="Arial" w:cs="Arial"/>
          <w:noProof/>
          <w:sz w:val="24"/>
          <w:lang w:val="en-GB"/>
        </w:rPr>
        <w:t xml:space="preserve">Normandeau </w:t>
      </w:r>
      <w:r w:rsidR="003C400E" w:rsidRPr="001B42C4">
        <w:rPr>
          <w:rFonts w:ascii="Arial" w:hAnsi="Arial"/>
          <w:i/>
          <w:sz w:val="24"/>
          <w:lang w:val="en-GB"/>
        </w:rPr>
        <w:t>et al.</w:t>
      </w:r>
      <w:r w:rsidR="0028404F" w:rsidRPr="003364EE">
        <w:rPr>
          <w:rFonts w:ascii="Arial" w:hAnsi="Arial" w:cs="Arial"/>
          <w:noProof/>
          <w:sz w:val="24"/>
          <w:lang w:val="en-GB"/>
        </w:rPr>
        <w:t>, 2014)</w:t>
      </w:r>
      <w:r w:rsidR="0028404F" w:rsidRPr="003364EE">
        <w:rPr>
          <w:rFonts w:ascii="Arial" w:hAnsi="Arial" w:cs="Arial"/>
          <w:sz w:val="24"/>
          <w:lang w:val="en-GB"/>
        </w:rPr>
        <w:fldChar w:fldCharType="end"/>
      </w:r>
      <w:r w:rsidRPr="003364EE">
        <w:rPr>
          <w:rFonts w:ascii="Arial" w:hAnsi="Arial" w:cs="Arial"/>
          <w:sz w:val="24"/>
          <w:lang w:val="en-GB"/>
        </w:rPr>
        <w:t xml:space="preserve"> and sediment settling from surface river plumes </w:t>
      </w:r>
      <w:r w:rsidR="00DE4A03"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2015)","manualFormatting":"(Parsons et al., 2001; Hizzett et al., 2017)","plainTextFormattedCitation":"(Peakall &amp; Sumner, 2015)","previouslyFormattedCitation":"(Peakall &amp; Sumner, 2015)"},"properties":{"noteIndex":0},"schema":"https://github.com/citation-style-language/schema/raw/master/csl-citation.json"}</w:instrText>
      </w:r>
      <w:r w:rsidR="00DE4A03" w:rsidRPr="003364EE">
        <w:rPr>
          <w:rFonts w:ascii="Arial" w:hAnsi="Arial" w:cs="Arial"/>
          <w:sz w:val="24"/>
          <w:lang w:val="en-GB"/>
        </w:rPr>
        <w:fldChar w:fldCharType="separate"/>
      </w:r>
      <w:r w:rsidR="00DE4A03" w:rsidRPr="003364EE">
        <w:rPr>
          <w:rFonts w:ascii="Arial" w:hAnsi="Arial" w:cs="Arial"/>
          <w:noProof/>
          <w:sz w:val="24"/>
          <w:lang w:val="en-GB"/>
        </w:rPr>
        <w:t xml:space="preserve">(Parsons </w:t>
      </w:r>
      <w:r w:rsidR="003C400E" w:rsidRPr="001B42C4">
        <w:rPr>
          <w:rFonts w:ascii="Arial" w:hAnsi="Arial"/>
          <w:i/>
          <w:sz w:val="24"/>
          <w:lang w:val="en-GB"/>
        </w:rPr>
        <w:t>et al.</w:t>
      </w:r>
      <w:r w:rsidR="00DE4A03" w:rsidRPr="003364EE">
        <w:rPr>
          <w:rFonts w:ascii="Arial" w:hAnsi="Arial" w:cs="Arial"/>
          <w:noProof/>
          <w:sz w:val="24"/>
          <w:lang w:val="en-GB"/>
        </w:rPr>
        <w:t xml:space="preserve">, 2001; Hizzett </w:t>
      </w:r>
      <w:r w:rsidR="003C400E" w:rsidRPr="001B42C4">
        <w:rPr>
          <w:rFonts w:ascii="Arial" w:hAnsi="Arial"/>
          <w:i/>
          <w:sz w:val="24"/>
          <w:lang w:val="en-GB"/>
        </w:rPr>
        <w:t>et al.</w:t>
      </w:r>
      <w:r w:rsidR="00DE4A03" w:rsidRPr="003364EE">
        <w:rPr>
          <w:rFonts w:ascii="Arial" w:hAnsi="Arial" w:cs="Arial"/>
          <w:noProof/>
          <w:sz w:val="24"/>
          <w:lang w:val="en-GB"/>
        </w:rPr>
        <w:t>, 2017</w:t>
      </w:r>
      <w:r w:rsidR="00DF39A9" w:rsidRPr="003364EE">
        <w:rPr>
          <w:rFonts w:ascii="Arial" w:hAnsi="Arial" w:cs="Arial"/>
          <w:noProof/>
          <w:sz w:val="24"/>
          <w:lang w:val="en-GB"/>
        </w:rPr>
        <w:t xml:space="preserve">; Hage </w:t>
      </w:r>
      <w:r w:rsidR="003C400E" w:rsidRPr="001B42C4">
        <w:rPr>
          <w:rFonts w:ascii="Arial" w:hAnsi="Arial"/>
          <w:i/>
          <w:sz w:val="24"/>
          <w:lang w:val="en-GB"/>
        </w:rPr>
        <w:t>et al.</w:t>
      </w:r>
      <w:r w:rsidR="00DF39A9" w:rsidRPr="003364EE">
        <w:rPr>
          <w:rFonts w:ascii="Arial" w:hAnsi="Arial" w:cs="Arial"/>
          <w:noProof/>
          <w:sz w:val="24"/>
          <w:lang w:val="en-GB"/>
        </w:rPr>
        <w:t>, 2019</w:t>
      </w:r>
      <w:r w:rsidR="00DE4A03" w:rsidRPr="003364EE">
        <w:rPr>
          <w:rFonts w:ascii="Arial" w:hAnsi="Arial" w:cs="Arial"/>
          <w:noProof/>
          <w:sz w:val="24"/>
          <w:lang w:val="en-GB"/>
        </w:rPr>
        <w:t>)</w:t>
      </w:r>
      <w:r w:rsidR="00DE4A03" w:rsidRPr="003364EE">
        <w:rPr>
          <w:rFonts w:ascii="Arial" w:hAnsi="Arial" w:cs="Arial"/>
          <w:sz w:val="24"/>
          <w:lang w:val="en-GB"/>
        </w:rPr>
        <w:fldChar w:fldCharType="end"/>
      </w:r>
      <w:r w:rsidRPr="003364EE">
        <w:rPr>
          <w:rFonts w:ascii="Arial" w:hAnsi="Arial" w:cs="Arial"/>
          <w:sz w:val="24"/>
          <w:lang w:val="en-GB"/>
        </w:rPr>
        <w:t xml:space="preserve">. </w:t>
      </w:r>
    </w:p>
    <w:p w14:paraId="48A8E5F0" w14:textId="3CA81765" w:rsidR="006B599C" w:rsidRPr="003364EE" w:rsidRDefault="003C400E" w:rsidP="007C0619">
      <w:pPr>
        <w:spacing w:beforeLines="50" w:before="120" w:line="480" w:lineRule="auto"/>
        <w:rPr>
          <w:rFonts w:ascii="Arial" w:hAnsi="Arial" w:cs="Arial"/>
          <w:sz w:val="24"/>
          <w:lang w:val="en-GB"/>
        </w:rPr>
      </w:pPr>
      <w:r>
        <w:rPr>
          <w:rFonts w:ascii="Arial" w:hAnsi="Arial" w:cs="Arial"/>
          <w:sz w:val="24"/>
          <w:lang w:val="en-GB"/>
        </w:rPr>
        <w:t>Current</w:t>
      </w:r>
      <w:r w:rsidRPr="003364EE">
        <w:rPr>
          <w:rFonts w:ascii="Arial" w:hAnsi="Arial" w:cs="Arial"/>
          <w:sz w:val="24"/>
          <w:lang w:val="en-GB"/>
        </w:rPr>
        <w:t xml:space="preserve"> </w:t>
      </w:r>
      <w:r w:rsidR="00CE3027" w:rsidRPr="003364EE">
        <w:rPr>
          <w:rFonts w:ascii="Arial" w:hAnsi="Arial" w:cs="Arial"/>
          <w:sz w:val="24"/>
          <w:lang w:val="en-GB"/>
        </w:rPr>
        <w:t xml:space="preserve">understanding of how these currents transport sediments mainly derives from interpreting their deposits (turbidites) in the field, </w:t>
      </w:r>
      <w:r w:rsidR="005601E4" w:rsidRPr="003364EE">
        <w:rPr>
          <w:rFonts w:ascii="Arial" w:hAnsi="Arial" w:cs="Arial"/>
          <w:sz w:val="24"/>
          <w:lang w:val="en-GB"/>
        </w:rPr>
        <w:t>together with laboratory scale (</w:t>
      </w:r>
      <w:r w:rsidR="00CE3027" w:rsidRPr="003364EE">
        <w:rPr>
          <w:rFonts w:ascii="Arial" w:hAnsi="Arial" w:cs="Arial"/>
          <w:sz w:val="24"/>
          <w:lang w:val="en-GB"/>
        </w:rPr>
        <w:t>flume</w:t>
      </w:r>
      <w:r w:rsidR="005601E4" w:rsidRPr="003364EE">
        <w:rPr>
          <w:rFonts w:ascii="Arial" w:hAnsi="Arial" w:cs="Arial"/>
          <w:sz w:val="24"/>
          <w:lang w:val="en-GB"/>
        </w:rPr>
        <w:t>)</w:t>
      </w:r>
      <w:r w:rsidR="00CE3027" w:rsidRPr="003364EE">
        <w:rPr>
          <w:rFonts w:ascii="Arial" w:hAnsi="Arial" w:cs="Arial"/>
          <w:sz w:val="24"/>
          <w:lang w:val="en-GB"/>
        </w:rPr>
        <w:t xml:space="preserve"> experiments and numerical modelling (e.g. </w:t>
      </w:r>
      <w:r w:rsidR="00CE3027" w:rsidRPr="003364EE">
        <w:rPr>
          <w:rFonts w:ascii="Arial" w:hAnsi="Arial" w:cs="Arial"/>
          <w:sz w:val="24"/>
          <w:lang w:val="en-GB"/>
        </w:rPr>
        <w:fldChar w:fldCharType="begin" w:fldLock="1"/>
      </w:r>
      <w:r w:rsidR="002D5E84" w:rsidRPr="003364EE">
        <w:rPr>
          <w:rFonts w:ascii="Arial" w:hAnsi="Arial" w:cs="Arial"/>
          <w:sz w:val="24"/>
          <w:lang w:val="en-GB"/>
        </w:rPr>
        <w:instrText>ADDIN CSL_CITATION {"citationItems":[{"id":"ITEM-1","itemData":{"DOI":"10.1016/j.csr.2014.09.001","ISSN":"0278-4343","author":[{"dropping-particle":"","family":"Lefebvre","given":"A","non-dropping-particle":"","parse-names":false,"suffix":""},{"dropping-particle":"","family":"Paarlberg","given":"A J","non-dropping-particle":"","parse-names":false,"suffix":""},{"dropping-particle":"","family":"Ernstsen","given":"V B","non-dropping-particle":"","parse-names":false,"suffix":""},{"dropping-particle":"","family":"Winter","given":"C","non-dropping-particle":"","parse-names":false,"suffix":""}],"container-title":"Continental Shelf Research","id":"ITEM-1","issued":{"date-parts":[["2014"]]},"page":"57-69","publisher":"Elsevier","title":"Flow separation and roughness lengths over large bedforms in a tidal environment : A numerical investigation","type":"article-journal","volume":"91"},"uris":["http://www.mendeley.com/documents/?uuid=95fde808-60c0-43f1-ab93-6025f12b4f91"]}],"mendeley":{"formattedCitation":"(Lefebvre et al., 2014)","manualFormatting":"Bennett and Best, 1995; Best, 2005b; Cartigny et al., 2014;  Kostic, 2014; Hage et al., 2018)","plainTextFormattedCitation":"(Lefebvre et al., 2014)","previouslyFormattedCitation":"(Lefebvre et al., 2014)"},"properties":{"noteIndex":0},"schema":"https://github.com/citation-style-language/schema/raw/master/csl-citation.json"}</w:instrText>
      </w:r>
      <w:r w:rsidR="00CE3027" w:rsidRPr="003364EE">
        <w:rPr>
          <w:rFonts w:ascii="Arial" w:hAnsi="Arial" w:cs="Arial"/>
          <w:sz w:val="24"/>
          <w:lang w:val="en-GB"/>
        </w:rPr>
        <w:fldChar w:fldCharType="separate"/>
      </w:r>
      <w:r w:rsidR="00DC0E02" w:rsidRPr="003364EE">
        <w:rPr>
          <w:rFonts w:ascii="Arial" w:hAnsi="Arial" w:cs="Arial"/>
          <w:noProof/>
          <w:sz w:val="24"/>
          <w:lang w:val="en-GB"/>
        </w:rPr>
        <w:t xml:space="preserve">Kuenen </w:t>
      </w:r>
      <w:r>
        <w:rPr>
          <w:rFonts w:ascii="Arial" w:hAnsi="Arial" w:cs="Arial"/>
          <w:noProof/>
          <w:sz w:val="24"/>
          <w:lang w:val="en-GB"/>
        </w:rPr>
        <w:t>&amp;</w:t>
      </w:r>
      <w:r w:rsidRPr="003364EE">
        <w:rPr>
          <w:rFonts w:ascii="Arial" w:hAnsi="Arial" w:cs="Arial"/>
          <w:noProof/>
          <w:sz w:val="24"/>
          <w:lang w:val="en-GB"/>
        </w:rPr>
        <w:t xml:space="preserve"> </w:t>
      </w:r>
      <w:r w:rsidR="00DC0E02" w:rsidRPr="003364EE">
        <w:rPr>
          <w:rFonts w:ascii="Arial" w:hAnsi="Arial" w:cs="Arial"/>
          <w:noProof/>
          <w:sz w:val="24"/>
          <w:lang w:val="en-GB"/>
        </w:rPr>
        <w:t>Migliorini, 1950; B</w:t>
      </w:r>
      <w:r w:rsidR="00A0040B" w:rsidRPr="003364EE">
        <w:rPr>
          <w:rFonts w:ascii="Arial" w:hAnsi="Arial" w:cs="Arial"/>
          <w:noProof/>
          <w:sz w:val="24"/>
          <w:lang w:val="en-GB"/>
        </w:rPr>
        <w:t xml:space="preserve">ennett </w:t>
      </w:r>
      <w:r>
        <w:rPr>
          <w:rFonts w:ascii="Arial" w:hAnsi="Arial" w:cs="Arial"/>
          <w:noProof/>
          <w:sz w:val="24"/>
          <w:lang w:val="en-GB"/>
        </w:rPr>
        <w:t>&amp;</w:t>
      </w:r>
      <w:r w:rsidRPr="003364EE">
        <w:rPr>
          <w:rFonts w:ascii="Arial" w:hAnsi="Arial" w:cs="Arial"/>
          <w:noProof/>
          <w:sz w:val="24"/>
          <w:lang w:val="en-GB"/>
        </w:rPr>
        <w:t xml:space="preserve"> </w:t>
      </w:r>
      <w:r w:rsidR="00A0040B" w:rsidRPr="003364EE">
        <w:rPr>
          <w:rFonts w:ascii="Arial" w:hAnsi="Arial" w:cs="Arial"/>
          <w:noProof/>
          <w:sz w:val="24"/>
          <w:lang w:val="en-GB"/>
        </w:rPr>
        <w:t xml:space="preserve">Best, 1995; Best, 2005b; </w:t>
      </w:r>
      <w:r w:rsidR="005F19FE" w:rsidRPr="003364EE">
        <w:rPr>
          <w:rFonts w:ascii="Arial" w:hAnsi="Arial" w:cs="Arial"/>
          <w:noProof/>
          <w:sz w:val="24"/>
          <w:lang w:val="en-GB"/>
        </w:rPr>
        <w:t xml:space="preserve">Talling </w:t>
      </w:r>
      <w:r w:rsidRPr="00964165">
        <w:rPr>
          <w:rFonts w:ascii="Arial" w:hAnsi="Arial"/>
          <w:i/>
          <w:sz w:val="24"/>
          <w:lang w:val="en-GB"/>
        </w:rPr>
        <w:t>et al.</w:t>
      </w:r>
      <w:r w:rsidR="005F19FE" w:rsidRPr="003364EE">
        <w:rPr>
          <w:rFonts w:ascii="Arial" w:hAnsi="Arial" w:cs="Arial"/>
          <w:noProof/>
          <w:sz w:val="24"/>
          <w:lang w:val="en-GB"/>
        </w:rPr>
        <w:t xml:space="preserve">, 2012; </w:t>
      </w:r>
      <w:r w:rsidR="00A0040B" w:rsidRPr="003364EE">
        <w:rPr>
          <w:rFonts w:ascii="Arial" w:hAnsi="Arial" w:cs="Arial"/>
          <w:noProof/>
          <w:sz w:val="24"/>
          <w:lang w:val="en-GB"/>
        </w:rPr>
        <w:t xml:space="preserve">Cartigny </w:t>
      </w:r>
      <w:r w:rsidRPr="00964165">
        <w:rPr>
          <w:rFonts w:ascii="Arial" w:hAnsi="Arial"/>
          <w:i/>
          <w:sz w:val="24"/>
          <w:lang w:val="en-GB"/>
        </w:rPr>
        <w:t>et al.</w:t>
      </w:r>
      <w:r w:rsidR="00A0040B" w:rsidRPr="003364EE">
        <w:rPr>
          <w:rFonts w:ascii="Arial" w:hAnsi="Arial" w:cs="Arial"/>
          <w:noProof/>
          <w:sz w:val="24"/>
          <w:lang w:val="en-GB"/>
        </w:rPr>
        <w:t xml:space="preserve">, 2014; </w:t>
      </w:r>
      <w:r w:rsidR="00CE3027" w:rsidRPr="003364EE">
        <w:rPr>
          <w:rFonts w:ascii="Arial" w:hAnsi="Arial" w:cs="Arial"/>
          <w:noProof/>
          <w:sz w:val="24"/>
          <w:lang w:val="en-GB"/>
        </w:rPr>
        <w:t xml:space="preserve"> Kostic, 2014; Hage </w:t>
      </w:r>
      <w:r w:rsidRPr="00964165">
        <w:rPr>
          <w:rFonts w:ascii="Arial" w:hAnsi="Arial"/>
          <w:i/>
          <w:sz w:val="24"/>
          <w:lang w:val="en-GB"/>
        </w:rPr>
        <w:t>et al.</w:t>
      </w:r>
      <w:r w:rsidR="00CE3027" w:rsidRPr="003364EE">
        <w:rPr>
          <w:rFonts w:ascii="Arial" w:hAnsi="Arial" w:cs="Arial"/>
          <w:noProof/>
          <w:sz w:val="24"/>
          <w:lang w:val="en-GB"/>
        </w:rPr>
        <w:t>, 2018)</w:t>
      </w:r>
      <w:r w:rsidR="00CE3027" w:rsidRPr="003364EE">
        <w:rPr>
          <w:rFonts w:ascii="Arial" w:hAnsi="Arial" w:cs="Arial"/>
          <w:sz w:val="24"/>
          <w:lang w:val="en-GB"/>
        </w:rPr>
        <w:fldChar w:fldCharType="end"/>
      </w:r>
      <w:r w:rsidR="00CE3027" w:rsidRPr="003364EE">
        <w:rPr>
          <w:rFonts w:ascii="Arial" w:hAnsi="Arial" w:cs="Arial"/>
          <w:sz w:val="24"/>
          <w:lang w:val="en-GB"/>
        </w:rPr>
        <w:t xml:space="preserve">. </w:t>
      </w:r>
      <w:r w:rsidR="003222F3" w:rsidRPr="003364EE">
        <w:rPr>
          <w:rFonts w:ascii="Arial" w:hAnsi="Arial" w:cs="Arial"/>
          <w:sz w:val="24"/>
          <w:lang w:val="en-GB"/>
        </w:rPr>
        <w:t xml:space="preserve">These methods have produced major advances in understanding, but until recently there were very few direct measurements from turbidity currents in action </w:t>
      </w:r>
      <w:r w:rsidR="00CE3027" w:rsidRPr="003364EE">
        <w:rPr>
          <w:rFonts w:ascii="Arial" w:hAnsi="Arial" w:cs="Arial"/>
          <w:sz w:val="24"/>
          <w:lang w:val="en-GB"/>
        </w:rPr>
        <w:fldChar w:fldCharType="begin" w:fldLock="1"/>
      </w:r>
      <w:r w:rsidR="002D5E84" w:rsidRPr="003364EE">
        <w:rPr>
          <w:rFonts w:ascii="Arial" w:hAnsi="Arial" w:cs="Arial"/>
          <w:sz w:val="24"/>
          <w:lang w:val="en-GB"/>
        </w:rPr>
        <w:instrText>ADDIN CSL_CITATION {"citationItems":[{"id":"ITEM-1","itemData":{"author":[{"dropping-particle":"","family":"Talling","given":"Peter J","non-dropping-particle":"","parse-names":false,"suffix":""},{"dropping-particle":"","family":"Allin","given":"Joshua","non-dropping-particle":"","parse-names":false,"suffix":""},{"dropping-particle":"","family":"Armitage","given":"Dominic A","non-dropping-particle":"","parse-names":false,"suffix":""},{"dropping-particle":"","family":"Arnott","given":"Robert W C","non-dropping-particle":"","parse-names":false,"suffix":""},{"dropping-particle":"","family":"Cartigny","given":"Matthieu J B","non-dropping-particle":"","parse-names":false,"suffix":""},{"dropping-particle":"","family":"Clare","given":"Michael A","non-dropping-particle":"","parse-names":false,"suffix":""},{"dropping-particle":"","family":"Felletti","given":"Fabrizio","non-dropping-particle":"","parse-names":false,"suffix":""},{"dropping-particle":"","family":"Covault","given":"Jacob A","non-dropping-particle":"","parse-names":false,"suffix":""},{"dropping-particle":"","family":"Girardclos","given":"Stephanie","non-dropping-particle":"","parse-names":false,"suffix":""},{"dropping-particle":"","family":"Hansen","given":"Ernst","non-dropping-particle":"","parse-names":false,"suffix":""},{"dropping-particle":"","family":"Hill","given":"Philip R","non-dropping-particle":"","parse-names":false,"suffix":""},{"dropping-particle":"","family":"Hiscott","given":"Richard N","non-dropping-particle":"","parse-names":false,"suffix":""},{"dropping-particle":"","family":"Hogg","given":"Andrew J","non-dropping-particle":"","parse-names":false,"suffix":""},{"dropping-particle":"","family":"Clarke","given":"John Hughes","non-dropping-particle":"","parse-names":false,"suffix":""},{"dropping-particle":"","family":"Jobe","given":"Zane R","non-dropping-particle":"","parse-names":false,"suffix":""},{"dropping-particle":"","family":"Malgesini","given":"Giuseppe","non-dropping-particle":"","parse-names":false,"suffix":""},{"dropping-particle":"","family":"Mozzato","given":"Alessandro","non-dropping-particle":"","parse-names":false,"suffix":""},{"dropping-particle":"","family":"Naruse","given":"Hajime","non-dropping-particle":"","parse-names":false,"suffix":""},{"dropping-particle":"","family":"Parkinson","given":"S A M","non-dropping-particle":"","parse-names":false,"suffix":""},{"dropping-particle":"","family":"Peel","given":"Frank J","non-dropping-particle":"","parse-names":false,"suffix":""},{"dropping-particle":"","family":"Piper","given":"David J W","non-dropping-particle":"","parse-names":false,"suffix":""},{"dropping-particle":"","family":"Pope","given":"E D","non-dropping-particle":"","parse-names":false,"suffix":""},{"dropping-particle":"","family":"Postma","given":"George","non-dropping-particle":"","parse-names":false,"suffix":""},{"dropping-particle":"","family":"Rowley","given":"Pete","non-dropping-particle":"","parse-names":false,"suffix":""},{"dropping-particle":"","family":"Sguazzini","given":"Andrea","non-dropping-particle":"","parse-names":false,"suffix":""},{"dropping-particle":"","family":"Stevenson","given":"Christopher J","non-dropping-particle":"","parse-names":false,"suffix":""},{"dropping-particle":"","family":"Sumner","given":"Esther J","non-dropping-particle":"","parse-names":false,"suffix":""},{"dropping-particle":"","family":"Sylvester","given":"Zoltan","non-dropping-particle":"","parse-names":false,"suffix":""},{"dropping-particle":"","family":"Watts","given":"Camilla","non-dropping-particle":"","parse-names":false,"suffix":""},{"dropping-particle":"","family":"Xu","given":"Jingping","non-dropping-particle":"","parse-names":false,"suffix":""}],"id":"ITEM-1","issue":"February","issued":{"date-parts":[["2015"]]},"page":"153-169","title":"KEY FUTURE DIRECTIONS FOR RESEARCH ON TURBIDITY CURRENTS AND THEIR DEPOSITS","type":"article-journal"},"uris":["http://www.mendeley.com/documents/?uuid=3d406c0d-8c77-423d-8ac0-71caeedda9f7"]},{"id":"ITEM-2","itemData":{"DOI":"10.1016/j.epsl.2016.06.021","ISSN":"0012821X","abstract":"Rivers and turbidity currents are the two most important sediment transport processes by volume on Earth. Various hypotheses have been proposed for triggering of turbidity currents offshore from river mouths, including direct plunging of river discharge, delta mouth bar flushing or slope failure caused by low tides and gas expansion, earthquakes and rapid sedimentation. During 2011, 106 turbidity currents were monitored at Squamish Delta, British Columbia. This enables statistical analysis of timing, frequency and triggers. The largest peaks in river discharge did not create hyperpycnal flows. Instead, delayed delta-lip failures occurred 8–11 h after flood peaks, due to cumulative delta top sedimentation and tidally-induced pore pressure changes. Elevated river discharge is thus a significant control on the timing and rate of turbidity currents but not directly due to plunging river water. Elevated river discharge and focusing of river discharge at low tides cause increased sediment transport across the delta-lip, which is the most significant of all controls on flow timing in this setting.","author":[{"dropping-particle":"","family":"Clare","given":"M. A.","non-dropping-particle":"","parse-names":false,"suffix":""},{"dropping-particle":"","family":"Hughes Clarke","given":"J. E.","non-dropping-particle":"","parse-names":false,"suffix":""},{"dropping-particle":"","family":"Talling","given":"P. J.","non-dropping-particle":"","parse-names":false,"suffix":""},{"dropping-particle":"","family":"Cartigny","given":"M. J.B.","non-dropping-particle":"","parse-names":false,"suffix":""},{"dropping-particle":"","family":"Pratomo","given":"D. G.","non-dropping-particle":"","parse-names":false,"suffix":""}],"container-title":"Earth and Planetary Science Letters","id":"ITEM-2","issued":{"date-parts":[["2016"]]},"page":"208-220","publisher":"Elsevier B.V.","title":"Preconditioning and triggering of offshore slope failures and turbidity currents revealed by most detailed monitoring yet at a fjord-head delta","type":"article-journal","volume":"450"},"uris":["http://www.mendeley.com/documents/?uuid=d96c7038-7360-477f-a96f-57d7ba22f5d2"]}],"mendeley":{"formattedCitation":"(Clare et al., 2016; Talling et al., 2015)","manualFormatting":"(Talling et al., 2015; Clare et al., 2016)","plainTextFormattedCitation":"(Clare et al., 2016; Talling et al., 2015)","previouslyFormattedCitation":"(Clare et al., 2016; Talling et al., 2015)"},"properties":{"noteIndex":0},"schema":"https://github.com/citation-style-language/schema/raw/master/csl-citation.json"}</w:instrText>
      </w:r>
      <w:r w:rsidR="00CE3027" w:rsidRPr="003364EE">
        <w:rPr>
          <w:rFonts w:ascii="Arial" w:hAnsi="Arial" w:cs="Arial"/>
          <w:sz w:val="24"/>
          <w:lang w:val="en-GB"/>
        </w:rPr>
        <w:fldChar w:fldCharType="separate"/>
      </w:r>
      <w:r w:rsidR="00CE3027" w:rsidRPr="003364EE">
        <w:rPr>
          <w:rFonts w:ascii="Arial" w:hAnsi="Arial" w:cs="Arial"/>
          <w:noProof/>
          <w:sz w:val="24"/>
          <w:lang w:val="en-GB"/>
        </w:rPr>
        <w:t>(</w:t>
      </w:r>
      <w:r w:rsidR="00B26FC2" w:rsidRPr="003364EE">
        <w:rPr>
          <w:rFonts w:ascii="Arial" w:hAnsi="Arial" w:cs="Arial"/>
          <w:noProof/>
          <w:sz w:val="24"/>
          <w:lang w:val="en-GB"/>
        </w:rPr>
        <w:t xml:space="preserve">Inman </w:t>
      </w:r>
      <w:r w:rsidRPr="00964165">
        <w:rPr>
          <w:rFonts w:ascii="Arial" w:hAnsi="Arial"/>
          <w:i/>
          <w:sz w:val="24"/>
          <w:lang w:val="en-GB"/>
        </w:rPr>
        <w:t>et al.</w:t>
      </w:r>
      <w:r w:rsidR="00B26FC2" w:rsidRPr="003364EE">
        <w:rPr>
          <w:rFonts w:ascii="Arial" w:hAnsi="Arial" w:cs="Arial"/>
          <w:noProof/>
          <w:sz w:val="24"/>
          <w:lang w:val="en-GB"/>
        </w:rPr>
        <w:t xml:space="preserve">, 1976; Prior </w:t>
      </w:r>
      <w:r w:rsidRPr="00964165">
        <w:rPr>
          <w:rFonts w:ascii="Arial" w:hAnsi="Arial"/>
          <w:i/>
          <w:sz w:val="24"/>
          <w:lang w:val="en-GB"/>
        </w:rPr>
        <w:t>et al.</w:t>
      </w:r>
      <w:r w:rsidR="00B26FC2" w:rsidRPr="003364EE">
        <w:rPr>
          <w:rFonts w:ascii="Arial" w:hAnsi="Arial" w:cs="Arial"/>
          <w:noProof/>
          <w:sz w:val="24"/>
          <w:lang w:val="en-GB"/>
        </w:rPr>
        <w:t xml:space="preserve">, 1987; </w:t>
      </w:r>
      <w:r w:rsidR="00CE3027" w:rsidRPr="003364EE">
        <w:rPr>
          <w:rFonts w:ascii="Arial" w:hAnsi="Arial" w:cs="Arial"/>
          <w:noProof/>
          <w:sz w:val="24"/>
          <w:lang w:val="en-GB"/>
        </w:rPr>
        <w:t xml:space="preserve">Talling </w:t>
      </w:r>
      <w:r w:rsidRPr="00964165">
        <w:rPr>
          <w:rFonts w:ascii="Arial" w:hAnsi="Arial"/>
          <w:i/>
          <w:sz w:val="24"/>
          <w:lang w:val="en-GB"/>
        </w:rPr>
        <w:t>et al.</w:t>
      </w:r>
      <w:r w:rsidR="00CE3027" w:rsidRPr="003364EE">
        <w:rPr>
          <w:rFonts w:ascii="Arial" w:hAnsi="Arial" w:cs="Arial"/>
          <w:noProof/>
          <w:sz w:val="24"/>
          <w:lang w:val="en-GB"/>
        </w:rPr>
        <w:t xml:space="preserve">, 2015; Clare </w:t>
      </w:r>
      <w:r w:rsidRPr="00964165">
        <w:rPr>
          <w:rFonts w:ascii="Arial" w:hAnsi="Arial"/>
          <w:i/>
          <w:sz w:val="24"/>
          <w:lang w:val="en-GB"/>
        </w:rPr>
        <w:t>et al.</w:t>
      </w:r>
      <w:r w:rsidR="00CE3027" w:rsidRPr="003364EE">
        <w:rPr>
          <w:rFonts w:ascii="Arial" w:hAnsi="Arial" w:cs="Arial"/>
          <w:noProof/>
          <w:sz w:val="24"/>
          <w:lang w:val="en-GB"/>
        </w:rPr>
        <w:t>, 2016)</w:t>
      </w:r>
      <w:r w:rsidR="00CE3027" w:rsidRPr="003364EE">
        <w:rPr>
          <w:rFonts w:ascii="Arial" w:hAnsi="Arial" w:cs="Arial"/>
          <w:sz w:val="24"/>
          <w:lang w:val="en-GB"/>
        </w:rPr>
        <w:fldChar w:fldCharType="end"/>
      </w:r>
      <w:r w:rsidR="00CE3027" w:rsidRPr="003364EE">
        <w:rPr>
          <w:rFonts w:ascii="Arial" w:hAnsi="Arial" w:cs="Arial"/>
          <w:sz w:val="24"/>
          <w:lang w:val="en-GB"/>
        </w:rPr>
        <w:t xml:space="preserve">. </w:t>
      </w:r>
      <w:r w:rsidR="00B607DD">
        <w:rPr>
          <w:rFonts w:ascii="Arial" w:hAnsi="Arial" w:cs="Arial"/>
          <w:sz w:val="24"/>
          <w:lang w:val="en-GB"/>
        </w:rPr>
        <w:t xml:space="preserve">New </w:t>
      </w:r>
      <w:r w:rsidR="007241FF">
        <w:rPr>
          <w:rFonts w:ascii="Arial" w:hAnsi="Arial" w:cs="Arial"/>
          <w:sz w:val="24"/>
          <w:lang w:val="en-GB"/>
        </w:rPr>
        <w:t xml:space="preserve">detailed </w:t>
      </w:r>
      <w:r w:rsidR="00B607DD">
        <w:rPr>
          <w:rFonts w:ascii="Arial" w:hAnsi="Arial" w:cs="Arial"/>
          <w:sz w:val="24"/>
          <w:lang w:val="en-GB"/>
        </w:rPr>
        <w:t>insights have been gained through</w:t>
      </w:r>
      <w:r w:rsidR="00202A3B" w:rsidRPr="003364EE">
        <w:rPr>
          <w:rFonts w:ascii="Arial" w:hAnsi="Arial" w:cs="Arial"/>
          <w:sz w:val="24"/>
          <w:lang w:val="en-GB"/>
        </w:rPr>
        <w:t xml:space="preserve"> direct monitoring of active turbidity currents</w:t>
      </w:r>
      <w:r w:rsidR="001103F2">
        <w:rPr>
          <w:rFonts w:ascii="Arial" w:hAnsi="Arial" w:cs="Arial"/>
          <w:sz w:val="24"/>
          <w:lang w:val="en-GB"/>
        </w:rPr>
        <w:t>, in particular</w:t>
      </w:r>
      <w:r w:rsidR="00202A3B" w:rsidRPr="003364EE">
        <w:rPr>
          <w:rFonts w:ascii="Arial" w:hAnsi="Arial" w:cs="Arial"/>
          <w:sz w:val="24"/>
          <w:lang w:val="en-GB"/>
        </w:rPr>
        <w:t xml:space="preserve"> using acoustic Doppler current profiler</w:t>
      </w:r>
      <w:r w:rsidR="00BD7803" w:rsidRPr="003364EE">
        <w:rPr>
          <w:rFonts w:ascii="Arial" w:hAnsi="Arial" w:cs="Arial"/>
          <w:sz w:val="24"/>
          <w:lang w:val="en-GB"/>
        </w:rPr>
        <w:t>s</w:t>
      </w:r>
      <w:r w:rsidR="00202A3B" w:rsidRPr="003364EE">
        <w:rPr>
          <w:rFonts w:ascii="Arial" w:hAnsi="Arial" w:cs="Arial"/>
          <w:sz w:val="24"/>
          <w:lang w:val="en-GB"/>
        </w:rPr>
        <w:t xml:space="preserve"> (ADCP)</w:t>
      </w:r>
      <w:r w:rsidR="008201E6" w:rsidRPr="003364EE">
        <w:rPr>
          <w:rFonts w:ascii="Arial" w:hAnsi="Arial" w:cs="Arial"/>
          <w:sz w:val="24"/>
          <w:lang w:val="en-GB"/>
        </w:rPr>
        <w:t xml:space="preserve"> </w:t>
      </w:r>
      <w:r w:rsidR="00202A3B" w:rsidRPr="003364EE">
        <w:rPr>
          <w:rFonts w:ascii="Arial" w:hAnsi="Arial" w:cs="Arial"/>
          <w:sz w:val="24"/>
          <w:lang w:val="en-GB"/>
        </w:rPr>
        <w:t xml:space="preserve">(e.g. </w:t>
      </w:r>
      <w:r w:rsidR="00202A3B" w:rsidRPr="003364EE">
        <w:rPr>
          <w:rFonts w:ascii="Arial" w:hAnsi="Arial" w:cs="Arial"/>
          <w:sz w:val="24"/>
          <w:lang w:val="en-GB"/>
        </w:rPr>
        <w:fldChar w:fldCharType="begin" w:fldLock="1"/>
      </w:r>
      <w:r w:rsidR="00202A3B"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2015)","manualFormatting":"Smith et al., 2007; Paull et al., 2018; Vendettuoli et al., 2019; Heijnen et al., 2020)","plainTextFormattedCitation":"(Peakall &amp; Sumner, 2015)","previouslyFormattedCitation":"(Peakall &amp; Sumner, 2015)"},"properties":{"noteIndex":0},"schema":"https://github.com/citation-style-language/schema/raw/master/csl-citation.json"}</w:instrText>
      </w:r>
      <w:r w:rsidR="00202A3B" w:rsidRPr="003364EE">
        <w:rPr>
          <w:rFonts w:ascii="Arial" w:hAnsi="Arial" w:cs="Arial"/>
          <w:sz w:val="24"/>
          <w:lang w:val="en-GB"/>
        </w:rPr>
        <w:fldChar w:fldCharType="separate"/>
      </w:r>
      <w:r w:rsidR="00202A3B" w:rsidRPr="003364EE">
        <w:rPr>
          <w:rFonts w:ascii="Arial" w:hAnsi="Arial" w:cs="Arial"/>
          <w:noProof/>
          <w:sz w:val="24"/>
          <w:lang w:val="en-GB"/>
        </w:rPr>
        <w:t xml:space="preserve">Hughes Clarke, 2016; Paull </w:t>
      </w:r>
      <w:r w:rsidRPr="00964165">
        <w:rPr>
          <w:rFonts w:ascii="Arial" w:hAnsi="Arial"/>
          <w:i/>
          <w:sz w:val="24"/>
          <w:lang w:val="en-GB"/>
        </w:rPr>
        <w:t>et al.</w:t>
      </w:r>
      <w:r w:rsidR="00202A3B" w:rsidRPr="003364EE">
        <w:rPr>
          <w:rFonts w:ascii="Arial" w:hAnsi="Arial" w:cs="Arial"/>
          <w:noProof/>
          <w:sz w:val="24"/>
          <w:lang w:val="en-GB"/>
        </w:rPr>
        <w:t>, 2018</w:t>
      </w:r>
      <w:r w:rsidR="00455AB2" w:rsidRPr="003364EE">
        <w:rPr>
          <w:rFonts w:ascii="Arial" w:hAnsi="Arial" w:cs="Arial"/>
          <w:noProof/>
          <w:sz w:val="24"/>
          <w:lang w:val="en-GB"/>
        </w:rPr>
        <w:t xml:space="preserve">; Simmons </w:t>
      </w:r>
      <w:r w:rsidRPr="00964165">
        <w:rPr>
          <w:rFonts w:ascii="Arial" w:hAnsi="Arial"/>
          <w:i/>
          <w:sz w:val="24"/>
          <w:lang w:val="en-GB"/>
        </w:rPr>
        <w:t>et al.</w:t>
      </w:r>
      <w:r w:rsidR="00455AB2" w:rsidRPr="003364EE">
        <w:rPr>
          <w:rFonts w:ascii="Arial" w:hAnsi="Arial" w:cs="Arial"/>
          <w:noProof/>
          <w:sz w:val="24"/>
          <w:lang w:val="en-GB"/>
        </w:rPr>
        <w:t>, 2020</w:t>
      </w:r>
      <w:r w:rsidR="00202A3B" w:rsidRPr="003364EE">
        <w:rPr>
          <w:rFonts w:ascii="Arial" w:hAnsi="Arial" w:cs="Arial"/>
          <w:noProof/>
          <w:sz w:val="24"/>
          <w:lang w:val="en-GB"/>
        </w:rPr>
        <w:t>)</w:t>
      </w:r>
      <w:r w:rsidR="00202A3B" w:rsidRPr="003364EE">
        <w:rPr>
          <w:rFonts w:ascii="Arial" w:hAnsi="Arial" w:cs="Arial"/>
          <w:sz w:val="24"/>
          <w:lang w:val="en-GB"/>
        </w:rPr>
        <w:fldChar w:fldCharType="end"/>
      </w:r>
      <w:r w:rsidR="00202A3B" w:rsidRPr="003364EE">
        <w:rPr>
          <w:rFonts w:ascii="Arial" w:hAnsi="Arial" w:cs="Arial"/>
          <w:sz w:val="24"/>
          <w:lang w:val="en-GB"/>
        </w:rPr>
        <w:t xml:space="preserve">. </w:t>
      </w:r>
      <w:r w:rsidR="009A4950" w:rsidRPr="003364EE">
        <w:rPr>
          <w:rFonts w:ascii="Arial" w:hAnsi="Arial" w:cs="Arial"/>
          <w:sz w:val="24"/>
          <w:lang w:val="en-GB"/>
        </w:rPr>
        <w:t>T</w:t>
      </w:r>
      <w:r w:rsidR="00CE3027" w:rsidRPr="003364EE">
        <w:rPr>
          <w:rFonts w:ascii="Arial" w:hAnsi="Arial" w:cs="Arial"/>
          <w:sz w:val="24"/>
          <w:lang w:val="en-GB"/>
        </w:rPr>
        <w:t xml:space="preserve">hese </w:t>
      </w:r>
      <w:r w:rsidR="009A4950" w:rsidRPr="003364EE">
        <w:rPr>
          <w:rFonts w:ascii="Arial" w:hAnsi="Arial" w:cs="Arial"/>
          <w:sz w:val="24"/>
          <w:lang w:val="en-GB"/>
        </w:rPr>
        <w:t>achievements provide</w:t>
      </w:r>
      <w:r w:rsidR="00CE3027" w:rsidRPr="003364EE">
        <w:rPr>
          <w:rFonts w:ascii="Arial" w:hAnsi="Arial" w:cs="Arial"/>
          <w:sz w:val="24"/>
          <w:lang w:val="en-GB"/>
        </w:rPr>
        <w:t xml:space="preserve"> </w:t>
      </w:r>
      <w:r w:rsidR="00CE3027" w:rsidRPr="003364EE">
        <w:rPr>
          <w:rFonts w:ascii="Arial" w:hAnsi="Arial" w:cs="Arial"/>
          <w:sz w:val="24"/>
          <w:lang w:val="en-GB"/>
        </w:rPr>
        <w:lastRenderedPageBreak/>
        <w:t xml:space="preserve">extraordinary </w:t>
      </w:r>
      <w:r w:rsidR="009A4950" w:rsidRPr="003364EE">
        <w:rPr>
          <w:rFonts w:ascii="Arial" w:hAnsi="Arial" w:cs="Arial"/>
          <w:sz w:val="24"/>
          <w:lang w:val="en-GB"/>
        </w:rPr>
        <w:t xml:space="preserve">new </w:t>
      </w:r>
      <w:r w:rsidR="00CE3027" w:rsidRPr="003364EE">
        <w:rPr>
          <w:rFonts w:ascii="Arial" w:hAnsi="Arial" w:cs="Arial"/>
          <w:sz w:val="24"/>
          <w:lang w:val="en-GB"/>
        </w:rPr>
        <w:t>insights into the flow</w:t>
      </w:r>
      <w:r w:rsidR="00C4544A">
        <w:rPr>
          <w:rFonts w:ascii="Arial" w:hAnsi="Arial" w:cs="Arial"/>
          <w:sz w:val="24"/>
          <w:lang w:val="en-GB"/>
        </w:rPr>
        <w:t xml:space="preserve"> fields and the</w:t>
      </w:r>
      <w:r w:rsidR="00CE3027" w:rsidRPr="003364EE">
        <w:rPr>
          <w:rFonts w:ascii="Arial" w:hAnsi="Arial" w:cs="Arial"/>
          <w:sz w:val="24"/>
          <w:lang w:val="en-GB"/>
        </w:rPr>
        <w:t xml:space="preserve"> </w:t>
      </w:r>
      <w:r w:rsidR="00E60028">
        <w:rPr>
          <w:rFonts w:ascii="Arial" w:hAnsi="Arial" w:cs="Arial"/>
          <w:sz w:val="24"/>
          <w:lang w:val="en-GB"/>
        </w:rPr>
        <w:t xml:space="preserve">internal </w:t>
      </w:r>
      <w:r w:rsidR="00CE3027" w:rsidRPr="003364EE">
        <w:rPr>
          <w:rFonts w:ascii="Arial" w:hAnsi="Arial" w:cs="Arial"/>
          <w:sz w:val="24"/>
          <w:lang w:val="en-GB"/>
        </w:rPr>
        <w:t>structure and behaviour of turbidity currents</w:t>
      </w:r>
      <w:r w:rsidR="00E94180" w:rsidRPr="003364EE">
        <w:rPr>
          <w:rFonts w:ascii="Arial" w:hAnsi="Arial" w:cs="Arial"/>
          <w:sz w:val="24"/>
          <w:lang w:val="en-GB"/>
        </w:rPr>
        <w:t xml:space="preserve"> </w:t>
      </w:r>
      <w:r w:rsidR="00E94180" w:rsidRPr="003364EE">
        <w:rPr>
          <w:rFonts w:ascii="Arial" w:hAnsi="Arial" w:cs="Arial"/>
          <w:sz w:val="24"/>
          <w:lang w:val="en-GB"/>
        </w:rPr>
        <w:fldChar w:fldCharType="begin" w:fldLock="1"/>
      </w:r>
      <w:r w:rsidR="002D5E84" w:rsidRPr="003364EE">
        <w:rPr>
          <w:rFonts w:ascii="Arial" w:hAnsi="Arial" w:cs="Arial"/>
          <w:sz w:val="24"/>
          <w:lang w:val="en-GB"/>
        </w:rPr>
        <w:instrText>ADDIN CSL_CITATION {"citationItems":[{"id":"ITEM-1","itemData":{"DOI":"10.1016/j.earscirev.2013.07.005","ISSN":"00128252","abstract":"Subaqueous sediment density flows are one of the volumetrically most important processes for moving sediment across our planet, and form the largest sediment accumulations on Earth (submarine fans). They are also arguably the most sparely monitored major sediment transport processes on our planet. Significant advances have been made in documenting their timing and triggers, especially within submarine canyons and delta-fronts, and freshwater lakes and reservoirs, but the sediment concentration of flows that run out beyond the continental slope has never been measured directly. This limited amount of monitoring data contrasts sharply with other major types of sediment flow, such as river systems, and ensure that understanding submarine sediment density flows remains a major challenge for Earth science. The available monitoring data define a series of flow types whose character and deposits differ significantly. Large (&gt;100km3) failures on the continental slope can generate fast-moving (up to 19m/s) flows that reach the deep ocean, and deposit thick layers of sand across submarine fans. Even small volume (0.008km3) canyon head failures can sometimes generate channelised flows that travel at &gt;5m/s for several hundred kilometres. A single event off SE Taiwan shows that river floods can generate powerful flows that reach the deep ocean, in this case triggered by failure of recently deposited sediment in the canyon head. Direct monitoring evidence of powerful oceanic flows produced by plunging hyperpycnal flood water is lacking, although this process has produced shorter and weaker oceanic flows. Numerous flows can occur each year on river-fed delta fronts, where they can generate up-slope migrating crescentic bedforms. These flows tend to occur during the flood season, but are not necessarily associated with individual flood discharge peaks, suggesting that they are often triggered by delta-front slope failures. Powerful flows occur several times each year in canyons fed by sand from the shelf, associated with strong wave action. These flows can also generate up-slope migrating crescentic bedforms that most likely originate due to retrogressive breaching associated with a dense near-bed layer of sediment. Expanded dilute flows that are supercritical and fully turbulent are also triggered by wave action in canyons. Sediment density flows in lakes and reservoirs generated by plunging river flood water have been monitored in much greater detail. They are typica…","author":[{"dropping-particle":"","family":"Talling","given":"Peter J.","non-dropping-particle":"","parse-names":false,"suffix":""},{"dropping-particle":"","family":"Paull","given":"Charles K.","non-dropping-particle":"","parse-names":false,"suffix":""},{"dropping-particle":"","family":"Piper","given":"David J.W.","non-dropping-particle":"","parse-names":false,"suffix":""}],"container-title":"Earth-Science Reviews","id":"ITEM-1","issued":{"date-parts":[["2013"]]},"page":"244-287","publisher":"Elsevier B.V.","title":"How are subaqueous sediment density flows triggered, what is their internal structure and how does it evolve? Direct observations from monitoring of active flows","type":"article-journal","volume":"125"},"uris":["http://www.mendeley.com/documents/?uuid=c912fba4-2647-46a9-ad57-ffdff027eb34"]},{"id":"ITEM-2","itemData":{"DOI":"10.1126/sciadv.1700200","ISSN":"23752548","PMID":"28983506","abstract":"Seabed-hugging flows called turbidity currents are the volumetrically most important process transporting sediment across our planet and form its largest sediment accumulations. We seek to understand the internal structure and behavior of turbidity currents by reanalyzing the most detailed direct measurements yet of velocities and densities within oceanic turbidity currents, obtained from weeklong flows in the Congo Canyon. We provide a new model for turbidity current structure that can explain why these are far more prolonged than all previously monitored oceanic turbidity currents, which lasted for only hours or minutes at other locations. The observed Congo Canyon flows consist of a short-lived zone of fast and dense fluid at their front, which outruns the slower moving body of the flow. We propose that the sustained duration of these turbidity currents results from flow stretching and that this stretching is characteristic of mud-rich turbidity current systems. The lack of stretching in previously monitored flows is attributed to coarser sediment that settles out from the body more rapidly. These prolonged seafloor flows rival the discharge of the Congo River and carry ~2% of the terrestrial organic carbon buried globally in the oceans each year through a single submarine canyon. Thus, this new structure explains sustained flushing of globally important amounts of sediment, organic carbon, nutrients, and fresh water into the deep ocean.","author":[{"dropping-particle":"","family":"Azpiroz-Zabala","given":"Maria","non-dropping-particle":"","parse-names":false,"suffix":""},{"dropping-particle":"","family":"Cartigny","given":"Matthieu J.B.","non-dropping-particle":"","parse-names":false,"suffix":""},{"dropping-particle":"","family":"Talling","given":"Peter J.","non-dropping-particle":"","parse-names":false,"suffix":""},{"dropping-particle":"","family":"Parsons","given":"Daniel R.","non-dropping-particle":"","parse-names":false,"suffix":""},{"dropping-particle":"","family":"Sumner","given":"Esther J.","non-dropping-particle":"","parse-names":false,"suffix":""},{"dropping-particle":"","family":"Clare","given":"Michael A.","non-dropping-particle":"","parse-names":false,"suffix":""},{"dropping-particle":"","family":"Simmons","given":"Stephen M.","non-dropping-particle":"","parse-names":false,"suffix":""},{"dropping-particle":"","family":"Cooper","given":"Cortis","non-dropping-particle":"","parse-names":false,"suffix":""},{"dropping-particle":"","family":"Pope","given":"Ed L.","non-dropping-particle":"","parse-names":false,"suffix":""}],"container-title":"Science Advances","id":"ITEM-2","issue":"10","issued":{"date-parts":[["2017"]]},"title":"Newly recognized turbidity current structure can explain prolonged flushing of submarine canyons","type":"article-journal","volume":"3"},"uris":["http://www.mendeley.com/documents/?uuid=1bfd2d42-e8f7-4cc4-ba56-00986c2096a2"]}],"mendeley":{"formattedCitation":"(Azpiroz-Zabala et al., 2017; Talling et al., 2013)","manualFormatting":"(Talling et al., 2013; Azpiroz-Zabala et al., 2017)","plainTextFormattedCitation":"(Azpiroz-Zabala et al., 2017; Talling et al., 2013)","previouslyFormattedCitation":"(Azpiroz-Zabala et al., 2017; Talling et al., 2013)"},"properties":{"noteIndex":0},"schema":"https://github.com/citation-style-language/schema/raw/master/csl-citation.json"}</w:instrText>
      </w:r>
      <w:r w:rsidR="00E94180" w:rsidRPr="003364EE">
        <w:rPr>
          <w:rFonts w:ascii="Arial" w:hAnsi="Arial" w:cs="Arial"/>
          <w:sz w:val="24"/>
          <w:lang w:val="en-GB"/>
        </w:rPr>
        <w:fldChar w:fldCharType="separate"/>
      </w:r>
      <w:r w:rsidR="00E94180" w:rsidRPr="003364EE">
        <w:rPr>
          <w:rFonts w:ascii="Arial" w:hAnsi="Arial" w:cs="Arial"/>
          <w:noProof/>
          <w:sz w:val="24"/>
          <w:lang w:val="en-GB"/>
        </w:rPr>
        <w:t>(</w:t>
      </w:r>
      <w:r w:rsidR="006B0E99" w:rsidRPr="003364EE">
        <w:rPr>
          <w:rFonts w:ascii="Arial" w:hAnsi="Arial" w:cs="Arial"/>
          <w:noProof/>
          <w:sz w:val="24"/>
          <w:lang w:val="en-GB"/>
        </w:rPr>
        <w:t xml:space="preserve">Khripounoff </w:t>
      </w:r>
      <w:r w:rsidRPr="00964165">
        <w:rPr>
          <w:rFonts w:ascii="Arial" w:hAnsi="Arial"/>
          <w:i/>
          <w:sz w:val="24"/>
          <w:lang w:val="en-GB"/>
        </w:rPr>
        <w:t>et al.</w:t>
      </w:r>
      <w:r w:rsidR="006B0E99" w:rsidRPr="003364EE">
        <w:rPr>
          <w:rFonts w:ascii="Arial" w:hAnsi="Arial" w:cs="Arial"/>
          <w:noProof/>
          <w:sz w:val="24"/>
          <w:lang w:val="en-GB"/>
        </w:rPr>
        <w:t>, 2009;</w:t>
      </w:r>
      <w:r w:rsidR="00D321BA" w:rsidRPr="003364EE">
        <w:rPr>
          <w:rFonts w:ascii="Arial" w:hAnsi="Arial" w:cs="Arial"/>
          <w:noProof/>
          <w:sz w:val="24"/>
          <w:lang w:val="en-GB"/>
        </w:rPr>
        <w:t xml:space="preserve"> </w:t>
      </w:r>
      <w:r w:rsidR="00E94180" w:rsidRPr="003364EE">
        <w:rPr>
          <w:rFonts w:ascii="Arial" w:hAnsi="Arial" w:cs="Arial"/>
          <w:noProof/>
          <w:sz w:val="24"/>
          <w:lang w:val="en-GB"/>
        </w:rPr>
        <w:t xml:space="preserve">Talling </w:t>
      </w:r>
      <w:r w:rsidRPr="00964165">
        <w:rPr>
          <w:rFonts w:ascii="Arial" w:hAnsi="Arial"/>
          <w:i/>
          <w:sz w:val="24"/>
          <w:lang w:val="en-GB"/>
        </w:rPr>
        <w:t>et al.</w:t>
      </w:r>
      <w:r w:rsidR="00E94180" w:rsidRPr="003364EE">
        <w:rPr>
          <w:rFonts w:ascii="Arial" w:hAnsi="Arial" w:cs="Arial"/>
          <w:noProof/>
          <w:sz w:val="24"/>
          <w:lang w:val="en-GB"/>
        </w:rPr>
        <w:t>, 2013;</w:t>
      </w:r>
      <w:r w:rsidR="00D321BA" w:rsidRPr="003364EE">
        <w:rPr>
          <w:rFonts w:ascii="Arial" w:hAnsi="Arial" w:cs="Arial"/>
          <w:noProof/>
          <w:sz w:val="24"/>
          <w:lang w:val="en-GB"/>
        </w:rPr>
        <w:t xml:space="preserve"> Xu </w:t>
      </w:r>
      <w:r w:rsidRPr="00964165">
        <w:rPr>
          <w:rFonts w:ascii="Arial" w:hAnsi="Arial"/>
          <w:i/>
          <w:sz w:val="24"/>
          <w:lang w:val="en-GB"/>
        </w:rPr>
        <w:t>et al.</w:t>
      </w:r>
      <w:r w:rsidR="00D321BA" w:rsidRPr="003364EE">
        <w:rPr>
          <w:rFonts w:ascii="Arial" w:hAnsi="Arial" w:cs="Arial"/>
          <w:noProof/>
          <w:sz w:val="24"/>
          <w:lang w:val="en-GB"/>
        </w:rPr>
        <w:t>, 2014;</w:t>
      </w:r>
      <w:r w:rsidR="003D3BE6" w:rsidRPr="003364EE">
        <w:rPr>
          <w:rFonts w:ascii="Arial" w:hAnsi="Arial" w:cs="Arial"/>
          <w:noProof/>
          <w:sz w:val="24"/>
          <w:lang w:val="en-GB"/>
        </w:rPr>
        <w:t xml:space="preserve"> Hughes Clarke, 2016;</w:t>
      </w:r>
      <w:r w:rsidR="00D321BA" w:rsidRPr="003364EE">
        <w:rPr>
          <w:rFonts w:ascii="Arial" w:hAnsi="Arial" w:cs="Arial"/>
          <w:noProof/>
          <w:sz w:val="24"/>
          <w:lang w:val="en-GB"/>
        </w:rPr>
        <w:t xml:space="preserve"> </w:t>
      </w:r>
      <w:r w:rsidR="00E94180" w:rsidRPr="003364EE">
        <w:rPr>
          <w:rFonts w:ascii="Arial" w:hAnsi="Arial" w:cs="Arial"/>
          <w:noProof/>
          <w:sz w:val="24"/>
          <w:lang w:val="en-GB"/>
        </w:rPr>
        <w:t xml:space="preserve"> Azpiroz-Zabala </w:t>
      </w:r>
      <w:r w:rsidRPr="00964165">
        <w:rPr>
          <w:rFonts w:ascii="Arial" w:hAnsi="Arial"/>
          <w:i/>
          <w:sz w:val="24"/>
          <w:lang w:val="en-GB"/>
        </w:rPr>
        <w:t>et al.</w:t>
      </w:r>
      <w:r w:rsidR="00E94180" w:rsidRPr="003364EE">
        <w:rPr>
          <w:rFonts w:ascii="Arial" w:hAnsi="Arial" w:cs="Arial"/>
          <w:noProof/>
          <w:sz w:val="24"/>
          <w:lang w:val="en-GB"/>
        </w:rPr>
        <w:t>, 2017)</w:t>
      </w:r>
      <w:r w:rsidR="00E94180" w:rsidRPr="003364EE">
        <w:rPr>
          <w:rFonts w:ascii="Arial" w:hAnsi="Arial" w:cs="Arial"/>
          <w:sz w:val="24"/>
          <w:lang w:val="en-GB"/>
        </w:rPr>
        <w:fldChar w:fldCharType="end"/>
      </w:r>
      <w:r w:rsidR="006C472F">
        <w:rPr>
          <w:rFonts w:ascii="Arial" w:hAnsi="Arial" w:cs="Arial"/>
          <w:sz w:val="24"/>
          <w:lang w:val="en-GB"/>
        </w:rPr>
        <w:t>,</w:t>
      </w:r>
      <w:r w:rsidR="00A0040B" w:rsidRPr="003364EE">
        <w:rPr>
          <w:rFonts w:ascii="Arial" w:hAnsi="Arial" w:cs="Arial"/>
          <w:sz w:val="24"/>
          <w:lang w:val="en-GB"/>
        </w:rPr>
        <w:t xml:space="preserve"> </w:t>
      </w:r>
      <w:r w:rsidR="00CE3027" w:rsidRPr="003364EE">
        <w:rPr>
          <w:rFonts w:ascii="Arial" w:hAnsi="Arial" w:cs="Arial"/>
          <w:sz w:val="24"/>
          <w:lang w:val="en-GB"/>
        </w:rPr>
        <w:t xml:space="preserve">their interaction with the </w:t>
      </w:r>
      <w:r w:rsidR="006C472F">
        <w:rPr>
          <w:rFonts w:ascii="Arial" w:hAnsi="Arial" w:cs="Arial"/>
          <w:sz w:val="24"/>
          <w:lang w:val="en-GB"/>
        </w:rPr>
        <w:t xml:space="preserve">seafloor and their resultant </w:t>
      </w:r>
      <w:r w:rsidR="000D66E4">
        <w:rPr>
          <w:rFonts w:ascii="Arial" w:hAnsi="Arial" w:cs="Arial"/>
          <w:sz w:val="24"/>
          <w:lang w:val="en-GB"/>
        </w:rPr>
        <w:t xml:space="preserve">sedimentary </w:t>
      </w:r>
      <w:r w:rsidR="006C472F">
        <w:rPr>
          <w:rFonts w:ascii="Arial" w:hAnsi="Arial" w:cs="Arial"/>
          <w:sz w:val="24"/>
          <w:lang w:val="en-GB"/>
        </w:rPr>
        <w:t>deposits</w:t>
      </w:r>
      <w:r w:rsidR="00CE3027" w:rsidRPr="003364EE">
        <w:rPr>
          <w:rFonts w:ascii="Arial" w:hAnsi="Arial" w:cs="Arial"/>
          <w:sz w:val="24"/>
          <w:lang w:val="en-GB"/>
        </w:rPr>
        <w:t xml:space="preserve"> (e.g. </w:t>
      </w:r>
      <w:r w:rsidR="00A0040B"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2015)","manualFormatting":"Smith et al., 2007; Paull et al., 2018; Vendettuoli et al., 2019; Heijnen et al., 2020)","plainTextFormattedCitation":"(Peakall &amp; Sumner, 2015)","previouslyFormattedCitation":"(Peakall &amp; Sumner, 2015)"},"properties":{"noteIndex":0},"schema":"https://github.com/citation-style-language/schema/raw/master/csl-citation.json"}</w:instrText>
      </w:r>
      <w:r w:rsidR="00A0040B" w:rsidRPr="003364EE">
        <w:rPr>
          <w:rFonts w:ascii="Arial" w:hAnsi="Arial" w:cs="Arial"/>
          <w:sz w:val="24"/>
          <w:lang w:val="en-GB"/>
        </w:rPr>
        <w:fldChar w:fldCharType="separate"/>
      </w:r>
      <w:r w:rsidR="00A0040B" w:rsidRPr="003364EE">
        <w:rPr>
          <w:rFonts w:ascii="Arial" w:hAnsi="Arial" w:cs="Arial"/>
          <w:noProof/>
          <w:sz w:val="24"/>
          <w:lang w:val="en-GB"/>
        </w:rPr>
        <w:t xml:space="preserve">Smith </w:t>
      </w:r>
      <w:r w:rsidRPr="00964165">
        <w:rPr>
          <w:rFonts w:ascii="Arial" w:hAnsi="Arial"/>
          <w:i/>
          <w:sz w:val="24"/>
          <w:lang w:val="en-GB"/>
        </w:rPr>
        <w:t>et al.</w:t>
      </w:r>
      <w:r w:rsidR="00A0040B" w:rsidRPr="003364EE">
        <w:rPr>
          <w:rFonts w:ascii="Arial" w:hAnsi="Arial" w:cs="Arial"/>
          <w:noProof/>
          <w:sz w:val="24"/>
          <w:lang w:val="en-GB"/>
        </w:rPr>
        <w:t xml:space="preserve">, 2007; Paull </w:t>
      </w:r>
      <w:r w:rsidRPr="00964165">
        <w:rPr>
          <w:rFonts w:ascii="Arial" w:hAnsi="Arial"/>
          <w:i/>
          <w:sz w:val="24"/>
          <w:lang w:val="en-GB"/>
        </w:rPr>
        <w:t>et al.</w:t>
      </w:r>
      <w:r w:rsidR="00A0040B" w:rsidRPr="003364EE">
        <w:rPr>
          <w:rFonts w:ascii="Arial" w:hAnsi="Arial" w:cs="Arial"/>
          <w:noProof/>
          <w:sz w:val="24"/>
          <w:lang w:val="en-GB"/>
        </w:rPr>
        <w:t xml:space="preserve">, 2018; Vendettuoli </w:t>
      </w:r>
      <w:r w:rsidRPr="00964165">
        <w:rPr>
          <w:rFonts w:ascii="Arial" w:hAnsi="Arial"/>
          <w:i/>
          <w:sz w:val="24"/>
          <w:lang w:val="en-GB"/>
        </w:rPr>
        <w:t>et al.</w:t>
      </w:r>
      <w:r w:rsidR="00A0040B" w:rsidRPr="003364EE">
        <w:rPr>
          <w:rFonts w:ascii="Arial" w:hAnsi="Arial" w:cs="Arial"/>
          <w:noProof/>
          <w:sz w:val="24"/>
          <w:lang w:val="en-GB"/>
        </w:rPr>
        <w:t xml:space="preserve">, 2019; </w:t>
      </w:r>
      <w:r w:rsidR="006C472F">
        <w:rPr>
          <w:rFonts w:ascii="Arial" w:hAnsi="Arial" w:cs="Arial"/>
          <w:noProof/>
          <w:sz w:val="24"/>
          <w:lang w:val="en-GB"/>
        </w:rPr>
        <w:t xml:space="preserve">Guiastrennec-Faugas </w:t>
      </w:r>
      <w:r w:rsidRPr="00964165">
        <w:rPr>
          <w:rFonts w:ascii="Arial" w:hAnsi="Arial"/>
          <w:i/>
          <w:sz w:val="24"/>
          <w:lang w:val="en-GB"/>
        </w:rPr>
        <w:t>et al.</w:t>
      </w:r>
      <w:r w:rsidR="006C472F">
        <w:rPr>
          <w:rFonts w:ascii="Arial" w:hAnsi="Arial" w:cs="Arial"/>
          <w:noProof/>
          <w:sz w:val="24"/>
          <w:lang w:val="en-GB"/>
        </w:rPr>
        <w:t xml:space="preserve">, 2020; </w:t>
      </w:r>
      <w:r w:rsidR="00A0040B" w:rsidRPr="003364EE">
        <w:rPr>
          <w:rFonts w:ascii="Arial" w:hAnsi="Arial" w:cs="Arial"/>
          <w:noProof/>
          <w:sz w:val="24"/>
          <w:lang w:val="en-GB"/>
        </w:rPr>
        <w:t xml:space="preserve">Heijnen </w:t>
      </w:r>
      <w:r w:rsidRPr="00964165">
        <w:rPr>
          <w:rFonts w:ascii="Arial" w:hAnsi="Arial"/>
          <w:i/>
          <w:sz w:val="24"/>
          <w:lang w:val="en-GB"/>
        </w:rPr>
        <w:t>et al.</w:t>
      </w:r>
      <w:r w:rsidR="00A0040B" w:rsidRPr="003364EE">
        <w:rPr>
          <w:rFonts w:ascii="Arial" w:hAnsi="Arial" w:cs="Arial"/>
          <w:noProof/>
          <w:sz w:val="24"/>
          <w:lang w:val="en-GB"/>
        </w:rPr>
        <w:t>, 2020)</w:t>
      </w:r>
      <w:r w:rsidR="00A0040B" w:rsidRPr="003364EE">
        <w:rPr>
          <w:rFonts w:ascii="Arial" w:hAnsi="Arial" w:cs="Arial"/>
          <w:sz w:val="24"/>
          <w:lang w:val="en-GB"/>
        </w:rPr>
        <w:fldChar w:fldCharType="end"/>
      </w:r>
      <w:r w:rsidR="00CE3027" w:rsidRPr="003364EE">
        <w:rPr>
          <w:rFonts w:ascii="Arial" w:hAnsi="Arial" w:cs="Arial"/>
          <w:sz w:val="24"/>
          <w:lang w:val="en-GB"/>
        </w:rPr>
        <w:t>.</w:t>
      </w:r>
    </w:p>
    <w:p w14:paraId="128A10F1" w14:textId="41F4F3AC" w:rsidR="006B599C" w:rsidRPr="003364EE" w:rsidRDefault="00CE3027" w:rsidP="007C0619">
      <w:pPr>
        <w:spacing w:line="480" w:lineRule="auto"/>
        <w:rPr>
          <w:rFonts w:ascii="Arial" w:hAnsi="Arial" w:cs="Arial"/>
          <w:sz w:val="24"/>
          <w:lang w:val="en-GB"/>
        </w:rPr>
      </w:pPr>
      <w:r w:rsidRPr="003364EE">
        <w:rPr>
          <w:rFonts w:ascii="Arial" w:hAnsi="Arial" w:cs="Arial"/>
          <w:sz w:val="24"/>
          <w:lang w:val="en-GB"/>
        </w:rPr>
        <w:t>Prior studies have recogni</w:t>
      </w:r>
      <w:r w:rsidR="003C400E">
        <w:rPr>
          <w:rFonts w:ascii="Arial" w:hAnsi="Arial" w:cs="Arial"/>
          <w:sz w:val="24"/>
          <w:lang w:val="en-GB"/>
        </w:rPr>
        <w:t>z</w:t>
      </w:r>
      <w:r w:rsidRPr="003364EE">
        <w:rPr>
          <w:rFonts w:ascii="Arial" w:hAnsi="Arial" w:cs="Arial"/>
          <w:sz w:val="24"/>
          <w:lang w:val="en-GB"/>
        </w:rPr>
        <w:t xml:space="preserve">ed the prevalence of crescentic bedforms over a range of </w:t>
      </w:r>
      <w:r w:rsidR="00B52EA1">
        <w:rPr>
          <w:rFonts w:ascii="Arial" w:hAnsi="Arial" w:cs="Arial"/>
          <w:sz w:val="24"/>
          <w:lang w:val="en-GB"/>
        </w:rPr>
        <w:t xml:space="preserve">subaqueous </w:t>
      </w:r>
      <w:r w:rsidRPr="003364EE">
        <w:rPr>
          <w:rFonts w:ascii="Arial" w:hAnsi="Arial" w:cs="Arial"/>
          <w:sz w:val="24"/>
          <w:lang w:val="en-GB"/>
        </w:rPr>
        <w:t>depositional settings</w:t>
      </w:r>
      <w:r w:rsidR="00B52EA1">
        <w:rPr>
          <w:rFonts w:ascii="Arial" w:hAnsi="Arial" w:cs="Arial"/>
          <w:sz w:val="24"/>
          <w:lang w:val="en-GB"/>
        </w:rPr>
        <w:t>,</w:t>
      </w:r>
      <w:r w:rsidRPr="003364EE">
        <w:rPr>
          <w:rFonts w:ascii="Arial" w:hAnsi="Arial" w:cs="Arial"/>
          <w:sz w:val="24"/>
          <w:lang w:val="en-GB"/>
        </w:rPr>
        <w:t xml:space="preserve"> including delta slopes</w:t>
      </w:r>
      <w:r w:rsidR="006B599C" w:rsidRPr="003364EE">
        <w:rPr>
          <w:rFonts w:ascii="Arial" w:hAnsi="Arial" w:cs="Arial"/>
          <w:sz w:val="24"/>
          <w:lang w:val="en-GB"/>
        </w:rPr>
        <w:t xml:space="preserve"> </w:t>
      </w:r>
      <w:r w:rsidR="006B599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et al., 2012; Turmel et al., 2015; Hage et al., 2018)","plainTextFormattedCitation":"(Peakall &amp; Sumner, 2015)","previouslyFormattedCitation":"(Peakall &amp; Sumner, 2015)"},"properties":{"noteIndex":0},"schema":"https://github.com/citation-style-language/schema/raw/master/csl-citation.json"}</w:instrText>
      </w:r>
      <w:r w:rsidR="006B599C" w:rsidRPr="003364EE">
        <w:rPr>
          <w:rFonts w:ascii="Arial" w:hAnsi="Arial" w:cs="Arial"/>
          <w:sz w:val="24"/>
          <w:lang w:val="en-GB"/>
        </w:rPr>
        <w:fldChar w:fldCharType="separate"/>
      </w:r>
      <w:r w:rsidR="006B599C" w:rsidRPr="003364EE">
        <w:rPr>
          <w:rFonts w:ascii="Arial" w:hAnsi="Arial" w:cs="Arial"/>
          <w:noProof/>
          <w:sz w:val="24"/>
          <w:lang w:val="en-GB"/>
        </w:rPr>
        <w:t xml:space="preserve">(Hughes Clarke </w:t>
      </w:r>
      <w:r w:rsidR="003C400E" w:rsidRPr="00463E4E">
        <w:rPr>
          <w:rFonts w:ascii="Arial" w:hAnsi="Arial"/>
          <w:i/>
          <w:sz w:val="24"/>
          <w:lang w:val="en-GB"/>
        </w:rPr>
        <w:t>et al.</w:t>
      </w:r>
      <w:r w:rsidR="006B599C" w:rsidRPr="003364EE">
        <w:rPr>
          <w:rFonts w:ascii="Arial" w:hAnsi="Arial" w:cs="Arial"/>
          <w:noProof/>
          <w:sz w:val="24"/>
          <w:lang w:val="en-GB"/>
        </w:rPr>
        <w:t xml:space="preserve">, 2012; Turmel </w:t>
      </w:r>
      <w:r w:rsidR="003C400E" w:rsidRPr="00463E4E">
        <w:rPr>
          <w:rFonts w:ascii="Arial" w:hAnsi="Arial"/>
          <w:i/>
          <w:sz w:val="24"/>
          <w:lang w:val="en-GB"/>
        </w:rPr>
        <w:t>et al.</w:t>
      </w:r>
      <w:r w:rsidR="006B599C" w:rsidRPr="003364EE">
        <w:rPr>
          <w:rFonts w:ascii="Arial" w:hAnsi="Arial" w:cs="Arial"/>
          <w:noProof/>
          <w:sz w:val="24"/>
          <w:lang w:val="en-GB"/>
        </w:rPr>
        <w:t xml:space="preserve">, 2015; Hage </w:t>
      </w:r>
      <w:r w:rsidR="003C400E" w:rsidRPr="00463E4E">
        <w:rPr>
          <w:rFonts w:ascii="Arial" w:hAnsi="Arial"/>
          <w:i/>
          <w:sz w:val="24"/>
          <w:lang w:val="en-GB"/>
        </w:rPr>
        <w:t>et al.</w:t>
      </w:r>
      <w:r w:rsidR="006B599C" w:rsidRPr="003364EE">
        <w:rPr>
          <w:rFonts w:ascii="Arial" w:hAnsi="Arial" w:cs="Arial"/>
          <w:noProof/>
          <w:sz w:val="24"/>
          <w:lang w:val="en-GB"/>
        </w:rPr>
        <w:t>, 2018)</w:t>
      </w:r>
      <w:r w:rsidR="006B599C" w:rsidRPr="003364EE">
        <w:rPr>
          <w:rFonts w:ascii="Arial" w:hAnsi="Arial" w:cs="Arial"/>
          <w:sz w:val="24"/>
          <w:lang w:val="en-GB"/>
        </w:rPr>
        <w:fldChar w:fldCharType="end"/>
      </w:r>
      <w:r w:rsidRPr="003364EE">
        <w:rPr>
          <w:rFonts w:ascii="Arial" w:hAnsi="Arial" w:cs="Arial"/>
          <w:sz w:val="24"/>
          <w:lang w:val="en-GB"/>
        </w:rPr>
        <w:t xml:space="preserve">, </w:t>
      </w:r>
      <w:r w:rsidR="00CF25D9" w:rsidRPr="003364EE">
        <w:rPr>
          <w:rFonts w:ascii="Arial" w:hAnsi="Arial" w:cs="Arial"/>
          <w:sz w:val="24"/>
          <w:lang w:val="en-GB"/>
        </w:rPr>
        <w:t xml:space="preserve">the axis of </w:t>
      </w:r>
      <w:r w:rsidRPr="003364EE">
        <w:rPr>
          <w:rFonts w:ascii="Arial" w:hAnsi="Arial" w:cs="Arial"/>
          <w:sz w:val="24"/>
          <w:lang w:val="en-GB"/>
        </w:rPr>
        <w:t xml:space="preserve">shallow-water submarine channels </w:t>
      </w:r>
      <w:r w:rsidR="006B599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et al., 2014; Normandeau et al., 2014; 2015)","plainTextFormattedCitation":"(Peakall &amp; Sumner, 2015)","previouslyFormattedCitation":"(Peakall &amp; Sumner, 2015)"},"properties":{"noteIndex":0},"schema":"https://github.com/citation-style-language/schema/raw/master/csl-citation.json"}</w:instrText>
      </w:r>
      <w:r w:rsidR="006B599C" w:rsidRPr="003364EE">
        <w:rPr>
          <w:rFonts w:ascii="Arial" w:hAnsi="Arial" w:cs="Arial"/>
          <w:sz w:val="24"/>
          <w:lang w:val="en-GB"/>
        </w:rPr>
        <w:fldChar w:fldCharType="separate"/>
      </w:r>
      <w:r w:rsidR="006B599C" w:rsidRPr="003364EE">
        <w:rPr>
          <w:rFonts w:ascii="Arial" w:hAnsi="Arial" w:cs="Arial"/>
          <w:noProof/>
          <w:sz w:val="24"/>
          <w:lang w:val="en-GB"/>
        </w:rPr>
        <w:t>(</w:t>
      </w:r>
      <w:r w:rsidR="00917DD9" w:rsidRPr="003364EE">
        <w:rPr>
          <w:rFonts w:ascii="Arial" w:hAnsi="Arial" w:cs="Arial"/>
          <w:noProof/>
          <w:sz w:val="24"/>
          <w:lang w:val="en-GB"/>
        </w:rPr>
        <w:t xml:space="preserve">Smith </w:t>
      </w:r>
      <w:r w:rsidR="003C400E" w:rsidRPr="00463E4E">
        <w:rPr>
          <w:rFonts w:ascii="Arial" w:hAnsi="Arial"/>
          <w:i/>
          <w:sz w:val="24"/>
          <w:lang w:val="en-GB"/>
        </w:rPr>
        <w:t>et al.</w:t>
      </w:r>
      <w:r w:rsidR="00917DD9" w:rsidRPr="003364EE">
        <w:rPr>
          <w:rFonts w:ascii="Arial" w:hAnsi="Arial" w:cs="Arial"/>
          <w:noProof/>
          <w:sz w:val="24"/>
          <w:lang w:val="en-GB"/>
        </w:rPr>
        <w:t xml:space="preserve">, 2005; </w:t>
      </w:r>
      <w:r w:rsidR="006B599C" w:rsidRPr="003364EE">
        <w:rPr>
          <w:rFonts w:ascii="Arial" w:hAnsi="Arial" w:cs="Arial"/>
          <w:noProof/>
          <w:sz w:val="24"/>
          <w:lang w:val="en-GB"/>
        </w:rPr>
        <w:t xml:space="preserve">Hughes Clarke </w:t>
      </w:r>
      <w:r w:rsidR="003C400E" w:rsidRPr="00463E4E">
        <w:rPr>
          <w:rFonts w:ascii="Arial" w:hAnsi="Arial"/>
          <w:i/>
          <w:sz w:val="24"/>
          <w:lang w:val="en-GB"/>
        </w:rPr>
        <w:t>et al.</w:t>
      </w:r>
      <w:r w:rsidR="006B599C" w:rsidRPr="003364EE">
        <w:rPr>
          <w:rFonts w:ascii="Arial" w:hAnsi="Arial" w:cs="Arial"/>
          <w:noProof/>
          <w:sz w:val="24"/>
          <w:lang w:val="en-GB"/>
        </w:rPr>
        <w:t xml:space="preserve">, 2014; Normandeau </w:t>
      </w:r>
      <w:r w:rsidR="003C400E" w:rsidRPr="00463E4E">
        <w:rPr>
          <w:rFonts w:ascii="Arial" w:hAnsi="Arial"/>
          <w:i/>
          <w:sz w:val="24"/>
          <w:lang w:val="en-GB"/>
        </w:rPr>
        <w:t>et al.</w:t>
      </w:r>
      <w:r w:rsidR="006B599C" w:rsidRPr="003364EE">
        <w:rPr>
          <w:rFonts w:ascii="Arial" w:hAnsi="Arial" w:cs="Arial"/>
          <w:noProof/>
          <w:sz w:val="24"/>
          <w:lang w:val="en-GB"/>
        </w:rPr>
        <w:t>, 2014; 2015)</w:t>
      </w:r>
      <w:r w:rsidR="006B599C" w:rsidRPr="003364EE">
        <w:rPr>
          <w:rFonts w:ascii="Arial" w:hAnsi="Arial" w:cs="Arial"/>
          <w:sz w:val="24"/>
          <w:lang w:val="en-GB"/>
        </w:rPr>
        <w:fldChar w:fldCharType="end"/>
      </w:r>
      <w:r w:rsidRPr="003364EE">
        <w:rPr>
          <w:rFonts w:ascii="Arial" w:hAnsi="Arial" w:cs="Arial"/>
          <w:sz w:val="24"/>
          <w:lang w:val="en-GB"/>
        </w:rPr>
        <w:t xml:space="preserve">, the axis of deep-water channels </w:t>
      </w:r>
      <w:r w:rsidRPr="003364EE">
        <w:rPr>
          <w:rFonts w:ascii="Arial" w:hAnsi="Arial" w:cs="Arial"/>
          <w:sz w:val="24"/>
          <w:lang w:val="en-GB"/>
        </w:rPr>
        <w:fldChar w:fldCharType="begin" w:fldLock="1"/>
      </w:r>
      <w:r w:rsidR="002D5E84" w:rsidRPr="003364EE">
        <w:rPr>
          <w:rFonts w:ascii="Arial" w:hAnsi="Arial" w:cs="Arial"/>
          <w:sz w:val="24"/>
          <w:lang w:val="en-GB"/>
        </w:rPr>
        <w:instrText>ADDIN CSL_CITATION {"citationItems":[{"id":"ITEM-1","itemData":{"DOI":"10.1130/B25510.1","ISBN":"0016760611","ISSN":"00167606","abstract":"Recently acquired 3-m-resolution 244 kHz multibeam seafloor bathymetry (0.5 m depth precision) reveals geomorphology at sufficient detail to interpret small-scale features and short-term processes in the upper 4 km of Monterey Canyon, California. The study area includes the continental shelf and canyon features from 10 m to 250 m depth. The canyon floor contains an axial channel laterally bounded by elevated complex terrace surfaces. Sand waves with 2 m height and 35 m average wavelength dominate the active part of the canyon floor. The sand waves are strongly asymmetrical, indicating net down-canyon sediment transport in this reach. Terraces, including a broad 25-m-tall terrace complex near the head of the canyon, bear evidence of recent degradation of the canyon floor. Slump scars and gullies having a variety of sizes and relative ages shape the canyon walls. Serial georeferenced digital elevation models were analyzed to detect net changes in bathymetry or morphology occurring during both a six month period (September 2002 to March 2003) and a 24-h period (24 March to 25 March). Significant changes over the six month period include: (1) complete reorganization of the sand waves on the channel floor, (2) local channel degradation creating new 2-m-tall erosional terraces on the channel margins, (3) local channel widening that laterally eroded older channel margin terraces, and (4) 60 m extension of one minor gully head on a steep canyon wall. There were no discernable changes in morphology during the 24-h study period. Raster subtraction of serial bathymetric grids provides estimates of sediment erosion and deposition that occurred between the canyon head and a point 2 km down canyon during the six month study. Erosion of 320,000 m3 (±80,000 m3) of sediment occurred mainly in the tributaries, along the margins of the axial channel, and in the lowest 700 m of the analyzed reach. This eroded volume was approximately balanced by 260,000 m3 (±70,000 m3) of sediment deposition that was concentrated in the nearshore region along the rim of the canyon head. There was no measurable sediment gain or loss during the 24-h study period. © 2005 Geological Society of America.","author":[{"dropping-particle":"","family":"Smith","given":"Douglas P.","non-dropping-particle":"","parse-names":false,"suffix":""},{"dropping-particle":"","family":"Ruiz","given":"Genoveva","non-dropping-particle":"","parse-names":false,"suffix":""},{"dropping-particle":"","family":"Kvitek","given":"Rikk","non-dropping-particle":"","parse-names":false,"suffix":""},{"dropping-particle":"","family":"Iampietro","given":"Pat J.","non-dropping-particle":"","parse-names":false,"suffix":""}],"container-title":"Bulletin of the Geological Society of America","id":"ITEM-1","issue":"9-10","issued":{"date-parts":[["2005"]]},"page":"1123-1133","title":"Semiannual patterns of erosion and deposition in upper Monterey Canyon from serial multibeam bathymetry","type":"article-journal","volume":"117"},"uris":["http://www.mendeley.com/documents/?uuid=051d515e-ab6f-448e-8e8c-35d2a68a449c"]}],"mendeley":{"formattedCitation":"(Smith et al., 2005)","manualFormatting":"(Smith et al., 2005; Babonneau et al., 2013; Paull et al., 2013; Heijnen et al., 2020)","plainTextFormattedCitation":"(Smith et al., 2005)","previouslyFormattedCitation":"(Smith et al., 2005)"},"properties":{"noteIndex":0},"schema":"https://github.com/citation-style-language/schema/raw/master/csl-citation.json"}</w:instrText>
      </w:r>
      <w:r w:rsidRPr="003364EE">
        <w:rPr>
          <w:rFonts w:ascii="Arial" w:hAnsi="Arial" w:cs="Arial"/>
          <w:sz w:val="24"/>
          <w:lang w:val="en-GB"/>
        </w:rPr>
        <w:fldChar w:fldCharType="separate"/>
      </w:r>
      <w:r w:rsidRPr="003364EE">
        <w:rPr>
          <w:rFonts w:ascii="Arial" w:hAnsi="Arial" w:cs="Arial"/>
          <w:noProof/>
          <w:sz w:val="24"/>
          <w:lang w:val="en-GB"/>
        </w:rPr>
        <w:t>(</w:t>
      </w:r>
      <w:r w:rsidR="006B599C" w:rsidRPr="003364EE">
        <w:rPr>
          <w:rFonts w:ascii="Arial" w:hAnsi="Arial" w:cs="Arial"/>
          <w:noProof/>
          <w:sz w:val="24"/>
          <w:lang w:val="en-GB"/>
        </w:rPr>
        <w:t xml:space="preserve">Babonneau </w:t>
      </w:r>
      <w:r w:rsidR="003C400E" w:rsidRPr="00463E4E">
        <w:rPr>
          <w:rFonts w:ascii="Arial" w:hAnsi="Arial"/>
          <w:i/>
          <w:sz w:val="24"/>
          <w:lang w:val="en-GB"/>
        </w:rPr>
        <w:t>et al.</w:t>
      </w:r>
      <w:r w:rsidR="006B599C" w:rsidRPr="003364EE">
        <w:rPr>
          <w:rFonts w:ascii="Arial" w:hAnsi="Arial" w:cs="Arial"/>
          <w:noProof/>
          <w:sz w:val="24"/>
          <w:lang w:val="en-GB"/>
        </w:rPr>
        <w:t xml:space="preserve">, 2013; </w:t>
      </w:r>
      <w:r w:rsidR="006A76B0" w:rsidRPr="003364EE">
        <w:rPr>
          <w:rFonts w:ascii="Arial" w:hAnsi="Arial" w:cs="Arial"/>
          <w:noProof/>
          <w:sz w:val="24"/>
          <w:lang w:val="en-GB"/>
        </w:rPr>
        <w:t xml:space="preserve">Heijnen </w:t>
      </w:r>
      <w:r w:rsidR="003C400E" w:rsidRPr="00463E4E">
        <w:rPr>
          <w:rFonts w:ascii="Arial" w:hAnsi="Arial"/>
          <w:i/>
          <w:sz w:val="24"/>
          <w:lang w:val="en-GB"/>
        </w:rPr>
        <w:t>et al.</w:t>
      </w:r>
      <w:r w:rsidR="006A76B0" w:rsidRPr="003364EE">
        <w:rPr>
          <w:rFonts w:ascii="Arial" w:hAnsi="Arial" w:cs="Arial"/>
          <w:noProof/>
          <w:sz w:val="24"/>
          <w:lang w:val="en-GB"/>
        </w:rPr>
        <w:t>, 2020)</w:t>
      </w:r>
      <w:r w:rsidRPr="003364EE">
        <w:rPr>
          <w:rFonts w:ascii="Arial" w:hAnsi="Arial" w:cs="Arial"/>
          <w:sz w:val="24"/>
          <w:lang w:val="en-GB"/>
        </w:rPr>
        <w:fldChar w:fldCharType="end"/>
      </w:r>
      <w:r w:rsidR="00792573">
        <w:rPr>
          <w:rFonts w:ascii="Arial" w:hAnsi="Arial" w:cs="Arial"/>
          <w:sz w:val="24"/>
          <w:lang w:val="en-GB"/>
        </w:rPr>
        <w:t xml:space="preserve"> and</w:t>
      </w:r>
      <w:r w:rsidR="001E1917">
        <w:rPr>
          <w:rFonts w:ascii="Arial" w:hAnsi="Arial" w:cs="Arial"/>
          <w:sz w:val="24"/>
          <w:lang w:val="en-GB"/>
        </w:rPr>
        <w:t xml:space="preserve"> across</w:t>
      </w:r>
      <w:r w:rsidR="00792573">
        <w:rPr>
          <w:rFonts w:ascii="Arial" w:hAnsi="Arial" w:cs="Arial"/>
          <w:sz w:val="24"/>
          <w:lang w:val="en-GB"/>
        </w:rPr>
        <w:t xml:space="preserve"> unconfined submarine fans </w:t>
      </w:r>
      <w:r w:rsidR="00792573" w:rsidRPr="003364EE">
        <w:rPr>
          <w:rFonts w:ascii="Arial" w:hAnsi="Arial" w:cs="Arial"/>
          <w:sz w:val="24"/>
          <w:lang w:val="en-GB"/>
        </w:rPr>
        <w:fldChar w:fldCharType="begin" w:fldLock="1"/>
      </w:r>
      <w:r w:rsidR="00792573" w:rsidRPr="003364EE">
        <w:rPr>
          <w:rFonts w:ascii="Arial" w:hAnsi="Arial" w:cs="Arial"/>
          <w:sz w:val="24"/>
          <w:lang w:val="en-GB"/>
        </w:rPr>
        <w:instrText>ADDIN CSL_CITATION {"citationItems":[{"id":"ITEM-1","itemData":{"DOI":"10.1130/B25510.1","ISBN":"0016760611","ISSN":"00167606","abstract":"Recently acquired 3-m-resolution 244 kHz multibeam seafloor bathymetry (0.5 m depth precision) reveals geomorphology at sufficient detail to interpret small-scale features and short-term processes in the upper 4 km of Monterey Canyon, California. The study area includes the continental shelf and canyon features from 10 m to 250 m depth. The canyon floor contains an axial channel laterally bounded by elevated complex terrace surfaces. Sand waves with 2 m height and 35 m average wavelength dominate the active part of the canyon floor. The sand waves are strongly asymmetrical, indicating net down-canyon sediment transport in this reach. Terraces, including a broad 25-m-tall terrace complex near the head of the canyon, bear evidence of recent degradation of the canyon floor. Slump scars and gullies having a variety of sizes and relative ages shape the canyon walls. Serial georeferenced digital elevation models were analyzed to detect net changes in bathymetry or morphology occurring during both a six month period (September 2002 to March 2003) and a 24-h period (24 March to 25 March). Significant changes over the six month period include: (1) complete reorganization of the sand waves on the channel floor, (2) local channel degradation creating new 2-m-tall erosional terraces on the channel margins, (3) local channel widening that laterally eroded older channel margin terraces, and (4) 60 m extension of one minor gully head on a steep canyon wall. There were no discernable changes in morphology during the 24-h study period. Raster subtraction of serial bathymetric grids provides estimates of sediment erosion and deposition that occurred between the canyon head and a point 2 km down canyon during the six month study. Erosion of 320,000 m3 (±80,000 m3) of sediment occurred mainly in the tributaries, along the margins of the axial channel, and in the lowest 700 m of the analyzed reach. This eroded volume was approximately balanced by 260,000 m3 (±70,000 m3) of sediment deposition that was concentrated in the nearshore region along the rim of the canyon head. There was no measurable sediment gain or loss during the 24-h study period. © 2005 Geological Society of America.","author":[{"dropping-particle":"","family":"Smith","given":"Douglas P.","non-dropping-particle":"","parse-names":false,"suffix":""},{"dropping-particle":"","family":"Ruiz","given":"Genoveva","non-dropping-particle":"","parse-names":false,"suffix":""},{"dropping-particle":"","family":"Kvitek","given":"Rikk","non-dropping-particle":"","parse-names":false,"suffix":""},{"dropping-particle":"","family":"Iampietro","given":"Pat J.","non-dropping-particle":"","parse-names":false,"suffix":""}],"container-title":"Bulletin of the Geological Society of America","id":"ITEM-1","issue":"9-10","issued":{"date-parts":[["2005"]]},"page":"1123-1133","title":"Semiannual patterns of erosion and deposition in upper Monterey Canyon from serial multibeam bathymetry","type":"article-journal","volume":"117"},"uris":["http://www.mendeley.com/documents/?uuid=051d515e-ab6f-448e-8e8c-35d2a68a449c"]}],"mendeley":{"formattedCitation":"(Smith et al., 2005)","manualFormatting":"(Smith et al., 2005; Babonneau et al., 2013; Paull et al., 2013; Heijnen et al., 2020)","plainTextFormattedCitation":"(Smith et al., 2005)","previouslyFormattedCitation":"(Smith et al., 2005)"},"properties":{"noteIndex":0},"schema":"https://github.com/citation-style-language/schema/raw/master/csl-citation.json"}</w:instrText>
      </w:r>
      <w:r w:rsidR="00792573" w:rsidRPr="003364EE">
        <w:rPr>
          <w:rFonts w:ascii="Arial" w:hAnsi="Arial" w:cs="Arial"/>
          <w:sz w:val="24"/>
          <w:lang w:val="en-GB"/>
        </w:rPr>
        <w:fldChar w:fldCharType="separate"/>
      </w:r>
      <w:r w:rsidR="00792573" w:rsidRPr="003364EE">
        <w:rPr>
          <w:rFonts w:ascii="Arial" w:hAnsi="Arial" w:cs="Arial"/>
          <w:noProof/>
          <w:sz w:val="24"/>
          <w:lang w:val="en-GB"/>
        </w:rPr>
        <w:t>(</w:t>
      </w:r>
      <w:r w:rsidR="00792573">
        <w:rPr>
          <w:rFonts w:ascii="Arial" w:hAnsi="Arial" w:cs="Arial"/>
          <w:noProof/>
          <w:sz w:val="24"/>
          <w:lang w:val="en-GB"/>
        </w:rPr>
        <w:t xml:space="preserve">Normark </w:t>
      </w:r>
      <w:r w:rsidR="003C400E" w:rsidRPr="00463E4E">
        <w:rPr>
          <w:rFonts w:ascii="Arial" w:hAnsi="Arial"/>
          <w:i/>
          <w:sz w:val="24"/>
          <w:lang w:val="en-GB"/>
        </w:rPr>
        <w:t>et al.</w:t>
      </w:r>
      <w:r w:rsidR="00792573">
        <w:rPr>
          <w:rFonts w:ascii="Arial" w:hAnsi="Arial" w:cs="Arial"/>
          <w:noProof/>
          <w:sz w:val="24"/>
          <w:lang w:val="en-GB"/>
        </w:rPr>
        <w:t>, 2002</w:t>
      </w:r>
      <w:r w:rsidR="00792573" w:rsidRPr="003364EE">
        <w:rPr>
          <w:rFonts w:ascii="Arial" w:hAnsi="Arial" w:cs="Arial"/>
          <w:noProof/>
          <w:sz w:val="24"/>
          <w:lang w:val="en-GB"/>
        </w:rPr>
        <w:t xml:space="preserve">; </w:t>
      </w:r>
      <w:r w:rsidR="00792573">
        <w:rPr>
          <w:rFonts w:ascii="Arial" w:hAnsi="Arial" w:cs="Arial"/>
          <w:noProof/>
          <w:sz w:val="24"/>
          <w:lang w:val="en-GB"/>
        </w:rPr>
        <w:t xml:space="preserve">Shao </w:t>
      </w:r>
      <w:r w:rsidR="003C400E" w:rsidRPr="00463E4E">
        <w:rPr>
          <w:rFonts w:ascii="Arial" w:hAnsi="Arial"/>
          <w:i/>
          <w:sz w:val="24"/>
          <w:lang w:val="en-GB"/>
        </w:rPr>
        <w:t>et al.</w:t>
      </w:r>
      <w:r w:rsidR="00792573">
        <w:rPr>
          <w:rFonts w:ascii="Arial" w:hAnsi="Arial" w:cs="Arial"/>
          <w:noProof/>
          <w:sz w:val="24"/>
          <w:lang w:val="en-GB"/>
        </w:rPr>
        <w:t>, 2021</w:t>
      </w:r>
      <w:r w:rsidR="00792573" w:rsidRPr="003364EE">
        <w:rPr>
          <w:rFonts w:ascii="Arial" w:hAnsi="Arial" w:cs="Arial"/>
          <w:noProof/>
          <w:sz w:val="24"/>
          <w:lang w:val="en-GB"/>
        </w:rPr>
        <w:t>)</w:t>
      </w:r>
      <w:r w:rsidR="00792573" w:rsidRPr="003364EE">
        <w:rPr>
          <w:rFonts w:ascii="Arial" w:hAnsi="Arial" w:cs="Arial"/>
          <w:sz w:val="24"/>
          <w:lang w:val="en-GB"/>
        </w:rPr>
        <w:fldChar w:fldCharType="end"/>
      </w:r>
      <w:r w:rsidRPr="003364EE">
        <w:rPr>
          <w:rFonts w:ascii="Arial" w:hAnsi="Arial" w:cs="Arial"/>
          <w:sz w:val="24"/>
          <w:lang w:val="en-GB"/>
        </w:rPr>
        <w:t xml:space="preserve">. Recent bathymetric mapping </w:t>
      </w:r>
      <w:r w:rsidR="00E2495A">
        <w:rPr>
          <w:rFonts w:ascii="Arial" w:hAnsi="Arial" w:cs="Arial"/>
          <w:sz w:val="24"/>
          <w:lang w:val="en-GB"/>
        </w:rPr>
        <w:t>has</w:t>
      </w:r>
      <w:r w:rsidRPr="003364EE">
        <w:rPr>
          <w:rFonts w:ascii="Arial" w:hAnsi="Arial" w:cs="Arial"/>
          <w:sz w:val="24"/>
          <w:lang w:val="en-GB"/>
        </w:rPr>
        <w:t xml:space="preserve"> revealed that the upper section</w:t>
      </w:r>
      <w:r w:rsidR="006F10FB">
        <w:rPr>
          <w:rFonts w:ascii="Arial" w:hAnsi="Arial" w:cs="Arial"/>
          <w:sz w:val="24"/>
          <w:lang w:val="en-GB"/>
        </w:rPr>
        <w:t>s</w:t>
      </w:r>
      <w:r w:rsidRPr="003364EE">
        <w:rPr>
          <w:rFonts w:ascii="Arial" w:hAnsi="Arial" w:cs="Arial"/>
          <w:sz w:val="24"/>
          <w:lang w:val="en-GB"/>
        </w:rPr>
        <w:t xml:space="preserve"> of submarine channels are often dominated by </w:t>
      </w:r>
      <w:r w:rsidR="006F10FB">
        <w:rPr>
          <w:rFonts w:ascii="Arial" w:hAnsi="Arial" w:cs="Arial"/>
          <w:sz w:val="24"/>
          <w:lang w:val="en-GB"/>
        </w:rPr>
        <w:t>upslope-</w:t>
      </w:r>
      <w:r w:rsidRPr="003364EE">
        <w:rPr>
          <w:rFonts w:ascii="Arial" w:hAnsi="Arial" w:cs="Arial"/>
          <w:sz w:val="24"/>
          <w:lang w:val="en-GB"/>
        </w:rPr>
        <w:t xml:space="preserve">migrating crescentic bedforms </w:t>
      </w:r>
      <w:r w:rsidR="00DF6A68"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2015)","manualFormatting":"(Symons et al., 2016; Dietrich et al., 2016; Hughes Clarke, 2016)","plainTextFormattedCitation":"(Peakall &amp; Sumner, 2015)","previouslyFormattedCitation":"(Peakall &amp; Sumner, 2015)"},"properties":{"noteIndex":0},"schema":"https://github.com/citation-style-language/schema/raw/master/csl-citation.json"}</w:instrText>
      </w:r>
      <w:r w:rsidR="00DF6A68" w:rsidRPr="003364EE">
        <w:rPr>
          <w:rFonts w:ascii="Arial" w:hAnsi="Arial" w:cs="Arial"/>
          <w:sz w:val="24"/>
          <w:lang w:val="en-GB"/>
        </w:rPr>
        <w:fldChar w:fldCharType="separate"/>
      </w:r>
      <w:r w:rsidR="00DF6A68" w:rsidRPr="003364EE">
        <w:rPr>
          <w:rFonts w:ascii="Arial" w:hAnsi="Arial" w:cs="Arial"/>
          <w:noProof/>
          <w:sz w:val="24"/>
          <w:lang w:val="en-GB"/>
        </w:rPr>
        <w:t xml:space="preserve">(Symons </w:t>
      </w:r>
      <w:r w:rsidR="003C400E" w:rsidRPr="00463E4E">
        <w:rPr>
          <w:rFonts w:ascii="Arial" w:hAnsi="Arial"/>
          <w:i/>
          <w:sz w:val="24"/>
          <w:lang w:val="en-GB"/>
        </w:rPr>
        <w:t>et al.</w:t>
      </w:r>
      <w:r w:rsidR="00DF6A68" w:rsidRPr="003364EE">
        <w:rPr>
          <w:rFonts w:ascii="Arial" w:hAnsi="Arial" w:cs="Arial"/>
          <w:noProof/>
          <w:sz w:val="24"/>
          <w:lang w:val="en-GB"/>
        </w:rPr>
        <w:t>, 2016;</w:t>
      </w:r>
      <w:r w:rsidR="00323534" w:rsidRPr="003364EE">
        <w:rPr>
          <w:rFonts w:ascii="Arial" w:hAnsi="Arial" w:cs="Arial"/>
          <w:noProof/>
          <w:sz w:val="24"/>
          <w:lang w:val="en-GB"/>
        </w:rPr>
        <w:t xml:space="preserve"> </w:t>
      </w:r>
      <w:r w:rsidR="00DF6A68" w:rsidRPr="003364EE">
        <w:rPr>
          <w:rFonts w:ascii="Arial" w:hAnsi="Arial" w:cs="Arial"/>
          <w:noProof/>
          <w:sz w:val="24"/>
          <w:lang w:val="en-GB"/>
        </w:rPr>
        <w:t>Hughes Clarke, 2016)</w:t>
      </w:r>
      <w:r w:rsidR="00DF6A68" w:rsidRPr="003364EE">
        <w:rPr>
          <w:rFonts w:ascii="Arial" w:hAnsi="Arial" w:cs="Arial"/>
          <w:sz w:val="24"/>
          <w:lang w:val="en-GB"/>
        </w:rPr>
        <w:fldChar w:fldCharType="end"/>
      </w:r>
      <w:r w:rsidRPr="003364EE">
        <w:rPr>
          <w:rFonts w:ascii="Arial" w:hAnsi="Arial" w:cs="Arial"/>
          <w:sz w:val="24"/>
          <w:lang w:val="en-GB"/>
        </w:rPr>
        <w:t>.</w:t>
      </w:r>
      <w:r w:rsidR="00542FC6" w:rsidRPr="003364EE">
        <w:rPr>
          <w:rFonts w:ascii="Arial" w:hAnsi="Arial" w:cs="Arial"/>
          <w:sz w:val="24"/>
          <w:lang w:val="en-GB"/>
        </w:rPr>
        <w:t xml:space="preserve"> </w:t>
      </w:r>
      <w:r w:rsidR="00E57D97">
        <w:rPr>
          <w:rFonts w:ascii="Arial" w:hAnsi="Arial" w:cs="Arial"/>
          <w:sz w:val="24"/>
          <w:lang w:val="en-GB"/>
        </w:rPr>
        <w:t xml:space="preserve">Integration of sediment cores with repeat seafloor </w:t>
      </w:r>
      <w:r w:rsidR="008A64C3">
        <w:rPr>
          <w:rFonts w:ascii="Arial" w:hAnsi="Arial" w:cs="Arial"/>
          <w:sz w:val="24"/>
          <w:lang w:val="en-GB"/>
        </w:rPr>
        <w:t xml:space="preserve">bathymetric </w:t>
      </w:r>
      <w:r w:rsidR="00E57D97">
        <w:rPr>
          <w:rFonts w:ascii="Arial" w:hAnsi="Arial" w:cs="Arial"/>
          <w:sz w:val="24"/>
          <w:lang w:val="en-GB"/>
        </w:rPr>
        <w:t>surveys showed how frequent, supercritical turbidity currents can drive the upstream-migrat</w:t>
      </w:r>
      <w:r w:rsidR="006A78F0">
        <w:rPr>
          <w:rFonts w:ascii="Arial" w:hAnsi="Arial" w:cs="Arial"/>
          <w:sz w:val="24"/>
          <w:lang w:val="en-GB"/>
        </w:rPr>
        <w:t>i</w:t>
      </w:r>
      <w:r w:rsidR="00E57D97">
        <w:rPr>
          <w:rFonts w:ascii="Arial" w:hAnsi="Arial" w:cs="Arial"/>
          <w:sz w:val="24"/>
          <w:lang w:val="en-GB"/>
        </w:rPr>
        <w:t>on of crescentic bedform</w:t>
      </w:r>
      <w:r w:rsidR="006A78F0">
        <w:rPr>
          <w:rFonts w:ascii="Arial" w:hAnsi="Arial" w:cs="Arial"/>
          <w:sz w:val="24"/>
          <w:lang w:val="en-GB"/>
        </w:rPr>
        <w:t>s</w:t>
      </w:r>
      <w:r w:rsidR="00E57D97">
        <w:rPr>
          <w:rFonts w:ascii="Arial" w:hAnsi="Arial" w:cs="Arial"/>
          <w:sz w:val="24"/>
          <w:lang w:val="en-GB"/>
        </w:rPr>
        <w:t>, reworking and reorgani</w:t>
      </w:r>
      <w:r w:rsidR="003C400E">
        <w:rPr>
          <w:rFonts w:ascii="Arial" w:hAnsi="Arial" w:cs="Arial"/>
          <w:sz w:val="24"/>
          <w:lang w:val="en-GB"/>
        </w:rPr>
        <w:t>z</w:t>
      </w:r>
      <w:r w:rsidR="00E57D97">
        <w:rPr>
          <w:rFonts w:ascii="Arial" w:hAnsi="Arial" w:cs="Arial"/>
          <w:sz w:val="24"/>
          <w:lang w:val="en-GB"/>
        </w:rPr>
        <w:t xml:space="preserve">ing previous deposits </w:t>
      </w:r>
      <w:r w:rsidR="00E57D97" w:rsidRPr="003364EE">
        <w:rPr>
          <w:rFonts w:ascii="Arial" w:hAnsi="Arial" w:cs="Arial"/>
          <w:sz w:val="24"/>
          <w:lang w:val="en-GB"/>
        </w:rPr>
        <w:fldChar w:fldCharType="begin" w:fldLock="1"/>
      </w:r>
      <w:r w:rsidR="00E57D97"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2015)","manualFormatting":"(Symons et al., 2016; Dietrich et al., 2016; Hughes Clarke, 2016)","plainTextFormattedCitation":"(Peakall &amp; Sumner, 2015)","previouslyFormattedCitation":"(Peakall &amp; Sumner, 2015)"},"properties":{"noteIndex":0},"schema":"https://github.com/citation-style-language/schema/raw/master/csl-citation.json"}</w:instrText>
      </w:r>
      <w:r w:rsidR="00E57D97" w:rsidRPr="003364EE">
        <w:rPr>
          <w:rFonts w:ascii="Arial" w:hAnsi="Arial" w:cs="Arial"/>
          <w:sz w:val="24"/>
          <w:lang w:val="en-GB"/>
        </w:rPr>
        <w:fldChar w:fldCharType="separate"/>
      </w:r>
      <w:r w:rsidR="00E57D97">
        <w:rPr>
          <w:rFonts w:ascii="Arial" w:hAnsi="Arial" w:cs="Arial"/>
          <w:noProof/>
          <w:sz w:val="24"/>
          <w:lang w:val="en-GB"/>
        </w:rPr>
        <w:t xml:space="preserve">(Hage </w:t>
      </w:r>
      <w:r w:rsidR="003C400E" w:rsidRPr="00463E4E">
        <w:rPr>
          <w:rFonts w:ascii="Arial" w:hAnsi="Arial"/>
          <w:i/>
          <w:sz w:val="24"/>
          <w:lang w:val="en-GB"/>
        </w:rPr>
        <w:t>et al.</w:t>
      </w:r>
      <w:r w:rsidR="00E57D97">
        <w:rPr>
          <w:rFonts w:ascii="Arial" w:hAnsi="Arial" w:cs="Arial"/>
          <w:noProof/>
          <w:sz w:val="24"/>
          <w:lang w:val="en-GB"/>
        </w:rPr>
        <w:t>, 2018</w:t>
      </w:r>
      <w:r w:rsidR="00E57D97" w:rsidRPr="003364EE">
        <w:rPr>
          <w:rFonts w:ascii="Arial" w:hAnsi="Arial" w:cs="Arial"/>
          <w:noProof/>
          <w:sz w:val="24"/>
          <w:lang w:val="en-GB"/>
        </w:rPr>
        <w:t xml:space="preserve">; </w:t>
      </w:r>
      <w:r w:rsidR="00E57D97">
        <w:rPr>
          <w:rFonts w:ascii="Arial" w:hAnsi="Arial" w:cs="Arial"/>
          <w:noProof/>
          <w:sz w:val="24"/>
          <w:lang w:val="en-GB"/>
        </w:rPr>
        <w:t xml:space="preserve">Vendettuoli </w:t>
      </w:r>
      <w:r w:rsidR="003C400E" w:rsidRPr="00463E4E">
        <w:rPr>
          <w:rFonts w:ascii="Arial" w:hAnsi="Arial"/>
          <w:i/>
          <w:sz w:val="24"/>
          <w:lang w:val="en-GB"/>
        </w:rPr>
        <w:t>et al.</w:t>
      </w:r>
      <w:r w:rsidR="00E57D97">
        <w:rPr>
          <w:rFonts w:ascii="Arial" w:hAnsi="Arial" w:cs="Arial"/>
          <w:noProof/>
          <w:sz w:val="24"/>
          <w:lang w:val="en-GB"/>
        </w:rPr>
        <w:t>, 2019</w:t>
      </w:r>
      <w:r w:rsidR="00E57D97" w:rsidRPr="003364EE">
        <w:rPr>
          <w:rFonts w:ascii="Arial" w:hAnsi="Arial" w:cs="Arial"/>
          <w:noProof/>
          <w:sz w:val="24"/>
          <w:lang w:val="en-GB"/>
        </w:rPr>
        <w:t>)</w:t>
      </w:r>
      <w:r w:rsidR="00E57D97" w:rsidRPr="003364EE">
        <w:rPr>
          <w:rFonts w:ascii="Arial" w:hAnsi="Arial" w:cs="Arial"/>
          <w:sz w:val="24"/>
          <w:lang w:val="en-GB"/>
        </w:rPr>
        <w:fldChar w:fldCharType="end"/>
      </w:r>
      <w:r w:rsidR="00E206C3">
        <w:rPr>
          <w:rFonts w:ascii="Arial" w:hAnsi="Arial" w:cs="Arial"/>
          <w:sz w:val="24"/>
          <w:lang w:val="en-GB"/>
        </w:rPr>
        <w:t xml:space="preserve">. </w:t>
      </w:r>
      <w:r w:rsidR="00AB5429">
        <w:rPr>
          <w:rFonts w:ascii="Arial" w:hAnsi="Arial" w:cs="Arial"/>
          <w:sz w:val="24"/>
          <w:lang w:val="en-GB"/>
        </w:rPr>
        <w:t xml:space="preserve">This reworking was found to leave behind ungraded or poorly-graded units of massive sands that infill scours </w:t>
      </w:r>
      <w:r w:rsidR="00AB5429" w:rsidRPr="003364EE">
        <w:rPr>
          <w:rFonts w:ascii="Arial" w:hAnsi="Arial" w:cs="Arial"/>
          <w:sz w:val="24"/>
          <w:lang w:val="en-GB"/>
        </w:rPr>
        <w:fldChar w:fldCharType="begin" w:fldLock="1"/>
      </w:r>
      <w:r w:rsidR="00AB5429"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2015)","manualFormatting":"(Symons et al., 2016; Dietrich et al., 2016; Hughes Clarke, 2016)","plainTextFormattedCitation":"(Peakall &amp; Sumner, 2015)","previouslyFormattedCitation":"(Peakall &amp; Sumner, 2015)"},"properties":{"noteIndex":0},"schema":"https://github.com/citation-style-language/schema/raw/master/csl-citation.json"}</w:instrText>
      </w:r>
      <w:r w:rsidR="00AB5429" w:rsidRPr="003364EE">
        <w:rPr>
          <w:rFonts w:ascii="Arial" w:hAnsi="Arial" w:cs="Arial"/>
          <w:sz w:val="24"/>
          <w:lang w:val="en-GB"/>
        </w:rPr>
        <w:fldChar w:fldCharType="separate"/>
      </w:r>
      <w:r w:rsidR="00AB5429">
        <w:rPr>
          <w:rFonts w:ascii="Arial" w:hAnsi="Arial" w:cs="Arial"/>
          <w:noProof/>
          <w:sz w:val="24"/>
          <w:lang w:val="en-GB"/>
        </w:rPr>
        <w:t xml:space="preserve">(Hage </w:t>
      </w:r>
      <w:r w:rsidR="003C400E" w:rsidRPr="00957D37">
        <w:rPr>
          <w:rFonts w:ascii="Arial" w:hAnsi="Arial"/>
          <w:i/>
          <w:sz w:val="24"/>
          <w:lang w:val="en-GB"/>
        </w:rPr>
        <w:t>et al.</w:t>
      </w:r>
      <w:r w:rsidR="00AB5429">
        <w:rPr>
          <w:rFonts w:ascii="Arial" w:hAnsi="Arial" w:cs="Arial"/>
          <w:noProof/>
          <w:sz w:val="24"/>
          <w:lang w:val="en-GB"/>
        </w:rPr>
        <w:t>, 2018</w:t>
      </w:r>
      <w:r w:rsidR="00AB5429" w:rsidRPr="003364EE">
        <w:rPr>
          <w:rFonts w:ascii="Arial" w:hAnsi="Arial" w:cs="Arial"/>
          <w:noProof/>
          <w:sz w:val="24"/>
          <w:lang w:val="en-GB"/>
        </w:rPr>
        <w:t xml:space="preserve">; </w:t>
      </w:r>
      <w:r w:rsidR="00AB5429">
        <w:rPr>
          <w:rFonts w:ascii="Arial" w:hAnsi="Arial" w:cs="Arial"/>
          <w:noProof/>
          <w:sz w:val="24"/>
          <w:lang w:val="en-GB"/>
        </w:rPr>
        <w:t xml:space="preserve">Vendettuoli </w:t>
      </w:r>
      <w:r w:rsidR="003C400E" w:rsidRPr="00957D37">
        <w:rPr>
          <w:rFonts w:ascii="Arial" w:hAnsi="Arial"/>
          <w:i/>
          <w:sz w:val="24"/>
          <w:lang w:val="en-GB"/>
        </w:rPr>
        <w:t>et al.</w:t>
      </w:r>
      <w:r w:rsidR="00AB5429">
        <w:rPr>
          <w:rFonts w:ascii="Arial" w:hAnsi="Arial" w:cs="Arial"/>
          <w:noProof/>
          <w:sz w:val="24"/>
          <w:lang w:val="en-GB"/>
        </w:rPr>
        <w:t xml:space="preserve">, 2019; Englert </w:t>
      </w:r>
      <w:r w:rsidR="003C400E" w:rsidRPr="00957D37">
        <w:rPr>
          <w:rFonts w:ascii="Arial" w:hAnsi="Arial"/>
          <w:i/>
          <w:sz w:val="24"/>
          <w:lang w:val="en-GB"/>
        </w:rPr>
        <w:t>et al.</w:t>
      </w:r>
      <w:r w:rsidR="00AB5429">
        <w:rPr>
          <w:rFonts w:ascii="Arial" w:hAnsi="Arial" w:cs="Arial"/>
          <w:noProof/>
          <w:sz w:val="24"/>
          <w:lang w:val="en-GB"/>
        </w:rPr>
        <w:t>, 2020</w:t>
      </w:r>
      <w:r w:rsidR="00AB5429" w:rsidRPr="003364EE">
        <w:rPr>
          <w:rFonts w:ascii="Arial" w:hAnsi="Arial" w:cs="Arial"/>
          <w:noProof/>
          <w:sz w:val="24"/>
          <w:lang w:val="en-GB"/>
        </w:rPr>
        <w:t>)</w:t>
      </w:r>
      <w:r w:rsidR="00AB5429" w:rsidRPr="003364EE">
        <w:rPr>
          <w:rFonts w:ascii="Arial" w:hAnsi="Arial" w:cs="Arial"/>
          <w:sz w:val="24"/>
          <w:lang w:val="en-GB"/>
        </w:rPr>
        <w:fldChar w:fldCharType="end"/>
      </w:r>
      <w:r w:rsidR="00AB5429">
        <w:rPr>
          <w:rFonts w:ascii="Arial" w:hAnsi="Arial" w:cs="Arial"/>
          <w:sz w:val="24"/>
          <w:lang w:val="en-GB"/>
        </w:rPr>
        <w:t xml:space="preserve">. </w:t>
      </w:r>
      <w:r w:rsidRPr="003364EE">
        <w:rPr>
          <w:rFonts w:ascii="Arial" w:hAnsi="Arial" w:cs="Arial"/>
          <w:sz w:val="24"/>
          <w:lang w:val="en-GB"/>
        </w:rPr>
        <w:t xml:space="preserve">These bedforms </w:t>
      </w:r>
      <w:r w:rsidR="00EE5F96">
        <w:rPr>
          <w:rFonts w:ascii="Arial" w:hAnsi="Arial" w:cs="Arial"/>
          <w:sz w:val="24"/>
          <w:lang w:val="en-GB"/>
        </w:rPr>
        <w:t xml:space="preserve">also </w:t>
      </w:r>
      <w:r w:rsidRPr="003364EE">
        <w:rPr>
          <w:rFonts w:ascii="Arial" w:hAnsi="Arial" w:cs="Arial"/>
          <w:sz w:val="24"/>
          <w:lang w:val="en-GB"/>
        </w:rPr>
        <w:t xml:space="preserve">shed light on the transition from river flow to submarine density flows and </w:t>
      </w:r>
      <w:r w:rsidR="00926F6C">
        <w:rPr>
          <w:rFonts w:ascii="Arial" w:hAnsi="Arial" w:cs="Arial"/>
          <w:sz w:val="24"/>
          <w:lang w:val="en-GB"/>
        </w:rPr>
        <w:t xml:space="preserve">on </w:t>
      </w:r>
      <w:r w:rsidRPr="003364EE">
        <w:rPr>
          <w:rFonts w:ascii="Arial" w:hAnsi="Arial" w:cs="Arial"/>
          <w:sz w:val="24"/>
          <w:lang w:val="en-GB"/>
        </w:rPr>
        <w:t xml:space="preserve">the resulting modifications </w:t>
      </w:r>
      <w:r w:rsidR="00844DA5">
        <w:rPr>
          <w:rFonts w:ascii="Arial" w:hAnsi="Arial" w:cs="Arial"/>
          <w:sz w:val="24"/>
          <w:lang w:val="en-GB"/>
        </w:rPr>
        <w:t>of</w:t>
      </w:r>
      <w:r w:rsidRPr="003364EE">
        <w:rPr>
          <w:rFonts w:ascii="Arial" w:hAnsi="Arial" w:cs="Arial"/>
          <w:sz w:val="24"/>
          <w:lang w:val="en-GB"/>
        </w:rPr>
        <w:t xml:space="preserve"> seafloor geomorphology</w:t>
      </w:r>
      <w:r w:rsidR="00902591" w:rsidRPr="003364EE">
        <w:rPr>
          <w:rFonts w:ascii="Arial" w:hAnsi="Arial" w:cs="Arial"/>
          <w:sz w:val="24"/>
          <w:lang w:val="en-GB"/>
        </w:rPr>
        <w:t>,</w:t>
      </w:r>
      <w:r w:rsidRPr="003364EE">
        <w:rPr>
          <w:rFonts w:ascii="Arial" w:hAnsi="Arial" w:cs="Arial"/>
          <w:sz w:val="24"/>
          <w:lang w:val="en-GB"/>
        </w:rPr>
        <w:t xml:space="preserve"> and can be linked to observations of back-stepping beds and scour fills </w:t>
      </w:r>
      <w:r w:rsidR="00807FFB" w:rsidRPr="003364EE">
        <w:rPr>
          <w:rFonts w:ascii="Arial" w:hAnsi="Arial" w:cs="Arial"/>
          <w:sz w:val="24"/>
          <w:lang w:val="en-GB"/>
        </w:rPr>
        <w:t xml:space="preserve">preserved </w:t>
      </w:r>
      <w:r w:rsidRPr="003364EE">
        <w:rPr>
          <w:rFonts w:ascii="Arial" w:hAnsi="Arial" w:cs="Arial"/>
          <w:sz w:val="24"/>
          <w:lang w:val="en-GB"/>
        </w:rPr>
        <w:t xml:space="preserve">in the sedimentary record </w:t>
      </w:r>
      <w:r w:rsidR="00431347"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2015)","manualFormatting":"(Hage et al., 2018)","plainTextFormattedCitation":"(Peakall &amp; Sumner, 2015)","previouslyFormattedCitation":"(Peakall &amp; Sumner, 2015)"},"properties":{"noteIndex":0},"schema":"https://github.com/citation-style-language/schema/raw/master/csl-citation.json"}</w:instrText>
      </w:r>
      <w:r w:rsidR="00431347" w:rsidRPr="003364EE">
        <w:rPr>
          <w:rFonts w:ascii="Arial" w:hAnsi="Arial" w:cs="Arial"/>
          <w:sz w:val="24"/>
          <w:lang w:val="en-GB"/>
        </w:rPr>
        <w:fldChar w:fldCharType="separate"/>
      </w:r>
      <w:r w:rsidR="00431347" w:rsidRPr="003364EE">
        <w:rPr>
          <w:rFonts w:ascii="Arial" w:hAnsi="Arial" w:cs="Arial"/>
          <w:noProof/>
          <w:sz w:val="24"/>
          <w:lang w:val="en-GB"/>
        </w:rPr>
        <w:t xml:space="preserve">(Hage </w:t>
      </w:r>
      <w:r w:rsidR="003C400E" w:rsidRPr="00957D37">
        <w:rPr>
          <w:rFonts w:ascii="Arial" w:hAnsi="Arial"/>
          <w:i/>
          <w:sz w:val="24"/>
          <w:lang w:val="en-GB"/>
        </w:rPr>
        <w:t>et al.</w:t>
      </w:r>
      <w:r w:rsidR="00431347" w:rsidRPr="003364EE">
        <w:rPr>
          <w:rFonts w:ascii="Arial" w:hAnsi="Arial" w:cs="Arial"/>
          <w:noProof/>
          <w:sz w:val="24"/>
          <w:lang w:val="en-GB"/>
        </w:rPr>
        <w:t>, 2018)</w:t>
      </w:r>
      <w:r w:rsidR="00431347" w:rsidRPr="003364EE">
        <w:rPr>
          <w:rFonts w:ascii="Arial" w:hAnsi="Arial" w:cs="Arial"/>
          <w:sz w:val="24"/>
          <w:lang w:val="en-GB"/>
        </w:rPr>
        <w:fldChar w:fldCharType="end"/>
      </w:r>
      <w:r w:rsidRPr="003364EE">
        <w:rPr>
          <w:rFonts w:ascii="Arial" w:hAnsi="Arial" w:cs="Arial"/>
          <w:sz w:val="24"/>
          <w:lang w:val="en-GB"/>
        </w:rPr>
        <w:t>.</w:t>
      </w:r>
      <w:r w:rsidR="00542FC6" w:rsidRPr="003364EE">
        <w:rPr>
          <w:rFonts w:ascii="Arial" w:hAnsi="Arial" w:cs="Arial"/>
          <w:sz w:val="24"/>
          <w:lang w:val="en-GB"/>
        </w:rPr>
        <w:t xml:space="preserve"> </w:t>
      </w:r>
    </w:p>
    <w:p w14:paraId="55B89E7A" w14:textId="49EEA786" w:rsidR="006B599C" w:rsidRPr="003364EE" w:rsidRDefault="00CE3027" w:rsidP="007C0619">
      <w:pPr>
        <w:spacing w:beforeLines="100" w:before="240" w:line="480" w:lineRule="auto"/>
        <w:rPr>
          <w:rFonts w:ascii="Arial" w:hAnsi="Arial" w:cs="Arial"/>
          <w:sz w:val="24"/>
          <w:lang w:val="en-GB"/>
        </w:rPr>
      </w:pPr>
      <w:r w:rsidRPr="003364EE">
        <w:rPr>
          <w:rFonts w:ascii="Arial" w:hAnsi="Arial" w:cs="Arial"/>
          <w:sz w:val="24"/>
          <w:lang w:val="en-GB"/>
        </w:rPr>
        <w:t xml:space="preserve">Another important morphological feature </w:t>
      </w:r>
      <w:r w:rsidR="00513DAC">
        <w:rPr>
          <w:rFonts w:ascii="Arial" w:hAnsi="Arial" w:cs="Arial"/>
          <w:sz w:val="24"/>
          <w:lang w:val="en-GB"/>
        </w:rPr>
        <w:t>found in</w:t>
      </w:r>
      <w:r w:rsidRPr="003364EE">
        <w:rPr>
          <w:rFonts w:ascii="Arial" w:hAnsi="Arial" w:cs="Arial"/>
          <w:sz w:val="24"/>
          <w:lang w:val="en-GB"/>
        </w:rPr>
        <w:t xml:space="preserve"> a number of submarine channels are knickpoints</w:t>
      </w:r>
      <w:r w:rsidR="006727F5" w:rsidRPr="003364EE">
        <w:rPr>
          <w:rFonts w:ascii="Arial" w:hAnsi="Arial" w:cs="Arial"/>
          <w:sz w:val="24"/>
          <w:lang w:val="en-GB"/>
        </w:rPr>
        <w:t>, which</w:t>
      </w:r>
      <w:r w:rsidRPr="003364EE">
        <w:rPr>
          <w:rFonts w:ascii="Arial" w:hAnsi="Arial" w:cs="Arial"/>
          <w:sz w:val="24"/>
          <w:lang w:val="en-GB"/>
        </w:rPr>
        <w:t xml:space="preserve"> </w:t>
      </w:r>
      <w:r w:rsidR="006A5745">
        <w:rPr>
          <w:rFonts w:ascii="Arial" w:hAnsi="Arial" w:cs="Arial"/>
          <w:sz w:val="24"/>
          <w:lang w:val="en-GB"/>
        </w:rPr>
        <w:t>comprise</w:t>
      </w:r>
      <w:r w:rsidRPr="003364EE">
        <w:rPr>
          <w:rFonts w:ascii="Arial" w:hAnsi="Arial" w:cs="Arial"/>
          <w:sz w:val="24"/>
          <w:lang w:val="en-GB"/>
        </w:rPr>
        <w:t xml:space="preserve"> abrupt changes in channel gradient and can vary in </w:t>
      </w:r>
      <w:r w:rsidR="004C5BE9">
        <w:rPr>
          <w:rFonts w:ascii="Arial" w:hAnsi="Arial" w:cs="Arial"/>
          <w:sz w:val="24"/>
          <w:lang w:val="en-GB"/>
        </w:rPr>
        <w:t>morphology</w:t>
      </w:r>
      <w:r w:rsidRPr="003364EE">
        <w:rPr>
          <w:rFonts w:ascii="Arial" w:hAnsi="Arial" w:cs="Arial"/>
          <w:sz w:val="24"/>
          <w:lang w:val="en-GB"/>
        </w:rPr>
        <w:t xml:space="preserve"> along the channel </w:t>
      </w:r>
      <w:r w:rsidR="00E523DF"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E523DF" w:rsidRPr="003364EE">
        <w:rPr>
          <w:rFonts w:ascii="Arial" w:hAnsi="Arial" w:cs="Arial"/>
          <w:sz w:val="24"/>
          <w:lang w:val="en-GB"/>
        </w:rPr>
        <w:fldChar w:fldCharType="separate"/>
      </w:r>
      <w:r w:rsidR="00992903" w:rsidRPr="003364EE">
        <w:rPr>
          <w:rFonts w:ascii="Arial" w:hAnsi="Arial" w:cs="Arial"/>
          <w:noProof/>
          <w:sz w:val="24"/>
          <w:lang w:val="en-GB"/>
        </w:rPr>
        <w:t xml:space="preserve">(Mitchell, 2006; Paull </w:t>
      </w:r>
      <w:r w:rsidR="003C400E" w:rsidRPr="00957D37">
        <w:rPr>
          <w:rFonts w:ascii="Arial" w:hAnsi="Arial"/>
          <w:i/>
          <w:sz w:val="24"/>
          <w:lang w:val="en-GB"/>
        </w:rPr>
        <w:t>et al.</w:t>
      </w:r>
      <w:r w:rsidR="00992903" w:rsidRPr="003364EE">
        <w:rPr>
          <w:rFonts w:ascii="Arial" w:hAnsi="Arial" w:cs="Arial"/>
          <w:noProof/>
          <w:sz w:val="24"/>
          <w:lang w:val="en-GB"/>
        </w:rPr>
        <w:t>, 2010; H</w:t>
      </w:r>
      <w:r w:rsidR="00E523DF" w:rsidRPr="003364EE">
        <w:rPr>
          <w:rFonts w:ascii="Arial" w:hAnsi="Arial" w:cs="Arial"/>
          <w:noProof/>
          <w:sz w:val="24"/>
          <w:lang w:val="en-GB"/>
        </w:rPr>
        <w:t xml:space="preserve">eijnen </w:t>
      </w:r>
      <w:r w:rsidR="003C400E" w:rsidRPr="00957D37">
        <w:rPr>
          <w:rFonts w:ascii="Arial" w:hAnsi="Arial"/>
          <w:i/>
          <w:sz w:val="24"/>
          <w:lang w:val="en-GB"/>
        </w:rPr>
        <w:t>et al.</w:t>
      </w:r>
      <w:r w:rsidR="00E523DF" w:rsidRPr="003364EE">
        <w:rPr>
          <w:rFonts w:ascii="Arial" w:hAnsi="Arial" w:cs="Arial"/>
          <w:noProof/>
          <w:sz w:val="24"/>
          <w:lang w:val="en-GB"/>
        </w:rPr>
        <w:t>, 202</w:t>
      </w:r>
      <w:r w:rsidR="00992903" w:rsidRPr="003364EE">
        <w:rPr>
          <w:rFonts w:ascii="Arial" w:hAnsi="Arial" w:cs="Arial"/>
          <w:noProof/>
          <w:sz w:val="24"/>
          <w:lang w:val="en-GB"/>
        </w:rPr>
        <w:t>0</w:t>
      </w:r>
      <w:r w:rsidR="001E209E" w:rsidRPr="003364EE">
        <w:rPr>
          <w:rFonts w:ascii="Arial" w:hAnsi="Arial" w:cs="Arial"/>
          <w:noProof/>
          <w:sz w:val="24"/>
          <w:lang w:val="en-GB"/>
        </w:rPr>
        <w:t>)</w:t>
      </w:r>
      <w:r w:rsidR="00E523DF" w:rsidRPr="003364EE">
        <w:rPr>
          <w:rFonts w:ascii="Arial" w:hAnsi="Arial" w:cs="Arial"/>
          <w:sz w:val="24"/>
          <w:lang w:val="en-GB"/>
        </w:rPr>
        <w:fldChar w:fldCharType="end"/>
      </w:r>
      <w:r w:rsidR="001E209E" w:rsidRPr="003364EE">
        <w:rPr>
          <w:rFonts w:ascii="Arial" w:hAnsi="Arial" w:cs="Arial"/>
          <w:sz w:val="24"/>
          <w:lang w:val="en-GB"/>
        </w:rPr>
        <w:t>.</w:t>
      </w:r>
      <w:r w:rsidRPr="003364EE">
        <w:rPr>
          <w:rFonts w:ascii="Arial" w:hAnsi="Arial" w:cs="Arial"/>
          <w:sz w:val="24"/>
          <w:lang w:val="en-GB"/>
        </w:rPr>
        <w:t xml:space="preserve"> </w:t>
      </w:r>
      <w:r w:rsidR="004561D1" w:rsidRPr="003364EE">
        <w:rPr>
          <w:rFonts w:ascii="Arial" w:hAnsi="Arial" w:cs="Arial"/>
          <w:sz w:val="24"/>
          <w:lang w:val="en-GB"/>
        </w:rPr>
        <w:lastRenderedPageBreak/>
        <w:t xml:space="preserve">Herein, knickpoints are defined as steep steps on the order of </w:t>
      </w:r>
      <w:r w:rsidR="00A269B5">
        <w:rPr>
          <w:rFonts w:ascii="Arial" w:hAnsi="Arial" w:cs="Arial"/>
          <w:sz w:val="24"/>
          <w:lang w:val="en-GB"/>
        </w:rPr>
        <w:t xml:space="preserve">tens </w:t>
      </w:r>
      <w:r w:rsidR="004561D1" w:rsidRPr="003364EE">
        <w:rPr>
          <w:rFonts w:ascii="Arial" w:hAnsi="Arial" w:cs="Arial"/>
          <w:sz w:val="24"/>
          <w:lang w:val="en-GB"/>
        </w:rPr>
        <w:t xml:space="preserve">to </w:t>
      </w:r>
      <w:r w:rsidR="00A269B5">
        <w:rPr>
          <w:rFonts w:ascii="Arial" w:hAnsi="Arial" w:cs="Arial"/>
          <w:sz w:val="24"/>
          <w:lang w:val="en-GB"/>
        </w:rPr>
        <w:t xml:space="preserve">hundreds of </w:t>
      </w:r>
      <w:r w:rsidR="004561D1" w:rsidRPr="003364EE">
        <w:rPr>
          <w:rFonts w:ascii="Arial" w:hAnsi="Arial" w:cs="Arial"/>
          <w:sz w:val="24"/>
          <w:lang w:val="en-GB"/>
        </w:rPr>
        <w:t>metr</w:t>
      </w:r>
      <w:r w:rsidR="00DC0998">
        <w:rPr>
          <w:rFonts w:ascii="Arial" w:hAnsi="Arial" w:cs="Arial"/>
          <w:sz w:val="24"/>
          <w:lang w:val="en-GB"/>
        </w:rPr>
        <w:t>e</w:t>
      </w:r>
      <w:r w:rsidR="004561D1" w:rsidRPr="003364EE">
        <w:rPr>
          <w:rFonts w:ascii="Arial" w:hAnsi="Arial" w:cs="Arial"/>
          <w:sz w:val="24"/>
          <w:lang w:val="en-GB"/>
        </w:rPr>
        <w:t>s in height, differentiated from smaller crescentic bedforms by the larger scales and sharp</w:t>
      </w:r>
      <w:r w:rsidR="007D2487">
        <w:rPr>
          <w:rFonts w:ascii="Arial" w:hAnsi="Arial" w:cs="Arial"/>
          <w:sz w:val="24"/>
          <w:lang w:val="en-GB"/>
        </w:rPr>
        <w:t>er</w:t>
      </w:r>
      <w:r w:rsidR="004561D1" w:rsidRPr="003364EE">
        <w:rPr>
          <w:rFonts w:ascii="Arial" w:hAnsi="Arial" w:cs="Arial"/>
          <w:sz w:val="24"/>
          <w:lang w:val="en-GB"/>
        </w:rPr>
        <w:t xml:space="preserve"> crests (see </w:t>
      </w:r>
      <w:r w:rsidR="00CF295F" w:rsidRPr="003364EE">
        <w:rPr>
          <w:rFonts w:ascii="Arial" w:hAnsi="Arial" w:cs="Arial"/>
          <w:sz w:val="24"/>
          <w:lang w:val="en-GB"/>
        </w:rPr>
        <w:fldChar w:fldCharType="begin" w:fldLock="1"/>
      </w:r>
      <w:r w:rsidR="00CF295F"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CF295F" w:rsidRPr="003364EE">
        <w:rPr>
          <w:rFonts w:ascii="Arial" w:hAnsi="Arial" w:cs="Arial"/>
          <w:sz w:val="24"/>
          <w:lang w:val="en-GB"/>
        </w:rPr>
        <w:fldChar w:fldCharType="separate"/>
      </w:r>
      <w:r w:rsidR="00CF295F" w:rsidRPr="003364EE">
        <w:rPr>
          <w:rFonts w:ascii="Arial" w:hAnsi="Arial" w:cs="Arial"/>
          <w:noProof/>
          <w:sz w:val="24"/>
          <w:lang w:val="en-GB"/>
        </w:rPr>
        <w:t xml:space="preserve">Heijnen </w:t>
      </w:r>
      <w:r w:rsidR="003C400E" w:rsidRPr="00957D37">
        <w:rPr>
          <w:rFonts w:ascii="Arial" w:hAnsi="Arial"/>
          <w:i/>
          <w:sz w:val="24"/>
          <w:lang w:val="en-GB"/>
        </w:rPr>
        <w:t>et al.</w:t>
      </w:r>
      <w:r w:rsidR="00CF295F" w:rsidRPr="003364EE">
        <w:rPr>
          <w:rFonts w:ascii="Arial" w:hAnsi="Arial" w:cs="Arial"/>
          <w:noProof/>
          <w:sz w:val="24"/>
          <w:lang w:val="en-GB"/>
        </w:rPr>
        <w:t>, 2020</w:t>
      </w:r>
      <w:r w:rsidR="00CF295F" w:rsidRPr="003364EE">
        <w:rPr>
          <w:rFonts w:ascii="Arial" w:hAnsi="Arial" w:cs="Arial"/>
          <w:sz w:val="24"/>
          <w:lang w:val="en-GB"/>
        </w:rPr>
        <w:fldChar w:fldCharType="end"/>
      </w:r>
      <w:r w:rsidR="004561D1" w:rsidRPr="003364EE">
        <w:rPr>
          <w:rFonts w:ascii="Arial" w:hAnsi="Arial" w:cs="Arial"/>
          <w:sz w:val="24"/>
          <w:lang w:val="en-GB"/>
        </w:rPr>
        <w:t xml:space="preserve">). </w:t>
      </w:r>
      <w:r w:rsidR="003C400E">
        <w:rPr>
          <w:rFonts w:ascii="Arial" w:hAnsi="Arial" w:cs="Arial"/>
          <w:sz w:val="24"/>
          <w:lang w:val="en-GB"/>
        </w:rPr>
        <w:t>This</w:t>
      </w:r>
      <w:r w:rsidR="003C400E" w:rsidRPr="003364EE">
        <w:rPr>
          <w:rFonts w:ascii="Arial" w:hAnsi="Arial" w:cs="Arial"/>
          <w:sz w:val="24"/>
          <w:lang w:val="en-GB"/>
        </w:rPr>
        <w:t xml:space="preserve"> </w:t>
      </w:r>
      <w:r w:rsidR="004561D1" w:rsidRPr="003364EE">
        <w:rPr>
          <w:rFonts w:ascii="Arial" w:hAnsi="Arial" w:cs="Arial"/>
          <w:sz w:val="24"/>
          <w:lang w:val="en-GB"/>
        </w:rPr>
        <w:t xml:space="preserve">definition </w:t>
      </w:r>
      <w:r w:rsidR="006A5745">
        <w:rPr>
          <w:rFonts w:ascii="Arial" w:hAnsi="Arial" w:cs="Arial"/>
          <w:sz w:val="24"/>
          <w:lang w:val="en-GB"/>
        </w:rPr>
        <w:t>of knickpoint or crescent bedform is based</w:t>
      </w:r>
      <w:r w:rsidR="004561D1" w:rsidRPr="003364EE">
        <w:rPr>
          <w:rFonts w:ascii="Arial" w:hAnsi="Arial" w:cs="Arial"/>
          <w:sz w:val="24"/>
          <w:lang w:val="en-GB"/>
        </w:rPr>
        <w:t xml:space="preserve"> on a description </w:t>
      </w:r>
      <w:r w:rsidR="006A5745">
        <w:rPr>
          <w:rFonts w:ascii="Arial" w:hAnsi="Arial" w:cs="Arial"/>
          <w:sz w:val="24"/>
          <w:lang w:val="en-GB"/>
        </w:rPr>
        <w:t>of</w:t>
      </w:r>
      <w:r w:rsidR="004561D1" w:rsidRPr="003364EE">
        <w:rPr>
          <w:rFonts w:ascii="Arial" w:hAnsi="Arial" w:cs="Arial"/>
          <w:sz w:val="24"/>
          <w:lang w:val="en-GB"/>
        </w:rPr>
        <w:t xml:space="preserve"> morphological features</w:t>
      </w:r>
      <w:r w:rsidR="006A5745">
        <w:rPr>
          <w:rFonts w:ascii="Arial" w:hAnsi="Arial" w:cs="Arial"/>
          <w:sz w:val="24"/>
          <w:lang w:val="en-GB"/>
        </w:rPr>
        <w:t>. Those definitions do not imply specific flow types or</w:t>
      </w:r>
      <w:r w:rsidR="004561D1" w:rsidRPr="003364EE">
        <w:rPr>
          <w:rFonts w:ascii="Arial" w:hAnsi="Arial" w:cs="Arial"/>
          <w:sz w:val="24"/>
          <w:lang w:val="en-GB"/>
        </w:rPr>
        <w:t xml:space="preserve"> </w:t>
      </w:r>
      <w:r w:rsidR="006A5745">
        <w:rPr>
          <w:rFonts w:ascii="Arial" w:hAnsi="Arial" w:cs="Arial"/>
          <w:sz w:val="24"/>
          <w:lang w:val="en-GB"/>
        </w:rPr>
        <w:t>processes (</w:t>
      </w:r>
      <w:r w:rsidR="003C400E">
        <w:rPr>
          <w:rFonts w:ascii="Arial" w:hAnsi="Arial" w:cs="Arial"/>
          <w:sz w:val="24"/>
          <w:lang w:val="en-GB"/>
        </w:rPr>
        <w:t>for example,</w:t>
      </w:r>
      <w:r w:rsidR="006A5745">
        <w:rPr>
          <w:rFonts w:ascii="Arial" w:hAnsi="Arial" w:cs="Arial"/>
          <w:sz w:val="24"/>
          <w:lang w:val="en-GB"/>
        </w:rPr>
        <w:t xml:space="preserve"> </w:t>
      </w:r>
      <w:r w:rsidR="00393C7E">
        <w:rPr>
          <w:rFonts w:ascii="Arial" w:hAnsi="Arial" w:cs="Arial"/>
          <w:sz w:val="24"/>
          <w:lang w:val="en-GB"/>
        </w:rPr>
        <w:t>sub</w:t>
      </w:r>
      <w:r w:rsidR="003C400E">
        <w:rPr>
          <w:rFonts w:ascii="Arial" w:hAnsi="Arial" w:cs="Arial"/>
          <w:sz w:val="24"/>
          <w:lang w:val="en-GB"/>
        </w:rPr>
        <w:t>critical</w:t>
      </w:r>
      <w:r w:rsidR="00393C7E">
        <w:rPr>
          <w:rFonts w:ascii="Arial" w:hAnsi="Arial" w:cs="Arial"/>
          <w:sz w:val="24"/>
          <w:lang w:val="en-GB"/>
        </w:rPr>
        <w:t xml:space="preserve"> or </w:t>
      </w:r>
      <w:r w:rsidR="006A5745">
        <w:rPr>
          <w:rFonts w:ascii="Arial" w:hAnsi="Arial" w:cs="Arial"/>
          <w:sz w:val="24"/>
          <w:lang w:val="en-GB"/>
        </w:rPr>
        <w:t xml:space="preserve">supercritical flow) as </w:t>
      </w:r>
      <w:r w:rsidR="00393C7E">
        <w:rPr>
          <w:rFonts w:ascii="Arial" w:hAnsi="Arial" w:cs="Arial"/>
          <w:sz w:val="24"/>
          <w:lang w:val="en-GB"/>
        </w:rPr>
        <w:t>diagnosed in</w:t>
      </w:r>
      <w:r w:rsidR="006A5745">
        <w:rPr>
          <w:rFonts w:ascii="Arial" w:hAnsi="Arial" w:cs="Arial"/>
          <w:sz w:val="24"/>
          <w:lang w:val="en-GB"/>
        </w:rPr>
        <w:t xml:space="preserve"> some</w:t>
      </w:r>
      <w:r w:rsidR="004561D1" w:rsidRPr="003364EE">
        <w:rPr>
          <w:rFonts w:ascii="Arial" w:hAnsi="Arial" w:cs="Arial"/>
          <w:sz w:val="24"/>
          <w:lang w:val="en-GB"/>
        </w:rPr>
        <w:t xml:space="preserve"> previous</w:t>
      </w:r>
      <w:r w:rsidR="006A5745">
        <w:rPr>
          <w:rFonts w:ascii="Arial" w:hAnsi="Arial" w:cs="Arial"/>
          <w:sz w:val="24"/>
          <w:lang w:val="en-GB"/>
        </w:rPr>
        <w:t xml:space="preserve"> studies</w:t>
      </w:r>
      <w:r w:rsidR="004561D1" w:rsidRPr="003364EE">
        <w:rPr>
          <w:rFonts w:ascii="Arial" w:hAnsi="Arial" w:cs="Arial"/>
          <w:sz w:val="24"/>
          <w:lang w:val="en-GB"/>
        </w:rPr>
        <w:t xml:space="preserve">, where large-scale ‘cyclic step’ morphologies </w:t>
      </w:r>
      <w:r w:rsidR="00E256F0">
        <w:rPr>
          <w:rFonts w:ascii="Arial" w:hAnsi="Arial" w:cs="Arial"/>
          <w:sz w:val="24"/>
          <w:lang w:val="en-GB"/>
        </w:rPr>
        <w:t xml:space="preserve">are </w:t>
      </w:r>
      <w:r w:rsidR="004561D1" w:rsidRPr="003364EE">
        <w:rPr>
          <w:rFonts w:ascii="Arial" w:hAnsi="Arial" w:cs="Arial"/>
          <w:sz w:val="24"/>
          <w:lang w:val="en-GB"/>
        </w:rPr>
        <w:t>referred to as</w:t>
      </w:r>
      <w:r w:rsidR="00393C7E">
        <w:rPr>
          <w:rFonts w:ascii="Arial" w:hAnsi="Arial" w:cs="Arial"/>
          <w:sz w:val="24"/>
          <w:lang w:val="en-GB"/>
        </w:rPr>
        <w:t xml:space="preserve"> supercritical flow derived </w:t>
      </w:r>
      <w:r w:rsidR="004561D1" w:rsidRPr="003364EE">
        <w:rPr>
          <w:rFonts w:ascii="Arial" w:hAnsi="Arial" w:cs="Arial"/>
          <w:sz w:val="24"/>
          <w:lang w:val="en-GB"/>
        </w:rPr>
        <w:t>knickpoints</w:t>
      </w:r>
      <w:r w:rsidR="00097C2B">
        <w:rPr>
          <w:rFonts w:ascii="Arial" w:hAnsi="Arial" w:cs="Arial"/>
          <w:sz w:val="24"/>
          <w:lang w:val="en-GB"/>
        </w:rPr>
        <w:t xml:space="preserve"> </w:t>
      </w:r>
      <w:r w:rsidR="00C3449D" w:rsidRPr="003364EE">
        <w:rPr>
          <w:rFonts w:ascii="Arial" w:hAnsi="Arial" w:cs="Arial"/>
          <w:sz w:val="24"/>
          <w:lang w:val="en-GB"/>
        </w:rPr>
        <w:fldChar w:fldCharType="begin" w:fldLock="1"/>
      </w:r>
      <w:r w:rsidR="00C3449D"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C3449D" w:rsidRPr="003364EE">
        <w:rPr>
          <w:rFonts w:ascii="Arial" w:hAnsi="Arial" w:cs="Arial"/>
          <w:sz w:val="24"/>
          <w:lang w:val="en-GB"/>
        </w:rPr>
        <w:fldChar w:fldCharType="separate"/>
      </w:r>
      <w:r w:rsidR="00C3449D" w:rsidRPr="003364EE">
        <w:rPr>
          <w:rFonts w:ascii="Arial" w:hAnsi="Arial" w:cs="Arial"/>
          <w:noProof/>
          <w:sz w:val="24"/>
          <w:lang w:val="en-GB"/>
        </w:rPr>
        <w:t>(</w:t>
      </w:r>
      <w:r w:rsidR="00393C7E">
        <w:rPr>
          <w:rFonts w:ascii="Arial" w:hAnsi="Arial" w:cs="Arial"/>
          <w:noProof/>
          <w:sz w:val="24"/>
          <w:lang w:val="en-GB"/>
        </w:rPr>
        <w:t xml:space="preserve">e.g. </w:t>
      </w:r>
      <w:r w:rsidR="00C3449D">
        <w:rPr>
          <w:rFonts w:ascii="Arial" w:hAnsi="Arial" w:cs="Arial"/>
          <w:noProof/>
          <w:sz w:val="24"/>
          <w:lang w:val="en-GB"/>
        </w:rPr>
        <w:t xml:space="preserve">Postma </w:t>
      </w:r>
      <w:r w:rsidR="003C400E">
        <w:rPr>
          <w:rFonts w:ascii="Arial" w:hAnsi="Arial" w:cs="Arial"/>
          <w:noProof/>
          <w:sz w:val="24"/>
          <w:lang w:val="en-GB"/>
        </w:rPr>
        <w:t xml:space="preserve">&amp; </w:t>
      </w:r>
      <w:r w:rsidR="00C3449D">
        <w:rPr>
          <w:rFonts w:ascii="Arial" w:hAnsi="Arial" w:cs="Arial"/>
          <w:noProof/>
          <w:sz w:val="24"/>
          <w:lang w:val="en-GB"/>
        </w:rPr>
        <w:t>Cartigny</w:t>
      </w:r>
      <w:r w:rsidR="00C3449D" w:rsidRPr="003364EE">
        <w:rPr>
          <w:rFonts w:ascii="Arial" w:hAnsi="Arial" w:cs="Arial"/>
          <w:noProof/>
          <w:sz w:val="24"/>
          <w:lang w:val="en-GB"/>
        </w:rPr>
        <w:t>, 20</w:t>
      </w:r>
      <w:r w:rsidR="00C3449D">
        <w:rPr>
          <w:rFonts w:ascii="Arial" w:hAnsi="Arial" w:cs="Arial"/>
          <w:noProof/>
          <w:sz w:val="24"/>
          <w:lang w:val="en-GB"/>
        </w:rPr>
        <w:t>14</w:t>
      </w:r>
      <w:r w:rsidR="00C3449D" w:rsidRPr="003364EE">
        <w:rPr>
          <w:rFonts w:ascii="Arial" w:hAnsi="Arial" w:cs="Arial"/>
          <w:noProof/>
          <w:sz w:val="24"/>
          <w:lang w:val="en-GB"/>
        </w:rPr>
        <w:t xml:space="preserve">; </w:t>
      </w:r>
      <w:r w:rsidR="00C3449D">
        <w:rPr>
          <w:rFonts w:ascii="Arial" w:hAnsi="Arial" w:cs="Arial"/>
          <w:noProof/>
          <w:sz w:val="24"/>
          <w:lang w:val="en-GB"/>
        </w:rPr>
        <w:t>Zhong</w:t>
      </w:r>
      <w:r w:rsidR="00C3449D" w:rsidRPr="003364EE">
        <w:rPr>
          <w:rFonts w:ascii="Arial" w:hAnsi="Arial" w:cs="Arial"/>
          <w:noProof/>
          <w:sz w:val="24"/>
          <w:lang w:val="en-GB"/>
        </w:rPr>
        <w:t xml:space="preserve"> </w:t>
      </w:r>
      <w:r w:rsidR="003C400E" w:rsidRPr="00957D37">
        <w:rPr>
          <w:rFonts w:ascii="Arial" w:hAnsi="Arial"/>
          <w:i/>
          <w:sz w:val="24"/>
          <w:lang w:val="en-GB"/>
        </w:rPr>
        <w:t>et al.</w:t>
      </w:r>
      <w:r w:rsidR="00C3449D" w:rsidRPr="003364EE">
        <w:rPr>
          <w:rFonts w:ascii="Arial" w:hAnsi="Arial" w:cs="Arial"/>
          <w:noProof/>
          <w:sz w:val="24"/>
          <w:lang w:val="en-GB"/>
        </w:rPr>
        <w:t>, 201</w:t>
      </w:r>
      <w:r w:rsidR="00C3449D">
        <w:rPr>
          <w:rFonts w:ascii="Arial" w:hAnsi="Arial" w:cs="Arial"/>
          <w:noProof/>
          <w:sz w:val="24"/>
          <w:lang w:val="en-GB"/>
        </w:rPr>
        <w:t>5</w:t>
      </w:r>
      <w:r w:rsidR="00C3449D" w:rsidRPr="003364EE">
        <w:rPr>
          <w:rFonts w:ascii="Arial" w:hAnsi="Arial" w:cs="Arial"/>
          <w:noProof/>
          <w:sz w:val="24"/>
          <w:lang w:val="en-GB"/>
        </w:rPr>
        <w:t>)</w:t>
      </w:r>
      <w:r w:rsidR="00C3449D" w:rsidRPr="003364EE">
        <w:rPr>
          <w:rFonts w:ascii="Arial" w:hAnsi="Arial" w:cs="Arial"/>
          <w:sz w:val="24"/>
          <w:lang w:val="en-GB"/>
        </w:rPr>
        <w:fldChar w:fldCharType="end"/>
      </w:r>
      <w:r w:rsidR="004561D1" w:rsidRPr="003364EE">
        <w:rPr>
          <w:rFonts w:ascii="Arial" w:hAnsi="Arial" w:cs="Arial"/>
          <w:sz w:val="24"/>
          <w:lang w:val="en-GB"/>
        </w:rPr>
        <w:t xml:space="preserve">. </w:t>
      </w:r>
      <w:r w:rsidRPr="003364EE">
        <w:rPr>
          <w:rFonts w:ascii="Arial" w:hAnsi="Arial" w:cs="Arial"/>
          <w:sz w:val="24"/>
          <w:lang w:val="en-GB"/>
        </w:rPr>
        <w:t xml:space="preserve">Knickpoints </w:t>
      </w:r>
      <w:r w:rsidR="004F2CF2">
        <w:rPr>
          <w:rFonts w:ascii="Arial" w:hAnsi="Arial" w:cs="Arial"/>
          <w:sz w:val="24"/>
          <w:lang w:val="en-GB"/>
        </w:rPr>
        <w:t xml:space="preserve">in rivers </w:t>
      </w:r>
      <w:r w:rsidRPr="003364EE">
        <w:rPr>
          <w:rFonts w:ascii="Arial" w:hAnsi="Arial" w:cs="Arial"/>
          <w:sz w:val="24"/>
          <w:lang w:val="en-GB"/>
        </w:rPr>
        <w:t xml:space="preserve">are known to play a major role in governing </w:t>
      </w:r>
      <w:r w:rsidR="005C406F" w:rsidRPr="003364EE">
        <w:rPr>
          <w:rFonts w:ascii="Arial" w:hAnsi="Arial" w:cs="Arial"/>
          <w:sz w:val="24"/>
          <w:lang w:val="en-GB"/>
        </w:rPr>
        <w:t xml:space="preserve">subaerial </w:t>
      </w:r>
      <w:r w:rsidRPr="003364EE">
        <w:rPr>
          <w:rFonts w:ascii="Arial" w:hAnsi="Arial" w:cs="Arial"/>
          <w:sz w:val="24"/>
          <w:lang w:val="en-GB"/>
        </w:rPr>
        <w:t>channel formation, evolution and adjustment in response to either regional or local perturbations in fluvial</w:t>
      </w:r>
      <w:r w:rsidR="001B33B4" w:rsidRPr="003364EE">
        <w:rPr>
          <w:rFonts w:ascii="Arial" w:hAnsi="Arial" w:cs="Arial"/>
          <w:sz w:val="24"/>
          <w:lang w:val="en-GB"/>
        </w:rPr>
        <w:t>/alluvial</w:t>
      </w:r>
      <w:r w:rsidRPr="003364EE">
        <w:rPr>
          <w:rFonts w:ascii="Arial" w:hAnsi="Arial" w:cs="Arial"/>
          <w:sz w:val="24"/>
          <w:lang w:val="en-GB"/>
        </w:rPr>
        <w:t xml:space="preserve"> systems</w:t>
      </w:r>
      <w:r w:rsidR="0093568A" w:rsidRPr="003364EE">
        <w:rPr>
          <w:rFonts w:ascii="Arial" w:hAnsi="Arial" w:cs="Arial"/>
          <w:sz w:val="24"/>
          <w:lang w:val="en-GB"/>
        </w:rPr>
        <w:t xml:space="preserve"> </w:t>
      </w:r>
      <w:r w:rsidR="0093568A"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2015)","manualFormatting":"(Gilbert, 1895; Holland, 1974; Hayakawa and Matsukura, 2003; Baynes et al., 2018)","plainTextFormattedCitation":"(Peakall &amp; Sumner, 2015)","previouslyFormattedCitation":"(Peakall &amp; Sumner, 2015)"},"properties":{"noteIndex":0},"schema":"https://github.com/citation-style-language/schema/raw/master/csl-citation.json"}</w:instrText>
      </w:r>
      <w:r w:rsidR="0093568A" w:rsidRPr="003364EE">
        <w:rPr>
          <w:rFonts w:ascii="Arial" w:hAnsi="Arial" w:cs="Arial"/>
          <w:sz w:val="24"/>
          <w:lang w:val="en-GB"/>
        </w:rPr>
        <w:fldChar w:fldCharType="separate"/>
      </w:r>
      <w:r w:rsidR="0093568A" w:rsidRPr="003364EE">
        <w:rPr>
          <w:rFonts w:ascii="Arial" w:hAnsi="Arial" w:cs="Arial"/>
          <w:noProof/>
          <w:sz w:val="24"/>
          <w:lang w:val="en-GB"/>
        </w:rPr>
        <w:t xml:space="preserve">(Gilbert, 1895; Holland, 1974; Hayakawa </w:t>
      </w:r>
      <w:r w:rsidR="003C400E">
        <w:rPr>
          <w:rFonts w:ascii="Arial" w:hAnsi="Arial" w:cs="Arial"/>
          <w:noProof/>
          <w:sz w:val="24"/>
          <w:lang w:val="en-GB"/>
        </w:rPr>
        <w:t>&amp;</w:t>
      </w:r>
      <w:r w:rsidR="003C400E" w:rsidRPr="003364EE">
        <w:rPr>
          <w:rFonts w:ascii="Arial" w:hAnsi="Arial" w:cs="Arial"/>
          <w:noProof/>
          <w:sz w:val="24"/>
          <w:lang w:val="en-GB"/>
        </w:rPr>
        <w:t xml:space="preserve"> </w:t>
      </w:r>
      <w:r w:rsidR="0093568A" w:rsidRPr="003364EE">
        <w:rPr>
          <w:rFonts w:ascii="Arial" w:hAnsi="Arial" w:cs="Arial"/>
          <w:noProof/>
          <w:sz w:val="24"/>
          <w:lang w:val="en-GB"/>
        </w:rPr>
        <w:t xml:space="preserve">Matsukura, 2003; </w:t>
      </w:r>
      <w:r w:rsidR="004850EA" w:rsidRPr="003364EE">
        <w:rPr>
          <w:rFonts w:ascii="Arial" w:hAnsi="Arial" w:cs="Arial"/>
          <w:noProof/>
          <w:sz w:val="24"/>
          <w:lang w:val="en-GB"/>
        </w:rPr>
        <w:t xml:space="preserve">Cantelli </w:t>
      </w:r>
      <w:r w:rsidR="003C400E">
        <w:rPr>
          <w:rFonts w:ascii="Arial" w:hAnsi="Arial" w:cs="Arial"/>
          <w:noProof/>
          <w:sz w:val="24"/>
          <w:lang w:val="en-GB"/>
        </w:rPr>
        <w:t>&amp;</w:t>
      </w:r>
      <w:r w:rsidR="003C400E" w:rsidRPr="003364EE">
        <w:rPr>
          <w:rFonts w:ascii="Arial" w:hAnsi="Arial" w:cs="Arial"/>
          <w:noProof/>
          <w:sz w:val="24"/>
          <w:lang w:val="en-GB"/>
        </w:rPr>
        <w:t xml:space="preserve"> </w:t>
      </w:r>
      <w:r w:rsidR="004850EA" w:rsidRPr="003364EE">
        <w:rPr>
          <w:rFonts w:ascii="Arial" w:hAnsi="Arial" w:cs="Arial"/>
          <w:noProof/>
          <w:sz w:val="24"/>
          <w:lang w:val="en-GB"/>
        </w:rPr>
        <w:t xml:space="preserve">Muto, 2014; </w:t>
      </w:r>
      <w:r w:rsidR="00A97746">
        <w:rPr>
          <w:rFonts w:ascii="Arial" w:hAnsi="Arial" w:cs="Arial"/>
          <w:noProof/>
          <w:sz w:val="24"/>
          <w:lang w:val="en-GB"/>
        </w:rPr>
        <w:t xml:space="preserve">Pederson </w:t>
      </w:r>
      <w:r w:rsidR="003C400E">
        <w:rPr>
          <w:rFonts w:ascii="Arial" w:hAnsi="Arial" w:cs="Arial"/>
          <w:noProof/>
          <w:sz w:val="24"/>
          <w:lang w:val="en-GB"/>
        </w:rPr>
        <w:t>&amp;</w:t>
      </w:r>
      <w:r w:rsidR="00A97746">
        <w:rPr>
          <w:rFonts w:ascii="Arial" w:hAnsi="Arial" w:cs="Arial"/>
          <w:noProof/>
          <w:sz w:val="24"/>
          <w:lang w:val="en-GB"/>
        </w:rPr>
        <w:t xml:space="preserve"> Tressler, 2012; </w:t>
      </w:r>
      <w:r w:rsidR="0093568A" w:rsidRPr="003364EE">
        <w:rPr>
          <w:rFonts w:ascii="Arial" w:hAnsi="Arial" w:cs="Arial"/>
          <w:noProof/>
          <w:sz w:val="24"/>
          <w:lang w:val="en-GB"/>
        </w:rPr>
        <w:t xml:space="preserve">Baynes </w:t>
      </w:r>
      <w:r w:rsidR="003C400E" w:rsidRPr="00957D37">
        <w:rPr>
          <w:rFonts w:ascii="Arial" w:hAnsi="Arial"/>
          <w:i/>
          <w:sz w:val="24"/>
          <w:lang w:val="en-GB"/>
        </w:rPr>
        <w:t>et al.</w:t>
      </w:r>
      <w:r w:rsidR="0093568A" w:rsidRPr="003364EE">
        <w:rPr>
          <w:rFonts w:ascii="Arial" w:hAnsi="Arial" w:cs="Arial"/>
          <w:noProof/>
          <w:sz w:val="24"/>
          <w:lang w:val="en-GB"/>
        </w:rPr>
        <w:t>, 2018)</w:t>
      </w:r>
      <w:r w:rsidR="0093568A" w:rsidRPr="003364EE">
        <w:rPr>
          <w:rFonts w:ascii="Arial" w:hAnsi="Arial" w:cs="Arial"/>
          <w:sz w:val="24"/>
          <w:lang w:val="en-GB"/>
        </w:rPr>
        <w:fldChar w:fldCharType="end"/>
      </w:r>
      <w:r w:rsidRPr="003364EE">
        <w:rPr>
          <w:rFonts w:ascii="Arial" w:hAnsi="Arial" w:cs="Arial"/>
          <w:sz w:val="24"/>
          <w:lang w:val="en-GB"/>
        </w:rPr>
        <w:t xml:space="preserve">. However, </w:t>
      </w:r>
      <w:r w:rsidR="005C406F" w:rsidRPr="003364EE">
        <w:rPr>
          <w:rFonts w:ascii="Arial" w:hAnsi="Arial" w:cs="Arial"/>
          <w:sz w:val="24"/>
          <w:lang w:val="en-GB"/>
        </w:rPr>
        <w:t xml:space="preserve">similar </w:t>
      </w:r>
      <w:r w:rsidRPr="003364EE">
        <w:rPr>
          <w:rFonts w:ascii="Arial" w:hAnsi="Arial" w:cs="Arial"/>
          <w:sz w:val="24"/>
          <w:lang w:val="en-GB"/>
        </w:rPr>
        <w:t xml:space="preserve">features in submarine environments are much less </w:t>
      </w:r>
      <w:r w:rsidR="0001027C">
        <w:rPr>
          <w:rFonts w:ascii="Arial" w:hAnsi="Arial" w:cs="Arial"/>
          <w:sz w:val="24"/>
          <w:lang w:val="en-GB"/>
        </w:rPr>
        <w:t xml:space="preserve">well </w:t>
      </w:r>
      <w:r w:rsidRPr="003364EE">
        <w:rPr>
          <w:rFonts w:ascii="Arial" w:hAnsi="Arial" w:cs="Arial"/>
          <w:sz w:val="24"/>
          <w:lang w:val="en-GB"/>
        </w:rPr>
        <w:t>understood</w:t>
      </w:r>
      <w:r w:rsidR="005C406F" w:rsidRPr="003364EE">
        <w:rPr>
          <w:rFonts w:ascii="Arial" w:hAnsi="Arial" w:cs="Arial"/>
          <w:sz w:val="24"/>
          <w:lang w:val="en-GB"/>
        </w:rPr>
        <w:t>.</w:t>
      </w:r>
      <w:r w:rsidRPr="003364EE">
        <w:rPr>
          <w:rFonts w:ascii="Arial" w:hAnsi="Arial" w:cs="Arial"/>
          <w:sz w:val="24"/>
          <w:lang w:val="en-GB"/>
        </w:rPr>
        <w:t xml:space="preserve"> </w:t>
      </w:r>
      <w:r w:rsidR="009B0EA2">
        <w:rPr>
          <w:rFonts w:ascii="Arial" w:hAnsi="Arial" w:cs="Arial"/>
          <w:sz w:val="24"/>
          <w:lang w:val="en-GB"/>
        </w:rPr>
        <w:t>First-</w:t>
      </w:r>
      <w:r w:rsidRPr="003364EE">
        <w:rPr>
          <w:rFonts w:ascii="Arial" w:hAnsi="Arial" w:cs="Arial"/>
          <w:sz w:val="24"/>
          <w:lang w:val="en-GB"/>
        </w:rPr>
        <w:t>order questions</w:t>
      </w:r>
      <w:r w:rsidR="005C406F" w:rsidRPr="003364EE">
        <w:rPr>
          <w:rFonts w:ascii="Arial" w:hAnsi="Arial" w:cs="Arial"/>
          <w:sz w:val="24"/>
          <w:lang w:val="en-GB"/>
        </w:rPr>
        <w:t xml:space="preserve"> remain</w:t>
      </w:r>
      <w:r w:rsidRPr="003364EE">
        <w:rPr>
          <w:rFonts w:ascii="Arial" w:hAnsi="Arial" w:cs="Arial"/>
          <w:sz w:val="24"/>
          <w:lang w:val="en-GB"/>
        </w:rPr>
        <w:t xml:space="preserve"> concerning </w:t>
      </w:r>
      <w:r w:rsidR="00200570" w:rsidRPr="003364EE">
        <w:rPr>
          <w:rFonts w:ascii="Arial" w:hAnsi="Arial" w:cs="Arial"/>
          <w:sz w:val="24"/>
          <w:lang w:val="en-GB"/>
        </w:rPr>
        <w:t xml:space="preserve">how </w:t>
      </w:r>
      <w:r w:rsidR="000219E2">
        <w:rPr>
          <w:rFonts w:ascii="Arial" w:hAnsi="Arial" w:cs="Arial"/>
          <w:sz w:val="24"/>
          <w:lang w:val="en-GB"/>
        </w:rPr>
        <w:t xml:space="preserve">submarine </w:t>
      </w:r>
      <w:r w:rsidR="003D05C9" w:rsidRPr="003364EE">
        <w:rPr>
          <w:rFonts w:ascii="Arial" w:hAnsi="Arial" w:cs="Arial"/>
          <w:sz w:val="24"/>
          <w:lang w:val="en-GB"/>
        </w:rPr>
        <w:t>knickpoint</w:t>
      </w:r>
      <w:r w:rsidR="006140DA" w:rsidRPr="003364EE">
        <w:rPr>
          <w:rFonts w:ascii="Arial" w:hAnsi="Arial" w:cs="Arial"/>
          <w:sz w:val="24"/>
          <w:lang w:val="en-GB"/>
        </w:rPr>
        <w:t xml:space="preserve">s </w:t>
      </w:r>
      <w:r w:rsidR="00200570" w:rsidRPr="003364EE">
        <w:rPr>
          <w:rFonts w:ascii="Arial" w:hAnsi="Arial" w:cs="Arial"/>
          <w:sz w:val="24"/>
          <w:lang w:val="en-GB"/>
        </w:rPr>
        <w:t>migrate</w:t>
      </w:r>
      <w:r w:rsidRPr="003364EE">
        <w:rPr>
          <w:rFonts w:ascii="Arial" w:hAnsi="Arial" w:cs="Arial"/>
          <w:sz w:val="24"/>
          <w:lang w:val="en-GB"/>
        </w:rPr>
        <w:t xml:space="preserve"> </w:t>
      </w:r>
      <w:r w:rsidR="00200570" w:rsidRPr="003364EE">
        <w:rPr>
          <w:rFonts w:ascii="Arial" w:hAnsi="Arial" w:cs="Arial"/>
          <w:sz w:val="24"/>
          <w:lang w:val="en-GB"/>
        </w:rPr>
        <w:t>upstream</w:t>
      </w:r>
      <w:r w:rsidR="006A5745">
        <w:rPr>
          <w:rFonts w:ascii="Arial" w:hAnsi="Arial" w:cs="Arial"/>
          <w:sz w:val="24"/>
          <w:lang w:val="en-GB"/>
        </w:rPr>
        <w:t>,</w:t>
      </w:r>
      <w:r w:rsidR="00200570" w:rsidRPr="003364EE">
        <w:rPr>
          <w:rFonts w:ascii="Arial" w:hAnsi="Arial" w:cs="Arial"/>
          <w:sz w:val="24"/>
          <w:lang w:val="en-GB"/>
        </w:rPr>
        <w:t xml:space="preserve"> </w:t>
      </w:r>
      <w:r w:rsidRPr="003364EE">
        <w:rPr>
          <w:rFonts w:ascii="Arial" w:hAnsi="Arial" w:cs="Arial"/>
          <w:sz w:val="24"/>
          <w:lang w:val="en-GB"/>
        </w:rPr>
        <w:t>and how knickpoint migration interacts with</w:t>
      </w:r>
      <w:r w:rsidR="00200570" w:rsidRPr="003364EE">
        <w:rPr>
          <w:rFonts w:ascii="Arial" w:hAnsi="Arial" w:cs="Arial"/>
          <w:sz w:val="24"/>
          <w:lang w:val="en-GB"/>
        </w:rPr>
        <w:t xml:space="preserve"> </w:t>
      </w:r>
      <w:r w:rsidR="00C934BF">
        <w:rPr>
          <w:rFonts w:ascii="Arial" w:hAnsi="Arial" w:cs="Arial"/>
          <w:sz w:val="24"/>
          <w:lang w:val="en-GB"/>
        </w:rPr>
        <w:t>smaller-</w:t>
      </w:r>
      <w:r w:rsidR="00200570" w:rsidRPr="003364EE">
        <w:rPr>
          <w:rFonts w:ascii="Arial" w:hAnsi="Arial" w:cs="Arial"/>
          <w:sz w:val="24"/>
          <w:lang w:val="en-GB"/>
        </w:rPr>
        <w:t>scale</w:t>
      </w:r>
      <w:r w:rsidRPr="003364EE">
        <w:rPr>
          <w:rFonts w:ascii="Arial" w:hAnsi="Arial" w:cs="Arial"/>
          <w:sz w:val="24"/>
          <w:lang w:val="en-GB"/>
        </w:rPr>
        <w:t xml:space="preserve"> associated crescentic bedforms</w:t>
      </w:r>
      <w:r w:rsidR="00F721F5" w:rsidRPr="003364EE">
        <w:rPr>
          <w:rFonts w:ascii="Arial" w:hAnsi="Arial" w:cs="Arial"/>
          <w:sz w:val="24"/>
          <w:lang w:val="en-GB"/>
        </w:rPr>
        <w:t xml:space="preserve">, </w:t>
      </w:r>
      <w:r w:rsidRPr="003364EE">
        <w:rPr>
          <w:rFonts w:ascii="Arial" w:hAnsi="Arial" w:cs="Arial"/>
          <w:sz w:val="24"/>
          <w:lang w:val="en-GB"/>
        </w:rPr>
        <w:t>influenc</w:t>
      </w:r>
      <w:r w:rsidR="00F721F5" w:rsidRPr="003364EE">
        <w:rPr>
          <w:rFonts w:ascii="Arial" w:hAnsi="Arial" w:cs="Arial"/>
          <w:sz w:val="24"/>
          <w:lang w:val="en-GB"/>
        </w:rPr>
        <w:t>ing</w:t>
      </w:r>
      <w:r w:rsidRPr="003364EE">
        <w:rPr>
          <w:rFonts w:ascii="Arial" w:hAnsi="Arial" w:cs="Arial"/>
          <w:sz w:val="24"/>
          <w:lang w:val="en-GB"/>
        </w:rPr>
        <w:t xml:space="preserve"> the longer-term submarine channel evolution</w:t>
      </w:r>
      <w:r w:rsidR="00200570" w:rsidRPr="003364EE">
        <w:rPr>
          <w:rFonts w:ascii="Arial" w:hAnsi="Arial" w:cs="Arial"/>
          <w:sz w:val="24"/>
          <w:lang w:val="en-GB"/>
        </w:rPr>
        <w:t xml:space="preserve"> and the </w:t>
      </w:r>
      <w:r w:rsidR="00BF1D28">
        <w:rPr>
          <w:rFonts w:ascii="Arial" w:hAnsi="Arial" w:cs="Arial"/>
          <w:sz w:val="24"/>
          <w:lang w:val="en-GB"/>
        </w:rPr>
        <w:t xml:space="preserve">resulting </w:t>
      </w:r>
      <w:r w:rsidR="00200570" w:rsidRPr="003364EE">
        <w:rPr>
          <w:rFonts w:ascii="Arial" w:hAnsi="Arial" w:cs="Arial"/>
          <w:sz w:val="24"/>
          <w:lang w:val="en-GB"/>
        </w:rPr>
        <w:t>sedimentary record</w:t>
      </w:r>
      <w:r w:rsidRPr="003364EE">
        <w:rPr>
          <w:rFonts w:ascii="Arial" w:hAnsi="Arial" w:cs="Arial"/>
          <w:sz w:val="24"/>
          <w:lang w:val="en-GB"/>
        </w:rPr>
        <w:t xml:space="preserve">. Although the morphology and formation mechanisms might differ, knickpoints are observed globally in various settings, and have been </w:t>
      </w:r>
      <w:r w:rsidR="00FD29AE">
        <w:rPr>
          <w:rFonts w:ascii="Arial" w:hAnsi="Arial" w:cs="Arial"/>
          <w:sz w:val="24"/>
          <w:lang w:val="en-GB"/>
        </w:rPr>
        <w:t>reported from</w:t>
      </w:r>
      <w:r w:rsidRPr="003364EE">
        <w:rPr>
          <w:rFonts w:ascii="Arial" w:hAnsi="Arial" w:cs="Arial"/>
          <w:sz w:val="24"/>
          <w:lang w:val="en-GB"/>
        </w:rPr>
        <w:t xml:space="preserve"> erosional </w:t>
      </w:r>
      <w:r w:rsidR="00096D68">
        <w:rPr>
          <w:rFonts w:ascii="Arial" w:hAnsi="Arial" w:cs="Arial"/>
          <w:sz w:val="24"/>
          <w:lang w:val="en-GB"/>
        </w:rPr>
        <w:t xml:space="preserve">submarine </w:t>
      </w:r>
      <w:r w:rsidRPr="003364EE">
        <w:rPr>
          <w:rFonts w:ascii="Arial" w:hAnsi="Arial" w:cs="Arial"/>
          <w:sz w:val="24"/>
          <w:lang w:val="en-GB"/>
        </w:rPr>
        <w:t>canyons (</w:t>
      </w:r>
      <w:r w:rsidR="003C400E">
        <w:rPr>
          <w:rFonts w:ascii="Arial" w:hAnsi="Arial" w:cs="Arial"/>
          <w:sz w:val="24"/>
          <w:lang w:val="en-GB"/>
        </w:rPr>
        <w:t>for example,</w:t>
      </w:r>
      <w:r w:rsidRPr="003364EE">
        <w:rPr>
          <w:rFonts w:ascii="Arial" w:hAnsi="Arial" w:cs="Arial"/>
          <w:sz w:val="24"/>
          <w:lang w:val="en-GB"/>
        </w:rPr>
        <w:t xml:space="preserve"> San Antonia Canyon,</w:t>
      </w:r>
      <w:r w:rsidR="007A00F8" w:rsidRPr="003364EE">
        <w:rPr>
          <w:rFonts w:ascii="Arial" w:hAnsi="Arial" w:cs="Arial"/>
          <w:sz w:val="24"/>
          <w:lang w:val="en-GB"/>
        </w:rPr>
        <w:t xml:space="preserve"> offshore Chile; </w:t>
      </w:r>
      <w:r w:rsidR="00B83727"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2015)","manualFormatting":"Mitchell, 2006","plainTextFormattedCitation":"(Peakall &amp; Sumner, 2015)","previouslyFormattedCitation":"(Peakall &amp; Sumner, 2015)"},"properties":{"noteIndex":0},"schema":"https://github.com/citation-style-language/schema/raw/master/csl-citation.json"}</w:instrText>
      </w:r>
      <w:r w:rsidR="00B83727" w:rsidRPr="003364EE">
        <w:rPr>
          <w:rFonts w:ascii="Arial" w:hAnsi="Arial" w:cs="Arial"/>
          <w:sz w:val="24"/>
          <w:lang w:val="en-GB"/>
        </w:rPr>
        <w:fldChar w:fldCharType="separate"/>
      </w:r>
      <w:r w:rsidR="00B83727" w:rsidRPr="003364EE">
        <w:rPr>
          <w:rFonts w:ascii="Arial" w:hAnsi="Arial" w:cs="Arial"/>
          <w:noProof/>
          <w:sz w:val="24"/>
          <w:lang w:val="en-GB"/>
        </w:rPr>
        <w:t>Mitchell, 2006</w:t>
      </w:r>
      <w:r w:rsidR="00B83727" w:rsidRPr="003364EE">
        <w:rPr>
          <w:rFonts w:ascii="Arial" w:hAnsi="Arial" w:cs="Arial"/>
          <w:sz w:val="24"/>
          <w:lang w:val="en-GB"/>
        </w:rPr>
        <w:fldChar w:fldCharType="end"/>
      </w:r>
      <w:r w:rsidRPr="003364EE">
        <w:rPr>
          <w:rFonts w:ascii="Arial" w:hAnsi="Arial" w:cs="Arial"/>
          <w:sz w:val="24"/>
          <w:lang w:val="en-GB"/>
        </w:rPr>
        <w:t>)</w:t>
      </w:r>
      <w:r w:rsidR="002E4A34">
        <w:rPr>
          <w:rFonts w:ascii="Arial" w:hAnsi="Arial" w:cs="Arial"/>
          <w:sz w:val="24"/>
          <w:lang w:val="en-GB"/>
        </w:rPr>
        <w:t>,</w:t>
      </w:r>
      <w:r w:rsidRPr="003364EE">
        <w:rPr>
          <w:rFonts w:ascii="Arial" w:hAnsi="Arial" w:cs="Arial"/>
          <w:sz w:val="24"/>
          <w:lang w:val="en-GB"/>
        </w:rPr>
        <w:t xml:space="preserve"> open continental slopes (New Jersey continental slope; </w:t>
      </w:r>
      <w:r w:rsidR="00AB3930"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2015)","manualFormatting":"Mitchell, 2006","plainTextFormattedCitation":"(Peakall &amp; Sumner, 2015)","previouslyFormattedCitation":"(Peakall &amp; Sumner, 2015)"},"properties":{"noteIndex":0},"schema":"https://github.com/citation-style-language/schema/raw/master/csl-citation.json"}</w:instrText>
      </w:r>
      <w:r w:rsidR="00AB3930" w:rsidRPr="003364EE">
        <w:rPr>
          <w:rFonts w:ascii="Arial" w:hAnsi="Arial" w:cs="Arial"/>
          <w:sz w:val="24"/>
          <w:lang w:val="en-GB"/>
        </w:rPr>
        <w:fldChar w:fldCharType="separate"/>
      </w:r>
      <w:r w:rsidR="00AB3930" w:rsidRPr="003364EE">
        <w:rPr>
          <w:rFonts w:ascii="Arial" w:hAnsi="Arial" w:cs="Arial"/>
          <w:noProof/>
          <w:sz w:val="24"/>
          <w:lang w:val="en-GB"/>
        </w:rPr>
        <w:t>Mitchell, 2006</w:t>
      </w:r>
      <w:r w:rsidR="00AB3930" w:rsidRPr="003364EE">
        <w:rPr>
          <w:rFonts w:ascii="Arial" w:hAnsi="Arial" w:cs="Arial"/>
          <w:sz w:val="24"/>
          <w:lang w:val="en-GB"/>
        </w:rPr>
        <w:fldChar w:fldCharType="end"/>
      </w:r>
      <w:r w:rsidRPr="003364EE">
        <w:rPr>
          <w:rFonts w:ascii="Arial" w:hAnsi="Arial" w:cs="Arial"/>
          <w:sz w:val="24"/>
          <w:lang w:val="en-GB"/>
        </w:rPr>
        <w:t>)</w:t>
      </w:r>
      <w:r w:rsidR="005242AA">
        <w:rPr>
          <w:rFonts w:ascii="Arial" w:hAnsi="Arial" w:cs="Arial"/>
          <w:sz w:val="24"/>
          <w:lang w:val="en-GB"/>
        </w:rPr>
        <w:t>,</w:t>
      </w:r>
      <w:r w:rsidRPr="003364EE">
        <w:rPr>
          <w:rFonts w:ascii="Arial" w:hAnsi="Arial" w:cs="Arial"/>
          <w:sz w:val="24"/>
          <w:lang w:val="en-GB"/>
        </w:rPr>
        <w:t xml:space="preserve"> deep-water </w:t>
      </w:r>
      <w:r w:rsidR="003C400E">
        <w:rPr>
          <w:rFonts w:ascii="Arial" w:hAnsi="Arial" w:cs="Arial"/>
          <w:sz w:val="24"/>
          <w:lang w:val="en-GB"/>
        </w:rPr>
        <w:t>‘</w:t>
      </w:r>
      <w:r w:rsidRPr="003364EE">
        <w:rPr>
          <w:rFonts w:ascii="Arial" w:hAnsi="Arial" w:cs="Arial"/>
          <w:sz w:val="24"/>
          <w:lang w:val="en-GB"/>
        </w:rPr>
        <w:t>waterfalls</w:t>
      </w:r>
      <w:r w:rsidR="003C400E">
        <w:rPr>
          <w:rFonts w:ascii="Arial" w:hAnsi="Arial" w:cs="Arial"/>
          <w:sz w:val="24"/>
          <w:lang w:val="en-GB"/>
        </w:rPr>
        <w:t>’</w:t>
      </w:r>
      <w:r w:rsidRPr="003364EE">
        <w:rPr>
          <w:rFonts w:ascii="Arial" w:hAnsi="Arial" w:cs="Arial"/>
          <w:sz w:val="24"/>
          <w:lang w:val="en-GB"/>
        </w:rPr>
        <w:t xml:space="preserve"> (Monterey Fan; </w:t>
      </w:r>
      <w:r w:rsidR="00AB3930"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2015)","manualFormatting":"Masson et al., 1995","plainTextFormattedCitation":"(Peakall &amp; Sumner, 2015)","previouslyFormattedCitation":"(Peakall &amp; Sumner, 2015)"},"properties":{"noteIndex":0},"schema":"https://github.com/citation-style-language/schema/raw/master/csl-citation.json"}</w:instrText>
      </w:r>
      <w:r w:rsidR="00AB3930" w:rsidRPr="003364EE">
        <w:rPr>
          <w:rFonts w:ascii="Arial" w:hAnsi="Arial" w:cs="Arial"/>
          <w:sz w:val="24"/>
          <w:lang w:val="en-GB"/>
        </w:rPr>
        <w:fldChar w:fldCharType="separate"/>
      </w:r>
      <w:r w:rsidR="00AB3930" w:rsidRPr="003364EE">
        <w:rPr>
          <w:rFonts w:ascii="Arial" w:hAnsi="Arial" w:cs="Arial"/>
          <w:noProof/>
          <w:sz w:val="24"/>
          <w:lang w:val="en-GB"/>
        </w:rPr>
        <w:t xml:space="preserve">Masson </w:t>
      </w:r>
      <w:r w:rsidR="003C400E" w:rsidRPr="00400F72">
        <w:rPr>
          <w:rFonts w:ascii="Arial" w:hAnsi="Arial"/>
          <w:i/>
          <w:sz w:val="24"/>
          <w:lang w:val="en-GB"/>
        </w:rPr>
        <w:t>et al.</w:t>
      </w:r>
      <w:r w:rsidR="00AB3930" w:rsidRPr="003364EE">
        <w:rPr>
          <w:rFonts w:ascii="Arial" w:hAnsi="Arial" w:cs="Arial"/>
          <w:noProof/>
          <w:sz w:val="24"/>
          <w:lang w:val="en-GB"/>
        </w:rPr>
        <w:t>, 1995</w:t>
      </w:r>
      <w:r w:rsidR="00AB3930" w:rsidRPr="003364EE">
        <w:rPr>
          <w:rFonts w:ascii="Arial" w:hAnsi="Arial" w:cs="Arial"/>
          <w:sz w:val="24"/>
          <w:lang w:val="en-GB"/>
        </w:rPr>
        <w:fldChar w:fldCharType="end"/>
      </w:r>
      <w:r w:rsidRPr="003364EE">
        <w:rPr>
          <w:rFonts w:ascii="Arial" w:hAnsi="Arial" w:cs="Arial"/>
          <w:sz w:val="24"/>
          <w:lang w:val="en-GB"/>
        </w:rPr>
        <w:t>)</w:t>
      </w:r>
      <w:r w:rsidR="005242AA">
        <w:rPr>
          <w:rFonts w:ascii="Arial" w:hAnsi="Arial" w:cs="Arial"/>
          <w:sz w:val="24"/>
          <w:lang w:val="en-GB"/>
        </w:rPr>
        <w:t>,</w:t>
      </w:r>
      <w:r w:rsidRPr="003364EE">
        <w:rPr>
          <w:rFonts w:ascii="Arial" w:hAnsi="Arial" w:cs="Arial"/>
          <w:sz w:val="24"/>
          <w:lang w:val="en-GB"/>
        </w:rPr>
        <w:t xml:space="preserve"> headless channels </w:t>
      </w:r>
      <w:r w:rsidR="00AB3930"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2015)","manualFormatting":"(Girardclos et al., 2012)","plainTextFormattedCitation":"(Peakall &amp; Sumner, 2015)","previouslyFormattedCitation":"(Peakall &amp; Sumner, 2015)"},"properties":{"noteIndex":0},"schema":"https://github.com/citation-style-language/schema/raw/master/csl-citation.json"}</w:instrText>
      </w:r>
      <w:r w:rsidR="00AB3930" w:rsidRPr="003364EE">
        <w:rPr>
          <w:rFonts w:ascii="Arial" w:hAnsi="Arial" w:cs="Arial"/>
          <w:sz w:val="24"/>
          <w:lang w:val="en-GB"/>
        </w:rPr>
        <w:fldChar w:fldCharType="separate"/>
      </w:r>
      <w:r w:rsidR="00AB3930" w:rsidRPr="003364EE">
        <w:rPr>
          <w:rFonts w:ascii="Arial" w:hAnsi="Arial" w:cs="Arial"/>
          <w:noProof/>
          <w:sz w:val="24"/>
          <w:lang w:val="en-GB"/>
        </w:rPr>
        <w:t xml:space="preserve">(Girardclos </w:t>
      </w:r>
      <w:r w:rsidR="003C400E" w:rsidRPr="00400F72">
        <w:rPr>
          <w:rFonts w:ascii="Arial" w:hAnsi="Arial"/>
          <w:i/>
          <w:sz w:val="24"/>
          <w:lang w:val="en-GB"/>
        </w:rPr>
        <w:t>et al.</w:t>
      </w:r>
      <w:r w:rsidR="00AB3930" w:rsidRPr="003364EE">
        <w:rPr>
          <w:rFonts w:ascii="Arial" w:hAnsi="Arial" w:cs="Arial"/>
          <w:noProof/>
          <w:sz w:val="24"/>
          <w:lang w:val="en-GB"/>
        </w:rPr>
        <w:t>, 2012)</w:t>
      </w:r>
      <w:r w:rsidR="00AB3930" w:rsidRPr="003364EE">
        <w:rPr>
          <w:rFonts w:ascii="Arial" w:hAnsi="Arial" w:cs="Arial"/>
          <w:sz w:val="24"/>
          <w:lang w:val="en-GB"/>
        </w:rPr>
        <w:fldChar w:fldCharType="end"/>
      </w:r>
      <w:r w:rsidRPr="003364EE">
        <w:rPr>
          <w:rFonts w:ascii="Arial" w:hAnsi="Arial" w:cs="Arial"/>
          <w:sz w:val="24"/>
          <w:lang w:val="en-GB"/>
        </w:rPr>
        <w:t xml:space="preserve"> and submarine channel meander be</w:t>
      </w:r>
      <w:r w:rsidR="00530460" w:rsidRPr="003364EE">
        <w:rPr>
          <w:rFonts w:ascii="Arial" w:hAnsi="Arial" w:cs="Arial"/>
          <w:sz w:val="24"/>
          <w:lang w:val="en-GB"/>
        </w:rPr>
        <w:t>n</w:t>
      </w:r>
      <w:r w:rsidRPr="003364EE">
        <w:rPr>
          <w:rFonts w:ascii="Arial" w:hAnsi="Arial" w:cs="Arial"/>
          <w:sz w:val="24"/>
          <w:lang w:val="en-GB"/>
        </w:rPr>
        <w:t xml:space="preserve">d cut-offs </w:t>
      </w:r>
      <w:r w:rsidR="00AB3930"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2015)","manualFormatting":"(Sylvester and Covault, 2016)","plainTextFormattedCitation":"(Peakall &amp; Sumner, 2015)","previouslyFormattedCitation":"(Peakall &amp; Sumner, 2015)"},"properties":{"noteIndex":0},"schema":"https://github.com/citation-style-language/schema/raw/master/csl-citation.json"}</w:instrText>
      </w:r>
      <w:r w:rsidR="00AB3930" w:rsidRPr="003364EE">
        <w:rPr>
          <w:rFonts w:ascii="Arial" w:hAnsi="Arial" w:cs="Arial"/>
          <w:sz w:val="24"/>
          <w:lang w:val="en-GB"/>
        </w:rPr>
        <w:fldChar w:fldCharType="separate"/>
      </w:r>
      <w:r w:rsidR="00AB3930" w:rsidRPr="003364EE">
        <w:rPr>
          <w:rFonts w:ascii="Arial" w:hAnsi="Arial" w:cs="Arial"/>
          <w:noProof/>
          <w:sz w:val="24"/>
          <w:lang w:val="en-GB"/>
        </w:rPr>
        <w:t>(</w:t>
      </w:r>
      <w:r w:rsidR="00C92575" w:rsidRPr="003364EE">
        <w:rPr>
          <w:rFonts w:ascii="Arial" w:hAnsi="Arial" w:cs="Arial"/>
          <w:noProof/>
          <w:sz w:val="24"/>
          <w:lang w:val="en-GB"/>
        </w:rPr>
        <w:t xml:space="preserve">Cantelli </w:t>
      </w:r>
      <w:r w:rsidR="003C400E">
        <w:rPr>
          <w:rFonts w:ascii="Arial" w:hAnsi="Arial" w:cs="Arial"/>
          <w:noProof/>
          <w:sz w:val="24"/>
          <w:lang w:val="en-GB"/>
        </w:rPr>
        <w:t>&amp;</w:t>
      </w:r>
      <w:r w:rsidR="003C400E" w:rsidRPr="003364EE">
        <w:rPr>
          <w:rFonts w:ascii="Arial" w:hAnsi="Arial" w:cs="Arial"/>
          <w:noProof/>
          <w:sz w:val="24"/>
          <w:lang w:val="en-GB"/>
        </w:rPr>
        <w:t xml:space="preserve"> </w:t>
      </w:r>
      <w:r w:rsidR="00C92575" w:rsidRPr="003364EE">
        <w:rPr>
          <w:rFonts w:ascii="Arial" w:hAnsi="Arial" w:cs="Arial"/>
          <w:noProof/>
          <w:sz w:val="24"/>
          <w:lang w:val="en-GB"/>
        </w:rPr>
        <w:t xml:space="preserve">Muto, 2014; </w:t>
      </w:r>
      <w:r w:rsidR="00AB3930" w:rsidRPr="003364EE">
        <w:rPr>
          <w:rFonts w:ascii="Arial" w:hAnsi="Arial" w:cs="Arial"/>
          <w:noProof/>
          <w:sz w:val="24"/>
          <w:lang w:val="en-GB"/>
        </w:rPr>
        <w:t xml:space="preserve">Sylvester </w:t>
      </w:r>
      <w:r w:rsidR="003C400E">
        <w:rPr>
          <w:rFonts w:ascii="Arial" w:hAnsi="Arial" w:cs="Arial"/>
          <w:noProof/>
          <w:sz w:val="24"/>
          <w:lang w:val="en-GB"/>
        </w:rPr>
        <w:t>&amp;</w:t>
      </w:r>
      <w:r w:rsidR="003C400E" w:rsidRPr="003364EE">
        <w:rPr>
          <w:rFonts w:ascii="Arial" w:hAnsi="Arial" w:cs="Arial"/>
          <w:noProof/>
          <w:sz w:val="24"/>
          <w:lang w:val="en-GB"/>
        </w:rPr>
        <w:t xml:space="preserve"> </w:t>
      </w:r>
      <w:r w:rsidR="00AB3930" w:rsidRPr="003364EE">
        <w:rPr>
          <w:rFonts w:ascii="Arial" w:hAnsi="Arial" w:cs="Arial"/>
          <w:noProof/>
          <w:sz w:val="24"/>
          <w:lang w:val="en-GB"/>
        </w:rPr>
        <w:t>Covault, 2016)</w:t>
      </w:r>
      <w:r w:rsidR="00AB3930" w:rsidRPr="003364EE">
        <w:rPr>
          <w:rFonts w:ascii="Arial" w:hAnsi="Arial" w:cs="Arial"/>
          <w:sz w:val="24"/>
          <w:lang w:val="en-GB"/>
        </w:rPr>
        <w:fldChar w:fldCharType="end"/>
      </w:r>
      <w:r w:rsidRPr="003364EE">
        <w:rPr>
          <w:rFonts w:ascii="Arial" w:hAnsi="Arial" w:cs="Arial"/>
          <w:sz w:val="24"/>
          <w:lang w:val="en-GB"/>
        </w:rPr>
        <w:t xml:space="preserve">. </w:t>
      </w:r>
      <w:r w:rsidR="00890F04" w:rsidRPr="003364EE">
        <w:rPr>
          <w:rFonts w:ascii="Arial" w:hAnsi="Arial" w:cs="Arial"/>
          <w:sz w:val="24"/>
          <w:lang w:val="en-GB"/>
        </w:rPr>
        <w:t xml:space="preserve">In a </w:t>
      </w:r>
      <w:r w:rsidR="006A5745">
        <w:rPr>
          <w:rFonts w:ascii="Arial" w:hAnsi="Arial" w:cs="Arial"/>
          <w:sz w:val="24"/>
          <w:lang w:val="en-GB"/>
        </w:rPr>
        <w:t xml:space="preserve">previous </w:t>
      </w:r>
      <w:r w:rsidR="00890F04" w:rsidRPr="003364EE">
        <w:rPr>
          <w:rFonts w:ascii="Arial" w:hAnsi="Arial" w:cs="Arial"/>
          <w:sz w:val="24"/>
          <w:lang w:val="en-GB"/>
        </w:rPr>
        <w:t>study of Bute Inlet</w:t>
      </w:r>
      <w:r w:rsidR="006A5745">
        <w:rPr>
          <w:rFonts w:ascii="Arial" w:hAnsi="Arial" w:cs="Arial"/>
          <w:sz w:val="24"/>
          <w:lang w:val="en-GB"/>
        </w:rPr>
        <w:t xml:space="preserve">, </w:t>
      </w:r>
      <w:proofErr w:type="spellStart"/>
      <w:r w:rsidR="00890F04" w:rsidRPr="003364EE">
        <w:rPr>
          <w:rFonts w:ascii="Arial" w:hAnsi="Arial" w:cs="Arial"/>
          <w:sz w:val="24"/>
          <w:lang w:val="en-GB"/>
        </w:rPr>
        <w:t>Heijnen</w:t>
      </w:r>
      <w:proofErr w:type="spellEnd"/>
      <w:r w:rsidR="00890F04" w:rsidRPr="003364EE">
        <w:rPr>
          <w:rFonts w:ascii="Arial" w:hAnsi="Arial" w:cs="Arial"/>
          <w:sz w:val="24"/>
          <w:lang w:val="en-GB"/>
        </w:rPr>
        <w:t xml:space="preserve"> </w:t>
      </w:r>
      <w:r w:rsidR="003C400E" w:rsidRPr="00400F72">
        <w:rPr>
          <w:rFonts w:ascii="Arial" w:hAnsi="Arial"/>
          <w:i/>
          <w:sz w:val="24"/>
          <w:lang w:val="en-GB"/>
        </w:rPr>
        <w:t>et al.</w:t>
      </w:r>
      <w:r w:rsidR="00890F04" w:rsidRPr="003364EE">
        <w:rPr>
          <w:rFonts w:ascii="Arial" w:hAnsi="Arial" w:cs="Arial"/>
          <w:sz w:val="24"/>
          <w:lang w:val="en-GB"/>
        </w:rPr>
        <w:t xml:space="preserve"> (2020) showed that submarine knickpoints can dominate submarine c</w:t>
      </w:r>
      <w:r w:rsidR="003E3EB4" w:rsidRPr="003364EE">
        <w:rPr>
          <w:rFonts w:ascii="Arial" w:hAnsi="Arial" w:cs="Arial"/>
          <w:sz w:val="24"/>
          <w:lang w:val="en-GB"/>
        </w:rPr>
        <w:t>ha</w:t>
      </w:r>
      <w:r w:rsidR="00890F04" w:rsidRPr="003364EE">
        <w:rPr>
          <w:rFonts w:ascii="Arial" w:hAnsi="Arial" w:cs="Arial"/>
          <w:sz w:val="24"/>
          <w:lang w:val="en-GB"/>
        </w:rPr>
        <w:t xml:space="preserve">nnel and channel-bend evolution, and </w:t>
      </w:r>
      <w:r w:rsidR="00285AEE" w:rsidRPr="003364EE">
        <w:rPr>
          <w:rFonts w:ascii="Arial" w:hAnsi="Arial" w:cs="Arial"/>
          <w:sz w:val="24"/>
          <w:lang w:val="en-GB"/>
        </w:rPr>
        <w:t xml:space="preserve">can </w:t>
      </w:r>
      <w:r w:rsidR="00890F04" w:rsidRPr="003364EE">
        <w:rPr>
          <w:rFonts w:ascii="Arial" w:hAnsi="Arial" w:cs="Arial"/>
          <w:sz w:val="24"/>
          <w:lang w:val="en-GB"/>
        </w:rPr>
        <w:t xml:space="preserve">migrate </w:t>
      </w:r>
      <w:r w:rsidR="00085C2B">
        <w:rPr>
          <w:rFonts w:ascii="Arial" w:hAnsi="Arial" w:cs="Arial"/>
          <w:sz w:val="24"/>
          <w:lang w:val="en-GB"/>
        </w:rPr>
        <w:t xml:space="preserve">upstream </w:t>
      </w:r>
      <w:r w:rsidR="00890F04" w:rsidRPr="003364EE">
        <w:rPr>
          <w:rFonts w:ascii="Arial" w:hAnsi="Arial" w:cs="Arial"/>
          <w:sz w:val="24"/>
          <w:lang w:val="en-GB"/>
        </w:rPr>
        <w:t>very rapidly (</w:t>
      </w:r>
      <w:r w:rsidR="00085C2B">
        <w:rPr>
          <w:rFonts w:ascii="Arial" w:hAnsi="Arial" w:cs="Arial"/>
          <w:sz w:val="24"/>
          <w:lang w:val="en-GB"/>
        </w:rPr>
        <w:t>hundreds of metres per year</w:t>
      </w:r>
      <w:r w:rsidR="00890F04" w:rsidRPr="003364EE">
        <w:rPr>
          <w:rFonts w:ascii="Arial" w:hAnsi="Arial" w:cs="Arial"/>
          <w:sz w:val="24"/>
          <w:lang w:val="en-GB"/>
        </w:rPr>
        <w:t>)</w:t>
      </w:r>
      <w:r w:rsidR="00085C2B">
        <w:rPr>
          <w:rFonts w:ascii="Arial" w:hAnsi="Arial" w:cs="Arial"/>
          <w:sz w:val="24"/>
          <w:lang w:val="en-GB"/>
        </w:rPr>
        <w:t>.</w:t>
      </w:r>
      <w:r w:rsidR="00890F04" w:rsidRPr="003364EE">
        <w:rPr>
          <w:rFonts w:ascii="Arial" w:hAnsi="Arial" w:cs="Arial"/>
          <w:sz w:val="24"/>
          <w:lang w:val="en-GB"/>
        </w:rPr>
        <w:t xml:space="preserve"> </w:t>
      </w:r>
      <w:r w:rsidRPr="003364EE">
        <w:rPr>
          <w:rFonts w:ascii="Arial" w:hAnsi="Arial" w:cs="Arial"/>
          <w:sz w:val="24"/>
          <w:lang w:val="en-GB"/>
        </w:rPr>
        <w:t xml:space="preserve">However, the influence and </w:t>
      </w:r>
      <w:r w:rsidRPr="003364EE">
        <w:rPr>
          <w:rFonts w:ascii="Arial" w:hAnsi="Arial" w:cs="Arial"/>
          <w:sz w:val="24"/>
          <w:lang w:val="en-GB"/>
        </w:rPr>
        <w:lastRenderedPageBreak/>
        <w:t xml:space="preserve">interactions of knickpoints and their migration with superimposed crescentic bedforms, and the associated sedimentary signature that results, remain </w:t>
      </w:r>
      <w:r w:rsidR="009A7C0F">
        <w:rPr>
          <w:rFonts w:ascii="Arial" w:hAnsi="Arial" w:cs="Arial"/>
          <w:sz w:val="24"/>
          <w:lang w:val="en-GB"/>
        </w:rPr>
        <w:t>poorly documented</w:t>
      </w:r>
      <w:r w:rsidRPr="003364EE">
        <w:rPr>
          <w:rFonts w:ascii="Arial" w:hAnsi="Arial" w:cs="Arial"/>
          <w:sz w:val="24"/>
          <w:lang w:val="en-GB"/>
        </w:rPr>
        <w:t xml:space="preserve">. </w:t>
      </w:r>
    </w:p>
    <w:p w14:paraId="26A49F9D" w14:textId="414E03C0" w:rsidR="006B599C" w:rsidRPr="003364EE" w:rsidRDefault="00CE3027" w:rsidP="007C0619">
      <w:pPr>
        <w:spacing w:line="480" w:lineRule="auto"/>
        <w:rPr>
          <w:rFonts w:ascii="Arial" w:hAnsi="Arial" w:cs="Arial"/>
          <w:sz w:val="24"/>
          <w:lang w:val="en-GB"/>
        </w:rPr>
      </w:pPr>
      <w:r w:rsidRPr="003364EE">
        <w:rPr>
          <w:rFonts w:ascii="Arial" w:hAnsi="Arial" w:cs="Arial"/>
          <w:sz w:val="24"/>
          <w:lang w:val="en-GB"/>
        </w:rPr>
        <w:t xml:space="preserve">Here a sequence of bathymetric </w:t>
      </w:r>
      <w:r w:rsidR="006A5745">
        <w:rPr>
          <w:rFonts w:ascii="Arial" w:hAnsi="Arial" w:cs="Arial"/>
          <w:sz w:val="24"/>
          <w:lang w:val="en-GB"/>
        </w:rPr>
        <w:t>surveys</w:t>
      </w:r>
      <w:r w:rsidRPr="003364EE">
        <w:rPr>
          <w:rFonts w:ascii="Arial" w:hAnsi="Arial" w:cs="Arial"/>
          <w:sz w:val="24"/>
          <w:lang w:val="en-GB"/>
        </w:rPr>
        <w:t xml:space="preserve"> acquired in Bute </w:t>
      </w:r>
      <w:r w:rsidR="006A271D" w:rsidRPr="003364EE">
        <w:rPr>
          <w:rFonts w:ascii="Arial" w:hAnsi="Arial" w:cs="Arial"/>
          <w:sz w:val="24"/>
          <w:lang w:val="en-GB"/>
        </w:rPr>
        <w:t>I</w:t>
      </w:r>
      <w:r w:rsidRPr="003364EE">
        <w:rPr>
          <w:rFonts w:ascii="Arial" w:hAnsi="Arial" w:cs="Arial"/>
          <w:sz w:val="24"/>
          <w:lang w:val="en-GB"/>
        </w:rPr>
        <w:t xml:space="preserve">nlet, British Columbia, Canada (see </w:t>
      </w:r>
      <w:r w:rsidR="00AB3930"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AB3930" w:rsidRPr="003364EE">
        <w:rPr>
          <w:rFonts w:ascii="Arial" w:hAnsi="Arial" w:cs="Arial"/>
          <w:sz w:val="24"/>
          <w:lang w:val="en-GB"/>
        </w:rPr>
        <w:fldChar w:fldCharType="separate"/>
      </w:r>
      <w:r w:rsidR="00AB3930" w:rsidRPr="003364EE">
        <w:rPr>
          <w:rFonts w:ascii="Arial" w:hAnsi="Arial" w:cs="Arial"/>
          <w:noProof/>
          <w:sz w:val="24"/>
          <w:lang w:val="en-GB"/>
        </w:rPr>
        <w:t xml:space="preserve">Heijnen </w:t>
      </w:r>
      <w:r w:rsidR="003C400E" w:rsidRPr="00400F72">
        <w:rPr>
          <w:rFonts w:ascii="Arial" w:hAnsi="Arial"/>
          <w:i/>
          <w:sz w:val="24"/>
          <w:lang w:val="en-GB"/>
        </w:rPr>
        <w:t>et al.</w:t>
      </w:r>
      <w:r w:rsidR="00AB3930" w:rsidRPr="003364EE">
        <w:rPr>
          <w:rFonts w:ascii="Arial" w:hAnsi="Arial" w:cs="Arial"/>
          <w:noProof/>
          <w:sz w:val="24"/>
          <w:lang w:val="en-GB"/>
        </w:rPr>
        <w:t>, 2020</w:t>
      </w:r>
      <w:r w:rsidR="00AB3930" w:rsidRPr="003364EE">
        <w:rPr>
          <w:rFonts w:ascii="Arial" w:hAnsi="Arial" w:cs="Arial"/>
          <w:sz w:val="24"/>
          <w:lang w:val="en-GB"/>
        </w:rPr>
        <w:fldChar w:fldCharType="end"/>
      </w:r>
      <w:r w:rsidR="003C400E">
        <w:rPr>
          <w:rFonts w:ascii="Arial" w:hAnsi="Arial" w:cs="Arial"/>
          <w:sz w:val="24"/>
          <w:lang w:val="en-GB"/>
        </w:rPr>
        <w:t>,</w:t>
      </w:r>
      <w:r w:rsidRPr="003364EE">
        <w:rPr>
          <w:rFonts w:ascii="Arial" w:hAnsi="Arial" w:cs="Arial"/>
          <w:sz w:val="24"/>
          <w:lang w:val="en-GB"/>
        </w:rPr>
        <w:t xml:space="preserve"> for more details)</w:t>
      </w:r>
      <w:r w:rsidR="00953EA2" w:rsidRPr="003364EE">
        <w:rPr>
          <w:rFonts w:ascii="Arial" w:hAnsi="Arial" w:cs="Arial"/>
          <w:sz w:val="24"/>
          <w:lang w:val="en-GB"/>
        </w:rPr>
        <w:t xml:space="preserve"> </w:t>
      </w:r>
      <w:r w:rsidR="006A5745">
        <w:rPr>
          <w:rFonts w:ascii="Arial" w:hAnsi="Arial" w:cs="Arial"/>
          <w:sz w:val="24"/>
          <w:lang w:val="en-GB"/>
        </w:rPr>
        <w:t>are</w:t>
      </w:r>
      <w:r w:rsidR="00953EA2" w:rsidRPr="003364EE">
        <w:rPr>
          <w:rFonts w:ascii="Arial" w:hAnsi="Arial" w:cs="Arial"/>
          <w:sz w:val="24"/>
          <w:lang w:val="en-GB"/>
        </w:rPr>
        <w:t xml:space="preserve"> </w:t>
      </w:r>
      <w:r w:rsidR="006A5745">
        <w:rPr>
          <w:rFonts w:ascii="Arial" w:hAnsi="Arial" w:cs="Arial"/>
          <w:sz w:val="24"/>
          <w:lang w:val="en-GB"/>
        </w:rPr>
        <w:t>analysed</w:t>
      </w:r>
      <w:r w:rsidRPr="003364EE">
        <w:rPr>
          <w:rFonts w:ascii="Arial" w:hAnsi="Arial" w:cs="Arial"/>
          <w:sz w:val="24"/>
          <w:lang w:val="en-GB"/>
        </w:rPr>
        <w:t xml:space="preserve">. </w:t>
      </w:r>
      <w:r w:rsidR="008C7B34" w:rsidRPr="003364EE">
        <w:rPr>
          <w:rFonts w:ascii="Arial" w:hAnsi="Arial" w:cs="Arial"/>
          <w:sz w:val="24"/>
          <w:lang w:val="en-GB"/>
        </w:rPr>
        <w:t>The</w:t>
      </w:r>
      <w:r w:rsidR="00DE493D" w:rsidRPr="003364EE">
        <w:rPr>
          <w:rFonts w:ascii="Arial" w:hAnsi="Arial" w:cs="Arial"/>
          <w:sz w:val="24"/>
          <w:lang w:val="en-GB"/>
        </w:rPr>
        <w:t xml:space="preserve"> first aim is to investigate the variability in seafloor morphology </w:t>
      </w:r>
      <w:r w:rsidR="00180127" w:rsidRPr="003364EE">
        <w:rPr>
          <w:rFonts w:ascii="Arial" w:hAnsi="Arial" w:cs="Arial"/>
          <w:sz w:val="24"/>
          <w:lang w:val="en-GB"/>
        </w:rPr>
        <w:t>across a range of scales along the length of the system</w:t>
      </w:r>
      <w:r w:rsidR="00233F4C" w:rsidRPr="003364EE">
        <w:rPr>
          <w:rFonts w:ascii="Arial" w:hAnsi="Arial" w:cs="Arial"/>
          <w:sz w:val="24"/>
          <w:lang w:val="en-GB"/>
        </w:rPr>
        <w:t xml:space="preserve">. </w:t>
      </w:r>
      <w:r w:rsidR="00DE493D" w:rsidRPr="003364EE">
        <w:rPr>
          <w:rFonts w:ascii="Arial" w:hAnsi="Arial" w:cs="Arial"/>
          <w:sz w:val="24"/>
          <w:lang w:val="en-GB"/>
        </w:rPr>
        <w:t xml:space="preserve">The second aim is to explore </w:t>
      </w:r>
      <w:r w:rsidR="00233F4C" w:rsidRPr="003364EE">
        <w:rPr>
          <w:rFonts w:ascii="Arial" w:hAnsi="Arial" w:cs="Arial"/>
          <w:sz w:val="24"/>
          <w:lang w:val="en-GB"/>
        </w:rPr>
        <w:t xml:space="preserve">the details of </w:t>
      </w:r>
      <w:r w:rsidR="00DE493D" w:rsidRPr="003364EE">
        <w:rPr>
          <w:rFonts w:ascii="Arial" w:hAnsi="Arial" w:cs="Arial"/>
          <w:sz w:val="24"/>
          <w:lang w:val="en-GB"/>
        </w:rPr>
        <w:t>knickpoint migration</w:t>
      </w:r>
      <w:r w:rsidR="006A5745">
        <w:rPr>
          <w:rFonts w:ascii="Arial" w:hAnsi="Arial" w:cs="Arial"/>
          <w:sz w:val="24"/>
          <w:lang w:val="en-GB"/>
        </w:rPr>
        <w:t>,</w:t>
      </w:r>
      <w:r w:rsidR="00DE493D" w:rsidRPr="003364EE">
        <w:rPr>
          <w:rFonts w:ascii="Arial" w:hAnsi="Arial" w:cs="Arial"/>
          <w:sz w:val="24"/>
          <w:lang w:val="en-GB"/>
        </w:rPr>
        <w:t xml:space="preserve"> and the relationships between knickpoint dynamics and the response of superimposed crescentic bedforms. </w:t>
      </w:r>
      <w:r w:rsidR="00101CE0" w:rsidRPr="003364EE">
        <w:rPr>
          <w:rFonts w:ascii="Arial" w:hAnsi="Arial" w:cs="Arial"/>
          <w:sz w:val="24"/>
          <w:lang w:val="en-GB"/>
        </w:rPr>
        <w:t>The third aim is to investigate the depositional architecture and sedimentary facies over a</w:t>
      </w:r>
      <w:r w:rsidR="006A5745">
        <w:rPr>
          <w:rFonts w:ascii="Arial" w:hAnsi="Arial" w:cs="Arial"/>
          <w:sz w:val="24"/>
          <w:lang w:val="en-GB"/>
        </w:rPr>
        <w:t xml:space="preserve"> single closely-</w:t>
      </w:r>
      <w:r w:rsidR="00101CE0" w:rsidRPr="003364EE">
        <w:rPr>
          <w:rFonts w:ascii="Arial" w:hAnsi="Arial" w:cs="Arial"/>
          <w:sz w:val="24"/>
          <w:lang w:val="en-GB"/>
        </w:rPr>
        <w:t>stud</w:t>
      </w:r>
      <w:r w:rsidR="006E3F45">
        <w:rPr>
          <w:rFonts w:ascii="Arial" w:hAnsi="Arial" w:cs="Arial"/>
          <w:sz w:val="24"/>
          <w:lang w:val="en-GB"/>
        </w:rPr>
        <w:t>ied</w:t>
      </w:r>
      <w:r w:rsidR="00101CE0" w:rsidRPr="003364EE">
        <w:rPr>
          <w:rFonts w:ascii="Arial" w:hAnsi="Arial" w:cs="Arial"/>
          <w:sz w:val="24"/>
          <w:lang w:val="en-GB"/>
        </w:rPr>
        <w:t xml:space="preserve"> knickpoint through a suite of sediment cores, which </w:t>
      </w:r>
      <w:r w:rsidR="00233F4C" w:rsidRPr="003364EE">
        <w:rPr>
          <w:rFonts w:ascii="Arial" w:hAnsi="Arial" w:cs="Arial"/>
          <w:sz w:val="24"/>
          <w:lang w:val="en-GB"/>
        </w:rPr>
        <w:t xml:space="preserve">in turn </w:t>
      </w:r>
      <w:r w:rsidR="00101CE0" w:rsidRPr="003364EE">
        <w:rPr>
          <w:rFonts w:ascii="Arial" w:hAnsi="Arial" w:cs="Arial"/>
          <w:sz w:val="24"/>
          <w:lang w:val="en-GB"/>
        </w:rPr>
        <w:t xml:space="preserve">sheds </w:t>
      </w:r>
      <w:r w:rsidR="00407000">
        <w:rPr>
          <w:rFonts w:ascii="Arial" w:hAnsi="Arial" w:cs="Arial"/>
          <w:sz w:val="24"/>
          <w:lang w:val="en-GB"/>
        </w:rPr>
        <w:t>light</w:t>
      </w:r>
      <w:r w:rsidR="00101CE0" w:rsidRPr="003364EE">
        <w:rPr>
          <w:rFonts w:ascii="Arial" w:hAnsi="Arial" w:cs="Arial"/>
          <w:sz w:val="24"/>
          <w:lang w:val="en-GB"/>
        </w:rPr>
        <w:t xml:space="preserve"> </w:t>
      </w:r>
      <w:r w:rsidR="00233F4C" w:rsidRPr="003364EE">
        <w:rPr>
          <w:rFonts w:ascii="Arial" w:hAnsi="Arial" w:cs="Arial"/>
          <w:sz w:val="24"/>
          <w:lang w:val="en-GB"/>
        </w:rPr>
        <w:t xml:space="preserve">on the </w:t>
      </w:r>
      <w:r w:rsidR="00B77C14" w:rsidRPr="003364EE">
        <w:rPr>
          <w:rFonts w:ascii="Arial" w:hAnsi="Arial" w:cs="Arial"/>
          <w:sz w:val="24"/>
          <w:lang w:val="en-GB"/>
        </w:rPr>
        <w:t xml:space="preserve">impact of spatial and temporal morphological changes and the interactions with </w:t>
      </w:r>
      <w:r w:rsidR="00101CE0" w:rsidRPr="003364EE">
        <w:rPr>
          <w:rFonts w:ascii="Arial" w:hAnsi="Arial" w:cs="Arial"/>
          <w:sz w:val="24"/>
          <w:lang w:val="en-GB"/>
        </w:rPr>
        <w:t xml:space="preserve">turbidity current dynamics. </w:t>
      </w:r>
      <w:r w:rsidR="00BA630C" w:rsidRPr="003364EE">
        <w:rPr>
          <w:rFonts w:ascii="Arial" w:hAnsi="Arial" w:cs="Arial"/>
          <w:sz w:val="24"/>
          <w:lang w:val="en-GB"/>
        </w:rPr>
        <w:t>A</w:t>
      </w:r>
      <w:r w:rsidR="00B77C14" w:rsidRPr="003364EE">
        <w:rPr>
          <w:rFonts w:ascii="Arial" w:hAnsi="Arial" w:cs="Arial"/>
          <w:sz w:val="24"/>
          <w:lang w:val="en-GB"/>
        </w:rPr>
        <w:t xml:space="preserve"> </w:t>
      </w:r>
      <w:r w:rsidR="00536A0D" w:rsidRPr="003364EE">
        <w:rPr>
          <w:rFonts w:ascii="Arial" w:hAnsi="Arial" w:cs="Arial"/>
          <w:sz w:val="24"/>
          <w:lang w:val="en-GB"/>
        </w:rPr>
        <w:t xml:space="preserve">new knickpoint model </w:t>
      </w:r>
      <w:r w:rsidR="00BA630C" w:rsidRPr="003364EE">
        <w:rPr>
          <w:rFonts w:ascii="Arial" w:hAnsi="Arial" w:cs="Arial"/>
          <w:sz w:val="24"/>
          <w:lang w:val="en-GB"/>
        </w:rPr>
        <w:t xml:space="preserve">is proposed </w:t>
      </w:r>
      <w:r w:rsidR="006A5745">
        <w:rPr>
          <w:rFonts w:ascii="Arial" w:hAnsi="Arial" w:cs="Arial"/>
          <w:sz w:val="24"/>
          <w:lang w:val="en-GB"/>
        </w:rPr>
        <w:t>that captures</w:t>
      </w:r>
      <w:r w:rsidR="0069139D" w:rsidRPr="003364EE">
        <w:rPr>
          <w:rFonts w:ascii="Arial" w:hAnsi="Arial" w:cs="Arial"/>
          <w:sz w:val="24"/>
          <w:lang w:val="en-GB"/>
        </w:rPr>
        <w:t xml:space="preserve"> the coupling between</w:t>
      </w:r>
      <w:r w:rsidR="00536A0D" w:rsidRPr="003364EE">
        <w:rPr>
          <w:rFonts w:ascii="Arial" w:hAnsi="Arial" w:cs="Arial"/>
          <w:sz w:val="24"/>
          <w:lang w:val="en-GB"/>
        </w:rPr>
        <w:t xml:space="preserve"> </w:t>
      </w:r>
      <w:r w:rsidR="006A5745">
        <w:rPr>
          <w:rFonts w:ascii="Arial" w:hAnsi="Arial" w:cs="Arial"/>
          <w:sz w:val="24"/>
          <w:lang w:val="en-GB"/>
        </w:rPr>
        <w:t xml:space="preserve">turbidity currents, </w:t>
      </w:r>
      <w:r w:rsidR="00536A0D" w:rsidRPr="003364EE">
        <w:rPr>
          <w:rFonts w:ascii="Arial" w:hAnsi="Arial" w:cs="Arial"/>
          <w:sz w:val="24"/>
          <w:lang w:val="en-GB"/>
        </w:rPr>
        <w:t>knickpoint</w:t>
      </w:r>
      <w:r w:rsidR="0056427C" w:rsidRPr="003364EE">
        <w:rPr>
          <w:rFonts w:ascii="Arial" w:hAnsi="Arial" w:cs="Arial"/>
          <w:sz w:val="24"/>
          <w:lang w:val="en-GB"/>
        </w:rPr>
        <w:t>s</w:t>
      </w:r>
      <w:r w:rsidR="00536A0D" w:rsidRPr="003364EE">
        <w:rPr>
          <w:rFonts w:ascii="Arial" w:hAnsi="Arial" w:cs="Arial"/>
          <w:sz w:val="24"/>
          <w:lang w:val="en-GB"/>
        </w:rPr>
        <w:t xml:space="preserve"> and superimposed crescentic bedforms</w:t>
      </w:r>
      <w:r w:rsidR="00BE6DEB">
        <w:rPr>
          <w:rFonts w:ascii="Arial" w:hAnsi="Arial" w:cs="Arial"/>
          <w:sz w:val="24"/>
          <w:lang w:val="en-GB"/>
        </w:rPr>
        <w:t>,</w:t>
      </w:r>
      <w:r w:rsidR="0069139D" w:rsidRPr="003364EE">
        <w:rPr>
          <w:rFonts w:ascii="Arial" w:hAnsi="Arial" w:cs="Arial"/>
          <w:sz w:val="24"/>
          <w:lang w:val="en-GB"/>
        </w:rPr>
        <w:t xml:space="preserve"> </w:t>
      </w:r>
      <w:r w:rsidR="00536A0D" w:rsidRPr="003364EE">
        <w:rPr>
          <w:rFonts w:ascii="Arial" w:hAnsi="Arial" w:cs="Arial"/>
          <w:sz w:val="24"/>
          <w:lang w:val="en-GB"/>
        </w:rPr>
        <w:t>and the</w:t>
      </w:r>
      <w:r w:rsidR="006A5745">
        <w:rPr>
          <w:rFonts w:ascii="Arial" w:hAnsi="Arial" w:cs="Arial"/>
          <w:sz w:val="24"/>
          <w:lang w:val="en-GB"/>
        </w:rPr>
        <w:t>ir potential impact on</w:t>
      </w:r>
      <w:r w:rsidR="00536A0D" w:rsidRPr="003364EE">
        <w:rPr>
          <w:rFonts w:ascii="Arial" w:hAnsi="Arial" w:cs="Arial"/>
          <w:sz w:val="24"/>
          <w:lang w:val="en-GB"/>
        </w:rPr>
        <w:t xml:space="preserve"> longer-term channel morpholog</w:t>
      </w:r>
      <w:r w:rsidR="00F721F5" w:rsidRPr="003364EE">
        <w:rPr>
          <w:rFonts w:ascii="Arial" w:hAnsi="Arial" w:cs="Arial"/>
          <w:sz w:val="24"/>
          <w:lang w:val="en-GB"/>
        </w:rPr>
        <w:t>ical</w:t>
      </w:r>
      <w:r w:rsidR="00536A0D" w:rsidRPr="003364EE">
        <w:rPr>
          <w:rFonts w:ascii="Arial" w:hAnsi="Arial" w:cs="Arial"/>
          <w:sz w:val="24"/>
          <w:lang w:val="en-GB"/>
        </w:rPr>
        <w:t xml:space="preserve"> evolution</w:t>
      </w:r>
      <w:r w:rsidR="006A5745">
        <w:rPr>
          <w:rFonts w:ascii="Arial" w:hAnsi="Arial" w:cs="Arial"/>
          <w:sz w:val="24"/>
          <w:lang w:val="en-GB"/>
        </w:rPr>
        <w:t xml:space="preserve"> and preserved channel-floor deposits</w:t>
      </w:r>
      <w:r w:rsidR="00536A0D" w:rsidRPr="003364EE">
        <w:rPr>
          <w:rFonts w:ascii="Arial" w:hAnsi="Arial" w:cs="Arial"/>
          <w:sz w:val="24"/>
          <w:lang w:val="en-GB"/>
        </w:rPr>
        <w:t xml:space="preserve">. </w:t>
      </w:r>
    </w:p>
    <w:p w14:paraId="5B82B7B5" w14:textId="77777777" w:rsidR="005E2387" w:rsidRPr="003364EE" w:rsidRDefault="005E2387" w:rsidP="007C0619">
      <w:pPr>
        <w:spacing w:line="480" w:lineRule="auto"/>
        <w:rPr>
          <w:rFonts w:ascii="Arial" w:hAnsi="Arial" w:cs="Arial"/>
          <w:sz w:val="24"/>
          <w:lang w:val="en-GB"/>
        </w:rPr>
      </w:pPr>
    </w:p>
    <w:p w14:paraId="148C1617" w14:textId="7BD9BA18" w:rsidR="006B599C" w:rsidRPr="003364EE" w:rsidRDefault="00CE3027" w:rsidP="007C0619">
      <w:pPr>
        <w:spacing w:beforeLines="50" w:before="120" w:afterLines="50" w:after="120" w:line="480" w:lineRule="auto"/>
        <w:outlineLvl w:val="0"/>
        <w:rPr>
          <w:rFonts w:ascii="Arial" w:hAnsi="Arial" w:cs="Arial"/>
          <w:b/>
          <w:sz w:val="24"/>
          <w:szCs w:val="28"/>
          <w:lang w:val="en-GB"/>
        </w:rPr>
      </w:pPr>
      <w:r w:rsidRPr="003364EE">
        <w:rPr>
          <w:rFonts w:ascii="Arial" w:hAnsi="Arial" w:cs="Arial"/>
          <w:b/>
          <w:sz w:val="24"/>
          <w:szCs w:val="28"/>
          <w:lang w:val="en-GB"/>
        </w:rPr>
        <w:t>STUDY SITE</w:t>
      </w:r>
    </w:p>
    <w:p w14:paraId="31595579" w14:textId="25E6B906" w:rsidR="005E2387" w:rsidRDefault="00CE3027" w:rsidP="00B32FB9">
      <w:pPr>
        <w:spacing w:line="480" w:lineRule="auto"/>
        <w:rPr>
          <w:rFonts w:ascii="Arial" w:hAnsi="Arial" w:cs="Arial"/>
          <w:sz w:val="24"/>
          <w:lang w:val="en-GB"/>
        </w:rPr>
      </w:pPr>
      <w:r w:rsidRPr="003364EE">
        <w:rPr>
          <w:rFonts w:ascii="Arial" w:hAnsi="Arial" w:cs="Arial"/>
          <w:sz w:val="24"/>
          <w:lang w:val="en-GB"/>
        </w:rPr>
        <w:t xml:space="preserve">Bute </w:t>
      </w:r>
      <w:r w:rsidR="003E4DE8" w:rsidRPr="003364EE">
        <w:rPr>
          <w:rFonts w:ascii="Arial" w:hAnsi="Arial" w:cs="Arial"/>
          <w:sz w:val="24"/>
          <w:lang w:val="en-GB"/>
        </w:rPr>
        <w:t>I</w:t>
      </w:r>
      <w:r w:rsidRPr="003364EE">
        <w:rPr>
          <w:rFonts w:ascii="Arial" w:hAnsi="Arial" w:cs="Arial"/>
          <w:sz w:val="24"/>
          <w:lang w:val="en-GB"/>
        </w:rPr>
        <w:t xml:space="preserve">nlet is located </w:t>
      </w:r>
      <w:r w:rsidR="008F7EA0">
        <w:rPr>
          <w:rFonts w:ascii="Arial" w:hAnsi="Arial" w:cs="Arial"/>
          <w:sz w:val="24"/>
          <w:lang w:val="en-GB"/>
        </w:rPr>
        <w:t>along the coast of</w:t>
      </w:r>
      <w:r w:rsidRPr="003364EE">
        <w:rPr>
          <w:rFonts w:ascii="Arial" w:hAnsi="Arial" w:cs="Arial"/>
          <w:sz w:val="24"/>
          <w:lang w:val="en-GB"/>
        </w:rPr>
        <w:t xml:space="preserve"> </w:t>
      </w:r>
      <w:r w:rsidR="003E4DE8" w:rsidRPr="003364EE">
        <w:rPr>
          <w:rFonts w:ascii="Arial" w:hAnsi="Arial" w:cs="Arial"/>
          <w:sz w:val="24"/>
          <w:lang w:val="en-GB"/>
        </w:rPr>
        <w:t xml:space="preserve">British Columbia, </w:t>
      </w:r>
      <w:r w:rsidRPr="003364EE">
        <w:rPr>
          <w:rFonts w:ascii="Arial" w:hAnsi="Arial" w:cs="Arial"/>
          <w:sz w:val="24"/>
          <w:lang w:val="en-GB"/>
        </w:rPr>
        <w:t xml:space="preserve">Canada (Fig. 1). The glacially carved fjord has a length of over </w:t>
      </w:r>
      <w:r w:rsidR="00701DD0" w:rsidRPr="003364EE">
        <w:rPr>
          <w:rFonts w:ascii="Arial" w:hAnsi="Arial" w:cs="Arial"/>
          <w:sz w:val="24"/>
          <w:lang w:val="en-GB"/>
        </w:rPr>
        <w:t xml:space="preserve">70 </w:t>
      </w:r>
      <w:r w:rsidRPr="003364EE">
        <w:rPr>
          <w:rFonts w:ascii="Arial" w:hAnsi="Arial" w:cs="Arial"/>
          <w:sz w:val="24"/>
          <w:lang w:val="en-GB"/>
        </w:rPr>
        <w:t>km</w:t>
      </w:r>
      <w:r w:rsidR="006A5745">
        <w:rPr>
          <w:rFonts w:ascii="Arial" w:hAnsi="Arial" w:cs="Arial"/>
          <w:sz w:val="24"/>
          <w:lang w:val="en-GB"/>
        </w:rPr>
        <w:t>. It</w:t>
      </w:r>
      <w:r w:rsidRPr="003364EE">
        <w:rPr>
          <w:rFonts w:ascii="Arial" w:hAnsi="Arial" w:cs="Arial"/>
          <w:sz w:val="24"/>
          <w:lang w:val="en-GB"/>
        </w:rPr>
        <w:t xml:space="preserve"> </w:t>
      </w:r>
      <w:r w:rsidR="00701DD0" w:rsidRPr="003364EE">
        <w:rPr>
          <w:rFonts w:ascii="Arial" w:hAnsi="Arial" w:cs="Arial"/>
          <w:sz w:val="24"/>
          <w:lang w:val="en-GB"/>
        </w:rPr>
        <w:t>hosts</w:t>
      </w:r>
      <w:r w:rsidR="001372D6" w:rsidRPr="003364EE">
        <w:rPr>
          <w:rFonts w:ascii="Arial" w:hAnsi="Arial" w:cs="Arial"/>
          <w:sz w:val="24"/>
          <w:lang w:val="en-GB"/>
        </w:rPr>
        <w:t xml:space="preserve"> </w:t>
      </w:r>
      <w:r w:rsidRPr="003364EE">
        <w:rPr>
          <w:rFonts w:ascii="Arial" w:hAnsi="Arial" w:cs="Arial"/>
          <w:sz w:val="24"/>
          <w:lang w:val="en-GB"/>
        </w:rPr>
        <w:t>a</w:t>
      </w:r>
      <w:r w:rsidR="009975FB">
        <w:rPr>
          <w:rFonts w:ascii="Arial" w:hAnsi="Arial" w:cs="Arial"/>
          <w:sz w:val="24"/>
          <w:lang w:val="en-GB"/>
        </w:rPr>
        <w:t>n active</w:t>
      </w:r>
      <w:r w:rsidRPr="003364EE">
        <w:rPr>
          <w:rFonts w:ascii="Arial" w:hAnsi="Arial" w:cs="Arial"/>
          <w:sz w:val="24"/>
          <w:lang w:val="en-GB"/>
        </w:rPr>
        <w:t xml:space="preserve"> submarine channel</w:t>
      </w:r>
      <w:r w:rsidR="006A5745">
        <w:rPr>
          <w:rFonts w:ascii="Arial" w:hAnsi="Arial" w:cs="Arial"/>
          <w:sz w:val="24"/>
          <w:lang w:val="en-GB"/>
        </w:rPr>
        <w:t xml:space="preserve"> that is</w:t>
      </w:r>
      <w:r w:rsidRPr="003364EE">
        <w:rPr>
          <w:rFonts w:ascii="Arial" w:hAnsi="Arial" w:cs="Arial"/>
          <w:sz w:val="24"/>
          <w:lang w:val="en-GB"/>
        </w:rPr>
        <w:t xml:space="preserve"> </w:t>
      </w:r>
      <w:r w:rsidR="00701DD0" w:rsidRPr="003364EE">
        <w:rPr>
          <w:rFonts w:ascii="Arial" w:hAnsi="Arial" w:cs="Arial"/>
          <w:sz w:val="24"/>
          <w:lang w:val="en-GB"/>
        </w:rPr>
        <w:t>44 km</w:t>
      </w:r>
      <w:r w:rsidR="00D75697">
        <w:rPr>
          <w:rFonts w:ascii="Arial" w:hAnsi="Arial" w:cs="Arial"/>
          <w:sz w:val="24"/>
          <w:lang w:val="en-GB"/>
        </w:rPr>
        <w:t xml:space="preserve"> long,</w:t>
      </w:r>
      <w:r w:rsidR="00701DD0" w:rsidRPr="003364EE">
        <w:rPr>
          <w:rFonts w:ascii="Arial" w:hAnsi="Arial" w:cs="Arial"/>
          <w:sz w:val="24"/>
          <w:lang w:val="en-GB"/>
        </w:rPr>
        <w:t xml:space="preserve"> </w:t>
      </w:r>
      <w:r w:rsidRPr="003364EE">
        <w:rPr>
          <w:rFonts w:ascii="Arial" w:hAnsi="Arial" w:cs="Arial"/>
          <w:sz w:val="24"/>
          <w:lang w:val="en-GB"/>
        </w:rPr>
        <w:t xml:space="preserve">developing under the </w:t>
      </w:r>
      <w:r w:rsidR="00233DAC">
        <w:rPr>
          <w:rFonts w:ascii="Arial" w:hAnsi="Arial" w:cs="Arial"/>
          <w:sz w:val="24"/>
          <w:lang w:val="en-GB"/>
        </w:rPr>
        <w:t>activity</w:t>
      </w:r>
      <w:r w:rsidRPr="003364EE">
        <w:rPr>
          <w:rFonts w:ascii="Arial" w:hAnsi="Arial" w:cs="Arial"/>
          <w:sz w:val="24"/>
          <w:lang w:val="en-GB"/>
        </w:rPr>
        <w:t xml:space="preserve"> of </w:t>
      </w:r>
      <w:r w:rsidR="00CC51F6">
        <w:rPr>
          <w:rFonts w:ascii="Arial" w:hAnsi="Arial" w:cs="Arial"/>
          <w:sz w:val="24"/>
          <w:lang w:val="en-GB"/>
        </w:rPr>
        <w:t xml:space="preserve">traversing </w:t>
      </w:r>
      <w:r w:rsidRPr="003364EE">
        <w:rPr>
          <w:rFonts w:ascii="Arial" w:hAnsi="Arial" w:cs="Arial"/>
          <w:sz w:val="24"/>
          <w:lang w:val="en-GB"/>
        </w:rPr>
        <w:t xml:space="preserve">turbidity currents </w:t>
      </w:r>
      <w:r w:rsidR="00563AAB"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2015)","manualFormatting":"(Bornhold et al., 1994; Conway, 2012; Heijnen et al., 2020)","plainTextFormattedCitation":"(Peakall &amp; Sumner, 2015)","previouslyFormattedCitation":"(Peakall &amp; Sumner, 2015)"},"properties":{"noteIndex":0},"schema":"https://github.com/citation-style-language/schema/raw/master/csl-citation.json"}</w:instrText>
      </w:r>
      <w:r w:rsidR="00563AAB" w:rsidRPr="003364EE">
        <w:rPr>
          <w:rFonts w:ascii="Arial" w:hAnsi="Arial" w:cs="Arial"/>
          <w:sz w:val="24"/>
          <w:lang w:val="en-GB"/>
        </w:rPr>
        <w:fldChar w:fldCharType="separate"/>
      </w:r>
      <w:r w:rsidR="00563AAB" w:rsidRPr="003364EE">
        <w:rPr>
          <w:rFonts w:ascii="Arial" w:hAnsi="Arial" w:cs="Arial"/>
          <w:noProof/>
          <w:sz w:val="24"/>
          <w:lang w:val="en-GB"/>
        </w:rPr>
        <w:t xml:space="preserve">(Bornhold </w:t>
      </w:r>
      <w:r w:rsidR="003C400E" w:rsidRPr="00400F72">
        <w:rPr>
          <w:rFonts w:ascii="Arial" w:hAnsi="Arial"/>
          <w:i/>
          <w:sz w:val="24"/>
          <w:lang w:val="en-GB"/>
        </w:rPr>
        <w:t>et al.</w:t>
      </w:r>
      <w:r w:rsidR="00563AAB" w:rsidRPr="003364EE">
        <w:rPr>
          <w:rFonts w:ascii="Arial" w:hAnsi="Arial" w:cs="Arial"/>
          <w:noProof/>
          <w:sz w:val="24"/>
          <w:lang w:val="en-GB"/>
        </w:rPr>
        <w:t xml:space="preserve">, 1994; Conway </w:t>
      </w:r>
      <w:r w:rsidR="006238C9">
        <w:rPr>
          <w:rFonts w:ascii="Arial" w:hAnsi="Arial" w:cs="Arial" w:hint="eastAsia"/>
          <w:noProof/>
          <w:sz w:val="24"/>
          <w:lang w:val="en-GB"/>
        </w:rPr>
        <w:t>e</w:t>
      </w:r>
      <w:r w:rsidR="006238C9">
        <w:rPr>
          <w:rFonts w:ascii="Arial" w:hAnsi="Arial" w:cs="Arial"/>
          <w:noProof/>
          <w:sz w:val="24"/>
          <w:lang w:val="en-GB"/>
        </w:rPr>
        <w:t xml:space="preserve">t al., </w:t>
      </w:r>
      <w:r w:rsidR="00563AAB" w:rsidRPr="003364EE">
        <w:rPr>
          <w:rFonts w:ascii="Arial" w:hAnsi="Arial" w:cs="Arial"/>
          <w:noProof/>
          <w:sz w:val="24"/>
          <w:lang w:val="en-GB"/>
        </w:rPr>
        <w:t xml:space="preserve">2012; Heijnen </w:t>
      </w:r>
      <w:r w:rsidR="003C400E" w:rsidRPr="00400F72">
        <w:rPr>
          <w:rFonts w:ascii="Arial" w:hAnsi="Arial"/>
          <w:i/>
          <w:sz w:val="24"/>
          <w:lang w:val="en-GB"/>
        </w:rPr>
        <w:t>et al.</w:t>
      </w:r>
      <w:r w:rsidR="00563AAB" w:rsidRPr="003364EE">
        <w:rPr>
          <w:rFonts w:ascii="Arial" w:hAnsi="Arial" w:cs="Arial"/>
          <w:noProof/>
          <w:sz w:val="24"/>
          <w:lang w:val="en-GB"/>
        </w:rPr>
        <w:t>, 2020)</w:t>
      </w:r>
      <w:r w:rsidR="00563AAB" w:rsidRPr="003364EE">
        <w:rPr>
          <w:rFonts w:ascii="Arial" w:hAnsi="Arial" w:cs="Arial"/>
          <w:sz w:val="24"/>
          <w:lang w:val="en-GB"/>
        </w:rPr>
        <w:fldChar w:fldCharType="end"/>
      </w:r>
      <w:r w:rsidRPr="003364EE">
        <w:rPr>
          <w:rFonts w:ascii="Arial" w:hAnsi="Arial" w:cs="Arial"/>
          <w:sz w:val="24"/>
          <w:lang w:val="en-GB"/>
        </w:rPr>
        <w:t xml:space="preserve">. The channel extends to </w:t>
      </w:r>
      <w:r w:rsidR="004671AA" w:rsidRPr="003364EE">
        <w:rPr>
          <w:rFonts w:ascii="Arial" w:hAnsi="Arial" w:cs="Arial"/>
          <w:sz w:val="24"/>
          <w:lang w:val="en-GB"/>
        </w:rPr>
        <w:t xml:space="preserve">a </w:t>
      </w:r>
      <w:r w:rsidR="00701DD0" w:rsidRPr="003364EE">
        <w:rPr>
          <w:rFonts w:ascii="Arial" w:hAnsi="Arial" w:cs="Arial"/>
          <w:sz w:val="24"/>
          <w:lang w:val="en-GB"/>
        </w:rPr>
        <w:t xml:space="preserve">water depth </w:t>
      </w:r>
      <w:r w:rsidRPr="003364EE">
        <w:rPr>
          <w:rFonts w:ascii="Arial" w:hAnsi="Arial" w:cs="Arial"/>
          <w:sz w:val="24"/>
          <w:lang w:val="en-GB"/>
        </w:rPr>
        <w:t xml:space="preserve">of 600 m at the distal end of the system, where it terminates in a </w:t>
      </w:r>
      <w:r w:rsidR="00801140">
        <w:rPr>
          <w:rFonts w:ascii="Arial" w:hAnsi="Arial" w:cs="Arial"/>
          <w:sz w:val="24"/>
          <w:lang w:val="en-GB"/>
        </w:rPr>
        <w:t xml:space="preserve">depositional </w:t>
      </w:r>
      <w:r w:rsidRPr="003364EE">
        <w:rPr>
          <w:rFonts w:ascii="Arial" w:hAnsi="Arial" w:cs="Arial"/>
          <w:sz w:val="24"/>
          <w:lang w:val="en-GB"/>
        </w:rPr>
        <w:t>lobe. Two main rivers, the Homathko and Southgate</w:t>
      </w:r>
      <w:r w:rsidR="00AA1EA6" w:rsidRPr="003364EE">
        <w:rPr>
          <w:rFonts w:ascii="Arial" w:hAnsi="Arial" w:cs="Arial"/>
          <w:sz w:val="24"/>
          <w:lang w:val="en-GB"/>
        </w:rPr>
        <w:t xml:space="preserve"> </w:t>
      </w:r>
      <w:r w:rsidR="003C400E">
        <w:rPr>
          <w:rFonts w:ascii="Arial" w:hAnsi="Arial" w:cs="Arial"/>
          <w:sz w:val="24"/>
          <w:lang w:val="en-GB"/>
        </w:rPr>
        <w:t>r</w:t>
      </w:r>
      <w:r w:rsidR="003C400E" w:rsidRPr="003364EE">
        <w:rPr>
          <w:rFonts w:ascii="Arial" w:hAnsi="Arial" w:cs="Arial"/>
          <w:sz w:val="24"/>
          <w:lang w:val="en-GB"/>
        </w:rPr>
        <w:t>ivers</w:t>
      </w:r>
      <w:r w:rsidRPr="003364EE">
        <w:rPr>
          <w:rFonts w:ascii="Arial" w:hAnsi="Arial" w:cs="Arial"/>
          <w:sz w:val="24"/>
          <w:lang w:val="en-GB"/>
        </w:rPr>
        <w:t>, drain large watersheds within the mountainous hinterlands, and feed into Bute Inlet at the head of the fjord</w:t>
      </w:r>
      <w:r w:rsidR="00590E8F">
        <w:rPr>
          <w:rFonts w:ascii="Arial" w:hAnsi="Arial" w:cs="Arial"/>
          <w:sz w:val="24"/>
          <w:lang w:val="en-GB"/>
        </w:rPr>
        <w:t>,</w:t>
      </w:r>
      <w:r w:rsidRPr="003364EE">
        <w:rPr>
          <w:rFonts w:ascii="Arial" w:hAnsi="Arial" w:cs="Arial"/>
          <w:sz w:val="24"/>
          <w:lang w:val="en-GB"/>
        </w:rPr>
        <w:t xml:space="preserve"> </w:t>
      </w:r>
      <w:r w:rsidR="00590E8F">
        <w:rPr>
          <w:rFonts w:ascii="Arial" w:hAnsi="Arial" w:cs="Arial"/>
          <w:sz w:val="24"/>
          <w:lang w:val="en-GB"/>
        </w:rPr>
        <w:t xml:space="preserve">contributing respectively </w:t>
      </w:r>
      <w:r w:rsidR="003C400E" w:rsidRPr="00185050">
        <w:rPr>
          <w:rFonts w:ascii="Arial" w:hAnsi="Arial" w:cs="Arial"/>
          <w:i/>
          <w:iCs/>
          <w:sz w:val="24"/>
          <w:lang w:val="en-GB"/>
        </w:rPr>
        <w:t>ca</w:t>
      </w:r>
      <w:r w:rsidR="003C400E">
        <w:rPr>
          <w:rFonts w:ascii="Arial" w:hAnsi="Arial" w:cs="Arial"/>
          <w:sz w:val="24"/>
          <w:lang w:val="en-GB"/>
        </w:rPr>
        <w:t xml:space="preserve"> </w:t>
      </w:r>
      <w:r w:rsidRPr="003364EE">
        <w:rPr>
          <w:rFonts w:ascii="Arial" w:hAnsi="Arial" w:cs="Arial"/>
          <w:sz w:val="24"/>
          <w:lang w:val="en-GB"/>
        </w:rPr>
        <w:t xml:space="preserve">80% and </w:t>
      </w:r>
      <w:r w:rsidR="003C400E" w:rsidRPr="00C9303F">
        <w:rPr>
          <w:rFonts w:ascii="Arial" w:hAnsi="Arial" w:cs="Arial"/>
          <w:i/>
          <w:iCs/>
          <w:sz w:val="24"/>
          <w:lang w:val="en-GB"/>
        </w:rPr>
        <w:t>ca</w:t>
      </w:r>
      <w:r w:rsidR="003C400E" w:rsidRPr="003364EE" w:rsidDel="003C400E">
        <w:rPr>
          <w:rFonts w:ascii="Arial" w:hAnsi="Arial" w:cs="Arial"/>
          <w:sz w:val="24"/>
          <w:lang w:val="en-GB"/>
        </w:rPr>
        <w:t xml:space="preserve"> </w:t>
      </w:r>
      <w:r w:rsidRPr="003364EE">
        <w:rPr>
          <w:rFonts w:ascii="Arial" w:hAnsi="Arial" w:cs="Arial"/>
          <w:sz w:val="24"/>
          <w:lang w:val="en-GB"/>
        </w:rPr>
        <w:t>15%</w:t>
      </w:r>
      <w:r w:rsidR="00590E8F">
        <w:rPr>
          <w:rFonts w:ascii="Arial" w:hAnsi="Arial" w:cs="Arial"/>
          <w:sz w:val="24"/>
          <w:lang w:val="en-GB"/>
        </w:rPr>
        <w:t xml:space="preserve"> to</w:t>
      </w:r>
      <w:r w:rsidRPr="003364EE">
        <w:rPr>
          <w:rFonts w:ascii="Arial" w:hAnsi="Arial" w:cs="Arial"/>
          <w:sz w:val="24"/>
          <w:lang w:val="en-GB"/>
        </w:rPr>
        <w:t xml:space="preserve"> the total river discharge (Fig. 1</w:t>
      </w:r>
      <w:r w:rsidR="00542B27">
        <w:rPr>
          <w:rFonts w:ascii="Arial" w:hAnsi="Arial" w:cs="Arial"/>
          <w:sz w:val="24"/>
          <w:lang w:val="en-GB"/>
        </w:rPr>
        <w:t xml:space="preserve">; </w:t>
      </w:r>
      <w:r w:rsidR="00542B27" w:rsidRPr="003364EE">
        <w:rPr>
          <w:rFonts w:ascii="Arial" w:hAnsi="Arial" w:cs="Arial"/>
          <w:sz w:val="24"/>
          <w:lang w:val="en-GB"/>
        </w:rPr>
        <w:fldChar w:fldCharType="begin" w:fldLock="1"/>
      </w:r>
      <w:r w:rsidR="00542B27"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2015)","manualFormatting":"(Bornhold et al., 1994; Conway, 2012; Heijnen et al., 2020)","plainTextFormattedCitation":"(Peakall &amp; Sumner, 2015)","previouslyFormattedCitation":"(Peakall &amp; Sumner, 2015)"},"properties":{"noteIndex":0},"schema":"https://github.com/citation-style-language/schema/raw/master/csl-citation.json"}</w:instrText>
      </w:r>
      <w:r w:rsidR="00542B27" w:rsidRPr="003364EE">
        <w:rPr>
          <w:rFonts w:ascii="Arial" w:hAnsi="Arial" w:cs="Arial"/>
          <w:sz w:val="24"/>
          <w:lang w:val="en-GB"/>
        </w:rPr>
        <w:fldChar w:fldCharType="separate"/>
      </w:r>
      <w:r w:rsidR="00542B27">
        <w:rPr>
          <w:rFonts w:ascii="Arial" w:hAnsi="Arial" w:cs="Arial"/>
          <w:noProof/>
          <w:sz w:val="24"/>
          <w:lang w:val="en-GB"/>
        </w:rPr>
        <w:t xml:space="preserve">Syvitski </w:t>
      </w:r>
      <w:r w:rsidR="003C400E">
        <w:rPr>
          <w:rFonts w:ascii="Arial" w:hAnsi="Arial" w:cs="Arial"/>
          <w:noProof/>
          <w:sz w:val="24"/>
          <w:lang w:val="en-GB"/>
        </w:rPr>
        <w:t>&amp;</w:t>
      </w:r>
      <w:r w:rsidR="00542B27">
        <w:rPr>
          <w:rFonts w:ascii="Arial" w:hAnsi="Arial" w:cs="Arial"/>
          <w:noProof/>
          <w:sz w:val="24"/>
          <w:lang w:val="en-GB"/>
        </w:rPr>
        <w:t xml:space="preserve"> Farrow, 1983</w:t>
      </w:r>
      <w:r w:rsidR="00542B27" w:rsidRPr="003364EE">
        <w:rPr>
          <w:rFonts w:ascii="Arial" w:hAnsi="Arial" w:cs="Arial"/>
          <w:sz w:val="24"/>
          <w:lang w:val="en-GB"/>
        </w:rPr>
        <w:fldChar w:fldCharType="end"/>
      </w:r>
      <w:r w:rsidR="00590E8F">
        <w:rPr>
          <w:rFonts w:ascii="Arial" w:hAnsi="Arial" w:cs="Arial"/>
          <w:sz w:val="24"/>
          <w:lang w:val="en-GB"/>
        </w:rPr>
        <w:t>). The</w:t>
      </w:r>
      <w:r w:rsidR="00005F7B" w:rsidRPr="003364EE">
        <w:rPr>
          <w:rFonts w:ascii="Arial" w:hAnsi="Arial" w:cs="Arial"/>
          <w:sz w:val="24"/>
          <w:lang w:val="en-GB"/>
        </w:rPr>
        <w:t xml:space="preserve"> </w:t>
      </w:r>
      <w:r w:rsidR="009D4921">
        <w:rPr>
          <w:rFonts w:ascii="Arial" w:hAnsi="Arial" w:cs="Arial"/>
          <w:sz w:val="24"/>
          <w:lang w:val="en-GB"/>
        </w:rPr>
        <w:t>remaining</w:t>
      </w:r>
      <w:r w:rsidR="00005F7B" w:rsidRPr="003364EE">
        <w:rPr>
          <w:rFonts w:ascii="Arial" w:hAnsi="Arial" w:cs="Arial"/>
          <w:sz w:val="24"/>
          <w:lang w:val="en-GB"/>
        </w:rPr>
        <w:t xml:space="preserve"> 5% </w:t>
      </w:r>
      <w:r w:rsidR="009D4921">
        <w:rPr>
          <w:rFonts w:ascii="Arial" w:hAnsi="Arial" w:cs="Arial"/>
          <w:sz w:val="24"/>
          <w:lang w:val="en-GB"/>
        </w:rPr>
        <w:t>is provided by</w:t>
      </w:r>
      <w:r w:rsidR="00005F7B" w:rsidRPr="003364EE">
        <w:rPr>
          <w:rFonts w:ascii="Arial" w:hAnsi="Arial" w:cs="Arial"/>
          <w:sz w:val="24"/>
          <w:lang w:val="en-GB"/>
        </w:rPr>
        <w:t xml:space="preserve"> </w:t>
      </w:r>
      <w:r w:rsidR="00572D7F" w:rsidRPr="003364EE">
        <w:rPr>
          <w:rFonts w:ascii="Arial" w:hAnsi="Arial" w:cs="Arial"/>
          <w:sz w:val="24"/>
          <w:lang w:val="en-GB"/>
        </w:rPr>
        <w:t xml:space="preserve">minor </w:t>
      </w:r>
      <w:r w:rsidR="009D4921">
        <w:rPr>
          <w:rFonts w:ascii="Arial" w:hAnsi="Arial" w:cs="Arial"/>
          <w:sz w:val="24"/>
          <w:lang w:val="en-GB"/>
        </w:rPr>
        <w:t>tributaries</w:t>
      </w:r>
      <w:r w:rsidR="00005F7B" w:rsidRPr="003364EE">
        <w:rPr>
          <w:rFonts w:ascii="Arial" w:hAnsi="Arial" w:cs="Arial"/>
          <w:sz w:val="24"/>
          <w:lang w:val="en-GB"/>
        </w:rPr>
        <w:t xml:space="preserve"> of the fjord</w:t>
      </w:r>
      <w:r w:rsidR="00202905">
        <w:rPr>
          <w:rFonts w:ascii="Arial" w:hAnsi="Arial" w:cs="Arial"/>
          <w:sz w:val="24"/>
          <w:lang w:val="en-GB"/>
        </w:rPr>
        <w:t xml:space="preserve"> </w:t>
      </w:r>
      <w:r w:rsidR="00202905" w:rsidRPr="003364EE">
        <w:rPr>
          <w:rFonts w:ascii="Arial" w:hAnsi="Arial" w:cs="Arial"/>
          <w:sz w:val="24"/>
          <w:lang w:val="en-GB"/>
        </w:rPr>
        <w:lastRenderedPageBreak/>
        <w:fldChar w:fldCharType="begin" w:fldLock="1"/>
      </w:r>
      <w:r w:rsidR="00202905"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2015)","manualFormatting":"(Bornhold et al., 1994; Conway, 2012; Heijnen et al., 2020)","plainTextFormattedCitation":"(Peakall &amp; Sumner, 2015)","previouslyFormattedCitation":"(Peakall &amp; Sumner, 2015)"},"properties":{"noteIndex":0},"schema":"https://github.com/citation-style-language/schema/raw/master/csl-citation.json"}</w:instrText>
      </w:r>
      <w:r w:rsidR="00202905" w:rsidRPr="003364EE">
        <w:rPr>
          <w:rFonts w:ascii="Arial" w:hAnsi="Arial" w:cs="Arial"/>
          <w:sz w:val="24"/>
          <w:lang w:val="en-GB"/>
        </w:rPr>
        <w:fldChar w:fldCharType="separate"/>
      </w:r>
      <w:r w:rsidR="00202905">
        <w:rPr>
          <w:rFonts w:ascii="Arial" w:hAnsi="Arial" w:cs="Arial"/>
          <w:noProof/>
          <w:sz w:val="24"/>
          <w:lang w:val="en-GB"/>
        </w:rPr>
        <w:t xml:space="preserve">(Syvitski </w:t>
      </w:r>
      <w:r w:rsidR="003C400E">
        <w:rPr>
          <w:rFonts w:ascii="Arial" w:hAnsi="Arial" w:cs="Arial"/>
          <w:noProof/>
          <w:sz w:val="24"/>
          <w:lang w:val="en-GB"/>
        </w:rPr>
        <w:t>&amp;</w:t>
      </w:r>
      <w:r w:rsidR="00202905">
        <w:rPr>
          <w:rFonts w:ascii="Arial" w:hAnsi="Arial" w:cs="Arial"/>
          <w:noProof/>
          <w:sz w:val="24"/>
          <w:lang w:val="en-GB"/>
        </w:rPr>
        <w:t xml:space="preserve"> Farrow, 1983;</w:t>
      </w:r>
      <w:r w:rsidR="00202905" w:rsidRPr="003364EE">
        <w:rPr>
          <w:rFonts w:ascii="Arial" w:hAnsi="Arial" w:cs="Arial"/>
          <w:noProof/>
          <w:sz w:val="24"/>
          <w:lang w:val="en-GB"/>
        </w:rPr>
        <w:t xml:space="preserve"> Heijnen </w:t>
      </w:r>
      <w:r w:rsidR="003C400E" w:rsidRPr="00400F72">
        <w:rPr>
          <w:rFonts w:ascii="Arial" w:hAnsi="Arial"/>
          <w:i/>
          <w:sz w:val="24"/>
          <w:lang w:val="en-GB"/>
        </w:rPr>
        <w:t>et al.</w:t>
      </w:r>
      <w:r w:rsidR="00202905" w:rsidRPr="003364EE">
        <w:rPr>
          <w:rFonts w:ascii="Arial" w:hAnsi="Arial" w:cs="Arial"/>
          <w:noProof/>
          <w:sz w:val="24"/>
          <w:lang w:val="en-GB"/>
        </w:rPr>
        <w:t>, 2020)</w:t>
      </w:r>
      <w:r w:rsidR="00202905" w:rsidRPr="003364EE">
        <w:rPr>
          <w:rFonts w:ascii="Arial" w:hAnsi="Arial" w:cs="Arial"/>
          <w:sz w:val="24"/>
          <w:lang w:val="en-GB"/>
        </w:rPr>
        <w:fldChar w:fldCharType="end"/>
      </w:r>
      <w:r w:rsidRPr="003364EE">
        <w:rPr>
          <w:rFonts w:ascii="Arial" w:hAnsi="Arial" w:cs="Arial"/>
          <w:sz w:val="24"/>
          <w:lang w:val="en-GB"/>
        </w:rPr>
        <w:t xml:space="preserve">. Discharge </w:t>
      </w:r>
      <w:r w:rsidR="00005F7B" w:rsidRPr="003364EE">
        <w:rPr>
          <w:rFonts w:ascii="Arial" w:hAnsi="Arial" w:cs="Arial"/>
          <w:sz w:val="24"/>
          <w:lang w:val="en-GB"/>
        </w:rPr>
        <w:t>in</w:t>
      </w:r>
      <w:r w:rsidRPr="003364EE">
        <w:rPr>
          <w:rFonts w:ascii="Arial" w:hAnsi="Arial" w:cs="Arial"/>
          <w:sz w:val="24"/>
          <w:lang w:val="en-GB"/>
        </w:rPr>
        <w:t>to Bute Inlet is highly seasonal, peaking in July because of snow and ice melt from the interior watershed. Short-lived flood discharges can be up to 1000 m</w:t>
      </w:r>
      <w:r w:rsidRPr="003364EE">
        <w:rPr>
          <w:rFonts w:ascii="Arial" w:hAnsi="Arial" w:cs="Arial"/>
          <w:sz w:val="24"/>
          <w:vertAlign w:val="superscript"/>
          <w:lang w:val="en-GB"/>
        </w:rPr>
        <w:t>3</w:t>
      </w:r>
      <w:r w:rsidRPr="003364EE">
        <w:rPr>
          <w:rFonts w:ascii="Arial" w:hAnsi="Arial" w:cs="Arial"/>
          <w:sz w:val="24"/>
          <w:lang w:val="en-GB"/>
        </w:rPr>
        <w:t xml:space="preserve">/s during peak season in the summer and early </w:t>
      </w:r>
      <w:r w:rsidR="003E32A8">
        <w:rPr>
          <w:rFonts w:ascii="Arial" w:hAnsi="Arial" w:cs="Arial"/>
          <w:sz w:val="24"/>
          <w:lang w:val="en-GB"/>
        </w:rPr>
        <w:t>autumn</w:t>
      </w:r>
      <w:r w:rsidR="003E32A8" w:rsidRPr="003364EE">
        <w:rPr>
          <w:rFonts w:ascii="Arial" w:hAnsi="Arial" w:cs="Arial"/>
          <w:sz w:val="24"/>
          <w:lang w:val="en-GB"/>
        </w:rPr>
        <w:t xml:space="preserve"> </w:t>
      </w:r>
      <w:r w:rsidRPr="003364EE">
        <w:rPr>
          <w:rFonts w:ascii="Arial" w:hAnsi="Arial" w:cs="Arial"/>
          <w:sz w:val="24"/>
          <w:lang w:val="en-GB"/>
        </w:rPr>
        <w:t>(</w:t>
      </w:r>
      <w:r w:rsidR="00667A71"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2015)","manualFormatting":"Bornhold et al., 1994","plainTextFormattedCitation":"(Peakall &amp; Sumner, 2015)","previouslyFormattedCitation":"(Peakall &amp; Sumner, 2015)"},"properties":{"noteIndex":0},"schema":"https://github.com/citation-style-language/schema/raw/master/csl-citation.json"}</w:instrText>
      </w:r>
      <w:r w:rsidR="00667A71" w:rsidRPr="003364EE">
        <w:rPr>
          <w:rFonts w:ascii="Arial" w:hAnsi="Arial" w:cs="Arial"/>
          <w:sz w:val="24"/>
          <w:lang w:val="en-GB"/>
        </w:rPr>
        <w:fldChar w:fldCharType="separate"/>
      </w:r>
      <w:r w:rsidR="00667A71" w:rsidRPr="003364EE">
        <w:rPr>
          <w:rFonts w:ascii="Arial" w:hAnsi="Arial" w:cs="Arial"/>
          <w:noProof/>
          <w:sz w:val="24"/>
          <w:lang w:val="en-GB"/>
        </w:rPr>
        <w:t xml:space="preserve">Bornhold </w:t>
      </w:r>
      <w:r w:rsidR="003C400E" w:rsidRPr="00003287">
        <w:rPr>
          <w:rFonts w:ascii="Arial" w:hAnsi="Arial"/>
          <w:i/>
          <w:sz w:val="24"/>
          <w:lang w:val="en-GB"/>
        </w:rPr>
        <w:t>et al.</w:t>
      </w:r>
      <w:r w:rsidR="00667A71" w:rsidRPr="003364EE">
        <w:rPr>
          <w:rFonts w:ascii="Arial" w:hAnsi="Arial" w:cs="Arial"/>
          <w:noProof/>
          <w:sz w:val="24"/>
          <w:lang w:val="en-GB"/>
        </w:rPr>
        <w:t>, 1994</w:t>
      </w:r>
      <w:r w:rsidR="00667A71" w:rsidRPr="003364EE">
        <w:rPr>
          <w:rFonts w:ascii="Arial" w:hAnsi="Arial" w:cs="Arial"/>
          <w:sz w:val="24"/>
          <w:lang w:val="en-GB"/>
        </w:rPr>
        <w:fldChar w:fldCharType="end"/>
      </w:r>
      <w:r w:rsidRPr="003364EE">
        <w:rPr>
          <w:rFonts w:ascii="Arial" w:hAnsi="Arial" w:cs="Arial"/>
          <w:sz w:val="24"/>
          <w:lang w:val="en-GB"/>
        </w:rPr>
        <w:t>; Canadian Hydrographic Office data available from https://wateroffice.ec.gc.ca/). The lowest input occurs in the winter</w:t>
      </w:r>
      <w:r w:rsidR="00D56DCD" w:rsidRPr="003364EE">
        <w:rPr>
          <w:rFonts w:ascii="Arial" w:hAnsi="Arial" w:cs="Arial"/>
          <w:sz w:val="24"/>
          <w:lang w:val="en-GB"/>
        </w:rPr>
        <w:t xml:space="preserve"> </w:t>
      </w:r>
      <w:r w:rsidRPr="003364EE">
        <w:rPr>
          <w:rFonts w:ascii="Arial" w:hAnsi="Arial" w:cs="Arial"/>
          <w:sz w:val="24"/>
          <w:lang w:val="en-GB"/>
        </w:rPr>
        <w:t>months as the precipitation is stored as snow</w:t>
      </w:r>
      <w:r w:rsidR="008659A3" w:rsidRPr="003364EE">
        <w:rPr>
          <w:rFonts w:ascii="Arial" w:hAnsi="Arial" w:cs="Arial"/>
          <w:sz w:val="24"/>
          <w:lang w:val="en-GB"/>
        </w:rPr>
        <w:t xml:space="preserve"> and ice</w:t>
      </w:r>
      <w:r w:rsidRPr="003364EE">
        <w:rPr>
          <w:rFonts w:ascii="Arial" w:hAnsi="Arial" w:cs="Arial"/>
          <w:sz w:val="24"/>
          <w:lang w:val="en-GB"/>
        </w:rPr>
        <w:t xml:space="preserve"> </w:t>
      </w:r>
      <w:r w:rsidR="00E3179B">
        <w:rPr>
          <w:rFonts w:ascii="Arial" w:hAnsi="Arial" w:cs="Arial"/>
          <w:sz w:val="24"/>
          <w:lang w:val="en-GB"/>
        </w:rPr>
        <w:t>at</w:t>
      </w:r>
      <w:r w:rsidRPr="003364EE">
        <w:rPr>
          <w:rFonts w:ascii="Arial" w:hAnsi="Arial" w:cs="Arial"/>
          <w:sz w:val="24"/>
          <w:lang w:val="en-GB"/>
        </w:rPr>
        <w:t xml:space="preserve"> higher </w:t>
      </w:r>
      <w:r w:rsidR="008A115B">
        <w:rPr>
          <w:rFonts w:ascii="Arial" w:hAnsi="Arial" w:cs="Arial"/>
          <w:sz w:val="24"/>
          <w:lang w:val="en-GB"/>
        </w:rPr>
        <w:t>altitude</w:t>
      </w:r>
      <w:r w:rsidR="003A24BA">
        <w:rPr>
          <w:rFonts w:ascii="Arial" w:hAnsi="Arial" w:cs="Arial"/>
          <w:sz w:val="24"/>
          <w:lang w:val="en-GB"/>
        </w:rPr>
        <w:t>s</w:t>
      </w:r>
      <w:r w:rsidRPr="003364EE">
        <w:rPr>
          <w:rFonts w:ascii="Arial" w:hAnsi="Arial" w:cs="Arial"/>
          <w:sz w:val="24"/>
          <w:lang w:val="en-GB"/>
        </w:rPr>
        <w:t xml:space="preserve"> </w:t>
      </w:r>
      <w:r w:rsidR="00615023">
        <w:rPr>
          <w:rFonts w:ascii="Arial" w:hAnsi="Arial" w:cs="Arial"/>
          <w:sz w:val="24"/>
          <w:lang w:val="en-GB"/>
        </w:rPr>
        <w:t>in</w:t>
      </w:r>
      <w:r w:rsidRPr="003364EE">
        <w:rPr>
          <w:rFonts w:ascii="Arial" w:hAnsi="Arial" w:cs="Arial"/>
          <w:sz w:val="24"/>
          <w:lang w:val="en-GB"/>
        </w:rPr>
        <w:t xml:space="preserve"> the watershed. With a range of 4</w:t>
      </w:r>
      <w:r w:rsidR="003E32A8">
        <w:rPr>
          <w:rFonts w:ascii="Arial" w:hAnsi="Arial" w:cs="Arial"/>
          <w:sz w:val="24"/>
          <w:lang w:val="en-GB"/>
        </w:rPr>
        <w:t xml:space="preserve"> to </w:t>
      </w:r>
      <w:r w:rsidRPr="003364EE">
        <w:rPr>
          <w:rFonts w:ascii="Arial" w:hAnsi="Arial" w:cs="Arial"/>
          <w:sz w:val="24"/>
          <w:lang w:val="en-GB"/>
        </w:rPr>
        <w:t xml:space="preserve">5 m during spring tides, the fjord is also affected by a relatively strong tidal forcing </w:t>
      </w:r>
      <w:r w:rsidR="008957C2"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2016)","plainTextFormattedCitation":"(Peakall &amp; Sumner, 2015)","previouslyFormattedCitation":"(Peakall &amp; Sumner, 2015)"},"properties":{"noteIndex":0},"schema":"https://github.com/citation-style-language/schema/raw/master/csl-citation.json"}</w:instrText>
      </w:r>
      <w:r w:rsidR="008957C2" w:rsidRPr="003364EE">
        <w:rPr>
          <w:rFonts w:ascii="Arial" w:hAnsi="Arial" w:cs="Arial"/>
          <w:sz w:val="24"/>
          <w:lang w:val="en-GB"/>
        </w:rPr>
        <w:fldChar w:fldCharType="separate"/>
      </w:r>
      <w:r w:rsidR="008957C2" w:rsidRPr="003364EE">
        <w:rPr>
          <w:rFonts w:ascii="Arial" w:hAnsi="Arial" w:cs="Arial"/>
          <w:noProof/>
          <w:sz w:val="24"/>
          <w:lang w:val="en-GB"/>
        </w:rPr>
        <w:t>(Hughes Clarke, 2016)</w:t>
      </w:r>
      <w:r w:rsidR="008957C2" w:rsidRPr="003364EE">
        <w:rPr>
          <w:rFonts w:ascii="Arial" w:hAnsi="Arial" w:cs="Arial"/>
          <w:sz w:val="24"/>
          <w:lang w:val="en-GB"/>
        </w:rPr>
        <w:fldChar w:fldCharType="end"/>
      </w:r>
      <w:r w:rsidRPr="003364EE">
        <w:rPr>
          <w:rFonts w:ascii="Arial" w:hAnsi="Arial" w:cs="Arial"/>
          <w:sz w:val="24"/>
          <w:lang w:val="en-GB"/>
        </w:rPr>
        <w:t xml:space="preserve">. </w:t>
      </w:r>
      <w:r w:rsidR="00005DA9" w:rsidRPr="003364EE">
        <w:rPr>
          <w:rFonts w:ascii="Arial" w:hAnsi="Arial" w:cs="Arial"/>
          <w:sz w:val="24"/>
          <w:lang w:val="en-GB"/>
        </w:rPr>
        <w:t>Very f</w:t>
      </w:r>
      <w:r w:rsidRPr="003364EE">
        <w:rPr>
          <w:rFonts w:ascii="Arial" w:hAnsi="Arial" w:cs="Arial"/>
          <w:sz w:val="24"/>
          <w:lang w:val="en-GB"/>
        </w:rPr>
        <w:t>ine</w:t>
      </w:r>
      <w:r w:rsidR="0094785D">
        <w:rPr>
          <w:rFonts w:ascii="Arial" w:hAnsi="Arial" w:cs="Arial"/>
          <w:sz w:val="24"/>
          <w:lang w:val="en-GB"/>
        </w:rPr>
        <w:t xml:space="preserve"> </w:t>
      </w:r>
      <w:r w:rsidRPr="003364EE">
        <w:rPr>
          <w:rFonts w:ascii="Arial" w:hAnsi="Arial" w:cs="Arial"/>
          <w:sz w:val="24"/>
          <w:lang w:val="en-GB"/>
        </w:rPr>
        <w:t>to</w:t>
      </w:r>
      <w:r w:rsidR="0094785D">
        <w:rPr>
          <w:rFonts w:ascii="Arial" w:hAnsi="Arial" w:cs="Arial"/>
          <w:sz w:val="24"/>
          <w:lang w:val="en-GB"/>
        </w:rPr>
        <w:t xml:space="preserve"> </w:t>
      </w:r>
      <w:r w:rsidRPr="003364EE">
        <w:rPr>
          <w:rFonts w:ascii="Arial" w:hAnsi="Arial" w:cs="Arial"/>
          <w:sz w:val="24"/>
          <w:lang w:val="en-GB"/>
        </w:rPr>
        <w:t xml:space="preserve">coarse sand or fine gravel dominate the fjord delta top and </w:t>
      </w:r>
      <w:r w:rsidR="00D3509E">
        <w:rPr>
          <w:rFonts w:ascii="Arial" w:hAnsi="Arial" w:cs="Arial"/>
          <w:sz w:val="24"/>
          <w:lang w:val="en-GB"/>
        </w:rPr>
        <w:t>the adjoining</w:t>
      </w:r>
      <w:r w:rsidRPr="003364EE">
        <w:rPr>
          <w:rFonts w:ascii="Arial" w:hAnsi="Arial" w:cs="Arial"/>
          <w:sz w:val="24"/>
          <w:lang w:val="en-GB"/>
        </w:rPr>
        <w:t xml:space="preserve"> submarine channel </w:t>
      </w:r>
      <w:r w:rsidR="00045BEA"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2015)","manualFormatting":"(Syvitski and Farrow, 1983; Hughes Clarke, 2016)","plainTextFormattedCitation":"(Peakall &amp; Sumner, 2015)","previouslyFormattedCitation":"(Peakall &amp; Sumner, 2015)"},"properties":{"noteIndex":0},"schema":"https://github.com/citation-style-language/schema/raw/master/csl-citation.json"}</w:instrText>
      </w:r>
      <w:r w:rsidR="00045BEA" w:rsidRPr="003364EE">
        <w:rPr>
          <w:rFonts w:ascii="Arial" w:hAnsi="Arial" w:cs="Arial"/>
          <w:sz w:val="24"/>
          <w:lang w:val="en-GB"/>
        </w:rPr>
        <w:fldChar w:fldCharType="separate"/>
      </w:r>
      <w:r w:rsidR="00045BEA" w:rsidRPr="003364EE">
        <w:rPr>
          <w:rFonts w:ascii="Arial" w:hAnsi="Arial" w:cs="Arial"/>
          <w:noProof/>
          <w:sz w:val="24"/>
          <w:lang w:val="en-GB"/>
        </w:rPr>
        <w:t xml:space="preserve">(Syvitski </w:t>
      </w:r>
      <w:r w:rsidR="003E32A8">
        <w:rPr>
          <w:rFonts w:ascii="Arial" w:hAnsi="Arial" w:cs="Arial"/>
          <w:noProof/>
          <w:sz w:val="24"/>
          <w:lang w:val="en-GB"/>
        </w:rPr>
        <w:t>&amp;</w:t>
      </w:r>
      <w:r w:rsidR="003E32A8" w:rsidRPr="003364EE">
        <w:rPr>
          <w:rFonts w:ascii="Arial" w:hAnsi="Arial" w:cs="Arial"/>
          <w:noProof/>
          <w:sz w:val="24"/>
          <w:lang w:val="en-GB"/>
        </w:rPr>
        <w:t xml:space="preserve"> </w:t>
      </w:r>
      <w:r w:rsidR="00045BEA" w:rsidRPr="003364EE">
        <w:rPr>
          <w:rFonts w:ascii="Arial" w:hAnsi="Arial" w:cs="Arial"/>
          <w:noProof/>
          <w:sz w:val="24"/>
          <w:lang w:val="en-GB"/>
        </w:rPr>
        <w:t xml:space="preserve">Farrow, 1983; </w:t>
      </w:r>
      <w:r w:rsidR="009010F7" w:rsidRPr="003364EE">
        <w:rPr>
          <w:rFonts w:ascii="Arial" w:hAnsi="Arial" w:cs="Arial"/>
          <w:noProof/>
          <w:sz w:val="24"/>
          <w:lang w:val="en-GB"/>
        </w:rPr>
        <w:t xml:space="preserve">Zeng </w:t>
      </w:r>
      <w:r w:rsidR="003C400E" w:rsidRPr="00003287">
        <w:rPr>
          <w:rFonts w:ascii="Arial" w:hAnsi="Arial"/>
          <w:i/>
          <w:sz w:val="24"/>
          <w:lang w:val="en-GB"/>
        </w:rPr>
        <w:t>et al.</w:t>
      </w:r>
      <w:r w:rsidR="009010F7" w:rsidRPr="003364EE">
        <w:rPr>
          <w:rFonts w:ascii="Arial" w:hAnsi="Arial" w:cs="Arial"/>
          <w:noProof/>
          <w:sz w:val="24"/>
          <w:lang w:val="en-GB"/>
        </w:rPr>
        <w:t>, 1991</w:t>
      </w:r>
      <w:r w:rsidR="00045BEA" w:rsidRPr="003364EE">
        <w:rPr>
          <w:rFonts w:ascii="Arial" w:hAnsi="Arial" w:cs="Arial"/>
          <w:noProof/>
          <w:sz w:val="24"/>
          <w:lang w:val="en-GB"/>
        </w:rPr>
        <w:t>)</w:t>
      </w:r>
      <w:r w:rsidR="00045BEA" w:rsidRPr="003364EE">
        <w:rPr>
          <w:rFonts w:ascii="Arial" w:hAnsi="Arial" w:cs="Arial"/>
          <w:sz w:val="24"/>
          <w:lang w:val="en-GB"/>
        </w:rPr>
        <w:fldChar w:fldCharType="end"/>
      </w:r>
      <w:r w:rsidRPr="003364EE">
        <w:rPr>
          <w:rFonts w:ascii="Arial" w:hAnsi="Arial" w:cs="Arial"/>
          <w:sz w:val="24"/>
          <w:lang w:val="en-GB"/>
        </w:rPr>
        <w:t xml:space="preserve">. </w:t>
      </w:r>
      <w:r w:rsidR="00954AF0" w:rsidRPr="003364EE">
        <w:rPr>
          <w:rFonts w:ascii="Arial" w:hAnsi="Arial" w:cs="Arial"/>
          <w:sz w:val="24"/>
          <w:lang w:val="en-GB"/>
        </w:rPr>
        <w:t xml:space="preserve">A </w:t>
      </w:r>
      <w:r w:rsidR="00301603">
        <w:rPr>
          <w:rFonts w:ascii="Arial" w:hAnsi="Arial" w:cs="Arial"/>
          <w:sz w:val="24"/>
          <w:lang w:val="en-GB"/>
        </w:rPr>
        <w:t>series</w:t>
      </w:r>
      <w:r w:rsidR="00954AF0" w:rsidRPr="003364EE">
        <w:rPr>
          <w:rFonts w:ascii="Arial" w:hAnsi="Arial" w:cs="Arial"/>
          <w:sz w:val="24"/>
          <w:lang w:val="en-GB"/>
        </w:rPr>
        <w:t xml:space="preserve"> of k</w:t>
      </w:r>
      <w:r w:rsidR="00AD5A4B" w:rsidRPr="003364EE">
        <w:rPr>
          <w:rFonts w:ascii="Arial" w:hAnsi="Arial" w:cs="Arial"/>
          <w:sz w:val="24"/>
          <w:lang w:val="en-GB"/>
        </w:rPr>
        <w:t>nickpoints ha</w:t>
      </w:r>
      <w:r w:rsidR="003A24BA">
        <w:rPr>
          <w:rFonts w:ascii="Arial" w:hAnsi="Arial" w:cs="Arial"/>
          <w:sz w:val="24"/>
          <w:lang w:val="en-GB"/>
        </w:rPr>
        <w:t>s</w:t>
      </w:r>
      <w:r w:rsidR="00AD5A4B" w:rsidRPr="003364EE">
        <w:rPr>
          <w:rFonts w:ascii="Arial" w:hAnsi="Arial" w:cs="Arial"/>
          <w:sz w:val="24"/>
          <w:lang w:val="en-GB"/>
        </w:rPr>
        <w:t xml:space="preserve"> been discovered</w:t>
      </w:r>
      <w:r w:rsidR="0035277D" w:rsidRPr="003364EE">
        <w:rPr>
          <w:rFonts w:ascii="Arial" w:hAnsi="Arial" w:cs="Arial"/>
          <w:sz w:val="24"/>
          <w:lang w:val="en-GB"/>
        </w:rPr>
        <w:t xml:space="preserve"> along the submarine channel</w:t>
      </w:r>
      <w:r w:rsidR="00AD5A4B" w:rsidRPr="003364EE">
        <w:rPr>
          <w:rFonts w:ascii="Arial" w:hAnsi="Arial" w:cs="Arial"/>
          <w:sz w:val="24"/>
          <w:lang w:val="en-GB"/>
        </w:rPr>
        <w:t xml:space="preserve"> </w:t>
      </w:r>
      <w:r w:rsidR="000F65B9">
        <w:rPr>
          <w:rFonts w:ascii="Arial" w:hAnsi="Arial" w:cs="Arial"/>
          <w:sz w:val="24"/>
          <w:lang w:val="en-GB"/>
        </w:rPr>
        <w:t>of</w:t>
      </w:r>
      <w:r w:rsidR="00555E57" w:rsidRPr="003364EE">
        <w:rPr>
          <w:rFonts w:ascii="Arial" w:hAnsi="Arial" w:cs="Arial"/>
          <w:sz w:val="24"/>
          <w:lang w:val="en-GB"/>
        </w:rPr>
        <w:t xml:space="preserve"> Bute Inlet</w:t>
      </w:r>
      <w:r w:rsidR="0035277D" w:rsidRPr="003364EE">
        <w:rPr>
          <w:rFonts w:ascii="Arial" w:hAnsi="Arial" w:cs="Arial"/>
          <w:sz w:val="24"/>
          <w:lang w:val="en-GB"/>
        </w:rPr>
        <w:t>,</w:t>
      </w:r>
      <w:r w:rsidR="00AD5A4B" w:rsidRPr="003364EE">
        <w:rPr>
          <w:rFonts w:ascii="Arial" w:hAnsi="Arial" w:cs="Arial"/>
          <w:sz w:val="24"/>
          <w:lang w:val="en-GB"/>
        </w:rPr>
        <w:t xml:space="preserve"> and </w:t>
      </w:r>
      <w:r w:rsidR="0035277D" w:rsidRPr="003364EE">
        <w:rPr>
          <w:rFonts w:ascii="Arial" w:hAnsi="Arial" w:cs="Arial"/>
          <w:sz w:val="24"/>
          <w:lang w:val="en-GB"/>
        </w:rPr>
        <w:t>ha</w:t>
      </w:r>
      <w:r w:rsidR="003A24BA">
        <w:rPr>
          <w:rFonts w:ascii="Arial" w:hAnsi="Arial" w:cs="Arial"/>
          <w:sz w:val="24"/>
          <w:lang w:val="en-GB"/>
        </w:rPr>
        <w:t>s</w:t>
      </w:r>
      <w:r w:rsidR="0035277D" w:rsidRPr="003364EE">
        <w:rPr>
          <w:rFonts w:ascii="Arial" w:hAnsi="Arial" w:cs="Arial"/>
          <w:sz w:val="24"/>
          <w:lang w:val="en-GB"/>
        </w:rPr>
        <w:t xml:space="preserve"> been described in detail </w:t>
      </w:r>
      <w:r w:rsidR="000F65B9">
        <w:rPr>
          <w:rFonts w:ascii="Arial" w:hAnsi="Arial" w:cs="Arial"/>
          <w:sz w:val="24"/>
          <w:lang w:val="en-GB"/>
        </w:rPr>
        <w:t xml:space="preserve">previously </w:t>
      </w:r>
      <w:r w:rsidR="00AD5A4B" w:rsidRPr="003364EE">
        <w:rPr>
          <w:rFonts w:ascii="Arial" w:hAnsi="Arial" w:cs="Arial"/>
          <w:sz w:val="24"/>
          <w:lang w:val="en-GB"/>
        </w:rPr>
        <w:fldChar w:fldCharType="begin" w:fldLock="1"/>
      </w:r>
      <w:r w:rsidR="00AD5A4B"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2016)","plainTextFormattedCitation":"(Peakall &amp; Sumner, 2015)","previouslyFormattedCitation":"(Peakall &amp; Sumner, 2015)"},"properties":{"noteIndex":0},"schema":"https://github.com/citation-style-language/schema/raw/master/csl-citation.json"}</w:instrText>
      </w:r>
      <w:r w:rsidR="00AD5A4B" w:rsidRPr="003364EE">
        <w:rPr>
          <w:rFonts w:ascii="Arial" w:hAnsi="Arial" w:cs="Arial"/>
          <w:sz w:val="24"/>
          <w:lang w:val="en-GB"/>
        </w:rPr>
        <w:fldChar w:fldCharType="separate"/>
      </w:r>
      <w:r w:rsidR="00AD5A4B" w:rsidRPr="003364EE">
        <w:rPr>
          <w:rFonts w:ascii="Arial" w:hAnsi="Arial" w:cs="Arial"/>
          <w:noProof/>
          <w:sz w:val="24"/>
          <w:lang w:val="en-GB"/>
        </w:rPr>
        <w:t>(</w:t>
      </w:r>
      <w:r w:rsidR="006C0C95" w:rsidRPr="003364EE">
        <w:rPr>
          <w:rFonts w:ascii="Arial" w:hAnsi="Arial" w:cs="Arial"/>
          <w:noProof/>
          <w:sz w:val="24"/>
          <w:lang w:val="en-GB"/>
        </w:rPr>
        <w:t xml:space="preserve">Gales </w:t>
      </w:r>
      <w:r w:rsidR="003C400E" w:rsidRPr="00003287">
        <w:rPr>
          <w:rFonts w:ascii="Arial" w:hAnsi="Arial"/>
          <w:i/>
          <w:sz w:val="24"/>
          <w:lang w:val="en-GB"/>
        </w:rPr>
        <w:t>et al.</w:t>
      </w:r>
      <w:r w:rsidR="006C0C95" w:rsidRPr="003364EE">
        <w:rPr>
          <w:rFonts w:ascii="Arial" w:hAnsi="Arial" w:cs="Arial"/>
          <w:noProof/>
          <w:sz w:val="24"/>
          <w:lang w:val="en-GB"/>
        </w:rPr>
        <w:t>, 201</w:t>
      </w:r>
      <w:r w:rsidR="001D52A8">
        <w:rPr>
          <w:rFonts w:ascii="Arial" w:hAnsi="Arial" w:cs="Arial"/>
          <w:noProof/>
          <w:sz w:val="24"/>
          <w:lang w:val="en-GB"/>
        </w:rPr>
        <w:t>9</w:t>
      </w:r>
      <w:r w:rsidR="006C0C95" w:rsidRPr="003364EE">
        <w:rPr>
          <w:rFonts w:ascii="Arial" w:hAnsi="Arial" w:cs="Arial"/>
          <w:noProof/>
          <w:sz w:val="24"/>
          <w:lang w:val="en-GB"/>
        </w:rPr>
        <w:t xml:space="preserve">; </w:t>
      </w:r>
      <w:r w:rsidR="00AA740A" w:rsidRPr="003364EE">
        <w:rPr>
          <w:rFonts w:ascii="Arial" w:hAnsi="Arial" w:cs="Arial"/>
          <w:noProof/>
          <w:sz w:val="24"/>
          <w:lang w:val="en-GB"/>
        </w:rPr>
        <w:t>Heijnen</w:t>
      </w:r>
      <w:r w:rsidR="006C0C95" w:rsidRPr="003364EE">
        <w:rPr>
          <w:rFonts w:ascii="Arial" w:hAnsi="Arial" w:cs="Arial"/>
          <w:noProof/>
          <w:sz w:val="24"/>
          <w:lang w:val="en-GB"/>
        </w:rPr>
        <w:t xml:space="preserve"> </w:t>
      </w:r>
      <w:r w:rsidR="003C400E" w:rsidRPr="00003287">
        <w:rPr>
          <w:rFonts w:ascii="Arial" w:hAnsi="Arial"/>
          <w:i/>
          <w:sz w:val="24"/>
          <w:lang w:val="en-GB"/>
        </w:rPr>
        <w:t>et al.</w:t>
      </w:r>
      <w:r w:rsidR="006C0C95" w:rsidRPr="003364EE">
        <w:rPr>
          <w:rFonts w:ascii="Arial" w:hAnsi="Arial" w:cs="Arial"/>
          <w:noProof/>
          <w:sz w:val="24"/>
          <w:lang w:val="en-GB"/>
        </w:rPr>
        <w:t>, 2020</w:t>
      </w:r>
      <w:r w:rsidR="00AD5A4B" w:rsidRPr="003364EE">
        <w:rPr>
          <w:rFonts w:ascii="Arial" w:hAnsi="Arial" w:cs="Arial"/>
          <w:noProof/>
          <w:sz w:val="24"/>
          <w:lang w:val="en-GB"/>
        </w:rPr>
        <w:t>)</w:t>
      </w:r>
      <w:r w:rsidR="00AD5A4B" w:rsidRPr="003364EE">
        <w:rPr>
          <w:rFonts w:ascii="Arial" w:hAnsi="Arial" w:cs="Arial"/>
          <w:sz w:val="24"/>
          <w:lang w:val="en-GB"/>
        </w:rPr>
        <w:fldChar w:fldCharType="end"/>
      </w:r>
      <w:r w:rsidR="00AD5A4B" w:rsidRPr="003364EE">
        <w:rPr>
          <w:rFonts w:ascii="Arial" w:hAnsi="Arial" w:cs="Arial"/>
          <w:sz w:val="24"/>
          <w:lang w:val="en-GB"/>
        </w:rPr>
        <w:t xml:space="preserve">. </w:t>
      </w:r>
    </w:p>
    <w:p w14:paraId="5C6B6B9F" w14:textId="77777777" w:rsidR="00BD503A" w:rsidRPr="003364EE" w:rsidRDefault="00BD503A" w:rsidP="00B32FB9">
      <w:pPr>
        <w:spacing w:line="480" w:lineRule="auto"/>
        <w:rPr>
          <w:rFonts w:ascii="Arial" w:hAnsi="Arial" w:cs="Arial"/>
          <w:sz w:val="24"/>
          <w:lang w:val="en-GB"/>
        </w:rPr>
      </w:pPr>
    </w:p>
    <w:p w14:paraId="7191ECAD" w14:textId="364B3AA2" w:rsidR="006B599C" w:rsidRPr="003364EE" w:rsidRDefault="00CE3027" w:rsidP="007C0619">
      <w:pPr>
        <w:spacing w:beforeLines="50" w:before="120" w:afterLines="50" w:after="120" w:line="480" w:lineRule="auto"/>
        <w:outlineLvl w:val="0"/>
        <w:rPr>
          <w:rFonts w:ascii="Arial" w:hAnsi="Arial" w:cs="Arial"/>
          <w:b/>
          <w:sz w:val="24"/>
          <w:szCs w:val="28"/>
          <w:lang w:val="en-GB"/>
        </w:rPr>
      </w:pPr>
      <w:r w:rsidRPr="003364EE">
        <w:rPr>
          <w:rFonts w:ascii="Arial" w:hAnsi="Arial" w:cs="Arial"/>
          <w:b/>
          <w:sz w:val="24"/>
          <w:szCs w:val="28"/>
          <w:lang w:val="en-GB"/>
        </w:rPr>
        <w:t>METHOD</w:t>
      </w:r>
      <w:r w:rsidR="006F7E32" w:rsidRPr="003364EE">
        <w:rPr>
          <w:rFonts w:ascii="Arial" w:hAnsi="Arial" w:cs="Arial"/>
          <w:b/>
          <w:sz w:val="24"/>
          <w:szCs w:val="28"/>
          <w:lang w:val="en-GB"/>
        </w:rPr>
        <w:t>S</w:t>
      </w:r>
      <w:r w:rsidRPr="003364EE">
        <w:rPr>
          <w:rFonts w:ascii="Arial" w:hAnsi="Arial" w:cs="Arial"/>
          <w:b/>
          <w:sz w:val="24"/>
          <w:szCs w:val="28"/>
          <w:lang w:val="en-GB"/>
        </w:rPr>
        <w:t xml:space="preserve"> AND MATERIALS</w:t>
      </w:r>
    </w:p>
    <w:p w14:paraId="063194AC" w14:textId="066136E8" w:rsidR="006B599C" w:rsidRPr="00146BA4" w:rsidRDefault="00CE3027" w:rsidP="007C0619">
      <w:pPr>
        <w:spacing w:before="120" w:line="480" w:lineRule="auto"/>
        <w:outlineLvl w:val="1"/>
        <w:rPr>
          <w:rFonts w:ascii="Arial" w:hAnsi="Arial"/>
          <w:b/>
          <w:sz w:val="24"/>
          <w:lang w:val="en-GB"/>
        </w:rPr>
      </w:pPr>
      <w:r w:rsidRPr="00146BA4">
        <w:rPr>
          <w:rFonts w:ascii="Arial" w:hAnsi="Arial"/>
          <w:b/>
          <w:sz w:val="24"/>
          <w:lang w:val="en-GB"/>
        </w:rPr>
        <w:t>Bathymetry</w:t>
      </w:r>
    </w:p>
    <w:p w14:paraId="37214CA6" w14:textId="79A15D7E" w:rsidR="006B599C" w:rsidRPr="003364EE" w:rsidRDefault="006A5745" w:rsidP="007C0619">
      <w:pPr>
        <w:spacing w:before="120" w:line="480" w:lineRule="auto"/>
        <w:rPr>
          <w:rFonts w:ascii="Arial" w:hAnsi="Arial" w:cs="Arial"/>
          <w:sz w:val="24"/>
          <w:lang w:val="en-GB"/>
        </w:rPr>
      </w:pPr>
      <w:r>
        <w:rPr>
          <w:rFonts w:ascii="Arial" w:hAnsi="Arial" w:cs="Arial"/>
          <w:sz w:val="24"/>
          <w:lang w:val="en-GB"/>
        </w:rPr>
        <w:t>R</w:t>
      </w:r>
      <w:r w:rsidR="00CE3027" w:rsidRPr="003364EE">
        <w:rPr>
          <w:rFonts w:ascii="Arial" w:hAnsi="Arial" w:cs="Arial"/>
          <w:sz w:val="24"/>
          <w:lang w:val="en-GB"/>
        </w:rPr>
        <w:t>epeat multibeam bathymetr</w:t>
      </w:r>
      <w:r w:rsidR="003A1925" w:rsidRPr="003364EE">
        <w:rPr>
          <w:rFonts w:ascii="Arial" w:hAnsi="Arial" w:cs="Arial"/>
          <w:sz w:val="24"/>
          <w:lang w:val="en-GB"/>
        </w:rPr>
        <w:t>ic</w:t>
      </w:r>
      <w:r w:rsidR="00CE3027" w:rsidRPr="003364EE">
        <w:rPr>
          <w:rFonts w:ascii="Arial" w:hAnsi="Arial" w:cs="Arial"/>
          <w:sz w:val="24"/>
          <w:lang w:val="en-GB"/>
        </w:rPr>
        <w:t xml:space="preserve"> survey data </w:t>
      </w:r>
      <w:r w:rsidR="00FC6119">
        <w:rPr>
          <w:rFonts w:ascii="Arial" w:hAnsi="Arial" w:cs="Arial"/>
          <w:sz w:val="24"/>
          <w:lang w:val="en-GB"/>
        </w:rPr>
        <w:t xml:space="preserve">was </w:t>
      </w:r>
      <w:r w:rsidR="00FC6119" w:rsidRPr="003364EE">
        <w:rPr>
          <w:rFonts w:ascii="Arial" w:hAnsi="Arial" w:cs="Arial"/>
          <w:sz w:val="24"/>
          <w:lang w:val="en-GB"/>
        </w:rPr>
        <w:t xml:space="preserve">acquired </w:t>
      </w:r>
      <w:r w:rsidR="00CE3027" w:rsidRPr="003364EE">
        <w:rPr>
          <w:rFonts w:ascii="Arial" w:hAnsi="Arial" w:cs="Arial"/>
          <w:sz w:val="24"/>
          <w:lang w:val="en-GB"/>
        </w:rPr>
        <w:t xml:space="preserve">from Bute Inlet </w:t>
      </w:r>
      <w:r w:rsidR="0030045D">
        <w:rPr>
          <w:rFonts w:ascii="Arial" w:hAnsi="Arial" w:cs="Arial"/>
          <w:sz w:val="24"/>
          <w:lang w:val="en-GB"/>
        </w:rPr>
        <w:t>over a period from</w:t>
      </w:r>
      <w:r w:rsidR="00CE3027" w:rsidRPr="003364EE">
        <w:rPr>
          <w:rFonts w:ascii="Arial" w:hAnsi="Arial" w:cs="Arial"/>
          <w:sz w:val="24"/>
          <w:lang w:val="en-GB"/>
        </w:rPr>
        <w:t xml:space="preserve"> 2008 </w:t>
      </w:r>
      <w:r w:rsidR="0030045D">
        <w:rPr>
          <w:rFonts w:ascii="Arial" w:hAnsi="Arial" w:cs="Arial"/>
          <w:sz w:val="24"/>
          <w:lang w:val="en-GB"/>
        </w:rPr>
        <w:t>to</w:t>
      </w:r>
      <w:r w:rsidR="00CE3027" w:rsidRPr="003364EE">
        <w:rPr>
          <w:rFonts w:ascii="Arial" w:hAnsi="Arial" w:cs="Arial"/>
          <w:sz w:val="24"/>
          <w:lang w:val="en-GB"/>
        </w:rPr>
        <w:t xml:space="preserve"> 2018 (for more details </w:t>
      </w:r>
      <w:r w:rsidR="0013422E" w:rsidRPr="003364EE">
        <w:rPr>
          <w:rFonts w:ascii="Arial" w:hAnsi="Arial" w:cs="Arial"/>
          <w:sz w:val="24"/>
          <w:lang w:val="en-GB"/>
        </w:rPr>
        <w:t xml:space="preserve">see </w:t>
      </w:r>
      <w:r w:rsidR="00D36208"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D36208" w:rsidRPr="003364EE">
        <w:rPr>
          <w:rFonts w:ascii="Arial" w:hAnsi="Arial" w:cs="Arial"/>
          <w:sz w:val="24"/>
          <w:lang w:val="en-GB"/>
        </w:rPr>
        <w:fldChar w:fldCharType="separate"/>
      </w:r>
      <w:r w:rsidR="00D36208" w:rsidRPr="003364EE">
        <w:rPr>
          <w:rFonts w:ascii="Arial" w:hAnsi="Arial" w:cs="Arial"/>
          <w:noProof/>
          <w:sz w:val="24"/>
          <w:lang w:val="en-GB"/>
        </w:rPr>
        <w:t xml:space="preserve">Heijnen </w:t>
      </w:r>
      <w:r w:rsidR="003C400E" w:rsidRPr="00146BA4">
        <w:rPr>
          <w:rFonts w:ascii="Arial" w:hAnsi="Arial"/>
          <w:i/>
          <w:sz w:val="24"/>
          <w:lang w:val="en-GB"/>
        </w:rPr>
        <w:t>et al.</w:t>
      </w:r>
      <w:r w:rsidR="00D36208" w:rsidRPr="003364EE">
        <w:rPr>
          <w:rFonts w:ascii="Arial" w:hAnsi="Arial" w:cs="Arial"/>
          <w:noProof/>
          <w:sz w:val="24"/>
          <w:lang w:val="en-GB"/>
        </w:rPr>
        <w:t>, 2020</w:t>
      </w:r>
      <w:r w:rsidR="00D36208" w:rsidRPr="003364EE">
        <w:rPr>
          <w:rFonts w:ascii="Arial" w:hAnsi="Arial" w:cs="Arial"/>
          <w:sz w:val="24"/>
          <w:lang w:val="en-GB"/>
        </w:rPr>
        <w:fldChar w:fldCharType="end"/>
      </w:r>
      <w:r w:rsidR="00CE3027" w:rsidRPr="003364EE">
        <w:rPr>
          <w:rFonts w:ascii="Arial" w:hAnsi="Arial" w:cs="Arial"/>
          <w:sz w:val="24"/>
          <w:lang w:val="en-GB"/>
        </w:rPr>
        <w:t>). The bathymetric data cover the entire submarine</w:t>
      </w:r>
      <w:r w:rsidR="00F563FB">
        <w:rPr>
          <w:rFonts w:ascii="Arial" w:hAnsi="Arial" w:cs="Arial"/>
          <w:sz w:val="24"/>
          <w:lang w:val="en-GB"/>
        </w:rPr>
        <w:t>-</w:t>
      </w:r>
      <w:r w:rsidR="00CE3027" w:rsidRPr="003364EE">
        <w:rPr>
          <w:rFonts w:ascii="Arial" w:hAnsi="Arial" w:cs="Arial"/>
          <w:sz w:val="24"/>
          <w:lang w:val="en-GB"/>
        </w:rPr>
        <w:t>channel system</w:t>
      </w:r>
      <w:r w:rsidR="005760D6">
        <w:rPr>
          <w:rFonts w:ascii="Arial" w:hAnsi="Arial" w:cs="Arial"/>
          <w:sz w:val="24"/>
          <w:lang w:val="en-GB"/>
        </w:rPr>
        <w:t>,</w:t>
      </w:r>
      <w:r w:rsidR="00194AB5">
        <w:rPr>
          <w:rFonts w:ascii="Arial" w:hAnsi="Arial" w:cs="Arial"/>
          <w:sz w:val="24"/>
          <w:lang w:val="en-GB"/>
        </w:rPr>
        <w:t xml:space="preserve"> and</w:t>
      </w:r>
      <w:r w:rsidR="00452133" w:rsidRPr="003364EE">
        <w:rPr>
          <w:rFonts w:ascii="Arial" w:hAnsi="Arial" w:cs="Arial"/>
          <w:sz w:val="24"/>
          <w:lang w:val="en-GB"/>
        </w:rPr>
        <w:t xml:space="preserve"> </w:t>
      </w:r>
      <w:r w:rsidR="005760D6">
        <w:rPr>
          <w:rFonts w:ascii="Arial" w:hAnsi="Arial" w:cs="Arial"/>
          <w:sz w:val="24"/>
          <w:lang w:val="en-GB"/>
        </w:rPr>
        <w:t xml:space="preserve">they </w:t>
      </w:r>
      <w:r w:rsidR="00CE3027" w:rsidRPr="003364EE">
        <w:rPr>
          <w:rFonts w:ascii="Arial" w:hAnsi="Arial" w:cs="Arial"/>
          <w:sz w:val="24"/>
          <w:lang w:val="en-GB"/>
        </w:rPr>
        <w:t xml:space="preserve">were obtained using a Kongsberg Maritime EM710 Multibeam Echosounder system </w:t>
      </w:r>
      <w:r w:rsidR="003E32A8">
        <w:rPr>
          <w:rFonts w:ascii="Arial" w:hAnsi="Arial" w:cs="Arial"/>
          <w:sz w:val="24"/>
          <w:lang w:val="en-GB"/>
        </w:rPr>
        <w:t>(Kon</w:t>
      </w:r>
      <w:r w:rsidR="005467C2">
        <w:rPr>
          <w:rFonts w:ascii="Arial" w:hAnsi="Arial" w:cs="Arial"/>
          <w:sz w:val="24"/>
          <w:lang w:val="en-GB"/>
        </w:rPr>
        <w:t>g</w:t>
      </w:r>
      <w:r w:rsidR="003E32A8">
        <w:rPr>
          <w:rFonts w:ascii="Arial" w:hAnsi="Arial" w:cs="Arial"/>
          <w:sz w:val="24"/>
          <w:lang w:val="en-GB"/>
        </w:rPr>
        <w:t xml:space="preserve">sberg Gruppen ASA, Kongsberg, Norway) </w:t>
      </w:r>
      <w:r w:rsidR="00CE3027" w:rsidRPr="003364EE">
        <w:rPr>
          <w:rFonts w:ascii="Arial" w:hAnsi="Arial" w:cs="Arial"/>
          <w:sz w:val="24"/>
          <w:lang w:val="en-GB"/>
        </w:rPr>
        <w:t>operating at 70</w:t>
      </w:r>
      <w:r w:rsidR="003E32A8">
        <w:rPr>
          <w:rFonts w:ascii="Arial" w:hAnsi="Arial" w:cs="Arial"/>
          <w:sz w:val="24"/>
          <w:lang w:val="en-GB"/>
        </w:rPr>
        <w:t>–</w:t>
      </w:r>
      <w:r w:rsidR="00CE3027" w:rsidRPr="003364EE">
        <w:rPr>
          <w:rFonts w:ascii="Arial" w:hAnsi="Arial" w:cs="Arial"/>
          <w:sz w:val="24"/>
          <w:lang w:val="en-GB"/>
        </w:rPr>
        <w:t xml:space="preserve">100 kHz, deployed on the Canadian Coastguard Research vessel </w:t>
      </w:r>
      <w:r w:rsidR="00CE3027" w:rsidRPr="002D4A7D">
        <w:rPr>
          <w:rFonts w:ascii="Arial" w:hAnsi="Arial" w:cs="Arial"/>
          <w:i/>
          <w:sz w:val="24"/>
          <w:lang w:val="en-GB"/>
        </w:rPr>
        <w:t>CCGS</w:t>
      </w:r>
      <w:r w:rsidR="00CE3027" w:rsidRPr="003364EE">
        <w:rPr>
          <w:rFonts w:ascii="Arial" w:hAnsi="Arial" w:cs="Arial"/>
          <w:sz w:val="24"/>
          <w:lang w:val="en-GB"/>
        </w:rPr>
        <w:t xml:space="preserve"> </w:t>
      </w:r>
      <w:r w:rsidR="00CE3027" w:rsidRPr="003364EE">
        <w:rPr>
          <w:rFonts w:ascii="Arial" w:hAnsi="Arial" w:cs="Arial"/>
          <w:i/>
          <w:iCs/>
          <w:sz w:val="24"/>
          <w:lang w:val="en-GB"/>
        </w:rPr>
        <w:t>Vector</w:t>
      </w:r>
      <w:r w:rsidR="00CE3027" w:rsidRPr="003364EE">
        <w:rPr>
          <w:rFonts w:ascii="Arial" w:hAnsi="Arial" w:cs="Arial"/>
          <w:sz w:val="24"/>
          <w:lang w:val="en-GB"/>
        </w:rPr>
        <w:t xml:space="preserve">. </w:t>
      </w:r>
      <w:r w:rsidR="00A62DE5" w:rsidRPr="003364EE">
        <w:rPr>
          <w:rFonts w:ascii="Arial" w:hAnsi="Arial" w:cs="Arial"/>
          <w:sz w:val="24"/>
          <w:lang w:val="en-GB"/>
        </w:rPr>
        <w:t xml:space="preserve">These data </w:t>
      </w:r>
      <w:r w:rsidR="00825AB9" w:rsidRPr="003364EE">
        <w:rPr>
          <w:rFonts w:ascii="Arial" w:hAnsi="Arial" w:cs="Arial"/>
          <w:sz w:val="24"/>
          <w:lang w:val="en-GB"/>
        </w:rPr>
        <w:t>were</w:t>
      </w:r>
      <w:r w:rsidR="00A62DE5" w:rsidRPr="003364EE">
        <w:rPr>
          <w:rFonts w:ascii="Arial" w:hAnsi="Arial" w:cs="Arial"/>
          <w:sz w:val="24"/>
          <w:lang w:val="en-GB"/>
        </w:rPr>
        <w:t xml:space="preserve"> </w:t>
      </w:r>
      <w:r w:rsidR="00CE3027" w:rsidRPr="003364EE">
        <w:rPr>
          <w:rFonts w:ascii="Arial" w:hAnsi="Arial" w:cs="Arial"/>
          <w:sz w:val="24"/>
          <w:lang w:val="en-GB"/>
        </w:rPr>
        <w:t xml:space="preserve">supplemented with higher-resolution bathymetric data </w:t>
      </w:r>
      <w:r w:rsidR="00AD4E7F" w:rsidRPr="003364EE">
        <w:rPr>
          <w:rFonts w:ascii="Arial" w:hAnsi="Arial" w:cs="Arial"/>
          <w:sz w:val="24"/>
          <w:lang w:val="en-GB"/>
        </w:rPr>
        <w:t xml:space="preserve">from </w:t>
      </w:r>
      <w:r w:rsidR="00566B7A">
        <w:rPr>
          <w:rFonts w:ascii="Arial" w:hAnsi="Arial" w:cs="Arial"/>
          <w:sz w:val="24"/>
          <w:lang w:val="en-GB"/>
        </w:rPr>
        <w:t xml:space="preserve">October </w:t>
      </w:r>
      <w:r w:rsidR="00AD4E7F" w:rsidRPr="003364EE">
        <w:rPr>
          <w:rFonts w:ascii="Arial" w:hAnsi="Arial" w:cs="Arial"/>
          <w:sz w:val="24"/>
          <w:lang w:val="en-GB"/>
        </w:rPr>
        <w:t xml:space="preserve">2016 and </w:t>
      </w:r>
      <w:r w:rsidR="00566B7A">
        <w:rPr>
          <w:rFonts w:ascii="Arial" w:hAnsi="Arial" w:cs="Arial"/>
          <w:sz w:val="24"/>
          <w:lang w:val="en-GB"/>
        </w:rPr>
        <w:t xml:space="preserve">November </w:t>
      </w:r>
      <w:r w:rsidR="00AD4E7F" w:rsidRPr="003364EE">
        <w:rPr>
          <w:rFonts w:ascii="Arial" w:hAnsi="Arial" w:cs="Arial"/>
          <w:sz w:val="24"/>
          <w:lang w:val="en-GB"/>
        </w:rPr>
        <w:t xml:space="preserve">2018 surveys </w:t>
      </w:r>
      <w:r w:rsidR="00CE3027" w:rsidRPr="003364EE">
        <w:rPr>
          <w:rFonts w:ascii="Arial" w:hAnsi="Arial" w:cs="Arial"/>
          <w:sz w:val="24"/>
          <w:lang w:val="en-GB"/>
        </w:rPr>
        <w:t>at the two fjord</w:t>
      </w:r>
      <w:r w:rsidR="00F563FB">
        <w:rPr>
          <w:rFonts w:ascii="Arial" w:hAnsi="Arial" w:cs="Arial"/>
          <w:sz w:val="24"/>
          <w:lang w:val="en-GB"/>
        </w:rPr>
        <w:t>-</w:t>
      </w:r>
      <w:r w:rsidR="00CE3027" w:rsidRPr="003364EE">
        <w:rPr>
          <w:rFonts w:ascii="Arial" w:hAnsi="Arial" w:cs="Arial"/>
          <w:sz w:val="24"/>
          <w:lang w:val="en-GB"/>
        </w:rPr>
        <w:t xml:space="preserve">head river deltas (i.e. Homathko River </w:t>
      </w:r>
      <w:r w:rsidR="0087290B" w:rsidRPr="003364EE">
        <w:rPr>
          <w:rFonts w:ascii="Arial" w:hAnsi="Arial" w:cs="Arial"/>
          <w:sz w:val="24"/>
          <w:lang w:val="en-GB"/>
        </w:rPr>
        <w:t>D</w:t>
      </w:r>
      <w:r w:rsidR="00CE3027" w:rsidRPr="003364EE">
        <w:rPr>
          <w:rFonts w:ascii="Arial" w:hAnsi="Arial" w:cs="Arial"/>
          <w:sz w:val="24"/>
          <w:lang w:val="en-GB"/>
        </w:rPr>
        <w:t xml:space="preserve">elta and Southgate River </w:t>
      </w:r>
      <w:r w:rsidR="0087290B" w:rsidRPr="003364EE">
        <w:rPr>
          <w:rFonts w:ascii="Arial" w:hAnsi="Arial" w:cs="Arial"/>
          <w:sz w:val="24"/>
          <w:lang w:val="en-GB"/>
        </w:rPr>
        <w:t>D</w:t>
      </w:r>
      <w:r w:rsidR="00CE3027" w:rsidRPr="003364EE">
        <w:rPr>
          <w:rFonts w:ascii="Arial" w:hAnsi="Arial" w:cs="Arial"/>
          <w:sz w:val="24"/>
          <w:lang w:val="en-GB"/>
        </w:rPr>
        <w:t>elta)</w:t>
      </w:r>
      <w:r w:rsidR="00A77EEB">
        <w:rPr>
          <w:rFonts w:ascii="Arial" w:hAnsi="Arial" w:cs="Arial"/>
          <w:sz w:val="24"/>
          <w:lang w:val="en-GB"/>
        </w:rPr>
        <w:t xml:space="preserve">, which are used for the detailed </w:t>
      </w:r>
      <w:r w:rsidR="00D409D7">
        <w:rPr>
          <w:rFonts w:ascii="Arial" w:hAnsi="Arial" w:cs="Arial"/>
          <w:sz w:val="24"/>
          <w:lang w:val="en-GB"/>
        </w:rPr>
        <w:t xml:space="preserve">analysis of crescentic </w:t>
      </w:r>
      <w:r w:rsidR="00A77EEB">
        <w:rPr>
          <w:rFonts w:ascii="Arial" w:hAnsi="Arial" w:cs="Arial"/>
          <w:sz w:val="24"/>
          <w:lang w:val="en-GB"/>
        </w:rPr>
        <w:t>bedform characteristics</w:t>
      </w:r>
      <w:r w:rsidR="00A63018">
        <w:rPr>
          <w:rFonts w:ascii="Arial" w:hAnsi="Arial" w:cs="Arial"/>
          <w:sz w:val="24"/>
          <w:lang w:val="en-GB"/>
        </w:rPr>
        <w:t xml:space="preserve"> in </w:t>
      </w:r>
      <w:r w:rsidR="00C30629">
        <w:rPr>
          <w:rFonts w:ascii="Arial" w:hAnsi="Arial" w:cs="Arial"/>
          <w:sz w:val="24"/>
          <w:lang w:val="en-GB"/>
        </w:rPr>
        <w:t xml:space="preserve">the </w:t>
      </w:r>
      <w:r w:rsidR="00C30629" w:rsidRPr="003364EE">
        <w:rPr>
          <w:rFonts w:ascii="Arial" w:hAnsi="Arial" w:cs="Arial"/>
          <w:i/>
          <w:iCs/>
          <w:sz w:val="24"/>
          <w:lang w:val="en-GB"/>
        </w:rPr>
        <w:t xml:space="preserve">Crescentic bedform characteristics at the Homathko and Southgate </w:t>
      </w:r>
      <w:r w:rsidR="00C30629">
        <w:rPr>
          <w:rFonts w:ascii="Arial" w:hAnsi="Arial" w:cs="Arial"/>
          <w:i/>
          <w:iCs/>
          <w:sz w:val="24"/>
          <w:lang w:val="en-GB"/>
        </w:rPr>
        <w:t>d</w:t>
      </w:r>
      <w:r w:rsidR="00C30629" w:rsidRPr="003364EE">
        <w:rPr>
          <w:rFonts w:ascii="Arial" w:hAnsi="Arial" w:cs="Arial"/>
          <w:i/>
          <w:iCs/>
          <w:sz w:val="24"/>
          <w:lang w:val="en-GB"/>
        </w:rPr>
        <w:t>eltas</w:t>
      </w:r>
      <w:r w:rsidR="00C30629">
        <w:rPr>
          <w:rFonts w:ascii="Arial" w:hAnsi="Arial" w:cs="Arial"/>
          <w:sz w:val="24"/>
          <w:lang w:val="en-GB"/>
        </w:rPr>
        <w:t xml:space="preserve"> s</w:t>
      </w:r>
      <w:r w:rsidR="00A63018">
        <w:rPr>
          <w:rFonts w:ascii="Arial" w:hAnsi="Arial" w:cs="Arial"/>
          <w:sz w:val="24"/>
          <w:lang w:val="en-GB"/>
        </w:rPr>
        <w:t>ection</w:t>
      </w:r>
      <w:r w:rsidR="00C30629">
        <w:rPr>
          <w:rFonts w:ascii="Arial" w:hAnsi="Arial" w:cs="Arial"/>
          <w:sz w:val="24"/>
          <w:lang w:val="en-GB"/>
        </w:rPr>
        <w:t xml:space="preserve"> </w:t>
      </w:r>
      <w:r w:rsidR="00B55C0D">
        <w:rPr>
          <w:rFonts w:ascii="Arial" w:hAnsi="Arial" w:cs="Arial"/>
          <w:sz w:val="24"/>
          <w:lang w:val="en-GB"/>
        </w:rPr>
        <w:lastRenderedPageBreak/>
        <w:t>(see supplementary data Table 1)</w:t>
      </w:r>
      <w:r w:rsidR="00A77EEB">
        <w:rPr>
          <w:rFonts w:ascii="Arial" w:hAnsi="Arial" w:cs="Arial"/>
          <w:sz w:val="24"/>
          <w:lang w:val="en-GB"/>
        </w:rPr>
        <w:t>.</w:t>
      </w:r>
      <w:r w:rsidR="00CE3027" w:rsidRPr="003364EE">
        <w:rPr>
          <w:rFonts w:ascii="Arial" w:hAnsi="Arial" w:cs="Arial"/>
          <w:sz w:val="24"/>
          <w:lang w:val="en-GB"/>
        </w:rPr>
        <w:t xml:space="preserve"> These </w:t>
      </w:r>
      <w:r w:rsidR="006F380B">
        <w:rPr>
          <w:rFonts w:ascii="Arial" w:hAnsi="Arial" w:cs="Arial"/>
          <w:sz w:val="24"/>
          <w:lang w:val="en-GB"/>
        </w:rPr>
        <w:t xml:space="preserve">complementary </w:t>
      </w:r>
      <w:r w:rsidR="00CE3027" w:rsidRPr="003364EE">
        <w:rPr>
          <w:rFonts w:ascii="Arial" w:hAnsi="Arial" w:cs="Arial"/>
          <w:sz w:val="24"/>
          <w:lang w:val="en-GB"/>
        </w:rPr>
        <w:t xml:space="preserve">data were acquired using a </w:t>
      </w:r>
      <w:proofErr w:type="spellStart"/>
      <w:r w:rsidR="00CE3027" w:rsidRPr="003364EE">
        <w:rPr>
          <w:rFonts w:ascii="Arial" w:hAnsi="Arial" w:cs="Arial"/>
          <w:sz w:val="24"/>
          <w:lang w:val="en-GB"/>
        </w:rPr>
        <w:t>Reson</w:t>
      </w:r>
      <w:proofErr w:type="spellEnd"/>
      <w:r w:rsidR="00CE3027" w:rsidRPr="003364EE">
        <w:rPr>
          <w:rFonts w:ascii="Arial" w:hAnsi="Arial" w:cs="Arial"/>
          <w:sz w:val="24"/>
          <w:lang w:val="en-GB"/>
        </w:rPr>
        <w:t xml:space="preserve"> </w:t>
      </w:r>
      <w:proofErr w:type="spellStart"/>
      <w:r w:rsidR="00CE3027" w:rsidRPr="003364EE">
        <w:rPr>
          <w:rFonts w:ascii="Arial" w:hAnsi="Arial" w:cs="Arial"/>
          <w:sz w:val="24"/>
          <w:lang w:val="en-GB"/>
        </w:rPr>
        <w:t>Seabat</w:t>
      </w:r>
      <w:proofErr w:type="spellEnd"/>
      <w:r w:rsidR="00CE3027" w:rsidRPr="003364EE">
        <w:rPr>
          <w:rFonts w:ascii="Arial" w:hAnsi="Arial" w:cs="Arial"/>
          <w:sz w:val="24"/>
          <w:lang w:val="en-GB"/>
        </w:rPr>
        <w:t xml:space="preserve"> 7125 Multibeam Echo Sounder </w:t>
      </w:r>
      <w:r w:rsidR="00FE51AD" w:rsidRPr="003364EE">
        <w:rPr>
          <w:rFonts w:ascii="Arial" w:hAnsi="Arial" w:cs="Arial"/>
          <w:sz w:val="24"/>
          <w:lang w:val="en-GB"/>
        </w:rPr>
        <w:t>(</w:t>
      </w:r>
      <w:r w:rsidR="00C30629">
        <w:rPr>
          <w:rFonts w:ascii="Arial" w:hAnsi="Arial" w:cs="Arial"/>
          <w:sz w:val="24"/>
          <w:lang w:val="en-GB"/>
        </w:rPr>
        <w:t xml:space="preserve">Teledyne </w:t>
      </w:r>
      <w:proofErr w:type="spellStart"/>
      <w:r w:rsidR="00C30629">
        <w:rPr>
          <w:rFonts w:ascii="Arial" w:hAnsi="Arial" w:cs="Arial"/>
          <w:sz w:val="24"/>
          <w:lang w:val="en-GB"/>
        </w:rPr>
        <w:t>Reson</w:t>
      </w:r>
      <w:proofErr w:type="spellEnd"/>
      <w:r w:rsidR="00C30629">
        <w:rPr>
          <w:rFonts w:ascii="Arial" w:hAnsi="Arial" w:cs="Arial"/>
          <w:sz w:val="24"/>
          <w:lang w:val="en-GB"/>
        </w:rPr>
        <w:t xml:space="preserve"> AS, Slangerup, Denmark</w:t>
      </w:r>
      <w:r w:rsidR="00FE51AD" w:rsidRPr="003364EE">
        <w:rPr>
          <w:rFonts w:ascii="Arial" w:hAnsi="Arial" w:cs="Arial"/>
          <w:sz w:val="24"/>
          <w:lang w:val="en-GB"/>
        </w:rPr>
        <w:t xml:space="preserve">) </w:t>
      </w:r>
      <w:r w:rsidR="00CE3027" w:rsidRPr="003364EE">
        <w:rPr>
          <w:rFonts w:ascii="Arial" w:hAnsi="Arial" w:cs="Arial"/>
          <w:sz w:val="24"/>
          <w:lang w:val="en-GB"/>
        </w:rPr>
        <w:t xml:space="preserve">mounted over the side of </w:t>
      </w:r>
      <w:r w:rsidR="007C5C54" w:rsidRPr="003364EE">
        <w:rPr>
          <w:rFonts w:ascii="Arial" w:hAnsi="Arial" w:cs="Arial"/>
          <w:sz w:val="24"/>
          <w:lang w:val="en-GB"/>
        </w:rPr>
        <w:t>University of Victoria</w:t>
      </w:r>
      <w:r w:rsidR="00F7624E">
        <w:rPr>
          <w:rFonts w:ascii="Arial" w:hAnsi="Arial" w:cs="Arial"/>
          <w:sz w:val="24"/>
          <w:lang w:val="en-GB"/>
        </w:rPr>
        <w:t>’s</w:t>
      </w:r>
      <w:r w:rsidR="007C5C54" w:rsidRPr="003364EE">
        <w:rPr>
          <w:rFonts w:ascii="Arial" w:hAnsi="Arial" w:cs="Arial"/>
          <w:sz w:val="24"/>
          <w:lang w:val="en-GB"/>
        </w:rPr>
        <w:t xml:space="preserve"> </w:t>
      </w:r>
      <w:r w:rsidR="00CE3027" w:rsidRPr="00185050">
        <w:rPr>
          <w:rFonts w:ascii="Arial" w:hAnsi="Arial" w:cs="Arial"/>
          <w:i/>
          <w:iCs/>
          <w:sz w:val="24"/>
          <w:lang w:val="en-GB"/>
        </w:rPr>
        <w:t>R</w:t>
      </w:r>
      <w:r w:rsidR="00C30629" w:rsidRPr="00185050">
        <w:rPr>
          <w:rFonts w:ascii="Arial" w:hAnsi="Arial" w:cs="Arial"/>
          <w:i/>
          <w:iCs/>
          <w:sz w:val="24"/>
          <w:lang w:val="en-GB"/>
        </w:rPr>
        <w:t>/</w:t>
      </w:r>
      <w:r w:rsidR="00CE3027" w:rsidRPr="00185050">
        <w:rPr>
          <w:rFonts w:ascii="Arial" w:hAnsi="Arial" w:cs="Arial"/>
          <w:i/>
          <w:iCs/>
          <w:sz w:val="24"/>
          <w:lang w:val="en-GB"/>
        </w:rPr>
        <w:t>V</w:t>
      </w:r>
      <w:r w:rsidR="00CE3027" w:rsidRPr="003364EE">
        <w:rPr>
          <w:rFonts w:ascii="Arial" w:hAnsi="Arial" w:cs="Arial"/>
          <w:sz w:val="24"/>
          <w:lang w:val="en-GB"/>
        </w:rPr>
        <w:t xml:space="preserve"> </w:t>
      </w:r>
      <w:r w:rsidR="00CE3027" w:rsidRPr="003364EE">
        <w:rPr>
          <w:rFonts w:ascii="Arial" w:hAnsi="Arial" w:cs="Arial"/>
          <w:i/>
          <w:iCs/>
          <w:sz w:val="24"/>
          <w:lang w:val="en-GB"/>
        </w:rPr>
        <w:t>Strickland</w:t>
      </w:r>
      <w:r w:rsidR="00CE3027" w:rsidRPr="003364EE">
        <w:rPr>
          <w:rFonts w:ascii="Arial" w:hAnsi="Arial" w:cs="Arial"/>
          <w:sz w:val="24"/>
          <w:lang w:val="en-GB"/>
        </w:rPr>
        <w:t>. Th</w:t>
      </w:r>
      <w:r w:rsidR="00665646" w:rsidRPr="003364EE">
        <w:rPr>
          <w:rFonts w:ascii="Arial" w:hAnsi="Arial" w:cs="Arial"/>
          <w:sz w:val="24"/>
          <w:lang w:val="en-GB"/>
        </w:rPr>
        <w:t>is</w:t>
      </w:r>
      <w:r w:rsidR="00CE3027" w:rsidRPr="003364EE">
        <w:rPr>
          <w:rFonts w:ascii="Arial" w:hAnsi="Arial" w:cs="Arial"/>
          <w:sz w:val="24"/>
          <w:lang w:val="en-GB"/>
        </w:rPr>
        <w:t xml:space="preserve"> </w:t>
      </w:r>
      <w:r w:rsidR="007B4CA9" w:rsidRPr="003364EE">
        <w:rPr>
          <w:rFonts w:ascii="Arial" w:hAnsi="Arial" w:cs="Arial"/>
          <w:sz w:val="24"/>
          <w:lang w:val="en-GB"/>
        </w:rPr>
        <w:t>Multibeam Echo Sounder</w:t>
      </w:r>
      <w:r w:rsidR="00CE3027" w:rsidRPr="003364EE">
        <w:rPr>
          <w:rFonts w:ascii="Arial" w:hAnsi="Arial" w:cs="Arial"/>
          <w:sz w:val="24"/>
          <w:lang w:val="en-GB"/>
        </w:rPr>
        <w:t xml:space="preserve"> system operates at a frequency of either 200 or 400 kHz and has centimetric precision</w:t>
      </w:r>
      <w:r w:rsidR="002C30C9">
        <w:rPr>
          <w:rFonts w:ascii="Arial" w:hAnsi="Arial" w:cs="Arial"/>
          <w:sz w:val="24"/>
          <w:lang w:val="en-GB"/>
        </w:rPr>
        <w:t>, with</w:t>
      </w:r>
      <w:r w:rsidR="00CE3027" w:rsidRPr="003364EE">
        <w:rPr>
          <w:rFonts w:ascii="Arial" w:hAnsi="Arial" w:cs="Arial"/>
          <w:sz w:val="24"/>
          <w:lang w:val="en-GB"/>
        </w:rPr>
        <w:t xml:space="preserve"> a horizontal resolution </w:t>
      </w:r>
      <w:r w:rsidR="00AA4E0B">
        <w:rPr>
          <w:rFonts w:ascii="Arial" w:hAnsi="Arial" w:cs="Arial"/>
          <w:sz w:val="24"/>
          <w:lang w:val="en-GB"/>
        </w:rPr>
        <w:t>of</w:t>
      </w:r>
      <w:r w:rsidR="00CE3027" w:rsidRPr="003364EE">
        <w:rPr>
          <w:rFonts w:ascii="Arial" w:hAnsi="Arial" w:cs="Arial"/>
          <w:sz w:val="24"/>
          <w:lang w:val="en-GB"/>
        </w:rPr>
        <w:t xml:space="preserve"> tens of centimetres</w:t>
      </w:r>
      <w:r w:rsidR="0021751D" w:rsidRPr="003364EE">
        <w:rPr>
          <w:rFonts w:ascii="Arial" w:hAnsi="Arial" w:cs="Arial"/>
          <w:sz w:val="24"/>
          <w:lang w:val="en-GB"/>
        </w:rPr>
        <w:t xml:space="preserve"> </w:t>
      </w:r>
      <w:r w:rsidR="00D62329" w:rsidRPr="003364EE">
        <w:rPr>
          <w:rFonts w:ascii="Arial" w:hAnsi="Arial" w:cs="Arial"/>
          <w:sz w:val="24"/>
          <w:lang w:val="en-GB"/>
        </w:rPr>
        <w:fldChar w:fldCharType="begin" w:fldLock="1"/>
      </w:r>
      <w:r w:rsidR="00D62329"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D62329" w:rsidRPr="003364EE">
        <w:rPr>
          <w:rFonts w:ascii="Arial" w:hAnsi="Arial" w:cs="Arial"/>
          <w:sz w:val="24"/>
          <w:lang w:val="en-GB"/>
        </w:rPr>
        <w:fldChar w:fldCharType="separate"/>
      </w:r>
      <w:r w:rsidR="00D62329" w:rsidRPr="003364EE">
        <w:rPr>
          <w:rFonts w:ascii="Arial" w:hAnsi="Arial" w:cs="Arial"/>
          <w:noProof/>
          <w:sz w:val="24"/>
          <w:lang w:val="en-GB"/>
        </w:rPr>
        <w:t xml:space="preserve">(Parsons </w:t>
      </w:r>
      <w:r w:rsidR="003C400E" w:rsidRPr="00146BA4">
        <w:rPr>
          <w:rFonts w:ascii="Arial" w:hAnsi="Arial"/>
          <w:i/>
          <w:sz w:val="24"/>
          <w:lang w:val="en-GB"/>
        </w:rPr>
        <w:t>et al.</w:t>
      </w:r>
      <w:r w:rsidR="00D62329" w:rsidRPr="003364EE">
        <w:rPr>
          <w:rFonts w:ascii="Arial" w:hAnsi="Arial" w:cs="Arial"/>
          <w:noProof/>
          <w:sz w:val="24"/>
          <w:lang w:val="en-GB"/>
        </w:rPr>
        <w:t>, 2005</w:t>
      </w:r>
      <w:r w:rsidR="005F6AE3">
        <w:rPr>
          <w:rFonts w:ascii="Arial" w:hAnsi="Arial" w:cs="Arial"/>
          <w:noProof/>
          <w:sz w:val="24"/>
          <w:lang w:val="en-GB"/>
        </w:rPr>
        <w:t xml:space="preserve">; Leyland </w:t>
      </w:r>
      <w:r w:rsidR="003C400E" w:rsidRPr="00146BA4">
        <w:rPr>
          <w:rFonts w:ascii="Arial" w:hAnsi="Arial"/>
          <w:i/>
          <w:sz w:val="24"/>
          <w:lang w:val="en-GB"/>
        </w:rPr>
        <w:t>et al.</w:t>
      </w:r>
      <w:r w:rsidR="005F6AE3">
        <w:rPr>
          <w:rFonts w:ascii="Arial" w:hAnsi="Arial" w:cs="Arial"/>
          <w:noProof/>
          <w:sz w:val="24"/>
          <w:lang w:val="en-GB"/>
        </w:rPr>
        <w:t>, 2016</w:t>
      </w:r>
      <w:r w:rsidR="00D62329" w:rsidRPr="003364EE">
        <w:rPr>
          <w:rFonts w:ascii="Arial" w:hAnsi="Arial" w:cs="Arial"/>
          <w:noProof/>
          <w:sz w:val="24"/>
          <w:lang w:val="en-GB"/>
        </w:rPr>
        <w:t>)</w:t>
      </w:r>
      <w:r w:rsidR="00D62329" w:rsidRPr="003364EE">
        <w:rPr>
          <w:rFonts w:ascii="Arial" w:hAnsi="Arial" w:cs="Arial"/>
          <w:sz w:val="24"/>
          <w:lang w:val="en-GB"/>
        </w:rPr>
        <w:fldChar w:fldCharType="end"/>
      </w:r>
      <w:r w:rsidR="00CE3027" w:rsidRPr="003364EE">
        <w:rPr>
          <w:rFonts w:ascii="Arial" w:hAnsi="Arial" w:cs="Arial"/>
          <w:sz w:val="24"/>
          <w:lang w:val="en-GB"/>
        </w:rPr>
        <w:t>. All bathymetr</w:t>
      </w:r>
      <w:r w:rsidR="003A1925" w:rsidRPr="003364EE">
        <w:rPr>
          <w:rFonts w:ascii="Arial" w:hAnsi="Arial" w:cs="Arial"/>
          <w:sz w:val="24"/>
          <w:lang w:val="en-GB"/>
        </w:rPr>
        <w:t>ic</w:t>
      </w:r>
      <w:r w:rsidR="00CE3027" w:rsidRPr="003364EE">
        <w:rPr>
          <w:rFonts w:ascii="Arial" w:hAnsi="Arial" w:cs="Arial"/>
          <w:sz w:val="24"/>
          <w:lang w:val="en-GB"/>
        </w:rPr>
        <w:t xml:space="preserve"> data were processed using CARIS</w:t>
      </w:r>
      <w:r w:rsidR="00B12168" w:rsidRPr="003364EE">
        <w:rPr>
          <w:rFonts w:ascii="Arial" w:hAnsi="Arial" w:cs="Arial"/>
          <w:sz w:val="24"/>
          <w:lang w:val="en-GB"/>
        </w:rPr>
        <w:t>-</w:t>
      </w:r>
      <w:r w:rsidR="00CE3027" w:rsidRPr="003364EE">
        <w:rPr>
          <w:rFonts w:ascii="Arial" w:hAnsi="Arial" w:cs="Arial"/>
          <w:sz w:val="24"/>
          <w:lang w:val="en-GB"/>
        </w:rPr>
        <w:t>HIPS</w:t>
      </w:r>
      <w:r w:rsidR="00775F45">
        <w:rPr>
          <w:rFonts w:ascii="Arial" w:hAnsi="Arial" w:cs="Arial"/>
          <w:sz w:val="24"/>
          <w:lang w:val="en-GB"/>
        </w:rPr>
        <w:t xml:space="preserve"> software</w:t>
      </w:r>
      <w:r w:rsidR="00CE3027" w:rsidRPr="003364EE">
        <w:rPr>
          <w:rFonts w:ascii="Arial" w:hAnsi="Arial" w:cs="Arial"/>
          <w:sz w:val="24"/>
          <w:lang w:val="en-GB"/>
        </w:rPr>
        <w:t xml:space="preserve">, </w:t>
      </w:r>
      <w:r w:rsidR="00775F45">
        <w:rPr>
          <w:rFonts w:ascii="Arial" w:hAnsi="Arial" w:cs="Arial"/>
          <w:sz w:val="24"/>
          <w:lang w:val="en-GB"/>
        </w:rPr>
        <w:t>applying</w:t>
      </w:r>
      <w:r w:rsidR="00CE3027" w:rsidRPr="003364EE">
        <w:rPr>
          <w:rFonts w:ascii="Arial" w:hAnsi="Arial" w:cs="Arial"/>
          <w:sz w:val="24"/>
          <w:lang w:val="en-GB"/>
        </w:rPr>
        <w:t xml:space="preserve"> sound velocity corrections, </w:t>
      </w:r>
      <w:r w:rsidR="00665646" w:rsidRPr="003364EE">
        <w:rPr>
          <w:rFonts w:ascii="Arial" w:hAnsi="Arial" w:cs="Arial"/>
          <w:sz w:val="24"/>
          <w:lang w:val="en-GB"/>
        </w:rPr>
        <w:t xml:space="preserve">and </w:t>
      </w:r>
      <w:r w:rsidR="00CE3027" w:rsidRPr="003364EE">
        <w:rPr>
          <w:rFonts w:ascii="Arial" w:hAnsi="Arial" w:cs="Arial"/>
          <w:sz w:val="24"/>
          <w:lang w:val="en-GB"/>
        </w:rPr>
        <w:t>pitch-roll-yaw calibrations</w:t>
      </w:r>
      <w:r w:rsidR="00262324">
        <w:rPr>
          <w:rFonts w:ascii="Arial" w:hAnsi="Arial" w:cs="Arial"/>
          <w:sz w:val="24"/>
          <w:lang w:val="en-GB"/>
        </w:rPr>
        <w:t>.</w:t>
      </w:r>
      <w:r w:rsidR="00CE3027" w:rsidRPr="003364EE">
        <w:rPr>
          <w:rFonts w:ascii="Arial" w:hAnsi="Arial" w:cs="Arial"/>
          <w:sz w:val="24"/>
          <w:lang w:val="en-GB"/>
        </w:rPr>
        <w:t xml:space="preserve"> The accuracy of vessel position was improved post-survey using </w:t>
      </w:r>
      <w:proofErr w:type="spellStart"/>
      <w:r w:rsidR="00CE3027" w:rsidRPr="003364EE">
        <w:rPr>
          <w:rFonts w:ascii="Arial" w:hAnsi="Arial" w:cs="Arial"/>
          <w:sz w:val="24"/>
          <w:lang w:val="en-GB"/>
        </w:rPr>
        <w:t>POSP</w:t>
      </w:r>
      <w:r w:rsidR="00CC49E2" w:rsidRPr="003364EE">
        <w:rPr>
          <w:rFonts w:ascii="Arial" w:hAnsi="Arial" w:cs="Arial"/>
          <w:sz w:val="24"/>
          <w:lang w:val="en-GB"/>
        </w:rPr>
        <w:t>ac</w:t>
      </w:r>
      <w:proofErr w:type="spellEnd"/>
      <w:r w:rsidR="00CC49E2" w:rsidRPr="003364EE">
        <w:rPr>
          <w:rFonts w:ascii="Arial" w:hAnsi="Arial" w:cs="Arial"/>
          <w:sz w:val="24"/>
          <w:lang w:val="en-GB"/>
        </w:rPr>
        <w:t xml:space="preserve"> software</w:t>
      </w:r>
      <w:r w:rsidR="00CE3027" w:rsidRPr="003364EE">
        <w:rPr>
          <w:rFonts w:ascii="Arial" w:hAnsi="Arial" w:cs="Arial"/>
          <w:sz w:val="24"/>
          <w:lang w:val="en-GB"/>
        </w:rPr>
        <w:t xml:space="preserve"> which </w:t>
      </w:r>
      <w:r w:rsidR="00665646" w:rsidRPr="003364EE">
        <w:rPr>
          <w:rFonts w:ascii="Arial" w:hAnsi="Arial" w:cs="Arial"/>
          <w:sz w:val="24"/>
          <w:lang w:val="en-GB"/>
        </w:rPr>
        <w:t xml:space="preserve">uses </w:t>
      </w:r>
      <w:r w:rsidR="00CE3027" w:rsidRPr="003364EE">
        <w:rPr>
          <w:rFonts w:ascii="Arial" w:hAnsi="Arial" w:cs="Arial"/>
          <w:sz w:val="24"/>
          <w:lang w:val="en-GB"/>
        </w:rPr>
        <w:t>combined positional data fixes from local GPS stations recorded during the survey period</w:t>
      </w:r>
      <w:r w:rsidR="00DE21F5" w:rsidRPr="003364EE">
        <w:rPr>
          <w:rFonts w:ascii="Arial" w:hAnsi="Arial" w:cs="Arial"/>
          <w:sz w:val="24"/>
          <w:lang w:val="en-GB"/>
        </w:rPr>
        <w:t>.</w:t>
      </w:r>
      <w:r w:rsidR="00CE3027" w:rsidRPr="003364EE">
        <w:rPr>
          <w:rFonts w:ascii="Arial" w:hAnsi="Arial" w:cs="Arial"/>
          <w:sz w:val="24"/>
          <w:lang w:val="en-GB"/>
        </w:rPr>
        <w:t xml:space="preserve"> </w:t>
      </w:r>
      <w:r w:rsidR="00DE21F5" w:rsidRPr="003364EE">
        <w:rPr>
          <w:rFonts w:ascii="Arial" w:hAnsi="Arial" w:cs="Arial"/>
          <w:sz w:val="24"/>
          <w:lang w:val="en-GB"/>
        </w:rPr>
        <w:t>T</w:t>
      </w:r>
      <w:r w:rsidR="00CE3027" w:rsidRPr="003364EE">
        <w:rPr>
          <w:rFonts w:ascii="Arial" w:hAnsi="Arial" w:cs="Arial"/>
          <w:sz w:val="24"/>
          <w:lang w:val="en-GB"/>
        </w:rPr>
        <w:t xml:space="preserve">hese positions were imported into CARIS within the processing workflow. CARIS was used to generate integrated bathymetric surfaces </w:t>
      </w:r>
      <w:r w:rsidR="00967CD6" w:rsidRPr="003364EE">
        <w:rPr>
          <w:rFonts w:ascii="Arial" w:hAnsi="Arial" w:cs="Arial"/>
          <w:sz w:val="24"/>
          <w:lang w:val="en-GB"/>
        </w:rPr>
        <w:t xml:space="preserve">that </w:t>
      </w:r>
      <w:r w:rsidR="00CE3027" w:rsidRPr="003364EE">
        <w:rPr>
          <w:rFonts w:ascii="Arial" w:hAnsi="Arial" w:cs="Arial"/>
          <w:sz w:val="24"/>
          <w:lang w:val="en-GB"/>
        </w:rPr>
        <w:t xml:space="preserve">were </w:t>
      </w:r>
      <w:r w:rsidR="00115680">
        <w:rPr>
          <w:rFonts w:ascii="Arial" w:hAnsi="Arial" w:cs="Arial"/>
          <w:sz w:val="24"/>
          <w:lang w:val="en-GB"/>
        </w:rPr>
        <w:t xml:space="preserve">then </w:t>
      </w:r>
      <w:r w:rsidR="00CE3027" w:rsidRPr="003364EE">
        <w:rPr>
          <w:rFonts w:ascii="Arial" w:hAnsi="Arial" w:cs="Arial"/>
          <w:sz w:val="24"/>
          <w:lang w:val="en-GB"/>
        </w:rPr>
        <w:t>exported to ArcGIS to analyse the bed elevation data, extract channel longitudinal profiles, and generate difference maps.</w:t>
      </w:r>
    </w:p>
    <w:p w14:paraId="078ED79F" w14:textId="77777777" w:rsidR="00302998" w:rsidRPr="003364EE" w:rsidRDefault="00302998" w:rsidP="007C0619">
      <w:pPr>
        <w:spacing w:before="120" w:line="480" w:lineRule="auto"/>
        <w:rPr>
          <w:rFonts w:ascii="Arial" w:hAnsi="Arial" w:cs="Arial"/>
          <w:sz w:val="24"/>
          <w:lang w:val="en-GB"/>
        </w:rPr>
      </w:pPr>
    </w:p>
    <w:p w14:paraId="13863EB2" w14:textId="03816DD3" w:rsidR="006B599C" w:rsidRPr="00146BA4" w:rsidRDefault="00CE3027" w:rsidP="007C0619">
      <w:pPr>
        <w:spacing w:before="120" w:line="480" w:lineRule="auto"/>
        <w:outlineLvl w:val="1"/>
        <w:rPr>
          <w:rFonts w:ascii="Arial" w:hAnsi="Arial"/>
          <w:b/>
          <w:sz w:val="24"/>
          <w:lang w:val="en-GB"/>
        </w:rPr>
      </w:pPr>
      <w:r w:rsidRPr="00146BA4">
        <w:rPr>
          <w:rFonts w:ascii="Arial" w:hAnsi="Arial"/>
          <w:b/>
          <w:sz w:val="24"/>
          <w:lang w:val="en-GB"/>
        </w:rPr>
        <w:t xml:space="preserve">Turbidity </w:t>
      </w:r>
      <w:r w:rsidR="00C30629">
        <w:rPr>
          <w:rFonts w:ascii="Arial" w:hAnsi="Arial" w:cs="Arial"/>
          <w:b/>
          <w:bCs/>
          <w:sz w:val="24"/>
          <w:lang w:val="en-GB"/>
        </w:rPr>
        <w:t>c</w:t>
      </w:r>
      <w:r w:rsidRPr="00185050">
        <w:rPr>
          <w:rFonts w:ascii="Arial" w:hAnsi="Arial" w:cs="Arial"/>
          <w:b/>
          <w:bCs/>
          <w:sz w:val="24"/>
          <w:lang w:val="en-GB"/>
        </w:rPr>
        <w:t xml:space="preserve">urrent </w:t>
      </w:r>
      <w:r w:rsidR="00C30629">
        <w:rPr>
          <w:rFonts w:ascii="Arial" w:hAnsi="Arial" w:cs="Arial"/>
          <w:b/>
          <w:bCs/>
          <w:sz w:val="24"/>
          <w:lang w:val="en-GB"/>
        </w:rPr>
        <w:t>d</w:t>
      </w:r>
      <w:r w:rsidRPr="00185050">
        <w:rPr>
          <w:rFonts w:ascii="Arial" w:hAnsi="Arial" w:cs="Arial"/>
          <w:b/>
          <w:bCs/>
          <w:sz w:val="24"/>
          <w:lang w:val="en-GB"/>
        </w:rPr>
        <w:t>ynamics</w:t>
      </w:r>
    </w:p>
    <w:p w14:paraId="0B0BA925" w14:textId="203AC1D3" w:rsidR="00E30C16" w:rsidRPr="003364EE" w:rsidRDefault="00CE3027" w:rsidP="006D05F7">
      <w:pPr>
        <w:spacing w:before="120" w:line="480" w:lineRule="auto"/>
        <w:rPr>
          <w:rFonts w:ascii="Arial" w:hAnsi="Arial" w:cs="Arial"/>
          <w:sz w:val="24"/>
          <w:lang w:val="en-GB"/>
        </w:rPr>
      </w:pPr>
      <w:r w:rsidRPr="003364EE">
        <w:rPr>
          <w:rFonts w:ascii="Arial" w:hAnsi="Arial" w:cs="Arial"/>
          <w:sz w:val="24"/>
          <w:lang w:val="en-GB"/>
        </w:rPr>
        <w:t xml:space="preserve">Six </w:t>
      </w:r>
      <w:r w:rsidR="00B40E86">
        <w:rPr>
          <w:rFonts w:ascii="Arial" w:hAnsi="Arial" w:cs="Arial"/>
          <w:sz w:val="24"/>
          <w:lang w:val="en-GB"/>
        </w:rPr>
        <w:t xml:space="preserve">down-looking </w:t>
      </w:r>
      <w:r w:rsidRPr="003364EE">
        <w:rPr>
          <w:rFonts w:ascii="Arial" w:hAnsi="Arial" w:cs="Arial"/>
          <w:sz w:val="24"/>
          <w:lang w:val="en-GB"/>
        </w:rPr>
        <w:t xml:space="preserve">acoustic Doppler current profilers (ADCP) were deployed on moorings </w:t>
      </w:r>
      <w:r w:rsidR="00BB172E" w:rsidRPr="003364EE">
        <w:rPr>
          <w:rFonts w:ascii="Arial" w:hAnsi="Arial" w:cs="Arial"/>
          <w:sz w:val="24"/>
          <w:lang w:val="en-GB"/>
        </w:rPr>
        <w:t xml:space="preserve">along </w:t>
      </w:r>
      <w:r w:rsidRPr="003364EE">
        <w:rPr>
          <w:rFonts w:ascii="Arial" w:hAnsi="Arial" w:cs="Arial"/>
          <w:sz w:val="24"/>
          <w:lang w:val="en-GB"/>
        </w:rPr>
        <w:t xml:space="preserve">the submarine channel for a duration of </w:t>
      </w:r>
      <w:r w:rsidR="00C30629">
        <w:rPr>
          <w:rFonts w:ascii="Arial" w:hAnsi="Arial" w:cs="Arial"/>
          <w:sz w:val="24"/>
          <w:lang w:val="en-GB"/>
        </w:rPr>
        <w:t>about four</w:t>
      </w:r>
      <w:r w:rsidRPr="003364EE">
        <w:rPr>
          <w:rFonts w:ascii="Arial" w:hAnsi="Arial" w:cs="Arial"/>
          <w:sz w:val="24"/>
          <w:lang w:val="en-GB"/>
        </w:rPr>
        <w:t xml:space="preserve"> months </w:t>
      </w:r>
      <w:r w:rsidR="00B820F3">
        <w:rPr>
          <w:rFonts w:ascii="Arial" w:hAnsi="Arial" w:cs="Arial"/>
          <w:sz w:val="24"/>
          <w:lang w:val="en-GB"/>
        </w:rPr>
        <w:t>from</w:t>
      </w:r>
      <w:r w:rsidRPr="003364EE">
        <w:rPr>
          <w:rFonts w:ascii="Arial" w:hAnsi="Arial" w:cs="Arial"/>
          <w:sz w:val="24"/>
          <w:lang w:val="en-GB"/>
        </w:rPr>
        <w:t xml:space="preserve"> June to </w:t>
      </w:r>
      <w:r w:rsidR="00BE7DDC" w:rsidRPr="003364EE">
        <w:rPr>
          <w:rFonts w:ascii="Arial" w:hAnsi="Arial" w:cs="Arial"/>
          <w:sz w:val="24"/>
          <w:lang w:val="en-GB"/>
        </w:rPr>
        <w:t>October</w:t>
      </w:r>
      <w:r w:rsidRPr="003364EE">
        <w:rPr>
          <w:rFonts w:ascii="Arial" w:hAnsi="Arial" w:cs="Arial"/>
          <w:sz w:val="24"/>
          <w:lang w:val="en-GB"/>
        </w:rPr>
        <w:t xml:space="preserve"> 2016</w:t>
      </w:r>
      <w:r w:rsidR="005760D6">
        <w:rPr>
          <w:rFonts w:ascii="Arial" w:hAnsi="Arial" w:cs="Arial"/>
          <w:sz w:val="24"/>
          <w:lang w:val="en-GB"/>
        </w:rPr>
        <w:t>. The</w:t>
      </w:r>
      <w:r w:rsidR="00C85C85">
        <w:rPr>
          <w:rFonts w:ascii="Arial" w:hAnsi="Arial" w:cs="Arial"/>
          <w:sz w:val="24"/>
          <w:lang w:val="en-GB"/>
        </w:rPr>
        <w:t>se</w:t>
      </w:r>
      <w:r w:rsidR="005760D6">
        <w:rPr>
          <w:rFonts w:ascii="Arial" w:hAnsi="Arial" w:cs="Arial"/>
          <w:sz w:val="24"/>
          <w:lang w:val="en-GB"/>
        </w:rPr>
        <w:t xml:space="preserve"> </w:t>
      </w:r>
      <w:r w:rsidR="00C85C85">
        <w:rPr>
          <w:rFonts w:ascii="Arial" w:hAnsi="Arial" w:cs="Arial"/>
          <w:sz w:val="24"/>
          <w:lang w:val="en-GB"/>
        </w:rPr>
        <w:t xml:space="preserve">moorings </w:t>
      </w:r>
      <w:r w:rsidR="005760D6">
        <w:rPr>
          <w:rFonts w:ascii="Arial" w:hAnsi="Arial" w:cs="Arial"/>
          <w:sz w:val="24"/>
          <w:lang w:val="en-GB"/>
        </w:rPr>
        <w:t>were</w:t>
      </w:r>
      <w:r w:rsidR="006250E1" w:rsidRPr="003364EE">
        <w:rPr>
          <w:rFonts w:ascii="Arial" w:hAnsi="Arial" w:cs="Arial"/>
          <w:sz w:val="24"/>
          <w:lang w:val="en-GB"/>
        </w:rPr>
        <w:t xml:space="preserve"> </w:t>
      </w:r>
      <w:bookmarkStart w:id="1" w:name="_Hlk65193599"/>
      <w:r w:rsidR="006250E1" w:rsidRPr="003364EE">
        <w:rPr>
          <w:rFonts w:ascii="Arial" w:hAnsi="Arial" w:cs="Arial"/>
          <w:sz w:val="24"/>
          <w:lang w:val="en-GB"/>
        </w:rPr>
        <w:t>labe</w:t>
      </w:r>
      <w:r w:rsidR="00A14AF4">
        <w:rPr>
          <w:rFonts w:ascii="Arial" w:hAnsi="Arial" w:cs="Arial"/>
          <w:sz w:val="24"/>
          <w:lang w:val="en-GB"/>
        </w:rPr>
        <w:t>l</w:t>
      </w:r>
      <w:r w:rsidR="006250E1" w:rsidRPr="003364EE">
        <w:rPr>
          <w:rFonts w:ascii="Arial" w:hAnsi="Arial" w:cs="Arial"/>
          <w:sz w:val="24"/>
          <w:lang w:val="en-GB"/>
        </w:rPr>
        <w:t xml:space="preserve">led </w:t>
      </w:r>
      <w:r w:rsidR="005760D6">
        <w:rPr>
          <w:rFonts w:ascii="Arial" w:hAnsi="Arial" w:cs="Arial"/>
          <w:sz w:val="24"/>
          <w:lang w:val="en-GB"/>
        </w:rPr>
        <w:t xml:space="preserve">ADCP6 to ADCP1, moving </w:t>
      </w:r>
      <w:r w:rsidR="004D5EAE">
        <w:rPr>
          <w:rFonts w:ascii="Arial" w:hAnsi="Arial" w:cs="Arial"/>
          <w:sz w:val="24"/>
          <w:lang w:val="en-GB"/>
        </w:rPr>
        <w:t xml:space="preserve">from the </w:t>
      </w:r>
      <w:r w:rsidR="006250E1" w:rsidRPr="003364EE">
        <w:rPr>
          <w:rFonts w:ascii="Arial" w:hAnsi="Arial" w:cs="Arial"/>
          <w:sz w:val="24"/>
          <w:lang w:val="en-GB"/>
        </w:rPr>
        <w:t xml:space="preserve">proximal </w:t>
      </w:r>
      <w:r w:rsidR="001E2C4A">
        <w:rPr>
          <w:rFonts w:ascii="Arial" w:hAnsi="Arial" w:cs="Arial"/>
          <w:sz w:val="24"/>
          <w:lang w:val="en-GB"/>
        </w:rPr>
        <w:t xml:space="preserve">delta </w:t>
      </w:r>
      <w:r w:rsidR="006250E1" w:rsidRPr="003364EE">
        <w:rPr>
          <w:rFonts w:ascii="Arial" w:hAnsi="Arial" w:cs="Arial"/>
          <w:sz w:val="24"/>
          <w:lang w:val="en-GB"/>
        </w:rPr>
        <w:t xml:space="preserve">to </w:t>
      </w:r>
      <w:r w:rsidR="004D5EAE">
        <w:rPr>
          <w:rFonts w:ascii="Arial" w:hAnsi="Arial" w:cs="Arial"/>
          <w:sz w:val="24"/>
          <w:lang w:val="en-GB"/>
        </w:rPr>
        <w:t xml:space="preserve">the </w:t>
      </w:r>
      <w:r w:rsidR="006250E1" w:rsidRPr="003364EE">
        <w:rPr>
          <w:rFonts w:ascii="Arial" w:hAnsi="Arial" w:cs="Arial"/>
          <w:sz w:val="24"/>
          <w:lang w:val="en-GB"/>
        </w:rPr>
        <w:t>distal</w:t>
      </w:r>
      <w:bookmarkEnd w:id="1"/>
      <w:r w:rsidR="006250E1" w:rsidRPr="003364EE">
        <w:rPr>
          <w:rFonts w:ascii="Arial" w:hAnsi="Arial" w:cs="Arial"/>
          <w:sz w:val="24"/>
          <w:lang w:val="en-GB"/>
        </w:rPr>
        <w:t xml:space="preserve"> lobe</w:t>
      </w:r>
      <w:r w:rsidR="009F527F">
        <w:rPr>
          <w:rFonts w:ascii="Arial" w:hAnsi="Arial" w:cs="Arial"/>
          <w:sz w:val="24"/>
          <w:lang w:val="en-GB"/>
        </w:rPr>
        <w:t xml:space="preserve"> (Fig. 1)</w:t>
      </w:r>
      <w:r w:rsidRPr="003364EE">
        <w:rPr>
          <w:rFonts w:ascii="Arial" w:hAnsi="Arial" w:cs="Arial"/>
          <w:sz w:val="24"/>
          <w:lang w:val="en-GB"/>
        </w:rPr>
        <w:t>. The</w:t>
      </w:r>
      <w:r w:rsidR="005760D6">
        <w:rPr>
          <w:rFonts w:ascii="Arial" w:hAnsi="Arial" w:cs="Arial"/>
          <w:sz w:val="24"/>
          <w:lang w:val="en-GB"/>
        </w:rPr>
        <w:t>se moored ADCPs</w:t>
      </w:r>
      <w:r w:rsidRPr="003364EE">
        <w:rPr>
          <w:rFonts w:ascii="Arial" w:hAnsi="Arial" w:cs="Arial"/>
          <w:sz w:val="24"/>
          <w:lang w:val="en-GB"/>
        </w:rPr>
        <w:t xml:space="preserve"> were positioned from the proximal</w:t>
      </w:r>
      <w:r w:rsidR="00B820F3">
        <w:rPr>
          <w:rFonts w:ascii="Arial" w:hAnsi="Arial" w:cs="Arial"/>
          <w:sz w:val="24"/>
          <w:lang w:val="en-GB"/>
        </w:rPr>
        <w:t>,</w:t>
      </w:r>
      <w:r w:rsidRPr="003364EE">
        <w:rPr>
          <w:rFonts w:ascii="Arial" w:hAnsi="Arial" w:cs="Arial"/>
          <w:sz w:val="24"/>
          <w:lang w:val="en-GB"/>
        </w:rPr>
        <w:t xml:space="preserve"> upper </w:t>
      </w:r>
      <w:r w:rsidR="00B820F3">
        <w:rPr>
          <w:rFonts w:ascii="Arial" w:hAnsi="Arial" w:cs="Arial"/>
          <w:sz w:val="24"/>
          <w:lang w:val="en-GB"/>
        </w:rPr>
        <w:t xml:space="preserve">section of the </w:t>
      </w:r>
      <w:r w:rsidRPr="003364EE">
        <w:rPr>
          <w:rFonts w:ascii="Arial" w:hAnsi="Arial" w:cs="Arial"/>
          <w:sz w:val="24"/>
          <w:lang w:val="en-GB"/>
        </w:rPr>
        <w:t xml:space="preserve">channel to the distal lobe, with two </w:t>
      </w:r>
      <w:r w:rsidR="00BB172E" w:rsidRPr="003364EE">
        <w:rPr>
          <w:rFonts w:ascii="Arial" w:hAnsi="Arial" w:cs="Arial"/>
          <w:sz w:val="24"/>
          <w:lang w:val="en-GB"/>
        </w:rPr>
        <w:t xml:space="preserve">ADCPs </w:t>
      </w:r>
      <w:r w:rsidRPr="003364EE">
        <w:rPr>
          <w:rFonts w:ascii="Arial" w:hAnsi="Arial" w:cs="Arial"/>
          <w:sz w:val="24"/>
          <w:lang w:val="en-GB"/>
        </w:rPr>
        <w:t xml:space="preserve">placed close together (ADCP5 and </w:t>
      </w:r>
      <w:r w:rsidR="007E7495" w:rsidRPr="003364EE">
        <w:rPr>
          <w:rFonts w:ascii="Arial" w:hAnsi="Arial" w:cs="Arial"/>
          <w:sz w:val="24"/>
          <w:lang w:val="en-GB"/>
        </w:rPr>
        <w:t>ADCP</w:t>
      </w:r>
      <w:r w:rsidRPr="003364EE">
        <w:rPr>
          <w:rFonts w:ascii="Arial" w:hAnsi="Arial" w:cs="Arial"/>
          <w:sz w:val="24"/>
          <w:lang w:val="en-GB"/>
        </w:rPr>
        <w:t xml:space="preserve">4) across </w:t>
      </w:r>
      <w:r w:rsidR="005760D6">
        <w:rPr>
          <w:rFonts w:ascii="Arial" w:hAnsi="Arial" w:cs="Arial"/>
          <w:sz w:val="24"/>
          <w:lang w:val="en-GB"/>
        </w:rPr>
        <w:t>a particular</w:t>
      </w:r>
      <w:r w:rsidRPr="003364EE">
        <w:rPr>
          <w:rFonts w:ascii="Arial" w:hAnsi="Arial" w:cs="Arial"/>
          <w:sz w:val="24"/>
          <w:lang w:val="en-GB"/>
        </w:rPr>
        <w:t xml:space="preserve"> knickpoint</w:t>
      </w:r>
      <w:r w:rsidR="005760D6">
        <w:rPr>
          <w:rFonts w:ascii="Arial" w:hAnsi="Arial" w:cs="Arial"/>
          <w:sz w:val="24"/>
          <w:lang w:val="en-GB"/>
        </w:rPr>
        <w:t xml:space="preserve"> for closer study</w:t>
      </w:r>
      <w:r w:rsidRPr="003364EE">
        <w:rPr>
          <w:rFonts w:ascii="Arial" w:hAnsi="Arial" w:cs="Arial"/>
          <w:sz w:val="24"/>
          <w:lang w:val="en-GB"/>
        </w:rPr>
        <w:t xml:space="preserve">, </w:t>
      </w:r>
      <w:r w:rsidR="005760D6">
        <w:rPr>
          <w:rFonts w:ascii="Arial" w:hAnsi="Arial" w:cs="Arial"/>
          <w:sz w:val="24"/>
          <w:lang w:val="en-GB"/>
        </w:rPr>
        <w:t xml:space="preserve">located </w:t>
      </w:r>
      <w:r w:rsidR="00C30629" w:rsidRPr="00185050">
        <w:rPr>
          <w:rFonts w:ascii="Arial" w:hAnsi="Arial" w:cs="Arial"/>
          <w:i/>
          <w:iCs/>
          <w:sz w:val="24"/>
          <w:lang w:val="en-GB"/>
        </w:rPr>
        <w:t>ca</w:t>
      </w:r>
      <w:r w:rsidR="00C30629">
        <w:rPr>
          <w:rFonts w:ascii="Arial" w:hAnsi="Arial" w:cs="Arial"/>
          <w:sz w:val="24"/>
          <w:lang w:val="en-GB"/>
        </w:rPr>
        <w:t xml:space="preserve"> </w:t>
      </w:r>
      <w:r w:rsidRPr="003364EE">
        <w:rPr>
          <w:rFonts w:ascii="Arial" w:hAnsi="Arial" w:cs="Arial"/>
          <w:sz w:val="24"/>
          <w:lang w:val="en-GB"/>
        </w:rPr>
        <w:t>11 km downstream of the</w:t>
      </w:r>
      <w:r w:rsidR="005760D6">
        <w:rPr>
          <w:rFonts w:ascii="Arial" w:hAnsi="Arial" w:cs="Arial"/>
          <w:sz w:val="24"/>
          <w:lang w:val="en-GB"/>
        </w:rPr>
        <w:t xml:space="preserve"> fjord-</w:t>
      </w:r>
      <w:r w:rsidRPr="003364EE">
        <w:rPr>
          <w:rFonts w:ascii="Arial" w:hAnsi="Arial" w:cs="Arial"/>
          <w:sz w:val="24"/>
          <w:lang w:val="en-GB"/>
        </w:rPr>
        <w:t>head</w:t>
      </w:r>
      <w:r w:rsidR="007A3264">
        <w:rPr>
          <w:rFonts w:ascii="Arial" w:hAnsi="Arial" w:cs="Arial"/>
          <w:sz w:val="24"/>
          <w:lang w:val="en-GB"/>
        </w:rPr>
        <w:t xml:space="preserve"> along</w:t>
      </w:r>
      <w:r w:rsidR="00016E21">
        <w:rPr>
          <w:rFonts w:ascii="Arial" w:hAnsi="Arial" w:cs="Arial"/>
          <w:sz w:val="24"/>
          <w:lang w:val="en-GB"/>
        </w:rPr>
        <w:t xml:space="preserve"> the</w:t>
      </w:r>
      <w:r w:rsidR="007A3264">
        <w:rPr>
          <w:rFonts w:ascii="Arial" w:hAnsi="Arial" w:cs="Arial"/>
          <w:sz w:val="24"/>
          <w:lang w:val="en-GB"/>
        </w:rPr>
        <w:t xml:space="preserve"> channel course</w:t>
      </w:r>
      <w:r w:rsidRPr="003364EE">
        <w:rPr>
          <w:rFonts w:ascii="Arial" w:hAnsi="Arial" w:cs="Arial"/>
          <w:sz w:val="24"/>
          <w:lang w:val="en-GB"/>
        </w:rPr>
        <w:t>. The ADCPs were suspended above the channel bed via a two</w:t>
      </w:r>
      <w:r w:rsidR="00312EDF" w:rsidRPr="003364EE">
        <w:rPr>
          <w:rFonts w:ascii="Arial" w:hAnsi="Arial" w:cs="Arial"/>
          <w:sz w:val="24"/>
          <w:lang w:val="en-GB"/>
        </w:rPr>
        <w:t>-</w:t>
      </w:r>
      <w:r w:rsidRPr="003364EE">
        <w:rPr>
          <w:rFonts w:ascii="Arial" w:hAnsi="Arial" w:cs="Arial"/>
          <w:sz w:val="24"/>
          <w:lang w:val="en-GB"/>
        </w:rPr>
        <w:t xml:space="preserve">point mooring for the </w:t>
      </w:r>
      <w:r w:rsidR="009A01B0">
        <w:rPr>
          <w:rFonts w:ascii="Arial" w:hAnsi="Arial" w:cs="Arial"/>
          <w:sz w:val="24"/>
          <w:lang w:val="en-GB"/>
        </w:rPr>
        <w:t>shallower</w:t>
      </w:r>
      <w:r w:rsidRPr="003364EE">
        <w:rPr>
          <w:rFonts w:ascii="Arial" w:hAnsi="Arial" w:cs="Arial"/>
          <w:sz w:val="24"/>
          <w:lang w:val="en-GB"/>
        </w:rPr>
        <w:t xml:space="preserve"> </w:t>
      </w:r>
      <w:r w:rsidR="004D7191" w:rsidRPr="003364EE">
        <w:rPr>
          <w:rFonts w:ascii="Arial" w:hAnsi="Arial" w:cs="Arial"/>
          <w:sz w:val="24"/>
          <w:lang w:val="en-GB"/>
        </w:rPr>
        <w:t>four</w:t>
      </w:r>
      <w:r w:rsidRPr="003364EE">
        <w:rPr>
          <w:rFonts w:ascii="Arial" w:hAnsi="Arial" w:cs="Arial"/>
          <w:sz w:val="24"/>
          <w:lang w:val="en-GB"/>
        </w:rPr>
        <w:t xml:space="preserve"> ADCPs (ADCP6 to ADCP3</w:t>
      </w:r>
      <w:r w:rsidR="005760D6">
        <w:rPr>
          <w:rFonts w:ascii="Arial" w:hAnsi="Arial" w:cs="Arial"/>
          <w:color w:val="000000" w:themeColor="text1"/>
          <w:sz w:val="24"/>
          <w:lang w:val="en-GB"/>
        </w:rPr>
        <w:t xml:space="preserve">), </w:t>
      </w:r>
      <w:r w:rsidRPr="003364EE">
        <w:rPr>
          <w:rFonts w:ascii="Arial" w:hAnsi="Arial" w:cs="Arial"/>
          <w:color w:val="000000" w:themeColor="text1"/>
          <w:sz w:val="24"/>
          <w:lang w:val="en-GB"/>
        </w:rPr>
        <w:t>and suspended on a syntactic midwater buoy for the two deeper distal moorings (</w:t>
      </w:r>
      <w:r w:rsidR="00A56E9D" w:rsidRPr="003364EE">
        <w:rPr>
          <w:rFonts w:ascii="Arial" w:hAnsi="Arial" w:cs="Arial"/>
          <w:color w:val="000000" w:themeColor="text1"/>
          <w:sz w:val="24"/>
          <w:lang w:val="en-GB"/>
        </w:rPr>
        <w:fldChar w:fldCharType="begin" w:fldLock="1"/>
      </w:r>
      <w:r w:rsidR="00E94180" w:rsidRPr="003364EE">
        <w:rPr>
          <w:rFonts w:ascii="Arial" w:hAnsi="Arial" w:cs="Arial"/>
          <w:color w:val="000000" w:themeColor="text1"/>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2015)","manualFormatting":"Clare et al., 2016, 2020","plainTextFormattedCitation":"(Peakall &amp; Sumner, 2015)","previouslyFormattedCitation":"(Peakall &amp; Sumner, 2015)"},"properties":{"noteIndex":0},"schema":"https://github.com/citation-style-language/schema/raw/master/csl-citation.json"}</w:instrText>
      </w:r>
      <w:r w:rsidR="00A56E9D" w:rsidRPr="003364EE">
        <w:rPr>
          <w:rFonts w:ascii="Arial" w:hAnsi="Arial" w:cs="Arial"/>
          <w:color w:val="000000" w:themeColor="text1"/>
          <w:sz w:val="24"/>
          <w:lang w:val="en-GB"/>
        </w:rPr>
        <w:fldChar w:fldCharType="separate"/>
      </w:r>
      <w:r w:rsidR="00A56E9D" w:rsidRPr="003364EE">
        <w:rPr>
          <w:rFonts w:ascii="Arial" w:hAnsi="Arial" w:cs="Arial"/>
          <w:noProof/>
          <w:color w:val="000000" w:themeColor="text1"/>
          <w:sz w:val="24"/>
          <w:lang w:val="en-GB"/>
        </w:rPr>
        <w:t xml:space="preserve">Clare </w:t>
      </w:r>
      <w:r w:rsidR="003C400E" w:rsidRPr="00146BA4">
        <w:rPr>
          <w:rFonts w:ascii="Arial" w:hAnsi="Arial"/>
          <w:i/>
          <w:color w:val="000000" w:themeColor="text1"/>
          <w:sz w:val="24"/>
          <w:lang w:val="en-GB"/>
        </w:rPr>
        <w:t>et al.</w:t>
      </w:r>
      <w:r w:rsidR="00A56E9D" w:rsidRPr="003364EE">
        <w:rPr>
          <w:rFonts w:ascii="Arial" w:hAnsi="Arial" w:cs="Arial"/>
          <w:noProof/>
          <w:color w:val="000000" w:themeColor="text1"/>
          <w:sz w:val="24"/>
          <w:lang w:val="en-GB"/>
        </w:rPr>
        <w:t>, 2020</w:t>
      </w:r>
      <w:r w:rsidR="00A56E9D" w:rsidRPr="003364EE">
        <w:rPr>
          <w:rFonts w:ascii="Arial" w:hAnsi="Arial" w:cs="Arial"/>
          <w:color w:val="000000" w:themeColor="text1"/>
          <w:sz w:val="24"/>
          <w:lang w:val="en-GB"/>
        </w:rPr>
        <w:fldChar w:fldCharType="end"/>
      </w:r>
      <w:r w:rsidRPr="003364EE">
        <w:rPr>
          <w:rFonts w:ascii="Arial" w:hAnsi="Arial" w:cs="Arial"/>
          <w:color w:val="000000" w:themeColor="text1"/>
          <w:sz w:val="24"/>
          <w:lang w:val="en-GB"/>
        </w:rPr>
        <w:t xml:space="preserve">; </w:t>
      </w:r>
      <w:r w:rsidR="00B649F2">
        <w:rPr>
          <w:rFonts w:ascii="Arial" w:hAnsi="Arial" w:cs="Arial"/>
          <w:sz w:val="24"/>
          <w:lang w:val="en-GB"/>
        </w:rPr>
        <w:t>for</w:t>
      </w:r>
      <w:r w:rsidR="00EA7DC5" w:rsidRPr="003364EE">
        <w:rPr>
          <w:rFonts w:ascii="Arial" w:hAnsi="Arial" w:cs="Arial"/>
          <w:sz w:val="24"/>
          <w:lang w:val="en-GB"/>
        </w:rPr>
        <w:t xml:space="preserve"> more details </w:t>
      </w:r>
      <w:r w:rsidR="00B649F2">
        <w:rPr>
          <w:rFonts w:ascii="Arial" w:hAnsi="Arial" w:cs="Arial"/>
          <w:sz w:val="24"/>
          <w:lang w:val="en-GB"/>
        </w:rPr>
        <w:t>see</w:t>
      </w:r>
      <w:r w:rsidR="00EA7DC5" w:rsidRPr="003364EE">
        <w:rPr>
          <w:rFonts w:ascii="Arial" w:hAnsi="Arial" w:cs="Arial"/>
          <w:sz w:val="24"/>
          <w:lang w:val="en-GB"/>
        </w:rPr>
        <w:t xml:space="preserve"> s</w:t>
      </w:r>
      <w:r w:rsidR="001119C8" w:rsidRPr="003364EE">
        <w:rPr>
          <w:rFonts w:ascii="Arial" w:hAnsi="Arial" w:cs="Arial"/>
          <w:sz w:val="24"/>
          <w:lang w:val="en-GB"/>
        </w:rPr>
        <w:t xml:space="preserve">upplementary </w:t>
      </w:r>
      <w:r w:rsidR="00EA7DC5" w:rsidRPr="003364EE">
        <w:rPr>
          <w:rFonts w:ascii="Arial" w:hAnsi="Arial" w:cs="Arial"/>
          <w:sz w:val="24"/>
          <w:lang w:val="en-GB"/>
        </w:rPr>
        <w:t>d</w:t>
      </w:r>
      <w:r w:rsidR="001119C8" w:rsidRPr="003364EE">
        <w:rPr>
          <w:rFonts w:ascii="Arial" w:hAnsi="Arial" w:cs="Arial"/>
          <w:sz w:val="24"/>
          <w:lang w:val="en-GB"/>
        </w:rPr>
        <w:t>ata</w:t>
      </w:r>
      <w:r w:rsidR="004738A5">
        <w:rPr>
          <w:rFonts w:ascii="Arial" w:hAnsi="Arial" w:cs="Arial"/>
          <w:sz w:val="24"/>
          <w:lang w:val="en-GB"/>
        </w:rPr>
        <w:t xml:space="preserve"> </w:t>
      </w:r>
      <w:r w:rsidR="0080633F">
        <w:rPr>
          <w:rFonts w:ascii="Arial" w:hAnsi="Arial" w:cs="Arial"/>
          <w:sz w:val="24"/>
          <w:lang w:val="en-GB"/>
        </w:rPr>
        <w:lastRenderedPageBreak/>
        <w:t xml:space="preserve">Table </w:t>
      </w:r>
      <w:r w:rsidR="00662507">
        <w:rPr>
          <w:rFonts w:ascii="Arial" w:hAnsi="Arial" w:cs="Arial"/>
          <w:sz w:val="24"/>
          <w:lang w:val="en-GB"/>
        </w:rPr>
        <w:t>2</w:t>
      </w:r>
      <w:r w:rsidRPr="003364EE">
        <w:rPr>
          <w:rFonts w:ascii="Arial" w:hAnsi="Arial" w:cs="Arial"/>
          <w:sz w:val="24"/>
          <w:lang w:val="en-GB"/>
        </w:rPr>
        <w:t>). Acoustic backscatter data were recorded at all moorings</w:t>
      </w:r>
      <w:r w:rsidR="005760D6">
        <w:rPr>
          <w:rFonts w:ascii="Arial" w:hAnsi="Arial" w:cs="Arial"/>
          <w:sz w:val="24"/>
          <w:lang w:val="en-GB"/>
        </w:rPr>
        <w:t>,</w:t>
      </w:r>
      <w:r w:rsidRPr="003364EE">
        <w:rPr>
          <w:rFonts w:ascii="Arial" w:hAnsi="Arial" w:cs="Arial"/>
          <w:sz w:val="24"/>
          <w:lang w:val="en-GB"/>
        </w:rPr>
        <w:t xml:space="preserve"> with one ADCP </w:t>
      </w:r>
      <w:r w:rsidR="005144BA" w:rsidRPr="003364EE">
        <w:rPr>
          <w:rFonts w:ascii="Arial" w:hAnsi="Arial" w:cs="Arial"/>
          <w:sz w:val="24"/>
          <w:lang w:val="en-GB"/>
        </w:rPr>
        <w:t xml:space="preserve">also </w:t>
      </w:r>
      <w:r w:rsidRPr="003364EE">
        <w:rPr>
          <w:rFonts w:ascii="Arial" w:hAnsi="Arial" w:cs="Arial"/>
          <w:sz w:val="24"/>
          <w:lang w:val="en-GB"/>
        </w:rPr>
        <w:t xml:space="preserve">capturing </w:t>
      </w:r>
      <w:r w:rsidR="00C30629">
        <w:rPr>
          <w:rFonts w:ascii="Arial" w:hAnsi="Arial" w:cs="Arial"/>
          <w:sz w:val="24"/>
          <w:lang w:val="en-GB"/>
        </w:rPr>
        <w:t>three-dimensional</w:t>
      </w:r>
      <w:r w:rsidRPr="003364EE">
        <w:rPr>
          <w:rFonts w:ascii="Arial" w:hAnsi="Arial" w:cs="Arial"/>
          <w:sz w:val="24"/>
          <w:lang w:val="en-GB"/>
        </w:rPr>
        <w:t xml:space="preserve"> flow velocity data. The six ADCPs captured the passage and evolution of episodic turbidity currents through the</w:t>
      </w:r>
      <w:r w:rsidR="002B1BE4" w:rsidRPr="003364EE">
        <w:rPr>
          <w:rFonts w:ascii="Arial" w:hAnsi="Arial" w:cs="Arial"/>
          <w:sz w:val="24"/>
          <w:lang w:val="en-GB"/>
        </w:rPr>
        <w:t>ir</w:t>
      </w:r>
      <w:r w:rsidRPr="003364EE">
        <w:rPr>
          <w:rFonts w:ascii="Arial" w:hAnsi="Arial" w:cs="Arial"/>
          <w:sz w:val="24"/>
          <w:lang w:val="en-GB"/>
        </w:rPr>
        <w:t xml:space="preserve"> </w:t>
      </w:r>
      <w:r w:rsidR="00A903A1">
        <w:rPr>
          <w:rFonts w:ascii="Arial" w:hAnsi="Arial" w:cs="Arial"/>
          <w:sz w:val="24"/>
          <w:lang w:val="en-GB"/>
        </w:rPr>
        <w:t>four</w:t>
      </w:r>
      <w:r w:rsidR="002B1BE4" w:rsidRPr="003364EE">
        <w:rPr>
          <w:rFonts w:ascii="Arial" w:hAnsi="Arial" w:cs="Arial"/>
          <w:sz w:val="24"/>
          <w:lang w:val="en-GB"/>
        </w:rPr>
        <w:t>-</w:t>
      </w:r>
      <w:r w:rsidRPr="003364EE">
        <w:rPr>
          <w:rFonts w:ascii="Arial" w:hAnsi="Arial" w:cs="Arial"/>
          <w:sz w:val="24"/>
          <w:lang w:val="en-GB"/>
        </w:rPr>
        <w:t>month deployment as the</w:t>
      </w:r>
      <w:r w:rsidR="002B1BE4" w:rsidRPr="003364EE">
        <w:rPr>
          <w:rFonts w:ascii="Arial" w:hAnsi="Arial" w:cs="Arial"/>
          <w:sz w:val="24"/>
          <w:lang w:val="en-GB"/>
        </w:rPr>
        <w:t xml:space="preserve"> flows</w:t>
      </w:r>
      <w:r w:rsidRPr="003364EE">
        <w:rPr>
          <w:rFonts w:ascii="Arial" w:hAnsi="Arial" w:cs="Arial"/>
          <w:sz w:val="24"/>
          <w:lang w:val="en-GB"/>
        </w:rPr>
        <w:t xml:space="preserve"> progressed through the channel system. </w:t>
      </w:r>
      <w:r w:rsidR="00A20698" w:rsidRPr="003364EE">
        <w:rPr>
          <w:rFonts w:ascii="Arial" w:hAnsi="Arial" w:cs="Arial"/>
          <w:sz w:val="24"/>
          <w:lang w:val="en-GB"/>
        </w:rPr>
        <w:t>About</w:t>
      </w:r>
      <w:r w:rsidRPr="003364EE">
        <w:rPr>
          <w:rFonts w:ascii="Arial" w:hAnsi="Arial" w:cs="Arial"/>
          <w:sz w:val="24"/>
          <w:lang w:val="en-GB"/>
        </w:rPr>
        <w:t xml:space="preserve"> 20 turbidity currents were observed during the first six-week period of deployment. The most proximal mooring (ADCP6) stopped recording after a</w:t>
      </w:r>
      <w:r w:rsidR="00F76AFF">
        <w:rPr>
          <w:rFonts w:ascii="Arial" w:hAnsi="Arial" w:cs="Arial"/>
          <w:sz w:val="24"/>
          <w:lang w:val="en-GB"/>
        </w:rPr>
        <w:t xml:space="preserve"> particularly</w:t>
      </w:r>
      <w:r w:rsidRPr="003364EE">
        <w:rPr>
          <w:rFonts w:ascii="Arial" w:hAnsi="Arial" w:cs="Arial"/>
          <w:sz w:val="24"/>
          <w:lang w:val="en-GB"/>
        </w:rPr>
        <w:t xml:space="preserve"> powerful turbidity</w:t>
      </w:r>
      <w:r w:rsidR="00223925">
        <w:rPr>
          <w:rFonts w:ascii="Arial" w:hAnsi="Arial" w:cs="Arial"/>
          <w:sz w:val="24"/>
          <w:lang w:val="en-GB"/>
        </w:rPr>
        <w:t>-</w:t>
      </w:r>
      <w:r w:rsidRPr="003364EE">
        <w:rPr>
          <w:rFonts w:ascii="Arial" w:hAnsi="Arial" w:cs="Arial"/>
          <w:sz w:val="24"/>
          <w:lang w:val="en-GB"/>
        </w:rPr>
        <w:t xml:space="preserve">current event on </w:t>
      </w:r>
      <w:r w:rsidR="00C30629">
        <w:rPr>
          <w:rFonts w:ascii="Arial" w:hAnsi="Arial" w:cs="Arial"/>
          <w:sz w:val="24"/>
          <w:lang w:val="en-GB"/>
        </w:rPr>
        <w:t>31</w:t>
      </w:r>
      <w:r w:rsidRPr="003364EE">
        <w:rPr>
          <w:rFonts w:ascii="Arial" w:hAnsi="Arial" w:cs="Arial"/>
          <w:sz w:val="24"/>
          <w:lang w:val="en-GB"/>
        </w:rPr>
        <w:t xml:space="preserve"> July</w:t>
      </w:r>
      <w:r w:rsidR="00415D97" w:rsidRPr="003364EE">
        <w:rPr>
          <w:rFonts w:ascii="Arial" w:hAnsi="Arial" w:cs="Arial"/>
          <w:sz w:val="24"/>
          <w:lang w:val="en-GB"/>
        </w:rPr>
        <w:t xml:space="preserve"> </w:t>
      </w:r>
      <w:r w:rsidR="004D7191" w:rsidRPr="003364EE">
        <w:rPr>
          <w:rFonts w:ascii="Arial" w:hAnsi="Arial" w:cs="Arial"/>
          <w:sz w:val="24"/>
          <w:lang w:val="en-GB"/>
        </w:rPr>
        <w:t>2016</w:t>
      </w:r>
      <w:r w:rsidR="005760D6">
        <w:rPr>
          <w:rFonts w:ascii="Arial" w:hAnsi="Arial" w:cs="Arial"/>
          <w:sz w:val="24"/>
          <w:lang w:val="en-GB"/>
        </w:rPr>
        <w:t xml:space="preserve">; </w:t>
      </w:r>
      <w:r w:rsidR="00415D97">
        <w:rPr>
          <w:rFonts w:ascii="Arial" w:hAnsi="Arial" w:cs="Arial"/>
          <w:sz w:val="24"/>
          <w:lang w:val="en-GB"/>
        </w:rPr>
        <w:t>hence</w:t>
      </w:r>
      <w:r w:rsidRPr="003364EE">
        <w:rPr>
          <w:rFonts w:ascii="Arial" w:hAnsi="Arial" w:cs="Arial"/>
          <w:sz w:val="24"/>
          <w:lang w:val="en-GB"/>
        </w:rPr>
        <w:t xml:space="preserve"> no record </w:t>
      </w:r>
      <w:r w:rsidR="006D4ADD">
        <w:rPr>
          <w:rFonts w:ascii="Arial" w:hAnsi="Arial" w:cs="Arial"/>
          <w:sz w:val="24"/>
          <w:lang w:val="en-GB"/>
        </w:rPr>
        <w:t xml:space="preserve">was generated </w:t>
      </w:r>
      <w:r w:rsidRPr="003364EE">
        <w:rPr>
          <w:rFonts w:ascii="Arial" w:hAnsi="Arial" w:cs="Arial"/>
          <w:sz w:val="24"/>
          <w:lang w:val="en-GB"/>
        </w:rPr>
        <w:t xml:space="preserve">at </w:t>
      </w:r>
      <w:r w:rsidR="006D4ADD">
        <w:rPr>
          <w:rFonts w:ascii="Arial" w:hAnsi="Arial" w:cs="Arial"/>
          <w:sz w:val="24"/>
          <w:lang w:val="en-GB"/>
        </w:rPr>
        <w:t>that</w:t>
      </w:r>
      <w:r w:rsidRPr="003364EE">
        <w:rPr>
          <w:rFonts w:ascii="Arial" w:hAnsi="Arial" w:cs="Arial"/>
          <w:sz w:val="24"/>
          <w:lang w:val="en-GB"/>
        </w:rPr>
        <w:t xml:space="preserve"> location for the remaining </w:t>
      </w:r>
      <w:r w:rsidR="00A57CAD" w:rsidRPr="003364EE">
        <w:rPr>
          <w:rFonts w:ascii="Arial" w:hAnsi="Arial" w:cs="Arial"/>
          <w:sz w:val="24"/>
          <w:lang w:val="en-GB"/>
        </w:rPr>
        <w:t>2</w:t>
      </w:r>
      <w:r w:rsidRPr="003364EE">
        <w:rPr>
          <w:rFonts w:ascii="Arial" w:hAnsi="Arial" w:cs="Arial"/>
          <w:sz w:val="24"/>
          <w:lang w:val="en-GB"/>
        </w:rPr>
        <w:t xml:space="preserve">.5 months (Fig. 2). Throughout the </w:t>
      </w:r>
      <w:r w:rsidR="00BB172E" w:rsidRPr="003364EE">
        <w:rPr>
          <w:rFonts w:ascii="Arial" w:hAnsi="Arial" w:cs="Arial"/>
          <w:sz w:val="24"/>
          <w:lang w:val="en-GB"/>
        </w:rPr>
        <w:t xml:space="preserve">monitoring period, </w:t>
      </w:r>
      <w:r w:rsidRPr="003364EE">
        <w:rPr>
          <w:rFonts w:ascii="Arial" w:hAnsi="Arial" w:cs="Arial"/>
          <w:sz w:val="24"/>
          <w:lang w:val="en-GB"/>
        </w:rPr>
        <w:t>most of the flows dissipated in the proximal part of the channel system</w:t>
      </w:r>
      <w:r w:rsidR="00BB172E" w:rsidRPr="003364EE">
        <w:rPr>
          <w:rFonts w:ascii="Arial" w:hAnsi="Arial" w:cs="Arial"/>
          <w:sz w:val="24"/>
          <w:lang w:val="en-GB"/>
        </w:rPr>
        <w:t>,</w:t>
      </w:r>
      <w:r w:rsidRPr="003364EE">
        <w:rPr>
          <w:rFonts w:ascii="Arial" w:hAnsi="Arial" w:cs="Arial"/>
          <w:sz w:val="24"/>
          <w:lang w:val="en-GB"/>
        </w:rPr>
        <w:t xml:space="preserve"> with 11 events observed at the primary study knickpoint (located between ADCP5</w:t>
      </w:r>
      <w:r w:rsidR="000C0285" w:rsidRPr="003364EE">
        <w:rPr>
          <w:rFonts w:ascii="Arial" w:hAnsi="Arial" w:cs="Arial"/>
          <w:sz w:val="24"/>
          <w:lang w:val="en-GB"/>
        </w:rPr>
        <w:t xml:space="preserve"> </w:t>
      </w:r>
      <w:r w:rsidR="00C30629">
        <w:rPr>
          <w:rFonts w:ascii="Arial" w:hAnsi="Arial" w:cs="Arial"/>
          <w:sz w:val="24"/>
          <w:lang w:val="en-GB"/>
        </w:rPr>
        <w:t>and</w:t>
      </w:r>
      <w:r w:rsidR="00C30629" w:rsidRPr="003364EE">
        <w:rPr>
          <w:rFonts w:ascii="Arial" w:hAnsi="Arial" w:cs="Arial"/>
          <w:sz w:val="24"/>
          <w:lang w:val="en-GB"/>
        </w:rPr>
        <w:t xml:space="preserve"> </w:t>
      </w:r>
      <w:r w:rsidR="00C30629">
        <w:rPr>
          <w:rFonts w:ascii="Arial" w:hAnsi="Arial" w:cs="Arial"/>
          <w:sz w:val="24"/>
          <w:lang w:val="en-GB"/>
        </w:rPr>
        <w:t>ADCP</w:t>
      </w:r>
      <w:r w:rsidRPr="003364EE">
        <w:rPr>
          <w:rFonts w:ascii="Arial" w:hAnsi="Arial" w:cs="Arial"/>
          <w:sz w:val="24"/>
          <w:lang w:val="en-GB"/>
        </w:rPr>
        <w:t>4; Fig</w:t>
      </w:r>
      <w:r w:rsidR="00C30629">
        <w:rPr>
          <w:rFonts w:ascii="Arial" w:hAnsi="Arial" w:cs="Arial"/>
          <w:sz w:val="24"/>
          <w:lang w:val="en-GB"/>
        </w:rPr>
        <w:t>s</w:t>
      </w:r>
      <w:r w:rsidRPr="003364EE">
        <w:rPr>
          <w:rFonts w:ascii="Arial" w:hAnsi="Arial" w:cs="Arial"/>
          <w:sz w:val="24"/>
          <w:lang w:val="en-GB"/>
        </w:rPr>
        <w:t xml:space="preserve"> 1</w:t>
      </w:r>
      <w:r w:rsidR="000C0285" w:rsidRPr="003364EE">
        <w:rPr>
          <w:rFonts w:ascii="Arial" w:hAnsi="Arial" w:cs="Arial"/>
          <w:sz w:val="24"/>
          <w:lang w:val="en-GB"/>
        </w:rPr>
        <w:t xml:space="preserve"> </w:t>
      </w:r>
      <w:r w:rsidR="00C30629">
        <w:rPr>
          <w:rFonts w:ascii="Arial" w:hAnsi="Arial" w:cs="Arial"/>
          <w:sz w:val="24"/>
          <w:lang w:val="en-GB"/>
        </w:rPr>
        <w:t>and</w:t>
      </w:r>
      <w:r w:rsidR="000C0285" w:rsidRPr="003364EE">
        <w:rPr>
          <w:rFonts w:ascii="Arial" w:hAnsi="Arial" w:cs="Arial"/>
          <w:sz w:val="24"/>
          <w:lang w:val="en-GB"/>
        </w:rPr>
        <w:t xml:space="preserve"> </w:t>
      </w:r>
      <w:r w:rsidRPr="003364EE">
        <w:rPr>
          <w:rFonts w:ascii="Arial" w:hAnsi="Arial" w:cs="Arial"/>
          <w:sz w:val="24"/>
          <w:lang w:val="en-GB"/>
        </w:rPr>
        <w:t xml:space="preserve">2). Only three flow events traversed the entire channel reaching </w:t>
      </w:r>
      <w:r w:rsidR="002E6C23">
        <w:rPr>
          <w:rFonts w:ascii="Arial" w:hAnsi="Arial" w:cs="Arial"/>
          <w:sz w:val="24"/>
          <w:lang w:val="en-GB"/>
        </w:rPr>
        <w:t>its</w:t>
      </w:r>
      <w:r w:rsidRPr="003364EE">
        <w:rPr>
          <w:rFonts w:ascii="Arial" w:hAnsi="Arial" w:cs="Arial"/>
          <w:sz w:val="24"/>
          <w:lang w:val="en-GB"/>
        </w:rPr>
        <w:t xml:space="preserve"> lower section, </w:t>
      </w:r>
      <w:r w:rsidR="00F04B1C" w:rsidRPr="003364EE">
        <w:rPr>
          <w:rFonts w:ascii="Arial" w:hAnsi="Arial" w:cs="Arial"/>
          <w:sz w:val="24"/>
          <w:lang w:val="en-GB"/>
        </w:rPr>
        <w:t xml:space="preserve">and </w:t>
      </w:r>
      <w:r w:rsidRPr="003364EE">
        <w:rPr>
          <w:rFonts w:ascii="Arial" w:hAnsi="Arial" w:cs="Arial"/>
          <w:sz w:val="24"/>
          <w:lang w:val="en-GB"/>
        </w:rPr>
        <w:t xml:space="preserve">approaching the distal lobe zone. </w:t>
      </w:r>
      <w:r w:rsidR="00C30629">
        <w:rPr>
          <w:rFonts w:ascii="Arial" w:hAnsi="Arial" w:cs="Arial"/>
          <w:sz w:val="24"/>
          <w:lang w:val="en-GB"/>
        </w:rPr>
        <w:t>Becau</w:t>
      </w:r>
      <w:r w:rsidR="00DC3A14" w:rsidRPr="00DC2E62">
        <w:rPr>
          <w:rFonts w:ascii="Arial" w:hAnsi="Arial" w:cs="Arial"/>
          <w:sz w:val="24"/>
          <w:lang w:val="en-GB"/>
        </w:rPr>
        <w:t>s</w:t>
      </w:r>
      <w:r w:rsidR="00C30629">
        <w:rPr>
          <w:rFonts w:ascii="Arial" w:hAnsi="Arial" w:cs="Arial"/>
          <w:sz w:val="24"/>
          <w:lang w:val="en-GB"/>
        </w:rPr>
        <w:t>e</w:t>
      </w:r>
      <w:r w:rsidR="00DC3A14" w:rsidRPr="00DC2E62">
        <w:rPr>
          <w:rFonts w:ascii="Arial" w:hAnsi="Arial" w:cs="Arial"/>
          <w:sz w:val="24"/>
          <w:lang w:val="en-GB"/>
        </w:rPr>
        <w:t xml:space="preserve"> th</w:t>
      </w:r>
      <w:r w:rsidR="009D4637" w:rsidRPr="00DC2E62">
        <w:rPr>
          <w:rFonts w:ascii="Arial" w:hAnsi="Arial" w:cs="Arial"/>
          <w:sz w:val="24"/>
          <w:lang w:val="en-GB"/>
        </w:rPr>
        <w:t>is study mainly focus</w:t>
      </w:r>
      <w:r w:rsidR="008759E4" w:rsidRPr="00DC2E62">
        <w:rPr>
          <w:rFonts w:ascii="Arial" w:hAnsi="Arial" w:cs="Arial"/>
          <w:sz w:val="24"/>
          <w:lang w:val="en-GB"/>
        </w:rPr>
        <w:t>es</w:t>
      </w:r>
      <w:r w:rsidR="009D4637" w:rsidRPr="00DC2E62">
        <w:rPr>
          <w:rFonts w:ascii="Arial" w:hAnsi="Arial" w:cs="Arial"/>
          <w:sz w:val="24"/>
          <w:lang w:val="en-GB"/>
        </w:rPr>
        <w:t xml:space="preserve"> on </w:t>
      </w:r>
      <w:r w:rsidR="0098238D" w:rsidRPr="00DC2E62">
        <w:rPr>
          <w:rFonts w:ascii="Arial" w:hAnsi="Arial" w:cs="Arial"/>
          <w:sz w:val="24"/>
          <w:lang w:val="en-GB"/>
        </w:rPr>
        <w:t>channel morphological features</w:t>
      </w:r>
      <w:r w:rsidR="008759E4" w:rsidRPr="00DC2E62">
        <w:rPr>
          <w:rFonts w:ascii="Arial" w:hAnsi="Arial" w:cs="Arial"/>
          <w:sz w:val="24"/>
          <w:lang w:val="en-GB"/>
        </w:rPr>
        <w:t xml:space="preserve"> </w:t>
      </w:r>
      <w:r w:rsidR="009D4637" w:rsidRPr="00DC2E62">
        <w:rPr>
          <w:rFonts w:ascii="Arial" w:hAnsi="Arial" w:cs="Arial"/>
          <w:sz w:val="24"/>
          <w:lang w:val="en-GB"/>
        </w:rPr>
        <w:t>and sedimentary architecture</w:t>
      </w:r>
      <w:r w:rsidR="009421E3" w:rsidRPr="00DC2E62">
        <w:rPr>
          <w:rFonts w:ascii="Arial" w:hAnsi="Arial" w:cs="Arial"/>
          <w:sz w:val="24"/>
          <w:lang w:val="en-GB"/>
        </w:rPr>
        <w:t>s</w:t>
      </w:r>
      <w:r w:rsidR="009D4637" w:rsidRPr="00DC2E62">
        <w:rPr>
          <w:rFonts w:ascii="Arial" w:hAnsi="Arial" w:cs="Arial"/>
          <w:sz w:val="24"/>
          <w:lang w:val="en-GB"/>
        </w:rPr>
        <w:t xml:space="preserve">, </w:t>
      </w:r>
      <w:r w:rsidR="00122840" w:rsidRPr="00DC2E62">
        <w:rPr>
          <w:rFonts w:ascii="Arial" w:hAnsi="Arial" w:cs="Arial"/>
          <w:sz w:val="24"/>
          <w:lang w:val="en-GB"/>
        </w:rPr>
        <w:t xml:space="preserve">detailed analysis of the </w:t>
      </w:r>
      <w:r w:rsidR="00CE67C4" w:rsidRPr="00DC2E62">
        <w:rPr>
          <w:rFonts w:ascii="Arial" w:hAnsi="Arial" w:cs="Arial"/>
          <w:sz w:val="24"/>
          <w:lang w:val="en-GB"/>
        </w:rPr>
        <w:t>turbidity current</w:t>
      </w:r>
      <w:r w:rsidR="00E4549C" w:rsidRPr="00DC2E62">
        <w:rPr>
          <w:rFonts w:ascii="Arial" w:hAnsi="Arial" w:cs="Arial"/>
          <w:sz w:val="24"/>
          <w:lang w:val="en-GB"/>
        </w:rPr>
        <w:t xml:space="preserve"> ADCP</w:t>
      </w:r>
      <w:r w:rsidR="00F55D65" w:rsidRPr="00DC2E62">
        <w:rPr>
          <w:rFonts w:ascii="Arial" w:hAnsi="Arial" w:cs="Arial"/>
          <w:sz w:val="24"/>
          <w:lang w:val="en-GB"/>
        </w:rPr>
        <w:t xml:space="preserve"> </w:t>
      </w:r>
      <w:r w:rsidR="009D4637" w:rsidRPr="00DC2E62">
        <w:rPr>
          <w:rFonts w:ascii="Arial" w:hAnsi="Arial" w:cs="Arial"/>
          <w:sz w:val="24"/>
          <w:lang w:val="en-GB"/>
        </w:rPr>
        <w:t xml:space="preserve">data </w:t>
      </w:r>
      <w:r w:rsidR="00C30629">
        <w:rPr>
          <w:rFonts w:ascii="Arial" w:hAnsi="Arial" w:cs="Arial"/>
          <w:sz w:val="24"/>
          <w:lang w:val="en-GB"/>
        </w:rPr>
        <w:t>is</w:t>
      </w:r>
      <w:r w:rsidR="00C30629" w:rsidRPr="00DC2E62">
        <w:rPr>
          <w:rFonts w:ascii="Arial" w:hAnsi="Arial" w:cs="Arial"/>
          <w:sz w:val="24"/>
          <w:lang w:val="en-GB"/>
        </w:rPr>
        <w:t xml:space="preserve"> not present</w:t>
      </w:r>
      <w:r w:rsidR="00C30629">
        <w:rPr>
          <w:rFonts w:ascii="Arial" w:hAnsi="Arial" w:cs="Arial"/>
          <w:sz w:val="24"/>
          <w:lang w:val="en-GB"/>
        </w:rPr>
        <w:t>ed</w:t>
      </w:r>
      <w:r w:rsidR="00C30629" w:rsidRPr="00DC2E62">
        <w:rPr>
          <w:rFonts w:ascii="Arial" w:hAnsi="Arial" w:cs="Arial"/>
          <w:sz w:val="24"/>
          <w:lang w:val="en-GB"/>
        </w:rPr>
        <w:t xml:space="preserve"> </w:t>
      </w:r>
      <w:r w:rsidR="009D4637" w:rsidRPr="00DC2E62">
        <w:rPr>
          <w:rFonts w:ascii="Arial" w:hAnsi="Arial" w:cs="Arial"/>
          <w:sz w:val="24"/>
          <w:lang w:val="en-GB"/>
        </w:rPr>
        <w:t xml:space="preserve">in the </w:t>
      </w:r>
      <w:r w:rsidR="009D4637" w:rsidRPr="00146BA4">
        <w:rPr>
          <w:rFonts w:ascii="Arial" w:hAnsi="Arial"/>
          <w:i/>
          <w:sz w:val="24"/>
          <w:lang w:val="en-GB"/>
        </w:rPr>
        <w:t>Results</w:t>
      </w:r>
      <w:r w:rsidR="009D4637" w:rsidRPr="00DC2E62">
        <w:rPr>
          <w:rFonts w:ascii="Arial" w:hAnsi="Arial" w:cs="Arial"/>
          <w:sz w:val="24"/>
          <w:lang w:val="en-GB"/>
        </w:rPr>
        <w:t xml:space="preserve"> section</w:t>
      </w:r>
      <w:r w:rsidR="00441332" w:rsidRPr="00DC2E62">
        <w:rPr>
          <w:rFonts w:ascii="Arial" w:hAnsi="Arial" w:cs="Arial"/>
          <w:sz w:val="24"/>
          <w:lang w:val="en-GB"/>
        </w:rPr>
        <w:t xml:space="preserve">. </w:t>
      </w:r>
      <w:r w:rsidR="00C30629">
        <w:rPr>
          <w:rFonts w:ascii="Arial" w:hAnsi="Arial" w:cs="Arial"/>
          <w:sz w:val="24"/>
          <w:lang w:val="en-GB"/>
        </w:rPr>
        <w:t>R</w:t>
      </w:r>
      <w:r w:rsidR="00441332" w:rsidRPr="00DC2E62">
        <w:rPr>
          <w:rFonts w:ascii="Arial" w:hAnsi="Arial" w:cs="Arial"/>
          <w:sz w:val="24"/>
          <w:lang w:val="en-GB"/>
        </w:rPr>
        <w:t>ather</w:t>
      </w:r>
      <w:r w:rsidR="00C30629">
        <w:rPr>
          <w:rFonts w:ascii="Arial" w:hAnsi="Arial" w:cs="Arial"/>
          <w:sz w:val="24"/>
          <w:lang w:val="en-GB"/>
        </w:rPr>
        <w:t>, this study</w:t>
      </w:r>
      <w:r w:rsidR="00441332" w:rsidRPr="00DC2E62">
        <w:rPr>
          <w:rFonts w:ascii="Arial" w:hAnsi="Arial" w:cs="Arial"/>
          <w:sz w:val="24"/>
          <w:lang w:val="en-GB"/>
        </w:rPr>
        <w:t xml:space="preserve"> use</w:t>
      </w:r>
      <w:r w:rsidR="00C30629">
        <w:rPr>
          <w:rFonts w:ascii="Arial" w:hAnsi="Arial" w:cs="Arial"/>
          <w:sz w:val="24"/>
          <w:lang w:val="en-GB"/>
        </w:rPr>
        <w:t>s</w:t>
      </w:r>
      <w:r w:rsidR="00441332" w:rsidRPr="00DC2E62">
        <w:rPr>
          <w:rFonts w:ascii="Arial" w:hAnsi="Arial" w:cs="Arial"/>
          <w:sz w:val="24"/>
          <w:lang w:val="en-GB"/>
        </w:rPr>
        <w:t xml:space="preserve"> ADCP data to determine turbidity current timing, frequency and front speeds, and u</w:t>
      </w:r>
      <w:r w:rsidR="00C30629">
        <w:rPr>
          <w:rFonts w:ascii="Arial" w:hAnsi="Arial" w:cs="Arial"/>
          <w:sz w:val="24"/>
          <w:lang w:val="en-GB"/>
        </w:rPr>
        <w:t>tili</w:t>
      </w:r>
      <w:r w:rsidR="00441332" w:rsidRPr="00DC2E62">
        <w:rPr>
          <w:rFonts w:ascii="Arial" w:hAnsi="Arial" w:cs="Arial"/>
          <w:sz w:val="24"/>
          <w:lang w:val="en-GB"/>
        </w:rPr>
        <w:t>se</w:t>
      </w:r>
      <w:r w:rsidR="00C30629">
        <w:rPr>
          <w:rFonts w:ascii="Arial" w:hAnsi="Arial" w:cs="Arial"/>
          <w:sz w:val="24"/>
          <w:lang w:val="en-GB"/>
        </w:rPr>
        <w:t>s</w:t>
      </w:r>
      <w:r w:rsidR="00441332" w:rsidRPr="00DC2E62">
        <w:rPr>
          <w:rFonts w:ascii="Arial" w:hAnsi="Arial" w:cs="Arial"/>
          <w:sz w:val="24"/>
          <w:lang w:val="en-GB"/>
        </w:rPr>
        <w:t xml:space="preserve"> this information to</w:t>
      </w:r>
      <w:r w:rsidR="00A90846" w:rsidRPr="00DC2E62">
        <w:rPr>
          <w:rFonts w:ascii="Arial" w:hAnsi="Arial" w:cs="Arial"/>
          <w:sz w:val="24"/>
          <w:lang w:val="en-GB"/>
        </w:rPr>
        <w:t xml:space="preserve"> </w:t>
      </w:r>
      <w:r w:rsidR="009D4637" w:rsidRPr="00DC2E62">
        <w:rPr>
          <w:rFonts w:ascii="Arial" w:hAnsi="Arial" w:cs="Arial"/>
          <w:sz w:val="24"/>
          <w:lang w:val="en-GB"/>
        </w:rPr>
        <w:t xml:space="preserve">relate knickpoint migration and </w:t>
      </w:r>
      <w:r w:rsidR="004A7B7B" w:rsidRPr="00DC2E62">
        <w:rPr>
          <w:rFonts w:ascii="Arial" w:hAnsi="Arial" w:cs="Arial"/>
          <w:sz w:val="24"/>
          <w:lang w:val="en-GB"/>
        </w:rPr>
        <w:t xml:space="preserve">sediment </w:t>
      </w:r>
      <w:r w:rsidR="009D4637" w:rsidRPr="00DC2E62">
        <w:rPr>
          <w:rFonts w:ascii="Arial" w:hAnsi="Arial" w:cs="Arial"/>
          <w:sz w:val="24"/>
          <w:lang w:val="en-GB"/>
        </w:rPr>
        <w:t>deposit</w:t>
      </w:r>
      <w:r w:rsidR="008759E4" w:rsidRPr="00DC2E62">
        <w:rPr>
          <w:rFonts w:ascii="Arial" w:hAnsi="Arial" w:cs="Arial"/>
          <w:sz w:val="24"/>
          <w:lang w:val="en-GB"/>
        </w:rPr>
        <w:t>s</w:t>
      </w:r>
      <w:r w:rsidR="009D4637" w:rsidRPr="00DC2E62">
        <w:rPr>
          <w:rFonts w:ascii="Arial" w:hAnsi="Arial" w:cs="Arial"/>
          <w:sz w:val="24"/>
          <w:lang w:val="en-GB"/>
        </w:rPr>
        <w:t xml:space="preserve"> to turbidity current</w:t>
      </w:r>
      <w:r w:rsidR="001D4F1B" w:rsidRPr="00DC2E62">
        <w:rPr>
          <w:rFonts w:ascii="Arial" w:hAnsi="Arial" w:cs="Arial"/>
          <w:sz w:val="24"/>
          <w:lang w:val="en-GB"/>
        </w:rPr>
        <w:t>s</w:t>
      </w:r>
      <w:r w:rsidR="00DC2E62">
        <w:rPr>
          <w:rFonts w:ascii="Arial" w:hAnsi="Arial" w:cs="Arial"/>
          <w:sz w:val="24"/>
          <w:lang w:val="en-GB"/>
        </w:rPr>
        <w:t>.</w:t>
      </w:r>
    </w:p>
    <w:p w14:paraId="4D852533" w14:textId="70789EEF" w:rsidR="0032473E" w:rsidRPr="003364EE" w:rsidRDefault="0032473E" w:rsidP="00CA3748">
      <w:pPr>
        <w:spacing w:line="480" w:lineRule="auto"/>
        <w:rPr>
          <w:rFonts w:ascii="Arial" w:hAnsi="Arial" w:cs="Arial"/>
          <w:noProof/>
          <w:sz w:val="24"/>
          <w:lang w:val="en-GB"/>
        </w:rPr>
      </w:pPr>
    </w:p>
    <w:p w14:paraId="52223369" w14:textId="75EDE13A" w:rsidR="006B599C" w:rsidRPr="00D428F9" w:rsidRDefault="00CE3027" w:rsidP="007C0619">
      <w:pPr>
        <w:spacing w:before="120" w:line="480" w:lineRule="auto"/>
        <w:outlineLvl w:val="1"/>
        <w:rPr>
          <w:rFonts w:ascii="Arial" w:hAnsi="Arial"/>
          <w:b/>
          <w:sz w:val="24"/>
          <w:lang w:val="en-GB"/>
        </w:rPr>
      </w:pPr>
      <w:r w:rsidRPr="00D428F9">
        <w:rPr>
          <w:rFonts w:ascii="Arial" w:hAnsi="Arial"/>
          <w:b/>
          <w:sz w:val="24"/>
          <w:lang w:val="en-GB"/>
        </w:rPr>
        <w:t xml:space="preserve">Wavelet </w:t>
      </w:r>
      <w:r w:rsidR="00C30629">
        <w:rPr>
          <w:rFonts w:ascii="Arial" w:hAnsi="Arial" w:cs="Arial"/>
          <w:b/>
          <w:bCs/>
          <w:sz w:val="24"/>
          <w:lang w:val="en-GB"/>
        </w:rPr>
        <w:t>a</w:t>
      </w:r>
      <w:r w:rsidRPr="00185050">
        <w:rPr>
          <w:rFonts w:ascii="Arial" w:hAnsi="Arial" w:cs="Arial"/>
          <w:b/>
          <w:bCs/>
          <w:sz w:val="24"/>
          <w:lang w:val="en-GB"/>
        </w:rPr>
        <w:t>nalysis</w:t>
      </w:r>
      <w:r w:rsidRPr="00D428F9">
        <w:rPr>
          <w:rFonts w:ascii="Arial" w:hAnsi="Arial"/>
          <w:b/>
          <w:sz w:val="24"/>
          <w:lang w:val="en-GB"/>
        </w:rPr>
        <w:t xml:space="preserve"> and </w:t>
      </w:r>
      <w:r w:rsidR="00C30629">
        <w:rPr>
          <w:rFonts w:ascii="Arial" w:hAnsi="Arial" w:cs="Arial"/>
          <w:b/>
          <w:bCs/>
          <w:sz w:val="24"/>
          <w:lang w:val="en-GB"/>
        </w:rPr>
        <w:t>b</w:t>
      </w:r>
      <w:r w:rsidRPr="00185050">
        <w:rPr>
          <w:rFonts w:ascii="Arial" w:hAnsi="Arial" w:cs="Arial"/>
          <w:b/>
          <w:bCs/>
          <w:sz w:val="24"/>
          <w:lang w:val="en-GB"/>
        </w:rPr>
        <w:t xml:space="preserve">edform </w:t>
      </w:r>
      <w:r w:rsidR="00C30629">
        <w:rPr>
          <w:rFonts w:ascii="Arial" w:hAnsi="Arial" w:cs="Arial"/>
          <w:b/>
          <w:bCs/>
          <w:sz w:val="24"/>
          <w:lang w:val="en-GB"/>
        </w:rPr>
        <w:t>d</w:t>
      </w:r>
      <w:r w:rsidRPr="00185050">
        <w:rPr>
          <w:rFonts w:ascii="Arial" w:hAnsi="Arial" w:cs="Arial"/>
          <w:b/>
          <w:bCs/>
          <w:sz w:val="24"/>
          <w:lang w:val="en-GB"/>
        </w:rPr>
        <w:t>iscrimination</w:t>
      </w:r>
    </w:p>
    <w:p w14:paraId="051B2A8D" w14:textId="4BEFE423" w:rsidR="006B599C" w:rsidRPr="003364EE" w:rsidRDefault="00313326" w:rsidP="007C0619">
      <w:pPr>
        <w:spacing w:before="120" w:line="480" w:lineRule="auto"/>
        <w:rPr>
          <w:rFonts w:ascii="Arial" w:hAnsi="Arial" w:cs="Arial"/>
          <w:sz w:val="24"/>
          <w:szCs w:val="26"/>
          <w:lang w:val="en-GB"/>
        </w:rPr>
      </w:pPr>
      <w:r>
        <w:rPr>
          <w:rFonts w:ascii="Arial" w:hAnsi="Arial" w:cs="Arial"/>
          <w:sz w:val="24"/>
          <w:szCs w:val="26"/>
          <w:lang w:val="en-GB"/>
        </w:rPr>
        <w:t xml:space="preserve">The quantification of </w:t>
      </w:r>
      <w:r w:rsidR="00050694" w:rsidRPr="003364EE">
        <w:rPr>
          <w:rFonts w:ascii="Arial" w:hAnsi="Arial" w:cs="Arial"/>
          <w:sz w:val="24"/>
          <w:szCs w:val="26"/>
          <w:lang w:val="en-GB"/>
        </w:rPr>
        <w:t>b</w:t>
      </w:r>
      <w:r w:rsidR="00CE3027" w:rsidRPr="003364EE">
        <w:rPr>
          <w:rFonts w:ascii="Arial" w:hAnsi="Arial" w:cs="Arial"/>
          <w:sz w:val="24"/>
          <w:szCs w:val="26"/>
          <w:lang w:val="en-GB"/>
        </w:rPr>
        <w:t>edform geometr</w:t>
      </w:r>
      <w:r w:rsidR="00050694" w:rsidRPr="003364EE">
        <w:rPr>
          <w:rFonts w:ascii="Arial" w:hAnsi="Arial" w:cs="Arial"/>
          <w:sz w:val="24"/>
          <w:szCs w:val="26"/>
          <w:lang w:val="en-GB"/>
        </w:rPr>
        <w:t>y</w:t>
      </w:r>
      <w:r w:rsidR="00CE3027" w:rsidRPr="003364EE">
        <w:rPr>
          <w:rFonts w:ascii="Arial" w:hAnsi="Arial" w:cs="Arial"/>
          <w:sz w:val="24"/>
          <w:szCs w:val="26"/>
          <w:lang w:val="en-GB"/>
        </w:rPr>
        <w:t xml:space="preserve"> is essential to understand</w:t>
      </w:r>
      <w:r>
        <w:rPr>
          <w:rFonts w:ascii="Arial" w:hAnsi="Arial" w:cs="Arial"/>
          <w:sz w:val="24"/>
          <w:szCs w:val="26"/>
          <w:lang w:val="en-GB"/>
        </w:rPr>
        <w:t>ing</w:t>
      </w:r>
      <w:r w:rsidR="00CE3027" w:rsidRPr="003364EE">
        <w:rPr>
          <w:rFonts w:ascii="Arial" w:hAnsi="Arial" w:cs="Arial"/>
          <w:sz w:val="24"/>
          <w:szCs w:val="26"/>
          <w:lang w:val="en-GB"/>
        </w:rPr>
        <w:t xml:space="preserve"> the interactions between flow and bed morphology </w:t>
      </w:r>
      <w:r w:rsidR="002A0363"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2015)","manualFormatting":"(Kostaschuk, 2006)","plainTextFormattedCitation":"(Peakall &amp; Sumner, 2015)","previouslyFormattedCitation":"(Peakall &amp; Sumner, 2015)"},"properties":{"noteIndex":0},"schema":"https://github.com/citation-style-language/schema/raw/master/csl-citation.json"}</w:instrText>
      </w:r>
      <w:r w:rsidR="002A0363" w:rsidRPr="003364EE">
        <w:rPr>
          <w:rFonts w:ascii="Arial" w:hAnsi="Arial" w:cs="Arial"/>
          <w:sz w:val="24"/>
          <w:lang w:val="en-GB"/>
        </w:rPr>
        <w:fldChar w:fldCharType="separate"/>
      </w:r>
      <w:r w:rsidR="002A0363" w:rsidRPr="003364EE">
        <w:rPr>
          <w:rFonts w:ascii="Arial" w:hAnsi="Arial" w:cs="Arial"/>
          <w:noProof/>
          <w:sz w:val="24"/>
          <w:lang w:val="en-GB"/>
        </w:rPr>
        <w:t>(Kostaschuk, 2006)</w:t>
      </w:r>
      <w:r w:rsidR="002A0363" w:rsidRPr="003364EE">
        <w:rPr>
          <w:rFonts w:ascii="Arial" w:hAnsi="Arial" w:cs="Arial"/>
          <w:sz w:val="24"/>
          <w:lang w:val="en-GB"/>
        </w:rPr>
        <w:fldChar w:fldCharType="end"/>
      </w:r>
      <w:r w:rsidR="00CE3027" w:rsidRPr="003364EE">
        <w:rPr>
          <w:rFonts w:ascii="Arial" w:hAnsi="Arial" w:cs="Arial"/>
          <w:sz w:val="24"/>
          <w:szCs w:val="26"/>
          <w:lang w:val="en-GB"/>
        </w:rPr>
        <w:t>, explain</w:t>
      </w:r>
      <w:r>
        <w:rPr>
          <w:rFonts w:ascii="Arial" w:hAnsi="Arial" w:cs="Arial"/>
          <w:sz w:val="24"/>
          <w:szCs w:val="26"/>
          <w:lang w:val="en-GB"/>
        </w:rPr>
        <w:t>ing</w:t>
      </w:r>
      <w:r w:rsidR="00CE3027" w:rsidRPr="003364EE">
        <w:rPr>
          <w:rFonts w:ascii="Arial" w:hAnsi="Arial" w:cs="Arial"/>
          <w:sz w:val="24"/>
          <w:szCs w:val="26"/>
          <w:lang w:val="en-GB"/>
        </w:rPr>
        <w:t xml:space="preserve"> cross-strata formation processes </w:t>
      </w:r>
      <w:r w:rsidR="005C303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2015)","manualFormatting":"(Reesink and Bridge, 2011)","plainTextFormattedCitation":"(Peakall &amp; Sumner, 2015)","previouslyFormattedCitation":"(Peakall &amp; Sumner, 2015)"},"properties":{"noteIndex":0},"schema":"https://github.com/citation-style-language/schema/raw/master/csl-citation.json"}</w:instrText>
      </w:r>
      <w:r w:rsidR="005C303C" w:rsidRPr="003364EE">
        <w:rPr>
          <w:rFonts w:ascii="Arial" w:hAnsi="Arial" w:cs="Arial"/>
          <w:sz w:val="24"/>
          <w:lang w:val="en-GB"/>
        </w:rPr>
        <w:fldChar w:fldCharType="separate"/>
      </w:r>
      <w:r w:rsidR="005C303C" w:rsidRPr="003364EE">
        <w:rPr>
          <w:rFonts w:ascii="Arial" w:hAnsi="Arial" w:cs="Arial"/>
          <w:noProof/>
          <w:sz w:val="24"/>
          <w:lang w:val="en-GB"/>
        </w:rPr>
        <w:t xml:space="preserve">(Reesink </w:t>
      </w:r>
      <w:r w:rsidR="00C30629">
        <w:rPr>
          <w:rFonts w:ascii="Arial" w:hAnsi="Arial" w:cs="Arial"/>
          <w:noProof/>
          <w:sz w:val="24"/>
          <w:lang w:val="en-GB"/>
        </w:rPr>
        <w:t>&amp;</w:t>
      </w:r>
      <w:r w:rsidR="00C30629" w:rsidRPr="003364EE">
        <w:rPr>
          <w:rFonts w:ascii="Arial" w:hAnsi="Arial" w:cs="Arial"/>
          <w:noProof/>
          <w:sz w:val="24"/>
          <w:lang w:val="en-GB"/>
        </w:rPr>
        <w:t xml:space="preserve"> </w:t>
      </w:r>
      <w:r w:rsidR="005C303C" w:rsidRPr="003364EE">
        <w:rPr>
          <w:rFonts w:ascii="Arial" w:hAnsi="Arial" w:cs="Arial"/>
          <w:noProof/>
          <w:sz w:val="24"/>
          <w:lang w:val="en-GB"/>
        </w:rPr>
        <w:t>Bridge, 2011)</w:t>
      </w:r>
      <w:r w:rsidR="005C303C" w:rsidRPr="003364EE">
        <w:rPr>
          <w:rFonts w:ascii="Arial" w:hAnsi="Arial" w:cs="Arial"/>
          <w:sz w:val="24"/>
          <w:lang w:val="en-GB"/>
        </w:rPr>
        <w:fldChar w:fldCharType="end"/>
      </w:r>
      <w:r w:rsidR="00CE3027" w:rsidRPr="003364EE">
        <w:rPr>
          <w:rFonts w:ascii="Arial" w:hAnsi="Arial" w:cs="Arial"/>
          <w:sz w:val="24"/>
          <w:szCs w:val="26"/>
          <w:lang w:val="en-GB"/>
        </w:rPr>
        <w:t>, and quantify</w:t>
      </w:r>
      <w:r>
        <w:rPr>
          <w:rFonts w:ascii="Arial" w:hAnsi="Arial" w:cs="Arial"/>
          <w:sz w:val="24"/>
          <w:szCs w:val="26"/>
          <w:lang w:val="en-GB"/>
        </w:rPr>
        <w:t>ing</w:t>
      </w:r>
      <w:r w:rsidR="00CE3027" w:rsidRPr="003364EE">
        <w:rPr>
          <w:rFonts w:ascii="Arial" w:hAnsi="Arial" w:cs="Arial"/>
          <w:sz w:val="24"/>
          <w:szCs w:val="26"/>
          <w:lang w:val="en-GB"/>
        </w:rPr>
        <w:t xml:space="preserve"> sediment transport over the bedforms </w:t>
      </w:r>
      <w:r w:rsidR="00266248"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2015)","manualFormatting":"(Wibers and Ten Beinke, 2003)","plainTextFormattedCitation":"(Peakall &amp; Sumner, 2015)","previouslyFormattedCitation":"(Peakall &amp; Sumner, 2015)"},"properties":{"noteIndex":0},"schema":"https://github.com/citation-style-language/schema/raw/master/csl-citation.json"}</w:instrText>
      </w:r>
      <w:r w:rsidR="00266248" w:rsidRPr="003364EE">
        <w:rPr>
          <w:rFonts w:ascii="Arial" w:hAnsi="Arial" w:cs="Arial"/>
          <w:sz w:val="24"/>
          <w:lang w:val="en-GB"/>
        </w:rPr>
        <w:fldChar w:fldCharType="separate"/>
      </w:r>
      <w:r w:rsidR="00266248" w:rsidRPr="003364EE">
        <w:rPr>
          <w:rFonts w:ascii="Arial" w:hAnsi="Arial" w:cs="Arial"/>
          <w:noProof/>
          <w:sz w:val="24"/>
          <w:lang w:val="en-GB"/>
        </w:rPr>
        <w:t>(Wi</w:t>
      </w:r>
      <w:r w:rsidR="00DB0489">
        <w:rPr>
          <w:rFonts w:ascii="Arial" w:hAnsi="Arial" w:cs="Arial"/>
          <w:noProof/>
          <w:sz w:val="24"/>
          <w:lang w:val="en-GB"/>
        </w:rPr>
        <w:t>l</w:t>
      </w:r>
      <w:r w:rsidR="00266248" w:rsidRPr="003364EE">
        <w:rPr>
          <w:rFonts w:ascii="Arial" w:hAnsi="Arial" w:cs="Arial"/>
          <w:noProof/>
          <w:sz w:val="24"/>
          <w:lang w:val="en-GB"/>
        </w:rPr>
        <w:t xml:space="preserve">bers </w:t>
      </w:r>
      <w:r w:rsidR="00C30629">
        <w:rPr>
          <w:rFonts w:ascii="Arial" w:hAnsi="Arial" w:cs="Arial"/>
          <w:noProof/>
          <w:sz w:val="24"/>
          <w:lang w:val="en-GB"/>
        </w:rPr>
        <w:t>&amp;</w:t>
      </w:r>
      <w:r w:rsidR="00C30629" w:rsidRPr="003364EE">
        <w:rPr>
          <w:rFonts w:ascii="Arial" w:hAnsi="Arial" w:cs="Arial"/>
          <w:noProof/>
          <w:sz w:val="24"/>
          <w:lang w:val="en-GB"/>
        </w:rPr>
        <w:t xml:space="preserve"> </w:t>
      </w:r>
      <w:r w:rsidR="00266248" w:rsidRPr="003364EE">
        <w:rPr>
          <w:rFonts w:ascii="Arial" w:hAnsi="Arial" w:cs="Arial"/>
          <w:noProof/>
          <w:sz w:val="24"/>
          <w:lang w:val="en-GB"/>
        </w:rPr>
        <w:t>Ten Beinke, 2003)</w:t>
      </w:r>
      <w:r w:rsidR="00266248" w:rsidRPr="003364EE">
        <w:rPr>
          <w:rFonts w:ascii="Arial" w:hAnsi="Arial" w:cs="Arial"/>
          <w:sz w:val="24"/>
          <w:lang w:val="en-GB"/>
        </w:rPr>
        <w:fldChar w:fldCharType="end"/>
      </w:r>
      <w:r w:rsidR="00CE3027" w:rsidRPr="003364EE">
        <w:rPr>
          <w:rFonts w:ascii="Arial" w:hAnsi="Arial" w:cs="Arial"/>
          <w:sz w:val="24"/>
          <w:szCs w:val="26"/>
          <w:lang w:val="en-GB"/>
        </w:rPr>
        <w:t>.</w:t>
      </w:r>
      <w:r w:rsidR="008172B8" w:rsidRPr="003364EE">
        <w:rPr>
          <w:rFonts w:ascii="Arial" w:hAnsi="Arial" w:cs="Arial"/>
          <w:sz w:val="24"/>
          <w:szCs w:val="26"/>
          <w:lang w:val="en-GB"/>
        </w:rPr>
        <w:t xml:space="preserve"> The bedform geometries </w:t>
      </w:r>
      <w:r w:rsidR="00A964E4" w:rsidRPr="003364EE">
        <w:rPr>
          <w:rFonts w:ascii="Arial" w:hAnsi="Arial" w:cs="Arial"/>
          <w:sz w:val="24"/>
          <w:szCs w:val="26"/>
          <w:lang w:val="en-GB"/>
        </w:rPr>
        <w:t>were</w:t>
      </w:r>
      <w:r w:rsidR="008172B8" w:rsidRPr="003364EE">
        <w:rPr>
          <w:rFonts w:ascii="Arial" w:hAnsi="Arial" w:cs="Arial"/>
          <w:sz w:val="24"/>
          <w:szCs w:val="26"/>
          <w:lang w:val="en-GB"/>
        </w:rPr>
        <w:t xml:space="preserve"> extracted </w:t>
      </w:r>
      <w:r w:rsidR="00A964E4" w:rsidRPr="003364EE">
        <w:rPr>
          <w:rFonts w:ascii="Arial" w:hAnsi="Arial" w:cs="Arial"/>
          <w:sz w:val="24"/>
          <w:szCs w:val="26"/>
          <w:lang w:val="en-GB"/>
        </w:rPr>
        <w:t xml:space="preserve">along transect </w:t>
      </w:r>
      <w:r w:rsidR="008172B8" w:rsidRPr="003364EE">
        <w:rPr>
          <w:rFonts w:ascii="Arial" w:hAnsi="Arial" w:cs="Arial"/>
          <w:sz w:val="24"/>
          <w:szCs w:val="26"/>
          <w:lang w:val="en-GB"/>
        </w:rPr>
        <w:t xml:space="preserve">lines at both Homathko and Southgate </w:t>
      </w:r>
      <w:r w:rsidR="00955905">
        <w:rPr>
          <w:rFonts w:ascii="Arial" w:hAnsi="Arial" w:cs="Arial"/>
          <w:sz w:val="24"/>
          <w:szCs w:val="26"/>
          <w:lang w:val="en-GB"/>
        </w:rPr>
        <w:t>d</w:t>
      </w:r>
      <w:r w:rsidR="008172B8" w:rsidRPr="003364EE">
        <w:rPr>
          <w:rFonts w:ascii="Arial" w:hAnsi="Arial" w:cs="Arial"/>
          <w:sz w:val="24"/>
          <w:szCs w:val="26"/>
          <w:lang w:val="en-GB"/>
        </w:rPr>
        <w:t>eltas</w:t>
      </w:r>
      <w:r w:rsidR="00C30629">
        <w:rPr>
          <w:rFonts w:ascii="Arial" w:hAnsi="Arial" w:cs="Arial"/>
          <w:sz w:val="24"/>
          <w:szCs w:val="26"/>
          <w:lang w:val="en-GB"/>
        </w:rPr>
        <w:t>,</w:t>
      </w:r>
      <w:r w:rsidR="008172B8" w:rsidRPr="003364EE">
        <w:rPr>
          <w:rFonts w:ascii="Arial" w:hAnsi="Arial" w:cs="Arial"/>
          <w:sz w:val="24"/>
          <w:szCs w:val="26"/>
          <w:lang w:val="en-GB"/>
        </w:rPr>
        <w:t xml:space="preserve"> </w:t>
      </w:r>
      <w:r w:rsidR="00696545" w:rsidRPr="003364EE">
        <w:rPr>
          <w:rFonts w:ascii="Arial" w:hAnsi="Arial" w:cs="Arial"/>
          <w:sz w:val="24"/>
          <w:szCs w:val="26"/>
          <w:lang w:val="en-GB"/>
        </w:rPr>
        <w:t xml:space="preserve">and </w:t>
      </w:r>
      <w:r w:rsidR="00A343FF">
        <w:rPr>
          <w:rFonts w:ascii="Arial" w:hAnsi="Arial" w:cs="Arial"/>
          <w:sz w:val="24"/>
          <w:szCs w:val="26"/>
          <w:lang w:val="en-GB"/>
        </w:rPr>
        <w:t xml:space="preserve">were </w:t>
      </w:r>
      <w:r w:rsidR="00696545" w:rsidRPr="003364EE">
        <w:rPr>
          <w:rFonts w:ascii="Arial" w:hAnsi="Arial" w:cs="Arial"/>
          <w:sz w:val="24"/>
          <w:szCs w:val="26"/>
          <w:lang w:val="en-GB"/>
        </w:rPr>
        <w:t xml:space="preserve">analysed </w:t>
      </w:r>
      <w:r w:rsidR="008172B8" w:rsidRPr="003364EE">
        <w:rPr>
          <w:rFonts w:ascii="Arial" w:hAnsi="Arial" w:cs="Arial"/>
          <w:sz w:val="24"/>
          <w:szCs w:val="26"/>
          <w:lang w:val="en-GB"/>
        </w:rPr>
        <w:t xml:space="preserve">with </w:t>
      </w:r>
      <w:r w:rsidR="00191BE0">
        <w:rPr>
          <w:rFonts w:ascii="Arial" w:hAnsi="Arial" w:cs="Arial"/>
          <w:sz w:val="24"/>
          <w:szCs w:val="26"/>
          <w:lang w:val="en-GB"/>
        </w:rPr>
        <w:t xml:space="preserve">the </w:t>
      </w:r>
      <w:r w:rsidR="00134C15" w:rsidRPr="003364EE">
        <w:rPr>
          <w:rFonts w:ascii="Arial" w:hAnsi="Arial" w:cs="Arial"/>
          <w:sz w:val="24"/>
          <w:szCs w:val="26"/>
          <w:lang w:val="en-GB"/>
        </w:rPr>
        <w:t>b</w:t>
      </w:r>
      <w:r w:rsidR="00CE3027" w:rsidRPr="003364EE">
        <w:rPr>
          <w:rFonts w:ascii="Arial" w:hAnsi="Arial" w:cs="Arial"/>
          <w:sz w:val="24"/>
          <w:szCs w:val="26"/>
          <w:lang w:val="en-GB"/>
        </w:rPr>
        <w:t>edform tracking tool (BBT</w:t>
      </w:r>
      <w:r w:rsidR="003E0D0A">
        <w:rPr>
          <w:rFonts w:ascii="Arial" w:hAnsi="Arial" w:cs="Arial"/>
          <w:sz w:val="24"/>
          <w:szCs w:val="26"/>
          <w:lang w:val="en-GB"/>
        </w:rPr>
        <w:t>;</w:t>
      </w:r>
      <w:r w:rsidR="00CE3027" w:rsidRPr="003364EE">
        <w:rPr>
          <w:rFonts w:ascii="Arial" w:hAnsi="Arial" w:cs="Arial"/>
          <w:sz w:val="24"/>
          <w:szCs w:val="26"/>
          <w:lang w:val="en-GB"/>
        </w:rPr>
        <w:t xml:space="preserve"> </w:t>
      </w:r>
      <w:r w:rsidR="002F50B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2015)","manualFormatting":"Van der Mark et al., 2008","plainTextFormattedCitation":"(Peakall &amp; Sumner, 2015)","previouslyFormattedCitation":"(Peakall &amp; Sumner, 2015)"},"properties":{"noteIndex":0},"schema":"https://github.com/citation-style-language/schema/raw/master/csl-citation.json"}</w:instrText>
      </w:r>
      <w:r w:rsidR="002F50BC" w:rsidRPr="003364EE">
        <w:rPr>
          <w:rFonts w:ascii="Arial" w:hAnsi="Arial" w:cs="Arial"/>
          <w:sz w:val="24"/>
          <w:lang w:val="en-GB"/>
        </w:rPr>
        <w:fldChar w:fldCharType="separate"/>
      </w:r>
      <w:r w:rsidR="002F50BC" w:rsidRPr="003364EE">
        <w:rPr>
          <w:rFonts w:ascii="Arial" w:hAnsi="Arial" w:cs="Arial"/>
          <w:noProof/>
          <w:sz w:val="24"/>
          <w:lang w:val="en-GB"/>
        </w:rPr>
        <w:t xml:space="preserve">Van der Mark </w:t>
      </w:r>
      <w:r w:rsidR="003C400E" w:rsidRPr="00B64A79">
        <w:rPr>
          <w:rFonts w:ascii="Arial" w:hAnsi="Arial"/>
          <w:i/>
          <w:sz w:val="24"/>
          <w:lang w:val="en-GB"/>
        </w:rPr>
        <w:t>et al.</w:t>
      </w:r>
      <w:r w:rsidR="002F50BC" w:rsidRPr="003364EE">
        <w:rPr>
          <w:rFonts w:ascii="Arial" w:hAnsi="Arial" w:cs="Arial"/>
          <w:noProof/>
          <w:sz w:val="24"/>
          <w:lang w:val="en-GB"/>
        </w:rPr>
        <w:t>, 2008</w:t>
      </w:r>
      <w:r w:rsidR="002F50BC" w:rsidRPr="003364EE">
        <w:rPr>
          <w:rFonts w:ascii="Arial" w:hAnsi="Arial" w:cs="Arial"/>
          <w:sz w:val="24"/>
          <w:lang w:val="en-GB"/>
        </w:rPr>
        <w:fldChar w:fldCharType="end"/>
      </w:r>
      <w:r w:rsidR="002F50BC" w:rsidRPr="003364EE">
        <w:rPr>
          <w:rFonts w:ascii="Arial" w:hAnsi="Arial" w:cs="Arial"/>
          <w:sz w:val="24"/>
          <w:szCs w:val="26"/>
          <w:lang w:val="en-GB"/>
        </w:rPr>
        <w:t>)</w:t>
      </w:r>
      <w:r w:rsidR="00CE3027" w:rsidRPr="003364EE">
        <w:rPr>
          <w:rFonts w:ascii="Arial" w:hAnsi="Arial" w:cs="Arial"/>
          <w:sz w:val="24"/>
          <w:szCs w:val="26"/>
          <w:lang w:val="en-GB"/>
        </w:rPr>
        <w:t xml:space="preserve"> </w:t>
      </w:r>
      <w:r w:rsidR="00696545" w:rsidRPr="003364EE">
        <w:rPr>
          <w:rFonts w:ascii="Arial" w:hAnsi="Arial" w:cs="Arial"/>
          <w:sz w:val="24"/>
          <w:szCs w:val="26"/>
          <w:lang w:val="en-GB"/>
        </w:rPr>
        <w:t xml:space="preserve">in </w:t>
      </w:r>
      <w:proofErr w:type="spellStart"/>
      <w:r w:rsidR="00696545" w:rsidRPr="003364EE">
        <w:rPr>
          <w:rFonts w:ascii="Arial" w:hAnsi="Arial" w:cs="Arial"/>
          <w:sz w:val="24"/>
          <w:szCs w:val="26"/>
          <w:lang w:val="en-GB"/>
        </w:rPr>
        <w:t>Matlab</w:t>
      </w:r>
      <w:proofErr w:type="spellEnd"/>
      <w:r w:rsidR="00822A48" w:rsidRPr="00822A48">
        <w:t>®</w:t>
      </w:r>
      <w:r w:rsidR="00796AA5">
        <w:rPr>
          <w:rFonts w:ascii="Arial" w:hAnsi="Arial" w:cs="Arial"/>
          <w:sz w:val="24"/>
          <w:szCs w:val="26"/>
          <w:lang w:val="en-GB"/>
        </w:rPr>
        <w:t>, along with</w:t>
      </w:r>
      <w:r w:rsidR="004B177D">
        <w:rPr>
          <w:rFonts w:ascii="Arial" w:hAnsi="Arial" w:cs="Arial"/>
          <w:sz w:val="24"/>
          <w:szCs w:val="26"/>
          <w:lang w:val="en-GB"/>
        </w:rPr>
        <w:t xml:space="preserve"> manually pick</w:t>
      </w:r>
      <w:r w:rsidR="00796AA5">
        <w:rPr>
          <w:rFonts w:ascii="Arial" w:hAnsi="Arial" w:cs="Arial"/>
          <w:sz w:val="24"/>
          <w:szCs w:val="26"/>
          <w:lang w:val="en-GB"/>
        </w:rPr>
        <w:t>ing</w:t>
      </w:r>
      <w:r w:rsidR="004B177D">
        <w:rPr>
          <w:rFonts w:ascii="Arial" w:hAnsi="Arial" w:cs="Arial"/>
          <w:sz w:val="24"/>
          <w:szCs w:val="26"/>
          <w:lang w:val="en-GB"/>
        </w:rPr>
        <w:t xml:space="preserve"> out the </w:t>
      </w:r>
      <w:r w:rsidR="00796AA5">
        <w:rPr>
          <w:rFonts w:ascii="Arial" w:hAnsi="Arial" w:cs="Arial"/>
          <w:sz w:val="24"/>
          <w:szCs w:val="26"/>
          <w:lang w:val="en-GB"/>
        </w:rPr>
        <w:t>bedform features</w:t>
      </w:r>
      <w:r w:rsidR="00696545" w:rsidRPr="003364EE">
        <w:rPr>
          <w:rFonts w:ascii="Arial" w:hAnsi="Arial" w:cs="Arial"/>
          <w:sz w:val="24"/>
          <w:szCs w:val="26"/>
          <w:lang w:val="en-GB"/>
        </w:rPr>
        <w:t xml:space="preserve">. </w:t>
      </w:r>
      <w:r w:rsidR="00A60D10" w:rsidRPr="003364EE">
        <w:rPr>
          <w:rFonts w:ascii="Arial" w:hAnsi="Arial" w:cs="Arial"/>
          <w:sz w:val="24"/>
          <w:szCs w:val="26"/>
          <w:lang w:val="en-GB"/>
        </w:rPr>
        <w:t>T</w:t>
      </w:r>
      <w:r w:rsidR="00134C15" w:rsidRPr="003364EE">
        <w:rPr>
          <w:rFonts w:ascii="Arial" w:hAnsi="Arial" w:cs="Arial"/>
          <w:sz w:val="24"/>
          <w:szCs w:val="26"/>
          <w:lang w:val="en-GB"/>
        </w:rPr>
        <w:t xml:space="preserve">he </w:t>
      </w:r>
      <w:r w:rsidR="00CE3027" w:rsidRPr="003364EE">
        <w:rPr>
          <w:rFonts w:ascii="Arial" w:hAnsi="Arial" w:cs="Arial"/>
          <w:sz w:val="24"/>
          <w:szCs w:val="26"/>
          <w:lang w:val="en-GB"/>
        </w:rPr>
        <w:t>differences</w:t>
      </w:r>
      <w:r w:rsidR="00134C15" w:rsidRPr="003364EE">
        <w:rPr>
          <w:rFonts w:ascii="Arial" w:hAnsi="Arial" w:cs="Arial"/>
          <w:sz w:val="24"/>
          <w:szCs w:val="26"/>
          <w:lang w:val="en-GB"/>
        </w:rPr>
        <w:t xml:space="preserve"> in bedform </w:t>
      </w:r>
      <w:r w:rsidR="00134C15" w:rsidRPr="003364EE">
        <w:rPr>
          <w:rFonts w:ascii="Arial" w:hAnsi="Arial" w:cs="Arial"/>
          <w:sz w:val="24"/>
          <w:szCs w:val="26"/>
          <w:lang w:val="en-GB"/>
        </w:rPr>
        <w:lastRenderedPageBreak/>
        <w:t>dimensions</w:t>
      </w:r>
      <w:r w:rsidR="001A39B4" w:rsidRPr="003364EE">
        <w:rPr>
          <w:rFonts w:ascii="Arial" w:hAnsi="Arial" w:cs="Arial"/>
          <w:sz w:val="24"/>
          <w:szCs w:val="26"/>
          <w:lang w:val="en-GB"/>
        </w:rPr>
        <w:t xml:space="preserve"> through time and space were</w:t>
      </w:r>
      <w:r w:rsidR="00CE3027" w:rsidRPr="003364EE">
        <w:rPr>
          <w:rFonts w:ascii="Arial" w:hAnsi="Arial" w:cs="Arial"/>
          <w:sz w:val="24"/>
          <w:szCs w:val="26"/>
          <w:lang w:val="en-GB"/>
        </w:rPr>
        <w:t xml:space="preserve"> quantified and analysed using analysis of variance </w:t>
      </w:r>
      <w:r w:rsidR="003D4473" w:rsidRPr="003364EE">
        <w:rPr>
          <w:rFonts w:ascii="Arial" w:hAnsi="Arial" w:cs="Arial"/>
          <w:sz w:val="24"/>
          <w:szCs w:val="26"/>
          <w:lang w:val="en-GB"/>
        </w:rPr>
        <w:t xml:space="preserve">(ANOVA) </w:t>
      </w:r>
      <w:r w:rsidR="00CE3027" w:rsidRPr="003364EE">
        <w:rPr>
          <w:rFonts w:ascii="Arial" w:hAnsi="Arial" w:cs="Arial"/>
          <w:sz w:val="24"/>
          <w:szCs w:val="26"/>
          <w:lang w:val="en-GB"/>
        </w:rPr>
        <w:t xml:space="preserve">methodologies. Wavelet analysis </w:t>
      </w:r>
      <w:r w:rsidR="001A39B4" w:rsidRPr="003364EE">
        <w:rPr>
          <w:rFonts w:ascii="Arial" w:hAnsi="Arial" w:cs="Arial"/>
          <w:sz w:val="24"/>
          <w:szCs w:val="26"/>
          <w:lang w:val="en-GB"/>
        </w:rPr>
        <w:t xml:space="preserve">was </w:t>
      </w:r>
      <w:r w:rsidR="00CE3027" w:rsidRPr="003364EE">
        <w:rPr>
          <w:rFonts w:ascii="Arial" w:hAnsi="Arial" w:cs="Arial"/>
          <w:sz w:val="24"/>
          <w:szCs w:val="26"/>
          <w:lang w:val="en-GB"/>
        </w:rPr>
        <w:t xml:space="preserve">also performed on the bedform spatial series, using </w:t>
      </w:r>
      <w:r w:rsidR="001A39B4" w:rsidRPr="003364EE">
        <w:rPr>
          <w:rFonts w:ascii="Arial" w:hAnsi="Arial" w:cs="Arial"/>
          <w:sz w:val="24"/>
          <w:szCs w:val="26"/>
          <w:lang w:val="en-GB"/>
        </w:rPr>
        <w:t xml:space="preserve">the </w:t>
      </w:r>
      <w:r w:rsidR="00CE3027" w:rsidRPr="003364EE">
        <w:rPr>
          <w:rFonts w:ascii="Arial" w:hAnsi="Arial" w:cs="Arial"/>
          <w:sz w:val="24"/>
          <w:szCs w:val="26"/>
          <w:lang w:val="en-GB"/>
        </w:rPr>
        <w:t xml:space="preserve">Bedform-ATM (Bedform analysis toolkit for multiscale modelling) code </w:t>
      </w:r>
      <w:r w:rsidR="002F50B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2015)","manualFormatting":"(Gutierrez et al., 2013; 2018)","plainTextFormattedCitation":"(Peakall &amp; Sumner, 2015)","previouslyFormattedCitation":"(Peakall &amp; Sumner, 2015)"},"properties":{"noteIndex":0},"schema":"https://github.com/citation-style-language/schema/raw/master/csl-citation.json"}</w:instrText>
      </w:r>
      <w:r w:rsidR="002F50BC" w:rsidRPr="003364EE">
        <w:rPr>
          <w:rFonts w:ascii="Arial" w:hAnsi="Arial" w:cs="Arial"/>
          <w:sz w:val="24"/>
          <w:lang w:val="en-GB"/>
        </w:rPr>
        <w:fldChar w:fldCharType="separate"/>
      </w:r>
      <w:r w:rsidR="002F50BC" w:rsidRPr="003364EE">
        <w:rPr>
          <w:rFonts w:ascii="Arial" w:hAnsi="Arial" w:cs="Arial"/>
          <w:noProof/>
          <w:sz w:val="24"/>
          <w:lang w:val="en-GB"/>
        </w:rPr>
        <w:t xml:space="preserve">(Gutierrez </w:t>
      </w:r>
      <w:r w:rsidR="003C400E" w:rsidRPr="00B64A79">
        <w:rPr>
          <w:rFonts w:ascii="Arial" w:hAnsi="Arial"/>
          <w:i/>
          <w:sz w:val="24"/>
          <w:lang w:val="en-GB"/>
        </w:rPr>
        <w:t>et al.</w:t>
      </w:r>
      <w:r w:rsidR="002F50BC" w:rsidRPr="003364EE">
        <w:rPr>
          <w:rFonts w:ascii="Arial" w:hAnsi="Arial" w:cs="Arial"/>
          <w:noProof/>
          <w:sz w:val="24"/>
          <w:lang w:val="en-GB"/>
        </w:rPr>
        <w:t>, 2013</w:t>
      </w:r>
      <w:r w:rsidR="00D713EB">
        <w:rPr>
          <w:rFonts w:ascii="Arial" w:hAnsi="Arial" w:cs="Arial"/>
          <w:noProof/>
          <w:sz w:val="24"/>
          <w:lang w:val="en-GB"/>
        </w:rPr>
        <w:t>,</w:t>
      </w:r>
      <w:r w:rsidR="002F50BC" w:rsidRPr="003364EE">
        <w:rPr>
          <w:rFonts w:ascii="Arial" w:hAnsi="Arial" w:cs="Arial"/>
          <w:noProof/>
          <w:sz w:val="24"/>
          <w:lang w:val="en-GB"/>
        </w:rPr>
        <w:t xml:space="preserve"> 2018)</w:t>
      </w:r>
      <w:r w:rsidR="002F50BC" w:rsidRPr="003364EE">
        <w:rPr>
          <w:rFonts w:ascii="Arial" w:hAnsi="Arial" w:cs="Arial"/>
          <w:sz w:val="24"/>
          <w:lang w:val="en-GB"/>
        </w:rPr>
        <w:fldChar w:fldCharType="end"/>
      </w:r>
      <w:r w:rsidR="00CE3027" w:rsidRPr="003364EE">
        <w:rPr>
          <w:rFonts w:ascii="Arial" w:hAnsi="Arial" w:cs="Arial"/>
          <w:sz w:val="24"/>
          <w:szCs w:val="26"/>
          <w:lang w:val="en-GB"/>
        </w:rPr>
        <w:t xml:space="preserve">. First, </w:t>
      </w:r>
      <w:r w:rsidR="00825AB9" w:rsidRPr="003364EE">
        <w:rPr>
          <w:rFonts w:ascii="Arial" w:hAnsi="Arial" w:cs="Arial"/>
          <w:sz w:val="24"/>
          <w:szCs w:val="26"/>
          <w:lang w:val="en-GB"/>
        </w:rPr>
        <w:t xml:space="preserve">the </w:t>
      </w:r>
      <w:r w:rsidR="00CE3027" w:rsidRPr="003364EE">
        <w:rPr>
          <w:rFonts w:ascii="Arial" w:hAnsi="Arial" w:cs="Arial"/>
          <w:sz w:val="24"/>
          <w:szCs w:val="26"/>
          <w:lang w:val="en-GB"/>
        </w:rPr>
        <w:t xml:space="preserve">longitudinal </w:t>
      </w:r>
      <w:r w:rsidR="00134C15" w:rsidRPr="003364EE">
        <w:rPr>
          <w:rFonts w:ascii="Arial" w:hAnsi="Arial" w:cs="Arial"/>
          <w:sz w:val="24"/>
          <w:szCs w:val="26"/>
          <w:lang w:val="en-GB"/>
        </w:rPr>
        <w:t xml:space="preserve">channel </w:t>
      </w:r>
      <w:r w:rsidR="00CE3027" w:rsidRPr="003364EE">
        <w:rPr>
          <w:rFonts w:ascii="Arial" w:hAnsi="Arial" w:cs="Arial"/>
          <w:sz w:val="24"/>
          <w:szCs w:val="26"/>
          <w:lang w:val="en-GB"/>
        </w:rPr>
        <w:t>profile</w:t>
      </w:r>
      <w:r w:rsidR="00825AB9" w:rsidRPr="003364EE">
        <w:rPr>
          <w:rFonts w:ascii="Arial" w:hAnsi="Arial" w:cs="Arial"/>
          <w:sz w:val="24"/>
          <w:szCs w:val="26"/>
          <w:lang w:val="en-GB"/>
        </w:rPr>
        <w:t xml:space="preserve"> was</w:t>
      </w:r>
      <w:r w:rsidR="00CE3027" w:rsidRPr="003364EE">
        <w:rPr>
          <w:rFonts w:ascii="Arial" w:hAnsi="Arial" w:cs="Arial"/>
          <w:sz w:val="24"/>
          <w:szCs w:val="26"/>
          <w:lang w:val="en-GB"/>
        </w:rPr>
        <w:t xml:space="preserve"> </w:t>
      </w:r>
      <w:r w:rsidR="00825AB9" w:rsidRPr="003364EE">
        <w:rPr>
          <w:rFonts w:ascii="Arial" w:hAnsi="Arial" w:cs="Arial"/>
          <w:sz w:val="24"/>
          <w:szCs w:val="26"/>
          <w:lang w:val="en-GB"/>
        </w:rPr>
        <w:t xml:space="preserve">extracted </w:t>
      </w:r>
      <w:r w:rsidR="00CE3027" w:rsidRPr="003364EE">
        <w:rPr>
          <w:rFonts w:ascii="Arial" w:hAnsi="Arial" w:cs="Arial"/>
          <w:sz w:val="24"/>
          <w:szCs w:val="26"/>
          <w:lang w:val="en-GB"/>
        </w:rPr>
        <w:t>and detrend</w:t>
      </w:r>
      <w:r w:rsidR="00CC3A68" w:rsidRPr="003364EE">
        <w:rPr>
          <w:rFonts w:ascii="Arial" w:hAnsi="Arial" w:cs="Arial"/>
          <w:sz w:val="24"/>
          <w:szCs w:val="26"/>
          <w:lang w:val="en-GB"/>
        </w:rPr>
        <w:t>ed</w:t>
      </w:r>
      <w:r w:rsidR="00CE3027" w:rsidRPr="003364EE">
        <w:rPr>
          <w:rFonts w:ascii="Arial" w:hAnsi="Arial" w:cs="Arial"/>
          <w:sz w:val="24"/>
          <w:szCs w:val="26"/>
          <w:lang w:val="en-GB"/>
        </w:rPr>
        <w:t xml:space="preserve"> </w:t>
      </w:r>
      <w:r w:rsidR="00134C15" w:rsidRPr="003364EE">
        <w:rPr>
          <w:rFonts w:ascii="Arial" w:hAnsi="Arial" w:cs="Arial"/>
          <w:sz w:val="24"/>
          <w:szCs w:val="26"/>
          <w:lang w:val="en-GB"/>
        </w:rPr>
        <w:t xml:space="preserve">using </w:t>
      </w:r>
      <w:r w:rsidR="00CE3027" w:rsidRPr="003364EE">
        <w:rPr>
          <w:rFonts w:ascii="Arial" w:hAnsi="Arial" w:cs="Arial"/>
          <w:sz w:val="24"/>
          <w:szCs w:val="26"/>
          <w:lang w:val="en-GB"/>
        </w:rPr>
        <w:t xml:space="preserve">a moving average method. </w:t>
      </w:r>
      <w:r w:rsidR="005B6517" w:rsidRPr="003364EE">
        <w:rPr>
          <w:rFonts w:ascii="Arial" w:hAnsi="Arial" w:cs="Arial"/>
          <w:sz w:val="24"/>
          <w:szCs w:val="26"/>
          <w:lang w:val="en-GB"/>
        </w:rPr>
        <w:t xml:space="preserve">The gradient </w:t>
      </w:r>
      <w:r w:rsidR="00044360" w:rsidRPr="003364EE">
        <w:rPr>
          <w:rFonts w:ascii="Arial" w:hAnsi="Arial" w:cs="Arial"/>
          <w:sz w:val="24"/>
          <w:szCs w:val="26"/>
          <w:lang w:val="en-GB"/>
        </w:rPr>
        <w:t>was</w:t>
      </w:r>
      <w:r w:rsidR="005B6517" w:rsidRPr="003364EE">
        <w:rPr>
          <w:rFonts w:ascii="Arial" w:hAnsi="Arial" w:cs="Arial"/>
          <w:sz w:val="24"/>
          <w:szCs w:val="26"/>
          <w:lang w:val="en-GB"/>
        </w:rPr>
        <w:t xml:space="preserve"> derived from </w:t>
      </w:r>
      <w:r w:rsidR="00044360" w:rsidRPr="003364EE">
        <w:rPr>
          <w:rFonts w:ascii="Arial" w:hAnsi="Arial" w:cs="Arial"/>
          <w:sz w:val="24"/>
          <w:szCs w:val="26"/>
          <w:lang w:val="en-GB"/>
        </w:rPr>
        <w:t>a fitted</w:t>
      </w:r>
      <w:r w:rsidR="005B6517" w:rsidRPr="003364EE">
        <w:rPr>
          <w:rFonts w:ascii="Arial" w:hAnsi="Arial" w:cs="Arial"/>
          <w:sz w:val="24"/>
          <w:szCs w:val="26"/>
          <w:lang w:val="en-GB"/>
        </w:rPr>
        <w:t xml:space="preserve"> trendline and the amplitude </w:t>
      </w:r>
      <w:r w:rsidR="00044360" w:rsidRPr="003364EE">
        <w:rPr>
          <w:rFonts w:ascii="Arial" w:hAnsi="Arial" w:cs="Arial"/>
          <w:sz w:val="24"/>
          <w:szCs w:val="26"/>
          <w:lang w:val="en-GB"/>
        </w:rPr>
        <w:t>was</w:t>
      </w:r>
      <w:r w:rsidR="005B6517" w:rsidRPr="003364EE">
        <w:rPr>
          <w:rFonts w:ascii="Arial" w:hAnsi="Arial" w:cs="Arial"/>
          <w:sz w:val="24"/>
          <w:szCs w:val="26"/>
          <w:lang w:val="en-GB"/>
        </w:rPr>
        <w:t xml:space="preserve"> calculated as the residual after subtracting the trendline</w:t>
      </w:r>
      <w:r w:rsidR="00044360" w:rsidRPr="003364EE">
        <w:rPr>
          <w:rFonts w:ascii="Arial" w:hAnsi="Arial" w:cs="Arial"/>
          <w:sz w:val="24"/>
          <w:szCs w:val="26"/>
          <w:lang w:val="en-GB"/>
        </w:rPr>
        <w:t xml:space="preserve"> from the series</w:t>
      </w:r>
      <w:r w:rsidR="005B6517" w:rsidRPr="003364EE">
        <w:rPr>
          <w:rFonts w:ascii="Arial" w:hAnsi="Arial" w:cs="Arial"/>
          <w:sz w:val="24"/>
          <w:szCs w:val="26"/>
          <w:lang w:val="en-GB"/>
        </w:rPr>
        <w:t xml:space="preserve">. </w:t>
      </w:r>
      <w:r w:rsidR="00D04438" w:rsidRPr="003364EE">
        <w:rPr>
          <w:rFonts w:ascii="Arial" w:hAnsi="Arial" w:cs="Arial"/>
          <w:sz w:val="24"/>
          <w:szCs w:val="26"/>
          <w:lang w:val="en-GB"/>
        </w:rPr>
        <w:t>A o</w:t>
      </w:r>
      <w:r w:rsidR="00CE3027" w:rsidRPr="003364EE">
        <w:rPr>
          <w:rFonts w:ascii="Arial" w:hAnsi="Arial" w:cs="Arial"/>
          <w:sz w:val="24"/>
          <w:szCs w:val="26"/>
          <w:lang w:val="en-GB"/>
        </w:rPr>
        <w:t>ne-dimensional continuous wavelet analysis approach</w:t>
      </w:r>
      <w:r w:rsidR="00825AB9" w:rsidRPr="003364EE">
        <w:rPr>
          <w:rFonts w:ascii="Arial" w:hAnsi="Arial" w:cs="Arial"/>
          <w:sz w:val="24"/>
          <w:szCs w:val="26"/>
          <w:lang w:val="en-GB"/>
        </w:rPr>
        <w:t xml:space="preserve"> was adopted</w:t>
      </w:r>
      <w:r w:rsidR="00CE3027" w:rsidRPr="003364EE">
        <w:rPr>
          <w:rFonts w:ascii="Arial" w:hAnsi="Arial" w:cs="Arial"/>
          <w:sz w:val="24"/>
          <w:szCs w:val="26"/>
          <w:lang w:val="en-GB"/>
        </w:rPr>
        <w:t xml:space="preserve"> </w:t>
      </w:r>
      <w:r w:rsidR="002F50B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2015)","manualFormatting":"(Torrence et al., 1998)","plainTextFormattedCitation":"(Peakall &amp; Sumner, 2015)","previouslyFormattedCitation":"(Peakall &amp; Sumner, 2015)"},"properties":{"noteIndex":0},"schema":"https://github.com/citation-style-language/schema/raw/master/csl-citation.json"}</w:instrText>
      </w:r>
      <w:r w:rsidR="002F50BC" w:rsidRPr="003364EE">
        <w:rPr>
          <w:rFonts w:ascii="Arial" w:hAnsi="Arial" w:cs="Arial"/>
          <w:sz w:val="24"/>
          <w:lang w:val="en-GB"/>
        </w:rPr>
        <w:fldChar w:fldCharType="separate"/>
      </w:r>
      <w:r w:rsidR="002F50BC" w:rsidRPr="003364EE">
        <w:rPr>
          <w:rFonts w:ascii="Arial" w:hAnsi="Arial" w:cs="Arial"/>
          <w:noProof/>
          <w:sz w:val="24"/>
          <w:lang w:val="en-GB"/>
        </w:rPr>
        <w:t xml:space="preserve">(Torrence </w:t>
      </w:r>
      <w:r w:rsidR="00E21373">
        <w:rPr>
          <w:rFonts w:ascii="Arial" w:hAnsi="Arial"/>
          <w:iCs/>
          <w:sz w:val="24"/>
          <w:lang w:val="en-GB"/>
        </w:rPr>
        <w:t>&amp; Compo</w:t>
      </w:r>
      <w:r w:rsidR="002F50BC" w:rsidRPr="003364EE">
        <w:rPr>
          <w:rFonts w:ascii="Arial" w:hAnsi="Arial" w:cs="Arial"/>
          <w:noProof/>
          <w:sz w:val="24"/>
          <w:lang w:val="en-GB"/>
        </w:rPr>
        <w:t>, 1998)</w:t>
      </w:r>
      <w:r w:rsidR="002F50BC" w:rsidRPr="003364EE">
        <w:rPr>
          <w:rFonts w:ascii="Arial" w:hAnsi="Arial" w:cs="Arial"/>
          <w:sz w:val="24"/>
          <w:lang w:val="en-GB"/>
        </w:rPr>
        <w:fldChar w:fldCharType="end"/>
      </w:r>
      <w:r w:rsidR="00CE3027" w:rsidRPr="003364EE">
        <w:rPr>
          <w:rFonts w:ascii="Arial" w:hAnsi="Arial" w:cs="Arial"/>
          <w:sz w:val="24"/>
          <w:szCs w:val="26"/>
          <w:lang w:val="en-GB"/>
        </w:rPr>
        <w:t xml:space="preserve"> and </w:t>
      </w:r>
      <w:r w:rsidR="00825AB9" w:rsidRPr="003364EE">
        <w:rPr>
          <w:rFonts w:ascii="Arial" w:hAnsi="Arial" w:cs="Arial"/>
          <w:sz w:val="24"/>
          <w:szCs w:val="26"/>
          <w:lang w:val="en-GB"/>
        </w:rPr>
        <w:t xml:space="preserve">applied </w:t>
      </w:r>
      <w:r w:rsidR="00CE3027" w:rsidRPr="003364EE">
        <w:rPr>
          <w:rFonts w:ascii="Arial" w:hAnsi="Arial" w:cs="Arial"/>
          <w:sz w:val="24"/>
          <w:szCs w:val="26"/>
          <w:lang w:val="en-GB"/>
        </w:rPr>
        <w:t>to the</w:t>
      </w:r>
      <w:r w:rsidR="00501A18" w:rsidRPr="003364EE">
        <w:rPr>
          <w:rFonts w:ascii="Arial" w:hAnsi="Arial" w:cs="Arial"/>
          <w:sz w:val="24"/>
          <w:szCs w:val="26"/>
          <w:lang w:val="en-GB"/>
        </w:rPr>
        <w:t xml:space="preserve"> detrended</w:t>
      </w:r>
      <w:r w:rsidR="00CE3027" w:rsidRPr="003364EE">
        <w:rPr>
          <w:rFonts w:ascii="Arial" w:hAnsi="Arial" w:cs="Arial"/>
          <w:sz w:val="24"/>
          <w:szCs w:val="26"/>
          <w:lang w:val="en-GB"/>
        </w:rPr>
        <w:t xml:space="preserve"> along-channel </w:t>
      </w:r>
      <w:r w:rsidR="008D04CF" w:rsidRPr="003364EE">
        <w:rPr>
          <w:rFonts w:ascii="Arial" w:hAnsi="Arial" w:cs="Arial"/>
          <w:sz w:val="24"/>
          <w:szCs w:val="26"/>
          <w:lang w:val="en-GB"/>
        </w:rPr>
        <w:t xml:space="preserve">residual of the </w:t>
      </w:r>
      <w:r w:rsidR="00CE3027" w:rsidRPr="003364EE">
        <w:rPr>
          <w:rFonts w:ascii="Arial" w:hAnsi="Arial" w:cs="Arial"/>
          <w:sz w:val="24"/>
          <w:szCs w:val="26"/>
          <w:lang w:val="en-GB"/>
        </w:rPr>
        <w:t xml:space="preserve">transects. The wavelet power spectrum demonstrates the dominant constituent wavelengths along the channel as a function of distance. Values that fall outside a cone of influence and that fall below significant power levels, which are limited by the length of the series and/or noise </w:t>
      </w:r>
      <w:r w:rsidR="006D09EE"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2015)","manualFormatting":"(Gutierrez et al., 2018)","plainTextFormattedCitation":"(Peakall &amp; Sumner, 2015)","previouslyFormattedCitation":"(Peakall &amp; Sumner, 2015)"},"properties":{"noteIndex":0},"schema":"https://github.com/citation-style-language/schema/raw/master/csl-citation.json"}</w:instrText>
      </w:r>
      <w:r w:rsidR="006D09EE" w:rsidRPr="003364EE">
        <w:rPr>
          <w:rFonts w:ascii="Arial" w:hAnsi="Arial" w:cs="Arial"/>
          <w:sz w:val="24"/>
          <w:lang w:val="en-GB"/>
        </w:rPr>
        <w:fldChar w:fldCharType="separate"/>
      </w:r>
      <w:r w:rsidR="006D09EE" w:rsidRPr="003364EE">
        <w:rPr>
          <w:rFonts w:ascii="Arial" w:hAnsi="Arial" w:cs="Arial"/>
          <w:noProof/>
          <w:sz w:val="24"/>
          <w:lang w:val="en-GB"/>
        </w:rPr>
        <w:t xml:space="preserve">(Gutierrez </w:t>
      </w:r>
      <w:r w:rsidR="003C400E" w:rsidRPr="00B64A79">
        <w:rPr>
          <w:rFonts w:ascii="Arial" w:hAnsi="Arial"/>
          <w:i/>
          <w:sz w:val="24"/>
          <w:lang w:val="en-GB"/>
        </w:rPr>
        <w:t>et al.</w:t>
      </w:r>
      <w:r w:rsidR="006D09EE" w:rsidRPr="003364EE">
        <w:rPr>
          <w:rFonts w:ascii="Arial" w:hAnsi="Arial" w:cs="Arial"/>
          <w:noProof/>
          <w:sz w:val="24"/>
          <w:lang w:val="en-GB"/>
        </w:rPr>
        <w:t>, 2018)</w:t>
      </w:r>
      <w:r w:rsidR="006D09EE" w:rsidRPr="003364EE">
        <w:rPr>
          <w:rFonts w:ascii="Arial" w:hAnsi="Arial" w:cs="Arial"/>
          <w:sz w:val="24"/>
          <w:lang w:val="en-GB"/>
        </w:rPr>
        <w:fldChar w:fldCharType="end"/>
      </w:r>
      <w:r w:rsidR="00134C15" w:rsidRPr="003364EE">
        <w:rPr>
          <w:rFonts w:ascii="Arial" w:hAnsi="Arial" w:cs="Arial"/>
          <w:sz w:val="24"/>
          <w:lang w:val="en-GB"/>
        </w:rPr>
        <w:t>, are screened out</w:t>
      </w:r>
      <w:r w:rsidR="00CE3027" w:rsidRPr="003364EE">
        <w:rPr>
          <w:rFonts w:ascii="Arial" w:hAnsi="Arial" w:cs="Arial"/>
          <w:sz w:val="24"/>
          <w:szCs w:val="26"/>
          <w:lang w:val="en-GB"/>
        </w:rPr>
        <w:t xml:space="preserve">. </w:t>
      </w:r>
    </w:p>
    <w:p w14:paraId="1F2F0E07" w14:textId="77777777" w:rsidR="00A609F1" w:rsidRPr="003364EE" w:rsidRDefault="00A609F1" w:rsidP="007C0619">
      <w:pPr>
        <w:spacing w:before="120" w:line="480" w:lineRule="auto"/>
        <w:rPr>
          <w:rFonts w:ascii="Arial" w:hAnsi="Arial" w:cs="Arial"/>
          <w:sz w:val="24"/>
          <w:szCs w:val="26"/>
          <w:lang w:val="en-GB"/>
        </w:rPr>
      </w:pPr>
    </w:p>
    <w:p w14:paraId="7E3C09CF" w14:textId="1DA29159" w:rsidR="006B599C" w:rsidRPr="00B64A79" w:rsidRDefault="00CE3027" w:rsidP="007C0619">
      <w:pPr>
        <w:spacing w:before="120" w:line="480" w:lineRule="auto"/>
        <w:outlineLvl w:val="1"/>
        <w:rPr>
          <w:rFonts w:ascii="Arial" w:hAnsi="Arial"/>
          <w:b/>
          <w:sz w:val="24"/>
          <w:lang w:val="en-GB"/>
        </w:rPr>
      </w:pPr>
      <w:r w:rsidRPr="00B64A79">
        <w:rPr>
          <w:rFonts w:ascii="Arial" w:hAnsi="Arial"/>
          <w:b/>
          <w:sz w:val="24"/>
          <w:lang w:val="en-GB"/>
        </w:rPr>
        <w:t xml:space="preserve">Sediment </w:t>
      </w:r>
      <w:r w:rsidR="00C30629">
        <w:rPr>
          <w:rFonts w:ascii="Arial" w:hAnsi="Arial" w:cs="Arial"/>
          <w:b/>
          <w:bCs/>
          <w:sz w:val="24"/>
          <w:lang w:val="en-GB"/>
        </w:rPr>
        <w:t>c</w:t>
      </w:r>
      <w:r w:rsidRPr="00185050">
        <w:rPr>
          <w:rFonts w:ascii="Arial" w:hAnsi="Arial" w:cs="Arial"/>
          <w:b/>
          <w:bCs/>
          <w:sz w:val="24"/>
          <w:lang w:val="en-GB"/>
        </w:rPr>
        <w:t xml:space="preserve">ore </w:t>
      </w:r>
      <w:r w:rsidR="00C30629">
        <w:rPr>
          <w:rFonts w:ascii="Arial" w:hAnsi="Arial" w:cs="Arial"/>
          <w:b/>
          <w:bCs/>
          <w:sz w:val="24"/>
          <w:lang w:val="en-GB"/>
        </w:rPr>
        <w:t>a</w:t>
      </w:r>
      <w:r w:rsidRPr="00185050">
        <w:rPr>
          <w:rFonts w:ascii="Arial" w:hAnsi="Arial" w:cs="Arial"/>
          <w:b/>
          <w:bCs/>
          <w:sz w:val="24"/>
          <w:lang w:val="en-GB"/>
        </w:rPr>
        <w:t>nalysis</w:t>
      </w:r>
    </w:p>
    <w:p w14:paraId="1A135A32" w14:textId="5201060D" w:rsidR="006B599C" w:rsidRPr="003364EE" w:rsidRDefault="00272F16" w:rsidP="007C0619">
      <w:pPr>
        <w:spacing w:before="120" w:line="480" w:lineRule="auto"/>
        <w:rPr>
          <w:rFonts w:ascii="Arial" w:hAnsi="Arial" w:cs="Arial"/>
          <w:sz w:val="24"/>
          <w:lang w:val="en-GB"/>
        </w:rPr>
      </w:pPr>
      <w:r w:rsidRPr="003364EE">
        <w:rPr>
          <w:rFonts w:ascii="Arial" w:hAnsi="Arial" w:cs="Arial"/>
          <w:sz w:val="24"/>
          <w:lang w:val="en-GB"/>
        </w:rPr>
        <w:t xml:space="preserve">Seven box </w:t>
      </w:r>
      <w:proofErr w:type="spellStart"/>
      <w:r w:rsidRPr="003364EE">
        <w:rPr>
          <w:rFonts w:ascii="Arial" w:hAnsi="Arial" w:cs="Arial"/>
          <w:sz w:val="24"/>
          <w:lang w:val="en-GB"/>
        </w:rPr>
        <w:t>cores</w:t>
      </w:r>
      <w:proofErr w:type="spellEnd"/>
      <w:r w:rsidRPr="003364EE">
        <w:rPr>
          <w:rFonts w:ascii="Arial" w:hAnsi="Arial" w:cs="Arial"/>
          <w:sz w:val="24"/>
          <w:lang w:val="en-GB"/>
        </w:rPr>
        <w:t xml:space="preserve"> and one piston core</w:t>
      </w:r>
      <w:r w:rsidR="007B425D" w:rsidRPr="003364EE">
        <w:rPr>
          <w:rFonts w:ascii="Arial" w:hAnsi="Arial" w:cs="Arial"/>
          <w:sz w:val="24"/>
          <w:lang w:val="en-GB"/>
        </w:rPr>
        <w:t xml:space="preserve"> were collected in this study</w:t>
      </w:r>
      <w:r w:rsidR="00716914" w:rsidRPr="003364EE">
        <w:rPr>
          <w:rFonts w:ascii="Arial" w:hAnsi="Arial" w:cs="Arial"/>
          <w:sz w:val="24"/>
          <w:lang w:val="en-GB"/>
        </w:rPr>
        <w:t>,</w:t>
      </w:r>
      <w:r w:rsidR="00CE3027" w:rsidRPr="003364EE">
        <w:rPr>
          <w:rFonts w:ascii="Arial" w:hAnsi="Arial" w:cs="Arial"/>
          <w:sz w:val="24"/>
          <w:lang w:val="en-GB"/>
        </w:rPr>
        <w:t xml:space="preserve"> covering the study knickpoint and an area f</w:t>
      </w:r>
      <w:r w:rsidR="00583DA1" w:rsidRPr="003364EE">
        <w:rPr>
          <w:rFonts w:ascii="Arial" w:hAnsi="Arial" w:cs="Arial"/>
          <w:sz w:val="24"/>
          <w:lang w:val="en-GB"/>
        </w:rPr>
        <w:t>a</w:t>
      </w:r>
      <w:r w:rsidR="00CE3027" w:rsidRPr="003364EE">
        <w:rPr>
          <w:rFonts w:ascii="Arial" w:hAnsi="Arial" w:cs="Arial"/>
          <w:sz w:val="24"/>
          <w:lang w:val="en-GB"/>
        </w:rPr>
        <w:t>rther downstream</w:t>
      </w:r>
      <w:r w:rsidR="000416DE" w:rsidRPr="003364EE">
        <w:rPr>
          <w:rFonts w:ascii="Arial" w:hAnsi="Arial" w:cs="Arial"/>
          <w:sz w:val="24"/>
          <w:lang w:val="en-GB"/>
        </w:rPr>
        <w:t xml:space="preserve"> (Fig. 1A)</w:t>
      </w:r>
      <w:r w:rsidR="00CE3027" w:rsidRPr="003364EE">
        <w:rPr>
          <w:rFonts w:ascii="Arial" w:hAnsi="Arial" w:cs="Arial"/>
          <w:sz w:val="24"/>
          <w:lang w:val="en-GB"/>
        </w:rPr>
        <w:t xml:space="preserve">. </w:t>
      </w:r>
      <w:r w:rsidR="007B425D" w:rsidRPr="003364EE">
        <w:rPr>
          <w:rFonts w:ascii="Arial" w:hAnsi="Arial" w:cs="Arial"/>
          <w:sz w:val="24"/>
          <w:lang w:val="en-GB"/>
        </w:rPr>
        <w:t xml:space="preserve">The piston core </w:t>
      </w:r>
      <w:r w:rsidR="006C1CC5" w:rsidRPr="003364EE">
        <w:rPr>
          <w:rFonts w:ascii="Arial" w:hAnsi="Arial" w:cs="Arial"/>
          <w:sz w:val="24"/>
          <w:lang w:val="en-GB"/>
        </w:rPr>
        <w:t>(</w:t>
      </w:r>
      <w:r w:rsidR="007B425D" w:rsidRPr="003364EE">
        <w:rPr>
          <w:rFonts w:ascii="Arial" w:hAnsi="Arial" w:cs="Arial"/>
          <w:sz w:val="24"/>
          <w:lang w:val="en-GB"/>
        </w:rPr>
        <w:t>STN007</w:t>
      </w:r>
      <w:r w:rsidR="00B332A0" w:rsidRPr="003364EE">
        <w:rPr>
          <w:rFonts w:ascii="Arial" w:hAnsi="Arial" w:cs="Arial"/>
          <w:sz w:val="24"/>
          <w:lang w:val="en-GB"/>
        </w:rPr>
        <w:t>, 170 cm</w:t>
      </w:r>
      <w:r w:rsidR="006C1CC5" w:rsidRPr="003364EE">
        <w:rPr>
          <w:rFonts w:ascii="Arial" w:hAnsi="Arial" w:cs="Arial"/>
          <w:sz w:val="24"/>
          <w:lang w:val="en-GB"/>
        </w:rPr>
        <w:t>)</w:t>
      </w:r>
      <w:r w:rsidR="007B425D" w:rsidRPr="003364EE">
        <w:rPr>
          <w:rFonts w:ascii="Arial" w:hAnsi="Arial" w:cs="Arial"/>
          <w:sz w:val="24"/>
          <w:lang w:val="en-GB"/>
        </w:rPr>
        <w:t xml:space="preserve"> was collected during the June 2016 survey</w:t>
      </w:r>
      <w:r w:rsidR="00237AFD" w:rsidRPr="003364EE">
        <w:rPr>
          <w:rFonts w:ascii="Arial" w:hAnsi="Arial" w:cs="Arial"/>
          <w:sz w:val="24"/>
          <w:lang w:val="en-GB"/>
        </w:rPr>
        <w:t xml:space="preserve"> and t</w:t>
      </w:r>
      <w:r w:rsidR="006C1CC5" w:rsidRPr="003364EE">
        <w:rPr>
          <w:rFonts w:ascii="Arial" w:hAnsi="Arial" w:cs="Arial"/>
          <w:sz w:val="24"/>
          <w:lang w:val="en-GB"/>
        </w:rPr>
        <w:t xml:space="preserve">he seven box </w:t>
      </w:r>
      <w:proofErr w:type="spellStart"/>
      <w:r w:rsidR="006C1CC5" w:rsidRPr="003364EE">
        <w:rPr>
          <w:rFonts w:ascii="Arial" w:hAnsi="Arial" w:cs="Arial"/>
          <w:sz w:val="24"/>
          <w:lang w:val="en-GB"/>
        </w:rPr>
        <w:t>cores</w:t>
      </w:r>
      <w:proofErr w:type="spellEnd"/>
      <w:r w:rsidR="007B425D" w:rsidRPr="003364EE">
        <w:rPr>
          <w:rFonts w:ascii="Arial" w:hAnsi="Arial" w:cs="Arial"/>
          <w:sz w:val="24"/>
          <w:lang w:val="en-GB"/>
        </w:rPr>
        <w:t xml:space="preserve"> </w:t>
      </w:r>
      <w:r w:rsidR="003D05BA" w:rsidRPr="003364EE">
        <w:rPr>
          <w:rFonts w:ascii="Arial" w:hAnsi="Arial" w:cs="Arial"/>
          <w:sz w:val="24"/>
          <w:lang w:val="en-GB"/>
        </w:rPr>
        <w:t xml:space="preserve">were collected during the </w:t>
      </w:r>
      <w:r w:rsidR="00D83324" w:rsidRPr="003364EE">
        <w:rPr>
          <w:rFonts w:ascii="Arial" w:hAnsi="Arial" w:cs="Arial"/>
          <w:sz w:val="24"/>
          <w:lang w:val="en-GB"/>
        </w:rPr>
        <w:t>October 2016 survey.</w:t>
      </w:r>
      <w:r w:rsidR="00237AFD" w:rsidRPr="003364EE">
        <w:rPr>
          <w:rFonts w:ascii="Arial" w:hAnsi="Arial" w:cs="Arial"/>
          <w:sz w:val="24"/>
          <w:lang w:val="en-GB"/>
        </w:rPr>
        <w:t xml:space="preserve"> The </w:t>
      </w:r>
      <w:r w:rsidR="00693DC9">
        <w:rPr>
          <w:rFonts w:ascii="Arial" w:hAnsi="Arial" w:cs="Arial"/>
          <w:sz w:val="24"/>
          <w:lang w:val="en-GB"/>
        </w:rPr>
        <w:t>October</w:t>
      </w:r>
      <w:r w:rsidR="00C30629">
        <w:rPr>
          <w:rFonts w:ascii="Arial" w:hAnsi="Arial" w:cs="Arial"/>
          <w:sz w:val="24"/>
          <w:lang w:val="en-GB"/>
        </w:rPr>
        <w:t xml:space="preserve"> to </w:t>
      </w:r>
      <w:r w:rsidR="00693DC9">
        <w:rPr>
          <w:rFonts w:ascii="Arial" w:hAnsi="Arial" w:cs="Arial"/>
          <w:sz w:val="24"/>
          <w:lang w:val="en-GB"/>
        </w:rPr>
        <w:t>June 2016</w:t>
      </w:r>
      <w:r w:rsidR="005760D6">
        <w:rPr>
          <w:rFonts w:ascii="Arial" w:hAnsi="Arial" w:cs="Arial"/>
          <w:sz w:val="24"/>
          <w:lang w:val="en-GB"/>
        </w:rPr>
        <w:t xml:space="preserve"> </w:t>
      </w:r>
      <w:r w:rsidR="00237AFD" w:rsidRPr="003364EE">
        <w:rPr>
          <w:rFonts w:ascii="Arial" w:hAnsi="Arial" w:cs="Arial"/>
          <w:sz w:val="24"/>
          <w:lang w:val="en-GB"/>
        </w:rPr>
        <w:t>bathymetric difference map</w:t>
      </w:r>
      <w:r w:rsidR="005760D6">
        <w:rPr>
          <w:rFonts w:ascii="Arial" w:hAnsi="Arial" w:cs="Arial"/>
          <w:sz w:val="24"/>
          <w:lang w:val="en-GB"/>
        </w:rPr>
        <w:t>s show</w:t>
      </w:r>
      <w:r w:rsidR="00237AFD" w:rsidRPr="003364EE">
        <w:rPr>
          <w:rFonts w:ascii="Arial" w:hAnsi="Arial" w:cs="Arial"/>
          <w:sz w:val="24"/>
          <w:lang w:val="en-GB"/>
        </w:rPr>
        <w:t xml:space="preserve"> </w:t>
      </w:r>
      <w:r w:rsidR="005760D6">
        <w:rPr>
          <w:rFonts w:ascii="Arial" w:hAnsi="Arial" w:cs="Arial"/>
          <w:sz w:val="24"/>
          <w:lang w:val="en-GB"/>
        </w:rPr>
        <w:t xml:space="preserve">net deposition of between 1 </w:t>
      </w:r>
      <w:r w:rsidR="00847830">
        <w:rPr>
          <w:rFonts w:ascii="Arial" w:hAnsi="Arial" w:cs="Arial"/>
          <w:sz w:val="24"/>
          <w:lang w:val="en-GB"/>
        </w:rPr>
        <w:t xml:space="preserve">m </w:t>
      </w:r>
      <w:r w:rsidR="005760D6">
        <w:rPr>
          <w:rFonts w:ascii="Arial" w:hAnsi="Arial" w:cs="Arial"/>
          <w:sz w:val="24"/>
          <w:lang w:val="en-GB"/>
        </w:rPr>
        <w:t>and 4 m adjacent to</w:t>
      </w:r>
      <w:r w:rsidR="00A86329">
        <w:rPr>
          <w:rFonts w:ascii="Arial" w:hAnsi="Arial" w:cs="Arial"/>
          <w:sz w:val="24"/>
          <w:lang w:val="en-GB"/>
        </w:rPr>
        <w:t xml:space="preserve"> </w:t>
      </w:r>
      <w:r w:rsidR="005760D6">
        <w:rPr>
          <w:rFonts w:ascii="Arial" w:hAnsi="Arial" w:cs="Arial"/>
          <w:sz w:val="24"/>
          <w:lang w:val="en-GB"/>
        </w:rPr>
        <w:t>these</w:t>
      </w:r>
      <w:r w:rsidR="009C3EB9" w:rsidRPr="003364EE">
        <w:rPr>
          <w:rFonts w:ascii="Arial" w:hAnsi="Arial" w:cs="Arial"/>
          <w:sz w:val="24"/>
          <w:lang w:val="en-GB"/>
        </w:rPr>
        <w:t xml:space="preserve"> box cores</w:t>
      </w:r>
      <w:r w:rsidR="005760D6">
        <w:rPr>
          <w:rFonts w:ascii="Arial" w:hAnsi="Arial" w:cs="Arial"/>
          <w:sz w:val="24"/>
          <w:lang w:val="en-GB"/>
        </w:rPr>
        <w:t>. G</w:t>
      </w:r>
      <w:r w:rsidR="002910A6">
        <w:rPr>
          <w:rFonts w:ascii="Arial" w:hAnsi="Arial" w:cs="Arial"/>
          <w:sz w:val="24"/>
          <w:lang w:val="en-GB"/>
        </w:rPr>
        <w:t>iven the</w:t>
      </w:r>
      <w:r w:rsidR="00EF1D84" w:rsidRPr="003364EE">
        <w:rPr>
          <w:rFonts w:ascii="Arial" w:hAnsi="Arial" w:cs="Arial"/>
          <w:sz w:val="24"/>
          <w:lang w:val="en-GB"/>
        </w:rPr>
        <w:t xml:space="preserve"> </w:t>
      </w:r>
      <w:r w:rsidR="005760D6">
        <w:rPr>
          <w:rFonts w:ascii="Arial" w:hAnsi="Arial" w:cs="Arial"/>
          <w:sz w:val="24"/>
          <w:lang w:val="en-GB"/>
        </w:rPr>
        <w:t xml:space="preserve">shorter </w:t>
      </w:r>
      <w:r w:rsidR="002910A6">
        <w:rPr>
          <w:rFonts w:ascii="Arial" w:hAnsi="Arial" w:cs="Arial"/>
          <w:sz w:val="24"/>
          <w:lang w:val="en-GB"/>
        </w:rPr>
        <w:t>length</w:t>
      </w:r>
      <w:r w:rsidR="00EF1D84" w:rsidRPr="003364EE">
        <w:rPr>
          <w:rFonts w:ascii="Arial" w:hAnsi="Arial" w:cs="Arial"/>
          <w:sz w:val="24"/>
          <w:lang w:val="en-GB"/>
        </w:rPr>
        <w:t xml:space="preserve"> of </w:t>
      </w:r>
      <w:r w:rsidR="007B0806">
        <w:rPr>
          <w:rFonts w:ascii="Arial" w:hAnsi="Arial" w:cs="Arial"/>
          <w:sz w:val="24"/>
          <w:lang w:val="en-GB"/>
        </w:rPr>
        <w:t>the</w:t>
      </w:r>
      <w:r w:rsidR="00EF1D84" w:rsidRPr="003364EE">
        <w:rPr>
          <w:rFonts w:ascii="Arial" w:hAnsi="Arial" w:cs="Arial"/>
          <w:sz w:val="24"/>
          <w:lang w:val="en-GB"/>
        </w:rPr>
        <w:t xml:space="preserve"> box cores (up to </w:t>
      </w:r>
      <w:r w:rsidR="00847830" w:rsidRPr="00185050">
        <w:rPr>
          <w:rFonts w:ascii="Arial" w:hAnsi="Arial" w:cs="Arial"/>
          <w:i/>
          <w:iCs/>
          <w:sz w:val="24"/>
          <w:lang w:val="en-GB"/>
        </w:rPr>
        <w:t>ca</w:t>
      </w:r>
      <w:r w:rsidR="00847830">
        <w:rPr>
          <w:rFonts w:ascii="Arial" w:hAnsi="Arial" w:cs="Arial"/>
          <w:sz w:val="24"/>
          <w:lang w:val="en-GB"/>
        </w:rPr>
        <w:t xml:space="preserve"> </w:t>
      </w:r>
      <w:r w:rsidR="007B0806">
        <w:rPr>
          <w:rFonts w:ascii="Arial" w:hAnsi="Arial" w:cs="Arial"/>
          <w:sz w:val="24"/>
          <w:lang w:val="en-GB"/>
        </w:rPr>
        <w:t>0.</w:t>
      </w:r>
      <w:r w:rsidR="00EF1D84" w:rsidRPr="003364EE">
        <w:rPr>
          <w:rFonts w:ascii="Arial" w:hAnsi="Arial" w:cs="Arial"/>
          <w:sz w:val="24"/>
          <w:lang w:val="en-GB"/>
        </w:rPr>
        <w:t>32 m)</w:t>
      </w:r>
      <w:r w:rsidR="002469D4">
        <w:rPr>
          <w:rFonts w:ascii="Arial" w:hAnsi="Arial" w:cs="Arial"/>
          <w:sz w:val="24"/>
          <w:lang w:val="en-GB"/>
        </w:rPr>
        <w:t>,</w:t>
      </w:r>
      <w:r w:rsidR="007B0806">
        <w:rPr>
          <w:rFonts w:ascii="Arial" w:hAnsi="Arial" w:cs="Arial"/>
          <w:sz w:val="24"/>
          <w:lang w:val="en-GB"/>
        </w:rPr>
        <w:t xml:space="preserve"> the</w:t>
      </w:r>
      <w:r w:rsidR="002469D4">
        <w:rPr>
          <w:rFonts w:ascii="Arial" w:hAnsi="Arial" w:cs="Arial"/>
          <w:sz w:val="24"/>
          <w:lang w:val="en-GB"/>
        </w:rPr>
        <w:t>se</w:t>
      </w:r>
      <w:r w:rsidR="007B0806">
        <w:rPr>
          <w:rFonts w:ascii="Arial" w:hAnsi="Arial" w:cs="Arial"/>
          <w:sz w:val="24"/>
          <w:lang w:val="en-GB"/>
        </w:rPr>
        <w:t xml:space="preserve"> </w:t>
      </w:r>
      <w:r w:rsidR="005760D6">
        <w:rPr>
          <w:rFonts w:ascii="Arial" w:hAnsi="Arial" w:cs="Arial"/>
          <w:sz w:val="24"/>
          <w:lang w:val="en-GB"/>
        </w:rPr>
        <w:t>bathymetric difference</w:t>
      </w:r>
      <w:r w:rsidR="00847830">
        <w:rPr>
          <w:rFonts w:ascii="Arial" w:hAnsi="Arial" w:cs="Arial"/>
          <w:sz w:val="24"/>
          <w:lang w:val="en-GB"/>
        </w:rPr>
        <w:t>s</w:t>
      </w:r>
      <w:r w:rsidR="005760D6">
        <w:rPr>
          <w:rFonts w:ascii="Arial" w:hAnsi="Arial" w:cs="Arial"/>
          <w:sz w:val="24"/>
          <w:lang w:val="en-GB"/>
        </w:rPr>
        <w:t xml:space="preserve"> </w:t>
      </w:r>
      <w:r w:rsidR="00EF1D84" w:rsidRPr="003364EE">
        <w:rPr>
          <w:rFonts w:ascii="Arial" w:hAnsi="Arial" w:cs="Arial"/>
          <w:sz w:val="24"/>
          <w:lang w:val="en-GB"/>
        </w:rPr>
        <w:t xml:space="preserve">represent </w:t>
      </w:r>
      <w:r w:rsidR="007B0806">
        <w:rPr>
          <w:rFonts w:ascii="Arial" w:hAnsi="Arial" w:cs="Arial"/>
          <w:sz w:val="24"/>
          <w:lang w:val="en-GB"/>
        </w:rPr>
        <w:t xml:space="preserve">deposits laid down </w:t>
      </w:r>
      <w:r w:rsidR="00EF1D84" w:rsidRPr="003364EE">
        <w:rPr>
          <w:rFonts w:ascii="Arial" w:hAnsi="Arial" w:cs="Arial"/>
          <w:sz w:val="24"/>
          <w:lang w:val="en-GB"/>
        </w:rPr>
        <w:t xml:space="preserve">during the </w:t>
      </w:r>
      <w:r w:rsidR="002469D4">
        <w:rPr>
          <w:rFonts w:ascii="Arial" w:hAnsi="Arial" w:cs="Arial"/>
          <w:sz w:val="24"/>
          <w:lang w:val="en-GB"/>
        </w:rPr>
        <w:t>survey</w:t>
      </w:r>
      <w:r w:rsidR="00EF1D84" w:rsidRPr="003364EE">
        <w:rPr>
          <w:rFonts w:ascii="Arial" w:hAnsi="Arial" w:cs="Arial"/>
          <w:sz w:val="24"/>
          <w:lang w:val="en-GB"/>
        </w:rPr>
        <w:t xml:space="preserve"> period</w:t>
      </w:r>
      <w:r w:rsidR="00D0435B" w:rsidRPr="003364EE">
        <w:rPr>
          <w:rFonts w:ascii="Arial" w:hAnsi="Arial" w:cs="Arial"/>
          <w:sz w:val="24"/>
          <w:lang w:val="en-GB"/>
        </w:rPr>
        <w:t xml:space="preserve"> from June to October 2016</w:t>
      </w:r>
      <w:r w:rsidR="00EF1D84" w:rsidRPr="003364EE">
        <w:rPr>
          <w:rFonts w:ascii="Arial" w:hAnsi="Arial" w:cs="Arial"/>
          <w:sz w:val="24"/>
          <w:lang w:val="en-GB"/>
        </w:rPr>
        <w:t xml:space="preserve">. </w:t>
      </w:r>
      <w:r w:rsidR="00AD5ED8">
        <w:rPr>
          <w:rFonts w:ascii="Arial" w:hAnsi="Arial" w:cs="Arial"/>
          <w:sz w:val="24"/>
          <w:lang w:val="en-GB"/>
        </w:rPr>
        <w:t>C</w:t>
      </w:r>
      <w:r w:rsidR="00CE3027" w:rsidRPr="003364EE">
        <w:rPr>
          <w:rFonts w:ascii="Arial" w:hAnsi="Arial" w:cs="Arial"/>
          <w:sz w:val="24"/>
          <w:lang w:val="en-GB"/>
        </w:rPr>
        <w:t xml:space="preserve">ores were logged at the Institute of Ocean Science, British Columbia, to provide a description of the depositional signatures resulting from the passage of turbidity currents over the knickpoint and </w:t>
      </w:r>
      <w:r w:rsidR="00D0187C" w:rsidRPr="003364EE">
        <w:rPr>
          <w:rFonts w:ascii="Arial" w:hAnsi="Arial" w:cs="Arial"/>
          <w:sz w:val="24"/>
          <w:lang w:val="en-GB"/>
        </w:rPr>
        <w:t xml:space="preserve">the </w:t>
      </w:r>
      <w:r w:rsidR="00CE3027" w:rsidRPr="003364EE">
        <w:rPr>
          <w:rFonts w:ascii="Arial" w:hAnsi="Arial" w:cs="Arial"/>
          <w:sz w:val="24"/>
          <w:lang w:val="en-GB"/>
        </w:rPr>
        <w:t>superimposed bedforms.</w:t>
      </w:r>
      <w:r w:rsidR="009820C6" w:rsidRPr="003364EE">
        <w:rPr>
          <w:rFonts w:ascii="Arial" w:hAnsi="Arial" w:cs="Arial"/>
          <w:sz w:val="24"/>
          <w:lang w:val="en-GB"/>
        </w:rPr>
        <w:t xml:space="preserve"> </w:t>
      </w:r>
      <w:r w:rsidR="00F74A62">
        <w:rPr>
          <w:rFonts w:ascii="Arial" w:hAnsi="Arial" w:cs="Arial"/>
          <w:sz w:val="24"/>
          <w:lang w:val="en-GB"/>
        </w:rPr>
        <w:t xml:space="preserve">The orientation </w:t>
      </w:r>
      <w:r w:rsidR="00F74A62">
        <w:rPr>
          <w:rFonts w:ascii="Arial" w:hAnsi="Arial" w:cs="Arial"/>
          <w:sz w:val="24"/>
          <w:lang w:val="en-GB"/>
        </w:rPr>
        <w:lastRenderedPageBreak/>
        <w:t xml:space="preserve">of the cores could not be controlled </w:t>
      </w:r>
      <w:r w:rsidR="00DB3BE5">
        <w:rPr>
          <w:rFonts w:ascii="Arial" w:hAnsi="Arial" w:cs="Arial"/>
          <w:sz w:val="24"/>
          <w:lang w:val="en-GB"/>
        </w:rPr>
        <w:t>during</w:t>
      </w:r>
      <w:r w:rsidR="00F74A62">
        <w:rPr>
          <w:rFonts w:ascii="Arial" w:hAnsi="Arial" w:cs="Arial"/>
          <w:sz w:val="24"/>
          <w:lang w:val="en-GB"/>
        </w:rPr>
        <w:t xml:space="preserve"> the sampling</w:t>
      </w:r>
      <w:r w:rsidR="00BA2197">
        <w:rPr>
          <w:rFonts w:ascii="Arial" w:hAnsi="Arial" w:cs="Arial"/>
          <w:sz w:val="24"/>
          <w:lang w:val="en-GB"/>
        </w:rPr>
        <w:t xml:space="preserve"> meaning that any dip orientations could not be recovered from the cores</w:t>
      </w:r>
      <w:r w:rsidR="00F74A62">
        <w:rPr>
          <w:rFonts w:ascii="Arial" w:hAnsi="Arial" w:cs="Arial"/>
          <w:sz w:val="24"/>
          <w:lang w:val="en-GB"/>
        </w:rPr>
        <w:t>.</w:t>
      </w:r>
    </w:p>
    <w:p w14:paraId="0D1287F6" w14:textId="77777777" w:rsidR="00106A79" w:rsidRPr="003364EE" w:rsidRDefault="00106A79" w:rsidP="007C0619">
      <w:pPr>
        <w:spacing w:before="120" w:line="480" w:lineRule="auto"/>
        <w:rPr>
          <w:rFonts w:ascii="Arial" w:hAnsi="Arial" w:cs="Arial"/>
          <w:sz w:val="24"/>
          <w:lang w:val="en-GB"/>
        </w:rPr>
      </w:pPr>
    </w:p>
    <w:p w14:paraId="27026160" w14:textId="25050275" w:rsidR="006B599C" w:rsidRPr="003364EE" w:rsidRDefault="00CE3027" w:rsidP="007C0619">
      <w:pPr>
        <w:spacing w:beforeLines="50" w:before="120" w:afterLines="50" w:after="120" w:line="480" w:lineRule="auto"/>
        <w:outlineLvl w:val="0"/>
        <w:rPr>
          <w:rFonts w:ascii="Arial" w:hAnsi="Arial" w:cs="Arial"/>
          <w:b/>
          <w:sz w:val="24"/>
          <w:szCs w:val="28"/>
          <w:lang w:val="en-GB"/>
        </w:rPr>
      </w:pPr>
      <w:r w:rsidRPr="003364EE">
        <w:rPr>
          <w:rFonts w:ascii="Arial" w:hAnsi="Arial" w:cs="Arial"/>
          <w:b/>
          <w:sz w:val="24"/>
          <w:szCs w:val="28"/>
          <w:lang w:val="en-GB"/>
        </w:rPr>
        <w:t>RESULTS</w:t>
      </w:r>
    </w:p>
    <w:p w14:paraId="0527EF59" w14:textId="48048645" w:rsidR="00EB4C30" w:rsidRPr="001D6672" w:rsidRDefault="00CE3027" w:rsidP="007C0619">
      <w:pPr>
        <w:spacing w:line="480" w:lineRule="auto"/>
        <w:outlineLvl w:val="1"/>
        <w:rPr>
          <w:rFonts w:ascii="Arial" w:hAnsi="Arial"/>
          <w:b/>
          <w:sz w:val="24"/>
          <w:lang w:val="en-GB"/>
        </w:rPr>
      </w:pPr>
      <w:r w:rsidRPr="001D6672">
        <w:rPr>
          <w:rFonts w:ascii="Arial" w:hAnsi="Arial"/>
          <w:b/>
          <w:sz w:val="24"/>
          <w:lang w:val="en-GB"/>
        </w:rPr>
        <w:t xml:space="preserve">Distribution of </w:t>
      </w:r>
      <w:r w:rsidR="00847830" w:rsidRPr="00847830">
        <w:rPr>
          <w:rFonts w:ascii="Arial" w:hAnsi="Arial" w:cs="Arial"/>
          <w:b/>
          <w:bCs/>
          <w:sz w:val="24"/>
          <w:lang w:val="en-GB"/>
        </w:rPr>
        <w:t>knickpoints</w:t>
      </w:r>
      <w:r w:rsidR="00847830" w:rsidRPr="001D6672">
        <w:rPr>
          <w:rFonts w:ascii="Arial" w:hAnsi="Arial"/>
          <w:b/>
          <w:sz w:val="24"/>
          <w:lang w:val="en-GB"/>
        </w:rPr>
        <w:t xml:space="preserve"> and </w:t>
      </w:r>
      <w:r w:rsidR="00847830" w:rsidRPr="00847830">
        <w:rPr>
          <w:rFonts w:ascii="Arial" w:hAnsi="Arial" w:cs="Arial"/>
          <w:b/>
          <w:bCs/>
          <w:sz w:val="24"/>
          <w:lang w:val="en-GB"/>
        </w:rPr>
        <w:t>crescentic bedforms along</w:t>
      </w:r>
      <w:r w:rsidR="00847830" w:rsidRPr="001D6672">
        <w:rPr>
          <w:rFonts w:ascii="Arial" w:hAnsi="Arial"/>
          <w:b/>
          <w:sz w:val="24"/>
          <w:lang w:val="en-GB"/>
        </w:rPr>
        <w:t xml:space="preserve"> a </w:t>
      </w:r>
      <w:r w:rsidR="00847830" w:rsidRPr="00847830">
        <w:rPr>
          <w:rFonts w:ascii="Arial" w:hAnsi="Arial" w:cs="Arial"/>
          <w:b/>
          <w:bCs/>
          <w:sz w:val="24"/>
          <w:lang w:val="en-GB"/>
        </w:rPr>
        <w:t>submarine channel</w:t>
      </w:r>
    </w:p>
    <w:p w14:paraId="6F8A6D6D" w14:textId="52696CF1" w:rsidR="006B599C" w:rsidRPr="003364EE" w:rsidRDefault="00CE3027" w:rsidP="007C0619">
      <w:pPr>
        <w:spacing w:line="480" w:lineRule="auto"/>
        <w:rPr>
          <w:rFonts w:ascii="Arial" w:hAnsi="Arial" w:cs="Arial"/>
          <w:noProof/>
          <w:sz w:val="24"/>
          <w:lang w:val="en-GB"/>
        </w:rPr>
      </w:pPr>
      <w:bookmarkStart w:id="2" w:name="_Hlk47636575"/>
      <w:r w:rsidRPr="003364EE">
        <w:rPr>
          <w:rFonts w:ascii="Arial" w:hAnsi="Arial" w:cs="Arial"/>
          <w:noProof/>
          <w:sz w:val="24"/>
          <w:lang w:val="en-GB"/>
        </w:rPr>
        <w:t>The bathymetric difference map between surveys conducted in 2008 and 2018 is shown in Fig</w:t>
      </w:r>
      <w:r w:rsidR="00847830">
        <w:rPr>
          <w:rFonts w:ascii="Arial" w:hAnsi="Arial" w:cs="Arial"/>
          <w:noProof/>
          <w:sz w:val="24"/>
          <w:lang w:val="en-GB"/>
        </w:rPr>
        <w:t>.</w:t>
      </w:r>
      <w:r w:rsidRPr="003364EE">
        <w:rPr>
          <w:rFonts w:ascii="Arial" w:hAnsi="Arial" w:cs="Arial"/>
          <w:noProof/>
          <w:sz w:val="24"/>
          <w:lang w:val="en-GB"/>
        </w:rPr>
        <w:t xml:space="preserve"> 1. Th</w:t>
      </w:r>
      <w:r w:rsidR="005B6517" w:rsidRPr="003364EE">
        <w:rPr>
          <w:rFonts w:ascii="Arial" w:hAnsi="Arial" w:cs="Arial"/>
          <w:noProof/>
          <w:sz w:val="24"/>
          <w:lang w:val="en-GB"/>
        </w:rPr>
        <w:t xml:space="preserve">e </w:t>
      </w:r>
      <w:r w:rsidR="00D0187C" w:rsidRPr="003364EE">
        <w:rPr>
          <w:rFonts w:ascii="Arial" w:hAnsi="Arial" w:cs="Arial"/>
          <w:noProof/>
          <w:sz w:val="24"/>
          <w:lang w:val="en-GB"/>
        </w:rPr>
        <w:t>difference</w:t>
      </w:r>
      <w:r w:rsidR="005B6517" w:rsidRPr="003364EE">
        <w:rPr>
          <w:rFonts w:ascii="Arial" w:hAnsi="Arial" w:cs="Arial"/>
          <w:noProof/>
          <w:sz w:val="24"/>
          <w:lang w:val="en-GB"/>
        </w:rPr>
        <w:t xml:space="preserve"> map</w:t>
      </w:r>
      <w:r w:rsidRPr="003364EE">
        <w:rPr>
          <w:rFonts w:ascii="Arial" w:hAnsi="Arial" w:cs="Arial"/>
          <w:noProof/>
          <w:sz w:val="24"/>
          <w:lang w:val="en-GB"/>
        </w:rPr>
        <w:t xml:space="preserve"> highlights the geomorphology of the submarine system and reveals a </w:t>
      </w:r>
      <w:r w:rsidR="00DD4D85" w:rsidRPr="003364EE">
        <w:rPr>
          <w:rFonts w:ascii="Arial" w:hAnsi="Arial" w:cs="Arial"/>
          <w:noProof/>
          <w:sz w:val="24"/>
          <w:lang w:val="en-GB"/>
        </w:rPr>
        <w:t>k</w:t>
      </w:r>
      <w:r w:rsidR="00847830">
        <w:rPr>
          <w:rFonts w:ascii="Arial" w:hAnsi="Arial" w:cs="Arial"/>
          <w:noProof/>
          <w:sz w:val="24"/>
          <w:lang w:val="en-GB"/>
        </w:rPr>
        <w:t>ilo</w:t>
      </w:r>
      <w:r w:rsidR="00DD4D85" w:rsidRPr="003364EE">
        <w:rPr>
          <w:rFonts w:ascii="Arial" w:hAnsi="Arial" w:cs="Arial"/>
          <w:noProof/>
          <w:sz w:val="24"/>
          <w:lang w:val="en-GB"/>
        </w:rPr>
        <w:t>m</w:t>
      </w:r>
      <w:r w:rsidR="00847830">
        <w:rPr>
          <w:rFonts w:ascii="Arial" w:hAnsi="Arial" w:cs="Arial"/>
          <w:noProof/>
          <w:sz w:val="24"/>
          <w:lang w:val="en-GB"/>
        </w:rPr>
        <w:t>etre</w:t>
      </w:r>
      <w:r w:rsidR="00DD4D85" w:rsidRPr="003364EE">
        <w:rPr>
          <w:rFonts w:ascii="Arial" w:hAnsi="Arial" w:cs="Arial"/>
          <w:noProof/>
          <w:sz w:val="24"/>
          <w:lang w:val="en-GB"/>
        </w:rPr>
        <w:t xml:space="preserve">-scale </w:t>
      </w:r>
      <w:r w:rsidRPr="003364EE">
        <w:rPr>
          <w:rFonts w:ascii="Arial" w:hAnsi="Arial" w:cs="Arial"/>
          <w:noProof/>
          <w:sz w:val="24"/>
          <w:lang w:val="en-GB"/>
        </w:rPr>
        <w:t xml:space="preserve">pattern of alternating erosion and deposition along the entire channel across the </w:t>
      </w:r>
      <w:r w:rsidR="00246DCF">
        <w:rPr>
          <w:rFonts w:ascii="Arial" w:hAnsi="Arial" w:cs="Arial"/>
          <w:noProof/>
          <w:sz w:val="24"/>
          <w:lang w:val="en-GB"/>
        </w:rPr>
        <w:t>ten</w:t>
      </w:r>
      <w:r w:rsidRPr="003364EE">
        <w:rPr>
          <w:rFonts w:ascii="Arial" w:hAnsi="Arial" w:cs="Arial"/>
          <w:noProof/>
          <w:sz w:val="24"/>
          <w:lang w:val="en-GB"/>
        </w:rPr>
        <w:t xml:space="preserve"> years of the survey (see </w:t>
      </w:r>
      <w:r w:rsidR="005E59A2"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5E59A2" w:rsidRPr="003364EE">
        <w:rPr>
          <w:rFonts w:ascii="Arial" w:hAnsi="Arial" w:cs="Arial"/>
          <w:sz w:val="24"/>
          <w:lang w:val="en-GB"/>
        </w:rPr>
        <w:fldChar w:fldCharType="separate"/>
      </w:r>
      <w:r w:rsidR="005E59A2" w:rsidRPr="003364EE">
        <w:rPr>
          <w:rFonts w:ascii="Arial" w:hAnsi="Arial" w:cs="Arial"/>
          <w:noProof/>
          <w:sz w:val="24"/>
          <w:lang w:val="en-GB"/>
        </w:rPr>
        <w:t xml:space="preserve">Heijnen </w:t>
      </w:r>
      <w:r w:rsidR="003C400E" w:rsidRPr="001D6672">
        <w:rPr>
          <w:rFonts w:ascii="Arial" w:hAnsi="Arial"/>
          <w:i/>
          <w:sz w:val="24"/>
          <w:lang w:val="en-GB"/>
        </w:rPr>
        <w:t>et al.</w:t>
      </w:r>
      <w:r w:rsidR="005E59A2" w:rsidRPr="003364EE">
        <w:rPr>
          <w:rFonts w:ascii="Arial" w:hAnsi="Arial" w:cs="Arial"/>
          <w:noProof/>
          <w:sz w:val="24"/>
          <w:lang w:val="en-GB"/>
        </w:rPr>
        <w:t>, 2020</w:t>
      </w:r>
      <w:r w:rsidR="005E59A2" w:rsidRPr="003364EE">
        <w:rPr>
          <w:rFonts w:ascii="Arial" w:hAnsi="Arial" w:cs="Arial"/>
          <w:sz w:val="24"/>
          <w:lang w:val="en-GB"/>
        </w:rPr>
        <w:fldChar w:fldCharType="end"/>
      </w:r>
      <w:r w:rsidR="009F4645">
        <w:rPr>
          <w:rFonts w:ascii="Arial" w:hAnsi="Arial" w:cs="Arial"/>
          <w:sz w:val="24"/>
          <w:lang w:val="en-GB"/>
        </w:rPr>
        <w:t>,</w:t>
      </w:r>
      <w:r w:rsidRPr="003364EE">
        <w:rPr>
          <w:rFonts w:ascii="Arial" w:hAnsi="Arial" w:cs="Arial"/>
          <w:noProof/>
          <w:sz w:val="24"/>
          <w:lang w:val="en-GB"/>
        </w:rPr>
        <w:t xml:space="preserve"> for </w:t>
      </w:r>
      <w:r w:rsidR="00D04BF1" w:rsidRPr="003364EE">
        <w:rPr>
          <w:rFonts w:ascii="Arial" w:hAnsi="Arial" w:cs="Arial"/>
          <w:noProof/>
          <w:sz w:val="24"/>
          <w:lang w:val="en-GB"/>
        </w:rPr>
        <w:t xml:space="preserve">additional </w:t>
      </w:r>
      <w:r w:rsidRPr="003364EE">
        <w:rPr>
          <w:rFonts w:ascii="Arial" w:hAnsi="Arial" w:cs="Arial"/>
          <w:noProof/>
          <w:sz w:val="24"/>
          <w:lang w:val="en-GB"/>
        </w:rPr>
        <w:t xml:space="preserve">analysis). Two primary zones </w:t>
      </w:r>
      <w:r w:rsidR="00C82E72">
        <w:rPr>
          <w:rFonts w:ascii="Arial" w:hAnsi="Arial" w:cs="Arial"/>
          <w:noProof/>
          <w:sz w:val="24"/>
          <w:lang w:val="en-GB"/>
        </w:rPr>
        <w:t xml:space="preserve">of </w:t>
      </w:r>
      <w:r w:rsidR="00C82E72" w:rsidRPr="003364EE">
        <w:rPr>
          <w:rFonts w:ascii="Arial" w:hAnsi="Arial" w:cs="Arial"/>
          <w:noProof/>
          <w:sz w:val="24"/>
          <w:lang w:val="en-GB"/>
        </w:rPr>
        <w:t xml:space="preserve">erosion </w:t>
      </w:r>
      <w:r w:rsidRPr="003364EE">
        <w:rPr>
          <w:rFonts w:ascii="Arial" w:hAnsi="Arial" w:cs="Arial"/>
          <w:noProof/>
          <w:sz w:val="24"/>
          <w:lang w:val="en-GB"/>
        </w:rPr>
        <w:t xml:space="preserve">are present between the locations of ADCP4 and ADCP3, and between ADCP3 and ADCP2, where </w:t>
      </w:r>
      <w:r w:rsidR="003B2D09">
        <w:rPr>
          <w:rFonts w:ascii="Arial" w:hAnsi="Arial" w:cs="Arial"/>
          <w:noProof/>
          <w:sz w:val="24"/>
          <w:lang w:val="en-GB"/>
        </w:rPr>
        <w:t xml:space="preserve">multiple knickpoints occur </w:t>
      </w:r>
      <w:r w:rsidR="0093063C" w:rsidRPr="003364EE">
        <w:rPr>
          <w:rFonts w:ascii="Arial" w:hAnsi="Arial" w:cs="Arial"/>
          <w:noProof/>
          <w:sz w:val="24"/>
          <w:lang w:val="en-GB"/>
        </w:rPr>
        <w:t>(</w:t>
      </w:r>
      <w:r w:rsidR="00736C19" w:rsidRPr="003364EE">
        <w:rPr>
          <w:rFonts w:ascii="Arial" w:hAnsi="Arial" w:cs="Arial"/>
          <w:noProof/>
          <w:sz w:val="24"/>
          <w:lang w:val="en-GB"/>
        </w:rPr>
        <w:t xml:space="preserve">i.e. </w:t>
      </w:r>
      <w:r w:rsidR="003B2D09">
        <w:rPr>
          <w:rFonts w:ascii="Arial" w:hAnsi="Arial" w:cs="Arial"/>
          <w:noProof/>
          <w:sz w:val="24"/>
          <w:lang w:val="en-GB"/>
        </w:rPr>
        <w:t>termed ‘</w:t>
      </w:r>
      <w:r w:rsidR="0093063C" w:rsidRPr="003364EE">
        <w:rPr>
          <w:rFonts w:ascii="Arial" w:hAnsi="Arial" w:cs="Arial"/>
          <w:noProof/>
          <w:sz w:val="24"/>
          <w:lang w:val="en-GB"/>
        </w:rPr>
        <w:t>knickpoint zone</w:t>
      </w:r>
      <w:r w:rsidR="005B6674" w:rsidRPr="003364EE">
        <w:rPr>
          <w:rFonts w:ascii="Arial" w:hAnsi="Arial" w:cs="Arial"/>
          <w:noProof/>
          <w:sz w:val="24"/>
          <w:lang w:val="en-GB"/>
        </w:rPr>
        <w:t>s</w:t>
      </w:r>
      <w:r w:rsidR="003B2D09">
        <w:rPr>
          <w:rFonts w:ascii="Arial" w:hAnsi="Arial" w:cs="Arial"/>
          <w:noProof/>
          <w:sz w:val="24"/>
          <w:lang w:val="en-GB"/>
        </w:rPr>
        <w:t xml:space="preserve">’ in </w:t>
      </w:r>
      <w:r w:rsidR="003B2D09" w:rsidRPr="003364EE">
        <w:rPr>
          <w:rFonts w:ascii="Arial" w:hAnsi="Arial" w:cs="Arial"/>
          <w:sz w:val="24"/>
          <w:lang w:val="en-GB"/>
        </w:rPr>
        <w:fldChar w:fldCharType="begin" w:fldLock="1"/>
      </w:r>
      <w:r w:rsidR="003B2D09"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2D09" w:rsidRPr="003364EE">
        <w:rPr>
          <w:rFonts w:ascii="Arial" w:hAnsi="Arial" w:cs="Arial"/>
          <w:sz w:val="24"/>
          <w:lang w:val="en-GB"/>
        </w:rPr>
        <w:fldChar w:fldCharType="separate"/>
      </w:r>
      <w:r w:rsidR="003B2D09" w:rsidRPr="003364EE">
        <w:rPr>
          <w:rFonts w:ascii="Arial" w:hAnsi="Arial" w:cs="Arial"/>
          <w:noProof/>
          <w:sz w:val="24"/>
          <w:lang w:val="en-GB"/>
        </w:rPr>
        <w:t xml:space="preserve">Heijnen </w:t>
      </w:r>
      <w:r w:rsidR="003C400E" w:rsidRPr="001D6672">
        <w:rPr>
          <w:rFonts w:ascii="Arial" w:hAnsi="Arial"/>
          <w:i/>
          <w:sz w:val="24"/>
          <w:lang w:val="en-GB"/>
        </w:rPr>
        <w:t>et al.</w:t>
      </w:r>
      <w:r w:rsidR="003B2D09" w:rsidRPr="003364EE">
        <w:rPr>
          <w:rFonts w:ascii="Arial" w:hAnsi="Arial" w:cs="Arial"/>
          <w:noProof/>
          <w:sz w:val="24"/>
          <w:lang w:val="en-GB"/>
        </w:rPr>
        <w:t>, 2020</w:t>
      </w:r>
      <w:r w:rsidR="003B2D09" w:rsidRPr="003364EE">
        <w:rPr>
          <w:rFonts w:ascii="Arial" w:hAnsi="Arial" w:cs="Arial"/>
          <w:sz w:val="24"/>
          <w:lang w:val="en-GB"/>
        </w:rPr>
        <w:fldChar w:fldCharType="end"/>
      </w:r>
      <w:r w:rsidR="0093063C" w:rsidRPr="003364EE">
        <w:rPr>
          <w:rFonts w:ascii="Arial" w:hAnsi="Arial" w:cs="Arial"/>
          <w:noProof/>
          <w:sz w:val="24"/>
          <w:lang w:val="en-GB"/>
        </w:rPr>
        <w:t>)</w:t>
      </w:r>
      <w:r w:rsidRPr="003364EE">
        <w:rPr>
          <w:rFonts w:ascii="Arial" w:hAnsi="Arial" w:cs="Arial"/>
          <w:noProof/>
          <w:sz w:val="24"/>
          <w:lang w:val="en-GB"/>
        </w:rPr>
        <w:t>. Repeat bathymetr</w:t>
      </w:r>
      <w:r w:rsidR="00802C1E" w:rsidRPr="003364EE">
        <w:rPr>
          <w:rFonts w:ascii="Arial" w:hAnsi="Arial" w:cs="Arial"/>
          <w:noProof/>
          <w:sz w:val="24"/>
          <w:lang w:val="en-GB"/>
        </w:rPr>
        <w:t>ic</w:t>
      </w:r>
      <w:r w:rsidRPr="003364EE">
        <w:rPr>
          <w:rFonts w:ascii="Arial" w:hAnsi="Arial" w:cs="Arial"/>
          <w:noProof/>
          <w:sz w:val="24"/>
          <w:lang w:val="en-GB"/>
        </w:rPr>
        <w:t xml:space="preserve"> surveys over shorter timescales reveal that these knickpoints have been active</w:t>
      </w:r>
      <w:r w:rsidR="00EF750B" w:rsidRPr="003364EE">
        <w:rPr>
          <w:rFonts w:ascii="Arial" w:hAnsi="Arial" w:cs="Arial"/>
          <w:noProof/>
          <w:sz w:val="24"/>
          <w:lang w:val="en-GB"/>
        </w:rPr>
        <w:t>ly migrating upstream</w:t>
      </w:r>
      <w:r w:rsidRPr="003364EE">
        <w:rPr>
          <w:rFonts w:ascii="Arial" w:hAnsi="Arial" w:cs="Arial"/>
          <w:noProof/>
          <w:sz w:val="24"/>
          <w:lang w:val="en-GB"/>
        </w:rPr>
        <w:t xml:space="preserve"> during </w:t>
      </w:r>
      <w:r w:rsidR="00EC16A6">
        <w:rPr>
          <w:rFonts w:ascii="Arial" w:hAnsi="Arial" w:cs="Arial"/>
          <w:noProof/>
          <w:sz w:val="24"/>
          <w:lang w:val="en-GB"/>
        </w:rPr>
        <w:t xml:space="preserve">at least </w:t>
      </w:r>
      <w:r w:rsidRPr="003364EE">
        <w:rPr>
          <w:rFonts w:ascii="Arial" w:hAnsi="Arial" w:cs="Arial"/>
          <w:noProof/>
          <w:sz w:val="24"/>
          <w:lang w:val="en-GB"/>
        </w:rPr>
        <w:t>the last ten years, resulting in locally intensive incision and entrenchment</w:t>
      </w:r>
      <w:r w:rsidR="008670C2" w:rsidRPr="003364EE">
        <w:rPr>
          <w:rFonts w:ascii="Arial" w:hAnsi="Arial" w:cs="Arial"/>
          <w:noProof/>
          <w:sz w:val="24"/>
          <w:lang w:val="en-GB"/>
        </w:rPr>
        <w:t xml:space="preserve"> </w:t>
      </w:r>
      <w:r w:rsidR="009D0798" w:rsidRPr="003364EE">
        <w:rPr>
          <w:rFonts w:ascii="Arial" w:hAnsi="Arial" w:cs="Arial"/>
          <w:sz w:val="24"/>
          <w:lang w:val="en-GB"/>
        </w:rPr>
        <w:fldChar w:fldCharType="begin" w:fldLock="1"/>
      </w:r>
      <w:r w:rsidR="009D0798"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9D0798" w:rsidRPr="003364EE">
        <w:rPr>
          <w:rFonts w:ascii="Arial" w:hAnsi="Arial" w:cs="Arial"/>
          <w:sz w:val="24"/>
          <w:lang w:val="en-GB"/>
        </w:rPr>
        <w:fldChar w:fldCharType="separate"/>
      </w:r>
      <w:r w:rsidR="009D0798" w:rsidRPr="003364EE">
        <w:rPr>
          <w:rFonts w:ascii="Arial" w:hAnsi="Arial" w:cs="Arial"/>
          <w:noProof/>
          <w:sz w:val="24"/>
          <w:lang w:val="en-GB"/>
        </w:rPr>
        <w:t xml:space="preserve">(Heijnen </w:t>
      </w:r>
      <w:r w:rsidR="003C400E" w:rsidRPr="001D6672">
        <w:rPr>
          <w:rFonts w:ascii="Arial" w:hAnsi="Arial"/>
          <w:i/>
          <w:sz w:val="24"/>
          <w:lang w:val="en-GB"/>
        </w:rPr>
        <w:t>et al.</w:t>
      </w:r>
      <w:r w:rsidR="009D0798" w:rsidRPr="003364EE">
        <w:rPr>
          <w:rFonts w:ascii="Arial" w:hAnsi="Arial" w:cs="Arial"/>
          <w:noProof/>
          <w:sz w:val="24"/>
          <w:lang w:val="en-GB"/>
        </w:rPr>
        <w:t>, 2020)</w:t>
      </w:r>
      <w:r w:rsidR="009D0798" w:rsidRPr="003364EE">
        <w:rPr>
          <w:rFonts w:ascii="Arial" w:hAnsi="Arial" w:cs="Arial"/>
          <w:sz w:val="24"/>
          <w:lang w:val="en-GB"/>
        </w:rPr>
        <w:fldChar w:fldCharType="end"/>
      </w:r>
      <w:r w:rsidRPr="003364EE">
        <w:rPr>
          <w:rFonts w:ascii="Arial" w:hAnsi="Arial" w:cs="Arial"/>
          <w:noProof/>
          <w:sz w:val="24"/>
          <w:lang w:val="en-GB"/>
        </w:rPr>
        <w:t>. Depos</w:t>
      </w:r>
      <w:r w:rsidR="00FA2F12">
        <w:rPr>
          <w:rFonts w:ascii="Arial" w:hAnsi="Arial" w:cs="Arial"/>
          <w:noProof/>
          <w:sz w:val="24"/>
          <w:lang w:val="en-GB"/>
        </w:rPr>
        <w:t>i</w:t>
      </w:r>
      <w:r w:rsidRPr="003364EE">
        <w:rPr>
          <w:rFonts w:ascii="Arial" w:hAnsi="Arial" w:cs="Arial"/>
          <w:noProof/>
          <w:sz w:val="24"/>
          <w:lang w:val="en-GB"/>
        </w:rPr>
        <w:t>tion</w:t>
      </w:r>
      <w:r w:rsidR="00FA2F12">
        <w:rPr>
          <w:rFonts w:ascii="Arial" w:hAnsi="Arial" w:cs="Arial"/>
          <w:noProof/>
          <w:sz w:val="24"/>
          <w:lang w:val="en-GB"/>
        </w:rPr>
        <w:t>al</w:t>
      </w:r>
      <w:r w:rsidRPr="003364EE">
        <w:rPr>
          <w:rFonts w:ascii="Arial" w:hAnsi="Arial" w:cs="Arial"/>
          <w:noProof/>
          <w:sz w:val="24"/>
          <w:lang w:val="en-GB"/>
        </w:rPr>
        <w:t xml:space="preserve"> zones </w:t>
      </w:r>
      <w:r w:rsidR="00410A5F" w:rsidRPr="003364EE">
        <w:rPr>
          <w:rFonts w:ascii="Arial" w:hAnsi="Arial" w:cs="Arial"/>
          <w:noProof/>
          <w:sz w:val="24"/>
          <w:lang w:val="en-GB"/>
        </w:rPr>
        <w:t xml:space="preserve">also </w:t>
      </w:r>
      <w:r w:rsidRPr="003364EE">
        <w:rPr>
          <w:rFonts w:ascii="Arial" w:hAnsi="Arial" w:cs="Arial"/>
          <w:noProof/>
          <w:sz w:val="24"/>
          <w:lang w:val="en-GB"/>
        </w:rPr>
        <w:t xml:space="preserve">occur in the relatively flatter sections along the channel slope. </w:t>
      </w:r>
    </w:p>
    <w:p w14:paraId="1CCB1784" w14:textId="136D8453" w:rsidR="006B599C" w:rsidRPr="003364EE" w:rsidRDefault="00CE3027" w:rsidP="007C0619">
      <w:pPr>
        <w:spacing w:line="480" w:lineRule="auto"/>
        <w:rPr>
          <w:rFonts w:ascii="Arial" w:hAnsi="Arial" w:cs="Arial"/>
          <w:noProof/>
          <w:sz w:val="24"/>
          <w:lang w:val="en-GB"/>
        </w:rPr>
      </w:pPr>
      <w:r w:rsidRPr="003364EE">
        <w:rPr>
          <w:rFonts w:ascii="Arial" w:hAnsi="Arial" w:cs="Arial"/>
          <w:noProof/>
          <w:sz w:val="24"/>
          <w:lang w:val="en-GB"/>
        </w:rPr>
        <w:t>A thalweg-parall</w:t>
      </w:r>
      <w:r w:rsidR="005B6517" w:rsidRPr="003364EE">
        <w:rPr>
          <w:rFonts w:ascii="Arial" w:hAnsi="Arial" w:cs="Arial"/>
          <w:noProof/>
          <w:sz w:val="24"/>
          <w:lang w:val="en-GB"/>
        </w:rPr>
        <w:t>e</w:t>
      </w:r>
      <w:r w:rsidRPr="003364EE">
        <w:rPr>
          <w:rFonts w:ascii="Arial" w:hAnsi="Arial" w:cs="Arial"/>
          <w:noProof/>
          <w:sz w:val="24"/>
          <w:lang w:val="en-GB"/>
        </w:rPr>
        <w:t>l longitudinal profile from the October 2016 survey, with a length of over 44 km, is shown in Fig</w:t>
      </w:r>
      <w:r w:rsidR="00847830">
        <w:rPr>
          <w:rFonts w:ascii="Arial" w:hAnsi="Arial" w:cs="Arial"/>
          <w:noProof/>
          <w:sz w:val="24"/>
          <w:lang w:val="en-GB"/>
        </w:rPr>
        <w:t>.</w:t>
      </w:r>
      <w:r w:rsidRPr="003364EE">
        <w:rPr>
          <w:rFonts w:ascii="Arial" w:hAnsi="Arial" w:cs="Arial"/>
          <w:noProof/>
          <w:sz w:val="24"/>
          <w:lang w:val="en-GB"/>
        </w:rPr>
        <w:t xml:space="preserve"> 3A. The channel gradient decreases from </w:t>
      </w:r>
      <w:r w:rsidR="00847830" w:rsidRPr="00185050">
        <w:rPr>
          <w:rFonts w:ascii="Arial" w:hAnsi="Arial" w:cs="Arial"/>
          <w:i/>
          <w:iCs/>
          <w:noProof/>
          <w:sz w:val="24"/>
          <w:lang w:val="en-GB"/>
        </w:rPr>
        <w:t>ca</w:t>
      </w:r>
      <w:r w:rsidR="00847830">
        <w:rPr>
          <w:rFonts w:ascii="Arial" w:hAnsi="Arial" w:cs="Arial"/>
          <w:noProof/>
          <w:sz w:val="24"/>
          <w:lang w:val="en-GB"/>
        </w:rPr>
        <w:t xml:space="preserve"> </w:t>
      </w:r>
      <w:r w:rsidRPr="003364EE">
        <w:rPr>
          <w:rFonts w:ascii="Arial" w:hAnsi="Arial" w:cs="Arial"/>
          <w:noProof/>
          <w:sz w:val="24"/>
          <w:lang w:val="en-GB"/>
        </w:rPr>
        <w:t>8</w:t>
      </w:r>
      <w:r w:rsidRPr="003364EE">
        <w:rPr>
          <w:rFonts w:ascii="Arial" w:hAnsi="Arial" w:cs="Arial"/>
          <w:sz w:val="24"/>
          <w:lang w:val="en-GB"/>
        </w:rPr>
        <w:t>°</w:t>
      </w:r>
      <w:r w:rsidRPr="003364EE">
        <w:rPr>
          <w:rFonts w:ascii="Arial" w:hAnsi="Arial" w:cs="Arial"/>
          <w:noProof/>
          <w:sz w:val="24"/>
          <w:lang w:val="en-GB"/>
        </w:rPr>
        <w:t xml:space="preserve"> at the delta front to &lt;0.25</w:t>
      </w:r>
      <w:r w:rsidRPr="003364EE">
        <w:rPr>
          <w:rFonts w:ascii="Arial" w:hAnsi="Arial" w:cs="Arial"/>
          <w:sz w:val="24"/>
          <w:lang w:val="en-GB"/>
        </w:rPr>
        <w:t>°</w:t>
      </w:r>
      <w:r w:rsidRPr="003364EE">
        <w:rPr>
          <w:rFonts w:ascii="Arial" w:hAnsi="Arial" w:cs="Arial"/>
          <w:noProof/>
          <w:sz w:val="24"/>
          <w:lang w:val="en-GB"/>
        </w:rPr>
        <w:t xml:space="preserve"> distally. The vertical black lines in Fig</w:t>
      </w:r>
      <w:r w:rsidR="00847830">
        <w:rPr>
          <w:rFonts w:ascii="Arial" w:hAnsi="Arial" w:cs="Arial"/>
          <w:noProof/>
          <w:sz w:val="24"/>
          <w:lang w:val="en-GB"/>
        </w:rPr>
        <w:t>.</w:t>
      </w:r>
      <w:r w:rsidRPr="003364EE">
        <w:rPr>
          <w:rFonts w:ascii="Arial" w:hAnsi="Arial" w:cs="Arial"/>
          <w:noProof/>
          <w:sz w:val="24"/>
          <w:lang w:val="en-GB"/>
        </w:rPr>
        <w:t xml:space="preserve"> 3A mark the location of the major knickpoin</w:t>
      </w:r>
      <w:r w:rsidRPr="003364EE">
        <w:rPr>
          <w:rFonts w:ascii="Arial" w:hAnsi="Arial" w:cs="Arial"/>
          <w:noProof/>
          <w:color w:val="000000" w:themeColor="text1"/>
          <w:sz w:val="24"/>
          <w:lang w:val="en-GB"/>
        </w:rPr>
        <w:t>ts along the channel</w:t>
      </w:r>
      <w:r w:rsidR="00C82240" w:rsidRPr="003364EE">
        <w:rPr>
          <w:rFonts w:ascii="Arial" w:hAnsi="Arial" w:cs="Arial"/>
          <w:noProof/>
          <w:color w:val="000000" w:themeColor="text1"/>
          <w:sz w:val="24"/>
          <w:lang w:val="en-GB"/>
        </w:rPr>
        <w:t xml:space="preserve"> with a slope gradient vari</w:t>
      </w:r>
      <w:r w:rsidR="00B67A11" w:rsidRPr="003364EE">
        <w:rPr>
          <w:rFonts w:ascii="Arial" w:hAnsi="Arial" w:cs="Arial"/>
          <w:noProof/>
          <w:color w:val="000000" w:themeColor="text1"/>
          <w:sz w:val="24"/>
          <w:lang w:val="en-GB"/>
        </w:rPr>
        <w:t>ation</w:t>
      </w:r>
      <w:r w:rsidR="00C82240" w:rsidRPr="003364EE">
        <w:rPr>
          <w:rFonts w:ascii="Arial" w:hAnsi="Arial" w:cs="Arial"/>
          <w:noProof/>
          <w:color w:val="000000" w:themeColor="text1"/>
          <w:sz w:val="24"/>
          <w:lang w:val="en-GB"/>
        </w:rPr>
        <w:t xml:space="preserve"> from 1</w:t>
      </w:r>
      <w:r w:rsidR="00847830">
        <w:rPr>
          <w:rFonts w:ascii="Arial" w:hAnsi="Arial" w:cs="Arial"/>
          <w:noProof/>
          <w:color w:val="000000" w:themeColor="text1"/>
          <w:sz w:val="24"/>
          <w:lang w:val="en-GB"/>
        </w:rPr>
        <w:t>.0</w:t>
      </w:r>
      <w:r w:rsidR="00C82240" w:rsidRPr="003364EE">
        <w:rPr>
          <w:rFonts w:ascii="Arial" w:hAnsi="Arial" w:cs="Arial"/>
          <w:color w:val="000000" w:themeColor="text1"/>
          <w:sz w:val="24"/>
          <w:lang w:val="en-GB"/>
        </w:rPr>
        <w:t>° to 0.25°</w:t>
      </w:r>
      <w:r w:rsidRPr="003364EE">
        <w:rPr>
          <w:rFonts w:ascii="Arial" w:hAnsi="Arial" w:cs="Arial"/>
          <w:noProof/>
          <w:color w:val="000000" w:themeColor="text1"/>
          <w:sz w:val="24"/>
          <w:lang w:val="en-GB"/>
        </w:rPr>
        <w:t xml:space="preserve">. </w:t>
      </w:r>
      <w:r w:rsidRPr="003364EE">
        <w:rPr>
          <w:rFonts w:ascii="Arial" w:hAnsi="Arial" w:cs="Arial"/>
          <w:noProof/>
          <w:sz w:val="24"/>
          <w:lang w:val="en-GB"/>
        </w:rPr>
        <w:t xml:space="preserve">Knickpoint locations correspond to </w:t>
      </w:r>
      <w:r w:rsidR="0028172A" w:rsidRPr="003364EE">
        <w:rPr>
          <w:rFonts w:ascii="Arial" w:hAnsi="Arial" w:cs="Arial"/>
          <w:noProof/>
          <w:sz w:val="24"/>
          <w:lang w:val="en-GB"/>
        </w:rPr>
        <w:t>maxim</w:t>
      </w:r>
      <w:r w:rsidR="005B6674" w:rsidRPr="003364EE">
        <w:rPr>
          <w:rFonts w:ascii="Arial" w:hAnsi="Arial" w:cs="Arial"/>
          <w:noProof/>
          <w:sz w:val="24"/>
          <w:lang w:val="en-GB"/>
        </w:rPr>
        <w:t>a</w:t>
      </w:r>
      <w:r w:rsidRPr="003364EE">
        <w:rPr>
          <w:rFonts w:ascii="Arial" w:hAnsi="Arial" w:cs="Arial"/>
          <w:noProof/>
          <w:sz w:val="24"/>
          <w:lang w:val="en-GB"/>
        </w:rPr>
        <w:t xml:space="preserve"> in both channel gradient (Fig. 3B) and bedform amplitude (Fig. 3C), with </w:t>
      </w:r>
      <w:r w:rsidR="00E719FC">
        <w:rPr>
          <w:rFonts w:ascii="Arial" w:hAnsi="Arial" w:cs="Arial"/>
          <w:noProof/>
          <w:sz w:val="24"/>
          <w:lang w:val="en-GB"/>
        </w:rPr>
        <w:t xml:space="preserve">apparent </w:t>
      </w:r>
      <w:r w:rsidRPr="003364EE">
        <w:rPr>
          <w:rFonts w:ascii="Arial" w:hAnsi="Arial" w:cs="Arial"/>
          <w:noProof/>
          <w:sz w:val="24"/>
          <w:lang w:val="en-GB"/>
        </w:rPr>
        <w:t xml:space="preserve">clustering. The wavelet power spectrum of the detrended profile shows that knickpoint locations correspond to </w:t>
      </w:r>
      <w:r w:rsidR="006B1693" w:rsidRPr="003364EE">
        <w:rPr>
          <w:rFonts w:ascii="Arial" w:hAnsi="Arial" w:cs="Arial"/>
          <w:noProof/>
          <w:sz w:val="24"/>
          <w:lang w:val="en-GB"/>
        </w:rPr>
        <w:t xml:space="preserve">the </w:t>
      </w:r>
      <w:r w:rsidRPr="003364EE">
        <w:rPr>
          <w:rFonts w:ascii="Arial" w:hAnsi="Arial" w:cs="Arial"/>
          <w:noProof/>
          <w:sz w:val="24"/>
          <w:lang w:val="en-GB"/>
        </w:rPr>
        <w:t>increases in spectral power of wavelengths</w:t>
      </w:r>
      <w:r w:rsidR="00351A7B" w:rsidRPr="003364EE">
        <w:rPr>
          <w:rFonts w:ascii="Arial" w:hAnsi="Arial" w:cs="Arial"/>
          <w:noProof/>
          <w:sz w:val="24"/>
          <w:lang w:val="en-GB"/>
        </w:rPr>
        <w:t>,</w:t>
      </w:r>
      <w:r w:rsidRPr="003364EE">
        <w:rPr>
          <w:rFonts w:ascii="Arial" w:hAnsi="Arial" w:cs="Arial"/>
          <w:noProof/>
          <w:sz w:val="24"/>
          <w:lang w:val="en-GB"/>
        </w:rPr>
        <w:t xml:space="preserve"> typically in the range of </w:t>
      </w:r>
      <w:r w:rsidR="00847830" w:rsidRPr="00185050">
        <w:rPr>
          <w:rFonts w:ascii="Arial" w:hAnsi="Arial" w:cs="Arial"/>
          <w:i/>
          <w:iCs/>
          <w:noProof/>
          <w:sz w:val="24"/>
          <w:lang w:val="en-GB"/>
        </w:rPr>
        <w:t>ca</w:t>
      </w:r>
      <w:r w:rsidR="00847830">
        <w:rPr>
          <w:rFonts w:ascii="Arial" w:hAnsi="Arial" w:cs="Arial"/>
          <w:noProof/>
          <w:sz w:val="24"/>
          <w:lang w:val="en-GB"/>
        </w:rPr>
        <w:t xml:space="preserve"> </w:t>
      </w:r>
      <w:r w:rsidRPr="003364EE">
        <w:rPr>
          <w:rFonts w:ascii="Arial" w:hAnsi="Arial" w:cs="Arial"/>
          <w:noProof/>
          <w:sz w:val="24"/>
          <w:lang w:val="en-GB"/>
        </w:rPr>
        <w:t xml:space="preserve">16 to </w:t>
      </w:r>
      <w:r w:rsidR="00847830" w:rsidRPr="00C9303F">
        <w:rPr>
          <w:rFonts w:ascii="Arial" w:hAnsi="Arial" w:cs="Arial"/>
          <w:i/>
          <w:iCs/>
          <w:noProof/>
          <w:sz w:val="24"/>
          <w:lang w:val="en-GB"/>
        </w:rPr>
        <w:t>ca</w:t>
      </w:r>
      <w:r w:rsidR="00847830" w:rsidRPr="003364EE" w:rsidDel="00847830">
        <w:rPr>
          <w:rFonts w:ascii="Arial" w:hAnsi="Arial" w:cs="Arial"/>
          <w:noProof/>
          <w:sz w:val="24"/>
          <w:lang w:val="en-GB"/>
        </w:rPr>
        <w:t xml:space="preserve"> </w:t>
      </w:r>
      <w:r w:rsidRPr="003364EE">
        <w:rPr>
          <w:rFonts w:ascii="Arial" w:hAnsi="Arial" w:cs="Arial"/>
          <w:noProof/>
          <w:sz w:val="24"/>
          <w:lang w:val="en-GB"/>
        </w:rPr>
        <w:t>128 m (Fig. 3</w:t>
      </w:r>
      <w:r w:rsidR="000B1FF3" w:rsidRPr="003364EE">
        <w:rPr>
          <w:rFonts w:ascii="Arial" w:hAnsi="Arial" w:cs="Arial"/>
          <w:noProof/>
          <w:sz w:val="24"/>
          <w:lang w:val="en-GB"/>
        </w:rPr>
        <w:t>D</w:t>
      </w:r>
      <w:r w:rsidRPr="003364EE">
        <w:rPr>
          <w:rFonts w:ascii="Arial" w:hAnsi="Arial" w:cs="Arial"/>
          <w:noProof/>
          <w:sz w:val="24"/>
          <w:lang w:val="en-GB"/>
        </w:rPr>
        <w:t>)</w:t>
      </w:r>
      <w:r w:rsidR="000A21CD" w:rsidRPr="003364EE">
        <w:rPr>
          <w:rFonts w:ascii="Arial" w:hAnsi="Arial" w:cs="Arial"/>
          <w:noProof/>
          <w:sz w:val="24"/>
          <w:lang w:val="en-GB"/>
        </w:rPr>
        <w:t>.</w:t>
      </w:r>
      <w:r w:rsidR="0078777D" w:rsidRPr="003364EE">
        <w:rPr>
          <w:rFonts w:ascii="Arial" w:hAnsi="Arial" w:cs="Arial"/>
          <w:noProof/>
          <w:sz w:val="24"/>
          <w:lang w:val="en-GB"/>
        </w:rPr>
        <w:t xml:space="preserve"> </w:t>
      </w:r>
      <w:r w:rsidR="000A21CD" w:rsidRPr="003364EE">
        <w:rPr>
          <w:rFonts w:ascii="Arial" w:hAnsi="Arial" w:cs="Arial"/>
          <w:noProof/>
          <w:sz w:val="24"/>
          <w:lang w:val="en-GB"/>
        </w:rPr>
        <w:t>These wavelengths are typical of the crescentic bedforms</w:t>
      </w:r>
      <w:r w:rsidR="008C37D7" w:rsidRPr="003364EE">
        <w:rPr>
          <w:rFonts w:ascii="Arial" w:hAnsi="Arial" w:cs="Arial"/>
          <w:noProof/>
          <w:sz w:val="24"/>
          <w:lang w:val="en-GB"/>
        </w:rPr>
        <w:t xml:space="preserve"> vis</w:t>
      </w:r>
      <w:r w:rsidR="00FF54B3" w:rsidRPr="003364EE">
        <w:rPr>
          <w:rFonts w:ascii="Arial" w:hAnsi="Arial" w:cs="Arial"/>
          <w:noProof/>
          <w:sz w:val="24"/>
          <w:lang w:val="en-GB"/>
        </w:rPr>
        <w:t>i</w:t>
      </w:r>
      <w:r w:rsidR="008C37D7" w:rsidRPr="003364EE">
        <w:rPr>
          <w:rFonts w:ascii="Arial" w:hAnsi="Arial" w:cs="Arial"/>
          <w:noProof/>
          <w:sz w:val="24"/>
          <w:lang w:val="en-GB"/>
        </w:rPr>
        <w:t>ble in bathymetr</w:t>
      </w:r>
      <w:r w:rsidR="00802C1E" w:rsidRPr="003364EE">
        <w:rPr>
          <w:rFonts w:ascii="Arial" w:hAnsi="Arial" w:cs="Arial"/>
          <w:noProof/>
          <w:sz w:val="24"/>
          <w:lang w:val="en-GB"/>
        </w:rPr>
        <w:t>ic</w:t>
      </w:r>
      <w:r w:rsidR="008C37D7" w:rsidRPr="003364EE">
        <w:rPr>
          <w:rFonts w:ascii="Arial" w:hAnsi="Arial" w:cs="Arial"/>
          <w:noProof/>
          <w:sz w:val="24"/>
          <w:lang w:val="en-GB"/>
        </w:rPr>
        <w:t xml:space="preserve"> data</w:t>
      </w:r>
      <w:r w:rsidRPr="003364EE">
        <w:rPr>
          <w:rFonts w:ascii="Arial" w:hAnsi="Arial" w:cs="Arial"/>
          <w:noProof/>
          <w:sz w:val="24"/>
          <w:lang w:val="en-GB"/>
        </w:rPr>
        <w:t xml:space="preserve">. </w:t>
      </w:r>
      <w:r w:rsidR="00C115DC" w:rsidRPr="003364EE">
        <w:rPr>
          <w:rFonts w:ascii="Arial" w:hAnsi="Arial" w:cs="Arial"/>
          <w:noProof/>
          <w:sz w:val="24"/>
          <w:lang w:val="en-GB"/>
        </w:rPr>
        <w:lastRenderedPageBreak/>
        <w:t>Crescentic bedforms associated with knickpoints are a pervasive feature of the entire channel system</w:t>
      </w:r>
      <w:r w:rsidR="008620D4">
        <w:rPr>
          <w:rFonts w:ascii="Arial" w:hAnsi="Arial" w:cs="Arial"/>
          <w:noProof/>
          <w:sz w:val="24"/>
          <w:lang w:val="en-GB"/>
        </w:rPr>
        <w:t>,</w:t>
      </w:r>
      <w:r w:rsidR="00C115DC" w:rsidRPr="003364EE">
        <w:rPr>
          <w:rFonts w:ascii="Arial" w:hAnsi="Arial" w:cs="Arial"/>
          <w:noProof/>
          <w:sz w:val="24"/>
          <w:lang w:val="en-GB"/>
        </w:rPr>
        <w:t xml:space="preserve"> as shown in Fig</w:t>
      </w:r>
      <w:r w:rsidR="00847830">
        <w:rPr>
          <w:rFonts w:ascii="Arial" w:hAnsi="Arial" w:cs="Arial"/>
          <w:noProof/>
          <w:sz w:val="24"/>
          <w:lang w:val="en-GB"/>
        </w:rPr>
        <w:t>.</w:t>
      </w:r>
      <w:r w:rsidR="00C115DC" w:rsidRPr="003364EE">
        <w:rPr>
          <w:rFonts w:ascii="Arial" w:hAnsi="Arial" w:cs="Arial"/>
          <w:noProof/>
          <w:sz w:val="24"/>
          <w:lang w:val="en-GB"/>
        </w:rPr>
        <w:t xml:space="preserve"> 3C</w:t>
      </w:r>
      <w:r w:rsidR="002B3CB7">
        <w:rPr>
          <w:rFonts w:ascii="Arial" w:hAnsi="Arial" w:cs="Arial"/>
          <w:noProof/>
          <w:sz w:val="24"/>
          <w:lang w:val="en-GB"/>
        </w:rPr>
        <w:t>,</w:t>
      </w:r>
      <w:r w:rsidR="00C115DC" w:rsidRPr="003364EE">
        <w:rPr>
          <w:rFonts w:ascii="Arial" w:hAnsi="Arial" w:cs="Arial"/>
          <w:noProof/>
          <w:sz w:val="24"/>
          <w:lang w:val="en-GB"/>
        </w:rPr>
        <w:t xml:space="preserve"> with the data indicating that b</w:t>
      </w:r>
      <w:r w:rsidRPr="003364EE">
        <w:rPr>
          <w:rFonts w:ascii="Arial" w:hAnsi="Arial" w:cs="Arial"/>
          <w:noProof/>
          <w:sz w:val="24"/>
          <w:lang w:val="en-GB"/>
        </w:rPr>
        <w:t>edform characteristic wavelengths decrease downstream of knickpoints</w:t>
      </w:r>
      <w:r w:rsidR="00ED1565" w:rsidRPr="003364EE">
        <w:rPr>
          <w:rFonts w:ascii="Arial" w:hAnsi="Arial" w:cs="Arial"/>
          <w:noProof/>
          <w:sz w:val="24"/>
          <w:lang w:val="en-GB"/>
        </w:rPr>
        <w:t>.</w:t>
      </w:r>
      <w:r w:rsidR="00F73A61" w:rsidRPr="003364EE">
        <w:rPr>
          <w:rFonts w:ascii="Arial" w:hAnsi="Arial" w:cs="Arial"/>
          <w:noProof/>
          <w:sz w:val="24"/>
          <w:lang w:val="en-GB"/>
        </w:rPr>
        <w:t xml:space="preserve"> </w:t>
      </w:r>
    </w:p>
    <w:p w14:paraId="1C7243E6" w14:textId="3190F6E3" w:rsidR="006B599C" w:rsidRPr="003364EE" w:rsidRDefault="008B034D" w:rsidP="007C0619">
      <w:pPr>
        <w:spacing w:line="480" w:lineRule="auto"/>
        <w:rPr>
          <w:rFonts w:ascii="Arial" w:hAnsi="Arial" w:cs="Arial"/>
          <w:noProof/>
          <w:sz w:val="24"/>
          <w:lang w:val="en-GB"/>
        </w:rPr>
      </w:pPr>
      <w:r w:rsidRPr="003364EE">
        <w:rPr>
          <w:rFonts w:ascii="Arial" w:hAnsi="Arial" w:cs="Arial"/>
          <w:noProof/>
          <w:sz w:val="24"/>
          <w:lang w:val="en-GB"/>
        </w:rPr>
        <w:t>K</w:t>
      </w:r>
      <w:r w:rsidR="00CE3027" w:rsidRPr="003364EE">
        <w:rPr>
          <w:rFonts w:ascii="Arial" w:hAnsi="Arial" w:cs="Arial"/>
          <w:noProof/>
          <w:sz w:val="24"/>
          <w:lang w:val="en-GB"/>
        </w:rPr>
        <w:t xml:space="preserve">nickpoints are typically separated by lower-gradient regions that stretch over </w:t>
      </w:r>
      <w:r w:rsidRPr="003364EE">
        <w:rPr>
          <w:rFonts w:ascii="Arial" w:hAnsi="Arial" w:cs="Arial"/>
          <w:noProof/>
          <w:sz w:val="24"/>
          <w:lang w:val="en-GB"/>
        </w:rPr>
        <w:t xml:space="preserve">distances </w:t>
      </w:r>
      <w:r w:rsidR="00CE3027" w:rsidRPr="003364EE">
        <w:rPr>
          <w:rFonts w:ascii="Arial" w:hAnsi="Arial" w:cs="Arial"/>
          <w:noProof/>
          <w:sz w:val="24"/>
          <w:lang w:val="en-GB"/>
        </w:rPr>
        <w:t>of hundreds to thousands of met</w:t>
      </w:r>
      <w:r w:rsidR="00BD31D0" w:rsidRPr="003364EE">
        <w:rPr>
          <w:rFonts w:ascii="Arial" w:hAnsi="Arial" w:cs="Arial"/>
          <w:noProof/>
          <w:sz w:val="24"/>
          <w:lang w:val="en-GB"/>
        </w:rPr>
        <w:t>re</w:t>
      </w:r>
      <w:r w:rsidR="00CE3027" w:rsidRPr="003364EE">
        <w:rPr>
          <w:rFonts w:ascii="Arial" w:hAnsi="Arial" w:cs="Arial"/>
          <w:noProof/>
          <w:sz w:val="24"/>
          <w:lang w:val="en-GB"/>
        </w:rPr>
        <w:t xml:space="preserve">s </w:t>
      </w:r>
      <w:r w:rsidR="00E87049" w:rsidRPr="003364EE">
        <w:rPr>
          <w:rFonts w:ascii="Arial" w:hAnsi="Arial" w:cs="Arial"/>
          <w:sz w:val="24"/>
          <w:lang w:val="en-GB"/>
        </w:rPr>
        <w:fldChar w:fldCharType="begin" w:fldLock="1"/>
      </w:r>
      <w:r w:rsidR="00E87049"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E87049" w:rsidRPr="003364EE">
        <w:rPr>
          <w:rFonts w:ascii="Arial" w:hAnsi="Arial" w:cs="Arial"/>
          <w:sz w:val="24"/>
          <w:lang w:val="en-GB"/>
        </w:rPr>
        <w:fldChar w:fldCharType="separate"/>
      </w:r>
      <w:r w:rsidR="00E87049" w:rsidRPr="003364EE">
        <w:rPr>
          <w:rFonts w:ascii="Arial" w:hAnsi="Arial" w:cs="Arial"/>
          <w:noProof/>
          <w:sz w:val="24"/>
          <w:lang w:val="en-GB"/>
        </w:rPr>
        <w:t xml:space="preserve">(Heijnen </w:t>
      </w:r>
      <w:r w:rsidR="003C400E" w:rsidRPr="007949A3">
        <w:rPr>
          <w:rFonts w:ascii="Arial" w:hAnsi="Arial"/>
          <w:i/>
          <w:sz w:val="24"/>
          <w:lang w:val="en-GB"/>
        </w:rPr>
        <w:t>et al.</w:t>
      </w:r>
      <w:r w:rsidR="00E87049" w:rsidRPr="003364EE">
        <w:rPr>
          <w:rFonts w:ascii="Arial" w:hAnsi="Arial" w:cs="Arial"/>
          <w:noProof/>
          <w:sz w:val="24"/>
          <w:lang w:val="en-GB"/>
        </w:rPr>
        <w:t>, 2020)</w:t>
      </w:r>
      <w:r w:rsidR="00E87049" w:rsidRPr="003364EE">
        <w:rPr>
          <w:rFonts w:ascii="Arial" w:hAnsi="Arial" w:cs="Arial"/>
          <w:sz w:val="24"/>
          <w:lang w:val="en-GB"/>
        </w:rPr>
        <w:fldChar w:fldCharType="end"/>
      </w:r>
      <w:r w:rsidR="00CE3027" w:rsidRPr="003364EE">
        <w:rPr>
          <w:rFonts w:ascii="Arial" w:hAnsi="Arial" w:cs="Arial"/>
          <w:noProof/>
          <w:sz w:val="24"/>
          <w:lang w:val="en-GB"/>
        </w:rPr>
        <w:t>. Two main knickpoint zones (corresponding to the red erosion</w:t>
      </w:r>
      <w:r w:rsidR="002926F6">
        <w:rPr>
          <w:rFonts w:ascii="Arial" w:hAnsi="Arial" w:cs="Arial"/>
          <w:noProof/>
          <w:sz w:val="24"/>
          <w:lang w:val="en-GB"/>
        </w:rPr>
        <w:t>al</w:t>
      </w:r>
      <w:r w:rsidR="00CE3027" w:rsidRPr="003364EE">
        <w:rPr>
          <w:rFonts w:ascii="Arial" w:hAnsi="Arial" w:cs="Arial"/>
          <w:noProof/>
          <w:sz w:val="24"/>
          <w:lang w:val="en-GB"/>
        </w:rPr>
        <w:t xml:space="preserve"> zones in Fig.1) are present in the </w:t>
      </w:r>
      <w:r w:rsidR="006E21C6">
        <w:rPr>
          <w:rFonts w:ascii="Arial" w:hAnsi="Arial" w:cs="Arial"/>
          <w:noProof/>
          <w:sz w:val="24"/>
          <w:lang w:val="en-GB"/>
        </w:rPr>
        <w:t xml:space="preserve">medial </w:t>
      </w:r>
      <w:r w:rsidR="00CE3027" w:rsidRPr="003364EE">
        <w:rPr>
          <w:rFonts w:ascii="Arial" w:hAnsi="Arial" w:cs="Arial"/>
          <w:noProof/>
          <w:sz w:val="24"/>
          <w:lang w:val="en-GB"/>
        </w:rPr>
        <w:t xml:space="preserve">(from </w:t>
      </w:r>
      <w:r w:rsidR="00847830" w:rsidRPr="00C9303F">
        <w:rPr>
          <w:rFonts w:ascii="Arial" w:hAnsi="Arial" w:cs="Arial"/>
          <w:i/>
          <w:iCs/>
          <w:noProof/>
          <w:sz w:val="24"/>
          <w:lang w:val="en-GB"/>
        </w:rPr>
        <w:t>ca</w:t>
      </w:r>
      <w:r w:rsidR="00847830" w:rsidRPr="003364EE" w:rsidDel="00847830">
        <w:rPr>
          <w:rFonts w:ascii="Arial" w:hAnsi="Arial" w:cs="Arial"/>
          <w:noProof/>
          <w:sz w:val="24"/>
          <w:lang w:val="en-GB"/>
        </w:rPr>
        <w:t xml:space="preserve"> </w:t>
      </w:r>
      <w:r w:rsidR="00CE3027" w:rsidRPr="003364EE">
        <w:rPr>
          <w:rFonts w:ascii="Arial" w:hAnsi="Arial" w:cs="Arial"/>
          <w:noProof/>
          <w:sz w:val="24"/>
          <w:lang w:val="en-GB"/>
        </w:rPr>
        <w:t xml:space="preserve">17 km to 22 km) and  lower </w:t>
      </w:r>
      <w:r w:rsidR="009558EC">
        <w:rPr>
          <w:rFonts w:ascii="Arial" w:hAnsi="Arial" w:cs="Arial"/>
          <w:noProof/>
          <w:sz w:val="24"/>
          <w:lang w:val="en-GB"/>
        </w:rPr>
        <w:t xml:space="preserve">channel </w:t>
      </w:r>
      <w:r w:rsidR="00CE3027" w:rsidRPr="003364EE">
        <w:rPr>
          <w:rFonts w:ascii="Arial" w:hAnsi="Arial" w:cs="Arial"/>
          <w:noProof/>
          <w:sz w:val="24"/>
          <w:lang w:val="en-GB"/>
        </w:rPr>
        <w:t xml:space="preserve">sections (from </w:t>
      </w:r>
      <w:r w:rsidR="00847830" w:rsidRPr="00C9303F">
        <w:rPr>
          <w:rFonts w:ascii="Arial" w:hAnsi="Arial" w:cs="Arial"/>
          <w:i/>
          <w:iCs/>
          <w:noProof/>
          <w:sz w:val="24"/>
          <w:lang w:val="en-GB"/>
        </w:rPr>
        <w:t>ca</w:t>
      </w:r>
      <w:r w:rsidR="00847830" w:rsidRPr="003364EE" w:rsidDel="00847830">
        <w:rPr>
          <w:rFonts w:ascii="Arial" w:hAnsi="Arial" w:cs="Arial"/>
          <w:noProof/>
          <w:sz w:val="24"/>
          <w:lang w:val="en-GB"/>
        </w:rPr>
        <w:t xml:space="preserve"> </w:t>
      </w:r>
      <w:r w:rsidR="00CE3027" w:rsidRPr="003364EE">
        <w:rPr>
          <w:rFonts w:ascii="Arial" w:hAnsi="Arial" w:cs="Arial"/>
          <w:noProof/>
          <w:sz w:val="24"/>
          <w:lang w:val="en-GB"/>
        </w:rPr>
        <w:t xml:space="preserve">30 km to 34 km). </w:t>
      </w:r>
      <w:bookmarkStart w:id="3" w:name="_Hlk65196890"/>
      <w:r w:rsidR="00CE3027" w:rsidRPr="003364EE">
        <w:rPr>
          <w:rFonts w:ascii="Arial" w:hAnsi="Arial" w:cs="Arial"/>
          <w:noProof/>
          <w:sz w:val="24"/>
          <w:lang w:val="en-GB"/>
        </w:rPr>
        <w:t xml:space="preserve">There is </w:t>
      </w:r>
      <w:r w:rsidR="00234574" w:rsidRPr="003364EE">
        <w:rPr>
          <w:rFonts w:ascii="Arial" w:hAnsi="Arial" w:cs="Arial"/>
          <w:noProof/>
          <w:sz w:val="24"/>
          <w:lang w:val="en-GB"/>
        </w:rPr>
        <w:t xml:space="preserve">seemingly </w:t>
      </w:r>
      <w:r w:rsidR="00CE3027" w:rsidRPr="003364EE">
        <w:rPr>
          <w:rFonts w:ascii="Arial" w:hAnsi="Arial" w:cs="Arial"/>
          <w:noProof/>
          <w:sz w:val="24"/>
          <w:lang w:val="en-GB"/>
        </w:rPr>
        <w:t xml:space="preserve">no systematic pattern in the scales (amplitude, gradient and </w:t>
      </w:r>
      <w:r w:rsidR="00C813B6">
        <w:rPr>
          <w:rFonts w:ascii="Arial" w:hAnsi="Arial" w:cs="Arial"/>
          <w:noProof/>
          <w:sz w:val="24"/>
          <w:lang w:val="en-GB"/>
        </w:rPr>
        <w:t>wavelength</w:t>
      </w:r>
      <w:r w:rsidR="00CE3027" w:rsidRPr="003364EE">
        <w:rPr>
          <w:rFonts w:ascii="Arial" w:hAnsi="Arial" w:cs="Arial"/>
          <w:noProof/>
          <w:sz w:val="24"/>
          <w:lang w:val="en-GB"/>
        </w:rPr>
        <w:t>) of knickpoint</w:t>
      </w:r>
      <w:r w:rsidR="009348BF" w:rsidRPr="003364EE">
        <w:rPr>
          <w:rFonts w:ascii="Arial" w:hAnsi="Arial" w:cs="Arial"/>
          <w:noProof/>
          <w:sz w:val="24"/>
          <w:lang w:val="en-GB"/>
        </w:rPr>
        <w:t>s</w:t>
      </w:r>
      <w:r w:rsidR="00CE3027" w:rsidRPr="003364EE">
        <w:rPr>
          <w:rFonts w:ascii="Arial" w:hAnsi="Arial" w:cs="Arial"/>
          <w:noProof/>
          <w:sz w:val="24"/>
          <w:lang w:val="en-GB"/>
        </w:rPr>
        <w:t xml:space="preserve"> observed along the entire channel. </w:t>
      </w:r>
      <w:r w:rsidR="00234574" w:rsidRPr="003364EE">
        <w:rPr>
          <w:rFonts w:ascii="Arial" w:hAnsi="Arial" w:cs="Arial"/>
          <w:noProof/>
          <w:sz w:val="24"/>
          <w:lang w:val="en-GB"/>
        </w:rPr>
        <w:t>Howe</w:t>
      </w:r>
      <w:r w:rsidR="00187063">
        <w:rPr>
          <w:rFonts w:ascii="Arial" w:hAnsi="Arial" w:cs="Arial"/>
          <w:noProof/>
          <w:sz w:val="24"/>
          <w:lang w:val="en-GB"/>
        </w:rPr>
        <w:t>v</w:t>
      </w:r>
      <w:r w:rsidR="00234574" w:rsidRPr="003364EE">
        <w:rPr>
          <w:rFonts w:ascii="Arial" w:hAnsi="Arial" w:cs="Arial"/>
          <w:noProof/>
          <w:sz w:val="24"/>
          <w:lang w:val="en-GB"/>
        </w:rPr>
        <w:t>e</w:t>
      </w:r>
      <w:r w:rsidR="00187063">
        <w:rPr>
          <w:rFonts w:ascii="Arial" w:hAnsi="Arial" w:cs="Arial"/>
          <w:noProof/>
          <w:sz w:val="24"/>
          <w:lang w:val="en-GB"/>
        </w:rPr>
        <w:t>r</w:t>
      </w:r>
      <w:r w:rsidR="00234574" w:rsidRPr="003364EE">
        <w:rPr>
          <w:rFonts w:ascii="Arial" w:hAnsi="Arial" w:cs="Arial"/>
          <w:noProof/>
          <w:sz w:val="24"/>
          <w:lang w:val="en-GB"/>
        </w:rPr>
        <w:t>, t</w:t>
      </w:r>
      <w:r w:rsidR="00CE3027" w:rsidRPr="003364EE">
        <w:rPr>
          <w:rFonts w:ascii="Arial" w:hAnsi="Arial" w:cs="Arial"/>
          <w:noProof/>
          <w:sz w:val="24"/>
          <w:lang w:val="en-GB"/>
        </w:rPr>
        <w:t xml:space="preserve">he </w:t>
      </w:r>
      <w:r w:rsidR="001E6D28" w:rsidRPr="003364EE">
        <w:rPr>
          <w:rFonts w:ascii="Arial" w:hAnsi="Arial" w:cs="Arial"/>
          <w:noProof/>
          <w:sz w:val="24"/>
          <w:lang w:val="en-GB"/>
        </w:rPr>
        <w:t>frequency</w:t>
      </w:r>
      <w:r w:rsidR="00833A0D" w:rsidRPr="003364EE">
        <w:rPr>
          <w:rFonts w:ascii="Arial" w:hAnsi="Arial" w:cs="Arial"/>
          <w:noProof/>
          <w:sz w:val="24"/>
          <w:lang w:val="en-GB"/>
        </w:rPr>
        <w:t xml:space="preserve"> </w:t>
      </w:r>
      <w:r w:rsidR="00CE3027" w:rsidRPr="003364EE">
        <w:rPr>
          <w:rFonts w:ascii="Arial" w:hAnsi="Arial" w:cs="Arial"/>
          <w:noProof/>
          <w:sz w:val="24"/>
          <w:lang w:val="en-GB"/>
        </w:rPr>
        <w:t xml:space="preserve">of crescentic bedforms </w:t>
      </w:r>
      <w:r w:rsidR="002926F6">
        <w:rPr>
          <w:rFonts w:ascii="Arial" w:hAnsi="Arial" w:cs="Arial"/>
          <w:noProof/>
          <w:sz w:val="24"/>
          <w:lang w:val="en-GB"/>
        </w:rPr>
        <w:t xml:space="preserve">appears to be </w:t>
      </w:r>
      <w:r w:rsidR="001E6D28" w:rsidRPr="003364EE">
        <w:rPr>
          <w:rFonts w:ascii="Arial" w:hAnsi="Arial" w:cs="Arial"/>
          <w:noProof/>
          <w:sz w:val="24"/>
          <w:lang w:val="en-GB"/>
        </w:rPr>
        <w:t xml:space="preserve">higher </w:t>
      </w:r>
      <w:r w:rsidR="00234574" w:rsidRPr="003364EE">
        <w:rPr>
          <w:rFonts w:ascii="Arial" w:hAnsi="Arial" w:cs="Arial"/>
          <w:noProof/>
          <w:sz w:val="24"/>
          <w:lang w:val="en-GB"/>
        </w:rPr>
        <w:t>in the shallower</w:t>
      </w:r>
      <w:r w:rsidR="001E6D28" w:rsidRPr="003364EE">
        <w:rPr>
          <w:rFonts w:ascii="Arial" w:hAnsi="Arial" w:cs="Arial"/>
          <w:noProof/>
          <w:sz w:val="24"/>
          <w:lang w:val="en-GB"/>
        </w:rPr>
        <w:t xml:space="preserve"> </w:t>
      </w:r>
      <w:r w:rsidR="00CE3027" w:rsidRPr="003364EE">
        <w:rPr>
          <w:rFonts w:ascii="Arial" w:hAnsi="Arial" w:cs="Arial"/>
          <w:noProof/>
          <w:sz w:val="24"/>
          <w:lang w:val="en-GB"/>
        </w:rPr>
        <w:t>proximal</w:t>
      </w:r>
      <w:r w:rsidR="00860792" w:rsidRPr="003364EE">
        <w:rPr>
          <w:rFonts w:ascii="Arial" w:hAnsi="Arial" w:cs="Arial"/>
          <w:noProof/>
          <w:sz w:val="24"/>
          <w:lang w:val="en-GB"/>
        </w:rPr>
        <w:t xml:space="preserve"> part</w:t>
      </w:r>
      <w:r w:rsidR="00234574" w:rsidRPr="003364EE">
        <w:rPr>
          <w:rFonts w:ascii="Arial" w:hAnsi="Arial" w:cs="Arial"/>
          <w:noProof/>
          <w:sz w:val="24"/>
          <w:lang w:val="en-GB"/>
        </w:rPr>
        <w:t xml:space="preserve"> of the system</w:t>
      </w:r>
      <w:r w:rsidR="00860792" w:rsidRPr="003364EE">
        <w:rPr>
          <w:rFonts w:ascii="Arial" w:hAnsi="Arial" w:cs="Arial"/>
          <w:noProof/>
          <w:sz w:val="24"/>
          <w:lang w:val="en-GB"/>
        </w:rPr>
        <w:t xml:space="preserve"> </w:t>
      </w:r>
      <w:r w:rsidR="00135596" w:rsidRPr="003364EE">
        <w:rPr>
          <w:rFonts w:ascii="Arial" w:hAnsi="Arial" w:cs="Arial"/>
          <w:noProof/>
          <w:sz w:val="24"/>
          <w:lang w:val="en-GB"/>
        </w:rPr>
        <w:t xml:space="preserve">than the deeper part </w:t>
      </w:r>
      <w:r w:rsidR="00833A0D" w:rsidRPr="003364EE">
        <w:rPr>
          <w:rFonts w:ascii="Arial" w:hAnsi="Arial" w:cs="Arial"/>
          <w:noProof/>
          <w:sz w:val="24"/>
          <w:lang w:val="en-GB"/>
        </w:rPr>
        <w:t>of the</w:t>
      </w:r>
      <w:r w:rsidR="00CE3027" w:rsidRPr="003364EE">
        <w:rPr>
          <w:rFonts w:ascii="Arial" w:hAnsi="Arial" w:cs="Arial"/>
          <w:noProof/>
          <w:sz w:val="24"/>
          <w:lang w:val="en-GB"/>
        </w:rPr>
        <w:t xml:space="preserve"> </w:t>
      </w:r>
      <w:r w:rsidR="00833A0D" w:rsidRPr="003364EE">
        <w:rPr>
          <w:rFonts w:ascii="Arial" w:hAnsi="Arial" w:cs="Arial"/>
          <w:noProof/>
          <w:sz w:val="24"/>
          <w:lang w:val="en-GB"/>
        </w:rPr>
        <w:t>channel</w:t>
      </w:r>
      <w:r w:rsidR="00562BBE" w:rsidRPr="003364EE">
        <w:rPr>
          <w:rFonts w:ascii="Arial" w:hAnsi="Arial" w:cs="Arial"/>
          <w:noProof/>
          <w:sz w:val="24"/>
          <w:lang w:val="en-GB"/>
        </w:rPr>
        <w:t xml:space="preserve"> </w:t>
      </w:r>
      <w:r w:rsidR="00CE3027" w:rsidRPr="003364EE">
        <w:rPr>
          <w:rFonts w:ascii="Arial" w:hAnsi="Arial" w:cs="Arial"/>
          <w:noProof/>
          <w:sz w:val="24"/>
          <w:lang w:val="en-GB"/>
        </w:rPr>
        <w:t>(Fig. 3</w:t>
      </w:r>
      <w:r w:rsidR="002B11B9" w:rsidRPr="003364EE">
        <w:rPr>
          <w:rFonts w:ascii="Arial" w:hAnsi="Arial" w:cs="Arial"/>
          <w:noProof/>
          <w:sz w:val="24"/>
          <w:lang w:val="en-GB"/>
        </w:rPr>
        <w:t>C</w:t>
      </w:r>
      <w:r w:rsidR="00CE3027" w:rsidRPr="003364EE">
        <w:rPr>
          <w:rFonts w:ascii="Arial" w:hAnsi="Arial" w:cs="Arial"/>
          <w:noProof/>
          <w:sz w:val="24"/>
          <w:lang w:val="en-GB"/>
        </w:rPr>
        <w:t>)</w:t>
      </w:r>
      <w:bookmarkEnd w:id="2"/>
      <w:r w:rsidR="00234574" w:rsidRPr="003364EE">
        <w:rPr>
          <w:rFonts w:ascii="Arial" w:hAnsi="Arial" w:cs="Arial"/>
          <w:noProof/>
          <w:sz w:val="24"/>
          <w:lang w:val="en-GB"/>
        </w:rPr>
        <w:t>, although this may</w:t>
      </w:r>
      <w:r w:rsidR="00480427">
        <w:rPr>
          <w:rFonts w:ascii="Arial" w:hAnsi="Arial" w:cs="Arial"/>
          <w:noProof/>
          <w:sz w:val="24"/>
          <w:lang w:val="en-GB"/>
        </w:rPr>
        <w:t xml:space="preserve"> </w:t>
      </w:r>
      <w:r w:rsidR="00234574" w:rsidRPr="003364EE">
        <w:rPr>
          <w:rFonts w:ascii="Arial" w:hAnsi="Arial" w:cs="Arial"/>
          <w:noProof/>
          <w:sz w:val="24"/>
          <w:lang w:val="en-GB"/>
        </w:rPr>
        <w:t xml:space="preserve">be related to the decline </w:t>
      </w:r>
      <w:r w:rsidR="001C3F11">
        <w:rPr>
          <w:rFonts w:ascii="Arial" w:hAnsi="Arial" w:cs="Arial"/>
          <w:noProof/>
          <w:sz w:val="24"/>
          <w:lang w:val="en-GB"/>
        </w:rPr>
        <w:t>in</w:t>
      </w:r>
      <w:r w:rsidR="00234574" w:rsidRPr="003364EE">
        <w:rPr>
          <w:rFonts w:ascii="Arial" w:hAnsi="Arial" w:cs="Arial"/>
          <w:noProof/>
          <w:sz w:val="24"/>
          <w:lang w:val="en-GB"/>
        </w:rPr>
        <w:t xml:space="preserve"> sensing capability with </w:t>
      </w:r>
      <w:r w:rsidR="001C3F11">
        <w:rPr>
          <w:rFonts w:ascii="Arial" w:hAnsi="Arial" w:cs="Arial"/>
          <w:noProof/>
          <w:sz w:val="24"/>
          <w:lang w:val="en-GB"/>
        </w:rPr>
        <w:t xml:space="preserve">increasing </w:t>
      </w:r>
      <w:r w:rsidR="00100796">
        <w:rPr>
          <w:rFonts w:ascii="Arial" w:hAnsi="Arial" w:cs="Arial"/>
          <w:noProof/>
          <w:sz w:val="24"/>
          <w:lang w:val="en-GB"/>
        </w:rPr>
        <w:t xml:space="preserve">water </w:t>
      </w:r>
      <w:r w:rsidR="00234574" w:rsidRPr="003364EE">
        <w:rPr>
          <w:rFonts w:ascii="Arial" w:hAnsi="Arial" w:cs="Arial"/>
          <w:noProof/>
          <w:sz w:val="24"/>
          <w:lang w:val="en-GB"/>
        </w:rPr>
        <w:t>depth.</w:t>
      </w:r>
      <w:bookmarkEnd w:id="3"/>
    </w:p>
    <w:p w14:paraId="4A39E10C" w14:textId="08682232" w:rsidR="00830E72" w:rsidRPr="003364EE" w:rsidRDefault="00830E72" w:rsidP="00565FA7">
      <w:pPr>
        <w:spacing w:line="480" w:lineRule="auto"/>
        <w:rPr>
          <w:rFonts w:ascii="Arial" w:hAnsi="Arial" w:cs="Arial"/>
          <w:noProof/>
          <w:sz w:val="24"/>
          <w:lang w:val="en-GB"/>
        </w:rPr>
      </w:pPr>
    </w:p>
    <w:p w14:paraId="2DF62E15" w14:textId="402761C9" w:rsidR="006B599C" w:rsidRPr="007949A3" w:rsidRDefault="00CE3027" w:rsidP="007C0619">
      <w:pPr>
        <w:spacing w:line="480" w:lineRule="auto"/>
        <w:outlineLvl w:val="1"/>
        <w:rPr>
          <w:rFonts w:ascii="Arial" w:hAnsi="Arial"/>
          <w:b/>
          <w:sz w:val="24"/>
          <w:lang w:val="en-GB"/>
        </w:rPr>
      </w:pPr>
      <w:r w:rsidRPr="007949A3">
        <w:rPr>
          <w:rFonts w:ascii="Arial" w:hAnsi="Arial"/>
          <w:b/>
          <w:sz w:val="24"/>
          <w:lang w:val="en-GB"/>
        </w:rPr>
        <w:t xml:space="preserve">Crescentic </w:t>
      </w:r>
      <w:r w:rsidR="00847830" w:rsidRPr="00847830">
        <w:rPr>
          <w:rFonts w:ascii="Arial" w:hAnsi="Arial" w:cs="Arial"/>
          <w:b/>
          <w:bCs/>
          <w:sz w:val="24"/>
          <w:lang w:val="en-GB"/>
        </w:rPr>
        <w:t>bedform characteristics</w:t>
      </w:r>
      <w:r w:rsidR="00847830" w:rsidRPr="007949A3">
        <w:rPr>
          <w:rFonts w:ascii="Arial" w:hAnsi="Arial"/>
          <w:b/>
          <w:sz w:val="24"/>
          <w:lang w:val="en-GB"/>
        </w:rPr>
        <w:t xml:space="preserve"> </w:t>
      </w:r>
      <w:r w:rsidRPr="007949A3">
        <w:rPr>
          <w:rFonts w:ascii="Arial" w:hAnsi="Arial"/>
          <w:b/>
          <w:sz w:val="24"/>
          <w:lang w:val="en-GB"/>
        </w:rPr>
        <w:t xml:space="preserve">at the Homathko and Southgate </w:t>
      </w:r>
      <w:r w:rsidR="00847830">
        <w:rPr>
          <w:rFonts w:ascii="Arial" w:hAnsi="Arial" w:cs="Arial"/>
          <w:b/>
          <w:bCs/>
          <w:sz w:val="24"/>
          <w:lang w:val="en-GB"/>
        </w:rPr>
        <w:t>d</w:t>
      </w:r>
      <w:r w:rsidRPr="00185050">
        <w:rPr>
          <w:rFonts w:ascii="Arial" w:hAnsi="Arial" w:cs="Arial"/>
          <w:b/>
          <w:bCs/>
          <w:sz w:val="24"/>
          <w:lang w:val="en-GB"/>
        </w:rPr>
        <w:t>elta</w:t>
      </w:r>
      <w:r w:rsidR="00181E32" w:rsidRPr="00185050">
        <w:rPr>
          <w:rFonts w:ascii="Arial" w:hAnsi="Arial" w:cs="Arial"/>
          <w:b/>
          <w:bCs/>
          <w:sz w:val="24"/>
          <w:lang w:val="en-GB"/>
        </w:rPr>
        <w:t>s</w:t>
      </w:r>
    </w:p>
    <w:p w14:paraId="5852AA27" w14:textId="556332CD" w:rsidR="006B599C" w:rsidRPr="003364EE" w:rsidRDefault="00260740" w:rsidP="007C0619">
      <w:pPr>
        <w:spacing w:before="120" w:line="480" w:lineRule="auto"/>
        <w:rPr>
          <w:rFonts w:ascii="Arial" w:hAnsi="Arial" w:cs="Arial"/>
          <w:sz w:val="24"/>
          <w:lang w:val="en-GB"/>
        </w:rPr>
      </w:pPr>
      <w:r w:rsidRPr="003364EE">
        <w:rPr>
          <w:rFonts w:ascii="Arial" w:hAnsi="Arial" w:cs="Arial"/>
          <w:sz w:val="24"/>
          <w:lang w:val="en-GB"/>
        </w:rPr>
        <w:t>T</w:t>
      </w:r>
      <w:r w:rsidR="00CE3027" w:rsidRPr="003364EE">
        <w:rPr>
          <w:rFonts w:ascii="Arial" w:hAnsi="Arial" w:cs="Arial"/>
          <w:sz w:val="24"/>
          <w:lang w:val="en-GB"/>
        </w:rPr>
        <w:t xml:space="preserve">he </w:t>
      </w:r>
      <w:proofErr w:type="spellStart"/>
      <w:r w:rsidR="00CE3027" w:rsidRPr="003364EE">
        <w:rPr>
          <w:rFonts w:ascii="Arial" w:hAnsi="Arial" w:cs="Arial"/>
          <w:sz w:val="24"/>
          <w:lang w:val="en-GB"/>
        </w:rPr>
        <w:t>clinoforms</w:t>
      </w:r>
      <w:proofErr w:type="spellEnd"/>
      <w:r w:rsidR="00CE3027" w:rsidRPr="003364EE">
        <w:rPr>
          <w:rFonts w:ascii="Arial" w:hAnsi="Arial" w:cs="Arial"/>
          <w:sz w:val="24"/>
          <w:lang w:val="en-GB"/>
        </w:rPr>
        <w:t xml:space="preserve"> of </w:t>
      </w:r>
      <w:r w:rsidR="0083600B">
        <w:rPr>
          <w:rFonts w:ascii="Arial" w:hAnsi="Arial" w:cs="Arial"/>
          <w:sz w:val="24"/>
          <w:lang w:val="en-GB"/>
        </w:rPr>
        <w:t xml:space="preserve">the </w:t>
      </w:r>
      <w:r w:rsidR="00CE3027" w:rsidRPr="003364EE">
        <w:rPr>
          <w:rFonts w:ascii="Arial" w:hAnsi="Arial" w:cs="Arial"/>
          <w:sz w:val="24"/>
          <w:lang w:val="en-GB"/>
        </w:rPr>
        <w:t xml:space="preserve">Homathko and Southgate </w:t>
      </w:r>
      <w:r w:rsidR="00E7475B">
        <w:rPr>
          <w:rFonts w:ascii="Arial" w:hAnsi="Arial" w:cs="Arial"/>
          <w:sz w:val="24"/>
          <w:lang w:val="en-GB"/>
        </w:rPr>
        <w:t>delta</w:t>
      </w:r>
      <w:r w:rsidR="0044307C">
        <w:rPr>
          <w:rFonts w:ascii="Arial" w:hAnsi="Arial" w:cs="Arial"/>
          <w:sz w:val="24"/>
          <w:lang w:val="en-GB"/>
        </w:rPr>
        <w:t>s</w:t>
      </w:r>
      <w:r w:rsidR="00CE3027" w:rsidRPr="003364EE">
        <w:rPr>
          <w:rFonts w:ascii="Arial" w:hAnsi="Arial" w:cs="Arial"/>
          <w:sz w:val="24"/>
          <w:lang w:val="en-GB"/>
        </w:rPr>
        <w:t xml:space="preserve"> are dominated by trains of crescentic bedforms</w:t>
      </w:r>
      <w:r w:rsidRPr="003364EE">
        <w:rPr>
          <w:rFonts w:ascii="Arial" w:hAnsi="Arial" w:cs="Arial"/>
          <w:sz w:val="24"/>
          <w:lang w:val="en-GB"/>
        </w:rPr>
        <w:t>,</w:t>
      </w:r>
      <w:r w:rsidR="00CE3027" w:rsidRPr="003364EE">
        <w:rPr>
          <w:rFonts w:ascii="Arial" w:hAnsi="Arial" w:cs="Arial"/>
          <w:sz w:val="24"/>
          <w:lang w:val="en-GB"/>
        </w:rPr>
        <w:t xml:space="preserve"> with zones of both degradation and aggradation across a range of </w:t>
      </w:r>
      <w:bookmarkStart w:id="4" w:name="_Hlk65193797"/>
      <w:r w:rsidR="006250E1" w:rsidRPr="003364EE">
        <w:rPr>
          <w:rFonts w:ascii="Arial" w:hAnsi="Arial" w:cs="Arial"/>
          <w:sz w:val="24"/>
          <w:lang w:val="en-GB"/>
        </w:rPr>
        <w:t xml:space="preserve">incoming riverine </w:t>
      </w:r>
      <w:r w:rsidR="00FD1D0A" w:rsidRPr="003364EE">
        <w:rPr>
          <w:rFonts w:ascii="Arial" w:hAnsi="Arial" w:cs="Arial"/>
          <w:sz w:val="24"/>
          <w:lang w:val="en-GB"/>
        </w:rPr>
        <w:t xml:space="preserve">flow </w:t>
      </w:r>
      <w:bookmarkEnd w:id="4"/>
      <w:r w:rsidR="00CE3027" w:rsidRPr="003364EE">
        <w:rPr>
          <w:rFonts w:ascii="Arial" w:hAnsi="Arial" w:cs="Arial"/>
          <w:sz w:val="24"/>
          <w:lang w:val="en-GB"/>
        </w:rPr>
        <w:t>conditions</w:t>
      </w:r>
      <w:r w:rsidR="00A638D4">
        <w:rPr>
          <w:rFonts w:ascii="Arial" w:hAnsi="Arial" w:cs="Arial"/>
          <w:sz w:val="24"/>
          <w:lang w:val="en-GB"/>
        </w:rPr>
        <w:t>, as</w:t>
      </w:r>
      <w:r w:rsidR="00CE3027" w:rsidRPr="003364EE">
        <w:rPr>
          <w:rFonts w:ascii="Arial" w:hAnsi="Arial" w:cs="Arial"/>
          <w:sz w:val="24"/>
          <w:lang w:val="en-GB"/>
        </w:rPr>
        <w:t xml:space="preserve"> </w:t>
      </w:r>
      <w:r w:rsidR="008C6B2A">
        <w:rPr>
          <w:rFonts w:ascii="Arial" w:hAnsi="Arial" w:cs="Arial"/>
          <w:sz w:val="24"/>
          <w:lang w:val="en-GB"/>
        </w:rPr>
        <w:t xml:space="preserve">evident from repeat mapping </w:t>
      </w:r>
      <w:r w:rsidR="00CE3027" w:rsidRPr="003364EE">
        <w:rPr>
          <w:rFonts w:ascii="Arial" w:hAnsi="Arial" w:cs="Arial"/>
          <w:sz w:val="24"/>
          <w:lang w:val="en-GB"/>
        </w:rPr>
        <w:t>during the study period</w:t>
      </w:r>
      <w:r w:rsidR="0017568C" w:rsidRPr="003364EE">
        <w:rPr>
          <w:rFonts w:ascii="Arial" w:hAnsi="Arial" w:cs="Arial"/>
          <w:sz w:val="24"/>
          <w:lang w:val="en-GB"/>
        </w:rPr>
        <w:t xml:space="preserve"> (Fig. 4)</w:t>
      </w:r>
      <w:r w:rsidR="00CE3027" w:rsidRPr="003364EE">
        <w:rPr>
          <w:rFonts w:ascii="Arial" w:hAnsi="Arial" w:cs="Arial"/>
          <w:sz w:val="24"/>
          <w:lang w:val="en-GB"/>
        </w:rPr>
        <w:t>. The subaqueous channel morpholog</w:t>
      </w:r>
      <w:r w:rsidR="007A34F2" w:rsidRPr="003364EE">
        <w:rPr>
          <w:rFonts w:ascii="Arial" w:hAnsi="Arial" w:cs="Arial"/>
          <w:sz w:val="24"/>
          <w:lang w:val="en-GB"/>
        </w:rPr>
        <w:t>ies</w:t>
      </w:r>
      <w:r w:rsidR="00CE3027" w:rsidRPr="003364EE">
        <w:rPr>
          <w:rFonts w:ascii="Arial" w:hAnsi="Arial" w:cs="Arial"/>
          <w:sz w:val="24"/>
          <w:lang w:val="en-GB"/>
        </w:rPr>
        <w:t xml:space="preserve"> for the Homathko </w:t>
      </w:r>
      <w:r w:rsidR="007A34F2" w:rsidRPr="003364EE">
        <w:rPr>
          <w:rFonts w:ascii="Arial" w:hAnsi="Arial" w:cs="Arial"/>
          <w:sz w:val="24"/>
          <w:lang w:val="en-GB"/>
        </w:rPr>
        <w:t xml:space="preserve">and </w:t>
      </w:r>
      <w:r w:rsidR="00CE3027" w:rsidRPr="003364EE">
        <w:rPr>
          <w:rFonts w:ascii="Arial" w:hAnsi="Arial" w:cs="Arial"/>
          <w:sz w:val="24"/>
          <w:lang w:val="en-GB"/>
        </w:rPr>
        <w:t xml:space="preserve">Southgate </w:t>
      </w:r>
      <w:r w:rsidR="008337DD">
        <w:rPr>
          <w:rFonts w:ascii="Arial" w:hAnsi="Arial" w:cs="Arial"/>
          <w:sz w:val="24"/>
          <w:lang w:val="en-GB"/>
        </w:rPr>
        <w:t>deltas</w:t>
      </w:r>
      <w:r w:rsidR="00CE3027" w:rsidRPr="003364EE">
        <w:rPr>
          <w:rFonts w:ascii="Arial" w:hAnsi="Arial" w:cs="Arial"/>
          <w:sz w:val="24"/>
          <w:lang w:val="en-GB"/>
        </w:rPr>
        <w:t xml:space="preserve"> are shown in Fig</w:t>
      </w:r>
      <w:r w:rsidR="00847830">
        <w:rPr>
          <w:rFonts w:ascii="Arial" w:hAnsi="Arial" w:cs="Arial"/>
          <w:sz w:val="24"/>
          <w:lang w:val="en-GB"/>
        </w:rPr>
        <w:t>.</w:t>
      </w:r>
      <w:r w:rsidR="00CE3027" w:rsidRPr="003364EE">
        <w:rPr>
          <w:rFonts w:ascii="Arial" w:hAnsi="Arial" w:cs="Arial"/>
          <w:sz w:val="24"/>
          <w:lang w:val="en-GB"/>
        </w:rPr>
        <w:t xml:space="preserve"> 4C and 4D</w:t>
      </w:r>
      <w:r w:rsidR="00E97226">
        <w:rPr>
          <w:rFonts w:ascii="Arial" w:hAnsi="Arial" w:cs="Arial"/>
          <w:sz w:val="24"/>
          <w:lang w:val="en-GB"/>
        </w:rPr>
        <w:t>,</w:t>
      </w:r>
      <w:r w:rsidR="00CE3027" w:rsidRPr="003364EE">
        <w:rPr>
          <w:rFonts w:ascii="Arial" w:hAnsi="Arial" w:cs="Arial"/>
          <w:sz w:val="24"/>
          <w:lang w:val="en-GB"/>
        </w:rPr>
        <w:t xml:space="preserve"> respectively. The Homathko </w:t>
      </w:r>
      <w:r w:rsidR="00782A01" w:rsidRPr="003364EE">
        <w:rPr>
          <w:rFonts w:ascii="Arial" w:hAnsi="Arial" w:cs="Arial"/>
          <w:sz w:val="24"/>
          <w:lang w:val="en-GB"/>
        </w:rPr>
        <w:t>D</w:t>
      </w:r>
      <w:r w:rsidR="00CE3027" w:rsidRPr="003364EE">
        <w:rPr>
          <w:rFonts w:ascii="Arial" w:hAnsi="Arial" w:cs="Arial"/>
          <w:sz w:val="24"/>
          <w:lang w:val="en-GB"/>
        </w:rPr>
        <w:t xml:space="preserve">elta </w:t>
      </w:r>
      <w:proofErr w:type="spellStart"/>
      <w:r w:rsidR="00CE3027" w:rsidRPr="003364EE">
        <w:rPr>
          <w:rFonts w:ascii="Arial" w:hAnsi="Arial" w:cs="Arial"/>
          <w:sz w:val="24"/>
          <w:lang w:val="en-GB"/>
        </w:rPr>
        <w:t>clinoform</w:t>
      </w:r>
      <w:proofErr w:type="spellEnd"/>
      <w:r w:rsidR="00CE3027" w:rsidRPr="003364EE">
        <w:rPr>
          <w:rFonts w:ascii="Arial" w:hAnsi="Arial" w:cs="Arial"/>
          <w:sz w:val="24"/>
          <w:lang w:val="en-GB"/>
        </w:rPr>
        <w:t xml:space="preserve"> gradient varies from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8°</w:t>
      </w:r>
      <w:r w:rsidR="00892CBC" w:rsidRPr="003364EE">
        <w:rPr>
          <w:rFonts w:ascii="Arial" w:hAnsi="Arial" w:cs="Arial"/>
          <w:sz w:val="24"/>
          <w:lang w:val="en-GB"/>
        </w:rPr>
        <w:t xml:space="preserve"> </w:t>
      </w:r>
      <w:r w:rsidR="00CE3027" w:rsidRPr="003364EE">
        <w:rPr>
          <w:rFonts w:ascii="Arial" w:hAnsi="Arial" w:cs="Arial"/>
          <w:sz w:val="24"/>
          <w:lang w:val="en-GB"/>
        </w:rPr>
        <w:t xml:space="preserve">to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 xml:space="preserve">3°. </w:t>
      </w:r>
      <w:bookmarkStart w:id="5" w:name="_Hlk65193944"/>
      <w:r w:rsidR="00CE3027" w:rsidRPr="003364EE">
        <w:rPr>
          <w:rFonts w:ascii="Arial" w:hAnsi="Arial" w:cs="Arial"/>
          <w:sz w:val="24"/>
          <w:lang w:val="en-GB"/>
        </w:rPr>
        <w:t xml:space="preserve">A range of flow channel/pathways </w:t>
      </w:r>
      <w:r w:rsidR="006250E1" w:rsidRPr="003364EE">
        <w:rPr>
          <w:rFonts w:ascii="Arial" w:hAnsi="Arial" w:cs="Arial"/>
          <w:sz w:val="24"/>
          <w:lang w:val="en-GB"/>
        </w:rPr>
        <w:t>are</w:t>
      </w:r>
      <w:r w:rsidR="00CE3027" w:rsidRPr="003364EE">
        <w:rPr>
          <w:rFonts w:ascii="Arial" w:hAnsi="Arial" w:cs="Arial"/>
          <w:sz w:val="24"/>
          <w:lang w:val="en-GB"/>
        </w:rPr>
        <w:t xml:space="preserve"> observed across the </w:t>
      </w:r>
      <w:proofErr w:type="spellStart"/>
      <w:r w:rsidR="006250E1" w:rsidRPr="003364EE">
        <w:rPr>
          <w:rFonts w:ascii="Arial" w:hAnsi="Arial" w:cs="Arial"/>
          <w:sz w:val="24"/>
          <w:lang w:val="en-GB"/>
        </w:rPr>
        <w:t>clinoform</w:t>
      </w:r>
      <w:proofErr w:type="spellEnd"/>
      <w:r w:rsidR="006250E1" w:rsidRPr="003364EE">
        <w:rPr>
          <w:rFonts w:ascii="Arial" w:hAnsi="Arial" w:cs="Arial"/>
          <w:sz w:val="24"/>
          <w:lang w:val="en-GB"/>
        </w:rPr>
        <w:t xml:space="preserve"> </w:t>
      </w:r>
      <w:r w:rsidR="00CE3027" w:rsidRPr="003364EE">
        <w:rPr>
          <w:rFonts w:ascii="Arial" w:hAnsi="Arial" w:cs="Arial"/>
          <w:sz w:val="24"/>
          <w:lang w:val="en-GB"/>
        </w:rPr>
        <w:t xml:space="preserve">delta front, notably </w:t>
      </w:r>
      <w:r w:rsidR="000D386B">
        <w:rPr>
          <w:rFonts w:ascii="Arial" w:hAnsi="Arial" w:cs="Arial"/>
          <w:sz w:val="24"/>
          <w:lang w:val="en-GB"/>
        </w:rPr>
        <w:t>shallower than</w:t>
      </w:r>
      <w:bookmarkEnd w:id="5"/>
      <w:r w:rsidR="00CE3027" w:rsidRPr="003364EE">
        <w:rPr>
          <w:rFonts w:ascii="Arial" w:hAnsi="Arial" w:cs="Arial"/>
          <w:sz w:val="24"/>
          <w:lang w:val="en-GB"/>
        </w:rPr>
        <w:t xml:space="preserve">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30 m water depth</w:t>
      </w:r>
      <w:r w:rsidR="00A061AB">
        <w:rPr>
          <w:rFonts w:ascii="Arial" w:hAnsi="Arial" w:cs="Arial"/>
          <w:sz w:val="24"/>
          <w:lang w:val="en-GB"/>
        </w:rPr>
        <w:t>,</w:t>
      </w:r>
      <w:r w:rsidR="00782A01" w:rsidRPr="003364EE">
        <w:rPr>
          <w:rFonts w:ascii="Arial" w:hAnsi="Arial" w:cs="Arial"/>
          <w:sz w:val="24"/>
          <w:lang w:val="en-GB"/>
        </w:rPr>
        <w:t xml:space="preserve"> where there is</w:t>
      </w:r>
      <w:r w:rsidR="00CE3027" w:rsidRPr="003364EE">
        <w:rPr>
          <w:rFonts w:ascii="Arial" w:hAnsi="Arial" w:cs="Arial"/>
          <w:sz w:val="24"/>
          <w:lang w:val="en-GB"/>
        </w:rPr>
        <w:t xml:space="preserve"> an average </w:t>
      </w:r>
      <w:r w:rsidR="00E159C2" w:rsidRPr="003364EE">
        <w:rPr>
          <w:rFonts w:ascii="Arial" w:hAnsi="Arial" w:cs="Arial"/>
          <w:sz w:val="24"/>
          <w:lang w:val="en-GB"/>
        </w:rPr>
        <w:t xml:space="preserve">seabed gradient </w:t>
      </w:r>
      <w:r w:rsidR="00CE3027" w:rsidRPr="003364EE">
        <w:rPr>
          <w:rFonts w:ascii="Arial" w:hAnsi="Arial" w:cs="Arial"/>
          <w:sz w:val="24"/>
          <w:lang w:val="en-GB"/>
        </w:rPr>
        <w:t xml:space="preserve">of 6.25°. At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 xml:space="preserve">75 m water depth these flow pathways merge into three </w:t>
      </w:r>
      <w:r w:rsidR="0003792B">
        <w:rPr>
          <w:rFonts w:ascii="Arial" w:hAnsi="Arial" w:cs="Arial"/>
          <w:sz w:val="24"/>
          <w:lang w:val="en-GB"/>
        </w:rPr>
        <w:t>principal</w:t>
      </w:r>
      <w:r w:rsidR="00CE3027" w:rsidRPr="003364EE">
        <w:rPr>
          <w:rFonts w:ascii="Arial" w:hAnsi="Arial" w:cs="Arial"/>
          <w:sz w:val="24"/>
          <w:lang w:val="en-GB"/>
        </w:rPr>
        <w:t xml:space="preserve"> </w:t>
      </w:r>
      <w:r w:rsidR="009348BF" w:rsidRPr="003364EE">
        <w:rPr>
          <w:rFonts w:ascii="Arial" w:hAnsi="Arial" w:cs="Arial"/>
          <w:sz w:val="24"/>
          <w:lang w:val="en-GB"/>
        </w:rPr>
        <w:t xml:space="preserve">channels in the </w:t>
      </w:r>
      <w:r w:rsidR="00D210BC">
        <w:rPr>
          <w:rFonts w:ascii="Arial" w:hAnsi="Arial" w:cs="Arial"/>
          <w:sz w:val="24"/>
          <w:lang w:val="en-GB"/>
        </w:rPr>
        <w:t>along the slope</w:t>
      </w:r>
      <w:r w:rsidR="00CE3027" w:rsidRPr="003364EE">
        <w:rPr>
          <w:rFonts w:ascii="Arial" w:hAnsi="Arial" w:cs="Arial"/>
          <w:sz w:val="24"/>
          <w:lang w:val="en-GB"/>
        </w:rPr>
        <w:t xml:space="preserve">, and then into a single channel at the base of the delta </w:t>
      </w:r>
      <w:proofErr w:type="spellStart"/>
      <w:r w:rsidR="00CE3027" w:rsidRPr="003364EE">
        <w:rPr>
          <w:rFonts w:ascii="Arial" w:hAnsi="Arial" w:cs="Arial"/>
          <w:sz w:val="24"/>
          <w:lang w:val="en-GB"/>
        </w:rPr>
        <w:t>clinoform</w:t>
      </w:r>
      <w:proofErr w:type="spellEnd"/>
      <w:r w:rsidR="00CE3027" w:rsidRPr="003364EE">
        <w:rPr>
          <w:rFonts w:ascii="Arial" w:hAnsi="Arial" w:cs="Arial"/>
          <w:sz w:val="24"/>
          <w:lang w:val="en-GB"/>
        </w:rPr>
        <w:t xml:space="preserve">, at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115 m depth. A large subaqueous ridge is present at the south</w:t>
      </w:r>
      <w:r w:rsidR="00847830">
        <w:rPr>
          <w:rFonts w:ascii="Arial" w:hAnsi="Arial" w:cs="Arial"/>
          <w:sz w:val="24"/>
          <w:lang w:val="en-GB"/>
        </w:rPr>
        <w:t>-</w:t>
      </w:r>
      <w:r w:rsidR="00CE3027" w:rsidRPr="003364EE">
        <w:rPr>
          <w:rFonts w:ascii="Arial" w:hAnsi="Arial" w:cs="Arial"/>
          <w:sz w:val="24"/>
          <w:lang w:val="en-GB"/>
        </w:rPr>
        <w:t>west side of the delta (</w:t>
      </w:r>
      <w:r w:rsidR="00830DAF" w:rsidRPr="003364EE">
        <w:rPr>
          <w:rFonts w:ascii="Arial" w:hAnsi="Arial" w:cs="Arial"/>
          <w:sz w:val="24"/>
          <w:lang w:val="en-GB"/>
        </w:rPr>
        <w:t>Fig. 4</w:t>
      </w:r>
      <w:r w:rsidR="005061BA" w:rsidRPr="003364EE">
        <w:rPr>
          <w:rFonts w:ascii="Arial" w:hAnsi="Arial" w:cs="Arial"/>
          <w:sz w:val="24"/>
          <w:lang w:val="en-GB"/>
        </w:rPr>
        <w:t>A</w:t>
      </w:r>
      <w:r w:rsidR="00E2701A" w:rsidRPr="003364EE">
        <w:rPr>
          <w:rFonts w:ascii="Arial" w:hAnsi="Arial" w:cs="Arial"/>
          <w:sz w:val="24"/>
          <w:lang w:val="en-GB"/>
        </w:rPr>
        <w:t>,</w:t>
      </w:r>
      <w:r w:rsidR="00830DAF" w:rsidRPr="003364EE">
        <w:rPr>
          <w:rFonts w:ascii="Arial" w:hAnsi="Arial" w:cs="Arial"/>
          <w:sz w:val="24"/>
          <w:lang w:val="en-GB"/>
        </w:rPr>
        <w:t xml:space="preserve"> </w:t>
      </w:r>
      <w:r w:rsidR="00CE3027" w:rsidRPr="003364EE">
        <w:rPr>
          <w:rFonts w:ascii="Arial" w:hAnsi="Arial" w:cs="Arial"/>
          <w:sz w:val="24"/>
          <w:lang w:val="en-GB"/>
        </w:rPr>
        <w:t xml:space="preserve">labelled </w:t>
      </w:r>
      <w:r w:rsidR="00847830">
        <w:rPr>
          <w:rFonts w:ascii="Arial" w:hAnsi="Arial" w:cs="Arial"/>
          <w:sz w:val="24"/>
          <w:lang w:val="en-GB"/>
        </w:rPr>
        <w:t>‘</w:t>
      </w:r>
      <w:r w:rsidR="00830DAF" w:rsidRPr="003364EE">
        <w:rPr>
          <w:rFonts w:ascii="Arial" w:hAnsi="Arial" w:cs="Arial"/>
          <w:sz w:val="24"/>
          <w:lang w:val="en-GB"/>
        </w:rPr>
        <w:t>a</w:t>
      </w:r>
      <w:r w:rsidR="00847830">
        <w:rPr>
          <w:rFonts w:ascii="Arial" w:hAnsi="Arial" w:cs="Arial"/>
          <w:sz w:val="24"/>
          <w:lang w:val="en-GB"/>
        </w:rPr>
        <w:t>’</w:t>
      </w:r>
      <w:r w:rsidR="00CE3027" w:rsidRPr="003364EE">
        <w:rPr>
          <w:rFonts w:ascii="Arial" w:hAnsi="Arial" w:cs="Arial"/>
          <w:sz w:val="24"/>
          <w:lang w:val="en-GB"/>
        </w:rPr>
        <w:t xml:space="preserve">) </w:t>
      </w:r>
      <w:r w:rsidR="00CE3027" w:rsidRPr="003364EE">
        <w:rPr>
          <w:rFonts w:ascii="Arial" w:hAnsi="Arial" w:cs="Arial"/>
          <w:sz w:val="24"/>
          <w:lang w:val="en-GB"/>
        </w:rPr>
        <w:lastRenderedPageBreak/>
        <w:t xml:space="preserve">with a maximum width of 100 m, height of 30 m </w:t>
      </w:r>
      <w:r w:rsidR="00A73C4D">
        <w:rPr>
          <w:rFonts w:ascii="Arial" w:hAnsi="Arial" w:cs="Arial"/>
          <w:sz w:val="24"/>
          <w:lang w:val="en-GB"/>
        </w:rPr>
        <w:t xml:space="preserve">above the channel bed </w:t>
      </w:r>
      <w:r w:rsidR="00CE3027" w:rsidRPr="003364EE">
        <w:rPr>
          <w:rFonts w:ascii="Arial" w:hAnsi="Arial" w:cs="Arial"/>
          <w:sz w:val="24"/>
          <w:lang w:val="en-GB"/>
        </w:rPr>
        <w:t xml:space="preserve">and a length of 1030 m (Fig. 4C). </w:t>
      </w:r>
      <w:r w:rsidR="00A73C4D">
        <w:rPr>
          <w:rFonts w:ascii="Arial" w:hAnsi="Arial" w:cs="Arial"/>
          <w:sz w:val="24"/>
          <w:lang w:val="en-GB"/>
        </w:rPr>
        <w:t>The ridge</w:t>
      </w:r>
      <w:r w:rsidR="00CE3027" w:rsidRPr="003364EE">
        <w:rPr>
          <w:rFonts w:ascii="Arial" w:hAnsi="Arial" w:cs="Arial"/>
          <w:sz w:val="24"/>
          <w:lang w:val="en-GB"/>
        </w:rPr>
        <w:t xml:space="preserve"> extends from 40 m to 115 m water depth and has been </w:t>
      </w:r>
      <w:r w:rsidR="00E508CB" w:rsidRPr="003364EE">
        <w:rPr>
          <w:rFonts w:ascii="Arial" w:hAnsi="Arial" w:cs="Arial"/>
          <w:sz w:val="24"/>
          <w:lang w:val="en-GB"/>
        </w:rPr>
        <w:t xml:space="preserve">slowly </w:t>
      </w:r>
      <w:r w:rsidR="00CE3027" w:rsidRPr="003364EE">
        <w:rPr>
          <w:rFonts w:ascii="Arial" w:hAnsi="Arial" w:cs="Arial"/>
          <w:sz w:val="24"/>
          <w:lang w:val="en-GB"/>
        </w:rPr>
        <w:t xml:space="preserve">eroded over the </w:t>
      </w:r>
      <w:r w:rsidR="00665FA5">
        <w:rPr>
          <w:rFonts w:ascii="Arial" w:hAnsi="Arial" w:cs="Arial"/>
          <w:sz w:val="24"/>
          <w:lang w:val="en-GB"/>
        </w:rPr>
        <w:t>ten</w:t>
      </w:r>
      <w:r w:rsidR="00CE3027" w:rsidRPr="003364EE">
        <w:rPr>
          <w:rFonts w:ascii="Arial" w:hAnsi="Arial" w:cs="Arial"/>
          <w:sz w:val="24"/>
          <w:lang w:val="en-GB"/>
        </w:rPr>
        <w:t xml:space="preserve">-year survey period, likely </w:t>
      </w:r>
      <w:r w:rsidR="00A73C4D">
        <w:rPr>
          <w:rFonts w:ascii="Arial" w:hAnsi="Arial" w:cs="Arial"/>
          <w:sz w:val="24"/>
          <w:lang w:val="en-GB"/>
        </w:rPr>
        <w:t xml:space="preserve">due to </w:t>
      </w:r>
      <w:r w:rsidR="00CE3027" w:rsidRPr="003364EE">
        <w:rPr>
          <w:rFonts w:ascii="Arial" w:hAnsi="Arial" w:cs="Arial"/>
          <w:sz w:val="24"/>
          <w:lang w:val="en-GB"/>
        </w:rPr>
        <w:t xml:space="preserve">flank failures. </w:t>
      </w:r>
    </w:p>
    <w:p w14:paraId="765681CA" w14:textId="7B80B847" w:rsidR="006B599C" w:rsidRPr="003364EE" w:rsidRDefault="00CE3027" w:rsidP="007C0619">
      <w:pPr>
        <w:spacing w:before="120" w:line="480" w:lineRule="auto"/>
        <w:rPr>
          <w:rFonts w:ascii="Arial" w:hAnsi="Arial" w:cs="Arial"/>
          <w:sz w:val="24"/>
          <w:lang w:val="en-GB"/>
        </w:rPr>
      </w:pPr>
      <w:r w:rsidRPr="003364EE">
        <w:rPr>
          <w:rFonts w:ascii="Arial" w:hAnsi="Arial" w:cs="Arial"/>
          <w:sz w:val="24"/>
          <w:lang w:val="en-GB"/>
        </w:rPr>
        <w:t xml:space="preserve">At Southgate </w:t>
      </w:r>
      <w:r w:rsidR="00601DDE" w:rsidRPr="003364EE">
        <w:rPr>
          <w:rFonts w:ascii="Arial" w:hAnsi="Arial" w:cs="Arial"/>
          <w:sz w:val="24"/>
          <w:lang w:val="en-GB"/>
        </w:rPr>
        <w:t>D</w:t>
      </w:r>
      <w:r w:rsidRPr="003364EE">
        <w:rPr>
          <w:rFonts w:ascii="Arial" w:hAnsi="Arial" w:cs="Arial"/>
          <w:sz w:val="24"/>
          <w:lang w:val="en-GB"/>
        </w:rPr>
        <w:t xml:space="preserve">elta, the </w:t>
      </w:r>
      <w:proofErr w:type="spellStart"/>
      <w:r w:rsidRPr="003364EE">
        <w:rPr>
          <w:rFonts w:ascii="Arial" w:hAnsi="Arial" w:cs="Arial"/>
          <w:sz w:val="24"/>
          <w:lang w:val="en-GB"/>
        </w:rPr>
        <w:t>clinoform</w:t>
      </w:r>
      <w:proofErr w:type="spellEnd"/>
      <w:r w:rsidRPr="003364EE">
        <w:rPr>
          <w:rFonts w:ascii="Arial" w:hAnsi="Arial" w:cs="Arial"/>
          <w:sz w:val="24"/>
          <w:lang w:val="en-GB"/>
        </w:rPr>
        <w:t xml:space="preserve"> slope has a steeper gradient compared to Homathko </w:t>
      </w:r>
      <w:r w:rsidR="00601DDE" w:rsidRPr="003364EE">
        <w:rPr>
          <w:rFonts w:ascii="Arial" w:hAnsi="Arial" w:cs="Arial"/>
          <w:sz w:val="24"/>
          <w:lang w:val="en-GB"/>
        </w:rPr>
        <w:t>D</w:t>
      </w:r>
      <w:r w:rsidRPr="003364EE">
        <w:rPr>
          <w:rFonts w:ascii="Arial" w:hAnsi="Arial" w:cs="Arial"/>
          <w:sz w:val="24"/>
          <w:lang w:val="en-GB"/>
        </w:rPr>
        <w:t xml:space="preserve">elta (Fig. 4B). The main channel, to the north of the delta, is dominated by large-scale crescentic bedforms. A few smaller channels are situated in the central section of the delta </w:t>
      </w:r>
      <w:proofErr w:type="spellStart"/>
      <w:r w:rsidRPr="003364EE">
        <w:rPr>
          <w:rFonts w:ascii="Arial" w:hAnsi="Arial" w:cs="Arial"/>
          <w:sz w:val="24"/>
          <w:lang w:val="en-GB"/>
        </w:rPr>
        <w:t>clinoform</w:t>
      </w:r>
      <w:proofErr w:type="spellEnd"/>
      <w:r w:rsidRPr="003364EE">
        <w:rPr>
          <w:rFonts w:ascii="Arial" w:hAnsi="Arial" w:cs="Arial"/>
          <w:sz w:val="24"/>
          <w:lang w:val="en-GB"/>
        </w:rPr>
        <w:t xml:space="preserve">. In the southern section of the delta, a narrower shallow channel exists. All these delta </w:t>
      </w:r>
      <w:proofErr w:type="spellStart"/>
      <w:r w:rsidRPr="003364EE">
        <w:rPr>
          <w:rFonts w:ascii="Arial" w:hAnsi="Arial" w:cs="Arial"/>
          <w:sz w:val="24"/>
          <w:lang w:val="en-GB"/>
        </w:rPr>
        <w:t>clinoform</w:t>
      </w:r>
      <w:proofErr w:type="spellEnd"/>
      <w:r w:rsidRPr="003364EE">
        <w:rPr>
          <w:rFonts w:ascii="Arial" w:hAnsi="Arial" w:cs="Arial"/>
          <w:sz w:val="24"/>
          <w:lang w:val="en-GB"/>
        </w:rPr>
        <w:t xml:space="preserve"> channels merge into one wider conduit at a depth of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Pr="003364EE">
        <w:rPr>
          <w:rFonts w:ascii="Arial" w:hAnsi="Arial" w:cs="Arial"/>
          <w:sz w:val="24"/>
          <w:lang w:val="en-GB"/>
        </w:rPr>
        <w:t xml:space="preserve">130 m. </w:t>
      </w:r>
    </w:p>
    <w:p w14:paraId="229BBCDB" w14:textId="38DC519B" w:rsidR="00DE5E79"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Wavelet analysis </w:t>
      </w:r>
      <w:r w:rsidR="00382A96" w:rsidRPr="003364EE">
        <w:rPr>
          <w:rFonts w:ascii="Arial" w:hAnsi="Arial" w:cs="Arial"/>
          <w:sz w:val="24"/>
          <w:lang w:val="en-GB"/>
        </w:rPr>
        <w:t xml:space="preserve">(Fig. 5) </w:t>
      </w:r>
      <w:r w:rsidRPr="003364EE">
        <w:rPr>
          <w:rFonts w:ascii="Arial" w:hAnsi="Arial" w:cs="Arial"/>
          <w:sz w:val="24"/>
          <w:lang w:val="en-GB"/>
        </w:rPr>
        <w:t xml:space="preserve">allows </w:t>
      </w:r>
      <w:r w:rsidR="0066647D" w:rsidRPr="003364EE">
        <w:rPr>
          <w:rFonts w:ascii="Arial" w:hAnsi="Arial" w:cs="Arial"/>
          <w:sz w:val="24"/>
          <w:lang w:val="en-GB"/>
        </w:rPr>
        <w:t>the</w:t>
      </w:r>
      <w:r w:rsidRPr="003364EE">
        <w:rPr>
          <w:rFonts w:ascii="Arial" w:hAnsi="Arial" w:cs="Arial"/>
          <w:sz w:val="24"/>
          <w:lang w:val="en-GB"/>
        </w:rPr>
        <w:t xml:space="preserve"> examin</w:t>
      </w:r>
      <w:r w:rsidR="0066647D" w:rsidRPr="003364EE">
        <w:rPr>
          <w:rFonts w:ascii="Arial" w:hAnsi="Arial" w:cs="Arial"/>
          <w:sz w:val="24"/>
          <w:lang w:val="en-GB"/>
        </w:rPr>
        <w:t>ation of</w:t>
      </w:r>
      <w:r w:rsidRPr="003364EE">
        <w:rPr>
          <w:rFonts w:ascii="Arial" w:hAnsi="Arial" w:cs="Arial"/>
          <w:sz w:val="24"/>
          <w:lang w:val="en-GB"/>
        </w:rPr>
        <w:t xml:space="preserve"> the complex relationship between bedform scales and the underlying channel morphology. </w:t>
      </w:r>
      <w:r w:rsidR="00723AF6" w:rsidRPr="003364EE">
        <w:rPr>
          <w:rFonts w:ascii="Arial" w:hAnsi="Arial" w:cs="Arial"/>
          <w:sz w:val="24"/>
          <w:lang w:val="en-GB"/>
        </w:rPr>
        <w:t>C</w:t>
      </w:r>
      <w:r w:rsidRPr="003364EE">
        <w:rPr>
          <w:rFonts w:ascii="Arial" w:hAnsi="Arial" w:cs="Arial"/>
          <w:sz w:val="24"/>
          <w:lang w:val="en-GB"/>
        </w:rPr>
        <w:t>rescentic</w:t>
      </w:r>
      <w:r w:rsidR="008927A4">
        <w:rPr>
          <w:rFonts w:ascii="Arial" w:hAnsi="Arial" w:cs="Arial"/>
          <w:sz w:val="24"/>
          <w:lang w:val="en-GB"/>
        </w:rPr>
        <w:t>-</w:t>
      </w:r>
      <w:r w:rsidRPr="003364EE">
        <w:rPr>
          <w:rFonts w:ascii="Arial" w:hAnsi="Arial" w:cs="Arial"/>
          <w:sz w:val="24"/>
          <w:lang w:val="en-GB"/>
        </w:rPr>
        <w:t>bedform wavelengths g</w:t>
      </w:r>
      <w:r w:rsidR="008F3305" w:rsidRPr="003364EE">
        <w:rPr>
          <w:rFonts w:ascii="Arial" w:hAnsi="Arial" w:cs="Arial"/>
          <w:sz w:val="24"/>
          <w:lang w:val="en-GB"/>
        </w:rPr>
        <w:t>enerally</w:t>
      </w:r>
      <w:r w:rsidRPr="003364EE">
        <w:rPr>
          <w:rFonts w:ascii="Arial" w:hAnsi="Arial" w:cs="Arial"/>
          <w:sz w:val="24"/>
          <w:lang w:val="en-GB"/>
        </w:rPr>
        <w:t xml:space="preserve"> </w:t>
      </w:r>
      <w:r w:rsidR="005C2E19">
        <w:rPr>
          <w:rFonts w:ascii="Arial" w:hAnsi="Arial" w:cs="Arial"/>
          <w:sz w:val="24"/>
          <w:lang w:val="en-GB"/>
        </w:rPr>
        <w:t>increase</w:t>
      </w:r>
      <w:r w:rsidRPr="003364EE">
        <w:rPr>
          <w:rFonts w:ascii="Arial" w:hAnsi="Arial" w:cs="Arial"/>
          <w:sz w:val="24"/>
          <w:lang w:val="en-GB"/>
        </w:rPr>
        <w:t xml:space="preserve"> as water depth increases and </w:t>
      </w:r>
      <w:r w:rsidR="005C2E19">
        <w:rPr>
          <w:rFonts w:ascii="Arial" w:hAnsi="Arial" w:cs="Arial"/>
          <w:sz w:val="24"/>
          <w:lang w:val="en-GB"/>
        </w:rPr>
        <w:t xml:space="preserve">as </w:t>
      </w:r>
      <w:r w:rsidRPr="003364EE">
        <w:rPr>
          <w:rFonts w:ascii="Arial" w:hAnsi="Arial" w:cs="Arial"/>
          <w:sz w:val="24"/>
          <w:lang w:val="en-GB"/>
        </w:rPr>
        <w:t xml:space="preserve">channel gradient declines down the </w:t>
      </w:r>
      <w:proofErr w:type="spellStart"/>
      <w:r w:rsidRPr="003364EE">
        <w:rPr>
          <w:rFonts w:ascii="Arial" w:hAnsi="Arial" w:cs="Arial"/>
          <w:sz w:val="24"/>
          <w:lang w:val="en-GB"/>
        </w:rPr>
        <w:t>clinoform</w:t>
      </w:r>
      <w:proofErr w:type="spellEnd"/>
      <w:r w:rsidRPr="003364EE">
        <w:rPr>
          <w:rFonts w:ascii="Arial" w:hAnsi="Arial" w:cs="Arial"/>
          <w:sz w:val="24"/>
          <w:lang w:val="en-GB"/>
        </w:rPr>
        <w:t xml:space="preserve"> </w:t>
      </w:r>
      <w:r w:rsidR="00723AF6" w:rsidRPr="003364EE">
        <w:rPr>
          <w:rFonts w:ascii="Arial" w:hAnsi="Arial" w:cs="Arial"/>
          <w:sz w:val="24"/>
          <w:lang w:val="en-GB"/>
        </w:rPr>
        <w:t>(Fig. 5C and F)</w:t>
      </w:r>
      <w:r w:rsidRPr="003364EE">
        <w:rPr>
          <w:rFonts w:ascii="Arial" w:hAnsi="Arial" w:cs="Arial"/>
          <w:sz w:val="24"/>
          <w:lang w:val="en-GB"/>
        </w:rPr>
        <w:t>. Despite the different gradient profiles of the two deltas, the range</w:t>
      </w:r>
      <w:r w:rsidR="009550FF">
        <w:rPr>
          <w:rFonts w:ascii="Arial" w:hAnsi="Arial" w:cs="Arial"/>
          <w:sz w:val="24"/>
          <w:lang w:val="en-GB"/>
        </w:rPr>
        <w:t>s</w:t>
      </w:r>
      <w:r w:rsidRPr="003364EE">
        <w:rPr>
          <w:rFonts w:ascii="Arial" w:hAnsi="Arial" w:cs="Arial"/>
          <w:sz w:val="24"/>
          <w:lang w:val="en-GB"/>
        </w:rPr>
        <w:t xml:space="preserve"> of dominant crescentic bedform wavelengths show similar trends down the </w:t>
      </w:r>
      <w:proofErr w:type="spellStart"/>
      <w:r w:rsidRPr="003364EE">
        <w:rPr>
          <w:rFonts w:ascii="Arial" w:hAnsi="Arial" w:cs="Arial"/>
          <w:sz w:val="24"/>
          <w:lang w:val="en-GB"/>
        </w:rPr>
        <w:t>clinoform</w:t>
      </w:r>
      <w:proofErr w:type="spellEnd"/>
      <w:r w:rsidRPr="003364EE">
        <w:rPr>
          <w:rFonts w:ascii="Arial" w:hAnsi="Arial" w:cs="Arial"/>
          <w:sz w:val="24"/>
          <w:lang w:val="en-GB"/>
        </w:rPr>
        <w:t xml:space="preserve"> face.</w:t>
      </w:r>
    </w:p>
    <w:p w14:paraId="4B4E81B1" w14:textId="6B80F8F0"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A statistical analysis of </w:t>
      </w:r>
      <w:r w:rsidR="00086A5C" w:rsidRPr="003364EE">
        <w:rPr>
          <w:rFonts w:ascii="Arial" w:hAnsi="Arial" w:cs="Arial"/>
          <w:sz w:val="24"/>
          <w:lang w:val="en-GB"/>
        </w:rPr>
        <w:t>the</w:t>
      </w:r>
      <w:r w:rsidR="003274B0">
        <w:rPr>
          <w:rFonts w:ascii="Arial" w:hAnsi="Arial" w:cs="Arial"/>
          <w:sz w:val="24"/>
          <w:lang w:val="en-GB"/>
        </w:rPr>
        <w:t xml:space="preserve"> handpicked</w:t>
      </w:r>
      <w:r w:rsidR="00086A5C" w:rsidRPr="003364EE">
        <w:rPr>
          <w:rFonts w:ascii="Arial" w:hAnsi="Arial" w:cs="Arial"/>
          <w:sz w:val="24"/>
          <w:lang w:val="en-GB"/>
        </w:rPr>
        <w:t xml:space="preserve"> </w:t>
      </w:r>
      <w:r w:rsidRPr="003364EE">
        <w:rPr>
          <w:rFonts w:ascii="Arial" w:hAnsi="Arial" w:cs="Arial"/>
          <w:sz w:val="24"/>
          <w:lang w:val="en-GB"/>
        </w:rPr>
        <w:t xml:space="preserve">bedform geometric features </w:t>
      </w:r>
      <w:r w:rsidR="00B37606" w:rsidRPr="003364EE">
        <w:rPr>
          <w:rFonts w:ascii="Arial" w:hAnsi="Arial" w:cs="Arial"/>
          <w:sz w:val="24"/>
          <w:lang w:val="en-GB"/>
        </w:rPr>
        <w:t xml:space="preserve">obtained </w:t>
      </w:r>
      <w:r w:rsidR="004E6089">
        <w:rPr>
          <w:rFonts w:ascii="Arial" w:hAnsi="Arial" w:cs="Arial"/>
          <w:sz w:val="24"/>
          <w:lang w:val="en-GB"/>
        </w:rPr>
        <w:t>from</w:t>
      </w:r>
      <w:r w:rsidR="00B37606" w:rsidRPr="003364EE">
        <w:rPr>
          <w:rFonts w:ascii="Arial" w:hAnsi="Arial" w:cs="Arial"/>
          <w:sz w:val="24"/>
          <w:lang w:val="en-GB"/>
        </w:rPr>
        <w:t xml:space="preserve"> higher-resolution bathymetric mapping </w:t>
      </w:r>
      <w:r w:rsidRPr="003364EE">
        <w:rPr>
          <w:rFonts w:ascii="Arial" w:hAnsi="Arial" w:cs="Arial"/>
          <w:sz w:val="24"/>
          <w:lang w:val="en-GB"/>
        </w:rPr>
        <w:t>is given in Fig</w:t>
      </w:r>
      <w:r w:rsidR="00847830">
        <w:rPr>
          <w:rFonts w:ascii="Arial" w:hAnsi="Arial" w:cs="Arial"/>
          <w:sz w:val="24"/>
          <w:lang w:val="en-GB"/>
        </w:rPr>
        <w:t>.</w:t>
      </w:r>
      <w:r w:rsidRPr="003364EE">
        <w:rPr>
          <w:rFonts w:ascii="Arial" w:hAnsi="Arial" w:cs="Arial"/>
          <w:sz w:val="24"/>
          <w:lang w:val="en-GB"/>
        </w:rPr>
        <w:t xml:space="preserve"> 6. Comparisons of bedform height, wavelength and steepness</w:t>
      </w:r>
      <w:r w:rsidR="00CD331F" w:rsidRPr="003364EE">
        <w:rPr>
          <w:rFonts w:ascii="Arial" w:hAnsi="Arial" w:cs="Arial"/>
          <w:sz w:val="24"/>
          <w:lang w:val="en-GB"/>
        </w:rPr>
        <w:t xml:space="preserve"> (the ratio </w:t>
      </w:r>
      <w:r w:rsidR="00EB4142" w:rsidRPr="003364EE">
        <w:rPr>
          <w:rFonts w:ascii="Arial" w:hAnsi="Arial" w:cs="Arial"/>
          <w:sz w:val="24"/>
          <w:lang w:val="en-GB"/>
        </w:rPr>
        <w:t>of</w:t>
      </w:r>
      <w:r w:rsidR="00CD331F" w:rsidRPr="003364EE">
        <w:rPr>
          <w:rFonts w:ascii="Arial" w:hAnsi="Arial" w:cs="Arial"/>
          <w:sz w:val="24"/>
          <w:lang w:val="en-GB"/>
        </w:rPr>
        <w:t xml:space="preserve"> bedform height </w:t>
      </w:r>
      <w:r w:rsidR="00EB4142" w:rsidRPr="003364EE">
        <w:rPr>
          <w:rFonts w:ascii="Arial" w:hAnsi="Arial" w:cs="Arial"/>
          <w:sz w:val="24"/>
          <w:lang w:val="en-GB"/>
        </w:rPr>
        <w:t>to</w:t>
      </w:r>
      <w:r w:rsidR="00CD331F" w:rsidRPr="003364EE">
        <w:rPr>
          <w:rFonts w:ascii="Arial" w:hAnsi="Arial" w:cs="Arial"/>
          <w:sz w:val="24"/>
          <w:lang w:val="en-GB"/>
        </w:rPr>
        <w:t xml:space="preserve"> wavelength) </w:t>
      </w:r>
      <w:r w:rsidRPr="003364EE">
        <w:rPr>
          <w:rFonts w:ascii="Arial" w:hAnsi="Arial" w:cs="Arial"/>
          <w:sz w:val="24"/>
          <w:lang w:val="en-GB"/>
        </w:rPr>
        <w:t xml:space="preserve">are shown for the Homathko </w:t>
      </w:r>
      <w:r w:rsidR="00B9730D" w:rsidRPr="003364EE">
        <w:rPr>
          <w:rFonts w:ascii="Arial" w:hAnsi="Arial" w:cs="Arial"/>
          <w:sz w:val="24"/>
          <w:lang w:val="en-GB"/>
        </w:rPr>
        <w:t>D</w:t>
      </w:r>
      <w:r w:rsidRPr="003364EE">
        <w:rPr>
          <w:rFonts w:ascii="Arial" w:hAnsi="Arial" w:cs="Arial"/>
          <w:sz w:val="24"/>
          <w:lang w:val="en-GB"/>
        </w:rPr>
        <w:t xml:space="preserve">elta surveys conducted in both </w:t>
      </w:r>
      <w:r w:rsidR="00B37606" w:rsidRPr="003364EE">
        <w:rPr>
          <w:rFonts w:ascii="Arial" w:hAnsi="Arial" w:cs="Arial"/>
          <w:sz w:val="24"/>
          <w:lang w:val="en-GB"/>
        </w:rPr>
        <w:t xml:space="preserve">October </w:t>
      </w:r>
      <w:r w:rsidRPr="003364EE">
        <w:rPr>
          <w:rFonts w:ascii="Arial" w:hAnsi="Arial" w:cs="Arial"/>
          <w:sz w:val="24"/>
          <w:lang w:val="en-GB"/>
        </w:rPr>
        <w:t xml:space="preserve">2016 and </w:t>
      </w:r>
      <w:r w:rsidR="00B37606" w:rsidRPr="003364EE">
        <w:rPr>
          <w:rFonts w:ascii="Arial" w:hAnsi="Arial" w:cs="Arial"/>
          <w:sz w:val="24"/>
          <w:lang w:val="en-GB"/>
        </w:rPr>
        <w:t xml:space="preserve">November </w:t>
      </w:r>
      <w:r w:rsidRPr="003364EE">
        <w:rPr>
          <w:rFonts w:ascii="Arial" w:hAnsi="Arial" w:cs="Arial"/>
          <w:sz w:val="24"/>
          <w:lang w:val="en-GB"/>
        </w:rPr>
        <w:t>2018</w:t>
      </w:r>
      <w:r w:rsidR="00847830">
        <w:rPr>
          <w:rFonts w:ascii="Arial" w:hAnsi="Arial" w:cs="Arial"/>
          <w:sz w:val="24"/>
          <w:lang w:val="en-GB"/>
        </w:rPr>
        <w:t>,</w:t>
      </w:r>
      <w:r w:rsidRPr="003364EE">
        <w:rPr>
          <w:rFonts w:ascii="Arial" w:hAnsi="Arial" w:cs="Arial"/>
          <w:sz w:val="24"/>
          <w:lang w:val="en-GB"/>
        </w:rPr>
        <w:t xml:space="preserve"> and for the Southgate </w:t>
      </w:r>
      <w:r w:rsidR="00B9730D" w:rsidRPr="003364EE">
        <w:rPr>
          <w:rFonts w:ascii="Arial" w:hAnsi="Arial" w:cs="Arial"/>
          <w:sz w:val="24"/>
          <w:lang w:val="en-GB"/>
        </w:rPr>
        <w:t>D</w:t>
      </w:r>
      <w:r w:rsidRPr="003364EE">
        <w:rPr>
          <w:rFonts w:ascii="Arial" w:hAnsi="Arial" w:cs="Arial"/>
          <w:sz w:val="24"/>
          <w:lang w:val="en-GB"/>
        </w:rPr>
        <w:t xml:space="preserve">elta survey of </w:t>
      </w:r>
      <w:r w:rsidR="00B37606" w:rsidRPr="003364EE">
        <w:rPr>
          <w:rFonts w:ascii="Arial" w:hAnsi="Arial" w:cs="Arial"/>
          <w:sz w:val="24"/>
          <w:lang w:val="en-GB"/>
        </w:rPr>
        <w:t xml:space="preserve">November </w:t>
      </w:r>
      <w:r w:rsidRPr="003364EE">
        <w:rPr>
          <w:rFonts w:ascii="Arial" w:hAnsi="Arial" w:cs="Arial"/>
          <w:sz w:val="24"/>
          <w:lang w:val="en-GB"/>
        </w:rPr>
        <w:t xml:space="preserve">2018. </w:t>
      </w:r>
      <w:r w:rsidR="00825AB9" w:rsidRPr="003364EE">
        <w:rPr>
          <w:rFonts w:ascii="Arial" w:hAnsi="Arial" w:cs="Arial"/>
          <w:sz w:val="24"/>
          <w:lang w:val="en-GB"/>
        </w:rPr>
        <w:t>T</w:t>
      </w:r>
      <w:r w:rsidRPr="003364EE">
        <w:rPr>
          <w:rFonts w:ascii="Arial" w:hAnsi="Arial" w:cs="Arial"/>
          <w:sz w:val="24"/>
          <w:lang w:val="en-GB"/>
        </w:rPr>
        <w:t>he following observations</w:t>
      </w:r>
      <w:r w:rsidR="00825AB9" w:rsidRPr="003364EE">
        <w:rPr>
          <w:rFonts w:ascii="Arial" w:hAnsi="Arial" w:cs="Arial"/>
          <w:sz w:val="24"/>
          <w:lang w:val="en-GB"/>
        </w:rPr>
        <w:t xml:space="preserve"> are made</w:t>
      </w:r>
      <w:r w:rsidRPr="003364EE">
        <w:rPr>
          <w:rFonts w:ascii="Arial" w:hAnsi="Arial" w:cs="Arial"/>
          <w:sz w:val="24"/>
          <w:lang w:val="en-GB"/>
        </w:rPr>
        <w:t>:</w:t>
      </w:r>
      <w:r w:rsidR="000C7719" w:rsidRPr="003364EE">
        <w:rPr>
          <w:rFonts w:ascii="Arial" w:hAnsi="Arial" w:cs="Arial"/>
          <w:sz w:val="24"/>
          <w:lang w:val="en-GB"/>
        </w:rPr>
        <w:t xml:space="preserve"> </w:t>
      </w:r>
    </w:p>
    <w:p w14:paraId="1DD246CF" w14:textId="6552C4B0"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(1) Crescentic bedform heights mostly vary from 0.5 m to 2</w:t>
      </w:r>
      <w:r w:rsidR="00847830">
        <w:rPr>
          <w:rFonts w:ascii="Arial" w:hAnsi="Arial" w:cs="Arial"/>
          <w:sz w:val="24"/>
          <w:lang w:val="en-GB"/>
        </w:rPr>
        <w:t>.0</w:t>
      </w:r>
      <w:r w:rsidRPr="003364EE">
        <w:rPr>
          <w:rFonts w:ascii="Arial" w:hAnsi="Arial" w:cs="Arial"/>
          <w:sz w:val="24"/>
          <w:lang w:val="en-GB"/>
        </w:rPr>
        <w:t xml:space="preserve"> m </w:t>
      </w:r>
      <w:r w:rsidR="008F5FB3">
        <w:rPr>
          <w:rFonts w:ascii="Arial" w:hAnsi="Arial" w:cs="Arial"/>
          <w:sz w:val="24"/>
          <w:lang w:val="en-GB"/>
        </w:rPr>
        <w:t>on</w:t>
      </w:r>
      <w:r w:rsidRPr="003364EE">
        <w:rPr>
          <w:rFonts w:ascii="Arial" w:hAnsi="Arial" w:cs="Arial"/>
          <w:sz w:val="24"/>
          <w:lang w:val="en-GB"/>
        </w:rPr>
        <w:t xml:space="preserve"> both delta</w:t>
      </w:r>
      <w:r w:rsidR="008F5FB3">
        <w:rPr>
          <w:rFonts w:ascii="Arial" w:hAnsi="Arial" w:cs="Arial"/>
          <w:sz w:val="24"/>
          <w:lang w:val="en-GB"/>
        </w:rPr>
        <w:t xml:space="preserve"> </w:t>
      </w:r>
      <w:proofErr w:type="spellStart"/>
      <w:r w:rsidR="008F5FB3">
        <w:rPr>
          <w:rFonts w:ascii="Arial" w:hAnsi="Arial" w:cs="Arial"/>
          <w:sz w:val="24"/>
          <w:lang w:val="en-GB"/>
        </w:rPr>
        <w:t>clinoforms</w:t>
      </w:r>
      <w:proofErr w:type="spellEnd"/>
      <w:r w:rsidRPr="003364EE">
        <w:rPr>
          <w:rFonts w:ascii="Arial" w:hAnsi="Arial" w:cs="Arial"/>
          <w:sz w:val="24"/>
          <w:lang w:val="en-GB"/>
        </w:rPr>
        <w:t xml:space="preserve">. The mean value of bedform height of </w:t>
      </w:r>
      <w:r w:rsidR="00850B3B" w:rsidRPr="003364EE">
        <w:rPr>
          <w:rFonts w:ascii="Arial" w:hAnsi="Arial" w:cs="Arial"/>
          <w:sz w:val="24"/>
          <w:lang w:val="en-GB"/>
        </w:rPr>
        <w:t xml:space="preserve">the </w:t>
      </w:r>
      <w:r w:rsidRPr="003364EE">
        <w:rPr>
          <w:rFonts w:ascii="Arial" w:hAnsi="Arial" w:cs="Arial"/>
          <w:sz w:val="24"/>
          <w:lang w:val="en-GB"/>
        </w:rPr>
        <w:t xml:space="preserve">Homathko 2018 survey data is smaller than both </w:t>
      </w:r>
      <w:r w:rsidR="00850B3B" w:rsidRPr="003364EE">
        <w:rPr>
          <w:rFonts w:ascii="Arial" w:hAnsi="Arial" w:cs="Arial"/>
          <w:sz w:val="24"/>
          <w:lang w:val="en-GB"/>
        </w:rPr>
        <w:t xml:space="preserve">the </w:t>
      </w:r>
      <w:r w:rsidRPr="003364EE">
        <w:rPr>
          <w:rFonts w:ascii="Arial" w:hAnsi="Arial" w:cs="Arial"/>
          <w:sz w:val="24"/>
          <w:lang w:val="en-GB"/>
        </w:rPr>
        <w:t xml:space="preserve">Homathko 2016 and Southgate 2018 survey data. The </w:t>
      </w:r>
      <w:r w:rsidRPr="003364EE">
        <w:rPr>
          <w:rFonts w:ascii="Arial" w:hAnsi="Arial" w:cs="Arial"/>
          <w:sz w:val="24"/>
          <w:lang w:val="en-GB"/>
        </w:rPr>
        <w:lastRenderedPageBreak/>
        <w:t>Homathko 2018 survey data show a higher proportion of bedform heights below 1 m and a wider varia</w:t>
      </w:r>
      <w:r w:rsidR="00EF58AA">
        <w:rPr>
          <w:rFonts w:ascii="Arial" w:hAnsi="Arial" w:cs="Arial"/>
          <w:sz w:val="24"/>
          <w:lang w:val="en-GB"/>
        </w:rPr>
        <w:t>bility</w:t>
      </w:r>
      <w:r w:rsidRPr="003364EE">
        <w:rPr>
          <w:rFonts w:ascii="Arial" w:hAnsi="Arial" w:cs="Arial"/>
          <w:sz w:val="24"/>
          <w:lang w:val="en-GB"/>
        </w:rPr>
        <w:t xml:space="preserve"> (Fig. 6A). </w:t>
      </w:r>
    </w:p>
    <w:p w14:paraId="26F32F12" w14:textId="4CA6D742"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(2) The bedform wavelengths of the Homathko 2018 survey vary </w:t>
      </w:r>
      <w:r w:rsidR="00E52B97" w:rsidRPr="003364EE">
        <w:rPr>
          <w:rFonts w:ascii="Arial" w:hAnsi="Arial" w:cs="Arial"/>
          <w:sz w:val="24"/>
          <w:lang w:val="en-GB"/>
        </w:rPr>
        <w:t xml:space="preserve">from </w:t>
      </w:r>
      <w:r w:rsidRPr="003364EE">
        <w:rPr>
          <w:rFonts w:ascii="Arial" w:hAnsi="Arial" w:cs="Arial"/>
          <w:sz w:val="24"/>
          <w:lang w:val="en-GB"/>
        </w:rPr>
        <w:t>5 m to 40 m. Over two</w:t>
      </w:r>
      <w:r w:rsidR="00847830">
        <w:rPr>
          <w:rFonts w:ascii="Arial" w:hAnsi="Arial" w:cs="Arial"/>
          <w:sz w:val="24"/>
          <w:lang w:val="en-GB"/>
        </w:rPr>
        <w:t>-</w:t>
      </w:r>
      <w:r w:rsidRPr="003364EE">
        <w:rPr>
          <w:rFonts w:ascii="Arial" w:hAnsi="Arial" w:cs="Arial"/>
          <w:sz w:val="24"/>
          <w:lang w:val="en-GB"/>
        </w:rPr>
        <w:t xml:space="preserve">thirds of the bedform wavelengths fall into the range from 15 m to 45 m in the Homathko 2016 survey data, with </w:t>
      </w:r>
      <w:r w:rsidR="006F3B22" w:rsidRPr="003364EE">
        <w:rPr>
          <w:rFonts w:ascii="Arial" w:hAnsi="Arial" w:cs="Arial"/>
          <w:sz w:val="24"/>
          <w:lang w:val="en-GB"/>
        </w:rPr>
        <w:t xml:space="preserve">a </w:t>
      </w:r>
      <w:r w:rsidR="005853E7" w:rsidRPr="003364EE">
        <w:rPr>
          <w:rFonts w:ascii="Arial" w:hAnsi="Arial" w:cs="Arial"/>
          <w:sz w:val="24"/>
          <w:lang w:val="en-GB"/>
        </w:rPr>
        <w:t xml:space="preserve">slightly </w:t>
      </w:r>
      <w:r w:rsidRPr="003364EE">
        <w:rPr>
          <w:rFonts w:ascii="Arial" w:hAnsi="Arial" w:cs="Arial"/>
          <w:sz w:val="24"/>
          <w:lang w:val="en-GB"/>
        </w:rPr>
        <w:t>higher percentage of longer wavelength</w:t>
      </w:r>
      <w:r w:rsidR="006B1A0A" w:rsidRPr="003364EE">
        <w:rPr>
          <w:rFonts w:ascii="Arial" w:hAnsi="Arial" w:cs="Arial"/>
          <w:sz w:val="24"/>
          <w:lang w:val="en-GB"/>
        </w:rPr>
        <w:t>s of</w:t>
      </w:r>
      <w:r w:rsidRPr="003364EE">
        <w:rPr>
          <w:rFonts w:ascii="Arial" w:hAnsi="Arial" w:cs="Arial"/>
          <w:sz w:val="24"/>
          <w:lang w:val="en-GB"/>
        </w:rPr>
        <w:t xml:space="preserve"> over 50</w:t>
      </w:r>
      <w:r w:rsidR="005853E7">
        <w:rPr>
          <w:rFonts w:ascii="Arial" w:hAnsi="Arial" w:cs="Arial"/>
          <w:sz w:val="24"/>
          <w:lang w:val="en-GB"/>
        </w:rPr>
        <w:t xml:space="preserve"> </w:t>
      </w:r>
      <w:r w:rsidRPr="003364EE">
        <w:rPr>
          <w:rFonts w:ascii="Arial" w:hAnsi="Arial" w:cs="Arial"/>
          <w:sz w:val="24"/>
          <w:lang w:val="en-GB"/>
        </w:rPr>
        <w:t xml:space="preserve">m (Fig. 6B). </w:t>
      </w:r>
    </w:p>
    <w:p w14:paraId="1EF8A6AC" w14:textId="2649F1F3"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(3) As shown in Fig. 6C, over 90% of the steepness values are within the range from 0.01 to 0.09. The Homathko 2018 survey data </w:t>
      </w:r>
      <w:r w:rsidR="00F91A5D" w:rsidRPr="003364EE">
        <w:rPr>
          <w:rFonts w:ascii="Arial" w:hAnsi="Arial" w:cs="Arial"/>
          <w:sz w:val="24"/>
          <w:lang w:val="en-GB"/>
        </w:rPr>
        <w:t>have</w:t>
      </w:r>
      <w:r w:rsidRPr="003364EE">
        <w:rPr>
          <w:rFonts w:ascii="Arial" w:hAnsi="Arial" w:cs="Arial"/>
          <w:sz w:val="24"/>
          <w:lang w:val="en-GB"/>
        </w:rPr>
        <w:t xml:space="preserve"> dominant steepness values of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Pr="003364EE">
        <w:rPr>
          <w:rFonts w:ascii="Arial" w:hAnsi="Arial" w:cs="Arial"/>
          <w:sz w:val="24"/>
          <w:lang w:val="en-GB"/>
        </w:rPr>
        <w:t xml:space="preserve">0.06, which </w:t>
      </w:r>
      <w:r w:rsidR="00F91A5D" w:rsidRPr="003364EE">
        <w:rPr>
          <w:rFonts w:ascii="Arial" w:hAnsi="Arial" w:cs="Arial"/>
          <w:sz w:val="24"/>
          <w:lang w:val="en-GB"/>
        </w:rPr>
        <w:t>are</w:t>
      </w:r>
      <w:r w:rsidRPr="003364EE">
        <w:rPr>
          <w:rFonts w:ascii="Arial" w:hAnsi="Arial" w:cs="Arial"/>
          <w:sz w:val="24"/>
          <w:lang w:val="en-GB"/>
        </w:rPr>
        <w:t xml:space="preserve"> higher than the mean of steepness in both </w:t>
      </w:r>
      <w:r w:rsidR="00F91A5D" w:rsidRPr="003364EE">
        <w:rPr>
          <w:rFonts w:ascii="Arial" w:hAnsi="Arial" w:cs="Arial"/>
          <w:sz w:val="24"/>
          <w:lang w:val="en-GB"/>
        </w:rPr>
        <w:t xml:space="preserve">the </w:t>
      </w:r>
      <w:r w:rsidRPr="003364EE">
        <w:rPr>
          <w:rFonts w:ascii="Arial" w:hAnsi="Arial" w:cs="Arial"/>
          <w:sz w:val="24"/>
          <w:lang w:val="en-GB"/>
        </w:rPr>
        <w:t xml:space="preserve">Homathko 2016 and Southgate 2018 survey data. </w:t>
      </w:r>
      <w:r w:rsidR="0089463B" w:rsidRPr="003364EE">
        <w:rPr>
          <w:rFonts w:ascii="Arial" w:hAnsi="Arial" w:cs="Arial"/>
          <w:sz w:val="24"/>
          <w:lang w:val="en-GB"/>
        </w:rPr>
        <w:t>As such, although</w:t>
      </w:r>
      <w:r w:rsidRPr="003364EE">
        <w:rPr>
          <w:rFonts w:ascii="Arial" w:hAnsi="Arial" w:cs="Arial"/>
          <w:sz w:val="24"/>
          <w:lang w:val="en-GB"/>
        </w:rPr>
        <w:t xml:space="preserve"> the height and wavelength are smaller, </w:t>
      </w:r>
      <w:r w:rsidR="000D31E5" w:rsidRPr="003364EE">
        <w:rPr>
          <w:rFonts w:ascii="Arial" w:hAnsi="Arial" w:cs="Arial"/>
          <w:sz w:val="24"/>
          <w:lang w:val="en-GB"/>
        </w:rPr>
        <w:t xml:space="preserve">the </w:t>
      </w:r>
      <w:r w:rsidRPr="003364EE">
        <w:rPr>
          <w:rFonts w:ascii="Arial" w:hAnsi="Arial" w:cs="Arial"/>
          <w:sz w:val="24"/>
          <w:lang w:val="en-GB"/>
        </w:rPr>
        <w:t>Homathko 2018 survey data tend to show higher bedform steepness</w:t>
      </w:r>
      <w:r w:rsidR="0089463B" w:rsidRPr="003364EE">
        <w:rPr>
          <w:rFonts w:ascii="Arial" w:hAnsi="Arial" w:cs="Arial"/>
          <w:sz w:val="24"/>
          <w:lang w:val="en-GB"/>
        </w:rPr>
        <w:t xml:space="preserve"> values</w:t>
      </w:r>
      <w:r w:rsidRPr="003364EE">
        <w:rPr>
          <w:rFonts w:ascii="Arial" w:hAnsi="Arial" w:cs="Arial"/>
          <w:sz w:val="24"/>
          <w:lang w:val="en-GB"/>
        </w:rPr>
        <w:t xml:space="preserve">. </w:t>
      </w:r>
    </w:p>
    <w:p w14:paraId="756BA4A5" w14:textId="71A48E58"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Generally, the bedform height</w:t>
      </w:r>
      <w:r w:rsidR="001168E4" w:rsidRPr="003364EE">
        <w:rPr>
          <w:rFonts w:ascii="Arial" w:hAnsi="Arial" w:cs="Arial"/>
          <w:sz w:val="24"/>
          <w:lang w:val="en-GB"/>
        </w:rPr>
        <w:t>s</w:t>
      </w:r>
      <w:r w:rsidRPr="003364EE">
        <w:rPr>
          <w:rFonts w:ascii="Arial" w:hAnsi="Arial" w:cs="Arial"/>
          <w:sz w:val="24"/>
          <w:lang w:val="en-GB"/>
        </w:rPr>
        <w:t xml:space="preserve"> and wavelength</w:t>
      </w:r>
      <w:r w:rsidR="001168E4" w:rsidRPr="003364EE">
        <w:rPr>
          <w:rFonts w:ascii="Arial" w:hAnsi="Arial" w:cs="Arial"/>
          <w:sz w:val="24"/>
          <w:lang w:val="en-GB"/>
        </w:rPr>
        <w:t>s</w:t>
      </w:r>
      <w:r w:rsidRPr="003364EE">
        <w:rPr>
          <w:rFonts w:ascii="Arial" w:hAnsi="Arial" w:cs="Arial"/>
          <w:sz w:val="24"/>
          <w:lang w:val="en-GB"/>
        </w:rPr>
        <w:t xml:space="preserve"> in the </w:t>
      </w:r>
      <w:r w:rsidR="00B37606" w:rsidRPr="003364EE">
        <w:rPr>
          <w:rFonts w:ascii="Arial" w:hAnsi="Arial" w:cs="Arial"/>
          <w:sz w:val="24"/>
          <w:lang w:val="en-GB"/>
        </w:rPr>
        <w:t xml:space="preserve">October </w:t>
      </w:r>
      <w:r w:rsidRPr="003364EE">
        <w:rPr>
          <w:rFonts w:ascii="Arial" w:hAnsi="Arial" w:cs="Arial"/>
          <w:sz w:val="24"/>
          <w:lang w:val="en-GB"/>
        </w:rPr>
        <w:t xml:space="preserve">2016 survey </w:t>
      </w:r>
      <w:r w:rsidR="005F5C30">
        <w:rPr>
          <w:rFonts w:ascii="Arial" w:hAnsi="Arial" w:cs="Arial"/>
          <w:sz w:val="24"/>
          <w:lang w:val="en-GB"/>
        </w:rPr>
        <w:t>of the Homathko Delta</w:t>
      </w:r>
      <w:r w:rsidRPr="003364EE">
        <w:rPr>
          <w:rFonts w:ascii="Arial" w:hAnsi="Arial" w:cs="Arial"/>
          <w:sz w:val="24"/>
          <w:lang w:val="en-GB"/>
        </w:rPr>
        <w:t xml:space="preserve"> are higher than </w:t>
      </w:r>
      <w:r w:rsidR="00192906">
        <w:rPr>
          <w:rFonts w:ascii="Arial" w:hAnsi="Arial" w:cs="Arial"/>
          <w:sz w:val="24"/>
          <w:lang w:val="en-GB"/>
        </w:rPr>
        <w:t xml:space="preserve">those </w:t>
      </w:r>
      <w:r w:rsidR="00FA6B4E">
        <w:rPr>
          <w:rFonts w:ascii="Arial" w:hAnsi="Arial" w:cs="Arial"/>
          <w:sz w:val="24"/>
          <w:lang w:val="en-GB"/>
        </w:rPr>
        <w:t>determined from</w:t>
      </w:r>
      <w:r w:rsidRPr="003364EE">
        <w:rPr>
          <w:rFonts w:ascii="Arial" w:hAnsi="Arial" w:cs="Arial"/>
          <w:sz w:val="24"/>
          <w:lang w:val="en-GB"/>
        </w:rPr>
        <w:t xml:space="preserve"> the </w:t>
      </w:r>
      <w:r w:rsidR="00B37606" w:rsidRPr="003364EE">
        <w:rPr>
          <w:rFonts w:ascii="Arial" w:hAnsi="Arial" w:cs="Arial"/>
          <w:sz w:val="24"/>
          <w:lang w:val="en-GB"/>
        </w:rPr>
        <w:t xml:space="preserve">November </w:t>
      </w:r>
      <w:r w:rsidRPr="003364EE">
        <w:rPr>
          <w:rFonts w:ascii="Arial" w:hAnsi="Arial" w:cs="Arial"/>
          <w:sz w:val="24"/>
          <w:lang w:val="en-GB"/>
        </w:rPr>
        <w:t>2018 survey</w:t>
      </w:r>
      <w:r w:rsidR="00771E86" w:rsidRPr="003364EE">
        <w:rPr>
          <w:rFonts w:ascii="Arial" w:hAnsi="Arial" w:cs="Arial"/>
          <w:sz w:val="24"/>
          <w:lang w:val="en-GB"/>
        </w:rPr>
        <w:t>.</w:t>
      </w:r>
      <w:r w:rsidRPr="003364EE">
        <w:rPr>
          <w:rFonts w:ascii="Arial" w:hAnsi="Arial" w:cs="Arial"/>
          <w:sz w:val="24"/>
          <w:lang w:val="en-GB"/>
        </w:rPr>
        <w:t xml:space="preserve"> Additionally, the differences in steepness are analysed by using the analysis of variance</w:t>
      </w:r>
      <w:r w:rsidR="006769D0" w:rsidRPr="003364EE">
        <w:rPr>
          <w:rFonts w:ascii="Arial" w:hAnsi="Arial" w:cs="Arial"/>
          <w:sz w:val="24"/>
          <w:lang w:val="en-GB"/>
        </w:rPr>
        <w:t xml:space="preserve"> (ANOVA</w:t>
      </w:r>
      <w:r w:rsidR="001C6CFC" w:rsidRPr="003364EE">
        <w:rPr>
          <w:rFonts w:ascii="Arial" w:hAnsi="Arial" w:cs="Arial"/>
          <w:sz w:val="24"/>
          <w:lang w:val="en-GB"/>
        </w:rPr>
        <w:t>), which</w:t>
      </w:r>
      <w:r w:rsidRPr="003364EE">
        <w:rPr>
          <w:rFonts w:ascii="Arial" w:hAnsi="Arial" w:cs="Arial"/>
          <w:sz w:val="24"/>
          <w:lang w:val="en-GB"/>
        </w:rPr>
        <w:t xml:space="preserve"> shows that the results fall into the 95% significance level, suggesting that there are statistically significant differences of crescentic bedform steepness between both </w:t>
      </w:r>
      <w:r w:rsidR="00E44287" w:rsidRPr="003364EE">
        <w:rPr>
          <w:rFonts w:ascii="Arial" w:hAnsi="Arial" w:cs="Arial"/>
          <w:sz w:val="24"/>
          <w:lang w:val="en-GB"/>
        </w:rPr>
        <w:t xml:space="preserve">the </w:t>
      </w:r>
      <w:r w:rsidRPr="003364EE">
        <w:rPr>
          <w:rFonts w:ascii="Arial" w:hAnsi="Arial" w:cs="Arial"/>
          <w:sz w:val="24"/>
          <w:lang w:val="en-GB"/>
        </w:rPr>
        <w:t xml:space="preserve">Homathko 2016 and 2018 data, as well as </w:t>
      </w:r>
      <w:r w:rsidR="00E44287" w:rsidRPr="003364EE">
        <w:rPr>
          <w:rFonts w:ascii="Arial" w:hAnsi="Arial" w:cs="Arial"/>
          <w:sz w:val="24"/>
          <w:lang w:val="en-GB"/>
        </w:rPr>
        <w:t xml:space="preserve">the </w:t>
      </w:r>
      <w:r w:rsidRPr="003364EE">
        <w:rPr>
          <w:rFonts w:ascii="Arial" w:hAnsi="Arial" w:cs="Arial"/>
          <w:sz w:val="24"/>
          <w:lang w:val="en-GB"/>
        </w:rPr>
        <w:t>Homathko 2018 and Southgate</w:t>
      </w:r>
      <w:r w:rsidR="00FA76C6" w:rsidRPr="003364EE">
        <w:rPr>
          <w:rFonts w:ascii="Arial" w:hAnsi="Arial" w:cs="Arial"/>
          <w:sz w:val="24"/>
          <w:lang w:val="en-GB"/>
        </w:rPr>
        <w:t xml:space="preserve"> </w:t>
      </w:r>
      <w:r w:rsidRPr="003364EE">
        <w:rPr>
          <w:rFonts w:ascii="Arial" w:hAnsi="Arial" w:cs="Arial"/>
          <w:sz w:val="24"/>
          <w:lang w:val="en-GB"/>
        </w:rPr>
        <w:t xml:space="preserve">2018 datasets. </w:t>
      </w:r>
    </w:p>
    <w:p w14:paraId="7EA7F5F3" w14:textId="43AC8803" w:rsidR="00830E72" w:rsidRPr="003364EE" w:rsidRDefault="00830E72" w:rsidP="00480EBA">
      <w:pPr>
        <w:spacing w:line="480" w:lineRule="auto"/>
        <w:rPr>
          <w:rFonts w:ascii="Arial" w:hAnsi="Arial" w:cs="Arial"/>
          <w:noProof/>
          <w:sz w:val="24"/>
          <w:lang w:val="en-GB"/>
        </w:rPr>
      </w:pPr>
    </w:p>
    <w:p w14:paraId="55F6504F" w14:textId="72CBCF24" w:rsidR="006B599C" w:rsidRPr="001A7DC7" w:rsidRDefault="00CE3027" w:rsidP="009C6A6B">
      <w:pPr>
        <w:spacing w:before="120" w:line="480" w:lineRule="auto"/>
        <w:outlineLvl w:val="1"/>
        <w:rPr>
          <w:rFonts w:ascii="Arial" w:hAnsi="Arial"/>
          <w:b/>
          <w:sz w:val="24"/>
          <w:lang w:val="en-GB"/>
        </w:rPr>
      </w:pPr>
      <w:r w:rsidRPr="001A7DC7">
        <w:rPr>
          <w:rFonts w:ascii="Arial" w:hAnsi="Arial"/>
          <w:b/>
          <w:sz w:val="24"/>
          <w:lang w:val="en-GB"/>
        </w:rPr>
        <w:t xml:space="preserve">The </w:t>
      </w:r>
      <w:r w:rsidR="00847830" w:rsidRPr="00847830">
        <w:rPr>
          <w:rFonts w:ascii="Arial" w:hAnsi="Arial" w:cs="Arial"/>
          <w:b/>
          <w:bCs/>
          <w:sz w:val="24"/>
          <w:lang w:val="en-GB"/>
        </w:rPr>
        <w:t>influence</w:t>
      </w:r>
      <w:r w:rsidR="00847830" w:rsidRPr="001A7DC7">
        <w:rPr>
          <w:rFonts w:ascii="Arial" w:hAnsi="Arial"/>
          <w:b/>
          <w:sz w:val="24"/>
          <w:lang w:val="en-GB"/>
        </w:rPr>
        <w:t xml:space="preserve"> of </w:t>
      </w:r>
      <w:r w:rsidR="00847830" w:rsidRPr="00847830">
        <w:rPr>
          <w:rFonts w:ascii="Arial" w:hAnsi="Arial" w:cs="Arial"/>
          <w:b/>
          <w:bCs/>
          <w:sz w:val="24"/>
          <w:lang w:val="en-GB"/>
        </w:rPr>
        <w:t>knickpoints</w:t>
      </w:r>
      <w:r w:rsidR="00847830" w:rsidRPr="001A7DC7">
        <w:rPr>
          <w:rFonts w:ascii="Arial" w:hAnsi="Arial"/>
          <w:b/>
          <w:sz w:val="24"/>
          <w:lang w:val="en-GB"/>
        </w:rPr>
        <w:t xml:space="preserve"> on </w:t>
      </w:r>
      <w:r w:rsidR="00847830" w:rsidRPr="00847830">
        <w:rPr>
          <w:rFonts w:ascii="Arial" w:hAnsi="Arial" w:cs="Arial"/>
          <w:b/>
          <w:bCs/>
          <w:sz w:val="24"/>
          <w:lang w:val="en-GB"/>
        </w:rPr>
        <w:t>crescentic bedforms</w:t>
      </w:r>
    </w:p>
    <w:p w14:paraId="48ED4890" w14:textId="093FA621" w:rsidR="006B599C"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The </w:t>
      </w:r>
      <w:r w:rsidR="00F47DE4">
        <w:rPr>
          <w:rFonts w:ascii="Arial" w:hAnsi="Arial" w:cs="Arial"/>
          <w:sz w:val="24"/>
          <w:lang w:val="en-GB"/>
        </w:rPr>
        <w:t xml:space="preserve">morphology of the </w:t>
      </w:r>
      <w:r w:rsidRPr="003364EE">
        <w:rPr>
          <w:rFonts w:ascii="Arial" w:hAnsi="Arial" w:cs="Arial"/>
          <w:sz w:val="24"/>
          <w:lang w:val="en-GB"/>
        </w:rPr>
        <w:t xml:space="preserve">Bute </w:t>
      </w:r>
      <w:r w:rsidR="00C056FF" w:rsidRPr="003364EE">
        <w:rPr>
          <w:rFonts w:ascii="Arial" w:hAnsi="Arial" w:cs="Arial"/>
          <w:sz w:val="24"/>
          <w:lang w:val="en-GB"/>
        </w:rPr>
        <w:t>I</w:t>
      </w:r>
      <w:r w:rsidRPr="003364EE">
        <w:rPr>
          <w:rFonts w:ascii="Arial" w:hAnsi="Arial" w:cs="Arial"/>
          <w:sz w:val="24"/>
          <w:lang w:val="en-GB"/>
        </w:rPr>
        <w:t xml:space="preserve">nlet submarine channel </w:t>
      </w:r>
      <w:r w:rsidR="0010145A">
        <w:rPr>
          <w:rFonts w:ascii="Arial" w:hAnsi="Arial" w:cs="Arial"/>
          <w:sz w:val="24"/>
          <w:lang w:val="en-GB"/>
        </w:rPr>
        <w:t>is</w:t>
      </w:r>
      <w:r w:rsidR="00E327BB">
        <w:rPr>
          <w:rFonts w:ascii="Arial" w:hAnsi="Arial" w:cs="Arial"/>
          <w:sz w:val="24"/>
          <w:lang w:val="en-GB"/>
        </w:rPr>
        <w:t xml:space="preserve"> </w:t>
      </w:r>
      <w:r w:rsidRPr="003364EE">
        <w:rPr>
          <w:rFonts w:ascii="Arial" w:hAnsi="Arial" w:cs="Arial"/>
          <w:sz w:val="24"/>
          <w:lang w:val="en-GB"/>
        </w:rPr>
        <w:t xml:space="preserve">dominated by </w:t>
      </w:r>
      <w:r w:rsidR="0010145A">
        <w:rPr>
          <w:rFonts w:ascii="Arial" w:hAnsi="Arial" w:cs="Arial"/>
          <w:sz w:val="24"/>
          <w:lang w:val="en-GB"/>
        </w:rPr>
        <w:t>multiple</w:t>
      </w:r>
      <w:r w:rsidRPr="003364EE">
        <w:rPr>
          <w:rFonts w:ascii="Arial" w:hAnsi="Arial" w:cs="Arial"/>
          <w:sz w:val="24"/>
          <w:lang w:val="en-GB"/>
        </w:rPr>
        <w:t xml:space="preserve"> knickpoints </w:t>
      </w:r>
      <w:r w:rsidR="00A06E65">
        <w:rPr>
          <w:rFonts w:ascii="Arial" w:hAnsi="Arial" w:cs="Arial"/>
          <w:sz w:val="24"/>
          <w:lang w:val="en-GB"/>
        </w:rPr>
        <w:t>that are</w:t>
      </w:r>
      <w:r w:rsidRPr="003364EE">
        <w:rPr>
          <w:rFonts w:ascii="Arial" w:hAnsi="Arial" w:cs="Arial"/>
          <w:sz w:val="24"/>
          <w:lang w:val="en-GB"/>
        </w:rPr>
        <w:t xml:space="preserve"> superimposed</w:t>
      </w:r>
      <w:r w:rsidR="00A06E65">
        <w:rPr>
          <w:rFonts w:ascii="Arial" w:hAnsi="Arial" w:cs="Arial"/>
          <w:sz w:val="24"/>
          <w:lang w:val="en-GB"/>
        </w:rPr>
        <w:t xml:space="preserve"> by</w:t>
      </w:r>
      <w:r w:rsidRPr="003364EE">
        <w:rPr>
          <w:rFonts w:ascii="Arial" w:hAnsi="Arial" w:cs="Arial"/>
          <w:sz w:val="24"/>
          <w:lang w:val="en-GB"/>
        </w:rPr>
        <w:t xml:space="preserve"> higher-frequency</w:t>
      </w:r>
      <w:r w:rsidR="00A06E65">
        <w:rPr>
          <w:rFonts w:ascii="Arial" w:hAnsi="Arial" w:cs="Arial"/>
          <w:sz w:val="24"/>
          <w:lang w:val="en-GB"/>
        </w:rPr>
        <w:t>, smaller</w:t>
      </w:r>
      <w:r w:rsidRPr="003364EE">
        <w:rPr>
          <w:rFonts w:ascii="Arial" w:hAnsi="Arial" w:cs="Arial"/>
          <w:sz w:val="24"/>
          <w:lang w:val="en-GB"/>
        </w:rPr>
        <w:t xml:space="preserve"> crescentic bedforms (Fig. 3</w:t>
      </w:r>
      <w:r w:rsidRPr="003364EE">
        <w:rPr>
          <w:rFonts w:ascii="Arial" w:hAnsi="Arial" w:cs="Arial"/>
          <w:color w:val="000000" w:themeColor="text1"/>
          <w:sz w:val="24"/>
          <w:lang w:val="en-GB"/>
        </w:rPr>
        <w:t xml:space="preserve">). Knickpoints migrate upstream </w:t>
      </w:r>
      <w:r w:rsidR="00A23AA1">
        <w:rPr>
          <w:rFonts w:ascii="Arial" w:hAnsi="Arial" w:cs="Arial"/>
          <w:color w:val="000000" w:themeColor="text1"/>
          <w:sz w:val="24"/>
          <w:lang w:val="en-GB"/>
        </w:rPr>
        <w:t>through</w:t>
      </w:r>
      <w:r w:rsidRPr="003364EE">
        <w:rPr>
          <w:rFonts w:ascii="Arial" w:hAnsi="Arial" w:cs="Arial"/>
          <w:color w:val="000000" w:themeColor="text1"/>
          <w:sz w:val="24"/>
          <w:lang w:val="en-GB"/>
        </w:rPr>
        <w:t xml:space="preserve"> the erosion of </w:t>
      </w:r>
      <w:r w:rsidR="00782B00" w:rsidRPr="003364EE">
        <w:rPr>
          <w:rFonts w:ascii="Arial" w:hAnsi="Arial" w:cs="Arial"/>
          <w:color w:val="000000" w:themeColor="text1"/>
          <w:sz w:val="24"/>
          <w:lang w:val="en-GB"/>
        </w:rPr>
        <w:t xml:space="preserve">the </w:t>
      </w:r>
      <w:r w:rsidR="00A23AA1">
        <w:rPr>
          <w:rFonts w:ascii="Arial" w:hAnsi="Arial" w:cs="Arial"/>
          <w:color w:val="000000" w:themeColor="text1"/>
          <w:sz w:val="24"/>
          <w:lang w:val="en-GB"/>
        </w:rPr>
        <w:t xml:space="preserve">steep </w:t>
      </w:r>
      <w:r w:rsidRPr="003364EE">
        <w:rPr>
          <w:rFonts w:ascii="Arial" w:hAnsi="Arial" w:cs="Arial"/>
          <w:color w:val="000000" w:themeColor="text1"/>
          <w:sz w:val="24"/>
          <w:lang w:val="en-GB"/>
        </w:rPr>
        <w:t>knickpoint face</w:t>
      </w:r>
      <w:r w:rsidR="00771E86" w:rsidRPr="003364EE">
        <w:rPr>
          <w:rFonts w:ascii="Arial" w:hAnsi="Arial" w:cs="Arial"/>
          <w:color w:val="000000" w:themeColor="text1"/>
          <w:sz w:val="24"/>
          <w:lang w:val="en-GB"/>
        </w:rPr>
        <w:t xml:space="preserve"> </w:t>
      </w:r>
      <w:r w:rsidR="00771E86" w:rsidRPr="003364EE">
        <w:rPr>
          <w:rFonts w:ascii="Arial" w:hAnsi="Arial" w:cs="Arial"/>
          <w:sz w:val="24"/>
          <w:lang w:val="en-GB"/>
        </w:rPr>
        <w:fldChar w:fldCharType="begin" w:fldLock="1"/>
      </w:r>
      <w:r w:rsidR="00771E86"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771E86" w:rsidRPr="003364EE">
        <w:rPr>
          <w:rFonts w:ascii="Arial" w:hAnsi="Arial" w:cs="Arial"/>
          <w:sz w:val="24"/>
          <w:lang w:val="en-GB"/>
        </w:rPr>
        <w:fldChar w:fldCharType="separate"/>
      </w:r>
      <w:r w:rsidR="00771E86" w:rsidRPr="003364EE">
        <w:rPr>
          <w:rFonts w:ascii="Arial" w:hAnsi="Arial" w:cs="Arial"/>
          <w:noProof/>
          <w:sz w:val="24"/>
          <w:lang w:val="en-GB"/>
        </w:rPr>
        <w:t xml:space="preserve">(Heijnen </w:t>
      </w:r>
      <w:r w:rsidR="003C400E" w:rsidRPr="001A7DC7">
        <w:rPr>
          <w:rFonts w:ascii="Arial" w:hAnsi="Arial"/>
          <w:i/>
          <w:sz w:val="24"/>
          <w:lang w:val="en-GB"/>
        </w:rPr>
        <w:t>et al.</w:t>
      </w:r>
      <w:r w:rsidR="00771E86" w:rsidRPr="003364EE">
        <w:rPr>
          <w:rFonts w:ascii="Arial" w:hAnsi="Arial" w:cs="Arial"/>
          <w:noProof/>
          <w:sz w:val="24"/>
          <w:lang w:val="en-GB"/>
        </w:rPr>
        <w:t>, 2020)</w:t>
      </w:r>
      <w:r w:rsidR="00771E86" w:rsidRPr="003364EE">
        <w:rPr>
          <w:rFonts w:ascii="Arial" w:hAnsi="Arial" w:cs="Arial"/>
          <w:sz w:val="24"/>
          <w:lang w:val="en-GB"/>
        </w:rPr>
        <w:fldChar w:fldCharType="end"/>
      </w:r>
      <w:r w:rsidRPr="003364EE">
        <w:rPr>
          <w:rFonts w:ascii="Arial" w:hAnsi="Arial" w:cs="Arial"/>
          <w:color w:val="000000" w:themeColor="text1"/>
          <w:sz w:val="24"/>
          <w:lang w:val="en-GB"/>
        </w:rPr>
        <w:t xml:space="preserve">. </w:t>
      </w:r>
      <w:r w:rsidR="00644C89" w:rsidRPr="003364EE">
        <w:rPr>
          <w:rFonts w:ascii="Arial" w:hAnsi="Arial" w:cs="Arial"/>
          <w:color w:val="000000" w:themeColor="text1"/>
          <w:sz w:val="24"/>
          <w:lang w:val="en-GB"/>
        </w:rPr>
        <w:t>The</w:t>
      </w:r>
      <w:r w:rsidR="008E7DE5" w:rsidRPr="003364EE">
        <w:rPr>
          <w:rFonts w:ascii="Arial" w:hAnsi="Arial" w:cs="Arial"/>
          <w:color w:val="000000" w:themeColor="text1"/>
          <w:sz w:val="24"/>
          <w:lang w:val="en-GB"/>
        </w:rPr>
        <w:t xml:space="preserve"> geometry and scale of </w:t>
      </w:r>
      <w:r w:rsidR="00AC4323">
        <w:rPr>
          <w:rFonts w:ascii="Arial" w:hAnsi="Arial" w:cs="Arial"/>
          <w:color w:val="000000" w:themeColor="text1"/>
          <w:sz w:val="24"/>
          <w:lang w:val="en-GB"/>
        </w:rPr>
        <w:t>the</w:t>
      </w:r>
      <w:r w:rsidR="008E7DE5" w:rsidRPr="003364EE">
        <w:rPr>
          <w:rFonts w:ascii="Arial" w:hAnsi="Arial" w:cs="Arial"/>
          <w:color w:val="000000" w:themeColor="text1"/>
          <w:sz w:val="24"/>
          <w:lang w:val="en-GB"/>
        </w:rPr>
        <w:t xml:space="preserve"> study knickpoint </w:t>
      </w:r>
      <w:r w:rsidR="00696A2A" w:rsidRPr="003364EE">
        <w:rPr>
          <w:rFonts w:ascii="Arial" w:hAnsi="Arial" w:cs="Arial"/>
          <w:color w:val="000000" w:themeColor="text1"/>
          <w:sz w:val="24"/>
          <w:lang w:val="en-GB"/>
        </w:rPr>
        <w:t xml:space="preserve">is </w:t>
      </w:r>
      <w:r w:rsidR="00C65DE8">
        <w:rPr>
          <w:rFonts w:ascii="Arial" w:hAnsi="Arial" w:cs="Arial"/>
          <w:color w:val="000000" w:themeColor="text1"/>
          <w:sz w:val="24"/>
          <w:lang w:val="en-GB"/>
        </w:rPr>
        <w:t>illustrated</w:t>
      </w:r>
      <w:r w:rsidR="00696A2A" w:rsidRPr="003364EE">
        <w:rPr>
          <w:rFonts w:ascii="Arial" w:hAnsi="Arial" w:cs="Arial"/>
          <w:color w:val="000000" w:themeColor="text1"/>
          <w:sz w:val="24"/>
          <w:lang w:val="en-GB"/>
        </w:rPr>
        <w:t xml:space="preserve"> in </w:t>
      </w:r>
      <w:r w:rsidR="00696A2A" w:rsidRPr="003364EE">
        <w:rPr>
          <w:rFonts w:ascii="Arial" w:hAnsi="Arial" w:cs="Arial"/>
          <w:color w:val="000000" w:themeColor="text1"/>
          <w:sz w:val="24"/>
          <w:lang w:val="en-GB"/>
        </w:rPr>
        <w:lastRenderedPageBreak/>
        <w:t xml:space="preserve">the </w:t>
      </w:r>
      <w:r w:rsidR="008E7DE5" w:rsidRPr="003364EE">
        <w:rPr>
          <w:rFonts w:ascii="Arial" w:hAnsi="Arial" w:cs="Arial"/>
          <w:color w:val="000000" w:themeColor="text1"/>
          <w:sz w:val="24"/>
          <w:lang w:val="en-GB"/>
        </w:rPr>
        <w:t>red dashed box ‘b’ in Fig. 3D</w:t>
      </w:r>
      <w:r w:rsidR="00696A2A" w:rsidRPr="003364EE">
        <w:rPr>
          <w:rFonts w:ascii="Arial" w:hAnsi="Arial" w:cs="Arial"/>
          <w:color w:val="000000" w:themeColor="text1"/>
          <w:sz w:val="24"/>
          <w:lang w:val="en-GB"/>
        </w:rPr>
        <w:t xml:space="preserve"> and the</w:t>
      </w:r>
      <w:r w:rsidR="008E7DE5" w:rsidRPr="003364EE">
        <w:rPr>
          <w:rFonts w:ascii="Arial" w:hAnsi="Arial" w:cs="Arial"/>
          <w:color w:val="000000" w:themeColor="text1"/>
          <w:sz w:val="24"/>
          <w:lang w:val="en-GB"/>
        </w:rPr>
        <w:t xml:space="preserve"> red dashed box in Fig. 1A</w:t>
      </w:r>
      <w:r w:rsidR="00696A2A" w:rsidRPr="003364EE">
        <w:rPr>
          <w:rFonts w:ascii="Arial" w:hAnsi="Arial" w:cs="Arial"/>
          <w:color w:val="000000" w:themeColor="text1"/>
          <w:sz w:val="24"/>
          <w:lang w:val="en-GB"/>
        </w:rPr>
        <w:t xml:space="preserve">. </w:t>
      </w:r>
      <w:r w:rsidRPr="003364EE">
        <w:rPr>
          <w:rFonts w:ascii="Arial" w:hAnsi="Arial" w:cs="Arial"/>
          <w:color w:val="000000" w:themeColor="text1"/>
          <w:sz w:val="24"/>
          <w:lang w:val="en-GB"/>
        </w:rPr>
        <w:t>The difference</w:t>
      </w:r>
      <w:r w:rsidR="00696A2A" w:rsidRPr="003364EE">
        <w:rPr>
          <w:rFonts w:ascii="Arial" w:hAnsi="Arial" w:cs="Arial"/>
          <w:color w:val="000000" w:themeColor="text1"/>
          <w:sz w:val="24"/>
          <w:lang w:val="en-GB"/>
        </w:rPr>
        <w:t xml:space="preserve"> in </w:t>
      </w:r>
      <w:r w:rsidR="00617456">
        <w:rPr>
          <w:rFonts w:ascii="Arial" w:hAnsi="Arial" w:cs="Arial"/>
          <w:color w:val="000000" w:themeColor="text1"/>
          <w:sz w:val="24"/>
          <w:lang w:val="en-GB"/>
        </w:rPr>
        <w:t xml:space="preserve">water depth over </w:t>
      </w:r>
      <w:r w:rsidR="00696A2A" w:rsidRPr="003364EE">
        <w:rPr>
          <w:rFonts w:ascii="Arial" w:hAnsi="Arial" w:cs="Arial"/>
          <w:color w:val="000000" w:themeColor="text1"/>
          <w:sz w:val="24"/>
          <w:lang w:val="en-GB"/>
        </w:rPr>
        <w:t>the knickpoint is</w:t>
      </w:r>
      <w:r w:rsidRPr="003364EE">
        <w:rPr>
          <w:rFonts w:ascii="Arial" w:hAnsi="Arial" w:cs="Arial"/>
          <w:color w:val="000000" w:themeColor="text1"/>
          <w:sz w:val="24"/>
          <w:lang w:val="en-GB"/>
        </w:rPr>
        <w:t xml:space="preserve"> revealed by the repeat seafloor surveys in June 2016 and May 2018</w:t>
      </w:r>
      <w:r w:rsidR="00696A2A" w:rsidRPr="003364EE">
        <w:rPr>
          <w:rFonts w:ascii="Arial" w:hAnsi="Arial" w:cs="Arial"/>
          <w:color w:val="000000" w:themeColor="text1"/>
          <w:sz w:val="24"/>
          <w:lang w:val="en-GB"/>
        </w:rPr>
        <w:t>,</w:t>
      </w:r>
      <w:r w:rsidRPr="003364EE">
        <w:rPr>
          <w:rFonts w:ascii="Arial" w:hAnsi="Arial" w:cs="Arial"/>
          <w:color w:val="000000" w:themeColor="text1"/>
          <w:sz w:val="24"/>
          <w:lang w:val="en-GB"/>
        </w:rPr>
        <w:t xml:space="preserve"> </w:t>
      </w:r>
      <w:r w:rsidR="00782B00" w:rsidRPr="003364EE">
        <w:rPr>
          <w:rFonts w:ascii="Arial" w:hAnsi="Arial" w:cs="Arial"/>
          <w:color w:val="000000" w:themeColor="text1"/>
          <w:sz w:val="24"/>
          <w:lang w:val="en-GB"/>
        </w:rPr>
        <w:t xml:space="preserve">and </w:t>
      </w:r>
      <w:r w:rsidRPr="003364EE">
        <w:rPr>
          <w:rFonts w:ascii="Arial" w:hAnsi="Arial" w:cs="Arial"/>
          <w:color w:val="000000" w:themeColor="text1"/>
          <w:sz w:val="24"/>
          <w:lang w:val="en-GB"/>
        </w:rPr>
        <w:t xml:space="preserve">is shown in </w:t>
      </w:r>
      <w:r w:rsidR="00363AB6" w:rsidRPr="003364EE">
        <w:rPr>
          <w:rFonts w:ascii="Arial" w:hAnsi="Arial" w:cs="Arial"/>
          <w:color w:val="000000" w:themeColor="text1"/>
          <w:sz w:val="24"/>
          <w:lang w:val="en-GB"/>
        </w:rPr>
        <w:t>F</w:t>
      </w:r>
      <w:r w:rsidRPr="003364EE">
        <w:rPr>
          <w:rFonts w:ascii="Arial" w:hAnsi="Arial" w:cs="Arial"/>
          <w:color w:val="000000" w:themeColor="text1"/>
          <w:sz w:val="24"/>
          <w:lang w:val="en-GB"/>
        </w:rPr>
        <w:t>ig</w:t>
      </w:r>
      <w:r w:rsidR="00043F2A">
        <w:rPr>
          <w:rFonts w:ascii="Arial" w:hAnsi="Arial" w:cs="Arial"/>
          <w:color w:val="000000" w:themeColor="text1"/>
          <w:sz w:val="24"/>
          <w:lang w:val="en-GB"/>
        </w:rPr>
        <w:t>s</w:t>
      </w:r>
      <w:r w:rsidRPr="003364EE">
        <w:rPr>
          <w:rFonts w:ascii="Arial" w:hAnsi="Arial" w:cs="Arial"/>
          <w:color w:val="000000" w:themeColor="text1"/>
          <w:sz w:val="24"/>
          <w:lang w:val="en-GB"/>
        </w:rPr>
        <w:t xml:space="preserve"> 7 and 8</w:t>
      </w:r>
      <w:r w:rsidRPr="003364EE">
        <w:rPr>
          <w:rFonts w:ascii="Arial" w:hAnsi="Arial" w:cs="Arial"/>
          <w:sz w:val="24"/>
          <w:lang w:val="en-GB"/>
        </w:rPr>
        <w:t xml:space="preserve">.  </w:t>
      </w:r>
    </w:p>
    <w:p w14:paraId="34A99264" w14:textId="64A6951B" w:rsidR="006B599C" w:rsidRPr="003364EE" w:rsidRDefault="00647768" w:rsidP="009C6A6B">
      <w:pPr>
        <w:spacing w:before="120" w:line="480" w:lineRule="auto"/>
        <w:rPr>
          <w:rFonts w:ascii="Arial" w:hAnsi="Arial" w:cs="Arial"/>
          <w:sz w:val="24"/>
          <w:lang w:val="en-GB"/>
        </w:rPr>
      </w:pPr>
      <w:r>
        <w:rPr>
          <w:rFonts w:ascii="Arial" w:hAnsi="Arial" w:cs="Arial"/>
          <w:sz w:val="24"/>
          <w:lang w:val="en-GB"/>
        </w:rPr>
        <w:t>W</w:t>
      </w:r>
      <w:r w:rsidR="00CE3027" w:rsidRPr="003364EE">
        <w:rPr>
          <w:rFonts w:ascii="Arial" w:hAnsi="Arial" w:cs="Arial"/>
          <w:sz w:val="24"/>
          <w:lang w:val="en-GB"/>
        </w:rPr>
        <w:t>avelet analysis (Fig. 8)</w:t>
      </w:r>
      <w:r w:rsidR="00B743BA" w:rsidRPr="003364EE">
        <w:rPr>
          <w:rFonts w:ascii="Arial" w:hAnsi="Arial" w:cs="Arial"/>
          <w:sz w:val="24"/>
          <w:lang w:val="en-GB"/>
        </w:rPr>
        <w:t xml:space="preserve"> across the study knickpoint</w:t>
      </w:r>
      <w:r>
        <w:rPr>
          <w:rFonts w:ascii="Arial" w:hAnsi="Arial" w:cs="Arial"/>
          <w:sz w:val="24"/>
          <w:lang w:val="en-GB"/>
        </w:rPr>
        <w:t xml:space="preserve"> indicates </w:t>
      </w:r>
      <w:r w:rsidR="005C36DD">
        <w:rPr>
          <w:rFonts w:ascii="Arial" w:hAnsi="Arial" w:cs="Arial"/>
          <w:sz w:val="24"/>
          <w:lang w:val="en-GB"/>
        </w:rPr>
        <w:t>a</w:t>
      </w:r>
      <w:r>
        <w:rPr>
          <w:rFonts w:ascii="Arial" w:hAnsi="Arial" w:cs="Arial"/>
          <w:sz w:val="24"/>
          <w:lang w:val="en-GB"/>
        </w:rPr>
        <w:t xml:space="preserve"> spatial variability in the wavelengths (</w:t>
      </w:r>
      <w:r w:rsidR="005C36DD">
        <w:rPr>
          <w:rFonts w:ascii="Arial" w:hAnsi="Arial" w:cs="Arial"/>
          <w:sz w:val="24"/>
          <w:lang w:val="en-GB"/>
        </w:rPr>
        <w:t xml:space="preserve">extending </w:t>
      </w:r>
      <w:r>
        <w:rPr>
          <w:rFonts w:ascii="Arial" w:hAnsi="Arial" w:cs="Arial"/>
          <w:sz w:val="24"/>
          <w:lang w:val="en-GB"/>
        </w:rPr>
        <w:t xml:space="preserve">from </w:t>
      </w:r>
      <w:r w:rsidR="00847830" w:rsidRPr="00C9303F">
        <w:rPr>
          <w:rFonts w:ascii="Arial" w:hAnsi="Arial" w:cs="Arial"/>
          <w:i/>
          <w:iCs/>
          <w:noProof/>
          <w:sz w:val="24"/>
          <w:lang w:val="en-GB"/>
        </w:rPr>
        <w:t>ca</w:t>
      </w:r>
      <w:r w:rsidR="00847830" w:rsidDel="00847830">
        <w:rPr>
          <w:rFonts w:ascii="Arial" w:hAnsi="Arial" w:cs="Arial"/>
          <w:sz w:val="24"/>
          <w:lang w:val="en-GB"/>
        </w:rPr>
        <w:t xml:space="preserve"> </w:t>
      </w:r>
      <w:r>
        <w:rPr>
          <w:rFonts w:ascii="Arial" w:hAnsi="Arial" w:cs="Arial"/>
          <w:sz w:val="24"/>
          <w:lang w:val="en-GB"/>
        </w:rPr>
        <w:t xml:space="preserve">16 to 128 m) of the crescentic bedforms that </w:t>
      </w:r>
      <w:r w:rsidR="005C36DD">
        <w:rPr>
          <w:rFonts w:ascii="Arial" w:hAnsi="Arial" w:cs="Arial"/>
          <w:sz w:val="24"/>
          <w:lang w:val="en-GB"/>
        </w:rPr>
        <w:t xml:space="preserve">are </w:t>
      </w:r>
      <w:r>
        <w:rPr>
          <w:rFonts w:ascii="Arial" w:hAnsi="Arial" w:cs="Arial"/>
          <w:sz w:val="24"/>
          <w:lang w:val="en-GB"/>
        </w:rPr>
        <w:t>su</w:t>
      </w:r>
      <w:r w:rsidR="005C36DD">
        <w:rPr>
          <w:rFonts w:ascii="Arial" w:hAnsi="Arial" w:cs="Arial"/>
          <w:sz w:val="24"/>
          <w:lang w:val="en-GB"/>
        </w:rPr>
        <w:t>perimposed across</w:t>
      </w:r>
      <w:r>
        <w:rPr>
          <w:rFonts w:ascii="Arial" w:hAnsi="Arial" w:cs="Arial"/>
          <w:sz w:val="24"/>
          <w:lang w:val="en-GB"/>
        </w:rPr>
        <w:t xml:space="preserve"> the larger knickpoint</w:t>
      </w:r>
      <w:r w:rsidR="00CE3027" w:rsidRPr="003364EE">
        <w:rPr>
          <w:rFonts w:ascii="Arial" w:hAnsi="Arial" w:cs="Arial"/>
          <w:sz w:val="24"/>
          <w:lang w:val="en-GB"/>
        </w:rPr>
        <w:t xml:space="preserve">. In </w:t>
      </w:r>
      <w:r w:rsidR="00B743BA" w:rsidRPr="003364EE">
        <w:rPr>
          <w:rFonts w:ascii="Arial" w:hAnsi="Arial" w:cs="Arial"/>
          <w:sz w:val="24"/>
          <w:lang w:val="en-GB"/>
        </w:rPr>
        <w:t xml:space="preserve">the </w:t>
      </w:r>
      <w:r w:rsidR="00CE3027" w:rsidRPr="003364EE">
        <w:rPr>
          <w:rFonts w:ascii="Arial" w:hAnsi="Arial" w:cs="Arial"/>
          <w:sz w:val="24"/>
          <w:lang w:val="en-GB"/>
        </w:rPr>
        <w:t>June 2016</w:t>
      </w:r>
      <w:r w:rsidR="00B743BA" w:rsidRPr="003364EE">
        <w:rPr>
          <w:rFonts w:ascii="Arial" w:hAnsi="Arial" w:cs="Arial"/>
          <w:sz w:val="24"/>
          <w:lang w:val="en-GB"/>
        </w:rPr>
        <w:t xml:space="preserve"> survey</w:t>
      </w:r>
      <w:r w:rsidR="00CE3027" w:rsidRPr="003364EE">
        <w:rPr>
          <w:rFonts w:ascii="Arial" w:hAnsi="Arial" w:cs="Arial"/>
          <w:sz w:val="24"/>
          <w:lang w:val="en-GB"/>
        </w:rPr>
        <w:t xml:space="preserve">, crescentic bedforms occur within a region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140 m</w:t>
      </w:r>
      <w:r w:rsidR="00CE3027" w:rsidRPr="003364EE" w:rsidDel="00517E32">
        <w:rPr>
          <w:rFonts w:ascii="Arial" w:hAnsi="Arial" w:cs="Arial"/>
          <w:sz w:val="24"/>
          <w:lang w:val="en-GB"/>
        </w:rPr>
        <w:t xml:space="preserve"> </w:t>
      </w:r>
      <w:r w:rsidR="00CE3027" w:rsidRPr="003364EE">
        <w:rPr>
          <w:rFonts w:ascii="Arial" w:hAnsi="Arial" w:cs="Arial"/>
          <w:sz w:val="24"/>
          <w:lang w:val="en-GB"/>
        </w:rPr>
        <w:t>downstream of the knickpoint. Further downstream</w:t>
      </w:r>
      <w:r w:rsidR="007346E0" w:rsidRPr="003364EE">
        <w:rPr>
          <w:rFonts w:ascii="Arial" w:hAnsi="Arial" w:cs="Arial"/>
          <w:sz w:val="24"/>
          <w:lang w:val="en-GB"/>
        </w:rPr>
        <w:t>,</w:t>
      </w:r>
      <w:r w:rsidR="00CE3027" w:rsidRPr="003364EE">
        <w:rPr>
          <w:rFonts w:ascii="Arial" w:hAnsi="Arial" w:cs="Arial"/>
          <w:sz w:val="24"/>
          <w:lang w:val="en-GB"/>
        </w:rPr>
        <w:t xml:space="preserve"> </w:t>
      </w:r>
      <w:r w:rsidR="00B739E2" w:rsidRPr="003364EE">
        <w:rPr>
          <w:rFonts w:ascii="Arial" w:hAnsi="Arial" w:cs="Arial"/>
          <w:sz w:val="24"/>
          <w:lang w:val="en-GB"/>
        </w:rPr>
        <w:t xml:space="preserve">crescentic </w:t>
      </w:r>
      <w:r w:rsidR="00CE3027" w:rsidRPr="003364EE">
        <w:rPr>
          <w:rFonts w:ascii="Arial" w:hAnsi="Arial" w:cs="Arial"/>
          <w:sz w:val="24"/>
          <w:lang w:val="en-GB"/>
        </w:rPr>
        <w:t xml:space="preserve">bedforms return to </w:t>
      </w:r>
      <w:r w:rsidR="00B739E2" w:rsidRPr="003364EE">
        <w:rPr>
          <w:rFonts w:ascii="Arial" w:hAnsi="Arial" w:cs="Arial"/>
          <w:sz w:val="24"/>
          <w:lang w:val="en-GB"/>
        </w:rPr>
        <w:t xml:space="preserve">much </w:t>
      </w:r>
      <w:r w:rsidR="0010145A">
        <w:rPr>
          <w:rFonts w:ascii="Arial" w:hAnsi="Arial" w:cs="Arial"/>
          <w:sz w:val="24"/>
          <w:lang w:val="en-GB"/>
        </w:rPr>
        <w:t>shorter</w:t>
      </w:r>
      <w:r w:rsidR="00CE3027" w:rsidRPr="003364EE">
        <w:rPr>
          <w:rFonts w:ascii="Arial" w:hAnsi="Arial" w:cs="Arial"/>
          <w:sz w:val="24"/>
          <w:lang w:val="en-GB"/>
        </w:rPr>
        <w:t xml:space="preserve"> wavelengths, which are similar in scale to bedforms</w:t>
      </w:r>
      <w:r w:rsidR="007346E0" w:rsidRPr="003364EE">
        <w:rPr>
          <w:rFonts w:ascii="Arial" w:hAnsi="Arial" w:cs="Arial"/>
          <w:sz w:val="24"/>
          <w:lang w:val="en-GB"/>
        </w:rPr>
        <w:t xml:space="preserve"> </w:t>
      </w:r>
      <w:r w:rsidR="00CE3027" w:rsidRPr="003364EE">
        <w:rPr>
          <w:rFonts w:ascii="Arial" w:hAnsi="Arial" w:cs="Arial"/>
          <w:sz w:val="24"/>
          <w:lang w:val="en-GB"/>
        </w:rPr>
        <w:t xml:space="preserve">located </w:t>
      </w:r>
      <w:r w:rsidR="007346E0" w:rsidRPr="003364EE">
        <w:rPr>
          <w:rFonts w:ascii="Arial" w:hAnsi="Arial" w:cs="Arial"/>
          <w:sz w:val="24"/>
          <w:lang w:val="en-GB"/>
        </w:rPr>
        <w:t xml:space="preserve">just </w:t>
      </w:r>
      <w:r w:rsidR="00CE3027" w:rsidRPr="003364EE">
        <w:rPr>
          <w:rFonts w:ascii="Arial" w:hAnsi="Arial" w:cs="Arial"/>
          <w:sz w:val="24"/>
          <w:lang w:val="en-GB"/>
        </w:rPr>
        <w:t>upstream of the knickpoint. The wavelet power spectrum from the May 2018 survey shows similar bedform scale patterns to June 2016</w:t>
      </w:r>
      <w:r w:rsidR="007547FB" w:rsidRPr="003364EE">
        <w:rPr>
          <w:rFonts w:ascii="Arial" w:hAnsi="Arial" w:cs="Arial"/>
          <w:sz w:val="24"/>
          <w:lang w:val="en-GB"/>
        </w:rPr>
        <w:t>,</w:t>
      </w:r>
      <w:r w:rsidR="00CE3027" w:rsidRPr="003364EE">
        <w:rPr>
          <w:rFonts w:ascii="Arial" w:hAnsi="Arial" w:cs="Arial"/>
          <w:sz w:val="24"/>
          <w:lang w:val="en-GB"/>
        </w:rPr>
        <w:t xml:space="preserve"> and the wavelength composition of the knickpoint remains stable </w:t>
      </w:r>
      <w:r w:rsidR="00B84B3E">
        <w:rPr>
          <w:rFonts w:ascii="Arial" w:hAnsi="Arial" w:cs="Arial"/>
          <w:sz w:val="24"/>
          <w:lang w:val="en-GB"/>
        </w:rPr>
        <w:t xml:space="preserve">while </w:t>
      </w:r>
      <w:r w:rsidR="00CE3027" w:rsidRPr="003364EE">
        <w:rPr>
          <w:rFonts w:ascii="Arial" w:hAnsi="Arial" w:cs="Arial"/>
          <w:sz w:val="24"/>
          <w:lang w:val="en-GB"/>
        </w:rPr>
        <w:t xml:space="preserve">migrating up the channel, </w:t>
      </w:r>
      <w:r w:rsidR="007547FB" w:rsidRPr="003364EE">
        <w:rPr>
          <w:rFonts w:ascii="Arial" w:hAnsi="Arial" w:cs="Arial"/>
          <w:sz w:val="24"/>
          <w:lang w:val="en-GB"/>
        </w:rPr>
        <w:t xml:space="preserve">with </w:t>
      </w:r>
      <w:r w:rsidR="00CE3027" w:rsidRPr="003364EE">
        <w:rPr>
          <w:rFonts w:ascii="Arial" w:hAnsi="Arial" w:cs="Arial"/>
          <w:sz w:val="24"/>
          <w:lang w:val="en-GB"/>
        </w:rPr>
        <w:t>the whole unit</w:t>
      </w:r>
      <w:r w:rsidR="00DC11A1" w:rsidRPr="003364EE">
        <w:rPr>
          <w:rFonts w:ascii="Arial" w:hAnsi="Arial" w:cs="Arial"/>
          <w:sz w:val="24"/>
          <w:lang w:val="en-GB"/>
        </w:rPr>
        <w:t xml:space="preserve"> (knickpoint and the associated downstream crescentic bedforms)</w:t>
      </w:r>
      <w:r w:rsidR="00CE3027" w:rsidRPr="003364EE">
        <w:rPr>
          <w:rFonts w:ascii="Arial" w:hAnsi="Arial" w:cs="Arial"/>
          <w:sz w:val="24"/>
          <w:lang w:val="en-GB"/>
        </w:rPr>
        <w:t xml:space="preserve"> b</w:t>
      </w:r>
      <w:r w:rsidR="00E829EF">
        <w:rPr>
          <w:rFonts w:ascii="Arial" w:hAnsi="Arial" w:cs="Arial"/>
          <w:sz w:val="24"/>
          <w:lang w:val="en-GB"/>
        </w:rPr>
        <w:t>eing</w:t>
      </w:r>
      <w:r w:rsidR="00CE3027" w:rsidRPr="003364EE">
        <w:rPr>
          <w:rFonts w:ascii="Arial" w:hAnsi="Arial" w:cs="Arial"/>
          <w:sz w:val="24"/>
          <w:lang w:val="en-GB"/>
        </w:rPr>
        <w:t xml:space="preserve"> elongated. </w:t>
      </w:r>
      <w:r w:rsidR="0040103E" w:rsidRPr="003364EE">
        <w:rPr>
          <w:rFonts w:ascii="Arial" w:hAnsi="Arial" w:cs="Arial"/>
          <w:sz w:val="24"/>
          <w:lang w:val="en-GB"/>
        </w:rPr>
        <w:t>A</w:t>
      </w:r>
      <w:r w:rsidR="00CE3027" w:rsidRPr="003364EE">
        <w:rPr>
          <w:rFonts w:ascii="Arial" w:hAnsi="Arial" w:cs="Arial"/>
          <w:sz w:val="24"/>
          <w:lang w:val="en-GB"/>
        </w:rPr>
        <w:t xml:space="preserve"> few extremely long-wavelength </w:t>
      </w:r>
      <w:r w:rsidR="00E72481">
        <w:rPr>
          <w:rFonts w:ascii="Arial" w:hAnsi="Arial" w:cs="Arial"/>
          <w:sz w:val="24"/>
          <w:lang w:val="en-GB"/>
        </w:rPr>
        <w:t xml:space="preserve">(up to 120 m) </w:t>
      </w:r>
      <w:r w:rsidR="00CE3027" w:rsidRPr="003364EE">
        <w:rPr>
          <w:rFonts w:ascii="Arial" w:hAnsi="Arial" w:cs="Arial"/>
          <w:sz w:val="24"/>
          <w:lang w:val="en-GB"/>
        </w:rPr>
        <w:t xml:space="preserve">bedforms are present and extend </w:t>
      </w:r>
      <w:r w:rsidR="00AD2821" w:rsidRPr="003364EE">
        <w:rPr>
          <w:rFonts w:ascii="Arial" w:hAnsi="Arial" w:cs="Arial"/>
          <w:sz w:val="24"/>
          <w:lang w:val="en-GB"/>
        </w:rPr>
        <w:t xml:space="preserve">to </w:t>
      </w:r>
      <w:r w:rsidR="00CE3027" w:rsidRPr="003364EE">
        <w:rPr>
          <w:rFonts w:ascii="Arial" w:hAnsi="Arial" w:cs="Arial"/>
          <w:sz w:val="24"/>
          <w:lang w:val="en-GB"/>
        </w:rPr>
        <w:t>400 m</w:t>
      </w:r>
      <w:r w:rsidR="00B361FC" w:rsidRPr="003364EE">
        <w:rPr>
          <w:rFonts w:ascii="Arial" w:hAnsi="Arial" w:cs="Arial"/>
          <w:sz w:val="24"/>
          <w:lang w:val="en-GB"/>
        </w:rPr>
        <w:t>,</w:t>
      </w:r>
      <w:r w:rsidR="00CE3027" w:rsidRPr="003364EE">
        <w:rPr>
          <w:rFonts w:ascii="Arial" w:hAnsi="Arial" w:cs="Arial"/>
          <w:sz w:val="24"/>
          <w:lang w:val="en-GB"/>
        </w:rPr>
        <w:t xml:space="preserve"> downstream of the knickpoint</w:t>
      </w:r>
      <w:r w:rsidR="007A40AF">
        <w:rPr>
          <w:rFonts w:ascii="Arial" w:hAnsi="Arial" w:cs="Arial"/>
          <w:sz w:val="24"/>
          <w:lang w:val="en-GB"/>
        </w:rPr>
        <w:t>.</w:t>
      </w:r>
      <w:r w:rsidR="00AE088C" w:rsidRPr="003364EE">
        <w:rPr>
          <w:rFonts w:ascii="Arial" w:hAnsi="Arial" w:cs="Arial"/>
          <w:sz w:val="24"/>
          <w:lang w:val="en-GB"/>
        </w:rPr>
        <w:t xml:space="preserve"> </w:t>
      </w:r>
    </w:p>
    <w:p w14:paraId="0E673AC0" w14:textId="1535B029" w:rsidR="007B2556" w:rsidRPr="003364EE" w:rsidRDefault="007B2556" w:rsidP="002A5EF4">
      <w:pPr>
        <w:spacing w:line="480" w:lineRule="auto"/>
        <w:rPr>
          <w:rFonts w:ascii="Arial" w:hAnsi="Arial" w:cs="Arial"/>
          <w:noProof/>
          <w:sz w:val="24"/>
          <w:lang w:val="en-GB"/>
        </w:rPr>
      </w:pPr>
    </w:p>
    <w:p w14:paraId="7B586B71" w14:textId="1480D55F" w:rsidR="006B599C" w:rsidRPr="001A7DC7" w:rsidRDefault="00CE3027" w:rsidP="009C6A6B">
      <w:pPr>
        <w:spacing w:line="480" w:lineRule="auto"/>
        <w:outlineLvl w:val="1"/>
        <w:rPr>
          <w:rFonts w:ascii="Arial" w:hAnsi="Arial"/>
          <w:b/>
          <w:sz w:val="24"/>
          <w:lang w:val="en-GB"/>
        </w:rPr>
      </w:pPr>
      <w:r w:rsidRPr="001A7DC7">
        <w:rPr>
          <w:rFonts w:ascii="Arial" w:hAnsi="Arial"/>
          <w:b/>
          <w:sz w:val="24"/>
          <w:lang w:val="en-GB"/>
        </w:rPr>
        <w:t xml:space="preserve">Sedimentary </w:t>
      </w:r>
      <w:r w:rsidR="00847830" w:rsidRPr="00847830">
        <w:rPr>
          <w:rFonts w:ascii="Arial" w:hAnsi="Arial" w:cs="Arial"/>
          <w:b/>
          <w:bCs/>
          <w:sz w:val="24"/>
          <w:lang w:val="en-GB"/>
        </w:rPr>
        <w:t>record</w:t>
      </w:r>
      <w:r w:rsidR="00847830" w:rsidRPr="001A7DC7">
        <w:rPr>
          <w:rFonts w:ascii="Arial" w:hAnsi="Arial"/>
          <w:b/>
          <w:sz w:val="24"/>
          <w:lang w:val="en-GB"/>
        </w:rPr>
        <w:t xml:space="preserve"> of </w:t>
      </w:r>
      <w:r w:rsidR="00847830" w:rsidRPr="00847830">
        <w:rPr>
          <w:rFonts w:ascii="Arial" w:hAnsi="Arial" w:cs="Arial"/>
          <w:b/>
          <w:bCs/>
          <w:sz w:val="24"/>
          <w:lang w:val="en-GB"/>
        </w:rPr>
        <w:t>turbidity currents</w:t>
      </w:r>
      <w:r w:rsidR="00847830" w:rsidRPr="001A7DC7">
        <w:rPr>
          <w:rFonts w:ascii="Arial" w:hAnsi="Arial"/>
          <w:b/>
          <w:sz w:val="24"/>
          <w:lang w:val="en-GB"/>
        </w:rPr>
        <w:t xml:space="preserve"> over a </w:t>
      </w:r>
      <w:r w:rsidR="00847830" w:rsidRPr="00847830">
        <w:rPr>
          <w:rFonts w:ascii="Arial" w:hAnsi="Arial" w:cs="Arial"/>
          <w:b/>
          <w:bCs/>
          <w:sz w:val="24"/>
          <w:lang w:val="en-GB"/>
        </w:rPr>
        <w:t>knickpoint</w:t>
      </w:r>
      <w:r w:rsidR="00847830" w:rsidRPr="001A7DC7">
        <w:rPr>
          <w:rFonts w:ascii="Arial" w:hAnsi="Arial"/>
          <w:b/>
          <w:sz w:val="24"/>
          <w:lang w:val="en-GB"/>
        </w:rPr>
        <w:t xml:space="preserve"> </w:t>
      </w:r>
    </w:p>
    <w:p w14:paraId="390C1CA8" w14:textId="2696CBDF" w:rsidR="00762A55"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Cores obtained from the central axis of the channel (see Fig</w:t>
      </w:r>
      <w:r w:rsidR="00E4093D" w:rsidRPr="003364EE">
        <w:rPr>
          <w:rFonts w:ascii="Arial" w:hAnsi="Arial" w:cs="Arial"/>
          <w:sz w:val="24"/>
          <w:lang w:val="en-GB"/>
        </w:rPr>
        <w:t>.</w:t>
      </w:r>
      <w:r w:rsidRPr="003364EE">
        <w:rPr>
          <w:rFonts w:ascii="Arial" w:hAnsi="Arial" w:cs="Arial"/>
          <w:sz w:val="24"/>
          <w:lang w:val="en-GB"/>
        </w:rPr>
        <w:t xml:space="preserve"> 9B for locations and context) over </w:t>
      </w:r>
      <w:r w:rsidR="007654B7">
        <w:rPr>
          <w:rFonts w:ascii="Arial" w:hAnsi="Arial" w:cs="Arial"/>
          <w:sz w:val="24"/>
          <w:lang w:val="en-GB"/>
        </w:rPr>
        <w:t>the</w:t>
      </w:r>
      <w:r w:rsidRPr="003364EE">
        <w:rPr>
          <w:rFonts w:ascii="Arial" w:hAnsi="Arial" w:cs="Arial"/>
          <w:sz w:val="24"/>
          <w:lang w:val="en-GB"/>
        </w:rPr>
        <w:t xml:space="preserve"> </w:t>
      </w:r>
      <w:r w:rsidR="00B6042B">
        <w:rPr>
          <w:rFonts w:ascii="Arial" w:hAnsi="Arial" w:cs="Arial"/>
          <w:sz w:val="24"/>
          <w:lang w:val="en-GB"/>
        </w:rPr>
        <w:t xml:space="preserve">closely </w:t>
      </w:r>
      <w:r w:rsidRPr="003364EE">
        <w:rPr>
          <w:rFonts w:ascii="Arial" w:hAnsi="Arial" w:cs="Arial"/>
          <w:sz w:val="24"/>
          <w:lang w:val="en-GB"/>
        </w:rPr>
        <w:t>st</w:t>
      </w:r>
      <w:r w:rsidR="00B6042B">
        <w:rPr>
          <w:rFonts w:ascii="Arial" w:hAnsi="Arial" w:cs="Arial"/>
          <w:sz w:val="24"/>
          <w:lang w:val="en-GB"/>
        </w:rPr>
        <w:t>udied</w:t>
      </w:r>
      <w:r w:rsidRPr="003364EE">
        <w:rPr>
          <w:rFonts w:ascii="Arial" w:hAnsi="Arial" w:cs="Arial"/>
          <w:sz w:val="24"/>
          <w:lang w:val="en-GB"/>
        </w:rPr>
        <w:t xml:space="preserve"> knickpoint </w:t>
      </w:r>
      <w:r w:rsidR="00C504B7" w:rsidRPr="003364EE">
        <w:rPr>
          <w:rFonts w:ascii="Arial" w:hAnsi="Arial" w:cs="Arial"/>
          <w:sz w:val="24"/>
          <w:lang w:val="en-GB"/>
        </w:rPr>
        <w:t xml:space="preserve">show </w:t>
      </w:r>
      <w:r w:rsidR="001E2224" w:rsidRPr="003364EE">
        <w:rPr>
          <w:rFonts w:ascii="Arial" w:hAnsi="Arial" w:cs="Arial"/>
          <w:sz w:val="24"/>
          <w:lang w:val="en-GB"/>
        </w:rPr>
        <w:t>that the</w:t>
      </w:r>
      <w:r w:rsidRPr="003364EE">
        <w:rPr>
          <w:rFonts w:ascii="Arial" w:hAnsi="Arial" w:cs="Arial"/>
          <w:sz w:val="24"/>
          <w:lang w:val="en-GB"/>
        </w:rPr>
        <w:t xml:space="preserve"> highly active </w:t>
      </w:r>
      <w:r w:rsidR="00C504B7" w:rsidRPr="003364EE">
        <w:rPr>
          <w:rFonts w:ascii="Arial" w:hAnsi="Arial" w:cs="Arial"/>
          <w:sz w:val="24"/>
          <w:lang w:val="en-GB"/>
        </w:rPr>
        <w:t xml:space="preserve">channel </w:t>
      </w:r>
      <w:r w:rsidRPr="003364EE">
        <w:rPr>
          <w:rFonts w:ascii="Arial" w:hAnsi="Arial" w:cs="Arial"/>
          <w:sz w:val="24"/>
          <w:lang w:val="en-GB"/>
        </w:rPr>
        <w:t>is a predominantly sandy system</w:t>
      </w:r>
      <w:r w:rsidR="00C504B7" w:rsidRPr="003364EE">
        <w:rPr>
          <w:rFonts w:ascii="Arial" w:hAnsi="Arial" w:cs="Arial"/>
          <w:sz w:val="24"/>
          <w:lang w:val="en-GB"/>
        </w:rPr>
        <w:t>,</w:t>
      </w:r>
      <w:r w:rsidRPr="003364EE">
        <w:rPr>
          <w:rFonts w:ascii="Arial" w:hAnsi="Arial" w:cs="Arial"/>
          <w:sz w:val="24"/>
          <w:lang w:val="en-GB"/>
        </w:rPr>
        <w:t xml:space="preserve"> reworked by </w:t>
      </w:r>
      <w:r w:rsidR="00255723">
        <w:rPr>
          <w:rFonts w:ascii="Arial" w:hAnsi="Arial" w:cs="Arial"/>
          <w:sz w:val="24"/>
          <w:lang w:val="en-GB"/>
        </w:rPr>
        <w:t xml:space="preserve">repeated </w:t>
      </w:r>
      <w:r w:rsidRPr="003364EE">
        <w:rPr>
          <w:rFonts w:ascii="Arial" w:hAnsi="Arial" w:cs="Arial"/>
          <w:sz w:val="24"/>
          <w:lang w:val="en-GB"/>
        </w:rPr>
        <w:t xml:space="preserve">turbidity currents (Fig. 9B). </w:t>
      </w:r>
      <w:bookmarkStart w:id="6" w:name="_Hlk65196242"/>
      <w:r w:rsidR="00BD5CAA" w:rsidRPr="003364EE">
        <w:rPr>
          <w:rFonts w:ascii="Arial" w:hAnsi="Arial" w:cs="Arial"/>
          <w:sz w:val="24"/>
          <w:lang w:val="en-GB"/>
        </w:rPr>
        <w:t>Some of</w:t>
      </w:r>
      <w:r w:rsidR="005A7CBE" w:rsidRPr="003364EE">
        <w:rPr>
          <w:rFonts w:ascii="Arial" w:hAnsi="Arial" w:cs="Arial"/>
          <w:sz w:val="24"/>
          <w:lang w:val="en-GB"/>
        </w:rPr>
        <w:t xml:space="preserve"> </w:t>
      </w:r>
      <w:r w:rsidR="00BD5CAA" w:rsidRPr="003364EE">
        <w:rPr>
          <w:rFonts w:ascii="Arial" w:hAnsi="Arial" w:cs="Arial"/>
          <w:sz w:val="24"/>
          <w:lang w:val="en-GB"/>
        </w:rPr>
        <w:t xml:space="preserve">the </w:t>
      </w:r>
      <w:r w:rsidR="005A7CBE" w:rsidRPr="003364EE">
        <w:rPr>
          <w:rFonts w:ascii="Arial" w:hAnsi="Arial" w:cs="Arial"/>
          <w:sz w:val="24"/>
          <w:lang w:val="en-GB"/>
        </w:rPr>
        <w:t xml:space="preserve">sediment cores </w:t>
      </w:r>
      <w:r w:rsidR="00BD5CAA" w:rsidRPr="003364EE">
        <w:rPr>
          <w:rFonts w:ascii="Arial" w:hAnsi="Arial" w:cs="Arial"/>
          <w:sz w:val="24"/>
          <w:lang w:val="en-GB"/>
        </w:rPr>
        <w:t>may have</w:t>
      </w:r>
      <w:r w:rsidR="005A7CBE" w:rsidRPr="003364EE">
        <w:rPr>
          <w:rFonts w:ascii="Arial" w:hAnsi="Arial" w:cs="Arial"/>
          <w:sz w:val="24"/>
          <w:lang w:val="en-GB"/>
        </w:rPr>
        <w:t xml:space="preserve"> be</w:t>
      </w:r>
      <w:r w:rsidR="00BD5CAA" w:rsidRPr="003364EE">
        <w:rPr>
          <w:rFonts w:ascii="Arial" w:hAnsi="Arial" w:cs="Arial"/>
          <w:sz w:val="24"/>
          <w:lang w:val="en-GB"/>
        </w:rPr>
        <w:t>en</w:t>
      </w:r>
      <w:r w:rsidR="005A7CBE" w:rsidRPr="003364EE">
        <w:rPr>
          <w:rFonts w:ascii="Arial" w:hAnsi="Arial" w:cs="Arial"/>
          <w:sz w:val="24"/>
          <w:lang w:val="en-GB"/>
        </w:rPr>
        <w:t xml:space="preserve"> disturbed during </w:t>
      </w:r>
      <w:r w:rsidR="00BD5CAA" w:rsidRPr="003364EE">
        <w:rPr>
          <w:rFonts w:ascii="Arial" w:hAnsi="Arial" w:cs="Arial"/>
          <w:sz w:val="24"/>
          <w:lang w:val="en-GB"/>
        </w:rPr>
        <w:t xml:space="preserve">the </w:t>
      </w:r>
      <w:r w:rsidR="005A7CBE" w:rsidRPr="003364EE">
        <w:rPr>
          <w:rFonts w:ascii="Arial" w:hAnsi="Arial" w:cs="Arial"/>
          <w:sz w:val="24"/>
          <w:lang w:val="en-GB"/>
        </w:rPr>
        <w:t>coring process due to tube friction, resulting in</w:t>
      </w:r>
      <w:r w:rsidR="00BD5CAA" w:rsidRPr="003364EE">
        <w:rPr>
          <w:rFonts w:ascii="Arial" w:hAnsi="Arial" w:cs="Arial"/>
          <w:sz w:val="24"/>
          <w:lang w:val="en-GB"/>
        </w:rPr>
        <w:t xml:space="preserve"> convex</w:t>
      </w:r>
      <w:r w:rsidR="005A7CBE" w:rsidRPr="003364EE">
        <w:rPr>
          <w:rFonts w:ascii="Arial" w:hAnsi="Arial" w:cs="Arial"/>
          <w:sz w:val="24"/>
          <w:lang w:val="en-GB"/>
        </w:rPr>
        <w:t xml:space="preserve"> </w:t>
      </w:r>
      <w:r w:rsidR="00BD5CAA" w:rsidRPr="003364EE">
        <w:rPr>
          <w:rFonts w:ascii="Arial" w:hAnsi="Arial" w:cs="Arial"/>
          <w:sz w:val="24"/>
          <w:lang w:val="en-GB"/>
        </w:rPr>
        <w:t xml:space="preserve">deformation of the </w:t>
      </w:r>
      <w:r w:rsidR="003D7748" w:rsidRPr="003364EE">
        <w:rPr>
          <w:rFonts w:ascii="Arial" w:hAnsi="Arial" w:cs="Arial"/>
          <w:sz w:val="24"/>
          <w:lang w:val="en-GB"/>
        </w:rPr>
        <w:t xml:space="preserve">lamination </w:t>
      </w:r>
      <w:r w:rsidR="005A7CBE" w:rsidRPr="003364EE">
        <w:rPr>
          <w:rFonts w:ascii="Arial" w:hAnsi="Arial" w:cs="Arial"/>
          <w:sz w:val="24"/>
          <w:lang w:val="en-GB"/>
        </w:rPr>
        <w:t>(</w:t>
      </w:r>
      <w:r w:rsidR="00847830">
        <w:rPr>
          <w:rFonts w:ascii="Arial" w:hAnsi="Arial" w:cs="Arial"/>
          <w:sz w:val="24"/>
          <w:lang w:val="en-GB"/>
        </w:rPr>
        <w:t>for example,</w:t>
      </w:r>
      <w:r w:rsidR="005A7CBE" w:rsidRPr="003364EE">
        <w:rPr>
          <w:rFonts w:ascii="Arial" w:hAnsi="Arial" w:cs="Arial"/>
          <w:sz w:val="24"/>
          <w:lang w:val="en-GB"/>
        </w:rPr>
        <w:t xml:space="preserve"> STN009 and STN010). </w:t>
      </w:r>
      <w:r w:rsidR="007E7ABE" w:rsidRPr="003364EE">
        <w:rPr>
          <w:rFonts w:ascii="Arial" w:hAnsi="Arial" w:cs="Arial"/>
          <w:sz w:val="24"/>
          <w:lang w:val="en-GB"/>
        </w:rPr>
        <w:t xml:space="preserve">Contacts between beds are </w:t>
      </w:r>
      <w:r w:rsidR="00CE3C90" w:rsidRPr="003364EE">
        <w:rPr>
          <w:rFonts w:ascii="Arial" w:hAnsi="Arial" w:cs="Arial"/>
          <w:sz w:val="24"/>
          <w:lang w:val="en-GB"/>
        </w:rPr>
        <w:t xml:space="preserve">generally </w:t>
      </w:r>
      <w:r w:rsidR="007E7ABE" w:rsidRPr="003364EE">
        <w:rPr>
          <w:rFonts w:ascii="Arial" w:hAnsi="Arial" w:cs="Arial"/>
          <w:sz w:val="24"/>
          <w:lang w:val="en-GB"/>
        </w:rPr>
        <w:t xml:space="preserve">sharp and erosive, </w:t>
      </w:r>
      <w:r w:rsidR="00CE3C90" w:rsidRPr="003364EE">
        <w:rPr>
          <w:rFonts w:ascii="Arial" w:hAnsi="Arial" w:cs="Arial"/>
          <w:sz w:val="24"/>
          <w:lang w:val="en-GB"/>
        </w:rPr>
        <w:t xml:space="preserve">with erosional </w:t>
      </w:r>
      <w:r w:rsidR="006B3FD1" w:rsidRPr="003364EE">
        <w:rPr>
          <w:rFonts w:ascii="Arial" w:hAnsi="Arial" w:cs="Arial"/>
          <w:sz w:val="24"/>
          <w:lang w:val="en-GB"/>
        </w:rPr>
        <w:t>discontinuities</w:t>
      </w:r>
      <w:r w:rsidR="00CE3C90" w:rsidRPr="003364EE">
        <w:rPr>
          <w:rFonts w:ascii="Arial" w:hAnsi="Arial" w:cs="Arial"/>
          <w:sz w:val="24"/>
          <w:lang w:val="en-GB"/>
        </w:rPr>
        <w:t xml:space="preserve"> in STN007 and STN018.</w:t>
      </w:r>
      <w:r w:rsidR="007E7ABE" w:rsidRPr="003364EE">
        <w:rPr>
          <w:rFonts w:ascii="Arial" w:hAnsi="Arial" w:cs="Arial"/>
          <w:sz w:val="24"/>
          <w:lang w:val="en-GB"/>
        </w:rPr>
        <w:t xml:space="preserve"> </w:t>
      </w:r>
      <w:r w:rsidR="00C504B7" w:rsidRPr="003364EE">
        <w:rPr>
          <w:rFonts w:ascii="Arial" w:hAnsi="Arial" w:cs="Arial"/>
          <w:sz w:val="24"/>
          <w:lang w:val="en-GB"/>
        </w:rPr>
        <w:t xml:space="preserve">Sediments in the cores can be </w:t>
      </w:r>
      <w:r w:rsidR="005E7518" w:rsidRPr="003364EE">
        <w:rPr>
          <w:rFonts w:ascii="Arial" w:hAnsi="Arial" w:cs="Arial"/>
          <w:sz w:val="24"/>
          <w:lang w:val="en-GB"/>
        </w:rPr>
        <w:t>correlated</w:t>
      </w:r>
      <w:r w:rsidR="00C504B7" w:rsidRPr="003364EE">
        <w:rPr>
          <w:rFonts w:ascii="Arial" w:hAnsi="Arial" w:cs="Arial"/>
          <w:sz w:val="24"/>
          <w:lang w:val="en-GB"/>
        </w:rPr>
        <w:t xml:space="preserve"> via comparison </w:t>
      </w:r>
      <w:r w:rsidR="005E7518" w:rsidRPr="003364EE">
        <w:rPr>
          <w:rFonts w:ascii="Arial" w:hAnsi="Arial" w:cs="Arial"/>
          <w:sz w:val="24"/>
          <w:lang w:val="en-GB"/>
        </w:rPr>
        <w:t>with</w:t>
      </w:r>
      <w:r w:rsidR="00C504B7" w:rsidRPr="003364EE">
        <w:rPr>
          <w:rFonts w:ascii="Arial" w:hAnsi="Arial" w:cs="Arial"/>
          <w:sz w:val="24"/>
          <w:lang w:val="en-GB"/>
        </w:rPr>
        <w:t xml:space="preserve"> the bathymetric difference maps. </w:t>
      </w:r>
      <w:r w:rsidR="00AF1624" w:rsidRPr="003364EE">
        <w:rPr>
          <w:rFonts w:ascii="Arial" w:hAnsi="Arial" w:cs="Arial"/>
          <w:sz w:val="24"/>
          <w:lang w:val="en-GB"/>
        </w:rPr>
        <w:t xml:space="preserve">All sediment cores </w:t>
      </w:r>
      <w:r w:rsidR="006403BB" w:rsidRPr="003364EE">
        <w:rPr>
          <w:rFonts w:ascii="Arial" w:hAnsi="Arial" w:cs="Arial"/>
          <w:sz w:val="24"/>
          <w:lang w:val="en-GB"/>
        </w:rPr>
        <w:t xml:space="preserve">downstream of </w:t>
      </w:r>
      <w:r w:rsidR="00BD5CAA" w:rsidRPr="003364EE">
        <w:rPr>
          <w:rFonts w:ascii="Arial" w:hAnsi="Arial" w:cs="Arial"/>
          <w:sz w:val="24"/>
          <w:lang w:val="en-GB"/>
        </w:rPr>
        <w:t xml:space="preserve">the </w:t>
      </w:r>
      <w:r w:rsidR="006403BB" w:rsidRPr="003364EE">
        <w:rPr>
          <w:rFonts w:ascii="Arial" w:hAnsi="Arial" w:cs="Arial"/>
          <w:sz w:val="24"/>
          <w:lang w:val="en-GB"/>
        </w:rPr>
        <w:t>knickpoint</w:t>
      </w:r>
      <w:r w:rsidR="00BD5CAA" w:rsidRPr="003364EE">
        <w:rPr>
          <w:rFonts w:ascii="Arial" w:hAnsi="Arial" w:cs="Arial"/>
          <w:sz w:val="24"/>
          <w:lang w:val="en-GB"/>
        </w:rPr>
        <w:t>,</w:t>
      </w:r>
      <w:r w:rsidR="006403BB" w:rsidRPr="003364EE">
        <w:rPr>
          <w:rFonts w:ascii="Arial" w:hAnsi="Arial" w:cs="Arial"/>
          <w:sz w:val="24"/>
          <w:lang w:val="en-GB"/>
        </w:rPr>
        <w:t xml:space="preserve"> </w:t>
      </w:r>
      <w:r w:rsidR="00AF1624" w:rsidRPr="003364EE">
        <w:rPr>
          <w:rFonts w:ascii="Arial" w:hAnsi="Arial" w:cs="Arial"/>
          <w:sz w:val="24"/>
          <w:lang w:val="en-GB"/>
        </w:rPr>
        <w:t xml:space="preserve">collected </w:t>
      </w:r>
      <w:r w:rsidR="005E7518" w:rsidRPr="003364EE">
        <w:rPr>
          <w:rFonts w:ascii="Arial" w:hAnsi="Arial" w:cs="Arial"/>
          <w:sz w:val="24"/>
          <w:lang w:val="en-GB"/>
        </w:rPr>
        <w:t>in the</w:t>
      </w:r>
      <w:r w:rsidR="00AF1624" w:rsidRPr="003364EE">
        <w:rPr>
          <w:rFonts w:ascii="Arial" w:hAnsi="Arial" w:cs="Arial"/>
          <w:sz w:val="24"/>
          <w:lang w:val="en-GB"/>
        </w:rPr>
        <w:t xml:space="preserve"> </w:t>
      </w:r>
      <w:r w:rsidR="0076614F" w:rsidRPr="003364EE">
        <w:rPr>
          <w:rFonts w:ascii="Arial" w:hAnsi="Arial" w:cs="Arial"/>
          <w:sz w:val="24"/>
          <w:lang w:val="en-GB"/>
        </w:rPr>
        <w:t xml:space="preserve">October </w:t>
      </w:r>
      <w:r w:rsidR="00AF1624" w:rsidRPr="003364EE">
        <w:rPr>
          <w:rFonts w:ascii="Arial" w:hAnsi="Arial" w:cs="Arial"/>
          <w:sz w:val="24"/>
          <w:lang w:val="en-GB"/>
        </w:rPr>
        <w:t>2016 survey</w:t>
      </w:r>
      <w:r w:rsidR="00BD5CAA" w:rsidRPr="003364EE">
        <w:rPr>
          <w:rFonts w:ascii="Arial" w:hAnsi="Arial" w:cs="Arial"/>
          <w:sz w:val="24"/>
          <w:lang w:val="en-GB"/>
        </w:rPr>
        <w:t>,</w:t>
      </w:r>
      <w:r w:rsidR="00AF1624" w:rsidRPr="003364EE">
        <w:rPr>
          <w:rFonts w:ascii="Arial" w:hAnsi="Arial" w:cs="Arial"/>
          <w:sz w:val="24"/>
          <w:lang w:val="en-GB"/>
        </w:rPr>
        <w:t xml:space="preserve"> were deposited between June </w:t>
      </w:r>
      <w:r w:rsidR="00AF1624" w:rsidRPr="003364EE">
        <w:rPr>
          <w:rFonts w:ascii="Arial" w:hAnsi="Arial" w:cs="Arial"/>
          <w:sz w:val="24"/>
          <w:lang w:val="en-GB"/>
        </w:rPr>
        <w:lastRenderedPageBreak/>
        <w:t xml:space="preserve">and </w:t>
      </w:r>
      <w:r w:rsidR="0076614F" w:rsidRPr="003364EE">
        <w:rPr>
          <w:rFonts w:ascii="Arial" w:hAnsi="Arial" w:cs="Arial"/>
          <w:sz w:val="24"/>
          <w:lang w:val="en-GB"/>
        </w:rPr>
        <w:t xml:space="preserve">October </w:t>
      </w:r>
      <w:r w:rsidR="00AF1624" w:rsidRPr="003364EE">
        <w:rPr>
          <w:rFonts w:ascii="Arial" w:hAnsi="Arial" w:cs="Arial"/>
          <w:sz w:val="24"/>
          <w:lang w:val="en-GB"/>
        </w:rPr>
        <w:t>2016, most likely by the last few larger flows that passed ADCP5 and ADCP4 during 2016 (Fig</w:t>
      </w:r>
      <w:r w:rsidR="00847830">
        <w:rPr>
          <w:rFonts w:ascii="Arial" w:hAnsi="Arial" w:cs="Arial"/>
          <w:sz w:val="24"/>
          <w:lang w:val="en-GB"/>
        </w:rPr>
        <w:t>s</w:t>
      </w:r>
      <w:r w:rsidR="00AF1624" w:rsidRPr="003364EE">
        <w:rPr>
          <w:rFonts w:ascii="Arial" w:hAnsi="Arial" w:cs="Arial"/>
          <w:sz w:val="24"/>
          <w:lang w:val="en-GB"/>
        </w:rPr>
        <w:t xml:space="preserve"> 2A and 9A).</w:t>
      </w:r>
      <w:bookmarkEnd w:id="6"/>
      <w:r w:rsidRPr="003364EE">
        <w:rPr>
          <w:rFonts w:ascii="Arial" w:hAnsi="Arial" w:cs="Arial"/>
          <w:sz w:val="24"/>
          <w:lang w:val="en-GB"/>
        </w:rPr>
        <w:t xml:space="preserve"> A layer of light</w:t>
      </w:r>
      <w:r w:rsidR="006D5FF3">
        <w:rPr>
          <w:rFonts w:ascii="Arial" w:hAnsi="Arial" w:cs="Arial"/>
          <w:sz w:val="24"/>
          <w:lang w:val="en-GB"/>
        </w:rPr>
        <w:t>-</w:t>
      </w:r>
      <w:r w:rsidRPr="003364EE">
        <w:rPr>
          <w:rFonts w:ascii="Arial" w:hAnsi="Arial" w:cs="Arial"/>
          <w:sz w:val="24"/>
          <w:lang w:val="en-GB"/>
        </w:rPr>
        <w:t>grey</w:t>
      </w:r>
      <w:r w:rsidR="00D25C2C" w:rsidRPr="003364EE">
        <w:rPr>
          <w:rFonts w:ascii="Arial" w:hAnsi="Arial" w:cs="Arial"/>
          <w:sz w:val="24"/>
          <w:lang w:val="en-GB"/>
        </w:rPr>
        <w:t xml:space="preserve"> </w:t>
      </w:r>
      <w:r w:rsidRPr="003364EE">
        <w:rPr>
          <w:rFonts w:ascii="Arial" w:hAnsi="Arial" w:cs="Arial"/>
          <w:sz w:val="24"/>
          <w:lang w:val="en-GB"/>
        </w:rPr>
        <w:t>mud (1</w:t>
      </w:r>
      <w:r w:rsidR="00847830">
        <w:rPr>
          <w:rFonts w:ascii="Arial" w:hAnsi="Arial" w:cs="Arial"/>
          <w:sz w:val="24"/>
          <w:lang w:val="en-GB"/>
        </w:rPr>
        <w:t xml:space="preserve"> to </w:t>
      </w:r>
      <w:r w:rsidRPr="003364EE">
        <w:rPr>
          <w:rFonts w:ascii="Arial" w:hAnsi="Arial" w:cs="Arial"/>
          <w:sz w:val="24"/>
          <w:lang w:val="en-GB"/>
        </w:rPr>
        <w:t>2 cm</w:t>
      </w:r>
      <w:r w:rsidR="002562D9" w:rsidRPr="003364EE">
        <w:rPr>
          <w:rFonts w:ascii="Arial" w:hAnsi="Arial" w:cs="Arial"/>
          <w:sz w:val="24"/>
          <w:lang w:val="en-GB"/>
        </w:rPr>
        <w:t xml:space="preserve">) </w:t>
      </w:r>
      <w:r w:rsidR="00945547" w:rsidRPr="003364EE">
        <w:rPr>
          <w:rFonts w:ascii="Arial" w:hAnsi="Arial" w:cs="Arial"/>
          <w:sz w:val="24"/>
          <w:lang w:val="en-GB"/>
        </w:rPr>
        <w:t xml:space="preserve">distinct </w:t>
      </w:r>
      <w:r w:rsidR="00184F7D" w:rsidRPr="003364EE">
        <w:rPr>
          <w:rFonts w:ascii="Arial" w:hAnsi="Arial" w:cs="Arial"/>
          <w:sz w:val="24"/>
          <w:lang w:val="en-GB"/>
        </w:rPr>
        <w:t>from</w:t>
      </w:r>
      <w:r w:rsidR="00945547" w:rsidRPr="003364EE">
        <w:rPr>
          <w:rFonts w:ascii="Arial" w:hAnsi="Arial" w:cs="Arial"/>
          <w:sz w:val="24"/>
          <w:lang w:val="en-GB"/>
        </w:rPr>
        <w:t xml:space="preserve"> the dark</w:t>
      </w:r>
      <w:r w:rsidR="002562D9" w:rsidRPr="003364EE">
        <w:rPr>
          <w:rFonts w:ascii="Arial" w:hAnsi="Arial" w:cs="Arial"/>
          <w:sz w:val="24"/>
          <w:lang w:val="en-GB"/>
        </w:rPr>
        <w:t>er</w:t>
      </w:r>
      <w:r w:rsidR="00712BCA">
        <w:rPr>
          <w:rFonts w:ascii="Arial" w:hAnsi="Arial" w:cs="Arial"/>
          <w:sz w:val="24"/>
          <w:lang w:val="en-GB"/>
        </w:rPr>
        <w:t>-</w:t>
      </w:r>
      <w:r w:rsidR="00945547" w:rsidRPr="003364EE">
        <w:rPr>
          <w:rFonts w:ascii="Arial" w:hAnsi="Arial" w:cs="Arial"/>
          <w:sz w:val="24"/>
          <w:lang w:val="en-GB"/>
        </w:rPr>
        <w:t>grey mud layers in the deeper sections of core</w:t>
      </w:r>
      <w:r w:rsidR="00184F7D" w:rsidRPr="003364EE">
        <w:rPr>
          <w:rFonts w:ascii="Arial" w:hAnsi="Arial" w:cs="Arial"/>
          <w:sz w:val="24"/>
          <w:lang w:val="en-GB"/>
        </w:rPr>
        <w:t>s</w:t>
      </w:r>
      <w:r w:rsidRPr="003364EE">
        <w:rPr>
          <w:rFonts w:ascii="Arial" w:hAnsi="Arial" w:cs="Arial"/>
          <w:sz w:val="24"/>
          <w:lang w:val="en-GB"/>
        </w:rPr>
        <w:t xml:space="preserve"> is </w:t>
      </w:r>
      <w:r w:rsidR="00BD5CAA" w:rsidRPr="003364EE">
        <w:rPr>
          <w:rFonts w:ascii="Arial" w:hAnsi="Arial" w:cs="Arial"/>
          <w:sz w:val="24"/>
          <w:lang w:val="en-GB"/>
        </w:rPr>
        <w:t xml:space="preserve">seen </w:t>
      </w:r>
      <w:r w:rsidRPr="003364EE">
        <w:rPr>
          <w:rFonts w:ascii="Arial" w:hAnsi="Arial" w:cs="Arial"/>
          <w:sz w:val="24"/>
          <w:lang w:val="en-GB"/>
        </w:rPr>
        <w:t xml:space="preserve">at the </w:t>
      </w:r>
      <w:r w:rsidR="00945547" w:rsidRPr="003364EE">
        <w:rPr>
          <w:rFonts w:ascii="Arial" w:hAnsi="Arial" w:cs="Arial"/>
          <w:sz w:val="24"/>
          <w:lang w:val="en-GB"/>
        </w:rPr>
        <w:t xml:space="preserve">very </w:t>
      </w:r>
      <w:r w:rsidRPr="003364EE">
        <w:rPr>
          <w:rFonts w:ascii="Arial" w:hAnsi="Arial" w:cs="Arial"/>
          <w:sz w:val="24"/>
          <w:lang w:val="en-GB"/>
        </w:rPr>
        <w:t xml:space="preserve">top of sediment cores, likely </w:t>
      </w:r>
      <w:r w:rsidR="00156953">
        <w:rPr>
          <w:rFonts w:ascii="Arial" w:hAnsi="Arial" w:cs="Arial"/>
          <w:sz w:val="24"/>
          <w:lang w:val="en-GB"/>
        </w:rPr>
        <w:t>representing</w:t>
      </w:r>
      <w:r w:rsidR="0051543B" w:rsidRPr="003364EE">
        <w:rPr>
          <w:rFonts w:ascii="Arial" w:hAnsi="Arial" w:cs="Arial"/>
          <w:sz w:val="24"/>
          <w:lang w:val="en-GB"/>
        </w:rPr>
        <w:t xml:space="preserve"> </w:t>
      </w:r>
      <w:r w:rsidRPr="003364EE">
        <w:rPr>
          <w:rFonts w:ascii="Arial" w:hAnsi="Arial" w:cs="Arial"/>
          <w:sz w:val="24"/>
          <w:lang w:val="en-GB"/>
        </w:rPr>
        <w:t>background hemipelagic deposition</w:t>
      </w:r>
      <w:r w:rsidR="00566E6A" w:rsidRPr="003364EE">
        <w:rPr>
          <w:rFonts w:ascii="Arial" w:hAnsi="Arial" w:cs="Arial"/>
          <w:sz w:val="24"/>
          <w:lang w:val="en-GB"/>
        </w:rPr>
        <w:t xml:space="preserve"> or the late waning stage deposits </w:t>
      </w:r>
      <w:r w:rsidR="00156953">
        <w:rPr>
          <w:rFonts w:ascii="Arial" w:hAnsi="Arial" w:cs="Arial"/>
          <w:sz w:val="24"/>
          <w:lang w:val="en-GB"/>
        </w:rPr>
        <w:t>of</w:t>
      </w:r>
      <w:r w:rsidR="00566E6A" w:rsidRPr="003364EE">
        <w:rPr>
          <w:rFonts w:ascii="Arial" w:hAnsi="Arial" w:cs="Arial"/>
          <w:sz w:val="24"/>
          <w:lang w:val="en-GB"/>
        </w:rPr>
        <w:t xml:space="preserve"> the previous </w:t>
      </w:r>
      <w:r w:rsidR="00156953">
        <w:rPr>
          <w:rFonts w:ascii="Arial" w:hAnsi="Arial" w:cs="Arial"/>
          <w:sz w:val="24"/>
          <w:lang w:val="en-GB"/>
        </w:rPr>
        <w:t xml:space="preserve">turbidity </w:t>
      </w:r>
      <w:r w:rsidR="00566E6A" w:rsidRPr="003364EE">
        <w:rPr>
          <w:rFonts w:ascii="Arial" w:hAnsi="Arial" w:cs="Arial"/>
          <w:sz w:val="24"/>
          <w:lang w:val="en-GB"/>
        </w:rPr>
        <w:t>current</w:t>
      </w:r>
      <w:r w:rsidRPr="003364EE">
        <w:rPr>
          <w:rFonts w:ascii="Arial" w:hAnsi="Arial" w:cs="Arial"/>
          <w:sz w:val="24"/>
          <w:lang w:val="en-GB"/>
        </w:rPr>
        <w:t xml:space="preserve">. </w:t>
      </w:r>
    </w:p>
    <w:p w14:paraId="28C4375A" w14:textId="2ADB1A4B" w:rsidR="004773CD" w:rsidRPr="003364EE" w:rsidRDefault="00CE3027" w:rsidP="009C6A6B">
      <w:pPr>
        <w:spacing w:before="120" w:line="480" w:lineRule="auto"/>
        <w:rPr>
          <w:rFonts w:ascii="Arial" w:hAnsi="Arial" w:cs="Arial"/>
          <w:sz w:val="24"/>
          <w:lang w:val="en-GB"/>
        </w:rPr>
      </w:pPr>
      <w:r w:rsidRPr="003364EE">
        <w:rPr>
          <w:rFonts w:ascii="Arial" w:hAnsi="Arial" w:cs="Arial"/>
          <w:sz w:val="24"/>
          <w:lang w:val="en-GB"/>
        </w:rPr>
        <w:t xml:space="preserve">Core STN017, situated upstream of the </w:t>
      </w:r>
      <w:r w:rsidR="00B5416A">
        <w:rPr>
          <w:rFonts w:ascii="Arial" w:hAnsi="Arial" w:cs="Arial"/>
          <w:sz w:val="24"/>
          <w:lang w:val="en-GB"/>
        </w:rPr>
        <w:t xml:space="preserve">knickpoint </w:t>
      </w:r>
      <w:r w:rsidRPr="003364EE">
        <w:rPr>
          <w:rFonts w:ascii="Arial" w:hAnsi="Arial" w:cs="Arial"/>
          <w:sz w:val="24"/>
          <w:lang w:val="en-GB"/>
        </w:rPr>
        <w:t>head</w:t>
      </w:r>
      <w:r w:rsidR="00B5416A">
        <w:rPr>
          <w:rFonts w:ascii="Arial" w:hAnsi="Arial" w:cs="Arial"/>
          <w:sz w:val="24"/>
          <w:lang w:val="en-GB"/>
        </w:rPr>
        <w:t>,</w:t>
      </w:r>
      <w:r w:rsidRPr="003364EE">
        <w:rPr>
          <w:rFonts w:ascii="Arial" w:hAnsi="Arial" w:cs="Arial"/>
          <w:sz w:val="24"/>
          <w:lang w:val="en-GB"/>
        </w:rPr>
        <w:t xml:space="preserve"> is composed of coarse sand </w:t>
      </w:r>
      <w:r w:rsidR="00342418">
        <w:rPr>
          <w:rFonts w:ascii="Arial" w:hAnsi="Arial" w:cs="Arial"/>
          <w:sz w:val="24"/>
          <w:lang w:val="en-GB"/>
        </w:rPr>
        <w:t>fining</w:t>
      </w:r>
      <w:r w:rsidRPr="003364EE">
        <w:rPr>
          <w:rFonts w:ascii="Arial" w:hAnsi="Arial" w:cs="Arial"/>
          <w:sz w:val="24"/>
          <w:lang w:val="en-GB"/>
        </w:rPr>
        <w:t xml:space="preserve"> upward to medium/</w:t>
      </w:r>
      <w:r w:rsidR="00897736" w:rsidRPr="003364EE">
        <w:rPr>
          <w:rFonts w:ascii="Arial" w:hAnsi="Arial" w:cs="Arial"/>
          <w:sz w:val="24"/>
          <w:lang w:val="en-GB"/>
        </w:rPr>
        <w:t>fine</w:t>
      </w:r>
      <w:r w:rsidRPr="003364EE">
        <w:rPr>
          <w:rFonts w:ascii="Arial" w:hAnsi="Arial" w:cs="Arial"/>
          <w:sz w:val="24"/>
          <w:lang w:val="en-GB"/>
        </w:rPr>
        <w:t xml:space="preserve"> sand, showing a relatively </w:t>
      </w:r>
      <w:r w:rsidR="004D2375">
        <w:rPr>
          <w:rFonts w:ascii="Arial" w:hAnsi="Arial" w:cs="Arial"/>
          <w:sz w:val="24"/>
          <w:lang w:val="en-GB"/>
        </w:rPr>
        <w:t>minor</w:t>
      </w:r>
      <w:r w:rsidRPr="003364EE">
        <w:rPr>
          <w:rFonts w:ascii="Arial" w:hAnsi="Arial" w:cs="Arial"/>
          <w:sz w:val="24"/>
          <w:lang w:val="en-GB"/>
        </w:rPr>
        <w:t xml:space="preserve"> change in grain size. (Fig. 9A</w:t>
      </w:r>
      <w:r w:rsidR="00847830">
        <w:rPr>
          <w:rFonts w:ascii="Arial" w:hAnsi="Arial" w:cs="Arial"/>
          <w:sz w:val="24"/>
          <w:lang w:val="en-GB"/>
        </w:rPr>
        <w:t xml:space="preserve"> and </w:t>
      </w:r>
      <w:r w:rsidRPr="003364EE">
        <w:rPr>
          <w:rFonts w:ascii="Arial" w:hAnsi="Arial" w:cs="Arial"/>
          <w:sz w:val="24"/>
          <w:lang w:val="en-GB"/>
        </w:rPr>
        <w:t xml:space="preserve">B). At </w:t>
      </w:r>
      <w:r w:rsidR="004E58A2" w:rsidRPr="003364EE">
        <w:rPr>
          <w:rFonts w:ascii="Arial" w:hAnsi="Arial" w:cs="Arial"/>
          <w:sz w:val="24"/>
          <w:lang w:val="en-GB"/>
        </w:rPr>
        <w:t>a</w:t>
      </w:r>
      <w:r w:rsidRPr="003364EE">
        <w:rPr>
          <w:rFonts w:ascii="Arial" w:hAnsi="Arial" w:cs="Arial"/>
          <w:sz w:val="24"/>
          <w:lang w:val="en-GB"/>
        </w:rPr>
        <w:t xml:space="preserve"> similar location, </w:t>
      </w:r>
      <w:r w:rsidR="0028376A" w:rsidRPr="003364EE">
        <w:rPr>
          <w:rFonts w:ascii="Arial" w:hAnsi="Arial" w:cs="Arial"/>
          <w:sz w:val="24"/>
          <w:lang w:val="en-GB"/>
        </w:rPr>
        <w:t xml:space="preserve">piston </w:t>
      </w:r>
      <w:r w:rsidR="008A64DB" w:rsidRPr="003364EE">
        <w:rPr>
          <w:rFonts w:ascii="Arial" w:hAnsi="Arial" w:cs="Arial"/>
          <w:sz w:val="24"/>
          <w:lang w:val="en-GB"/>
        </w:rPr>
        <w:t xml:space="preserve">core STN007 was collected </w:t>
      </w:r>
      <w:r w:rsidR="004E58A2" w:rsidRPr="003364EE">
        <w:rPr>
          <w:rFonts w:ascii="Arial" w:hAnsi="Arial" w:cs="Arial"/>
          <w:sz w:val="24"/>
          <w:lang w:val="en-GB"/>
        </w:rPr>
        <w:t>during</w:t>
      </w:r>
      <w:r w:rsidR="008A64DB" w:rsidRPr="003364EE">
        <w:rPr>
          <w:rFonts w:ascii="Arial" w:hAnsi="Arial" w:cs="Arial"/>
          <w:sz w:val="24"/>
          <w:lang w:val="en-GB"/>
        </w:rPr>
        <w:t xml:space="preserve"> </w:t>
      </w:r>
      <w:r w:rsidR="00684678" w:rsidRPr="003364EE">
        <w:rPr>
          <w:rFonts w:ascii="Arial" w:hAnsi="Arial" w:cs="Arial"/>
          <w:sz w:val="24"/>
          <w:lang w:val="en-GB"/>
        </w:rPr>
        <w:t xml:space="preserve">the </w:t>
      </w:r>
      <w:r w:rsidR="008A64DB" w:rsidRPr="003364EE">
        <w:rPr>
          <w:rFonts w:ascii="Arial" w:hAnsi="Arial" w:cs="Arial"/>
          <w:sz w:val="24"/>
          <w:lang w:val="en-GB"/>
        </w:rPr>
        <w:t>June 2016 survey and</w:t>
      </w:r>
      <w:r w:rsidR="002F3E68">
        <w:rPr>
          <w:rFonts w:ascii="Arial" w:hAnsi="Arial" w:cs="Arial"/>
          <w:sz w:val="24"/>
          <w:lang w:val="en-GB"/>
        </w:rPr>
        <w:t xml:space="preserve"> </w:t>
      </w:r>
      <w:r w:rsidR="009B713E">
        <w:rPr>
          <w:rFonts w:ascii="Arial" w:hAnsi="Arial" w:cs="Arial"/>
          <w:sz w:val="24"/>
          <w:lang w:val="en-GB"/>
        </w:rPr>
        <w:t xml:space="preserve">the </w:t>
      </w:r>
      <w:r w:rsidR="002F3E68">
        <w:rPr>
          <w:rFonts w:ascii="Arial" w:hAnsi="Arial" w:cs="Arial"/>
          <w:sz w:val="24"/>
          <w:lang w:val="en-GB"/>
        </w:rPr>
        <w:t>core length</w:t>
      </w:r>
      <w:r w:rsidR="008A64DB" w:rsidRPr="003364EE">
        <w:rPr>
          <w:rFonts w:ascii="Arial" w:hAnsi="Arial" w:cs="Arial"/>
          <w:sz w:val="24"/>
          <w:lang w:val="en-GB"/>
        </w:rPr>
        <w:t xml:space="preserve"> is </w:t>
      </w:r>
      <w:r w:rsidR="004E58A2" w:rsidRPr="003364EE">
        <w:rPr>
          <w:rFonts w:ascii="Arial" w:hAnsi="Arial" w:cs="Arial"/>
          <w:sz w:val="24"/>
          <w:lang w:val="en-GB"/>
        </w:rPr>
        <w:t xml:space="preserve">around </w:t>
      </w:r>
      <w:r w:rsidR="00222E6B" w:rsidRPr="003364EE">
        <w:rPr>
          <w:rFonts w:ascii="Arial" w:hAnsi="Arial" w:cs="Arial"/>
          <w:sz w:val="24"/>
          <w:lang w:val="en-GB"/>
        </w:rPr>
        <w:t xml:space="preserve">seven </w:t>
      </w:r>
      <w:r w:rsidR="004E58A2" w:rsidRPr="003364EE">
        <w:rPr>
          <w:rFonts w:ascii="Arial" w:hAnsi="Arial" w:cs="Arial"/>
          <w:sz w:val="24"/>
          <w:lang w:val="en-GB"/>
        </w:rPr>
        <w:t>times</w:t>
      </w:r>
      <w:r w:rsidR="002F3E68">
        <w:rPr>
          <w:rFonts w:ascii="Arial" w:hAnsi="Arial" w:cs="Arial"/>
          <w:sz w:val="24"/>
          <w:lang w:val="en-GB"/>
        </w:rPr>
        <w:t xml:space="preserve"> </w:t>
      </w:r>
      <w:r w:rsidR="0065633A">
        <w:rPr>
          <w:rFonts w:ascii="Arial" w:hAnsi="Arial" w:cs="Arial"/>
          <w:sz w:val="24"/>
          <w:lang w:val="en-GB"/>
        </w:rPr>
        <w:t>longer</w:t>
      </w:r>
      <w:r w:rsidR="004E58A2" w:rsidRPr="003364EE">
        <w:rPr>
          <w:rFonts w:ascii="Arial" w:hAnsi="Arial" w:cs="Arial"/>
          <w:sz w:val="24"/>
          <w:lang w:val="en-GB"/>
        </w:rPr>
        <w:t xml:space="preserve"> than core STN017, presenting </w:t>
      </w:r>
      <w:r w:rsidR="0047483D">
        <w:rPr>
          <w:rFonts w:ascii="Arial" w:hAnsi="Arial" w:cs="Arial"/>
          <w:sz w:val="24"/>
          <w:lang w:val="en-GB"/>
        </w:rPr>
        <w:t xml:space="preserve">better developed textural </w:t>
      </w:r>
      <w:r w:rsidR="004E58A2" w:rsidRPr="003364EE">
        <w:rPr>
          <w:rFonts w:ascii="Arial" w:hAnsi="Arial" w:cs="Arial"/>
          <w:sz w:val="24"/>
          <w:lang w:val="en-GB"/>
        </w:rPr>
        <w:t xml:space="preserve">grading from very coarse to fine sand. </w:t>
      </w:r>
      <w:r w:rsidRPr="003364EE">
        <w:rPr>
          <w:rFonts w:ascii="Arial" w:hAnsi="Arial" w:cs="Arial"/>
          <w:sz w:val="24"/>
          <w:lang w:val="en-GB"/>
        </w:rPr>
        <w:t xml:space="preserve">Core STN016 </w:t>
      </w:r>
      <w:r w:rsidR="0036423F">
        <w:rPr>
          <w:rFonts w:ascii="Arial" w:hAnsi="Arial" w:cs="Arial"/>
          <w:sz w:val="24"/>
          <w:lang w:val="en-GB"/>
        </w:rPr>
        <w:t>features</w:t>
      </w:r>
      <w:r w:rsidRPr="003364EE">
        <w:rPr>
          <w:rFonts w:ascii="Arial" w:hAnsi="Arial" w:cs="Arial"/>
          <w:sz w:val="24"/>
          <w:lang w:val="en-GB"/>
        </w:rPr>
        <w:t xml:space="preserve"> well-developed cross-stratification. At the toe of the knickpoint, core STN015 </w:t>
      </w:r>
      <w:r w:rsidR="00D724FF">
        <w:rPr>
          <w:rFonts w:ascii="Arial" w:hAnsi="Arial" w:cs="Arial"/>
          <w:sz w:val="24"/>
          <w:lang w:val="en-GB"/>
        </w:rPr>
        <w:t>sampled</w:t>
      </w:r>
      <w:r w:rsidRPr="003364EE">
        <w:rPr>
          <w:rFonts w:ascii="Arial" w:hAnsi="Arial" w:cs="Arial"/>
          <w:sz w:val="24"/>
          <w:lang w:val="en-GB"/>
        </w:rPr>
        <w:t xml:space="preserve"> a sandy </w:t>
      </w:r>
      <w:r w:rsidR="00D724FF">
        <w:rPr>
          <w:rFonts w:ascii="Arial" w:hAnsi="Arial" w:cs="Arial"/>
          <w:sz w:val="24"/>
          <w:lang w:val="en-GB"/>
        </w:rPr>
        <w:t>bed</w:t>
      </w:r>
      <w:r w:rsidRPr="003364EE">
        <w:rPr>
          <w:rFonts w:ascii="Arial" w:hAnsi="Arial" w:cs="Arial"/>
          <w:sz w:val="24"/>
          <w:lang w:val="en-GB"/>
        </w:rPr>
        <w:t xml:space="preserve"> </w:t>
      </w:r>
      <w:r w:rsidR="0036423F">
        <w:rPr>
          <w:rFonts w:ascii="Arial" w:hAnsi="Arial" w:cs="Arial"/>
          <w:sz w:val="24"/>
          <w:lang w:val="en-GB"/>
        </w:rPr>
        <w:t>compris</w:t>
      </w:r>
      <w:r w:rsidR="004E67AE">
        <w:rPr>
          <w:rFonts w:ascii="Arial" w:hAnsi="Arial" w:cs="Arial"/>
          <w:sz w:val="24"/>
          <w:lang w:val="en-GB"/>
        </w:rPr>
        <w:t>i</w:t>
      </w:r>
      <w:r w:rsidR="0036423F">
        <w:rPr>
          <w:rFonts w:ascii="Arial" w:hAnsi="Arial" w:cs="Arial"/>
          <w:sz w:val="24"/>
          <w:lang w:val="en-GB"/>
        </w:rPr>
        <w:t>ng</w:t>
      </w:r>
      <w:r w:rsidRPr="003364EE">
        <w:rPr>
          <w:rFonts w:ascii="Arial" w:hAnsi="Arial" w:cs="Arial"/>
          <w:sz w:val="24"/>
          <w:lang w:val="en-GB"/>
        </w:rPr>
        <w:t xml:space="preserve"> woody organic fragment</w:t>
      </w:r>
      <w:r w:rsidR="00567D88" w:rsidRPr="003364EE">
        <w:rPr>
          <w:rFonts w:ascii="Arial" w:hAnsi="Arial" w:cs="Arial"/>
          <w:sz w:val="24"/>
          <w:lang w:val="en-GB"/>
        </w:rPr>
        <w:t>s</w:t>
      </w:r>
      <w:r w:rsidRPr="003364EE">
        <w:rPr>
          <w:rFonts w:ascii="Arial" w:hAnsi="Arial" w:cs="Arial"/>
          <w:sz w:val="24"/>
          <w:lang w:val="en-GB"/>
        </w:rPr>
        <w:t xml:space="preserve"> at the top. </w:t>
      </w:r>
      <w:r w:rsidR="00E660EA" w:rsidRPr="003364EE">
        <w:rPr>
          <w:rFonts w:ascii="Arial" w:hAnsi="Arial" w:cs="Arial"/>
          <w:sz w:val="24"/>
          <w:lang w:val="en-GB"/>
        </w:rPr>
        <w:t>I</w:t>
      </w:r>
      <w:r w:rsidRPr="003364EE">
        <w:rPr>
          <w:rFonts w:ascii="Arial" w:hAnsi="Arial" w:cs="Arial"/>
          <w:sz w:val="24"/>
          <w:lang w:val="en-GB"/>
        </w:rPr>
        <w:t>nterbedded</w:t>
      </w:r>
      <w:r w:rsidR="00E660EA" w:rsidRPr="003364EE">
        <w:rPr>
          <w:rFonts w:ascii="Arial" w:hAnsi="Arial" w:cs="Arial"/>
          <w:sz w:val="24"/>
          <w:lang w:val="en-GB"/>
        </w:rPr>
        <w:t xml:space="preserve"> sand and mud</w:t>
      </w:r>
      <w:r w:rsidRPr="003364EE">
        <w:rPr>
          <w:rFonts w:ascii="Arial" w:hAnsi="Arial" w:cs="Arial"/>
          <w:sz w:val="24"/>
          <w:lang w:val="en-GB"/>
        </w:rPr>
        <w:t xml:space="preserve"> lamination</w:t>
      </w:r>
      <w:r w:rsidR="00567D88" w:rsidRPr="003364EE">
        <w:rPr>
          <w:rFonts w:ascii="Arial" w:hAnsi="Arial" w:cs="Arial"/>
          <w:sz w:val="24"/>
          <w:lang w:val="en-GB"/>
        </w:rPr>
        <w:t>s</w:t>
      </w:r>
      <w:r w:rsidRPr="003364EE">
        <w:rPr>
          <w:rFonts w:ascii="Arial" w:hAnsi="Arial" w:cs="Arial"/>
          <w:sz w:val="24"/>
          <w:lang w:val="en-GB"/>
        </w:rPr>
        <w:t xml:space="preserve"> are present at STN009 and STN010 which are located just downstream of the knickpoint. The </w:t>
      </w:r>
      <w:r w:rsidR="006F079C" w:rsidRPr="003364EE">
        <w:rPr>
          <w:rFonts w:ascii="Arial" w:hAnsi="Arial" w:cs="Arial"/>
          <w:sz w:val="24"/>
          <w:lang w:val="en-GB"/>
        </w:rPr>
        <w:t>dark</w:t>
      </w:r>
      <w:r w:rsidR="004D6E02">
        <w:rPr>
          <w:rFonts w:ascii="Arial" w:hAnsi="Arial" w:cs="Arial"/>
          <w:sz w:val="24"/>
          <w:lang w:val="en-GB"/>
        </w:rPr>
        <w:t>-</w:t>
      </w:r>
      <w:r w:rsidR="006F079C" w:rsidRPr="003364EE">
        <w:rPr>
          <w:rFonts w:ascii="Arial" w:hAnsi="Arial" w:cs="Arial"/>
          <w:sz w:val="24"/>
          <w:lang w:val="en-GB"/>
        </w:rPr>
        <w:t xml:space="preserve">grey </w:t>
      </w:r>
      <w:r w:rsidRPr="003364EE">
        <w:rPr>
          <w:rFonts w:ascii="Arial" w:hAnsi="Arial" w:cs="Arial"/>
          <w:sz w:val="24"/>
          <w:lang w:val="en-GB"/>
        </w:rPr>
        <w:t xml:space="preserve">mud layer </w:t>
      </w:r>
      <w:r w:rsidR="006F079C" w:rsidRPr="003364EE">
        <w:rPr>
          <w:rFonts w:ascii="Arial" w:hAnsi="Arial" w:cs="Arial"/>
          <w:sz w:val="24"/>
          <w:lang w:val="en-GB"/>
        </w:rPr>
        <w:t>within the sand-mud laminations</w:t>
      </w:r>
      <w:r w:rsidRPr="003364EE">
        <w:rPr>
          <w:rFonts w:ascii="Arial" w:hAnsi="Arial" w:cs="Arial"/>
          <w:sz w:val="24"/>
          <w:lang w:val="en-GB"/>
        </w:rPr>
        <w:t xml:space="preserve"> likely settled in the wake of the flows. Each lamina in core STN009 contains </w:t>
      </w:r>
      <w:r w:rsidR="00C80BF5" w:rsidRPr="003364EE">
        <w:rPr>
          <w:rFonts w:ascii="Arial" w:hAnsi="Arial" w:cs="Arial"/>
          <w:sz w:val="24"/>
          <w:lang w:val="en-GB"/>
        </w:rPr>
        <w:t xml:space="preserve">an </w:t>
      </w:r>
      <w:r w:rsidRPr="003364EE">
        <w:rPr>
          <w:rFonts w:ascii="Arial" w:hAnsi="Arial" w:cs="Arial"/>
          <w:sz w:val="24"/>
          <w:lang w:val="en-GB"/>
        </w:rPr>
        <w:t xml:space="preserve">upward-fining sand layer and </w:t>
      </w:r>
      <w:r w:rsidR="00066197">
        <w:rPr>
          <w:rFonts w:ascii="Arial" w:hAnsi="Arial" w:cs="Arial"/>
          <w:sz w:val="24"/>
          <w:lang w:val="en-GB"/>
        </w:rPr>
        <w:t xml:space="preserve">a </w:t>
      </w:r>
      <w:r w:rsidRPr="003364EE">
        <w:rPr>
          <w:rFonts w:ascii="Arial" w:hAnsi="Arial" w:cs="Arial"/>
          <w:sz w:val="24"/>
          <w:lang w:val="en-GB"/>
        </w:rPr>
        <w:t xml:space="preserve">dark mud/silty layer (typical turbidites). </w:t>
      </w:r>
      <w:r w:rsidR="00A21487">
        <w:rPr>
          <w:rFonts w:ascii="Arial" w:hAnsi="Arial" w:cs="Arial"/>
          <w:sz w:val="24"/>
          <w:lang w:val="en-GB"/>
        </w:rPr>
        <w:t>Farther</w:t>
      </w:r>
      <w:r w:rsidRPr="003364EE">
        <w:rPr>
          <w:rFonts w:ascii="Arial" w:hAnsi="Arial" w:cs="Arial"/>
          <w:sz w:val="24"/>
          <w:lang w:val="en-GB"/>
        </w:rPr>
        <w:t xml:space="preserve"> down </w:t>
      </w:r>
      <w:r w:rsidR="00F261FA" w:rsidRPr="003364EE">
        <w:rPr>
          <w:rFonts w:ascii="Arial" w:hAnsi="Arial" w:cs="Arial"/>
          <w:sz w:val="24"/>
          <w:lang w:val="en-GB"/>
        </w:rPr>
        <w:t xml:space="preserve">the </w:t>
      </w:r>
      <w:r w:rsidRPr="003364EE">
        <w:rPr>
          <w:rFonts w:ascii="Arial" w:hAnsi="Arial" w:cs="Arial"/>
          <w:sz w:val="24"/>
          <w:lang w:val="en-GB"/>
        </w:rPr>
        <w:t>system, core</w:t>
      </w:r>
      <w:r w:rsidR="00847830">
        <w:rPr>
          <w:rFonts w:ascii="Arial" w:hAnsi="Arial" w:cs="Arial"/>
          <w:sz w:val="24"/>
          <w:lang w:val="en-GB"/>
        </w:rPr>
        <w:t>s</w:t>
      </w:r>
      <w:r w:rsidRPr="003364EE">
        <w:rPr>
          <w:rFonts w:ascii="Arial" w:hAnsi="Arial" w:cs="Arial"/>
          <w:sz w:val="24"/>
          <w:lang w:val="en-GB"/>
        </w:rPr>
        <w:t xml:space="preserve"> STN014 and STN018 present a normally-graded sand sequence with a mud cap</w:t>
      </w:r>
      <w:bookmarkStart w:id="7" w:name="_Hlk65194321"/>
      <w:r w:rsidRPr="003364EE">
        <w:rPr>
          <w:rFonts w:ascii="Arial" w:hAnsi="Arial" w:cs="Arial"/>
          <w:sz w:val="24"/>
          <w:lang w:val="en-GB"/>
        </w:rPr>
        <w:t xml:space="preserve">. </w:t>
      </w:r>
      <w:r w:rsidR="00BA3EE0" w:rsidRPr="003364EE">
        <w:rPr>
          <w:rFonts w:ascii="Arial" w:hAnsi="Arial" w:cs="Arial"/>
          <w:sz w:val="24"/>
          <w:lang w:val="en-GB"/>
        </w:rPr>
        <w:t>Compared to</w:t>
      </w:r>
      <w:r w:rsidRPr="003364EE">
        <w:rPr>
          <w:rFonts w:ascii="Arial" w:hAnsi="Arial" w:cs="Arial"/>
          <w:sz w:val="24"/>
          <w:lang w:val="en-GB"/>
        </w:rPr>
        <w:t xml:space="preserve"> STN009 and STN010, the muddy sections</w:t>
      </w:r>
      <w:r w:rsidR="00BA3EE0" w:rsidRPr="003364EE">
        <w:rPr>
          <w:rFonts w:ascii="Arial" w:hAnsi="Arial" w:cs="Arial"/>
          <w:sz w:val="24"/>
          <w:lang w:val="en-GB"/>
        </w:rPr>
        <w:t xml:space="preserve"> of STN014 and STN018</w:t>
      </w:r>
      <w:r w:rsidRPr="003364EE">
        <w:rPr>
          <w:rFonts w:ascii="Arial" w:hAnsi="Arial" w:cs="Arial"/>
          <w:sz w:val="24"/>
          <w:lang w:val="en-GB"/>
        </w:rPr>
        <w:t xml:space="preserve"> </w:t>
      </w:r>
      <w:r w:rsidR="003D6E1F" w:rsidRPr="003364EE">
        <w:rPr>
          <w:rFonts w:ascii="Arial" w:hAnsi="Arial" w:cs="Arial"/>
          <w:sz w:val="24"/>
          <w:lang w:val="en-GB"/>
        </w:rPr>
        <w:t xml:space="preserve">could </w:t>
      </w:r>
      <w:r w:rsidRPr="003364EE">
        <w:rPr>
          <w:rFonts w:ascii="Arial" w:hAnsi="Arial" w:cs="Arial"/>
          <w:sz w:val="24"/>
          <w:lang w:val="en-GB"/>
        </w:rPr>
        <w:t>have all been eroded</w:t>
      </w:r>
      <w:r w:rsidR="006F1D58" w:rsidRPr="003364EE">
        <w:rPr>
          <w:rFonts w:ascii="Arial" w:hAnsi="Arial" w:cs="Arial"/>
          <w:sz w:val="24"/>
          <w:lang w:val="en-GB"/>
        </w:rPr>
        <w:t xml:space="preserve"> (or may not </w:t>
      </w:r>
      <w:r w:rsidR="0046245C">
        <w:rPr>
          <w:rFonts w:ascii="Arial" w:hAnsi="Arial" w:cs="Arial"/>
          <w:sz w:val="24"/>
          <w:lang w:val="en-GB"/>
        </w:rPr>
        <w:t>have been</w:t>
      </w:r>
      <w:r w:rsidR="006F1D58" w:rsidRPr="003364EE">
        <w:rPr>
          <w:rFonts w:ascii="Arial" w:hAnsi="Arial" w:cs="Arial"/>
          <w:sz w:val="24"/>
          <w:lang w:val="en-GB"/>
        </w:rPr>
        <w:t xml:space="preserve"> deposited</w:t>
      </w:r>
      <w:r w:rsidR="00E52B97" w:rsidRPr="003364EE">
        <w:rPr>
          <w:rFonts w:ascii="Arial" w:hAnsi="Arial" w:cs="Arial"/>
          <w:sz w:val="24"/>
          <w:lang w:val="en-GB"/>
        </w:rPr>
        <w:t xml:space="preserve"> homogenously</w:t>
      </w:r>
      <w:r w:rsidR="006F1D58" w:rsidRPr="003364EE">
        <w:rPr>
          <w:rFonts w:ascii="Arial" w:hAnsi="Arial" w:cs="Arial"/>
          <w:sz w:val="24"/>
          <w:lang w:val="en-GB"/>
        </w:rPr>
        <w:t>)</w:t>
      </w:r>
      <w:r w:rsidRPr="003364EE">
        <w:rPr>
          <w:rFonts w:ascii="Arial" w:hAnsi="Arial" w:cs="Arial"/>
          <w:sz w:val="24"/>
          <w:lang w:val="en-GB"/>
        </w:rPr>
        <w:t xml:space="preserve">, with the exception of the very last mud drape. </w:t>
      </w:r>
      <w:bookmarkStart w:id="8" w:name="_Hlk65197329"/>
      <w:r w:rsidRPr="003364EE">
        <w:rPr>
          <w:rFonts w:ascii="Arial" w:hAnsi="Arial" w:cs="Arial"/>
          <w:sz w:val="24"/>
          <w:lang w:val="en-GB"/>
        </w:rPr>
        <w:t xml:space="preserve">The aggradation just downstream of </w:t>
      </w:r>
      <w:r w:rsidR="00C37B05" w:rsidRPr="003364EE">
        <w:rPr>
          <w:rFonts w:ascii="Arial" w:hAnsi="Arial" w:cs="Arial"/>
          <w:sz w:val="24"/>
          <w:lang w:val="en-GB"/>
        </w:rPr>
        <w:t xml:space="preserve">the </w:t>
      </w:r>
      <w:r w:rsidRPr="003364EE">
        <w:rPr>
          <w:rFonts w:ascii="Arial" w:hAnsi="Arial" w:cs="Arial"/>
          <w:sz w:val="24"/>
          <w:lang w:val="en-GB"/>
        </w:rPr>
        <w:t xml:space="preserve">knickpoint is </w:t>
      </w:r>
      <w:r w:rsidR="006C4F8D" w:rsidRPr="003364EE">
        <w:rPr>
          <w:rFonts w:ascii="Arial" w:hAnsi="Arial" w:cs="Arial"/>
          <w:sz w:val="24"/>
          <w:lang w:val="en-GB"/>
        </w:rPr>
        <w:t>thicker</w:t>
      </w:r>
      <w:r w:rsidRPr="003364EE">
        <w:rPr>
          <w:rFonts w:ascii="Arial" w:hAnsi="Arial" w:cs="Arial"/>
          <w:sz w:val="24"/>
          <w:lang w:val="en-GB"/>
        </w:rPr>
        <w:t xml:space="preserve"> than f</w:t>
      </w:r>
      <w:r w:rsidR="00C37B05" w:rsidRPr="003364EE">
        <w:rPr>
          <w:rFonts w:ascii="Arial" w:hAnsi="Arial" w:cs="Arial"/>
          <w:sz w:val="24"/>
          <w:lang w:val="en-GB"/>
        </w:rPr>
        <w:t>a</w:t>
      </w:r>
      <w:r w:rsidRPr="003364EE">
        <w:rPr>
          <w:rFonts w:ascii="Arial" w:hAnsi="Arial" w:cs="Arial"/>
          <w:sz w:val="24"/>
          <w:lang w:val="en-GB"/>
        </w:rPr>
        <w:t>rther down system</w:t>
      </w:r>
      <w:r w:rsidR="009F4CD4" w:rsidRPr="003364EE">
        <w:rPr>
          <w:rFonts w:ascii="Arial" w:hAnsi="Arial" w:cs="Arial"/>
          <w:sz w:val="24"/>
          <w:lang w:val="en-GB"/>
        </w:rPr>
        <w:t xml:space="preserve"> over the study period</w:t>
      </w:r>
      <w:r w:rsidRPr="003364EE">
        <w:rPr>
          <w:rFonts w:ascii="Arial" w:hAnsi="Arial" w:cs="Arial"/>
          <w:sz w:val="24"/>
          <w:lang w:val="en-GB"/>
        </w:rPr>
        <w:t xml:space="preserve"> (</w:t>
      </w:r>
      <w:r w:rsidR="00E275E8" w:rsidRPr="003364EE">
        <w:rPr>
          <w:rFonts w:ascii="Arial" w:hAnsi="Arial" w:cs="Arial"/>
          <w:sz w:val="24"/>
          <w:lang w:val="en-GB"/>
        </w:rPr>
        <w:t xml:space="preserve">see </w:t>
      </w:r>
      <w:r w:rsidRPr="003364EE">
        <w:rPr>
          <w:rFonts w:ascii="Arial" w:hAnsi="Arial" w:cs="Arial"/>
          <w:sz w:val="24"/>
          <w:lang w:val="en-GB"/>
        </w:rPr>
        <w:t>Fig. 9A)</w:t>
      </w:r>
      <w:r w:rsidR="00C92575" w:rsidRPr="003364EE">
        <w:rPr>
          <w:rFonts w:ascii="Arial" w:hAnsi="Arial" w:cs="Arial"/>
          <w:sz w:val="24"/>
          <w:lang w:val="en-GB"/>
        </w:rPr>
        <w:t xml:space="preserve">, likely related to rapid fallout of sand eroded from the knickpoint face. </w:t>
      </w:r>
      <w:bookmarkEnd w:id="8"/>
    </w:p>
    <w:bookmarkEnd w:id="7"/>
    <w:p w14:paraId="165CF9C5" w14:textId="78508BCA" w:rsidR="00C17987" w:rsidRPr="003364EE" w:rsidRDefault="00C17987" w:rsidP="00287EF7">
      <w:pPr>
        <w:spacing w:line="480" w:lineRule="auto"/>
        <w:rPr>
          <w:rFonts w:ascii="Arial" w:hAnsi="Arial" w:cs="Arial"/>
          <w:noProof/>
          <w:sz w:val="24"/>
          <w:lang w:val="en-GB"/>
        </w:rPr>
      </w:pPr>
    </w:p>
    <w:p w14:paraId="492B7816" w14:textId="56854667" w:rsidR="006B599C" w:rsidRPr="003364EE" w:rsidRDefault="00CE3027" w:rsidP="009C6A6B">
      <w:pPr>
        <w:spacing w:line="480" w:lineRule="auto"/>
        <w:outlineLvl w:val="0"/>
        <w:rPr>
          <w:rFonts w:ascii="Arial" w:hAnsi="Arial" w:cs="Arial"/>
          <w:b/>
          <w:bCs/>
          <w:sz w:val="24"/>
          <w:lang w:val="en-GB"/>
        </w:rPr>
      </w:pPr>
      <w:r w:rsidRPr="003364EE">
        <w:rPr>
          <w:rFonts w:ascii="Arial" w:hAnsi="Arial" w:cs="Arial"/>
          <w:b/>
          <w:bCs/>
          <w:sz w:val="24"/>
          <w:lang w:val="en-GB"/>
        </w:rPr>
        <w:t>DISCUSSION</w:t>
      </w:r>
    </w:p>
    <w:p w14:paraId="23AAC9F9" w14:textId="2BD3C908" w:rsidR="006B599C" w:rsidRPr="001835FB" w:rsidRDefault="00CE3027" w:rsidP="009C6A6B">
      <w:pPr>
        <w:spacing w:beforeLines="50" w:before="120" w:afterLines="50" w:after="120" w:line="480" w:lineRule="auto"/>
        <w:outlineLvl w:val="1"/>
        <w:rPr>
          <w:rFonts w:ascii="Arial" w:hAnsi="Arial"/>
          <w:b/>
          <w:sz w:val="24"/>
          <w:lang w:val="en-GB"/>
        </w:rPr>
      </w:pPr>
      <w:r w:rsidRPr="00185050">
        <w:rPr>
          <w:rFonts w:ascii="Arial" w:hAnsi="Arial" w:cs="Arial"/>
          <w:b/>
          <w:bCs/>
          <w:sz w:val="24"/>
          <w:lang w:val="en-GB"/>
        </w:rPr>
        <w:t>Characteri</w:t>
      </w:r>
      <w:r w:rsidR="00847830">
        <w:rPr>
          <w:rFonts w:ascii="Arial" w:hAnsi="Arial" w:cs="Arial"/>
          <w:b/>
          <w:bCs/>
          <w:sz w:val="24"/>
          <w:lang w:val="en-GB"/>
        </w:rPr>
        <w:t>z</w:t>
      </w:r>
      <w:r w:rsidRPr="00185050">
        <w:rPr>
          <w:rFonts w:ascii="Arial" w:hAnsi="Arial" w:cs="Arial"/>
          <w:b/>
          <w:bCs/>
          <w:sz w:val="24"/>
          <w:lang w:val="en-GB"/>
        </w:rPr>
        <w:t>ing</w:t>
      </w:r>
      <w:r w:rsidRPr="001835FB">
        <w:rPr>
          <w:rFonts w:ascii="Arial" w:hAnsi="Arial"/>
          <w:b/>
          <w:sz w:val="24"/>
          <w:lang w:val="en-GB"/>
        </w:rPr>
        <w:t xml:space="preserve"> </w:t>
      </w:r>
      <w:r w:rsidR="00E21CC2" w:rsidRPr="001835FB">
        <w:rPr>
          <w:rFonts w:ascii="Arial" w:hAnsi="Arial"/>
          <w:b/>
          <w:sz w:val="24"/>
          <w:lang w:val="en-GB"/>
        </w:rPr>
        <w:t xml:space="preserve">the </w:t>
      </w:r>
      <w:r w:rsidR="00847830" w:rsidRPr="00847830">
        <w:rPr>
          <w:rFonts w:ascii="Arial" w:hAnsi="Arial" w:cs="Arial"/>
          <w:b/>
          <w:bCs/>
          <w:sz w:val="24"/>
          <w:lang w:val="en-GB"/>
        </w:rPr>
        <w:t>seafloor morphology</w:t>
      </w:r>
      <w:r w:rsidR="00847830" w:rsidRPr="001835FB">
        <w:rPr>
          <w:rFonts w:ascii="Arial" w:hAnsi="Arial"/>
          <w:b/>
          <w:sz w:val="24"/>
          <w:lang w:val="en-GB"/>
        </w:rPr>
        <w:t xml:space="preserve"> of the </w:t>
      </w:r>
      <w:r w:rsidR="00847830" w:rsidRPr="00847830">
        <w:rPr>
          <w:rFonts w:ascii="Arial" w:hAnsi="Arial" w:cs="Arial"/>
          <w:b/>
          <w:bCs/>
          <w:sz w:val="24"/>
          <w:lang w:val="en-GB"/>
        </w:rPr>
        <w:t>submarine channel</w:t>
      </w:r>
      <w:r w:rsidR="00847830" w:rsidRPr="001835FB">
        <w:rPr>
          <w:rFonts w:ascii="Arial" w:hAnsi="Arial"/>
          <w:b/>
          <w:sz w:val="24"/>
          <w:lang w:val="en-GB"/>
        </w:rPr>
        <w:t xml:space="preserve"> </w:t>
      </w:r>
    </w:p>
    <w:p w14:paraId="5D5997F1" w14:textId="10D64308" w:rsidR="00D2303A" w:rsidRPr="003364EE" w:rsidRDefault="00B64DD7" w:rsidP="00BB4687">
      <w:pPr>
        <w:spacing w:line="480" w:lineRule="auto"/>
        <w:rPr>
          <w:rFonts w:ascii="Arial" w:hAnsi="Arial" w:cs="Arial"/>
          <w:sz w:val="24"/>
          <w:lang w:val="en-GB"/>
        </w:rPr>
      </w:pPr>
      <w:bookmarkStart w:id="9" w:name="_Hlk65194379"/>
      <w:r>
        <w:rPr>
          <w:rFonts w:ascii="Arial" w:hAnsi="Arial" w:cs="Arial"/>
          <w:sz w:val="24"/>
          <w:lang w:val="en-GB"/>
        </w:rPr>
        <w:lastRenderedPageBreak/>
        <w:t>A recent study of</w:t>
      </w:r>
      <w:r w:rsidR="006E3F0D">
        <w:rPr>
          <w:rFonts w:ascii="Arial" w:hAnsi="Arial" w:cs="Arial"/>
          <w:sz w:val="24"/>
          <w:lang w:val="en-GB"/>
        </w:rPr>
        <w:t xml:space="preserve"> Bute Inlet </w:t>
      </w:r>
      <w:r w:rsidR="00D2303A" w:rsidRPr="003364EE">
        <w:rPr>
          <w:rFonts w:ascii="Arial" w:hAnsi="Arial" w:cs="Arial"/>
          <w:sz w:val="24"/>
          <w:lang w:val="en-GB"/>
        </w:rPr>
        <w:t>by</w:t>
      </w:r>
      <w:r w:rsidR="002B0D59" w:rsidRPr="003364EE">
        <w:rPr>
          <w:rFonts w:ascii="Arial" w:hAnsi="Arial" w:cs="Arial"/>
          <w:sz w:val="24"/>
          <w:lang w:val="en-GB"/>
        </w:rPr>
        <w:t xml:space="preserve"> </w:t>
      </w:r>
      <w:proofErr w:type="spellStart"/>
      <w:r w:rsidR="002B0D59" w:rsidRPr="003364EE">
        <w:rPr>
          <w:rFonts w:ascii="Arial" w:hAnsi="Arial" w:cs="Arial"/>
          <w:sz w:val="24"/>
          <w:lang w:val="en-GB"/>
        </w:rPr>
        <w:t>Heijnen</w:t>
      </w:r>
      <w:proofErr w:type="spellEnd"/>
      <w:r w:rsidR="002B0D59" w:rsidRPr="003364EE">
        <w:rPr>
          <w:rFonts w:ascii="Arial" w:hAnsi="Arial" w:cs="Arial"/>
          <w:sz w:val="24"/>
          <w:lang w:val="en-GB"/>
        </w:rPr>
        <w:t xml:space="preserve"> </w:t>
      </w:r>
      <w:r w:rsidR="003C400E" w:rsidRPr="001835FB">
        <w:rPr>
          <w:rFonts w:ascii="Arial" w:hAnsi="Arial"/>
          <w:i/>
          <w:sz w:val="24"/>
          <w:lang w:val="en-GB"/>
        </w:rPr>
        <w:t>et al.</w:t>
      </w:r>
      <w:r w:rsidR="002B0D59" w:rsidRPr="003364EE">
        <w:rPr>
          <w:rFonts w:ascii="Arial" w:hAnsi="Arial" w:cs="Arial"/>
          <w:sz w:val="24"/>
          <w:lang w:val="en-GB"/>
        </w:rPr>
        <w:t xml:space="preserve"> (2020)</w:t>
      </w:r>
      <w:r w:rsidR="00D2303A" w:rsidRPr="003364EE">
        <w:rPr>
          <w:rFonts w:ascii="Arial" w:hAnsi="Arial" w:cs="Arial"/>
          <w:sz w:val="24"/>
          <w:lang w:val="en-GB"/>
        </w:rPr>
        <w:t xml:space="preserve"> demonstrated how exceptionally fast-moving </w:t>
      </w:r>
      <w:r w:rsidR="00B6042B">
        <w:rPr>
          <w:rFonts w:ascii="Arial" w:hAnsi="Arial" w:cs="Arial"/>
          <w:sz w:val="24"/>
          <w:lang w:val="en-GB"/>
        </w:rPr>
        <w:t xml:space="preserve">and internally-generated </w:t>
      </w:r>
      <w:r w:rsidR="00D2303A" w:rsidRPr="003364EE">
        <w:rPr>
          <w:rFonts w:ascii="Arial" w:hAnsi="Arial" w:cs="Arial"/>
          <w:sz w:val="24"/>
          <w:lang w:val="en-GB"/>
        </w:rPr>
        <w:t xml:space="preserve">knickpoints dominate the evolution of the submarine channel and cause channel-wide erosion, potentially resulting in channel geometry asymmetry and lateral migration of the channel thalweg. </w:t>
      </w:r>
      <w:bookmarkEnd w:id="9"/>
      <w:r w:rsidR="00D2303A" w:rsidRPr="003364EE">
        <w:rPr>
          <w:rFonts w:ascii="Arial" w:hAnsi="Arial" w:cs="Arial"/>
          <w:sz w:val="24"/>
          <w:lang w:val="en-GB"/>
        </w:rPr>
        <w:t xml:space="preserve">Turbidity currents transport sediment eroded by upstream knickpoint migration and deposit them downstream of knickpoint </w:t>
      </w:r>
      <w:r w:rsidR="00BE7603">
        <w:rPr>
          <w:rFonts w:ascii="Arial" w:hAnsi="Arial" w:cs="Arial"/>
          <w:sz w:val="24"/>
          <w:lang w:val="en-GB"/>
        </w:rPr>
        <w:t xml:space="preserve">and </w:t>
      </w:r>
      <w:r w:rsidR="00D2303A" w:rsidRPr="003364EE">
        <w:rPr>
          <w:rFonts w:ascii="Arial" w:hAnsi="Arial" w:cs="Arial"/>
          <w:sz w:val="24"/>
          <w:lang w:val="en-GB"/>
        </w:rPr>
        <w:t>even farther down channel, which exerts a strong control on the erosion and deposition pattern of</w:t>
      </w:r>
      <w:r w:rsidR="004D7824">
        <w:rPr>
          <w:rFonts w:ascii="Arial" w:hAnsi="Arial" w:cs="Arial"/>
          <w:sz w:val="24"/>
          <w:lang w:val="en-GB"/>
        </w:rPr>
        <w:t xml:space="preserve"> the</w:t>
      </w:r>
      <w:r w:rsidR="00D2303A" w:rsidRPr="003364EE">
        <w:rPr>
          <w:rFonts w:ascii="Arial" w:hAnsi="Arial" w:cs="Arial"/>
          <w:sz w:val="24"/>
          <w:lang w:val="en-GB"/>
        </w:rPr>
        <w:t xml:space="preserve"> </w:t>
      </w:r>
      <w:r w:rsidR="00155DC8">
        <w:rPr>
          <w:rFonts w:ascii="Arial" w:hAnsi="Arial" w:cs="Arial"/>
          <w:sz w:val="24"/>
          <w:lang w:val="en-GB"/>
        </w:rPr>
        <w:t>overall</w:t>
      </w:r>
      <w:r w:rsidR="00D2303A" w:rsidRPr="003364EE">
        <w:rPr>
          <w:rFonts w:ascii="Arial" w:hAnsi="Arial" w:cs="Arial"/>
          <w:sz w:val="24"/>
          <w:lang w:val="en-GB"/>
        </w:rPr>
        <w:t xml:space="preserve"> submarine channel</w:t>
      </w:r>
      <w:r w:rsidR="00155DC8">
        <w:rPr>
          <w:rFonts w:ascii="Arial" w:hAnsi="Arial" w:cs="Arial"/>
          <w:sz w:val="24"/>
          <w:lang w:val="en-GB"/>
        </w:rPr>
        <w:t xml:space="preserve"> system</w:t>
      </w:r>
      <w:r w:rsidR="00D2303A" w:rsidRPr="003364EE">
        <w:rPr>
          <w:rFonts w:ascii="Arial" w:hAnsi="Arial" w:cs="Arial"/>
          <w:sz w:val="24"/>
          <w:lang w:val="en-GB"/>
        </w:rPr>
        <w:t xml:space="preserve">. </w:t>
      </w:r>
    </w:p>
    <w:p w14:paraId="196B24A2" w14:textId="7F84E0A5" w:rsidR="004B030E" w:rsidRPr="003364EE" w:rsidRDefault="00BE399D" w:rsidP="009E4B79">
      <w:pPr>
        <w:spacing w:line="480" w:lineRule="auto"/>
        <w:rPr>
          <w:rFonts w:ascii="Arial" w:hAnsi="Arial" w:cs="Arial"/>
          <w:sz w:val="24"/>
          <w:lang w:val="en-GB"/>
        </w:rPr>
      </w:pPr>
      <w:r w:rsidRPr="003364EE">
        <w:rPr>
          <w:rFonts w:ascii="Arial" w:hAnsi="Arial" w:cs="Arial"/>
          <w:sz w:val="24"/>
          <w:lang w:val="en-GB"/>
        </w:rPr>
        <w:t>The bathymetric surveys and w</w:t>
      </w:r>
      <w:r w:rsidR="00CE3027" w:rsidRPr="003364EE">
        <w:rPr>
          <w:rFonts w:ascii="Arial" w:hAnsi="Arial" w:cs="Arial"/>
          <w:sz w:val="24"/>
          <w:lang w:val="en-GB"/>
        </w:rPr>
        <w:t>avelet analys</w:t>
      </w:r>
      <w:r w:rsidR="00D82635" w:rsidRPr="003364EE">
        <w:rPr>
          <w:rFonts w:ascii="Arial" w:hAnsi="Arial" w:cs="Arial"/>
          <w:sz w:val="24"/>
          <w:lang w:val="en-GB"/>
        </w:rPr>
        <w:t>e</w:t>
      </w:r>
      <w:r w:rsidR="00CE3027" w:rsidRPr="003364EE">
        <w:rPr>
          <w:rFonts w:ascii="Arial" w:hAnsi="Arial" w:cs="Arial"/>
          <w:sz w:val="24"/>
          <w:lang w:val="en-GB"/>
        </w:rPr>
        <w:t xml:space="preserve">s indicate that the entire submarine channel is composed of a train of knickpoints with superimposed higher frequency </w:t>
      </w:r>
      <w:r w:rsidR="000A1B6F" w:rsidRPr="003364EE">
        <w:rPr>
          <w:rFonts w:ascii="Arial" w:hAnsi="Arial" w:cs="Arial"/>
          <w:sz w:val="24"/>
          <w:lang w:val="en-GB"/>
        </w:rPr>
        <w:t xml:space="preserve">crescentic </w:t>
      </w:r>
      <w:r w:rsidR="00CE3027" w:rsidRPr="003364EE">
        <w:rPr>
          <w:rFonts w:ascii="Arial" w:hAnsi="Arial" w:cs="Arial"/>
          <w:sz w:val="24"/>
          <w:lang w:val="en-GB"/>
        </w:rPr>
        <w:t xml:space="preserve">bedforms. </w:t>
      </w:r>
      <w:r w:rsidR="00283485">
        <w:rPr>
          <w:rFonts w:ascii="Arial" w:hAnsi="Arial" w:cs="Arial"/>
          <w:sz w:val="24"/>
          <w:lang w:val="en-GB"/>
        </w:rPr>
        <w:t>Previous o</w:t>
      </w:r>
      <w:r w:rsidR="00FD2F73" w:rsidRPr="003364EE">
        <w:rPr>
          <w:rFonts w:ascii="Arial" w:hAnsi="Arial" w:cs="Arial"/>
          <w:sz w:val="24"/>
          <w:lang w:val="en-GB"/>
        </w:rPr>
        <w:t xml:space="preserve">bservations have shown </w:t>
      </w:r>
      <w:r w:rsidR="00D45F76" w:rsidRPr="003364EE">
        <w:rPr>
          <w:rFonts w:ascii="Arial" w:hAnsi="Arial" w:cs="Arial"/>
          <w:sz w:val="24"/>
          <w:lang w:val="en-GB"/>
        </w:rPr>
        <w:t xml:space="preserve">how similar crescentic bedforms are eroded and migrate upslope due to </w:t>
      </w:r>
      <w:r w:rsidR="000A1B6F" w:rsidRPr="003364EE">
        <w:rPr>
          <w:rFonts w:ascii="Arial" w:hAnsi="Arial" w:cs="Arial"/>
          <w:sz w:val="24"/>
          <w:lang w:val="en-GB"/>
        </w:rPr>
        <w:t xml:space="preserve">hydraulic jumps within </w:t>
      </w:r>
      <w:r w:rsidR="00D45F76" w:rsidRPr="003364EE">
        <w:rPr>
          <w:rFonts w:ascii="Arial" w:hAnsi="Arial" w:cs="Arial"/>
          <w:sz w:val="24"/>
          <w:lang w:val="en-GB"/>
        </w:rPr>
        <w:t xml:space="preserve">supercritical </w:t>
      </w:r>
      <w:r w:rsidR="00FD2F73" w:rsidRPr="003364EE">
        <w:rPr>
          <w:rFonts w:ascii="Arial" w:hAnsi="Arial" w:cs="Arial"/>
          <w:sz w:val="24"/>
          <w:lang w:val="en-GB"/>
        </w:rPr>
        <w:t xml:space="preserve">turbidity </w:t>
      </w:r>
      <w:r w:rsidR="00D45F76" w:rsidRPr="003364EE">
        <w:rPr>
          <w:rFonts w:ascii="Arial" w:hAnsi="Arial" w:cs="Arial"/>
          <w:sz w:val="24"/>
          <w:lang w:val="en-GB"/>
        </w:rPr>
        <w:t>currents</w:t>
      </w:r>
      <w:r w:rsidR="000A1B6F" w:rsidRPr="003364EE">
        <w:rPr>
          <w:rFonts w:ascii="Arial" w:hAnsi="Arial" w:cs="Arial"/>
          <w:sz w:val="24"/>
          <w:lang w:val="en-GB"/>
        </w:rPr>
        <w:t xml:space="preserve"> </w:t>
      </w:r>
      <w:r w:rsidR="00FD2F73" w:rsidRPr="003364EE">
        <w:rPr>
          <w:rFonts w:ascii="Arial" w:hAnsi="Arial" w:cs="Arial"/>
          <w:sz w:val="24"/>
          <w:lang w:val="en-GB"/>
        </w:rPr>
        <w:fldChar w:fldCharType="begin" w:fldLock="1"/>
      </w:r>
      <w:r w:rsidR="00FD2F73"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2015)","manualFormatting":"(Hage et al., 2018)","plainTextFormattedCitation":"(Peakall &amp; Sumner, 2015)","previouslyFormattedCitation":"(Peakall &amp; Sumner, 2015)"},"properties":{"noteIndex":0},"schema":"https://github.com/citation-style-language/schema/raw/master/csl-citation.json"}</w:instrText>
      </w:r>
      <w:r w:rsidR="00FD2F73" w:rsidRPr="003364EE">
        <w:rPr>
          <w:rFonts w:ascii="Arial" w:hAnsi="Arial" w:cs="Arial"/>
          <w:sz w:val="24"/>
          <w:lang w:val="en-GB"/>
        </w:rPr>
        <w:fldChar w:fldCharType="separate"/>
      </w:r>
      <w:r w:rsidR="00FD2F73" w:rsidRPr="003364EE">
        <w:rPr>
          <w:rFonts w:ascii="Arial" w:hAnsi="Arial" w:cs="Arial"/>
          <w:noProof/>
          <w:sz w:val="24"/>
          <w:lang w:val="en-GB"/>
        </w:rPr>
        <w:t xml:space="preserve">(Hughes Clarke, 2016; Hage </w:t>
      </w:r>
      <w:r w:rsidR="003C400E" w:rsidRPr="00B24CC9">
        <w:rPr>
          <w:rFonts w:ascii="Arial" w:hAnsi="Arial"/>
          <w:i/>
          <w:sz w:val="24"/>
          <w:lang w:val="en-GB"/>
        </w:rPr>
        <w:t>et al.</w:t>
      </w:r>
      <w:r w:rsidR="00FD2F73" w:rsidRPr="003364EE">
        <w:rPr>
          <w:rFonts w:ascii="Arial" w:hAnsi="Arial" w:cs="Arial"/>
          <w:noProof/>
          <w:sz w:val="24"/>
          <w:lang w:val="en-GB"/>
        </w:rPr>
        <w:t>, 2018)</w:t>
      </w:r>
      <w:r w:rsidR="00FD2F73" w:rsidRPr="003364EE">
        <w:rPr>
          <w:rFonts w:ascii="Arial" w:hAnsi="Arial" w:cs="Arial"/>
          <w:sz w:val="24"/>
          <w:lang w:val="en-GB"/>
        </w:rPr>
        <w:fldChar w:fldCharType="end"/>
      </w:r>
      <w:r w:rsidR="00FD2F73" w:rsidRPr="003364EE">
        <w:rPr>
          <w:rFonts w:ascii="Arial" w:hAnsi="Arial" w:cs="Arial"/>
          <w:sz w:val="24"/>
          <w:lang w:val="en-GB"/>
        </w:rPr>
        <w:t>.</w:t>
      </w:r>
      <w:r w:rsidR="00D45F76" w:rsidRPr="003364EE">
        <w:rPr>
          <w:rFonts w:ascii="Arial" w:hAnsi="Arial" w:cs="Arial"/>
          <w:sz w:val="24"/>
          <w:lang w:val="en-GB"/>
        </w:rPr>
        <w:t xml:space="preserve"> </w:t>
      </w:r>
      <w:r w:rsidR="00CE3027" w:rsidRPr="003364EE">
        <w:rPr>
          <w:rFonts w:ascii="Arial" w:hAnsi="Arial" w:cs="Arial"/>
          <w:sz w:val="24"/>
          <w:lang w:val="en-GB"/>
        </w:rPr>
        <w:t xml:space="preserve">Crescentic bedforms are omnipresent </w:t>
      </w:r>
      <w:r w:rsidR="00AD24EE">
        <w:rPr>
          <w:rFonts w:ascii="Arial" w:hAnsi="Arial" w:cs="Arial"/>
          <w:sz w:val="24"/>
          <w:lang w:val="en-GB"/>
        </w:rPr>
        <w:t>along</w:t>
      </w:r>
      <w:r w:rsidR="00CE3027" w:rsidRPr="003364EE">
        <w:rPr>
          <w:rFonts w:ascii="Arial" w:hAnsi="Arial" w:cs="Arial"/>
          <w:sz w:val="24"/>
          <w:lang w:val="en-GB"/>
        </w:rPr>
        <w:t xml:space="preserve"> the two delta</w:t>
      </w:r>
      <w:r w:rsidR="00AD24EE">
        <w:rPr>
          <w:rFonts w:ascii="Arial" w:hAnsi="Arial" w:cs="Arial"/>
          <w:sz w:val="24"/>
          <w:lang w:val="en-GB"/>
        </w:rPr>
        <w:t>ic</w:t>
      </w:r>
      <w:r w:rsidR="00CE3027" w:rsidRPr="003364EE">
        <w:rPr>
          <w:rFonts w:ascii="Arial" w:hAnsi="Arial" w:cs="Arial"/>
          <w:sz w:val="24"/>
          <w:lang w:val="en-GB"/>
        </w:rPr>
        <w:t xml:space="preserve"> </w:t>
      </w:r>
      <w:proofErr w:type="spellStart"/>
      <w:r w:rsidR="00CE3027" w:rsidRPr="003364EE">
        <w:rPr>
          <w:rFonts w:ascii="Arial" w:hAnsi="Arial" w:cs="Arial"/>
          <w:sz w:val="24"/>
          <w:lang w:val="en-GB"/>
        </w:rPr>
        <w:t>clinoform</w:t>
      </w:r>
      <w:r w:rsidR="001A4166" w:rsidRPr="003364EE">
        <w:rPr>
          <w:rFonts w:ascii="Arial" w:hAnsi="Arial" w:cs="Arial"/>
          <w:sz w:val="24"/>
          <w:lang w:val="en-GB"/>
        </w:rPr>
        <w:t>s</w:t>
      </w:r>
      <w:proofErr w:type="spellEnd"/>
      <w:r w:rsidR="00AD24EE">
        <w:rPr>
          <w:rFonts w:ascii="Arial" w:hAnsi="Arial" w:cs="Arial"/>
          <w:sz w:val="24"/>
          <w:lang w:val="en-GB"/>
        </w:rPr>
        <w:t>,</w:t>
      </w:r>
      <w:r w:rsidR="00CE3027" w:rsidRPr="003364EE">
        <w:rPr>
          <w:rFonts w:ascii="Arial" w:hAnsi="Arial" w:cs="Arial"/>
          <w:sz w:val="24"/>
          <w:lang w:val="en-GB"/>
        </w:rPr>
        <w:t xml:space="preserve"> with bedform wavelengths varying from 10 to 50 m and with heights from 0.2 to 2.5 m.</w:t>
      </w:r>
      <w:r w:rsidR="001A5EA0" w:rsidRPr="003364EE">
        <w:rPr>
          <w:rFonts w:ascii="Arial" w:hAnsi="Arial" w:cs="Arial"/>
          <w:sz w:val="24"/>
          <w:lang w:val="en-GB"/>
        </w:rPr>
        <w:t xml:space="preserve"> The general</w:t>
      </w:r>
      <w:r w:rsidR="0088685F" w:rsidRPr="003364EE">
        <w:rPr>
          <w:rFonts w:ascii="Arial" w:hAnsi="Arial" w:cs="Arial"/>
          <w:sz w:val="24"/>
          <w:lang w:val="en-GB"/>
        </w:rPr>
        <w:t>ly</w:t>
      </w:r>
      <w:r w:rsidR="001A5EA0" w:rsidRPr="003364EE">
        <w:rPr>
          <w:rFonts w:ascii="Arial" w:hAnsi="Arial" w:cs="Arial"/>
          <w:sz w:val="24"/>
          <w:lang w:val="en-GB"/>
        </w:rPr>
        <w:t xml:space="preserve"> higher values of bedform height and wavelength in the Homathko October 2016 survey data </w:t>
      </w:r>
      <w:r w:rsidR="0015713F" w:rsidRPr="003364EE">
        <w:rPr>
          <w:rFonts w:ascii="Arial" w:hAnsi="Arial" w:cs="Arial"/>
          <w:sz w:val="24"/>
          <w:lang w:val="en-GB"/>
        </w:rPr>
        <w:t>compared to</w:t>
      </w:r>
      <w:r w:rsidR="001A5EA0" w:rsidRPr="003364EE">
        <w:rPr>
          <w:rFonts w:ascii="Arial" w:hAnsi="Arial" w:cs="Arial"/>
          <w:sz w:val="24"/>
          <w:lang w:val="en-GB"/>
        </w:rPr>
        <w:t xml:space="preserve"> the November 2018 survey data might be </w:t>
      </w:r>
      <w:r w:rsidR="00E03856">
        <w:rPr>
          <w:rFonts w:ascii="Arial" w:hAnsi="Arial" w:cs="Arial"/>
          <w:sz w:val="24"/>
          <w:lang w:val="en-GB"/>
        </w:rPr>
        <w:t xml:space="preserve">related to </w:t>
      </w:r>
      <w:r w:rsidR="001A5EA0" w:rsidRPr="003364EE">
        <w:rPr>
          <w:rFonts w:ascii="Arial" w:hAnsi="Arial" w:cs="Arial"/>
          <w:sz w:val="24"/>
          <w:lang w:val="en-GB"/>
        </w:rPr>
        <w:t xml:space="preserve">the lower river discharge in 2018 than </w:t>
      </w:r>
      <w:r w:rsidR="0015713F" w:rsidRPr="003364EE">
        <w:rPr>
          <w:rFonts w:ascii="Arial" w:hAnsi="Arial" w:cs="Arial"/>
          <w:sz w:val="24"/>
          <w:lang w:val="en-GB"/>
        </w:rPr>
        <w:t xml:space="preserve">in </w:t>
      </w:r>
      <w:r w:rsidR="001A5EA0" w:rsidRPr="003364EE">
        <w:rPr>
          <w:rFonts w:ascii="Arial" w:hAnsi="Arial" w:cs="Arial"/>
          <w:sz w:val="24"/>
          <w:lang w:val="en-GB"/>
        </w:rPr>
        <w:t>2016 (Canadian Hydrographic Office).</w:t>
      </w:r>
      <w:r w:rsidR="00CE3027" w:rsidRPr="003364EE">
        <w:rPr>
          <w:rFonts w:ascii="Arial" w:hAnsi="Arial" w:cs="Arial"/>
          <w:sz w:val="24"/>
          <w:lang w:val="en-GB"/>
        </w:rPr>
        <w:t xml:space="preserve"> </w:t>
      </w:r>
      <w:r w:rsidR="0088685F" w:rsidRPr="003364EE">
        <w:rPr>
          <w:rFonts w:ascii="Arial" w:hAnsi="Arial" w:cs="Arial"/>
          <w:sz w:val="24"/>
          <w:lang w:val="en-GB"/>
        </w:rPr>
        <w:t>A</w:t>
      </w:r>
      <w:r w:rsidR="00CE3027" w:rsidRPr="003364EE">
        <w:rPr>
          <w:rFonts w:ascii="Arial" w:hAnsi="Arial" w:cs="Arial"/>
          <w:sz w:val="24"/>
          <w:lang w:val="en-GB"/>
        </w:rPr>
        <w:t xml:space="preserve">s </w:t>
      </w:r>
      <w:r w:rsidR="0015713F" w:rsidRPr="003364EE">
        <w:rPr>
          <w:rFonts w:ascii="Arial" w:hAnsi="Arial" w:cs="Arial"/>
          <w:sz w:val="24"/>
          <w:lang w:val="en-GB"/>
        </w:rPr>
        <w:t xml:space="preserve">the </w:t>
      </w:r>
      <w:r w:rsidR="00CE3027" w:rsidRPr="003364EE">
        <w:rPr>
          <w:rFonts w:ascii="Arial" w:hAnsi="Arial" w:cs="Arial"/>
          <w:sz w:val="24"/>
          <w:lang w:val="en-GB"/>
        </w:rPr>
        <w:t xml:space="preserve">channel becomes deeper and </w:t>
      </w:r>
      <w:r w:rsidR="0015713F" w:rsidRPr="003364EE">
        <w:rPr>
          <w:rFonts w:ascii="Arial" w:hAnsi="Arial" w:cs="Arial"/>
          <w:sz w:val="24"/>
          <w:lang w:val="en-GB"/>
        </w:rPr>
        <w:t xml:space="preserve">the </w:t>
      </w:r>
      <w:r w:rsidR="00CE3027" w:rsidRPr="003364EE">
        <w:rPr>
          <w:rFonts w:ascii="Arial" w:hAnsi="Arial" w:cs="Arial"/>
          <w:sz w:val="24"/>
          <w:lang w:val="en-GB"/>
        </w:rPr>
        <w:t>channel gradient declines</w:t>
      </w:r>
      <w:r w:rsidR="00FA3604">
        <w:rPr>
          <w:rFonts w:ascii="Arial" w:hAnsi="Arial" w:cs="Arial"/>
          <w:sz w:val="24"/>
          <w:lang w:val="en-GB"/>
        </w:rPr>
        <w:t xml:space="preserve"> distally</w:t>
      </w:r>
      <w:r w:rsidR="00CE3027" w:rsidRPr="003364EE">
        <w:rPr>
          <w:rFonts w:ascii="Arial" w:hAnsi="Arial" w:cs="Arial"/>
          <w:sz w:val="24"/>
          <w:lang w:val="en-GB"/>
        </w:rPr>
        <w:t xml:space="preserve">, a train of knickpoints </w:t>
      </w:r>
      <w:r w:rsidR="007B7E9E" w:rsidRPr="003364EE">
        <w:rPr>
          <w:rFonts w:ascii="Arial" w:hAnsi="Arial" w:cs="Arial"/>
          <w:sz w:val="24"/>
          <w:lang w:val="en-GB"/>
        </w:rPr>
        <w:t>is</w:t>
      </w:r>
      <w:r w:rsidR="00CE3027" w:rsidRPr="003364EE">
        <w:rPr>
          <w:rFonts w:ascii="Arial" w:hAnsi="Arial" w:cs="Arial"/>
          <w:sz w:val="24"/>
          <w:lang w:val="en-GB"/>
        </w:rPr>
        <w:t xml:space="preserve"> formed along the main channel system that have smaller-scale superimposed crescentic bedforms</w:t>
      </w:r>
      <w:r w:rsidR="001F64FA" w:rsidRPr="003364EE">
        <w:rPr>
          <w:rFonts w:ascii="Arial" w:hAnsi="Arial" w:cs="Arial"/>
          <w:sz w:val="24"/>
          <w:lang w:val="en-GB"/>
        </w:rPr>
        <w:t xml:space="preserve"> </w:t>
      </w:r>
      <w:r w:rsidR="00445D9E" w:rsidRPr="003364EE">
        <w:rPr>
          <w:rFonts w:ascii="Arial" w:hAnsi="Arial" w:cs="Arial"/>
          <w:sz w:val="24"/>
          <w:lang w:val="en-GB"/>
        </w:rPr>
        <w:t>with</w:t>
      </w:r>
      <w:r w:rsidR="00CE3027" w:rsidRPr="003364EE">
        <w:rPr>
          <w:rFonts w:ascii="Arial" w:hAnsi="Arial" w:cs="Arial"/>
          <w:sz w:val="24"/>
          <w:lang w:val="en-GB"/>
        </w:rPr>
        <w:t xml:space="preserve"> dominant wavelength</w:t>
      </w:r>
      <w:r w:rsidR="00490B40">
        <w:rPr>
          <w:rFonts w:ascii="Arial" w:hAnsi="Arial" w:cs="Arial"/>
          <w:sz w:val="24"/>
          <w:lang w:val="en-GB"/>
        </w:rPr>
        <w:t>s</w:t>
      </w:r>
      <w:r w:rsidR="00CE3027" w:rsidRPr="003364EE">
        <w:rPr>
          <w:rFonts w:ascii="Arial" w:hAnsi="Arial" w:cs="Arial"/>
          <w:sz w:val="24"/>
          <w:lang w:val="en-GB"/>
        </w:rPr>
        <w:t xml:space="preserve"> var</w:t>
      </w:r>
      <w:r w:rsidR="00445D9E" w:rsidRPr="003364EE">
        <w:rPr>
          <w:rFonts w:ascii="Arial" w:hAnsi="Arial" w:cs="Arial"/>
          <w:sz w:val="24"/>
          <w:lang w:val="en-GB"/>
        </w:rPr>
        <w:t>ying</w:t>
      </w:r>
      <w:r w:rsidR="00CE3027" w:rsidRPr="003364EE">
        <w:rPr>
          <w:rFonts w:ascii="Arial" w:hAnsi="Arial" w:cs="Arial"/>
          <w:sz w:val="24"/>
          <w:lang w:val="en-GB"/>
        </w:rPr>
        <w:t xml:space="preserve"> from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 xml:space="preserve">16 to </w:t>
      </w:r>
      <w:r w:rsidR="00847830" w:rsidRPr="00C9303F">
        <w:rPr>
          <w:rFonts w:ascii="Arial" w:hAnsi="Arial" w:cs="Arial"/>
          <w:i/>
          <w:iCs/>
          <w:noProof/>
          <w:sz w:val="24"/>
          <w:lang w:val="en-GB"/>
        </w:rPr>
        <w:t>ca</w:t>
      </w:r>
      <w:r w:rsidR="00847830" w:rsidRPr="003364EE" w:rsidDel="00847830">
        <w:rPr>
          <w:rFonts w:ascii="Arial" w:hAnsi="Arial" w:cs="Arial"/>
          <w:sz w:val="24"/>
          <w:lang w:val="en-GB"/>
        </w:rPr>
        <w:t xml:space="preserve"> </w:t>
      </w:r>
      <w:r w:rsidR="00CE3027" w:rsidRPr="003364EE">
        <w:rPr>
          <w:rFonts w:ascii="Arial" w:hAnsi="Arial" w:cs="Arial"/>
          <w:sz w:val="24"/>
          <w:lang w:val="en-GB"/>
        </w:rPr>
        <w:t>128 m</w:t>
      </w:r>
      <w:r w:rsidR="003B3BB9">
        <w:rPr>
          <w:rFonts w:ascii="Arial" w:hAnsi="Arial" w:cs="Arial"/>
          <w:sz w:val="24"/>
          <w:lang w:val="en-GB"/>
        </w:rPr>
        <w:t>.</w:t>
      </w:r>
      <w:r w:rsidR="00FF43F7" w:rsidRPr="003364EE">
        <w:rPr>
          <w:rFonts w:ascii="Arial" w:hAnsi="Arial" w:cs="Arial"/>
          <w:sz w:val="24"/>
          <w:lang w:val="en-GB"/>
        </w:rPr>
        <w:t xml:space="preserve"> The scale of bedform wavelength </w:t>
      </w:r>
      <w:r w:rsidR="00F817EB" w:rsidRPr="003364EE">
        <w:rPr>
          <w:rFonts w:ascii="Arial" w:hAnsi="Arial" w:cs="Arial"/>
          <w:sz w:val="24"/>
          <w:lang w:val="en-GB"/>
        </w:rPr>
        <w:t xml:space="preserve">changes </w:t>
      </w:r>
      <w:r w:rsidR="00FF43F7" w:rsidRPr="003364EE">
        <w:rPr>
          <w:rFonts w:ascii="Arial" w:hAnsi="Arial" w:cs="Arial"/>
          <w:sz w:val="24"/>
          <w:lang w:val="en-GB"/>
        </w:rPr>
        <w:t xml:space="preserve">over knickpoint features and their dynamics </w:t>
      </w:r>
      <w:r w:rsidR="00223B6A">
        <w:rPr>
          <w:rFonts w:ascii="Arial" w:hAnsi="Arial" w:cs="Arial"/>
          <w:sz w:val="24"/>
          <w:lang w:val="en-GB"/>
        </w:rPr>
        <w:t>appear to be</w:t>
      </w:r>
      <w:r w:rsidR="00FF43F7" w:rsidRPr="003364EE">
        <w:rPr>
          <w:rFonts w:ascii="Arial" w:hAnsi="Arial" w:cs="Arial"/>
          <w:sz w:val="24"/>
          <w:lang w:val="en-GB"/>
        </w:rPr>
        <w:t xml:space="preserve"> closely coupled.</w:t>
      </w:r>
      <w:r w:rsidR="00CE3027" w:rsidRPr="003364EE">
        <w:rPr>
          <w:rFonts w:ascii="Arial" w:hAnsi="Arial" w:cs="Arial"/>
          <w:sz w:val="24"/>
          <w:lang w:val="en-GB"/>
        </w:rPr>
        <w:t xml:space="preserve"> </w:t>
      </w:r>
      <w:r w:rsidR="00847830">
        <w:rPr>
          <w:rFonts w:ascii="Arial" w:hAnsi="Arial" w:cs="Arial"/>
          <w:sz w:val="24"/>
          <w:lang w:val="en-GB"/>
        </w:rPr>
        <w:t>The authors</w:t>
      </w:r>
      <w:r w:rsidR="00970C74">
        <w:rPr>
          <w:rFonts w:ascii="Arial" w:hAnsi="Arial" w:cs="Arial"/>
          <w:sz w:val="24"/>
          <w:lang w:val="en-GB"/>
        </w:rPr>
        <w:t xml:space="preserve"> posit that as flows pass over the steep knickpoint face, they accelerate; the downstream effect of which serves to modify the scale of </w:t>
      </w:r>
      <w:r w:rsidR="007562BA">
        <w:rPr>
          <w:rFonts w:ascii="Arial" w:hAnsi="Arial" w:cs="Arial"/>
          <w:sz w:val="24"/>
          <w:lang w:val="en-GB"/>
        </w:rPr>
        <w:t xml:space="preserve">crescentic </w:t>
      </w:r>
      <w:r w:rsidR="00970C74">
        <w:rPr>
          <w:rFonts w:ascii="Arial" w:hAnsi="Arial" w:cs="Arial"/>
          <w:sz w:val="24"/>
          <w:lang w:val="en-GB"/>
        </w:rPr>
        <w:t xml:space="preserve">bedforms created by the flows. The extent of that modification is therefore likely a function of the distance over which elevated flow velocity is maintained. </w:t>
      </w:r>
      <w:r w:rsidR="00024A30" w:rsidRPr="003364EE">
        <w:rPr>
          <w:rFonts w:ascii="Arial" w:hAnsi="Arial" w:cs="Arial"/>
          <w:sz w:val="24"/>
          <w:lang w:val="en-GB"/>
        </w:rPr>
        <w:t xml:space="preserve">However, </w:t>
      </w:r>
      <w:r w:rsidR="00024A30" w:rsidRPr="003364EE">
        <w:rPr>
          <w:rFonts w:ascii="Arial" w:hAnsi="Arial" w:cs="Arial"/>
          <w:sz w:val="24"/>
          <w:lang w:val="en-GB"/>
        </w:rPr>
        <w:lastRenderedPageBreak/>
        <w:t xml:space="preserve">more work is needed to </w:t>
      </w:r>
      <w:r w:rsidR="00D44BE9">
        <w:rPr>
          <w:rFonts w:ascii="Arial" w:hAnsi="Arial" w:cs="Arial"/>
          <w:sz w:val="24"/>
          <w:lang w:val="en-GB"/>
        </w:rPr>
        <w:t>quantify the possible relationships between</w:t>
      </w:r>
      <w:r w:rsidR="00F31FFE">
        <w:rPr>
          <w:rFonts w:ascii="Arial" w:hAnsi="Arial" w:cs="Arial"/>
          <w:sz w:val="24"/>
          <w:lang w:val="en-GB"/>
        </w:rPr>
        <w:t xml:space="preserve"> knickpoint gradients,</w:t>
      </w:r>
      <w:r w:rsidR="00024A30" w:rsidRPr="003364EE">
        <w:rPr>
          <w:rFonts w:ascii="Arial" w:hAnsi="Arial" w:cs="Arial"/>
          <w:sz w:val="24"/>
          <w:lang w:val="en-GB"/>
        </w:rPr>
        <w:t xml:space="preserve"> bedform dimensions </w:t>
      </w:r>
      <w:r w:rsidR="00F91D76">
        <w:rPr>
          <w:rFonts w:ascii="Arial" w:hAnsi="Arial" w:cs="Arial"/>
          <w:sz w:val="24"/>
          <w:lang w:val="en-GB"/>
        </w:rPr>
        <w:t>and</w:t>
      </w:r>
      <w:r w:rsidR="00024A30" w:rsidRPr="003364EE">
        <w:rPr>
          <w:rFonts w:ascii="Arial" w:hAnsi="Arial" w:cs="Arial"/>
          <w:sz w:val="24"/>
          <w:lang w:val="en-GB"/>
        </w:rPr>
        <w:t xml:space="preserve"> the formative currents. </w:t>
      </w:r>
    </w:p>
    <w:p w14:paraId="437E9B87" w14:textId="3CF9FF5B" w:rsidR="00710B2E" w:rsidRPr="003364EE" w:rsidRDefault="00CE3027" w:rsidP="001528F5">
      <w:pPr>
        <w:spacing w:beforeLines="50" w:before="120" w:line="480" w:lineRule="auto"/>
        <w:rPr>
          <w:rFonts w:ascii="Arial" w:hAnsi="Arial" w:cs="Arial"/>
          <w:sz w:val="24"/>
          <w:lang w:val="en-GB"/>
        </w:rPr>
      </w:pPr>
      <w:r w:rsidRPr="003364EE">
        <w:rPr>
          <w:rFonts w:ascii="Arial" w:hAnsi="Arial" w:cs="Arial"/>
          <w:sz w:val="24"/>
          <w:lang w:val="en-GB"/>
        </w:rPr>
        <w:t xml:space="preserve">In addition, the variation </w:t>
      </w:r>
      <w:r w:rsidR="007B0849" w:rsidRPr="003364EE">
        <w:rPr>
          <w:rFonts w:ascii="Arial" w:hAnsi="Arial" w:cs="Arial"/>
          <w:sz w:val="24"/>
          <w:lang w:val="en-GB"/>
        </w:rPr>
        <w:t xml:space="preserve">in the length of the </w:t>
      </w:r>
      <w:r w:rsidRPr="003364EE">
        <w:rPr>
          <w:rFonts w:ascii="Arial" w:hAnsi="Arial" w:cs="Arial"/>
          <w:sz w:val="24"/>
          <w:lang w:val="en-GB"/>
        </w:rPr>
        <w:t>zone</w:t>
      </w:r>
      <w:r w:rsidR="007B0849" w:rsidRPr="003364EE">
        <w:rPr>
          <w:rFonts w:ascii="Arial" w:hAnsi="Arial" w:cs="Arial"/>
          <w:sz w:val="24"/>
          <w:lang w:val="en-GB"/>
        </w:rPr>
        <w:t xml:space="preserve"> downstream of knickpoints,</w:t>
      </w:r>
      <w:r w:rsidRPr="003364EE">
        <w:rPr>
          <w:rFonts w:ascii="Arial" w:hAnsi="Arial" w:cs="Arial"/>
          <w:sz w:val="24"/>
          <w:lang w:val="en-GB"/>
        </w:rPr>
        <w:t xml:space="preserve"> </w:t>
      </w:r>
      <w:r w:rsidR="007B0849" w:rsidRPr="003364EE">
        <w:rPr>
          <w:rFonts w:ascii="Arial" w:hAnsi="Arial" w:cs="Arial"/>
          <w:sz w:val="24"/>
          <w:lang w:val="en-GB"/>
        </w:rPr>
        <w:t>within which</w:t>
      </w:r>
      <w:r w:rsidRPr="003364EE">
        <w:rPr>
          <w:rFonts w:ascii="Arial" w:hAnsi="Arial" w:cs="Arial"/>
          <w:sz w:val="24"/>
          <w:lang w:val="en-GB"/>
        </w:rPr>
        <w:t xml:space="preserve"> crescentic bedforms </w:t>
      </w:r>
      <w:r w:rsidR="00312961" w:rsidRPr="003364EE">
        <w:rPr>
          <w:rFonts w:ascii="Arial" w:hAnsi="Arial" w:cs="Arial"/>
          <w:sz w:val="24"/>
          <w:lang w:val="en-GB"/>
        </w:rPr>
        <w:t xml:space="preserve">are </w:t>
      </w:r>
      <w:r w:rsidR="004B030E" w:rsidRPr="003364EE">
        <w:rPr>
          <w:rFonts w:ascii="Arial" w:hAnsi="Arial" w:cs="Arial"/>
          <w:sz w:val="24"/>
          <w:lang w:val="en-GB"/>
        </w:rPr>
        <w:t>superimposed</w:t>
      </w:r>
      <w:r w:rsidR="00312961" w:rsidRPr="003364EE">
        <w:rPr>
          <w:rFonts w:ascii="Arial" w:hAnsi="Arial" w:cs="Arial"/>
          <w:sz w:val="24"/>
          <w:lang w:val="en-GB"/>
        </w:rPr>
        <w:t>, may</w:t>
      </w:r>
      <w:r w:rsidRPr="003364EE">
        <w:rPr>
          <w:rFonts w:ascii="Arial" w:hAnsi="Arial" w:cs="Arial"/>
          <w:sz w:val="24"/>
          <w:lang w:val="en-GB"/>
        </w:rPr>
        <w:t xml:space="preserve"> suggest </w:t>
      </w:r>
      <w:r w:rsidR="00C0539E" w:rsidRPr="003364EE">
        <w:rPr>
          <w:rFonts w:ascii="Arial" w:hAnsi="Arial" w:cs="Arial"/>
          <w:sz w:val="24"/>
          <w:lang w:val="en-GB"/>
        </w:rPr>
        <w:t xml:space="preserve">that </w:t>
      </w:r>
      <w:r w:rsidRPr="003364EE">
        <w:rPr>
          <w:rFonts w:ascii="Arial" w:hAnsi="Arial" w:cs="Arial"/>
          <w:sz w:val="24"/>
          <w:lang w:val="en-GB"/>
        </w:rPr>
        <w:t xml:space="preserve">hydrodynamic differences </w:t>
      </w:r>
      <w:r w:rsidR="0097145E" w:rsidRPr="003364EE">
        <w:rPr>
          <w:rFonts w:ascii="Arial" w:hAnsi="Arial" w:cs="Arial"/>
          <w:sz w:val="24"/>
          <w:lang w:val="en-GB"/>
        </w:rPr>
        <w:t xml:space="preserve">in the interaction between </w:t>
      </w:r>
      <w:r w:rsidR="001A580A" w:rsidRPr="003364EE">
        <w:rPr>
          <w:rFonts w:ascii="Arial" w:hAnsi="Arial" w:cs="Arial"/>
          <w:sz w:val="24"/>
          <w:lang w:val="en-GB"/>
        </w:rPr>
        <w:t xml:space="preserve">knickpoints </w:t>
      </w:r>
      <w:r w:rsidR="0097145E" w:rsidRPr="003364EE">
        <w:rPr>
          <w:rFonts w:ascii="Arial" w:hAnsi="Arial" w:cs="Arial"/>
          <w:sz w:val="24"/>
          <w:lang w:val="en-GB"/>
        </w:rPr>
        <w:t>and</w:t>
      </w:r>
      <w:r w:rsidRPr="003364EE">
        <w:rPr>
          <w:rFonts w:ascii="Arial" w:hAnsi="Arial" w:cs="Arial"/>
          <w:sz w:val="24"/>
          <w:lang w:val="en-GB"/>
        </w:rPr>
        <w:t xml:space="preserve"> turbidity currents can </w:t>
      </w:r>
      <w:r w:rsidR="005D0DBC">
        <w:rPr>
          <w:rFonts w:ascii="Arial" w:hAnsi="Arial" w:cs="Arial"/>
          <w:sz w:val="24"/>
          <w:lang w:val="en-GB"/>
        </w:rPr>
        <w:t>induce</w:t>
      </w:r>
      <w:r w:rsidRPr="003364EE">
        <w:rPr>
          <w:rFonts w:ascii="Arial" w:hAnsi="Arial" w:cs="Arial"/>
          <w:sz w:val="24"/>
          <w:lang w:val="en-GB"/>
        </w:rPr>
        <w:t xml:space="preserve"> </w:t>
      </w:r>
      <w:r w:rsidR="0097145E" w:rsidRPr="003364EE">
        <w:rPr>
          <w:rFonts w:ascii="Arial" w:hAnsi="Arial" w:cs="Arial"/>
          <w:sz w:val="24"/>
          <w:lang w:val="en-GB"/>
        </w:rPr>
        <w:t xml:space="preserve">a </w:t>
      </w:r>
      <w:r w:rsidRPr="003364EE">
        <w:rPr>
          <w:rFonts w:ascii="Arial" w:hAnsi="Arial" w:cs="Arial"/>
          <w:sz w:val="24"/>
          <w:lang w:val="en-GB"/>
        </w:rPr>
        <w:t xml:space="preserve">variability in the spatial and temporal distribution of the crescentic bedforms. This has important implications </w:t>
      </w:r>
      <w:r w:rsidR="00847830">
        <w:rPr>
          <w:rFonts w:ascii="Arial" w:hAnsi="Arial" w:cs="Arial"/>
          <w:sz w:val="24"/>
          <w:lang w:val="en-GB"/>
        </w:rPr>
        <w:t>bec</w:t>
      </w:r>
      <w:r w:rsidRPr="003364EE">
        <w:rPr>
          <w:rFonts w:ascii="Arial" w:hAnsi="Arial" w:cs="Arial"/>
          <w:sz w:val="24"/>
          <w:lang w:val="en-GB"/>
        </w:rPr>
        <w:t>a</w:t>
      </w:r>
      <w:r w:rsidR="00847830">
        <w:rPr>
          <w:rFonts w:ascii="Arial" w:hAnsi="Arial" w:cs="Arial"/>
          <w:sz w:val="24"/>
          <w:lang w:val="en-GB"/>
        </w:rPr>
        <w:t>u</w:t>
      </w:r>
      <w:r w:rsidRPr="003364EE">
        <w:rPr>
          <w:rFonts w:ascii="Arial" w:hAnsi="Arial" w:cs="Arial"/>
          <w:sz w:val="24"/>
          <w:lang w:val="en-GB"/>
        </w:rPr>
        <w:t>s</w:t>
      </w:r>
      <w:r w:rsidR="00847830">
        <w:rPr>
          <w:rFonts w:ascii="Arial" w:hAnsi="Arial" w:cs="Arial"/>
          <w:sz w:val="24"/>
          <w:lang w:val="en-GB"/>
        </w:rPr>
        <w:t>e</w:t>
      </w:r>
      <w:r w:rsidRPr="003364EE">
        <w:rPr>
          <w:rFonts w:ascii="Arial" w:hAnsi="Arial" w:cs="Arial"/>
          <w:sz w:val="24"/>
          <w:lang w:val="en-GB"/>
        </w:rPr>
        <w:t xml:space="preserve"> </w:t>
      </w:r>
      <w:r w:rsidR="004805A1" w:rsidRPr="003364EE">
        <w:rPr>
          <w:rFonts w:ascii="Arial" w:hAnsi="Arial" w:cs="Arial"/>
          <w:sz w:val="24"/>
          <w:lang w:val="en-GB"/>
        </w:rPr>
        <w:t>th</w:t>
      </w:r>
      <w:r w:rsidR="007312B2">
        <w:rPr>
          <w:rFonts w:ascii="Arial" w:hAnsi="Arial" w:cs="Arial"/>
          <w:sz w:val="24"/>
          <w:lang w:val="en-GB"/>
        </w:rPr>
        <w:t>ese</w:t>
      </w:r>
      <w:r w:rsidR="004805A1" w:rsidRPr="003364EE">
        <w:rPr>
          <w:rFonts w:ascii="Arial" w:hAnsi="Arial" w:cs="Arial"/>
          <w:sz w:val="24"/>
          <w:lang w:val="en-GB"/>
        </w:rPr>
        <w:t xml:space="preserve"> </w:t>
      </w:r>
      <w:r w:rsidRPr="003364EE">
        <w:rPr>
          <w:rFonts w:ascii="Arial" w:hAnsi="Arial" w:cs="Arial"/>
          <w:sz w:val="24"/>
          <w:lang w:val="en-GB"/>
        </w:rPr>
        <w:t>zone</w:t>
      </w:r>
      <w:r w:rsidR="007312B2">
        <w:rPr>
          <w:rFonts w:ascii="Arial" w:hAnsi="Arial" w:cs="Arial"/>
          <w:sz w:val="24"/>
          <w:lang w:val="en-GB"/>
        </w:rPr>
        <w:t>s</w:t>
      </w:r>
      <w:r w:rsidRPr="003364EE">
        <w:rPr>
          <w:rFonts w:ascii="Arial" w:hAnsi="Arial" w:cs="Arial"/>
          <w:sz w:val="24"/>
          <w:lang w:val="en-GB"/>
        </w:rPr>
        <w:t xml:space="preserve"> </w:t>
      </w:r>
      <w:r w:rsidR="00B60805" w:rsidRPr="003364EE">
        <w:rPr>
          <w:rFonts w:ascii="Arial" w:hAnsi="Arial" w:cs="Arial"/>
          <w:sz w:val="24"/>
          <w:lang w:val="en-GB"/>
        </w:rPr>
        <w:t xml:space="preserve">immediately </w:t>
      </w:r>
      <w:r w:rsidRPr="003364EE">
        <w:rPr>
          <w:rFonts w:ascii="Arial" w:hAnsi="Arial" w:cs="Arial"/>
          <w:sz w:val="24"/>
          <w:lang w:val="en-GB"/>
        </w:rPr>
        <w:t>downstream of knickpoint</w:t>
      </w:r>
      <w:r w:rsidR="004805A1" w:rsidRPr="003364EE">
        <w:rPr>
          <w:rFonts w:ascii="Arial" w:hAnsi="Arial" w:cs="Arial"/>
          <w:sz w:val="24"/>
          <w:lang w:val="en-GB"/>
        </w:rPr>
        <w:t xml:space="preserve">s </w:t>
      </w:r>
      <w:r w:rsidR="007312B2">
        <w:rPr>
          <w:rFonts w:ascii="Arial" w:hAnsi="Arial" w:cs="Arial"/>
          <w:sz w:val="24"/>
          <w:lang w:val="en-GB"/>
        </w:rPr>
        <w:t>are</w:t>
      </w:r>
      <w:r w:rsidR="004805A1" w:rsidRPr="003364EE">
        <w:rPr>
          <w:rFonts w:ascii="Arial" w:hAnsi="Arial" w:cs="Arial"/>
          <w:sz w:val="24"/>
          <w:lang w:val="en-GB"/>
        </w:rPr>
        <w:t xml:space="preserve"> likely </w:t>
      </w:r>
      <w:r w:rsidRPr="003364EE">
        <w:rPr>
          <w:rFonts w:ascii="Arial" w:hAnsi="Arial" w:cs="Arial"/>
          <w:sz w:val="24"/>
          <w:lang w:val="en-GB"/>
        </w:rPr>
        <w:t>sites of higher preservation potential</w:t>
      </w:r>
      <w:r w:rsidR="00DD7D29">
        <w:rPr>
          <w:rFonts w:ascii="Arial" w:hAnsi="Arial" w:cs="Arial"/>
          <w:sz w:val="24"/>
          <w:lang w:val="en-GB"/>
        </w:rPr>
        <w:t xml:space="preserve"> for deposits accumulated by turbidity currents</w:t>
      </w:r>
      <w:r w:rsidR="00742422" w:rsidRPr="003364EE">
        <w:rPr>
          <w:rFonts w:ascii="Arial" w:hAnsi="Arial" w:cs="Arial"/>
          <w:sz w:val="24"/>
          <w:lang w:val="en-GB"/>
        </w:rPr>
        <w:t>. T</w:t>
      </w:r>
      <w:r w:rsidRPr="003364EE">
        <w:rPr>
          <w:rFonts w:ascii="Arial" w:hAnsi="Arial" w:cs="Arial"/>
          <w:sz w:val="24"/>
          <w:lang w:val="en-GB"/>
        </w:rPr>
        <w:t xml:space="preserve">hus variations in the size and distribution of bedforms </w:t>
      </w:r>
      <w:r w:rsidR="004805A1" w:rsidRPr="003364EE">
        <w:rPr>
          <w:rFonts w:ascii="Arial" w:hAnsi="Arial" w:cs="Arial"/>
          <w:sz w:val="24"/>
          <w:lang w:val="en-GB"/>
        </w:rPr>
        <w:t xml:space="preserve">deposited </w:t>
      </w:r>
      <w:r w:rsidR="00742422" w:rsidRPr="003364EE">
        <w:rPr>
          <w:rFonts w:ascii="Arial" w:hAnsi="Arial" w:cs="Arial"/>
          <w:sz w:val="24"/>
          <w:lang w:val="en-GB"/>
        </w:rPr>
        <w:t>with</w:t>
      </w:r>
      <w:r w:rsidR="004805A1" w:rsidRPr="003364EE">
        <w:rPr>
          <w:rFonts w:ascii="Arial" w:hAnsi="Arial" w:cs="Arial"/>
          <w:sz w:val="24"/>
          <w:lang w:val="en-GB"/>
        </w:rPr>
        <w:t xml:space="preserve">in this region, particularly if they are </w:t>
      </w:r>
      <w:r w:rsidR="00C55DD7">
        <w:rPr>
          <w:rFonts w:ascii="Arial" w:hAnsi="Arial" w:cs="Arial"/>
          <w:sz w:val="24"/>
          <w:lang w:val="en-GB"/>
        </w:rPr>
        <w:t xml:space="preserve">significant along the overall extent of the </w:t>
      </w:r>
      <w:r w:rsidR="004805A1" w:rsidRPr="003364EE">
        <w:rPr>
          <w:rFonts w:ascii="Arial" w:hAnsi="Arial" w:cs="Arial"/>
          <w:sz w:val="24"/>
          <w:lang w:val="en-GB"/>
        </w:rPr>
        <w:t xml:space="preserve">channel bed, </w:t>
      </w:r>
      <w:r w:rsidR="000449C9">
        <w:rPr>
          <w:rFonts w:ascii="Arial" w:hAnsi="Arial" w:cs="Arial"/>
          <w:sz w:val="24"/>
          <w:lang w:val="en-GB"/>
        </w:rPr>
        <w:t>might prove</w:t>
      </w:r>
      <w:r w:rsidRPr="003364EE">
        <w:rPr>
          <w:rFonts w:ascii="Arial" w:hAnsi="Arial" w:cs="Arial"/>
          <w:sz w:val="24"/>
          <w:lang w:val="en-GB"/>
        </w:rPr>
        <w:t xml:space="preserve"> a key factor to explore process</w:t>
      </w:r>
      <w:r w:rsidR="00847830">
        <w:rPr>
          <w:rFonts w:ascii="Arial" w:hAnsi="Arial" w:cs="Arial"/>
          <w:sz w:val="24"/>
          <w:lang w:val="en-GB"/>
        </w:rPr>
        <w:t>–</w:t>
      </w:r>
      <w:r w:rsidRPr="003364EE">
        <w:rPr>
          <w:rFonts w:ascii="Arial" w:hAnsi="Arial" w:cs="Arial"/>
          <w:sz w:val="24"/>
          <w:lang w:val="en-GB"/>
        </w:rPr>
        <w:t xml:space="preserve">product </w:t>
      </w:r>
      <w:r w:rsidR="00995AB7">
        <w:rPr>
          <w:rFonts w:ascii="Arial" w:hAnsi="Arial" w:cs="Arial"/>
          <w:sz w:val="24"/>
          <w:lang w:val="en-GB"/>
        </w:rPr>
        <w:t xml:space="preserve">relationships </w:t>
      </w:r>
      <w:r w:rsidR="004805A1" w:rsidRPr="003364EE">
        <w:rPr>
          <w:rFonts w:ascii="Arial" w:hAnsi="Arial" w:cs="Arial"/>
          <w:sz w:val="24"/>
          <w:lang w:val="en-GB"/>
        </w:rPr>
        <w:t>in these systems</w:t>
      </w:r>
      <w:r w:rsidRPr="003364EE">
        <w:rPr>
          <w:rFonts w:ascii="Arial" w:hAnsi="Arial" w:cs="Arial"/>
          <w:sz w:val="24"/>
          <w:lang w:val="en-GB"/>
        </w:rPr>
        <w:t xml:space="preserve">. Such variability would need to be included in new models </w:t>
      </w:r>
      <w:r w:rsidR="00481EA6" w:rsidRPr="003364EE">
        <w:rPr>
          <w:rFonts w:ascii="Arial" w:hAnsi="Arial" w:cs="Arial"/>
          <w:sz w:val="24"/>
          <w:lang w:val="en-GB"/>
        </w:rPr>
        <w:t>(e.g.</w:t>
      </w:r>
      <w:r w:rsidRPr="003364EE">
        <w:rPr>
          <w:rFonts w:ascii="Arial" w:hAnsi="Arial" w:cs="Arial"/>
          <w:sz w:val="24"/>
          <w:lang w:val="en-GB"/>
        </w:rPr>
        <w:t xml:space="preserve"> Hage </w:t>
      </w:r>
      <w:r w:rsidR="003C400E" w:rsidRPr="00EB3B09">
        <w:rPr>
          <w:rFonts w:ascii="Arial" w:hAnsi="Arial"/>
          <w:i/>
          <w:sz w:val="24"/>
          <w:lang w:val="en-GB"/>
        </w:rPr>
        <w:t>et al.</w:t>
      </w:r>
      <w:r w:rsidR="00481EA6" w:rsidRPr="003364EE">
        <w:rPr>
          <w:rFonts w:ascii="Arial" w:hAnsi="Arial" w:cs="Arial"/>
          <w:sz w:val="24"/>
          <w:lang w:val="en-GB"/>
        </w:rPr>
        <w:t>,</w:t>
      </w:r>
      <w:r w:rsidRPr="003364EE">
        <w:rPr>
          <w:rFonts w:ascii="Arial" w:hAnsi="Arial" w:cs="Arial"/>
          <w:sz w:val="24"/>
          <w:lang w:val="en-GB"/>
        </w:rPr>
        <w:t xml:space="preserve"> 2018</w:t>
      </w:r>
      <w:r w:rsidR="00D646AD" w:rsidRPr="003364EE">
        <w:rPr>
          <w:rFonts w:ascii="Arial" w:hAnsi="Arial" w:cs="Arial"/>
          <w:sz w:val="24"/>
          <w:lang w:val="en-GB"/>
        </w:rPr>
        <w:t>)</w:t>
      </w:r>
      <w:r w:rsidRPr="003364EE">
        <w:rPr>
          <w:rFonts w:ascii="Arial" w:hAnsi="Arial" w:cs="Arial"/>
          <w:sz w:val="24"/>
          <w:lang w:val="en-GB"/>
        </w:rPr>
        <w:t xml:space="preserve"> and allow for alterations in</w:t>
      </w:r>
      <w:r w:rsidR="0096208F" w:rsidRPr="003364EE">
        <w:rPr>
          <w:rFonts w:ascii="Arial" w:hAnsi="Arial" w:cs="Arial"/>
          <w:sz w:val="24"/>
          <w:lang w:val="en-GB"/>
        </w:rPr>
        <w:t xml:space="preserve"> the</w:t>
      </w:r>
      <w:r w:rsidRPr="003364EE">
        <w:rPr>
          <w:rFonts w:ascii="Arial" w:hAnsi="Arial" w:cs="Arial"/>
          <w:sz w:val="24"/>
          <w:lang w:val="en-GB"/>
        </w:rPr>
        <w:t xml:space="preserve"> thickness </w:t>
      </w:r>
      <w:r w:rsidR="0096208F" w:rsidRPr="003364EE">
        <w:rPr>
          <w:rFonts w:ascii="Arial" w:hAnsi="Arial" w:cs="Arial"/>
          <w:sz w:val="24"/>
          <w:lang w:val="en-GB"/>
        </w:rPr>
        <w:t>of</w:t>
      </w:r>
      <w:r w:rsidRPr="003364EE">
        <w:rPr>
          <w:rFonts w:ascii="Arial" w:hAnsi="Arial" w:cs="Arial"/>
          <w:sz w:val="24"/>
          <w:lang w:val="en-GB"/>
        </w:rPr>
        <w:t xml:space="preserve"> crescentic bedforms to be accounted for. </w:t>
      </w:r>
    </w:p>
    <w:p w14:paraId="325835DB" w14:textId="641E9DBB" w:rsidR="006B599C" w:rsidRPr="003364EE" w:rsidRDefault="007C30DA" w:rsidP="00204F83">
      <w:pPr>
        <w:spacing w:beforeLines="50" w:before="120" w:line="480" w:lineRule="auto"/>
        <w:rPr>
          <w:rFonts w:ascii="Arial" w:hAnsi="Arial" w:cs="Arial"/>
          <w:sz w:val="24"/>
          <w:lang w:val="en-GB"/>
        </w:rPr>
      </w:pPr>
      <w:r w:rsidRPr="003364EE">
        <w:rPr>
          <w:rFonts w:ascii="Arial" w:hAnsi="Arial" w:cs="Arial"/>
          <w:sz w:val="24"/>
          <w:lang w:val="en-GB"/>
        </w:rPr>
        <w:t>The variability of knickpoints and bedforms will also impact b</w:t>
      </w:r>
      <w:r w:rsidR="00CE3027" w:rsidRPr="003364EE">
        <w:rPr>
          <w:rFonts w:ascii="Arial" w:hAnsi="Arial" w:cs="Arial"/>
          <w:sz w:val="24"/>
          <w:lang w:val="en-GB"/>
        </w:rPr>
        <w:t>ed roughness</w:t>
      </w:r>
      <w:r w:rsidRPr="003364EE">
        <w:rPr>
          <w:rFonts w:ascii="Arial" w:hAnsi="Arial" w:cs="Arial"/>
          <w:sz w:val="24"/>
          <w:lang w:val="en-GB"/>
        </w:rPr>
        <w:t xml:space="preserve">. </w:t>
      </w:r>
      <w:r w:rsidR="00C1699A" w:rsidRPr="003364EE">
        <w:rPr>
          <w:rFonts w:ascii="Arial" w:hAnsi="Arial" w:cs="Arial"/>
          <w:sz w:val="24"/>
          <w:lang w:val="en-GB"/>
        </w:rPr>
        <w:t>Bed roughness</w:t>
      </w:r>
      <w:r w:rsidRPr="003364EE">
        <w:rPr>
          <w:rFonts w:ascii="Arial" w:hAnsi="Arial" w:cs="Arial"/>
          <w:sz w:val="24"/>
          <w:lang w:val="en-GB"/>
        </w:rPr>
        <w:t xml:space="preserve"> </w:t>
      </w:r>
      <w:r w:rsidR="00CE3027" w:rsidRPr="003364EE">
        <w:rPr>
          <w:rFonts w:ascii="Arial" w:hAnsi="Arial" w:cs="Arial"/>
          <w:sz w:val="24"/>
          <w:lang w:val="en-GB"/>
        </w:rPr>
        <w:t>is an essential parameter for the understanding of hydro</w:t>
      </w:r>
      <w:r w:rsidR="00847830">
        <w:rPr>
          <w:rFonts w:ascii="Arial" w:hAnsi="Arial" w:cs="Arial"/>
          <w:sz w:val="24"/>
          <w:lang w:val="en-GB"/>
        </w:rPr>
        <w:t>dynamics</w:t>
      </w:r>
      <w:r w:rsidR="00CE3027" w:rsidRPr="003364EE">
        <w:rPr>
          <w:rFonts w:ascii="Arial" w:hAnsi="Arial" w:cs="Arial"/>
          <w:sz w:val="24"/>
          <w:lang w:val="en-GB"/>
        </w:rPr>
        <w:t xml:space="preserve"> and sediment dynamics in sedimentary systems </w:t>
      </w:r>
      <w:r w:rsidR="006103B2"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2015)","manualFormatting":"(Kleinhans, 2005; Lefebvre et al., 2011)","plainTextFormattedCitation":"(Peakall &amp; Sumner, 2015)","previouslyFormattedCitation":"(Peakall &amp; Sumner, 2015)"},"properties":{"noteIndex":0},"schema":"https://github.com/citation-style-language/schema/raw/master/csl-citation.json"}</w:instrText>
      </w:r>
      <w:r w:rsidR="006103B2" w:rsidRPr="003364EE">
        <w:rPr>
          <w:rFonts w:ascii="Arial" w:hAnsi="Arial" w:cs="Arial"/>
          <w:sz w:val="24"/>
          <w:lang w:val="en-GB"/>
        </w:rPr>
        <w:fldChar w:fldCharType="separate"/>
      </w:r>
      <w:r w:rsidR="006103B2" w:rsidRPr="003364EE">
        <w:rPr>
          <w:rFonts w:ascii="Arial" w:hAnsi="Arial" w:cs="Arial"/>
          <w:noProof/>
          <w:sz w:val="24"/>
          <w:lang w:val="en-GB"/>
        </w:rPr>
        <w:t xml:space="preserve">(Kleinhans, 2005; Lefebvre </w:t>
      </w:r>
      <w:r w:rsidR="003C400E" w:rsidRPr="00EB3B09">
        <w:rPr>
          <w:rFonts w:ascii="Arial" w:hAnsi="Arial"/>
          <w:i/>
          <w:sz w:val="24"/>
          <w:lang w:val="en-GB"/>
        </w:rPr>
        <w:t>et al.</w:t>
      </w:r>
      <w:r w:rsidR="006103B2" w:rsidRPr="003364EE">
        <w:rPr>
          <w:rFonts w:ascii="Arial" w:hAnsi="Arial" w:cs="Arial"/>
          <w:noProof/>
          <w:sz w:val="24"/>
          <w:lang w:val="en-GB"/>
        </w:rPr>
        <w:t>, 2011</w:t>
      </w:r>
      <w:r w:rsidR="00C1699A" w:rsidRPr="003364EE">
        <w:rPr>
          <w:rFonts w:ascii="Arial" w:hAnsi="Arial" w:cs="Arial"/>
          <w:noProof/>
          <w:sz w:val="24"/>
          <w:lang w:val="en-GB"/>
        </w:rPr>
        <w:t xml:space="preserve">; Dorrell </w:t>
      </w:r>
      <w:r w:rsidR="003C400E" w:rsidRPr="00EB3B09">
        <w:rPr>
          <w:rFonts w:ascii="Arial" w:hAnsi="Arial"/>
          <w:i/>
          <w:sz w:val="24"/>
          <w:lang w:val="en-GB"/>
        </w:rPr>
        <w:t>et al.</w:t>
      </w:r>
      <w:r w:rsidR="00C1699A" w:rsidRPr="003364EE">
        <w:rPr>
          <w:rFonts w:ascii="Arial" w:hAnsi="Arial" w:cs="Arial"/>
          <w:noProof/>
          <w:sz w:val="24"/>
          <w:lang w:val="en-GB"/>
        </w:rPr>
        <w:t>, 2013</w:t>
      </w:r>
      <w:r w:rsidR="006103B2" w:rsidRPr="003364EE">
        <w:rPr>
          <w:rFonts w:ascii="Arial" w:hAnsi="Arial" w:cs="Arial"/>
          <w:noProof/>
          <w:sz w:val="24"/>
          <w:lang w:val="en-GB"/>
        </w:rPr>
        <w:t>)</w:t>
      </w:r>
      <w:r w:rsidR="006103B2" w:rsidRPr="003364EE">
        <w:rPr>
          <w:rFonts w:ascii="Arial" w:hAnsi="Arial" w:cs="Arial"/>
          <w:sz w:val="24"/>
          <w:lang w:val="en-GB"/>
        </w:rPr>
        <w:fldChar w:fldCharType="end"/>
      </w:r>
      <w:r w:rsidR="00CE3027" w:rsidRPr="003364EE">
        <w:rPr>
          <w:rFonts w:ascii="Arial" w:hAnsi="Arial" w:cs="Arial"/>
          <w:sz w:val="24"/>
          <w:lang w:val="en-GB"/>
        </w:rPr>
        <w:t xml:space="preserve">. Due to the large dimensions and </w:t>
      </w:r>
      <w:r w:rsidR="00C1699A" w:rsidRPr="003364EE">
        <w:rPr>
          <w:rFonts w:ascii="Arial" w:hAnsi="Arial" w:cs="Arial"/>
          <w:sz w:val="24"/>
          <w:lang w:val="en-GB"/>
        </w:rPr>
        <w:t xml:space="preserve">wide </w:t>
      </w:r>
      <w:r w:rsidR="00CE3027" w:rsidRPr="003364EE">
        <w:rPr>
          <w:rFonts w:ascii="Arial" w:hAnsi="Arial" w:cs="Arial"/>
          <w:sz w:val="24"/>
          <w:lang w:val="en-GB"/>
        </w:rPr>
        <w:t>distribution of knickpoints and associated crescentic bedforms, these compound seabed morphologies</w:t>
      </w:r>
      <w:r w:rsidR="00C1699A" w:rsidRPr="003364EE">
        <w:rPr>
          <w:rFonts w:ascii="Arial" w:hAnsi="Arial" w:cs="Arial"/>
          <w:sz w:val="24"/>
          <w:lang w:val="en-GB"/>
        </w:rPr>
        <w:t xml:space="preserve"> </w:t>
      </w:r>
      <w:r w:rsidR="00CE3027" w:rsidRPr="003364EE">
        <w:rPr>
          <w:rFonts w:ascii="Arial" w:hAnsi="Arial" w:cs="Arial"/>
          <w:sz w:val="24"/>
          <w:lang w:val="en-GB"/>
        </w:rPr>
        <w:t>exert a strong local impact on flow dynamics</w:t>
      </w:r>
      <w:r w:rsidR="00321941">
        <w:rPr>
          <w:rFonts w:ascii="Arial" w:hAnsi="Arial" w:cs="Arial"/>
          <w:sz w:val="24"/>
          <w:lang w:val="en-GB"/>
        </w:rPr>
        <w:t xml:space="preserve"> and</w:t>
      </w:r>
      <w:r w:rsidR="00CE3027" w:rsidRPr="003364EE">
        <w:rPr>
          <w:rFonts w:ascii="Arial" w:hAnsi="Arial" w:cs="Arial"/>
          <w:sz w:val="24"/>
          <w:lang w:val="en-GB"/>
        </w:rPr>
        <w:t xml:space="preserve"> evolution and </w:t>
      </w:r>
      <w:r w:rsidR="00321941">
        <w:rPr>
          <w:rFonts w:ascii="Arial" w:hAnsi="Arial" w:cs="Arial"/>
          <w:sz w:val="24"/>
          <w:lang w:val="en-GB"/>
        </w:rPr>
        <w:t xml:space="preserve">on </w:t>
      </w:r>
      <w:r w:rsidR="00CE3027" w:rsidRPr="003364EE">
        <w:rPr>
          <w:rFonts w:ascii="Arial" w:hAnsi="Arial" w:cs="Arial"/>
          <w:sz w:val="24"/>
          <w:lang w:val="en-GB"/>
        </w:rPr>
        <w:t xml:space="preserve">sediment transport </w:t>
      </w:r>
      <w:r w:rsidR="00FD14E5">
        <w:rPr>
          <w:rFonts w:ascii="Arial" w:hAnsi="Arial" w:cs="Arial"/>
          <w:sz w:val="24"/>
          <w:lang w:val="en-GB"/>
        </w:rPr>
        <w:t>in</w:t>
      </w:r>
      <w:r w:rsidR="00CE3027" w:rsidRPr="003364EE">
        <w:rPr>
          <w:rFonts w:ascii="Arial" w:hAnsi="Arial" w:cs="Arial"/>
          <w:sz w:val="24"/>
          <w:lang w:val="en-GB"/>
        </w:rPr>
        <w:t xml:space="preserve"> overlying turbidity currents. Since the dimension and size of knickpoints and crescentic bedforms vary from the proximal </w:t>
      </w:r>
      <w:r w:rsidR="008449DB">
        <w:rPr>
          <w:rFonts w:ascii="Arial" w:hAnsi="Arial" w:cs="Arial"/>
          <w:sz w:val="24"/>
          <w:lang w:val="en-GB"/>
        </w:rPr>
        <w:t xml:space="preserve">portions of the channel </w:t>
      </w:r>
      <w:r w:rsidR="00CE3027" w:rsidRPr="003364EE">
        <w:rPr>
          <w:rFonts w:ascii="Arial" w:hAnsi="Arial" w:cs="Arial"/>
          <w:sz w:val="24"/>
          <w:lang w:val="en-GB"/>
        </w:rPr>
        <w:t>to the distal lobe, bedform roughness of the channel seafloor will change accordingly. Channel depth</w:t>
      </w:r>
      <w:r w:rsidR="00792902">
        <w:rPr>
          <w:rFonts w:ascii="Arial" w:hAnsi="Arial" w:cs="Arial"/>
          <w:sz w:val="24"/>
          <w:lang w:val="en-GB"/>
        </w:rPr>
        <w:t xml:space="preserve"> (i.e. </w:t>
      </w:r>
      <w:r w:rsidR="00A01B66">
        <w:rPr>
          <w:rFonts w:ascii="Arial" w:hAnsi="Arial" w:cs="Arial"/>
          <w:sz w:val="24"/>
          <w:lang w:val="en-GB"/>
        </w:rPr>
        <w:t xml:space="preserve">depth from </w:t>
      </w:r>
      <w:r w:rsidR="00792902">
        <w:rPr>
          <w:rFonts w:ascii="Arial" w:hAnsi="Arial" w:cs="Arial"/>
          <w:sz w:val="24"/>
          <w:lang w:val="en-GB"/>
        </w:rPr>
        <w:t>channel seabed to levee</w:t>
      </w:r>
      <w:r w:rsidR="00270E59">
        <w:rPr>
          <w:rFonts w:ascii="Arial" w:hAnsi="Arial" w:cs="Arial"/>
          <w:sz w:val="24"/>
          <w:lang w:val="en-GB"/>
        </w:rPr>
        <w:t xml:space="preserve"> top</w:t>
      </w:r>
      <w:r w:rsidR="004E2FFB">
        <w:rPr>
          <w:rFonts w:ascii="Arial" w:hAnsi="Arial" w:cs="Arial"/>
          <w:sz w:val="24"/>
          <w:lang w:val="en-GB"/>
        </w:rPr>
        <w:t>)</w:t>
      </w:r>
      <w:r w:rsidR="00CE3027" w:rsidRPr="003364EE">
        <w:rPr>
          <w:rFonts w:ascii="Arial" w:hAnsi="Arial" w:cs="Arial"/>
          <w:sz w:val="24"/>
          <w:lang w:val="en-GB"/>
        </w:rPr>
        <w:t xml:space="preserve"> generally decreases from </w:t>
      </w:r>
      <w:r w:rsidR="00822229" w:rsidRPr="00185050">
        <w:rPr>
          <w:rFonts w:ascii="Arial" w:hAnsi="Arial" w:cs="Arial"/>
          <w:i/>
          <w:iCs/>
          <w:sz w:val="24"/>
          <w:lang w:val="en-GB"/>
        </w:rPr>
        <w:t>ca</w:t>
      </w:r>
      <w:r w:rsidR="00822229">
        <w:rPr>
          <w:rFonts w:ascii="Arial" w:hAnsi="Arial" w:cs="Arial"/>
          <w:sz w:val="24"/>
          <w:lang w:val="en-GB"/>
        </w:rPr>
        <w:t xml:space="preserve"> </w:t>
      </w:r>
      <w:r w:rsidR="003E5BAF" w:rsidRPr="003364EE">
        <w:rPr>
          <w:rFonts w:ascii="Arial" w:hAnsi="Arial" w:cs="Arial"/>
          <w:sz w:val="24"/>
          <w:lang w:val="en-GB"/>
        </w:rPr>
        <w:t>35</w:t>
      </w:r>
      <w:r w:rsidR="00CE3027" w:rsidRPr="003364EE">
        <w:rPr>
          <w:rFonts w:ascii="Arial" w:hAnsi="Arial" w:cs="Arial"/>
          <w:sz w:val="24"/>
          <w:lang w:val="en-GB"/>
        </w:rPr>
        <w:t xml:space="preserve"> m proximally to a few met</w:t>
      </w:r>
      <w:r w:rsidR="00742422" w:rsidRPr="003364EE">
        <w:rPr>
          <w:rFonts w:ascii="Arial" w:hAnsi="Arial" w:cs="Arial"/>
          <w:sz w:val="24"/>
          <w:lang w:val="en-GB"/>
        </w:rPr>
        <w:t>re</w:t>
      </w:r>
      <w:r w:rsidR="00CE3027" w:rsidRPr="003364EE">
        <w:rPr>
          <w:rFonts w:ascii="Arial" w:hAnsi="Arial" w:cs="Arial"/>
          <w:sz w:val="24"/>
          <w:lang w:val="en-GB"/>
        </w:rPr>
        <w:t xml:space="preserve">s at the </w:t>
      </w:r>
      <w:r w:rsidR="00FF5271">
        <w:rPr>
          <w:rFonts w:ascii="Arial" w:hAnsi="Arial" w:cs="Arial"/>
          <w:sz w:val="24"/>
          <w:lang w:val="en-GB"/>
        </w:rPr>
        <w:t xml:space="preserve">outlet adjoining </w:t>
      </w:r>
      <w:r w:rsidR="00CE3027" w:rsidRPr="003364EE">
        <w:rPr>
          <w:rFonts w:ascii="Arial" w:hAnsi="Arial" w:cs="Arial"/>
          <w:sz w:val="24"/>
          <w:lang w:val="en-GB"/>
        </w:rPr>
        <w:t>distal lobe, with a few locally deepened</w:t>
      </w:r>
      <w:r w:rsidR="003A2973" w:rsidRPr="003364EE">
        <w:rPr>
          <w:rFonts w:ascii="Arial" w:hAnsi="Arial" w:cs="Arial"/>
          <w:sz w:val="24"/>
          <w:lang w:val="en-GB"/>
        </w:rPr>
        <w:t xml:space="preserve"> erosion</w:t>
      </w:r>
      <w:r w:rsidR="00CE3027" w:rsidRPr="003364EE">
        <w:rPr>
          <w:rFonts w:ascii="Arial" w:hAnsi="Arial" w:cs="Arial"/>
          <w:sz w:val="24"/>
          <w:lang w:val="en-GB"/>
        </w:rPr>
        <w:t xml:space="preserve"> </w:t>
      </w:r>
      <w:r w:rsidR="00350C51" w:rsidRPr="003364EE">
        <w:rPr>
          <w:rFonts w:ascii="Arial" w:hAnsi="Arial" w:cs="Arial"/>
          <w:sz w:val="24"/>
          <w:lang w:val="en-GB"/>
        </w:rPr>
        <w:t xml:space="preserve">zones </w:t>
      </w:r>
      <w:r w:rsidR="00CE3027" w:rsidRPr="003364EE">
        <w:rPr>
          <w:rFonts w:ascii="Arial" w:hAnsi="Arial" w:cs="Arial"/>
          <w:sz w:val="24"/>
          <w:lang w:val="en-GB"/>
        </w:rPr>
        <w:t>along the channel</w:t>
      </w:r>
      <w:r w:rsidR="00547D9D" w:rsidRPr="003364EE">
        <w:rPr>
          <w:rFonts w:ascii="Arial" w:hAnsi="Arial" w:cs="Arial"/>
          <w:sz w:val="24"/>
          <w:lang w:val="en-GB"/>
        </w:rPr>
        <w:t xml:space="preserve"> </w:t>
      </w:r>
      <w:r w:rsidR="00547D9D" w:rsidRPr="003364EE">
        <w:rPr>
          <w:rFonts w:ascii="Arial" w:hAnsi="Arial" w:cs="Arial"/>
          <w:sz w:val="24"/>
          <w:lang w:val="en-GB"/>
        </w:rPr>
        <w:fldChar w:fldCharType="begin" w:fldLock="1"/>
      </w:r>
      <w:r w:rsidR="00547D9D"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547D9D" w:rsidRPr="003364EE">
        <w:rPr>
          <w:rFonts w:ascii="Arial" w:hAnsi="Arial" w:cs="Arial"/>
          <w:sz w:val="24"/>
          <w:lang w:val="en-GB"/>
        </w:rPr>
        <w:fldChar w:fldCharType="separate"/>
      </w:r>
      <w:r w:rsidR="00547D9D" w:rsidRPr="003364EE">
        <w:rPr>
          <w:rFonts w:ascii="Arial" w:hAnsi="Arial" w:cs="Arial"/>
          <w:noProof/>
          <w:sz w:val="24"/>
          <w:lang w:val="en-GB"/>
        </w:rPr>
        <w:t xml:space="preserve">(Heijnen </w:t>
      </w:r>
      <w:r w:rsidR="003C400E" w:rsidRPr="00EB3B09">
        <w:rPr>
          <w:rFonts w:ascii="Arial" w:hAnsi="Arial"/>
          <w:i/>
          <w:sz w:val="24"/>
          <w:lang w:val="en-GB"/>
        </w:rPr>
        <w:t>et al.</w:t>
      </w:r>
      <w:r w:rsidR="00547D9D" w:rsidRPr="003364EE">
        <w:rPr>
          <w:rFonts w:ascii="Arial" w:hAnsi="Arial" w:cs="Arial"/>
          <w:noProof/>
          <w:sz w:val="24"/>
          <w:lang w:val="en-GB"/>
        </w:rPr>
        <w:t>, 2020)</w:t>
      </w:r>
      <w:r w:rsidR="00547D9D" w:rsidRPr="003364EE">
        <w:rPr>
          <w:rFonts w:ascii="Arial" w:hAnsi="Arial" w:cs="Arial"/>
          <w:sz w:val="24"/>
          <w:lang w:val="en-GB"/>
        </w:rPr>
        <w:fldChar w:fldCharType="end"/>
      </w:r>
      <w:r w:rsidR="00CE3027" w:rsidRPr="003364EE">
        <w:rPr>
          <w:rFonts w:ascii="Arial" w:hAnsi="Arial" w:cs="Arial"/>
          <w:sz w:val="24"/>
          <w:lang w:val="en-GB"/>
        </w:rPr>
        <w:t xml:space="preserve">.  Most of the turbidity currents captured </w:t>
      </w:r>
      <w:r w:rsidR="008A7A58" w:rsidRPr="003364EE">
        <w:rPr>
          <w:rFonts w:ascii="Arial" w:hAnsi="Arial" w:cs="Arial"/>
          <w:sz w:val="24"/>
          <w:lang w:val="en-GB"/>
        </w:rPr>
        <w:lastRenderedPageBreak/>
        <w:t>in</w:t>
      </w:r>
      <w:r w:rsidR="00CE3027" w:rsidRPr="003364EE">
        <w:rPr>
          <w:rFonts w:ascii="Arial" w:hAnsi="Arial" w:cs="Arial"/>
          <w:sz w:val="24"/>
          <w:lang w:val="en-GB"/>
        </w:rPr>
        <w:t xml:space="preserve"> </w:t>
      </w:r>
      <w:r w:rsidR="005C5693" w:rsidRPr="003364EE">
        <w:rPr>
          <w:rFonts w:ascii="Arial" w:hAnsi="Arial" w:cs="Arial"/>
          <w:sz w:val="24"/>
          <w:lang w:val="en-GB"/>
        </w:rPr>
        <w:t xml:space="preserve">the </w:t>
      </w:r>
      <w:r w:rsidR="00CE3027" w:rsidRPr="003364EE">
        <w:rPr>
          <w:rFonts w:ascii="Arial" w:hAnsi="Arial" w:cs="Arial"/>
          <w:sz w:val="24"/>
          <w:lang w:val="en-GB"/>
        </w:rPr>
        <w:t xml:space="preserve">ADCP </w:t>
      </w:r>
      <w:r w:rsidR="008A7A58" w:rsidRPr="003364EE">
        <w:rPr>
          <w:rFonts w:ascii="Arial" w:hAnsi="Arial" w:cs="Arial"/>
          <w:sz w:val="24"/>
          <w:lang w:val="en-GB"/>
        </w:rPr>
        <w:t xml:space="preserve">data </w:t>
      </w:r>
      <w:r w:rsidR="00CE3027" w:rsidRPr="003364EE">
        <w:rPr>
          <w:rFonts w:ascii="Arial" w:hAnsi="Arial" w:cs="Arial"/>
          <w:sz w:val="24"/>
          <w:lang w:val="en-GB"/>
        </w:rPr>
        <w:t xml:space="preserve">dissipated </w:t>
      </w:r>
      <w:r w:rsidR="005200A2" w:rsidRPr="003364EE">
        <w:rPr>
          <w:rFonts w:ascii="Arial" w:hAnsi="Arial" w:cs="Arial"/>
          <w:sz w:val="24"/>
          <w:lang w:val="en-GB"/>
        </w:rPr>
        <w:t>within</w:t>
      </w:r>
      <w:r w:rsidR="00CE3027" w:rsidRPr="003364EE">
        <w:rPr>
          <w:rFonts w:ascii="Arial" w:hAnsi="Arial" w:cs="Arial"/>
          <w:sz w:val="24"/>
          <w:lang w:val="en-GB"/>
        </w:rPr>
        <w:t xml:space="preserve"> the upper channel</w:t>
      </w:r>
      <w:r w:rsidR="00B6042B">
        <w:rPr>
          <w:rFonts w:ascii="Arial" w:hAnsi="Arial" w:cs="Arial"/>
          <w:sz w:val="24"/>
          <w:lang w:val="en-GB"/>
        </w:rPr>
        <w:t>,</w:t>
      </w:r>
      <w:r w:rsidR="00CE3027" w:rsidRPr="003364EE">
        <w:rPr>
          <w:rFonts w:ascii="Arial" w:hAnsi="Arial" w:cs="Arial"/>
          <w:sz w:val="24"/>
          <w:lang w:val="en-GB"/>
        </w:rPr>
        <w:t xml:space="preserve"> and only </w:t>
      </w:r>
      <w:r w:rsidR="001D5DD6" w:rsidRPr="003364EE">
        <w:rPr>
          <w:rFonts w:ascii="Arial" w:hAnsi="Arial" w:cs="Arial"/>
          <w:sz w:val="24"/>
          <w:lang w:val="en-GB"/>
        </w:rPr>
        <w:t>three</w:t>
      </w:r>
      <w:r w:rsidR="00CE3027" w:rsidRPr="003364EE">
        <w:rPr>
          <w:rFonts w:ascii="Arial" w:hAnsi="Arial" w:cs="Arial"/>
          <w:sz w:val="24"/>
          <w:lang w:val="en-GB"/>
        </w:rPr>
        <w:t xml:space="preserve"> </w:t>
      </w:r>
      <w:r w:rsidR="00B6042B">
        <w:rPr>
          <w:rFonts w:ascii="Arial" w:hAnsi="Arial" w:cs="Arial"/>
          <w:sz w:val="24"/>
          <w:lang w:val="en-GB"/>
        </w:rPr>
        <w:t>turbidity currents</w:t>
      </w:r>
      <w:r w:rsidR="00CE3027" w:rsidRPr="003364EE">
        <w:rPr>
          <w:rFonts w:ascii="Arial" w:hAnsi="Arial" w:cs="Arial"/>
          <w:sz w:val="24"/>
          <w:lang w:val="en-GB"/>
        </w:rPr>
        <w:t xml:space="preserve"> </w:t>
      </w:r>
      <w:r w:rsidR="001F70F3" w:rsidRPr="003364EE">
        <w:rPr>
          <w:rFonts w:ascii="Arial" w:hAnsi="Arial" w:cs="Arial"/>
          <w:sz w:val="24"/>
          <w:lang w:val="en-GB"/>
        </w:rPr>
        <w:t xml:space="preserve">reached </w:t>
      </w:r>
      <w:r w:rsidR="00CE3027" w:rsidRPr="003364EE">
        <w:rPr>
          <w:rFonts w:ascii="Arial" w:hAnsi="Arial" w:cs="Arial"/>
          <w:sz w:val="24"/>
          <w:lang w:val="en-GB"/>
        </w:rPr>
        <w:t xml:space="preserve">the end of the instrument array (Fig. 2A). </w:t>
      </w:r>
      <w:r w:rsidR="00A26A78" w:rsidRPr="003364EE">
        <w:rPr>
          <w:rFonts w:ascii="Arial" w:hAnsi="Arial" w:cs="Arial"/>
          <w:sz w:val="24"/>
          <w:lang w:val="en-GB"/>
        </w:rPr>
        <w:t xml:space="preserve">The </w:t>
      </w:r>
      <w:r w:rsidR="004E2FFB">
        <w:rPr>
          <w:rFonts w:ascii="Arial" w:hAnsi="Arial" w:cs="Arial"/>
          <w:sz w:val="24"/>
          <w:lang w:val="en-GB"/>
        </w:rPr>
        <w:t>often-</w:t>
      </w:r>
      <w:r w:rsidR="00BB227B" w:rsidRPr="003364EE">
        <w:rPr>
          <w:rFonts w:ascii="Arial" w:hAnsi="Arial" w:cs="Arial"/>
          <w:sz w:val="24"/>
          <w:lang w:val="en-GB"/>
        </w:rPr>
        <w:t>powerful</w:t>
      </w:r>
      <w:r w:rsidR="004E2FFB">
        <w:rPr>
          <w:rFonts w:ascii="Arial" w:hAnsi="Arial" w:cs="Arial"/>
          <w:sz w:val="24"/>
          <w:lang w:val="en-GB"/>
        </w:rPr>
        <w:t xml:space="preserve"> </w:t>
      </w:r>
      <w:r w:rsidR="00BB227B" w:rsidRPr="003364EE">
        <w:rPr>
          <w:rFonts w:ascii="Arial" w:hAnsi="Arial" w:cs="Arial"/>
          <w:sz w:val="24"/>
          <w:lang w:val="en-GB"/>
        </w:rPr>
        <w:t xml:space="preserve">nature </w:t>
      </w:r>
      <w:r w:rsidR="00A26A78" w:rsidRPr="003364EE">
        <w:rPr>
          <w:rFonts w:ascii="Arial" w:hAnsi="Arial" w:cs="Arial"/>
          <w:sz w:val="24"/>
          <w:lang w:val="en-GB"/>
        </w:rPr>
        <w:t>of</w:t>
      </w:r>
      <w:r w:rsidR="00CE3027" w:rsidRPr="003364EE">
        <w:rPr>
          <w:rFonts w:ascii="Arial" w:hAnsi="Arial" w:cs="Arial"/>
          <w:sz w:val="24"/>
          <w:lang w:val="en-GB"/>
        </w:rPr>
        <w:t xml:space="preserve"> turbidity currents </w:t>
      </w:r>
      <w:r w:rsidR="00A26A78" w:rsidRPr="003364EE">
        <w:rPr>
          <w:rFonts w:ascii="Arial" w:hAnsi="Arial" w:cs="Arial"/>
          <w:sz w:val="24"/>
          <w:lang w:val="en-GB"/>
        </w:rPr>
        <w:t xml:space="preserve">can </w:t>
      </w:r>
      <w:r w:rsidR="00CE3027" w:rsidRPr="003364EE">
        <w:rPr>
          <w:rFonts w:ascii="Arial" w:hAnsi="Arial" w:cs="Arial"/>
          <w:sz w:val="24"/>
          <w:lang w:val="en-GB"/>
        </w:rPr>
        <w:t xml:space="preserve">significantly modify the </w:t>
      </w:r>
      <w:r w:rsidR="00A26A78" w:rsidRPr="003364EE">
        <w:rPr>
          <w:rFonts w:ascii="Arial" w:hAnsi="Arial" w:cs="Arial"/>
          <w:sz w:val="24"/>
          <w:lang w:val="en-GB"/>
        </w:rPr>
        <w:t xml:space="preserve">channel </w:t>
      </w:r>
      <w:r w:rsidR="00CE3027" w:rsidRPr="003364EE">
        <w:rPr>
          <w:rFonts w:ascii="Arial" w:hAnsi="Arial" w:cs="Arial"/>
          <w:sz w:val="24"/>
          <w:lang w:val="en-GB"/>
        </w:rPr>
        <w:t>seafloor</w:t>
      </w:r>
      <w:r w:rsidR="00171954" w:rsidRPr="003364EE">
        <w:rPr>
          <w:rFonts w:ascii="Arial" w:hAnsi="Arial" w:cs="Arial"/>
          <w:sz w:val="24"/>
          <w:lang w:val="en-GB"/>
        </w:rPr>
        <w:t xml:space="preserve"> morphology</w:t>
      </w:r>
      <w:r w:rsidR="00CE3027" w:rsidRPr="003364EE">
        <w:rPr>
          <w:rFonts w:ascii="Arial" w:hAnsi="Arial" w:cs="Arial"/>
          <w:sz w:val="24"/>
          <w:lang w:val="en-GB"/>
        </w:rPr>
        <w:t xml:space="preserve"> </w:t>
      </w:r>
      <w:r w:rsidR="00C04A84"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2006; Paull et al., 2018)","plainTextFormattedCitation":"(Peakall &amp; Sumner, 2015)","previouslyFormattedCitation":"(Peakall &amp; Sumner, 2015)"},"properties":{"noteIndex":0},"schema":"https://github.com/citation-style-language/schema/raw/master/csl-citation.json"}</w:instrText>
      </w:r>
      <w:r w:rsidR="00C04A84" w:rsidRPr="003364EE">
        <w:rPr>
          <w:rFonts w:ascii="Arial" w:hAnsi="Arial" w:cs="Arial"/>
          <w:sz w:val="24"/>
          <w:lang w:val="en-GB"/>
        </w:rPr>
        <w:fldChar w:fldCharType="separate"/>
      </w:r>
      <w:r w:rsidR="00C04A84" w:rsidRPr="003364EE">
        <w:rPr>
          <w:rFonts w:ascii="Arial" w:hAnsi="Arial" w:cs="Arial"/>
          <w:noProof/>
          <w:sz w:val="24"/>
          <w:lang w:val="en-GB"/>
        </w:rPr>
        <w:t>(Hughes Clarke, 20</w:t>
      </w:r>
      <w:r w:rsidR="00267FF7">
        <w:rPr>
          <w:rFonts w:ascii="Arial" w:hAnsi="Arial" w:cs="Arial"/>
          <w:noProof/>
          <w:sz w:val="24"/>
          <w:lang w:val="en-GB"/>
        </w:rPr>
        <w:t>1</w:t>
      </w:r>
      <w:r w:rsidR="00C04A84" w:rsidRPr="003364EE">
        <w:rPr>
          <w:rFonts w:ascii="Arial" w:hAnsi="Arial" w:cs="Arial"/>
          <w:noProof/>
          <w:sz w:val="24"/>
          <w:lang w:val="en-GB"/>
        </w:rPr>
        <w:t xml:space="preserve">6; Paull </w:t>
      </w:r>
      <w:r w:rsidR="003C400E" w:rsidRPr="001418D1">
        <w:rPr>
          <w:rFonts w:ascii="Arial" w:hAnsi="Arial"/>
          <w:i/>
          <w:sz w:val="24"/>
          <w:lang w:val="en-GB"/>
        </w:rPr>
        <w:t>et al.</w:t>
      </w:r>
      <w:r w:rsidR="00C04A84" w:rsidRPr="003364EE">
        <w:rPr>
          <w:rFonts w:ascii="Arial" w:hAnsi="Arial" w:cs="Arial"/>
          <w:noProof/>
          <w:sz w:val="24"/>
          <w:lang w:val="en-GB"/>
        </w:rPr>
        <w:t>, 2018)</w:t>
      </w:r>
      <w:r w:rsidR="00C04A84" w:rsidRPr="003364EE">
        <w:rPr>
          <w:rFonts w:ascii="Arial" w:hAnsi="Arial" w:cs="Arial"/>
          <w:sz w:val="24"/>
          <w:lang w:val="en-GB"/>
        </w:rPr>
        <w:fldChar w:fldCharType="end"/>
      </w:r>
      <w:r w:rsidR="001D5DD6" w:rsidRPr="003364EE">
        <w:rPr>
          <w:rFonts w:ascii="Arial" w:hAnsi="Arial" w:cs="Arial"/>
          <w:sz w:val="24"/>
          <w:lang w:val="en-GB"/>
        </w:rPr>
        <w:t>. Therefore,</w:t>
      </w:r>
      <w:r w:rsidR="00CE3027" w:rsidRPr="003364EE">
        <w:rPr>
          <w:rFonts w:ascii="Arial" w:hAnsi="Arial" w:cs="Arial"/>
          <w:sz w:val="24"/>
          <w:lang w:val="en-GB"/>
        </w:rPr>
        <w:t xml:space="preserve"> the bedform roughness variation along the channel </w:t>
      </w:r>
      <w:r w:rsidR="001D5DD6" w:rsidRPr="003364EE">
        <w:rPr>
          <w:rFonts w:ascii="Arial" w:hAnsi="Arial" w:cs="Arial"/>
          <w:sz w:val="24"/>
          <w:lang w:val="en-GB"/>
        </w:rPr>
        <w:t xml:space="preserve">seafloor </w:t>
      </w:r>
      <w:r w:rsidR="00CE3027" w:rsidRPr="003364EE">
        <w:rPr>
          <w:rFonts w:ascii="Arial" w:hAnsi="Arial" w:cs="Arial"/>
          <w:sz w:val="24"/>
          <w:lang w:val="en-GB"/>
        </w:rPr>
        <w:t xml:space="preserve">suggests </w:t>
      </w:r>
      <w:r w:rsidR="0020128C">
        <w:rPr>
          <w:rFonts w:ascii="Arial" w:hAnsi="Arial" w:cs="Arial"/>
          <w:sz w:val="24"/>
          <w:lang w:val="en-GB"/>
        </w:rPr>
        <w:t>corresponding</w:t>
      </w:r>
      <w:r w:rsidR="00CE3027" w:rsidRPr="003364EE">
        <w:rPr>
          <w:rFonts w:ascii="Arial" w:hAnsi="Arial" w:cs="Arial"/>
          <w:sz w:val="24"/>
          <w:lang w:val="en-GB"/>
        </w:rPr>
        <w:t xml:space="preserve"> change</w:t>
      </w:r>
      <w:r w:rsidR="0020128C">
        <w:rPr>
          <w:rFonts w:ascii="Arial" w:hAnsi="Arial" w:cs="Arial"/>
          <w:sz w:val="24"/>
          <w:lang w:val="en-GB"/>
        </w:rPr>
        <w:t>s</w:t>
      </w:r>
      <w:r w:rsidR="00CE3027" w:rsidRPr="003364EE">
        <w:rPr>
          <w:rFonts w:ascii="Arial" w:hAnsi="Arial" w:cs="Arial"/>
          <w:sz w:val="24"/>
          <w:lang w:val="en-GB"/>
        </w:rPr>
        <w:t xml:space="preserve"> </w:t>
      </w:r>
      <w:bookmarkStart w:id="10" w:name="_Hlk65198125"/>
      <w:r w:rsidR="0020128C">
        <w:rPr>
          <w:rFonts w:ascii="Arial" w:hAnsi="Arial" w:cs="Arial"/>
          <w:sz w:val="24"/>
          <w:lang w:val="en-GB"/>
        </w:rPr>
        <w:t xml:space="preserve">in the </w:t>
      </w:r>
      <w:proofErr w:type="spellStart"/>
      <w:r w:rsidR="00CE3027" w:rsidRPr="003364EE">
        <w:rPr>
          <w:rFonts w:ascii="Arial" w:hAnsi="Arial" w:cs="Arial"/>
          <w:sz w:val="24"/>
          <w:lang w:val="en-GB"/>
        </w:rPr>
        <w:t>Chézy</w:t>
      </w:r>
      <w:proofErr w:type="spellEnd"/>
      <w:r w:rsidR="00CE3027" w:rsidRPr="003364EE">
        <w:rPr>
          <w:rFonts w:ascii="Arial" w:hAnsi="Arial" w:cs="Arial"/>
          <w:sz w:val="24"/>
          <w:lang w:val="en-GB"/>
        </w:rPr>
        <w:t xml:space="preserve"> coefficient </w:t>
      </w:r>
      <w:r w:rsidR="005A39B1" w:rsidRPr="003364EE">
        <w:rPr>
          <w:rFonts w:ascii="Arial" w:hAnsi="Arial" w:cs="Arial"/>
          <w:sz w:val="24"/>
          <w:lang w:val="en-GB"/>
        </w:rPr>
        <w:t>(</w:t>
      </w:r>
      <w:r w:rsidR="00852093" w:rsidRPr="003364EE">
        <w:rPr>
          <w:rFonts w:ascii="Arial" w:hAnsi="Arial" w:cs="Arial"/>
          <w:sz w:val="24"/>
          <w:lang w:val="en-GB"/>
        </w:rPr>
        <w:t>t</w:t>
      </w:r>
      <w:r w:rsidR="003178D8" w:rsidRPr="003364EE">
        <w:rPr>
          <w:rFonts w:ascii="Arial" w:hAnsi="Arial" w:cs="Arial"/>
          <w:sz w:val="24"/>
          <w:lang w:val="en-GB"/>
        </w:rPr>
        <w:t xml:space="preserve">he relation between friction on </w:t>
      </w:r>
      <w:r w:rsidR="00852093" w:rsidRPr="003364EE">
        <w:rPr>
          <w:rFonts w:ascii="Arial" w:hAnsi="Arial" w:cs="Arial"/>
          <w:sz w:val="24"/>
          <w:lang w:val="en-GB"/>
        </w:rPr>
        <w:t xml:space="preserve">flow boundary and </w:t>
      </w:r>
      <w:r w:rsidR="009514A8">
        <w:rPr>
          <w:rFonts w:ascii="Arial" w:hAnsi="Arial" w:cs="Arial"/>
          <w:sz w:val="24"/>
          <w:lang w:val="en-GB"/>
        </w:rPr>
        <w:t xml:space="preserve">flow </w:t>
      </w:r>
      <w:r w:rsidR="00852093" w:rsidRPr="003364EE">
        <w:rPr>
          <w:rFonts w:ascii="Arial" w:hAnsi="Arial" w:cs="Arial"/>
          <w:sz w:val="24"/>
          <w:lang w:val="en-GB"/>
        </w:rPr>
        <w:t>velocity</w:t>
      </w:r>
      <w:r w:rsidR="005A39B1" w:rsidRPr="003364EE">
        <w:rPr>
          <w:rFonts w:ascii="Arial" w:hAnsi="Arial" w:cs="Arial"/>
          <w:sz w:val="24"/>
          <w:lang w:val="en-GB"/>
        </w:rPr>
        <w:t xml:space="preserve">) </w:t>
      </w:r>
      <w:bookmarkEnd w:id="10"/>
      <w:r w:rsidR="00590878">
        <w:rPr>
          <w:rFonts w:ascii="Arial" w:hAnsi="Arial" w:cs="Arial"/>
          <w:sz w:val="24"/>
          <w:lang w:val="en-GB"/>
        </w:rPr>
        <w:t>longitudinally along</w:t>
      </w:r>
      <w:r w:rsidR="005C5693" w:rsidRPr="003364EE">
        <w:rPr>
          <w:rFonts w:ascii="Arial" w:hAnsi="Arial" w:cs="Arial"/>
          <w:sz w:val="24"/>
          <w:lang w:val="en-GB"/>
        </w:rPr>
        <w:t xml:space="preserve"> the system</w:t>
      </w:r>
      <w:r w:rsidR="00590878">
        <w:rPr>
          <w:rFonts w:ascii="Arial" w:hAnsi="Arial" w:cs="Arial"/>
          <w:sz w:val="24"/>
          <w:lang w:val="en-GB"/>
        </w:rPr>
        <w:t>, as well as changes in</w:t>
      </w:r>
      <w:r w:rsidR="005C5693" w:rsidRPr="003364EE">
        <w:rPr>
          <w:rFonts w:ascii="Arial" w:hAnsi="Arial" w:cs="Arial"/>
          <w:sz w:val="24"/>
          <w:lang w:val="en-GB"/>
        </w:rPr>
        <w:t xml:space="preserve"> </w:t>
      </w:r>
      <w:r w:rsidR="00D53404" w:rsidRPr="003364EE">
        <w:rPr>
          <w:rFonts w:ascii="Arial" w:hAnsi="Arial" w:cs="Arial"/>
          <w:sz w:val="24"/>
          <w:lang w:val="en-GB"/>
        </w:rPr>
        <w:t xml:space="preserve">its impact on </w:t>
      </w:r>
      <w:r w:rsidR="00CE3027" w:rsidRPr="003364EE">
        <w:rPr>
          <w:rFonts w:ascii="Arial" w:hAnsi="Arial" w:cs="Arial"/>
          <w:sz w:val="24"/>
          <w:lang w:val="en-GB"/>
        </w:rPr>
        <w:t xml:space="preserve">bed shear stress and </w:t>
      </w:r>
      <w:r w:rsidR="00E74F25" w:rsidRPr="003364EE">
        <w:rPr>
          <w:rFonts w:ascii="Arial" w:hAnsi="Arial" w:cs="Arial"/>
          <w:sz w:val="24"/>
          <w:lang w:val="en-GB"/>
        </w:rPr>
        <w:t>turbidity current</w:t>
      </w:r>
      <w:r w:rsidR="00CE3027" w:rsidRPr="003364EE">
        <w:rPr>
          <w:rFonts w:ascii="Arial" w:hAnsi="Arial" w:cs="Arial"/>
          <w:sz w:val="24"/>
          <w:lang w:val="en-GB"/>
        </w:rPr>
        <w:t xml:space="preserve"> hydrodynamics </w:t>
      </w:r>
      <w:r w:rsidR="004653FD" w:rsidRPr="003364EE">
        <w:rPr>
          <w:rFonts w:ascii="Arial" w:hAnsi="Arial" w:cs="Arial"/>
          <w:sz w:val="24"/>
          <w:lang w:val="en-GB"/>
        </w:rPr>
        <w:t>(</w:t>
      </w:r>
      <w:r w:rsidR="00822229">
        <w:rPr>
          <w:rFonts w:ascii="Arial" w:hAnsi="Arial" w:cs="Arial"/>
          <w:sz w:val="24"/>
          <w:lang w:val="en-GB"/>
        </w:rPr>
        <w:t>for example,</w:t>
      </w:r>
      <w:r w:rsidR="00CE3027" w:rsidRPr="003364EE">
        <w:rPr>
          <w:rFonts w:ascii="Arial" w:hAnsi="Arial" w:cs="Arial"/>
          <w:sz w:val="24"/>
          <w:lang w:val="en-GB"/>
        </w:rPr>
        <w:t xml:space="preserve"> shear velocity, turbulence</w:t>
      </w:r>
      <w:r w:rsidR="00DB3A60" w:rsidRPr="003364EE">
        <w:rPr>
          <w:rFonts w:ascii="Arial" w:hAnsi="Arial" w:cs="Arial"/>
          <w:sz w:val="24"/>
          <w:lang w:val="en-GB"/>
        </w:rPr>
        <w:t xml:space="preserve"> and</w:t>
      </w:r>
      <w:r w:rsidR="00CE3027" w:rsidRPr="003364EE">
        <w:rPr>
          <w:rFonts w:ascii="Arial" w:hAnsi="Arial" w:cs="Arial"/>
          <w:sz w:val="24"/>
          <w:lang w:val="en-GB"/>
        </w:rPr>
        <w:t xml:space="preserve"> suspended sediment concentration</w:t>
      </w:r>
      <w:r w:rsidR="004653FD" w:rsidRPr="003364EE">
        <w:rPr>
          <w:rFonts w:ascii="Arial" w:hAnsi="Arial" w:cs="Arial"/>
          <w:sz w:val="24"/>
          <w:lang w:val="en-GB"/>
        </w:rPr>
        <w:t>)</w:t>
      </w:r>
      <w:r w:rsidR="00CE3027" w:rsidRPr="003364EE">
        <w:rPr>
          <w:rFonts w:ascii="Arial" w:hAnsi="Arial" w:cs="Arial"/>
          <w:sz w:val="24"/>
          <w:lang w:val="en-GB"/>
        </w:rPr>
        <w:t>.</w:t>
      </w:r>
      <w:r w:rsidR="00E74F25" w:rsidRPr="003364EE">
        <w:rPr>
          <w:rFonts w:ascii="Arial" w:hAnsi="Arial" w:cs="Arial"/>
          <w:sz w:val="24"/>
          <w:lang w:val="en-GB"/>
        </w:rPr>
        <w:t xml:space="preserve"> </w:t>
      </w:r>
      <w:r w:rsidR="00CE3027" w:rsidRPr="003364EE">
        <w:rPr>
          <w:rFonts w:ascii="Arial" w:hAnsi="Arial" w:cs="Arial"/>
          <w:sz w:val="24"/>
          <w:lang w:val="en-GB"/>
        </w:rPr>
        <w:t>Although a range of empirical formula</w:t>
      </w:r>
      <w:r w:rsidR="006741E5">
        <w:rPr>
          <w:rFonts w:ascii="Arial" w:hAnsi="Arial" w:cs="Arial"/>
          <w:sz w:val="24"/>
          <w:lang w:val="en-GB"/>
        </w:rPr>
        <w:t>e</w:t>
      </w:r>
      <w:r w:rsidR="00CE3027" w:rsidRPr="003364EE">
        <w:rPr>
          <w:rFonts w:ascii="Arial" w:hAnsi="Arial" w:cs="Arial"/>
          <w:sz w:val="24"/>
          <w:lang w:val="en-GB"/>
        </w:rPr>
        <w:t xml:space="preserve"> have been developed to estimate roughness in unidirectional riverine flow </w:t>
      </w:r>
      <w:r w:rsidR="008B4EB5"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2015)","manualFormatting":"(Swart, 1976; Grant and Madsen, 1982; Nielsen, 1992; Van Rijn, 1984; Soulsby, 1997)","plainTextFormattedCitation":"(Peakall &amp; Sumner, 2015)","previouslyFormattedCitation":"(Peakall &amp; Sumner, 2015)"},"properties":{"noteIndex":0},"schema":"https://github.com/citation-style-language/schema/raw/master/csl-citation.json"}</w:instrText>
      </w:r>
      <w:r w:rsidR="008B4EB5" w:rsidRPr="003364EE">
        <w:rPr>
          <w:rFonts w:ascii="Arial" w:hAnsi="Arial" w:cs="Arial"/>
          <w:sz w:val="24"/>
          <w:lang w:val="en-GB"/>
        </w:rPr>
        <w:fldChar w:fldCharType="separate"/>
      </w:r>
      <w:r w:rsidR="008B4EB5" w:rsidRPr="003364EE">
        <w:rPr>
          <w:rFonts w:ascii="Arial" w:hAnsi="Arial" w:cs="Arial"/>
          <w:noProof/>
          <w:sz w:val="24"/>
          <w:lang w:val="en-GB"/>
        </w:rPr>
        <w:t xml:space="preserve">(Swart, 1976; Grant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8B4EB5" w:rsidRPr="003364EE">
        <w:rPr>
          <w:rFonts w:ascii="Arial" w:hAnsi="Arial" w:cs="Arial"/>
          <w:noProof/>
          <w:sz w:val="24"/>
          <w:lang w:val="en-GB"/>
        </w:rPr>
        <w:t xml:space="preserve">Madsen, 1982; </w:t>
      </w:r>
      <w:r w:rsidR="004653FD" w:rsidRPr="003364EE">
        <w:rPr>
          <w:rFonts w:ascii="Arial" w:hAnsi="Arial" w:cs="Arial"/>
          <w:noProof/>
          <w:sz w:val="24"/>
          <w:lang w:val="en-GB"/>
        </w:rPr>
        <w:t xml:space="preserve">Van Rijn, 1984; </w:t>
      </w:r>
      <w:r w:rsidR="008B4EB5" w:rsidRPr="003364EE">
        <w:rPr>
          <w:rFonts w:ascii="Arial" w:hAnsi="Arial" w:cs="Arial"/>
          <w:noProof/>
          <w:sz w:val="24"/>
          <w:lang w:val="en-GB"/>
        </w:rPr>
        <w:t>Nielsen, 1992; Soulsby, 1997)</w:t>
      </w:r>
      <w:r w:rsidR="008B4EB5" w:rsidRPr="003364EE">
        <w:rPr>
          <w:rFonts w:ascii="Arial" w:hAnsi="Arial" w:cs="Arial"/>
          <w:sz w:val="24"/>
          <w:lang w:val="en-GB"/>
        </w:rPr>
        <w:fldChar w:fldCharType="end"/>
      </w:r>
      <w:r w:rsidR="00CE3027" w:rsidRPr="003364EE">
        <w:rPr>
          <w:rFonts w:ascii="Arial" w:hAnsi="Arial" w:cs="Arial"/>
          <w:sz w:val="24"/>
          <w:lang w:val="en-GB"/>
        </w:rPr>
        <w:t xml:space="preserve">, there </w:t>
      </w:r>
      <w:r w:rsidR="001C6DD1" w:rsidRPr="003364EE">
        <w:rPr>
          <w:rFonts w:ascii="Arial" w:hAnsi="Arial" w:cs="Arial"/>
          <w:sz w:val="24"/>
          <w:lang w:val="en-GB"/>
        </w:rPr>
        <w:t xml:space="preserve">remains debate on how to best quantify </w:t>
      </w:r>
      <w:r w:rsidR="00CE3027" w:rsidRPr="003364EE">
        <w:rPr>
          <w:rFonts w:ascii="Arial" w:hAnsi="Arial" w:cs="Arial"/>
          <w:sz w:val="24"/>
          <w:lang w:val="en-GB"/>
        </w:rPr>
        <w:t>bedform roughness in submarine environment</w:t>
      </w:r>
      <w:r w:rsidR="001A176B" w:rsidRPr="003364EE">
        <w:rPr>
          <w:rFonts w:ascii="Arial" w:hAnsi="Arial" w:cs="Arial"/>
          <w:sz w:val="24"/>
          <w:lang w:val="en-GB"/>
        </w:rPr>
        <w:t>s</w:t>
      </w:r>
      <w:r w:rsidR="00CE3027" w:rsidRPr="003364EE">
        <w:rPr>
          <w:rFonts w:ascii="Arial" w:hAnsi="Arial" w:cs="Arial"/>
          <w:sz w:val="24"/>
          <w:lang w:val="en-GB"/>
        </w:rPr>
        <w:t>. Further investigation is needed to quantitatively understand how flows evolve along submarine channel</w:t>
      </w:r>
      <w:r w:rsidR="00777C33" w:rsidRPr="003364EE">
        <w:rPr>
          <w:rFonts w:ascii="Arial" w:hAnsi="Arial" w:cs="Arial"/>
          <w:sz w:val="24"/>
          <w:lang w:val="en-GB"/>
        </w:rPr>
        <w:t>s</w:t>
      </w:r>
      <w:r w:rsidR="00CE3027" w:rsidRPr="003364EE">
        <w:rPr>
          <w:rFonts w:ascii="Arial" w:hAnsi="Arial" w:cs="Arial"/>
          <w:sz w:val="24"/>
          <w:lang w:val="en-GB"/>
        </w:rPr>
        <w:t xml:space="preserve"> based on seabed morphology</w:t>
      </w:r>
      <w:r w:rsidR="00BE6BAC">
        <w:rPr>
          <w:rFonts w:ascii="Arial" w:hAnsi="Arial" w:cs="Arial"/>
          <w:sz w:val="24"/>
          <w:lang w:val="en-GB"/>
        </w:rPr>
        <w:t>,</w:t>
      </w:r>
      <w:r w:rsidR="00777C33" w:rsidRPr="003364EE">
        <w:rPr>
          <w:rFonts w:ascii="Arial" w:hAnsi="Arial" w:cs="Arial"/>
          <w:sz w:val="24"/>
          <w:lang w:val="en-GB"/>
        </w:rPr>
        <w:t xml:space="preserve"> and </w:t>
      </w:r>
      <w:r w:rsidR="00BE6BAC">
        <w:rPr>
          <w:rFonts w:ascii="Arial" w:hAnsi="Arial" w:cs="Arial"/>
          <w:sz w:val="24"/>
          <w:lang w:val="en-GB"/>
        </w:rPr>
        <w:t>to constrain the effects of</w:t>
      </w:r>
      <w:r w:rsidR="00777C33" w:rsidRPr="003364EE">
        <w:rPr>
          <w:rFonts w:ascii="Arial" w:hAnsi="Arial" w:cs="Arial"/>
          <w:sz w:val="24"/>
          <w:lang w:val="en-GB"/>
        </w:rPr>
        <w:t xml:space="preserve"> changing </w:t>
      </w:r>
      <w:proofErr w:type="spellStart"/>
      <w:r w:rsidR="00E224C8" w:rsidRPr="003364EE">
        <w:rPr>
          <w:rFonts w:ascii="Arial" w:hAnsi="Arial" w:cs="Arial"/>
          <w:sz w:val="24"/>
          <w:lang w:val="en-GB"/>
        </w:rPr>
        <w:t>Chézy</w:t>
      </w:r>
      <w:proofErr w:type="spellEnd"/>
      <w:r w:rsidR="00E224C8" w:rsidRPr="003364EE">
        <w:rPr>
          <w:rFonts w:ascii="Arial" w:hAnsi="Arial" w:cs="Arial"/>
          <w:sz w:val="24"/>
          <w:lang w:val="en-GB"/>
        </w:rPr>
        <w:t xml:space="preserve"> </w:t>
      </w:r>
      <w:r w:rsidR="00777C33" w:rsidRPr="003364EE">
        <w:rPr>
          <w:rFonts w:ascii="Arial" w:hAnsi="Arial" w:cs="Arial"/>
          <w:sz w:val="24"/>
          <w:lang w:val="en-GB"/>
        </w:rPr>
        <w:t xml:space="preserve">coefficient </w:t>
      </w:r>
      <w:r w:rsidR="00CC3266">
        <w:rPr>
          <w:rFonts w:ascii="Arial" w:hAnsi="Arial" w:cs="Arial"/>
          <w:sz w:val="24"/>
          <w:lang w:val="en-GB"/>
        </w:rPr>
        <w:t>on</w:t>
      </w:r>
      <w:r w:rsidR="008102D9" w:rsidRPr="003364EE">
        <w:rPr>
          <w:rFonts w:ascii="Arial" w:hAnsi="Arial" w:cs="Arial"/>
          <w:sz w:val="24"/>
          <w:lang w:val="en-GB"/>
        </w:rPr>
        <w:t xml:space="preserve"> currents </w:t>
      </w:r>
      <w:r w:rsidR="00CC3266">
        <w:rPr>
          <w:rFonts w:ascii="Arial" w:hAnsi="Arial" w:cs="Arial"/>
          <w:sz w:val="24"/>
          <w:lang w:val="en-GB"/>
        </w:rPr>
        <w:t>crossing</w:t>
      </w:r>
      <w:r w:rsidR="008102D9" w:rsidRPr="003364EE">
        <w:rPr>
          <w:rFonts w:ascii="Arial" w:hAnsi="Arial" w:cs="Arial"/>
          <w:sz w:val="24"/>
          <w:lang w:val="en-GB"/>
        </w:rPr>
        <w:t xml:space="preserve"> the sy</w:t>
      </w:r>
      <w:r w:rsidR="00FA197A" w:rsidRPr="003364EE">
        <w:rPr>
          <w:rFonts w:ascii="Arial" w:hAnsi="Arial" w:cs="Arial"/>
          <w:sz w:val="24"/>
          <w:lang w:val="en-GB"/>
        </w:rPr>
        <w:t>s</w:t>
      </w:r>
      <w:r w:rsidR="008102D9" w:rsidRPr="003364EE">
        <w:rPr>
          <w:rFonts w:ascii="Arial" w:hAnsi="Arial" w:cs="Arial"/>
          <w:sz w:val="24"/>
          <w:lang w:val="en-GB"/>
        </w:rPr>
        <w:t>tem.</w:t>
      </w:r>
      <w:r w:rsidR="00777C33" w:rsidRPr="003364EE">
        <w:rPr>
          <w:rFonts w:ascii="Arial" w:hAnsi="Arial" w:cs="Arial"/>
          <w:sz w:val="24"/>
          <w:lang w:val="en-GB"/>
        </w:rPr>
        <w:t xml:space="preserve"> </w:t>
      </w:r>
      <w:r w:rsidR="008102D9" w:rsidRPr="003364EE">
        <w:rPr>
          <w:rFonts w:ascii="Arial" w:hAnsi="Arial" w:cs="Arial"/>
          <w:sz w:val="24"/>
          <w:lang w:val="en-GB"/>
        </w:rPr>
        <w:t xml:space="preserve">For example, </w:t>
      </w:r>
      <w:r w:rsidR="00075BB0" w:rsidRPr="003364EE">
        <w:rPr>
          <w:rFonts w:ascii="Arial" w:hAnsi="Arial" w:cs="Arial"/>
          <w:sz w:val="24"/>
          <w:lang w:val="en-GB"/>
        </w:rPr>
        <w:t>further study of the role of</w:t>
      </w:r>
      <w:r w:rsidR="00CE3027" w:rsidRPr="003364EE">
        <w:rPr>
          <w:rFonts w:ascii="Arial" w:hAnsi="Arial" w:cs="Arial"/>
          <w:sz w:val="24"/>
          <w:lang w:val="en-GB"/>
        </w:rPr>
        <w:t xml:space="preserve"> </w:t>
      </w:r>
      <w:r w:rsidR="008102D9" w:rsidRPr="003364EE">
        <w:rPr>
          <w:rFonts w:ascii="Arial" w:hAnsi="Arial" w:cs="Arial"/>
          <w:sz w:val="24"/>
          <w:lang w:val="en-GB"/>
        </w:rPr>
        <w:t>roughness</w:t>
      </w:r>
      <w:r w:rsidR="00075BB0" w:rsidRPr="003364EE">
        <w:rPr>
          <w:rFonts w:ascii="Arial" w:hAnsi="Arial" w:cs="Arial"/>
          <w:sz w:val="24"/>
          <w:lang w:val="en-GB"/>
        </w:rPr>
        <w:t xml:space="preserve"> on the runout distance of turbidity currents </w:t>
      </w:r>
      <w:r w:rsidR="00CE3027" w:rsidRPr="003364EE">
        <w:rPr>
          <w:rFonts w:ascii="Arial" w:hAnsi="Arial" w:cs="Arial"/>
          <w:sz w:val="24"/>
          <w:lang w:val="en-GB"/>
        </w:rPr>
        <w:t xml:space="preserve">will provide </w:t>
      </w:r>
      <w:r w:rsidR="00245E98" w:rsidRPr="003364EE">
        <w:rPr>
          <w:rFonts w:ascii="Arial" w:hAnsi="Arial" w:cs="Arial"/>
          <w:sz w:val="24"/>
          <w:lang w:val="en-GB"/>
        </w:rPr>
        <w:t xml:space="preserve">significant advances </w:t>
      </w:r>
      <w:r w:rsidR="00075BB0" w:rsidRPr="003364EE">
        <w:rPr>
          <w:rFonts w:ascii="Arial" w:hAnsi="Arial" w:cs="Arial"/>
          <w:sz w:val="24"/>
          <w:lang w:val="en-GB"/>
        </w:rPr>
        <w:t xml:space="preserve">to </w:t>
      </w:r>
      <w:r w:rsidR="00245E98" w:rsidRPr="003364EE">
        <w:rPr>
          <w:rFonts w:ascii="Arial" w:hAnsi="Arial" w:cs="Arial"/>
          <w:sz w:val="24"/>
          <w:lang w:val="en-GB"/>
        </w:rPr>
        <w:t>understanding and predicting how such currents evolve down</w:t>
      </w:r>
      <w:r w:rsidR="00822A48">
        <w:rPr>
          <w:rFonts w:ascii="Arial" w:hAnsi="Arial" w:cs="Arial"/>
          <w:sz w:val="24"/>
          <w:lang w:val="en-GB"/>
        </w:rPr>
        <w:t>-</w:t>
      </w:r>
      <w:r w:rsidR="00245E98" w:rsidRPr="003364EE">
        <w:rPr>
          <w:rFonts w:ascii="Arial" w:hAnsi="Arial" w:cs="Arial"/>
          <w:sz w:val="24"/>
          <w:lang w:val="en-GB"/>
        </w:rPr>
        <w:t>system</w:t>
      </w:r>
      <w:r w:rsidR="00714516">
        <w:rPr>
          <w:rFonts w:ascii="Arial" w:hAnsi="Arial" w:cs="Arial"/>
          <w:sz w:val="24"/>
          <w:lang w:val="en-GB"/>
        </w:rPr>
        <w:t>,</w:t>
      </w:r>
      <w:r w:rsidR="00245E98" w:rsidRPr="003364EE">
        <w:rPr>
          <w:rFonts w:ascii="Arial" w:hAnsi="Arial" w:cs="Arial"/>
          <w:sz w:val="24"/>
          <w:lang w:val="en-GB"/>
        </w:rPr>
        <w:t xml:space="preserve"> thus </w:t>
      </w:r>
      <w:r w:rsidR="00714516">
        <w:rPr>
          <w:rFonts w:ascii="Arial" w:hAnsi="Arial" w:cs="Arial"/>
          <w:sz w:val="24"/>
          <w:lang w:val="en-GB"/>
        </w:rPr>
        <w:t>providing additional insights for the</w:t>
      </w:r>
      <w:r w:rsidR="00245E98" w:rsidRPr="003364EE">
        <w:rPr>
          <w:rFonts w:ascii="Arial" w:hAnsi="Arial" w:cs="Arial"/>
          <w:sz w:val="24"/>
          <w:lang w:val="en-GB"/>
        </w:rPr>
        <w:t xml:space="preserve"> interpretation of their sedimentary deposits. </w:t>
      </w:r>
    </w:p>
    <w:p w14:paraId="531ED94D" w14:textId="77777777" w:rsidR="00E0062C" w:rsidRPr="003364EE" w:rsidRDefault="00E0062C" w:rsidP="00204F83">
      <w:pPr>
        <w:spacing w:beforeLines="50" w:before="120" w:line="480" w:lineRule="auto"/>
        <w:rPr>
          <w:rFonts w:ascii="Arial" w:hAnsi="Arial" w:cs="Arial"/>
          <w:sz w:val="24"/>
          <w:lang w:val="en-GB"/>
        </w:rPr>
      </w:pPr>
    </w:p>
    <w:p w14:paraId="04FE3530" w14:textId="4776BB99" w:rsidR="003B1250" w:rsidRPr="00D16C98" w:rsidRDefault="003B1250" w:rsidP="002A7B20">
      <w:pPr>
        <w:spacing w:beforeLines="50" w:before="120" w:afterLines="50" w:after="120" w:line="480" w:lineRule="auto"/>
        <w:rPr>
          <w:rFonts w:ascii="Arial" w:hAnsi="Arial"/>
          <w:b/>
          <w:sz w:val="24"/>
          <w:lang w:val="en-GB"/>
        </w:rPr>
      </w:pPr>
      <w:r w:rsidRPr="00D16C98">
        <w:rPr>
          <w:rFonts w:ascii="Arial" w:hAnsi="Arial"/>
          <w:b/>
          <w:sz w:val="24"/>
          <w:lang w:val="en-GB"/>
        </w:rPr>
        <w:t>Role of slope gradient on controlling channel morphological features</w:t>
      </w:r>
    </w:p>
    <w:p w14:paraId="274B1FB2" w14:textId="66CD5D9E" w:rsidR="003B1250" w:rsidRPr="003364EE" w:rsidRDefault="00822229" w:rsidP="00FA197A">
      <w:pPr>
        <w:spacing w:line="480" w:lineRule="auto"/>
        <w:rPr>
          <w:rFonts w:ascii="Arial" w:hAnsi="Arial" w:cs="Arial"/>
          <w:sz w:val="24"/>
          <w:lang w:val="en-GB"/>
        </w:rPr>
      </w:pPr>
      <w:r>
        <w:rPr>
          <w:rFonts w:ascii="Arial" w:hAnsi="Arial" w:cs="Arial"/>
          <w:sz w:val="24"/>
          <w:lang w:val="en-GB"/>
        </w:rPr>
        <w:t xml:space="preserve">This section </w:t>
      </w:r>
      <w:r w:rsidR="00B6042B">
        <w:rPr>
          <w:rFonts w:ascii="Arial" w:hAnsi="Arial" w:cs="Arial"/>
          <w:sz w:val="24"/>
          <w:lang w:val="en-GB"/>
        </w:rPr>
        <w:t>explore</w:t>
      </w:r>
      <w:r>
        <w:rPr>
          <w:rFonts w:ascii="Arial" w:hAnsi="Arial" w:cs="Arial"/>
          <w:sz w:val="24"/>
          <w:lang w:val="en-GB"/>
        </w:rPr>
        <w:t>s</w:t>
      </w:r>
      <w:r w:rsidR="00B6042B">
        <w:rPr>
          <w:rFonts w:ascii="Arial" w:hAnsi="Arial" w:cs="Arial"/>
          <w:sz w:val="24"/>
          <w:lang w:val="en-GB"/>
        </w:rPr>
        <w:t xml:space="preserve"> how seabed gradient affects </w:t>
      </w:r>
      <w:r w:rsidR="00822A48">
        <w:rPr>
          <w:rFonts w:ascii="Arial" w:hAnsi="Arial" w:cs="Arial"/>
          <w:sz w:val="24"/>
          <w:lang w:val="en-GB"/>
        </w:rPr>
        <w:t>knickpoints</w:t>
      </w:r>
      <w:r w:rsidR="00B6042B">
        <w:rPr>
          <w:rFonts w:ascii="Arial" w:hAnsi="Arial" w:cs="Arial"/>
          <w:sz w:val="24"/>
          <w:lang w:val="en-GB"/>
        </w:rPr>
        <w:t xml:space="preserve"> and bedforms. </w:t>
      </w:r>
      <w:r w:rsidR="003B1250" w:rsidRPr="003364EE">
        <w:rPr>
          <w:rFonts w:ascii="Arial" w:hAnsi="Arial" w:cs="Arial"/>
          <w:sz w:val="24"/>
          <w:lang w:val="en-GB"/>
        </w:rPr>
        <w:t>Similar scales of knickpoints and superimposed crescentic bedforms have been observed in the seafloor of Monterey Canyon</w:t>
      </w:r>
      <w:r w:rsidR="00D106C5">
        <w:rPr>
          <w:rFonts w:ascii="Arial" w:hAnsi="Arial" w:cs="Arial"/>
          <w:sz w:val="24"/>
          <w:lang w:val="en-GB"/>
        </w:rPr>
        <w:t xml:space="preserve"> (offshore California, USA)</w:t>
      </w:r>
      <w:r w:rsidR="003B1250" w:rsidRPr="003364EE">
        <w:rPr>
          <w:rFonts w:ascii="Arial" w:hAnsi="Arial" w:cs="Arial"/>
          <w:sz w:val="24"/>
          <w:lang w:val="en-GB"/>
        </w:rPr>
        <w:t xml:space="preserve"> and the upper part of the </w:t>
      </w:r>
      <w:proofErr w:type="spellStart"/>
      <w:r w:rsidR="003B1250" w:rsidRPr="003364EE">
        <w:rPr>
          <w:rFonts w:ascii="Arial" w:hAnsi="Arial" w:cs="Arial"/>
          <w:sz w:val="24"/>
          <w:lang w:val="en-GB"/>
        </w:rPr>
        <w:t>Capbreton</w:t>
      </w:r>
      <w:proofErr w:type="spellEnd"/>
      <w:r w:rsidR="003B1250" w:rsidRPr="003364EE">
        <w:rPr>
          <w:rFonts w:ascii="Arial" w:hAnsi="Arial" w:cs="Arial"/>
          <w:sz w:val="24"/>
          <w:lang w:val="en-GB"/>
        </w:rPr>
        <w:t xml:space="preserve"> submarine canyon</w:t>
      </w:r>
      <w:r w:rsidR="0065724E">
        <w:rPr>
          <w:rFonts w:ascii="Arial" w:hAnsi="Arial" w:cs="Arial"/>
          <w:sz w:val="24"/>
          <w:lang w:val="en-GB"/>
        </w:rPr>
        <w:t xml:space="preserve"> (offshore western France)</w:t>
      </w:r>
      <w:r w:rsidR="003B1250" w:rsidRPr="003364EE">
        <w:rPr>
          <w:rFonts w:ascii="Arial" w:hAnsi="Arial" w:cs="Arial"/>
          <w:sz w:val="24"/>
          <w:lang w:val="en-GB"/>
        </w:rPr>
        <w:t>, which maintain a longitudinal gradient of 1.6° and 1</w:t>
      </w:r>
      <w:r>
        <w:rPr>
          <w:rFonts w:ascii="Arial" w:hAnsi="Arial" w:cs="Arial"/>
          <w:sz w:val="24"/>
          <w:lang w:val="en-GB"/>
        </w:rPr>
        <w:t>.0</w:t>
      </w:r>
      <w:r w:rsidR="003B1250" w:rsidRPr="003364EE">
        <w:rPr>
          <w:rFonts w:ascii="Arial" w:hAnsi="Arial" w:cs="Arial"/>
          <w:sz w:val="24"/>
          <w:lang w:val="en-GB"/>
        </w:rPr>
        <w:t xml:space="preserve">° respectively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 xml:space="preserve">(Paull </w:t>
      </w:r>
      <w:r w:rsidR="003C400E" w:rsidRPr="009C344E">
        <w:rPr>
          <w:rFonts w:ascii="Arial" w:hAnsi="Arial"/>
          <w:i/>
          <w:sz w:val="24"/>
          <w:lang w:val="en-GB"/>
        </w:rPr>
        <w:t>et al.</w:t>
      </w:r>
      <w:r w:rsidR="003B1250" w:rsidRPr="003364EE">
        <w:rPr>
          <w:rFonts w:ascii="Arial" w:hAnsi="Arial" w:cs="Arial"/>
          <w:sz w:val="24"/>
          <w:lang w:val="en-GB"/>
        </w:rPr>
        <w:t xml:space="preserve">, 2011; Guiastrennec-Faugas </w:t>
      </w:r>
      <w:r w:rsidR="003C400E" w:rsidRPr="009C344E">
        <w:rPr>
          <w:rFonts w:ascii="Arial" w:hAnsi="Arial"/>
          <w:i/>
          <w:sz w:val="24"/>
          <w:lang w:val="en-GB"/>
        </w:rPr>
        <w:t>et al.</w:t>
      </w:r>
      <w:r w:rsidR="003B1250" w:rsidRPr="003364EE">
        <w:rPr>
          <w:rFonts w:ascii="Arial" w:hAnsi="Arial" w:cs="Arial"/>
          <w:sz w:val="24"/>
          <w:lang w:val="en-GB"/>
        </w:rPr>
        <w:t xml:space="preserve">, </w:t>
      </w:r>
      <w:r w:rsidR="003B1250" w:rsidRPr="003364EE">
        <w:rPr>
          <w:rFonts w:ascii="Arial" w:hAnsi="Arial" w:cs="Arial"/>
          <w:sz w:val="24"/>
          <w:lang w:val="en-GB"/>
        </w:rPr>
        <w:lastRenderedPageBreak/>
        <w:t>2020)</w:t>
      </w:r>
      <w:r w:rsidR="003B1250" w:rsidRPr="003364EE">
        <w:rPr>
          <w:rFonts w:ascii="Arial" w:hAnsi="Arial" w:cs="Arial"/>
          <w:sz w:val="24"/>
          <w:lang w:val="en-GB"/>
        </w:rPr>
        <w:fldChar w:fldCharType="end"/>
      </w:r>
      <w:r w:rsidR="003B1250" w:rsidRPr="003364EE">
        <w:rPr>
          <w:rFonts w:ascii="Arial" w:hAnsi="Arial" w:cs="Arial"/>
          <w:sz w:val="24"/>
          <w:lang w:val="en-GB"/>
        </w:rPr>
        <w:t xml:space="preserve">. </w:t>
      </w:r>
      <w:bookmarkStart w:id="11" w:name="_Hlk65194686"/>
      <w:r w:rsidR="00234C02">
        <w:rPr>
          <w:rFonts w:ascii="Arial" w:hAnsi="Arial" w:cs="Arial"/>
          <w:sz w:val="24"/>
          <w:lang w:val="en-GB"/>
        </w:rPr>
        <w:t>T</w:t>
      </w:r>
      <w:r w:rsidR="003B1250" w:rsidRPr="003364EE">
        <w:rPr>
          <w:rFonts w:ascii="Arial" w:hAnsi="Arial" w:cs="Arial"/>
          <w:sz w:val="24"/>
          <w:lang w:val="en-GB"/>
        </w:rPr>
        <w:t>he South Taiwan Shoal and West Penghu submarine canyons</w:t>
      </w:r>
      <w:r w:rsidR="004F543B" w:rsidRPr="003364EE">
        <w:rPr>
          <w:rFonts w:ascii="Arial" w:hAnsi="Arial" w:cs="Arial"/>
          <w:sz w:val="24"/>
          <w:lang w:val="en-GB"/>
        </w:rPr>
        <w:t xml:space="preserve"> in </w:t>
      </w:r>
      <w:r w:rsidR="00F50C21">
        <w:rPr>
          <w:rFonts w:ascii="Arial" w:hAnsi="Arial" w:cs="Arial"/>
          <w:sz w:val="24"/>
          <w:lang w:val="en-GB"/>
        </w:rPr>
        <w:t xml:space="preserve">the </w:t>
      </w:r>
      <w:r w:rsidR="004F543B" w:rsidRPr="003364EE">
        <w:rPr>
          <w:rFonts w:ascii="Arial" w:hAnsi="Arial" w:cs="Arial"/>
          <w:sz w:val="24"/>
          <w:lang w:val="en-GB"/>
        </w:rPr>
        <w:t xml:space="preserve">South China Sea </w:t>
      </w:r>
      <w:r w:rsidR="0036731E">
        <w:rPr>
          <w:rFonts w:ascii="Arial" w:hAnsi="Arial" w:cs="Arial"/>
          <w:sz w:val="24"/>
          <w:lang w:val="en-GB"/>
        </w:rPr>
        <w:t>also host</w:t>
      </w:r>
      <w:r w:rsidR="004F543B" w:rsidRPr="003364EE">
        <w:rPr>
          <w:rFonts w:ascii="Arial" w:hAnsi="Arial" w:cs="Arial"/>
          <w:sz w:val="24"/>
          <w:lang w:val="en-GB"/>
        </w:rPr>
        <w:t xml:space="preserve"> </w:t>
      </w:r>
      <w:r w:rsidR="003B1250" w:rsidRPr="003364EE">
        <w:rPr>
          <w:rFonts w:ascii="Arial" w:hAnsi="Arial" w:cs="Arial"/>
          <w:sz w:val="24"/>
          <w:lang w:val="en-GB"/>
        </w:rPr>
        <w:t>a series of large-scale</w:t>
      </w:r>
      <w:r w:rsidR="00217DED" w:rsidRPr="003364EE">
        <w:rPr>
          <w:rFonts w:ascii="Arial" w:hAnsi="Arial" w:cs="Arial"/>
          <w:sz w:val="24"/>
          <w:lang w:val="en-GB"/>
        </w:rPr>
        <w:t xml:space="preserve"> features</w:t>
      </w:r>
      <w:r w:rsidR="00DB52CF">
        <w:rPr>
          <w:rFonts w:ascii="Arial" w:hAnsi="Arial" w:cs="Arial"/>
          <w:sz w:val="24"/>
          <w:lang w:val="en-GB"/>
        </w:rPr>
        <w:t xml:space="preserve"> that can be</w:t>
      </w:r>
      <w:r w:rsidR="00217DED" w:rsidRPr="003364EE">
        <w:rPr>
          <w:rFonts w:ascii="Arial" w:hAnsi="Arial" w:cs="Arial"/>
          <w:sz w:val="24"/>
          <w:lang w:val="en-GB"/>
        </w:rPr>
        <w:t xml:space="preserve"> interpret</w:t>
      </w:r>
      <w:r w:rsidR="00DB52CF">
        <w:rPr>
          <w:rFonts w:ascii="Arial" w:hAnsi="Arial" w:cs="Arial"/>
          <w:sz w:val="24"/>
          <w:lang w:val="en-GB"/>
        </w:rPr>
        <w:t>ed</w:t>
      </w:r>
      <w:r w:rsidR="00217DED" w:rsidRPr="003364EE">
        <w:rPr>
          <w:rFonts w:ascii="Arial" w:hAnsi="Arial" w:cs="Arial"/>
          <w:sz w:val="24"/>
          <w:lang w:val="en-GB"/>
        </w:rPr>
        <w:t xml:space="preserve"> as</w:t>
      </w:r>
      <w:r w:rsidR="003B1250" w:rsidRPr="003364EE">
        <w:rPr>
          <w:rFonts w:ascii="Arial" w:hAnsi="Arial" w:cs="Arial"/>
          <w:sz w:val="24"/>
          <w:lang w:val="en-GB"/>
        </w:rPr>
        <w:t xml:space="preserve"> knickpoints</w:t>
      </w:r>
      <w:r w:rsidR="00217DED" w:rsidRPr="003364EE">
        <w:rPr>
          <w:rFonts w:ascii="Arial" w:hAnsi="Arial" w:cs="Arial"/>
          <w:sz w:val="24"/>
          <w:lang w:val="en-GB"/>
        </w:rPr>
        <w:t>,</w:t>
      </w:r>
      <w:r w:rsidR="003B1250" w:rsidRPr="003364EE">
        <w:rPr>
          <w:rFonts w:ascii="Arial" w:hAnsi="Arial" w:cs="Arial"/>
          <w:sz w:val="24"/>
          <w:lang w:val="en-GB"/>
        </w:rPr>
        <w:t xml:space="preserve"> rang</w:t>
      </w:r>
      <w:r w:rsidR="004F543B" w:rsidRPr="003364EE">
        <w:rPr>
          <w:rFonts w:ascii="Arial" w:hAnsi="Arial" w:cs="Arial"/>
          <w:sz w:val="24"/>
          <w:lang w:val="en-GB"/>
        </w:rPr>
        <w:t>ing</w:t>
      </w:r>
      <w:r w:rsidR="003B1250" w:rsidRPr="003364EE">
        <w:rPr>
          <w:rFonts w:ascii="Arial" w:hAnsi="Arial" w:cs="Arial"/>
          <w:sz w:val="24"/>
          <w:lang w:val="en-GB"/>
        </w:rPr>
        <w:t xml:space="preserve"> </w:t>
      </w:r>
      <w:r w:rsidR="00DB52CF">
        <w:rPr>
          <w:rFonts w:ascii="Arial" w:hAnsi="Arial" w:cs="Arial"/>
          <w:sz w:val="24"/>
          <w:lang w:val="en-GB"/>
        </w:rPr>
        <w:t xml:space="preserve">in average gradient </w:t>
      </w:r>
      <w:r w:rsidR="003B1250" w:rsidRPr="003364EE">
        <w:rPr>
          <w:rFonts w:ascii="Arial" w:hAnsi="Arial" w:cs="Arial"/>
          <w:sz w:val="24"/>
          <w:lang w:val="en-GB"/>
        </w:rPr>
        <w:t xml:space="preserve">from 0.26° to 1.24°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 xml:space="preserve">(Zhong </w:t>
      </w:r>
      <w:r w:rsidR="003C400E" w:rsidRPr="000F406E">
        <w:rPr>
          <w:rFonts w:ascii="Arial" w:hAnsi="Arial"/>
          <w:i/>
          <w:sz w:val="24"/>
          <w:lang w:val="en-GB"/>
        </w:rPr>
        <w:t>et al.</w:t>
      </w:r>
      <w:r w:rsidR="003B1250" w:rsidRPr="003364EE">
        <w:rPr>
          <w:rFonts w:ascii="Arial" w:hAnsi="Arial" w:cs="Arial"/>
          <w:sz w:val="24"/>
          <w:lang w:val="en-GB"/>
        </w:rPr>
        <w:t>, 2015)</w:t>
      </w:r>
      <w:r w:rsidR="003B1250" w:rsidRPr="003364EE">
        <w:rPr>
          <w:rFonts w:ascii="Arial" w:hAnsi="Arial" w:cs="Arial"/>
          <w:sz w:val="24"/>
          <w:lang w:val="en-GB"/>
        </w:rPr>
        <w:fldChar w:fldCharType="end"/>
      </w:r>
      <w:r w:rsidR="003B1250" w:rsidRPr="003364EE">
        <w:rPr>
          <w:rFonts w:ascii="Arial" w:hAnsi="Arial" w:cs="Arial"/>
          <w:sz w:val="24"/>
          <w:lang w:val="en-GB"/>
        </w:rPr>
        <w:t xml:space="preserve">. </w:t>
      </w:r>
      <w:bookmarkEnd w:id="11"/>
      <w:r w:rsidR="003B1250" w:rsidRPr="003364EE">
        <w:rPr>
          <w:rFonts w:ascii="Arial" w:hAnsi="Arial" w:cs="Arial"/>
          <w:sz w:val="24"/>
          <w:lang w:val="en-GB"/>
        </w:rPr>
        <w:t xml:space="preserve">In this study, knickpoints start to form at </w:t>
      </w:r>
      <w:r w:rsidRPr="00C9303F">
        <w:rPr>
          <w:rFonts w:ascii="Arial" w:hAnsi="Arial" w:cs="Arial"/>
          <w:i/>
          <w:iCs/>
          <w:noProof/>
          <w:sz w:val="24"/>
          <w:lang w:val="en-GB"/>
        </w:rPr>
        <w:t>ca</w:t>
      </w:r>
      <w:r w:rsidRPr="003364EE" w:rsidDel="00822229">
        <w:rPr>
          <w:rFonts w:ascii="Arial" w:hAnsi="Arial" w:cs="Arial"/>
          <w:sz w:val="24"/>
          <w:lang w:val="en-GB"/>
        </w:rPr>
        <w:t xml:space="preserve"> </w:t>
      </w:r>
      <w:r w:rsidR="003B1250" w:rsidRPr="003364EE">
        <w:rPr>
          <w:rFonts w:ascii="Arial" w:hAnsi="Arial" w:cs="Arial"/>
          <w:sz w:val="24"/>
          <w:lang w:val="en-GB"/>
        </w:rPr>
        <w:t>7 km from the Homathko Delta lip</w:t>
      </w:r>
      <w:r w:rsidR="00B6042B">
        <w:rPr>
          <w:rFonts w:ascii="Arial" w:hAnsi="Arial" w:cs="Arial"/>
          <w:sz w:val="24"/>
          <w:lang w:val="en-GB"/>
        </w:rPr>
        <w:t>. The knickpoints</w:t>
      </w:r>
      <w:r w:rsidR="004F0526" w:rsidRPr="003364EE">
        <w:rPr>
          <w:rFonts w:ascii="Arial" w:hAnsi="Arial" w:cs="Arial"/>
          <w:sz w:val="24"/>
          <w:lang w:val="en-GB"/>
        </w:rPr>
        <w:t xml:space="preserve"> </w:t>
      </w:r>
      <w:r w:rsidR="008D43FE">
        <w:rPr>
          <w:rFonts w:ascii="Arial" w:hAnsi="Arial" w:cs="Arial"/>
          <w:sz w:val="24"/>
          <w:lang w:val="en-GB"/>
        </w:rPr>
        <w:t xml:space="preserve">extend </w:t>
      </w:r>
      <w:r w:rsidR="004F0526" w:rsidRPr="003364EE">
        <w:rPr>
          <w:rFonts w:ascii="Arial" w:hAnsi="Arial" w:cs="Arial"/>
          <w:sz w:val="24"/>
          <w:lang w:val="en-GB"/>
        </w:rPr>
        <w:t>to</w:t>
      </w:r>
      <w:r w:rsidR="003B1250" w:rsidRPr="003364EE">
        <w:rPr>
          <w:rFonts w:ascii="Arial" w:hAnsi="Arial" w:cs="Arial"/>
          <w:sz w:val="24"/>
          <w:lang w:val="en-GB"/>
        </w:rPr>
        <w:t xml:space="preserve"> the distal channel </w:t>
      </w:r>
      <w:r w:rsidR="004F0526" w:rsidRPr="003364EE">
        <w:rPr>
          <w:rFonts w:ascii="Arial" w:hAnsi="Arial" w:cs="Arial"/>
          <w:sz w:val="24"/>
          <w:lang w:val="en-GB"/>
        </w:rPr>
        <w:t>across</w:t>
      </w:r>
      <w:r w:rsidR="003B1250" w:rsidRPr="003364EE">
        <w:rPr>
          <w:rFonts w:ascii="Arial" w:hAnsi="Arial" w:cs="Arial"/>
          <w:sz w:val="24"/>
          <w:lang w:val="en-GB"/>
        </w:rPr>
        <w:t xml:space="preserve"> an average slope </w:t>
      </w:r>
      <w:r w:rsidR="00E81698">
        <w:rPr>
          <w:rFonts w:ascii="Arial" w:hAnsi="Arial" w:cs="Arial"/>
          <w:sz w:val="24"/>
          <w:lang w:val="en-GB"/>
        </w:rPr>
        <w:t>varying</w:t>
      </w:r>
      <w:r w:rsidR="003B1250" w:rsidRPr="003364EE">
        <w:rPr>
          <w:rFonts w:ascii="Arial" w:hAnsi="Arial" w:cs="Arial"/>
          <w:sz w:val="24"/>
          <w:lang w:val="en-GB"/>
        </w:rPr>
        <w:t xml:space="preserve"> from 1</w:t>
      </w:r>
      <w:r>
        <w:rPr>
          <w:rFonts w:ascii="Arial" w:hAnsi="Arial" w:cs="Arial"/>
          <w:sz w:val="24"/>
          <w:lang w:val="en-GB"/>
        </w:rPr>
        <w:t>.0</w:t>
      </w:r>
      <w:r w:rsidR="003B1250" w:rsidRPr="003364EE">
        <w:rPr>
          <w:rFonts w:ascii="Arial" w:hAnsi="Arial" w:cs="Arial"/>
          <w:sz w:val="24"/>
          <w:lang w:val="en-GB"/>
        </w:rPr>
        <w:t>° to 0.25°</w:t>
      </w:r>
      <w:r w:rsidR="004F0526" w:rsidRPr="003364EE">
        <w:rPr>
          <w:rFonts w:ascii="Arial" w:hAnsi="Arial" w:cs="Arial"/>
          <w:sz w:val="24"/>
          <w:lang w:val="en-GB"/>
        </w:rPr>
        <w:t xml:space="preserve">, </w:t>
      </w:r>
      <w:r w:rsidR="00B6042B">
        <w:rPr>
          <w:rFonts w:ascii="Arial" w:hAnsi="Arial" w:cs="Arial"/>
          <w:sz w:val="24"/>
          <w:lang w:val="en-GB"/>
        </w:rPr>
        <w:t>a similar gradient</w:t>
      </w:r>
      <w:r w:rsidR="003B1250" w:rsidRPr="003364EE">
        <w:rPr>
          <w:rFonts w:ascii="Arial" w:hAnsi="Arial" w:cs="Arial"/>
          <w:sz w:val="24"/>
          <w:lang w:val="en-GB"/>
        </w:rPr>
        <w:t xml:space="preserve"> to the </w:t>
      </w:r>
      <w:r w:rsidR="003305AC">
        <w:rPr>
          <w:rFonts w:ascii="Arial" w:hAnsi="Arial" w:cs="Arial"/>
          <w:sz w:val="24"/>
          <w:lang w:val="en-GB"/>
        </w:rPr>
        <w:t xml:space="preserve">features observed in </w:t>
      </w:r>
      <w:r w:rsidR="003B1250" w:rsidRPr="003364EE">
        <w:rPr>
          <w:rFonts w:ascii="Arial" w:hAnsi="Arial" w:cs="Arial"/>
          <w:sz w:val="24"/>
          <w:lang w:val="en-GB"/>
        </w:rPr>
        <w:t xml:space="preserve">canyons </w:t>
      </w:r>
      <w:r w:rsidR="003305AC">
        <w:rPr>
          <w:rFonts w:ascii="Arial" w:hAnsi="Arial" w:cs="Arial"/>
          <w:sz w:val="24"/>
          <w:lang w:val="en-GB"/>
        </w:rPr>
        <w:t>of</w:t>
      </w:r>
      <w:r w:rsidR="003B1250" w:rsidRPr="003364EE">
        <w:rPr>
          <w:rFonts w:ascii="Arial" w:hAnsi="Arial" w:cs="Arial"/>
          <w:sz w:val="24"/>
          <w:lang w:val="en-GB"/>
        </w:rPr>
        <w:t xml:space="preserve"> </w:t>
      </w:r>
      <w:r w:rsidR="00F02C89">
        <w:rPr>
          <w:rFonts w:ascii="Arial" w:hAnsi="Arial" w:cs="Arial"/>
          <w:sz w:val="24"/>
          <w:lang w:val="en-GB"/>
        </w:rPr>
        <w:t xml:space="preserve">the </w:t>
      </w:r>
      <w:r w:rsidR="003B1250" w:rsidRPr="003364EE">
        <w:rPr>
          <w:rFonts w:ascii="Arial" w:hAnsi="Arial" w:cs="Arial"/>
          <w:sz w:val="24"/>
          <w:lang w:val="en-GB"/>
        </w:rPr>
        <w:t xml:space="preserve">South China Sea. Knickpoint formation in </w:t>
      </w:r>
      <w:r w:rsidR="00B6042B">
        <w:rPr>
          <w:rFonts w:ascii="Arial" w:hAnsi="Arial" w:cs="Arial"/>
          <w:sz w:val="24"/>
          <w:lang w:val="en-GB"/>
        </w:rPr>
        <w:t xml:space="preserve">Bute Inlet occurs in a system with </w:t>
      </w:r>
      <w:r w:rsidR="003B1250" w:rsidRPr="003364EE">
        <w:rPr>
          <w:rFonts w:ascii="Arial" w:hAnsi="Arial" w:cs="Arial"/>
          <w:sz w:val="24"/>
          <w:lang w:val="en-GB"/>
        </w:rPr>
        <w:t>a similar</w:t>
      </w:r>
      <w:r w:rsidR="00B6042B">
        <w:rPr>
          <w:rFonts w:ascii="Arial" w:hAnsi="Arial" w:cs="Arial"/>
          <w:sz w:val="24"/>
          <w:lang w:val="en-GB"/>
        </w:rPr>
        <w:t xml:space="preserve"> seabed</w:t>
      </w:r>
      <w:r w:rsidR="003B1250" w:rsidRPr="003364EE">
        <w:rPr>
          <w:rFonts w:ascii="Arial" w:hAnsi="Arial" w:cs="Arial"/>
          <w:sz w:val="24"/>
          <w:lang w:val="en-GB"/>
        </w:rPr>
        <w:t xml:space="preserve"> </w:t>
      </w:r>
      <w:r w:rsidR="00F21D90">
        <w:rPr>
          <w:rFonts w:ascii="Arial" w:hAnsi="Arial" w:cs="Arial"/>
          <w:sz w:val="24"/>
          <w:lang w:val="en-GB"/>
        </w:rPr>
        <w:t>gradient</w:t>
      </w:r>
      <w:r w:rsidR="00B6042B">
        <w:rPr>
          <w:rFonts w:ascii="Arial" w:hAnsi="Arial" w:cs="Arial"/>
          <w:sz w:val="24"/>
          <w:lang w:val="en-GB"/>
        </w:rPr>
        <w:t xml:space="preserve"> to other locations,</w:t>
      </w:r>
      <w:r w:rsidR="00F21D90">
        <w:rPr>
          <w:rFonts w:ascii="Arial" w:hAnsi="Arial" w:cs="Arial"/>
          <w:sz w:val="24"/>
          <w:lang w:val="en-GB"/>
        </w:rPr>
        <w:t xml:space="preserve"> </w:t>
      </w:r>
      <w:r w:rsidR="003B1250" w:rsidRPr="003364EE">
        <w:rPr>
          <w:rFonts w:ascii="Arial" w:hAnsi="Arial" w:cs="Arial"/>
          <w:sz w:val="24"/>
          <w:lang w:val="en-GB"/>
        </w:rPr>
        <w:t xml:space="preserve">and therefore </w:t>
      </w:r>
      <w:r w:rsidR="00B6042B">
        <w:rPr>
          <w:rFonts w:ascii="Arial" w:hAnsi="Arial" w:cs="Arial"/>
          <w:sz w:val="24"/>
          <w:lang w:val="en-GB"/>
        </w:rPr>
        <w:t>knickpoint</w:t>
      </w:r>
      <w:r w:rsidR="003B1250" w:rsidRPr="003364EE">
        <w:rPr>
          <w:rFonts w:ascii="Arial" w:hAnsi="Arial" w:cs="Arial"/>
          <w:sz w:val="24"/>
          <w:lang w:val="en-GB"/>
        </w:rPr>
        <w:t xml:space="preserve"> formation could </w:t>
      </w:r>
      <w:r w:rsidR="003D48A8">
        <w:rPr>
          <w:rFonts w:ascii="Arial" w:hAnsi="Arial" w:cs="Arial"/>
          <w:sz w:val="24"/>
          <w:lang w:val="en-GB"/>
        </w:rPr>
        <w:t xml:space="preserve">indeed </w:t>
      </w:r>
      <w:r w:rsidR="003B1250" w:rsidRPr="003364EE">
        <w:rPr>
          <w:rFonts w:ascii="Arial" w:hAnsi="Arial" w:cs="Arial"/>
          <w:sz w:val="24"/>
          <w:lang w:val="en-GB"/>
        </w:rPr>
        <w:t xml:space="preserve">be a function of slope. </w:t>
      </w:r>
    </w:p>
    <w:p w14:paraId="265532C4" w14:textId="4553E4A9" w:rsidR="003B1250" w:rsidRPr="003364EE" w:rsidRDefault="00217DED" w:rsidP="00FA197A">
      <w:pPr>
        <w:spacing w:line="480" w:lineRule="auto"/>
        <w:rPr>
          <w:rFonts w:ascii="Arial" w:hAnsi="Arial" w:cs="Arial"/>
          <w:sz w:val="24"/>
          <w:lang w:val="en-GB"/>
        </w:rPr>
      </w:pPr>
      <w:bookmarkStart w:id="12" w:name="_Hlk65195028"/>
      <w:r w:rsidRPr="003364EE">
        <w:rPr>
          <w:rFonts w:ascii="Arial" w:hAnsi="Arial" w:cs="Arial"/>
          <w:sz w:val="24"/>
          <w:lang w:val="en-GB"/>
        </w:rPr>
        <w:t xml:space="preserve">Previous research has reviewed bedform features </w:t>
      </w:r>
      <w:r w:rsidR="00822229">
        <w:rPr>
          <w:rFonts w:ascii="Arial" w:hAnsi="Arial" w:cs="Arial"/>
          <w:sz w:val="24"/>
          <w:lang w:val="en-GB"/>
        </w:rPr>
        <w:t xml:space="preserve">which are </w:t>
      </w:r>
      <w:r w:rsidR="00901D84">
        <w:rPr>
          <w:rFonts w:ascii="Arial" w:hAnsi="Arial" w:cs="Arial"/>
          <w:sz w:val="24"/>
          <w:lang w:val="en-GB"/>
        </w:rPr>
        <w:t xml:space="preserve">morphologically </w:t>
      </w:r>
      <w:r w:rsidRPr="003364EE">
        <w:rPr>
          <w:rFonts w:ascii="Arial" w:hAnsi="Arial" w:cs="Arial"/>
          <w:sz w:val="24"/>
          <w:lang w:val="en-GB"/>
        </w:rPr>
        <w:t xml:space="preserve">similar </w:t>
      </w:r>
      <w:r w:rsidR="00901D84">
        <w:rPr>
          <w:rFonts w:ascii="Arial" w:hAnsi="Arial" w:cs="Arial"/>
          <w:sz w:val="24"/>
          <w:lang w:val="en-GB"/>
        </w:rPr>
        <w:t>to</w:t>
      </w:r>
      <w:r w:rsidRPr="003364EE">
        <w:rPr>
          <w:rFonts w:ascii="Arial" w:hAnsi="Arial" w:cs="Arial"/>
          <w:sz w:val="24"/>
          <w:lang w:val="en-GB"/>
        </w:rPr>
        <w:t xml:space="preserve"> crescentic bedforms, termed cyclic steps. Cyclic steps are defined as a type of upper</w:t>
      </w:r>
      <w:r w:rsidR="008C3680">
        <w:rPr>
          <w:rFonts w:ascii="Arial" w:hAnsi="Arial" w:cs="Arial"/>
          <w:sz w:val="24"/>
          <w:lang w:val="en-GB"/>
        </w:rPr>
        <w:t>-</w:t>
      </w:r>
      <w:r w:rsidRPr="003364EE">
        <w:rPr>
          <w:rFonts w:ascii="Arial" w:hAnsi="Arial" w:cs="Arial"/>
          <w:sz w:val="24"/>
          <w:lang w:val="en-GB"/>
        </w:rPr>
        <w:t>flow-regime bedform</w:t>
      </w:r>
      <w:r w:rsidR="006B0229">
        <w:rPr>
          <w:rFonts w:ascii="Arial" w:hAnsi="Arial" w:cs="Arial"/>
          <w:sz w:val="24"/>
          <w:lang w:val="en-GB"/>
        </w:rPr>
        <w:t>s</w:t>
      </w:r>
      <w:r w:rsidRPr="003364EE">
        <w:rPr>
          <w:rFonts w:ascii="Arial" w:hAnsi="Arial" w:cs="Arial"/>
          <w:sz w:val="24"/>
          <w:lang w:val="en-GB"/>
        </w:rPr>
        <w:t xml:space="preserve"> consisting of trains of upstream-</w:t>
      </w:r>
      <w:r w:rsidR="00822229">
        <w:rPr>
          <w:rFonts w:ascii="Arial" w:hAnsi="Arial" w:cs="Arial"/>
          <w:sz w:val="24"/>
          <w:lang w:val="en-GB"/>
        </w:rPr>
        <w:t>migrating</w:t>
      </w:r>
      <w:r w:rsidRPr="003364EE">
        <w:rPr>
          <w:rFonts w:ascii="Arial" w:hAnsi="Arial" w:cs="Arial"/>
          <w:sz w:val="24"/>
          <w:lang w:val="en-GB"/>
        </w:rPr>
        <w:t xml:space="preserve"> and upslope-migrating bed undulations</w:t>
      </w:r>
      <w:r w:rsidR="00DE49D0">
        <w:rPr>
          <w:rFonts w:ascii="Arial" w:hAnsi="Arial" w:cs="Arial"/>
          <w:sz w:val="24"/>
          <w:lang w:val="en-GB"/>
        </w:rPr>
        <w:t xml:space="preserve"> </w:t>
      </w:r>
      <w:r w:rsidR="00DE49D0" w:rsidRPr="003364EE">
        <w:rPr>
          <w:rFonts w:ascii="Arial" w:hAnsi="Arial" w:cs="Arial"/>
          <w:sz w:val="24"/>
          <w:lang w:val="en-GB"/>
        </w:rPr>
        <w:fldChar w:fldCharType="begin" w:fldLock="1"/>
      </w:r>
      <w:r w:rsidR="00DE49D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DE49D0" w:rsidRPr="003364EE">
        <w:rPr>
          <w:rFonts w:ascii="Arial" w:hAnsi="Arial" w:cs="Arial"/>
          <w:sz w:val="24"/>
          <w:lang w:val="en-GB"/>
        </w:rPr>
        <w:fldChar w:fldCharType="separate"/>
      </w:r>
      <w:r w:rsidR="00DE49D0" w:rsidRPr="003364EE">
        <w:rPr>
          <w:rFonts w:ascii="Arial" w:hAnsi="Arial" w:cs="Arial"/>
          <w:sz w:val="24"/>
          <w:lang w:val="en-GB"/>
        </w:rPr>
        <w:t>(</w:t>
      </w:r>
      <w:r w:rsidR="00DE49D0">
        <w:rPr>
          <w:rFonts w:ascii="Arial" w:hAnsi="Arial" w:cs="Arial"/>
          <w:sz w:val="24"/>
          <w:lang w:val="en-GB"/>
        </w:rPr>
        <w:t xml:space="preserve">Slootman </w:t>
      </w:r>
      <w:r w:rsidR="00822229">
        <w:rPr>
          <w:rFonts w:ascii="Arial" w:hAnsi="Arial" w:cs="Arial"/>
          <w:sz w:val="24"/>
          <w:lang w:val="en-GB"/>
        </w:rPr>
        <w:t xml:space="preserve">&amp; </w:t>
      </w:r>
      <w:r w:rsidR="00DE49D0">
        <w:rPr>
          <w:rFonts w:ascii="Arial" w:hAnsi="Arial" w:cs="Arial"/>
          <w:sz w:val="24"/>
          <w:lang w:val="en-GB"/>
        </w:rPr>
        <w:t>Cartigny</w:t>
      </w:r>
      <w:r w:rsidR="00DE49D0" w:rsidRPr="003364EE">
        <w:rPr>
          <w:rFonts w:ascii="Arial" w:hAnsi="Arial" w:cs="Arial"/>
          <w:sz w:val="24"/>
          <w:lang w:val="en-GB"/>
        </w:rPr>
        <w:t>, 20</w:t>
      </w:r>
      <w:r w:rsidR="00DE49D0">
        <w:rPr>
          <w:rFonts w:ascii="Arial" w:hAnsi="Arial" w:cs="Arial"/>
          <w:sz w:val="24"/>
          <w:lang w:val="en-GB"/>
        </w:rPr>
        <w:t>20</w:t>
      </w:r>
      <w:r w:rsidR="00DE49D0" w:rsidRPr="003364EE">
        <w:rPr>
          <w:rFonts w:ascii="Arial" w:hAnsi="Arial" w:cs="Arial"/>
          <w:sz w:val="24"/>
          <w:lang w:val="en-GB"/>
        </w:rPr>
        <w:t>)</w:t>
      </w:r>
      <w:r w:rsidR="00DE49D0" w:rsidRPr="003364EE">
        <w:rPr>
          <w:rFonts w:ascii="Arial" w:hAnsi="Arial" w:cs="Arial"/>
          <w:sz w:val="24"/>
          <w:lang w:val="en-GB"/>
        </w:rPr>
        <w:fldChar w:fldCharType="end"/>
      </w:r>
      <w:r w:rsidRPr="003364EE">
        <w:rPr>
          <w:rFonts w:ascii="Arial" w:hAnsi="Arial" w:cs="Arial"/>
          <w:sz w:val="24"/>
          <w:lang w:val="en-GB"/>
        </w:rPr>
        <w:t xml:space="preserve">, although such upper-stage flow regime conditions are </w:t>
      </w:r>
      <w:r w:rsidR="0086576B">
        <w:rPr>
          <w:rFonts w:ascii="Arial" w:hAnsi="Arial" w:cs="Arial"/>
          <w:sz w:val="24"/>
          <w:lang w:val="en-GB"/>
        </w:rPr>
        <w:t xml:space="preserve">likely </w:t>
      </w:r>
      <w:r w:rsidRPr="003364EE">
        <w:rPr>
          <w:rFonts w:ascii="Arial" w:hAnsi="Arial" w:cs="Arial"/>
          <w:sz w:val="24"/>
          <w:lang w:val="en-GB"/>
        </w:rPr>
        <w:t>not a prerequisite for the formation of all crescentic bedforms</w:t>
      </w:r>
      <w:r w:rsidR="00EC7B32">
        <w:rPr>
          <w:rFonts w:ascii="Arial" w:hAnsi="Arial" w:cs="Arial"/>
          <w:sz w:val="24"/>
          <w:lang w:val="en-GB"/>
        </w:rPr>
        <w:t xml:space="preserve"> </w:t>
      </w:r>
      <w:r w:rsidR="00EC7B32" w:rsidRPr="003364EE">
        <w:rPr>
          <w:rFonts w:ascii="Arial" w:hAnsi="Arial" w:cs="Arial"/>
          <w:sz w:val="24"/>
          <w:lang w:val="en-GB"/>
        </w:rPr>
        <w:fldChar w:fldCharType="begin" w:fldLock="1"/>
      </w:r>
      <w:r w:rsidR="00EC7B32"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EC7B32" w:rsidRPr="003364EE">
        <w:rPr>
          <w:rFonts w:ascii="Arial" w:hAnsi="Arial" w:cs="Arial"/>
          <w:sz w:val="24"/>
          <w:lang w:val="en-GB"/>
        </w:rPr>
        <w:fldChar w:fldCharType="separate"/>
      </w:r>
      <w:r w:rsidR="00EC7B32" w:rsidRPr="003364EE">
        <w:rPr>
          <w:rFonts w:ascii="Arial" w:hAnsi="Arial" w:cs="Arial"/>
          <w:sz w:val="24"/>
          <w:lang w:val="en-GB"/>
        </w:rPr>
        <w:t>(</w:t>
      </w:r>
      <w:r w:rsidR="00EC7B32">
        <w:rPr>
          <w:rFonts w:ascii="Arial" w:hAnsi="Arial" w:cs="Arial"/>
          <w:sz w:val="24"/>
          <w:lang w:val="en-GB"/>
        </w:rPr>
        <w:t xml:space="preserve">Paull </w:t>
      </w:r>
      <w:r w:rsidR="003C400E" w:rsidRPr="000F406E">
        <w:rPr>
          <w:rFonts w:ascii="Arial" w:hAnsi="Arial"/>
          <w:i/>
          <w:sz w:val="24"/>
          <w:lang w:val="en-GB"/>
        </w:rPr>
        <w:t>et al.</w:t>
      </w:r>
      <w:r w:rsidR="00EC7B32" w:rsidRPr="003364EE">
        <w:rPr>
          <w:rFonts w:ascii="Arial" w:hAnsi="Arial" w:cs="Arial"/>
          <w:sz w:val="24"/>
          <w:lang w:val="en-GB"/>
        </w:rPr>
        <w:t>, 20</w:t>
      </w:r>
      <w:r w:rsidR="00EC7B32">
        <w:rPr>
          <w:rFonts w:ascii="Arial" w:hAnsi="Arial" w:cs="Arial"/>
          <w:sz w:val="24"/>
          <w:lang w:val="en-GB"/>
        </w:rPr>
        <w:t>10</w:t>
      </w:r>
      <w:r w:rsidR="00EC7B32" w:rsidRPr="003364EE">
        <w:rPr>
          <w:rFonts w:ascii="Arial" w:hAnsi="Arial" w:cs="Arial"/>
          <w:sz w:val="24"/>
          <w:lang w:val="en-GB"/>
        </w:rPr>
        <w:t>)</w:t>
      </w:r>
      <w:r w:rsidR="00EC7B32" w:rsidRPr="003364EE">
        <w:rPr>
          <w:rFonts w:ascii="Arial" w:hAnsi="Arial" w:cs="Arial"/>
          <w:sz w:val="24"/>
          <w:lang w:val="en-GB"/>
        </w:rPr>
        <w:fldChar w:fldCharType="end"/>
      </w:r>
      <w:r w:rsidRPr="003364EE">
        <w:rPr>
          <w:rFonts w:ascii="Arial" w:hAnsi="Arial" w:cs="Arial"/>
          <w:sz w:val="24"/>
          <w:lang w:val="en-GB"/>
        </w:rPr>
        <w:t xml:space="preserve">. </w:t>
      </w:r>
      <w:bookmarkEnd w:id="12"/>
      <w:r w:rsidR="003B1250" w:rsidRPr="003364EE">
        <w:rPr>
          <w:rFonts w:ascii="Arial" w:hAnsi="Arial" w:cs="Arial"/>
          <w:sz w:val="24"/>
          <w:lang w:val="en-GB"/>
        </w:rPr>
        <w:t xml:space="preserve">Slope controls on cyclic steps </w:t>
      </w:r>
      <w:r w:rsidRPr="003364EE">
        <w:rPr>
          <w:rFonts w:ascii="Arial" w:hAnsi="Arial" w:cs="Arial"/>
          <w:sz w:val="24"/>
          <w:lang w:val="en-GB"/>
        </w:rPr>
        <w:t>have been</w:t>
      </w:r>
      <w:r w:rsidR="003B1250" w:rsidRPr="003364EE">
        <w:rPr>
          <w:rFonts w:ascii="Arial" w:hAnsi="Arial" w:cs="Arial"/>
          <w:sz w:val="24"/>
          <w:lang w:val="en-GB"/>
        </w:rPr>
        <w:t xml:space="preserve"> noted </w:t>
      </w:r>
      <w:r w:rsidR="00214B5B" w:rsidRPr="003364EE">
        <w:rPr>
          <w:rFonts w:ascii="Arial" w:hAnsi="Arial" w:cs="Arial"/>
          <w:sz w:val="24"/>
          <w:lang w:val="en-GB"/>
        </w:rPr>
        <w:t>by</w:t>
      </w:r>
      <w:r w:rsidR="003B1250" w:rsidRPr="003364EE">
        <w:rPr>
          <w:rFonts w:ascii="Arial" w:hAnsi="Arial" w:cs="Arial"/>
          <w:sz w:val="24"/>
          <w:lang w:val="en-GB"/>
        </w:rPr>
        <w:t xml:space="preserve"> previous research, such as the Monterey East Channel (0.61°;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 xml:space="preserve">Fildani </w:t>
      </w:r>
      <w:r w:rsidR="003C400E" w:rsidRPr="000F406E">
        <w:rPr>
          <w:rFonts w:ascii="Arial" w:hAnsi="Arial"/>
          <w:i/>
          <w:sz w:val="24"/>
          <w:lang w:val="en-GB"/>
        </w:rPr>
        <w:t>et al.</w:t>
      </w:r>
      <w:r w:rsidR="003B1250" w:rsidRPr="003364EE">
        <w:rPr>
          <w:rFonts w:ascii="Arial" w:hAnsi="Arial" w:cs="Arial"/>
          <w:sz w:val="24"/>
          <w:lang w:val="en-GB"/>
        </w:rPr>
        <w:t>, 2006</w:t>
      </w:r>
      <w:r w:rsidR="003B1250" w:rsidRPr="003364EE">
        <w:rPr>
          <w:rFonts w:ascii="Arial" w:hAnsi="Arial" w:cs="Arial"/>
          <w:sz w:val="24"/>
          <w:lang w:val="en-GB"/>
        </w:rPr>
        <w:fldChar w:fldCharType="end"/>
      </w:r>
      <w:r w:rsidR="003B1250" w:rsidRPr="003364EE">
        <w:rPr>
          <w:rFonts w:ascii="Arial" w:hAnsi="Arial" w:cs="Arial"/>
          <w:sz w:val="24"/>
          <w:lang w:val="en-GB"/>
        </w:rPr>
        <w:t xml:space="preserve">), the Eel </w:t>
      </w:r>
      <w:r w:rsidR="00492692">
        <w:rPr>
          <w:rFonts w:ascii="Arial" w:hAnsi="Arial" w:cs="Arial"/>
          <w:sz w:val="24"/>
          <w:lang w:val="en-GB"/>
        </w:rPr>
        <w:t>C</w:t>
      </w:r>
      <w:r w:rsidR="003B1250" w:rsidRPr="003364EE">
        <w:rPr>
          <w:rFonts w:ascii="Arial" w:hAnsi="Arial" w:cs="Arial"/>
          <w:sz w:val="24"/>
          <w:lang w:val="en-GB"/>
        </w:rPr>
        <w:t xml:space="preserve">anyon (1.61°;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 xml:space="preserve">Lamb </w:t>
      </w:r>
      <w:r w:rsidR="003C400E" w:rsidRPr="000F406E">
        <w:rPr>
          <w:rFonts w:ascii="Arial" w:hAnsi="Arial"/>
          <w:i/>
          <w:sz w:val="24"/>
          <w:lang w:val="en-GB"/>
        </w:rPr>
        <w:t>et al.</w:t>
      </w:r>
      <w:r w:rsidR="003B1250" w:rsidRPr="003364EE">
        <w:rPr>
          <w:rFonts w:ascii="Arial" w:hAnsi="Arial" w:cs="Arial"/>
          <w:sz w:val="24"/>
          <w:lang w:val="en-GB"/>
        </w:rPr>
        <w:t>, 2008</w:t>
      </w:r>
      <w:r w:rsidR="003B1250" w:rsidRPr="003364EE">
        <w:rPr>
          <w:rFonts w:ascii="Arial" w:hAnsi="Arial" w:cs="Arial"/>
          <w:sz w:val="24"/>
          <w:lang w:val="en-GB"/>
        </w:rPr>
        <w:fldChar w:fldCharType="end"/>
      </w:r>
      <w:r w:rsidR="003B1250" w:rsidRPr="003364EE">
        <w:rPr>
          <w:rFonts w:ascii="Arial" w:hAnsi="Arial" w:cs="Arial"/>
          <w:sz w:val="24"/>
          <w:lang w:val="en-GB"/>
        </w:rPr>
        <w:t xml:space="preserve">), the Redondo Fan </w:t>
      </w:r>
      <w:r w:rsidR="00492692">
        <w:rPr>
          <w:rFonts w:ascii="Arial" w:hAnsi="Arial" w:cs="Arial"/>
          <w:sz w:val="24"/>
          <w:lang w:val="en-GB"/>
        </w:rPr>
        <w:t>V</w:t>
      </w:r>
      <w:r w:rsidR="003B1250" w:rsidRPr="003364EE">
        <w:rPr>
          <w:rFonts w:ascii="Arial" w:hAnsi="Arial" w:cs="Arial"/>
          <w:sz w:val="24"/>
          <w:lang w:val="en-GB"/>
        </w:rPr>
        <w:t>alley (1.28</w:t>
      </w:r>
      <w:r w:rsidR="006D5152" w:rsidRPr="003364EE">
        <w:rPr>
          <w:rFonts w:ascii="Arial" w:hAnsi="Arial" w:cs="Arial"/>
          <w:sz w:val="24"/>
          <w:lang w:val="en-GB"/>
        </w:rPr>
        <w:t>°</w:t>
      </w:r>
      <w:r w:rsidR="003B1250" w:rsidRPr="003364EE">
        <w:rPr>
          <w:rFonts w:ascii="Arial" w:hAnsi="Arial" w:cs="Arial"/>
          <w:sz w:val="24"/>
          <w:lang w:val="en-GB"/>
        </w:rPr>
        <w:t xml:space="preserve">-2.09°;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Norma</w:t>
      </w:r>
      <w:r w:rsidR="00822A48">
        <w:rPr>
          <w:rFonts w:ascii="Arial" w:hAnsi="Arial" w:cs="Arial"/>
          <w:sz w:val="24"/>
          <w:lang w:val="en-GB"/>
        </w:rPr>
        <w:t>r</w:t>
      </w:r>
      <w:r w:rsidR="003B1250" w:rsidRPr="003364EE">
        <w:rPr>
          <w:rFonts w:ascii="Arial" w:hAnsi="Arial" w:cs="Arial"/>
          <w:sz w:val="24"/>
          <w:lang w:val="en-GB"/>
        </w:rPr>
        <w:t xml:space="preserve">k </w:t>
      </w:r>
      <w:r w:rsidR="003C400E" w:rsidRPr="000F406E">
        <w:rPr>
          <w:rFonts w:ascii="Arial" w:hAnsi="Arial"/>
          <w:i/>
          <w:sz w:val="24"/>
          <w:lang w:val="en-GB"/>
        </w:rPr>
        <w:t>et al.</w:t>
      </w:r>
      <w:r w:rsidR="003B1250" w:rsidRPr="003364EE">
        <w:rPr>
          <w:rFonts w:ascii="Arial" w:hAnsi="Arial" w:cs="Arial"/>
          <w:sz w:val="24"/>
          <w:lang w:val="en-GB"/>
        </w:rPr>
        <w:t>, 2009</w:t>
      </w:r>
      <w:r w:rsidR="003B1250" w:rsidRPr="003364EE">
        <w:rPr>
          <w:rFonts w:ascii="Arial" w:hAnsi="Arial" w:cs="Arial"/>
          <w:sz w:val="24"/>
          <w:lang w:val="en-GB"/>
        </w:rPr>
        <w:fldChar w:fldCharType="end"/>
      </w:r>
      <w:r w:rsidR="003B1250" w:rsidRPr="003364EE">
        <w:rPr>
          <w:rFonts w:ascii="Arial" w:hAnsi="Arial" w:cs="Arial"/>
          <w:sz w:val="24"/>
          <w:lang w:val="en-GB"/>
        </w:rPr>
        <w:t xml:space="preserve">) and the San Mateo </w:t>
      </w:r>
      <w:r w:rsidR="00492692">
        <w:rPr>
          <w:rFonts w:ascii="Arial" w:hAnsi="Arial" w:cs="Arial"/>
          <w:sz w:val="24"/>
          <w:lang w:val="en-GB"/>
        </w:rPr>
        <w:t>C</w:t>
      </w:r>
      <w:r w:rsidR="003B1250" w:rsidRPr="003364EE">
        <w:rPr>
          <w:rFonts w:ascii="Arial" w:hAnsi="Arial" w:cs="Arial"/>
          <w:sz w:val="24"/>
          <w:lang w:val="en-GB"/>
        </w:rPr>
        <w:t xml:space="preserve">hannel (1.94°;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 xml:space="preserve">Covault </w:t>
      </w:r>
      <w:r w:rsidR="003C400E" w:rsidRPr="000F406E">
        <w:rPr>
          <w:rFonts w:ascii="Arial" w:hAnsi="Arial"/>
          <w:i/>
          <w:sz w:val="24"/>
          <w:lang w:val="en-GB"/>
        </w:rPr>
        <w:t>et al.</w:t>
      </w:r>
      <w:r w:rsidR="003B1250" w:rsidRPr="003364EE">
        <w:rPr>
          <w:rFonts w:ascii="Arial" w:hAnsi="Arial" w:cs="Arial"/>
          <w:sz w:val="24"/>
          <w:lang w:val="en-GB"/>
        </w:rPr>
        <w:t>, 2014</w:t>
      </w:r>
      <w:r w:rsidR="003B1250" w:rsidRPr="003364EE">
        <w:rPr>
          <w:rFonts w:ascii="Arial" w:hAnsi="Arial" w:cs="Arial"/>
          <w:sz w:val="24"/>
          <w:lang w:val="en-GB"/>
        </w:rPr>
        <w:fldChar w:fldCharType="end"/>
      </w:r>
      <w:r w:rsidR="003B1250" w:rsidRPr="003364EE">
        <w:rPr>
          <w:rFonts w:ascii="Arial" w:hAnsi="Arial" w:cs="Arial"/>
          <w:sz w:val="24"/>
          <w:lang w:val="en-GB"/>
        </w:rPr>
        <w:t xml:space="preserve">). </w:t>
      </w:r>
      <w:bookmarkStart w:id="13" w:name="_Hlk65193321"/>
      <w:r w:rsidR="003B1250" w:rsidRPr="003364EE">
        <w:rPr>
          <w:rFonts w:ascii="Arial" w:hAnsi="Arial" w:cs="Arial"/>
          <w:sz w:val="24"/>
          <w:lang w:val="en-GB"/>
        </w:rPr>
        <w:t>Kostic (2011)</w:t>
      </w:r>
      <w:r w:rsidR="007D2C1A" w:rsidRPr="003364EE">
        <w:rPr>
          <w:rFonts w:ascii="Arial" w:hAnsi="Arial" w:cs="Arial"/>
          <w:sz w:val="24"/>
          <w:lang w:val="en-GB"/>
        </w:rPr>
        <w:t>,</w:t>
      </w:r>
      <w:r w:rsidR="003B1250" w:rsidRPr="003364EE">
        <w:rPr>
          <w:rFonts w:ascii="Arial" w:hAnsi="Arial" w:cs="Arial"/>
          <w:sz w:val="24"/>
          <w:lang w:val="en-GB"/>
        </w:rPr>
        <w:t xml:space="preserve"> </w:t>
      </w:r>
      <w:r w:rsidR="00FB6498" w:rsidRPr="003364EE">
        <w:rPr>
          <w:rFonts w:ascii="Arial" w:hAnsi="Arial" w:cs="Arial"/>
          <w:sz w:val="24"/>
          <w:lang w:val="en-GB"/>
        </w:rPr>
        <w:t>on the basis of numerical simulations</w:t>
      </w:r>
      <w:r w:rsidR="007D2C1A" w:rsidRPr="003364EE">
        <w:rPr>
          <w:rFonts w:ascii="Arial" w:hAnsi="Arial" w:cs="Arial"/>
          <w:sz w:val="24"/>
          <w:lang w:val="en-GB"/>
        </w:rPr>
        <w:t>,</w:t>
      </w:r>
      <w:r w:rsidR="00FB6498" w:rsidRPr="003364EE">
        <w:rPr>
          <w:rFonts w:ascii="Arial" w:hAnsi="Arial" w:cs="Arial"/>
          <w:sz w:val="24"/>
          <w:lang w:val="en-GB"/>
        </w:rPr>
        <w:t xml:space="preserve"> </w:t>
      </w:r>
      <w:r w:rsidR="003B1250" w:rsidRPr="003364EE">
        <w:rPr>
          <w:rFonts w:ascii="Arial" w:hAnsi="Arial" w:cs="Arial"/>
          <w:sz w:val="24"/>
          <w:lang w:val="en-GB"/>
        </w:rPr>
        <w:t>suggested that cyclic steps could not form on higher slope gradient</w:t>
      </w:r>
      <w:r w:rsidR="00B02158">
        <w:rPr>
          <w:rFonts w:ascii="Arial" w:hAnsi="Arial" w:cs="Arial"/>
          <w:sz w:val="24"/>
          <w:lang w:val="en-GB"/>
        </w:rPr>
        <w:t>s</w:t>
      </w:r>
      <w:r w:rsidR="003B1250" w:rsidRPr="003364EE">
        <w:rPr>
          <w:rFonts w:ascii="Arial" w:hAnsi="Arial" w:cs="Arial"/>
          <w:sz w:val="24"/>
          <w:lang w:val="en-GB"/>
        </w:rPr>
        <w:t xml:space="preserve">. </w:t>
      </w:r>
      <w:r w:rsidR="00EE65E0">
        <w:rPr>
          <w:rFonts w:ascii="Arial" w:hAnsi="Arial" w:cs="Arial"/>
          <w:sz w:val="24"/>
          <w:lang w:val="en-GB"/>
        </w:rPr>
        <w:t>C</w:t>
      </w:r>
      <w:r w:rsidR="003B1250" w:rsidRPr="003364EE">
        <w:rPr>
          <w:rFonts w:ascii="Arial" w:hAnsi="Arial" w:cs="Arial"/>
          <w:sz w:val="24"/>
          <w:lang w:val="en-GB"/>
        </w:rPr>
        <w:t xml:space="preserve">rescentic bedforms formed in </w:t>
      </w:r>
      <w:r w:rsidR="00195728">
        <w:rPr>
          <w:rFonts w:ascii="Arial" w:hAnsi="Arial" w:cs="Arial"/>
          <w:sz w:val="24"/>
          <w:lang w:val="en-GB"/>
        </w:rPr>
        <w:t xml:space="preserve">the </w:t>
      </w:r>
      <w:r w:rsidR="003B1250" w:rsidRPr="003364EE">
        <w:rPr>
          <w:rFonts w:ascii="Arial" w:hAnsi="Arial" w:cs="Arial"/>
          <w:sz w:val="24"/>
          <w:lang w:val="en-GB"/>
        </w:rPr>
        <w:t xml:space="preserve">Squamish Delta </w:t>
      </w:r>
      <w:r w:rsidR="00195728">
        <w:rPr>
          <w:rFonts w:ascii="Arial" w:hAnsi="Arial" w:cs="Arial"/>
          <w:sz w:val="24"/>
          <w:lang w:val="en-GB"/>
        </w:rPr>
        <w:t>have been</w:t>
      </w:r>
      <w:r w:rsidR="003B1250" w:rsidRPr="003364EE">
        <w:rPr>
          <w:rFonts w:ascii="Arial" w:hAnsi="Arial" w:cs="Arial"/>
          <w:sz w:val="24"/>
          <w:lang w:val="en-GB"/>
        </w:rPr>
        <w:t xml:space="preserve"> interpreted as cyclic steps </w:t>
      </w:r>
      <w:r w:rsidR="000929E5">
        <w:rPr>
          <w:rFonts w:ascii="Arial" w:hAnsi="Arial" w:cs="Arial"/>
          <w:sz w:val="24"/>
          <w:lang w:val="en-GB"/>
        </w:rPr>
        <w:t>based on</w:t>
      </w:r>
      <w:r w:rsidR="003B1250" w:rsidRPr="003364EE">
        <w:rPr>
          <w:rFonts w:ascii="Arial" w:hAnsi="Arial" w:cs="Arial"/>
          <w:sz w:val="24"/>
          <w:lang w:val="en-GB"/>
        </w:rPr>
        <w:t xml:space="preserve"> direct flow</w:t>
      </w:r>
      <w:r w:rsidR="000929E5">
        <w:rPr>
          <w:rFonts w:ascii="Arial" w:hAnsi="Arial" w:cs="Arial"/>
          <w:sz w:val="24"/>
          <w:lang w:val="en-GB"/>
        </w:rPr>
        <w:t>-</w:t>
      </w:r>
      <w:r w:rsidR="003B1250" w:rsidRPr="003364EE">
        <w:rPr>
          <w:rFonts w:ascii="Arial" w:hAnsi="Arial" w:cs="Arial"/>
          <w:sz w:val="24"/>
          <w:lang w:val="en-GB"/>
        </w:rPr>
        <w:t xml:space="preserve">monitoring data </w:t>
      </w:r>
      <w:r w:rsidR="003B1250" w:rsidRPr="003364EE">
        <w:rPr>
          <w:rFonts w:ascii="Arial" w:hAnsi="Arial" w:cs="Arial"/>
          <w:sz w:val="24"/>
          <w:lang w:val="en-GB"/>
        </w:rPr>
        <w:fldChar w:fldCharType="begin" w:fldLock="1"/>
      </w:r>
      <w:r w:rsidR="003B125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3B1250" w:rsidRPr="003364EE">
        <w:rPr>
          <w:rFonts w:ascii="Arial" w:hAnsi="Arial" w:cs="Arial"/>
          <w:sz w:val="24"/>
          <w:lang w:val="en-GB"/>
        </w:rPr>
        <w:fldChar w:fldCharType="separate"/>
      </w:r>
      <w:r w:rsidR="003B1250" w:rsidRPr="003364EE">
        <w:rPr>
          <w:rFonts w:ascii="Arial" w:hAnsi="Arial" w:cs="Arial"/>
          <w:sz w:val="24"/>
          <w:lang w:val="en-GB"/>
        </w:rPr>
        <w:t>(Hughes Clarke, 2016)</w:t>
      </w:r>
      <w:r w:rsidR="003B1250" w:rsidRPr="003364EE">
        <w:rPr>
          <w:rFonts w:ascii="Arial" w:hAnsi="Arial" w:cs="Arial"/>
          <w:sz w:val="24"/>
          <w:lang w:val="en-GB"/>
        </w:rPr>
        <w:fldChar w:fldCharType="end"/>
      </w:r>
      <w:r w:rsidR="003B1250" w:rsidRPr="003364EE">
        <w:rPr>
          <w:rFonts w:ascii="Arial" w:hAnsi="Arial" w:cs="Arial"/>
          <w:sz w:val="24"/>
          <w:lang w:val="en-GB"/>
        </w:rPr>
        <w:t xml:space="preserve">. In this study, crescentic bedforms </w:t>
      </w:r>
      <w:r w:rsidR="00D02D5C" w:rsidRPr="003364EE">
        <w:rPr>
          <w:rFonts w:ascii="Arial" w:hAnsi="Arial" w:cs="Arial"/>
          <w:sz w:val="24"/>
          <w:lang w:val="en-GB"/>
        </w:rPr>
        <w:t>present at both delta</w:t>
      </w:r>
      <w:r w:rsidR="007A684F" w:rsidRPr="003364EE">
        <w:rPr>
          <w:rFonts w:ascii="Arial" w:hAnsi="Arial" w:cs="Arial"/>
          <w:sz w:val="24"/>
          <w:lang w:val="en-GB"/>
        </w:rPr>
        <w:t>s</w:t>
      </w:r>
      <w:r w:rsidR="00D02D5C" w:rsidRPr="003364EE">
        <w:rPr>
          <w:rFonts w:ascii="Arial" w:hAnsi="Arial" w:cs="Arial"/>
          <w:sz w:val="24"/>
          <w:lang w:val="en-GB"/>
        </w:rPr>
        <w:t xml:space="preserve"> are morphologically similar to the bedforms in</w:t>
      </w:r>
      <w:r w:rsidR="007A684F" w:rsidRPr="003364EE">
        <w:rPr>
          <w:rFonts w:ascii="Arial" w:hAnsi="Arial" w:cs="Arial"/>
          <w:sz w:val="24"/>
          <w:lang w:val="en-GB"/>
        </w:rPr>
        <w:t xml:space="preserve"> the</w:t>
      </w:r>
      <w:r w:rsidR="00D02D5C" w:rsidRPr="003364EE">
        <w:rPr>
          <w:rFonts w:ascii="Arial" w:hAnsi="Arial" w:cs="Arial"/>
          <w:sz w:val="24"/>
          <w:lang w:val="en-GB"/>
        </w:rPr>
        <w:t xml:space="preserve"> Squamish Delta </w:t>
      </w:r>
      <w:r w:rsidR="004561D1" w:rsidRPr="003364EE">
        <w:rPr>
          <w:rFonts w:ascii="Arial" w:hAnsi="Arial" w:cs="Arial"/>
          <w:sz w:val="24"/>
          <w:lang w:val="en-GB"/>
        </w:rPr>
        <w:t>and thus</w:t>
      </w:r>
      <w:r w:rsidR="00D02D5C" w:rsidRPr="003364EE">
        <w:rPr>
          <w:rFonts w:ascii="Arial" w:hAnsi="Arial" w:cs="Arial"/>
          <w:sz w:val="24"/>
          <w:lang w:val="en-GB"/>
        </w:rPr>
        <w:t xml:space="preserve"> </w:t>
      </w:r>
      <w:r w:rsidR="00822229">
        <w:rPr>
          <w:rFonts w:ascii="Arial" w:hAnsi="Arial" w:cs="Arial"/>
          <w:sz w:val="24"/>
          <w:lang w:val="en-GB"/>
        </w:rPr>
        <w:t>the authors</w:t>
      </w:r>
      <w:r w:rsidR="00822229" w:rsidRPr="003364EE">
        <w:rPr>
          <w:rFonts w:ascii="Arial" w:hAnsi="Arial" w:cs="Arial"/>
          <w:sz w:val="24"/>
          <w:lang w:val="en-GB"/>
        </w:rPr>
        <w:t xml:space="preserve"> </w:t>
      </w:r>
      <w:r w:rsidR="00D02D5C" w:rsidRPr="003364EE">
        <w:rPr>
          <w:rFonts w:ascii="Arial" w:hAnsi="Arial" w:cs="Arial"/>
          <w:sz w:val="24"/>
          <w:lang w:val="en-GB"/>
        </w:rPr>
        <w:t>infer that these crescentic bedforms are cyclic steps. T</w:t>
      </w:r>
      <w:r w:rsidR="003B1250" w:rsidRPr="003364EE">
        <w:rPr>
          <w:rFonts w:ascii="Arial" w:hAnsi="Arial" w:cs="Arial"/>
          <w:sz w:val="24"/>
          <w:lang w:val="en-GB"/>
        </w:rPr>
        <w:t xml:space="preserve">he slope gradient </w:t>
      </w:r>
      <w:r w:rsidR="00D02D5C" w:rsidRPr="003364EE">
        <w:rPr>
          <w:rFonts w:ascii="Arial" w:hAnsi="Arial" w:cs="Arial"/>
          <w:sz w:val="24"/>
          <w:lang w:val="en-GB"/>
        </w:rPr>
        <w:t xml:space="preserve">of both deltas </w:t>
      </w:r>
      <w:r w:rsidR="003B1250" w:rsidRPr="003364EE">
        <w:rPr>
          <w:rFonts w:ascii="Arial" w:hAnsi="Arial" w:cs="Arial"/>
          <w:sz w:val="24"/>
          <w:lang w:val="en-GB"/>
        </w:rPr>
        <w:t xml:space="preserve">is up to 8°, which indicates that </w:t>
      </w:r>
      <w:r w:rsidR="002E5BF6" w:rsidRPr="003364EE">
        <w:rPr>
          <w:rFonts w:ascii="Arial" w:hAnsi="Arial" w:cs="Arial"/>
          <w:sz w:val="24"/>
          <w:lang w:val="en-GB"/>
        </w:rPr>
        <w:t xml:space="preserve">cyclic steps </w:t>
      </w:r>
      <w:r w:rsidR="003B1250" w:rsidRPr="003364EE">
        <w:rPr>
          <w:rFonts w:ascii="Arial" w:hAnsi="Arial" w:cs="Arial"/>
          <w:sz w:val="24"/>
          <w:lang w:val="en-GB"/>
        </w:rPr>
        <w:t xml:space="preserve">could be formed at </w:t>
      </w:r>
      <w:r w:rsidR="00362923">
        <w:rPr>
          <w:rFonts w:ascii="Arial" w:hAnsi="Arial" w:cs="Arial"/>
          <w:sz w:val="24"/>
          <w:lang w:val="en-GB"/>
        </w:rPr>
        <w:t>relatively steep</w:t>
      </w:r>
      <w:r w:rsidR="003B1250" w:rsidRPr="003364EE">
        <w:rPr>
          <w:rFonts w:ascii="Arial" w:hAnsi="Arial" w:cs="Arial"/>
          <w:sz w:val="24"/>
          <w:lang w:val="en-GB"/>
        </w:rPr>
        <w:t xml:space="preserve"> slope gradient</w:t>
      </w:r>
      <w:r w:rsidR="008B05B8">
        <w:rPr>
          <w:rFonts w:ascii="Arial" w:hAnsi="Arial" w:cs="Arial"/>
          <w:sz w:val="24"/>
          <w:lang w:val="en-GB"/>
        </w:rPr>
        <w:t>s</w:t>
      </w:r>
      <w:r w:rsidR="003B1250" w:rsidRPr="003364EE">
        <w:rPr>
          <w:rFonts w:ascii="Arial" w:hAnsi="Arial" w:cs="Arial"/>
          <w:sz w:val="24"/>
          <w:lang w:val="en-GB"/>
        </w:rPr>
        <w:t xml:space="preserve">. Therefore, the model from Kostic (2011) may </w:t>
      </w:r>
      <w:r w:rsidR="004561D1" w:rsidRPr="003364EE">
        <w:rPr>
          <w:rFonts w:ascii="Arial" w:hAnsi="Arial" w:cs="Arial"/>
          <w:sz w:val="24"/>
          <w:lang w:val="en-GB"/>
        </w:rPr>
        <w:t xml:space="preserve">be </w:t>
      </w:r>
      <w:r w:rsidR="003B1250" w:rsidRPr="003364EE">
        <w:rPr>
          <w:rFonts w:ascii="Arial" w:hAnsi="Arial" w:cs="Arial"/>
          <w:sz w:val="24"/>
          <w:lang w:val="en-GB"/>
        </w:rPr>
        <w:t xml:space="preserve">applicable </w:t>
      </w:r>
      <w:r w:rsidR="004561D1" w:rsidRPr="003364EE">
        <w:rPr>
          <w:rFonts w:ascii="Arial" w:hAnsi="Arial" w:cs="Arial"/>
          <w:sz w:val="24"/>
          <w:lang w:val="en-GB"/>
        </w:rPr>
        <w:t xml:space="preserve">to a wider range </w:t>
      </w:r>
      <w:r w:rsidR="004561D1" w:rsidRPr="003364EE">
        <w:rPr>
          <w:rFonts w:ascii="Arial" w:hAnsi="Arial" w:cs="Arial"/>
          <w:sz w:val="24"/>
          <w:lang w:val="en-GB"/>
        </w:rPr>
        <w:lastRenderedPageBreak/>
        <w:t>of system</w:t>
      </w:r>
      <w:r w:rsidR="004A5B73">
        <w:rPr>
          <w:rFonts w:ascii="Arial" w:hAnsi="Arial" w:cs="Arial"/>
          <w:sz w:val="24"/>
          <w:lang w:val="en-GB"/>
        </w:rPr>
        <w:t>s</w:t>
      </w:r>
      <w:r w:rsidR="004561D1" w:rsidRPr="003364EE">
        <w:rPr>
          <w:rFonts w:ascii="Arial" w:hAnsi="Arial" w:cs="Arial"/>
          <w:sz w:val="24"/>
          <w:lang w:val="en-GB"/>
        </w:rPr>
        <w:t xml:space="preserve"> tha</w:t>
      </w:r>
      <w:r w:rsidR="004A5B73">
        <w:rPr>
          <w:rFonts w:ascii="Arial" w:hAnsi="Arial" w:cs="Arial"/>
          <w:sz w:val="24"/>
          <w:lang w:val="en-GB"/>
        </w:rPr>
        <w:t>n</w:t>
      </w:r>
      <w:r w:rsidR="004561D1" w:rsidRPr="003364EE">
        <w:rPr>
          <w:rFonts w:ascii="Arial" w:hAnsi="Arial" w:cs="Arial"/>
          <w:sz w:val="24"/>
          <w:lang w:val="en-GB"/>
        </w:rPr>
        <w:t xml:space="preserve"> previously thought</w:t>
      </w:r>
      <w:r w:rsidR="003B1250" w:rsidRPr="003364EE">
        <w:rPr>
          <w:rFonts w:ascii="Arial" w:hAnsi="Arial" w:cs="Arial"/>
          <w:sz w:val="24"/>
          <w:lang w:val="en-GB"/>
        </w:rPr>
        <w:t xml:space="preserve">. </w:t>
      </w:r>
      <w:r w:rsidR="00BF7BBB" w:rsidRPr="003364EE">
        <w:rPr>
          <w:rFonts w:ascii="Arial" w:hAnsi="Arial" w:cs="Arial"/>
          <w:sz w:val="24"/>
          <w:lang w:val="en-GB"/>
        </w:rPr>
        <w:t>Additionally</w:t>
      </w:r>
      <w:r w:rsidR="003B1250" w:rsidRPr="003364EE">
        <w:rPr>
          <w:rFonts w:ascii="Arial" w:hAnsi="Arial" w:cs="Arial"/>
          <w:sz w:val="24"/>
          <w:lang w:val="en-GB"/>
        </w:rPr>
        <w:t>,</w:t>
      </w:r>
      <w:r w:rsidR="00EE6B7F" w:rsidRPr="003364EE">
        <w:rPr>
          <w:rFonts w:ascii="Arial" w:hAnsi="Arial" w:cs="Arial"/>
          <w:sz w:val="24"/>
          <w:lang w:val="en-GB"/>
        </w:rPr>
        <w:t xml:space="preserve"> prior</w:t>
      </w:r>
      <w:r w:rsidR="00CD1F9F" w:rsidRPr="003364EE">
        <w:rPr>
          <w:rFonts w:ascii="Arial" w:hAnsi="Arial" w:cs="Arial"/>
          <w:sz w:val="24"/>
          <w:lang w:val="en-GB"/>
        </w:rPr>
        <w:t xml:space="preserve"> research</w:t>
      </w:r>
      <w:r w:rsidR="003B1250" w:rsidRPr="003364EE">
        <w:rPr>
          <w:rFonts w:ascii="Arial" w:hAnsi="Arial" w:cs="Arial"/>
          <w:sz w:val="24"/>
          <w:lang w:val="en-GB"/>
        </w:rPr>
        <w:t xml:space="preserve"> proposed that slope gradient </w:t>
      </w:r>
      <w:r w:rsidR="000974FF">
        <w:rPr>
          <w:rFonts w:ascii="Arial" w:hAnsi="Arial" w:cs="Arial"/>
          <w:sz w:val="24"/>
          <w:lang w:val="en-GB"/>
        </w:rPr>
        <w:t>controls</w:t>
      </w:r>
      <w:r w:rsidR="003B1250" w:rsidRPr="003364EE">
        <w:rPr>
          <w:rFonts w:ascii="Arial" w:hAnsi="Arial" w:cs="Arial"/>
          <w:sz w:val="24"/>
          <w:lang w:val="en-GB"/>
        </w:rPr>
        <w:t xml:space="preserve"> the aspect ratio (ratio of bedform wavelength to height) of the bedforms</w:t>
      </w:r>
      <w:r w:rsidR="00BC47D1" w:rsidRPr="003364EE">
        <w:rPr>
          <w:rFonts w:ascii="Arial" w:hAnsi="Arial" w:cs="Arial"/>
          <w:sz w:val="24"/>
          <w:lang w:val="en-GB"/>
        </w:rPr>
        <w:t xml:space="preserve"> </w:t>
      </w:r>
      <w:r w:rsidR="00CD1F9F" w:rsidRPr="003364EE">
        <w:rPr>
          <w:rFonts w:ascii="Arial" w:hAnsi="Arial" w:cs="Arial"/>
          <w:sz w:val="24"/>
          <w:lang w:val="en-GB"/>
        </w:rPr>
        <w:fldChar w:fldCharType="begin" w:fldLock="1"/>
      </w:r>
      <w:r w:rsidR="00CD1F9F"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2015)","manualFormatting":"Heijnen et al., 2020","plainTextFormattedCitation":"(Peakall &amp; Sumner, 2015)","previouslyFormattedCitation":"(Peakall &amp; Sumner, 2015)"},"properties":{"noteIndex":0},"schema":"https://github.com/citation-style-language/schema/raw/master/csl-citation.json"}</w:instrText>
      </w:r>
      <w:r w:rsidR="00CD1F9F" w:rsidRPr="003364EE">
        <w:rPr>
          <w:rFonts w:ascii="Arial" w:hAnsi="Arial" w:cs="Arial"/>
          <w:sz w:val="24"/>
          <w:lang w:val="en-GB"/>
        </w:rPr>
        <w:fldChar w:fldCharType="separate"/>
      </w:r>
      <w:r w:rsidR="00CD1F9F" w:rsidRPr="003364EE">
        <w:rPr>
          <w:rFonts w:ascii="Arial" w:hAnsi="Arial" w:cs="Arial"/>
          <w:sz w:val="24"/>
          <w:lang w:val="en-GB"/>
        </w:rPr>
        <w:t xml:space="preserve">(Normandeau </w:t>
      </w:r>
      <w:r w:rsidR="003C400E" w:rsidRPr="000F406E">
        <w:rPr>
          <w:rFonts w:ascii="Arial" w:hAnsi="Arial"/>
          <w:i/>
          <w:sz w:val="24"/>
          <w:lang w:val="en-GB"/>
        </w:rPr>
        <w:t>et al.</w:t>
      </w:r>
      <w:r w:rsidR="00CD1F9F" w:rsidRPr="003364EE">
        <w:rPr>
          <w:rFonts w:ascii="Arial" w:hAnsi="Arial" w:cs="Arial"/>
          <w:sz w:val="24"/>
          <w:lang w:val="en-GB"/>
        </w:rPr>
        <w:t xml:space="preserve">, 2016; Dietrich </w:t>
      </w:r>
      <w:r w:rsidR="003C400E" w:rsidRPr="000F406E">
        <w:rPr>
          <w:rFonts w:ascii="Arial" w:hAnsi="Arial"/>
          <w:i/>
          <w:sz w:val="24"/>
          <w:lang w:val="en-GB"/>
        </w:rPr>
        <w:t>et al.</w:t>
      </w:r>
      <w:r w:rsidR="00CD1F9F" w:rsidRPr="003364EE">
        <w:rPr>
          <w:rFonts w:ascii="Arial" w:hAnsi="Arial" w:cs="Arial"/>
          <w:sz w:val="24"/>
          <w:lang w:val="en-GB"/>
        </w:rPr>
        <w:t>, 2016)</w:t>
      </w:r>
      <w:r w:rsidR="00CD1F9F" w:rsidRPr="003364EE">
        <w:rPr>
          <w:rFonts w:ascii="Arial" w:hAnsi="Arial" w:cs="Arial"/>
          <w:sz w:val="24"/>
          <w:lang w:val="en-GB"/>
        </w:rPr>
        <w:fldChar w:fldCharType="end"/>
      </w:r>
      <w:r w:rsidR="00C53D4A">
        <w:rPr>
          <w:rFonts w:ascii="Arial" w:hAnsi="Arial" w:cs="Arial"/>
          <w:sz w:val="24"/>
          <w:lang w:val="en-GB"/>
        </w:rPr>
        <w:t>;</w:t>
      </w:r>
      <w:r w:rsidR="004561D1" w:rsidRPr="003364EE">
        <w:rPr>
          <w:rFonts w:ascii="Arial" w:hAnsi="Arial" w:cs="Arial"/>
          <w:sz w:val="24"/>
          <w:lang w:val="en-GB"/>
        </w:rPr>
        <w:t xml:space="preserve"> h</w:t>
      </w:r>
      <w:r w:rsidR="003B1250" w:rsidRPr="003364EE">
        <w:rPr>
          <w:rFonts w:ascii="Arial" w:hAnsi="Arial" w:cs="Arial"/>
          <w:sz w:val="24"/>
          <w:lang w:val="en-GB"/>
        </w:rPr>
        <w:t xml:space="preserve">owever, </w:t>
      </w:r>
      <w:r w:rsidR="00B01C16">
        <w:rPr>
          <w:rFonts w:ascii="Arial" w:hAnsi="Arial" w:cs="Arial"/>
          <w:sz w:val="24"/>
          <w:lang w:val="en-GB"/>
        </w:rPr>
        <w:t>the</w:t>
      </w:r>
      <w:r w:rsidR="003B1250" w:rsidRPr="003364EE">
        <w:rPr>
          <w:rFonts w:ascii="Arial" w:hAnsi="Arial" w:cs="Arial"/>
          <w:sz w:val="24"/>
          <w:lang w:val="en-GB"/>
        </w:rPr>
        <w:t xml:space="preserve"> </w:t>
      </w:r>
      <w:r w:rsidR="00BC47D1" w:rsidRPr="003364EE">
        <w:rPr>
          <w:rFonts w:ascii="Arial" w:hAnsi="Arial" w:cs="Arial"/>
          <w:sz w:val="24"/>
          <w:lang w:val="en-GB"/>
        </w:rPr>
        <w:t xml:space="preserve">present </w:t>
      </w:r>
      <w:r w:rsidR="003B1250" w:rsidRPr="003364EE">
        <w:rPr>
          <w:rFonts w:ascii="Arial" w:hAnsi="Arial" w:cs="Arial"/>
          <w:sz w:val="24"/>
          <w:lang w:val="en-GB"/>
        </w:rPr>
        <w:t xml:space="preserve">study shows that </w:t>
      </w:r>
      <w:r w:rsidR="0082556D">
        <w:rPr>
          <w:rFonts w:ascii="Arial" w:hAnsi="Arial" w:cs="Arial"/>
          <w:sz w:val="24"/>
          <w:lang w:val="en-GB"/>
        </w:rPr>
        <w:t xml:space="preserve">river </w:t>
      </w:r>
      <w:r w:rsidR="003B1250" w:rsidRPr="003364EE">
        <w:rPr>
          <w:rFonts w:ascii="Arial" w:hAnsi="Arial" w:cs="Arial"/>
          <w:sz w:val="24"/>
          <w:lang w:val="en-GB"/>
        </w:rPr>
        <w:t>discharge could also influence the aspect ratio of crescentic bedforms</w:t>
      </w:r>
      <w:r w:rsidR="004561D1" w:rsidRPr="003364EE">
        <w:rPr>
          <w:rFonts w:ascii="Arial" w:hAnsi="Arial" w:cs="Arial"/>
          <w:sz w:val="24"/>
          <w:lang w:val="en-GB"/>
        </w:rPr>
        <w:t xml:space="preserve">, as </w:t>
      </w:r>
      <w:r w:rsidR="00822229">
        <w:rPr>
          <w:rFonts w:ascii="Arial" w:hAnsi="Arial" w:cs="Arial"/>
          <w:sz w:val="24"/>
          <w:lang w:val="en-GB"/>
        </w:rPr>
        <w:t xml:space="preserve">is </w:t>
      </w:r>
      <w:r w:rsidR="004561D1" w:rsidRPr="003364EE">
        <w:rPr>
          <w:rFonts w:ascii="Arial" w:hAnsi="Arial" w:cs="Arial"/>
          <w:sz w:val="24"/>
          <w:lang w:val="en-GB"/>
        </w:rPr>
        <w:t>eviden</w:t>
      </w:r>
      <w:r w:rsidR="00C53D4A">
        <w:rPr>
          <w:rFonts w:ascii="Arial" w:hAnsi="Arial" w:cs="Arial"/>
          <w:sz w:val="24"/>
          <w:lang w:val="en-GB"/>
        </w:rPr>
        <w:t>t from</w:t>
      </w:r>
      <w:r w:rsidR="003B1250" w:rsidRPr="003364EE">
        <w:rPr>
          <w:rFonts w:ascii="Arial" w:hAnsi="Arial" w:cs="Arial"/>
          <w:sz w:val="24"/>
          <w:lang w:val="en-GB"/>
        </w:rPr>
        <w:t xml:space="preserve"> the</w:t>
      </w:r>
      <w:r w:rsidR="004561D1" w:rsidRPr="003364EE">
        <w:rPr>
          <w:rFonts w:ascii="Arial" w:hAnsi="Arial" w:cs="Arial"/>
          <w:sz w:val="24"/>
          <w:lang w:val="en-GB"/>
        </w:rPr>
        <w:t xml:space="preserve"> bathymetric changes in</w:t>
      </w:r>
      <w:r w:rsidR="00D075D9">
        <w:rPr>
          <w:rFonts w:ascii="Arial" w:hAnsi="Arial" w:cs="Arial"/>
          <w:sz w:val="24"/>
          <w:lang w:val="en-GB"/>
        </w:rPr>
        <w:t xml:space="preserve"> the</w:t>
      </w:r>
      <w:r w:rsidR="003B1250" w:rsidRPr="003364EE">
        <w:rPr>
          <w:rFonts w:ascii="Arial" w:hAnsi="Arial" w:cs="Arial"/>
          <w:sz w:val="24"/>
          <w:lang w:val="en-GB"/>
        </w:rPr>
        <w:t xml:space="preserve"> Homathko Delta in 2016 and 2018 (Fig. 6C). </w:t>
      </w:r>
      <w:bookmarkEnd w:id="13"/>
    </w:p>
    <w:p w14:paraId="2110505E" w14:textId="77777777" w:rsidR="00E0062C" w:rsidRPr="003364EE" w:rsidRDefault="00E0062C" w:rsidP="00FA197A">
      <w:pPr>
        <w:spacing w:line="480" w:lineRule="auto"/>
        <w:rPr>
          <w:rFonts w:ascii="Arial" w:hAnsi="Arial" w:cs="Arial"/>
          <w:sz w:val="24"/>
          <w:lang w:val="en-GB"/>
        </w:rPr>
      </w:pPr>
    </w:p>
    <w:p w14:paraId="7D16EEB8" w14:textId="5966F604" w:rsidR="006B599C" w:rsidRPr="000F406E" w:rsidRDefault="00CE3027" w:rsidP="00FA197A">
      <w:pPr>
        <w:spacing w:beforeLines="50" w:before="120" w:afterLines="50" w:after="120" w:line="480" w:lineRule="auto"/>
        <w:outlineLvl w:val="1"/>
        <w:rPr>
          <w:rFonts w:ascii="Arial" w:hAnsi="Arial"/>
          <w:b/>
          <w:sz w:val="24"/>
          <w:lang w:val="en-GB"/>
        </w:rPr>
      </w:pPr>
      <w:r w:rsidRPr="000F406E">
        <w:rPr>
          <w:rFonts w:ascii="Arial" w:hAnsi="Arial"/>
          <w:b/>
          <w:sz w:val="24"/>
          <w:lang w:val="en-GB"/>
        </w:rPr>
        <w:t>A new model of the interaction between turbidity current</w:t>
      </w:r>
      <w:r w:rsidR="006E1402" w:rsidRPr="000F406E">
        <w:rPr>
          <w:rFonts w:ascii="Arial" w:hAnsi="Arial"/>
          <w:b/>
          <w:sz w:val="24"/>
          <w:lang w:val="en-GB"/>
        </w:rPr>
        <w:t>s</w:t>
      </w:r>
      <w:r w:rsidRPr="000F406E">
        <w:rPr>
          <w:rFonts w:ascii="Arial" w:hAnsi="Arial"/>
          <w:b/>
          <w:sz w:val="24"/>
          <w:lang w:val="en-GB"/>
        </w:rPr>
        <w:t xml:space="preserve">, knickpoints and crescentic bedforms </w:t>
      </w:r>
    </w:p>
    <w:p w14:paraId="73D0F2B7" w14:textId="668AF971" w:rsidR="006B599C" w:rsidRPr="003364EE" w:rsidRDefault="00CE3027" w:rsidP="00FA197A">
      <w:pPr>
        <w:spacing w:line="480" w:lineRule="auto"/>
        <w:rPr>
          <w:rFonts w:ascii="Arial" w:hAnsi="Arial" w:cs="Arial"/>
          <w:sz w:val="24"/>
          <w:lang w:val="en-GB"/>
        </w:rPr>
      </w:pPr>
      <w:r w:rsidRPr="003364EE">
        <w:rPr>
          <w:rFonts w:ascii="Arial" w:hAnsi="Arial" w:cs="Arial"/>
          <w:sz w:val="24"/>
          <w:lang w:val="en-GB"/>
        </w:rPr>
        <w:t>Turbidity current structure and the associated depositional signature have drawn</w:t>
      </w:r>
      <w:r w:rsidR="003A384D" w:rsidRPr="003364EE">
        <w:rPr>
          <w:rFonts w:ascii="Arial" w:hAnsi="Arial" w:cs="Arial"/>
          <w:sz w:val="24"/>
          <w:lang w:val="en-GB"/>
        </w:rPr>
        <w:t xml:space="preserve"> significant</w:t>
      </w:r>
      <w:r w:rsidRPr="003364EE">
        <w:rPr>
          <w:rFonts w:ascii="Arial" w:hAnsi="Arial" w:cs="Arial"/>
          <w:sz w:val="24"/>
          <w:lang w:val="en-GB"/>
        </w:rPr>
        <w:t xml:space="preserve"> attention in the last decades (e.g. </w:t>
      </w:r>
      <w:r w:rsidR="00262595"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2015)","manualFormatting":"Sumner et al., 2013; Postma and Cartigny, 2014; Paull et al., 2018","plainTextFormattedCitation":"(Peakall &amp; Sumner, 2015)","previouslyFormattedCitation":"(Peakall &amp; Sumner, 2015)"},"properties":{"noteIndex":0},"schema":"https://github.com/citation-style-language/schema/raw/master/csl-citation.json"}</w:instrText>
      </w:r>
      <w:r w:rsidR="00262595" w:rsidRPr="003364EE">
        <w:rPr>
          <w:rFonts w:ascii="Arial" w:hAnsi="Arial" w:cs="Arial"/>
          <w:sz w:val="24"/>
          <w:lang w:val="en-GB"/>
        </w:rPr>
        <w:fldChar w:fldCharType="separate"/>
      </w:r>
      <w:r w:rsidR="003A384D" w:rsidRPr="003364EE">
        <w:rPr>
          <w:rFonts w:ascii="Arial" w:hAnsi="Arial" w:cs="Arial"/>
          <w:noProof/>
          <w:sz w:val="24"/>
          <w:lang w:val="en-GB"/>
        </w:rPr>
        <w:t>Walker, 1967; Komar, 1985; S</w:t>
      </w:r>
      <w:r w:rsidR="00262595" w:rsidRPr="003364EE">
        <w:rPr>
          <w:rFonts w:ascii="Arial" w:hAnsi="Arial" w:cs="Arial"/>
          <w:noProof/>
          <w:sz w:val="24"/>
          <w:lang w:val="en-GB"/>
        </w:rPr>
        <w:t xml:space="preserve">umner </w:t>
      </w:r>
      <w:r w:rsidR="003C400E" w:rsidRPr="00FB1CD0">
        <w:rPr>
          <w:rFonts w:ascii="Arial" w:hAnsi="Arial"/>
          <w:i/>
          <w:sz w:val="24"/>
          <w:lang w:val="en-GB"/>
        </w:rPr>
        <w:t>et al.</w:t>
      </w:r>
      <w:r w:rsidR="00262595" w:rsidRPr="003364EE">
        <w:rPr>
          <w:rFonts w:ascii="Arial" w:hAnsi="Arial" w:cs="Arial"/>
          <w:noProof/>
          <w:sz w:val="24"/>
          <w:lang w:val="en-GB"/>
        </w:rPr>
        <w:t xml:space="preserve">, 2013; Postma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262595" w:rsidRPr="003364EE">
        <w:rPr>
          <w:rFonts w:ascii="Arial" w:hAnsi="Arial" w:cs="Arial"/>
          <w:noProof/>
          <w:sz w:val="24"/>
          <w:lang w:val="en-GB"/>
        </w:rPr>
        <w:t xml:space="preserve">Cartigny, 2014; Paull </w:t>
      </w:r>
      <w:r w:rsidR="003C400E" w:rsidRPr="00FB1CD0">
        <w:rPr>
          <w:rFonts w:ascii="Arial" w:hAnsi="Arial"/>
          <w:i/>
          <w:sz w:val="24"/>
          <w:lang w:val="en-GB"/>
        </w:rPr>
        <w:t>et al.</w:t>
      </w:r>
      <w:r w:rsidR="00262595" w:rsidRPr="003364EE">
        <w:rPr>
          <w:rFonts w:ascii="Arial" w:hAnsi="Arial" w:cs="Arial"/>
          <w:noProof/>
          <w:sz w:val="24"/>
          <w:lang w:val="en-GB"/>
        </w:rPr>
        <w:t>, 2018</w:t>
      </w:r>
      <w:r w:rsidR="00262595" w:rsidRPr="003364EE">
        <w:rPr>
          <w:rFonts w:ascii="Arial" w:hAnsi="Arial" w:cs="Arial"/>
          <w:sz w:val="24"/>
          <w:lang w:val="en-GB"/>
        </w:rPr>
        <w:fldChar w:fldCharType="end"/>
      </w:r>
      <w:r w:rsidRPr="003364EE">
        <w:rPr>
          <w:rFonts w:ascii="Arial" w:hAnsi="Arial" w:cs="Arial"/>
          <w:sz w:val="24"/>
          <w:lang w:val="en-GB"/>
        </w:rPr>
        <w:t>)</w:t>
      </w:r>
      <w:r w:rsidR="00D55120">
        <w:rPr>
          <w:rFonts w:ascii="Arial" w:hAnsi="Arial" w:cs="Arial"/>
          <w:sz w:val="24"/>
          <w:lang w:val="en-GB"/>
        </w:rPr>
        <w:t xml:space="preserve"> and their s</w:t>
      </w:r>
      <w:r w:rsidR="00C203CE" w:rsidRPr="003364EE">
        <w:rPr>
          <w:rFonts w:ascii="Arial" w:hAnsi="Arial" w:cs="Arial"/>
          <w:sz w:val="24"/>
          <w:lang w:val="en-GB"/>
        </w:rPr>
        <w:t xml:space="preserve">edimentary deposits play a significant role in </w:t>
      </w:r>
      <w:r w:rsidR="00822229">
        <w:rPr>
          <w:rFonts w:ascii="Arial" w:hAnsi="Arial" w:cs="Arial"/>
          <w:sz w:val="24"/>
          <w:lang w:val="en-GB"/>
        </w:rPr>
        <w:t>current</w:t>
      </w:r>
      <w:r w:rsidR="00822229" w:rsidRPr="003364EE">
        <w:rPr>
          <w:rFonts w:ascii="Arial" w:hAnsi="Arial" w:cs="Arial"/>
          <w:sz w:val="24"/>
          <w:lang w:val="en-GB"/>
        </w:rPr>
        <w:t xml:space="preserve"> </w:t>
      </w:r>
      <w:r w:rsidR="00C203CE" w:rsidRPr="003364EE">
        <w:rPr>
          <w:rFonts w:ascii="Arial" w:hAnsi="Arial" w:cs="Arial"/>
          <w:sz w:val="24"/>
          <w:lang w:val="en-GB"/>
        </w:rPr>
        <w:t>understanding of turbidity</w:t>
      </w:r>
      <w:r w:rsidR="00AA68E1">
        <w:rPr>
          <w:rFonts w:ascii="Arial" w:hAnsi="Arial" w:cs="Arial"/>
          <w:sz w:val="24"/>
          <w:lang w:val="en-GB"/>
        </w:rPr>
        <w:t>-</w:t>
      </w:r>
      <w:r w:rsidR="00C203CE" w:rsidRPr="003364EE">
        <w:rPr>
          <w:rFonts w:ascii="Arial" w:hAnsi="Arial" w:cs="Arial"/>
          <w:sz w:val="24"/>
          <w:lang w:val="en-GB"/>
        </w:rPr>
        <w:t xml:space="preserve">current flow dynamics and evolution (e.g. </w:t>
      </w:r>
      <w:r w:rsidR="00B6042B">
        <w:rPr>
          <w:rFonts w:ascii="Arial" w:hAnsi="Arial" w:cs="Arial"/>
          <w:sz w:val="24"/>
          <w:lang w:val="en-GB"/>
        </w:rPr>
        <w:t xml:space="preserve">Kuenen </w:t>
      </w:r>
      <w:r w:rsidR="00822229">
        <w:rPr>
          <w:rFonts w:ascii="Arial" w:hAnsi="Arial" w:cs="Arial"/>
          <w:sz w:val="24"/>
          <w:lang w:val="en-GB"/>
        </w:rPr>
        <w:t xml:space="preserve">&amp; </w:t>
      </w:r>
      <w:r w:rsidR="00B6042B">
        <w:rPr>
          <w:rFonts w:ascii="Arial" w:hAnsi="Arial" w:cs="Arial"/>
          <w:sz w:val="24"/>
          <w:lang w:val="en-GB"/>
        </w:rPr>
        <w:t xml:space="preserve">Migliorini, 1950; </w:t>
      </w:r>
      <w:r w:rsidR="00C203CE" w:rsidRPr="003364EE">
        <w:rPr>
          <w:rFonts w:ascii="Arial" w:hAnsi="Arial" w:cs="Arial"/>
          <w:sz w:val="24"/>
          <w:lang w:val="en-GB"/>
        </w:rPr>
        <w:fldChar w:fldCharType="begin" w:fldLock="1"/>
      </w:r>
      <w:r w:rsidR="00C203CE"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2015)","manualFormatting":"Pirmez and Imran, 2003; Talling et al., 2012; Hubbard et al., 2014","plainTextFormattedCitation":"(Peakall &amp; Sumner, 2015)","previouslyFormattedCitation":"(Peakall &amp; Sumner, 2015)"},"properties":{"noteIndex":0},"schema":"https://github.com/citation-style-language/schema/raw/master/csl-citation.json"}</w:instrText>
      </w:r>
      <w:r w:rsidR="00C203CE" w:rsidRPr="003364EE">
        <w:rPr>
          <w:rFonts w:ascii="Arial" w:hAnsi="Arial" w:cs="Arial"/>
          <w:sz w:val="24"/>
          <w:lang w:val="en-GB"/>
        </w:rPr>
        <w:fldChar w:fldCharType="separate"/>
      </w:r>
      <w:r w:rsidR="00C203CE" w:rsidRPr="003364EE">
        <w:rPr>
          <w:rFonts w:ascii="Arial" w:hAnsi="Arial" w:cs="Arial"/>
          <w:noProof/>
          <w:sz w:val="24"/>
          <w:lang w:val="en-GB"/>
        </w:rPr>
        <w:t xml:space="preserve">Pirmez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C203CE" w:rsidRPr="003364EE">
        <w:rPr>
          <w:rFonts w:ascii="Arial" w:hAnsi="Arial" w:cs="Arial"/>
          <w:noProof/>
          <w:sz w:val="24"/>
          <w:lang w:val="en-GB"/>
        </w:rPr>
        <w:t xml:space="preserve">Imran, 2003; Talling </w:t>
      </w:r>
      <w:r w:rsidR="003C400E" w:rsidRPr="00FB1CD0">
        <w:rPr>
          <w:rFonts w:ascii="Arial" w:hAnsi="Arial"/>
          <w:i/>
          <w:sz w:val="24"/>
          <w:lang w:val="en-GB"/>
        </w:rPr>
        <w:t>et al.</w:t>
      </w:r>
      <w:r w:rsidR="00C203CE" w:rsidRPr="003364EE">
        <w:rPr>
          <w:rFonts w:ascii="Arial" w:hAnsi="Arial" w:cs="Arial"/>
          <w:noProof/>
          <w:sz w:val="24"/>
          <w:lang w:val="en-GB"/>
        </w:rPr>
        <w:t xml:space="preserve">, 2012; Hubbard </w:t>
      </w:r>
      <w:r w:rsidR="003C400E" w:rsidRPr="00FB1CD0">
        <w:rPr>
          <w:rFonts w:ascii="Arial" w:hAnsi="Arial"/>
          <w:i/>
          <w:sz w:val="24"/>
          <w:lang w:val="en-GB"/>
        </w:rPr>
        <w:t>et al.</w:t>
      </w:r>
      <w:r w:rsidR="00C203CE" w:rsidRPr="003364EE">
        <w:rPr>
          <w:rFonts w:ascii="Arial" w:hAnsi="Arial" w:cs="Arial"/>
          <w:noProof/>
          <w:sz w:val="24"/>
          <w:lang w:val="en-GB"/>
        </w:rPr>
        <w:t>, 2014</w:t>
      </w:r>
      <w:r w:rsidR="00C203CE" w:rsidRPr="003364EE">
        <w:rPr>
          <w:rFonts w:ascii="Arial" w:hAnsi="Arial" w:cs="Arial"/>
          <w:sz w:val="24"/>
          <w:lang w:val="en-GB"/>
        </w:rPr>
        <w:fldChar w:fldCharType="end"/>
      </w:r>
      <w:r w:rsidR="00C203CE" w:rsidRPr="003364EE">
        <w:rPr>
          <w:rFonts w:ascii="Arial" w:hAnsi="Arial" w:cs="Arial"/>
          <w:sz w:val="24"/>
          <w:lang w:val="en-GB"/>
        </w:rPr>
        <w:t>).</w:t>
      </w:r>
      <w:r w:rsidRPr="003364EE">
        <w:rPr>
          <w:rFonts w:ascii="Arial" w:hAnsi="Arial" w:cs="Arial"/>
          <w:sz w:val="24"/>
          <w:lang w:val="en-GB"/>
        </w:rPr>
        <w:t xml:space="preserve"> Hage </w:t>
      </w:r>
      <w:r w:rsidR="003C400E" w:rsidRPr="00052D17">
        <w:rPr>
          <w:rFonts w:ascii="Arial" w:hAnsi="Arial"/>
          <w:i/>
          <w:sz w:val="24"/>
          <w:lang w:val="en-GB"/>
        </w:rPr>
        <w:t>et al.</w:t>
      </w:r>
      <w:r w:rsidRPr="003364EE">
        <w:rPr>
          <w:rFonts w:ascii="Arial" w:hAnsi="Arial" w:cs="Arial"/>
          <w:sz w:val="24"/>
          <w:lang w:val="en-GB"/>
        </w:rPr>
        <w:t xml:space="preserve"> (2018) </w:t>
      </w:r>
      <w:r w:rsidR="00636A1F">
        <w:rPr>
          <w:rFonts w:ascii="Arial" w:hAnsi="Arial" w:cs="Arial"/>
          <w:sz w:val="24"/>
          <w:lang w:val="en-GB"/>
        </w:rPr>
        <w:t xml:space="preserve">has </w:t>
      </w:r>
      <w:r w:rsidRPr="003364EE">
        <w:rPr>
          <w:rFonts w:ascii="Arial" w:hAnsi="Arial" w:cs="Arial"/>
          <w:sz w:val="24"/>
          <w:lang w:val="en-GB"/>
        </w:rPr>
        <w:t>identified sedimentary architectures related to back-stepping bed</w:t>
      </w:r>
      <w:r w:rsidR="003A7B75">
        <w:rPr>
          <w:rFonts w:ascii="Arial" w:hAnsi="Arial" w:cs="Arial"/>
          <w:sz w:val="24"/>
          <w:lang w:val="en-GB"/>
        </w:rPr>
        <w:t>form</w:t>
      </w:r>
      <w:r w:rsidRPr="003364EE">
        <w:rPr>
          <w:rFonts w:ascii="Arial" w:hAnsi="Arial" w:cs="Arial"/>
          <w:sz w:val="24"/>
          <w:lang w:val="en-GB"/>
        </w:rPr>
        <w:t>s and scour fills in the delta front. Sediment cores enable the deciphering of depositional process</w:t>
      </w:r>
      <w:r w:rsidR="00917295" w:rsidRPr="003364EE">
        <w:rPr>
          <w:rFonts w:ascii="Arial" w:hAnsi="Arial" w:cs="Arial"/>
          <w:sz w:val="24"/>
          <w:lang w:val="en-GB"/>
        </w:rPr>
        <w:t>es</w:t>
      </w:r>
      <w:r w:rsidRPr="003364EE">
        <w:rPr>
          <w:rFonts w:ascii="Arial" w:hAnsi="Arial" w:cs="Arial"/>
          <w:sz w:val="24"/>
          <w:lang w:val="en-GB"/>
        </w:rPr>
        <w:t xml:space="preserve"> and </w:t>
      </w:r>
      <w:r w:rsidR="00917295" w:rsidRPr="003364EE">
        <w:rPr>
          <w:rFonts w:ascii="Arial" w:hAnsi="Arial" w:cs="Arial"/>
          <w:sz w:val="24"/>
          <w:lang w:val="en-GB"/>
        </w:rPr>
        <w:t xml:space="preserve">the </w:t>
      </w:r>
      <w:r w:rsidRPr="003364EE">
        <w:rPr>
          <w:rFonts w:ascii="Arial" w:hAnsi="Arial" w:cs="Arial"/>
          <w:sz w:val="24"/>
          <w:lang w:val="en-GB"/>
        </w:rPr>
        <w:t>sedimentary environment</w:t>
      </w:r>
      <w:r w:rsidR="00C965F5" w:rsidRPr="003364EE">
        <w:rPr>
          <w:rFonts w:ascii="Arial" w:hAnsi="Arial" w:cs="Arial"/>
          <w:sz w:val="24"/>
          <w:lang w:val="en-GB"/>
        </w:rPr>
        <w:t xml:space="preserve"> from which </w:t>
      </w:r>
      <w:r w:rsidRPr="003364EE">
        <w:rPr>
          <w:rFonts w:ascii="Arial" w:hAnsi="Arial" w:cs="Arial"/>
          <w:sz w:val="24"/>
          <w:lang w:val="en-GB"/>
        </w:rPr>
        <w:t>the stratigraphic evolution associated with turbidity currents</w:t>
      </w:r>
      <w:r w:rsidR="00C965F5" w:rsidRPr="003364EE">
        <w:rPr>
          <w:rFonts w:ascii="Arial" w:hAnsi="Arial" w:cs="Arial"/>
          <w:sz w:val="24"/>
          <w:lang w:val="en-GB"/>
        </w:rPr>
        <w:t xml:space="preserve"> can be reconstructed</w:t>
      </w:r>
      <w:r w:rsidRPr="003364EE">
        <w:rPr>
          <w:rFonts w:ascii="Arial" w:hAnsi="Arial" w:cs="Arial"/>
          <w:sz w:val="24"/>
          <w:lang w:val="en-GB"/>
        </w:rPr>
        <w:t xml:space="preserve">. </w:t>
      </w:r>
      <w:r w:rsidR="00BD2C46">
        <w:rPr>
          <w:rFonts w:ascii="Arial" w:hAnsi="Arial" w:cs="Arial"/>
          <w:sz w:val="24"/>
          <w:lang w:val="en-GB"/>
        </w:rPr>
        <w:t xml:space="preserve"> </w:t>
      </w:r>
      <w:r w:rsidR="00822229">
        <w:rPr>
          <w:rFonts w:ascii="Arial" w:hAnsi="Arial" w:cs="Arial"/>
          <w:sz w:val="24"/>
          <w:lang w:val="en-GB"/>
        </w:rPr>
        <w:t>T</w:t>
      </w:r>
      <w:r w:rsidR="00BD2C46">
        <w:rPr>
          <w:rFonts w:ascii="Arial" w:hAnsi="Arial" w:cs="Arial"/>
          <w:sz w:val="24"/>
          <w:lang w:val="en-GB"/>
        </w:rPr>
        <w:t>he flow monitoring, repeat seafloor surveys and a series of sediment cores</w:t>
      </w:r>
      <w:r w:rsidR="00822229" w:rsidRPr="00822229">
        <w:rPr>
          <w:rFonts w:ascii="Arial" w:hAnsi="Arial" w:cs="Arial"/>
          <w:sz w:val="24"/>
          <w:lang w:val="en-GB"/>
        </w:rPr>
        <w:t xml:space="preserve"> </w:t>
      </w:r>
      <w:r w:rsidR="00822229">
        <w:rPr>
          <w:rFonts w:ascii="Arial" w:hAnsi="Arial" w:cs="Arial"/>
          <w:sz w:val="24"/>
          <w:lang w:val="en-GB"/>
        </w:rPr>
        <w:t>are now integrated</w:t>
      </w:r>
      <w:r w:rsidR="00BD2C46">
        <w:rPr>
          <w:rFonts w:ascii="Arial" w:hAnsi="Arial" w:cs="Arial"/>
          <w:sz w:val="24"/>
          <w:lang w:val="en-GB"/>
        </w:rPr>
        <w:t>, to present a new model for the depositional architecture and sedimentary fac</w:t>
      </w:r>
      <w:r w:rsidR="0088774D">
        <w:rPr>
          <w:rFonts w:ascii="Arial" w:hAnsi="Arial" w:cs="Arial"/>
          <w:sz w:val="24"/>
          <w:lang w:val="en-GB"/>
        </w:rPr>
        <w:t>ies that occur across a knickpoi</w:t>
      </w:r>
      <w:r w:rsidR="00BD2C46">
        <w:rPr>
          <w:rFonts w:ascii="Arial" w:hAnsi="Arial" w:cs="Arial"/>
          <w:sz w:val="24"/>
          <w:lang w:val="en-GB"/>
        </w:rPr>
        <w:t>nt, with specific reference to the interactions between the knickpoint, crescentic bedforms and the successive flows that driv</w:t>
      </w:r>
      <w:r w:rsidR="0088774D">
        <w:rPr>
          <w:rFonts w:ascii="Arial" w:hAnsi="Arial" w:cs="Arial"/>
          <w:sz w:val="24"/>
          <w:lang w:val="en-GB"/>
        </w:rPr>
        <w:t>e their upstream migration (Fig.</w:t>
      </w:r>
      <w:r w:rsidR="00BD2C46">
        <w:rPr>
          <w:rFonts w:ascii="Arial" w:hAnsi="Arial" w:cs="Arial"/>
          <w:sz w:val="24"/>
          <w:lang w:val="en-GB"/>
        </w:rPr>
        <w:t xml:space="preserve"> 10).</w:t>
      </w:r>
    </w:p>
    <w:p w14:paraId="7ACBEB03" w14:textId="0756A798" w:rsidR="007D2C1A" w:rsidRPr="008F1D21" w:rsidRDefault="00CE3027" w:rsidP="00FA197A">
      <w:pPr>
        <w:spacing w:before="120" w:line="480" w:lineRule="auto"/>
        <w:rPr>
          <w:rFonts w:ascii="Arial" w:hAnsi="Arial" w:cs="Arial"/>
          <w:i/>
          <w:sz w:val="24"/>
          <w:szCs w:val="20"/>
          <w:lang w:val="en-GB"/>
        </w:rPr>
      </w:pPr>
      <w:r w:rsidRPr="008F1D21">
        <w:rPr>
          <w:rFonts w:ascii="Arial" w:hAnsi="Arial" w:cs="Arial"/>
          <w:i/>
          <w:sz w:val="24"/>
          <w:szCs w:val="20"/>
          <w:lang w:val="en-GB"/>
        </w:rPr>
        <w:t>Phase (1)</w:t>
      </w:r>
      <w:r w:rsidR="007D2C1A" w:rsidRPr="008F1D21">
        <w:rPr>
          <w:rFonts w:ascii="Arial" w:hAnsi="Arial" w:cs="Arial"/>
          <w:i/>
          <w:sz w:val="24"/>
          <w:szCs w:val="20"/>
          <w:lang w:val="en-GB"/>
        </w:rPr>
        <w:t>:</w:t>
      </w:r>
      <w:r w:rsidRPr="008F1D21">
        <w:rPr>
          <w:rFonts w:ascii="Arial" w:hAnsi="Arial" w:cs="Arial"/>
          <w:i/>
          <w:sz w:val="24"/>
          <w:szCs w:val="20"/>
          <w:lang w:val="en-GB"/>
        </w:rPr>
        <w:t xml:space="preserve"> </w:t>
      </w:r>
      <w:r w:rsidR="00E440D4" w:rsidRPr="008F1D21">
        <w:rPr>
          <w:rFonts w:ascii="Arial" w:hAnsi="Arial" w:cs="Arial"/>
          <w:i/>
          <w:sz w:val="24"/>
          <w:szCs w:val="20"/>
          <w:lang w:val="en-GB"/>
        </w:rPr>
        <w:t>Slow-</w:t>
      </w:r>
      <w:r w:rsidR="007D2C1A" w:rsidRPr="008F1D21">
        <w:rPr>
          <w:rFonts w:ascii="Arial" w:hAnsi="Arial" w:cs="Arial"/>
          <w:i/>
          <w:sz w:val="24"/>
          <w:szCs w:val="20"/>
          <w:lang w:val="en-GB"/>
        </w:rPr>
        <w:t>moving turbidity current upslope of the knickpoint</w:t>
      </w:r>
    </w:p>
    <w:p w14:paraId="685DD82B" w14:textId="176ADC93" w:rsidR="006B599C" w:rsidRPr="003364EE" w:rsidRDefault="007D2C1A" w:rsidP="00FA197A">
      <w:pPr>
        <w:spacing w:before="120" w:line="480" w:lineRule="auto"/>
        <w:rPr>
          <w:rFonts w:ascii="Arial" w:hAnsi="Arial" w:cs="Arial"/>
          <w:sz w:val="24"/>
          <w:szCs w:val="20"/>
          <w:lang w:val="en-GB"/>
        </w:rPr>
      </w:pPr>
      <w:r w:rsidRPr="003364EE">
        <w:rPr>
          <w:rFonts w:ascii="Arial" w:hAnsi="Arial" w:cs="Arial"/>
          <w:sz w:val="24"/>
          <w:szCs w:val="20"/>
          <w:lang w:val="en-GB"/>
        </w:rPr>
        <w:lastRenderedPageBreak/>
        <w:t>T</w:t>
      </w:r>
      <w:r w:rsidR="00CE3027" w:rsidRPr="003364EE">
        <w:rPr>
          <w:rFonts w:ascii="Arial" w:hAnsi="Arial" w:cs="Arial"/>
          <w:sz w:val="24"/>
          <w:szCs w:val="20"/>
          <w:lang w:val="en-GB"/>
        </w:rPr>
        <w:t xml:space="preserve">he </w:t>
      </w:r>
      <w:r w:rsidRPr="003364EE">
        <w:rPr>
          <w:rFonts w:ascii="Arial" w:hAnsi="Arial" w:cs="Arial"/>
          <w:sz w:val="24"/>
          <w:szCs w:val="20"/>
          <w:lang w:val="en-GB"/>
        </w:rPr>
        <w:t xml:space="preserve">channel bed surface gradient is relatively low </w:t>
      </w:r>
      <w:r w:rsidR="00CE3027" w:rsidRPr="003364EE">
        <w:rPr>
          <w:rFonts w:ascii="Arial" w:hAnsi="Arial" w:cs="Arial"/>
          <w:sz w:val="24"/>
          <w:szCs w:val="20"/>
          <w:lang w:val="en-GB"/>
        </w:rPr>
        <w:t xml:space="preserve">between </w:t>
      </w:r>
      <w:r w:rsidR="00F116B5" w:rsidRPr="003364EE">
        <w:rPr>
          <w:rFonts w:ascii="Arial" w:hAnsi="Arial" w:cs="Arial"/>
          <w:sz w:val="24"/>
          <w:szCs w:val="20"/>
          <w:lang w:val="en-GB"/>
        </w:rPr>
        <w:t xml:space="preserve">adjacent </w:t>
      </w:r>
      <w:r w:rsidR="00CE3027" w:rsidRPr="003364EE">
        <w:rPr>
          <w:rFonts w:ascii="Arial" w:hAnsi="Arial" w:cs="Arial"/>
          <w:sz w:val="24"/>
          <w:szCs w:val="20"/>
          <w:lang w:val="en-GB"/>
        </w:rPr>
        <w:t>knickpoints</w:t>
      </w:r>
      <w:r w:rsidRPr="003364EE">
        <w:rPr>
          <w:rFonts w:ascii="Arial" w:hAnsi="Arial" w:cs="Arial"/>
          <w:sz w:val="24"/>
          <w:szCs w:val="20"/>
          <w:lang w:val="en-GB"/>
        </w:rPr>
        <w:t xml:space="preserve"> </w:t>
      </w:r>
      <w:r w:rsidR="00A379FA" w:rsidRPr="00EC110A">
        <w:rPr>
          <w:rFonts w:ascii="Arial" w:hAnsi="Arial" w:cs="Arial"/>
          <w:sz w:val="24"/>
          <w:szCs w:val="20"/>
          <w:lang w:val="en-GB"/>
        </w:rPr>
        <w:t xml:space="preserve">(typically </w:t>
      </w:r>
      <w:r w:rsidR="00585DA5" w:rsidRPr="00EC110A">
        <w:rPr>
          <w:rFonts w:ascii="Arial" w:hAnsi="Arial" w:cs="Arial"/>
          <w:sz w:val="24"/>
          <w:szCs w:val="20"/>
          <w:lang w:val="en-GB"/>
        </w:rPr>
        <w:t>0.12 to 0.27</w:t>
      </w:r>
      <w:r w:rsidR="00A379FA" w:rsidRPr="00EC110A">
        <w:rPr>
          <w:rFonts w:ascii="Arial" w:hAnsi="Arial" w:cs="Arial"/>
          <w:sz w:val="24"/>
          <w:szCs w:val="20"/>
          <w:lang w:val="en-GB"/>
        </w:rPr>
        <w:t xml:space="preserve"> degrees)</w:t>
      </w:r>
      <w:r w:rsidR="00B6042B" w:rsidRPr="00EC110A">
        <w:rPr>
          <w:rFonts w:ascii="Arial" w:hAnsi="Arial" w:cs="Arial"/>
          <w:sz w:val="24"/>
          <w:szCs w:val="20"/>
          <w:lang w:val="en-GB"/>
        </w:rPr>
        <w:t>,</w:t>
      </w:r>
      <w:r w:rsidR="00B6042B">
        <w:rPr>
          <w:rFonts w:ascii="Arial" w:hAnsi="Arial" w:cs="Arial"/>
          <w:sz w:val="24"/>
          <w:szCs w:val="20"/>
          <w:lang w:val="en-GB"/>
        </w:rPr>
        <w:t xml:space="preserve"> </w:t>
      </w:r>
      <w:r w:rsidRPr="003364EE">
        <w:rPr>
          <w:rFonts w:ascii="Arial" w:hAnsi="Arial" w:cs="Arial"/>
          <w:sz w:val="24"/>
          <w:szCs w:val="20"/>
          <w:lang w:val="en-GB"/>
        </w:rPr>
        <w:t>and the turbidity</w:t>
      </w:r>
      <w:r w:rsidR="00FE3083">
        <w:rPr>
          <w:rFonts w:ascii="Arial" w:hAnsi="Arial" w:cs="Arial"/>
          <w:sz w:val="24"/>
          <w:szCs w:val="20"/>
          <w:lang w:val="en-GB"/>
        </w:rPr>
        <w:t>-</w:t>
      </w:r>
      <w:r w:rsidRPr="003364EE">
        <w:rPr>
          <w:rFonts w:ascii="Arial" w:hAnsi="Arial" w:cs="Arial"/>
          <w:sz w:val="24"/>
          <w:szCs w:val="20"/>
          <w:lang w:val="en-GB"/>
        </w:rPr>
        <w:t>current frontal speed is thus re</w:t>
      </w:r>
      <w:r w:rsidR="00E440D4" w:rsidRPr="003364EE">
        <w:rPr>
          <w:rFonts w:ascii="Arial" w:hAnsi="Arial" w:cs="Arial"/>
          <w:sz w:val="24"/>
          <w:szCs w:val="20"/>
          <w:lang w:val="en-GB"/>
        </w:rPr>
        <w:t>asoned to be</w:t>
      </w:r>
      <w:r w:rsidR="004E4EEE">
        <w:rPr>
          <w:rFonts w:ascii="Arial" w:hAnsi="Arial" w:cs="Arial"/>
          <w:sz w:val="24"/>
          <w:szCs w:val="20"/>
          <w:lang w:val="en-GB"/>
        </w:rPr>
        <w:t xml:space="preserve"> relatively</w:t>
      </w:r>
      <w:r w:rsidR="00E440D4" w:rsidRPr="003364EE">
        <w:rPr>
          <w:rFonts w:ascii="Arial" w:hAnsi="Arial" w:cs="Arial"/>
          <w:sz w:val="24"/>
          <w:szCs w:val="20"/>
          <w:lang w:val="en-GB"/>
        </w:rPr>
        <w:t xml:space="preserve"> slow</w:t>
      </w:r>
      <w:r w:rsidR="00B6042B">
        <w:rPr>
          <w:rFonts w:ascii="Arial" w:hAnsi="Arial" w:cs="Arial"/>
          <w:sz w:val="24"/>
          <w:szCs w:val="20"/>
          <w:lang w:val="en-GB"/>
        </w:rPr>
        <w:t xml:space="preserve">er </w:t>
      </w:r>
      <w:r w:rsidR="00E440D4" w:rsidRPr="003364EE">
        <w:rPr>
          <w:rFonts w:ascii="Arial" w:hAnsi="Arial" w:cs="Arial"/>
          <w:sz w:val="24"/>
          <w:szCs w:val="20"/>
          <w:lang w:val="en-GB"/>
        </w:rPr>
        <w:t>upslope of the knickpoint</w:t>
      </w:r>
      <w:r w:rsidRPr="003364EE">
        <w:rPr>
          <w:rFonts w:ascii="Arial" w:hAnsi="Arial" w:cs="Arial"/>
          <w:sz w:val="24"/>
          <w:szCs w:val="20"/>
          <w:lang w:val="en-GB"/>
        </w:rPr>
        <w:t>.</w:t>
      </w:r>
    </w:p>
    <w:p w14:paraId="082A6A83" w14:textId="51865606" w:rsidR="007D2C1A" w:rsidRPr="001679E2" w:rsidRDefault="00CE3027" w:rsidP="00FA197A">
      <w:pPr>
        <w:spacing w:before="120" w:line="480" w:lineRule="auto"/>
        <w:rPr>
          <w:rFonts w:ascii="Arial" w:hAnsi="Arial" w:cs="Arial"/>
          <w:i/>
          <w:sz w:val="24"/>
          <w:szCs w:val="20"/>
          <w:lang w:val="en-GB"/>
        </w:rPr>
      </w:pPr>
      <w:r w:rsidRPr="001679E2">
        <w:rPr>
          <w:rFonts w:ascii="Arial" w:hAnsi="Arial" w:cs="Arial"/>
          <w:i/>
          <w:sz w:val="24"/>
          <w:szCs w:val="20"/>
          <w:lang w:val="en-GB"/>
        </w:rPr>
        <w:t>Phase (2)</w:t>
      </w:r>
      <w:r w:rsidR="007D2C1A" w:rsidRPr="001679E2">
        <w:rPr>
          <w:rFonts w:ascii="Arial" w:hAnsi="Arial" w:cs="Arial"/>
          <w:i/>
          <w:sz w:val="24"/>
          <w:szCs w:val="20"/>
          <w:lang w:val="en-GB"/>
        </w:rPr>
        <w:t>:</w:t>
      </w:r>
      <w:r w:rsidRPr="001679E2">
        <w:rPr>
          <w:rFonts w:ascii="Arial" w:hAnsi="Arial" w:cs="Arial"/>
          <w:i/>
          <w:sz w:val="24"/>
          <w:szCs w:val="20"/>
          <w:lang w:val="en-GB"/>
        </w:rPr>
        <w:t xml:space="preserve"> </w:t>
      </w:r>
      <w:r w:rsidR="007D2C1A" w:rsidRPr="001679E2">
        <w:rPr>
          <w:rFonts w:ascii="Arial" w:hAnsi="Arial" w:cs="Arial"/>
          <w:i/>
          <w:sz w:val="24"/>
          <w:szCs w:val="20"/>
          <w:lang w:val="en-GB"/>
        </w:rPr>
        <w:t>A</w:t>
      </w:r>
      <w:r w:rsidRPr="001679E2">
        <w:rPr>
          <w:rFonts w:ascii="Arial" w:hAnsi="Arial" w:cs="Arial"/>
          <w:i/>
          <w:sz w:val="24"/>
          <w:szCs w:val="20"/>
          <w:lang w:val="en-GB"/>
        </w:rPr>
        <w:t>ccelerati</w:t>
      </w:r>
      <w:r w:rsidR="007D2C1A" w:rsidRPr="001679E2">
        <w:rPr>
          <w:rFonts w:ascii="Arial" w:hAnsi="Arial" w:cs="Arial"/>
          <w:i/>
          <w:sz w:val="24"/>
          <w:szCs w:val="20"/>
          <w:lang w:val="en-GB"/>
        </w:rPr>
        <w:t>on</w:t>
      </w:r>
      <w:r w:rsidRPr="001679E2">
        <w:rPr>
          <w:rFonts w:ascii="Arial" w:hAnsi="Arial" w:cs="Arial"/>
          <w:i/>
          <w:sz w:val="24"/>
          <w:szCs w:val="20"/>
          <w:lang w:val="en-GB"/>
        </w:rPr>
        <w:t xml:space="preserve"> of </w:t>
      </w:r>
      <w:r w:rsidR="00E440D4" w:rsidRPr="001679E2">
        <w:rPr>
          <w:rFonts w:ascii="Arial" w:hAnsi="Arial" w:cs="Arial"/>
          <w:i/>
          <w:sz w:val="24"/>
          <w:szCs w:val="20"/>
          <w:lang w:val="en-GB"/>
        </w:rPr>
        <w:t xml:space="preserve">the </w:t>
      </w:r>
      <w:r w:rsidRPr="001679E2">
        <w:rPr>
          <w:rFonts w:ascii="Arial" w:hAnsi="Arial" w:cs="Arial"/>
          <w:i/>
          <w:sz w:val="24"/>
          <w:szCs w:val="20"/>
          <w:lang w:val="en-GB"/>
        </w:rPr>
        <w:t xml:space="preserve">turbidity current over </w:t>
      </w:r>
      <w:r w:rsidR="009839F5" w:rsidRPr="001679E2">
        <w:rPr>
          <w:rFonts w:ascii="Arial" w:hAnsi="Arial" w:cs="Arial"/>
          <w:i/>
          <w:sz w:val="24"/>
          <w:szCs w:val="20"/>
          <w:lang w:val="en-GB"/>
        </w:rPr>
        <w:t xml:space="preserve">the </w:t>
      </w:r>
      <w:r w:rsidRPr="001679E2">
        <w:rPr>
          <w:rFonts w:ascii="Arial" w:hAnsi="Arial" w:cs="Arial"/>
          <w:i/>
          <w:sz w:val="24"/>
          <w:szCs w:val="20"/>
          <w:lang w:val="en-GB"/>
        </w:rPr>
        <w:t>knickpoint</w:t>
      </w:r>
    </w:p>
    <w:p w14:paraId="16292022" w14:textId="742EEA6E" w:rsidR="006B599C" w:rsidRPr="003364EE" w:rsidRDefault="00CE3027" w:rsidP="00FA197A">
      <w:pPr>
        <w:spacing w:before="120" w:line="480" w:lineRule="auto"/>
        <w:rPr>
          <w:rFonts w:ascii="Arial" w:hAnsi="Arial" w:cs="Arial"/>
          <w:sz w:val="32"/>
          <w:lang w:val="en-GB"/>
        </w:rPr>
      </w:pPr>
      <w:r w:rsidRPr="003364EE">
        <w:rPr>
          <w:rFonts w:ascii="Arial" w:hAnsi="Arial" w:cs="Arial"/>
          <w:sz w:val="24"/>
          <w:szCs w:val="20"/>
          <w:lang w:val="en-GB"/>
        </w:rPr>
        <w:t>Large</w:t>
      </w:r>
      <w:r w:rsidR="009D6551">
        <w:rPr>
          <w:rFonts w:ascii="Arial" w:hAnsi="Arial" w:cs="Arial"/>
          <w:sz w:val="24"/>
          <w:szCs w:val="20"/>
          <w:lang w:val="en-GB"/>
        </w:rPr>
        <w:t>-</w:t>
      </w:r>
      <w:r w:rsidRPr="003364EE">
        <w:rPr>
          <w:rFonts w:ascii="Arial" w:hAnsi="Arial" w:cs="Arial"/>
          <w:sz w:val="24"/>
          <w:szCs w:val="20"/>
          <w:lang w:val="en-GB"/>
        </w:rPr>
        <w:t>scale</w:t>
      </w:r>
      <w:r w:rsidR="00420435">
        <w:rPr>
          <w:rFonts w:ascii="Arial" w:hAnsi="Arial" w:cs="Arial"/>
          <w:sz w:val="24"/>
          <w:szCs w:val="20"/>
          <w:lang w:val="en-GB"/>
        </w:rPr>
        <w:t xml:space="preserve"> crescentic</w:t>
      </w:r>
      <w:r w:rsidRPr="003364EE">
        <w:rPr>
          <w:rFonts w:ascii="Arial" w:hAnsi="Arial" w:cs="Arial"/>
          <w:sz w:val="24"/>
          <w:szCs w:val="20"/>
          <w:lang w:val="en-GB"/>
        </w:rPr>
        <w:t xml:space="preserve"> bedforms </w:t>
      </w:r>
      <w:r w:rsidR="00454780">
        <w:rPr>
          <w:rFonts w:ascii="Arial" w:hAnsi="Arial" w:cs="Arial"/>
          <w:sz w:val="24"/>
          <w:szCs w:val="20"/>
          <w:lang w:val="en-GB"/>
        </w:rPr>
        <w:t xml:space="preserve">(in terms of height and wavelength) </w:t>
      </w:r>
      <w:r w:rsidR="009839F5" w:rsidRPr="003364EE">
        <w:rPr>
          <w:rFonts w:ascii="Arial" w:hAnsi="Arial" w:cs="Arial"/>
          <w:sz w:val="24"/>
          <w:szCs w:val="20"/>
          <w:lang w:val="en-GB"/>
        </w:rPr>
        <w:t xml:space="preserve">are </w:t>
      </w:r>
      <w:r w:rsidRPr="003364EE">
        <w:rPr>
          <w:rFonts w:ascii="Arial" w:hAnsi="Arial" w:cs="Arial"/>
          <w:sz w:val="24"/>
          <w:szCs w:val="20"/>
          <w:lang w:val="en-GB"/>
        </w:rPr>
        <w:t>superimposed on the knickpoint and are altered during knickpoint retreat, clustering around and tracking the knickpoints spatially. Bedform morphologies on the high</w:t>
      </w:r>
      <w:r w:rsidR="00AC3BB9" w:rsidRPr="003364EE">
        <w:rPr>
          <w:rFonts w:ascii="Arial" w:hAnsi="Arial" w:cs="Arial"/>
          <w:sz w:val="24"/>
          <w:szCs w:val="20"/>
          <w:lang w:val="en-GB"/>
        </w:rPr>
        <w:t>-</w:t>
      </w:r>
      <w:r w:rsidRPr="003364EE">
        <w:rPr>
          <w:rFonts w:ascii="Arial" w:hAnsi="Arial" w:cs="Arial"/>
          <w:sz w:val="24"/>
          <w:szCs w:val="20"/>
          <w:lang w:val="en-GB"/>
        </w:rPr>
        <w:t xml:space="preserve">gradient leeside of the knickpoint </w:t>
      </w:r>
      <w:r w:rsidR="00E80EA5" w:rsidRPr="003364EE">
        <w:rPr>
          <w:rFonts w:ascii="Arial" w:hAnsi="Arial" w:cs="Arial"/>
          <w:sz w:val="24"/>
          <w:szCs w:val="20"/>
          <w:lang w:val="en-GB"/>
        </w:rPr>
        <w:t xml:space="preserve">are </w:t>
      </w:r>
      <w:r w:rsidR="00E47EC3" w:rsidRPr="003364EE">
        <w:rPr>
          <w:rFonts w:ascii="Arial" w:hAnsi="Arial" w:cs="Arial"/>
          <w:sz w:val="24"/>
          <w:szCs w:val="20"/>
          <w:lang w:val="en-GB"/>
        </w:rPr>
        <w:t xml:space="preserve">related to </w:t>
      </w:r>
      <w:r w:rsidR="00E80EA5" w:rsidRPr="003364EE">
        <w:rPr>
          <w:rFonts w:ascii="Arial" w:hAnsi="Arial" w:cs="Arial"/>
          <w:sz w:val="24"/>
          <w:szCs w:val="20"/>
          <w:lang w:val="en-GB"/>
        </w:rPr>
        <w:t xml:space="preserve">flow acceleration </w:t>
      </w:r>
      <w:r w:rsidR="002204B7" w:rsidRPr="003364EE">
        <w:rPr>
          <w:rFonts w:ascii="Arial" w:hAnsi="Arial" w:cs="Arial"/>
          <w:sz w:val="24"/>
          <w:szCs w:val="20"/>
          <w:lang w:val="en-GB"/>
        </w:rPr>
        <w:t>over</w:t>
      </w:r>
      <w:r w:rsidR="00E80EA5" w:rsidRPr="003364EE">
        <w:rPr>
          <w:rFonts w:ascii="Arial" w:hAnsi="Arial" w:cs="Arial"/>
          <w:sz w:val="24"/>
          <w:szCs w:val="20"/>
          <w:lang w:val="en-GB"/>
        </w:rPr>
        <w:t xml:space="preserve"> </w:t>
      </w:r>
      <w:r w:rsidR="00AF6A5E">
        <w:rPr>
          <w:rFonts w:ascii="Arial" w:hAnsi="Arial" w:cs="Arial"/>
          <w:sz w:val="24"/>
          <w:szCs w:val="20"/>
          <w:lang w:val="en-GB"/>
        </w:rPr>
        <w:t xml:space="preserve">the </w:t>
      </w:r>
      <w:r w:rsidR="00E80EA5" w:rsidRPr="003364EE">
        <w:rPr>
          <w:rFonts w:ascii="Arial" w:hAnsi="Arial" w:cs="Arial"/>
          <w:sz w:val="24"/>
          <w:szCs w:val="20"/>
          <w:lang w:val="en-GB"/>
        </w:rPr>
        <w:t>knickpoint</w:t>
      </w:r>
      <w:r w:rsidR="00B6042B">
        <w:rPr>
          <w:rFonts w:ascii="Arial" w:hAnsi="Arial" w:cs="Arial"/>
          <w:sz w:val="24"/>
          <w:szCs w:val="20"/>
          <w:lang w:val="en-GB"/>
        </w:rPr>
        <w:t>,</w:t>
      </w:r>
      <w:r w:rsidR="00E80EA5" w:rsidRPr="003364EE">
        <w:rPr>
          <w:rFonts w:ascii="Arial" w:hAnsi="Arial" w:cs="Arial"/>
          <w:sz w:val="24"/>
          <w:szCs w:val="20"/>
          <w:lang w:val="en-GB"/>
        </w:rPr>
        <w:t xml:space="preserve"> </w:t>
      </w:r>
      <w:r w:rsidR="002204B7" w:rsidRPr="003364EE">
        <w:rPr>
          <w:rFonts w:ascii="Arial" w:hAnsi="Arial" w:cs="Arial"/>
          <w:sz w:val="24"/>
          <w:szCs w:val="20"/>
          <w:lang w:val="en-GB"/>
        </w:rPr>
        <w:t xml:space="preserve">and </w:t>
      </w:r>
      <w:r w:rsidR="00AC3BB9" w:rsidRPr="003364EE">
        <w:rPr>
          <w:rFonts w:ascii="Arial" w:hAnsi="Arial" w:cs="Arial"/>
          <w:sz w:val="24"/>
          <w:szCs w:val="20"/>
          <w:lang w:val="en-GB"/>
        </w:rPr>
        <w:t xml:space="preserve">could </w:t>
      </w:r>
      <w:r w:rsidR="002204B7" w:rsidRPr="003364EE">
        <w:rPr>
          <w:rFonts w:ascii="Arial" w:hAnsi="Arial" w:cs="Arial"/>
          <w:sz w:val="24"/>
          <w:szCs w:val="20"/>
          <w:lang w:val="en-GB"/>
        </w:rPr>
        <w:t>indicate</w:t>
      </w:r>
      <w:r w:rsidRPr="003364EE">
        <w:rPr>
          <w:rFonts w:ascii="Arial" w:hAnsi="Arial" w:cs="Arial"/>
          <w:sz w:val="24"/>
          <w:szCs w:val="20"/>
          <w:lang w:val="en-GB"/>
        </w:rPr>
        <w:t xml:space="preserve"> </w:t>
      </w:r>
      <w:r w:rsidR="00E51699">
        <w:rPr>
          <w:rFonts w:ascii="Arial" w:hAnsi="Arial" w:cs="Arial"/>
          <w:sz w:val="24"/>
          <w:szCs w:val="20"/>
          <w:lang w:val="en-GB"/>
        </w:rPr>
        <w:t xml:space="preserve">the </w:t>
      </w:r>
      <w:r w:rsidR="00E275E8" w:rsidRPr="003364EE">
        <w:rPr>
          <w:rFonts w:ascii="Arial" w:hAnsi="Arial" w:cs="Arial"/>
          <w:sz w:val="24"/>
          <w:szCs w:val="20"/>
          <w:lang w:val="en-GB"/>
        </w:rPr>
        <w:t>presence of a</w:t>
      </w:r>
      <w:r w:rsidR="002204B7" w:rsidRPr="003364EE">
        <w:rPr>
          <w:rFonts w:ascii="Arial" w:hAnsi="Arial" w:cs="Arial"/>
          <w:sz w:val="24"/>
          <w:szCs w:val="20"/>
          <w:lang w:val="en-GB"/>
        </w:rPr>
        <w:t xml:space="preserve"> </w:t>
      </w:r>
      <w:r w:rsidRPr="003364EE">
        <w:rPr>
          <w:rFonts w:ascii="Arial" w:hAnsi="Arial" w:cs="Arial"/>
          <w:sz w:val="24"/>
          <w:szCs w:val="20"/>
          <w:lang w:val="en-GB"/>
        </w:rPr>
        <w:t xml:space="preserve">supercritical flow </w:t>
      </w:r>
      <w:r w:rsidR="00E139A6" w:rsidRPr="003364EE">
        <w:rPr>
          <w:rFonts w:ascii="Arial" w:hAnsi="Arial" w:cs="Arial"/>
          <w:sz w:val="24"/>
          <w:szCs w:val="20"/>
          <w:lang w:val="en-GB"/>
        </w:rPr>
        <w:t>region</w:t>
      </w:r>
      <w:r w:rsidR="00BE50EC" w:rsidRPr="003364EE">
        <w:rPr>
          <w:rFonts w:ascii="Arial" w:hAnsi="Arial" w:cs="Arial"/>
          <w:sz w:val="24"/>
          <w:szCs w:val="20"/>
          <w:lang w:val="en-GB"/>
        </w:rPr>
        <w:t>.</w:t>
      </w:r>
      <w:r w:rsidRPr="003364EE">
        <w:rPr>
          <w:rFonts w:ascii="Arial" w:hAnsi="Arial" w:cs="Arial"/>
          <w:sz w:val="24"/>
          <w:szCs w:val="20"/>
          <w:lang w:val="en-GB"/>
        </w:rPr>
        <w:t xml:space="preserve"> Low levels of mud preservation occur within cores </w:t>
      </w:r>
      <w:r w:rsidR="003D65B7">
        <w:rPr>
          <w:rFonts w:ascii="Arial" w:hAnsi="Arial" w:cs="Arial"/>
          <w:sz w:val="24"/>
          <w:szCs w:val="20"/>
          <w:lang w:val="en-GB"/>
        </w:rPr>
        <w:t>recovered from</w:t>
      </w:r>
      <w:r w:rsidRPr="003364EE">
        <w:rPr>
          <w:rFonts w:ascii="Arial" w:hAnsi="Arial" w:cs="Arial"/>
          <w:sz w:val="24"/>
          <w:szCs w:val="20"/>
          <w:lang w:val="en-GB"/>
        </w:rPr>
        <w:t xml:space="preserve"> the steep face of </w:t>
      </w:r>
      <w:r w:rsidR="003B314B">
        <w:rPr>
          <w:rFonts w:ascii="Arial" w:hAnsi="Arial" w:cs="Arial"/>
          <w:sz w:val="24"/>
          <w:szCs w:val="20"/>
          <w:lang w:val="en-GB"/>
        </w:rPr>
        <w:t xml:space="preserve">the </w:t>
      </w:r>
      <w:r w:rsidRPr="003364EE">
        <w:rPr>
          <w:rFonts w:ascii="Arial" w:hAnsi="Arial" w:cs="Arial"/>
          <w:sz w:val="24"/>
          <w:szCs w:val="20"/>
          <w:lang w:val="en-GB"/>
        </w:rPr>
        <w:t>knickpoint</w:t>
      </w:r>
      <w:r w:rsidR="003B314B">
        <w:rPr>
          <w:rFonts w:ascii="Arial" w:hAnsi="Arial" w:cs="Arial"/>
          <w:sz w:val="24"/>
          <w:szCs w:val="20"/>
          <w:lang w:val="en-GB"/>
        </w:rPr>
        <w:t>.</w:t>
      </w:r>
      <w:r w:rsidR="00E275E8" w:rsidRPr="003364EE">
        <w:rPr>
          <w:rFonts w:ascii="Arial" w:hAnsi="Arial" w:cs="Arial"/>
          <w:sz w:val="24"/>
          <w:szCs w:val="20"/>
          <w:lang w:val="en-GB"/>
        </w:rPr>
        <w:t xml:space="preserve"> </w:t>
      </w:r>
      <w:r w:rsidR="003B314B">
        <w:rPr>
          <w:rFonts w:ascii="Arial" w:hAnsi="Arial" w:cs="Arial"/>
          <w:sz w:val="24"/>
          <w:szCs w:val="20"/>
          <w:lang w:val="en-GB"/>
        </w:rPr>
        <w:t>M</w:t>
      </w:r>
      <w:r w:rsidRPr="003364EE">
        <w:rPr>
          <w:rFonts w:ascii="Arial" w:hAnsi="Arial" w:cs="Arial"/>
          <w:sz w:val="24"/>
          <w:szCs w:val="20"/>
          <w:lang w:val="en-GB"/>
        </w:rPr>
        <w:t>ud layers deposited in the wake of the flow</w:t>
      </w:r>
      <w:r w:rsidR="00B6042B">
        <w:rPr>
          <w:rFonts w:ascii="Arial" w:hAnsi="Arial" w:cs="Arial"/>
          <w:sz w:val="24"/>
          <w:szCs w:val="20"/>
          <w:lang w:val="en-GB"/>
        </w:rPr>
        <w:t>,</w:t>
      </w:r>
      <w:r w:rsidRPr="003364EE">
        <w:rPr>
          <w:rFonts w:ascii="Arial" w:hAnsi="Arial" w:cs="Arial"/>
          <w:sz w:val="24"/>
          <w:szCs w:val="20"/>
          <w:lang w:val="en-GB"/>
        </w:rPr>
        <w:t xml:space="preserve"> and from settling of hemipelagic sediments</w:t>
      </w:r>
      <w:r w:rsidR="00B6042B">
        <w:rPr>
          <w:rFonts w:ascii="Arial" w:hAnsi="Arial" w:cs="Arial"/>
          <w:sz w:val="24"/>
          <w:szCs w:val="20"/>
          <w:lang w:val="en-GB"/>
        </w:rPr>
        <w:t>,</w:t>
      </w:r>
      <w:r w:rsidRPr="003364EE">
        <w:rPr>
          <w:rFonts w:ascii="Arial" w:hAnsi="Arial" w:cs="Arial"/>
          <w:sz w:val="24"/>
          <w:szCs w:val="20"/>
          <w:lang w:val="en-GB"/>
        </w:rPr>
        <w:t xml:space="preserve"> are unlikely to be preserved in the bedform region associated with the knickpoint</w:t>
      </w:r>
      <w:r w:rsidR="00B6042B">
        <w:rPr>
          <w:rFonts w:ascii="Arial" w:hAnsi="Arial" w:cs="Arial"/>
          <w:sz w:val="24"/>
          <w:szCs w:val="20"/>
          <w:lang w:val="en-GB"/>
        </w:rPr>
        <w:t>; this is</w:t>
      </w:r>
      <w:r w:rsidRPr="003364EE">
        <w:rPr>
          <w:rFonts w:ascii="Arial" w:hAnsi="Arial" w:cs="Arial"/>
          <w:sz w:val="24"/>
          <w:szCs w:val="20"/>
          <w:lang w:val="en-GB"/>
        </w:rPr>
        <w:t xml:space="preserve"> due to entrainment by successive flows.</w:t>
      </w:r>
      <w:r w:rsidRPr="003364EE">
        <w:rPr>
          <w:rFonts w:ascii="Arial" w:hAnsi="Arial" w:cs="Arial"/>
          <w:sz w:val="32"/>
          <w:lang w:val="en-GB"/>
        </w:rPr>
        <w:t xml:space="preserve"> </w:t>
      </w:r>
    </w:p>
    <w:p w14:paraId="4121D7FE" w14:textId="1160B831" w:rsidR="007D2C1A" w:rsidRPr="0097222E" w:rsidRDefault="00CE3027" w:rsidP="00FA197A">
      <w:pPr>
        <w:spacing w:before="120" w:line="480" w:lineRule="auto"/>
        <w:rPr>
          <w:rFonts w:ascii="Arial" w:hAnsi="Arial" w:cs="Arial"/>
          <w:i/>
          <w:sz w:val="24"/>
          <w:lang w:val="en-GB"/>
        </w:rPr>
      </w:pPr>
      <w:r w:rsidRPr="0097222E">
        <w:rPr>
          <w:rFonts w:ascii="Arial" w:hAnsi="Arial" w:cs="Arial"/>
          <w:i/>
          <w:sz w:val="24"/>
          <w:lang w:val="en-GB"/>
        </w:rPr>
        <w:t>Phase (3)</w:t>
      </w:r>
      <w:r w:rsidR="007D2C1A" w:rsidRPr="0097222E">
        <w:rPr>
          <w:rFonts w:ascii="Arial" w:hAnsi="Arial" w:cs="Arial"/>
          <w:i/>
          <w:sz w:val="24"/>
          <w:lang w:val="en-GB"/>
        </w:rPr>
        <w:t>:</w:t>
      </w:r>
      <w:r w:rsidRPr="0097222E">
        <w:rPr>
          <w:rFonts w:ascii="Arial" w:hAnsi="Arial" w:cs="Arial"/>
          <w:i/>
          <w:sz w:val="24"/>
          <w:lang w:val="en-GB"/>
        </w:rPr>
        <w:t xml:space="preserve"> </w:t>
      </w:r>
      <w:r w:rsidR="007D2C1A" w:rsidRPr="0097222E">
        <w:rPr>
          <w:rFonts w:ascii="Arial" w:hAnsi="Arial" w:cs="Arial"/>
          <w:i/>
          <w:sz w:val="24"/>
          <w:lang w:val="en-GB"/>
        </w:rPr>
        <w:t>P</w:t>
      </w:r>
      <w:r w:rsidRPr="0097222E">
        <w:rPr>
          <w:rFonts w:ascii="Arial" w:hAnsi="Arial" w:cs="Arial"/>
          <w:i/>
          <w:sz w:val="24"/>
          <w:lang w:val="en-GB"/>
        </w:rPr>
        <w:t>otential hydraulic jump</w:t>
      </w:r>
    </w:p>
    <w:p w14:paraId="66F884BE" w14:textId="15347ED9" w:rsidR="006B599C" w:rsidRPr="003364EE" w:rsidRDefault="0034366D" w:rsidP="00FA197A">
      <w:pPr>
        <w:spacing w:before="120" w:line="480" w:lineRule="auto"/>
        <w:rPr>
          <w:rFonts w:ascii="Arial" w:hAnsi="Arial" w:cs="Arial"/>
          <w:sz w:val="24"/>
          <w:szCs w:val="20"/>
          <w:lang w:val="en-GB"/>
        </w:rPr>
      </w:pPr>
      <w:r>
        <w:rPr>
          <w:rFonts w:ascii="Arial" w:hAnsi="Arial" w:cs="Arial"/>
          <w:sz w:val="24"/>
          <w:lang w:val="en-GB"/>
        </w:rPr>
        <w:t>The</w:t>
      </w:r>
      <w:r w:rsidR="00CE3027" w:rsidRPr="003364EE">
        <w:rPr>
          <w:rFonts w:ascii="Arial" w:hAnsi="Arial" w:cs="Arial"/>
          <w:sz w:val="24"/>
          <w:lang w:val="en-GB"/>
        </w:rPr>
        <w:t xml:space="preserve"> deposition</w:t>
      </w:r>
      <w:r>
        <w:rPr>
          <w:rFonts w:ascii="Arial" w:hAnsi="Arial" w:cs="Arial"/>
          <w:sz w:val="24"/>
          <w:lang w:val="en-GB"/>
        </w:rPr>
        <w:t xml:space="preserve"> of large sand volumes</w:t>
      </w:r>
      <w:r w:rsidR="00CE3027" w:rsidRPr="003364EE">
        <w:rPr>
          <w:rFonts w:ascii="Arial" w:hAnsi="Arial" w:cs="Arial"/>
          <w:sz w:val="24"/>
          <w:lang w:val="en-GB"/>
        </w:rPr>
        <w:t xml:space="preserve"> (</w:t>
      </w:r>
      <w:r w:rsidR="00E13748">
        <w:rPr>
          <w:rFonts w:ascii="Arial" w:hAnsi="Arial" w:cs="Arial"/>
          <w:sz w:val="24"/>
          <w:lang w:val="en-GB"/>
        </w:rPr>
        <w:t>i</w:t>
      </w:r>
      <w:r w:rsidR="001D3788">
        <w:rPr>
          <w:rFonts w:ascii="Arial" w:hAnsi="Arial" w:cs="Arial"/>
          <w:sz w:val="24"/>
          <w:lang w:val="en-GB"/>
        </w:rPr>
        <w:t>.</w:t>
      </w:r>
      <w:r w:rsidR="00E13748">
        <w:rPr>
          <w:rFonts w:ascii="Arial" w:hAnsi="Arial" w:cs="Arial"/>
          <w:sz w:val="24"/>
          <w:lang w:val="en-GB"/>
        </w:rPr>
        <w:t>e</w:t>
      </w:r>
      <w:r w:rsidR="001D3788">
        <w:rPr>
          <w:rFonts w:ascii="Arial" w:hAnsi="Arial" w:cs="Arial"/>
          <w:sz w:val="24"/>
          <w:lang w:val="en-GB"/>
        </w:rPr>
        <w:t xml:space="preserve">. </w:t>
      </w:r>
      <w:r w:rsidR="00CE3027" w:rsidRPr="003364EE">
        <w:rPr>
          <w:rFonts w:ascii="Arial" w:hAnsi="Arial" w:cs="Arial"/>
          <w:sz w:val="24"/>
          <w:lang w:val="en-GB"/>
        </w:rPr>
        <w:t xml:space="preserve">core STN015) is </w:t>
      </w:r>
      <w:r w:rsidR="009042D2" w:rsidRPr="003364EE">
        <w:rPr>
          <w:rFonts w:ascii="Arial" w:hAnsi="Arial" w:cs="Arial"/>
          <w:sz w:val="24"/>
          <w:lang w:val="en-GB"/>
        </w:rPr>
        <w:t>possibly</w:t>
      </w:r>
      <w:r w:rsidR="00CE3027" w:rsidRPr="003364EE">
        <w:rPr>
          <w:rFonts w:ascii="Arial" w:hAnsi="Arial" w:cs="Arial"/>
          <w:sz w:val="24"/>
          <w:lang w:val="en-GB"/>
        </w:rPr>
        <w:t xml:space="preserve"> linked to flow</w:t>
      </w:r>
      <w:r>
        <w:rPr>
          <w:rFonts w:ascii="Arial" w:hAnsi="Arial" w:cs="Arial"/>
          <w:sz w:val="24"/>
          <w:lang w:val="en-GB"/>
        </w:rPr>
        <w:t xml:space="preserve"> deceleration</w:t>
      </w:r>
      <w:r w:rsidR="00CE3027" w:rsidRPr="003364EE">
        <w:rPr>
          <w:rFonts w:ascii="Arial" w:hAnsi="Arial" w:cs="Arial"/>
          <w:sz w:val="24"/>
          <w:lang w:val="en-GB"/>
        </w:rPr>
        <w:t xml:space="preserve"> </w:t>
      </w:r>
      <w:r>
        <w:rPr>
          <w:rFonts w:ascii="Arial" w:hAnsi="Arial" w:cs="Arial"/>
          <w:sz w:val="24"/>
          <w:lang w:val="en-GB"/>
        </w:rPr>
        <w:t xml:space="preserve">at the transition </w:t>
      </w:r>
      <w:r w:rsidR="00CE3027" w:rsidRPr="003364EE">
        <w:rPr>
          <w:rFonts w:ascii="Arial" w:hAnsi="Arial" w:cs="Arial"/>
          <w:sz w:val="24"/>
          <w:lang w:val="en-GB"/>
        </w:rPr>
        <w:t xml:space="preserve">from supercritical to subcritical over the knickpoint, </w:t>
      </w:r>
      <w:r w:rsidR="0016532C">
        <w:rPr>
          <w:rFonts w:ascii="Arial" w:hAnsi="Arial" w:cs="Arial"/>
          <w:sz w:val="24"/>
          <w:lang w:val="en-GB"/>
        </w:rPr>
        <w:t>leading to</w:t>
      </w:r>
      <w:r w:rsidR="00CE3027" w:rsidRPr="003364EE">
        <w:rPr>
          <w:rFonts w:ascii="Arial" w:hAnsi="Arial" w:cs="Arial"/>
          <w:sz w:val="24"/>
          <w:lang w:val="en-GB"/>
        </w:rPr>
        <w:t xml:space="preserve"> rapid </w:t>
      </w:r>
      <w:r w:rsidR="0016532C">
        <w:rPr>
          <w:rFonts w:ascii="Arial" w:hAnsi="Arial" w:cs="Arial"/>
          <w:sz w:val="24"/>
          <w:lang w:val="en-GB"/>
        </w:rPr>
        <w:t xml:space="preserve">settling of </w:t>
      </w:r>
      <w:r w:rsidR="00CE3027" w:rsidRPr="003364EE">
        <w:rPr>
          <w:rFonts w:ascii="Arial" w:hAnsi="Arial" w:cs="Arial"/>
          <w:sz w:val="24"/>
          <w:lang w:val="en-GB"/>
        </w:rPr>
        <w:t xml:space="preserve">sand </w:t>
      </w:r>
      <w:r w:rsidR="0016532C">
        <w:rPr>
          <w:rFonts w:ascii="Arial" w:hAnsi="Arial" w:cs="Arial"/>
          <w:sz w:val="24"/>
          <w:lang w:val="en-GB"/>
        </w:rPr>
        <w:t>from</w:t>
      </w:r>
      <w:r w:rsidR="004B5ACF" w:rsidRPr="003364EE">
        <w:rPr>
          <w:rFonts w:ascii="Arial" w:hAnsi="Arial" w:cs="Arial"/>
          <w:sz w:val="24"/>
          <w:lang w:val="en-GB"/>
        </w:rPr>
        <w:t xml:space="preserve"> suspension</w:t>
      </w:r>
      <w:r w:rsidR="00CE3027" w:rsidRPr="003364EE">
        <w:rPr>
          <w:rFonts w:ascii="Arial" w:hAnsi="Arial" w:cs="Arial"/>
          <w:sz w:val="24"/>
          <w:lang w:val="en-GB"/>
        </w:rPr>
        <w:t xml:space="preserve"> in a region just downstream of the knickpoint. The transition from net-erosion to net-deposition in Fig</w:t>
      </w:r>
      <w:r w:rsidR="00822229">
        <w:rPr>
          <w:rFonts w:ascii="Arial" w:hAnsi="Arial" w:cs="Arial"/>
          <w:sz w:val="24"/>
          <w:lang w:val="en-GB"/>
        </w:rPr>
        <w:t>.</w:t>
      </w:r>
      <w:r w:rsidR="00CE3027" w:rsidRPr="003364EE">
        <w:rPr>
          <w:rFonts w:ascii="Arial" w:hAnsi="Arial" w:cs="Arial"/>
          <w:sz w:val="24"/>
          <w:lang w:val="en-GB"/>
        </w:rPr>
        <w:t xml:space="preserve"> 9 is the region where a hydraulic jump </w:t>
      </w:r>
      <w:r w:rsidR="00EC0E15" w:rsidRPr="003364EE">
        <w:rPr>
          <w:rFonts w:ascii="Arial" w:hAnsi="Arial" w:cs="Arial"/>
          <w:sz w:val="24"/>
          <w:lang w:val="en-GB"/>
        </w:rPr>
        <w:t xml:space="preserve">may </w:t>
      </w:r>
      <w:r w:rsidR="00A63CC2">
        <w:rPr>
          <w:rFonts w:ascii="Arial" w:hAnsi="Arial" w:cs="Arial"/>
          <w:sz w:val="24"/>
          <w:lang w:val="en-GB"/>
        </w:rPr>
        <w:t xml:space="preserve">have </w:t>
      </w:r>
      <w:r w:rsidR="00CE3027" w:rsidRPr="003364EE">
        <w:rPr>
          <w:rFonts w:ascii="Arial" w:hAnsi="Arial" w:cs="Arial"/>
          <w:sz w:val="24"/>
          <w:lang w:val="en-GB"/>
        </w:rPr>
        <w:t>occur</w:t>
      </w:r>
      <w:r w:rsidR="00A63CC2">
        <w:rPr>
          <w:rFonts w:ascii="Arial" w:hAnsi="Arial" w:cs="Arial"/>
          <w:sz w:val="24"/>
          <w:lang w:val="en-GB"/>
        </w:rPr>
        <w:t>red</w:t>
      </w:r>
      <w:r w:rsidR="00CE3027" w:rsidRPr="003364EE">
        <w:rPr>
          <w:rFonts w:ascii="Arial" w:hAnsi="Arial" w:cs="Arial"/>
          <w:sz w:val="24"/>
          <w:lang w:val="en-GB"/>
        </w:rPr>
        <w:t xml:space="preserve"> (i.e. at </w:t>
      </w:r>
      <w:r w:rsidR="00822229" w:rsidRPr="00185050">
        <w:rPr>
          <w:rFonts w:ascii="Arial" w:hAnsi="Arial" w:cs="Arial"/>
          <w:i/>
          <w:iCs/>
          <w:sz w:val="24"/>
          <w:lang w:val="en-GB"/>
        </w:rPr>
        <w:t>ca</w:t>
      </w:r>
      <w:r w:rsidR="00822229">
        <w:rPr>
          <w:rFonts w:ascii="Arial" w:hAnsi="Arial" w:cs="Arial"/>
          <w:sz w:val="24"/>
          <w:lang w:val="en-GB"/>
        </w:rPr>
        <w:t xml:space="preserve"> </w:t>
      </w:r>
      <w:r w:rsidR="00CE3027" w:rsidRPr="003364EE">
        <w:rPr>
          <w:rFonts w:ascii="Arial" w:hAnsi="Arial" w:cs="Arial"/>
          <w:sz w:val="24"/>
          <w:lang w:val="en-GB"/>
        </w:rPr>
        <w:t xml:space="preserve">500 m in Fig. 9A). </w:t>
      </w:r>
    </w:p>
    <w:p w14:paraId="56674F91" w14:textId="3DC80736" w:rsidR="007D2C1A" w:rsidRPr="00E75C4E" w:rsidRDefault="00CE3027" w:rsidP="00FA197A">
      <w:pPr>
        <w:spacing w:before="120" w:line="480" w:lineRule="auto"/>
        <w:rPr>
          <w:rFonts w:ascii="Arial" w:hAnsi="Arial" w:cs="Arial"/>
          <w:i/>
          <w:sz w:val="24"/>
          <w:szCs w:val="20"/>
          <w:lang w:val="en-GB"/>
        </w:rPr>
      </w:pPr>
      <w:r w:rsidRPr="00E75C4E">
        <w:rPr>
          <w:rFonts w:ascii="Arial" w:hAnsi="Arial" w:cs="Arial"/>
          <w:i/>
          <w:sz w:val="24"/>
          <w:szCs w:val="20"/>
          <w:lang w:val="en-GB"/>
        </w:rPr>
        <w:t>Phase (4)</w:t>
      </w:r>
      <w:r w:rsidR="007D2C1A" w:rsidRPr="00E75C4E">
        <w:rPr>
          <w:rFonts w:ascii="Arial" w:hAnsi="Arial" w:cs="Arial"/>
          <w:i/>
          <w:sz w:val="24"/>
          <w:szCs w:val="20"/>
          <w:lang w:val="en-GB"/>
        </w:rPr>
        <w:t>:</w:t>
      </w:r>
      <w:r w:rsidRPr="00E75C4E">
        <w:rPr>
          <w:rFonts w:ascii="Arial" w:hAnsi="Arial" w:cs="Arial"/>
          <w:i/>
          <w:sz w:val="24"/>
          <w:szCs w:val="20"/>
          <w:lang w:val="en-GB"/>
        </w:rPr>
        <w:t xml:space="preserve"> </w:t>
      </w:r>
      <w:r w:rsidR="007D2C1A" w:rsidRPr="00E75C4E">
        <w:rPr>
          <w:rFonts w:ascii="Arial" w:hAnsi="Arial" w:cs="Arial"/>
          <w:i/>
          <w:sz w:val="24"/>
          <w:szCs w:val="20"/>
          <w:lang w:val="en-GB"/>
        </w:rPr>
        <w:t>Decrease in bedform wavelength with distance downstream of the</w:t>
      </w:r>
      <w:r w:rsidR="007D2C1A" w:rsidRPr="003364EE">
        <w:rPr>
          <w:rFonts w:ascii="Arial" w:hAnsi="Arial" w:cs="Arial"/>
          <w:sz w:val="24"/>
          <w:szCs w:val="20"/>
          <w:lang w:val="en-GB"/>
        </w:rPr>
        <w:t xml:space="preserve"> </w:t>
      </w:r>
      <w:r w:rsidR="007D2C1A" w:rsidRPr="00E75C4E">
        <w:rPr>
          <w:rFonts w:ascii="Arial" w:hAnsi="Arial" w:cs="Arial"/>
          <w:i/>
          <w:sz w:val="24"/>
          <w:szCs w:val="20"/>
          <w:lang w:val="en-GB"/>
        </w:rPr>
        <w:t>knickpoint</w:t>
      </w:r>
    </w:p>
    <w:p w14:paraId="5B933593" w14:textId="7D1F6499" w:rsidR="006B599C" w:rsidRPr="003364EE" w:rsidRDefault="007D2C1A" w:rsidP="00FA197A">
      <w:pPr>
        <w:spacing w:before="120" w:line="480" w:lineRule="auto"/>
        <w:rPr>
          <w:rFonts w:ascii="Arial" w:hAnsi="Arial" w:cs="Arial"/>
          <w:sz w:val="24"/>
          <w:szCs w:val="20"/>
          <w:lang w:val="en-GB"/>
        </w:rPr>
      </w:pPr>
      <w:r w:rsidRPr="003364EE">
        <w:rPr>
          <w:rFonts w:ascii="Arial" w:hAnsi="Arial" w:cs="Arial"/>
          <w:sz w:val="24"/>
          <w:szCs w:val="20"/>
          <w:lang w:val="en-GB"/>
        </w:rPr>
        <w:t>F</w:t>
      </w:r>
      <w:r w:rsidR="002E35BD" w:rsidRPr="003364EE">
        <w:rPr>
          <w:rFonts w:ascii="Arial" w:hAnsi="Arial" w:cs="Arial"/>
          <w:sz w:val="24"/>
          <w:szCs w:val="20"/>
          <w:lang w:val="en-GB"/>
        </w:rPr>
        <w:t xml:space="preserve">arther </w:t>
      </w:r>
      <w:r w:rsidR="00CE3027" w:rsidRPr="003364EE">
        <w:rPr>
          <w:rFonts w:ascii="Arial" w:hAnsi="Arial" w:cs="Arial"/>
          <w:sz w:val="24"/>
          <w:szCs w:val="20"/>
          <w:lang w:val="en-GB"/>
        </w:rPr>
        <w:t>downstream of the knickpoint</w:t>
      </w:r>
      <w:r w:rsidR="00215372">
        <w:rPr>
          <w:rFonts w:ascii="Arial" w:hAnsi="Arial" w:cs="Arial"/>
          <w:sz w:val="24"/>
          <w:szCs w:val="20"/>
          <w:lang w:val="en-GB"/>
        </w:rPr>
        <w:t>,</w:t>
      </w:r>
      <w:r w:rsidR="00CE3027" w:rsidRPr="003364EE">
        <w:rPr>
          <w:rFonts w:ascii="Arial" w:hAnsi="Arial" w:cs="Arial"/>
          <w:sz w:val="24"/>
          <w:szCs w:val="20"/>
          <w:lang w:val="en-GB"/>
        </w:rPr>
        <w:t xml:space="preserve"> bedform wavelength</w:t>
      </w:r>
      <w:r w:rsidR="00E440D4" w:rsidRPr="003364EE">
        <w:rPr>
          <w:rFonts w:ascii="Arial" w:hAnsi="Arial" w:cs="Arial"/>
          <w:sz w:val="24"/>
          <w:szCs w:val="20"/>
          <w:lang w:val="en-GB"/>
        </w:rPr>
        <w:t>s</w:t>
      </w:r>
      <w:r w:rsidR="00CE3027" w:rsidRPr="003364EE">
        <w:rPr>
          <w:rFonts w:ascii="Arial" w:hAnsi="Arial" w:cs="Arial"/>
          <w:sz w:val="24"/>
          <w:szCs w:val="20"/>
          <w:lang w:val="en-GB"/>
        </w:rPr>
        <w:t xml:space="preserve"> gradually decrease to smaller scales</w:t>
      </w:r>
      <w:r w:rsidR="0083100B" w:rsidRPr="003364EE">
        <w:rPr>
          <w:rFonts w:ascii="Arial" w:hAnsi="Arial" w:cs="Arial"/>
          <w:sz w:val="24"/>
          <w:szCs w:val="20"/>
          <w:lang w:val="en-GB"/>
        </w:rPr>
        <w:t xml:space="preserve"> </w:t>
      </w:r>
      <w:r w:rsidR="004F493D" w:rsidRPr="003364EE">
        <w:rPr>
          <w:rFonts w:ascii="Arial" w:hAnsi="Arial" w:cs="Arial"/>
          <w:sz w:val="24"/>
          <w:szCs w:val="20"/>
          <w:lang w:val="en-GB"/>
        </w:rPr>
        <w:t>s</w:t>
      </w:r>
      <w:r w:rsidR="0083100B" w:rsidRPr="003364EE">
        <w:rPr>
          <w:rFonts w:ascii="Arial" w:hAnsi="Arial" w:cs="Arial"/>
          <w:sz w:val="24"/>
          <w:szCs w:val="20"/>
          <w:lang w:val="en-GB"/>
        </w:rPr>
        <w:t>imilar to bedforms</w:t>
      </w:r>
      <w:r w:rsidR="004F493D" w:rsidRPr="003364EE">
        <w:rPr>
          <w:rFonts w:ascii="Arial" w:hAnsi="Arial" w:cs="Arial"/>
          <w:sz w:val="24"/>
          <w:szCs w:val="20"/>
          <w:lang w:val="en-GB"/>
        </w:rPr>
        <w:t xml:space="preserve"> in </w:t>
      </w:r>
      <w:r w:rsidR="00CE3027" w:rsidRPr="003364EE">
        <w:rPr>
          <w:rFonts w:ascii="Arial" w:hAnsi="Arial" w:cs="Arial"/>
          <w:sz w:val="24"/>
          <w:szCs w:val="20"/>
          <w:lang w:val="en-GB"/>
        </w:rPr>
        <w:t xml:space="preserve">Phase </w:t>
      </w:r>
      <w:r w:rsidR="002E35BD" w:rsidRPr="003364EE">
        <w:rPr>
          <w:rFonts w:ascii="Arial" w:hAnsi="Arial" w:cs="Arial"/>
          <w:sz w:val="24"/>
          <w:szCs w:val="20"/>
          <w:lang w:val="en-GB"/>
        </w:rPr>
        <w:t>(</w:t>
      </w:r>
      <w:r w:rsidR="00CE3027" w:rsidRPr="003364EE">
        <w:rPr>
          <w:rFonts w:ascii="Arial" w:hAnsi="Arial" w:cs="Arial"/>
          <w:sz w:val="24"/>
          <w:szCs w:val="20"/>
          <w:lang w:val="en-GB"/>
        </w:rPr>
        <w:t xml:space="preserve">1). </w:t>
      </w:r>
      <w:r w:rsidR="00EA79DE">
        <w:rPr>
          <w:rFonts w:ascii="Arial" w:hAnsi="Arial" w:cs="Arial"/>
          <w:sz w:val="24"/>
          <w:szCs w:val="20"/>
          <w:lang w:val="en-GB"/>
        </w:rPr>
        <w:t>The deposits of s</w:t>
      </w:r>
      <w:r w:rsidR="00CE3027" w:rsidRPr="003364EE">
        <w:rPr>
          <w:rFonts w:ascii="Arial" w:hAnsi="Arial" w:cs="Arial"/>
          <w:sz w:val="24"/>
          <w:szCs w:val="20"/>
          <w:lang w:val="en-GB"/>
        </w:rPr>
        <w:t>and-mud lamina</w:t>
      </w:r>
      <w:r w:rsidR="0032571C" w:rsidRPr="003364EE">
        <w:rPr>
          <w:rFonts w:ascii="Arial" w:hAnsi="Arial" w:cs="Arial"/>
          <w:sz w:val="24"/>
          <w:szCs w:val="20"/>
          <w:lang w:val="en-GB"/>
        </w:rPr>
        <w:t>tion</w:t>
      </w:r>
      <w:r w:rsidR="00CE3027" w:rsidRPr="003364EE">
        <w:rPr>
          <w:rFonts w:ascii="Arial" w:hAnsi="Arial" w:cs="Arial"/>
          <w:sz w:val="24"/>
          <w:szCs w:val="20"/>
          <w:lang w:val="en-GB"/>
        </w:rPr>
        <w:t xml:space="preserve"> due to </w:t>
      </w:r>
      <w:r w:rsidR="0004449A">
        <w:rPr>
          <w:rFonts w:ascii="Arial" w:hAnsi="Arial" w:cs="Arial"/>
          <w:sz w:val="24"/>
          <w:szCs w:val="20"/>
          <w:lang w:val="en-GB"/>
        </w:rPr>
        <w:t>flow</w:t>
      </w:r>
      <w:r w:rsidR="00CE3027" w:rsidRPr="003364EE">
        <w:rPr>
          <w:rFonts w:ascii="Arial" w:hAnsi="Arial" w:cs="Arial"/>
          <w:sz w:val="24"/>
          <w:szCs w:val="20"/>
          <w:lang w:val="en-GB"/>
        </w:rPr>
        <w:t xml:space="preserve"> deceleration indicate higher preservation potential. </w:t>
      </w:r>
    </w:p>
    <w:p w14:paraId="5B67184F" w14:textId="0F79770A" w:rsidR="00E440D4" w:rsidRPr="00050277" w:rsidRDefault="00CE3027" w:rsidP="00FA197A">
      <w:pPr>
        <w:spacing w:before="120" w:line="480" w:lineRule="auto"/>
        <w:rPr>
          <w:rFonts w:ascii="Arial" w:hAnsi="Arial" w:cs="Arial"/>
          <w:i/>
          <w:sz w:val="24"/>
          <w:szCs w:val="20"/>
          <w:lang w:val="en-GB"/>
        </w:rPr>
      </w:pPr>
      <w:r w:rsidRPr="00050277">
        <w:rPr>
          <w:rFonts w:ascii="Arial" w:hAnsi="Arial" w:cs="Arial"/>
          <w:i/>
          <w:sz w:val="24"/>
          <w:szCs w:val="20"/>
          <w:lang w:val="en-GB"/>
        </w:rPr>
        <w:lastRenderedPageBreak/>
        <w:t>Phase (5)</w:t>
      </w:r>
      <w:r w:rsidR="00E440D4" w:rsidRPr="00050277">
        <w:rPr>
          <w:rFonts w:ascii="Arial" w:hAnsi="Arial" w:cs="Arial"/>
          <w:i/>
          <w:sz w:val="24"/>
          <w:szCs w:val="20"/>
          <w:lang w:val="en-GB"/>
        </w:rPr>
        <w:t>: Downslope deposition of sediment</w:t>
      </w:r>
    </w:p>
    <w:p w14:paraId="31FC49A5" w14:textId="5965C5EB" w:rsidR="006B599C" w:rsidRPr="003364EE" w:rsidRDefault="00E440D4" w:rsidP="00FA197A">
      <w:pPr>
        <w:spacing w:before="120" w:line="480" w:lineRule="auto"/>
        <w:rPr>
          <w:rFonts w:ascii="Arial" w:hAnsi="Arial" w:cs="Arial"/>
          <w:sz w:val="24"/>
          <w:szCs w:val="20"/>
          <w:lang w:val="en-GB"/>
        </w:rPr>
      </w:pPr>
      <w:r w:rsidRPr="003364EE">
        <w:rPr>
          <w:rFonts w:ascii="Arial" w:hAnsi="Arial" w:cs="Arial"/>
          <w:sz w:val="24"/>
          <w:szCs w:val="20"/>
          <w:lang w:val="en-GB"/>
        </w:rPr>
        <w:t xml:space="preserve">In the downslope region, typically </w:t>
      </w:r>
      <w:r w:rsidR="00822229">
        <w:rPr>
          <w:rFonts w:ascii="Arial" w:hAnsi="Arial" w:cs="Arial"/>
          <w:sz w:val="24"/>
          <w:szCs w:val="20"/>
          <w:lang w:val="en-GB"/>
        </w:rPr>
        <w:t xml:space="preserve">over </w:t>
      </w:r>
      <w:r w:rsidR="00CE3027" w:rsidRPr="003364EE">
        <w:rPr>
          <w:rFonts w:ascii="Arial" w:hAnsi="Arial" w:cs="Arial"/>
          <w:sz w:val="24"/>
          <w:szCs w:val="20"/>
          <w:lang w:val="en-GB"/>
        </w:rPr>
        <w:t>thousands of met</w:t>
      </w:r>
      <w:r w:rsidR="005137FC" w:rsidRPr="003364EE">
        <w:rPr>
          <w:rFonts w:ascii="Arial" w:hAnsi="Arial" w:cs="Arial"/>
          <w:sz w:val="24"/>
          <w:szCs w:val="20"/>
          <w:lang w:val="en-GB"/>
        </w:rPr>
        <w:t>res</w:t>
      </w:r>
      <w:r w:rsidR="00CE3027" w:rsidRPr="003364EE">
        <w:rPr>
          <w:rFonts w:ascii="Arial" w:hAnsi="Arial" w:cs="Arial"/>
          <w:sz w:val="24"/>
          <w:szCs w:val="20"/>
          <w:lang w:val="en-GB"/>
        </w:rPr>
        <w:t xml:space="preserve"> distance</w:t>
      </w:r>
      <w:r w:rsidR="003665C6">
        <w:rPr>
          <w:rFonts w:ascii="Arial" w:hAnsi="Arial" w:cs="Arial"/>
          <w:sz w:val="24"/>
          <w:szCs w:val="20"/>
          <w:lang w:val="en-GB"/>
        </w:rPr>
        <w:t xml:space="preserve"> from the previous knickpoint</w:t>
      </w:r>
      <w:r w:rsidR="000D0144">
        <w:rPr>
          <w:rFonts w:ascii="Arial" w:hAnsi="Arial" w:cs="Arial"/>
          <w:sz w:val="24"/>
          <w:szCs w:val="20"/>
          <w:lang w:val="en-GB"/>
        </w:rPr>
        <w:t xml:space="preserve"> </w:t>
      </w:r>
      <w:r w:rsidR="00EF5297">
        <w:rPr>
          <w:rFonts w:ascii="Arial" w:hAnsi="Arial" w:cs="Arial"/>
          <w:sz w:val="24"/>
          <w:szCs w:val="20"/>
          <w:lang w:val="en-GB"/>
        </w:rPr>
        <w:t>(</w:t>
      </w:r>
      <w:r w:rsidR="000D0144">
        <w:rPr>
          <w:rFonts w:ascii="Arial" w:hAnsi="Arial" w:cs="Arial"/>
          <w:sz w:val="24"/>
          <w:szCs w:val="20"/>
          <w:lang w:val="en-GB"/>
        </w:rPr>
        <w:t>and upslope of</w:t>
      </w:r>
      <w:r w:rsidR="00CE3027" w:rsidRPr="003364EE">
        <w:rPr>
          <w:rFonts w:ascii="Arial" w:hAnsi="Arial" w:cs="Arial"/>
          <w:sz w:val="24"/>
          <w:szCs w:val="20"/>
          <w:lang w:val="en-GB"/>
        </w:rPr>
        <w:t xml:space="preserve"> </w:t>
      </w:r>
      <w:r w:rsidR="005137FC" w:rsidRPr="003364EE">
        <w:rPr>
          <w:rFonts w:ascii="Arial" w:hAnsi="Arial" w:cs="Arial"/>
          <w:sz w:val="24"/>
          <w:szCs w:val="20"/>
          <w:lang w:val="en-GB"/>
        </w:rPr>
        <w:t xml:space="preserve">the </w:t>
      </w:r>
      <w:r w:rsidR="00CE3027" w:rsidRPr="003364EE">
        <w:rPr>
          <w:rFonts w:ascii="Arial" w:hAnsi="Arial" w:cs="Arial"/>
          <w:sz w:val="24"/>
          <w:szCs w:val="20"/>
          <w:lang w:val="en-GB"/>
        </w:rPr>
        <w:t>next knickpoint</w:t>
      </w:r>
      <w:r w:rsidR="00EF5297">
        <w:rPr>
          <w:rFonts w:ascii="Arial" w:hAnsi="Arial" w:cs="Arial"/>
          <w:sz w:val="24"/>
          <w:szCs w:val="20"/>
          <w:lang w:val="en-GB"/>
        </w:rPr>
        <w:t>)</w:t>
      </w:r>
      <w:r w:rsidR="00CE3027" w:rsidRPr="003364EE">
        <w:rPr>
          <w:rFonts w:ascii="Arial" w:hAnsi="Arial" w:cs="Arial"/>
          <w:sz w:val="24"/>
          <w:szCs w:val="20"/>
          <w:lang w:val="en-GB"/>
        </w:rPr>
        <w:t>, aggradation gradually decreases down</w:t>
      </w:r>
      <w:r w:rsidR="00242674">
        <w:rPr>
          <w:rFonts w:ascii="Arial" w:hAnsi="Arial" w:cs="Arial"/>
          <w:sz w:val="24"/>
          <w:szCs w:val="20"/>
          <w:lang w:val="en-GB"/>
        </w:rPr>
        <w:t>-</w:t>
      </w:r>
      <w:r w:rsidR="00CE3027" w:rsidRPr="003364EE">
        <w:rPr>
          <w:rFonts w:ascii="Arial" w:hAnsi="Arial" w:cs="Arial"/>
          <w:sz w:val="24"/>
          <w:szCs w:val="20"/>
          <w:lang w:val="en-GB"/>
        </w:rPr>
        <w:t xml:space="preserve">channel. Turbidity currents primarily deposit sand </w:t>
      </w:r>
      <w:r w:rsidR="00CC1364">
        <w:rPr>
          <w:rFonts w:ascii="Arial" w:hAnsi="Arial" w:cs="Arial"/>
          <w:sz w:val="24"/>
          <w:szCs w:val="20"/>
          <w:lang w:val="en-GB"/>
        </w:rPr>
        <w:t xml:space="preserve">overlain by a </w:t>
      </w:r>
      <w:r w:rsidR="00CE3027" w:rsidRPr="003364EE">
        <w:rPr>
          <w:rFonts w:ascii="Arial" w:hAnsi="Arial" w:cs="Arial"/>
          <w:sz w:val="24"/>
          <w:szCs w:val="20"/>
          <w:lang w:val="en-GB"/>
        </w:rPr>
        <w:t xml:space="preserve">mud cap. </w:t>
      </w:r>
      <w:r w:rsidR="00006BFA" w:rsidRPr="003364EE">
        <w:rPr>
          <w:rFonts w:ascii="Arial" w:hAnsi="Arial" w:cs="Arial"/>
          <w:sz w:val="24"/>
          <w:szCs w:val="20"/>
          <w:lang w:val="en-GB"/>
        </w:rPr>
        <w:t xml:space="preserve">It </w:t>
      </w:r>
      <w:r w:rsidR="00334F64" w:rsidRPr="003364EE">
        <w:rPr>
          <w:rFonts w:ascii="Arial" w:hAnsi="Arial" w:cs="Arial"/>
          <w:sz w:val="24"/>
          <w:szCs w:val="20"/>
          <w:lang w:val="en-GB"/>
        </w:rPr>
        <w:t>could be</w:t>
      </w:r>
      <w:r w:rsidR="00006BFA" w:rsidRPr="003364EE">
        <w:rPr>
          <w:rFonts w:ascii="Arial" w:hAnsi="Arial" w:cs="Arial"/>
          <w:sz w:val="24"/>
          <w:szCs w:val="20"/>
          <w:lang w:val="en-GB"/>
        </w:rPr>
        <w:t xml:space="preserve"> </w:t>
      </w:r>
      <w:r w:rsidR="00CE3027" w:rsidRPr="003364EE">
        <w:rPr>
          <w:rFonts w:ascii="Arial" w:hAnsi="Arial" w:cs="Arial"/>
          <w:sz w:val="24"/>
          <w:szCs w:val="20"/>
          <w:lang w:val="en-GB"/>
        </w:rPr>
        <w:t>infer</w:t>
      </w:r>
      <w:r w:rsidR="00006BFA" w:rsidRPr="003364EE">
        <w:rPr>
          <w:rFonts w:ascii="Arial" w:hAnsi="Arial" w:cs="Arial"/>
          <w:sz w:val="24"/>
          <w:szCs w:val="20"/>
          <w:lang w:val="en-GB"/>
        </w:rPr>
        <w:t>red</w:t>
      </w:r>
      <w:r w:rsidR="00CE3027" w:rsidRPr="003364EE">
        <w:rPr>
          <w:rFonts w:ascii="Arial" w:hAnsi="Arial" w:cs="Arial"/>
          <w:sz w:val="24"/>
          <w:szCs w:val="20"/>
          <w:lang w:val="en-GB"/>
        </w:rPr>
        <w:t xml:space="preserve"> </w:t>
      </w:r>
      <w:r w:rsidR="00006BFA" w:rsidRPr="003364EE">
        <w:rPr>
          <w:rFonts w:ascii="Arial" w:hAnsi="Arial" w:cs="Arial"/>
          <w:sz w:val="24"/>
          <w:szCs w:val="20"/>
          <w:lang w:val="en-GB"/>
        </w:rPr>
        <w:t xml:space="preserve">that </w:t>
      </w:r>
      <w:r w:rsidR="00CE3027" w:rsidRPr="003364EE">
        <w:rPr>
          <w:rFonts w:ascii="Arial" w:hAnsi="Arial" w:cs="Arial"/>
          <w:sz w:val="24"/>
          <w:szCs w:val="20"/>
          <w:lang w:val="en-GB"/>
        </w:rPr>
        <w:t>the mud layer is eas</w:t>
      </w:r>
      <w:r w:rsidR="008142AE">
        <w:rPr>
          <w:rFonts w:ascii="Arial" w:hAnsi="Arial" w:cs="Arial"/>
          <w:sz w:val="24"/>
          <w:szCs w:val="20"/>
          <w:lang w:val="en-GB"/>
        </w:rPr>
        <w:t>ily</w:t>
      </w:r>
      <w:r w:rsidR="00CE3027" w:rsidRPr="003364EE">
        <w:rPr>
          <w:rFonts w:ascii="Arial" w:hAnsi="Arial" w:cs="Arial"/>
          <w:sz w:val="24"/>
          <w:szCs w:val="20"/>
          <w:lang w:val="en-GB"/>
        </w:rPr>
        <w:t xml:space="preserve"> eroded and entrained </w:t>
      </w:r>
      <w:r w:rsidR="008C4E92">
        <w:rPr>
          <w:rFonts w:ascii="Arial" w:hAnsi="Arial" w:cs="Arial"/>
          <w:sz w:val="24"/>
          <w:szCs w:val="20"/>
          <w:lang w:val="en-GB"/>
        </w:rPr>
        <w:t xml:space="preserve">by a successive </w:t>
      </w:r>
      <w:r w:rsidR="00CE3027" w:rsidRPr="003364EE">
        <w:rPr>
          <w:rFonts w:ascii="Arial" w:hAnsi="Arial" w:cs="Arial"/>
          <w:sz w:val="24"/>
          <w:szCs w:val="20"/>
          <w:lang w:val="en-GB"/>
        </w:rPr>
        <w:t xml:space="preserve">flow and thus </w:t>
      </w:r>
      <w:r w:rsidR="00A529DB">
        <w:rPr>
          <w:rFonts w:ascii="Arial" w:hAnsi="Arial" w:cs="Arial"/>
          <w:sz w:val="24"/>
          <w:szCs w:val="20"/>
          <w:lang w:val="en-GB"/>
        </w:rPr>
        <w:t>the mud</w:t>
      </w:r>
      <w:r w:rsidR="00CE3027" w:rsidRPr="003364EE">
        <w:rPr>
          <w:rFonts w:ascii="Arial" w:hAnsi="Arial" w:cs="Arial"/>
          <w:sz w:val="24"/>
          <w:szCs w:val="20"/>
          <w:lang w:val="en-GB"/>
        </w:rPr>
        <w:t xml:space="preserve"> may play </w:t>
      </w:r>
      <w:r w:rsidR="008D6A96">
        <w:rPr>
          <w:rFonts w:ascii="Arial" w:hAnsi="Arial" w:cs="Arial"/>
          <w:sz w:val="24"/>
          <w:szCs w:val="20"/>
          <w:lang w:val="en-GB"/>
        </w:rPr>
        <w:t xml:space="preserve">a </w:t>
      </w:r>
      <w:r w:rsidR="00CE3027" w:rsidRPr="003364EE">
        <w:rPr>
          <w:rFonts w:ascii="Arial" w:hAnsi="Arial" w:cs="Arial"/>
          <w:sz w:val="24"/>
          <w:szCs w:val="20"/>
          <w:lang w:val="en-GB"/>
        </w:rPr>
        <w:t xml:space="preserve">role </w:t>
      </w:r>
      <w:r w:rsidR="008D6A96">
        <w:rPr>
          <w:rFonts w:ascii="Arial" w:hAnsi="Arial" w:cs="Arial"/>
          <w:sz w:val="24"/>
          <w:szCs w:val="20"/>
          <w:lang w:val="en-GB"/>
        </w:rPr>
        <w:t>in</w:t>
      </w:r>
      <w:r w:rsidR="00CE3027" w:rsidRPr="003364EE">
        <w:rPr>
          <w:rFonts w:ascii="Arial" w:hAnsi="Arial" w:cs="Arial"/>
          <w:sz w:val="24"/>
          <w:szCs w:val="20"/>
          <w:lang w:val="en-GB"/>
        </w:rPr>
        <w:t xml:space="preserve"> </w:t>
      </w:r>
      <w:r w:rsidR="00E57A33" w:rsidRPr="003364EE">
        <w:rPr>
          <w:rFonts w:ascii="Arial" w:hAnsi="Arial" w:cs="Arial"/>
          <w:sz w:val="24"/>
          <w:szCs w:val="20"/>
          <w:lang w:val="en-GB"/>
        </w:rPr>
        <w:t xml:space="preserve">sustaining </w:t>
      </w:r>
      <w:r w:rsidR="00CE3027" w:rsidRPr="003364EE">
        <w:rPr>
          <w:rFonts w:ascii="Arial" w:hAnsi="Arial" w:cs="Arial"/>
          <w:sz w:val="24"/>
          <w:szCs w:val="20"/>
          <w:lang w:val="en-GB"/>
        </w:rPr>
        <w:t>turbidity currents</w:t>
      </w:r>
      <w:r w:rsidR="00E57A33" w:rsidRPr="003364EE">
        <w:rPr>
          <w:rFonts w:ascii="Arial" w:hAnsi="Arial" w:cs="Arial"/>
          <w:sz w:val="24"/>
          <w:szCs w:val="20"/>
          <w:lang w:val="en-GB"/>
        </w:rPr>
        <w:t xml:space="preserve"> over the shallow gradients between knickpoints</w:t>
      </w:r>
      <w:r w:rsidR="00CE3027" w:rsidRPr="003364EE">
        <w:rPr>
          <w:rFonts w:ascii="Arial" w:hAnsi="Arial" w:cs="Arial"/>
          <w:sz w:val="24"/>
          <w:szCs w:val="20"/>
          <w:lang w:val="en-GB"/>
        </w:rPr>
        <w:t xml:space="preserve">. </w:t>
      </w:r>
    </w:p>
    <w:p w14:paraId="2B5760FF" w14:textId="22E8C8D3" w:rsidR="00934E7C" w:rsidRDefault="00CE3027" w:rsidP="0064219B">
      <w:pPr>
        <w:spacing w:before="120" w:line="480" w:lineRule="auto"/>
        <w:rPr>
          <w:rFonts w:ascii="Arial" w:hAnsi="Arial" w:cs="Arial"/>
          <w:sz w:val="24"/>
          <w:lang w:val="en-GB"/>
        </w:rPr>
      </w:pPr>
      <w:r w:rsidRPr="003364EE">
        <w:rPr>
          <w:rFonts w:ascii="Arial" w:hAnsi="Arial" w:cs="Arial"/>
          <w:sz w:val="24"/>
          <w:szCs w:val="20"/>
          <w:lang w:val="en-GB"/>
        </w:rPr>
        <w:t>Cyclic steps are bounded</w:t>
      </w:r>
      <w:r w:rsidR="00815803" w:rsidRPr="003364EE">
        <w:rPr>
          <w:rFonts w:ascii="Arial" w:hAnsi="Arial" w:cs="Arial"/>
          <w:sz w:val="24"/>
          <w:szCs w:val="20"/>
          <w:lang w:val="en-GB"/>
        </w:rPr>
        <w:t xml:space="preserve"> by</w:t>
      </w:r>
      <w:r w:rsidRPr="003364EE">
        <w:rPr>
          <w:rFonts w:ascii="Arial" w:hAnsi="Arial" w:cs="Arial"/>
          <w:sz w:val="24"/>
          <w:szCs w:val="20"/>
          <w:lang w:val="en-GB"/>
        </w:rPr>
        <w:t xml:space="preserve"> </w:t>
      </w:r>
      <w:r w:rsidR="006A35A0">
        <w:rPr>
          <w:rFonts w:ascii="Arial" w:hAnsi="Arial" w:cs="Arial"/>
          <w:sz w:val="24"/>
          <w:szCs w:val="20"/>
          <w:lang w:val="en-GB"/>
        </w:rPr>
        <w:t xml:space="preserve">local </w:t>
      </w:r>
      <w:r w:rsidRPr="003364EE">
        <w:rPr>
          <w:rFonts w:ascii="Arial" w:hAnsi="Arial" w:cs="Arial"/>
          <w:sz w:val="24"/>
          <w:szCs w:val="20"/>
          <w:lang w:val="en-GB"/>
        </w:rPr>
        <w:t>flow</w:t>
      </w:r>
      <w:r w:rsidR="006A35A0">
        <w:rPr>
          <w:rFonts w:ascii="Arial" w:hAnsi="Arial" w:cs="Arial"/>
          <w:sz w:val="24"/>
          <w:szCs w:val="20"/>
          <w:lang w:val="en-GB"/>
        </w:rPr>
        <w:t xml:space="preserve"> transitions</w:t>
      </w:r>
      <w:r w:rsidRPr="003364EE">
        <w:rPr>
          <w:rFonts w:ascii="Arial" w:hAnsi="Arial" w:cs="Arial"/>
          <w:sz w:val="24"/>
          <w:szCs w:val="20"/>
          <w:lang w:val="en-GB"/>
        </w:rPr>
        <w:t xml:space="preserve"> </w:t>
      </w:r>
      <w:r w:rsidR="006A35A0">
        <w:rPr>
          <w:rFonts w:ascii="Arial" w:hAnsi="Arial" w:cs="Arial"/>
          <w:sz w:val="24"/>
          <w:szCs w:val="20"/>
          <w:lang w:val="en-GB"/>
        </w:rPr>
        <w:t xml:space="preserve">from </w:t>
      </w:r>
      <w:r w:rsidRPr="003364EE">
        <w:rPr>
          <w:rFonts w:ascii="Arial" w:hAnsi="Arial" w:cs="Arial"/>
          <w:sz w:val="24"/>
          <w:szCs w:val="20"/>
          <w:lang w:val="en-GB"/>
        </w:rPr>
        <w:t>supercritical to subcritical state</w:t>
      </w:r>
      <w:r w:rsidR="00CA0839">
        <w:rPr>
          <w:rFonts w:ascii="Arial" w:hAnsi="Arial" w:cs="Arial"/>
          <w:sz w:val="24"/>
          <w:szCs w:val="20"/>
          <w:lang w:val="en-GB"/>
        </w:rPr>
        <w:t>s</w:t>
      </w:r>
      <w:r w:rsidRPr="003364EE">
        <w:rPr>
          <w:rFonts w:ascii="Arial" w:hAnsi="Arial" w:cs="Arial"/>
          <w:sz w:val="24"/>
          <w:szCs w:val="20"/>
          <w:lang w:val="en-GB"/>
        </w:rPr>
        <w:t xml:space="preserve"> </w:t>
      </w:r>
      <w:r w:rsidR="00597E89" w:rsidRPr="003364EE">
        <w:rPr>
          <w:rFonts w:ascii="Arial" w:hAnsi="Arial" w:cs="Arial"/>
          <w:sz w:val="24"/>
          <w:lang w:val="en-GB"/>
        </w:rPr>
        <w:fldChar w:fldCharType="begin" w:fldLock="1"/>
      </w:r>
      <w:r w:rsidR="00E94180" w:rsidRPr="003364EE">
        <w:rPr>
          <w:rFonts w:ascii="Arial" w:hAnsi="Arial" w:cs="Arial"/>
          <w:sz w:val="24"/>
          <w:highlight w:val="yellow"/>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2015)","manualFormatting":"(Kostic and Parker, 2006)","plainTextFormattedCitation":"(Peakall &amp; Sumner, 2015)","previouslyFormattedCitation":"(Peakall &amp; Sumner, 2015)"},"properties":{"noteIndex":0},"schema":"https://github.com/citation-style-language/schema/raw/master/csl-citation.json"}</w:instrText>
      </w:r>
      <w:r w:rsidR="00597E89" w:rsidRPr="003364EE">
        <w:rPr>
          <w:rFonts w:ascii="Arial" w:hAnsi="Arial" w:cs="Arial"/>
          <w:sz w:val="24"/>
          <w:lang w:val="en-GB"/>
        </w:rPr>
        <w:fldChar w:fldCharType="separate"/>
      </w:r>
      <w:r w:rsidR="00597E89" w:rsidRPr="003364EE">
        <w:rPr>
          <w:rFonts w:ascii="Arial" w:hAnsi="Arial" w:cs="Arial"/>
          <w:noProof/>
          <w:sz w:val="24"/>
          <w:lang w:val="en-GB"/>
        </w:rPr>
        <w:t xml:space="preserve">(Kostic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597E89" w:rsidRPr="003364EE">
        <w:rPr>
          <w:rFonts w:ascii="Arial" w:hAnsi="Arial" w:cs="Arial"/>
          <w:noProof/>
          <w:sz w:val="24"/>
          <w:lang w:val="en-GB"/>
        </w:rPr>
        <w:t>Parker, 2006</w:t>
      </w:r>
      <w:r w:rsidR="000E6845" w:rsidRPr="003364EE">
        <w:rPr>
          <w:rFonts w:ascii="Arial" w:hAnsi="Arial" w:cs="Arial"/>
          <w:noProof/>
          <w:sz w:val="24"/>
          <w:lang w:val="en-GB"/>
        </w:rPr>
        <w:t xml:space="preserve">; Slootman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0E6845" w:rsidRPr="003364EE">
        <w:rPr>
          <w:rFonts w:ascii="Arial" w:hAnsi="Arial" w:cs="Arial"/>
          <w:noProof/>
          <w:sz w:val="24"/>
          <w:lang w:val="en-GB"/>
        </w:rPr>
        <w:t>Cartigny, 2020</w:t>
      </w:r>
      <w:r w:rsidR="00597E89" w:rsidRPr="003364EE">
        <w:rPr>
          <w:rFonts w:ascii="Arial" w:hAnsi="Arial" w:cs="Arial"/>
          <w:noProof/>
          <w:sz w:val="24"/>
          <w:lang w:val="en-GB"/>
        </w:rPr>
        <w:t>)</w:t>
      </w:r>
      <w:r w:rsidR="00597E89" w:rsidRPr="003364EE">
        <w:rPr>
          <w:rFonts w:ascii="Arial" w:hAnsi="Arial" w:cs="Arial"/>
          <w:sz w:val="24"/>
          <w:lang w:val="en-GB"/>
        </w:rPr>
        <w:fldChar w:fldCharType="end"/>
      </w:r>
      <w:r w:rsidRPr="003364EE">
        <w:rPr>
          <w:rFonts w:ascii="Arial" w:hAnsi="Arial" w:cs="Arial"/>
          <w:sz w:val="24"/>
          <w:szCs w:val="20"/>
          <w:lang w:val="en-GB"/>
        </w:rPr>
        <w:t xml:space="preserve">. </w:t>
      </w:r>
      <w:r w:rsidRPr="003364EE">
        <w:rPr>
          <w:rFonts w:ascii="Arial" w:hAnsi="Arial" w:cs="Arial"/>
          <w:sz w:val="24"/>
          <w:lang w:val="en-GB"/>
        </w:rPr>
        <w:t>Sediment cores</w:t>
      </w:r>
      <w:r w:rsidR="00552BEA" w:rsidRPr="003364EE">
        <w:rPr>
          <w:rFonts w:ascii="Arial" w:hAnsi="Arial" w:cs="Arial"/>
          <w:sz w:val="24"/>
          <w:lang w:val="en-GB"/>
        </w:rPr>
        <w:t>, collected over</w:t>
      </w:r>
      <w:r w:rsidRPr="003364EE">
        <w:rPr>
          <w:rFonts w:ascii="Arial" w:hAnsi="Arial" w:cs="Arial"/>
          <w:sz w:val="24"/>
          <w:lang w:val="en-GB"/>
        </w:rPr>
        <w:t xml:space="preserve"> crescentic bedforms </w:t>
      </w:r>
      <w:r w:rsidR="00552BEA" w:rsidRPr="003364EE">
        <w:rPr>
          <w:rFonts w:ascii="Arial" w:hAnsi="Arial" w:cs="Arial"/>
          <w:sz w:val="24"/>
          <w:lang w:val="en-GB"/>
        </w:rPr>
        <w:t xml:space="preserve">that are interpreted as cyclic steps at Squamish Delta </w:t>
      </w:r>
      <w:r w:rsidR="00552BEA" w:rsidRPr="003364EE">
        <w:rPr>
          <w:rFonts w:ascii="Arial" w:hAnsi="Arial" w:cs="Arial"/>
          <w:sz w:val="24"/>
          <w:lang w:val="en-GB"/>
        </w:rPr>
        <w:fldChar w:fldCharType="begin" w:fldLock="1"/>
      </w:r>
      <w:r w:rsidR="00552BEA"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2015)","manualFormatting":"(Hughes Clarke, 2016; Covault et al., 2017)","plainTextFormattedCitation":"(Peakall &amp; Sumner, 2015)","previouslyFormattedCitation":"(Peakall &amp; Sumner, 2015)"},"properties":{"noteIndex":0},"schema":"https://github.com/citation-style-language/schema/raw/master/csl-citation.json"}</w:instrText>
      </w:r>
      <w:r w:rsidR="00552BEA" w:rsidRPr="003364EE">
        <w:rPr>
          <w:rFonts w:ascii="Arial" w:hAnsi="Arial" w:cs="Arial"/>
          <w:sz w:val="24"/>
          <w:lang w:val="en-GB"/>
        </w:rPr>
        <w:fldChar w:fldCharType="separate"/>
      </w:r>
      <w:r w:rsidR="00552BEA" w:rsidRPr="003364EE">
        <w:rPr>
          <w:rFonts w:ascii="Arial" w:hAnsi="Arial" w:cs="Arial"/>
          <w:noProof/>
          <w:sz w:val="24"/>
          <w:lang w:val="en-GB"/>
        </w:rPr>
        <w:t xml:space="preserve">(Hughes Clarke, 2016; Covault </w:t>
      </w:r>
      <w:r w:rsidR="003C400E" w:rsidRPr="00FC4C5F">
        <w:rPr>
          <w:rFonts w:ascii="Arial" w:hAnsi="Arial"/>
          <w:i/>
          <w:sz w:val="24"/>
          <w:lang w:val="en-GB"/>
        </w:rPr>
        <w:t>et al.</w:t>
      </w:r>
      <w:r w:rsidR="00552BEA" w:rsidRPr="003364EE">
        <w:rPr>
          <w:rFonts w:ascii="Arial" w:hAnsi="Arial" w:cs="Arial"/>
          <w:noProof/>
          <w:sz w:val="24"/>
          <w:lang w:val="en-GB"/>
        </w:rPr>
        <w:t>, 2017)</w:t>
      </w:r>
      <w:r w:rsidR="00552BEA" w:rsidRPr="003364EE">
        <w:rPr>
          <w:rFonts w:ascii="Arial" w:hAnsi="Arial" w:cs="Arial"/>
          <w:sz w:val="24"/>
          <w:lang w:val="en-GB"/>
        </w:rPr>
        <w:fldChar w:fldCharType="end"/>
      </w:r>
      <w:r w:rsidR="00552BEA" w:rsidRPr="003364EE">
        <w:rPr>
          <w:rFonts w:ascii="Arial" w:hAnsi="Arial" w:cs="Arial"/>
          <w:sz w:val="24"/>
          <w:lang w:val="en-GB"/>
        </w:rPr>
        <w:t xml:space="preserve">, </w:t>
      </w:r>
      <w:r w:rsidRPr="003364EE">
        <w:rPr>
          <w:rFonts w:ascii="Arial" w:hAnsi="Arial" w:cs="Arial"/>
          <w:sz w:val="24"/>
          <w:lang w:val="en-GB"/>
        </w:rPr>
        <w:t>reveal multiple units of ungraded or poorly graded sandy deposit</w:t>
      </w:r>
      <w:r w:rsidR="00731299">
        <w:rPr>
          <w:rFonts w:ascii="Arial" w:hAnsi="Arial" w:cs="Arial"/>
          <w:sz w:val="24"/>
          <w:lang w:val="en-GB"/>
        </w:rPr>
        <w:t>s</w:t>
      </w:r>
      <w:r w:rsidRPr="003364EE">
        <w:rPr>
          <w:rFonts w:ascii="Arial" w:hAnsi="Arial" w:cs="Arial"/>
          <w:sz w:val="24"/>
          <w:lang w:val="en-GB"/>
        </w:rPr>
        <w:t xml:space="preserve"> without </w:t>
      </w:r>
      <w:r w:rsidR="005A7759">
        <w:rPr>
          <w:rFonts w:ascii="Arial" w:hAnsi="Arial" w:cs="Arial"/>
          <w:sz w:val="24"/>
          <w:lang w:val="en-GB"/>
        </w:rPr>
        <w:t xml:space="preserve">a </w:t>
      </w:r>
      <w:r w:rsidRPr="003364EE">
        <w:rPr>
          <w:rFonts w:ascii="Arial" w:hAnsi="Arial" w:cs="Arial"/>
          <w:sz w:val="24"/>
          <w:lang w:val="en-GB"/>
        </w:rPr>
        <w:t xml:space="preserve">regular top mud layer and lamination </w:t>
      </w:r>
      <w:r w:rsidR="003667BC" w:rsidRPr="003364EE">
        <w:rPr>
          <w:rFonts w:ascii="Arial" w:hAnsi="Arial" w:cs="Arial"/>
          <w:sz w:val="24"/>
          <w:lang w:val="en-GB"/>
        </w:rPr>
        <w:fldChar w:fldCharType="begin" w:fldLock="1"/>
      </w:r>
      <w:r w:rsidR="00E9418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2015)","manualFormatting":"(Hage et al., 2018)","plainTextFormattedCitation":"(Peakall &amp; Sumner, 2015)","previouslyFormattedCitation":"(Peakall &amp; Sumner, 2015)"},"properties":{"noteIndex":0},"schema":"https://github.com/citation-style-language/schema/raw/master/csl-citation.json"}</w:instrText>
      </w:r>
      <w:r w:rsidR="003667BC" w:rsidRPr="003364EE">
        <w:rPr>
          <w:rFonts w:ascii="Arial" w:hAnsi="Arial" w:cs="Arial"/>
          <w:sz w:val="24"/>
          <w:lang w:val="en-GB"/>
        </w:rPr>
        <w:fldChar w:fldCharType="separate"/>
      </w:r>
      <w:r w:rsidR="003667BC" w:rsidRPr="003364EE">
        <w:rPr>
          <w:rFonts w:ascii="Arial" w:hAnsi="Arial" w:cs="Arial"/>
          <w:noProof/>
          <w:sz w:val="24"/>
          <w:lang w:val="en-GB"/>
        </w:rPr>
        <w:t xml:space="preserve">(Hage </w:t>
      </w:r>
      <w:r w:rsidR="003C400E" w:rsidRPr="00FC4C5F">
        <w:rPr>
          <w:rFonts w:ascii="Arial" w:hAnsi="Arial"/>
          <w:i/>
          <w:sz w:val="24"/>
          <w:lang w:val="en-GB"/>
        </w:rPr>
        <w:t>et al.</w:t>
      </w:r>
      <w:r w:rsidR="003667BC" w:rsidRPr="003364EE">
        <w:rPr>
          <w:rFonts w:ascii="Arial" w:hAnsi="Arial" w:cs="Arial"/>
          <w:noProof/>
          <w:sz w:val="24"/>
          <w:lang w:val="en-GB"/>
        </w:rPr>
        <w:t>, 2018)</w:t>
      </w:r>
      <w:r w:rsidR="003667BC" w:rsidRPr="003364EE">
        <w:rPr>
          <w:rFonts w:ascii="Arial" w:hAnsi="Arial" w:cs="Arial"/>
          <w:sz w:val="24"/>
          <w:lang w:val="en-GB"/>
        </w:rPr>
        <w:fldChar w:fldCharType="end"/>
      </w:r>
      <w:r w:rsidRPr="003364EE">
        <w:rPr>
          <w:rFonts w:ascii="Arial" w:hAnsi="Arial" w:cs="Arial"/>
          <w:sz w:val="24"/>
          <w:lang w:val="en-GB"/>
        </w:rPr>
        <w:t xml:space="preserve">. </w:t>
      </w:r>
      <w:r w:rsidR="00EE7451" w:rsidRPr="003364EE">
        <w:rPr>
          <w:rFonts w:ascii="Arial" w:hAnsi="Arial" w:cs="Arial"/>
          <w:sz w:val="24"/>
          <w:lang w:val="en-GB"/>
        </w:rPr>
        <w:t>In this study, d</w:t>
      </w:r>
      <w:r w:rsidR="006C44C6" w:rsidRPr="003364EE">
        <w:rPr>
          <w:rFonts w:ascii="Arial" w:hAnsi="Arial" w:cs="Arial"/>
          <w:sz w:val="24"/>
          <w:lang w:val="en-GB"/>
        </w:rPr>
        <w:t xml:space="preserve">eposits </w:t>
      </w:r>
      <w:r w:rsidR="0010622C" w:rsidRPr="003364EE">
        <w:rPr>
          <w:rFonts w:ascii="Arial" w:hAnsi="Arial" w:cs="Arial"/>
          <w:sz w:val="24"/>
          <w:lang w:val="en-GB"/>
        </w:rPr>
        <w:t xml:space="preserve">do </w:t>
      </w:r>
      <w:r w:rsidRPr="003364EE">
        <w:rPr>
          <w:rFonts w:ascii="Arial" w:hAnsi="Arial" w:cs="Arial"/>
          <w:sz w:val="24"/>
          <w:lang w:val="en-GB"/>
        </w:rPr>
        <w:t>show</w:t>
      </w:r>
      <w:r w:rsidR="006C44C6" w:rsidRPr="003364EE">
        <w:rPr>
          <w:rFonts w:ascii="Arial" w:hAnsi="Arial" w:cs="Arial"/>
          <w:sz w:val="24"/>
          <w:lang w:val="en-GB"/>
        </w:rPr>
        <w:t xml:space="preserve"> mud and sand </w:t>
      </w:r>
      <w:r w:rsidR="007802E7">
        <w:rPr>
          <w:rFonts w:ascii="Arial" w:hAnsi="Arial" w:cs="Arial"/>
          <w:sz w:val="24"/>
          <w:lang w:val="en-GB"/>
        </w:rPr>
        <w:t xml:space="preserve">beds </w:t>
      </w:r>
      <w:r w:rsidR="00B346E9">
        <w:rPr>
          <w:rFonts w:ascii="Arial" w:hAnsi="Arial" w:cs="Arial"/>
          <w:sz w:val="24"/>
          <w:lang w:val="en-GB"/>
        </w:rPr>
        <w:t>as part of the depositional signature</w:t>
      </w:r>
      <w:r w:rsidR="00822229">
        <w:rPr>
          <w:rFonts w:ascii="Arial" w:hAnsi="Arial" w:cs="Arial"/>
          <w:sz w:val="24"/>
          <w:lang w:val="en-GB"/>
        </w:rPr>
        <w:t>;</w:t>
      </w:r>
      <w:r w:rsidR="006C44C6" w:rsidRPr="003364EE">
        <w:rPr>
          <w:rFonts w:ascii="Arial" w:hAnsi="Arial" w:cs="Arial"/>
          <w:sz w:val="24"/>
          <w:lang w:val="en-GB"/>
        </w:rPr>
        <w:t xml:space="preserve"> </w:t>
      </w:r>
      <w:r w:rsidR="0010622C" w:rsidRPr="003364EE">
        <w:rPr>
          <w:rFonts w:ascii="Arial" w:hAnsi="Arial" w:cs="Arial"/>
          <w:sz w:val="24"/>
          <w:lang w:val="en-GB"/>
        </w:rPr>
        <w:t>however</w:t>
      </w:r>
      <w:r w:rsidR="00822229">
        <w:rPr>
          <w:rFonts w:ascii="Arial" w:hAnsi="Arial" w:cs="Arial"/>
          <w:sz w:val="24"/>
          <w:lang w:val="en-GB"/>
        </w:rPr>
        <w:t>,</w:t>
      </w:r>
      <w:r w:rsidR="0010622C" w:rsidRPr="003364EE">
        <w:rPr>
          <w:rFonts w:ascii="Arial" w:hAnsi="Arial" w:cs="Arial"/>
          <w:sz w:val="24"/>
          <w:lang w:val="en-GB"/>
        </w:rPr>
        <w:t xml:space="preserve"> the</w:t>
      </w:r>
      <w:r w:rsidR="00DA17C8">
        <w:rPr>
          <w:rFonts w:ascii="Arial" w:hAnsi="Arial" w:cs="Arial"/>
          <w:sz w:val="24"/>
          <w:lang w:val="en-GB"/>
        </w:rPr>
        <w:t>se</w:t>
      </w:r>
      <w:r w:rsidR="0010622C" w:rsidRPr="003364EE">
        <w:rPr>
          <w:rFonts w:ascii="Arial" w:hAnsi="Arial" w:cs="Arial"/>
          <w:sz w:val="24"/>
          <w:lang w:val="en-GB"/>
        </w:rPr>
        <w:t xml:space="preserve"> </w:t>
      </w:r>
      <w:r w:rsidR="006C44C6" w:rsidRPr="003364EE">
        <w:rPr>
          <w:rFonts w:ascii="Arial" w:hAnsi="Arial" w:cs="Arial"/>
          <w:sz w:val="24"/>
          <w:lang w:val="en-GB"/>
        </w:rPr>
        <w:t xml:space="preserve">tend to be </w:t>
      </w:r>
      <w:r w:rsidR="00DA17C8">
        <w:rPr>
          <w:rFonts w:ascii="Arial" w:hAnsi="Arial" w:cs="Arial"/>
          <w:sz w:val="24"/>
          <w:lang w:val="en-GB"/>
        </w:rPr>
        <w:t xml:space="preserve">located within specific </w:t>
      </w:r>
      <w:r w:rsidR="006C44C6" w:rsidRPr="003364EE">
        <w:rPr>
          <w:rFonts w:ascii="Arial" w:hAnsi="Arial" w:cs="Arial"/>
          <w:sz w:val="24"/>
          <w:lang w:val="en-GB"/>
        </w:rPr>
        <w:t>zones that are clustered downstream of k</w:t>
      </w:r>
      <w:r w:rsidRPr="003364EE">
        <w:rPr>
          <w:rFonts w:ascii="Arial" w:hAnsi="Arial" w:cs="Arial"/>
          <w:sz w:val="24"/>
          <w:lang w:val="en-GB"/>
        </w:rPr>
        <w:t>nickpoints</w:t>
      </w:r>
      <w:r w:rsidR="006C44C6" w:rsidRPr="003364EE">
        <w:rPr>
          <w:rFonts w:ascii="Arial" w:hAnsi="Arial" w:cs="Arial"/>
          <w:sz w:val="24"/>
          <w:lang w:val="en-GB"/>
        </w:rPr>
        <w:t>.</w:t>
      </w:r>
      <w:r w:rsidR="002B68A0" w:rsidRPr="003364EE">
        <w:rPr>
          <w:rFonts w:ascii="Arial" w:hAnsi="Arial" w:cs="Arial"/>
          <w:sz w:val="24"/>
          <w:lang w:val="en-GB"/>
        </w:rPr>
        <w:t xml:space="preserve"> Previous work has suggested trends </w:t>
      </w:r>
      <w:r w:rsidR="00000839" w:rsidRPr="003364EE">
        <w:rPr>
          <w:rFonts w:ascii="Arial" w:hAnsi="Arial" w:cs="Arial"/>
          <w:sz w:val="24"/>
          <w:lang w:val="en-GB"/>
        </w:rPr>
        <w:t>in</w:t>
      </w:r>
      <w:r w:rsidR="002B68A0" w:rsidRPr="003364EE">
        <w:rPr>
          <w:rFonts w:ascii="Arial" w:hAnsi="Arial" w:cs="Arial"/>
          <w:sz w:val="24"/>
          <w:lang w:val="en-GB"/>
        </w:rPr>
        <w:t xml:space="preserve"> grain</w:t>
      </w:r>
      <w:r w:rsidR="00E06902">
        <w:rPr>
          <w:rFonts w:ascii="Arial" w:hAnsi="Arial" w:cs="Arial"/>
          <w:sz w:val="24"/>
          <w:lang w:val="en-GB"/>
        </w:rPr>
        <w:t>-</w:t>
      </w:r>
      <w:r w:rsidR="002B68A0" w:rsidRPr="003364EE">
        <w:rPr>
          <w:rFonts w:ascii="Arial" w:hAnsi="Arial" w:cs="Arial"/>
          <w:sz w:val="24"/>
          <w:lang w:val="en-GB"/>
        </w:rPr>
        <w:t xml:space="preserve">size and facies </w:t>
      </w:r>
      <w:r w:rsidR="00B346E9">
        <w:rPr>
          <w:rFonts w:ascii="Arial" w:hAnsi="Arial" w:cs="Arial"/>
          <w:sz w:val="24"/>
          <w:lang w:val="en-GB"/>
        </w:rPr>
        <w:t xml:space="preserve">variation </w:t>
      </w:r>
      <w:r w:rsidR="00000839" w:rsidRPr="003364EE">
        <w:rPr>
          <w:rFonts w:ascii="Arial" w:hAnsi="Arial" w:cs="Arial"/>
          <w:sz w:val="24"/>
          <w:lang w:val="en-GB"/>
        </w:rPr>
        <w:t>downstream of knickpoint</w:t>
      </w:r>
      <w:r w:rsidR="004B561F" w:rsidRPr="003364EE">
        <w:rPr>
          <w:rFonts w:ascii="Arial" w:hAnsi="Arial" w:cs="Arial"/>
          <w:sz w:val="24"/>
          <w:lang w:val="en-GB"/>
        </w:rPr>
        <w:t>s</w:t>
      </w:r>
      <w:r w:rsidR="002B68A0" w:rsidRPr="003364EE">
        <w:rPr>
          <w:rFonts w:ascii="Arial" w:hAnsi="Arial" w:cs="Arial"/>
          <w:sz w:val="24"/>
          <w:lang w:val="en-GB"/>
        </w:rPr>
        <w:t xml:space="preserve"> </w:t>
      </w:r>
      <w:r w:rsidR="002B68A0" w:rsidRPr="003364EE">
        <w:rPr>
          <w:rFonts w:ascii="Arial" w:hAnsi="Arial" w:cs="Arial"/>
          <w:sz w:val="24"/>
          <w:lang w:val="en-GB"/>
        </w:rPr>
        <w:fldChar w:fldCharType="begin" w:fldLock="1"/>
      </w:r>
      <w:r w:rsidR="002B68A0" w:rsidRPr="003364EE">
        <w:rPr>
          <w:rFonts w:ascii="Arial" w:hAnsi="Arial" w:cs="Arial"/>
          <w:sz w:val="24"/>
          <w:lang w:val="en-GB"/>
        </w:rPr>
        <w:instrText>ADDIN CSL_CITATION {"citationItems":[{"id":"ITEM-1","itemData":{"author":[{"dropping-particle":"","family":"Peakall","given":"Jeff","non-dropping-particle":"","parse-names":false,"suffix":""},{"dropping-particle":"","family":"Sumner","given":"Esther J","non-dropping-particle":"","parse-names":false,"suffix":""}],"id":"ITEM-1","issued":{"date-parts":[["2015"]]},"page":"95-120","title":"Geomorphology Submarine channel fl ow processes and deposits : A process-product perspective","type":"article-journal","volume":"244"},"uris":["http://www.mendeley.com/documents/?uuid=30c0717a-960e-4d43-8616-3d84691dc949"]}],"mendeley":{"formattedCitation":"(Peakall &amp; Sumner, 2015)","manualFormatting":"(Hage et al., 2018)","plainTextFormattedCitation":"(Peakall &amp; Sumner, 2015)","previouslyFormattedCitation":"(Peakall &amp; Sumner, 2015)"},"properties":{"noteIndex":0},"schema":"https://github.com/citation-style-language/schema/raw/master/csl-citation.json"}</w:instrText>
      </w:r>
      <w:r w:rsidR="002B68A0" w:rsidRPr="003364EE">
        <w:rPr>
          <w:rFonts w:ascii="Arial" w:hAnsi="Arial" w:cs="Arial"/>
          <w:sz w:val="24"/>
          <w:lang w:val="en-GB"/>
        </w:rPr>
        <w:fldChar w:fldCharType="separate"/>
      </w:r>
      <w:r w:rsidR="002B68A0" w:rsidRPr="003364EE">
        <w:rPr>
          <w:rFonts w:ascii="Arial" w:hAnsi="Arial" w:cs="Arial"/>
          <w:noProof/>
          <w:sz w:val="24"/>
          <w:lang w:val="en-GB"/>
        </w:rPr>
        <w:t xml:space="preserve">(Postma </w:t>
      </w:r>
      <w:r w:rsidR="00822229">
        <w:rPr>
          <w:rFonts w:ascii="Arial" w:hAnsi="Arial" w:cs="Arial"/>
          <w:noProof/>
          <w:sz w:val="24"/>
          <w:lang w:val="en-GB"/>
        </w:rPr>
        <w:t>&amp;</w:t>
      </w:r>
      <w:r w:rsidR="00822229" w:rsidRPr="003364EE">
        <w:rPr>
          <w:rFonts w:ascii="Arial" w:hAnsi="Arial" w:cs="Arial"/>
          <w:noProof/>
          <w:sz w:val="24"/>
          <w:lang w:val="en-GB"/>
        </w:rPr>
        <w:t xml:space="preserve"> </w:t>
      </w:r>
      <w:r w:rsidR="002B68A0" w:rsidRPr="003364EE">
        <w:rPr>
          <w:rFonts w:ascii="Arial" w:hAnsi="Arial" w:cs="Arial"/>
          <w:noProof/>
          <w:sz w:val="24"/>
          <w:lang w:val="en-GB"/>
        </w:rPr>
        <w:t>Cartigny, 2014)</w:t>
      </w:r>
      <w:r w:rsidR="002B68A0" w:rsidRPr="003364EE">
        <w:rPr>
          <w:rFonts w:ascii="Arial" w:hAnsi="Arial" w:cs="Arial"/>
          <w:sz w:val="24"/>
          <w:lang w:val="en-GB"/>
        </w:rPr>
        <w:fldChar w:fldCharType="end"/>
      </w:r>
      <w:r w:rsidR="00742E51">
        <w:rPr>
          <w:rFonts w:ascii="Arial" w:hAnsi="Arial" w:cs="Arial"/>
          <w:sz w:val="24"/>
          <w:lang w:val="en-GB"/>
        </w:rPr>
        <w:t>;</w:t>
      </w:r>
      <w:r w:rsidR="002B68A0" w:rsidRPr="003364EE">
        <w:rPr>
          <w:rFonts w:ascii="Arial" w:hAnsi="Arial" w:cs="Arial"/>
          <w:sz w:val="24"/>
          <w:lang w:val="en-GB"/>
        </w:rPr>
        <w:t xml:space="preserve"> </w:t>
      </w:r>
      <w:r w:rsidR="00000839" w:rsidRPr="003364EE">
        <w:rPr>
          <w:rFonts w:ascii="Arial" w:hAnsi="Arial" w:cs="Arial"/>
          <w:sz w:val="24"/>
          <w:lang w:val="en-GB"/>
        </w:rPr>
        <w:t>however</w:t>
      </w:r>
      <w:r w:rsidR="002B68A0" w:rsidRPr="003364EE">
        <w:rPr>
          <w:rFonts w:ascii="Arial" w:hAnsi="Arial" w:cs="Arial"/>
          <w:sz w:val="24"/>
          <w:lang w:val="en-GB"/>
        </w:rPr>
        <w:t xml:space="preserve"> such </w:t>
      </w:r>
      <w:r w:rsidR="00B6042B">
        <w:rPr>
          <w:rFonts w:ascii="Arial" w:hAnsi="Arial" w:cs="Arial"/>
          <w:sz w:val="24"/>
          <w:lang w:val="en-GB"/>
        </w:rPr>
        <w:t xml:space="preserve">a </w:t>
      </w:r>
      <w:r w:rsidR="002B68A0" w:rsidRPr="003364EE">
        <w:rPr>
          <w:rFonts w:ascii="Arial" w:hAnsi="Arial" w:cs="Arial"/>
          <w:sz w:val="24"/>
          <w:lang w:val="en-GB"/>
        </w:rPr>
        <w:t>trend</w:t>
      </w:r>
      <w:r w:rsidR="005F2828" w:rsidRPr="003364EE">
        <w:rPr>
          <w:rFonts w:ascii="Arial" w:hAnsi="Arial" w:cs="Arial"/>
          <w:sz w:val="24"/>
          <w:lang w:val="en-GB"/>
        </w:rPr>
        <w:t xml:space="preserve"> </w:t>
      </w:r>
      <w:r w:rsidR="00C33159" w:rsidRPr="003364EE">
        <w:rPr>
          <w:rFonts w:ascii="Arial" w:hAnsi="Arial" w:cs="Arial"/>
          <w:sz w:val="24"/>
          <w:lang w:val="en-GB"/>
        </w:rPr>
        <w:t>is</w:t>
      </w:r>
      <w:r w:rsidR="006B161A" w:rsidRPr="003364EE">
        <w:rPr>
          <w:rFonts w:ascii="Arial" w:hAnsi="Arial" w:cs="Arial"/>
          <w:sz w:val="24"/>
          <w:lang w:val="en-GB"/>
        </w:rPr>
        <w:t xml:space="preserve"> not </w:t>
      </w:r>
      <w:r w:rsidR="005539EB" w:rsidRPr="003364EE">
        <w:rPr>
          <w:rFonts w:ascii="Arial" w:hAnsi="Arial" w:cs="Arial"/>
          <w:sz w:val="24"/>
          <w:lang w:val="en-GB"/>
        </w:rPr>
        <w:t xml:space="preserve">observed </w:t>
      </w:r>
      <w:r w:rsidR="005F2828" w:rsidRPr="003364EE">
        <w:rPr>
          <w:rFonts w:ascii="Arial" w:hAnsi="Arial" w:cs="Arial"/>
          <w:sz w:val="24"/>
          <w:lang w:val="en-GB"/>
        </w:rPr>
        <w:t>here</w:t>
      </w:r>
      <w:r w:rsidR="002B68A0" w:rsidRPr="003364EE">
        <w:rPr>
          <w:rFonts w:ascii="Arial" w:hAnsi="Arial" w:cs="Arial"/>
          <w:sz w:val="24"/>
          <w:lang w:val="en-GB"/>
        </w:rPr>
        <w:t xml:space="preserve">. </w:t>
      </w:r>
      <w:r w:rsidR="002F6B70">
        <w:rPr>
          <w:rFonts w:ascii="Arial" w:hAnsi="Arial" w:cs="Arial"/>
          <w:sz w:val="24"/>
          <w:lang w:val="en-GB"/>
        </w:rPr>
        <w:t>Possible</w:t>
      </w:r>
      <w:r w:rsidR="00B26485" w:rsidRPr="003364EE">
        <w:rPr>
          <w:rFonts w:ascii="Arial" w:hAnsi="Arial" w:cs="Arial"/>
          <w:sz w:val="24"/>
          <w:lang w:val="en-GB"/>
        </w:rPr>
        <w:t xml:space="preserve"> reasons </w:t>
      </w:r>
      <w:r w:rsidR="002F6B70">
        <w:rPr>
          <w:rFonts w:ascii="Arial" w:hAnsi="Arial" w:cs="Arial"/>
          <w:sz w:val="24"/>
          <w:lang w:val="en-GB"/>
        </w:rPr>
        <w:t xml:space="preserve">for the absence of such </w:t>
      </w:r>
      <w:r w:rsidR="00B6042B">
        <w:rPr>
          <w:rFonts w:ascii="Arial" w:hAnsi="Arial" w:cs="Arial"/>
          <w:sz w:val="24"/>
          <w:lang w:val="en-GB"/>
        </w:rPr>
        <w:t xml:space="preserve">a </w:t>
      </w:r>
      <w:r w:rsidR="002F6B70">
        <w:rPr>
          <w:rFonts w:ascii="Arial" w:hAnsi="Arial" w:cs="Arial"/>
          <w:sz w:val="24"/>
          <w:lang w:val="en-GB"/>
        </w:rPr>
        <w:t xml:space="preserve">trend </w:t>
      </w:r>
      <w:r w:rsidR="00B26485" w:rsidRPr="003364EE">
        <w:rPr>
          <w:rFonts w:ascii="Arial" w:hAnsi="Arial" w:cs="Arial"/>
          <w:sz w:val="24"/>
          <w:lang w:val="en-GB"/>
        </w:rPr>
        <w:t>could be</w:t>
      </w:r>
      <w:r w:rsidR="00B6042B">
        <w:rPr>
          <w:rFonts w:ascii="Arial" w:hAnsi="Arial" w:cs="Arial"/>
          <w:sz w:val="24"/>
          <w:lang w:val="en-GB"/>
        </w:rPr>
        <w:t>:</w:t>
      </w:r>
      <w:r w:rsidR="005044E4" w:rsidRPr="003364EE">
        <w:rPr>
          <w:rFonts w:ascii="Arial" w:hAnsi="Arial" w:cs="Arial"/>
          <w:sz w:val="24"/>
          <w:lang w:val="en-GB"/>
        </w:rPr>
        <w:t xml:space="preserve"> </w:t>
      </w:r>
      <w:r w:rsidR="002B68A0" w:rsidRPr="003364EE">
        <w:rPr>
          <w:rFonts w:ascii="Arial" w:hAnsi="Arial" w:cs="Arial"/>
          <w:sz w:val="24"/>
          <w:lang w:val="en-GB"/>
        </w:rPr>
        <w:t>(</w:t>
      </w:r>
      <w:proofErr w:type="spellStart"/>
      <w:r w:rsidR="00822229">
        <w:rPr>
          <w:rFonts w:ascii="Arial" w:hAnsi="Arial" w:cs="Arial"/>
          <w:sz w:val="24"/>
          <w:lang w:val="en-GB"/>
        </w:rPr>
        <w:t>i</w:t>
      </w:r>
      <w:proofErr w:type="spellEnd"/>
      <w:r w:rsidR="002B68A0" w:rsidRPr="003364EE">
        <w:rPr>
          <w:rFonts w:ascii="Arial" w:hAnsi="Arial" w:cs="Arial"/>
          <w:sz w:val="24"/>
          <w:lang w:val="en-GB"/>
        </w:rPr>
        <w:t xml:space="preserve">) sampling bias due to </w:t>
      </w:r>
      <w:r w:rsidR="00742E51">
        <w:rPr>
          <w:rFonts w:ascii="Arial" w:hAnsi="Arial" w:cs="Arial"/>
          <w:sz w:val="24"/>
          <w:lang w:val="en-GB"/>
        </w:rPr>
        <w:t>preferential</w:t>
      </w:r>
      <w:r w:rsidR="002B68A0" w:rsidRPr="003364EE">
        <w:rPr>
          <w:rFonts w:ascii="Arial" w:hAnsi="Arial" w:cs="Arial"/>
          <w:sz w:val="24"/>
          <w:lang w:val="en-GB"/>
        </w:rPr>
        <w:t xml:space="preserve"> sampling </w:t>
      </w:r>
      <w:r w:rsidR="00742E51">
        <w:rPr>
          <w:rFonts w:ascii="Arial" w:hAnsi="Arial" w:cs="Arial"/>
          <w:sz w:val="24"/>
          <w:lang w:val="en-GB"/>
        </w:rPr>
        <w:t xml:space="preserve">of </w:t>
      </w:r>
      <w:r w:rsidR="002B68A0" w:rsidRPr="003364EE">
        <w:rPr>
          <w:rFonts w:ascii="Arial" w:hAnsi="Arial" w:cs="Arial"/>
          <w:sz w:val="24"/>
          <w:lang w:val="en-GB"/>
        </w:rPr>
        <w:t>the shallow surface sediments</w:t>
      </w:r>
      <w:r w:rsidR="00412182" w:rsidRPr="003364EE">
        <w:rPr>
          <w:rFonts w:ascii="Arial" w:hAnsi="Arial" w:cs="Arial"/>
          <w:sz w:val="24"/>
          <w:lang w:val="en-GB"/>
        </w:rPr>
        <w:t xml:space="preserve"> in this study</w:t>
      </w:r>
      <w:r w:rsidR="00742E51">
        <w:rPr>
          <w:rFonts w:ascii="Arial" w:hAnsi="Arial" w:cs="Arial"/>
          <w:sz w:val="24"/>
          <w:lang w:val="en-GB"/>
        </w:rPr>
        <w:t>,</w:t>
      </w:r>
      <w:r w:rsidR="006B4BF3">
        <w:rPr>
          <w:rFonts w:ascii="Arial" w:hAnsi="Arial" w:cs="Arial"/>
          <w:sz w:val="24"/>
          <w:lang w:val="en-GB"/>
        </w:rPr>
        <w:t xml:space="preserve"> thus not capturing deeper part of the sediments</w:t>
      </w:r>
      <w:r w:rsidR="00822229">
        <w:rPr>
          <w:rFonts w:ascii="Arial" w:hAnsi="Arial" w:cs="Arial"/>
          <w:sz w:val="24"/>
          <w:lang w:val="en-GB"/>
        </w:rPr>
        <w:t>;</w:t>
      </w:r>
      <w:r w:rsidR="00334B39">
        <w:rPr>
          <w:rFonts w:ascii="Arial" w:hAnsi="Arial" w:cs="Arial"/>
          <w:sz w:val="24"/>
          <w:lang w:val="en-GB"/>
        </w:rPr>
        <w:t xml:space="preserve"> </w:t>
      </w:r>
      <w:r w:rsidR="002B68A0" w:rsidRPr="003364EE">
        <w:rPr>
          <w:rFonts w:ascii="Arial" w:hAnsi="Arial" w:cs="Arial"/>
          <w:sz w:val="24"/>
          <w:lang w:val="en-GB"/>
        </w:rPr>
        <w:t>(</w:t>
      </w:r>
      <w:r w:rsidR="00822229">
        <w:rPr>
          <w:rFonts w:ascii="Arial" w:hAnsi="Arial" w:cs="Arial"/>
          <w:sz w:val="24"/>
          <w:lang w:val="en-GB"/>
        </w:rPr>
        <w:t>ii</w:t>
      </w:r>
      <w:r w:rsidR="002B68A0" w:rsidRPr="003364EE">
        <w:rPr>
          <w:rFonts w:ascii="Arial" w:hAnsi="Arial" w:cs="Arial"/>
          <w:sz w:val="24"/>
          <w:lang w:val="en-GB"/>
        </w:rPr>
        <w:t xml:space="preserve">) </w:t>
      </w:r>
      <w:r w:rsidR="00CA3363" w:rsidRPr="003364EE">
        <w:rPr>
          <w:rFonts w:ascii="Arial" w:hAnsi="Arial" w:cs="Arial"/>
          <w:sz w:val="24"/>
          <w:lang w:val="en-GB"/>
        </w:rPr>
        <w:t xml:space="preserve">the </w:t>
      </w:r>
      <w:r w:rsidR="00742E51">
        <w:rPr>
          <w:rFonts w:ascii="Arial" w:hAnsi="Arial" w:cs="Arial"/>
          <w:sz w:val="24"/>
          <w:lang w:val="en-GB"/>
        </w:rPr>
        <w:t xml:space="preserve">possible role of different </w:t>
      </w:r>
      <w:r w:rsidR="002B68A0" w:rsidRPr="003364EE">
        <w:rPr>
          <w:rFonts w:ascii="Arial" w:hAnsi="Arial" w:cs="Arial"/>
          <w:sz w:val="24"/>
          <w:lang w:val="en-GB"/>
        </w:rPr>
        <w:t>flow magnitude</w:t>
      </w:r>
      <w:r w:rsidR="00B806F9" w:rsidRPr="003364EE">
        <w:rPr>
          <w:rFonts w:ascii="Arial" w:hAnsi="Arial" w:cs="Arial"/>
          <w:sz w:val="24"/>
          <w:lang w:val="en-GB"/>
        </w:rPr>
        <w:t>s</w:t>
      </w:r>
      <w:r w:rsidR="00742E51">
        <w:rPr>
          <w:rFonts w:ascii="Arial" w:hAnsi="Arial" w:cs="Arial"/>
          <w:sz w:val="24"/>
          <w:lang w:val="en-GB"/>
        </w:rPr>
        <w:t xml:space="preserve"> in producing different facies signatures</w:t>
      </w:r>
      <w:r w:rsidR="00822229">
        <w:rPr>
          <w:rFonts w:ascii="Arial" w:hAnsi="Arial" w:cs="Arial"/>
          <w:sz w:val="24"/>
          <w:lang w:val="en-GB"/>
        </w:rPr>
        <w:t>;</w:t>
      </w:r>
      <w:r w:rsidR="006C44C6" w:rsidRPr="003364EE">
        <w:rPr>
          <w:rFonts w:ascii="Arial" w:hAnsi="Arial" w:cs="Arial"/>
          <w:sz w:val="24"/>
          <w:lang w:val="en-GB"/>
        </w:rPr>
        <w:t xml:space="preserve"> </w:t>
      </w:r>
      <w:bookmarkStart w:id="14" w:name="_Hlk65197402"/>
      <w:r w:rsidR="00822229">
        <w:rPr>
          <w:rFonts w:ascii="Arial" w:hAnsi="Arial" w:cs="Arial"/>
          <w:sz w:val="24"/>
          <w:lang w:val="en-GB"/>
        </w:rPr>
        <w:t xml:space="preserve">and </w:t>
      </w:r>
      <w:r w:rsidR="00E65F19">
        <w:rPr>
          <w:rFonts w:ascii="Arial" w:hAnsi="Arial" w:cs="Arial"/>
          <w:sz w:val="24"/>
          <w:lang w:val="en-GB"/>
        </w:rPr>
        <w:t>(</w:t>
      </w:r>
      <w:r w:rsidR="00822229">
        <w:rPr>
          <w:rFonts w:ascii="Arial" w:hAnsi="Arial" w:cs="Arial"/>
          <w:sz w:val="24"/>
          <w:lang w:val="en-GB"/>
        </w:rPr>
        <w:t>iii</w:t>
      </w:r>
      <w:r w:rsidR="00334B39" w:rsidRPr="003364EE">
        <w:rPr>
          <w:rFonts w:ascii="Arial" w:hAnsi="Arial" w:cs="Arial"/>
          <w:sz w:val="24"/>
          <w:lang w:val="en-GB"/>
        </w:rPr>
        <w:t xml:space="preserve">) </w:t>
      </w:r>
      <w:r w:rsidR="00334B39">
        <w:rPr>
          <w:rFonts w:ascii="Arial" w:hAnsi="Arial" w:cs="Arial"/>
          <w:sz w:val="24"/>
          <w:lang w:val="en-GB"/>
        </w:rPr>
        <w:t xml:space="preserve">the possibility that the depositional model of Postma </w:t>
      </w:r>
      <w:r w:rsidR="00822229">
        <w:rPr>
          <w:rFonts w:ascii="Arial" w:hAnsi="Arial" w:cs="Arial"/>
          <w:sz w:val="24"/>
          <w:lang w:val="en-GB"/>
        </w:rPr>
        <w:t>&amp;</w:t>
      </w:r>
      <w:r w:rsidR="00334B39">
        <w:rPr>
          <w:rFonts w:ascii="Arial" w:hAnsi="Arial" w:cs="Arial"/>
          <w:sz w:val="24"/>
          <w:lang w:val="en-GB"/>
        </w:rPr>
        <w:t xml:space="preserve"> </w:t>
      </w:r>
      <w:proofErr w:type="spellStart"/>
      <w:r w:rsidR="00334B39">
        <w:rPr>
          <w:rFonts w:ascii="Arial" w:hAnsi="Arial" w:cs="Arial"/>
          <w:sz w:val="24"/>
          <w:lang w:val="en-GB"/>
        </w:rPr>
        <w:t>Cartigny</w:t>
      </w:r>
      <w:proofErr w:type="spellEnd"/>
      <w:r w:rsidR="00334B39">
        <w:rPr>
          <w:rFonts w:ascii="Arial" w:hAnsi="Arial" w:cs="Arial"/>
          <w:sz w:val="24"/>
          <w:lang w:val="en-GB"/>
        </w:rPr>
        <w:t xml:space="preserve"> (2014) may be inadequate as a generali</w:t>
      </w:r>
      <w:r w:rsidR="00822229">
        <w:rPr>
          <w:rFonts w:ascii="Arial" w:hAnsi="Arial" w:cs="Arial"/>
          <w:sz w:val="24"/>
          <w:lang w:val="en-GB"/>
        </w:rPr>
        <w:t>z</w:t>
      </w:r>
      <w:r w:rsidR="00334B39">
        <w:rPr>
          <w:rFonts w:ascii="Arial" w:hAnsi="Arial" w:cs="Arial"/>
          <w:sz w:val="24"/>
          <w:lang w:val="en-GB"/>
        </w:rPr>
        <w:t>ation;</w:t>
      </w:r>
    </w:p>
    <w:p w14:paraId="29F5D8A4" w14:textId="032CF697" w:rsidR="00B1327C" w:rsidRPr="003364EE" w:rsidRDefault="00894D17" w:rsidP="0064219B">
      <w:pPr>
        <w:spacing w:before="120" w:line="480" w:lineRule="auto"/>
        <w:rPr>
          <w:rFonts w:ascii="Arial" w:hAnsi="Arial" w:cs="Arial"/>
          <w:sz w:val="20"/>
          <w:lang w:val="en-GB"/>
        </w:rPr>
      </w:pPr>
      <w:r w:rsidRPr="003364EE">
        <w:rPr>
          <w:rFonts w:ascii="Arial" w:hAnsi="Arial" w:cs="Arial"/>
          <w:sz w:val="24"/>
          <w:lang w:val="en-GB"/>
        </w:rPr>
        <w:t xml:space="preserve">The </w:t>
      </w:r>
      <w:r w:rsidR="00FD246E">
        <w:rPr>
          <w:rFonts w:ascii="Arial" w:hAnsi="Arial" w:cs="Arial"/>
          <w:sz w:val="24"/>
          <w:lang w:val="en-GB"/>
        </w:rPr>
        <w:t xml:space="preserve">amount of </w:t>
      </w:r>
      <w:r w:rsidRPr="003364EE">
        <w:rPr>
          <w:rFonts w:ascii="Arial" w:hAnsi="Arial" w:cs="Arial"/>
          <w:sz w:val="24"/>
          <w:lang w:val="en-GB"/>
        </w:rPr>
        <w:t xml:space="preserve">aggradation </w:t>
      </w:r>
      <w:r w:rsidR="00875BD8">
        <w:rPr>
          <w:rFonts w:ascii="Arial" w:hAnsi="Arial" w:cs="Arial"/>
          <w:sz w:val="24"/>
          <w:lang w:val="en-GB"/>
        </w:rPr>
        <w:t>immediately</w:t>
      </w:r>
      <w:r w:rsidRPr="003364EE">
        <w:rPr>
          <w:rFonts w:ascii="Arial" w:hAnsi="Arial" w:cs="Arial"/>
          <w:sz w:val="24"/>
          <w:lang w:val="en-GB"/>
        </w:rPr>
        <w:t xml:space="preserve"> downstream of </w:t>
      </w:r>
      <w:r w:rsidR="00875BD8">
        <w:rPr>
          <w:rFonts w:ascii="Arial" w:hAnsi="Arial" w:cs="Arial"/>
          <w:sz w:val="24"/>
          <w:lang w:val="en-GB"/>
        </w:rPr>
        <w:t>a</w:t>
      </w:r>
      <w:r w:rsidRPr="003364EE">
        <w:rPr>
          <w:rFonts w:ascii="Arial" w:hAnsi="Arial" w:cs="Arial"/>
          <w:sz w:val="24"/>
          <w:lang w:val="en-GB"/>
        </w:rPr>
        <w:t xml:space="preserve"> knickpoint is </w:t>
      </w:r>
      <w:r w:rsidR="00FD246E">
        <w:rPr>
          <w:rFonts w:ascii="Arial" w:hAnsi="Arial" w:cs="Arial"/>
          <w:sz w:val="24"/>
          <w:lang w:val="en-GB"/>
        </w:rPr>
        <w:t>greater</w:t>
      </w:r>
      <w:r w:rsidRPr="003364EE">
        <w:rPr>
          <w:rFonts w:ascii="Arial" w:hAnsi="Arial" w:cs="Arial"/>
          <w:sz w:val="24"/>
          <w:lang w:val="en-GB"/>
        </w:rPr>
        <w:t xml:space="preserve"> than farther down</w:t>
      </w:r>
      <w:r w:rsidR="00875BD8">
        <w:rPr>
          <w:rFonts w:ascii="Arial" w:hAnsi="Arial" w:cs="Arial"/>
          <w:sz w:val="24"/>
          <w:lang w:val="en-GB"/>
        </w:rPr>
        <w:t>-slope</w:t>
      </w:r>
      <w:r w:rsidRPr="003364EE">
        <w:rPr>
          <w:rFonts w:ascii="Arial" w:hAnsi="Arial" w:cs="Arial"/>
          <w:sz w:val="24"/>
          <w:lang w:val="en-GB"/>
        </w:rPr>
        <w:t>, suggesting a better preservation potential at this</w:t>
      </w:r>
      <w:r w:rsidR="00FD246E">
        <w:rPr>
          <w:rFonts w:ascii="Arial" w:hAnsi="Arial" w:cs="Arial"/>
          <w:sz w:val="24"/>
          <w:lang w:val="en-GB"/>
        </w:rPr>
        <w:t xml:space="preserve"> position</w:t>
      </w:r>
      <w:r w:rsidRPr="003364EE">
        <w:rPr>
          <w:rFonts w:ascii="Arial" w:hAnsi="Arial" w:cs="Arial"/>
          <w:sz w:val="24"/>
          <w:lang w:val="en-GB"/>
        </w:rPr>
        <w:t xml:space="preserve"> over </w:t>
      </w:r>
      <w:r w:rsidR="00D37FC8">
        <w:rPr>
          <w:rFonts w:ascii="Arial" w:hAnsi="Arial" w:cs="Arial"/>
          <w:sz w:val="24"/>
          <w:lang w:val="en-GB"/>
        </w:rPr>
        <w:t xml:space="preserve">at least </w:t>
      </w:r>
      <w:r w:rsidRPr="003364EE">
        <w:rPr>
          <w:rFonts w:ascii="Arial" w:hAnsi="Arial" w:cs="Arial"/>
          <w:sz w:val="24"/>
          <w:lang w:val="en-GB"/>
        </w:rPr>
        <w:t xml:space="preserve">short timescales (Fig. 9A). This rapid deposition indicates that most of the sand </w:t>
      </w:r>
      <w:r w:rsidRPr="003364EE">
        <w:rPr>
          <w:rFonts w:ascii="Arial" w:hAnsi="Arial" w:cs="Arial"/>
          <w:sz w:val="24"/>
          <w:lang w:val="en-GB"/>
        </w:rPr>
        <w:lastRenderedPageBreak/>
        <w:t>eroded locally at the knickpoint rapidly falls out of suspension just downstream of the knickpoint. The lack of mud layers suggest</w:t>
      </w:r>
      <w:r w:rsidR="00822229">
        <w:rPr>
          <w:rFonts w:ascii="Arial" w:hAnsi="Arial" w:cs="Arial"/>
          <w:sz w:val="24"/>
          <w:lang w:val="en-GB"/>
        </w:rPr>
        <w:t>s</w:t>
      </w:r>
      <w:r w:rsidRPr="003364EE">
        <w:rPr>
          <w:rFonts w:ascii="Arial" w:hAnsi="Arial" w:cs="Arial"/>
          <w:sz w:val="24"/>
          <w:lang w:val="en-GB"/>
        </w:rPr>
        <w:t xml:space="preserve"> that the flows are likely sustained by the </w:t>
      </w:r>
      <w:r w:rsidR="00BE33B0">
        <w:rPr>
          <w:rFonts w:ascii="Arial" w:hAnsi="Arial" w:cs="Arial"/>
          <w:sz w:val="24"/>
          <w:lang w:val="en-GB"/>
        </w:rPr>
        <w:t>mobili</w:t>
      </w:r>
      <w:r w:rsidR="00822229">
        <w:rPr>
          <w:rFonts w:ascii="Arial" w:hAnsi="Arial" w:cs="Arial"/>
          <w:sz w:val="24"/>
          <w:lang w:val="en-GB"/>
        </w:rPr>
        <w:t>z</w:t>
      </w:r>
      <w:r w:rsidR="00BE33B0">
        <w:rPr>
          <w:rFonts w:ascii="Arial" w:hAnsi="Arial" w:cs="Arial"/>
          <w:sz w:val="24"/>
          <w:lang w:val="en-GB"/>
        </w:rPr>
        <w:t xml:space="preserve">ation of </w:t>
      </w:r>
      <w:r w:rsidRPr="003364EE">
        <w:rPr>
          <w:rFonts w:ascii="Arial" w:hAnsi="Arial" w:cs="Arial"/>
          <w:sz w:val="24"/>
          <w:lang w:val="en-GB"/>
        </w:rPr>
        <w:t>fluid</w:t>
      </w:r>
      <w:r w:rsidR="00BE33B0">
        <w:rPr>
          <w:rFonts w:ascii="Arial" w:hAnsi="Arial" w:cs="Arial"/>
          <w:sz w:val="24"/>
          <w:lang w:val="en-GB"/>
        </w:rPr>
        <w:t>-mud</w:t>
      </w:r>
      <w:r w:rsidRPr="003364EE">
        <w:rPr>
          <w:rFonts w:ascii="Arial" w:hAnsi="Arial" w:cs="Arial"/>
          <w:sz w:val="24"/>
          <w:lang w:val="en-GB"/>
        </w:rPr>
        <w:t xml:space="preserve"> layers</w:t>
      </w:r>
      <w:r w:rsidR="0087435B" w:rsidRPr="003364EE">
        <w:rPr>
          <w:rFonts w:ascii="Arial" w:hAnsi="Arial" w:cs="Arial"/>
          <w:sz w:val="24"/>
          <w:lang w:val="en-GB"/>
        </w:rPr>
        <w:t xml:space="preserve"> (</w:t>
      </w:r>
      <w:r w:rsidRPr="003364EE">
        <w:rPr>
          <w:rFonts w:ascii="Arial" w:hAnsi="Arial" w:cs="Arial"/>
          <w:sz w:val="24"/>
          <w:lang w:val="en-GB"/>
        </w:rPr>
        <w:t xml:space="preserve">the uncompacted mud </w:t>
      </w:r>
      <w:r w:rsidR="00B1601E" w:rsidRPr="003364EE">
        <w:rPr>
          <w:rFonts w:ascii="Arial" w:hAnsi="Arial" w:cs="Arial"/>
          <w:sz w:val="24"/>
          <w:lang w:val="en-GB"/>
        </w:rPr>
        <w:t xml:space="preserve">layer rich </w:t>
      </w:r>
      <w:r w:rsidR="00822822" w:rsidRPr="003364EE">
        <w:rPr>
          <w:rFonts w:ascii="Arial" w:hAnsi="Arial" w:cs="Arial"/>
          <w:sz w:val="24"/>
          <w:lang w:val="en-GB"/>
        </w:rPr>
        <w:t>in</w:t>
      </w:r>
      <w:r w:rsidR="00B1601E" w:rsidRPr="003364EE">
        <w:rPr>
          <w:rFonts w:ascii="Arial" w:hAnsi="Arial" w:cs="Arial"/>
          <w:sz w:val="24"/>
          <w:lang w:val="en-GB"/>
        </w:rPr>
        <w:t xml:space="preserve"> </w:t>
      </w:r>
      <w:r w:rsidRPr="003364EE">
        <w:rPr>
          <w:rFonts w:ascii="Arial" w:hAnsi="Arial" w:cs="Arial"/>
          <w:sz w:val="24"/>
          <w:lang w:val="en-GB"/>
        </w:rPr>
        <w:t>water</w:t>
      </w:r>
      <w:r w:rsidR="0087435B" w:rsidRPr="003364EE">
        <w:rPr>
          <w:rFonts w:ascii="Arial" w:hAnsi="Arial" w:cs="Arial"/>
          <w:sz w:val="24"/>
          <w:lang w:val="en-GB"/>
        </w:rPr>
        <w:t>)</w:t>
      </w:r>
      <w:r w:rsidRPr="003364EE">
        <w:rPr>
          <w:rFonts w:ascii="Arial" w:hAnsi="Arial" w:cs="Arial"/>
          <w:sz w:val="24"/>
          <w:lang w:val="en-GB"/>
        </w:rPr>
        <w:t xml:space="preserve"> on the seafloor</w:t>
      </w:r>
      <w:r w:rsidR="00312F75">
        <w:rPr>
          <w:rFonts w:ascii="Arial" w:hAnsi="Arial" w:cs="Arial"/>
          <w:sz w:val="24"/>
          <w:lang w:val="en-GB"/>
        </w:rPr>
        <w:t>,</w:t>
      </w:r>
      <w:r w:rsidRPr="003364EE">
        <w:rPr>
          <w:rFonts w:ascii="Arial" w:hAnsi="Arial" w:cs="Arial"/>
          <w:sz w:val="24"/>
          <w:lang w:val="en-GB"/>
        </w:rPr>
        <w:t xml:space="preserve"> rather than </w:t>
      </w:r>
      <w:r w:rsidR="00312F75">
        <w:rPr>
          <w:rFonts w:ascii="Arial" w:hAnsi="Arial" w:cs="Arial"/>
          <w:sz w:val="24"/>
          <w:lang w:val="en-GB"/>
        </w:rPr>
        <w:t xml:space="preserve">by </w:t>
      </w:r>
      <w:r w:rsidRPr="003364EE">
        <w:rPr>
          <w:rFonts w:ascii="Arial" w:hAnsi="Arial" w:cs="Arial"/>
          <w:sz w:val="24"/>
          <w:lang w:val="en-GB"/>
        </w:rPr>
        <w:t xml:space="preserve">the basal sand. </w:t>
      </w:r>
      <w:bookmarkEnd w:id="14"/>
      <w:r w:rsidR="00CE3027" w:rsidRPr="003364EE">
        <w:rPr>
          <w:rFonts w:ascii="Arial" w:hAnsi="Arial" w:cs="Arial"/>
          <w:sz w:val="24"/>
          <w:lang w:val="en-GB"/>
        </w:rPr>
        <w:t>The</w:t>
      </w:r>
      <w:r w:rsidR="006C44C6" w:rsidRPr="003364EE">
        <w:rPr>
          <w:rFonts w:ascii="Arial" w:hAnsi="Arial" w:cs="Arial"/>
          <w:sz w:val="24"/>
          <w:lang w:val="en-GB"/>
        </w:rPr>
        <w:t xml:space="preserve"> </w:t>
      </w:r>
      <w:r w:rsidR="00CE3027" w:rsidRPr="003364EE">
        <w:rPr>
          <w:rFonts w:ascii="Arial" w:hAnsi="Arial" w:cs="Arial"/>
          <w:sz w:val="24"/>
          <w:lang w:val="en-GB"/>
        </w:rPr>
        <w:t>regions downstream of knickpoints will likely dominate</w:t>
      </w:r>
      <w:r w:rsidR="006C44C6" w:rsidRPr="003364EE">
        <w:rPr>
          <w:rFonts w:ascii="Arial" w:hAnsi="Arial" w:cs="Arial"/>
          <w:sz w:val="24"/>
          <w:lang w:val="en-GB"/>
        </w:rPr>
        <w:t xml:space="preserve"> in terms of</w:t>
      </w:r>
      <w:r w:rsidR="00CE3027" w:rsidRPr="003364EE">
        <w:rPr>
          <w:rFonts w:ascii="Arial" w:hAnsi="Arial" w:cs="Arial"/>
          <w:sz w:val="24"/>
          <w:lang w:val="en-GB"/>
        </w:rPr>
        <w:t xml:space="preserve"> the preservation </w:t>
      </w:r>
      <w:r w:rsidR="006C44C6" w:rsidRPr="003364EE">
        <w:rPr>
          <w:rFonts w:ascii="Arial" w:hAnsi="Arial" w:cs="Arial"/>
          <w:sz w:val="24"/>
          <w:lang w:val="en-GB"/>
        </w:rPr>
        <w:t>in</w:t>
      </w:r>
      <w:r w:rsidR="00CE3027" w:rsidRPr="003364EE">
        <w:rPr>
          <w:rFonts w:ascii="Arial" w:hAnsi="Arial" w:cs="Arial"/>
          <w:sz w:val="24"/>
          <w:lang w:val="en-GB"/>
        </w:rPr>
        <w:t xml:space="preserve"> submarine channel </w:t>
      </w:r>
      <w:r w:rsidR="006C44C6" w:rsidRPr="003364EE">
        <w:rPr>
          <w:rFonts w:ascii="Arial" w:hAnsi="Arial" w:cs="Arial"/>
          <w:sz w:val="24"/>
          <w:lang w:val="en-GB"/>
        </w:rPr>
        <w:t>deposits</w:t>
      </w:r>
      <w:r w:rsidR="00031624" w:rsidRPr="003364EE">
        <w:rPr>
          <w:rFonts w:ascii="Arial" w:hAnsi="Arial" w:cs="Arial"/>
          <w:sz w:val="24"/>
          <w:lang w:val="en-GB"/>
        </w:rPr>
        <w:t xml:space="preserve"> due to higher aggradation rate and better preservation potential</w:t>
      </w:r>
      <w:r w:rsidR="009C4977">
        <w:rPr>
          <w:rFonts w:ascii="Arial" w:hAnsi="Arial" w:cs="Arial"/>
          <w:sz w:val="24"/>
          <w:lang w:val="en-GB"/>
        </w:rPr>
        <w:t xml:space="preserve"> at these specific locations</w:t>
      </w:r>
      <w:r w:rsidR="00644665" w:rsidRPr="003364EE">
        <w:rPr>
          <w:rFonts w:ascii="Arial" w:hAnsi="Arial" w:cs="Arial"/>
          <w:sz w:val="24"/>
          <w:lang w:val="en-GB"/>
        </w:rPr>
        <w:t>. T</w:t>
      </w:r>
      <w:r w:rsidR="00CE3027" w:rsidRPr="003364EE">
        <w:rPr>
          <w:rFonts w:ascii="Arial" w:hAnsi="Arial" w:cs="Arial"/>
          <w:sz w:val="24"/>
          <w:lang w:val="en-GB"/>
        </w:rPr>
        <w:t>herefore such variability</w:t>
      </w:r>
      <w:r w:rsidR="006C44C6" w:rsidRPr="003364EE">
        <w:rPr>
          <w:rFonts w:ascii="Arial" w:hAnsi="Arial" w:cs="Arial"/>
          <w:sz w:val="24"/>
          <w:lang w:val="en-GB"/>
        </w:rPr>
        <w:t>,</w:t>
      </w:r>
      <w:r w:rsidR="00CE3027" w:rsidRPr="003364EE">
        <w:rPr>
          <w:rFonts w:ascii="Arial" w:hAnsi="Arial" w:cs="Arial"/>
          <w:sz w:val="24"/>
          <w:lang w:val="en-GB"/>
        </w:rPr>
        <w:t xml:space="preserve"> and the space</w:t>
      </w:r>
      <w:r w:rsidR="00822229">
        <w:rPr>
          <w:rFonts w:ascii="Arial" w:hAnsi="Arial" w:cs="Arial"/>
          <w:sz w:val="24"/>
          <w:lang w:val="en-GB"/>
        </w:rPr>
        <w:t>–</w:t>
      </w:r>
      <w:r w:rsidR="00CE3027" w:rsidRPr="003364EE">
        <w:rPr>
          <w:rFonts w:ascii="Arial" w:hAnsi="Arial" w:cs="Arial"/>
          <w:sz w:val="24"/>
          <w:lang w:val="en-GB"/>
        </w:rPr>
        <w:t>time coupling of knickpoints and crescentic bedform</w:t>
      </w:r>
      <w:r w:rsidR="006C44C6" w:rsidRPr="003364EE">
        <w:rPr>
          <w:rFonts w:ascii="Arial" w:hAnsi="Arial" w:cs="Arial"/>
          <w:sz w:val="24"/>
          <w:lang w:val="en-GB"/>
        </w:rPr>
        <w:t xml:space="preserve"> interactions,</w:t>
      </w:r>
      <w:r w:rsidR="00CE3027" w:rsidRPr="003364EE">
        <w:rPr>
          <w:rFonts w:ascii="Arial" w:hAnsi="Arial" w:cs="Arial"/>
          <w:sz w:val="24"/>
          <w:lang w:val="en-GB"/>
        </w:rPr>
        <w:t xml:space="preserve"> need to be </w:t>
      </w:r>
      <w:r w:rsidR="00E64F7E">
        <w:rPr>
          <w:rFonts w:ascii="Arial" w:hAnsi="Arial" w:cs="Arial"/>
          <w:sz w:val="24"/>
          <w:lang w:val="en-GB"/>
        </w:rPr>
        <w:t xml:space="preserve">better integrated </w:t>
      </w:r>
      <w:r w:rsidR="00CE3027" w:rsidRPr="003364EE">
        <w:rPr>
          <w:rFonts w:ascii="Arial" w:hAnsi="Arial" w:cs="Arial"/>
          <w:sz w:val="24"/>
          <w:lang w:val="en-GB"/>
        </w:rPr>
        <w:t xml:space="preserve">into our </w:t>
      </w:r>
      <w:r w:rsidR="00E64F7E">
        <w:rPr>
          <w:rFonts w:ascii="Arial" w:hAnsi="Arial" w:cs="Arial"/>
          <w:sz w:val="24"/>
          <w:lang w:val="en-GB"/>
        </w:rPr>
        <w:t>conceptual sedimentological models for</w:t>
      </w:r>
      <w:r w:rsidR="0072067F" w:rsidRPr="003364EE">
        <w:rPr>
          <w:rFonts w:ascii="Arial" w:hAnsi="Arial" w:cs="Arial"/>
          <w:sz w:val="24"/>
          <w:lang w:val="en-GB"/>
        </w:rPr>
        <w:t xml:space="preserve"> these systems</w:t>
      </w:r>
      <w:r w:rsidR="00CE3027" w:rsidRPr="003364EE">
        <w:rPr>
          <w:rFonts w:ascii="Arial" w:hAnsi="Arial" w:cs="Arial"/>
          <w:sz w:val="24"/>
          <w:lang w:val="en-GB"/>
        </w:rPr>
        <w:t xml:space="preserve">. </w:t>
      </w:r>
    </w:p>
    <w:p w14:paraId="053A3672" w14:textId="77777777" w:rsidR="00E530E6" w:rsidRPr="003364EE" w:rsidRDefault="00E530E6" w:rsidP="002C131C">
      <w:pPr>
        <w:spacing w:line="480" w:lineRule="auto"/>
        <w:rPr>
          <w:rFonts w:ascii="Arial" w:hAnsi="Arial" w:cs="Arial"/>
          <w:noProof/>
          <w:sz w:val="24"/>
          <w:lang w:val="en-GB"/>
        </w:rPr>
      </w:pPr>
    </w:p>
    <w:p w14:paraId="1C23D3FB" w14:textId="42492ABC" w:rsidR="006B599C" w:rsidRPr="003364EE" w:rsidRDefault="00CE3027" w:rsidP="00FA197A">
      <w:pPr>
        <w:spacing w:line="480" w:lineRule="auto"/>
        <w:outlineLvl w:val="0"/>
        <w:rPr>
          <w:rFonts w:ascii="Arial" w:hAnsi="Arial" w:cs="Arial"/>
          <w:b/>
          <w:bCs/>
          <w:sz w:val="24"/>
          <w:lang w:val="en-GB"/>
        </w:rPr>
      </w:pPr>
      <w:r w:rsidRPr="003364EE">
        <w:rPr>
          <w:rFonts w:ascii="Arial" w:hAnsi="Arial" w:cs="Arial"/>
          <w:b/>
          <w:bCs/>
          <w:sz w:val="24"/>
          <w:lang w:val="en-GB"/>
        </w:rPr>
        <w:t>CONCLUSIONS</w:t>
      </w:r>
    </w:p>
    <w:p w14:paraId="25881722" w14:textId="18A54AD3" w:rsidR="006B599C" w:rsidRPr="003364EE" w:rsidRDefault="00CE3027" w:rsidP="00FA197A">
      <w:pPr>
        <w:spacing w:before="120" w:line="480" w:lineRule="auto"/>
        <w:rPr>
          <w:rFonts w:ascii="Arial" w:hAnsi="Arial" w:cs="Arial"/>
          <w:sz w:val="24"/>
          <w:lang w:val="en-GB"/>
        </w:rPr>
      </w:pPr>
      <w:r w:rsidRPr="003364EE">
        <w:rPr>
          <w:rFonts w:ascii="Arial" w:hAnsi="Arial" w:cs="Arial"/>
          <w:sz w:val="24"/>
          <w:lang w:val="en-GB"/>
        </w:rPr>
        <w:t>The geomorphology of submarine channel knickpoints and associated crescentic bedforms have been analy</w:t>
      </w:r>
      <w:r w:rsidR="003667BC" w:rsidRPr="003364EE">
        <w:rPr>
          <w:rFonts w:ascii="Arial" w:hAnsi="Arial" w:cs="Arial"/>
          <w:sz w:val="24"/>
          <w:lang w:val="en-GB"/>
        </w:rPr>
        <w:t>s</w:t>
      </w:r>
      <w:r w:rsidRPr="003364EE">
        <w:rPr>
          <w:rFonts w:ascii="Arial" w:hAnsi="Arial" w:cs="Arial"/>
          <w:sz w:val="24"/>
          <w:lang w:val="en-GB"/>
        </w:rPr>
        <w:t xml:space="preserve">ed </w:t>
      </w:r>
      <w:r w:rsidR="00B6042B">
        <w:rPr>
          <w:rFonts w:ascii="Arial" w:hAnsi="Arial" w:cs="Arial"/>
          <w:sz w:val="24"/>
          <w:lang w:val="en-GB"/>
        </w:rPr>
        <w:t xml:space="preserve">in unusual detail </w:t>
      </w:r>
      <w:r w:rsidRPr="003364EE">
        <w:rPr>
          <w:rFonts w:ascii="Arial" w:hAnsi="Arial" w:cs="Arial"/>
          <w:sz w:val="24"/>
          <w:lang w:val="en-GB"/>
        </w:rPr>
        <w:t>within Bute Inlet</w:t>
      </w:r>
      <w:r w:rsidR="00EB3757">
        <w:rPr>
          <w:rFonts w:ascii="Arial" w:hAnsi="Arial" w:cs="Arial"/>
          <w:sz w:val="24"/>
          <w:lang w:val="en-GB"/>
        </w:rPr>
        <w:t>, western Canada,</w:t>
      </w:r>
      <w:r w:rsidRPr="003364EE">
        <w:rPr>
          <w:rFonts w:ascii="Arial" w:hAnsi="Arial" w:cs="Arial"/>
          <w:sz w:val="24"/>
          <w:lang w:val="en-GB"/>
        </w:rPr>
        <w:t xml:space="preserve"> using a combination of bathymetric measurements, sediment cores and acoustic Doppler current profiler data. The results of wavelet analysis on the bathymetric data</w:t>
      </w:r>
      <w:r w:rsidRPr="003364EE" w:rsidDel="00E550C7">
        <w:rPr>
          <w:rFonts w:ascii="Arial" w:hAnsi="Arial" w:cs="Arial"/>
          <w:sz w:val="24"/>
          <w:lang w:val="en-GB"/>
        </w:rPr>
        <w:t xml:space="preserve"> </w:t>
      </w:r>
      <w:r w:rsidRPr="003364EE">
        <w:rPr>
          <w:rFonts w:ascii="Arial" w:hAnsi="Arial" w:cs="Arial"/>
          <w:sz w:val="24"/>
          <w:lang w:val="en-GB"/>
        </w:rPr>
        <w:t>reveal distinct trends and a specific spatial-temporal coupling between the larger knickpoint features and superimposed crescentic bedforms.</w:t>
      </w:r>
      <w:r w:rsidR="00393DE1" w:rsidRPr="003364EE">
        <w:rPr>
          <w:rFonts w:ascii="Arial" w:hAnsi="Arial" w:cs="Arial"/>
          <w:sz w:val="24"/>
          <w:lang w:val="en-GB"/>
        </w:rPr>
        <w:t xml:space="preserve"> </w:t>
      </w:r>
      <w:r w:rsidR="00DC3C96" w:rsidRPr="003364EE">
        <w:rPr>
          <w:rFonts w:ascii="Arial" w:hAnsi="Arial" w:cs="Arial"/>
          <w:sz w:val="24"/>
          <w:lang w:val="en-GB"/>
        </w:rPr>
        <w:t xml:space="preserve">Due to the </w:t>
      </w:r>
      <w:r w:rsidR="00176D02">
        <w:rPr>
          <w:rFonts w:ascii="Arial" w:hAnsi="Arial" w:cs="Arial"/>
          <w:sz w:val="24"/>
          <w:lang w:val="en-GB"/>
        </w:rPr>
        <w:t>variable</w:t>
      </w:r>
      <w:r w:rsidR="00DC3C96" w:rsidRPr="003364EE">
        <w:rPr>
          <w:rFonts w:ascii="Arial" w:hAnsi="Arial" w:cs="Arial"/>
          <w:sz w:val="24"/>
          <w:lang w:val="en-GB"/>
        </w:rPr>
        <w:t xml:space="preserve"> dimensions of knickpoints and associated crescentic bedforms,</w:t>
      </w:r>
      <w:r w:rsidR="00393DE1" w:rsidRPr="003364EE">
        <w:rPr>
          <w:rFonts w:ascii="Arial" w:hAnsi="Arial" w:cs="Arial"/>
          <w:sz w:val="24"/>
          <w:lang w:val="en-GB"/>
        </w:rPr>
        <w:t xml:space="preserve"> bedform roughness </w:t>
      </w:r>
      <w:r w:rsidR="008B6F0D" w:rsidRPr="003364EE">
        <w:rPr>
          <w:rFonts w:ascii="Arial" w:hAnsi="Arial" w:cs="Arial"/>
          <w:sz w:val="24"/>
          <w:lang w:val="en-GB"/>
        </w:rPr>
        <w:t xml:space="preserve">and its systematic </w:t>
      </w:r>
      <w:r w:rsidR="00393DE1" w:rsidRPr="003364EE">
        <w:rPr>
          <w:rFonts w:ascii="Arial" w:hAnsi="Arial" w:cs="Arial"/>
          <w:sz w:val="24"/>
          <w:lang w:val="en-GB"/>
        </w:rPr>
        <w:t xml:space="preserve">variation along the channel seafloor potentially exert a </w:t>
      </w:r>
      <w:r w:rsidR="00D65DB1" w:rsidRPr="003364EE">
        <w:rPr>
          <w:rFonts w:ascii="Arial" w:hAnsi="Arial" w:cs="Arial"/>
          <w:sz w:val="24"/>
          <w:lang w:val="en-GB"/>
        </w:rPr>
        <w:t xml:space="preserve">significant </w:t>
      </w:r>
      <w:r w:rsidR="00393DE1" w:rsidRPr="003364EE">
        <w:rPr>
          <w:rFonts w:ascii="Arial" w:hAnsi="Arial" w:cs="Arial"/>
          <w:sz w:val="24"/>
          <w:lang w:val="en-GB"/>
        </w:rPr>
        <w:t>influence on turbidity</w:t>
      </w:r>
      <w:r w:rsidR="00A40948">
        <w:rPr>
          <w:rFonts w:ascii="Arial" w:hAnsi="Arial" w:cs="Arial"/>
          <w:sz w:val="24"/>
          <w:lang w:val="en-GB"/>
        </w:rPr>
        <w:t>-</w:t>
      </w:r>
      <w:r w:rsidR="00393DE1" w:rsidRPr="003364EE">
        <w:rPr>
          <w:rFonts w:ascii="Arial" w:hAnsi="Arial" w:cs="Arial"/>
          <w:sz w:val="24"/>
          <w:lang w:val="en-GB"/>
        </w:rPr>
        <w:t xml:space="preserve">current </w:t>
      </w:r>
      <w:r w:rsidR="00A06E08" w:rsidRPr="003364EE">
        <w:rPr>
          <w:rFonts w:ascii="Arial" w:hAnsi="Arial" w:cs="Arial"/>
          <w:sz w:val="24"/>
          <w:lang w:val="en-GB"/>
        </w:rPr>
        <w:t>hydro</w:t>
      </w:r>
      <w:r w:rsidR="00393DE1" w:rsidRPr="003364EE">
        <w:rPr>
          <w:rFonts w:ascii="Arial" w:hAnsi="Arial" w:cs="Arial"/>
          <w:sz w:val="24"/>
          <w:lang w:val="en-GB"/>
        </w:rPr>
        <w:t>dynamics and runout</w:t>
      </w:r>
      <w:r w:rsidR="00DC3C96" w:rsidRPr="003364EE">
        <w:rPr>
          <w:rFonts w:ascii="Arial" w:hAnsi="Arial" w:cs="Arial"/>
          <w:sz w:val="24"/>
          <w:lang w:val="en-GB"/>
        </w:rPr>
        <w:t xml:space="preserve">, which </w:t>
      </w:r>
      <w:r w:rsidR="00317542" w:rsidRPr="003364EE">
        <w:rPr>
          <w:rFonts w:ascii="Arial" w:hAnsi="Arial" w:cs="Arial"/>
          <w:sz w:val="24"/>
          <w:lang w:val="en-GB"/>
        </w:rPr>
        <w:t>remain</w:t>
      </w:r>
      <w:r w:rsidR="00B6042B">
        <w:rPr>
          <w:rFonts w:ascii="Arial" w:hAnsi="Arial" w:cs="Arial"/>
          <w:sz w:val="24"/>
          <w:lang w:val="en-GB"/>
        </w:rPr>
        <w:t>s</w:t>
      </w:r>
      <w:r w:rsidR="00317542" w:rsidRPr="003364EE">
        <w:rPr>
          <w:rFonts w:ascii="Arial" w:hAnsi="Arial" w:cs="Arial"/>
          <w:sz w:val="24"/>
          <w:lang w:val="en-GB"/>
        </w:rPr>
        <w:t xml:space="preserve"> an avenue for </w:t>
      </w:r>
      <w:r w:rsidR="00795AF8" w:rsidRPr="003364EE">
        <w:rPr>
          <w:rFonts w:ascii="Arial" w:hAnsi="Arial" w:cs="Arial"/>
          <w:sz w:val="24"/>
          <w:lang w:val="en-GB"/>
        </w:rPr>
        <w:t>future</w:t>
      </w:r>
      <w:r w:rsidR="00317542" w:rsidRPr="003364EE">
        <w:rPr>
          <w:rFonts w:ascii="Arial" w:hAnsi="Arial" w:cs="Arial"/>
          <w:sz w:val="24"/>
          <w:lang w:val="en-GB"/>
        </w:rPr>
        <w:t xml:space="preserve"> research. </w:t>
      </w:r>
      <w:r w:rsidR="00A40948">
        <w:rPr>
          <w:rFonts w:ascii="Arial" w:hAnsi="Arial" w:cs="Arial"/>
          <w:sz w:val="24"/>
          <w:lang w:val="en-GB"/>
        </w:rPr>
        <w:t>Analyses of</w:t>
      </w:r>
      <w:r w:rsidRPr="003364EE">
        <w:rPr>
          <w:rFonts w:ascii="Arial" w:hAnsi="Arial" w:cs="Arial"/>
          <w:sz w:val="24"/>
          <w:lang w:val="en-GB"/>
        </w:rPr>
        <w:t xml:space="preserve"> sediment core</w:t>
      </w:r>
      <w:r w:rsidR="00A40948">
        <w:rPr>
          <w:rFonts w:ascii="Arial" w:hAnsi="Arial" w:cs="Arial"/>
          <w:sz w:val="24"/>
          <w:lang w:val="en-GB"/>
        </w:rPr>
        <w:t>s</w:t>
      </w:r>
      <w:r w:rsidRPr="003364EE">
        <w:rPr>
          <w:rFonts w:ascii="Arial" w:hAnsi="Arial" w:cs="Arial"/>
          <w:sz w:val="24"/>
          <w:lang w:val="en-GB"/>
        </w:rPr>
        <w:t xml:space="preserve"> </w:t>
      </w:r>
      <w:r w:rsidR="00A40948">
        <w:rPr>
          <w:rFonts w:ascii="Arial" w:hAnsi="Arial" w:cs="Arial"/>
          <w:sz w:val="24"/>
          <w:lang w:val="en-GB"/>
        </w:rPr>
        <w:t>suggest that</w:t>
      </w:r>
      <w:r w:rsidR="001E166F" w:rsidRPr="003364EE">
        <w:rPr>
          <w:rFonts w:ascii="Arial" w:hAnsi="Arial" w:cs="Arial"/>
          <w:sz w:val="24"/>
          <w:lang w:val="en-GB"/>
        </w:rPr>
        <w:t xml:space="preserve"> deposits </w:t>
      </w:r>
      <w:r w:rsidR="00A40948">
        <w:rPr>
          <w:rFonts w:ascii="Arial" w:hAnsi="Arial" w:cs="Arial"/>
          <w:sz w:val="24"/>
          <w:lang w:val="en-GB"/>
        </w:rPr>
        <w:t xml:space="preserve">accumulated </w:t>
      </w:r>
      <w:r w:rsidR="001E166F" w:rsidRPr="003364EE">
        <w:rPr>
          <w:rFonts w:ascii="Arial" w:hAnsi="Arial" w:cs="Arial"/>
          <w:sz w:val="24"/>
          <w:lang w:val="en-GB"/>
        </w:rPr>
        <w:t>in</w:t>
      </w:r>
      <w:r w:rsidRPr="003364EE">
        <w:rPr>
          <w:rFonts w:ascii="Arial" w:hAnsi="Arial" w:cs="Arial"/>
          <w:sz w:val="24"/>
          <w:lang w:val="en-GB"/>
        </w:rPr>
        <w:t xml:space="preserve"> regions </w:t>
      </w:r>
      <w:r w:rsidR="001E166F" w:rsidRPr="003364EE">
        <w:rPr>
          <w:rFonts w:ascii="Arial" w:hAnsi="Arial" w:cs="Arial"/>
          <w:sz w:val="24"/>
          <w:lang w:val="en-GB"/>
        </w:rPr>
        <w:t xml:space="preserve">immediately downstream of </w:t>
      </w:r>
      <w:r w:rsidRPr="003364EE">
        <w:rPr>
          <w:rFonts w:ascii="Arial" w:hAnsi="Arial" w:cs="Arial"/>
          <w:sz w:val="24"/>
          <w:lang w:val="en-GB"/>
        </w:rPr>
        <w:t xml:space="preserve">knickpoints will </w:t>
      </w:r>
      <w:r w:rsidR="00344476" w:rsidRPr="003364EE">
        <w:rPr>
          <w:rFonts w:ascii="Arial" w:hAnsi="Arial" w:cs="Arial"/>
          <w:sz w:val="24"/>
          <w:lang w:val="en-GB"/>
        </w:rPr>
        <w:t xml:space="preserve">likely </w:t>
      </w:r>
      <w:r w:rsidRPr="003364EE">
        <w:rPr>
          <w:rFonts w:ascii="Arial" w:hAnsi="Arial" w:cs="Arial"/>
          <w:sz w:val="24"/>
          <w:lang w:val="en-GB"/>
        </w:rPr>
        <w:t>dominate the preservation within submarine channel system</w:t>
      </w:r>
      <w:r w:rsidR="0036187B">
        <w:rPr>
          <w:rFonts w:ascii="Arial" w:hAnsi="Arial" w:cs="Arial"/>
          <w:sz w:val="24"/>
          <w:lang w:val="en-GB"/>
        </w:rPr>
        <w:t>s</w:t>
      </w:r>
      <w:r w:rsidRPr="003364EE">
        <w:rPr>
          <w:rFonts w:ascii="Arial" w:hAnsi="Arial" w:cs="Arial"/>
          <w:sz w:val="24"/>
          <w:lang w:val="en-GB"/>
        </w:rPr>
        <w:t xml:space="preserve">. </w:t>
      </w:r>
      <w:r w:rsidR="00701A00">
        <w:rPr>
          <w:rFonts w:ascii="Arial" w:hAnsi="Arial" w:cs="Arial"/>
          <w:sz w:val="24"/>
          <w:lang w:val="en-GB"/>
        </w:rPr>
        <w:t>This shows why</w:t>
      </w:r>
      <w:r w:rsidRPr="003364EE">
        <w:rPr>
          <w:rFonts w:ascii="Arial" w:hAnsi="Arial" w:cs="Arial"/>
          <w:sz w:val="24"/>
          <w:lang w:val="en-GB"/>
        </w:rPr>
        <w:t xml:space="preserve"> </w:t>
      </w:r>
      <w:r w:rsidR="00E57A33" w:rsidRPr="003364EE">
        <w:rPr>
          <w:rFonts w:ascii="Arial" w:hAnsi="Arial" w:cs="Arial"/>
          <w:sz w:val="24"/>
          <w:lang w:val="en-GB"/>
        </w:rPr>
        <w:t xml:space="preserve">a </w:t>
      </w:r>
      <w:r w:rsidRPr="003364EE">
        <w:rPr>
          <w:rFonts w:ascii="Arial" w:hAnsi="Arial" w:cs="Arial"/>
          <w:sz w:val="24"/>
          <w:lang w:val="en-GB"/>
        </w:rPr>
        <w:t xml:space="preserve">detailed </w:t>
      </w:r>
      <w:r w:rsidR="00BD32E9">
        <w:rPr>
          <w:rFonts w:ascii="Arial" w:hAnsi="Arial" w:cs="Arial"/>
          <w:sz w:val="24"/>
          <w:lang w:val="en-GB"/>
        </w:rPr>
        <w:t xml:space="preserve">examination </w:t>
      </w:r>
      <w:r w:rsidRPr="003364EE">
        <w:rPr>
          <w:rFonts w:ascii="Arial" w:hAnsi="Arial" w:cs="Arial"/>
          <w:sz w:val="24"/>
          <w:lang w:val="en-GB"/>
        </w:rPr>
        <w:t xml:space="preserve">of </w:t>
      </w:r>
      <w:r w:rsidR="001E166F" w:rsidRPr="003364EE">
        <w:rPr>
          <w:rFonts w:ascii="Arial" w:hAnsi="Arial" w:cs="Arial"/>
          <w:sz w:val="24"/>
          <w:lang w:val="en-GB"/>
        </w:rPr>
        <w:t xml:space="preserve">the </w:t>
      </w:r>
      <w:r w:rsidRPr="003364EE">
        <w:rPr>
          <w:rFonts w:ascii="Arial" w:hAnsi="Arial" w:cs="Arial"/>
          <w:sz w:val="24"/>
          <w:lang w:val="en-GB"/>
        </w:rPr>
        <w:t>coupling</w:t>
      </w:r>
      <w:r w:rsidR="001E166F" w:rsidRPr="003364EE">
        <w:rPr>
          <w:rFonts w:ascii="Arial" w:hAnsi="Arial" w:cs="Arial"/>
          <w:sz w:val="24"/>
          <w:lang w:val="en-GB"/>
        </w:rPr>
        <w:t xml:space="preserve"> between </w:t>
      </w:r>
      <w:r w:rsidR="00170469" w:rsidRPr="003364EE">
        <w:rPr>
          <w:rFonts w:ascii="Arial" w:hAnsi="Arial" w:cs="Arial"/>
          <w:sz w:val="24"/>
          <w:lang w:val="en-GB"/>
        </w:rPr>
        <w:t>kn</w:t>
      </w:r>
      <w:r w:rsidR="00822229">
        <w:rPr>
          <w:rFonts w:ascii="Arial" w:hAnsi="Arial" w:cs="Arial"/>
          <w:sz w:val="24"/>
          <w:lang w:val="en-GB"/>
        </w:rPr>
        <w:t>i</w:t>
      </w:r>
      <w:r w:rsidR="00170469" w:rsidRPr="003364EE">
        <w:rPr>
          <w:rFonts w:ascii="Arial" w:hAnsi="Arial" w:cs="Arial"/>
          <w:sz w:val="24"/>
          <w:lang w:val="en-GB"/>
        </w:rPr>
        <w:t>ckpoints</w:t>
      </w:r>
      <w:r w:rsidR="001E166F" w:rsidRPr="003364EE">
        <w:rPr>
          <w:rFonts w:ascii="Arial" w:hAnsi="Arial" w:cs="Arial"/>
          <w:sz w:val="24"/>
          <w:lang w:val="en-GB"/>
        </w:rPr>
        <w:t xml:space="preserve"> and </w:t>
      </w:r>
      <w:r w:rsidR="00170469" w:rsidRPr="003364EE">
        <w:rPr>
          <w:rFonts w:ascii="Arial" w:hAnsi="Arial" w:cs="Arial"/>
          <w:sz w:val="24"/>
          <w:lang w:val="en-GB"/>
        </w:rPr>
        <w:t>crescentic bedforms</w:t>
      </w:r>
      <w:r w:rsidRPr="003364EE">
        <w:rPr>
          <w:rFonts w:ascii="Arial" w:hAnsi="Arial" w:cs="Arial"/>
          <w:sz w:val="24"/>
          <w:lang w:val="en-GB"/>
        </w:rPr>
        <w:t xml:space="preserve"> is needed to inform </w:t>
      </w:r>
      <w:r w:rsidR="00A223D0" w:rsidRPr="003364EE">
        <w:rPr>
          <w:rFonts w:ascii="Arial" w:hAnsi="Arial" w:cs="Arial"/>
          <w:sz w:val="24"/>
          <w:lang w:val="en-GB"/>
        </w:rPr>
        <w:t xml:space="preserve">a </w:t>
      </w:r>
      <w:r w:rsidRPr="003364EE">
        <w:rPr>
          <w:rFonts w:ascii="Arial" w:hAnsi="Arial" w:cs="Arial"/>
          <w:sz w:val="24"/>
          <w:lang w:val="en-GB"/>
        </w:rPr>
        <w:t>process</w:t>
      </w:r>
      <w:r w:rsidR="00822229">
        <w:rPr>
          <w:rFonts w:ascii="Arial" w:hAnsi="Arial" w:cs="Arial"/>
          <w:sz w:val="24"/>
          <w:lang w:val="en-GB"/>
        </w:rPr>
        <w:t>–</w:t>
      </w:r>
      <w:r w:rsidRPr="003364EE">
        <w:rPr>
          <w:rFonts w:ascii="Arial" w:hAnsi="Arial" w:cs="Arial"/>
          <w:sz w:val="24"/>
          <w:lang w:val="en-GB"/>
        </w:rPr>
        <w:t xml:space="preserve">product understanding for these </w:t>
      </w:r>
      <w:r w:rsidR="00A40948">
        <w:rPr>
          <w:rFonts w:ascii="Arial" w:hAnsi="Arial" w:cs="Arial"/>
          <w:sz w:val="24"/>
          <w:lang w:val="en-GB"/>
        </w:rPr>
        <w:t xml:space="preserve">subaqueous </w:t>
      </w:r>
      <w:r w:rsidRPr="003364EE">
        <w:rPr>
          <w:rFonts w:ascii="Arial" w:hAnsi="Arial" w:cs="Arial"/>
          <w:sz w:val="24"/>
          <w:lang w:val="en-GB"/>
        </w:rPr>
        <w:t>systems</w:t>
      </w:r>
      <w:r w:rsidR="00A40948">
        <w:rPr>
          <w:rFonts w:ascii="Arial" w:hAnsi="Arial" w:cs="Arial"/>
          <w:sz w:val="24"/>
          <w:lang w:val="en-GB"/>
        </w:rPr>
        <w:t xml:space="preserve"> affected by turbidity currents</w:t>
      </w:r>
      <w:r w:rsidRPr="003364EE">
        <w:rPr>
          <w:rFonts w:ascii="Arial" w:hAnsi="Arial" w:cs="Arial"/>
          <w:sz w:val="24"/>
          <w:lang w:val="en-GB"/>
        </w:rPr>
        <w:t xml:space="preserve">. </w:t>
      </w:r>
    </w:p>
    <w:p w14:paraId="4222B1BE" w14:textId="77777777" w:rsidR="00E530E6" w:rsidRPr="003364EE" w:rsidRDefault="00E530E6" w:rsidP="00FA197A">
      <w:pPr>
        <w:spacing w:before="120" w:line="480" w:lineRule="auto"/>
        <w:rPr>
          <w:rFonts w:ascii="Arial" w:hAnsi="Arial" w:cs="Arial"/>
          <w:sz w:val="24"/>
          <w:lang w:val="en-GB"/>
        </w:rPr>
      </w:pPr>
    </w:p>
    <w:p w14:paraId="70EC29BF" w14:textId="29EE5598" w:rsidR="006B599C" w:rsidRPr="003364EE" w:rsidRDefault="00CE3027" w:rsidP="00FA197A">
      <w:pPr>
        <w:spacing w:beforeLines="50" w:before="120" w:afterLines="50" w:after="120" w:line="480" w:lineRule="auto"/>
        <w:outlineLvl w:val="0"/>
        <w:rPr>
          <w:rFonts w:ascii="Arial" w:hAnsi="Arial" w:cs="Arial"/>
          <w:b/>
          <w:sz w:val="24"/>
          <w:szCs w:val="28"/>
          <w:lang w:val="en-GB"/>
        </w:rPr>
      </w:pPr>
      <w:r w:rsidRPr="003364EE">
        <w:rPr>
          <w:rFonts w:ascii="Arial" w:hAnsi="Arial" w:cs="Arial"/>
          <w:b/>
          <w:sz w:val="24"/>
          <w:szCs w:val="28"/>
          <w:lang w:val="en-GB"/>
        </w:rPr>
        <w:t xml:space="preserve">ACKNOWLEDGEMENTS </w:t>
      </w:r>
    </w:p>
    <w:p w14:paraId="17314FCB" w14:textId="45209339" w:rsidR="00234574" w:rsidRDefault="001140E3" w:rsidP="00FA197A">
      <w:pPr>
        <w:spacing w:before="120" w:line="480" w:lineRule="auto"/>
        <w:rPr>
          <w:rFonts w:ascii="Arial" w:hAnsi="Arial" w:cs="Arial"/>
          <w:sz w:val="24"/>
          <w:lang w:val="en-GB"/>
        </w:rPr>
      </w:pPr>
      <w:r w:rsidRPr="003364EE">
        <w:rPr>
          <w:rFonts w:ascii="Arial" w:hAnsi="Arial" w:cs="Arial"/>
          <w:sz w:val="24"/>
          <w:lang w:val="en-GB"/>
        </w:rPr>
        <w:t xml:space="preserve">We thank the captains and crews of </w:t>
      </w:r>
      <w:r w:rsidRPr="00185050">
        <w:rPr>
          <w:rFonts w:ascii="Arial" w:hAnsi="Arial" w:cs="Arial"/>
          <w:i/>
          <w:iCs/>
          <w:sz w:val="24"/>
          <w:lang w:val="en-GB"/>
        </w:rPr>
        <w:t>R</w:t>
      </w:r>
      <w:r w:rsidR="00822229" w:rsidRPr="00185050">
        <w:rPr>
          <w:rFonts w:ascii="Arial" w:hAnsi="Arial" w:cs="Arial"/>
          <w:i/>
          <w:iCs/>
          <w:sz w:val="24"/>
          <w:lang w:val="en-GB"/>
        </w:rPr>
        <w:t>/</w:t>
      </w:r>
      <w:r w:rsidRPr="00185050">
        <w:rPr>
          <w:rFonts w:ascii="Arial" w:hAnsi="Arial" w:cs="Arial"/>
          <w:i/>
          <w:iCs/>
          <w:sz w:val="24"/>
          <w:lang w:val="en-GB"/>
        </w:rPr>
        <w:t>V</w:t>
      </w:r>
      <w:r w:rsidRPr="00462C6E">
        <w:rPr>
          <w:rFonts w:ascii="Arial" w:hAnsi="Arial"/>
          <w:i/>
          <w:sz w:val="24"/>
          <w:lang w:val="en-GB"/>
        </w:rPr>
        <w:t xml:space="preserve"> Strickland</w:t>
      </w:r>
      <w:r w:rsidRPr="003364EE">
        <w:rPr>
          <w:rFonts w:ascii="Arial" w:hAnsi="Arial" w:cs="Arial"/>
          <w:sz w:val="24"/>
          <w:lang w:val="en-GB"/>
        </w:rPr>
        <w:t xml:space="preserve"> and </w:t>
      </w:r>
      <w:r w:rsidR="002076D6">
        <w:rPr>
          <w:rFonts w:ascii="Arial" w:hAnsi="Arial" w:cs="Arial"/>
          <w:i/>
          <w:iCs/>
          <w:sz w:val="24"/>
          <w:lang w:val="en-GB"/>
        </w:rPr>
        <w:t>CCGS</w:t>
      </w:r>
      <w:r w:rsidRPr="00462C6E">
        <w:rPr>
          <w:rFonts w:ascii="Arial" w:hAnsi="Arial"/>
          <w:i/>
          <w:sz w:val="24"/>
          <w:lang w:val="en-GB"/>
        </w:rPr>
        <w:t xml:space="preserve"> </w:t>
      </w:r>
      <w:r w:rsidR="002076D6">
        <w:rPr>
          <w:rFonts w:ascii="Arial" w:hAnsi="Arial"/>
          <w:i/>
          <w:sz w:val="24"/>
          <w:lang w:val="en-GB"/>
        </w:rPr>
        <w:t>Vector</w:t>
      </w:r>
      <w:r w:rsidRPr="003364EE">
        <w:rPr>
          <w:rFonts w:ascii="Arial" w:hAnsi="Arial" w:cs="Arial"/>
          <w:sz w:val="24"/>
          <w:lang w:val="en-GB"/>
        </w:rPr>
        <w:t xml:space="preserve"> as well as the support team in Bear Lodge, Bute Inlet. The field campaign was supported by Natural Environment Research Council Grants NE/M007138/1 and NE/M017540/1. C. Y. was funded by the Chin</w:t>
      </w:r>
      <w:r w:rsidR="00682DCB" w:rsidRPr="003364EE">
        <w:rPr>
          <w:rFonts w:ascii="Arial" w:hAnsi="Arial" w:cs="Arial"/>
          <w:sz w:val="24"/>
          <w:lang w:val="en-GB"/>
        </w:rPr>
        <w:t>a</w:t>
      </w:r>
      <w:r w:rsidRPr="003364EE">
        <w:rPr>
          <w:rFonts w:ascii="Arial" w:hAnsi="Arial" w:cs="Arial"/>
          <w:sz w:val="24"/>
          <w:lang w:val="en-GB"/>
        </w:rPr>
        <w:t xml:space="preserve"> Scholarship Council and the University of Hull. D. R. P. acknowledges funding received from the European Research Council under the European Union's Horizon 2020 research and innovation program (Grant Agreement 725955). M. J. B. C. was funded by a Royal Society Research Fellowship. M. A. C. was supported by the U.K. National Capability NERC CLASS program (NERC Grant NE/R015953/1) and NERC Grants (NE/P009190/1 and NE/P005780/1). The authors declare no conflicts of interest. </w:t>
      </w:r>
      <w:r w:rsidR="00234574" w:rsidRPr="003364EE">
        <w:rPr>
          <w:rFonts w:ascii="Arial" w:hAnsi="Arial" w:cs="Arial"/>
          <w:sz w:val="24"/>
          <w:lang w:val="en-GB"/>
        </w:rPr>
        <w:t xml:space="preserve">Finally, </w:t>
      </w:r>
      <w:r w:rsidR="000E3500" w:rsidRPr="003364EE">
        <w:rPr>
          <w:rFonts w:ascii="Arial" w:hAnsi="Arial" w:cs="Arial"/>
          <w:sz w:val="24"/>
          <w:lang w:val="en-GB"/>
        </w:rPr>
        <w:t xml:space="preserve">we </w:t>
      </w:r>
      <w:r w:rsidR="00701A00">
        <w:rPr>
          <w:rFonts w:ascii="Arial" w:hAnsi="Arial" w:cs="Arial"/>
          <w:sz w:val="24"/>
          <w:lang w:val="en-GB"/>
        </w:rPr>
        <w:t xml:space="preserve">thank </w:t>
      </w:r>
      <w:r w:rsidR="00234574" w:rsidRPr="003364EE">
        <w:rPr>
          <w:rFonts w:ascii="Arial" w:hAnsi="Arial" w:cs="Arial"/>
          <w:sz w:val="24"/>
          <w:lang w:val="en-GB"/>
        </w:rPr>
        <w:t xml:space="preserve">Arnoud </w:t>
      </w:r>
      <w:proofErr w:type="spellStart"/>
      <w:r w:rsidR="00234574" w:rsidRPr="003364EE">
        <w:rPr>
          <w:rFonts w:ascii="Arial" w:hAnsi="Arial" w:cs="Arial"/>
          <w:sz w:val="24"/>
          <w:lang w:val="en-GB"/>
        </w:rPr>
        <w:t>Slootman</w:t>
      </w:r>
      <w:proofErr w:type="spellEnd"/>
      <w:r w:rsidR="00234574" w:rsidRPr="003364EE">
        <w:rPr>
          <w:rFonts w:ascii="Arial" w:hAnsi="Arial" w:cs="Arial"/>
          <w:sz w:val="24"/>
          <w:lang w:val="en-GB"/>
        </w:rPr>
        <w:t>, Alessandro Cantelli</w:t>
      </w:r>
      <w:r w:rsidR="00704E7F" w:rsidRPr="003364EE">
        <w:rPr>
          <w:rFonts w:ascii="Arial" w:hAnsi="Arial" w:cs="Arial"/>
          <w:sz w:val="24"/>
          <w:lang w:val="en-GB"/>
        </w:rPr>
        <w:t xml:space="preserve">, </w:t>
      </w:r>
      <w:proofErr w:type="spellStart"/>
      <w:r w:rsidR="00704E7F" w:rsidRPr="003364EE">
        <w:rPr>
          <w:rFonts w:ascii="Arial" w:hAnsi="Arial" w:cs="Arial"/>
          <w:sz w:val="24"/>
          <w:lang w:val="en-GB"/>
        </w:rPr>
        <w:t>Shaoru</w:t>
      </w:r>
      <w:proofErr w:type="spellEnd"/>
      <w:r w:rsidR="00704E7F" w:rsidRPr="003364EE">
        <w:rPr>
          <w:rFonts w:ascii="Arial" w:hAnsi="Arial" w:cs="Arial"/>
          <w:sz w:val="24"/>
          <w:lang w:val="en-GB"/>
        </w:rPr>
        <w:t xml:space="preserve"> Yin,</w:t>
      </w:r>
      <w:r w:rsidR="00234574" w:rsidRPr="003364EE">
        <w:rPr>
          <w:rFonts w:ascii="Arial" w:hAnsi="Arial" w:cs="Arial"/>
          <w:sz w:val="24"/>
          <w:lang w:val="en-GB"/>
        </w:rPr>
        <w:t xml:space="preserve"> </w:t>
      </w:r>
      <w:r w:rsidR="006A1C9D">
        <w:rPr>
          <w:rFonts w:ascii="Arial" w:hAnsi="Arial" w:cs="Arial"/>
          <w:sz w:val="24"/>
          <w:lang w:val="en-GB"/>
        </w:rPr>
        <w:t>D</w:t>
      </w:r>
      <w:r w:rsidR="006A1C9D">
        <w:rPr>
          <w:rFonts w:ascii="Arial" w:hAnsi="Arial" w:cs="Arial" w:hint="eastAsia"/>
          <w:sz w:val="24"/>
          <w:lang w:val="en-GB"/>
        </w:rPr>
        <w:t>a</w:t>
      </w:r>
      <w:r w:rsidR="006A1C9D">
        <w:rPr>
          <w:rFonts w:ascii="Arial" w:hAnsi="Arial" w:cs="Arial"/>
          <w:sz w:val="24"/>
          <w:lang w:val="en-GB"/>
        </w:rPr>
        <w:t xml:space="preserve">rio Ventra </w:t>
      </w:r>
      <w:r w:rsidR="00234574" w:rsidRPr="003364EE">
        <w:rPr>
          <w:rFonts w:ascii="Arial" w:hAnsi="Arial" w:cs="Arial"/>
          <w:sz w:val="24"/>
          <w:lang w:val="en-GB"/>
        </w:rPr>
        <w:t>and an anonymous reviewer for the quality of their review</w:t>
      </w:r>
      <w:r w:rsidR="000E3500" w:rsidRPr="003364EE">
        <w:rPr>
          <w:rFonts w:ascii="Arial" w:hAnsi="Arial" w:cs="Arial"/>
          <w:sz w:val="24"/>
          <w:lang w:val="en-GB"/>
        </w:rPr>
        <w:t>s</w:t>
      </w:r>
      <w:r w:rsidR="00701A00">
        <w:rPr>
          <w:rFonts w:ascii="Arial" w:hAnsi="Arial" w:cs="Arial"/>
          <w:sz w:val="24"/>
          <w:lang w:val="en-GB"/>
        </w:rPr>
        <w:t xml:space="preserve">, </w:t>
      </w:r>
      <w:r w:rsidR="00234574" w:rsidRPr="003364EE">
        <w:rPr>
          <w:rFonts w:ascii="Arial" w:hAnsi="Arial" w:cs="Arial"/>
          <w:sz w:val="24"/>
          <w:lang w:val="en-GB"/>
        </w:rPr>
        <w:t xml:space="preserve">which has significantly enhanced the </w:t>
      </w:r>
      <w:r w:rsidR="000E3500" w:rsidRPr="003364EE">
        <w:rPr>
          <w:rFonts w:ascii="Arial" w:hAnsi="Arial" w:cs="Arial"/>
          <w:sz w:val="24"/>
          <w:lang w:val="en-GB"/>
        </w:rPr>
        <w:t xml:space="preserve">quantity of the final </w:t>
      </w:r>
      <w:r w:rsidR="00234574" w:rsidRPr="003364EE">
        <w:rPr>
          <w:rFonts w:ascii="Arial" w:hAnsi="Arial" w:cs="Arial"/>
          <w:sz w:val="24"/>
          <w:lang w:val="en-GB"/>
        </w:rPr>
        <w:t>manuscript.</w:t>
      </w:r>
    </w:p>
    <w:p w14:paraId="6200519D" w14:textId="77777777" w:rsidR="00AE4FF3" w:rsidRPr="003364EE" w:rsidRDefault="00AE4FF3" w:rsidP="00462C6E">
      <w:pPr>
        <w:spacing w:before="120" w:line="480" w:lineRule="auto"/>
        <w:rPr>
          <w:rFonts w:ascii="Arial" w:hAnsi="Arial" w:cs="Arial"/>
          <w:sz w:val="24"/>
          <w:lang w:val="en-GB"/>
        </w:rPr>
      </w:pPr>
    </w:p>
    <w:p w14:paraId="5AEEFEAB" w14:textId="59EF4191" w:rsidR="00234574" w:rsidRPr="00185050" w:rsidRDefault="00AE4FF3" w:rsidP="0020787A">
      <w:pPr>
        <w:spacing w:beforeLines="50" w:before="120" w:afterLines="50" w:after="120" w:line="480" w:lineRule="auto"/>
        <w:rPr>
          <w:rFonts w:ascii="Arial" w:hAnsi="Arial" w:cs="Arial"/>
          <w:b/>
          <w:bCs/>
          <w:sz w:val="24"/>
          <w:lang w:val="en-GB"/>
        </w:rPr>
      </w:pPr>
      <w:r w:rsidRPr="00185050">
        <w:rPr>
          <w:rFonts w:ascii="Arial" w:hAnsi="Arial" w:cs="Arial"/>
          <w:b/>
          <w:bCs/>
          <w:sz w:val="24"/>
          <w:lang w:val="en-GB"/>
        </w:rPr>
        <w:t>DATA AVAILABILITY STATEMENT</w:t>
      </w:r>
    </w:p>
    <w:p w14:paraId="4AB335C9" w14:textId="7BF11E72" w:rsidR="00AE4FF3" w:rsidRDefault="00AE4FF3" w:rsidP="0020787A">
      <w:pPr>
        <w:spacing w:beforeLines="50" w:before="120" w:afterLines="50" w:after="120" w:line="480" w:lineRule="auto"/>
        <w:rPr>
          <w:rFonts w:ascii="Arial" w:hAnsi="Arial" w:cs="Arial"/>
          <w:sz w:val="24"/>
          <w:lang w:val="en-GB"/>
        </w:rPr>
      </w:pPr>
      <w:r w:rsidRPr="003364EE">
        <w:rPr>
          <w:rFonts w:ascii="Arial" w:hAnsi="Arial" w:cs="Arial"/>
          <w:sz w:val="24"/>
          <w:lang w:val="en-GB"/>
        </w:rPr>
        <w:t>Data related to this paper are available online at “NOAA data repository” (</w:t>
      </w:r>
      <w:hyperlink r:id="rId13" w:tgtFrame="_blank" w:history="1">
        <w:r w:rsidRPr="003364EE">
          <w:rPr>
            <w:rFonts w:ascii="Arial" w:hAnsi="Arial" w:cs="Arial"/>
            <w:sz w:val="24"/>
            <w:lang w:val="en-GB"/>
          </w:rPr>
          <w:t>https://accession.nodc.noaa.gov/0202076</w:t>
        </w:r>
      </w:hyperlink>
      <w:r w:rsidRPr="003364EE">
        <w:rPr>
          <w:rFonts w:ascii="Arial" w:hAnsi="Arial" w:cs="Arial"/>
          <w:sz w:val="24"/>
          <w:lang w:val="en-GB"/>
        </w:rPr>
        <w:t>).</w:t>
      </w:r>
    </w:p>
    <w:p w14:paraId="6C2A044E" w14:textId="77777777" w:rsidR="00AE4FF3" w:rsidRPr="003364EE" w:rsidRDefault="00AE4FF3" w:rsidP="0020787A">
      <w:pPr>
        <w:spacing w:beforeLines="50" w:before="120" w:afterLines="50" w:after="120" w:line="480" w:lineRule="auto"/>
        <w:rPr>
          <w:rFonts w:ascii="Arial" w:hAnsi="Arial" w:cs="Arial"/>
          <w:sz w:val="24"/>
          <w:lang w:val="en-GB"/>
        </w:rPr>
      </w:pPr>
    </w:p>
    <w:p w14:paraId="05FC8B9B" w14:textId="77777777" w:rsidR="00AE4FF3" w:rsidRDefault="00AE4FF3">
      <w:pPr>
        <w:widowControl/>
        <w:jc w:val="left"/>
        <w:rPr>
          <w:rFonts w:ascii="Arial" w:hAnsi="Arial" w:cs="Arial"/>
          <w:b/>
          <w:sz w:val="24"/>
          <w:szCs w:val="28"/>
          <w:lang w:val="en-GB"/>
        </w:rPr>
      </w:pPr>
      <w:r>
        <w:rPr>
          <w:rFonts w:ascii="Arial" w:hAnsi="Arial" w:cs="Arial"/>
          <w:b/>
          <w:sz w:val="24"/>
          <w:szCs w:val="28"/>
          <w:lang w:val="en-GB"/>
        </w:rPr>
        <w:br w:type="page"/>
      </w:r>
    </w:p>
    <w:p w14:paraId="01BF2949" w14:textId="1FBF390E" w:rsidR="00095824" w:rsidRPr="003364EE" w:rsidRDefault="00095824" w:rsidP="00095824">
      <w:pPr>
        <w:spacing w:beforeLines="50" w:before="120" w:afterLines="50" w:after="120" w:line="480" w:lineRule="auto"/>
        <w:outlineLvl w:val="0"/>
        <w:rPr>
          <w:rFonts w:ascii="Arial" w:hAnsi="Arial" w:cs="Arial"/>
          <w:b/>
          <w:color w:val="000000" w:themeColor="text1"/>
          <w:sz w:val="24"/>
          <w:szCs w:val="28"/>
          <w:lang w:val="en-GB"/>
        </w:rPr>
      </w:pPr>
      <w:r w:rsidRPr="003364EE">
        <w:rPr>
          <w:rFonts w:ascii="Arial" w:hAnsi="Arial" w:cs="Arial"/>
          <w:b/>
          <w:sz w:val="24"/>
          <w:szCs w:val="28"/>
          <w:lang w:val="en-GB"/>
        </w:rPr>
        <w:lastRenderedPageBreak/>
        <w:t>REFERENCES</w:t>
      </w:r>
      <w:r w:rsidRPr="003364EE">
        <w:rPr>
          <w:rFonts w:ascii="Arial" w:hAnsi="Arial" w:cs="Arial"/>
          <w:color w:val="000000" w:themeColor="text1"/>
          <w:szCs w:val="20"/>
          <w:lang w:val="en-GB"/>
        </w:rPr>
        <w:fldChar w:fldCharType="begin" w:fldLock="1"/>
      </w:r>
      <w:r w:rsidRPr="003364EE">
        <w:rPr>
          <w:rFonts w:ascii="Arial" w:hAnsi="Arial" w:cs="Arial"/>
          <w:color w:val="000000" w:themeColor="text1"/>
          <w:szCs w:val="20"/>
          <w:lang w:val="en-GB"/>
        </w:rPr>
        <w:instrText xml:space="preserve">ADDIN Mendeley Bibliography CSL_BIBLIOGRAPHY </w:instrText>
      </w:r>
      <w:r w:rsidRPr="003364EE">
        <w:rPr>
          <w:rFonts w:ascii="Arial" w:hAnsi="Arial" w:cs="Arial"/>
          <w:color w:val="000000" w:themeColor="text1"/>
          <w:szCs w:val="20"/>
          <w:lang w:val="en-GB"/>
        </w:rPr>
        <w:fldChar w:fldCharType="separate"/>
      </w:r>
    </w:p>
    <w:p w14:paraId="1D9F916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Azpiroz-Zabala, M., Cartigny, M.J.B., Talling, P.J., Parsons, D.R., Sumner, E.J., Clare, M.A., Simmons, S.M., Cooper, C., </w:t>
      </w:r>
      <w:r w:rsidRPr="003364EE">
        <w:rPr>
          <w:rFonts w:ascii="Arial" w:hAnsi="Arial" w:cs="Arial"/>
          <w:noProof/>
          <w:color w:val="000000" w:themeColor="text1"/>
          <w:kern w:val="0"/>
          <w:sz w:val="20"/>
          <w:szCs w:val="24"/>
          <w:lang w:val="en-GB"/>
        </w:rPr>
        <w:t>and</w:t>
      </w:r>
      <w:r w:rsidRPr="003364EE">
        <w:rPr>
          <w:rFonts w:ascii="Arial" w:hAnsi="Arial" w:cs="Arial"/>
          <w:b/>
          <w:bCs/>
          <w:noProof/>
          <w:color w:val="000000" w:themeColor="text1"/>
          <w:kern w:val="0"/>
          <w:sz w:val="20"/>
          <w:szCs w:val="24"/>
          <w:lang w:val="en-GB"/>
        </w:rPr>
        <w:t xml:space="preserve"> Pope, E.L.</w:t>
      </w:r>
      <w:r w:rsidRPr="003364EE">
        <w:rPr>
          <w:rFonts w:ascii="Arial" w:hAnsi="Arial" w:cs="Arial"/>
          <w:noProof/>
          <w:color w:val="000000" w:themeColor="text1"/>
          <w:kern w:val="0"/>
          <w:sz w:val="20"/>
          <w:szCs w:val="24"/>
          <w:lang w:val="en-GB"/>
        </w:rPr>
        <w:t xml:space="preserve"> (2017) Newly recognized turbidity currents structure can explain prolonged flushing of submarine canyons. </w:t>
      </w:r>
      <w:r w:rsidRPr="003364EE">
        <w:rPr>
          <w:rFonts w:ascii="Arial" w:hAnsi="Arial" w:cs="Arial"/>
          <w:i/>
          <w:iCs/>
          <w:noProof/>
          <w:color w:val="000000" w:themeColor="text1"/>
          <w:kern w:val="0"/>
          <w:sz w:val="20"/>
          <w:szCs w:val="24"/>
          <w:lang w:val="en-GB"/>
        </w:rPr>
        <w:t>Science Advances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w:t>
      </w:r>
      <w:r w:rsidRPr="003364EE">
        <w:rPr>
          <w:rFonts w:ascii="Arial" w:hAnsi="Arial" w:cs="Arial"/>
          <w:noProof/>
          <w:color w:val="000000" w:themeColor="text1"/>
          <w:kern w:val="0"/>
          <w:sz w:val="20"/>
          <w:szCs w:val="24"/>
          <w:lang w:val="en-GB"/>
        </w:rPr>
        <w:t xml:space="preserve">, e1700200. </w:t>
      </w:r>
    </w:p>
    <w:p w14:paraId="0D9961D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Babonneau, N., Delacourt, C., Cancouët, R., Sisavath, E., Bachèlery, P., Mazuel, A., Jorry, S.J., Deschamps, A., Ammann, J.</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Villeneuve, N.</w:t>
      </w:r>
      <w:r w:rsidRPr="003364EE">
        <w:rPr>
          <w:rFonts w:ascii="Arial" w:hAnsi="Arial" w:cs="Arial"/>
          <w:noProof/>
          <w:color w:val="000000" w:themeColor="text1"/>
          <w:kern w:val="0"/>
          <w:sz w:val="20"/>
          <w:szCs w:val="24"/>
          <w:lang w:val="en-GB"/>
        </w:rPr>
        <w:t xml:space="preserve"> (2013) Direct sediment transfer from land to deep-sea: insight into shallow multibeam bathymetry at La Réunion Island.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346</w:t>
      </w:r>
      <w:r w:rsidRPr="003364EE">
        <w:rPr>
          <w:rFonts w:ascii="Arial" w:hAnsi="Arial" w:cs="Arial"/>
          <w:noProof/>
          <w:color w:val="000000" w:themeColor="text1"/>
          <w:kern w:val="0"/>
          <w:sz w:val="20"/>
          <w:szCs w:val="24"/>
          <w:lang w:val="en-GB"/>
        </w:rPr>
        <w:t>, 47-57.</w:t>
      </w:r>
    </w:p>
    <w:p w14:paraId="504ACAD8"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Baynes, E.R.C., Lague, D., Attal, M., Gangloff, A., Kirstein, L.A.</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Dugmore, A.J.</w:t>
      </w:r>
      <w:r w:rsidRPr="003364EE">
        <w:rPr>
          <w:rFonts w:ascii="Arial" w:hAnsi="Arial" w:cs="Arial"/>
          <w:noProof/>
          <w:color w:val="000000" w:themeColor="text1"/>
          <w:kern w:val="0"/>
          <w:sz w:val="20"/>
          <w:szCs w:val="24"/>
          <w:lang w:val="en-GB"/>
        </w:rPr>
        <w:t xml:space="preserve"> (2018) River self-organisation inhibits discharge control on waterfall migration. </w:t>
      </w:r>
      <w:r w:rsidRPr="003364EE">
        <w:rPr>
          <w:rFonts w:ascii="Arial" w:hAnsi="Arial" w:cs="Arial"/>
          <w:i/>
          <w:iCs/>
          <w:noProof/>
          <w:color w:val="000000" w:themeColor="text1"/>
          <w:kern w:val="0"/>
          <w:sz w:val="20"/>
          <w:szCs w:val="24"/>
          <w:lang w:val="en-GB"/>
        </w:rPr>
        <w:t>Sci. Rep</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w:t>
      </w:r>
      <w:r w:rsidRPr="003364EE">
        <w:rPr>
          <w:rFonts w:ascii="Arial" w:hAnsi="Arial" w:cs="Arial"/>
          <w:noProof/>
          <w:color w:val="000000" w:themeColor="text1"/>
          <w:kern w:val="0"/>
          <w:sz w:val="20"/>
          <w:szCs w:val="24"/>
          <w:lang w:val="en-GB"/>
        </w:rPr>
        <w:t>, 2444.</w:t>
      </w:r>
    </w:p>
    <w:p w14:paraId="6054AF9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Bornhold, B.D., Ren, P.</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Prior, D.B.</w:t>
      </w:r>
      <w:r w:rsidRPr="003364EE">
        <w:rPr>
          <w:rFonts w:ascii="Arial" w:hAnsi="Arial" w:cs="Arial"/>
          <w:noProof/>
          <w:color w:val="000000" w:themeColor="text1"/>
          <w:kern w:val="0"/>
          <w:sz w:val="20"/>
          <w:szCs w:val="24"/>
          <w:lang w:val="en-GB"/>
        </w:rPr>
        <w:t xml:space="preserve"> (1994) High-frequency turbidity currents in British Colombia fjords. </w:t>
      </w:r>
      <w:r w:rsidRPr="003364EE">
        <w:rPr>
          <w:rFonts w:ascii="Arial" w:hAnsi="Arial" w:cs="Arial"/>
          <w:i/>
          <w:iCs/>
          <w:noProof/>
          <w:color w:val="000000" w:themeColor="text1"/>
          <w:kern w:val="0"/>
          <w:sz w:val="20"/>
          <w:szCs w:val="24"/>
          <w:lang w:val="en-GB"/>
        </w:rPr>
        <w:t>Geo-Mar.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14</w:t>
      </w:r>
      <w:r w:rsidRPr="003364EE">
        <w:rPr>
          <w:rFonts w:ascii="Arial" w:hAnsi="Arial" w:cs="Arial"/>
          <w:noProof/>
          <w:color w:val="000000" w:themeColor="text1"/>
          <w:kern w:val="0"/>
          <w:sz w:val="20"/>
          <w:szCs w:val="24"/>
          <w:lang w:val="en-GB"/>
        </w:rPr>
        <w:t>, 238–243.</w:t>
      </w:r>
    </w:p>
    <w:p w14:paraId="2BE0F5A5"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Bouma, A.H.</w:t>
      </w:r>
      <w:r w:rsidRPr="003364EE">
        <w:rPr>
          <w:rFonts w:ascii="Arial" w:hAnsi="Arial" w:cs="Arial"/>
          <w:noProof/>
          <w:color w:val="000000" w:themeColor="text1"/>
          <w:kern w:val="0"/>
          <w:sz w:val="20"/>
          <w:szCs w:val="24"/>
          <w:lang w:val="en-GB"/>
        </w:rPr>
        <w:t xml:space="preserve"> (2000) Coarse-grained and fine-grained turbidite systems as end member models: applicability and dangers. </w:t>
      </w:r>
      <w:r w:rsidRPr="003364EE">
        <w:rPr>
          <w:rFonts w:ascii="Arial" w:hAnsi="Arial" w:cs="Arial"/>
          <w:i/>
          <w:iCs/>
          <w:noProof/>
          <w:color w:val="000000" w:themeColor="text1"/>
          <w:kern w:val="0"/>
          <w:sz w:val="20"/>
          <w:szCs w:val="24"/>
          <w:lang w:val="en-GB"/>
        </w:rPr>
        <w:t>Mar. Pet.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17</w:t>
      </w:r>
      <w:r w:rsidRPr="003364EE">
        <w:rPr>
          <w:rFonts w:ascii="Arial" w:hAnsi="Arial" w:cs="Arial"/>
          <w:noProof/>
          <w:color w:val="000000" w:themeColor="text1"/>
          <w:kern w:val="0"/>
          <w:sz w:val="20"/>
          <w:szCs w:val="24"/>
          <w:lang w:val="en-GB"/>
        </w:rPr>
        <w:t>,137-143.</w:t>
      </w:r>
    </w:p>
    <w:p w14:paraId="703C80D9"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Bennett, S</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Best, J.</w:t>
      </w:r>
      <w:r w:rsidRPr="003364EE">
        <w:rPr>
          <w:rFonts w:ascii="Arial" w:hAnsi="Arial" w:cs="Arial"/>
          <w:noProof/>
          <w:color w:val="000000" w:themeColor="text1"/>
          <w:kern w:val="0"/>
          <w:sz w:val="20"/>
          <w:szCs w:val="24"/>
          <w:lang w:val="en-GB"/>
        </w:rPr>
        <w:t xml:space="preserve"> (1995) Mean flow and turbulence structure over fixed, two-dimensional dunes: implications for sediment transport and bedform stability.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42</w:t>
      </w:r>
      <w:r w:rsidRPr="003364EE">
        <w:rPr>
          <w:rFonts w:ascii="Arial" w:hAnsi="Arial" w:cs="Arial"/>
          <w:noProof/>
          <w:color w:val="000000" w:themeColor="text1"/>
          <w:kern w:val="0"/>
          <w:sz w:val="20"/>
          <w:szCs w:val="24"/>
          <w:lang w:val="en-GB"/>
        </w:rPr>
        <w:t>, 491-513.</w:t>
      </w:r>
    </w:p>
    <w:p w14:paraId="5C27F0B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Best, J.</w:t>
      </w:r>
      <w:r w:rsidRPr="003364EE">
        <w:rPr>
          <w:rFonts w:ascii="Arial" w:hAnsi="Arial" w:cs="Arial"/>
          <w:noProof/>
          <w:color w:val="000000" w:themeColor="text1"/>
          <w:kern w:val="0"/>
          <w:sz w:val="20"/>
          <w:szCs w:val="24"/>
          <w:lang w:val="en-GB"/>
        </w:rPr>
        <w:t xml:space="preserve"> (2005b) Kinematics, topology and significance of dune-related macroturbulence: some observations from the laboratory and field. </w:t>
      </w:r>
      <w:r w:rsidRPr="003364EE">
        <w:rPr>
          <w:rFonts w:ascii="Arial" w:hAnsi="Arial" w:cs="Arial"/>
          <w:i/>
          <w:iCs/>
          <w:noProof/>
          <w:color w:val="000000" w:themeColor="text1"/>
          <w:kern w:val="0"/>
          <w:sz w:val="20"/>
          <w:szCs w:val="24"/>
          <w:lang w:val="en-GB"/>
        </w:rPr>
        <w:t>Fluvial Sedimentology VII.,</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35</w:t>
      </w:r>
      <w:r w:rsidRPr="003364EE">
        <w:rPr>
          <w:rFonts w:ascii="Arial" w:hAnsi="Arial" w:cs="Arial"/>
          <w:noProof/>
          <w:color w:val="000000" w:themeColor="text1"/>
          <w:kern w:val="0"/>
          <w:sz w:val="20"/>
          <w:szCs w:val="24"/>
          <w:lang w:val="en-GB"/>
        </w:rPr>
        <w:t>, 41-60.</w:t>
      </w:r>
    </w:p>
    <w:p w14:paraId="034AFEFE" w14:textId="7F449103"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noProof/>
          <w:color w:val="000000" w:themeColor="text1"/>
          <w:kern w:val="0"/>
          <w:sz w:val="20"/>
          <w:szCs w:val="24"/>
          <w:lang w:val="en-GB"/>
        </w:rPr>
        <w:t>Canadian Hydrographic Office, data available from https://wateroffice.ec.gc.ca/.</w:t>
      </w:r>
    </w:p>
    <w:p w14:paraId="047C28B0" w14:textId="2D7771CF" w:rsidR="003E17A6" w:rsidRPr="003364EE" w:rsidRDefault="003E17A6"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noProof/>
          <w:color w:val="000000" w:themeColor="text1"/>
          <w:kern w:val="0"/>
          <w:sz w:val="20"/>
          <w:szCs w:val="24"/>
          <w:lang w:val="en-GB"/>
        </w:rPr>
        <w:t>Cantelli, A.</w:t>
      </w:r>
      <w:r w:rsidRPr="003364EE">
        <w:rPr>
          <w:rFonts w:ascii="Arial" w:hAnsi="Arial" w:cs="Arial"/>
          <w:noProof/>
          <w:color w:val="000000" w:themeColor="text1"/>
          <w:kern w:val="0"/>
          <w:sz w:val="20"/>
          <w:szCs w:val="24"/>
          <w:lang w:val="en-GB"/>
        </w:rPr>
        <w:t xml:space="preserve"> and </w:t>
      </w:r>
      <w:r w:rsidRPr="003364EE">
        <w:rPr>
          <w:rFonts w:ascii="Arial" w:hAnsi="Arial" w:cs="Arial"/>
          <w:b/>
          <w:noProof/>
          <w:color w:val="000000" w:themeColor="text1"/>
          <w:kern w:val="0"/>
          <w:sz w:val="20"/>
          <w:szCs w:val="24"/>
          <w:lang w:val="en-GB"/>
        </w:rPr>
        <w:t>Muto, T.</w:t>
      </w:r>
      <w:r w:rsidRPr="003364EE">
        <w:rPr>
          <w:rFonts w:ascii="Arial" w:hAnsi="Arial" w:cs="Arial"/>
          <w:noProof/>
          <w:color w:val="000000" w:themeColor="text1"/>
          <w:kern w:val="0"/>
          <w:sz w:val="20"/>
          <w:szCs w:val="24"/>
          <w:lang w:val="en-GB"/>
        </w:rPr>
        <w:t xml:space="preserve"> (2014) Multiple knickpoints in an alluvial river generated by a single instantaneous drop in base level: experimental investigation. </w:t>
      </w:r>
      <w:r w:rsidRPr="003364EE">
        <w:rPr>
          <w:rFonts w:ascii="Arial" w:hAnsi="Arial" w:cs="Arial"/>
          <w:i/>
          <w:noProof/>
          <w:color w:val="000000" w:themeColor="text1"/>
          <w:kern w:val="0"/>
          <w:sz w:val="20"/>
          <w:szCs w:val="24"/>
          <w:lang w:val="en-GB"/>
        </w:rPr>
        <w:t>Earth Surf. Dyn.,</w:t>
      </w:r>
      <w:r w:rsidRPr="003364EE">
        <w:rPr>
          <w:rFonts w:ascii="Arial" w:hAnsi="Arial" w:cs="Arial"/>
          <w:noProof/>
          <w:color w:val="000000" w:themeColor="text1"/>
          <w:kern w:val="0"/>
          <w:sz w:val="20"/>
          <w:szCs w:val="24"/>
          <w:lang w:val="en-GB"/>
        </w:rPr>
        <w:t xml:space="preserve"> </w:t>
      </w:r>
      <w:r w:rsidRPr="003364EE">
        <w:rPr>
          <w:rFonts w:ascii="Arial" w:hAnsi="Arial" w:cs="Arial"/>
          <w:b/>
          <w:noProof/>
          <w:color w:val="000000" w:themeColor="text1"/>
          <w:kern w:val="0"/>
          <w:sz w:val="20"/>
          <w:szCs w:val="24"/>
          <w:lang w:val="en-GB"/>
        </w:rPr>
        <w:t>2</w:t>
      </w:r>
      <w:r w:rsidRPr="003364EE">
        <w:rPr>
          <w:rFonts w:ascii="Arial" w:hAnsi="Arial" w:cs="Arial"/>
          <w:noProof/>
          <w:color w:val="000000" w:themeColor="text1"/>
          <w:kern w:val="0"/>
          <w:sz w:val="20"/>
          <w:szCs w:val="24"/>
          <w:lang w:val="en-GB"/>
        </w:rPr>
        <w:t xml:space="preserve">, 271-278. </w:t>
      </w:r>
    </w:p>
    <w:p w14:paraId="6F250D91"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Carter, L., Gavey, R., Talling, P.J.</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Liu, J.T.</w:t>
      </w:r>
      <w:r w:rsidRPr="003364EE">
        <w:rPr>
          <w:rFonts w:ascii="Arial" w:hAnsi="Arial" w:cs="Arial"/>
          <w:noProof/>
          <w:color w:val="000000" w:themeColor="text1"/>
          <w:kern w:val="0"/>
          <w:sz w:val="20"/>
          <w:szCs w:val="24"/>
          <w:lang w:val="en-GB"/>
        </w:rPr>
        <w:t xml:space="preserve"> (2014) Insights into submarine geoharzards from breaks in subsea telecommunication cables. </w:t>
      </w:r>
      <w:r w:rsidRPr="003364EE">
        <w:rPr>
          <w:rFonts w:ascii="Arial" w:hAnsi="Arial" w:cs="Arial"/>
          <w:i/>
          <w:iCs/>
          <w:noProof/>
          <w:color w:val="000000" w:themeColor="text1"/>
          <w:kern w:val="0"/>
          <w:sz w:val="20"/>
          <w:szCs w:val="24"/>
          <w:lang w:val="en-GB"/>
        </w:rPr>
        <w:t>Oceanography.,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27</w:t>
      </w:r>
      <w:r w:rsidRPr="003364EE">
        <w:rPr>
          <w:rFonts w:ascii="Arial" w:hAnsi="Arial" w:cs="Arial"/>
          <w:noProof/>
          <w:color w:val="000000" w:themeColor="text1"/>
          <w:kern w:val="0"/>
          <w:sz w:val="20"/>
          <w:szCs w:val="24"/>
          <w:lang w:val="en-GB"/>
        </w:rPr>
        <w:t>, 58-67.</w:t>
      </w:r>
    </w:p>
    <w:p w14:paraId="7B8675D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Cartigny, M.J.B., Ventra, D., Postma, G.</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van Den Berg, J.H.</w:t>
      </w:r>
      <w:r w:rsidRPr="003364EE">
        <w:rPr>
          <w:rFonts w:ascii="Arial" w:hAnsi="Arial" w:cs="Arial"/>
          <w:noProof/>
          <w:color w:val="000000" w:themeColor="text1"/>
          <w:kern w:val="0"/>
          <w:sz w:val="20"/>
          <w:szCs w:val="24"/>
          <w:lang w:val="en-GB"/>
        </w:rPr>
        <w:t xml:space="preserve"> (2014) Morphodynamics and sedimentary structures of bedforms under supercritical-flow conditions: New insights from flume experiments.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61</w:t>
      </w:r>
      <w:r w:rsidRPr="003364EE">
        <w:rPr>
          <w:rFonts w:ascii="Arial" w:hAnsi="Arial" w:cs="Arial"/>
          <w:noProof/>
          <w:color w:val="000000" w:themeColor="text1"/>
          <w:kern w:val="0"/>
          <w:sz w:val="20"/>
          <w:szCs w:val="24"/>
          <w:lang w:val="en-GB"/>
        </w:rPr>
        <w:t>, 712-748.</w:t>
      </w:r>
    </w:p>
    <w:p w14:paraId="7063240C"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Clare, M.A., Hughes Clarke, J.E., Talling, P.J., Cartigny, M.J.B.</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Pratomo, D.G.</w:t>
      </w:r>
      <w:r w:rsidRPr="003364EE">
        <w:rPr>
          <w:rFonts w:ascii="Arial" w:hAnsi="Arial" w:cs="Arial"/>
          <w:noProof/>
          <w:color w:val="000000" w:themeColor="text1"/>
          <w:kern w:val="0"/>
          <w:sz w:val="20"/>
          <w:szCs w:val="24"/>
          <w:lang w:val="en-GB"/>
        </w:rPr>
        <w:t xml:space="preserve"> (2016) Preconditioning and triggering of offshore slope failures and turbidity currents revealed by most detailed monitoring yet at a fjord-head delta.</w:t>
      </w:r>
      <w:r w:rsidRPr="003364EE">
        <w:rPr>
          <w:rFonts w:ascii="Arial" w:hAnsi="Arial" w:cs="Arial"/>
          <w:i/>
          <w:iCs/>
          <w:noProof/>
          <w:color w:val="000000" w:themeColor="text1"/>
          <w:kern w:val="0"/>
          <w:sz w:val="20"/>
          <w:szCs w:val="24"/>
          <w:lang w:val="en-GB"/>
        </w:rPr>
        <w:t xml:space="preserve"> Earth Planet. Sci.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450</w:t>
      </w:r>
      <w:r w:rsidRPr="003364EE">
        <w:rPr>
          <w:rFonts w:ascii="Arial" w:hAnsi="Arial" w:cs="Arial"/>
          <w:noProof/>
          <w:color w:val="000000" w:themeColor="text1"/>
          <w:kern w:val="0"/>
          <w:sz w:val="20"/>
          <w:szCs w:val="24"/>
          <w:lang w:val="en-GB"/>
        </w:rPr>
        <w:t>, 208-220.</w:t>
      </w:r>
    </w:p>
    <w:p w14:paraId="266ADF11"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Clare, M.A., Lintern, D.G., Rosenberger, K., Hughes Clarke, J.E., Paull, C., Gwiazda, R., Cartigny, </w:t>
      </w:r>
      <w:r w:rsidRPr="003364EE">
        <w:rPr>
          <w:rFonts w:ascii="Arial" w:hAnsi="Arial" w:cs="Arial"/>
          <w:b/>
          <w:bCs/>
          <w:noProof/>
          <w:color w:val="000000" w:themeColor="text1"/>
          <w:kern w:val="0"/>
          <w:sz w:val="20"/>
          <w:szCs w:val="24"/>
          <w:lang w:val="en-GB"/>
        </w:rPr>
        <w:lastRenderedPageBreak/>
        <w:t>M.J.B., Talling, P.J., Perara, D., Xu, J.P., Parsons, D.R., Silva Jacinto, R.</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Apprioual. R.</w:t>
      </w:r>
      <w:r w:rsidRPr="003364EE">
        <w:rPr>
          <w:rFonts w:ascii="Arial" w:hAnsi="Arial" w:cs="Arial"/>
          <w:noProof/>
          <w:color w:val="000000" w:themeColor="text1"/>
          <w:kern w:val="0"/>
          <w:sz w:val="20"/>
          <w:szCs w:val="24"/>
          <w:lang w:val="en-GB"/>
        </w:rPr>
        <w:t xml:space="preserve"> (2020) Lessons learned from the monitoring of turbidity currents and guidance for future platform designs. </w:t>
      </w:r>
      <w:r w:rsidRPr="003364EE">
        <w:rPr>
          <w:rFonts w:ascii="Arial" w:hAnsi="Arial" w:cs="Arial"/>
          <w:i/>
          <w:iCs/>
          <w:noProof/>
          <w:color w:val="000000" w:themeColor="text1"/>
          <w:kern w:val="0"/>
          <w:sz w:val="20"/>
          <w:szCs w:val="24"/>
          <w:lang w:val="en-GB"/>
        </w:rPr>
        <w:t>Geo. Soc. London Special Pub</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500</w:t>
      </w:r>
      <w:r w:rsidRPr="003364EE">
        <w:rPr>
          <w:rFonts w:ascii="Arial" w:hAnsi="Arial" w:cs="Arial"/>
          <w:noProof/>
          <w:color w:val="000000" w:themeColor="text1"/>
          <w:kern w:val="0"/>
          <w:sz w:val="20"/>
          <w:szCs w:val="24"/>
          <w:lang w:val="en-GB"/>
        </w:rPr>
        <w:t>, 605-634.</w:t>
      </w:r>
    </w:p>
    <w:p w14:paraId="6CFC48A5"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Conway, K.W., Barrie, J.V., Picard, K.</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Bornhold, B.D.</w:t>
      </w:r>
      <w:r w:rsidRPr="003364EE">
        <w:rPr>
          <w:rFonts w:ascii="Arial" w:hAnsi="Arial" w:cs="Arial"/>
          <w:noProof/>
          <w:color w:val="000000" w:themeColor="text1"/>
          <w:kern w:val="0"/>
          <w:sz w:val="20"/>
          <w:szCs w:val="24"/>
          <w:lang w:val="en-GB"/>
        </w:rPr>
        <w:t xml:space="preserve"> (2012) Submarine channel evolution: active channels in fjords, British Columbia, Canada. </w:t>
      </w:r>
      <w:r w:rsidRPr="003364EE">
        <w:rPr>
          <w:rFonts w:ascii="Arial" w:hAnsi="Arial" w:cs="Arial"/>
          <w:i/>
          <w:iCs/>
          <w:noProof/>
          <w:color w:val="000000" w:themeColor="text1"/>
          <w:kern w:val="0"/>
          <w:sz w:val="20"/>
          <w:szCs w:val="24"/>
          <w:lang w:val="en-GB"/>
        </w:rPr>
        <w:t>Geo-Mar.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32</w:t>
      </w:r>
      <w:r w:rsidRPr="003364EE">
        <w:rPr>
          <w:rFonts w:ascii="Arial" w:hAnsi="Arial" w:cs="Arial"/>
          <w:noProof/>
          <w:color w:val="000000" w:themeColor="text1"/>
          <w:kern w:val="0"/>
          <w:sz w:val="20"/>
          <w:szCs w:val="24"/>
          <w:lang w:val="en-GB"/>
        </w:rPr>
        <w:t>, 301-312.</w:t>
      </w:r>
    </w:p>
    <w:p w14:paraId="257BC7FF" w14:textId="6C87A7EC" w:rsidR="00095824" w:rsidRPr="003364EE" w:rsidRDefault="00095824" w:rsidP="00F0430A">
      <w:pPr>
        <w:autoSpaceDE w:val="0"/>
        <w:autoSpaceDN w:val="0"/>
        <w:adjustRightInd w:val="0"/>
        <w:spacing w:line="480" w:lineRule="auto"/>
        <w:ind w:left="482" w:hanging="482"/>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Cooper, C., Wood, 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Andrieux, O. </w:t>
      </w:r>
      <w:r w:rsidRPr="003364EE">
        <w:rPr>
          <w:rFonts w:ascii="Arial" w:hAnsi="Arial" w:cs="Arial"/>
          <w:noProof/>
          <w:color w:val="000000" w:themeColor="text1"/>
          <w:kern w:val="0"/>
          <w:sz w:val="20"/>
          <w:szCs w:val="24"/>
          <w:lang w:val="en-GB"/>
        </w:rPr>
        <w:t xml:space="preserve">(2013) Turbidity current measurements in the Congo Canyon. Offshore Technology Conference, Houston, TX, 6 - 9 May 2013. </w:t>
      </w:r>
    </w:p>
    <w:p w14:paraId="2B41FF0C" w14:textId="36768DEA" w:rsidR="00F0430A" w:rsidRPr="003364EE" w:rsidRDefault="00F0430A" w:rsidP="00F0430A">
      <w:pPr>
        <w:autoSpaceDE w:val="0"/>
        <w:autoSpaceDN w:val="0"/>
        <w:adjustRightInd w:val="0"/>
        <w:spacing w:line="480" w:lineRule="auto"/>
        <w:ind w:left="482" w:hanging="482"/>
        <w:jc w:val="left"/>
        <w:rPr>
          <w:rFonts w:ascii="Arial" w:hAnsi="Arial" w:cs="Arial"/>
          <w:noProof/>
          <w:kern w:val="0"/>
          <w:sz w:val="20"/>
          <w:szCs w:val="24"/>
          <w:lang w:val="en-GB"/>
        </w:rPr>
      </w:pPr>
      <w:r w:rsidRPr="003364EE">
        <w:rPr>
          <w:rFonts w:ascii="Arial" w:hAnsi="Arial" w:cs="Arial"/>
          <w:b/>
          <w:bCs/>
          <w:noProof/>
          <w:kern w:val="0"/>
          <w:sz w:val="20"/>
          <w:szCs w:val="24"/>
          <w:lang w:val="en-GB"/>
        </w:rPr>
        <w:t>Covault, J.A</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Kostic</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xml:space="preserve"> S</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Paull</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xml:space="preserve"> C</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K</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Ryan</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xml:space="preserve"> H</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F</w:t>
      </w:r>
      <w:r w:rsidR="00031ED5" w:rsidRPr="003364EE">
        <w:rPr>
          <w:rFonts w:ascii="Arial" w:hAnsi="Arial" w:cs="Arial"/>
          <w:b/>
          <w:bCs/>
          <w:noProof/>
          <w:kern w:val="0"/>
          <w:sz w:val="20"/>
          <w:szCs w:val="24"/>
          <w:lang w:val="en-GB"/>
        </w:rPr>
        <w:t>.</w:t>
      </w:r>
      <w:r w:rsidR="00031ED5" w:rsidRPr="003364EE">
        <w:rPr>
          <w:rFonts w:ascii="Arial" w:hAnsi="Arial" w:cs="Arial"/>
          <w:noProof/>
          <w:kern w:val="0"/>
          <w:sz w:val="20"/>
          <w:szCs w:val="24"/>
          <w:lang w:val="en-GB"/>
        </w:rPr>
        <w:t xml:space="preserve"> and</w:t>
      </w:r>
      <w:r w:rsidRPr="003364EE">
        <w:rPr>
          <w:rFonts w:ascii="Arial" w:hAnsi="Arial" w:cs="Arial"/>
          <w:b/>
          <w:bCs/>
          <w:noProof/>
          <w:kern w:val="0"/>
          <w:sz w:val="20"/>
          <w:szCs w:val="24"/>
          <w:lang w:val="en-GB"/>
        </w:rPr>
        <w:t xml:space="preserve"> Fildani</w:t>
      </w:r>
      <w:r w:rsidR="00031ED5" w:rsidRPr="003364EE">
        <w:rPr>
          <w:rFonts w:ascii="Arial" w:hAnsi="Arial" w:cs="Arial"/>
          <w:b/>
          <w:bCs/>
          <w:noProof/>
          <w:kern w:val="0"/>
          <w:sz w:val="20"/>
          <w:szCs w:val="24"/>
          <w:lang w:val="en-GB"/>
        </w:rPr>
        <w:t>,</w:t>
      </w:r>
      <w:r w:rsidRPr="003364EE">
        <w:rPr>
          <w:rFonts w:ascii="Arial" w:hAnsi="Arial" w:cs="Arial"/>
          <w:b/>
          <w:bCs/>
          <w:noProof/>
          <w:kern w:val="0"/>
          <w:sz w:val="20"/>
          <w:szCs w:val="24"/>
          <w:lang w:val="en-GB"/>
        </w:rPr>
        <w:t xml:space="preserve"> A.</w:t>
      </w:r>
      <w:r w:rsidRPr="003364EE">
        <w:rPr>
          <w:rFonts w:ascii="Arial" w:hAnsi="Arial" w:cs="Arial"/>
          <w:noProof/>
          <w:kern w:val="0"/>
          <w:sz w:val="20"/>
          <w:szCs w:val="24"/>
          <w:lang w:val="en-GB"/>
        </w:rPr>
        <w:t xml:space="preserve"> </w:t>
      </w:r>
      <w:r w:rsidR="00031ED5" w:rsidRPr="003364EE">
        <w:rPr>
          <w:rFonts w:ascii="Arial" w:hAnsi="Arial" w:cs="Arial"/>
          <w:noProof/>
          <w:kern w:val="0"/>
          <w:sz w:val="20"/>
          <w:szCs w:val="24"/>
          <w:lang w:val="en-GB"/>
        </w:rPr>
        <w:t>(</w:t>
      </w:r>
      <w:r w:rsidRPr="003364EE">
        <w:rPr>
          <w:rFonts w:ascii="Arial" w:hAnsi="Arial" w:cs="Arial"/>
          <w:noProof/>
          <w:kern w:val="0"/>
          <w:sz w:val="20"/>
          <w:szCs w:val="24"/>
          <w:lang w:val="en-GB"/>
        </w:rPr>
        <w:t>2014</w:t>
      </w:r>
      <w:r w:rsidR="00031ED5" w:rsidRPr="003364EE">
        <w:rPr>
          <w:rFonts w:ascii="Arial" w:hAnsi="Arial" w:cs="Arial"/>
          <w:noProof/>
          <w:kern w:val="0"/>
          <w:sz w:val="20"/>
          <w:szCs w:val="24"/>
          <w:lang w:val="en-GB"/>
        </w:rPr>
        <w:t>)</w:t>
      </w:r>
      <w:r w:rsidRPr="003364EE">
        <w:rPr>
          <w:rFonts w:ascii="Arial" w:hAnsi="Arial" w:cs="Arial"/>
          <w:noProof/>
          <w:kern w:val="0"/>
          <w:sz w:val="20"/>
          <w:szCs w:val="24"/>
          <w:lang w:val="en-GB"/>
        </w:rPr>
        <w:t xml:space="preserve"> Submarine channel initiation, filling and maintenance from sea-floor geomorphology and morphodynamics modelling of cyclic steps. </w:t>
      </w:r>
      <w:r w:rsidRPr="003364EE">
        <w:rPr>
          <w:rFonts w:ascii="Arial" w:hAnsi="Arial" w:cs="Arial"/>
          <w:i/>
          <w:iCs/>
          <w:noProof/>
          <w:kern w:val="0"/>
          <w:sz w:val="20"/>
          <w:szCs w:val="24"/>
          <w:lang w:val="en-GB"/>
        </w:rPr>
        <w:t>Sedimentology</w:t>
      </w:r>
      <w:r w:rsidR="00031ED5" w:rsidRPr="003364EE">
        <w:rPr>
          <w:rFonts w:ascii="Arial" w:hAnsi="Arial" w:cs="Arial"/>
          <w:noProof/>
          <w:kern w:val="0"/>
          <w:sz w:val="20"/>
          <w:szCs w:val="24"/>
          <w:lang w:val="en-GB"/>
        </w:rPr>
        <w:t>.,</w:t>
      </w:r>
      <w:r w:rsidRPr="003364EE">
        <w:rPr>
          <w:rFonts w:ascii="Arial" w:hAnsi="Arial" w:cs="Arial"/>
          <w:noProof/>
          <w:kern w:val="0"/>
          <w:sz w:val="20"/>
          <w:szCs w:val="24"/>
          <w:lang w:val="en-GB"/>
        </w:rPr>
        <w:t xml:space="preserve"> </w:t>
      </w:r>
      <w:r w:rsidRPr="003364EE">
        <w:rPr>
          <w:rFonts w:ascii="Arial" w:hAnsi="Arial" w:cs="Arial"/>
          <w:b/>
          <w:bCs/>
          <w:noProof/>
          <w:kern w:val="0"/>
          <w:sz w:val="20"/>
          <w:szCs w:val="24"/>
          <w:lang w:val="en-GB"/>
        </w:rPr>
        <w:t>61</w:t>
      </w:r>
      <w:r w:rsidR="00031ED5" w:rsidRPr="003364EE">
        <w:rPr>
          <w:rFonts w:ascii="Arial" w:hAnsi="Arial" w:cs="Arial"/>
          <w:noProof/>
          <w:kern w:val="0"/>
          <w:sz w:val="20"/>
          <w:szCs w:val="24"/>
          <w:lang w:val="en-GB"/>
        </w:rPr>
        <w:t>,</w:t>
      </w:r>
      <w:r w:rsidRPr="003364EE">
        <w:rPr>
          <w:rFonts w:ascii="Arial" w:hAnsi="Arial" w:cs="Arial"/>
          <w:noProof/>
          <w:kern w:val="0"/>
          <w:sz w:val="20"/>
          <w:szCs w:val="24"/>
          <w:lang w:val="en-GB"/>
        </w:rPr>
        <w:t xml:space="preserve"> 1031-1054.</w:t>
      </w:r>
    </w:p>
    <w:p w14:paraId="18B44467" w14:textId="77777777" w:rsidR="00095824" w:rsidRPr="003364EE" w:rsidRDefault="00095824" w:rsidP="00F0430A">
      <w:pPr>
        <w:autoSpaceDE w:val="0"/>
        <w:autoSpaceDN w:val="0"/>
        <w:adjustRightInd w:val="0"/>
        <w:spacing w:line="480" w:lineRule="auto"/>
        <w:ind w:left="482" w:hanging="482"/>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Covault, J.A., Kostic, S., Paull, C.K., Sylvester, Z.</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Fildani, A.</w:t>
      </w:r>
      <w:r w:rsidRPr="003364EE">
        <w:rPr>
          <w:rFonts w:ascii="Arial" w:hAnsi="Arial" w:cs="Arial"/>
          <w:noProof/>
          <w:color w:val="000000" w:themeColor="text1"/>
          <w:kern w:val="0"/>
          <w:sz w:val="20"/>
          <w:szCs w:val="24"/>
          <w:lang w:val="en-GB"/>
        </w:rPr>
        <w:t xml:space="preserve"> (2017) Cyclic steps and related supercritical bedforms: Building blocks of deep-water depositional systems, western North America.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393</w:t>
      </w:r>
      <w:r w:rsidRPr="003364EE">
        <w:rPr>
          <w:rFonts w:ascii="Arial" w:hAnsi="Arial" w:cs="Arial"/>
          <w:noProof/>
          <w:color w:val="000000" w:themeColor="text1"/>
          <w:kern w:val="0"/>
          <w:sz w:val="20"/>
          <w:szCs w:val="24"/>
          <w:lang w:val="en-GB"/>
        </w:rPr>
        <w:t>, 4-20.</w:t>
      </w:r>
    </w:p>
    <w:p w14:paraId="56B0D0D3" w14:textId="32BAE0FC"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Dietrich, P., Ghienne, J-F., Normandeau, A.</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Lajeunesse, P.</w:t>
      </w:r>
      <w:r w:rsidRPr="003364EE">
        <w:rPr>
          <w:rFonts w:ascii="Arial" w:hAnsi="Arial" w:cs="Arial"/>
          <w:noProof/>
          <w:color w:val="000000" w:themeColor="text1"/>
          <w:kern w:val="0"/>
          <w:sz w:val="20"/>
          <w:szCs w:val="24"/>
          <w:lang w:val="en-GB"/>
        </w:rPr>
        <w:t xml:space="preserve"> (2016) Upslope-migrating bedforms in a proglacial sandur delta: Cyclic steps from river-derived underflows? </w:t>
      </w:r>
      <w:r w:rsidRPr="003364EE">
        <w:rPr>
          <w:rFonts w:ascii="Arial" w:hAnsi="Arial" w:cs="Arial"/>
          <w:i/>
          <w:iCs/>
          <w:noProof/>
          <w:color w:val="000000" w:themeColor="text1"/>
          <w:kern w:val="0"/>
          <w:sz w:val="20"/>
          <w:szCs w:val="24"/>
          <w:lang w:val="en-GB"/>
        </w:rPr>
        <w:t>J. Sediment.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86</w:t>
      </w:r>
      <w:r w:rsidRPr="003364EE">
        <w:rPr>
          <w:rFonts w:ascii="Arial" w:hAnsi="Arial" w:cs="Arial"/>
          <w:noProof/>
          <w:color w:val="000000" w:themeColor="text1"/>
          <w:kern w:val="0"/>
          <w:sz w:val="20"/>
          <w:szCs w:val="24"/>
          <w:lang w:val="en-GB"/>
        </w:rPr>
        <w:t xml:space="preserve">, 112-122. </w:t>
      </w:r>
    </w:p>
    <w:p w14:paraId="4655F13F" w14:textId="0B34C49B" w:rsidR="002A6B36" w:rsidRPr="003364EE" w:rsidRDefault="008C11F6"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Dorrell, R.M., Darby, S.E., Peakall, J., Sumner E.J., Parsons, D.R.</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Wynn, R.B.</w:t>
      </w:r>
      <w:r w:rsidRPr="003364EE">
        <w:rPr>
          <w:rFonts w:ascii="Arial" w:hAnsi="Arial" w:cs="Arial"/>
          <w:noProof/>
          <w:color w:val="000000" w:themeColor="text1"/>
          <w:kern w:val="0"/>
          <w:sz w:val="20"/>
          <w:szCs w:val="24"/>
          <w:lang w:val="en-GB"/>
        </w:rPr>
        <w:t xml:space="preserve"> (2013) Superelevation and overspill control secondary flow dynamcis in submarine channels. </w:t>
      </w:r>
      <w:r w:rsidRPr="003364EE">
        <w:rPr>
          <w:rFonts w:ascii="Arial" w:hAnsi="Arial" w:cs="Arial"/>
          <w:i/>
          <w:iCs/>
          <w:noProof/>
          <w:color w:val="000000" w:themeColor="text1"/>
          <w:kern w:val="0"/>
          <w:sz w:val="20"/>
          <w:szCs w:val="24"/>
          <w:lang w:val="en-GB"/>
        </w:rPr>
        <w:t>JGR Oceans.,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118</w:t>
      </w:r>
      <w:r w:rsidRPr="003364EE">
        <w:rPr>
          <w:rFonts w:ascii="Arial" w:hAnsi="Arial" w:cs="Arial"/>
          <w:noProof/>
          <w:color w:val="000000" w:themeColor="text1"/>
          <w:kern w:val="0"/>
          <w:sz w:val="20"/>
          <w:szCs w:val="24"/>
          <w:lang w:val="en-GB"/>
        </w:rPr>
        <w:t xml:space="preserve">, 3895-3915. </w:t>
      </w:r>
    </w:p>
    <w:p w14:paraId="71CF8F68" w14:textId="047F7E3C" w:rsidR="00263CEC" w:rsidRPr="003364EE" w:rsidRDefault="00263CEC"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280195">
        <w:rPr>
          <w:rFonts w:ascii="Arial" w:hAnsi="Arial" w:cs="Arial"/>
          <w:b/>
          <w:noProof/>
          <w:color w:val="000000" w:themeColor="text1"/>
          <w:kern w:val="0"/>
          <w:sz w:val="20"/>
          <w:szCs w:val="24"/>
          <w:lang w:val="en-GB"/>
        </w:rPr>
        <w:t>Englert, R.G., Hubbard, S.M., Cartigny, M.J.B., Clare, M.A., Coutts, D.S., Hage, S., Hughes Clarke, J.E., Jobe, Z.,</w:t>
      </w:r>
      <w:r w:rsidR="00280195" w:rsidRPr="00280195">
        <w:rPr>
          <w:rFonts w:ascii="Arial" w:hAnsi="Arial" w:cs="Arial"/>
          <w:b/>
          <w:noProof/>
          <w:color w:val="000000" w:themeColor="text1"/>
          <w:kern w:val="0"/>
          <w:sz w:val="20"/>
          <w:szCs w:val="24"/>
          <w:lang w:val="en-GB"/>
        </w:rPr>
        <w:t xml:space="preserve"> Lintern, D.G., Stacey, C.</w:t>
      </w:r>
      <w:r w:rsidR="00280195">
        <w:rPr>
          <w:rFonts w:ascii="Arial" w:hAnsi="Arial" w:cs="Arial"/>
          <w:noProof/>
          <w:color w:val="000000" w:themeColor="text1"/>
          <w:kern w:val="0"/>
          <w:sz w:val="20"/>
          <w:szCs w:val="24"/>
          <w:lang w:val="en-GB"/>
        </w:rPr>
        <w:t xml:space="preserve"> and </w:t>
      </w:r>
      <w:r w:rsidR="00280195" w:rsidRPr="00280195">
        <w:rPr>
          <w:rFonts w:ascii="Arial" w:hAnsi="Arial" w:cs="Arial"/>
          <w:b/>
          <w:noProof/>
          <w:color w:val="000000" w:themeColor="text1"/>
          <w:kern w:val="0"/>
          <w:sz w:val="20"/>
          <w:szCs w:val="24"/>
          <w:lang w:val="en-GB"/>
        </w:rPr>
        <w:t>Vendettuoli D.</w:t>
      </w:r>
      <w:r w:rsidR="00280195">
        <w:rPr>
          <w:rFonts w:ascii="Arial" w:hAnsi="Arial" w:cs="Arial"/>
          <w:noProof/>
          <w:color w:val="000000" w:themeColor="text1"/>
          <w:kern w:val="0"/>
          <w:sz w:val="20"/>
          <w:szCs w:val="24"/>
          <w:lang w:val="en-GB"/>
        </w:rPr>
        <w:t xml:space="preserve"> (2020) Quantifying the three-dimensional stratigraphic expression of cyclic steps by integrating seafloor and deep-water outcrop observation. </w:t>
      </w:r>
      <w:r w:rsidR="00280195" w:rsidRPr="00280195">
        <w:rPr>
          <w:rFonts w:ascii="Arial" w:hAnsi="Arial" w:cs="Arial"/>
          <w:i/>
          <w:noProof/>
          <w:color w:val="000000" w:themeColor="text1"/>
          <w:kern w:val="0"/>
          <w:sz w:val="20"/>
          <w:szCs w:val="24"/>
          <w:lang w:val="en-GB"/>
        </w:rPr>
        <w:t>Sedimentology</w:t>
      </w:r>
      <w:r w:rsidR="00DF55CB">
        <w:rPr>
          <w:rFonts w:ascii="Arial" w:hAnsi="Arial" w:cs="Arial"/>
          <w:noProof/>
          <w:color w:val="000000" w:themeColor="text1"/>
          <w:kern w:val="0"/>
          <w:sz w:val="20"/>
          <w:szCs w:val="24"/>
          <w:lang w:val="en-GB"/>
        </w:rPr>
        <w:t>.</w:t>
      </w:r>
      <w:r w:rsidR="00280195">
        <w:rPr>
          <w:rFonts w:ascii="Arial" w:hAnsi="Arial" w:cs="Arial"/>
          <w:noProof/>
          <w:color w:val="000000" w:themeColor="text1"/>
          <w:kern w:val="0"/>
          <w:sz w:val="20"/>
          <w:szCs w:val="24"/>
          <w:lang w:val="en-GB"/>
        </w:rPr>
        <w:t xml:space="preserve"> </w:t>
      </w:r>
    </w:p>
    <w:p w14:paraId="2B2F8068" w14:textId="07A035E4" w:rsidR="00FD18E4" w:rsidRDefault="0078547B" w:rsidP="0078547B">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Fildani, A., Normark, W.R., Kostic, S.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Parker, G. </w:t>
      </w:r>
      <w:r w:rsidRPr="003364EE">
        <w:rPr>
          <w:rFonts w:ascii="Arial" w:hAnsi="Arial" w:cs="Arial"/>
          <w:noProof/>
          <w:color w:val="000000" w:themeColor="text1"/>
          <w:kern w:val="0"/>
          <w:sz w:val="20"/>
          <w:szCs w:val="24"/>
          <w:lang w:val="en-GB"/>
        </w:rPr>
        <w:t xml:space="preserve">(2006) Channel formation by flow stripping: large-scale scour features along the Monterey East Channel and their relation to sediment waves. </w:t>
      </w:r>
      <w:r w:rsidRPr="003364EE">
        <w:rPr>
          <w:rFonts w:ascii="Arial" w:hAnsi="Arial" w:cs="Arial"/>
          <w:i/>
          <w:iCs/>
          <w:noProof/>
          <w:color w:val="000000" w:themeColor="text1"/>
          <w:kern w:val="0"/>
          <w:sz w:val="20"/>
          <w:szCs w:val="24"/>
          <w:lang w:val="en-GB"/>
        </w:rPr>
        <w:t>Sedimentology</w:t>
      </w:r>
      <w:r w:rsidR="00535808" w:rsidRPr="003364EE">
        <w:rPr>
          <w:rFonts w:ascii="Arial" w:hAnsi="Arial" w:cs="Arial"/>
          <w:i/>
          <w:iCs/>
          <w:noProof/>
          <w:color w:val="000000" w:themeColor="text1"/>
          <w:kern w:val="0"/>
          <w:sz w:val="20"/>
          <w:szCs w:val="24"/>
          <w:lang w:val="en-GB"/>
        </w:rPr>
        <w: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53</w:t>
      </w:r>
      <w:r w:rsidRPr="003364EE">
        <w:rPr>
          <w:rFonts w:ascii="Arial" w:hAnsi="Arial" w:cs="Arial"/>
          <w:noProof/>
          <w:color w:val="000000" w:themeColor="text1"/>
          <w:kern w:val="0"/>
          <w:sz w:val="20"/>
          <w:szCs w:val="24"/>
          <w:lang w:val="en-GB"/>
        </w:rPr>
        <w:t>: 1265-1287.</w:t>
      </w:r>
    </w:p>
    <w:p w14:paraId="284025F9" w14:textId="60FB660E" w:rsidR="0007769C" w:rsidRPr="0007769C" w:rsidRDefault="0007769C" w:rsidP="0007769C">
      <w:pPr>
        <w:autoSpaceDE w:val="0"/>
        <w:autoSpaceDN w:val="0"/>
        <w:adjustRightInd w:val="0"/>
        <w:spacing w:line="480" w:lineRule="auto"/>
        <w:ind w:left="480" w:hanging="480"/>
        <w:rPr>
          <w:rFonts w:ascii="Arial" w:hAnsi="Arial" w:cs="Arial"/>
          <w:b/>
          <w:bCs/>
          <w:noProof/>
          <w:color w:val="000000" w:themeColor="text1"/>
          <w:kern w:val="0"/>
          <w:sz w:val="20"/>
          <w:szCs w:val="24"/>
          <w:lang w:val="en-GB"/>
        </w:rPr>
      </w:pPr>
      <w:r w:rsidRPr="0007769C">
        <w:rPr>
          <w:rFonts w:ascii="Arial" w:hAnsi="Arial" w:cs="Arial"/>
          <w:b/>
          <w:bCs/>
          <w:noProof/>
          <w:color w:val="000000" w:themeColor="text1"/>
          <w:kern w:val="0"/>
          <w:sz w:val="20"/>
          <w:szCs w:val="24"/>
          <w:lang w:val="en-GB"/>
        </w:rPr>
        <w:t>Gales, J.A., Talling, P.J., Cartigny, M.J.B., Clarke, J.H., Lintern, G., Stacey, C.</w:t>
      </w:r>
      <w:r w:rsidRPr="0007769C">
        <w:rPr>
          <w:rFonts w:ascii="Arial" w:hAnsi="Arial" w:cs="Arial"/>
          <w:noProof/>
          <w:color w:val="000000" w:themeColor="text1"/>
          <w:kern w:val="0"/>
          <w:sz w:val="20"/>
          <w:szCs w:val="24"/>
          <w:lang w:val="en-GB"/>
        </w:rPr>
        <w:t> and</w:t>
      </w:r>
      <w:r w:rsidRPr="0007769C">
        <w:rPr>
          <w:rFonts w:ascii="Arial" w:hAnsi="Arial" w:cs="Arial"/>
          <w:b/>
          <w:bCs/>
          <w:noProof/>
          <w:color w:val="000000" w:themeColor="text1"/>
          <w:kern w:val="0"/>
          <w:sz w:val="20"/>
          <w:szCs w:val="24"/>
          <w:lang w:val="en-GB"/>
        </w:rPr>
        <w:t> Clare, M.A. </w:t>
      </w:r>
      <w:r w:rsidRPr="0007769C">
        <w:rPr>
          <w:rFonts w:ascii="Arial" w:hAnsi="Arial" w:cs="Arial"/>
          <w:noProof/>
          <w:color w:val="000000" w:themeColor="text1"/>
          <w:kern w:val="0"/>
          <w:sz w:val="20"/>
          <w:szCs w:val="24"/>
          <w:lang w:val="en-GB"/>
        </w:rPr>
        <w:t>(2019)</w:t>
      </w:r>
      <w:r w:rsidRPr="0007769C">
        <w:rPr>
          <w:rFonts w:ascii="Arial" w:hAnsi="Arial" w:cs="Arial"/>
          <w:b/>
          <w:bCs/>
          <w:noProof/>
          <w:color w:val="000000" w:themeColor="text1"/>
          <w:kern w:val="0"/>
          <w:sz w:val="20"/>
          <w:szCs w:val="24"/>
          <w:lang w:val="en-GB"/>
        </w:rPr>
        <w:t xml:space="preserve"> </w:t>
      </w:r>
      <w:r w:rsidRPr="0007769C">
        <w:rPr>
          <w:rFonts w:ascii="Arial" w:hAnsi="Arial" w:cs="Arial"/>
          <w:noProof/>
          <w:color w:val="000000" w:themeColor="text1"/>
          <w:kern w:val="0"/>
          <w:sz w:val="20"/>
          <w:szCs w:val="24"/>
          <w:lang w:val="en-GB"/>
        </w:rPr>
        <w:t>What controls submarine channel development and the morphology of deltas entering deep-water fjords? </w:t>
      </w:r>
      <w:r w:rsidRPr="0007769C">
        <w:rPr>
          <w:rFonts w:ascii="Arial" w:hAnsi="Arial" w:cs="Arial"/>
          <w:i/>
          <w:iCs/>
          <w:noProof/>
          <w:color w:val="000000" w:themeColor="text1"/>
          <w:kern w:val="0"/>
          <w:sz w:val="20"/>
          <w:szCs w:val="24"/>
          <w:lang w:val="en-GB"/>
        </w:rPr>
        <w:t>Earth Surf. Processes Landf.,</w:t>
      </w:r>
      <w:r w:rsidRPr="0007769C">
        <w:rPr>
          <w:rFonts w:ascii="Arial" w:hAnsi="Arial" w:cs="Arial"/>
          <w:noProof/>
          <w:color w:val="000000" w:themeColor="text1"/>
          <w:kern w:val="0"/>
          <w:sz w:val="20"/>
          <w:szCs w:val="24"/>
          <w:lang w:val="en-GB"/>
        </w:rPr>
        <w:t> </w:t>
      </w:r>
      <w:r w:rsidRPr="00153FAF">
        <w:rPr>
          <w:rFonts w:ascii="Arial" w:hAnsi="Arial" w:cs="Arial"/>
          <w:b/>
          <w:bCs/>
          <w:noProof/>
          <w:color w:val="000000" w:themeColor="text1"/>
          <w:kern w:val="0"/>
          <w:sz w:val="20"/>
          <w:szCs w:val="24"/>
          <w:lang w:val="en-GB"/>
        </w:rPr>
        <w:t>44</w:t>
      </w:r>
      <w:r w:rsidRPr="0007769C">
        <w:rPr>
          <w:rFonts w:ascii="Arial" w:hAnsi="Arial" w:cs="Arial"/>
          <w:noProof/>
          <w:color w:val="000000" w:themeColor="text1"/>
          <w:kern w:val="0"/>
          <w:sz w:val="20"/>
          <w:szCs w:val="24"/>
          <w:lang w:val="en-GB"/>
        </w:rPr>
        <w:t>, 535-551.</w:t>
      </w:r>
    </w:p>
    <w:p w14:paraId="5EE7D688"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Gilbert, G.K.</w:t>
      </w:r>
      <w:r w:rsidRPr="003364EE">
        <w:rPr>
          <w:rFonts w:ascii="Arial" w:hAnsi="Arial" w:cs="Arial"/>
          <w:noProof/>
          <w:color w:val="000000" w:themeColor="text1"/>
          <w:kern w:val="0"/>
          <w:sz w:val="20"/>
          <w:szCs w:val="24"/>
          <w:lang w:val="en-GB"/>
        </w:rPr>
        <w:t xml:space="preserve"> (1895) Niagara Falls and their history. National Geographic Society. The Physiography </w:t>
      </w:r>
      <w:r w:rsidRPr="003364EE">
        <w:rPr>
          <w:rFonts w:ascii="Arial" w:hAnsi="Arial" w:cs="Arial"/>
          <w:noProof/>
          <w:color w:val="000000" w:themeColor="text1"/>
          <w:kern w:val="0"/>
          <w:sz w:val="20"/>
          <w:szCs w:val="24"/>
          <w:lang w:val="en-GB"/>
        </w:rPr>
        <w:lastRenderedPageBreak/>
        <w:t>of the United States. The American Book Co., New York., 203-236.</w:t>
      </w:r>
    </w:p>
    <w:p w14:paraId="7F1DF5A5"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Girardclos, S., Hilbe, M., Corella, J.P., Loizeau, J-L., Kremer, K., Delsontro, T., Arantegui, A., Moscariello, A., Arlaud, F., Akhtman, Y., Anselmetti, F.S.</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Lemmin, U.</w:t>
      </w:r>
      <w:r w:rsidRPr="003364EE">
        <w:rPr>
          <w:rFonts w:ascii="Arial" w:hAnsi="Arial" w:cs="Arial"/>
          <w:noProof/>
          <w:color w:val="000000" w:themeColor="text1"/>
          <w:kern w:val="0"/>
          <w:sz w:val="20"/>
          <w:szCs w:val="24"/>
          <w:lang w:val="en-GB"/>
        </w:rPr>
        <w:t> (2012) Searching the Rhone delta channel in Lake Geneva since François</w:t>
      </w:r>
      <w:r w:rsidRPr="003364EE">
        <w:rPr>
          <w:rFonts w:ascii="宋体" w:eastAsia="宋体" w:hAnsi="宋体" w:cs="宋体"/>
          <w:noProof/>
          <w:color w:val="000000" w:themeColor="text1"/>
          <w:kern w:val="0"/>
          <w:sz w:val="20"/>
          <w:szCs w:val="24"/>
          <w:lang w:val="en-GB"/>
        </w:rPr>
        <w:t>‐</w:t>
      </w:r>
      <w:r w:rsidRPr="003364EE">
        <w:rPr>
          <w:rFonts w:ascii="Arial" w:hAnsi="Arial" w:cs="Arial"/>
          <w:noProof/>
          <w:color w:val="000000" w:themeColor="text1"/>
          <w:kern w:val="0"/>
          <w:sz w:val="20"/>
          <w:szCs w:val="24"/>
          <w:lang w:val="en-GB"/>
        </w:rPr>
        <w:t>Alphonse Forel. </w:t>
      </w:r>
      <w:r w:rsidRPr="003364EE">
        <w:rPr>
          <w:rFonts w:ascii="Arial" w:hAnsi="Arial" w:cs="Arial"/>
          <w:i/>
          <w:iCs/>
          <w:noProof/>
          <w:color w:val="000000" w:themeColor="text1"/>
          <w:kern w:val="0"/>
          <w:sz w:val="20"/>
          <w:szCs w:val="24"/>
          <w:lang w:val="en-GB"/>
        </w:rPr>
        <w:t>Archives des Sciences.,</w:t>
      </w:r>
      <w:r w:rsidRPr="003364EE">
        <w:rPr>
          <w:rFonts w:ascii="Arial" w:hAnsi="Arial" w:cs="Arial"/>
          <w:b/>
          <w:bCs/>
          <w:noProof/>
          <w:color w:val="000000" w:themeColor="text1"/>
          <w:kern w:val="0"/>
          <w:sz w:val="20"/>
          <w:szCs w:val="24"/>
          <w:lang w:val="en-GB"/>
        </w:rPr>
        <w:t> 65</w:t>
      </w:r>
      <w:r w:rsidRPr="003364EE">
        <w:rPr>
          <w:rFonts w:ascii="Arial" w:hAnsi="Arial" w:cs="Arial"/>
          <w:noProof/>
          <w:color w:val="000000" w:themeColor="text1"/>
          <w:kern w:val="0"/>
          <w:sz w:val="20"/>
          <w:szCs w:val="24"/>
          <w:lang w:val="en-GB"/>
        </w:rPr>
        <w:t>, 103-118.</w:t>
      </w:r>
    </w:p>
    <w:p w14:paraId="3B65BDC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Grant, W.D.</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Madsen, O.S.</w:t>
      </w:r>
      <w:r w:rsidRPr="003364EE">
        <w:rPr>
          <w:rFonts w:ascii="Arial" w:hAnsi="Arial" w:cs="Arial"/>
          <w:noProof/>
          <w:color w:val="000000" w:themeColor="text1"/>
          <w:kern w:val="0"/>
          <w:sz w:val="20"/>
          <w:szCs w:val="24"/>
          <w:lang w:val="en-GB"/>
        </w:rPr>
        <w:t xml:space="preserve"> (1982) Movable bed roughness in oscillatory flow. </w:t>
      </w:r>
      <w:r w:rsidRPr="003364EE">
        <w:rPr>
          <w:rFonts w:ascii="Arial" w:hAnsi="Arial" w:cs="Arial"/>
          <w:i/>
          <w:iCs/>
          <w:noProof/>
          <w:color w:val="000000" w:themeColor="text1"/>
          <w:kern w:val="0"/>
          <w:sz w:val="20"/>
          <w:szCs w:val="24"/>
          <w:lang w:val="en-GB"/>
        </w:rPr>
        <w:t>J. Geophys.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87</w:t>
      </w:r>
      <w:r w:rsidRPr="003364EE">
        <w:rPr>
          <w:rFonts w:ascii="Arial" w:hAnsi="Arial" w:cs="Arial"/>
          <w:noProof/>
          <w:color w:val="000000" w:themeColor="text1"/>
          <w:kern w:val="0"/>
          <w:sz w:val="20"/>
          <w:szCs w:val="24"/>
          <w:lang w:val="en-GB"/>
        </w:rPr>
        <w:t>, 469-481.</w:t>
      </w:r>
    </w:p>
    <w:p w14:paraId="492DE7BD"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Guiastrennec-Faugas, L., Gillet, H., Jacinto, R.S., Dennielou, B., Hanquiez, V., Schmidt, S., Simplet, L.</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Rousset, A.</w:t>
      </w:r>
      <w:r w:rsidRPr="003364EE">
        <w:rPr>
          <w:rFonts w:ascii="Arial" w:hAnsi="Arial" w:cs="Arial"/>
          <w:noProof/>
          <w:color w:val="000000" w:themeColor="text1"/>
          <w:kern w:val="0"/>
          <w:sz w:val="20"/>
          <w:szCs w:val="24"/>
          <w:lang w:val="en-GB"/>
        </w:rPr>
        <w:t xml:space="preserve"> (2020) Upstream migrating knickpoints and related sedimentary processes in a submarine canyon from a rare 20-year morphobathymetric time-lapse (Capbreton submarine canyon, Bay of Biscay, France).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423</w:t>
      </w:r>
      <w:r w:rsidRPr="003364EE">
        <w:rPr>
          <w:rFonts w:ascii="Arial" w:hAnsi="Arial" w:cs="Arial"/>
          <w:noProof/>
          <w:color w:val="000000" w:themeColor="text1"/>
          <w:kern w:val="0"/>
          <w:sz w:val="20"/>
          <w:szCs w:val="24"/>
          <w:lang w:val="en-GB"/>
        </w:rPr>
        <w:t xml:space="preserve">, 106143. </w:t>
      </w:r>
    </w:p>
    <w:p w14:paraId="012007D8"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Gutierrez, R.R., Abad, J.D., Parsons, D.R.</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Best, J,L.</w:t>
      </w:r>
      <w:r w:rsidRPr="003364EE">
        <w:rPr>
          <w:rFonts w:ascii="Arial" w:hAnsi="Arial" w:cs="Arial"/>
          <w:noProof/>
          <w:color w:val="000000" w:themeColor="text1"/>
          <w:kern w:val="0"/>
          <w:sz w:val="20"/>
          <w:szCs w:val="24"/>
          <w:lang w:val="en-GB"/>
        </w:rPr>
        <w:t xml:space="preserve"> (2013) Discrimination of bed form scales using robust spline filters and wavelet transforms: Methods and application to synthetic signals and bed forms of the Río Paraná, Argentina. </w:t>
      </w:r>
      <w:r w:rsidRPr="003364EE">
        <w:rPr>
          <w:rFonts w:ascii="Arial" w:hAnsi="Arial" w:cs="Arial"/>
          <w:i/>
          <w:iCs/>
          <w:noProof/>
          <w:color w:val="000000" w:themeColor="text1"/>
          <w:kern w:val="0"/>
          <w:sz w:val="20"/>
          <w:szCs w:val="24"/>
          <w:lang w:val="en-GB"/>
        </w:rPr>
        <w:t>J. Geophys. Res. Earth Surface</w:t>
      </w:r>
      <w:r w:rsidRPr="003364EE">
        <w:rPr>
          <w:rFonts w:ascii="Arial" w:hAnsi="Arial" w:cs="Arial"/>
          <w:noProof/>
          <w:color w:val="000000" w:themeColor="text1"/>
          <w:kern w:val="0"/>
          <w:sz w:val="20"/>
          <w:szCs w:val="24"/>
          <w:lang w:val="en-GB"/>
        </w:rPr>
        <w:t>., </w:t>
      </w:r>
      <w:r w:rsidRPr="003364EE">
        <w:rPr>
          <w:rFonts w:ascii="Arial" w:hAnsi="Arial" w:cs="Arial"/>
          <w:b/>
          <w:bCs/>
          <w:noProof/>
          <w:color w:val="000000" w:themeColor="text1"/>
          <w:kern w:val="0"/>
          <w:sz w:val="20"/>
          <w:szCs w:val="24"/>
          <w:lang w:val="en-GB"/>
        </w:rPr>
        <w:t>118</w:t>
      </w:r>
      <w:r w:rsidRPr="003364EE">
        <w:rPr>
          <w:rFonts w:ascii="Arial" w:hAnsi="Arial" w:cs="Arial"/>
          <w:noProof/>
          <w:color w:val="000000" w:themeColor="text1"/>
          <w:kern w:val="0"/>
          <w:sz w:val="20"/>
          <w:szCs w:val="24"/>
          <w:lang w:val="en-GB"/>
        </w:rPr>
        <w:t>, 1400-1419.</w:t>
      </w:r>
    </w:p>
    <w:p w14:paraId="44D9963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Gutierrez, R.R., Mallma, J.A., Núñez-González, F., Link, O.</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Abad, J.D.</w:t>
      </w:r>
      <w:r w:rsidRPr="003364EE">
        <w:rPr>
          <w:rFonts w:ascii="Arial" w:hAnsi="Arial" w:cs="Arial"/>
          <w:noProof/>
          <w:color w:val="000000" w:themeColor="text1"/>
          <w:kern w:val="0"/>
          <w:sz w:val="20"/>
          <w:szCs w:val="24"/>
          <w:lang w:val="en-GB"/>
        </w:rPr>
        <w:t xml:space="preserve"> (2018) Bedforms-ATM, an open source software to analyse the scale-based hierarchies and dimensionality of natural bedforms. </w:t>
      </w:r>
      <w:r w:rsidRPr="003364EE">
        <w:rPr>
          <w:rFonts w:ascii="Arial" w:hAnsi="Arial" w:cs="Arial"/>
          <w:i/>
          <w:iCs/>
          <w:noProof/>
          <w:color w:val="000000" w:themeColor="text1"/>
          <w:kern w:val="0"/>
          <w:sz w:val="20"/>
          <w:szCs w:val="24"/>
          <w:lang w:val="en-GB"/>
        </w:rPr>
        <w:t>SftwareX</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7</w:t>
      </w:r>
      <w:r w:rsidRPr="003364EE">
        <w:rPr>
          <w:rFonts w:ascii="Arial" w:hAnsi="Arial" w:cs="Arial"/>
          <w:noProof/>
          <w:color w:val="000000" w:themeColor="text1"/>
          <w:kern w:val="0"/>
          <w:sz w:val="20"/>
          <w:szCs w:val="24"/>
          <w:lang w:val="en-GB"/>
        </w:rPr>
        <w:t>, 184-189.</w:t>
      </w:r>
    </w:p>
    <w:p w14:paraId="6A640D39" w14:textId="4011A512"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Hage, S., Cartigny, M.J.B., Clare, M.A., Sumner, E.J., Vendettuoli, D., Hughes Clarke, J.E., Hubbard, S.M., Talling, P.J., Lintern, G., Stacey, C.D., Englert, R.G., Vardy, M.E., Hunt, J.E., Yokokawa, M., Parsons, D.R., Hizzett, J.L., Azpiroz-Zabala, M.</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Vellinga, A.J.</w:t>
      </w:r>
      <w:r w:rsidRPr="003364EE">
        <w:rPr>
          <w:rFonts w:ascii="Arial" w:hAnsi="Arial" w:cs="Arial"/>
          <w:noProof/>
          <w:color w:val="000000" w:themeColor="text1"/>
          <w:kern w:val="0"/>
          <w:sz w:val="20"/>
          <w:szCs w:val="24"/>
          <w:lang w:val="en-GB"/>
        </w:rPr>
        <w:t xml:space="preserve"> (2018) How to recognize crescentic bedforms formed by supercritical turbidity currents in the geological records: Insight from active submarine channels. </w:t>
      </w:r>
      <w:r w:rsidRPr="003364EE">
        <w:rPr>
          <w:rFonts w:ascii="Arial" w:hAnsi="Arial" w:cs="Arial"/>
          <w:i/>
          <w:iCs/>
          <w:noProof/>
          <w:color w:val="000000" w:themeColor="text1"/>
          <w:kern w:val="0"/>
          <w:sz w:val="20"/>
          <w:szCs w:val="24"/>
          <w:lang w:val="en-GB"/>
        </w:rPr>
        <w:t>Geology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46</w:t>
      </w:r>
      <w:r w:rsidRPr="003364EE">
        <w:rPr>
          <w:rFonts w:ascii="Arial" w:hAnsi="Arial" w:cs="Arial"/>
          <w:noProof/>
          <w:color w:val="000000" w:themeColor="text1"/>
          <w:kern w:val="0"/>
          <w:sz w:val="20"/>
          <w:szCs w:val="24"/>
          <w:lang w:val="en-GB"/>
        </w:rPr>
        <w:t>, 563-566.</w:t>
      </w:r>
    </w:p>
    <w:p w14:paraId="588C8B7A" w14:textId="286C0BDF" w:rsidR="007E27EF" w:rsidRPr="003364EE" w:rsidRDefault="00FD6CE5" w:rsidP="00FD6CE5">
      <w:pPr>
        <w:autoSpaceDE w:val="0"/>
        <w:autoSpaceDN w:val="0"/>
        <w:adjustRightInd w:val="0"/>
        <w:spacing w:line="480" w:lineRule="auto"/>
        <w:ind w:left="480" w:hanging="480"/>
        <w:rPr>
          <w:rFonts w:ascii="Arial" w:hAnsi="Arial" w:cs="Arial"/>
          <w:bCs/>
          <w:noProof/>
          <w:color w:val="000000" w:themeColor="text1"/>
          <w:kern w:val="0"/>
          <w:sz w:val="20"/>
          <w:szCs w:val="24"/>
          <w:lang w:val="en-GB"/>
        </w:rPr>
      </w:pPr>
      <w:r w:rsidRPr="003364EE">
        <w:rPr>
          <w:rFonts w:ascii="Arial" w:hAnsi="Arial" w:cs="Arial"/>
          <w:b/>
          <w:noProof/>
          <w:color w:val="000000" w:themeColor="text1"/>
          <w:kern w:val="0"/>
          <w:sz w:val="20"/>
          <w:szCs w:val="24"/>
          <w:lang w:val="en-GB"/>
        </w:rPr>
        <w:t xml:space="preserve">Hage, S., Cartigny, M.J.B., Sumner, E.J., Clare, M.A., Hughes Clarke, J.E., </w:t>
      </w:r>
      <w:r w:rsidRPr="003364EE">
        <w:rPr>
          <w:rFonts w:ascii="Arial" w:hAnsi="Arial" w:cs="Arial"/>
          <w:b/>
          <w:bCs/>
          <w:noProof/>
          <w:color w:val="000000" w:themeColor="text1"/>
          <w:kern w:val="0"/>
          <w:sz w:val="20"/>
          <w:szCs w:val="24"/>
          <w:lang w:val="en-GB"/>
        </w:rPr>
        <w:t xml:space="preserve">Talling, P.J., Lintern, </w:t>
      </w:r>
      <w:r w:rsidR="00426839" w:rsidRPr="003364EE">
        <w:rPr>
          <w:rFonts w:ascii="Arial" w:hAnsi="Arial" w:cs="Arial"/>
          <w:b/>
          <w:bCs/>
          <w:noProof/>
          <w:color w:val="000000" w:themeColor="text1"/>
          <w:kern w:val="0"/>
          <w:sz w:val="20"/>
          <w:szCs w:val="24"/>
          <w:lang w:val="en-GB"/>
        </w:rPr>
        <w:t>D.</w:t>
      </w:r>
      <w:r w:rsidRPr="003364EE">
        <w:rPr>
          <w:rFonts w:ascii="Arial" w:hAnsi="Arial" w:cs="Arial"/>
          <w:b/>
          <w:bCs/>
          <w:noProof/>
          <w:color w:val="000000" w:themeColor="text1"/>
          <w:kern w:val="0"/>
          <w:sz w:val="20"/>
          <w:szCs w:val="24"/>
          <w:lang w:val="en-GB"/>
        </w:rPr>
        <w:t xml:space="preserve">G., Simmons, S.M., Silva Jacinto, R., Vellinga, A.J., Allin, J.R., Azpiroz-Zabala, M., Gales, J.A., Hizzett, J.L., Hunt, J.E., Mozzato, A., Parsons, D.R., Pope, E.L., Stacey, C.D., Symons, W.O., Vardy, M.E. and Watts, C. </w:t>
      </w:r>
      <w:r w:rsidRPr="003364EE">
        <w:rPr>
          <w:rFonts w:ascii="Arial" w:hAnsi="Arial" w:cs="Arial"/>
          <w:bCs/>
          <w:noProof/>
          <w:color w:val="000000" w:themeColor="text1"/>
          <w:kern w:val="0"/>
          <w:sz w:val="20"/>
          <w:szCs w:val="24"/>
          <w:lang w:val="en-GB"/>
        </w:rPr>
        <w:t xml:space="preserve">(2019) Direct Monitoring reveals initiation of turbidity currents from extremely dilute river plumes. </w:t>
      </w:r>
      <w:r w:rsidR="007E1B97" w:rsidRPr="003364EE">
        <w:rPr>
          <w:rFonts w:ascii="Arial" w:hAnsi="Arial" w:cs="Arial"/>
          <w:bCs/>
          <w:i/>
          <w:noProof/>
          <w:color w:val="000000" w:themeColor="text1"/>
          <w:kern w:val="0"/>
          <w:sz w:val="20"/>
          <w:szCs w:val="24"/>
          <w:lang w:val="en-GB"/>
        </w:rPr>
        <w:t>Geophys. Res. Lett.,</w:t>
      </w:r>
      <w:r w:rsidR="007E1B97" w:rsidRPr="003364EE">
        <w:rPr>
          <w:rFonts w:ascii="Arial" w:hAnsi="Arial" w:cs="Arial"/>
          <w:bCs/>
          <w:noProof/>
          <w:color w:val="000000" w:themeColor="text1"/>
          <w:kern w:val="0"/>
          <w:sz w:val="20"/>
          <w:szCs w:val="24"/>
          <w:lang w:val="en-GB"/>
        </w:rPr>
        <w:t xml:space="preserve"> </w:t>
      </w:r>
      <w:r w:rsidR="007E1B97" w:rsidRPr="003364EE">
        <w:rPr>
          <w:rFonts w:ascii="Arial" w:hAnsi="Arial" w:cs="Arial"/>
          <w:b/>
          <w:bCs/>
          <w:noProof/>
          <w:color w:val="000000" w:themeColor="text1"/>
          <w:kern w:val="0"/>
          <w:sz w:val="20"/>
          <w:szCs w:val="24"/>
          <w:lang w:val="en-GB"/>
        </w:rPr>
        <w:t>46</w:t>
      </w:r>
      <w:r w:rsidR="007E1B97" w:rsidRPr="003364EE">
        <w:rPr>
          <w:rFonts w:ascii="Arial" w:hAnsi="Arial" w:cs="Arial"/>
          <w:bCs/>
          <w:noProof/>
          <w:color w:val="000000" w:themeColor="text1"/>
          <w:kern w:val="0"/>
          <w:sz w:val="20"/>
          <w:szCs w:val="24"/>
          <w:lang w:val="en-GB"/>
        </w:rPr>
        <w:t>, 11310-11320.</w:t>
      </w:r>
    </w:p>
    <w:p w14:paraId="0D385DE0" w14:textId="77777777" w:rsidR="00091757" w:rsidRPr="003364EE" w:rsidRDefault="00091757" w:rsidP="00091757">
      <w:pPr>
        <w:autoSpaceDE w:val="0"/>
        <w:autoSpaceDN w:val="0"/>
        <w:adjustRightInd w:val="0"/>
        <w:spacing w:line="360" w:lineRule="auto"/>
        <w:ind w:left="480" w:hanging="480"/>
        <w:rPr>
          <w:rFonts w:ascii="Calibri" w:hAnsi="Calibri" w:cs="Calibri"/>
          <w:noProof/>
          <w:szCs w:val="24"/>
          <w:lang w:val="en-GB"/>
        </w:rPr>
      </w:pPr>
      <w:r w:rsidRPr="003364EE">
        <w:rPr>
          <w:rFonts w:ascii="Calibri" w:hAnsi="Calibri" w:cs="Calibri"/>
          <w:b/>
          <w:noProof/>
          <w:szCs w:val="24"/>
          <w:lang w:val="en-GB"/>
        </w:rPr>
        <w:t>Hayakawa, Y. and Matsukura, Y.</w:t>
      </w:r>
      <w:r w:rsidRPr="003364EE">
        <w:rPr>
          <w:rFonts w:ascii="Calibri" w:hAnsi="Calibri" w:cs="Calibri"/>
          <w:noProof/>
          <w:szCs w:val="24"/>
          <w:lang w:val="en-GB"/>
        </w:rPr>
        <w:t xml:space="preserve"> (2003) Recession rates of waterfalls in Boso Peninsula, Japan, and a predictive equation. </w:t>
      </w:r>
      <w:r w:rsidRPr="003364EE">
        <w:rPr>
          <w:rFonts w:ascii="Calibri" w:hAnsi="Calibri" w:cs="Calibri"/>
          <w:i/>
          <w:noProof/>
          <w:szCs w:val="24"/>
          <w:lang w:val="en-GB"/>
        </w:rPr>
        <w:t>Earth Surf. Processes and Landf.,</w:t>
      </w:r>
      <w:r w:rsidRPr="003364EE">
        <w:rPr>
          <w:rFonts w:ascii="Calibri" w:hAnsi="Calibri" w:cs="Calibri"/>
          <w:noProof/>
          <w:szCs w:val="24"/>
          <w:lang w:val="en-GB"/>
        </w:rPr>
        <w:t xml:space="preserve"> </w:t>
      </w:r>
      <w:r w:rsidRPr="003364EE">
        <w:rPr>
          <w:rFonts w:ascii="Calibri" w:hAnsi="Calibri" w:cs="Calibri"/>
          <w:b/>
          <w:noProof/>
          <w:szCs w:val="24"/>
          <w:lang w:val="en-GB"/>
        </w:rPr>
        <w:t>28</w:t>
      </w:r>
      <w:r w:rsidRPr="003364EE">
        <w:rPr>
          <w:rFonts w:ascii="Calibri" w:hAnsi="Calibri" w:cs="Calibri"/>
          <w:noProof/>
          <w:szCs w:val="24"/>
          <w:lang w:val="en-GB"/>
        </w:rPr>
        <w:t>: 675-684.</w:t>
      </w:r>
    </w:p>
    <w:p w14:paraId="1B5C4230"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Heijnen, M.S., Clare, M.A., Cartigny, M.J.B., Talling, P.J., Hage, S., Lintern, G., Stacey, C., Parsons, D.R., Simmons, S.M., Chen, Y., Sumner, E.J., Dix, J.K.</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Hughes Clarke, J.E.</w:t>
      </w:r>
      <w:r w:rsidRPr="003364EE">
        <w:rPr>
          <w:rFonts w:ascii="Arial" w:hAnsi="Arial" w:cs="Arial"/>
          <w:noProof/>
          <w:color w:val="000000" w:themeColor="text1"/>
          <w:kern w:val="0"/>
          <w:sz w:val="20"/>
          <w:szCs w:val="24"/>
          <w:lang w:val="en-GB"/>
        </w:rPr>
        <w:t xml:space="preserve"> (2020) </w:t>
      </w:r>
      <w:r w:rsidRPr="003364EE">
        <w:rPr>
          <w:rFonts w:ascii="Arial" w:hAnsi="Arial" w:cs="Arial"/>
          <w:noProof/>
          <w:color w:val="000000" w:themeColor="text1"/>
          <w:kern w:val="0"/>
          <w:sz w:val="20"/>
          <w:szCs w:val="24"/>
          <w:lang w:val="en-GB"/>
        </w:rPr>
        <w:lastRenderedPageBreak/>
        <w:t xml:space="preserve">Rapidly-migrating and internally-generated knickpoints can control submarine channel evolution. </w:t>
      </w:r>
      <w:r w:rsidRPr="003364EE">
        <w:rPr>
          <w:rFonts w:ascii="Arial" w:hAnsi="Arial" w:cs="Arial"/>
          <w:i/>
          <w:iCs/>
          <w:noProof/>
          <w:color w:val="000000" w:themeColor="text1"/>
          <w:kern w:val="0"/>
          <w:sz w:val="20"/>
          <w:szCs w:val="24"/>
          <w:lang w:val="en-GB"/>
        </w:rPr>
        <w:t>Nature Communications.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w:t>
      </w:r>
      <w:r w:rsidRPr="003364EE">
        <w:rPr>
          <w:rFonts w:ascii="Arial" w:hAnsi="Arial" w:cs="Arial"/>
          <w:noProof/>
          <w:color w:val="000000" w:themeColor="text1"/>
          <w:kern w:val="0"/>
          <w:sz w:val="20"/>
          <w:szCs w:val="24"/>
          <w:lang w:val="en-GB"/>
        </w:rPr>
        <w:t xml:space="preserve">, 3129. </w:t>
      </w:r>
    </w:p>
    <w:p w14:paraId="3D63F64B"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Hizzett, J.L., Hughes Clarke, J.E., Sumner, E.J., Cartigny, M.J.B., Talling, P.J.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Clare, M.A.</w:t>
      </w:r>
      <w:r w:rsidRPr="003364EE">
        <w:rPr>
          <w:rFonts w:ascii="Arial" w:hAnsi="Arial" w:cs="Arial"/>
          <w:noProof/>
          <w:color w:val="000000" w:themeColor="text1"/>
          <w:kern w:val="0"/>
          <w:sz w:val="20"/>
          <w:szCs w:val="24"/>
          <w:lang w:val="en-GB"/>
        </w:rPr>
        <w:t xml:space="preserve"> (2017) Which triggers produce the most erosive, frequent and longest runout turbidity currents on deltas? </w:t>
      </w:r>
      <w:r w:rsidRPr="003364EE">
        <w:rPr>
          <w:rFonts w:ascii="Arial" w:hAnsi="Arial" w:cs="Arial"/>
          <w:i/>
          <w:iCs/>
          <w:noProof/>
          <w:color w:val="000000" w:themeColor="text1"/>
          <w:kern w:val="0"/>
          <w:sz w:val="20"/>
          <w:szCs w:val="24"/>
          <w:lang w:val="en-GB"/>
        </w:rPr>
        <w:t>Geophys. Res.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45</w:t>
      </w:r>
      <w:r w:rsidRPr="003364EE">
        <w:rPr>
          <w:rFonts w:ascii="Arial" w:hAnsi="Arial" w:cs="Arial"/>
          <w:noProof/>
          <w:color w:val="000000" w:themeColor="text1"/>
          <w:kern w:val="0"/>
          <w:sz w:val="20"/>
          <w:szCs w:val="24"/>
          <w:lang w:val="en-GB"/>
        </w:rPr>
        <w:t>, 855-863.</w:t>
      </w:r>
    </w:p>
    <w:p w14:paraId="3EEC6055"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Holland, W.N.</w:t>
      </w:r>
      <w:r w:rsidRPr="003364EE">
        <w:rPr>
          <w:rFonts w:ascii="Arial" w:hAnsi="Arial" w:cs="Arial"/>
          <w:noProof/>
          <w:color w:val="000000" w:themeColor="text1"/>
          <w:kern w:val="0"/>
          <w:sz w:val="20"/>
          <w:szCs w:val="24"/>
          <w:lang w:val="en-GB"/>
        </w:rPr>
        <w:t xml:space="preserve"> (1974) Origin and development of hanging valleys in the Blue Mountains, New South Wales. Ph.D. Thesis, Sydney University, Sydney, Australia, 416.</w:t>
      </w:r>
    </w:p>
    <w:p w14:paraId="0D38627E"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Hubbard, S.M., Covault, J.A., Fildani, A.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Romans, B.W.</w:t>
      </w:r>
      <w:r w:rsidRPr="003364EE">
        <w:rPr>
          <w:rFonts w:ascii="Arial" w:hAnsi="Arial" w:cs="Arial"/>
          <w:noProof/>
          <w:color w:val="000000" w:themeColor="text1"/>
          <w:kern w:val="0"/>
          <w:sz w:val="20"/>
          <w:szCs w:val="24"/>
          <w:lang w:val="en-GB"/>
        </w:rPr>
        <w:t> (2014) Sediment transfer and deposition in slope channels: Deciphering the record of enigmatic deep-sea processes from outcrop. </w:t>
      </w:r>
      <w:r w:rsidRPr="003364EE">
        <w:rPr>
          <w:rFonts w:ascii="Arial" w:hAnsi="Arial" w:cs="Arial"/>
          <w:i/>
          <w:iCs/>
          <w:noProof/>
          <w:color w:val="000000" w:themeColor="text1"/>
          <w:kern w:val="0"/>
          <w:sz w:val="20"/>
          <w:szCs w:val="24"/>
          <w:lang w:val="en-GB"/>
        </w:rPr>
        <w:t>Geol. Soc. Am. Bull.,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126</w:t>
      </w:r>
      <w:r w:rsidRPr="003364EE">
        <w:rPr>
          <w:rFonts w:ascii="Arial" w:hAnsi="Arial" w:cs="Arial"/>
          <w:noProof/>
          <w:color w:val="000000" w:themeColor="text1"/>
          <w:kern w:val="0"/>
          <w:sz w:val="20"/>
          <w:szCs w:val="24"/>
          <w:lang w:val="en-GB"/>
        </w:rPr>
        <w:t>, 857-871. </w:t>
      </w:r>
    </w:p>
    <w:p w14:paraId="4727256F"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Hughes Clarke, J.E., Brucker, S., Muggah, J., Church, I., Cartwright, D., Kuus, P., Hamilton, T., Pratoma, D.</w:t>
      </w:r>
      <w:r w:rsidRPr="003364EE">
        <w:rPr>
          <w:rFonts w:ascii="Arial" w:hAnsi="Arial" w:cs="Arial"/>
          <w:noProof/>
          <w:color w:val="000000" w:themeColor="text1"/>
          <w:kern w:val="0"/>
          <w:sz w:val="20"/>
          <w:szCs w:val="24"/>
          <w:lang w:val="en-GB"/>
        </w:rPr>
        <w:t xml:space="preserve"> and</w:t>
      </w:r>
      <w:r w:rsidRPr="003364EE">
        <w:rPr>
          <w:rFonts w:ascii="Arial" w:hAnsi="Arial" w:cs="Arial"/>
          <w:b/>
          <w:bCs/>
          <w:noProof/>
          <w:color w:val="000000" w:themeColor="text1"/>
          <w:kern w:val="0"/>
          <w:sz w:val="20"/>
          <w:szCs w:val="24"/>
          <w:lang w:val="en-GB"/>
        </w:rPr>
        <w:t xml:space="preserve"> Eisan, B.</w:t>
      </w:r>
      <w:r w:rsidRPr="003364EE">
        <w:rPr>
          <w:rFonts w:ascii="Arial" w:hAnsi="Arial" w:cs="Arial"/>
          <w:noProof/>
          <w:color w:val="000000" w:themeColor="text1"/>
          <w:kern w:val="0"/>
          <w:sz w:val="20"/>
          <w:szCs w:val="24"/>
          <w:lang w:val="en-GB"/>
        </w:rPr>
        <w:t xml:space="preserve"> (2012) The Squamish prodelta: monitoring active landslides and turbidity currents. Canadian Hydrographic Conference, 15.</w:t>
      </w:r>
    </w:p>
    <w:p w14:paraId="43D3ECDD"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Hughes Clarke, J.E., Vidiera Marques, C.R.</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Pratomo, D.</w:t>
      </w:r>
      <w:r w:rsidRPr="003364EE">
        <w:rPr>
          <w:rFonts w:ascii="Arial" w:hAnsi="Arial" w:cs="Arial"/>
          <w:noProof/>
          <w:color w:val="000000" w:themeColor="text1"/>
          <w:kern w:val="0"/>
          <w:sz w:val="20"/>
          <w:szCs w:val="24"/>
          <w:lang w:val="en-GB"/>
        </w:rPr>
        <w:t xml:space="preserve"> (2014) Imaging active mass-wasting and sediment flows on a fjord delta, Squamish, British Columbia. Submarine Mass Movements and Their Consequences, </w:t>
      </w:r>
      <w:r w:rsidRPr="003364EE">
        <w:rPr>
          <w:rFonts w:ascii="Arial" w:hAnsi="Arial" w:cs="Arial"/>
          <w:b/>
          <w:bCs/>
          <w:noProof/>
          <w:color w:val="000000" w:themeColor="text1"/>
          <w:kern w:val="0"/>
          <w:sz w:val="20"/>
          <w:szCs w:val="24"/>
          <w:lang w:val="en-GB"/>
        </w:rPr>
        <w:t>37</w:t>
      </w:r>
      <w:r w:rsidRPr="003364EE">
        <w:rPr>
          <w:rFonts w:ascii="Arial" w:hAnsi="Arial" w:cs="Arial"/>
          <w:noProof/>
          <w:color w:val="000000" w:themeColor="text1"/>
          <w:kern w:val="0"/>
          <w:sz w:val="20"/>
          <w:szCs w:val="24"/>
          <w:lang w:val="en-GB"/>
        </w:rPr>
        <w:t>, 249-260.</w:t>
      </w:r>
    </w:p>
    <w:p w14:paraId="3432B67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Hughes Clarke, J.E.</w:t>
      </w:r>
      <w:r w:rsidRPr="003364EE">
        <w:rPr>
          <w:rFonts w:ascii="Arial" w:hAnsi="Arial" w:cs="Arial"/>
          <w:noProof/>
          <w:color w:val="000000" w:themeColor="text1"/>
          <w:kern w:val="0"/>
          <w:sz w:val="20"/>
          <w:szCs w:val="24"/>
          <w:lang w:val="en-GB"/>
        </w:rPr>
        <w:t xml:space="preserve"> (2016) First wide-angle view of channelized turbidity currents links migrating cyclic steps to flow characteristics. </w:t>
      </w:r>
      <w:r w:rsidRPr="003364EE">
        <w:rPr>
          <w:rFonts w:ascii="Arial" w:hAnsi="Arial" w:cs="Arial"/>
          <w:i/>
          <w:iCs/>
          <w:noProof/>
          <w:color w:val="000000" w:themeColor="text1"/>
          <w:kern w:val="0"/>
          <w:sz w:val="20"/>
          <w:szCs w:val="24"/>
          <w:lang w:val="en-GB"/>
        </w:rPr>
        <w:t>Nat. Commun.,</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7</w:t>
      </w:r>
      <w:r w:rsidRPr="003364EE">
        <w:rPr>
          <w:rFonts w:ascii="Arial" w:hAnsi="Arial" w:cs="Arial"/>
          <w:noProof/>
          <w:color w:val="000000" w:themeColor="text1"/>
          <w:kern w:val="0"/>
          <w:sz w:val="20"/>
          <w:szCs w:val="24"/>
          <w:lang w:val="en-GB"/>
        </w:rPr>
        <w:t>, 11896.</w:t>
      </w:r>
    </w:p>
    <w:p w14:paraId="188E1D4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Inman, D.L., Nordstrom, C.E</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Flick, R.E.</w:t>
      </w:r>
      <w:r w:rsidRPr="003364EE">
        <w:rPr>
          <w:rFonts w:ascii="Arial" w:hAnsi="Arial" w:cs="Arial"/>
          <w:noProof/>
          <w:color w:val="000000" w:themeColor="text1"/>
          <w:kern w:val="0"/>
          <w:sz w:val="20"/>
          <w:szCs w:val="24"/>
          <w:lang w:val="en-GB"/>
        </w:rPr>
        <w:t xml:space="preserve"> (1976) Currents in submarine canyons: an air-sea-land interaction. </w:t>
      </w:r>
      <w:r w:rsidRPr="003364EE">
        <w:rPr>
          <w:rFonts w:ascii="Arial" w:hAnsi="Arial" w:cs="Arial"/>
          <w:i/>
          <w:iCs/>
          <w:noProof/>
          <w:color w:val="000000" w:themeColor="text1"/>
          <w:kern w:val="0"/>
          <w:sz w:val="20"/>
          <w:szCs w:val="24"/>
          <w:lang w:val="en-GB"/>
        </w:rPr>
        <w:t>Annual Review of Fluid Mechanic.,</w:t>
      </w:r>
      <w:r w:rsidRPr="003364EE">
        <w:rPr>
          <w:rFonts w:ascii="Arial" w:hAnsi="Arial" w:cs="Arial"/>
          <w:noProof/>
          <w:color w:val="000000" w:themeColor="text1"/>
          <w:kern w:val="0"/>
          <w:sz w:val="20"/>
          <w:szCs w:val="24"/>
          <w:lang w:val="en-GB"/>
        </w:rPr>
        <w:t xml:space="preserve"> 8, 275-310. </w:t>
      </w:r>
    </w:p>
    <w:p w14:paraId="1F066C9D"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Khripounoff, A., Vangriesheim, A., Crassous, P.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Etoubleau, J.</w:t>
      </w:r>
      <w:r w:rsidRPr="003364EE">
        <w:rPr>
          <w:rFonts w:ascii="Arial" w:hAnsi="Arial" w:cs="Arial"/>
          <w:noProof/>
          <w:color w:val="000000" w:themeColor="text1"/>
          <w:kern w:val="0"/>
          <w:sz w:val="20"/>
          <w:szCs w:val="24"/>
          <w:lang w:val="en-GB"/>
        </w:rPr>
        <w:t xml:space="preserve"> (2009) High frequency of sediment gravity flow events in the Var submarine canyon (Mediterranean Sea).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263</w:t>
      </w:r>
      <w:r w:rsidRPr="003364EE">
        <w:rPr>
          <w:rFonts w:ascii="Arial" w:hAnsi="Arial" w:cs="Arial"/>
          <w:noProof/>
          <w:color w:val="000000" w:themeColor="text1"/>
          <w:kern w:val="0"/>
          <w:sz w:val="20"/>
          <w:szCs w:val="24"/>
          <w:lang w:val="en-GB"/>
        </w:rPr>
        <w:t xml:space="preserve">, 1-6. </w:t>
      </w:r>
    </w:p>
    <w:p w14:paraId="5481768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Kleinhans, M.G.</w:t>
      </w:r>
      <w:r w:rsidRPr="003364EE">
        <w:rPr>
          <w:rFonts w:ascii="Arial" w:hAnsi="Arial" w:cs="Arial"/>
          <w:noProof/>
          <w:color w:val="000000" w:themeColor="text1"/>
          <w:kern w:val="0"/>
          <w:sz w:val="20"/>
          <w:szCs w:val="24"/>
          <w:lang w:val="en-GB"/>
        </w:rPr>
        <w:t xml:space="preserve"> (2005) Flow discharge and sediment transport models for estimating a minimum timescale of hydrological activity and channel and delta formation of Mars. </w:t>
      </w:r>
      <w:r w:rsidRPr="003364EE">
        <w:rPr>
          <w:rFonts w:ascii="Arial" w:hAnsi="Arial" w:cs="Arial"/>
          <w:i/>
          <w:iCs/>
          <w:noProof/>
          <w:color w:val="000000" w:themeColor="text1"/>
          <w:kern w:val="0"/>
          <w:sz w:val="20"/>
          <w:szCs w:val="24"/>
          <w:lang w:val="en-GB"/>
        </w:rPr>
        <w:t>J. Geophys.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110</w:t>
      </w:r>
      <w:r w:rsidRPr="003364EE">
        <w:rPr>
          <w:rFonts w:ascii="Arial" w:hAnsi="Arial" w:cs="Arial"/>
          <w:noProof/>
          <w:color w:val="000000" w:themeColor="text1"/>
          <w:kern w:val="0"/>
          <w:sz w:val="20"/>
          <w:szCs w:val="24"/>
          <w:lang w:val="en-GB"/>
        </w:rPr>
        <w:t>.</w:t>
      </w:r>
    </w:p>
    <w:p w14:paraId="05AC514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Komar, P.D.</w:t>
      </w:r>
      <w:r w:rsidRPr="003364EE">
        <w:rPr>
          <w:rFonts w:ascii="Arial" w:hAnsi="Arial" w:cs="Arial"/>
          <w:noProof/>
          <w:color w:val="000000" w:themeColor="text1"/>
          <w:kern w:val="0"/>
          <w:sz w:val="20"/>
          <w:szCs w:val="24"/>
          <w:lang w:val="en-GB"/>
        </w:rPr>
        <w:t> (1985) The hydraulic interpretation of turbidites from their grain sizes and sedimentary structures.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w:t>
      </w:r>
      <w:r w:rsidRPr="003364EE">
        <w:rPr>
          <w:rFonts w:ascii="Arial" w:hAnsi="Arial" w:cs="Arial"/>
          <w:b/>
          <w:bCs/>
          <w:noProof/>
          <w:color w:val="000000" w:themeColor="text1"/>
          <w:kern w:val="0"/>
          <w:sz w:val="20"/>
          <w:szCs w:val="24"/>
          <w:lang w:val="en-GB"/>
        </w:rPr>
        <w:t> 32</w:t>
      </w:r>
      <w:r w:rsidRPr="003364EE">
        <w:rPr>
          <w:rFonts w:ascii="Arial" w:hAnsi="Arial" w:cs="Arial"/>
          <w:noProof/>
          <w:color w:val="000000" w:themeColor="text1"/>
          <w:kern w:val="0"/>
          <w:sz w:val="20"/>
          <w:szCs w:val="24"/>
          <w:lang w:val="en-GB"/>
        </w:rPr>
        <w:t>, 395–407.</w:t>
      </w:r>
    </w:p>
    <w:p w14:paraId="3EB650BB"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Kostaschuk, R.</w:t>
      </w:r>
      <w:r w:rsidRPr="003364EE">
        <w:rPr>
          <w:rFonts w:ascii="Arial" w:hAnsi="Arial" w:cs="Arial"/>
          <w:noProof/>
          <w:color w:val="000000" w:themeColor="text1"/>
          <w:kern w:val="0"/>
          <w:sz w:val="20"/>
          <w:szCs w:val="24"/>
          <w:lang w:val="en-GB"/>
        </w:rPr>
        <w:t xml:space="preserve"> (2006) Sediment transport mechanics and subaqueous dune morphology, River, Coastal and Estuarine Morphdynamics. London, Taylor and Francis Group, 795-801.</w:t>
      </w:r>
    </w:p>
    <w:p w14:paraId="7343E428" w14:textId="4E1919C2" w:rsidR="00095824"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Kostic, S.</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Parker, G.</w:t>
      </w:r>
      <w:r w:rsidRPr="003364EE">
        <w:rPr>
          <w:rFonts w:ascii="Arial" w:hAnsi="Arial" w:cs="Arial"/>
          <w:noProof/>
          <w:color w:val="000000" w:themeColor="text1"/>
          <w:kern w:val="0"/>
          <w:sz w:val="20"/>
          <w:szCs w:val="24"/>
          <w:lang w:val="en-GB"/>
        </w:rPr>
        <w:t xml:space="preserve"> (2006) The response of turbidity currents to a canyon-fan transition: internal </w:t>
      </w:r>
      <w:r w:rsidRPr="003364EE">
        <w:rPr>
          <w:rFonts w:ascii="Arial" w:hAnsi="Arial" w:cs="Arial"/>
          <w:noProof/>
          <w:color w:val="000000" w:themeColor="text1"/>
          <w:kern w:val="0"/>
          <w:sz w:val="20"/>
          <w:szCs w:val="24"/>
          <w:lang w:val="en-GB"/>
        </w:rPr>
        <w:lastRenderedPageBreak/>
        <w:t xml:space="preserve">hydraulic jumps and depositional signature. </w:t>
      </w:r>
      <w:r w:rsidRPr="003364EE">
        <w:rPr>
          <w:rFonts w:ascii="Arial" w:hAnsi="Arial" w:cs="Arial"/>
          <w:i/>
          <w:iCs/>
          <w:noProof/>
          <w:color w:val="000000" w:themeColor="text1"/>
          <w:kern w:val="0"/>
          <w:sz w:val="20"/>
          <w:szCs w:val="24"/>
          <w:lang w:val="en-GB"/>
        </w:rPr>
        <w:t>J. Hydraul.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44</w:t>
      </w:r>
      <w:r w:rsidRPr="003364EE">
        <w:rPr>
          <w:rFonts w:ascii="Arial" w:hAnsi="Arial" w:cs="Arial"/>
          <w:noProof/>
          <w:color w:val="000000" w:themeColor="text1"/>
          <w:kern w:val="0"/>
          <w:sz w:val="20"/>
          <w:szCs w:val="24"/>
          <w:lang w:val="en-GB"/>
        </w:rPr>
        <w:t>, 631-653.</w:t>
      </w:r>
    </w:p>
    <w:p w14:paraId="33FE061D" w14:textId="273956D2" w:rsidR="00D26115" w:rsidRPr="00D26115" w:rsidRDefault="00D26115"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097166">
        <w:rPr>
          <w:rFonts w:ascii="Arial" w:hAnsi="Arial" w:cs="Arial"/>
          <w:b/>
          <w:bCs/>
          <w:noProof/>
          <w:color w:val="000000" w:themeColor="text1"/>
          <w:kern w:val="0"/>
          <w:sz w:val="20"/>
          <w:szCs w:val="24"/>
          <w:lang w:val="en-GB"/>
        </w:rPr>
        <w:t>K</w:t>
      </w:r>
      <w:r w:rsidRPr="00097166">
        <w:rPr>
          <w:rFonts w:ascii="Arial" w:hAnsi="Arial" w:cs="Arial" w:hint="eastAsia"/>
          <w:b/>
          <w:bCs/>
          <w:noProof/>
          <w:color w:val="000000" w:themeColor="text1"/>
          <w:kern w:val="0"/>
          <w:sz w:val="20"/>
          <w:szCs w:val="24"/>
          <w:lang w:val="en-GB"/>
        </w:rPr>
        <w:t>os</w:t>
      </w:r>
      <w:r w:rsidRPr="00097166">
        <w:rPr>
          <w:rFonts w:ascii="Arial" w:hAnsi="Arial" w:cs="Arial"/>
          <w:b/>
          <w:bCs/>
          <w:noProof/>
          <w:color w:val="000000" w:themeColor="text1"/>
          <w:kern w:val="0"/>
          <w:sz w:val="20"/>
          <w:szCs w:val="24"/>
          <w:lang w:val="en-GB"/>
        </w:rPr>
        <w:t xml:space="preserve">tic, S. </w:t>
      </w:r>
      <w:r>
        <w:rPr>
          <w:rFonts w:ascii="Arial" w:hAnsi="Arial" w:cs="Arial"/>
          <w:noProof/>
          <w:color w:val="000000" w:themeColor="text1"/>
          <w:kern w:val="0"/>
          <w:sz w:val="20"/>
          <w:szCs w:val="24"/>
          <w:lang w:val="en-GB"/>
        </w:rPr>
        <w:t>(2011) Modeling of submarine cyclic steps: Controls on their formation, migrat</w:t>
      </w:r>
      <w:r w:rsidR="00097166">
        <w:rPr>
          <w:rFonts w:ascii="Arial" w:hAnsi="Arial" w:cs="Arial"/>
          <w:noProof/>
          <w:color w:val="000000" w:themeColor="text1"/>
          <w:kern w:val="0"/>
          <w:sz w:val="20"/>
          <w:szCs w:val="24"/>
          <w:lang w:val="en-GB"/>
        </w:rPr>
        <w:t>i</w:t>
      </w:r>
      <w:r>
        <w:rPr>
          <w:rFonts w:ascii="Arial" w:hAnsi="Arial" w:cs="Arial"/>
          <w:noProof/>
          <w:color w:val="000000" w:themeColor="text1"/>
          <w:kern w:val="0"/>
          <w:sz w:val="20"/>
          <w:szCs w:val="24"/>
          <w:lang w:val="en-GB"/>
        </w:rPr>
        <w:t xml:space="preserve">on, and architecture. </w:t>
      </w:r>
      <w:r w:rsidRPr="00D26115">
        <w:rPr>
          <w:rFonts w:ascii="Arial" w:hAnsi="Arial" w:cs="Arial"/>
          <w:i/>
          <w:iCs/>
          <w:noProof/>
          <w:color w:val="000000" w:themeColor="text1"/>
          <w:kern w:val="0"/>
          <w:sz w:val="20"/>
          <w:szCs w:val="24"/>
          <w:lang w:val="en-GB"/>
        </w:rPr>
        <w:t>Geosphere</w:t>
      </w:r>
      <w:r>
        <w:rPr>
          <w:rFonts w:ascii="Arial" w:hAnsi="Arial" w:cs="Arial"/>
          <w:noProof/>
          <w:color w:val="000000" w:themeColor="text1"/>
          <w:kern w:val="0"/>
          <w:sz w:val="20"/>
          <w:szCs w:val="24"/>
          <w:lang w:val="en-GB"/>
        </w:rPr>
        <w:t xml:space="preserve">, </w:t>
      </w:r>
      <w:r w:rsidRPr="00D26115">
        <w:rPr>
          <w:rFonts w:ascii="Arial" w:hAnsi="Arial" w:cs="Arial"/>
          <w:b/>
          <w:bCs/>
          <w:noProof/>
          <w:color w:val="000000" w:themeColor="text1"/>
          <w:kern w:val="0"/>
          <w:sz w:val="20"/>
          <w:szCs w:val="24"/>
          <w:lang w:val="en-GB"/>
        </w:rPr>
        <w:t>7</w:t>
      </w:r>
      <w:r>
        <w:rPr>
          <w:rFonts w:ascii="Arial" w:hAnsi="Arial" w:cs="Arial"/>
          <w:noProof/>
          <w:color w:val="000000" w:themeColor="text1"/>
          <w:kern w:val="0"/>
          <w:sz w:val="20"/>
          <w:szCs w:val="24"/>
          <w:lang w:val="en-GB"/>
        </w:rPr>
        <w:t xml:space="preserve">, 294-304. </w:t>
      </w:r>
    </w:p>
    <w:p w14:paraId="0E94C4A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Kostic, S.</w:t>
      </w:r>
      <w:r w:rsidRPr="003364EE">
        <w:rPr>
          <w:rFonts w:ascii="Arial" w:hAnsi="Arial" w:cs="Arial"/>
          <w:noProof/>
          <w:color w:val="000000" w:themeColor="text1"/>
          <w:kern w:val="0"/>
          <w:sz w:val="20"/>
          <w:szCs w:val="24"/>
          <w:lang w:val="en-GB"/>
        </w:rPr>
        <w:t xml:space="preserve"> (2014) Upper flow regime bedforms on levees and continental slopes: Turbidity current flow dynamics in response to fine-grained sediment waves. </w:t>
      </w:r>
      <w:r w:rsidRPr="003364EE">
        <w:rPr>
          <w:rFonts w:ascii="Arial" w:hAnsi="Arial" w:cs="Arial"/>
          <w:i/>
          <w:iCs/>
          <w:noProof/>
          <w:color w:val="000000" w:themeColor="text1"/>
          <w:kern w:val="0"/>
          <w:sz w:val="20"/>
          <w:szCs w:val="24"/>
          <w:lang w:val="en-GB"/>
        </w:rPr>
        <w:t>Geosphere</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10</w:t>
      </w:r>
      <w:r w:rsidRPr="003364EE">
        <w:rPr>
          <w:rFonts w:ascii="Arial" w:hAnsi="Arial" w:cs="Arial"/>
          <w:noProof/>
          <w:color w:val="000000" w:themeColor="text1"/>
          <w:kern w:val="0"/>
          <w:sz w:val="20"/>
          <w:szCs w:val="24"/>
          <w:lang w:val="en-GB"/>
        </w:rPr>
        <w:t>, 1094-1103.</w:t>
      </w:r>
    </w:p>
    <w:p w14:paraId="7C48E05B" w14:textId="6FC41FA2" w:rsidR="00095824" w:rsidRPr="003364EE" w:rsidRDefault="00095824" w:rsidP="00095824">
      <w:pPr>
        <w:autoSpaceDE w:val="0"/>
        <w:autoSpaceDN w:val="0"/>
        <w:adjustRightInd w:val="0"/>
        <w:spacing w:line="480" w:lineRule="auto"/>
        <w:ind w:left="480" w:hanging="480"/>
        <w:rPr>
          <w:rFonts w:ascii="Arial" w:hAnsi="Arial" w:cs="Arial"/>
          <w:b/>
          <w:bCs/>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Kuenen, Ph.H.</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Migliorini, C.I.</w:t>
      </w:r>
      <w:r w:rsidRPr="003364EE">
        <w:rPr>
          <w:rFonts w:ascii="Arial" w:hAnsi="Arial" w:cs="Arial"/>
          <w:noProof/>
          <w:color w:val="000000" w:themeColor="text1"/>
          <w:kern w:val="0"/>
          <w:sz w:val="20"/>
          <w:szCs w:val="24"/>
          <w:lang w:val="en-GB"/>
        </w:rPr>
        <w:t xml:space="preserve"> (1950) Turbidity currents as a cause of graded bedding. </w:t>
      </w:r>
      <w:r w:rsidRPr="003364EE">
        <w:rPr>
          <w:rFonts w:ascii="Arial" w:hAnsi="Arial" w:cs="Arial"/>
          <w:i/>
          <w:iCs/>
          <w:noProof/>
          <w:color w:val="000000" w:themeColor="text1"/>
          <w:kern w:val="0"/>
          <w:sz w:val="20"/>
          <w:szCs w:val="24"/>
          <w:lang w:val="en-GB"/>
        </w:rPr>
        <w:t>Geology.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58</w:t>
      </w:r>
      <w:r w:rsidR="00CE5B70">
        <w:rPr>
          <w:rFonts w:ascii="Arial" w:hAnsi="Arial" w:cs="Arial"/>
          <w:noProof/>
          <w:color w:val="000000" w:themeColor="text1"/>
          <w:kern w:val="0"/>
          <w:sz w:val="20"/>
          <w:szCs w:val="24"/>
          <w:lang w:val="en-GB"/>
        </w:rPr>
        <w:t>, 91-127</w:t>
      </w:r>
      <w:r w:rsidRPr="003364EE">
        <w:rPr>
          <w:rFonts w:ascii="Arial" w:hAnsi="Arial" w:cs="Arial"/>
          <w:b/>
          <w:bCs/>
          <w:noProof/>
          <w:color w:val="000000" w:themeColor="text1"/>
          <w:kern w:val="0"/>
          <w:sz w:val="20"/>
          <w:szCs w:val="24"/>
          <w:lang w:val="en-GB"/>
        </w:rPr>
        <w:t xml:space="preserve">. </w:t>
      </w:r>
    </w:p>
    <w:p w14:paraId="2199AC31" w14:textId="764588D1" w:rsidR="002E6631" w:rsidRPr="003364EE" w:rsidRDefault="00E305BB" w:rsidP="00E305BB">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Lamb, M.P., Parsons, J.D., Mullenbach, B.L., Finlayson, D.P., Orange, D.L.,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Nittrouer, C.A.</w:t>
      </w:r>
      <w:r w:rsidRPr="003364EE">
        <w:rPr>
          <w:rFonts w:ascii="Arial" w:hAnsi="Arial" w:cs="Arial"/>
          <w:noProof/>
          <w:color w:val="000000" w:themeColor="text1"/>
          <w:kern w:val="0"/>
          <w:sz w:val="20"/>
          <w:szCs w:val="24"/>
          <w:lang w:val="en-GB"/>
        </w:rPr>
        <w:t xml:space="preserve"> (2008) Evidence for superelevation, channel incision, and formation of cyclic steps by turbidity currents in Eel Canyon, California. </w:t>
      </w:r>
      <w:r w:rsidRPr="003364EE">
        <w:rPr>
          <w:rFonts w:ascii="Arial" w:hAnsi="Arial" w:cs="Arial"/>
          <w:i/>
          <w:iCs/>
          <w:noProof/>
          <w:color w:val="000000" w:themeColor="text1"/>
          <w:kern w:val="0"/>
          <w:sz w:val="20"/>
          <w:szCs w:val="24"/>
          <w:lang w:val="en-GB"/>
        </w:rPr>
        <w:t>Geol. Soc. Am. Bull.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120</w:t>
      </w:r>
      <w:r w:rsidRPr="003364EE">
        <w:rPr>
          <w:rFonts w:ascii="Arial" w:hAnsi="Arial" w:cs="Arial"/>
          <w:noProof/>
          <w:color w:val="000000" w:themeColor="text1"/>
          <w:kern w:val="0"/>
          <w:sz w:val="20"/>
          <w:szCs w:val="24"/>
          <w:lang w:val="en-GB"/>
        </w:rPr>
        <w:t>, 463</w:t>
      </w:r>
      <w:r w:rsidR="005E74FA" w:rsidRPr="003364EE">
        <w:rPr>
          <w:rFonts w:ascii="Arial" w:hAnsi="Arial" w:cs="Arial"/>
          <w:noProof/>
          <w:color w:val="000000" w:themeColor="text1"/>
          <w:kern w:val="0"/>
          <w:sz w:val="20"/>
          <w:szCs w:val="24"/>
          <w:lang w:val="en-GB"/>
        </w:rPr>
        <w:t>-</w:t>
      </w:r>
      <w:r w:rsidRPr="003364EE">
        <w:rPr>
          <w:rFonts w:ascii="Arial" w:hAnsi="Arial" w:cs="Arial"/>
          <w:noProof/>
          <w:color w:val="000000" w:themeColor="text1"/>
          <w:kern w:val="0"/>
          <w:sz w:val="20"/>
          <w:szCs w:val="24"/>
          <w:lang w:val="en-GB"/>
        </w:rPr>
        <w:t>475,</w:t>
      </w:r>
    </w:p>
    <w:p w14:paraId="12D3EAEA" w14:textId="01D4BD5E" w:rsidR="00095824"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Lefebvre, A., Erstsen, V.B.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Winter, C.</w:t>
      </w:r>
      <w:r w:rsidRPr="003364EE">
        <w:rPr>
          <w:rFonts w:ascii="Arial" w:hAnsi="Arial" w:cs="Arial"/>
          <w:noProof/>
          <w:color w:val="000000" w:themeColor="text1"/>
          <w:kern w:val="0"/>
          <w:sz w:val="20"/>
          <w:szCs w:val="24"/>
          <w:lang w:val="en-GB"/>
        </w:rPr>
        <w:t xml:space="preserve"> (2011) Influence of compound bedforms on hydraulic roughness in a tital environment.</w:t>
      </w:r>
      <w:r w:rsidRPr="003364EE">
        <w:rPr>
          <w:rFonts w:ascii="Arial" w:hAnsi="Arial" w:cs="Arial"/>
          <w:i/>
          <w:iCs/>
          <w:noProof/>
          <w:color w:val="000000" w:themeColor="text1"/>
          <w:kern w:val="0"/>
          <w:sz w:val="20"/>
          <w:szCs w:val="24"/>
          <w:lang w:val="en-GB"/>
        </w:rPr>
        <w:t xml:space="preserve"> Ocean Dyn.,</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61</w:t>
      </w:r>
      <w:r w:rsidRPr="003364EE">
        <w:rPr>
          <w:rFonts w:ascii="Arial" w:hAnsi="Arial" w:cs="Arial"/>
          <w:noProof/>
          <w:color w:val="000000" w:themeColor="text1"/>
          <w:kern w:val="0"/>
          <w:sz w:val="20"/>
          <w:szCs w:val="24"/>
          <w:lang w:val="en-GB"/>
        </w:rPr>
        <w:t>, 2201-2210.</w:t>
      </w:r>
    </w:p>
    <w:p w14:paraId="59716848" w14:textId="322DD190" w:rsidR="0098412B" w:rsidRPr="003364EE" w:rsidRDefault="0098412B"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654A8D">
        <w:rPr>
          <w:rFonts w:ascii="Arial" w:hAnsi="Arial" w:cs="Arial"/>
          <w:b/>
          <w:noProof/>
          <w:color w:val="000000" w:themeColor="text1"/>
          <w:kern w:val="0"/>
          <w:sz w:val="20"/>
          <w:szCs w:val="24"/>
          <w:lang w:val="en-GB"/>
        </w:rPr>
        <w:t>Leyland, J., Hackney, C.R., Darby, S.E., Parsons, D.R., Best, J.L., Nicholas, A.P., Aalto, R.</w:t>
      </w:r>
      <w:r>
        <w:rPr>
          <w:rFonts w:ascii="Arial" w:hAnsi="Arial" w:cs="Arial"/>
          <w:noProof/>
          <w:color w:val="000000" w:themeColor="text1"/>
          <w:kern w:val="0"/>
          <w:sz w:val="20"/>
          <w:szCs w:val="24"/>
          <w:lang w:val="en-GB"/>
        </w:rPr>
        <w:t xml:space="preserve"> and </w:t>
      </w:r>
      <w:r w:rsidRPr="00654A8D">
        <w:rPr>
          <w:rFonts w:ascii="Arial" w:hAnsi="Arial" w:cs="Arial"/>
          <w:b/>
          <w:noProof/>
          <w:color w:val="000000" w:themeColor="text1"/>
          <w:kern w:val="0"/>
          <w:sz w:val="20"/>
          <w:szCs w:val="24"/>
          <w:lang w:val="en-GB"/>
        </w:rPr>
        <w:t>Lague, D.</w:t>
      </w:r>
      <w:r>
        <w:rPr>
          <w:rFonts w:ascii="Arial" w:hAnsi="Arial" w:cs="Arial"/>
          <w:noProof/>
          <w:color w:val="000000" w:themeColor="text1"/>
          <w:kern w:val="0"/>
          <w:sz w:val="20"/>
          <w:szCs w:val="24"/>
          <w:lang w:val="en-GB"/>
        </w:rPr>
        <w:t xml:space="preserve"> (2016) Extreme flood-driven fluvial bank erosion and sediment loads: direct process measurements using integrated Mobile Laser Scanning (MLS) and hydro-acousitc techniques</w:t>
      </w:r>
      <w:r w:rsidR="00465E1F">
        <w:rPr>
          <w:rFonts w:ascii="Arial" w:hAnsi="Arial" w:cs="Arial"/>
          <w:noProof/>
          <w:color w:val="000000" w:themeColor="text1"/>
          <w:kern w:val="0"/>
          <w:sz w:val="20"/>
          <w:szCs w:val="24"/>
          <w:lang w:val="en-GB"/>
        </w:rPr>
        <w:t xml:space="preserve">. </w:t>
      </w:r>
      <w:r w:rsidR="00465E1F" w:rsidRPr="007835D9">
        <w:rPr>
          <w:rFonts w:ascii="Arial" w:hAnsi="Arial" w:cs="Arial"/>
          <w:i/>
          <w:noProof/>
          <w:color w:val="000000" w:themeColor="text1"/>
          <w:kern w:val="0"/>
          <w:sz w:val="20"/>
          <w:szCs w:val="24"/>
          <w:lang w:val="en-GB"/>
        </w:rPr>
        <w:t>Earth Surf. Process Landf.,</w:t>
      </w:r>
      <w:r w:rsidR="00465E1F">
        <w:rPr>
          <w:rFonts w:ascii="Arial" w:hAnsi="Arial" w:cs="Arial"/>
          <w:noProof/>
          <w:color w:val="000000" w:themeColor="text1"/>
          <w:kern w:val="0"/>
          <w:sz w:val="20"/>
          <w:szCs w:val="24"/>
          <w:lang w:val="en-GB"/>
        </w:rPr>
        <w:t xml:space="preserve"> </w:t>
      </w:r>
      <w:r w:rsidR="00465E1F" w:rsidRPr="007F3332">
        <w:rPr>
          <w:rFonts w:ascii="Arial" w:hAnsi="Arial" w:cs="Arial"/>
          <w:b/>
          <w:noProof/>
          <w:color w:val="000000" w:themeColor="text1"/>
          <w:kern w:val="0"/>
          <w:sz w:val="20"/>
          <w:szCs w:val="24"/>
          <w:lang w:val="en-GB"/>
        </w:rPr>
        <w:t>42</w:t>
      </w:r>
      <w:r w:rsidR="00465E1F">
        <w:rPr>
          <w:rFonts w:ascii="Arial" w:hAnsi="Arial" w:cs="Arial"/>
          <w:noProof/>
          <w:color w:val="000000" w:themeColor="text1"/>
          <w:kern w:val="0"/>
          <w:sz w:val="20"/>
          <w:szCs w:val="24"/>
          <w:lang w:val="en-GB"/>
        </w:rPr>
        <w:t>, 334-346.</w:t>
      </w:r>
    </w:p>
    <w:p w14:paraId="66E7BD31"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Masson, D.G., Kenyon, N.H., Gardner, J.V.</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 xml:space="preserve">Field, M.E. </w:t>
      </w:r>
      <w:r w:rsidRPr="003364EE">
        <w:rPr>
          <w:rFonts w:ascii="Arial" w:hAnsi="Arial" w:cs="Arial"/>
          <w:noProof/>
          <w:color w:val="000000" w:themeColor="text1"/>
          <w:kern w:val="0"/>
          <w:sz w:val="20"/>
          <w:szCs w:val="24"/>
          <w:lang w:val="en-GB"/>
        </w:rPr>
        <w:t>(1995) Monterey Fan: channel and overbank morphology. Atlas of Deep Water Environments, Architectural style in turbidite system, Pickering KT, Hiscott RN, Kenyon NH, Ricci Lucchi F, Smith RDA (Eds), 74-79.</w:t>
      </w:r>
    </w:p>
    <w:p w14:paraId="6351E4C1"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Mitchell, N.C.</w:t>
      </w:r>
      <w:r w:rsidRPr="003364EE">
        <w:rPr>
          <w:rFonts w:ascii="Arial" w:hAnsi="Arial" w:cs="Arial"/>
          <w:noProof/>
          <w:color w:val="000000" w:themeColor="text1"/>
          <w:kern w:val="0"/>
          <w:sz w:val="20"/>
          <w:szCs w:val="24"/>
          <w:lang w:val="en-GB"/>
        </w:rPr>
        <w:t xml:space="preserve"> (2006) Morphologies of knickpoints in submarine canyons. </w:t>
      </w:r>
      <w:r w:rsidRPr="003364EE">
        <w:rPr>
          <w:rFonts w:ascii="Arial" w:hAnsi="Arial" w:cs="Arial"/>
          <w:i/>
          <w:iCs/>
          <w:noProof/>
          <w:color w:val="000000" w:themeColor="text1"/>
          <w:kern w:val="0"/>
          <w:sz w:val="20"/>
          <w:szCs w:val="24"/>
          <w:lang w:val="en-GB"/>
        </w:rPr>
        <w:t>Geol. Soc. Am. Bull.,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118</w:t>
      </w:r>
      <w:r w:rsidRPr="003364EE">
        <w:rPr>
          <w:rFonts w:ascii="Arial" w:hAnsi="Arial" w:cs="Arial"/>
          <w:noProof/>
          <w:color w:val="000000" w:themeColor="text1"/>
          <w:kern w:val="0"/>
          <w:sz w:val="20"/>
          <w:szCs w:val="24"/>
          <w:lang w:val="en-GB"/>
        </w:rPr>
        <w:t>, 589-605.</w:t>
      </w:r>
    </w:p>
    <w:p w14:paraId="57C1A5C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Mulder, T., Syvitski, J.P.M., Migeon, S., Faugeres, J.C.,</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Savoye, B.</w:t>
      </w:r>
      <w:r w:rsidRPr="003364EE">
        <w:rPr>
          <w:rFonts w:ascii="Arial" w:hAnsi="Arial" w:cs="Arial"/>
          <w:noProof/>
          <w:color w:val="000000" w:themeColor="text1"/>
          <w:kern w:val="0"/>
          <w:sz w:val="20"/>
          <w:szCs w:val="24"/>
          <w:lang w:val="en-GB"/>
        </w:rPr>
        <w:t xml:space="preserve"> (2003) Marine hyperpycnal flows: initiation, behavior and related deposits. A review. </w:t>
      </w:r>
      <w:r w:rsidRPr="003364EE">
        <w:rPr>
          <w:rFonts w:ascii="Arial" w:hAnsi="Arial" w:cs="Arial"/>
          <w:i/>
          <w:iCs/>
          <w:noProof/>
          <w:color w:val="000000" w:themeColor="text1"/>
          <w:kern w:val="0"/>
          <w:sz w:val="20"/>
          <w:szCs w:val="24"/>
          <w:lang w:val="en-GB"/>
        </w:rPr>
        <w:t>Mar. Pet.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20</w:t>
      </w:r>
      <w:r w:rsidRPr="003364EE">
        <w:rPr>
          <w:rFonts w:ascii="Arial" w:hAnsi="Arial" w:cs="Arial"/>
          <w:noProof/>
          <w:color w:val="000000" w:themeColor="text1"/>
          <w:kern w:val="0"/>
          <w:sz w:val="20"/>
          <w:szCs w:val="24"/>
          <w:lang w:val="en-GB"/>
        </w:rPr>
        <w:t xml:space="preserve">, 861-882.  </w:t>
      </w:r>
    </w:p>
    <w:p w14:paraId="3B0222E1" w14:textId="452A97DE" w:rsidR="00095824" w:rsidRDefault="00095824" w:rsidP="007317F3">
      <w:pPr>
        <w:autoSpaceDE w:val="0"/>
        <w:autoSpaceDN w:val="0"/>
        <w:adjustRightInd w:val="0"/>
        <w:spacing w:line="480" w:lineRule="auto"/>
        <w:ind w:left="200" w:hangingChars="100" w:hanging="20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Nielsen, P.</w:t>
      </w:r>
      <w:r w:rsidRPr="003364EE">
        <w:rPr>
          <w:rFonts w:ascii="Arial" w:hAnsi="Arial" w:cs="Arial"/>
          <w:noProof/>
          <w:color w:val="000000" w:themeColor="text1"/>
          <w:kern w:val="0"/>
          <w:sz w:val="20"/>
          <w:szCs w:val="24"/>
          <w:lang w:val="en-GB"/>
        </w:rPr>
        <w:t xml:space="preserve"> (1992) Coastal bottom boundary layers and sediment transport. </w:t>
      </w:r>
      <w:r w:rsidRPr="003364EE">
        <w:rPr>
          <w:rFonts w:ascii="Arial" w:hAnsi="Arial" w:cs="Arial"/>
          <w:i/>
          <w:iCs/>
          <w:noProof/>
          <w:color w:val="000000" w:themeColor="text1"/>
          <w:kern w:val="0"/>
          <w:sz w:val="20"/>
          <w:szCs w:val="24"/>
          <w:lang w:val="en-GB"/>
        </w:rPr>
        <w:t xml:space="preserve">Advanced Series on Ocean </w:t>
      </w:r>
      <w:r w:rsidRPr="003364EE">
        <w:rPr>
          <w:rFonts w:ascii="Arial" w:hAnsi="Arial" w:cs="Arial"/>
          <w:noProof/>
          <w:color w:val="000000" w:themeColor="text1"/>
          <w:kern w:val="0"/>
          <w:sz w:val="20"/>
          <w:szCs w:val="24"/>
          <w:lang w:val="en-GB"/>
        </w:rPr>
        <w:t xml:space="preserve">Eng., 4. </w:t>
      </w:r>
    </w:p>
    <w:p w14:paraId="0E11021C" w14:textId="403A0F96" w:rsidR="0053220C" w:rsidRPr="003364EE" w:rsidRDefault="003141B0" w:rsidP="007317F3">
      <w:pPr>
        <w:autoSpaceDE w:val="0"/>
        <w:autoSpaceDN w:val="0"/>
        <w:adjustRightInd w:val="0"/>
        <w:spacing w:line="480" w:lineRule="auto"/>
        <w:ind w:left="200" w:hangingChars="100" w:hanging="200"/>
        <w:rPr>
          <w:rFonts w:ascii="Arial" w:hAnsi="Arial" w:cs="Arial"/>
          <w:noProof/>
          <w:color w:val="000000" w:themeColor="text1"/>
          <w:kern w:val="0"/>
          <w:sz w:val="20"/>
          <w:szCs w:val="24"/>
          <w:lang w:val="en-GB"/>
        </w:rPr>
      </w:pPr>
      <w:r w:rsidRPr="00400278">
        <w:rPr>
          <w:rFonts w:ascii="Arial" w:hAnsi="Arial" w:cs="Arial"/>
          <w:b/>
          <w:noProof/>
          <w:color w:val="000000" w:themeColor="text1"/>
          <w:kern w:val="0"/>
          <w:sz w:val="20"/>
          <w:szCs w:val="24"/>
          <w:lang w:val="en-GB"/>
        </w:rPr>
        <w:t>Normark, W.R., Piper, D.J.W., Posamentier, H., Pirmez, C.</w:t>
      </w:r>
      <w:r>
        <w:rPr>
          <w:rFonts w:ascii="Arial" w:hAnsi="Arial" w:cs="Arial"/>
          <w:noProof/>
          <w:color w:val="000000" w:themeColor="text1"/>
          <w:kern w:val="0"/>
          <w:sz w:val="20"/>
          <w:szCs w:val="24"/>
          <w:lang w:val="en-GB"/>
        </w:rPr>
        <w:t xml:space="preserve"> and </w:t>
      </w:r>
      <w:r w:rsidRPr="00400278">
        <w:rPr>
          <w:rFonts w:ascii="Arial" w:hAnsi="Arial" w:cs="Arial"/>
          <w:b/>
          <w:noProof/>
          <w:color w:val="000000" w:themeColor="text1"/>
          <w:kern w:val="0"/>
          <w:sz w:val="20"/>
          <w:szCs w:val="24"/>
          <w:lang w:val="en-GB"/>
        </w:rPr>
        <w:t>Migeon, S.</w:t>
      </w:r>
      <w:r>
        <w:rPr>
          <w:rFonts w:ascii="Arial" w:hAnsi="Arial" w:cs="Arial"/>
          <w:noProof/>
          <w:color w:val="000000" w:themeColor="text1"/>
          <w:kern w:val="0"/>
          <w:sz w:val="20"/>
          <w:szCs w:val="24"/>
          <w:lang w:val="en-GB"/>
        </w:rPr>
        <w:t xml:space="preserve"> (2002) Variability in form and growth of sediment waves on turbidite channel levees. </w:t>
      </w:r>
      <w:r w:rsidRPr="003141B0">
        <w:rPr>
          <w:rFonts w:ascii="Arial" w:hAnsi="Arial" w:cs="Arial"/>
          <w:i/>
          <w:noProof/>
          <w:color w:val="000000" w:themeColor="text1"/>
          <w:kern w:val="0"/>
          <w:sz w:val="20"/>
          <w:szCs w:val="24"/>
          <w:lang w:val="en-GB"/>
        </w:rPr>
        <w:t>Mar. Geol.,</w:t>
      </w:r>
      <w:r>
        <w:rPr>
          <w:rFonts w:ascii="Arial" w:hAnsi="Arial" w:cs="Arial"/>
          <w:noProof/>
          <w:color w:val="000000" w:themeColor="text1"/>
          <w:kern w:val="0"/>
          <w:sz w:val="20"/>
          <w:szCs w:val="24"/>
          <w:lang w:val="en-GB"/>
        </w:rPr>
        <w:t xml:space="preserve"> </w:t>
      </w:r>
      <w:r w:rsidRPr="001F6B54">
        <w:rPr>
          <w:rFonts w:ascii="Arial" w:hAnsi="Arial" w:cs="Arial"/>
          <w:b/>
          <w:noProof/>
          <w:color w:val="000000" w:themeColor="text1"/>
          <w:kern w:val="0"/>
          <w:sz w:val="20"/>
          <w:szCs w:val="24"/>
          <w:lang w:val="en-GB"/>
        </w:rPr>
        <w:t>192</w:t>
      </w:r>
      <w:r>
        <w:rPr>
          <w:rFonts w:ascii="Arial" w:hAnsi="Arial" w:cs="Arial"/>
          <w:noProof/>
          <w:color w:val="000000" w:themeColor="text1"/>
          <w:kern w:val="0"/>
          <w:sz w:val="20"/>
          <w:szCs w:val="24"/>
          <w:lang w:val="en-GB"/>
        </w:rPr>
        <w:t xml:space="preserve">, 23-58. </w:t>
      </w:r>
    </w:p>
    <w:p w14:paraId="642D2589" w14:textId="0A4EA6BF" w:rsidR="007317F3" w:rsidRPr="003364EE" w:rsidRDefault="007317F3" w:rsidP="007317F3">
      <w:pPr>
        <w:autoSpaceDE w:val="0"/>
        <w:autoSpaceDN w:val="0"/>
        <w:adjustRightInd w:val="0"/>
        <w:spacing w:line="480" w:lineRule="auto"/>
        <w:ind w:left="200" w:hangingChars="100" w:hanging="20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Normark, W.R., Paull, C.K., Caress, D.W., Ussler, W., III,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Sliter, R.</w:t>
      </w:r>
      <w:r w:rsidRPr="003364EE">
        <w:rPr>
          <w:rFonts w:ascii="Arial" w:hAnsi="Arial" w:cs="Arial"/>
          <w:noProof/>
          <w:color w:val="000000" w:themeColor="text1"/>
          <w:kern w:val="0"/>
          <w:sz w:val="20"/>
          <w:szCs w:val="24"/>
          <w:lang w:val="en-GB"/>
        </w:rPr>
        <w:t xml:space="preserve"> (2009) Fine-scale relief related to late Holocene channel shifting within the fl oor of the upper Redondo Fan, offshore Southern California.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56</w:t>
      </w:r>
      <w:r w:rsidRPr="003364EE">
        <w:rPr>
          <w:rFonts w:ascii="Arial" w:hAnsi="Arial" w:cs="Arial"/>
          <w:noProof/>
          <w:color w:val="000000" w:themeColor="text1"/>
          <w:kern w:val="0"/>
          <w:sz w:val="20"/>
          <w:szCs w:val="24"/>
          <w:lang w:val="en-GB"/>
        </w:rPr>
        <w:t>, 1690-1704.</w:t>
      </w:r>
    </w:p>
    <w:p w14:paraId="5C00EC2D" w14:textId="77777777" w:rsidR="00095824" w:rsidRPr="003364EE" w:rsidRDefault="00095824" w:rsidP="00095824">
      <w:pPr>
        <w:autoSpaceDE w:val="0"/>
        <w:autoSpaceDN w:val="0"/>
        <w:adjustRightInd w:val="0"/>
        <w:spacing w:line="480" w:lineRule="auto"/>
        <w:ind w:left="200" w:hangingChars="100" w:hanging="20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lastRenderedPageBreak/>
        <w:t xml:space="preserve">Normandeau, A., Lajeunesse, P., St-Onge, G., Bourgault, D., St-Onge Drouin, S., Senneville, S. </w:t>
      </w:r>
      <w:r w:rsidRPr="003364EE">
        <w:rPr>
          <w:rFonts w:ascii="Arial" w:hAnsi="Arial" w:cs="Arial"/>
          <w:noProof/>
          <w:color w:val="000000" w:themeColor="text1"/>
          <w:kern w:val="0"/>
          <w:sz w:val="20"/>
          <w:szCs w:val="24"/>
          <w:lang w:val="en-GB"/>
        </w:rPr>
        <w:t>and</w:t>
      </w:r>
      <w:r w:rsidRPr="003364EE">
        <w:rPr>
          <w:rFonts w:ascii="Arial" w:hAnsi="Arial" w:cs="Arial"/>
          <w:b/>
          <w:bCs/>
          <w:noProof/>
          <w:color w:val="000000" w:themeColor="text1"/>
          <w:kern w:val="0"/>
          <w:sz w:val="20"/>
          <w:szCs w:val="24"/>
          <w:lang w:val="en-GB"/>
        </w:rPr>
        <w:t xml:space="preserve"> Bélanger, S.</w:t>
      </w:r>
      <w:r w:rsidRPr="003364EE">
        <w:rPr>
          <w:rFonts w:ascii="Arial" w:hAnsi="Arial" w:cs="Arial"/>
          <w:noProof/>
          <w:color w:val="000000" w:themeColor="text1"/>
          <w:kern w:val="0"/>
          <w:sz w:val="20"/>
          <w:szCs w:val="24"/>
          <w:lang w:val="en-GB"/>
        </w:rPr>
        <w:t xml:space="preserve"> (2014) Morphodynamics in sediment-starved inner-shelf submarine canyons (Lower St. Lawrence Estuary, Eastern Canada).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357</w:t>
      </w:r>
      <w:r w:rsidRPr="003364EE">
        <w:rPr>
          <w:rFonts w:ascii="Arial" w:hAnsi="Arial" w:cs="Arial"/>
          <w:noProof/>
          <w:color w:val="000000" w:themeColor="text1"/>
          <w:kern w:val="0"/>
          <w:sz w:val="20"/>
          <w:szCs w:val="24"/>
          <w:lang w:val="en-GB"/>
        </w:rPr>
        <w:t>, 243-255.</w:t>
      </w:r>
    </w:p>
    <w:p w14:paraId="2A715D68" w14:textId="6016571E" w:rsidR="00095824"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Normandeau, A., Lajeunesse, P.</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St-Onge, G.</w:t>
      </w:r>
      <w:r w:rsidRPr="003364EE">
        <w:rPr>
          <w:rFonts w:ascii="Arial" w:hAnsi="Arial" w:cs="Arial"/>
          <w:noProof/>
          <w:color w:val="000000" w:themeColor="text1"/>
          <w:kern w:val="0"/>
          <w:sz w:val="20"/>
          <w:szCs w:val="24"/>
          <w:lang w:val="en-GB"/>
        </w:rPr>
        <w:t xml:space="preserve"> (2015) Submarine canyons and channels in the Lower St. Lawrence Estuary (Easter Canada): Morphology, classification and recent sediment dynamics. </w:t>
      </w:r>
      <w:r w:rsidRPr="003364EE">
        <w:rPr>
          <w:rFonts w:ascii="Arial" w:hAnsi="Arial" w:cs="Arial"/>
          <w:i/>
          <w:iCs/>
          <w:noProof/>
          <w:color w:val="000000" w:themeColor="text1"/>
          <w:kern w:val="0"/>
          <w:sz w:val="20"/>
          <w:szCs w:val="24"/>
          <w:lang w:val="en-GB"/>
        </w:rPr>
        <w:t>Geomorphology.,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241</w:t>
      </w:r>
      <w:r w:rsidRPr="003364EE">
        <w:rPr>
          <w:rFonts w:ascii="Arial" w:hAnsi="Arial" w:cs="Arial"/>
          <w:noProof/>
          <w:color w:val="000000" w:themeColor="text1"/>
          <w:kern w:val="0"/>
          <w:sz w:val="20"/>
          <w:szCs w:val="24"/>
          <w:lang w:val="en-GB"/>
        </w:rPr>
        <w:t>, 1-18.</w:t>
      </w:r>
    </w:p>
    <w:p w14:paraId="5418F503" w14:textId="4D723C57" w:rsidR="00097166" w:rsidRPr="003364EE" w:rsidRDefault="00097166"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D4529C">
        <w:rPr>
          <w:rFonts w:ascii="Arial" w:hAnsi="Arial" w:cs="Arial" w:hint="eastAsia"/>
          <w:b/>
          <w:bCs/>
          <w:noProof/>
          <w:color w:val="000000" w:themeColor="text1"/>
          <w:kern w:val="0"/>
          <w:sz w:val="20"/>
          <w:szCs w:val="24"/>
          <w:lang w:val="en-GB"/>
        </w:rPr>
        <w:t>N</w:t>
      </w:r>
      <w:r w:rsidRPr="00D4529C">
        <w:rPr>
          <w:rFonts w:ascii="Arial" w:hAnsi="Arial" w:cs="Arial"/>
          <w:b/>
          <w:bCs/>
          <w:noProof/>
          <w:color w:val="000000" w:themeColor="text1"/>
          <w:kern w:val="0"/>
          <w:sz w:val="20"/>
          <w:szCs w:val="24"/>
          <w:lang w:val="en-GB"/>
        </w:rPr>
        <w:t>ormandeau, A., Lajeunesse,</w:t>
      </w:r>
      <w:r w:rsidR="00621CCC" w:rsidRPr="00D4529C">
        <w:rPr>
          <w:rFonts w:ascii="Arial" w:hAnsi="Arial" w:cs="Arial"/>
          <w:b/>
          <w:bCs/>
          <w:noProof/>
          <w:color w:val="000000" w:themeColor="text1"/>
          <w:kern w:val="0"/>
          <w:sz w:val="20"/>
          <w:szCs w:val="24"/>
          <w:lang w:val="en-GB"/>
        </w:rPr>
        <w:t xml:space="preserve"> P.,</w:t>
      </w:r>
      <w:r w:rsidRPr="00D4529C">
        <w:rPr>
          <w:rFonts w:ascii="Arial" w:hAnsi="Arial" w:cs="Arial"/>
          <w:b/>
          <w:bCs/>
          <w:noProof/>
          <w:color w:val="000000" w:themeColor="text1"/>
          <w:kern w:val="0"/>
          <w:sz w:val="20"/>
          <w:szCs w:val="24"/>
          <w:lang w:val="en-GB"/>
        </w:rPr>
        <w:t xml:space="preserve"> Poire, A</w:t>
      </w:r>
      <w:r w:rsidR="00621CCC" w:rsidRPr="00D4529C">
        <w:rPr>
          <w:rFonts w:ascii="Arial" w:hAnsi="Arial" w:cs="Arial"/>
          <w:b/>
          <w:bCs/>
          <w:noProof/>
          <w:color w:val="000000" w:themeColor="text1"/>
          <w:kern w:val="0"/>
          <w:sz w:val="20"/>
          <w:szCs w:val="24"/>
          <w:lang w:val="en-GB"/>
        </w:rPr>
        <w:t>.</w:t>
      </w:r>
      <w:r w:rsidRPr="00D4529C">
        <w:rPr>
          <w:rFonts w:ascii="Arial" w:hAnsi="Arial" w:cs="Arial"/>
          <w:b/>
          <w:bCs/>
          <w:noProof/>
          <w:color w:val="000000" w:themeColor="text1"/>
          <w:kern w:val="0"/>
          <w:sz w:val="20"/>
          <w:szCs w:val="24"/>
          <w:lang w:val="en-GB"/>
        </w:rPr>
        <w:t>G.</w:t>
      </w:r>
      <w:r w:rsidR="00621CCC" w:rsidRPr="00D4529C">
        <w:rPr>
          <w:rFonts w:ascii="Arial" w:hAnsi="Arial" w:cs="Arial"/>
          <w:b/>
          <w:bCs/>
          <w:noProof/>
          <w:color w:val="000000" w:themeColor="text1"/>
          <w:kern w:val="0"/>
          <w:sz w:val="20"/>
          <w:szCs w:val="24"/>
          <w:lang w:val="en-GB"/>
        </w:rPr>
        <w:t xml:space="preserve"> </w:t>
      </w:r>
      <w:r w:rsidR="00621CCC">
        <w:rPr>
          <w:rFonts w:ascii="Arial" w:hAnsi="Arial" w:cs="Arial"/>
          <w:noProof/>
          <w:color w:val="000000" w:themeColor="text1"/>
          <w:kern w:val="0"/>
          <w:sz w:val="20"/>
          <w:szCs w:val="24"/>
          <w:lang w:val="en-GB"/>
        </w:rPr>
        <w:t xml:space="preserve">and </w:t>
      </w:r>
      <w:r w:rsidRPr="00D4529C">
        <w:rPr>
          <w:rFonts w:ascii="Arial" w:hAnsi="Arial" w:cs="Arial"/>
          <w:b/>
          <w:bCs/>
          <w:noProof/>
          <w:color w:val="000000" w:themeColor="text1"/>
          <w:kern w:val="0"/>
          <w:sz w:val="20"/>
          <w:szCs w:val="24"/>
          <w:lang w:val="en-GB"/>
        </w:rPr>
        <w:t>Francus, P.</w:t>
      </w:r>
      <w:r>
        <w:rPr>
          <w:rFonts w:ascii="Arial" w:hAnsi="Arial" w:cs="Arial"/>
          <w:noProof/>
          <w:color w:val="000000" w:themeColor="text1"/>
          <w:kern w:val="0"/>
          <w:sz w:val="20"/>
          <w:szCs w:val="24"/>
          <w:lang w:val="en-GB"/>
        </w:rPr>
        <w:t xml:space="preserve"> (2016)</w:t>
      </w:r>
      <w:r w:rsidR="00A646AF">
        <w:rPr>
          <w:rFonts w:ascii="Arial" w:hAnsi="Arial" w:cs="Arial"/>
          <w:noProof/>
          <w:color w:val="000000" w:themeColor="text1"/>
          <w:kern w:val="0"/>
          <w:sz w:val="20"/>
          <w:szCs w:val="24"/>
          <w:lang w:val="en-GB"/>
        </w:rPr>
        <w:t xml:space="preserve"> Morphological expression of bedforms formed by supercritical sediment density flows on four fjord-lake deltas of the south-easter</w:t>
      </w:r>
      <w:r w:rsidR="00D753B7">
        <w:rPr>
          <w:rFonts w:ascii="Arial" w:hAnsi="Arial" w:cs="Arial"/>
          <w:noProof/>
          <w:color w:val="000000" w:themeColor="text1"/>
          <w:kern w:val="0"/>
          <w:sz w:val="20"/>
          <w:szCs w:val="24"/>
          <w:lang w:val="en-GB"/>
        </w:rPr>
        <w:t>n</w:t>
      </w:r>
      <w:r w:rsidR="00A646AF">
        <w:rPr>
          <w:rFonts w:ascii="Arial" w:hAnsi="Arial" w:cs="Arial"/>
          <w:noProof/>
          <w:color w:val="000000" w:themeColor="text1"/>
          <w:kern w:val="0"/>
          <w:sz w:val="20"/>
          <w:szCs w:val="24"/>
          <w:lang w:val="en-GB"/>
        </w:rPr>
        <w:t xml:space="preserve"> Canadian Shield</w:t>
      </w:r>
      <w:r w:rsidR="00AF682F">
        <w:rPr>
          <w:rFonts w:ascii="Arial" w:hAnsi="Arial" w:cs="Arial"/>
          <w:noProof/>
          <w:color w:val="000000" w:themeColor="text1"/>
          <w:kern w:val="0"/>
          <w:sz w:val="20"/>
          <w:szCs w:val="24"/>
          <w:lang w:val="en-GB"/>
        </w:rPr>
        <w:t xml:space="preserve"> (Eastern Canada)</w:t>
      </w:r>
      <w:r w:rsidR="00A646AF">
        <w:rPr>
          <w:rFonts w:ascii="Arial" w:hAnsi="Arial" w:cs="Arial"/>
          <w:noProof/>
          <w:color w:val="000000" w:themeColor="text1"/>
          <w:kern w:val="0"/>
          <w:sz w:val="20"/>
          <w:szCs w:val="24"/>
          <w:lang w:val="en-GB"/>
        </w:rPr>
        <w:t xml:space="preserve">. </w:t>
      </w:r>
      <w:r w:rsidR="00A646AF" w:rsidRPr="00C56149">
        <w:rPr>
          <w:rFonts w:ascii="Arial" w:hAnsi="Arial" w:cs="Arial"/>
          <w:i/>
          <w:iCs/>
          <w:noProof/>
          <w:color w:val="000000" w:themeColor="text1"/>
          <w:kern w:val="0"/>
          <w:sz w:val="20"/>
          <w:szCs w:val="24"/>
          <w:lang w:val="en-GB"/>
        </w:rPr>
        <w:t>Sedimentology</w:t>
      </w:r>
      <w:r w:rsidR="00A646AF">
        <w:rPr>
          <w:rFonts w:ascii="Arial" w:hAnsi="Arial" w:cs="Arial"/>
          <w:noProof/>
          <w:color w:val="000000" w:themeColor="text1"/>
          <w:kern w:val="0"/>
          <w:sz w:val="20"/>
          <w:szCs w:val="24"/>
          <w:lang w:val="en-GB"/>
        </w:rPr>
        <w:t xml:space="preserve">, </w:t>
      </w:r>
      <w:r w:rsidR="00A646AF" w:rsidRPr="00C56149">
        <w:rPr>
          <w:rFonts w:ascii="Arial" w:hAnsi="Arial" w:cs="Arial"/>
          <w:b/>
          <w:bCs/>
          <w:noProof/>
          <w:color w:val="000000" w:themeColor="text1"/>
          <w:kern w:val="0"/>
          <w:sz w:val="20"/>
          <w:szCs w:val="24"/>
          <w:lang w:val="en-GB"/>
        </w:rPr>
        <w:t>63</w:t>
      </w:r>
      <w:r w:rsidR="00C56149">
        <w:rPr>
          <w:rFonts w:ascii="Arial" w:hAnsi="Arial" w:cs="Arial"/>
          <w:noProof/>
          <w:color w:val="000000" w:themeColor="text1"/>
          <w:kern w:val="0"/>
          <w:sz w:val="20"/>
          <w:szCs w:val="24"/>
          <w:lang w:val="en-GB"/>
        </w:rPr>
        <w:t xml:space="preserve">, 2106-2129. </w:t>
      </w:r>
    </w:p>
    <w:p w14:paraId="5A19173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Obelcz, J., Xu, K.H., Georgiou, I.Y., Maloney, J., Bentley, S.J. </w:t>
      </w:r>
      <w:r w:rsidRPr="003364EE">
        <w:rPr>
          <w:rFonts w:ascii="Arial" w:hAnsi="Arial" w:cs="Arial"/>
          <w:noProof/>
          <w:color w:val="000000" w:themeColor="text1"/>
          <w:kern w:val="0"/>
          <w:sz w:val="20"/>
          <w:szCs w:val="24"/>
          <w:lang w:val="en-GB"/>
        </w:rPr>
        <w:t>and</w:t>
      </w:r>
      <w:r w:rsidRPr="003364EE">
        <w:rPr>
          <w:rFonts w:ascii="Arial" w:hAnsi="Arial" w:cs="Arial"/>
          <w:b/>
          <w:bCs/>
          <w:noProof/>
          <w:color w:val="000000" w:themeColor="text1"/>
          <w:kern w:val="0"/>
          <w:sz w:val="20"/>
          <w:szCs w:val="24"/>
          <w:lang w:val="en-GB"/>
        </w:rPr>
        <w:t xml:space="preserve"> Miner, M.D.</w:t>
      </w:r>
      <w:r w:rsidRPr="003364EE">
        <w:rPr>
          <w:rFonts w:ascii="Arial" w:hAnsi="Arial" w:cs="Arial"/>
          <w:noProof/>
          <w:color w:val="000000" w:themeColor="text1"/>
          <w:kern w:val="0"/>
          <w:sz w:val="20"/>
          <w:szCs w:val="24"/>
          <w:lang w:val="en-GB"/>
        </w:rPr>
        <w:t xml:space="preserve"> (2017) Sub-decadal submarine landslides are important drivers of deltaic sediment flux: Insights from the Mississippi River Delta front. </w:t>
      </w:r>
      <w:r w:rsidRPr="003364EE">
        <w:rPr>
          <w:rFonts w:ascii="Arial" w:hAnsi="Arial" w:cs="Arial"/>
          <w:i/>
          <w:iCs/>
          <w:noProof/>
          <w:color w:val="000000" w:themeColor="text1"/>
          <w:kern w:val="0"/>
          <w:sz w:val="20"/>
          <w:szCs w:val="24"/>
          <w:lang w:val="en-GB"/>
        </w:rPr>
        <w:t>Geology.,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45</w:t>
      </w:r>
      <w:r w:rsidRPr="003364EE">
        <w:rPr>
          <w:rFonts w:ascii="Arial" w:hAnsi="Arial" w:cs="Arial"/>
          <w:noProof/>
          <w:color w:val="000000" w:themeColor="text1"/>
          <w:kern w:val="0"/>
          <w:sz w:val="20"/>
          <w:szCs w:val="24"/>
          <w:lang w:val="en-GB"/>
        </w:rPr>
        <w:t>, 703-706.</w:t>
      </w:r>
    </w:p>
    <w:p w14:paraId="0F9BF71E"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Parsons, J.D., Bush, J.W.M.</w:t>
      </w:r>
      <w:r w:rsidRPr="003364EE">
        <w:rPr>
          <w:rFonts w:ascii="Arial" w:hAnsi="Arial" w:cs="Arial"/>
          <w:noProof/>
          <w:color w:val="000000" w:themeColor="text1"/>
          <w:kern w:val="0"/>
          <w:sz w:val="20"/>
          <w:szCs w:val="24"/>
          <w:lang w:val="en-GB"/>
        </w:rPr>
        <w:t xml:space="preserve"> and</w:t>
      </w:r>
      <w:r w:rsidRPr="003364EE">
        <w:rPr>
          <w:rFonts w:ascii="Arial" w:hAnsi="Arial" w:cs="Arial"/>
          <w:b/>
          <w:bCs/>
          <w:noProof/>
          <w:color w:val="000000" w:themeColor="text1"/>
          <w:kern w:val="0"/>
          <w:sz w:val="20"/>
          <w:szCs w:val="24"/>
          <w:lang w:val="en-GB"/>
        </w:rPr>
        <w:t xml:space="preserve"> Syvitski, J.P.M.</w:t>
      </w:r>
      <w:r w:rsidRPr="003364EE">
        <w:rPr>
          <w:rFonts w:ascii="Arial" w:hAnsi="Arial" w:cs="Arial"/>
          <w:noProof/>
          <w:color w:val="000000" w:themeColor="text1"/>
          <w:kern w:val="0"/>
          <w:sz w:val="20"/>
          <w:szCs w:val="24"/>
          <w:lang w:val="en-GB"/>
        </w:rPr>
        <w:t xml:space="preserve"> (2001) Hyperpycnal plume formation from riverine outflows with small sediment concentrations.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48</w:t>
      </w:r>
      <w:r w:rsidRPr="003364EE">
        <w:rPr>
          <w:rFonts w:ascii="Arial" w:hAnsi="Arial" w:cs="Arial"/>
          <w:noProof/>
          <w:color w:val="000000" w:themeColor="text1"/>
          <w:kern w:val="0"/>
          <w:sz w:val="20"/>
          <w:szCs w:val="24"/>
          <w:lang w:val="en-GB"/>
        </w:rPr>
        <w:t>, 465-478.</w:t>
      </w:r>
    </w:p>
    <w:p w14:paraId="6D63E97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Parsons, D.R., Best, J.L., Orfeo, O., Hardy, R.J., Kostaschuk, R.</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Lane, S.N.</w:t>
      </w:r>
      <w:r w:rsidRPr="003364EE">
        <w:rPr>
          <w:rFonts w:ascii="Arial" w:hAnsi="Arial" w:cs="Arial"/>
          <w:noProof/>
          <w:color w:val="000000" w:themeColor="text1"/>
          <w:kern w:val="0"/>
          <w:sz w:val="20"/>
          <w:szCs w:val="24"/>
          <w:lang w:val="en-GB"/>
        </w:rPr>
        <w:t xml:space="preserve"> (2005) Morphology and flow fields of three-dimensional dunes, Rio Paraná Argentina: Results from simultaneous multibeam echo sounding and acoustic Doppler current profiling. </w:t>
      </w:r>
      <w:r w:rsidRPr="003364EE">
        <w:rPr>
          <w:rFonts w:ascii="Arial" w:hAnsi="Arial" w:cs="Arial"/>
          <w:i/>
          <w:iCs/>
          <w:noProof/>
          <w:color w:val="000000" w:themeColor="text1"/>
          <w:kern w:val="0"/>
          <w:sz w:val="20"/>
          <w:szCs w:val="24"/>
          <w:lang w:val="en-GB"/>
        </w:rPr>
        <w:t>J. Geophys.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110</w:t>
      </w:r>
      <w:r w:rsidRPr="003364EE">
        <w:rPr>
          <w:rFonts w:ascii="Arial" w:hAnsi="Arial" w:cs="Arial"/>
          <w:noProof/>
          <w:color w:val="000000" w:themeColor="text1"/>
          <w:kern w:val="0"/>
          <w:sz w:val="20"/>
          <w:szCs w:val="24"/>
          <w:lang w:val="en-GB"/>
        </w:rPr>
        <w:t>.</w:t>
      </w:r>
    </w:p>
    <w:p w14:paraId="2D00D44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Paull, C.K., Ussler, W., Caress, D.W., Lundsten, E., Covault, J.A., Maier, K.L., Xu, J.P.</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Augenstein, S.</w:t>
      </w:r>
      <w:r w:rsidRPr="003364EE">
        <w:rPr>
          <w:rFonts w:ascii="Arial" w:hAnsi="Arial" w:cs="Arial"/>
          <w:noProof/>
          <w:color w:val="000000" w:themeColor="text1"/>
          <w:kern w:val="0"/>
          <w:sz w:val="20"/>
          <w:szCs w:val="24"/>
          <w:lang w:val="en-GB"/>
        </w:rPr>
        <w:t xml:space="preserve"> (2010) Origins of large crescent-shaped bedforms within the axial channel of Monterey Canyon, offshore California. </w:t>
      </w:r>
      <w:r w:rsidRPr="003364EE">
        <w:rPr>
          <w:rFonts w:ascii="Arial" w:hAnsi="Arial" w:cs="Arial"/>
          <w:i/>
          <w:iCs/>
          <w:noProof/>
          <w:color w:val="000000" w:themeColor="text1"/>
          <w:kern w:val="0"/>
          <w:sz w:val="20"/>
          <w:szCs w:val="24"/>
          <w:lang w:val="en-GB"/>
        </w:rPr>
        <w:t>Geosphere.,</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6</w:t>
      </w:r>
      <w:r w:rsidRPr="003364EE">
        <w:rPr>
          <w:rFonts w:ascii="Arial" w:hAnsi="Arial" w:cs="Arial"/>
          <w:noProof/>
          <w:color w:val="000000" w:themeColor="text1"/>
          <w:kern w:val="0"/>
          <w:sz w:val="20"/>
          <w:szCs w:val="24"/>
          <w:lang w:val="en-GB"/>
        </w:rPr>
        <w:t>, 755-774.</w:t>
      </w:r>
    </w:p>
    <w:p w14:paraId="13DC4B1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Paull, C.K., Caress, D.W., Ussler, W., Lundsten, E.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Meiner-Johnson, M.</w:t>
      </w:r>
      <w:r w:rsidRPr="003364EE">
        <w:rPr>
          <w:rFonts w:ascii="Arial" w:hAnsi="Arial" w:cs="Arial"/>
          <w:noProof/>
          <w:color w:val="000000" w:themeColor="text1"/>
          <w:kern w:val="0"/>
          <w:sz w:val="20"/>
          <w:szCs w:val="24"/>
          <w:lang w:val="en-GB"/>
        </w:rPr>
        <w:t xml:space="preserve"> (2011) High-resolution bathymetry of the axial channels within Monterey and Soquel submarine canyons, offshore central California.</w:t>
      </w:r>
      <w:r w:rsidRPr="003364EE">
        <w:rPr>
          <w:rFonts w:ascii="Arial" w:hAnsi="Arial" w:cs="Arial"/>
          <w:i/>
          <w:iCs/>
          <w:noProof/>
          <w:color w:val="000000" w:themeColor="text1"/>
          <w:kern w:val="0"/>
          <w:sz w:val="20"/>
          <w:szCs w:val="24"/>
          <w:lang w:val="en-GB"/>
        </w:rPr>
        <w:t xml:space="preserve"> Geosphere.,</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7</w:t>
      </w:r>
      <w:r w:rsidRPr="003364EE">
        <w:rPr>
          <w:rFonts w:ascii="Arial" w:hAnsi="Arial" w:cs="Arial"/>
          <w:noProof/>
          <w:color w:val="000000" w:themeColor="text1"/>
          <w:kern w:val="0"/>
          <w:sz w:val="20"/>
          <w:szCs w:val="24"/>
          <w:lang w:val="en-GB"/>
        </w:rPr>
        <w:t xml:space="preserve">, 1077-1101. </w:t>
      </w:r>
      <w:hyperlink r:id="rId14" w:tgtFrame="_blank" w:history="1">
        <w:r w:rsidRPr="003364EE">
          <w:rPr>
            <w:rFonts w:ascii="Arial" w:hAnsi="Arial" w:cs="Arial"/>
            <w:noProof/>
            <w:color w:val="000000" w:themeColor="text1"/>
            <w:kern w:val="0"/>
            <w:sz w:val="20"/>
            <w:szCs w:val="24"/>
            <w:lang w:val="en-GB"/>
          </w:rPr>
          <w:t>https://doi.org/10.1130/GES00636.1</w:t>
        </w:r>
      </w:hyperlink>
    </w:p>
    <w:p w14:paraId="053953AD"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Paull, C.K., Talling, P.J., Katherine, L.M., Parsons, D.R., Xu, J.P., Caress, D.W., Gwiazda, R., Lundsten, E.M., Anderson, K., Barry, J.P., Chaffey, M., O’Reilly, T., Rosenberger, K.J., Gales, J.A., Kieft, B., McGann, M., Simmons, S.M., McCann, M., Sumner, E.J., Clare, M.A.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Cartigny, M.J. </w:t>
      </w:r>
      <w:r w:rsidRPr="003364EE">
        <w:rPr>
          <w:rFonts w:ascii="Arial" w:hAnsi="Arial" w:cs="Arial"/>
          <w:noProof/>
          <w:color w:val="000000" w:themeColor="text1"/>
          <w:kern w:val="0"/>
          <w:sz w:val="20"/>
          <w:szCs w:val="24"/>
          <w:lang w:val="en-GB"/>
        </w:rPr>
        <w:t xml:space="preserve">(2018) Powerful turbidity currents driven by dense basal layers. </w:t>
      </w:r>
      <w:r w:rsidRPr="003364EE">
        <w:rPr>
          <w:rFonts w:ascii="Arial" w:hAnsi="Arial" w:cs="Arial"/>
          <w:i/>
          <w:iCs/>
          <w:noProof/>
          <w:color w:val="000000" w:themeColor="text1"/>
          <w:kern w:val="0"/>
          <w:sz w:val="20"/>
          <w:szCs w:val="24"/>
          <w:lang w:val="en-GB"/>
        </w:rPr>
        <w:t>Nat. Commun.,</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9</w:t>
      </w:r>
      <w:r w:rsidRPr="003364EE">
        <w:rPr>
          <w:rFonts w:ascii="Arial" w:hAnsi="Arial" w:cs="Arial"/>
          <w:noProof/>
          <w:color w:val="000000" w:themeColor="text1"/>
          <w:kern w:val="0"/>
          <w:sz w:val="20"/>
          <w:szCs w:val="24"/>
          <w:lang w:val="en-GB"/>
        </w:rPr>
        <w:t>, 4114.</w:t>
      </w:r>
    </w:p>
    <w:p w14:paraId="034BCEAC"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Peakall, J., Amos, K.J., Keevil, G.M., William Bradbury, P.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Gupta, S. </w:t>
      </w:r>
      <w:r w:rsidRPr="003364EE">
        <w:rPr>
          <w:rFonts w:ascii="Arial" w:hAnsi="Arial" w:cs="Arial"/>
          <w:noProof/>
          <w:color w:val="000000" w:themeColor="text1"/>
          <w:kern w:val="0"/>
          <w:sz w:val="20"/>
          <w:szCs w:val="24"/>
          <w:lang w:val="en-GB"/>
        </w:rPr>
        <w:t>(2007) Flow processes and sedimentation in submarine channel bends.</w:t>
      </w:r>
      <w:r w:rsidRPr="003364EE">
        <w:rPr>
          <w:rFonts w:ascii="Arial" w:hAnsi="Arial" w:cs="Arial"/>
          <w:i/>
          <w:iCs/>
          <w:noProof/>
          <w:color w:val="000000" w:themeColor="text1"/>
          <w:kern w:val="0"/>
          <w:sz w:val="20"/>
          <w:szCs w:val="24"/>
          <w:lang w:val="en-GB"/>
        </w:rPr>
        <w:t xml:space="preserve"> Mar. Pet.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24</w:t>
      </w:r>
      <w:r w:rsidRPr="003364EE">
        <w:rPr>
          <w:rFonts w:ascii="Arial" w:hAnsi="Arial" w:cs="Arial"/>
          <w:noProof/>
          <w:color w:val="000000" w:themeColor="text1"/>
          <w:kern w:val="0"/>
          <w:sz w:val="20"/>
          <w:szCs w:val="24"/>
          <w:lang w:val="en-GB"/>
        </w:rPr>
        <w:t>, 470-486.</w:t>
      </w:r>
    </w:p>
    <w:p w14:paraId="0E444027" w14:textId="4FE16A26" w:rsidR="00095824"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lastRenderedPageBreak/>
        <w:t xml:space="preserve">Peakall, 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Sumner, E.J. </w:t>
      </w:r>
      <w:r w:rsidRPr="003364EE">
        <w:rPr>
          <w:rFonts w:ascii="Arial" w:hAnsi="Arial" w:cs="Arial"/>
          <w:noProof/>
          <w:color w:val="000000" w:themeColor="text1"/>
          <w:kern w:val="0"/>
          <w:sz w:val="20"/>
          <w:szCs w:val="24"/>
          <w:lang w:val="en-GB"/>
        </w:rPr>
        <w:t xml:space="preserve">(2015) Submarine channel flow processes and deposits: A process-product perspective. </w:t>
      </w:r>
      <w:r w:rsidRPr="003364EE">
        <w:rPr>
          <w:rFonts w:ascii="Arial" w:hAnsi="Arial" w:cs="Arial"/>
          <w:i/>
          <w:iCs/>
          <w:noProof/>
          <w:color w:val="000000" w:themeColor="text1"/>
          <w:kern w:val="0"/>
          <w:sz w:val="20"/>
          <w:szCs w:val="24"/>
          <w:lang w:val="en-GB"/>
        </w:rPr>
        <w:t>Geomorphology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244</w:t>
      </w:r>
      <w:r w:rsidRPr="003364EE">
        <w:rPr>
          <w:rFonts w:ascii="Arial" w:hAnsi="Arial" w:cs="Arial"/>
          <w:noProof/>
          <w:color w:val="000000" w:themeColor="text1"/>
          <w:kern w:val="0"/>
          <w:sz w:val="20"/>
          <w:szCs w:val="24"/>
          <w:lang w:val="en-GB"/>
        </w:rPr>
        <w:t>, 95-120.</w:t>
      </w:r>
    </w:p>
    <w:p w14:paraId="15B2106B" w14:textId="37209F7D" w:rsidR="00DA4EB2" w:rsidRPr="003364EE" w:rsidRDefault="00DA4EB2"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DA4EB2">
        <w:rPr>
          <w:rFonts w:ascii="Arial" w:hAnsi="Arial" w:cs="Arial"/>
          <w:b/>
          <w:noProof/>
          <w:color w:val="000000" w:themeColor="text1"/>
          <w:kern w:val="0"/>
          <w:sz w:val="20"/>
          <w:szCs w:val="24"/>
          <w:lang w:val="en-GB"/>
        </w:rPr>
        <w:t>Pederson, J.L.</w:t>
      </w:r>
      <w:r>
        <w:rPr>
          <w:rFonts w:ascii="Arial" w:hAnsi="Arial" w:cs="Arial"/>
          <w:noProof/>
          <w:color w:val="000000" w:themeColor="text1"/>
          <w:kern w:val="0"/>
          <w:sz w:val="20"/>
          <w:szCs w:val="24"/>
          <w:lang w:val="en-GB"/>
        </w:rPr>
        <w:t xml:space="preserve"> and </w:t>
      </w:r>
      <w:r w:rsidRPr="00DA4EB2">
        <w:rPr>
          <w:rFonts w:ascii="Arial" w:hAnsi="Arial" w:cs="Arial"/>
          <w:b/>
          <w:noProof/>
          <w:color w:val="000000" w:themeColor="text1"/>
          <w:kern w:val="0"/>
          <w:sz w:val="20"/>
          <w:szCs w:val="24"/>
          <w:lang w:val="en-GB"/>
        </w:rPr>
        <w:t>Tressler C.</w:t>
      </w:r>
      <w:r>
        <w:rPr>
          <w:rFonts w:ascii="Arial" w:hAnsi="Arial" w:cs="Arial"/>
          <w:noProof/>
          <w:color w:val="000000" w:themeColor="text1"/>
          <w:kern w:val="0"/>
          <w:sz w:val="20"/>
          <w:szCs w:val="24"/>
          <w:lang w:val="en-GB"/>
        </w:rPr>
        <w:t xml:space="preserve"> (2012) Colorado River long-profile metrics, knickzones and their meaning. </w:t>
      </w:r>
      <w:r w:rsidR="007D7073" w:rsidRPr="00F01240">
        <w:rPr>
          <w:rFonts w:ascii="Arial" w:hAnsi="Arial" w:cs="Arial"/>
          <w:i/>
          <w:noProof/>
          <w:color w:val="000000" w:themeColor="text1"/>
          <w:kern w:val="0"/>
          <w:sz w:val="20"/>
          <w:szCs w:val="24"/>
          <w:lang w:val="en-GB"/>
        </w:rPr>
        <w:t>Earth and Planetary Science Letters.,</w:t>
      </w:r>
      <w:r w:rsidR="007D7073">
        <w:rPr>
          <w:rFonts w:ascii="Arial" w:hAnsi="Arial" w:cs="Arial"/>
          <w:noProof/>
          <w:color w:val="000000" w:themeColor="text1"/>
          <w:kern w:val="0"/>
          <w:sz w:val="20"/>
          <w:szCs w:val="24"/>
          <w:lang w:val="en-GB"/>
        </w:rPr>
        <w:t xml:space="preserve"> </w:t>
      </w:r>
      <w:r w:rsidR="007D7073" w:rsidRPr="007D7073">
        <w:rPr>
          <w:rFonts w:ascii="Arial" w:hAnsi="Arial" w:cs="Arial"/>
          <w:b/>
          <w:noProof/>
          <w:color w:val="000000" w:themeColor="text1"/>
          <w:kern w:val="0"/>
          <w:sz w:val="20"/>
          <w:szCs w:val="24"/>
          <w:lang w:val="en-GB"/>
        </w:rPr>
        <w:t>345-348</w:t>
      </w:r>
      <w:r w:rsidR="007D7073">
        <w:rPr>
          <w:rFonts w:ascii="Arial" w:hAnsi="Arial" w:cs="Arial"/>
          <w:noProof/>
          <w:color w:val="000000" w:themeColor="text1"/>
          <w:kern w:val="0"/>
          <w:sz w:val="20"/>
          <w:szCs w:val="24"/>
          <w:lang w:val="en-GB"/>
        </w:rPr>
        <w:t xml:space="preserve">, 171-179. </w:t>
      </w:r>
    </w:p>
    <w:p w14:paraId="6B5DDD5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Piper, D.J.W., Cochonat, P.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Morrison, M.L.</w:t>
      </w:r>
      <w:r w:rsidRPr="003364EE">
        <w:rPr>
          <w:rFonts w:ascii="Arial" w:hAnsi="Arial" w:cs="Arial"/>
          <w:noProof/>
          <w:color w:val="000000" w:themeColor="text1"/>
          <w:kern w:val="0"/>
          <w:sz w:val="20"/>
          <w:szCs w:val="24"/>
          <w:lang w:val="en-GB"/>
        </w:rPr>
        <w:t xml:space="preserve"> (1999) The sequence of events around the epicentre of the 1929 Grand Banks earthquake: initiation of debris flows and turbidity currents inferred from sidescan snoar.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46</w:t>
      </w:r>
      <w:r w:rsidRPr="003364EE">
        <w:rPr>
          <w:rFonts w:ascii="Arial" w:hAnsi="Arial" w:cs="Arial"/>
          <w:noProof/>
          <w:color w:val="000000" w:themeColor="text1"/>
          <w:kern w:val="0"/>
          <w:sz w:val="20"/>
          <w:szCs w:val="24"/>
          <w:lang w:val="en-GB"/>
        </w:rPr>
        <w:t>, 79-97.</w:t>
      </w:r>
    </w:p>
    <w:p w14:paraId="0B00C319"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Pirmez, C.</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Imran, J.</w:t>
      </w:r>
      <w:r w:rsidRPr="003364EE">
        <w:rPr>
          <w:rFonts w:ascii="Arial" w:hAnsi="Arial" w:cs="Arial"/>
          <w:noProof/>
          <w:color w:val="000000" w:themeColor="text1"/>
          <w:kern w:val="0"/>
          <w:sz w:val="20"/>
          <w:szCs w:val="24"/>
          <w:lang w:val="en-GB"/>
        </w:rPr>
        <w:t> (2003) Reconstruction of turbidity currents in Amazon Channel. </w:t>
      </w:r>
      <w:r w:rsidRPr="003364EE">
        <w:rPr>
          <w:rFonts w:ascii="Arial" w:hAnsi="Arial" w:cs="Arial"/>
          <w:i/>
          <w:iCs/>
          <w:noProof/>
          <w:color w:val="000000" w:themeColor="text1"/>
          <w:kern w:val="0"/>
          <w:sz w:val="20"/>
          <w:szCs w:val="24"/>
          <w:lang w:val="en-GB"/>
        </w:rPr>
        <w:t>Mar. Pet. Geol.</w:t>
      </w:r>
      <w:r w:rsidRPr="003364EE">
        <w:rPr>
          <w:rFonts w:ascii="Arial" w:hAnsi="Arial" w:cs="Arial"/>
          <w:noProof/>
          <w:color w:val="000000" w:themeColor="text1"/>
          <w:kern w:val="0"/>
          <w:sz w:val="20"/>
          <w:szCs w:val="24"/>
          <w:lang w:val="en-GB"/>
        </w:rPr>
        <w:t>, </w:t>
      </w:r>
      <w:r w:rsidRPr="003364EE">
        <w:rPr>
          <w:rFonts w:ascii="Arial" w:hAnsi="Arial" w:cs="Arial"/>
          <w:b/>
          <w:bCs/>
          <w:noProof/>
          <w:color w:val="000000" w:themeColor="text1"/>
          <w:kern w:val="0"/>
          <w:sz w:val="20"/>
          <w:szCs w:val="24"/>
          <w:lang w:val="en-GB"/>
        </w:rPr>
        <w:t>20</w:t>
      </w:r>
      <w:r w:rsidRPr="003364EE">
        <w:rPr>
          <w:rFonts w:ascii="Arial" w:hAnsi="Arial" w:cs="Arial"/>
          <w:noProof/>
          <w:color w:val="000000" w:themeColor="text1"/>
          <w:kern w:val="0"/>
          <w:sz w:val="20"/>
          <w:szCs w:val="24"/>
          <w:lang w:val="en-GB"/>
        </w:rPr>
        <w:t>, 823-849. </w:t>
      </w:r>
    </w:p>
    <w:p w14:paraId="374958FE"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Postma, G.</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Cartigny, M.J.B.</w:t>
      </w:r>
      <w:r w:rsidRPr="003364EE">
        <w:rPr>
          <w:rFonts w:ascii="Arial" w:hAnsi="Arial" w:cs="Arial"/>
          <w:noProof/>
          <w:color w:val="000000" w:themeColor="text1"/>
          <w:kern w:val="0"/>
          <w:sz w:val="20"/>
          <w:szCs w:val="24"/>
          <w:lang w:val="en-GB"/>
        </w:rPr>
        <w:t xml:space="preserve"> (2014) Supercritical and subcritical turbidity currents and their deposits-A synthesis. </w:t>
      </w:r>
      <w:r w:rsidRPr="003364EE">
        <w:rPr>
          <w:rFonts w:ascii="Arial" w:hAnsi="Arial" w:cs="Arial"/>
          <w:i/>
          <w:iCs/>
          <w:noProof/>
          <w:color w:val="000000" w:themeColor="text1"/>
          <w:kern w:val="0"/>
          <w:sz w:val="20"/>
          <w:szCs w:val="24"/>
          <w:lang w:val="en-GB"/>
        </w:rPr>
        <w:t>Geology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42</w:t>
      </w:r>
      <w:r w:rsidRPr="003364EE">
        <w:rPr>
          <w:rFonts w:ascii="Arial" w:hAnsi="Arial" w:cs="Arial"/>
          <w:noProof/>
          <w:color w:val="000000" w:themeColor="text1"/>
          <w:kern w:val="0"/>
          <w:sz w:val="20"/>
          <w:szCs w:val="24"/>
          <w:lang w:val="en-GB"/>
        </w:rPr>
        <w:t>, 987-990.</w:t>
      </w:r>
    </w:p>
    <w:p w14:paraId="13E7E9FC"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Pomar, L., Morsilli, M., Hallock, P.</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Badenas, B.</w:t>
      </w:r>
      <w:r w:rsidRPr="003364EE">
        <w:rPr>
          <w:rFonts w:ascii="Arial" w:hAnsi="Arial" w:cs="Arial"/>
          <w:noProof/>
          <w:color w:val="000000" w:themeColor="text1"/>
          <w:kern w:val="0"/>
          <w:sz w:val="20"/>
          <w:szCs w:val="24"/>
          <w:lang w:val="en-GB"/>
        </w:rPr>
        <w:t xml:space="preserve"> (2012) Internal waves, an under-explored source of turbulence events in the sedimentary record. </w:t>
      </w:r>
      <w:r w:rsidRPr="003364EE">
        <w:rPr>
          <w:rFonts w:ascii="Arial" w:hAnsi="Arial" w:cs="Arial"/>
          <w:i/>
          <w:iCs/>
          <w:noProof/>
          <w:color w:val="000000" w:themeColor="text1"/>
          <w:kern w:val="0"/>
          <w:sz w:val="20"/>
          <w:szCs w:val="24"/>
          <w:lang w:val="en-GB"/>
        </w:rPr>
        <w:t>Earch. Sci. Rev.,</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111</w:t>
      </w:r>
      <w:r w:rsidRPr="003364EE">
        <w:rPr>
          <w:rFonts w:ascii="Arial" w:hAnsi="Arial" w:cs="Arial"/>
          <w:noProof/>
          <w:color w:val="000000" w:themeColor="text1"/>
          <w:kern w:val="0"/>
          <w:sz w:val="20"/>
          <w:szCs w:val="24"/>
          <w:lang w:val="en-GB"/>
        </w:rPr>
        <w:t xml:space="preserve">, 56-81. </w:t>
      </w:r>
    </w:p>
    <w:p w14:paraId="430816A1"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Prior, D.B., Wiseman, W.J</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Gilbert, R.</w:t>
      </w:r>
      <w:r w:rsidRPr="003364EE">
        <w:rPr>
          <w:rFonts w:ascii="Arial" w:hAnsi="Arial" w:cs="Arial"/>
          <w:noProof/>
          <w:color w:val="000000" w:themeColor="text1"/>
          <w:kern w:val="0"/>
          <w:sz w:val="20"/>
          <w:szCs w:val="24"/>
          <w:lang w:val="en-GB"/>
        </w:rPr>
        <w:t xml:space="preserve"> (1981) Submarine slope processes on a fan delta, Howe Sound, British Columbia. </w:t>
      </w:r>
      <w:r w:rsidRPr="003364EE">
        <w:rPr>
          <w:rFonts w:ascii="Arial" w:hAnsi="Arial" w:cs="Arial"/>
          <w:i/>
          <w:iCs/>
          <w:noProof/>
          <w:color w:val="000000" w:themeColor="text1"/>
          <w:kern w:val="0"/>
          <w:sz w:val="20"/>
          <w:szCs w:val="24"/>
          <w:lang w:val="en-GB"/>
        </w:rPr>
        <w:t>Geo. Mar.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w:t>
      </w:r>
      <w:r w:rsidRPr="003364EE">
        <w:rPr>
          <w:rFonts w:ascii="Arial" w:hAnsi="Arial" w:cs="Arial"/>
          <w:noProof/>
          <w:color w:val="000000" w:themeColor="text1"/>
          <w:kern w:val="0"/>
          <w:sz w:val="20"/>
          <w:szCs w:val="24"/>
          <w:lang w:val="en-GB"/>
        </w:rPr>
        <w:t>, 85-90.</w:t>
      </w:r>
    </w:p>
    <w:p w14:paraId="2858ED2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Prior, D.B. Bornhold, B.D., Wiseman, W.J.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 xml:space="preserve">Lowe, D.R. </w:t>
      </w:r>
      <w:r w:rsidRPr="003364EE">
        <w:rPr>
          <w:rFonts w:ascii="Arial" w:hAnsi="Arial" w:cs="Arial"/>
          <w:noProof/>
          <w:color w:val="000000" w:themeColor="text1"/>
          <w:kern w:val="0"/>
          <w:sz w:val="20"/>
          <w:szCs w:val="24"/>
          <w:lang w:val="en-GB"/>
        </w:rPr>
        <w:t xml:space="preserve">(1987) Turbidity current activity in a British Columbia Fjord. </w:t>
      </w:r>
      <w:r w:rsidRPr="003364EE">
        <w:rPr>
          <w:rFonts w:ascii="Arial" w:hAnsi="Arial" w:cs="Arial"/>
          <w:i/>
          <w:iCs/>
          <w:noProof/>
          <w:color w:val="000000" w:themeColor="text1"/>
          <w:kern w:val="0"/>
          <w:sz w:val="20"/>
          <w:szCs w:val="24"/>
          <w:lang w:val="en-GB"/>
        </w:rPr>
        <w:t>Science</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237</w:t>
      </w:r>
      <w:r w:rsidRPr="003364EE">
        <w:rPr>
          <w:rFonts w:ascii="Arial" w:hAnsi="Arial" w:cs="Arial"/>
          <w:noProof/>
          <w:color w:val="000000" w:themeColor="text1"/>
          <w:kern w:val="0"/>
          <w:sz w:val="20"/>
          <w:szCs w:val="24"/>
          <w:lang w:val="en-GB"/>
        </w:rPr>
        <w:t xml:space="preserve">, 1330-1333. </w:t>
      </w:r>
    </w:p>
    <w:p w14:paraId="768F337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Puig, P., Ogston, A.S., Mullenbach, B.L., Nittrouer, C.A., Parsons, J.D.</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Sternberg, R.W.</w:t>
      </w:r>
      <w:r w:rsidRPr="003364EE">
        <w:rPr>
          <w:rFonts w:ascii="Arial" w:hAnsi="Arial" w:cs="Arial"/>
          <w:noProof/>
          <w:color w:val="000000" w:themeColor="text1"/>
          <w:kern w:val="0"/>
          <w:sz w:val="20"/>
          <w:szCs w:val="24"/>
          <w:lang w:val="en-GB"/>
        </w:rPr>
        <w:t xml:space="preserve"> (2004) Storm-induced sediment gravity flows at the head of the Eel submarine canyon, northern California margin. </w:t>
      </w:r>
      <w:r w:rsidRPr="003364EE">
        <w:rPr>
          <w:rFonts w:ascii="Arial" w:hAnsi="Arial" w:cs="Arial"/>
          <w:i/>
          <w:iCs/>
          <w:noProof/>
          <w:color w:val="000000" w:themeColor="text1"/>
          <w:kern w:val="0"/>
          <w:sz w:val="20"/>
          <w:szCs w:val="24"/>
          <w:lang w:val="en-GB"/>
        </w:rPr>
        <w:t>J. Geophys. Res. Oceans.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109</w:t>
      </w:r>
      <w:r w:rsidRPr="003364EE">
        <w:rPr>
          <w:rFonts w:ascii="Arial" w:hAnsi="Arial" w:cs="Arial"/>
          <w:noProof/>
          <w:color w:val="000000" w:themeColor="text1"/>
          <w:kern w:val="0"/>
          <w:sz w:val="20"/>
          <w:szCs w:val="24"/>
          <w:lang w:val="en-GB"/>
        </w:rPr>
        <w:t xml:space="preserve">. </w:t>
      </w:r>
    </w:p>
    <w:p w14:paraId="6EB5E91E" w14:textId="1B2382EE" w:rsidR="00095824"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Ressink, A.J.H.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Bridge, J.S.</w:t>
      </w:r>
      <w:r w:rsidRPr="003364EE">
        <w:rPr>
          <w:rFonts w:ascii="Arial" w:hAnsi="Arial" w:cs="Arial"/>
          <w:noProof/>
          <w:color w:val="000000" w:themeColor="text1"/>
          <w:kern w:val="0"/>
          <w:sz w:val="20"/>
          <w:szCs w:val="24"/>
          <w:lang w:val="en-GB"/>
        </w:rPr>
        <w:t xml:space="preserve"> (2011) Evidence of bedform superimposition and flow unsteadiness in unit-bar deposits, South Saskatchewan River, Canada. </w:t>
      </w:r>
      <w:r w:rsidRPr="003364EE">
        <w:rPr>
          <w:rFonts w:ascii="Arial" w:hAnsi="Arial" w:cs="Arial"/>
          <w:i/>
          <w:iCs/>
          <w:noProof/>
          <w:color w:val="000000" w:themeColor="text1"/>
          <w:kern w:val="0"/>
          <w:sz w:val="20"/>
          <w:szCs w:val="24"/>
          <w:lang w:val="en-GB"/>
        </w:rPr>
        <w:t>J. Sediment.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81</w:t>
      </w:r>
      <w:r w:rsidRPr="003364EE">
        <w:rPr>
          <w:rFonts w:ascii="Arial" w:hAnsi="Arial" w:cs="Arial"/>
          <w:noProof/>
          <w:color w:val="000000" w:themeColor="text1"/>
          <w:kern w:val="0"/>
          <w:sz w:val="20"/>
          <w:szCs w:val="24"/>
          <w:lang w:val="en-GB"/>
        </w:rPr>
        <w:t xml:space="preserve">, 814-840. </w:t>
      </w:r>
    </w:p>
    <w:p w14:paraId="3C62A7F9" w14:textId="576ED479" w:rsidR="007707D0" w:rsidRPr="003364EE" w:rsidRDefault="007707D0"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F65008">
        <w:rPr>
          <w:rFonts w:ascii="Arial" w:hAnsi="Arial" w:cs="Arial"/>
          <w:b/>
          <w:noProof/>
          <w:color w:val="000000" w:themeColor="text1"/>
          <w:kern w:val="0"/>
          <w:sz w:val="20"/>
          <w:szCs w:val="24"/>
          <w:lang w:val="en-GB"/>
        </w:rPr>
        <w:t>Shao, D.L., Fan, G.Z., Wang, H.Q., Ma, H.X., Zuo, G.P., Ding, L.B., Cai, Z.</w:t>
      </w:r>
      <w:r>
        <w:rPr>
          <w:rFonts w:ascii="Arial" w:hAnsi="Arial" w:cs="Arial"/>
          <w:noProof/>
          <w:color w:val="000000" w:themeColor="text1"/>
          <w:kern w:val="0"/>
          <w:sz w:val="20"/>
          <w:szCs w:val="24"/>
          <w:lang w:val="en-GB"/>
        </w:rPr>
        <w:t xml:space="preserve"> and </w:t>
      </w:r>
      <w:r w:rsidRPr="00F65008">
        <w:rPr>
          <w:rFonts w:ascii="Arial" w:hAnsi="Arial" w:cs="Arial"/>
          <w:b/>
          <w:noProof/>
          <w:color w:val="000000" w:themeColor="text1"/>
          <w:kern w:val="0"/>
          <w:sz w:val="20"/>
          <w:szCs w:val="24"/>
          <w:lang w:val="en-GB"/>
        </w:rPr>
        <w:t>Li, W.Q.</w:t>
      </w:r>
      <w:r>
        <w:rPr>
          <w:rFonts w:ascii="Arial" w:hAnsi="Arial" w:cs="Arial"/>
          <w:noProof/>
          <w:color w:val="000000" w:themeColor="text1"/>
          <w:kern w:val="0"/>
          <w:sz w:val="20"/>
          <w:szCs w:val="24"/>
          <w:lang w:val="en-GB"/>
        </w:rPr>
        <w:t xml:space="preserve"> (2021) 3D anatomy and flow dynamics of net-depositional cyclic steps on the world's largest submarine fan: a joint 3D seismic and numerical approach. </w:t>
      </w:r>
      <w:r w:rsidRPr="00617374">
        <w:rPr>
          <w:rFonts w:ascii="Arial" w:hAnsi="Arial" w:cs="Arial"/>
          <w:i/>
          <w:noProof/>
          <w:color w:val="000000" w:themeColor="text1"/>
          <w:kern w:val="0"/>
          <w:sz w:val="20"/>
          <w:szCs w:val="24"/>
          <w:lang w:val="en-GB"/>
        </w:rPr>
        <w:t>Petrol</w:t>
      </w:r>
      <w:r w:rsidR="00617374">
        <w:rPr>
          <w:rFonts w:ascii="Arial" w:hAnsi="Arial" w:cs="Arial"/>
          <w:i/>
          <w:noProof/>
          <w:color w:val="000000" w:themeColor="text1"/>
          <w:kern w:val="0"/>
          <w:sz w:val="20"/>
          <w:szCs w:val="24"/>
          <w:lang w:val="en-GB"/>
        </w:rPr>
        <w:t>e</w:t>
      </w:r>
      <w:r w:rsidRPr="00617374">
        <w:rPr>
          <w:rFonts w:ascii="Arial" w:hAnsi="Arial" w:cs="Arial"/>
          <w:i/>
          <w:noProof/>
          <w:color w:val="000000" w:themeColor="text1"/>
          <w:kern w:val="0"/>
          <w:sz w:val="20"/>
          <w:szCs w:val="24"/>
          <w:lang w:val="en-GB"/>
        </w:rPr>
        <w:t>um Sicence,</w:t>
      </w:r>
      <w:r>
        <w:rPr>
          <w:rFonts w:ascii="Arial" w:hAnsi="Arial" w:cs="Arial"/>
          <w:noProof/>
          <w:color w:val="000000" w:themeColor="text1"/>
          <w:kern w:val="0"/>
          <w:sz w:val="20"/>
          <w:szCs w:val="24"/>
          <w:lang w:val="en-GB"/>
        </w:rPr>
        <w:t xml:space="preserve"> </w:t>
      </w:r>
      <w:r w:rsidRPr="007707D0">
        <w:rPr>
          <w:rFonts w:ascii="Arial" w:hAnsi="Arial" w:cs="Arial"/>
          <w:b/>
          <w:noProof/>
          <w:color w:val="000000" w:themeColor="text1"/>
          <w:kern w:val="0"/>
          <w:sz w:val="20"/>
          <w:szCs w:val="24"/>
          <w:lang w:val="en-GB"/>
        </w:rPr>
        <w:t>18</w:t>
      </w:r>
      <w:r>
        <w:rPr>
          <w:rFonts w:ascii="Arial" w:hAnsi="Arial" w:cs="Arial"/>
          <w:noProof/>
          <w:color w:val="000000" w:themeColor="text1"/>
          <w:kern w:val="0"/>
          <w:sz w:val="20"/>
          <w:szCs w:val="24"/>
          <w:lang w:val="en-GB"/>
        </w:rPr>
        <w:t xml:space="preserve">, 10-28. </w:t>
      </w:r>
    </w:p>
    <w:p w14:paraId="65E7FD0A" w14:textId="0D60FA44" w:rsidR="000166E3" w:rsidRPr="003364EE" w:rsidRDefault="000166E3"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noProof/>
          <w:color w:val="000000" w:themeColor="text1"/>
          <w:kern w:val="0"/>
          <w:sz w:val="20"/>
          <w:szCs w:val="24"/>
          <w:lang w:val="en-GB"/>
        </w:rPr>
        <w:t>Slootman, A.</w:t>
      </w:r>
      <w:r w:rsidRPr="003364EE">
        <w:rPr>
          <w:rFonts w:ascii="Arial" w:hAnsi="Arial" w:cs="Arial"/>
          <w:noProof/>
          <w:color w:val="000000" w:themeColor="text1"/>
          <w:kern w:val="0"/>
          <w:sz w:val="20"/>
          <w:szCs w:val="24"/>
          <w:lang w:val="en-GB"/>
        </w:rPr>
        <w:t xml:space="preserve"> and </w:t>
      </w:r>
      <w:r w:rsidRPr="003364EE">
        <w:rPr>
          <w:rFonts w:ascii="Arial" w:hAnsi="Arial" w:cs="Arial"/>
          <w:b/>
          <w:noProof/>
          <w:color w:val="000000" w:themeColor="text1"/>
          <w:kern w:val="0"/>
          <w:sz w:val="20"/>
          <w:szCs w:val="24"/>
          <w:lang w:val="en-GB"/>
        </w:rPr>
        <w:t>Cartigny, M.J.B.</w:t>
      </w:r>
      <w:r w:rsidRPr="003364EE">
        <w:rPr>
          <w:rFonts w:ascii="Arial" w:hAnsi="Arial" w:cs="Arial"/>
          <w:noProof/>
          <w:color w:val="000000" w:themeColor="text1"/>
          <w:kern w:val="0"/>
          <w:sz w:val="20"/>
          <w:szCs w:val="24"/>
          <w:lang w:val="en-GB"/>
        </w:rPr>
        <w:t xml:space="preserve"> (2020) Cylic steps: Review and aggradation-based classification. </w:t>
      </w:r>
      <w:r w:rsidRPr="003364EE">
        <w:rPr>
          <w:rFonts w:ascii="Arial" w:hAnsi="Arial" w:cs="Arial"/>
          <w:i/>
          <w:noProof/>
          <w:color w:val="000000" w:themeColor="text1"/>
          <w:kern w:val="0"/>
          <w:sz w:val="20"/>
          <w:szCs w:val="24"/>
          <w:lang w:val="en-GB"/>
        </w:rPr>
        <w:t>Earth. Sci. Rev.,</w:t>
      </w:r>
      <w:r w:rsidRPr="003364EE">
        <w:rPr>
          <w:rFonts w:ascii="Arial" w:hAnsi="Arial" w:cs="Arial"/>
          <w:noProof/>
          <w:color w:val="000000" w:themeColor="text1"/>
          <w:kern w:val="0"/>
          <w:sz w:val="20"/>
          <w:szCs w:val="24"/>
          <w:lang w:val="en-GB"/>
        </w:rPr>
        <w:t xml:space="preserve"> </w:t>
      </w:r>
      <w:r w:rsidRPr="003364EE">
        <w:rPr>
          <w:rFonts w:ascii="Arial" w:hAnsi="Arial" w:cs="Arial"/>
          <w:b/>
          <w:noProof/>
          <w:color w:val="000000" w:themeColor="text1"/>
          <w:kern w:val="0"/>
          <w:sz w:val="20"/>
          <w:szCs w:val="24"/>
          <w:lang w:val="en-GB"/>
        </w:rPr>
        <w:t>201</w:t>
      </w:r>
      <w:r w:rsidRPr="003364EE">
        <w:rPr>
          <w:rFonts w:ascii="Arial" w:hAnsi="Arial" w:cs="Arial"/>
          <w:noProof/>
          <w:color w:val="000000" w:themeColor="text1"/>
          <w:kern w:val="0"/>
          <w:sz w:val="20"/>
          <w:szCs w:val="24"/>
          <w:lang w:val="en-GB"/>
        </w:rPr>
        <w:t xml:space="preserve">, 102949. </w:t>
      </w:r>
    </w:p>
    <w:p w14:paraId="66A30E86" w14:textId="6F1B4F2F" w:rsidR="003378AA" w:rsidRPr="003364EE" w:rsidRDefault="003378AA"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Simmons, S.M., Azpiroz_Zabala, M., Cartigny, M.J.B., Clare, M.A., Parsons, D.R., Pope, E.L., Sumner, E.J.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Talling, P.J.</w:t>
      </w:r>
      <w:r w:rsidR="00686489" w:rsidRPr="003364EE">
        <w:rPr>
          <w:rFonts w:ascii="Arial" w:hAnsi="Arial" w:cs="Arial"/>
          <w:b/>
          <w:bCs/>
          <w:noProof/>
          <w:color w:val="000000" w:themeColor="text1"/>
          <w:kern w:val="0"/>
          <w:sz w:val="20"/>
          <w:szCs w:val="24"/>
          <w:lang w:val="en-GB"/>
        </w:rPr>
        <w:t xml:space="preserve"> </w:t>
      </w:r>
      <w:r w:rsidR="00686489" w:rsidRPr="003364EE">
        <w:rPr>
          <w:rFonts w:ascii="Arial" w:hAnsi="Arial" w:cs="Arial"/>
          <w:noProof/>
          <w:color w:val="000000" w:themeColor="text1"/>
          <w:kern w:val="0"/>
          <w:sz w:val="20"/>
          <w:szCs w:val="24"/>
          <w:lang w:val="en-GB"/>
        </w:rPr>
        <w:t>(2020)</w:t>
      </w:r>
      <w:r w:rsidRPr="003364EE">
        <w:rPr>
          <w:rFonts w:ascii="Arial" w:hAnsi="Arial" w:cs="Arial"/>
          <w:noProof/>
          <w:color w:val="000000" w:themeColor="text1"/>
          <w:kern w:val="0"/>
          <w:sz w:val="20"/>
          <w:szCs w:val="24"/>
          <w:lang w:val="en-GB"/>
        </w:rPr>
        <w:t xml:space="preserve"> Novel acousitc method provides first detailed measurements of sediment concentration structure within submarine turbidity currents. </w:t>
      </w:r>
      <w:r w:rsidRPr="003364EE">
        <w:rPr>
          <w:rFonts w:ascii="Arial" w:hAnsi="Arial" w:cs="Arial"/>
          <w:i/>
          <w:iCs/>
          <w:noProof/>
          <w:color w:val="000000" w:themeColor="text1"/>
          <w:kern w:val="0"/>
          <w:sz w:val="20"/>
          <w:szCs w:val="24"/>
          <w:lang w:val="en-GB"/>
        </w:rPr>
        <w:t xml:space="preserve">JGR, </w:t>
      </w:r>
      <w:r w:rsidRPr="003364EE">
        <w:rPr>
          <w:rFonts w:ascii="Arial" w:hAnsi="Arial" w:cs="Arial"/>
          <w:i/>
          <w:iCs/>
          <w:noProof/>
          <w:color w:val="000000" w:themeColor="text1"/>
          <w:kern w:val="0"/>
          <w:sz w:val="20"/>
          <w:szCs w:val="24"/>
          <w:lang w:val="en-GB"/>
        </w:rPr>
        <w:lastRenderedPageBreak/>
        <w:t>Oceans.,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125</w:t>
      </w:r>
      <w:r w:rsidRPr="003364EE">
        <w:rPr>
          <w:rFonts w:ascii="Arial" w:hAnsi="Arial" w:cs="Arial"/>
          <w:noProof/>
          <w:color w:val="000000" w:themeColor="text1"/>
          <w:kern w:val="0"/>
          <w:sz w:val="20"/>
          <w:szCs w:val="24"/>
          <w:lang w:val="en-GB"/>
        </w:rPr>
        <w:t>, e2019JC015904.</w:t>
      </w:r>
    </w:p>
    <w:p w14:paraId="53BD0707"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Smith, D.P., Ruiz, G., Kvitek, R.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Lampietro, P.J.</w:t>
      </w:r>
      <w:r w:rsidRPr="003364EE">
        <w:rPr>
          <w:rFonts w:ascii="Arial" w:hAnsi="Arial" w:cs="Arial"/>
          <w:noProof/>
          <w:color w:val="000000" w:themeColor="text1"/>
          <w:kern w:val="0"/>
          <w:sz w:val="20"/>
          <w:szCs w:val="24"/>
          <w:lang w:val="en-GB"/>
        </w:rPr>
        <w:t xml:space="preserve"> (2005) Semiannual patterns of erosion and deposition in upper Monterey Canyon from serial multibeam bathymetry. </w:t>
      </w:r>
      <w:r w:rsidRPr="003364EE">
        <w:rPr>
          <w:rFonts w:ascii="Arial" w:hAnsi="Arial" w:cs="Arial"/>
          <w:i/>
          <w:iCs/>
          <w:noProof/>
          <w:color w:val="000000" w:themeColor="text1"/>
          <w:kern w:val="0"/>
          <w:sz w:val="20"/>
          <w:szCs w:val="24"/>
          <w:lang w:val="en-GB"/>
        </w:rPr>
        <w:t>Geol. Soc. Am. Bull.,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117</w:t>
      </w:r>
      <w:r w:rsidRPr="003364EE">
        <w:rPr>
          <w:rFonts w:ascii="Arial" w:hAnsi="Arial" w:cs="Arial"/>
          <w:noProof/>
          <w:color w:val="000000" w:themeColor="text1"/>
          <w:kern w:val="0"/>
          <w:sz w:val="20"/>
          <w:szCs w:val="24"/>
          <w:lang w:val="en-GB"/>
        </w:rPr>
        <w:t>, 1123–1133.</w:t>
      </w:r>
    </w:p>
    <w:p w14:paraId="15C37D60"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Smith, D.P., Kvitek, R., Lampietro, P.J.</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Wong, K.</w:t>
      </w:r>
      <w:r w:rsidRPr="003364EE">
        <w:rPr>
          <w:rFonts w:ascii="Arial" w:hAnsi="Arial" w:cs="Arial"/>
          <w:noProof/>
          <w:color w:val="000000" w:themeColor="text1"/>
          <w:kern w:val="0"/>
          <w:sz w:val="20"/>
          <w:szCs w:val="24"/>
          <w:lang w:val="en-GB"/>
        </w:rPr>
        <w:t xml:space="preserve"> (2007) Twenty-nine months of geomorphic change in upper Monterey Canyon (2002-2005).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236</w:t>
      </w:r>
      <w:r w:rsidRPr="003364EE">
        <w:rPr>
          <w:rFonts w:ascii="Arial" w:hAnsi="Arial" w:cs="Arial"/>
          <w:noProof/>
          <w:color w:val="000000" w:themeColor="text1"/>
          <w:kern w:val="0"/>
          <w:sz w:val="20"/>
          <w:szCs w:val="24"/>
          <w:lang w:val="en-GB"/>
        </w:rPr>
        <w:t>, 79-94.</w:t>
      </w:r>
    </w:p>
    <w:p w14:paraId="07AD799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Soulsby, R.L.</w:t>
      </w:r>
      <w:r w:rsidRPr="003364EE">
        <w:rPr>
          <w:rFonts w:ascii="Arial" w:hAnsi="Arial" w:cs="Arial"/>
          <w:noProof/>
          <w:color w:val="000000" w:themeColor="text1"/>
          <w:kern w:val="0"/>
          <w:sz w:val="20"/>
          <w:szCs w:val="24"/>
          <w:lang w:val="en-GB"/>
        </w:rPr>
        <w:t xml:space="preserve"> (1997) Dynamics of marine sands: a manual for practical applications. Thomas Telford, London.</w:t>
      </w:r>
    </w:p>
    <w:p w14:paraId="251E1B5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Sumner, E.J., Peakall, J., Parsons, D.R., Wynn, R.B., Darby, S.E., Dorrell, R.M., McPhail, S.D,, Perrett, J., Webb, A.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White, D.</w:t>
      </w:r>
      <w:r w:rsidRPr="003364EE">
        <w:rPr>
          <w:rFonts w:ascii="Arial" w:hAnsi="Arial" w:cs="Arial"/>
          <w:noProof/>
          <w:color w:val="000000" w:themeColor="text1"/>
          <w:kern w:val="0"/>
          <w:sz w:val="20"/>
          <w:szCs w:val="24"/>
          <w:lang w:val="en-GB"/>
        </w:rPr>
        <w:t xml:space="preserve"> (2013) First direct measurements of hydraulic jumps in an active submarine density current. </w:t>
      </w:r>
      <w:r w:rsidRPr="003364EE">
        <w:rPr>
          <w:rFonts w:ascii="Arial" w:hAnsi="Arial" w:cs="Arial"/>
          <w:i/>
          <w:iCs/>
          <w:noProof/>
          <w:color w:val="000000" w:themeColor="text1"/>
          <w:kern w:val="0"/>
          <w:sz w:val="20"/>
          <w:szCs w:val="24"/>
          <w:lang w:val="en-GB"/>
        </w:rPr>
        <w:t>Geophys. Res.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40</w:t>
      </w:r>
      <w:r w:rsidRPr="003364EE">
        <w:rPr>
          <w:rFonts w:ascii="Arial" w:hAnsi="Arial" w:cs="Arial"/>
          <w:noProof/>
          <w:color w:val="000000" w:themeColor="text1"/>
          <w:kern w:val="0"/>
          <w:sz w:val="20"/>
          <w:szCs w:val="24"/>
          <w:lang w:val="en-GB"/>
        </w:rPr>
        <w:t>, 5904-5908.</w:t>
      </w:r>
    </w:p>
    <w:p w14:paraId="0F0B22F6"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Swart, D.H.</w:t>
      </w:r>
      <w:r w:rsidRPr="003364EE">
        <w:rPr>
          <w:rFonts w:ascii="Arial" w:hAnsi="Arial" w:cs="Arial"/>
          <w:noProof/>
          <w:color w:val="000000" w:themeColor="text1"/>
          <w:kern w:val="0"/>
          <w:sz w:val="20"/>
          <w:szCs w:val="24"/>
          <w:lang w:val="en-GB"/>
        </w:rPr>
        <w:t xml:space="preserve"> (1976) Predictive equations regarding coastal transport. 15th coastal engineering conference, Honolulu, Hawaii, 1113-1133.</w:t>
      </w:r>
    </w:p>
    <w:p w14:paraId="3948E8BF"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Symons, W.O., Sumner, E.J, Talling, P.J., Cartigny, M.J.B.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Clare, M.A.</w:t>
      </w:r>
      <w:r w:rsidRPr="003364EE">
        <w:rPr>
          <w:rFonts w:ascii="Arial" w:hAnsi="Arial" w:cs="Arial"/>
          <w:noProof/>
          <w:color w:val="000000" w:themeColor="text1"/>
          <w:kern w:val="0"/>
          <w:sz w:val="20"/>
          <w:szCs w:val="24"/>
          <w:lang w:val="en-GB"/>
        </w:rPr>
        <w:t xml:space="preserve"> (2016) Large-scale sediment waves and scours on the modern seafloor and their implications for the prevalence of supercritical flow. </w:t>
      </w:r>
      <w:r w:rsidRPr="003364EE">
        <w:rPr>
          <w:rFonts w:ascii="Arial" w:hAnsi="Arial" w:cs="Arial"/>
          <w:i/>
          <w:iCs/>
          <w:noProof/>
          <w:color w:val="000000" w:themeColor="text1"/>
          <w:kern w:val="0"/>
          <w:sz w:val="20"/>
          <w:szCs w:val="24"/>
          <w:lang w:val="en-GB"/>
        </w:rPr>
        <w:t>Mar.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371</w:t>
      </w:r>
      <w:r w:rsidRPr="003364EE">
        <w:rPr>
          <w:rFonts w:ascii="Arial" w:hAnsi="Arial" w:cs="Arial"/>
          <w:noProof/>
          <w:color w:val="000000" w:themeColor="text1"/>
          <w:kern w:val="0"/>
          <w:sz w:val="20"/>
          <w:szCs w:val="24"/>
          <w:lang w:val="en-GB"/>
        </w:rPr>
        <w:t>, 130-148.</w:t>
      </w:r>
    </w:p>
    <w:p w14:paraId="3D15B5C3"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Sylvester, S.</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Covault, J.A. </w:t>
      </w:r>
      <w:r w:rsidRPr="003364EE">
        <w:rPr>
          <w:rFonts w:ascii="Arial" w:hAnsi="Arial" w:cs="Arial"/>
          <w:noProof/>
          <w:color w:val="000000" w:themeColor="text1"/>
          <w:kern w:val="0"/>
          <w:sz w:val="20"/>
          <w:szCs w:val="24"/>
          <w:lang w:val="en-GB"/>
        </w:rPr>
        <w:t>(2016) Development of cutoff</w:t>
      </w:r>
      <w:r w:rsidRPr="003364EE">
        <w:rPr>
          <w:rFonts w:ascii="宋体" w:eastAsia="宋体" w:hAnsi="宋体" w:cs="宋体"/>
          <w:noProof/>
          <w:color w:val="000000" w:themeColor="text1"/>
          <w:kern w:val="0"/>
          <w:sz w:val="20"/>
          <w:szCs w:val="24"/>
          <w:lang w:val="en-GB"/>
        </w:rPr>
        <w:t>-</w:t>
      </w:r>
      <w:r w:rsidRPr="003364EE">
        <w:rPr>
          <w:rFonts w:ascii="Arial" w:hAnsi="Arial" w:cs="Arial"/>
          <w:noProof/>
          <w:color w:val="000000" w:themeColor="text1"/>
          <w:kern w:val="0"/>
          <w:sz w:val="20"/>
          <w:szCs w:val="24"/>
          <w:lang w:val="en-GB"/>
        </w:rPr>
        <w:t>related knickpoints during early evolution of submarine channels. </w:t>
      </w:r>
      <w:r w:rsidRPr="003364EE">
        <w:rPr>
          <w:rFonts w:ascii="Arial" w:hAnsi="Arial" w:cs="Arial"/>
          <w:i/>
          <w:iCs/>
          <w:noProof/>
          <w:color w:val="000000" w:themeColor="text1"/>
          <w:kern w:val="0"/>
          <w:sz w:val="20"/>
          <w:szCs w:val="24"/>
          <w:lang w:val="en-GB"/>
        </w:rPr>
        <w:t>Geology., </w:t>
      </w:r>
      <w:r w:rsidRPr="003364EE">
        <w:rPr>
          <w:rFonts w:ascii="Arial" w:hAnsi="Arial" w:cs="Arial"/>
          <w:b/>
          <w:bCs/>
          <w:noProof/>
          <w:color w:val="000000" w:themeColor="text1"/>
          <w:kern w:val="0"/>
          <w:sz w:val="20"/>
          <w:szCs w:val="24"/>
          <w:lang w:val="en-GB"/>
        </w:rPr>
        <w:t>44</w:t>
      </w:r>
      <w:r w:rsidRPr="003364EE">
        <w:rPr>
          <w:rFonts w:ascii="Arial" w:hAnsi="Arial" w:cs="Arial"/>
          <w:noProof/>
          <w:color w:val="000000" w:themeColor="text1"/>
          <w:kern w:val="0"/>
          <w:sz w:val="20"/>
          <w:szCs w:val="24"/>
          <w:lang w:val="en-GB"/>
        </w:rPr>
        <w:t>, 835-838. </w:t>
      </w:r>
    </w:p>
    <w:p w14:paraId="04EAD388"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Syvitski, J.P.M.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Farrow, G.E.</w:t>
      </w:r>
      <w:r w:rsidRPr="003364EE">
        <w:rPr>
          <w:rFonts w:ascii="Arial" w:hAnsi="Arial" w:cs="Arial"/>
          <w:noProof/>
          <w:color w:val="000000" w:themeColor="text1"/>
          <w:kern w:val="0"/>
          <w:sz w:val="20"/>
          <w:szCs w:val="24"/>
          <w:lang w:val="en-GB"/>
        </w:rPr>
        <w:t xml:space="preserve"> (1983) Structures and processes in bayhead deltas: Knight and Bute Inlet, British Columbia. </w:t>
      </w:r>
      <w:r w:rsidRPr="003364EE">
        <w:rPr>
          <w:rFonts w:ascii="Arial" w:hAnsi="Arial" w:cs="Arial"/>
          <w:i/>
          <w:iCs/>
          <w:noProof/>
          <w:color w:val="000000" w:themeColor="text1"/>
          <w:kern w:val="0"/>
          <w:sz w:val="20"/>
          <w:szCs w:val="24"/>
          <w:lang w:val="en-GB"/>
        </w:rPr>
        <w:t>Sediment. Geol.,</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36</w:t>
      </w:r>
      <w:r w:rsidRPr="003364EE">
        <w:rPr>
          <w:rFonts w:ascii="Arial" w:hAnsi="Arial" w:cs="Arial"/>
          <w:noProof/>
          <w:color w:val="000000" w:themeColor="text1"/>
          <w:kern w:val="0"/>
          <w:sz w:val="20"/>
          <w:szCs w:val="24"/>
          <w:lang w:val="en-GB"/>
        </w:rPr>
        <w:t>, 217-244.</w:t>
      </w:r>
    </w:p>
    <w:p w14:paraId="3FC1CC2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Talling, P.J., Masson, D.G., Sumner, E.J. </w:t>
      </w:r>
      <w:r w:rsidRPr="003364EE">
        <w:rPr>
          <w:rFonts w:ascii="Arial" w:hAnsi="Arial" w:cs="Arial"/>
          <w:noProof/>
          <w:color w:val="000000" w:themeColor="text1"/>
          <w:kern w:val="0"/>
          <w:sz w:val="20"/>
          <w:szCs w:val="24"/>
          <w:lang w:val="en-GB"/>
        </w:rPr>
        <w:t>and </w:t>
      </w:r>
      <w:r w:rsidRPr="003364EE">
        <w:rPr>
          <w:rFonts w:ascii="Arial" w:hAnsi="Arial" w:cs="Arial"/>
          <w:b/>
          <w:bCs/>
          <w:noProof/>
          <w:color w:val="000000" w:themeColor="text1"/>
          <w:kern w:val="0"/>
          <w:sz w:val="20"/>
          <w:szCs w:val="24"/>
          <w:lang w:val="en-GB"/>
        </w:rPr>
        <w:t>Malgesini, G.</w:t>
      </w:r>
      <w:r w:rsidRPr="003364EE">
        <w:rPr>
          <w:rFonts w:ascii="Arial" w:hAnsi="Arial" w:cs="Arial"/>
          <w:noProof/>
          <w:color w:val="000000" w:themeColor="text1"/>
          <w:kern w:val="0"/>
          <w:sz w:val="20"/>
          <w:szCs w:val="24"/>
          <w:lang w:val="en-GB"/>
        </w:rPr>
        <w:t> (2012) Subaqueous sediment density flows: Depositional processes and deposit types. Sedimentology., 59, 1937-2003.</w:t>
      </w:r>
    </w:p>
    <w:p w14:paraId="08C162B7"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Talling, P.J., Paull, C.K.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Piper, D.J.W.</w:t>
      </w:r>
      <w:r w:rsidRPr="003364EE">
        <w:rPr>
          <w:rFonts w:ascii="Arial" w:hAnsi="Arial" w:cs="Arial"/>
          <w:noProof/>
          <w:color w:val="000000" w:themeColor="text1"/>
          <w:kern w:val="0"/>
          <w:sz w:val="20"/>
          <w:szCs w:val="24"/>
          <w:lang w:val="en-GB"/>
        </w:rPr>
        <w:t xml:space="preserve"> (2013) How are subaqueous sediment density flows triggered, what is their internal structure and how does it evolve? Direct observations from monitoring of active flows. </w:t>
      </w:r>
      <w:r w:rsidRPr="003364EE">
        <w:rPr>
          <w:rFonts w:ascii="Arial" w:hAnsi="Arial" w:cs="Arial"/>
          <w:i/>
          <w:iCs/>
          <w:noProof/>
          <w:color w:val="000000" w:themeColor="text1"/>
          <w:kern w:val="0"/>
          <w:sz w:val="20"/>
          <w:szCs w:val="24"/>
          <w:lang w:val="en-GB"/>
        </w:rPr>
        <w:t>Earth. Sci. Rev.,</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125</w:t>
      </w:r>
      <w:r w:rsidRPr="003364EE">
        <w:rPr>
          <w:rFonts w:ascii="Arial" w:hAnsi="Arial" w:cs="Arial"/>
          <w:noProof/>
          <w:color w:val="000000" w:themeColor="text1"/>
          <w:kern w:val="0"/>
          <w:sz w:val="20"/>
          <w:szCs w:val="24"/>
          <w:lang w:val="en-GB"/>
        </w:rPr>
        <w:t xml:space="preserve">, 244-287. </w:t>
      </w:r>
    </w:p>
    <w:p w14:paraId="7DF4AD97"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Talling, P.J., Allin, J., Armitage, D.A., Arnott, R.W.C., Cartigny, M.J.B., Clare, M.A… Xu, J.P. </w:t>
      </w:r>
      <w:r w:rsidRPr="003364EE">
        <w:rPr>
          <w:rFonts w:ascii="Arial" w:hAnsi="Arial" w:cs="Arial"/>
          <w:noProof/>
          <w:color w:val="000000" w:themeColor="text1"/>
          <w:kern w:val="0"/>
          <w:sz w:val="20"/>
          <w:szCs w:val="24"/>
          <w:lang w:val="en-GB"/>
        </w:rPr>
        <w:t xml:space="preserve">(2015) Key future directions for research on turbidity currents and their deposits. </w:t>
      </w:r>
      <w:r w:rsidRPr="003364EE">
        <w:rPr>
          <w:rFonts w:ascii="Arial" w:hAnsi="Arial" w:cs="Arial"/>
          <w:i/>
          <w:iCs/>
          <w:noProof/>
          <w:color w:val="000000" w:themeColor="text1"/>
          <w:kern w:val="0"/>
          <w:sz w:val="20"/>
          <w:szCs w:val="24"/>
          <w:lang w:val="en-GB"/>
        </w:rPr>
        <w:t>J. Sediment. Res.,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85</w:t>
      </w:r>
      <w:r w:rsidRPr="003364EE">
        <w:rPr>
          <w:rFonts w:ascii="Arial" w:hAnsi="Arial" w:cs="Arial"/>
          <w:noProof/>
          <w:color w:val="000000" w:themeColor="text1"/>
          <w:kern w:val="0"/>
          <w:sz w:val="20"/>
          <w:szCs w:val="24"/>
          <w:lang w:val="en-GB"/>
        </w:rPr>
        <w:t>, 153-169.</w:t>
      </w:r>
    </w:p>
    <w:p w14:paraId="2EB47304"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Torrence, C.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Compo, G.P.</w:t>
      </w:r>
      <w:r w:rsidRPr="003364EE">
        <w:rPr>
          <w:rFonts w:ascii="Arial" w:hAnsi="Arial" w:cs="Arial"/>
          <w:noProof/>
          <w:color w:val="000000" w:themeColor="text1"/>
          <w:kern w:val="0"/>
          <w:sz w:val="20"/>
          <w:szCs w:val="24"/>
          <w:lang w:val="en-GB"/>
        </w:rPr>
        <w:t xml:space="preserve"> (1998) A practical guide to wavelet analysis. </w:t>
      </w:r>
      <w:r w:rsidRPr="003364EE">
        <w:rPr>
          <w:rFonts w:ascii="Arial" w:hAnsi="Arial" w:cs="Arial"/>
          <w:i/>
          <w:iCs/>
          <w:noProof/>
          <w:color w:val="000000" w:themeColor="text1"/>
          <w:kern w:val="0"/>
          <w:sz w:val="20"/>
          <w:szCs w:val="24"/>
          <w:lang w:val="en-GB"/>
        </w:rPr>
        <w:t xml:space="preserve">Bull. Am. Meteorol. Soc., </w:t>
      </w:r>
      <w:r w:rsidRPr="003364EE">
        <w:rPr>
          <w:rFonts w:ascii="Arial" w:hAnsi="Arial" w:cs="Arial"/>
          <w:b/>
          <w:bCs/>
          <w:noProof/>
          <w:color w:val="000000" w:themeColor="text1"/>
          <w:kern w:val="0"/>
          <w:sz w:val="20"/>
          <w:szCs w:val="24"/>
          <w:lang w:val="en-GB"/>
        </w:rPr>
        <w:t>79</w:t>
      </w:r>
      <w:r w:rsidRPr="003364EE">
        <w:rPr>
          <w:rFonts w:ascii="Arial" w:hAnsi="Arial" w:cs="Arial"/>
          <w:noProof/>
          <w:color w:val="000000" w:themeColor="text1"/>
          <w:kern w:val="0"/>
          <w:sz w:val="20"/>
          <w:szCs w:val="24"/>
          <w:lang w:val="en-GB"/>
        </w:rPr>
        <w:t>, 61-78.</w:t>
      </w:r>
    </w:p>
    <w:p w14:paraId="5BAD2F5A"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lastRenderedPageBreak/>
        <w:t xml:space="preserve">Turmel, D., Locat, J.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Parker, G.</w:t>
      </w:r>
      <w:r w:rsidRPr="003364EE">
        <w:rPr>
          <w:rFonts w:ascii="Arial" w:hAnsi="Arial" w:cs="Arial"/>
          <w:noProof/>
          <w:color w:val="000000" w:themeColor="text1"/>
          <w:kern w:val="0"/>
          <w:sz w:val="20"/>
          <w:szCs w:val="24"/>
          <w:lang w:val="en-GB"/>
        </w:rPr>
        <w:t xml:space="preserve"> (2015) Morphological evolution of a well-constrained subaerial-subaqueous source to sink system: Wabush Lake.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62</w:t>
      </w:r>
      <w:r w:rsidRPr="003364EE">
        <w:rPr>
          <w:rFonts w:ascii="Arial" w:hAnsi="Arial" w:cs="Arial"/>
          <w:noProof/>
          <w:color w:val="000000" w:themeColor="text1"/>
          <w:kern w:val="0"/>
          <w:sz w:val="20"/>
          <w:szCs w:val="24"/>
          <w:lang w:val="en-GB"/>
        </w:rPr>
        <w:t>, 1636-1664.</w:t>
      </w:r>
    </w:p>
    <w:p w14:paraId="1DFE73CD"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Van der Mark, C.F., Blom, A. </w:t>
      </w:r>
      <w:r w:rsidRPr="003364EE">
        <w:rPr>
          <w:rFonts w:ascii="Arial" w:hAnsi="Arial" w:cs="Arial"/>
          <w:noProof/>
          <w:color w:val="000000" w:themeColor="text1"/>
          <w:kern w:val="0"/>
          <w:sz w:val="20"/>
          <w:szCs w:val="24"/>
          <w:lang w:val="en-GB"/>
        </w:rPr>
        <w:t xml:space="preserve">and </w:t>
      </w:r>
      <w:r w:rsidRPr="003364EE">
        <w:rPr>
          <w:rFonts w:ascii="Arial" w:hAnsi="Arial" w:cs="Arial"/>
          <w:b/>
          <w:bCs/>
          <w:noProof/>
          <w:color w:val="000000" w:themeColor="text1"/>
          <w:kern w:val="0"/>
          <w:sz w:val="20"/>
          <w:szCs w:val="24"/>
          <w:lang w:val="en-GB"/>
        </w:rPr>
        <w:t>Hulscher, S.J.M.H.</w:t>
      </w:r>
      <w:r w:rsidRPr="003364EE">
        <w:rPr>
          <w:rFonts w:ascii="Arial" w:hAnsi="Arial" w:cs="Arial"/>
          <w:noProof/>
          <w:color w:val="000000" w:themeColor="text1"/>
          <w:kern w:val="0"/>
          <w:sz w:val="20"/>
          <w:szCs w:val="24"/>
          <w:lang w:val="en-GB"/>
        </w:rPr>
        <w:t xml:space="preserve"> (2008) Quantification of variability in bedform geometry.</w:t>
      </w:r>
      <w:r w:rsidRPr="003364EE">
        <w:rPr>
          <w:rFonts w:ascii="Arial" w:hAnsi="Arial" w:cs="Arial"/>
          <w:i/>
          <w:iCs/>
          <w:noProof/>
          <w:color w:val="000000" w:themeColor="text1"/>
          <w:kern w:val="0"/>
          <w:sz w:val="20"/>
          <w:szCs w:val="24"/>
          <w:lang w:val="en-GB"/>
        </w:rPr>
        <w:t xml:space="preserve"> J. Geophys. Res. Earth Surface., </w:t>
      </w:r>
      <w:r w:rsidRPr="003364EE">
        <w:rPr>
          <w:rFonts w:ascii="Arial" w:hAnsi="Arial" w:cs="Arial"/>
          <w:b/>
          <w:bCs/>
          <w:noProof/>
          <w:color w:val="000000" w:themeColor="text1"/>
          <w:kern w:val="0"/>
          <w:sz w:val="20"/>
          <w:szCs w:val="24"/>
          <w:lang w:val="en-GB"/>
        </w:rPr>
        <w:t>113</w:t>
      </w:r>
      <w:r w:rsidRPr="003364EE">
        <w:rPr>
          <w:rFonts w:ascii="Arial" w:hAnsi="Arial" w:cs="Arial"/>
          <w:noProof/>
          <w:color w:val="000000" w:themeColor="text1"/>
          <w:kern w:val="0"/>
          <w:sz w:val="20"/>
          <w:szCs w:val="24"/>
          <w:lang w:val="en-GB"/>
        </w:rPr>
        <w:t>.</w:t>
      </w:r>
    </w:p>
    <w:p w14:paraId="45AD4CB9"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Van Rijn, L.C.</w:t>
      </w:r>
      <w:r w:rsidRPr="003364EE">
        <w:rPr>
          <w:rFonts w:ascii="Arial" w:hAnsi="Arial" w:cs="Arial"/>
          <w:noProof/>
          <w:color w:val="000000" w:themeColor="text1"/>
          <w:kern w:val="0"/>
          <w:sz w:val="20"/>
          <w:szCs w:val="24"/>
          <w:lang w:val="en-GB"/>
        </w:rPr>
        <w:t xml:space="preserve"> (1984) Sediment transport, part III: bed forms and alluvial roughness. </w:t>
      </w:r>
      <w:r w:rsidRPr="003364EE">
        <w:rPr>
          <w:rFonts w:ascii="Arial" w:hAnsi="Arial" w:cs="Arial"/>
          <w:i/>
          <w:iCs/>
          <w:noProof/>
          <w:color w:val="000000" w:themeColor="text1"/>
          <w:kern w:val="0"/>
          <w:sz w:val="20"/>
          <w:szCs w:val="24"/>
          <w:lang w:val="en-GB"/>
        </w:rPr>
        <w:t>J. Hydraul. Eng.,</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110</w:t>
      </w:r>
      <w:r w:rsidRPr="003364EE">
        <w:rPr>
          <w:rFonts w:ascii="Arial" w:hAnsi="Arial" w:cs="Arial"/>
          <w:noProof/>
          <w:color w:val="000000" w:themeColor="text1"/>
          <w:kern w:val="0"/>
          <w:sz w:val="20"/>
          <w:szCs w:val="24"/>
          <w:lang w:val="en-GB"/>
        </w:rPr>
        <w:t>, 1733-1754.</w:t>
      </w:r>
    </w:p>
    <w:p w14:paraId="24653977"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Vendettuoli, D., Clare, M.A., Hughes Clarke, J.E., Vellinga, A., Hizzet, J., Hage, S., Cartigny, M.J.B., Talling, P.J., Waltham, D., Hubbard, S.M., Stacey, C.</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Lintern, D.G.</w:t>
      </w:r>
      <w:r w:rsidRPr="003364EE">
        <w:rPr>
          <w:rFonts w:ascii="Arial" w:hAnsi="Arial" w:cs="Arial"/>
          <w:noProof/>
          <w:color w:val="000000" w:themeColor="text1"/>
          <w:kern w:val="0"/>
          <w:sz w:val="20"/>
          <w:szCs w:val="24"/>
          <w:lang w:val="en-GB"/>
        </w:rPr>
        <w:t xml:space="preserve"> (2019) Daily bathymetric surveys document how stratigraphy is built and its extreme incompleteness in submarine channels. </w:t>
      </w:r>
      <w:r w:rsidRPr="003364EE">
        <w:rPr>
          <w:rFonts w:ascii="Arial" w:hAnsi="Arial" w:cs="Arial"/>
          <w:i/>
          <w:iCs/>
          <w:noProof/>
          <w:color w:val="000000" w:themeColor="text1"/>
          <w:kern w:val="0"/>
          <w:sz w:val="20"/>
          <w:szCs w:val="24"/>
          <w:lang w:val="en-GB"/>
        </w:rPr>
        <w:t>Earth. Planet. Sci. Lett.,</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515</w:t>
      </w:r>
      <w:r w:rsidRPr="003364EE">
        <w:rPr>
          <w:rFonts w:ascii="Arial" w:hAnsi="Arial" w:cs="Arial"/>
          <w:noProof/>
          <w:color w:val="000000" w:themeColor="text1"/>
          <w:kern w:val="0"/>
          <w:sz w:val="20"/>
          <w:szCs w:val="24"/>
          <w:lang w:val="en-GB"/>
        </w:rPr>
        <w:t>, 231-247.</w:t>
      </w:r>
    </w:p>
    <w:p w14:paraId="5A5A3F0E"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Walker, R.G.</w:t>
      </w:r>
      <w:r w:rsidRPr="003364EE">
        <w:rPr>
          <w:rFonts w:ascii="Arial" w:hAnsi="Arial" w:cs="Arial"/>
          <w:noProof/>
          <w:color w:val="000000" w:themeColor="text1"/>
          <w:kern w:val="0"/>
          <w:sz w:val="20"/>
          <w:szCs w:val="24"/>
          <w:lang w:val="en-GB"/>
        </w:rPr>
        <w:t> (1967) Turbidite sedimentary structures and their relationship to proximal and distal depositional environments. </w:t>
      </w:r>
      <w:r w:rsidRPr="003364EE">
        <w:rPr>
          <w:rFonts w:ascii="Arial" w:hAnsi="Arial" w:cs="Arial"/>
          <w:i/>
          <w:iCs/>
          <w:noProof/>
          <w:color w:val="000000" w:themeColor="text1"/>
          <w:kern w:val="0"/>
          <w:sz w:val="20"/>
          <w:szCs w:val="24"/>
          <w:lang w:val="en-GB"/>
        </w:rPr>
        <w:t>J. Sed. Petrol.,</w:t>
      </w:r>
      <w:r w:rsidRPr="003364EE">
        <w:rPr>
          <w:rFonts w:ascii="Arial" w:hAnsi="Arial" w:cs="Arial"/>
          <w:noProof/>
          <w:color w:val="000000" w:themeColor="text1"/>
          <w:kern w:val="0"/>
          <w:sz w:val="20"/>
          <w:szCs w:val="24"/>
          <w:lang w:val="en-GB"/>
        </w:rPr>
        <w:t> </w:t>
      </w:r>
      <w:r w:rsidRPr="003364EE">
        <w:rPr>
          <w:rFonts w:ascii="Arial" w:hAnsi="Arial" w:cs="Arial"/>
          <w:b/>
          <w:bCs/>
          <w:noProof/>
          <w:color w:val="000000" w:themeColor="text1"/>
          <w:kern w:val="0"/>
          <w:sz w:val="20"/>
          <w:szCs w:val="24"/>
          <w:lang w:val="en-GB"/>
        </w:rPr>
        <w:t>37</w:t>
      </w:r>
      <w:r w:rsidRPr="003364EE">
        <w:rPr>
          <w:rFonts w:ascii="Arial" w:hAnsi="Arial" w:cs="Arial"/>
          <w:noProof/>
          <w:color w:val="000000" w:themeColor="text1"/>
          <w:kern w:val="0"/>
          <w:sz w:val="20"/>
          <w:szCs w:val="24"/>
          <w:lang w:val="en-GB"/>
        </w:rPr>
        <w:t>, 25-43.</w:t>
      </w:r>
    </w:p>
    <w:p w14:paraId="5331D819"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Wilbers, A.W.E.</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Ten Brinke, W.B.M.</w:t>
      </w:r>
      <w:r w:rsidRPr="003364EE">
        <w:rPr>
          <w:rFonts w:ascii="Arial" w:hAnsi="Arial" w:cs="Arial"/>
          <w:noProof/>
          <w:color w:val="000000" w:themeColor="text1"/>
          <w:kern w:val="0"/>
          <w:sz w:val="20"/>
          <w:szCs w:val="24"/>
          <w:lang w:val="en-GB"/>
        </w:rPr>
        <w:t xml:space="preserve"> (2003) The response of subaqueous dunes to floods in sand and gravel bed reaches of the Dutch Rhine.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50</w:t>
      </w:r>
      <w:r w:rsidRPr="003364EE">
        <w:rPr>
          <w:rFonts w:ascii="Arial" w:hAnsi="Arial" w:cs="Arial"/>
          <w:noProof/>
          <w:color w:val="000000" w:themeColor="text1"/>
          <w:kern w:val="0"/>
          <w:sz w:val="20"/>
          <w:szCs w:val="24"/>
          <w:lang w:val="en-GB"/>
        </w:rPr>
        <w:t>, 1013-1034.</w:t>
      </w:r>
    </w:p>
    <w:p w14:paraId="3A3C1305"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Xu, J.P., Sequeiros, O.E.</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Noble ,M.A.</w:t>
      </w:r>
      <w:r w:rsidRPr="003364EE">
        <w:rPr>
          <w:rFonts w:ascii="Arial" w:hAnsi="Arial" w:cs="Arial"/>
          <w:noProof/>
          <w:color w:val="000000" w:themeColor="text1"/>
          <w:kern w:val="0"/>
          <w:sz w:val="20"/>
          <w:szCs w:val="24"/>
          <w:lang w:val="en-GB"/>
        </w:rPr>
        <w:t xml:space="preserve"> (2014) Sediment concentrations, flow conditions, and downstream evolution of two turbidity currents, Monterey Canyon, USA. </w:t>
      </w:r>
      <w:r w:rsidRPr="003364EE">
        <w:rPr>
          <w:rFonts w:ascii="Arial" w:hAnsi="Arial" w:cs="Arial"/>
          <w:i/>
          <w:iCs/>
          <w:noProof/>
          <w:color w:val="000000" w:themeColor="text1"/>
          <w:kern w:val="0"/>
          <w:sz w:val="20"/>
          <w:szCs w:val="24"/>
          <w:lang w:val="en-GB"/>
        </w:rPr>
        <w:t>Deep-Sea Research Part I: Oceanographic Research Papers.,</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89</w:t>
      </w:r>
      <w:r w:rsidRPr="003364EE">
        <w:rPr>
          <w:rFonts w:ascii="Arial" w:hAnsi="Arial" w:cs="Arial"/>
          <w:noProof/>
          <w:color w:val="000000" w:themeColor="text1"/>
          <w:kern w:val="0"/>
          <w:sz w:val="20"/>
          <w:szCs w:val="24"/>
          <w:lang w:val="en-GB"/>
        </w:rPr>
        <w:t>, 11–34.</w:t>
      </w:r>
    </w:p>
    <w:p w14:paraId="2DB27BC9"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4"/>
          <w:lang w:val="en-GB"/>
        </w:rPr>
      </w:pPr>
      <w:r w:rsidRPr="003364EE">
        <w:rPr>
          <w:rFonts w:ascii="Arial" w:hAnsi="Arial" w:cs="Arial"/>
          <w:b/>
          <w:bCs/>
          <w:noProof/>
          <w:color w:val="000000" w:themeColor="text1"/>
          <w:kern w:val="0"/>
          <w:sz w:val="20"/>
          <w:szCs w:val="24"/>
          <w:lang w:val="en-GB"/>
        </w:rPr>
        <w:t xml:space="preserve">Zeng, J., Lowe, D. R., Prior, D. B., Wiseman, W. J. </w:t>
      </w:r>
      <w:r w:rsidRPr="003364EE">
        <w:rPr>
          <w:rFonts w:ascii="Arial" w:hAnsi="Arial" w:cs="Arial"/>
          <w:noProof/>
          <w:color w:val="000000" w:themeColor="text1"/>
          <w:kern w:val="0"/>
          <w:sz w:val="20"/>
          <w:szCs w:val="24"/>
          <w:lang w:val="en-GB"/>
        </w:rPr>
        <w:t>and</w:t>
      </w:r>
      <w:r w:rsidRPr="003364EE">
        <w:rPr>
          <w:rFonts w:ascii="Arial" w:hAnsi="Arial" w:cs="Arial"/>
          <w:b/>
          <w:bCs/>
          <w:noProof/>
          <w:color w:val="000000" w:themeColor="text1"/>
          <w:kern w:val="0"/>
          <w:sz w:val="20"/>
          <w:szCs w:val="24"/>
          <w:lang w:val="en-GB"/>
        </w:rPr>
        <w:t xml:space="preserve"> Bornhold, B. D. </w:t>
      </w:r>
      <w:r w:rsidRPr="003364EE">
        <w:rPr>
          <w:rFonts w:ascii="Arial" w:hAnsi="Arial" w:cs="Arial"/>
          <w:noProof/>
          <w:color w:val="000000" w:themeColor="text1"/>
          <w:kern w:val="0"/>
          <w:sz w:val="20"/>
          <w:szCs w:val="24"/>
          <w:lang w:val="en-GB"/>
        </w:rPr>
        <w:t xml:space="preserve">(1991) Flow properties of turbidity currents in Bute Inlet, British Columbia. </w:t>
      </w:r>
      <w:r w:rsidRPr="003364EE">
        <w:rPr>
          <w:rFonts w:ascii="Arial" w:hAnsi="Arial" w:cs="Arial"/>
          <w:i/>
          <w:iCs/>
          <w:noProof/>
          <w:color w:val="000000" w:themeColor="text1"/>
          <w:kern w:val="0"/>
          <w:sz w:val="20"/>
          <w:szCs w:val="24"/>
          <w:lang w:val="en-GB"/>
        </w:rPr>
        <w:t>Sedimentology.</w:t>
      </w:r>
      <w:r w:rsidRPr="003364EE">
        <w:rPr>
          <w:rFonts w:ascii="Arial" w:hAnsi="Arial" w:cs="Arial"/>
          <w:noProof/>
          <w:color w:val="000000" w:themeColor="text1"/>
          <w:kern w:val="0"/>
          <w:sz w:val="20"/>
          <w:szCs w:val="24"/>
          <w:lang w:val="en-GB"/>
        </w:rPr>
        <w:t xml:space="preserve">, </w:t>
      </w:r>
      <w:r w:rsidRPr="003364EE">
        <w:rPr>
          <w:rFonts w:ascii="Arial" w:hAnsi="Arial" w:cs="Arial"/>
          <w:b/>
          <w:bCs/>
          <w:noProof/>
          <w:color w:val="000000" w:themeColor="text1"/>
          <w:kern w:val="0"/>
          <w:sz w:val="20"/>
          <w:szCs w:val="24"/>
          <w:lang w:val="en-GB"/>
        </w:rPr>
        <w:t>38</w:t>
      </w:r>
      <w:r w:rsidRPr="003364EE">
        <w:rPr>
          <w:rFonts w:ascii="Arial" w:hAnsi="Arial" w:cs="Arial"/>
          <w:noProof/>
          <w:color w:val="000000" w:themeColor="text1"/>
          <w:kern w:val="0"/>
          <w:sz w:val="20"/>
          <w:szCs w:val="24"/>
          <w:lang w:val="en-GB"/>
        </w:rPr>
        <w:t>, 975–996.</w:t>
      </w:r>
    </w:p>
    <w:p w14:paraId="3343A71C" w14:textId="77777777" w:rsidR="00095824" w:rsidRPr="003364EE" w:rsidRDefault="00095824" w:rsidP="00095824">
      <w:pPr>
        <w:autoSpaceDE w:val="0"/>
        <w:autoSpaceDN w:val="0"/>
        <w:adjustRightInd w:val="0"/>
        <w:spacing w:line="480" w:lineRule="auto"/>
        <w:ind w:left="480" w:hanging="480"/>
        <w:rPr>
          <w:rFonts w:ascii="Arial" w:hAnsi="Arial" w:cs="Arial"/>
          <w:noProof/>
          <w:color w:val="000000" w:themeColor="text1"/>
          <w:kern w:val="0"/>
          <w:sz w:val="20"/>
          <w:szCs w:val="20"/>
          <w:lang w:val="en-GB"/>
        </w:rPr>
      </w:pPr>
      <w:r w:rsidRPr="003364EE">
        <w:rPr>
          <w:rFonts w:ascii="Arial" w:hAnsi="Arial" w:cs="Arial"/>
          <w:b/>
          <w:bCs/>
          <w:noProof/>
          <w:color w:val="000000" w:themeColor="text1"/>
          <w:kern w:val="0"/>
          <w:sz w:val="20"/>
          <w:szCs w:val="24"/>
          <w:lang w:val="en-GB"/>
        </w:rPr>
        <w:t>Zhong, G.F., Cartigny, M.J.B., Kuang, Z.G.</w:t>
      </w:r>
      <w:r w:rsidRPr="003364EE">
        <w:rPr>
          <w:rFonts w:ascii="Arial" w:hAnsi="Arial" w:cs="Arial"/>
          <w:noProof/>
          <w:color w:val="000000" w:themeColor="text1"/>
          <w:kern w:val="0"/>
          <w:sz w:val="20"/>
          <w:szCs w:val="24"/>
          <w:lang w:val="en-GB"/>
        </w:rPr>
        <w:t xml:space="preserve"> and </w:t>
      </w:r>
      <w:r w:rsidRPr="003364EE">
        <w:rPr>
          <w:rFonts w:ascii="Arial" w:hAnsi="Arial" w:cs="Arial"/>
          <w:b/>
          <w:bCs/>
          <w:noProof/>
          <w:color w:val="000000" w:themeColor="text1"/>
          <w:kern w:val="0"/>
          <w:sz w:val="20"/>
          <w:szCs w:val="24"/>
          <w:lang w:val="en-GB"/>
        </w:rPr>
        <w:t xml:space="preserve">Wang, L.L. </w:t>
      </w:r>
      <w:r w:rsidRPr="003364EE">
        <w:rPr>
          <w:rFonts w:ascii="Arial" w:hAnsi="Arial" w:cs="Arial"/>
          <w:noProof/>
          <w:color w:val="000000" w:themeColor="text1"/>
          <w:kern w:val="0"/>
          <w:sz w:val="20"/>
          <w:szCs w:val="24"/>
          <w:lang w:val="en-GB"/>
        </w:rPr>
        <w:t xml:space="preserve">(2015) Cylic steps along the South Taiwan Shoal and West Penghu submarine canyons on the northeastern continental slope of the South China Sea. </w:t>
      </w:r>
      <w:r w:rsidRPr="003364EE">
        <w:rPr>
          <w:rFonts w:ascii="Arial" w:hAnsi="Arial" w:cs="Arial"/>
          <w:i/>
          <w:iCs/>
          <w:noProof/>
          <w:color w:val="000000" w:themeColor="text1"/>
          <w:kern w:val="0"/>
          <w:sz w:val="20"/>
          <w:szCs w:val="24"/>
          <w:lang w:val="en-GB"/>
        </w:rPr>
        <w:t>GSA Bulletin.,</w:t>
      </w:r>
      <w:r w:rsidRPr="003364EE">
        <w:rPr>
          <w:rFonts w:ascii="Arial" w:hAnsi="Arial" w:cs="Arial"/>
          <w:b/>
          <w:bCs/>
          <w:noProof/>
          <w:color w:val="000000" w:themeColor="text1"/>
          <w:kern w:val="0"/>
          <w:sz w:val="20"/>
          <w:szCs w:val="24"/>
          <w:lang w:val="en-GB"/>
        </w:rPr>
        <w:t xml:space="preserve"> 127</w:t>
      </w:r>
      <w:r w:rsidRPr="003364EE">
        <w:rPr>
          <w:rFonts w:ascii="Arial" w:hAnsi="Arial" w:cs="Arial"/>
          <w:noProof/>
          <w:color w:val="000000" w:themeColor="text1"/>
          <w:kern w:val="0"/>
          <w:sz w:val="20"/>
          <w:szCs w:val="24"/>
          <w:lang w:val="en-GB"/>
        </w:rPr>
        <w:t>, 804-8</w:t>
      </w:r>
      <w:r w:rsidRPr="003364EE">
        <w:rPr>
          <w:rFonts w:ascii="Arial" w:hAnsi="Arial" w:cs="Arial"/>
          <w:noProof/>
          <w:color w:val="000000" w:themeColor="text1"/>
          <w:kern w:val="0"/>
          <w:sz w:val="20"/>
          <w:szCs w:val="20"/>
          <w:lang w:val="en-GB"/>
        </w:rPr>
        <w:t xml:space="preserve">24. </w:t>
      </w:r>
    </w:p>
    <w:p w14:paraId="7B8D250B" w14:textId="51CC2EAC" w:rsidR="002D5E84" w:rsidRPr="003364EE" w:rsidRDefault="00095824" w:rsidP="00095824">
      <w:pPr>
        <w:autoSpaceDE w:val="0"/>
        <w:autoSpaceDN w:val="0"/>
        <w:adjustRightInd w:val="0"/>
        <w:spacing w:line="480" w:lineRule="auto"/>
        <w:rPr>
          <w:rFonts w:ascii="Arial" w:hAnsi="Arial" w:cs="Arial"/>
          <w:color w:val="000000" w:themeColor="text1"/>
          <w:szCs w:val="20"/>
          <w:lang w:val="en-GB"/>
        </w:rPr>
      </w:pPr>
      <w:r w:rsidRPr="003364EE">
        <w:rPr>
          <w:rFonts w:ascii="Arial" w:hAnsi="Arial" w:cs="Arial"/>
          <w:color w:val="000000" w:themeColor="text1"/>
          <w:szCs w:val="20"/>
          <w:lang w:val="en-GB"/>
        </w:rPr>
        <w:fldChar w:fldCharType="end"/>
      </w:r>
    </w:p>
    <w:p w14:paraId="7FCB4390" w14:textId="77777777" w:rsidR="00AE4FF3" w:rsidRDefault="00AE4FF3">
      <w:pPr>
        <w:widowControl/>
        <w:jc w:val="left"/>
        <w:rPr>
          <w:rFonts w:ascii="Arial" w:hAnsi="Arial" w:cs="Arial"/>
          <w:b/>
          <w:bCs/>
          <w:color w:val="000000" w:themeColor="text1"/>
          <w:szCs w:val="20"/>
          <w:lang w:val="en-GB"/>
        </w:rPr>
      </w:pPr>
      <w:r>
        <w:rPr>
          <w:rFonts w:ascii="Arial" w:hAnsi="Arial" w:cs="Arial"/>
          <w:b/>
          <w:bCs/>
          <w:color w:val="000000" w:themeColor="text1"/>
          <w:szCs w:val="20"/>
          <w:lang w:val="en-GB"/>
        </w:rPr>
        <w:br w:type="page"/>
      </w:r>
    </w:p>
    <w:p w14:paraId="2D355C28" w14:textId="1C4E381C" w:rsidR="00C94CAA" w:rsidRPr="00185050" w:rsidRDefault="00AE4FF3" w:rsidP="00095824">
      <w:pPr>
        <w:autoSpaceDE w:val="0"/>
        <w:autoSpaceDN w:val="0"/>
        <w:adjustRightInd w:val="0"/>
        <w:spacing w:line="480" w:lineRule="auto"/>
        <w:rPr>
          <w:rFonts w:ascii="Arial" w:hAnsi="Arial" w:cs="Arial"/>
          <w:b/>
          <w:bCs/>
          <w:color w:val="000000" w:themeColor="text1"/>
          <w:szCs w:val="20"/>
          <w:lang w:val="en-GB"/>
        </w:rPr>
      </w:pPr>
      <w:r w:rsidRPr="00185050">
        <w:rPr>
          <w:rFonts w:ascii="Arial" w:hAnsi="Arial" w:cs="Arial"/>
          <w:b/>
          <w:bCs/>
          <w:color w:val="000000" w:themeColor="text1"/>
          <w:szCs w:val="20"/>
          <w:lang w:val="en-GB"/>
        </w:rPr>
        <w:lastRenderedPageBreak/>
        <w:t>FIGURE CAPTIONS</w:t>
      </w:r>
    </w:p>
    <w:p w14:paraId="50873CBF" w14:textId="4254B522" w:rsidR="00B31288" w:rsidRPr="003364EE" w:rsidRDefault="00B31288" w:rsidP="00C77B37">
      <w:pPr>
        <w:spacing w:line="480" w:lineRule="auto"/>
        <w:rPr>
          <w:rFonts w:ascii="Arial" w:hAnsi="Arial" w:cs="Arial"/>
          <w:noProof/>
          <w:sz w:val="20"/>
          <w:lang w:val="en-GB"/>
        </w:rPr>
      </w:pPr>
    </w:p>
    <w:p w14:paraId="15503A05" w14:textId="2A577676" w:rsidR="00C94CAA" w:rsidRPr="00C46DF0" w:rsidRDefault="00B31288" w:rsidP="00C46DF0">
      <w:pPr>
        <w:spacing w:line="480" w:lineRule="auto"/>
        <w:rPr>
          <w:rFonts w:ascii="Arial" w:hAnsi="Arial" w:cs="Arial"/>
          <w:noProof/>
          <w:sz w:val="20"/>
          <w:lang w:val="en-GB"/>
        </w:rPr>
      </w:pPr>
      <w:r w:rsidRPr="00B31288">
        <w:rPr>
          <w:rFonts w:ascii="Arial" w:hAnsi="Arial" w:cs="Arial"/>
          <w:noProof/>
          <w:sz w:val="20"/>
          <w:lang w:val="en-GB"/>
        </w:rPr>
        <w:t>Figure 1. (A) Submarine channel difference map of Bute Inlet between 20</w:t>
      </w:r>
      <w:r w:rsidR="00EE5D92">
        <w:rPr>
          <w:rFonts w:ascii="Arial" w:hAnsi="Arial" w:cs="Arial"/>
          <w:noProof/>
          <w:sz w:val="20"/>
          <w:lang w:val="en-GB"/>
        </w:rPr>
        <w:t>18</w:t>
      </w:r>
      <w:r w:rsidRPr="00B31288">
        <w:rPr>
          <w:rFonts w:ascii="Arial" w:hAnsi="Arial" w:cs="Arial"/>
          <w:noProof/>
          <w:sz w:val="20"/>
          <w:lang w:val="en-GB"/>
        </w:rPr>
        <w:t xml:space="preserve"> and 20</w:t>
      </w:r>
      <w:r w:rsidR="00EE5D92">
        <w:rPr>
          <w:rFonts w:ascii="Arial" w:hAnsi="Arial" w:cs="Arial"/>
          <w:noProof/>
          <w:sz w:val="20"/>
          <w:lang w:val="en-GB"/>
        </w:rPr>
        <w:t>08</w:t>
      </w:r>
      <w:r w:rsidRPr="00B31288">
        <w:rPr>
          <w:rFonts w:ascii="Arial" w:hAnsi="Arial" w:cs="Arial"/>
          <w:noProof/>
          <w:sz w:val="20"/>
          <w:lang w:val="en-GB"/>
        </w:rPr>
        <w:t xml:space="preserve"> highlighting channel dynamics. </w:t>
      </w:r>
      <w:r w:rsidR="002E1091">
        <w:rPr>
          <w:rFonts w:ascii="Arial" w:hAnsi="Arial" w:cs="Arial"/>
          <w:noProof/>
          <w:sz w:val="20"/>
          <w:lang w:val="en-GB"/>
        </w:rPr>
        <w:t>The pos</w:t>
      </w:r>
      <w:r w:rsidR="00567C9A">
        <w:rPr>
          <w:rFonts w:ascii="Arial" w:hAnsi="Arial" w:cs="Arial" w:hint="eastAsia"/>
          <w:noProof/>
          <w:sz w:val="20"/>
          <w:lang w:val="en-GB"/>
        </w:rPr>
        <w:t>i</w:t>
      </w:r>
      <w:r w:rsidR="002E1091">
        <w:rPr>
          <w:rFonts w:ascii="Arial" w:hAnsi="Arial" w:cs="Arial"/>
          <w:noProof/>
          <w:sz w:val="20"/>
          <w:lang w:val="en-GB"/>
        </w:rPr>
        <w:t xml:space="preserve">tive values (blue) imply the deposition and negative values (red) imply erosion. </w:t>
      </w:r>
      <w:r w:rsidRPr="00B31288">
        <w:rPr>
          <w:rFonts w:ascii="Arial" w:hAnsi="Arial" w:cs="Arial"/>
          <w:noProof/>
          <w:sz w:val="20"/>
          <w:lang w:val="en-GB"/>
        </w:rPr>
        <w:t xml:space="preserve">Six acoustic Doppler current profilers (ADCP) were located on moorings placed from the proximal to the distal lobe of the channel. The Homathko and Southgate River </w:t>
      </w:r>
      <w:r w:rsidR="00955905">
        <w:rPr>
          <w:rFonts w:ascii="Arial" w:hAnsi="Arial" w:cs="Arial"/>
          <w:noProof/>
          <w:sz w:val="20"/>
          <w:lang w:val="en-GB"/>
        </w:rPr>
        <w:t>d</w:t>
      </w:r>
      <w:r w:rsidRPr="00B31288">
        <w:rPr>
          <w:rFonts w:ascii="Arial" w:hAnsi="Arial" w:cs="Arial"/>
          <w:noProof/>
          <w:sz w:val="20"/>
          <w:lang w:val="en-GB"/>
        </w:rPr>
        <w:t xml:space="preserve">eltas are the principal sources of sediment for the submarine channel. The study knickpoint </w:t>
      </w:r>
      <w:r w:rsidR="00D55C0F" w:rsidRPr="00B31288">
        <w:rPr>
          <w:rFonts w:ascii="Arial" w:hAnsi="Arial" w:cs="Arial"/>
          <w:noProof/>
          <w:sz w:val="20"/>
          <w:lang w:val="en-GB"/>
        </w:rPr>
        <w:t xml:space="preserve">(red dashed box) </w:t>
      </w:r>
      <w:r w:rsidRPr="00B31288">
        <w:rPr>
          <w:rFonts w:ascii="Arial" w:hAnsi="Arial" w:cs="Arial"/>
          <w:noProof/>
          <w:sz w:val="20"/>
          <w:lang w:val="en-GB"/>
        </w:rPr>
        <w:t>and a set of sediment cores are shown in Fig</w:t>
      </w:r>
      <w:r w:rsidR="008B7921">
        <w:rPr>
          <w:rFonts w:ascii="Arial" w:hAnsi="Arial" w:cs="Arial"/>
          <w:noProof/>
          <w:sz w:val="20"/>
          <w:lang w:val="en-GB"/>
        </w:rPr>
        <w:t>s</w:t>
      </w:r>
      <w:r w:rsidRPr="00B31288">
        <w:rPr>
          <w:rFonts w:ascii="Arial" w:hAnsi="Arial" w:cs="Arial"/>
          <w:noProof/>
          <w:sz w:val="20"/>
          <w:lang w:val="en-GB"/>
        </w:rPr>
        <w:t xml:space="preserve"> 7 and 9C. (B) Location of Bute Inlet in British Columbia, Canada.</w:t>
      </w:r>
    </w:p>
    <w:p w14:paraId="59D7A7DE" w14:textId="77777777" w:rsidR="00B31288" w:rsidRPr="003364EE" w:rsidRDefault="00B31288" w:rsidP="00095824">
      <w:pPr>
        <w:autoSpaceDE w:val="0"/>
        <w:autoSpaceDN w:val="0"/>
        <w:adjustRightInd w:val="0"/>
        <w:spacing w:line="480" w:lineRule="auto"/>
        <w:rPr>
          <w:rFonts w:ascii="Arial" w:hAnsi="Arial" w:cs="Arial"/>
          <w:noProof/>
          <w:kern w:val="0"/>
          <w:sz w:val="20"/>
          <w:szCs w:val="24"/>
          <w:lang w:val="en-GB"/>
        </w:rPr>
      </w:pPr>
    </w:p>
    <w:p w14:paraId="4A500213" w14:textId="7A03BA9B" w:rsidR="00C94CAA" w:rsidRPr="00095651" w:rsidRDefault="00C46DF0" w:rsidP="00095651">
      <w:pPr>
        <w:spacing w:line="480" w:lineRule="auto"/>
        <w:rPr>
          <w:rFonts w:ascii="Arial" w:hAnsi="Arial" w:cs="Arial"/>
          <w:noProof/>
          <w:sz w:val="20"/>
          <w:lang w:val="en-GB"/>
        </w:rPr>
      </w:pPr>
      <w:r w:rsidRPr="00C46DF0">
        <w:rPr>
          <w:rFonts w:ascii="Arial" w:hAnsi="Arial" w:cs="Arial"/>
          <w:noProof/>
          <w:sz w:val="20"/>
          <w:lang w:val="en-GB"/>
        </w:rPr>
        <w:t>Figure 2. (A) Schematic of turbidity</w:t>
      </w:r>
      <w:r w:rsidR="0028212E">
        <w:rPr>
          <w:rFonts w:ascii="Arial" w:hAnsi="Arial" w:cs="Arial"/>
          <w:noProof/>
          <w:sz w:val="20"/>
          <w:lang w:val="en-GB"/>
        </w:rPr>
        <w:t>-</w:t>
      </w:r>
      <w:r w:rsidRPr="00C46DF0">
        <w:rPr>
          <w:rFonts w:ascii="Arial" w:hAnsi="Arial" w:cs="Arial"/>
          <w:noProof/>
          <w:sz w:val="20"/>
          <w:lang w:val="en-GB"/>
        </w:rPr>
        <w:t xml:space="preserve">current frequency and runout from the six ADCP moorings between June and October 2016. The light-grey shade </w:t>
      </w:r>
      <w:r w:rsidR="00AD4E04">
        <w:rPr>
          <w:rFonts w:ascii="Arial" w:hAnsi="Arial" w:cs="Arial"/>
          <w:noProof/>
          <w:sz w:val="20"/>
          <w:lang w:val="en-GB"/>
        </w:rPr>
        <w:t xml:space="preserve">rectangle </w:t>
      </w:r>
      <w:r w:rsidRPr="00C46DF0">
        <w:rPr>
          <w:rFonts w:ascii="Arial" w:hAnsi="Arial" w:cs="Arial"/>
          <w:noProof/>
          <w:sz w:val="20"/>
          <w:lang w:val="en-GB"/>
        </w:rPr>
        <w:t xml:space="preserve">(upper right) denotes the period of time after failure of ADCP6 (Fig. 1) during the passage of a strong turbidity current. The dates of three major turbidity currents captured by ADCP3 are shown. (B) Velocity magnitude of a turbidity current event at ADCP3 on </w:t>
      </w:r>
      <w:r w:rsidR="008B7921">
        <w:rPr>
          <w:rFonts w:ascii="Arial" w:hAnsi="Arial" w:cs="Arial"/>
          <w:noProof/>
          <w:sz w:val="20"/>
          <w:lang w:val="en-GB"/>
        </w:rPr>
        <w:t xml:space="preserve">20 </w:t>
      </w:r>
      <w:r w:rsidR="00EA6576">
        <w:rPr>
          <w:rFonts w:ascii="Arial" w:hAnsi="Arial" w:cs="Arial"/>
          <w:noProof/>
          <w:sz w:val="20"/>
          <w:lang w:val="en-GB"/>
        </w:rPr>
        <w:t>June 2016</w:t>
      </w:r>
      <w:r w:rsidRPr="00C46DF0">
        <w:rPr>
          <w:rFonts w:ascii="Arial" w:hAnsi="Arial" w:cs="Arial"/>
          <w:noProof/>
          <w:sz w:val="20"/>
          <w:lang w:val="en-GB"/>
        </w:rPr>
        <w:t>.</w:t>
      </w:r>
      <w:r w:rsidR="0028212E">
        <w:rPr>
          <w:rFonts w:ascii="Arial" w:hAnsi="Arial" w:cs="Arial"/>
          <w:noProof/>
          <w:sz w:val="20"/>
          <w:lang w:val="en-GB"/>
        </w:rPr>
        <w:t xml:space="preserve"> </w:t>
      </w:r>
    </w:p>
    <w:p w14:paraId="6209420F" w14:textId="77777777" w:rsidR="00C46DF0" w:rsidRPr="003364EE" w:rsidRDefault="00C46DF0" w:rsidP="00095824">
      <w:pPr>
        <w:autoSpaceDE w:val="0"/>
        <w:autoSpaceDN w:val="0"/>
        <w:adjustRightInd w:val="0"/>
        <w:spacing w:line="480" w:lineRule="auto"/>
        <w:rPr>
          <w:rFonts w:ascii="Arial" w:hAnsi="Arial" w:cs="Arial"/>
          <w:noProof/>
          <w:kern w:val="0"/>
          <w:sz w:val="20"/>
          <w:szCs w:val="24"/>
          <w:lang w:val="en-GB"/>
        </w:rPr>
      </w:pPr>
    </w:p>
    <w:p w14:paraId="588B0562" w14:textId="5B64BF67" w:rsidR="00C94CAA" w:rsidRPr="00462C6E" w:rsidRDefault="00095651" w:rsidP="00095824">
      <w:pPr>
        <w:autoSpaceDE w:val="0"/>
        <w:autoSpaceDN w:val="0"/>
        <w:adjustRightInd w:val="0"/>
        <w:spacing w:line="480" w:lineRule="auto"/>
        <w:rPr>
          <w:rFonts w:ascii="Arial" w:hAnsi="Arial"/>
          <w:kern w:val="0"/>
          <w:sz w:val="20"/>
          <w:lang w:val="en-GB"/>
        </w:rPr>
      </w:pPr>
      <w:r w:rsidRPr="00095651">
        <w:rPr>
          <w:rFonts w:ascii="Arial" w:hAnsi="Arial" w:cs="Arial"/>
          <w:noProof/>
          <w:sz w:val="20"/>
          <w:lang w:val="en-GB"/>
        </w:rPr>
        <w:t xml:space="preserve">Figure 3. (A) Longitudinal profile of the dominant submarine channel from the Homathko Delta to the distal lobe from the October 2016 bathymetric survey. Water depth varies from </w:t>
      </w:r>
      <w:r w:rsidR="008B7921" w:rsidRPr="00185050">
        <w:rPr>
          <w:rFonts w:ascii="Arial" w:hAnsi="Arial" w:cs="Arial"/>
          <w:i/>
          <w:iCs/>
          <w:noProof/>
          <w:sz w:val="20"/>
          <w:lang w:val="en-GB"/>
        </w:rPr>
        <w:t>ca</w:t>
      </w:r>
      <w:r w:rsidR="008B7921">
        <w:rPr>
          <w:rFonts w:ascii="Arial" w:hAnsi="Arial" w:cs="Arial"/>
          <w:noProof/>
          <w:sz w:val="20"/>
          <w:lang w:val="en-GB"/>
        </w:rPr>
        <w:t xml:space="preserve"> </w:t>
      </w:r>
      <w:r w:rsidRPr="00095651">
        <w:rPr>
          <w:rFonts w:ascii="Arial" w:hAnsi="Arial" w:cs="Arial"/>
          <w:noProof/>
          <w:sz w:val="20"/>
          <w:lang w:val="en-GB"/>
        </w:rPr>
        <w:t xml:space="preserve">58 m to </w:t>
      </w:r>
      <w:r w:rsidR="008B7921" w:rsidRPr="00C9303F">
        <w:rPr>
          <w:rFonts w:ascii="Arial" w:hAnsi="Arial" w:cs="Arial"/>
          <w:i/>
          <w:iCs/>
          <w:noProof/>
          <w:sz w:val="20"/>
          <w:lang w:val="en-GB"/>
        </w:rPr>
        <w:t>ca</w:t>
      </w:r>
      <w:r w:rsidR="008B7921" w:rsidRPr="00095651" w:rsidDel="008B7921">
        <w:rPr>
          <w:rFonts w:ascii="Arial" w:hAnsi="Arial" w:cs="Arial"/>
          <w:noProof/>
          <w:sz w:val="20"/>
          <w:lang w:val="en-GB"/>
        </w:rPr>
        <w:t xml:space="preserve"> </w:t>
      </w:r>
      <w:r w:rsidRPr="00095651">
        <w:rPr>
          <w:rFonts w:ascii="Arial" w:hAnsi="Arial" w:cs="Arial"/>
          <w:noProof/>
          <w:sz w:val="20"/>
          <w:lang w:val="en-GB"/>
        </w:rPr>
        <w:t>600 m. The red line</w:t>
      </w:r>
      <w:r w:rsidR="0067522B">
        <w:rPr>
          <w:rFonts w:ascii="Arial" w:hAnsi="Arial" w:cs="Arial"/>
          <w:noProof/>
          <w:sz w:val="20"/>
          <w:lang w:val="en-GB"/>
        </w:rPr>
        <w:t xml:space="preserve"> (</w:t>
      </w:r>
      <w:r w:rsidR="0018696C">
        <w:rPr>
          <w:rFonts w:ascii="Arial" w:hAnsi="Arial" w:cs="Arial"/>
          <w:noProof/>
          <w:sz w:val="20"/>
          <w:lang w:val="en-GB"/>
        </w:rPr>
        <w:t>1.3 k</w:t>
      </w:r>
      <w:r w:rsidR="0067522B">
        <w:rPr>
          <w:rFonts w:ascii="Arial" w:hAnsi="Arial" w:cs="Arial"/>
          <w:noProof/>
          <w:sz w:val="20"/>
          <w:lang w:val="en-GB"/>
        </w:rPr>
        <w:t>m)</w:t>
      </w:r>
      <w:r w:rsidRPr="00095651">
        <w:rPr>
          <w:rFonts w:ascii="Arial" w:hAnsi="Arial" w:cs="Arial"/>
          <w:noProof/>
          <w:sz w:val="20"/>
          <w:lang w:val="en-GB"/>
        </w:rPr>
        <w:t xml:space="preserve"> denotes the break of slope at the bottom of the Homathko Delta clinoform. The blue line </w:t>
      </w:r>
      <w:r w:rsidR="00EA1CC6">
        <w:rPr>
          <w:rFonts w:ascii="Arial" w:hAnsi="Arial" w:cs="Arial"/>
          <w:noProof/>
          <w:sz w:val="20"/>
          <w:lang w:val="en-GB"/>
        </w:rPr>
        <w:t xml:space="preserve">(4 km) </w:t>
      </w:r>
      <w:r w:rsidRPr="00095651">
        <w:rPr>
          <w:rFonts w:ascii="Arial" w:hAnsi="Arial" w:cs="Arial"/>
          <w:noProof/>
          <w:sz w:val="20"/>
          <w:lang w:val="en-GB"/>
        </w:rPr>
        <w:t>denotes the confluence of the Southgate Delta and the main channel. The black lines denote the location</w:t>
      </w:r>
      <w:r w:rsidR="00375E69">
        <w:rPr>
          <w:rFonts w:ascii="Arial" w:hAnsi="Arial" w:cs="Arial"/>
          <w:noProof/>
          <w:sz w:val="20"/>
          <w:lang w:val="en-GB"/>
        </w:rPr>
        <w:t>s</w:t>
      </w:r>
      <w:r w:rsidRPr="00095651">
        <w:rPr>
          <w:rFonts w:ascii="Arial" w:hAnsi="Arial" w:cs="Arial"/>
          <w:noProof/>
          <w:sz w:val="20"/>
          <w:lang w:val="en-GB"/>
        </w:rPr>
        <w:t xml:space="preserve"> of major knickpoints along the channel. (B) Channel longitudinal gradients. (C) Detrended channel profile showing bedform amplitude variation</w:t>
      </w:r>
      <w:r w:rsidR="009E75D1">
        <w:rPr>
          <w:rFonts w:ascii="Arial" w:hAnsi="Arial" w:cs="Arial"/>
          <w:noProof/>
          <w:sz w:val="20"/>
          <w:lang w:val="en-GB"/>
        </w:rPr>
        <w:t>.</w:t>
      </w:r>
      <w:r w:rsidRPr="00095651">
        <w:rPr>
          <w:rFonts w:ascii="Arial" w:hAnsi="Arial" w:cs="Arial"/>
          <w:noProof/>
          <w:sz w:val="20"/>
          <w:lang w:val="en-GB"/>
        </w:rPr>
        <w:t xml:space="preserve"> Due to the vertical resolution of the survey, amplitudes smaller than 2 m and below </w:t>
      </w:r>
      <w:r w:rsidR="008B7921" w:rsidRPr="00C9303F">
        <w:rPr>
          <w:rFonts w:ascii="Arial" w:hAnsi="Arial" w:cs="Arial"/>
          <w:i/>
          <w:iCs/>
          <w:noProof/>
          <w:sz w:val="20"/>
          <w:lang w:val="en-GB"/>
        </w:rPr>
        <w:t>ca</w:t>
      </w:r>
      <w:r w:rsidR="008B7921" w:rsidRPr="00095651" w:rsidDel="008B7921">
        <w:rPr>
          <w:rFonts w:ascii="Arial" w:hAnsi="Arial" w:cs="Arial"/>
          <w:noProof/>
          <w:sz w:val="20"/>
          <w:lang w:val="en-GB"/>
        </w:rPr>
        <w:t xml:space="preserve"> </w:t>
      </w:r>
      <w:r w:rsidRPr="00095651">
        <w:rPr>
          <w:rFonts w:ascii="Arial" w:hAnsi="Arial" w:cs="Arial"/>
          <w:noProof/>
          <w:sz w:val="20"/>
          <w:lang w:val="en-GB"/>
        </w:rPr>
        <w:t xml:space="preserve">400 m </w:t>
      </w:r>
      <w:r w:rsidR="00EB5FDC">
        <w:rPr>
          <w:rFonts w:ascii="Arial" w:hAnsi="Arial" w:cs="Arial"/>
          <w:noProof/>
          <w:sz w:val="20"/>
          <w:lang w:val="en-GB"/>
        </w:rPr>
        <w:t xml:space="preserve">depth </w:t>
      </w:r>
      <w:r w:rsidRPr="00095651">
        <w:rPr>
          <w:rFonts w:ascii="Arial" w:hAnsi="Arial" w:cs="Arial"/>
          <w:noProof/>
          <w:sz w:val="20"/>
          <w:lang w:val="en-GB"/>
        </w:rPr>
        <w:t>between surveys should be considered</w:t>
      </w:r>
      <w:r w:rsidR="00EB5FDC">
        <w:rPr>
          <w:rFonts w:ascii="Arial" w:hAnsi="Arial" w:cs="Arial"/>
          <w:noProof/>
          <w:sz w:val="20"/>
          <w:lang w:val="en-GB"/>
        </w:rPr>
        <w:t xml:space="preserve"> with caution</w:t>
      </w:r>
      <w:r w:rsidR="009E75D1">
        <w:rPr>
          <w:rFonts w:ascii="Arial" w:hAnsi="Arial" w:cs="Arial"/>
          <w:noProof/>
          <w:sz w:val="20"/>
          <w:lang w:val="en-GB"/>
        </w:rPr>
        <w:t>.</w:t>
      </w:r>
      <w:r w:rsidRPr="00095651">
        <w:rPr>
          <w:rFonts w:ascii="Arial" w:hAnsi="Arial" w:cs="Arial"/>
          <w:noProof/>
          <w:sz w:val="20"/>
          <w:lang w:val="en-GB"/>
        </w:rPr>
        <w:t xml:space="preserve"> (D) </w:t>
      </w:r>
      <w:r w:rsidR="00352114">
        <w:rPr>
          <w:rFonts w:ascii="Arial" w:hAnsi="Arial" w:cs="Arial"/>
          <w:noProof/>
          <w:sz w:val="20"/>
          <w:lang w:val="en-GB"/>
        </w:rPr>
        <w:t>W</w:t>
      </w:r>
      <w:r w:rsidRPr="00095651">
        <w:rPr>
          <w:rFonts w:ascii="Arial" w:hAnsi="Arial" w:cs="Arial"/>
          <w:noProof/>
          <w:sz w:val="20"/>
          <w:lang w:val="en-GB"/>
        </w:rPr>
        <w:t>avelet power spectrum of the detrended channel profile. The colo</w:t>
      </w:r>
      <w:r w:rsidR="005B77C0">
        <w:rPr>
          <w:rFonts w:ascii="Arial" w:hAnsi="Arial" w:cs="Arial"/>
          <w:noProof/>
          <w:sz w:val="20"/>
          <w:lang w:val="en-GB"/>
        </w:rPr>
        <w:t>u</w:t>
      </w:r>
      <w:r w:rsidRPr="00095651">
        <w:rPr>
          <w:rFonts w:ascii="Arial" w:hAnsi="Arial" w:cs="Arial"/>
          <w:noProof/>
          <w:sz w:val="20"/>
          <w:lang w:val="en-GB"/>
        </w:rPr>
        <w:t xml:space="preserve">r scale shows spectral power of signal, which highlights the dominant frequency of variation (bedform wavelength) within the </w:t>
      </w:r>
      <w:r w:rsidRPr="00185050">
        <w:rPr>
          <w:rFonts w:ascii="Arial" w:hAnsi="Arial" w:cs="Arial"/>
          <w:noProof/>
          <w:sz w:val="20"/>
          <w:szCs w:val="20"/>
          <w:lang w:val="en-GB"/>
        </w:rPr>
        <w:t xml:space="preserve">series. Red dashed boxes denote areas discussed in the </w:t>
      </w:r>
      <w:r w:rsidR="00C30629" w:rsidRPr="00185050">
        <w:rPr>
          <w:rFonts w:ascii="Arial" w:hAnsi="Arial" w:cs="Arial"/>
          <w:i/>
          <w:iCs/>
          <w:sz w:val="20"/>
          <w:szCs w:val="20"/>
          <w:lang w:val="en-GB"/>
        </w:rPr>
        <w:t>Crescentic bedform characteristics at the Homathko and Southgate deltas</w:t>
      </w:r>
      <w:r w:rsidR="00C30629" w:rsidRPr="00185050">
        <w:rPr>
          <w:rFonts w:ascii="Arial" w:hAnsi="Arial" w:cs="Arial"/>
          <w:sz w:val="20"/>
          <w:szCs w:val="20"/>
          <w:lang w:val="en-GB"/>
        </w:rPr>
        <w:t xml:space="preserve"> </w:t>
      </w:r>
      <w:r w:rsidRPr="00185050">
        <w:rPr>
          <w:rFonts w:ascii="Arial" w:hAnsi="Arial" w:cs="Arial"/>
          <w:noProof/>
          <w:sz w:val="20"/>
          <w:szCs w:val="20"/>
          <w:lang w:val="en-GB"/>
        </w:rPr>
        <w:t xml:space="preserve">section (labelled </w:t>
      </w:r>
      <w:r w:rsidR="008B7921" w:rsidRPr="008B7921">
        <w:rPr>
          <w:rFonts w:ascii="Arial" w:hAnsi="Arial" w:cs="Arial"/>
          <w:noProof/>
          <w:sz w:val="20"/>
          <w:szCs w:val="20"/>
          <w:lang w:val="en-GB"/>
        </w:rPr>
        <w:t>‘</w:t>
      </w:r>
      <w:r w:rsidRPr="00185050">
        <w:rPr>
          <w:rFonts w:ascii="Arial" w:hAnsi="Arial" w:cs="Arial"/>
          <w:noProof/>
          <w:sz w:val="20"/>
          <w:szCs w:val="20"/>
          <w:lang w:val="en-GB"/>
        </w:rPr>
        <w:t>a</w:t>
      </w:r>
      <w:r w:rsidR="008B7921" w:rsidRPr="008B7921">
        <w:rPr>
          <w:rFonts w:ascii="Arial" w:hAnsi="Arial" w:cs="Arial"/>
          <w:noProof/>
          <w:sz w:val="20"/>
          <w:szCs w:val="20"/>
          <w:lang w:val="en-GB"/>
        </w:rPr>
        <w:t>’</w:t>
      </w:r>
      <w:r w:rsidRPr="00185050">
        <w:rPr>
          <w:rFonts w:ascii="Arial" w:hAnsi="Arial" w:cs="Arial"/>
          <w:noProof/>
          <w:sz w:val="20"/>
          <w:szCs w:val="20"/>
          <w:lang w:val="en-GB"/>
        </w:rPr>
        <w:t xml:space="preserve">) and </w:t>
      </w:r>
      <w:r w:rsidR="008B7921" w:rsidRPr="00185050">
        <w:rPr>
          <w:rFonts w:ascii="Arial-ItalicMT" w:hAnsi="Arial-ItalicMT" w:cs="Arial-ItalicMT"/>
          <w:i/>
          <w:iCs/>
          <w:kern w:val="0"/>
          <w:sz w:val="20"/>
          <w:szCs w:val="20"/>
          <w:lang w:val="en-GB"/>
        </w:rPr>
        <w:t xml:space="preserve">The influence of </w:t>
      </w:r>
      <w:r w:rsidR="008B7921">
        <w:rPr>
          <w:rFonts w:ascii="Arial-ItalicMT" w:hAnsi="Arial-ItalicMT" w:cs="Arial-ItalicMT"/>
          <w:i/>
          <w:iCs/>
          <w:kern w:val="0"/>
          <w:sz w:val="20"/>
          <w:szCs w:val="20"/>
          <w:lang w:val="en-GB"/>
        </w:rPr>
        <w:t>k</w:t>
      </w:r>
      <w:r w:rsidR="008B7921" w:rsidRPr="00185050">
        <w:rPr>
          <w:rFonts w:ascii="Arial-ItalicMT" w:hAnsi="Arial-ItalicMT" w:cs="Arial-ItalicMT"/>
          <w:i/>
          <w:iCs/>
          <w:kern w:val="0"/>
          <w:sz w:val="20"/>
          <w:szCs w:val="20"/>
          <w:lang w:val="en-GB"/>
        </w:rPr>
        <w:t>nickpoints on crescentic bedforms</w:t>
      </w:r>
      <w:r w:rsidR="008B7921" w:rsidRPr="008B7921" w:rsidDel="008B7921">
        <w:rPr>
          <w:rFonts w:ascii="Arial" w:hAnsi="Arial" w:cs="Arial"/>
          <w:noProof/>
          <w:sz w:val="20"/>
          <w:szCs w:val="20"/>
          <w:lang w:val="en-GB"/>
        </w:rPr>
        <w:t xml:space="preserve"> </w:t>
      </w:r>
      <w:r w:rsidRPr="00185050">
        <w:rPr>
          <w:rFonts w:ascii="Arial" w:hAnsi="Arial" w:cs="Arial"/>
          <w:noProof/>
          <w:sz w:val="20"/>
          <w:szCs w:val="20"/>
          <w:lang w:val="en-GB"/>
        </w:rPr>
        <w:t xml:space="preserve">section (labelled </w:t>
      </w:r>
      <w:r w:rsidR="008B7921" w:rsidRPr="00185050">
        <w:rPr>
          <w:rFonts w:ascii="Arial" w:hAnsi="Arial" w:cs="Arial"/>
          <w:noProof/>
          <w:sz w:val="20"/>
          <w:szCs w:val="20"/>
          <w:lang w:val="en-GB"/>
        </w:rPr>
        <w:t>‘</w:t>
      </w:r>
      <w:r w:rsidRPr="00185050">
        <w:rPr>
          <w:rFonts w:ascii="Arial" w:hAnsi="Arial" w:cs="Arial"/>
          <w:noProof/>
          <w:sz w:val="20"/>
          <w:szCs w:val="20"/>
          <w:lang w:val="en-GB"/>
        </w:rPr>
        <w:t>b</w:t>
      </w:r>
      <w:r w:rsidR="008B7921" w:rsidRPr="00185050">
        <w:rPr>
          <w:rFonts w:ascii="Arial" w:hAnsi="Arial" w:cs="Arial"/>
          <w:noProof/>
          <w:sz w:val="20"/>
          <w:szCs w:val="20"/>
          <w:lang w:val="en-GB"/>
        </w:rPr>
        <w:t>’</w:t>
      </w:r>
      <w:r w:rsidRPr="00185050">
        <w:rPr>
          <w:rFonts w:ascii="Arial" w:hAnsi="Arial" w:cs="Arial"/>
          <w:noProof/>
          <w:sz w:val="20"/>
          <w:szCs w:val="20"/>
          <w:lang w:val="en-GB"/>
        </w:rPr>
        <w:t>), respectively.</w:t>
      </w:r>
    </w:p>
    <w:p w14:paraId="6EA13C2A" w14:textId="77777777" w:rsidR="00095651" w:rsidRPr="003364EE" w:rsidRDefault="00095651" w:rsidP="00095824">
      <w:pPr>
        <w:autoSpaceDE w:val="0"/>
        <w:autoSpaceDN w:val="0"/>
        <w:adjustRightInd w:val="0"/>
        <w:spacing w:line="480" w:lineRule="auto"/>
        <w:rPr>
          <w:rFonts w:ascii="Arial" w:hAnsi="Arial" w:cs="Arial"/>
          <w:noProof/>
          <w:kern w:val="0"/>
          <w:sz w:val="20"/>
          <w:szCs w:val="24"/>
          <w:lang w:val="en-GB"/>
        </w:rPr>
      </w:pPr>
    </w:p>
    <w:p w14:paraId="42894AF0" w14:textId="4CC2B12B" w:rsidR="006029C1" w:rsidRPr="00022E9C" w:rsidRDefault="00022E9C" w:rsidP="00022E9C">
      <w:pPr>
        <w:spacing w:line="480" w:lineRule="auto"/>
        <w:rPr>
          <w:rFonts w:ascii="Arial" w:hAnsi="Arial" w:cs="Arial"/>
          <w:noProof/>
          <w:sz w:val="20"/>
          <w:lang w:val="en-GB"/>
        </w:rPr>
      </w:pPr>
      <w:r w:rsidRPr="00022E9C">
        <w:rPr>
          <w:rFonts w:ascii="Arial" w:hAnsi="Arial" w:cs="Arial"/>
          <w:noProof/>
          <w:sz w:val="20"/>
          <w:lang w:val="en-GB"/>
        </w:rPr>
        <w:t xml:space="preserve">Figure 4. (A) Geomorphology of the upper part of Bute Inlet submarine channel system. The blue and black lines represent the profiles of Homathko and Southgate </w:t>
      </w:r>
      <w:r w:rsidR="00955905">
        <w:rPr>
          <w:rFonts w:ascii="Arial" w:hAnsi="Arial" w:cs="Arial"/>
          <w:noProof/>
          <w:sz w:val="20"/>
          <w:lang w:val="en-GB"/>
        </w:rPr>
        <w:t>d</w:t>
      </w:r>
      <w:r w:rsidRPr="00022E9C">
        <w:rPr>
          <w:rFonts w:ascii="Arial" w:hAnsi="Arial" w:cs="Arial"/>
          <w:noProof/>
          <w:sz w:val="20"/>
          <w:lang w:val="en-GB"/>
        </w:rPr>
        <w:t xml:space="preserve">eltas. The red dashed box represents </w:t>
      </w:r>
      <w:r w:rsidRPr="00022E9C">
        <w:rPr>
          <w:rFonts w:ascii="Arial" w:hAnsi="Arial" w:cs="Arial"/>
          <w:noProof/>
          <w:sz w:val="20"/>
          <w:lang w:val="en-GB"/>
        </w:rPr>
        <w:lastRenderedPageBreak/>
        <w:t xml:space="preserve">the subaqueous ridge (labelled </w:t>
      </w:r>
      <w:r w:rsidR="008B7921">
        <w:rPr>
          <w:rFonts w:ascii="Arial" w:hAnsi="Arial" w:cs="Arial"/>
          <w:noProof/>
          <w:sz w:val="20"/>
          <w:lang w:val="en-GB"/>
        </w:rPr>
        <w:t>‘</w:t>
      </w:r>
      <w:r w:rsidRPr="00022E9C">
        <w:rPr>
          <w:rFonts w:ascii="Arial" w:hAnsi="Arial" w:cs="Arial"/>
          <w:noProof/>
          <w:sz w:val="20"/>
          <w:lang w:val="en-GB"/>
        </w:rPr>
        <w:t>a</w:t>
      </w:r>
      <w:r w:rsidR="008B7921">
        <w:rPr>
          <w:rFonts w:ascii="Arial" w:hAnsi="Arial" w:cs="Arial"/>
          <w:noProof/>
          <w:sz w:val="20"/>
          <w:lang w:val="en-GB"/>
        </w:rPr>
        <w:t>’</w:t>
      </w:r>
      <w:r w:rsidRPr="00022E9C">
        <w:rPr>
          <w:rFonts w:ascii="Arial" w:hAnsi="Arial" w:cs="Arial"/>
          <w:noProof/>
          <w:sz w:val="20"/>
          <w:lang w:val="en-GB"/>
        </w:rPr>
        <w:t xml:space="preserve">). (B) Longitudinal profiles of Homathko and Southgate </w:t>
      </w:r>
      <w:r w:rsidR="00955905">
        <w:rPr>
          <w:rFonts w:ascii="Arial" w:hAnsi="Arial" w:cs="Arial"/>
          <w:noProof/>
          <w:sz w:val="20"/>
          <w:lang w:val="en-GB"/>
        </w:rPr>
        <w:t>d</w:t>
      </w:r>
      <w:r w:rsidRPr="00022E9C">
        <w:rPr>
          <w:rFonts w:ascii="Arial" w:hAnsi="Arial" w:cs="Arial"/>
          <w:noProof/>
          <w:sz w:val="20"/>
          <w:lang w:val="en-GB"/>
        </w:rPr>
        <w:t>eltas shown in Fig</w:t>
      </w:r>
      <w:r w:rsidR="008B7921">
        <w:rPr>
          <w:rFonts w:ascii="Arial" w:hAnsi="Arial" w:cs="Arial"/>
          <w:noProof/>
          <w:sz w:val="20"/>
          <w:lang w:val="en-GB"/>
        </w:rPr>
        <w:t>.</w:t>
      </w:r>
      <w:r w:rsidRPr="00022E9C">
        <w:rPr>
          <w:rFonts w:ascii="Arial" w:hAnsi="Arial" w:cs="Arial"/>
          <w:noProof/>
          <w:sz w:val="20"/>
          <w:lang w:val="en-GB"/>
        </w:rPr>
        <w:t xml:space="preserve"> 4A. (C) Detailed bathymetric images of Homathko River Delta and (D) Southgate River Delta.</w:t>
      </w:r>
    </w:p>
    <w:p w14:paraId="4B65F15B" w14:textId="77777777" w:rsidR="00022E9C" w:rsidRPr="003364EE" w:rsidRDefault="00022E9C" w:rsidP="00095824">
      <w:pPr>
        <w:autoSpaceDE w:val="0"/>
        <w:autoSpaceDN w:val="0"/>
        <w:adjustRightInd w:val="0"/>
        <w:spacing w:line="480" w:lineRule="auto"/>
        <w:rPr>
          <w:rFonts w:ascii="Arial" w:hAnsi="Arial" w:cs="Arial"/>
          <w:noProof/>
          <w:kern w:val="0"/>
          <w:sz w:val="20"/>
          <w:szCs w:val="24"/>
          <w:lang w:val="en-GB"/>
        </w:rPr>
      </w:pPr>
    </w:p>
    <w:p w14:paraId="6234EF33" w14:textId="6EACE862" w:rsidR="002633B5" w:rsidRPr="00C31780" w:rsidRDefault="002633B5" w:rsidP="002633B5">
      <w:pPr>
        <w:spacing w:line="480" w:lineRule="auto"/>
        <w:rPr>
          <w:rFonts w:ascii="Arial" w:hAnsi="Arial" w:cs="Arial"/>
          <w:b/>
          <w:noProof/>
          <w:sz w:val="20"/>
          <w:lang w:val="en-GB"/>
        </w:rPr>
      </w:pPr>
      <w:r w:rsidRPr="002633B5">
        <w:rPr>
          <w:rFonts w:ascii="Arial" w:hAnsi="Arial" w:cs="Arial"/>
          <w:noProof/>
          <w:sz w:val="20"/>
          <w:lang w:val="en-GB"/>
        </w:rPr>
        <w:t xml:space="preserve">Figure 5. </w:t>
      </w:r>
      <w:r w:rsidR="00E3185D">
        <w:rPr>
          <w:rFonts w:ascii="Arial" w:hAnsi="Arial" w:cs="Arial"/>
          <w:noProof/>
          <w:sz w:val="20"/>
          <w:lang w:val="en-GB"/>
        </w:rPr>
        <w:t>Analysis of c</w:t>
      </w:r>
      <w:r w:rsidRPr="002633B5">
        <w:rPr>
          <w:rFonts w:ascii="Arial" w:hAnsi="Arial" w:cs="Arial"/>
          <w:noProof/>
          <w:sz w:val="20"/>
          <w:lang w:val="en-GB"/>
        </w:rPr>
        <w:t>rescentic bedform of the Homathko River Delta (A</w:t>
      </w:r>
      <w:r w:rsidR="008B7921">
        <w:rPr>
          <w:rFonts w:ascii="Arial" w:hAnsi="Arial" w:cs="Arial"/>
          <w:noProof/>
          <w:sz w:val="20"/>
          <w:lang w:val="en-GB"/>
        </w:rPr>
        <w:t>)</w:t>
      </w:r>
      <w:r w:rsidRPr="002633B5">
        <w:rPr>
          <w:rFonts w:ascii="Arial" w:hAnsi="Arial" w:cs="Arial"/>
          <w:noProof/>
          <w:sz w:val="20"/>
          <w:lang w:val="en-GB"/>
        </w:rPr>
        <w:t xml:space="preserve">, </w:t>
      </w:r>
      <w:r w:rsidR="008B7921">
        <w:rPr>
          <w:rFonts w:ascii="Arial" w:hAnsi="Arial" w:cs="Arial"/>
          <w:noProof/>
          <w:sz w:val="20"/>
          <w:lang w:val="en-GB"/>
        </w:rPr>
        <w:t>(</w:t>
      </w:r>
      <w:r w:rsidRPr="002633B5">
        <w:rPr>
          <w:rFonts w:ascii="Arial" w:hAnsi="Arial" w:cs="Arial"/>
          <w:noProof/>
          <w:sz w:val="20"/>
          <w:lang w:val="en-GB"/>
        </w:rPr>
        <w:t>B</w:t>
      </w:r>
      <w:r w:rsidR="008B7921">
        <w:rPr>
          <w:rFonts w:ascii="Arial" w:hAnsi="Arial" w:cs="Arial"/>
          <w:noProof/>
          <w:sz w:val="20"/>
          <w:lang w:val="en-GB"/>
        </w:rPr>
        <w:t>) and</w:t>
      </w:r>
      <w:r w:rsidRPr="002633B5">
        <w:rPr>
          <w:rFonts w:ascii="Arial" w:hAnsi="Arial" w:cs="Arial"/>
          <w:noProof/>
          <w:sz w:val="20"/>
          <w:lang w:val="en-GB"/>
        </w:rPr>
        <w:t xml:space="preserve"> </w:t>
      </w:r>
      <w:r w:rsidR="008B7921">
        <w:rPr>
          <w:rFonts w:ascii="Arial" w:hAnsi="Arial" w:cs="Arial"/>
          <w:noProof/>
          <w:sz w:val="20"/>
          <w:lang w:val="en-GB"/>
        </w:rPr>
        <w:t>(</w:t>
      </w:r>
      <w:r w:rsidRPr="002633B5">
        <w:rPr>
          <w:rFonts w:ascii="Arial" w:hAnsi="Arial" w:cs="Arial"/>
          <w:noProof/>
          <w:sz w:val="20"/>
          <w:lang w:val="en-GB"/>
        </w:rPr>
        <w:t>C) and Southgate River Delta (D</w:t>
      </w:r>
      <w:r w:rsidR="008B7921">
        <w:rPr>
          <w:rFonts w:ascii="Arial" w:hAnsi="Arial" w:cs="Arial"/>
          <w:noProof/>
          <w:sz w:val="20"/>
          <w:lang w:val="en-GB"/>
        </w:rPr>
        <w:t>)</w:t>
      </w:r>
      <w:r w:rsidRPr="002633B5">
        <w:rPr>
          <w:rFonts w:ascii="Arial" w:hAnsi="Arial" w:cs="Arial"/>
          <w:noProof/>
          <w:sz w:val="20"/>
          <w:lang w:val="en-GB"/>
        </w:rPr>
        <w:t xml:space="preserve">, </w:t>
      </w:r>
      <w:r w:rsidR="008B7921">
        <w:rPr>
          <w:rFonts w:ascii="Arial" w:hAnsi="Arial" w:cs="Arial"/>
          <w:noProof/>
          <w:sz w:val="20"/>
          <w:lang w:val="en-GB"/>
        </w:rPr>
        <w:t>(</w:t>
      </w:r>
      <w:r w:rsidRPr="002633B5">
        <w:rPr>
          <w:rFonts w:ascii="Arial" w:hAnsi="Arial" w:cs="Arial"/>
          <w:noProof/>
          <w:sz w:val="20"/>
          <w:lang w:val="en-GB"/>
        </w:rPr>
        <w:t>E</w:t>
      </w:r>
      <w:r w:rsidR="008B7921">
        <w:rPr>
          <w:rFonts w:ascii="Arial" w:hAnsi="Arial" w:cs="Arial"/>
          <w:noProof/>
          <w:sz w:val="20"/>
          <w:lang w:val="en-GB"/>
        </w:rPr>
        <w:t>) and</w:t>
      </w:r>
      <w:r w:rsidRPr="002633B5">
        <w:rPr>
          <w:rFonts w:ascii="Arial" w:hAnsi="Arial" w:cs="Arial"/>
          <w:noProof/>
          <w:sz w:val="20"/>
          <w:lang w:val="en-GB"/>
        </w:rPr>
        <w:t xml:space="preserve"> </w:t>
      </w:r>
      <w:r w:rsidR="008B7921">
        <w:rPr>
          <w:rFonts w:ascii="Arial" w:hAnsi="Arial" w:cs="Arial"/>
          <w:noProof/>
          <w:sz w:val="20"/>
          <w:lang w:val="en-GB"/>
        </w:rPr>
        <w:t>(</w:t>
      </w:r>
      <w:r w:rsidRPr="002633B5">
        <w:rPr>
          <w:rFonts w:ascii="Arial" w:hAnsi="Arial" w:cs="Arial"/>
          <w:noProof/>
          <w:sz w:val="20"/>
          <w:lang w:val="en-GB"/>
        </w:rPr>
        <w:t xml:space="preserve">F). (A) and (D) water depth. (B) and (E) detrended profiles showing bedform amplitudes with distance down delta clinoform; and (C) and (F) wavelet power spectrum. </w:t>
      </w:r>
      <w:r w:rsidR="00C31780" w:rsidRPr="00095651">
        <w:rPr>
          <w:rFonts w:ascii="Arial" w:hAnsi="Arial" w:cs="Arial"/>
          <w:noProof/>
          <w:sz w:val="20"/>
          <w:lang w:val="en-GB"/>
        </w:rPr>
        <w:t>The colo</w:t>
      </w:r>
      <w:r w:rsidR="005B77C0">
        <w:rPr>
          <w:rFonts w:ascii="Arial" w:hAnsi="Arial" w:cs="Arial"/>
          <w:noProof/>
          <w:sz w:val="20"/>
          <w:lang w:val="en-GB"/>
        </w:rPr>
        <w:t>u</w:t>
      </w:r>
      <w:r w:rsidR="00C31780" w:rsidRPr="00095651">
        <w:rPr>
          <w:rFonts w:ascii="Arial" w:hAnsi="Arial" w:cs="Arial"/>
          <w:noProof/>
          <w:sz w:val="20"/>
          <w:lang w:val="en-GB"/>
        </w:rPr>
        <w:t>r scale shows spectral power of signal, which highlights the dominant frequency of variation (bedform wavelength) within the series.</w:t>
      </w:r>
    </w:p>
    <w:p w14:paraId="412D83EB" w14:textId="2A76D825" w:rsidR="006029C1" w:rsidRDefault="006029C1" w:rsidP="00095824">
      <w:pPr>
        <w:autoSpaceDE w:val="0"/>
        <w:autoSpaceDN w:val="0"/>
        <w:adjustRightInd w:val="0"/>
        <w:spacing w:line="480" w:lineRule="auto"/>
        <w:rPr>
          <w:rFonts w:ascii="Arial" w:hAnsi="Arial" w:cs="Arial"/>
          <w:noProof/>
          <w:kern w:val="0"/>
          <w:sz w:val="20"/>
          <w:szCs w:val="24"/>
          <w:lang w:val="en-GB"/>
        </w:rPr>
      </w:pPr>
    </w:p>
    <w:p w14:paraId="2A98E4F7" w14:textId="74D702D2" w:rsidR="005350B1" w:rsidRPr="005350B1" w:rsidRDefault="005350B1" w:rsidP="005350B1">
      <w:pPr>
        <w:spacing w:line="480" w:lineRule="auto"/>
        <w:rPr>
          <w:rFonts w:ascii="Arial" w:hAnsi="Arial" w:cs="Arial"/>
          <w:noProof/>
          <w:sz w:val="20"/>
          <w:lang w:val="en-GB"/>
        </w:rPr>
      </w:pPr>
      <w:r w:rsidRPr="005350B1">
        <w:rPr>
          <w:rFonts w:ascii="Arial" w:hAnsi="Arial" w:cs="Arial"/>
          <w:noProof/>
          <w:sz w:val="20"/>
          <w:lang w:val="en-GB"/>
        </w:rPr>
        <w:t>Figure 6. Box plots of</w:t>
      </w:r>
      <w:r w:rsidR="008B7921">
        <w:rPr>
          <w:rFonts w:ascii="Arial" w:hAnsi="Arial" w:cs="Arial"/>
          <w:noProof/>
          <w:sz w:val="20"/>
          <w:lang w:val="en-GB"/>
        </w:rPr>
        <w:t>:</w:t>
      </w:r>
      <w:r w:rsidRPr="005350B1">
        <w:rPr>
          <w:rFonts w:ascii="Arial" w:hAnsi="Arial" w:cs="Arial"/>
          <w:noProof/>
          <w:sz w:val="20"/>
          <w:lang w:val="en-GB"/>
        </w:rPr>
        <w:t xml:space="preserve"> (A) bedform height</w:t>
      </w:r>
      <w:r w:rsidR="008B7921">
        <w:rPr>
          <w:rFonts w:ascii="Arial" w:hAnsi="Arial" w:cs="Arial"/>
          <w:noProof/>
          <w:sz w:val="20"/>
          <w:lang w:val="en-GB"/>
        </w:rPr>
        <w:t>;</w:t>
      </w:r>
      <w:r w:rsidRPr="005350B1">
        <w:rPr>
          <w:rFonts w:ascii="Arial" w:hAnsi="Arial" w:cs="Arial"/>
          <w:noProof/>
          <w:sz w:val="20"/>
          <w:lang w:val="en-GB"/>
        </w:rPr>
        <w:t xml:space="preserve"> (B) bedform wavelength</w:t>
      </w:r>
      <w:r w:rsidR="008B7921">
        <w:rPr>
          <w:rFonts w:ascii="Arial" w:hAnsi="Arial" w:cs="Arial"/>
          <w:noProof/>
          <w:sz w:val="20"/>
          <w:lang w:val="en-GB"/>
        </w:rPr>
        <w:t>;</w:t>
      </w:r>
      <w:r w:rsidRPr="005350B1">
        <w:rPr>
          <w:rFonts w:ascii="Arial" w:hAnsi="Arial" w:cs="Arial"/>
          <w:noProof/>
          <w:sz w:val="20"/>
          <w:lang w:val="en-GB"/>
        </w:rPr>
        <w:t xml:space="preserve"> and (C) steepness (the ratio of bedform height to wavelength) from Homathko 2016 survey data, Homathko 2018 survey data and Southgate 2018 survey data. The tan and yellow colours denote the October 2016 and November 2018 Homathko River Delta surveys</w:t>
      </w:r>
      <w:r w:rsidR="008B7921">
        <w:rPr>
          <w:rFonts w:ascii="Arial" w:hAnsi="Arial" w:cs="Arial"/>
          <w:noProof/>
          <w:sz w:val="20"/>
          <w:lang w:val="en-GB"/>
        </w:rPr>
        <w:t>,</w:t>
      </w:r>
      <w:r w:rsidRPr="005350B1">
        <w:rPr>
          <w:rFonts w:ascii="Arial" w:hAnsi="Arial" w:cs="Arial"/>
          <w:noProof/>
          <w:sz w:val="20"/>
          <w:lang w:val="en-GB"/>
        </w:rPr>
        <w:t xml:space="preserve"> respectively. The light-blue colour denotes the November 2018 Southgate River Delta survey.</w:t>
      </w:r>
    </w:p>
    <w:p w14:paraId="262D0555" w14:textId="21A7D63C" w:rsidR="005350B1" w:rsidRPr="003364EE" w:rsidRDefault="005350B1" w:rsidP="00095824">
      <w:pPr>
        <w:autoSpaceDE w:val="0"/>
        <w:autoSpaceDN w:val="0"/>
        <w:adjustRightInd w:val="0"/>
        <w:spacing w:line="480" w:lineRule="auto"/>
        <w:rPr>
          <w:rFonts w:ascii="Arial" w:hAnsi="Arial" w:cs="Arial"/>
          <w:noProof/>
          <w:kern w:val="0"/>
          <w:sz w:val="20"/>
          <w:szCs w:val="24"/>
          <w:lang w:val="en-GB"/>
        </w:rPr>
      </w:pPr>
    </w:p>
    <w:p w14:paraId="1FBA3320" w14:textId="30C5E83F" w:rsidR="00B671D4" w:rsidRPr="00B671D4" w:rsidRDefault="00B671D4" w:rsidP="00B671D4">
      <w:pPr>
        <w:spacing w:line="480" w:lineRule="auto"/>
        <w:rPr>
          <w:rFonts w:ascii="Arial" w:hAnsi="Arial" w:cs="Arial"/>
          <w:noProof/>
          <w:sz w:val="20"/>
          <w:lang w:val="en-GB"/>
        </w:rPr>
      </w:pPr>
      <w:r w:rsidRPr="00B671D4">
        <w:rPr>
          <w:rFonts w:ascii="Arial" w:hAnsi="Arial" w:cs="Arial"/>
          <w:noProof/>
          <w:sz w:val="20"/>
          <w:lang w:val="en-GB"/>
        </w:rPr>
        <w:t>Figure 7. Bathymetric images of the study knickpoint at June 2016 (A) and May 2018 (B). The results show</w:t>
      </w:r>
      <w:r w:rsidR="0099141E">
        <w:rPr>
          <w:rFonts w:ascii="Arial" w:hAnsi="Arial" w:cs="Arial"/>
          <w:noProof/>
          <w:sz w:val="20"/>
          <w:lang w:val="en-GB"/>
        </w:rPr>
        <w:t xml:space="preserve"> that</w:t>
      </w:r>
      <w:r w:rsidRPr="00B671D4">
        <w:rPr>
          <w:rFonts w:ascii="Arial" w:hAnsi="Arial" w:cs="Arial"/>
          <w:noProof/>
          <w:sz w:val="20"/>
          <w:lang w:val="en-GB"/>
        </w:rPr>
        <w:t xml:space="preserve"> the study knickpoint has migrated upstream </w:t>
      </w:r>
      <w:r w:rsidR="008B7921" w:rsidRPr="00185050">
        <w:rPr>
          <w:rFonts w:ascii="Arial" w:hAnsi="Arial" w:cs="Arial"/>
          <w:i/>
          <w:iCs/>
          <w:noProof/>
          <w:sz w:val="20"/>
          <w:lang w:val="en-GB"/>
        </w:rPr>
        <w:t>ca</w:t>
      </w:r>
      <w:r w:rsidR="008B7921">
        <w:rPr>
          <w:rFonts w:ascii="Arial" w:hAnsi="Arial" w:cs="Arial"/>
          <w:noProof/>
          <w:sz w:val="20"/>
          <w:lang w:val="en-GB"/>
        </w:rPr>
        <w:t xml:space="preserve"> </w:t>
      </w:r>
      <w:r w:rsidRPr="00B671D4">
        <w:rPr>
          <w:rFonts w:ascii="Arial" w:hAnsi="Arial" w:cs="Arial"/>
          <w:noProof/>
          <w:sz w:val="20"/>
          <w:lang w:val="en-GB"/>
        </w:rPr>
        <w:t xml:space="preserve">430 m during this period (Heijnen </w:t>
      </w:r>
      <w:r w:rsidR="003C400E" w:rsidRPr="00B877CF">
        <w:rPr>
          <w:rFonts w:ascii="Arial" w:hAnsi="Arial"/>
          <w:i/>
          <w:sz w:val="20"/>
          <w:lang w:val="en-GB"/>
        </w:rPr>
        <w:t>et al.</w:t>
      </w:r>
      <w:r w:rsidRPr="00B671D4">
        <w:rPr>
          <w:rFonts w:ascii="Arial" w:hAnsi="Arial" w:cs="Arial"/>
          <w:noProof/>
          <w:sz w:val="20"/>
          <w:lang w:val="en-GB"/>
        </w:rPr>
        <w:t xml:space="preserve">, 2020). The location of </w:t>
      </w:r>
      <w:r w:rsidR="0099141E">
        <w:rPr>
          <w:rFonts w:ascii="Arial" w:hAnsi="Arial" w:cs="Arial"/>
          <w:noProof/>
          <w:sz w:val="20"/>
          <w:lang w:val="en-GB"/>
        </w:rPr>
        <w:t xml:space="preserve">the </w:t>
      </w:r>
      <w:r w:rsidRPr="00B671D4">
        <w:rPr>
          <w:rFonts w:ascii="Arial" w:hAnsi="Arial" w:cs="Arial"/>
          <w:noProof/>
          <w:sz w:val="20"/>
          <w:lang w:val="en-GB"/>
        </w:rPr>
        <w:t>study knickpoint is shown in Fig</w:t>
      </w:r>
      <w:r w:rsidR="008B7921">
        <w:rPr>
          <w:rFonts w:ascii="Arial" w:hAnsi="Arial" w:cs="Arial"/>
          <w:noProof/>
          <w:sz w:val="20"/>
          <w:lang w:val="en-GB"/>
        </w:rPr>
        <w:t>.</w:t>
      </w:r>
      <w:r w:rsidRPr="00B671D4">
        <w:rPr>
          <w:rFonts w:ascii="Arial" w:hAnsi="Arial" w:cs="Arial"/>
          <w:noProof/>
          <w:sz w:val="20"/>
          <w:lang w:val="en-GB"/>
        </w:rPr>
        <w:t xml:space="preserve"> 1A.</w:t>
      </w:r>
      <w:r w:rsidR="009A2BA5">
        <w:rPr>
          <w:rFonts w:ascii="Arial" w:hAnsi="Arial" w:cs="Arial"/>
          <w:noProof/>
          <w:sz w:val="20"/>
          <w:lang w:val="en-GB"/>
        </w:rPr>
        <w:t xml:space="preserve"> </w:t>
      </w:r>
      <w:r w:rsidR="009A2BA5">
        <w:rPr>
          <w:rFonts w:ascii="Arial" w:hAnsi="Arial" w:cs="Arial" w:hint="eastAsia"/>
          <w:noProof/>
          <w:sz w:val="20"/>
          <w:lang w:val="en-GB"/>
        </w:rPr>
        <w:t>(</w:t>
      </w:r>
      <w:r w:rsidR="009A2BA5">
        <w:rPr>
          <w:rFonts w:ascii="Arial" w:hAnsi="Arial" w:cs="Arial"/>
          <w:noProof/>
          <w:sz w:val="20"/>
          <w:lang w:val="en-GB"/>
        </w:rPr>
        <w:t xml:space="preserve">C) The difference map between </w:t>
      </w:r>
      <w:r w:rsidR="00B0047C">
        <w:rPr>
          <w:rFonts w:ascii="Arial" w:hAnsi="Arial" w:cs="Arial"/>
          <w:noProof/>
          <w:sz w:val="20"/>
          <w:lang w:val="en-GB"/>
        </w:rPr>
        <w:t>May 2018</w:t>
      </w:r>
      <w:r w:rsidR="009A2BA5">
        <w:rPr>
          <w:rFonts w:ascii="Arial" w:hAnsi="Arial" w:cs="Arial"/>
          <w:noProof/>
          <w:sz w:val="20"/>
          <w:lang w:val="en-GB"/>
        </w:rPr>
        <w:t xml:space="preserve"> and </w:t>
      </w:r>
      <w:r w:rsidR="00B0047C">
        <w:rPr>
          <w:rFonts w:ascii="Arial" w:hAnsi="Arial" w:cs="Arial"/>
          <w:noProof/>
          <w:sz w:val="20"/>
          <w:lang w:val="en-GB"/>
        </w:rPr>
        <w:t>June 2016</w:t>
      </w:r>
      <w:r w:rsidR="009A2BA5">
        <w:rPr>
          <w:rFonts w:ascii="Arial" w:hAnsi="Arial" w:cs="Arial"/>
          <w:noProof/>
          <w:sz w:val="20"/>
          <w:lang w:val="en-GB"/>
        </w:rPr>
        <w:t>.</w:t>
      </w:r>
      <w:r w:rsidR="002A040F" w:rsidRPr="002A040F">
        <w:rPr>
          <w:rFonts w:ascii="Arial" w:hAnsi="Arial" w:cs="Arial"/>
          <w:noProof/>
          <w:sz w:val="20"/>
          <w:lang w:val="en-GB"/>
        </w:rPr>
        <w:t xml:space="preserve"> </w:t>
      </w:r>
      <w:r w:rsidR="002A040F">
        <w:rPr>
          <w:rFonts w:ascii="Arial" w:hAnsi="Arial" w:cs="Arial"/>
          <w:noProof/>
          <w:sz w:val="20"/>
          <w:lang w:val="en-GB"/>
        </w:rPr>
        <w:t>The pos</w:t>
      </w:r>
      <w:r w:rsidR="00D62DEE">
        <w:rPr>
          <w:rFonts w:ascii="Arial" w:hAnsi="Arial" w:cs="Arial"/>
          <w:noProof/>
          <w:sz w:val="20"/>
          <w:lang w:val="en-GB"/>
        </w:rPr>
        <w:t>i</w:t>
      </w:r>
      <w:r w:rsidR="002A040F">
        <w:rPr>
          <w:rFonts w:ascii="Arial" w:hAnsi="Arial" w:cs="Arial"/>
          <w:noProof/>
          <w:sz w:val="20"/>
          <w:lang w:val="en-GB"/>
        </w:rPr>
        <w:t>tive values (blue) imply the deposition and negative values (red) imply erosion.</w:t>
      </w:r>
    </w:p>
    <w:p w14:paraId="5218820C" w14:textId="02E945EA" w:rsidR="00984345" w:rsidRDefault="00984345" w:rsidP="00095824">
      <w:pPr>
        <w:autoSpaceDE w:val="0"/>
        <w:autoSpaceDN w:val="0"/>
        <w:adjustRightInd w:val="0"/>
        <w:spacing w:line="480" w:lineRule="auto"/>
        <w:rPr>
          <w:rFonts w:ascii="Arial" w:hAnsi="Arial" w:cs="Arial"/>
          <w:noProof/>
          <w:kern w:val="0"/>
          <w:sz w:val="20"/>
          <w:szCs w:val="24"/>
          <w:lang w:val="en-GB"/>
        </w:rPr>
      </w:pPr>
    </w:p>
    <w:p w14:paraId="5D70F105" w14:textId="5E29823D" w:rsidR="00070869" w:rsidRPr="00680D46" w:rsidRDefault="00680D46" w:rsidP="00095824">
      <w:pPr>
        <w:autoSpaceDE w:val="0"/>
        <w:autoSpaceDN w:val="0"/>
        <w:adjustRightInd w:val="0"/>
        <w:spacing w:line="480" w:lineRule="auto"/>
        <w:rPr>
          <w:rFonts w:ascii="Arial" w:hAnsi="Arial" w:cs="Arial"/>
          <w:noProof/>
          <w:kern w:val="0"/>
          <w:sz w:val="18"/>
          <w:szCs w:val="24"/>
          <w:lang w:val="en-GB"/>
        </w:rPr>
      </w:pPr>
      <w:r w:rsidRPr="00680D46">
        <w:rPr>
          <w:rFonts w:ascii="Arial" w:hAnsi="Arial" w:cs="Arial"/>
          <w:noProof/>
          <w:sz w:val="20"/>
          <w:lang w:val="en-GB"/>
        </w:rPr>
        <w:t xml:space="preserve">Figure 8. Longitudinal profiles over the study knickpoint of June 2016 and May 2018. (A) and (D) Water depth; (B) and (E) bedform amplitude; and (C) and (F) wavelet power spectrum. The red lines denote the position of the knickpoint head. The blue lines denote the toe of </w:t>
      </w:r>
      <w:r w:rsidR="0091424B">
        <w:rPr>
          <w:rFonts w:ascii="Arial" w:hAnsi="Arial" w:cs="Arial"/>
          <w:noProof/>
          <w:sz w:val="20"/>
          <w:lang w:val="en-GB"/>
        </w:rPr>
        <w:t xml:space="preserve">the </w:t>
      </w:r>
      <w:r w:rsidRPr="00680D46">
        <w:rPr>
          <w:rFonts w:ascii="Arial" w:hAnsi="Arial" w:cs="Arial"/>
          <w:noProof/>
          <w:sz w:val="20"/>
          <w:lang w:val="en-GB"/>
        </w:rPr>
        <w:t xml:space="preserve">knickpoint. The black lines denote the </w:t>
      </w:r>
      <w:r w:rsidR="0091424B">
        <w:rPr>
          <w:rFonts w:ascii="Arial" w:hAnsi="Arial" w:cs="Arial"/>
          <w:noProof/>
          <w:sz w:val="20"/>
          <w:lang w:val="en-GB"/>
        </w:rPr>
        <w:t>distalmost position</w:t>
      </w:r>
      <w:r w:rsidRPr="00680D46">
        <w:rPr>
          <w:rFonts w:ascii="Arial" w:hAnsi="Arial" w:cs="Arial"/>
          <w:noProof/>
          <w:sz w:val="20"/>
          <w:lang w:val="en-GB"/>
        </w:rPr>
        <w:t xml:space="preserve"> of measured crescentic bedforms and </w:t>
      </w:r>
      <w:r w:rsidR="0091424B">
        <w:rPr>
          <w:rFonts w:ascii="Arial" w:hAnsi="Arial" w:cs="Arial"/>
          <w:noProof/>
          <w:sz w:val="20"/>
          <w:lang w:val="en-GB"/>
        </w:rPr>
        <w:t xml:space="preserve">the </w:t>
      </w:r>
      <w:r w:rsidRPr="00680D46">
        <w:rPr>
          <w:rFonts w:ascii="Arial" w:hAnsi="Arial" w:cs="Arial"/>
          <w:noProof/>
          <w:sz w:val="20"/>
          <w:lang w:val="en-GB"/>
        </w:rPr>
        <w:t>transition into a less variable morphology.</w:t>
      </w:r>
    </w:p>
    <w:p w14:paraId="18730616" w14:textId="77777777" w:rsidR="00680D46" w:rsidRPr="003364EE" w:rsidRDefault="00680D46" w:rsidP="00095824">
      <w:pPr>
        <w:autoSpaceDE w:val="0"/>
        <w:autoSpaceDN w:val="0"/>
        <w:adjustRightInd w:val="0"/>
        <w:spacing w:line="480" w:lineRule="auto"/>
        <w:rPr>
          <w:rFonts w:ascii="Arial" w:hAnsi="Arial" w:cs="Arial"/>
          <w:noProof/>
          <w:kern w:val="0"/>
          <w:sz w:val="20"/>
          <w:szCs w:val="24"/>
          <w:lang w:val="en-GB"/>
        </w:rPr>
      </w:pPr>
    </w:p>
    <w:p w14:paraId="44AFDB2B" w14:textId="265CE8BC" w:rsidR="001B3399" w:rsidRPr="001B3399" w:rsidRDefault="001B3399" w:rsidP="001B3399">
      <w:pPr>
        <w:spacing w:line="480" w:lineRule="auto"/>
        <w:rPr>
          <w:rFonts w:ascii="Arial" w:hAnsi="Arial" w:cs="Arial"/>
          <w:noProof/>
          <w:sz w:val="20"/>
          <w:lang w:val="en-GB"/>
        </w:rPr>
      </w:pPr>
      <w:r w:rsidRPr="001B3399">
        <w:rPr>
          <w:rFonts w:ascii="Arial" w:hAnsi="Arial" w:cs="Arial"/>
          <w:noProof/>
          <w:sz w:val="20"/>
          <w:lang w:val="en-GB"/>
        </w:rPr>
        <w:t xml:space="preserve">Figure 9. (A) Longitudinal profiles of the study knickpoint in the June and October 2016 surveys. Blue and red dots denote the sediment cores collected in June and October 2016, respectively. STN007 denotes the piston core and the rest of the cores </w:t>
      </w:r>
      <w:r w:rsidR="0023611A">
        <w:rPr>
          <w:rFonts w:ascii="Arial" w:hAnsi="Arial" w:cs="Arial"/>
          <w:noProof/>
          <w:sz w:val="20"/>
          <w:lang w:val="en-GB"/>
        </w:rPr>
        <w:t>refer to</w:t>
      </w:r>
      <w:r w:rsidRPr="001B3399">
        <w:rPr>
          <w:rFonts w:ascii="Arial" w:hAnsi="Arial" w:cs="Arial"/>
          <w:noProof/>
          <w:sz w:val="20"/>
          <w:lang w:val="en-GB"/>
        </w:rPr>
        <w:t xml:space="preserve"> box cores. </w:t>
      </w:r>
      <w:r w:rsidR="00306848">
        <w:rPr>
          <w:rFonts w:ascii="Arial" w:hAnsi="Arial" w:cs="Arial"/>
          <w:noProof/>
          <w:sz w:val="20"/>
          <w:lang w:val="en-GB"/>
        </w:rPr>
        <w:t xml:space="preserve">The potential hydraulic jump may occur at </w:t>
      </w:r>
      <w:r w:rsidR="008B7921" w:rsidRPr="00C9303F">
        <w:rPr>
          <w:rFonts w:ascii="Arial" w:hAnsi="Arial" w:cs="Arial"/>
          <w:i/>
          <w:iCs/>
          <w:noProof/>
          <w:sz w:val="20"/>
          <w:lang w:val="en-GB"/>
        </w:rPr>
        <w:t>ca</w:t>
      </w:r>
      <w:r w:rsidR="008B7921" w:rsidDel="008B7921">
        <w:rPr>
          <w:rFonts w:ascii="Arial" w:hAnsi="Arial" w:cs="Arial" w:hint="eastAsia"/>
          <w:noProof/>
          <w:sz w:val="20"/>
          <w:lang w:val="en-GB"/>
        </w:rPr>
        <w:t xml:space="preserve"> </w:t>
      </w:r>
      <w:r w:rsidR="00306848">
        <w:rPr>
          <w:rFonts w:ascii="Arial" w:hAnsi="Arial" w:cs="Arial"/>
          <w:noProof/>
          <w:sz w:val="20"/>
          <w:lang w:val="en-GB"/>
        </w:rPr>
        <w:t>500 m</w:t>
      </w:r>
      <w:r w:rsidR="00306848">
        <w:rPr>
          <w:rFonts w:ascii="Arial" w:hAnsi="Arial" w:cs="Arial" w:hint="eastAsia"/>
          <w:noProof/>
          <w:sz w:val="20"/>
          <w:lang w:val="en-GB"/>
        </w:rPr>
        <w:t>.</w:t>
      </w:r>
      <w:r w:rsidR="00306848">
        <w:rPr>
          <w:rFonts w:ascii="Arial" w:hAnsi="Arial" w:cs="Arial"/>
          <w:noProof/>
          <w:sz w:val="20"/>
          <w:lang w:val="en-GB"/>
        </w:rPr>
        <w:t xml:space="preserve"> </w:t>
      </w:r>
      <w:r w:rsidRPr="001B3399">
        <w:rPr>
          <w:rFonts w:ascii="Arial" w:hAnsi="Arial" w:cs="Arial"/>
          <w:noProof/>
          <w:sz w:val="20"/>
          <w:lang w:val="en-GB"/>
        </w:rPr>
        <w:t>(B) Sedimentary log</w:t>
      </w:r>
      <w:r w:rsidR="00CA3548">
        <w:rPr>
          <w:rFonts w:ascii="Arial" w:hAnsi="Arial" w:cs="Arial"/>
          <w:noProof/>
          <w:sz w:val="20"/>
          <w:lang w:val="en-GB"/>
        </w:rPr>
        <w:t>s</w:t>
      </w:r>
      <w:r w:rsidRPr="001B3399">
        <w:rPr>
          <w:rFonts w:ascii="Arial" w:hAnsi="Arial" w:cs="Arial"/>
          <w:noProof/>
          <w:sz w:val="20"/>
          <w:lang w:val="en-GB"/>
        </w:rPr>
        <w:t xml:space="preserve"> from piston core and box cores located over the study </w:t>
      </w:r>
      <w:r w:rsidRPr="001B3399">
        <w:rPr>
          <w:rFonts w:ascii="Arial" w:hAnsi="Arial" w:cs="Arial"/>
          <w:noProof/>
          <w:sz w:val="20"/>
          <w:lang w:val="en-GB"/>
        </w:rPr>
        <w:lastRenderedPageBreak/>
        <w:t xml:space="preserve">knickpoint. </w:t>
      </w:r>
      <w:r w:rsidR="003156FA">
        <w:rPr>
          <w:rFonts w:ascii="Arial" w:hAnsi="Arial" w:cs="Arial"/>
          <w:noProof/>
          <w:sz w:val="20"/>
          <w:lang w:val="en-GB"/>
        </w:rPr>
        <w:t xml:space="preserve">Note that the vertical scale of </w:t>
      </w:r>
      <w:r w:rsidR="006E3D49">
        <w:rPr>
          <w:rFonts w:ascii="Arial" w:hAnsi="Arial" w:cs="Arial"/>
          <w:noProof/>
          <w:sz w:val="20"/>
          <w:lang w:val="en-GB"/>
        </w:rPr>
        <w:t xml:space="preserve">piston </w:t>
      </w:r>
      <w:r w:rsidR="003156FA">
        <w:rPr>
          <w:rFonts w:ascii="Arial" w:hAnsi="Arial" w:cs="Arial"/>
          <w:noProof/>
          <w:sz w:val="20"/>
          <w:lang w:val="en-GB"/>
        </w:rPr>
        <w:t xml:space="preserve">core STN007 is different from other </w:t>
      </w:r>
      <w:r w:rsidR="006E3D49">
        <w:rPr>
          <w:rFonts w:ascii="Arial" w:hAnsi="Arial" w:cs="Arial"/>
          <w:noProof/>
          <w:sz w:val="20"/>
          <w:lang w:val="en-GB"/>
        </w:rPr>
        <w:t xml:space="preserve">box </w:t>
      </w:r>
      <w:r w:rsidR="003156FA">
        <w:rPr>
          <w:rFonts w:ascii="Arial" w:hAnsi="Arial" w:cs="Arial"/>
          <w:noProof/>
          <w:sz w:val="20"/>
          <w:lang w:val="en-GB"/>
        </w:rPr>
        <w:t xml:space="preserve">cores. </w:t>
      </w:r>
      <w:r w:rsidRPr="001B3399">
        <w:rPr>
          <w:rFonts w:ascii="Arial" w:hAnsi="Arial" w:cs="Arial"/>
          <w:noProof/>
          <w:sz w:val="20"/>
          <w:lang w:val="en-GB"/>
        </w:rPr>
        <w:t>(C) Plan view of the study knickpoint</w:t>
      </w:r>
      <w:r w:rsidR="00587DAB">
        <w:rPr>
          <w:rFonts w:ascii="Arial" w:hAnsi="Arial" w:cs="Arial"/>
          <w:noProof/>
          <w:sz w:val="20"/>
          <w:lang w:val="en-GB"/>
        </w:rPr>
        <w:t xml:space="preserve"> (as shown in Fig</w:t>
      </w:r>
      <w:r w:rsidR="008B7921">
        <w:rPr>
          <w:rFonts w:ascii="Arial" w:hAnsi="Arial" w:cs="Arial"/>
          <w:noProof/>
          <w:sz w:val="20"/>
          <w:lang w:val="en-GB"/>
        </w:rPr>
        <w:t>.</w:t>
      </w:r>
      <w:r w:rsidR="00587DAB">
        <w:rPr>
          <w:rFonts w:ascii="Arial" w:hAnsi="Arial" w:cs="Arial"/>
          <w:noProof/>
          <w:sz w:val="20"/>
          <w:lang w:val="en-GB"/>
        </w:rPr>
        <w:t xml:space="preserve"> 1A)</w:t>
      </w:r>
      <w:r w:rsidRPr="001B3399">
        <w:rPr>
          <w:rFonts w:ascii="Arial" w:hAnsi="Arial" w:cs="Arial"/>
          <w:noProof/>
          <w:sz w:val="20"/>
          <w:lang w:val="en-GB"/>
        </w:rPr>
        <w:t xml:space="preserve"> and the locations of sediment cores</w:t>
      </w:r>
      <w:r w:rsidR="00587DAB">
        <w:rPr>
          <w:rFonts w:ascii="Arial" w:hAnsi="Arial" w:cs="Arial"/>
          <w:noProof/>
          <w:sz w:val="20"/>
          <w:lang w:val="en-GB"/>
        </w:rPr>
        <w:t>.</w:t>
      </w:r>
      <w:r w:rsidRPr="001B3399">
        <w:rPr>
          <w:rFonts w:ascii="Arial" w:hAnsi="Arial" w:cs="Arial"/>
          <w:noProof/>
          <w:sz w:val="20"/>
          <w:lang w:val="en-GB"/>
        </w:rPr>
        <w:t xml:space="preserve"> The locations of ADCP5 and ADCP4 are shown in the two sets of </w:t>
      </w:r>
      <w:r w:rsidR="00426D69">
        <w:rPr>
          <w:rFonts w:ascii="Arial" w:hAnsi="Arial" w:cs="Arial"/>
          <w:noProof/>
          <w:sz w:val="20"/>
          <w:lang w:val="en-GB"/>
        </w:rPr>
        <w:t xml:space="preserve">three </w:t>
      </w:r>
      <w:r w:rsidRPr="001B3399">
        <w:rPr>
          <w:rFonts w:ascii="Arial" w:hAnsi="Arial" w:cs="Arial"/>
          <w:noProof/>
          <w:sz w:val="20"/>
          <w:lang w:val="en-GB"/>
        </w:rPr>
        <w:t>black triangles</w:t>
      </w:r>
      <w:r w:rsidR="00426D69">
        <w:rPr>
          <w:rFonts w:ascii="Arial" w:hAnsi="Arial" w:cs="Arial"/>
          <w:noProof/>
          <w:sz w:val="20"/>
          <w:lang w:val="en-GB"/>
        </w:rPr>
        <w:t xml:space="preserve"> each</w:t>
      </w:r>
      <w:r w:rsidRPr="001B3399">
        <w:rPr>
          <w:rFonts w:ascii="Arial" w:hAnsi="Arial" w:cs="Arial"/>
          <w:noProof/>
          <w:sz w:val="20"/>
          <w:lang w:val="en-GB"/>
        </w:rPr>
        <w:t>. The two triangles at both sides of each set, located on the channel bank and terrace, denote the two-point a</w:t>
      </w:r>
      <w:r w:rsidR="00426D69">
        <w:rPr>
          <w:rFonts w:ascii="Arial" w:hAnsi="Arial" w:cs="Arial"/>
          <w:noProof/>
          <w:sz w:val="20"/>
          <w:lang w:val="en-GB"/>
        </w:rPr>
        <w:t>n</w:t>
      </w:r>
      <w:r w:rsidRPr="001B3399">
        <w:rPr>
          <w:rFonts w:ascii="Arial" w:hAnsi="Arial" w:cs="Arial"/>
          <w:noProof/>
          <w:sz w:val="20"/>
          <w:lang w:val="en-GB"/>
        </w:rPr>
        <w:t>chors and the central triangle denote</w:t>
      </w:r>
      <w:r w:rsidR="00426D69">
        <w:rPr>
          <w:rFonts w:ascii="Arial" w:hAnsi="Arial" w:cs="Arial"/>
          <w:noProof/>
          <w:sz w:val="20"/>
          <w:lang w:val="en-GB"/>
        </w:rPr>
        <w:t>s</w:t>
      </w:r>
      <w:r w:rsidRPr="001B3399">
        <w:rPr>
          <w:rFonts w:ascii="Arial" w:hAnsi="Arial" w:cs="Arial"/>
          <w:noProof/>
          <w:sz w:val="20"/>
          <w:lang w:val="en-GB"/>
        </w:rPr>
        <w:t xml:space="preserve"> the ADCP location. </w:t>
      </w:r>
    </w:p>
    <w:p w14:paraId="064639A7" w14:textId="42DF41B4" w:rsidR="00AF4209" w:rsidRDefault="00AF4209" w:rsidP="00095824">
      <w:pPr>
        <w:autoSpaceDE w:val="0"/>
        <w:autoSpaceDN w:val="0"/>
        <w:adjustRightInd w:val="0"/>
        <w:spacing w:line="480" w:lineRule="auto"/>
        <w:rPr>
          <w:rFonts w:ascii="Arial" w:hAnsi="Arial" w:cs="Arial"/>
          <w:noProof/>
          <w:kern w:val="0"/>
          <w:sz w:val="20"/>
          <w:szCs w:val="24"/>
          <w:lang w:val="en-GB"/>
        </w:rPr>
      </w:pPr>
    </w:p>
    <w:p w14:paraId="78812DFD" w14:textId="07D13C69" w:rsidR="00AD0C5D" w:rsidRDefault="000A6D1D" w:rsidP="000A6D1D">
      <w:pPr>
        <w:spacing w:line="480" w:lineRule="auto"/>
        <w:rPr>
          <w:rFonts w:ascii="Arial" w:hAnsi="Arial" w:cs="Arial"/>
          <w:noProof/>
          <w:sz w:val="20"/>
          <w:lang w:val="en-GB"/>
        </w:rPr>
      </w:pPr>
      <w:r w:rsidRPr="000A6D1D">
        <w:rPr>
          <w:rFonts w:ascii="Arial" w:hAnsi="Arial" w:cs="Arial"/>
          <w:noProof/>
          <w:sz w:val="20"/>
          <w:lang w:val="en-GB"/>
        </w:rPr>
        <w:t xml:space="preserve">Figure 10 Conceptual model of different scales of bedforms and their distribution patterns over the knickpoint and </w:t>
      </w:r>
      <w:r w:rsidR="002B46C3">
        <w:rPr>
          <w:rFonts w:ascii="Arial" w:hAnsi="Arial" w:cs="Arial"/>
          <w:noProof/>
          <w:sz w:val="20"/>
          <w:lang w:val="en-GB"/>
        </w:rPr>
        <w:t xml:space="preserve">resulting </w:t>
      </w:r>
      <w:r w:rsidRPr="000A6D1D">
        <w:rPr>
          <w:rFonts w:ascii="Arial" w:hAnsi="Arial" w:cs="Arial"/>
          <w:noProof/>
          <w:sz w:val="20"/>
          <w:lang w:val="en-GB"/>
        </w:rPr>
        <w:t>depositional signature</w:t>
      </w:r>
      <w:r w:rsidR="002B46C3">
        <w:rPr>
          <w:rFonts w:ascii="Arial" w:hAnsi="Arial" w:cs="Arial"/>
          <w:noProof/>
          <w:sz w:val="20"/>
          <w:lang w:val="en-GB"/>
        </w:rPr>
        <w:t>s.</w:t>
      </w:r>
      <w:r w:rsidR="00E355FE">
        <w:rPr>
          <w:rFonts w:ascii="Arial" w:hAnsi="Arial" w:cs="Arial"/>
          <w:noProof/>
          <w:sz w:val="20"/>
          <w:lang w:val="en-GB"/>
        </w:rPr>
        <w:t xml:space="preserve"> The horizontal scale changes over the figure. </w:t>
      </w:r>
      <w:r w:rsidR="00FA79E1">
        <w:rPr>
          <w:rFonts w:ascii="Arial" w:hAnsi="Arial" w:cs="Arial"/>
          <w:noProof/>
          <w:sz w:val="20"/>
          <w:lang w:val="en-GB"/>
        </w:rPr>
        <w:t>Th</w:t>
      </w:r>
      <w:r w:rsidR="00E355FE">
        <w:rPr>
          <w:rFonts w:ascii="Arial" w:hAnsi="Arial" w:cs="Arial"/>
          <w:noProof/>
          <w:sz w:val="20"/>
          <w:lang w:val="en-GB"/>
        </w:rPr>
        <w:t>e</w:t>
      </w:r>
      <w:r w:rsidR="00FA79E1">
        <w:rPr>
          <w:rFonts w:ascii="Arial" w:hAnsi="Arial" w:cs="Arial"/>
          <w:noProof/>
          <w:sz w:val="20"/>
          <w:lang w:val="en-GB"/>
        </w:rPr>
        <w:t xml:space="preserve"> conceptual model is strongly vertically exaggerated. </w:t>
      </w:r>
    </w:p>
    <w:p w14:paraId="01072DC3" w14:textId="38470B6B" w:rsidR="000443BA" w:rsidRDefault="000443BA" w:rsidP="000A6D1D">
      <w:pPr>
        <w:spacing w:line="480" w:lineRule="auto"/>
        <w:rPr>
          <w:rFonts w:ascii="Arial" w:hAnsi="Arial" w:cs="Arial"/>
          <w:noProof/>
          <w:sz w:val="20"/>
          <w:lang w:val="en-GB"/>
        </w:rPr>
      </w:pPr>
    </w:p>
    <w:p w14:paraId="188DCB29" w14:textId="77777777" w:rsidR="003918A7" w:rsidRDefault="003918A7" w:rsidP="000A6D1D">
      <w:pPr>
        <w:spacing w:line="480" w:lineRule="auto"/>
        <w:rPr>
          <w:rFonts w:ascii="Arial" w:hAnsi="Arial" w:cs="Arial"/>
          <w:noProof/>
          <w:sz w:val="20"/>
          <w:lang w:val="en-GB"/>
        </w:rPr>
      </w:pPr>
    </w:p>
    <w:p w14:paraId="7AABE4A4" w14:textId="543EA62A" w:rsidR="000443BA" w:rsidRDefault="000443BA" w:rsidP="000443BA">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20C9FBE5" wp14:editId="1BABCB46">
            <wp:extent cx="4712208" cy="57424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2208" cy="5742433"/>
                    </a:xfrm>
                    <a:prstGeom prst="rect">
                      <a:avLst/>
                    </a:prstGeom>
                  </pic:spPr>
                </pic:pic>
              </a:graphicData>
            </a:graphic>
          </wp:inline>
        </w:drawing>
      </w:r>
    </w:p>
    <w:p w14:paraId="51C9EDA2" w14:textId="583B78B3" w:rsidR="000443BA" w:rsidRDefault="000443BA" w:rsidP="000443BA">
      <w:pPr>
        <w:spacing w:line="480" w:lineRule="auto"/>
        <w:rPr>
          <w:rFonts w:ascii="Arial" w:hAnsi="Arial" w:cs="Arial"/>
          <w:noProof/>
          <w:sz w:val="20"/>
          <w:lang w:val="en-GB"/>
        </w:rPr>
      </w:pPr>
      <w:r w:rsidRPr="00B31288">
        <w:rPr>
          <w:rFonts w:ascii="Arial" w:hAnsi="Arial" w:cs="Arial"/>
          <w:noProof/>
          <w:sz w:val="20"/>
          <w:lang w:val="en-GB"/>
        </w:rPr>
        <w:t>Figure 1. (A) Submarine channel difference map of Bute Inlet between 20</w:t>
      </w:r>
      <w:r>
        <w:rPr>
          <w:rFonts w:ascii="Arial" w:hAnsi="Arial" w:cs="Arial"/>
          <w:noProof/>
          <w:sz w:val="20"/>
          <w:lang w:val="en-GB"/>
        </w:rPr>
        <w:t>18</w:t>
      </w:r>
      <w:r w:rsidRPr="00B31288">
        <w:rPr>
          <w:rFonts w:ascii="Arial" w:hAnsi="Arial" w:cs="Arial"/>
          <w:noProof/>
          <w:sz w:val="20"/>
          <w:lang w:val="en-GB"/>
        </w:rPr>
        <w:t xml:space="preserve"> and 20</w:t>
      </w:r>
      <w:r>
        <w:rPr>
          <w:rFonts w:ascii="Arial" w:hAnsi="Arial" w:cs="Arial"/>
          <w:noProof/>
          <w:sz w:val="20"/>
          <w:lang w:val="en-GB"/>
        </w:rPr>
        <w:t>08</w:t>
      </w:r>
      <w:r w:rsidRPr="00B31288">
        <w:rPr>
          <w:rFonts w:ascii="Arial" w:hAnsi="Arial" w:cs="Arial"/>
          <w:noProof/>
          <w:sz w:val="20"/>
          <w:lang w:val="en-GB"/>
        </w:rPr>
        <w:t xml:space="preserve"> highlighting channel dynamics. </w:t>
      </w:r>
      <w:r>
        <w:rPr>
          <w:rFonts w:ascii="Arial" w:hAnsi="Arial" w:cs="Arial"/>
          <w:noProof/>
          <w:sz w:val="20"/>
          <w:lang w:val="en-GB"/>
        </w:rPr>
        <w:t>The pos</w:t>
      </w:r>
      <w:r>
        <w:rPr>
          <w:rFonts w:ascii="Arial" w:hAnsi="Arial" w:cs="Arial" w:hint="eastAsia"/>
          <w:noProof/>
          <w:sz w:val="20"/>
          <w:lang w:val="en-GB"/>
        </w:rPr>
        <w:t>i</w:t>
      </w:r>
      <w:r>
        <w:rPr>
          <w:rFonts w:ascii="Arial" w:hAnsi="Arial" w:cs="Arial"/>
          <w:noProof/>
          <w:sz w:val="20"/>
          <w:lang w:val="en-GB"/>
        </w:rPr>
        <w:t xml:space="preserve">tive values (blue) imply the deposition and negative values (red) imply erosion. </w:t>
      </w:r>
      <w:r w:rsidRPr="00B31288">
        <w:rPr>
          <w:rFonts w:ascii="Arial" w:hAnsi="Arial" w:cs="Arial"/>
          <w:noProof/>
          <w:sz w:val="20"/>
          <w:lang w:val="en-GB"/>
        </w:rPr>
        <w:t xml:space="preserve">Six acoustic Doppler current profilers (ADCP) were located on moorings placed from the proximal to the distal lobe of the channel. The Homathko and Southgate River </w:t>
      </w:r>
      <w:r>
        <w:rPr>
          <w:rFonts w:ascii="Arial" w:hAnsi="Arial" w:cs="Arial"/>
          <w:noProof/>
          <w:sz w:val="20"/>
          <w:lang w:val="en-GB"/>
        </w:rPr>
        <w:t>d</w:t>
      </w:r>
      <w:r w:rsidRPr="00B31288">
        <w:rPr>
          <w:rFonts w:ascii="Arial" w:hAnsi="Arial" w:cs="Arial"/>
          <w:noProof/>
          <w:sz w:val="20"/>
          <w:lang w:val="en-GB"/>
        </w:rPr>
        <w:t>eltas are the principal sources of sediment for the submarine channel. The study knickpoint (red dashed box) and a set of sediment cores are shown in Fig</w:t>
      </w:r>
      <w:r>
        <w:rPr>
          <w:rFonts w:ascii="Arial" w:hAnsi="Arial" w:cs="Arial"/>
          <w:noProof/>
          <w:sz w:val="20"/>
          <w:lang w:val="en-GB"/>
        </w:rPr>
        <w:t>s</w:t>
      </w:r>
      <w:r w:rsidRPr="00B31288">
        <w:rPr>
          <w:rFonts w:ascii="Arial" w:hAnsi="Arial" w:cs="Arial"/>
          <w:noProof/>
          <w:sz w:val="20"/>
          <w:lang w:val="en-GB"/>
        </w:rPr>
        <w:t xml:space="preserve"> 7 and 9C. (B) Location of Bute Inlet in British Columbia, Canada.</w:t>
      </w:r>
    </w:p>
    <w:p w14:paraId="7C925DF7" w14:textId="37965733" w:rsidR="00DC62EC" w:rsidRDefault="00DC62EC" w:rsidP="000443BA">
      <w:pPr>
        <w:spacing w:line="480" w:lineRule="auto"/>
        <w:rPr>
          <w:rFonts w:ascii="Arial" w:hAnsi="Arial" w:cs="Arial"/>
          <w:noProof/>
          <w:sz w:val="20"/>
          <w:lang w:val="en-GB"/>
        </w:rPr>
      </w:pPr>
    </w:p>
    <w:p w14:paraId="1D9C02E4" w14:textId="36F4F79B" w:rsidR="00DC62EC" w:rsidRDefault="00DC62EC" w:rsidP="00DC62EC">
      <w:pPr>
        <w:spacing w:line="480" w:lineRule="auto"/>
        <w:jc w:val="center"/>
        <w:rPr>
          <w:rFonts w:ascii="Arial" w:hAnsi="Arial" w:cs="Arial"/>
          <w:noProof/>
          <w:sz w:val="20"/>
          <w:lang w:val="en-GB"/>
        </w:rPr>
      </w:pPr>
      <w:r>
        <w:rPr>
          <w:rFonts w:ascii="Arial" w:hAnsi="Arial" w:cs="Arial" w:hint="eastAsia"/>
          <w:noProof/>
          <w:sz w:val="20"/>
          <w:lang w:val="en-GB"/>
        </w:rPr>
        <w:lastRenderedPageBreak/>
        <w:drawing>
          <wp:inline distT="0" distB="0" distL="0" distR="0" wp14:anchorId="6B27F94D" wp14:editId="028080CF">
            <wp:extent cx="5513833" cy="38191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3833" cy="3819144"/>
                    </a:xfrm>
                    <a:prstGeom prst="rect">
                      <a:avLst/>
                    </a:prstGeom>
                  </pic:spPr>
                </pic:pic>
              </a:graphicData>
            </a:graphic>
          </wp:inline>
        </w:drawing>
      </w:r>
    </w:p>
    <w:p w14:paraId="13AD936A" w14:textId="77777777" w:rsidR="00416BFF" w:rsidRPr="00095651" w:rsidRDefault="00416BFF" w:rsidP="00416BFF">
      <w:pPr>
        <w:spacing w:line="480" w:lineRule="auto"/>
        <w:rPr>
          <w:rFonts w:ascii="Arial" w:hAnsi="Arial" w:cs="Arial"/>
          <w:noProof/>
          <w:sz w:val="20"/>
          <w:lang w:val="en-GB"/>
        </w:rPr>
      </w:pPr>
      <w:r w:rsidRPr="00C46DF0">
        <w:rPr>
          <w:rFonts w:ascii="Arial" w:hAnsi="Arial" w:cs="Arial"/>
          <w:noProof/>
          <w:sz w:val="20"/>
          <w:lang w:val="en-GB"/>
        </w:rPr>
        <w:t>Figure 2. (A) Schematic of turbidity</w:t>
      </w:r>
      <w:r>
        <w:rPr>
          <w:rFonts w:ascii="Arial" w:hAnsi="Arial" w:cs="Arial"/>
          <w:noProof/>
          <w:sz w:val="20"/>
          <w:lang w:val="en-GB"/>
        </w:rPr>
        <w:t>-</w:t>
      </w:r>
      <w:r w:rsidRPr="00C46DF0">
        <w:rPr>
          <w:rFonts w:ascii="Arial" w:hAnsi="Arial" w:cs="Arial"/>
          <w:noProof/>
          <w:sz w:val="20"/>
          <w:lang w:val="en-GB"/>
        </w:rPr>
        <w:t xml:space="preserve">current frequency and runout from the six ADCP moorings between June and October 2016. The light-grey shade </w:t>
      </w:r>
      <w:r>
        <w:rPr>
          <w:rFonts w:ascii="Arial" w:hAnsi="Arial" w:cs="Arial"/>
          <w:noProof/>
          <w:sz w:val="20"/>
          <w:lang w:val="en-GB"/>
        </w:rPr>
        <w:t xml:space="preserve">rectangle </w:t>
      </w:r>
      <w:r w:rsidRPr="00C46DF0">
        <w:rPr>
          <w:rFonts w:ascii="Arial" w:hAnsi="Arial" w:cs="Arial"/>
          <w:noProof/>
          <w:sz w:val="20"/>
          <w:lang w:val="en-GB"/>
        </w:rPr>
        <w:t xml:space="preserve">(upper right) denotes the period of time after failure of ADCP6 (Fig. 1) during the passage of a strong turbidity current. The dates of three major turbidity currents captured by ADCP3 are shown. (B) Velocity magnitude of a turbidity current event at ADCP3 on </w:t>
      </w:r>
      <w:r>
        <w:rPr>
          <w:rFonts w:ascii="Arial" w:hAnsi="Arial" w:cs="Arial"/>
          <w:noProof/>
          <w:sz w:val="20"/>
          <w:lang w:val="en-GB"/>
        </w:rPr>
        <w:t>20 June 2016</w:t>
      </w:r>
      <w:r w:rsidRPr="00C46DF0">
        <w:rPr>
          <w:rFonts w:ascii="Arial" w:hAnsi="Arial" w:cs="Arial"/>
          <w:noProof/>
          <w:sz w:val="20"/>
          <w:lang w:val="en-GB"/>
        </w:rPr>
        <w:t>.</w:t>
      </w:r>
      <w:r>
        <w:rPr>
          <w:rFonts w:ascii="Arial" w:hAnsi="Arial" w:cs="Arial"/>
          <w:noProof/>
          <w:sz w:val="20"/>
          <w:lang w:val="en-GB"/>
        </w:rPr>
        <w:t xml:space="preserve"> </w:t>
      </w:r>
    </w:p>
    <w:p w14:paraId="6ECBB658" w14:textId="782A6F42" w:rsidR="00DC62EC" w:rsidRPr="00416BFF" w:rsidRDefault="00DC62EC" w:rsidP="00DC62EC">
      <w:pPr>
        <w:spacing w:line="480" w:lineRule="auto"/>
        <w:jc w:val="center"/>
        <w:rPr>
          <w:rFonts w:ascii="Arial" w:hAnsi="Arial" w:cs="Arial"/>
          <w:noProof/>
          <w:sz w:val="20"/>
          <w:lang w:val="en-GB"/>
        </w:rPr>
      </w:pPr>
    </w:p>
    <w:p w14:paraId="0EFB3469" w14:textId="186C33CC" w:rsidR="00DC62EC" w:rsidRPr="00C46DF0" w:rsidRDefault="00534FF7" w:rsidP="00DC62EC">
      <w:pPr>
        <w:spacing w:line="480" w:lineRule="auto"/>
        <w:jc w:val="center"/>
        <w:rPr>
          <w:rFonts w:ascii="Arial" w:hAnsi="Arial" w:cs="Arial"/>
          <w:noProof/>
          <w:sz w:val="20"/>
          <w:lang w:val="en-GB"/>
        </w:rPr>
      </w:pPr>
      <w:r>
        <w:rPr>
          <w:rFonts w:ascii="Arial" w:hAnsi="Arial" w:cs="Arial" w:hint="eastAsia"/>
          <w:noProof/>
          <w:sz w:val="20"/>
          <w:lang w:val="en-GB"/>
        </w:rPr>
        <w:lastRenderedPageBreak/>
        <w:drawing>
          <wp:inline distT="0" distB="0" distL="0" distR="0" wp14:anchorId="0A0BE05F" wp14:editId="56E4C893">
            <wp:extent cx="5731510" cy="68459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845935"/>
                    </a:xfrm>
                    <a:prstGeom prst="rect">
                      <a:avLst/>
                    </a:prstGeom>
                  </pic:spPr>
                </pic:pic>
              </a:graphicData>
            </a:graphic>
          </wp:inline>
        </w:drawing>
      </w:r>
    </w:p>
    <w:p w14:paraId="1B75EED5" w14:textId="77777777" w:rsidR="00534FF7" w:rsidRPr="00462C6E" w:rsidRDefault="00534FF7" w:rsidP="00534FF7">
      <w:pPr>
        <w:autoSpaceDE w:val="0"/>
        <w:autoSpaceDN w:val="0"/>
        <w:adjustRightInd w:val="0"/>
        <w:spacing w:line="480" w:lineRule="auto"/>
        <w:rPr>
          <w:rFonts w:ascii="Arial" w:hAnsi="Arial"/>
          <w:kern w:val="0"/>
          <w:sz w:val="20"/>
          <w:lang w:val="en-GB"/>
        </w:rPr>
      </w:pPr>
      <w:r w:rsidRPr="00095651">
        <w:rPr>
          <w:rFonts w:ascii="Arial" w:hAnsi="Arial" w:cs="Arial"/>
          <w:noProof/>
          <w:sz w:val="20"/>
          <w:lang w:val="en-GB"/>
        </w:rPr>
        <w:t xml:space="preserve">Figure 3. (A) Longitudinal profile of the dominant submarine channel from the Homathko Delta to the distal lobe from the October 2016 bathymetric survey. Water depth varies from </w:t>
      </w:r>
      <w:r w:rsidRPr="00185050">
        <w:rPr>
          <w:rFonts w:ascii="Arial" w:hAnsi="Arial" w:cs="Arial"/>
          <w:i/>
          <w:iCs/>
          <w:noProof/>
          <w:sz w:val="20"/>
          <w:lang w:val="en-GB"/>
        </w:rPr>
        <w:t>ca</w:t>
      </w:r>
      <w:r>
        <w:rPr>
          <w:rFonts w:ascii="Arial" w:hAnsi="Arial" w:cs="Arial"/>
          <w:noProof/>
          <w:sz w:val="20"/>
          <w:lang w:val="en-GB"/>
        </w:rPr>
        <w:t xml:space="preserve"> </w:t>
      </w:r>
      <w:r w:rsidRPr="00095651">
        <w:rPr>
          <w:rFonts w:ascii="Arial" w:hAnsi="Arial" w:cs="Arial"/>
          <w:noProof/>
          <w:sz w:val="20"/>
          <w:lang w:val="en-GB"/>
        </w:rPr>
        <w:t xml:space="preserve">58 m to </w:t>
      </w:r>
      <w:r w:rsidRPr="00C9303F">
        <w:rPr>
          <w:rFonts w:ascii="Arial" w:hAnsi="Arial" w:cs="Arial"/>
          <w:i/>
          <w:iCs/>
          <w:noProof/>
          <w:sz w:val="20"/>
          <w:lang w:val="en-GB"/>
        </w:rPr>
        <w:t>ca</w:t>
      </w:r>
      <w:r w:rsidRPr="00095651" w:rsidDel="008B7921">
        <w:rPr>
          <w:rFonts w:ascii="Arial" w:hAnsi="Arial" w:cs="Arial"/>
          <w:noProof/>
          <w:sz w:val="20"/>
          <w:lang w:val="en-GB"/>
        </w:rPr>
        <w:t xml:space="preserve"> </w:t>
      </w:r>
      <w:r w:rsidRPr="00095651">
        <w:rPr>
          <w:rFonts w:ascii="Arial" w:hAnsi="Arial" w:cs="Arial"/>
          <w:noProof/>
          <w:sz w:val="20"/>
          <w:lang w:val="en-GB"/>
        </w:rPr>
        <w:t>600 m. The red line</w:t>
      </w:r>
      <w:r>
        <w:rPr>
          <w:rFonts w:ascii="Arial" w:hAnsi="Arial" w:cs="Arial"/>
          <w:noProof/>
          <w:sz w:val="20"/>
          <w:lang w:val="en-GB"/>
        </w:rPr>
        <w:t xml:space="preserve"> (1.3 km)</w:t>
      </w:r>
      <w:r w:rsidRPr="00095651">
        <w:rPr>
          <w:rFonts w:ascii="Arial" w:hAnsi="Arial" w:cs="Arial"/>
          <w:noProof/>
          <w:sz w:val="20"/>
          <w:lang w:val="en-GB"/>
        </w:rPr>
        <w:t xml:space="preserve"> denotes the break of slope at the bottom of the Homathko Delta clinoform. The blue line </w:t>
      </w:r>
      <w:r>
        <w:rPr>
          <w:rFonts w:ascii="Arial" w:hAnsi="Arial" w:cs="Arial"/>
          <w:noProof/>
          <w:sz w:val="20"/>
          <w:lang w:val="en-GB"/>
        </w:rPr>
        <w:t xml:space="preserve">(4 km) </w:t>
      </w:r>
      <w:r w:rsidRPr="00095651">
        <w:rPr>
          <w:rFonts w:ascii="Arial" w:hAnsi="Arial" w:cs="Arial"/>
          <w:noProof/>
          <w:sz w:val="20"/>
          <w:lang w:val="en-GB"/>
        </w:rPr>
        <w:t>denotes the confluence of the Southgate Delta and the main channel. The black lines denote the location</w:t>
      </w:r>
      <w:r>
        <w:rPr>
          <w:rFonts w:ascii="Arial" w:hAnsi="Arial" w:cs="Arial"/>
          <w:noProof/>
          <w:sz w:val="20"/>
          <w:lang w:val="en-GB"/>
        </w:rPr>
        <w:t>s</w:t>
      </w:r>
      <w:r w:rsidRPr="00095651">
        <w:rPr>
          <w:rFonts w:ascii="Arial" w:hAnsi="Arial" w:cs="Arial"/>
          <w:noProof/>
          <w:sz w:val="20"/>
          <w:lang w:val="en-GB"/>
        </w:rPr>
        <w:t xml:space="preserve"> of major knickpoints along the channel. (B) Channel longitudinal gradients. (C) Detrended channel profile showing bedform amplitude variation</w:t>
      </w:r>
      <w:r>
        <w:rPr>
          <w:rFonts w:ascii="Arial" w:hAnsi="Arial" w:cs="Arial"/>
          <w:noProof/>
          <w:sz w:val="20"/>
          <w:lang w:val="en-GB"/>
        </w:rPr>
        <w:t>.</w:t>
      </w:r>
      <w:r w:rsidRPr="00095651">
        <w:rPr>
          <w:rFonts w:ascii="Arial" w:hAnsi="Arial" w:cs="Arial"/>
          <w:noProof/>
          <w:sz w:val="20"/>
          <w:lang w:val="en-GB"/>
        </w:rPr>
        <w:t xml:space="preserve"> Due to the vertical resolution of the </w:t>
      </w:r>
      <w:r w:rsidRPr="00095651">
        <w:rPr>
          <w:rFonts w:ascii="Arial" w:hAnsi="Arial" w:cs="Arial"/>
          <w:noProof/>
          <w:sz w:val="20"/>
          <w:lang w:val="en-GB"/>
        </w:rPr>
        <w:lastRenderedPageBreak/>
        <w:t xml:space="preserve">survey, amplitudes smaller than 2 m and below </w:t>
      </w:r>
      <w:r w:rsidRPr="00C9303F">
        <w:rPr>
          <w:rFonts w:ascii="Arial" w:hAnsi="Arial" w:cs="Arial"/>
          <w:i/>
          <w:iCs/>
          <w:noProof/>
          <w:sz w:val="20"/>
          <w:lang w:val="en-GB"/>
        </w:rPr>
        <w:t>ca</w:t>
      </w:r>
      <w:r w:rsidRPr="00095651" w:rsidDel="008B7921">
        <w:rPr>
          <w:rFonts w:ascii="Arial" w:hAnsi="Arial" w:cs="Arial"/>
          <w:noProof/>
          <w:sz w:val="20"/>
          <w:lang w:val="en-GB"/>
        </w:rPr>
        <w:t xml:space="preserve"> </w:t>
      </w:r>
      <w:r w:rsidRPr="00095651">
        <w:rPr>
          <w:rFonts w:ascii="Arial" w:hAnsi="Arial" w:cs="Arial"/>
          <w:noProof/>
          <w:sz w:val="20"/>
          <w:lang w:val="en-GB"/>
        </w:rPr>
        <w:t xml:space="preserve">400 m </w:t>
      </w:r>
      <w:r>
        <w:rPr>
          <w:rFonts w:ascii="Arial" w:hAnsi="Arial" w:cs="Arial"/>
          <w:noProof/>
          <w:sz w:val="20"/>
          <w:lang w:val="en-GB"/>
        </w:rPr>
        <w:t xml:space="preserve">depth </w:t>
      </w:r>
      <w:r w:rsidRPr="00095651">
        <w:rPr>
          <w:rFonts w:ascii="Arial" w:hAnsi="Arial" w:cs="Arial"/>
          <w:noProof/>
          <w:sz w:val="20"/>
          <w:lang w:val="en-GB"/>
        </w:rPr>
        <w:t>between surveys should be considered</w:t>
      </w:r>
      <w:r>
        <w:rPr>
          <w:rFonts w:ascii="Arial" w:hAnsi="Arial" w:cs="Arial"/>
          <w:noProof/>
          <w:sz w:val="20"/>
          <w:lang w:val="en-GB"/>
        </w:rPr>
        <w:t xml:space="preserve"> with caution.</w:t>
      </w:r>
      <w:r w:rsidRPr="00095651">
        <w:rPr>
          <w:rFonts w:ascii="Arial" w:hAnsi="Arial" w:cs="Arial"/>
          <w:noProof/>
          <w:sz w:val="20"/>
          <w:lang w:val="en-GB"/>
        </w:rPr>
        <w:t xml:space="preserve"> (D) </w:t>
      </w:r>
      <w:r>
        <w:rPr>
          <w:rFonts w:ascii="Arial" w:hAnsi="Arial" w:cs="Arial"/>
          <w:noProof/>
          <w:sz w:val="20"/>
          <w:lang w:val="en-GB"/>
        </w:rPr>
        <w:t>W</w:t>
      </w:r>
      <w:r w:rsidRPr="00095651">
        <w:rPr>
          <w:rFonts w:ascii="Arial" w:hAnsi="Arial" w:cs="Arial"/>
          <w:noProof/>
          <w:sz w:val="20"/>
          <w:lang w:val="en-GB"/>
        </w:rPr>
        <w:t>avelet power spectrum of the detrended channel profile. The colo</w:t>
      </w:r>
      <w:r>
        <w:rPr>
          <w:rFonts w:ascii="Arial" w:hAnsi="Arial" w:cs="Arial"/>
          <w:noProof/>
          <w:sz w:val="20"/>
          <w:lang w:val="en-GB"/>
        </w:rPr>
        <w:t>u</w:t>
      </w:r>
      <w:r w:rsidRPr="00095651">
        <w:rPr>
          <w:rFonts w:ascii="Arial" w:hAnsi="Arial" w:cs="Arial"/>
          <w:noProof/>
          <w:sz w:val="20"/>
          <w:lang w:val="en-GB"/>
        </w:rPr>
        <w:t xml:space="preserve">r scale shows spectral power of signal, which highlights the dominant frequency of variation (bedform wavelength) within the </w:t>
      </w:r>
      <w:r w:rsidRPr="00185050">
        <w:rPr>
          <w:rFonts w:ascii="Arial" w:hAnsi="Arial" w:cs="Arial"/>
          <w:noProof/>
          <w:sz w:val="20"/>
          <w:szCs w:val="20"/>
          <w:lang w:val="en-GB"/>
        </w:rPr>
        <w:t xml:space="preserve">series. Red dashed boxes denote areas discussed in the </w:t>
      </w:r>
      <w:r w:rsidRPr="00185050">
        <w:rPr>
          <w:rFonts w:ascii="Arial" w:hAnsi="Arial" w:cs="Arial"/>
          <w:i/>
          <w:iCs/>
          <w:sz w:val="20"/>
          <w:szCs w:val="20"/>
          <w:lang w:val="en-GB"/>
        </w:rPr>
        <w:t>Crescentic bedform characteristics at the Homathko and Southgate deltas</w:t>
      </w:r>
      <w:r w:rsidRPr="00185050">
        <w:rPr>
          <w:rFonts w:ascii="Arial" w:hAnsi="Arial" w:cs="Arial"/>
          <w:sz w:val="20"/>
          <w:szCs w:val="20"/>
          <w:lang w:val="en-GB"/>
        </w:rPr>
        <w:t xml:space="preserve"> </w:t>
      </w:r>
      <w:r w:rsidRPr="00185050">
        <w:rPr>
          <w:rFonts w:ascii="Arial" w:hAnsi="Arial" w:cs="Arial"/>
          <w:noProof/>
          <w:sz w:val="20"/>
          <w:szCs w:val="20"/>
          <w:lang w:val="en-GB"/>
        </w:rPr>
        <w:t xml:space="preserve">section (labelled </w:t>
      </w:r>
      <w:r w:rsidRPr="008B7921">
        <w:rPr>
          <w:rFonts w:ascii="Arial" w:hAnsi="Arial" w:cs="Arial"/>
          <w:noProof/>
          <w:sz w:val="20"/>
          <w:szCs w:val="20"/>
          <w:lang w:val="en-GB"/>
        </w:rPr>
        <w:t>‘</w:t>
      </w:r>
      <w:r w:rsidRPr="00185050">
        <w:rPr>
          <w:rFonts w:ascii="Arial" w:hAnsi="Arial" w:cs="Arial"/>
          <w:noProof/>
          <w:sz w:val="20"/>
          <w:szCs w:val="20"/>
          <w:lang w:val="en-GB"/>
        </w:rPr>
        <w:t>a</w:t>
      </w:r>
      <w:r w:rsidRPr="008B7921">
        <w:rPr>
          <w:rFonts w:ascii="Arial" w:hAnsi="Arial" w:cs="Arial"/>
          <w:noProof/>
          <w:sz w:val="20"/>
          <w:szCs w:val="20"/>
          <w:lang w:val="en-GB"/>
        </w:rPr>
        <w:t>’</w:t>
      </w:r>
      <w:r w:rsidRPr="00185050">
        <w:rPr>
          <w:rFonts w:ascii="Arial" w:hAnsi="Arial" w:cs="Arial"/>
          <w:noProof/>
          <w:sz w:val="20"/>
          <w:szCs w:val="20"/>
          <w:lang w:val="en-GB"/>
        </w:rPr>
        <w:t xml:space="preserve">) and </w:t>
      </w:r>
      <w:r w:rsidRPr="00185050">
        <w:rPr>
          <w:rFonts w:ascii="Arial-ItalicMT" w:hAnsi="Arial-ItalicMT" w:cs="Arial-ItalicMT"/>
          <w:i/>
          <w:iCs/>
          <w:kern w:val="0"/>
          <w:sz w:val="20"/>
          <w:szCs w:val="20"/>
          <w:lang w:val="en-GB"/>
        </w:rPr>
        <w:t xml:space="preserve">The influence of </w:t>
      </w:r>
      <w:r>
        <w:rPr>
          <w:rFonts w:ascii="Arial-ItalicMT" w:hAnsi="Arial-ItalicMT" w:cs="Arial-ItalicMT"/>
          <w:i/>
          <w:iCs/>
          <w:kern w:val="0"/>
          <w:sz w:val="20"/>
          <w:szCs w:val="20"/>
          <w:lang w:val="en-GB"/>
        </w:rPr>
        <w:t>k</w:t>
      </w:r>
      <w:r w:rsidRPr="00185050">
        <w:rPr>
          <w:rFonts w:ascii="Arial-ItalicMT" w:hAnsi="Arial-ItalicMT" w:cs="Arial-ItalicMT"/>
          <w:i/>
          <w:iCs/>
          <w:kern w:val="0"/>
          <w:sz w:val="20"/>
          <w:szCs w:val="20"/>
          <w:lang w:val="en-GB"/>
        </w:rPr>
        <w:t>nickpoints on crescentic bedforms</w:t>
      </w:r>
      <w:r w:rsidRPr="008B7921" w:rsidDel="008B7921">
        <w:rPr>
          <w:rFonts w:ascii="Arial" w:hAnsi="Arial" w:cs="Arial"/>
          <w:noProof/>
          <w:sz w:val="20"/>
          <w:szCs w:val="20"/>
          <w:lang w:val="en-GB"/>
        </w:rPr>
        <w:t xml:space="preserve"> </w:t>
      </w:r>
      <w:r w:rsidRPr="00185050">
        <w:rPr>
          <w:rFonts w:ascii="Arial" w:hAnsi="Arial" w:cs="Arial"/>
          <w:noProof/>
          <w:sz w:val="20"/>
          <w:szCs w:val="20"/>
          <w:lang w:val="en-GB"/>
        </w:rPr>
        <w:t>section (labelled ‘b’), respectively.</w:t>
      </w:r>
    </w:p>
    <w:p w14:paraId="02798635" w14:textId="349DE807" w:rsidR="000443BA" w:rsidRDefault="000443BA" w:rsidP="000443BA">
      <w:pPr>
        <w:spacing w:line="480" w:lineRule="auto"/>
        <w:jc w:val="center"/>
        <w:rPr>
          <w:rFonts w:ascii="Arial" w:hAnsi="Arial" w:cs="Arial"/>
          <w:noProof/>
          <w:sz w:val="20"/>
          <w:lang w:val="en-GB"/>
        </w:rPr>
      </w:pPr>
    </w:p>
    <w:p w14:paraId="28DB12BD" w14:textId="77777777" w:rsidR="00D833BE" w:rsidRDefault="00D833BE" w:rsidP="000443BA">
      <w:pPr>
        <w:spacing w:line="480" w:lineRule="auto"/>
        <w:jc w:val="center"/>
        <w:rPr>
          <w:rFonts w:ascii="Arial" w:hAnsi="Arial" w:cs="Arial"/>
          <w:noProof/>
          <w:sz w:val="20"/>
          <w:lang w:val="en-GB"/>
        </w:rPr>
      </w:pPr>
    </w:p>
    <w:p w14:paraId="7B1C77E1" w14:textId="14D38DCC" w:rsidR="00D833BE" w:rsidRPr="00534FF7" w:rsidRDefault="00D833BE" w:rsidP="000443BA">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12F391C5" wp14:editId="5FA45F9F">
            <wp:extent cx="5731510" cy="65913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591300"/>
                    </a:xfrm>
                    <a:prstGeom prst="rect">
                      <a:avLst/>
                    </a:prstGeom>
                  </pic:spPr>
                </pic:pic>
              </a:graphicData>
            </a:graphic>
          </wp:inline>
        </w:drawing>
      </w:r>
    </w:p>
    <w:p w14:paraId="6C739A6B" w14:textId="77777777" w:rsidR="00775848" w:rsidRPr="00022E9C" w:rsidRDefault="00775848" w:rsidP="00775848">
      <w:pPr>
        <w:spacing w:line="480" w:lineRule="auto"/>
        <w:rPr>
          <w:rFonts w:ascii="Arial" w:hAnsi="Arial" w:cs="Arial"/>
          <w:noProof/>
          <w:sz w:val="20"/>
          <w:lang w:val="en-GB"/>
        </w:rPr>
      </w:pPr>
      <w:r w:rsidRPr="00022E9C">
        <w:rPr>
          <w:rFonts w:ascii="Arial" w:hAnsi="Arial" w:cs="Arial"/>
          <w:noProof/>
          <w:sz w:val="20"/>
          <w:lang w:val="en-GB"/>
        </w:rPr>
        <w:t xml:space="preserve">Figure 4. (A) Geomorphology of the upper part of Bute Inlet submarine channel system. The blue and black lines represent the profiles of Homathko and Southgate </w:t>
      </w:r>
      <w:r>
        <w:rPr>
          <w:rFonts w:ascii="Arial" w:hAnsi="Arial" w:cs="Arial"/>
          <w:noProof/>
          <w:sz w:val="20"/>
          <w:lang w:val="en-GB"/>
        </w:rPr>
        <w:t>d</w:t>
      </w:r>
      <w:r w:rsidRPr="00022E9C">
        <w:rPr>
          <w:rFonts w:ascii="Arial" w:hAnsi="Arial" w:cs="Arial"/>
          <w:noProof/>
          <w:sz w:val="20"/>
          <w:lang w:val="en-GB"/>
        </w:rPr>
        <w:t xml:space="preserve">eltas. The red dashed box represents the subaqueous ridge (labelled </w:t>
      </w:r>
      <w:r>
        <w:rPr>
          <w:rFonts w:ascii="Arial" w:hAnsi="Arial" w:cs="Arial"/>
          <w:noProof/>
          <w:sz w:val="20"/>
          <w:lang w:val="en-GB"/>
        </w:rPr>
        <w:t>‘</w:t>
      </w:r>
      <w:r w:rsidRPr="00022E9C">
        <w:rPr>
          <w:rFonts w:ascii="Arial" w:hAnsi="Arial" w:cs="Arial"/>
          <w:noProof/>
          <w:sz w:val="20"/>
          <w:lang w:val="en-GB"/>
        </w:rPr>
        <w:t>a</w:t>
      </w:r>
      <w:r>
        <w:rPr>
          <w:rFonts w:ascii="Arial" w:hAnsi="Arial" w:cs="Arial"/>
          <w:noProof/>
          <w:sz w:val="20"/>
          <w:lang w:val="en-GB"/>
        </w:rPr>
        <w:t>’</w:t>
      </w:r>
      <w:r w:rsidRPr="00022E9C">
        <w:rPr>
          <w:rFonts w:ascii="Arial" w:hAnsi="Arial" w:cs="Arial"/>
          <w:noProof/>
          <w:sz w:val="20"/>
          <w:lang w:val="en-GB"/>
        </w:rPr>
        <w:t xml:space="preserve">). (B) Longitudinal profiles of Homathko and Southgate </w:t>
      </w:r>
      <w:r>
        <w:rPr>
          <w:rFonts w:ascii="Arial" w:hAnsi="Arial" w:cs="Arial"/>
          <w:noProof/>
          <w:sz w:val="20"/>
          <w:lang w:val="en-GB"/>
        </w:rPr>
        <w:t>d</w:t>
      </w:r>
      <w:r w:rsidRPr="00022E9C">
        <w:rPr>
          <w:rFonts w:ascii="Arial" w:hAnsi="Arial" w:cs="Arial"/>
          <w:noProof/>
          <w:sz w:val="20"/>
          <w:lang w:val="en-GB"/>
        </w:rPr>
        <w:t>eltas shown in Fig</w:t>
      </w:r>
      <w:r>
        <w:rPr>
          <w:rFonts w:ascii="Arial" w:hAnsi="Arial" w:cs="Arial"/>
          <w:noProof/>
          <w:sz w:val="20"/>
          <w:lang w:val="en-GB"/>
        </w:rPr>
        <w:t>.</w:t>
      </w:r>
      <w:r w:rsidRPr="00022E9C">
        <w:rPr>
          <w:rFonts w:ascii="Arial" w:hAnsi="Arial" w:cs="Arial"/>
          <w:noProof/>
          <w:sz w:val="20"/>
          <w:lang w:val="en-GB"/>
        </w:rPr>
        <w:t xml:space="preserve"> 4A. (C) Detailed bathymetric images of Homathko River Delta and (D) Southgate River Delta.</w:t>
      </w:r>
    </w:p>
    <w:p w14:paraId="544BD849" w14:textId="048F933D" w:rsidR="00534FF7" w:rsidRDefault="00534FF7" w:rsidP="000443BA">
      <w:pPr>
        <w:spacing w:line="480" w:lineRule="auto"/>
        <w:jc w:val="center"/>
        <w:rPr>
          <w:rFonts w:ascii="Arial" w:hAnsi="Arial" w:cs="Arial"/>
          <w:noProof/>
          <w:sz w:val="20"/>
          <w:lang w:val="en-GB"/>
        </w:rPr>
      </w:pPr>
    </w:p>
    <w:p w14:paraId="13102E61" w14:textId="7D07E6CE" w:rsidR="007E2F3A" w:rsidRPr="00775848" w:rsidRDefault="007E2F3A" w:rsidP="000443BA">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332E5F1A" wp14:editId="5FCA2F6E">
            <wp:extent cx="5731510" cy="3448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48685"/>
                    </a:xfrm>
                    <a:prstGeom prst="rect">
                      <a:avLst/>
                    </a:prstGeom>
                  </pic:spPr>
                </pic:pic>
              </a:graphicData>
            </a:graphic>
          </wp:inline>
        </w:drawing>
      </w:r>
    </w:p>
    <w:p w14:paraId="6DD0B3DB" w14:textId="77777777" w:rsidR="007E2F3A" w:rsidRPr="00C31780" w:rsidRDefault="007E2F3A" w:rsidP="007E2F3A">
      <w:pPr>
        <w:spacing w:line="480" w:lineRule="auto"/>
        <w:rPr>
          <w:rFonts w:ascii="Arial" w:hAnsi="Arial" w:cs="Arial"/>
          <w:b/>
          <w:noProof/>
          <w:sz w:val="20"/>
          <w:lang w:val="en-GB"/>
        </w:rPr>
      </w:pPr>
      <w:r w:rsidRPr="002633B5">
        <w:rPr>
          <w:rFonts w:ascii="Arial" w:hAnsi="Arial" w:cs="Arial"/>
          <w:noProof/>
          <w:sz w:val="20"/>
          <w:lang w:val="en-GB"/>
        </w:rPr>
        <w:t xml:space="preserve">Figure 5. </w:t>
      </w:r>
      <w:r>
        <w:rPr>
          <w:rFonts w:ascii="Arial" w:hAnsi="Arial" w:cs="Arial"/>
          <w:noProof/>
          <w:sz w:val="20"/>
          <w:lang w:val="en-GB"/>
        </w:rPr>
        <w:t>Analysis of c</w:t>
      </w:r>
      <w:r w:rsidRPr="002633B5">
        <w:rPr>
          <w:rFonts w:ascii="Arial" w:hAnsi="Arial" w:cs="Arial"/>
          <w:noProof/>
          <w:sz w:val="20"/>
          <w:lang w:val="en-GB"/>
        </w:rPr>
        <w:t>rescentic bedform of the Homathko River Delta (A</w:t>
      </w:r>
      <w:r>
        <w:rPr>
          <w:rFonts w:ascii="Arial" w:hAnsi="Arial" w:cs="Arial"/>
          <w:noProof/>
          <w:sz w:val="20"/>
          <w:lang w:val="en-GB"/>
        </w:rPr>
        <w:t>)</w:t>
      </w:r>
      <w:r w:rsidRPr="002633B5">
        <w:rPr>
          <w:rFonts w:ascii="Arial" w:hAnsi="Arial" w:cs="Arial"/>
          <w:noProof/>
          <w:sz w:val="20"/>
          <w:lang w:val="en-GB"/>
        </w:rPr>
        <w:t xml:space="preserve">, </w:t>
      </w:r>
      <w:r>
        <w:rPr>
          <w:rFonts w:ascii="Arial" w:hAnsi="Arial" w:cs="Arial"/>
          <w:noProof/>
          <w:sz w:val="20"/>
          <w:lang w:val="en-GB"/>
        </w:rPr>
        <w:t>(</w:t>
      </w:r>
      <w:r w:rsidRPr="002633B5">
        <w:rPr>
          <w:rFonts w:ascii="Arial" w:hAnsi="Arial" w:cs="Arial"/>
          <w:noProof/>
          <w:sz w:val="20"/>
          <w:lang w:val="en-GB"/>
        </w:rPr>
        <w:t>B</w:t>
      </w:r>
      <w:r>
        <w:rPr>
          <w:rFonts w:ascii="Arial" w:hAnsi="Arial" w:cs="Arial"/>
          <w:noProof/>
          <w:sz w:val="20"/>
          <w:lang w:val="en-GB"/>
        </w:rPr>
        <w:t>) and</w:t>
      </w:r>
      <w:r w:rsidRPr="002633B5">
        <w:rPr>
          <w:rFonts w:ascii="Arial" w:hAnsi="Arial" w:cs="Arial"/>
          <w:noProof/>
          <w:sz w:val="20"/>
          <w:lang w:val="en-GB"/>
        </w:rPr>
        <w:t xml:space="preserve"> </w:t>
      </w:r>
      <w:r>
        <w:rPr>
          <w:rFonts w:ascii="Arial" w:hAnsi="Arial" w:cs="Arial"/>
          <w:noProof/>
          <w:sz w:val="20"/>
          <w:lang w:val="en-GB"/>
        </w:rPr>
        <w:t>(</w:t>
      </w:r>
      <w:r w:rsidRPr="002633B5">
        <w:rPr>
          <w:rFonts w:ascii="Arial" w:hAnsi="Arial" w:cs="Arial"/>
          <w:noProof/>
          <w:sz w:val="20"/>
          <w:lang w:val="en-GB"/>
        </w:rPr>
        <w:t>C) and Southgate River Delta (D</w:t>
      </w:r>
      <w:r>
        <w:rPr>
          <w:rFonts w:ascii="Arial" w:hAnsi="Arial" w:cs="Arial"/>
          <w:noProof/>
          <w:sz w:val="20"/>
          <w:lang w:val="en-GB"/>
        </w:rPr>
        <w:t>)</w:t>
      </w:r>
      <w:r w:rsidRPr="002633B5">
        <w:rPr>
          <w:rFonts w:ascii="Arial" w:hAnsi="Arial" w:cs="Arial"/>
          <w:noProof/>
          <w:sz w:val="20"/>
          <w:lang w:val="en-GB"/>
        </w:rPr>
        <w:t xml:space="preserve">, </w:t>
      </w:r>
      <w:r>
        <w:rPr>
          <w:rFonts w:ascii="Arial" w:hAnsi="Arial" w:cs="Arial"/>
          <w:noProof/>
          <w:sz w:val="20"/>
          <w:lang w:val="en-GB"/>
        </w:rPr>
        <w:t>(</w:t>
      </w:r>
      <w:r w:rsidRPr="002633B5">
        <w:rPr>
          <w:rFonts w:ascii="Arial" w:hAnsi="Arial" w:cs="Arial"/>
          <w:noProof/>
          <w:sz w:val="20"/>
          <w:lang w:val="en-GB"/>
        </w:rPr>
        <w:t>E</w:t>
      </w:r>
      <w:r>
        <w:rPr>
          <w:rFonts w:ascii="Arial" w:hAnsi="Arial" w:cs="Arial"/>
          <w:noProof/>
          <w:sz w:val="20"/>
          <w:lang w:val="en-GB"/>
        </w:rPr>
        <w:t>) and</w:t>
      </w:r>
      <w:r w:rsidRPr="002633B5">
        <w:rPr>
          <w:rFonts w:ascii="Arial" w:hAnsi="Arial" w:cs="Arial"/>
          <w:noProof/>
          <w:sz w:val="20"/>
          <w:lang w:val="en-GB"/>
        </w:rPr>
        <w:t xml:space="preserve"> </w:t>
      </w:r>
      <w:r>
        <w:rPr>
          <w:rFonts w:ascii="Arial" w:hAnsi="Arial" w:cs="Arial"/>
          <w:noProof/>
          <w:sz w:val="20"/>
          <w:lang w:val="en-GB"/>
        </w:rPr>
        <w:t>(</w:t>
      </w:r>
      <w:r w:rsidRPr="002633B5">
        <w:rPr>
          <w:rFonts w:ascii="Arial" w:hAnsi="Arial" w:cs="Arial"/>
          <w:noProof/>
          <w:sz w:val="20"/>
          <w:lang w:val="en-GB"/>
        </w:rPr>
        <w:t xml:space="preserve">F). (A) and (D) water depth. (B) and (E) detrended profiles showing bedform amplitudes with distance down delta clinoform; and (C) and (F) wavelet power spectrum. </w:t>
      </w:r>
      <w:r w:rsidRPr="00095651">
        <w:rPr>
          <w:rFonts w:ascii="Arial" w:hAnsi="Arial" w:cs="Arial"/>
          <w:noProof/>
          <w:sz w:val="20"/>
          <w:lang w:val="en-GB"/>
        </w:rPr>
        <w:t>The colo</w:t>
      </w:r>
      <w:r>
        <w:rPr>
          <w:rFonts w:ascii="Arial" w:hAnsi="Arial" w:cs="Arial"/>
          <w:noProof/>
          <w:sz w:val="20"/>
          <w:lang w:val="en-GB"/>
        </w:rPr>
        <w:t>u</w:t>
      </w:r>
      <w:r w:rsidRPr="00095651">
        <w:rPr>
          <w:rFonts w:ascii="Arial" w:hAnsi="Arial" w:cs="Arial"/>
          <w:noProof/>
          <w:sz w:val="20"/>
          <w:lang w:val="en-GB"/>
        </w:rPr>
        <w:t>r scale shows spectral power of signal, which highlights the dominant frequency of variation (bedform wavelength) within the series.</w:t>
      </w:r>
    </w:p>
    <w:p w14:paraId="72F2DB8F" w14:textId="3BC5C3EE" w:rsidR="00D833BE" w:rsidRDefault="00D833BE" w:rsidP="000443BA">
      <w:pPr>
        <w:spacing w:line="480" w:lineRule="auto"/>
        <w:jc w:val="center"/>
        <w:rPr>
          <w:rFonts w:ascii="Arial" w:hAnsi="Arial" w:cs="Arial"/>
          <w:noProof/>
          <w:sz w:val="20"/>
          <w:lang w:val="en-GB"/>
        </w:rPr>
      </w:pPr>
    </w:p>
    <w:p w14:paraId="2CFA499E" w14:textId="3EF20929" w:rsidR="002900FA" w:rsidRPr="007E2F3A" w:rsidRDefault="002900FA" w:rsidP="000443BA">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6656393E" wp14:editId="124E1193">
            <wp:extent cx="3169920" cy="66557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3451" cy="6663193"/>
                    </a:xfrm>
                    <a:prstGeom prst="rect">
                      <a:avLst/>
                    </a:prstGeom>
                  </pic:spPr>
                </pic:pic>
              </a:graphicData>
            </a:graphic>
          </wp:inline>
        </w:drawing>
      </w:r>
    </w:p>
    <w:p w14:paraId="538BAFA8" w14:textId="77777777" w:rsidR="002900FA" w:rsidRPr="005350B1" w:rsidRDefault="002900FA" w:rsidP="002900FA">
      <w:pPr>
        <w:spacing w:line="480" w:lineRule="auto"/>
        <w:rPr>
          <w:rFonts w:ascii="Arial" w:hAnsi="Arial" w:cs="Arial"/>
          <w:noProof/>
          <w:sz w:val="20"/>
          <w:lang w:val="en-GB"/>
        </w:rPr>
      </w:pPr>
      <w:r w:rsidRPr="005350B1">
        <w:rPr>
          <w:rFonts w:ascii="Arial" w:hAnsi="Arial" w:cs="Arial"/>
          <w:noProof/>
          <w:sz w:val="20"/>
          <w:lang w:val="en-GB"/>
        </w:rPr>
        <w:t>Figure 6. Box plots of</w:t>
      </w:r>
      <w:r>
        <w:rPr>
          <w:rFonts w:ascii="Arial" w:hAnsi="Arial" w:cs="Arial"/>
          <w:noProof/>
          <w:sz w:val="20"/>
          <w:lang w:val="en-GB"/>
        </w:rPr>
        <w:t>:</w:t>
      </w:r>
      <w:r w:rsidRPr="005350B1">
        <w:rPr>
          <w:rFonts w:ascii="Arial" w:hAnsi="Arial" w:cs="Arial"/>
          <w:noProof/>
          <w:sz w:val="20"/>
          <w:lang w:val="en-GB"/>
        </w:rPr>
        <w:t xml:space="preserve"> (A) bedform height</w:t>
      </w:r>
      <w:r>
        <w:rPr>
          <w:rFonts w:ascii="Arial" w:hAnsi="Arial" w:cs="Arial"/>
          <w:noProof/>
          <w:sz w:val="20"/>
          <w:lang w:val="en-GB"/>
        </w:rPr>
        <w:t>;</w:t>
      </w:r>
      <w:r w:rsidRPr="005350B1">
        <w:rPr>
          <w:rFonts w:ascii="Arial" w:hAnsi="Arial" w:cs="Arial"/>
          <w:noProof/>
          <w:sz w:val="20"/>
          <w:lang w:val="en-GB"/>
        </w:rPr>
        <w:t xml:space="preserve"> (B) bedform wavelength</w:t>
      </w:r>
      <w:r>
        <w:rPr>
          <w:rFonts w:ascii="Arial" w:hAnsi="Arial" w:cs="Arial"/>
          <w:noProof/>
          <w:sz w:val="20"/>
          <w:lang w:val="en-GB"/>
        </w:rPr>
        <w:t>;</w:t>
      </w:r>
      <w:r w:rsidRPr="005350B1">
        <w:rPr>
          <w:rFonts w:ascii="Arial" w:hAnsi="Arial" w:cs="Arial"/>
          <w:noProof/>
          <w:sz w:val="20"/>
          <w:lang w:val="en-GB"/>
        </w:rPr>
        <w:t xml:space="preserve"> and (C) steepness (the ratio of bedform height to wavelength) from Homathko 2016 survey data, Homathko 2018 survey data and Southgate 2018 survey data. The tan and yellow colours denote the October 2016 and November 2018 Homathko River Delta surveys</w:t>
      </w:r>
      <w:r>
        <w:rPr>
          <w:rFonts w:ascii="Arial" w:hAnsi="Arial" w:cs="Arial"/>
          <w:noProof/>
          <w:sz w:val="20"/>
          <w:lang w:val="en-GB"/>
        </w:rPr>
        <w:t>,</w:t>
      </w:r>
      <w:r w:rsidRPr="005350B1">
        <w:rPr>
          <w:rFonts w:ascii="Arial" w:hAnsi="Arial" w:cs="Arial"/>
          <w:noProof/>
          <w:sz w:val="20"/>
          <w:lang w:val="en-GB"/>
        </w:rPr>
        <w:t xml:space="preserve"> respectively. The light-blue colour denotes the November 2018 Southgate River Delta survey.</w:t>
      </w:r>
    </w:p>
    <w:p w14:paraId="2CF22792" w14:textId="7470B1C2" w:rsidR="007E2F3A" w:rsidRPr="002900FA" w:rsidRDefault="00BF0F6D" w:rsidP="000443BA">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2260562A" wp14:editId="4A7695E4">
            <wp:extent cx="5731510" cy="246888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468880"/>
                    </a:xfrm>
                    <a:prstGeom prst="rect">
                      <a:avLst/>
                    </a:prstGeom>
                  </pic:spPr>
                </pic:pic>
              </a:graphicData>
            </a:graphic>
          </wp:inline>
        </w:drawing>
      </w:r>
    </w:p>
    <w:p w14:paraId="791F1F61" w14:textId="77777777" w:rsidR="00BF0F6D" w:rsidRPr="00B671D4" w:rsidRDefault="00BF0F6D" w:rsidP="00BF0F6D">
      <w:pPr>
        <w:spacing w:line="480" w:lineRule="auto"/>
        <w:rPr>
          <w:rFonts w:ascii="Arial" w:hAnsi="Arial" w:cs="Arial"/>
          <w:noProof/>
          <w:sz w:val="20"/>
          <w:lang w:val="en-GB"/>
        </w:rPr>
      </w:pPr>
      <w:r w:rsidRPr="00B671D4">
        <w:rPr>
          <w:rFonts w:ascii="Arial" w:hAnsi="Arial" w:cs="Arial"/>
          <w:noProof/>
          <w:sz w:val="20"/>
          <w:lang w:val="en-GB"/>
        </w:rPr>
        <w:t>Figure 7. Bathymetric images of the study knickpoint at June 2016 (A) and May 2018 (B). The results show</w:t>
      </w:r>
      <w:r>
        <w:rPr>
          <w:rFonts w:ascii="Arial" w:hAnsi="Arial" w:cs="Arial"/>
          <w:noProof/>
          <w:sz w:val="20"/>
          <w:lang w:val="en-GB"/>
        </w:rPr>
        <w:t xml:space="preserve"> that</w:t>
      </w:r>
      <w:r w:rsidRPr="00B671D4">
        <w:rPr>
          <w:rFonts w:ascii="Arial" w:hAnsi="Arial" w:cs="Arial"/>
          <w:noProof/>
          <w:sz w:val="20"/>
          <w:lang w:val="en-GB"/>
        </w:rPr>
        <w:t xml:space="preserve"> the study knickpoint has migrated upstream </w:t>
      </w:r>
      <w:r w:rsidRPr="00185050">
        <w:rPr>
          <w:rFonts w:ascii="Arial" w:hAnsi="Arial" w:cs="Arial"/>
          <w:i/>
          <w:iCs/>
          <w:noProof/>
          <w:sz w:val="20"/>
          <w:lang w:val="en-GB"/>
        </w:rPr>
        <w:t>ca</w:t>
      </w:r>
      <w:r>
        <w:rPr>
          <w:rFonts w:ascii="Arial" w:hAnsi="Arial" w:cs="Arial"/>
          <w:noProof/>
          <w:sz w:val="20"/>
          <w:lang w:val="en-GB"/>
        </w:rPr>
        <w:t xml:space="preserve"> </w:t>
      </w:r>
      <w:r w:rsidRPr="00B671D4">
        <w:rPr>
          <w:rFonts w:ascii="Arial" w:hAnsi="Arial" w:cs="Arial"/>
          <w:noProof/>
          <w:sz w:val="20"/>
          <w:lang w:val="en-GB"/>
        </w:rPr>
        <w:t xml:space="preserve">430 m during this period (Heijnen </w:t>
      </w:r>
      <w:r w:rsidRPr="00B877CF">
        <w:rPr>
          <w:rFonts w:ascii="Arial" w:hAnsi="Arial"/>
          <w:i/>
          <w:sz w:val="20"/>
          <w:lang w:val="en-GB"/>
        </w:rPr>
        <w:t>et al.</w:t>
      </w:r>
      <w:r w:rsidRPr="00B671D4">
        <w:rPr>
          <w:rFonts w:ascii="Arial" w:hAnsi="Arial" w:cs="Arial"/>
          <w:noProof/>
          <w:sz w:val="20"/>
          <w:lang w:val="en-GB"/>
        </w:rPr>
        <w:t xml:space="preserve">, 2020). The location of </w:t>
      </w:r>
      <w:r>
        <w:rPr>
          <w:rFonts w:ascii="Arial" w:hAnsi="Arial" w:cs="Arial"/>
          <w:noProof/>
          <w:sz w:val="20"/>
          <w:lang w:val="en-GB"/>
        </w:rPr>
        <w:t xml:space="preserve">the </w:t>
      </w:r>
      <w:r w:rsidRPr="00B671D4">
        <w:rPr>
          <w:rFonts w:ascii="Arial" w:hAnsi="Arial" w:cs="Arial"/>
          <w:noProof/>
          <w:sz w:val="20"/>
          <w:lang w:val="en-GB"/>
        </w:rPr>
        <w:t>study knickpoint is shown in Fig</w:t>
      </w:r>
      <w:r>
        <w:rPr>
          <w:rFonts w:ascii="Arial" w:hAnsi="Arial" w:cs="Arial"/>
          <w:noProof/>
          <w:sz w:val="20"/>
          <w:lang w:val="en-GB"/>
        </w:rPr>
        <w:t>.</w:t>
      </w:r>
      <w:r w:rsidRPr="00B671D4">
        <w:rPr>
          <w:rFonts w:ascii="Arial" w:hAnsi="Arial" w:cs="Arial"/>
          <w:noProof/>
          <w:sz w:val="20"/>
          <w:lang w:val="en-GB"/>
        </w:rPr>
        <w:t xml:space="preserve"> 1A.</w:t>
      </w:r>
      <w:r>
        <w:rPr>
          <w:rFonts w:ascii="Arial" w:hAnsi="Arial" w:cs="Arial"/>
          <w:noProof/>
          <w:sz w:val="20"/>
          <w:lang w:val="en-GB"/>
        </w:rPr>
        <w:t xml:space="preserve"> </w:t>
      </w:r>
      <w:r>
        <w:rPr>
          <w:rFonts w:ascii="Arial" w:hAnsi="Arial" w:cs="Arial" w:hint="eastAsia"/>
          <w:noProof/>
          <w:sz w:val="20"/>
          <w:lang w:val="en-GB"/>
        </w:rPr>
        <w:t>(</w:t>
      </w:r>
      <w:r>
        <w:rPr>
          <w:rFonts w:ascii="Arial" w:hAnsi="Arial" w:cs="Arial"/>
          <w:noProof/>
          <w:sz w:val="20"/>
          <w:lang w:val="en-GB"/>
        </w:rPr>
        <w:t>C) The difference map between May 2018 and June 2016.</w:t>
      </w:r>
      <w:r w:rsidRPr="002A040F">
        <w:rPr>
          <w:rFonts w:ascii="Arial" w:hAnsi="Arial" w:cs="Arial"/>
          <w:noProof/>
          <w:sz w:val="20"/>
          <w:lang w:val="en-GB"/>
        </w:rPr>
        <w:t xml:space="preserve"> </w:t>
      </w:r>
      <w:r>
        <w:rPr>
          <w:rFonts w:ascii="Arial" w:hAnsi="Arial" w:cs="Arial"/>
          <w:noProof/>
          <w:sz w:val="20"/>
          <w:lang w:val="en-GB"/>
        </w:rPr>
        <w:t>The positive values (blue) imply the deposition and negative values (red) imply erosion.</w:t>
      </w:r>
    </w:p>
    <w:p w14:paraId="0DEDC85B" w14:textId="72405380" w:rsidR="002900FA" w:rsidRDefault="002900FA" w:rsidP="000443BA">
      <w:pPr>
        <w:spacing w:line="480" w:lineRule="auto"/>
        <w:jc w:val="center"/>
        <w:rPr>
          <w:rFonts w:ascii="Arial" w:hAnsi="Arial" w:cs="Arial"/>
          <w:noProof/>
          <w:sz w:val="20"/>
          <w:lang w:val="en-GB"/>
        </w:rPr>
      </w:pPr>
    </w:p>
    <w:p w14:paraId="28D037F5" w14:textId="3A56F6E1" w:rsidR="00482B90" w:rsidRDefault="00482B90" w:rsidP="000443BA">
      <w:pPr>
        <w:spacing w:line="480" w:lineRule="auto"/>
        <w:jc w:val="center"/>
        <w:rPr>
          <w:rFonts w:ascii="Arial" w:hAnsi="Arial" w:cs="Arial"/>
          <w:noProof/>
          <w:sz w:val="20"/>
          <w:lang w:val="en-GB"/>
        </w:rPr>
      </w:pPr>
    </w:p>
    <w:p w14:paraId="3549F0A1" w14:textId="2CB81D0B" w:rsidR="00482B90" w:rsidRDefault="00482B90" w:rsidP="000443BA">
      <w:pPr>
        <w:spacing w:line="480" w:lineRule="auto"/>
        <w:jc w:val="center"/>
        <w:rPr>
          <w:rFonts w:ascii="Arial" w:hAnsi="Arial" w:cs="Arial"/>
          <w:noProof/>
          <w:sz w:val="20"/>
          <w:lang w:val="en-GB"/>
        </w:rPr>
      </w:pPr>
    </w:p>
    <w:p w14:paraId="2E3EFBF3" w14:textId="5465AA94" w:rsidR="00482B90" w:rsidRDefault="00482B90" w:rsidP="000443BA">
      <w:pPr>
        <w:spacing w:line="480" w:lineRule="auto"/>
        <w:jc w:val="center"/>
        <w:rPr>
          <w:rFonts w:ascii="Arial" w:hAnsi="Arial" w:cs="Arial"/>
          <w:noProof/>
          <w:sz w:val="20"/>
          <w:lang w:val="en-GB"/>
        </w:rPr>
      </w:pPr>
    </w:p>
    <w:p w14:paraId="5B4DC22F" w14:textId="72BA592A" w:rsidR="00482B90" w:rsidRDefault="00482B90" w:rsidP="000443BA">
      <w:pPr>
        <w:spacing w:line="480" w:lineRule="auto"/>
        <w:jc w:val="center"/>
        <w:rPr>
          <w:rFonts w:ascii="Arial" w:hAnsi="Arial" w:cs="Arial"/>
          <w:noProof/>
          <w:sz w:val="20"/>
          <w:lang w:val="en-GB"/>
        </w:rPr>
      </w:pPr>
    </w:p>
    <w:p w14:paraId="71FB8C9A" w14:textId="7011971F" w:rsidR="00482B90" w:rsidRDefault="00482B90" w:rsidP="000443BA">
      <w:pPr>
        <w:spacing w:line="480" w:lineRule="auto"/>
        <w:jc w:val="center"/>
        <w:rPr>
          <w:rFonts w:ascii="Arial" w:hAnsi="Arial" w:cs="Arial"/>
          <w:noProof/>
          <w:sz w:val="20"/>
          <w:lang w:val="en-GB"/>
        </w:rPr>
      </w:pPr>
    </w:p>
    <w:p w14:paraId="6DDF6E41" w14:textId="77777777" w:rsidR="00482B90" w:rsidRPr="00BF0F6D" w:rsidRDefault="00482B90" w:rsidP="000443BA">
      <w:pPr>
        <w:spacing w:line="480" w:lineRule="auto"/>
        <w:jc w:val="center"/>
        <w:rPr>
          <w:rFonts w:ascii="Arial" w:hAnsi="Arial" w:cs="Arial"/>
          <w:noProof/>
          <w:sz w:val="20"/>
          <w:lang w:val="en-GB"/>
        </w:rPr>
      </w:pPr>
    </w:p>
    <w:p w14:paraId="32C3F603" w14:textId="53DC867E" w:rsidR="002900FA" w:rsidRDefault="00482B90" w:rsidP="000443BA">
      <w:pPr>
        <w:spacing w:line="480" w:lineRule="auto"/>
        <w:jc w:val="center"/>
        <w:rPr>
          <w:rFonts w:ascii="Arial" w:hAnsi="Arial" w:cs="Arial"/>
          <w:noProof/>
          <w:sz w:val="20"/>
          <w:lang w:val="en-GB"/>
        </w:rPr>
      </w:pPr>
      <w:r>
        <w:rPr>
          <w:rFonts w:ascii="Arial" w:hAnsi="Arial" w:cs="Arial" w:hint="eastAsia"/>
          <w:noProof/>
          <w:sz w:val="20"/>
          <w:lang w:val="en-GB"/>
        </w:rPr>
        <w:lastRenderedPageBreak/>
        <w:drawing>
          <wp:inline distT="0" distB="0" distL="0" distR="0" wp14:anchorId="4E207E4B" wp14:editId="52D0E4B7">
            <wp:extent cx="5731510" cy="33039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303905"/>
                    </a:xfrm>
                    <a:prstGeom prst="rect">
                      <a:avLst/>
                    </a:prstGeom>
                  </pic:spPr>
                </pic:pic>
              </a:graphicData>
            </a:graphic>
          </wp:inline>
        </w:drawing>
      </w:r>
    </w:p>
    <w:p w14:paraId="7DE14995" w14:textId="77777777" w:rsidR="001C75F0" w:rsidRPr="00680D46" w:rsidRDefault="001C75F0" w:rsidP="001C75F0">
      <w:pPr>
        <w:autoSpaceDE w:val="0"/>
        <w:autoSpaceDN w:val="0"/>
        <w:adjustRightInd w:val="0"/>
        <w:spacing w:line="480" w:lineRule="auto"/>
        <w:rPr>
          <w:rFonts w:ascii="Arial" w:hAnsi="Arial" w:cs="Arial"/>
          <w:noProof/>
          <w:kern w:val="0"/>
          <w:sz w:val="18"/>
          <w:szCs w:val="24"/>
          <w:lang w:val="en-GB"/>
        </w:rPr>
      </w:pPr>
      <w:r w:rsidRPr="00680D46">
        <w:rPr>
          <w:rFonts w:ascii="Arial" w:hAnsi="Arial" w:cs="Arial"/>
          <w:noProof/>
          <w:sz w:val="20"/>
          <w:lang w:val="en-GB"/>
        </w:rPr>
        <w:t xml:space="preserve">Figure 8. Longitudinal profiles over the study knickpoint of June 2016 and May 2018. (A) and (D) Water depth; (B) and (E) bedform amplitude; and (C) and (F) wavelet power spectrum. The red lines denote the position of the knickpoint head. The blue lines denote the toe of </w:t>
      </w:r>
      <w:r>
        <w:rPr>
          <w:rFonts w:ascii="Arial" w:hAnsi="Arial" w:cs="Arial"/>
          <w:noProof/>
          <w:sz w:val="20"/>
          <w:lang w:val="en-GB"/>
        </w:rPr>
        <w:t xml:space="preserve">the </w:t>
      </w:r>
      <w:r w:rsidRPr="00680D46">
        <w:rPr>
          <w:rFonts w:ascii="Arial" w:hAnsi="Arial" w:cs="Arial"/>
          <w:noProof/>
          <w:sz w:val="20"/>
          <w:lang w:val="en-GB"/>
        </w:rPr>
        <w:t xml:space="preserve">knickpoint. The black lines denote the </w:t>
      </w:r>
      <w:r>
        <w:rPr>
          <w:rFonts w:ascii="Arial" w:hAnsi="Arial" w:cs="Arial"/>
          <w:noProof/>
          <w:sz w:val="20"/>
          <w:lang w:val="en-GB"/>
        </w:rPr>
        <w:t>distalmost position</w:t>
      </w:r>
      <w:r w:rsidRPr="00680D46">
        <w:rPr>
          <w:rFonts w:ascii="Arial" w:hAnsi="Arial" w:cs="Arial"/>
          <w:noProof/>
          <w:sz w:val="20"/>
          <w:lang w:val="en-GB"/>
        </w:rPr>
        <w:t xml:space="preserve"> of measured crescentic bedforms and </w:t>
      </w:r>
      <w:r>
        <w:rPr>
          <w:rFonts w:ascii="Arial" w:hAnsi="Arial" w:cs="Arial"/>
          <w:noProof/>
          <w:sz w:val="20"/>
          <w:lang w:val="en-GB"/>
        </w:rPr>
        <w:t xml:space="preserve">the </w:t>
      </w:r>
      <w:r w:rsidRPr="00680D46">
        <w:rPr>
          <w:rFonts w:ascii="Arial" w:hAnsi="Arial" w:cs="Arial"/>
          <w:noProof/>
          <w:sz w:val="20"/>
          <w:lang w:val="en-GB"/>
        </w:rPr>
        <w:t>transition into a less variable morphology.</w:t>
      </w:r>
    </w:p>
    <w:p w14:paraId="00335B2B" w14:textId="46FA82FE" w:rsidR="00534FF7" w:rsidRPr="001C75F0" w:rsidRDefault="00534FF7" w:rsidP="000443BA">
      <w:pPr>
        <w:spacing w:line="480" w:lineRule="auto"/>
        <w:jc w:val="center"/>
        <w:rPr>
          <w:rFonts w:ascii="Arial" w:hAnsi="Arial" w:cs="Arial"/>
          <w:noProof/>
          <w:sz w:val="20"/>
          <w:lang w:val="en-GB"/>
        </w:rPr>
      </w:pPr>
    </w:p>
    <w:p w14:paraId="24A26A1A" w14:textId="2507668A" w:rsidR="001C75F0" w:rsidRDefault="008C5DF0" w:rsidP="006C6AE3">
      <w:pPr>
        <w:spacing w:line="480" w:lineRule="auto"/>
        <w:jc w:val="center"/>
        <w:rPr>
          <w:rFonts w:ascii="Arial" w:hAnsi="Arial" w:cs="Arial"/>
          <w:noProof/>
          <w:sz w:val="20"/>
          <w:lang w:val="en-GB"/>
        </w:rPr>
      </w:pPr>
      <w:r>
        <w:rPr>
          <w:rFonts w:ascii="Arial" w:hAnsi="Arial" w:cs="Arial"/>
          <w:noProof/>
          <w:sz w:val="20"/>
          <w:lang w:val="en-GB"/>
        </w:rPr>
        <w:lastRenderedPageBreak/>
        <w:drawing>
          <wp:inline distT="0" distB="0" distL="0" distR="0" wp14:anchorId="0C5ED254" wp14:editId="3B5028E3">
            <wp:extent cx="8590156" cy="5422935"/>
            <wp:effectExtent l="21273" t="16827" r="23177" b="23178"/>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626092" cy="5445621"/>
                    </a:xfrm>
                    <a:prstGeom prst="rect">
                      <a:avLst/>
                    </a:prstGeom>
                    <a:ln>
                      <a:solidFill>
                        <a:schemeClr val="tx1"/>
                      </a:solidFill>
                    </a:ln>
                  </pic:spPr>
                </pic:pic>
              </a:graphicData>
            </a:graphic>
          </wp:inline>
        </w:drawing>
      </w:r>
    </w:p>
    <w:p w14:paraId="67213426" w14:textId="5070FDC2" w:rsidR="008C5DF0" w:rsidRDefault="008C5DF0" w:rsidP="006C6AE3">
      <w:pPr>
        <w:spacing w:line="480" w:lineRule="auto"/>
        <w:rPr>
          <w:rFonts w:ascii="Arial" w:hAnsi="Arial" w:cs="Arial"/>
          <w:noProof/>
          <w:sz w:val="20"/>
          <w:lang w:val="en-GB"/>
        </w:rPr>
      </w:pPr>
      <w:r w:rsidRPr="001B3399">
        <w:rPr>
          <w:rFonts w:ascii="Arial" w:hAnsi="Arial" w:cs="Arial"/>
          <w:noProof/>
          <w:sz w:val="20"/>
          <w:lang w:val="en-GB"/>
        </w:rPr>
        <w:lastRenderedPageBreak/>
        <w:t xml:space="preserve">Figure 9. (A) Longitudinal profiles of the study knickpoint in the June and October 2016 surveys. Blue and red dots denote the sediment cores collected in June and October 2016, respectively. STN007 denotes the piston core and the rest of the cores </w:t>
      </w:r>
      <w:r>
        <w:rPr>
          <w:rFonts w:ascii="Arial" w:hAnsi="Arial" w:cs="Arial"/>
          <w:noProof/>
          <w:sz w:val="20"/>
          <w:lang w:val="en-GB"/>
        </w:rPr>
        <w:t>refer to</w:t>
      </w:r>
      <w:r w:rsidRPr="001B3399">
        <w:rPr>
          <w:rFonts w:ascii="Arial" w:hAnsi="Arial" w:cs="Arial"/>
          <w:noProof/>
          <w:sz w:val="20"/>
          <w:lang w:val="en-GB"/>
        </w:rPr>
        <w:t xml:space="preserve"> box cores. </w:t>
      </w:r>
      <w:r>
        <w:rPr>
          <w:rFonts w:ascii="Arial" w:hAnsi="Arial" w:cs="Arial"/>
          <w:noProof/>
          <w:sz w:val="20"/>
          <w:lang w:val="en-GB"/>
        </w:rPr>
        <w:t xml:space="preserve">The potential hydraulic jump may occur at </w:t>
      </w:r>
      <w:r w:rsidRPr="00C9303F">
        <w:rPr>
          <w:rFonts w:ascii="Arial" w:hAnsi="Arial" w:cs="Arial"/>
          <w:i/>
          <w:iCs/>
          <w:noProof/>
          <w:sz w:val="20"/>
          <w:lang w:val="en-GB"/>
        </w:rPr>
        <w:t>ca</w:t>
      </w:r>
      <w:r w:rsidDel="008B7921">
        <w:rPr>
          <w:rFonts w:ascii="Arial" w:hAnsi="Arial" w:cs="Arial" w:hint="eastAsia"/>
          <w:noProof/>
          <w:sz w:val="20"/>
          <w:lang w:val="en-GB"/>
        </w:rPr>
        <w:t xml:space="preserve"> </w:t>
      </w:r>
      <w:r>
        <w:rPr>
          <w:rFonts w:ascii="Arial" w:hAnsi="Arial" w:cs="Arial"/>
          <w:noProof/>
          <w:sz w:val="20"/>
          <w:lang w:val="en-GB"/>
        </w:rPr>
        <w:t>500 m</w:t>
      </w:r>
      <w:r>
        <w:rPr>
          <w:rFonts w:ascii="Arial" w:hAnsi="Arial" w:cs="Arial" w:hint="eastAsia"/>
          <w:noProof/>
          <w:sz w:val="20"/>
          <w:lang w:val="en-GB"/>
        </w:rPr>
        <w:t>.</w:t>
      </w:r>
      <w:r>
        <w:rPr>
          <w:rFonts w:ascii="Arial" w:hAnsi="Arial" w:cs="Arial"/>
          <w:noProof/>
          <w:sz w:val="20"/>
          <w:lang w:val="en-GB"/>
        </w:rPr>
        <w:t xml:space="preserve"> </w:t>
      </w:r>
      <w:r w:rsidRPr="001B3399">
        <w:rPr>
          <w:rFonts w:ascii="Arial" w:hAnsi="Arial" w:cs="Arial"/>
          <w:noProof/>
          <w:sz w:val="20"/>
          <w:lang w:val="en-GB"/>
        </w:rPr>
        <w:t>(B) Sedimentary log</w:t>
      </w:r>
      <w:r>
        <w:rPr>
          <w:rFonts w:ascii="Arial" w:hAnsi="Arial" w:cs="Arial"/>
          <w:noProof/>
          <w:sz w:val="20"/>
          <w:lang w:val="en-GB"/>
        </w:rPr>
        <w:t>s</w:t>
      </w:r>
      <w:r w:rsidRPr="001B3399">
        <w:rPr>
          <w:rFonts w:ascii="Arial" w:hAnsi="Arial" w:cs="Arial"/>
          <w:noProof/>
          <w:sz w:val="20"/>
          <w:lang w:val="en-GB"/>
        </w:rPr>
        <w:t xml:space="preserve"> from piston core and box cores located over the study knickpoint. </w:t>
      </w:r>
      <w:r>
        <w:rPr>
          <w:rFonts w:ascii="Arial" w:hAnsi="Arial" w:cs="Arial"/>
          <w:noProof/>
          <w:sz w:val="20"/>
          <w:lang w:val="en-GB"/>
        </w:rPr>
        <w:t xml:space="preserve">Note that the vertical scale of piston core STN007 is different from other box cores. </w:t>
      </w:r>
      <w:r w:rsidRPr="001B3399">
        <w:rPr>
          <w:rFonts w:ascii="Arial" w:hAnsi="Arial" w:cs="Arial"/>
          <w:noProof/>
          <w:sz w:val="20"/>
          <w:lang w:val="en-GB"/>
        </w:rPr>
        <w:t>(C) Plan view of the study knickpoint</w:t>
      </w:r>
      <w:r>
        <w:rPr>
          <w:rFonts w:ascii="Arial" w:hAnsi="Arial" w:cs="Arial"/>
          <w:noProof/>
          <w:sz w:val="20"/>
          <w:lang w:val="en-GB"/>
        </w:rPr>
        <w:t xml:space="preserve"> (as shown in Fig. 1A)</w:t>
      </w:r>
      <w:r w:rsidRPr="001B3399">
        <w:rPr>
          <w:rFonts w:ascii="Arial" w:hAnsi="Arial" w:cs="Arial"/>
          <w:noProof/>
          <w:sz w:val="20"/>
          <w:lang w:val="en-GB"/>
        </w:rPr>
        <w:t xml:space="preserve"> and the locations of sediment cores</w:t>
      </w:r>
      <w:r>
        <w:rPr>
          <w:rFonts w:ascii="Arial" w:hAnsi="Arial" w:cs="Arial"/>
          <w:noProof/>
          <w:sz w:val="20"/>
          <w:lang w:val="en-GB"/>
        </w:rPr>
        <w:t>.</w:t>
      </w:r>
      <w:r w:rsidRPr="001B3399">
        <w:rPr>
          <w:rFonts w:ascii="Arial" w:hAnsi="Arial" w:cs="Arial"/>
          <w:noProof/>
          <w:sz w:val="20"/>
          <w:lang w:val="en-GB"/>
        </w:rPr>
        <w:t xml:space="preserve"> The locations of ADCP5 and ADCP4 are shown in the two sets of </w:t>
      </w:r>
      <w:r>
        <w:rPr>
          <w:rFonts w:ascii="Arial" w:hAnsi="Arial" w:cs="Arial"/>
          <w:noProof/>
          <w:sz w:val="20"/>
          <w:lang w:val="en-GB"/>
        </w:rPr>
        <w:t xml:space="preserve">three </w:t>
      </w:r>
      <w:r w:rsidRPr="001B3399">
        <w:rPr>
          <w:rFonts w:ascii="Arial" w:hAnsi="Arial" w:cs="Arial"/>
          <w:noProof/>
          <w:sz w:val="20"/>
          <w:lang w:val="en-GB"/>
        </w:rPr>
        <w:t>black triangles</w:t>
      </w:r>
      <w:r>
        <w:rPr>
          <w:rFonts w:ascii="Arial" w:hAnsi="Arial" w:cs="Arial"/>
          <w:noProof/>
          <w:sz w:val="20"/>
          <w:lang w:val="en-GB"/>
        </w:rPr>
        <w:t xml:space="preserve"> each</w:t>
      </w:r>
      <w:r w:rsidRPr="001B3399">
        <w:rPr>
          <w:rFonts w:ascii="Arial" w:hAnsi="Arial" w:cs="Arial"/>
          <w:noProof/>
          <w:sz w:val="20"/>
          <w:lang w:val="en-GB"/>
        </w:rPr>
        <w:t>. The two triangles at both sides of each set, located on the channel bank and terrace, denote the two-point a</w:t>
      </w:r>
      <w:r>
        <w:rPr>
          <w:rFonts w:ascii="Arial" w:hAnsi="Arial" w:cs="Arial"/>
          <w:noProof/>
          <w:sz w:val="20"/>
          <w:lang w:val="en-GB"/>
        </w:rPr>
        <w:t>n</w:t>
      </w:r>
      <w:r w:rsidRPr="001B3399">
        <w:rPr>
          <w:rFonts w:ascii="Arial" w:hAnsi="Arial" w:cs="Arial"/>
          <w:noProof/>
          <w:sz w:val="20"/>
          <w:lang w:val="en-GB"/>
        </w:rPr>
        <w:t>chors and the central triangle denote</w:t>
      </w:r>
      <w:r>
        <w:rPr>
          <w:rFonts w:ascii="Arial" w:hAnsi="Arial" w:cs="Arial"/>
          <w:noProof/>
          <w:sz w:val="20"/>
          <w:lang w:val="en-GB"/>
        </w:rPr>
        <w:t>s</w:t>
      </w:r>
      <w:r w:rsidRPr="001B3399">
        <w:rPr>
          <w:rFonts w:ascii="Arial" w:hAnsi="Arial" w:cs="Arial"/>
          <w:noProof/>
          <w:sz w:val="20"/>
          <w:lang w:val="en-GB"/>
        </w:rPr>
        <w:t xml:space="preserve"> the ADCP location.</w:t>
      </w:r>
    </w:p>
    <w:p w14:paraId="3C50B3B1" w14:textId="77777777" w:rsidR="008C5DF0" w:rsidRDefault="008C5DF0" w:rsidP="000443BA">
      <w:pPr>
        <w:spacing w:line="480" w:lineRule="auto"/>
        <w:jc w:val="center"/>
        <w:rPr>
          <w:rFonts w:ascii="Arial" w:hAnsi="Arial" w:cs="Arial"/>
          <w:noProof/>
          <w:sz w:val="20"/>
          <w:lang w:val="en-GB"/>
        </w:rPr>
      </w:pPr>
    </w:p>
    <w:p w14:paraId="41F1E9C3" w14:textId="101E5F9B" w:rsidR="008C5DF0" w:rsidRDefault="00C22D34" w:rsidP="000443BA">
      <w:pPr>
        <w:spacing w:line="480" w:lineRule="auto"/>
        <w:jc w:val="center"/>
        <w:rPr>
          <w:rFonts w:ascii="Arial" w:hAnsi="Arial" w:cs="Arial"/>
          <w:noProof/>
          <w:sz w:val="20"/>
          <w:lang w:val="en-GB"/>
        </w:rPr>
      </w:pPr>
      <w:r>
        <w:rPr>
          <w:rFonts w:ascii="Arial" w:hAnsi="Arial" w:cs="Arial"/>
          <w:noProof/>
          <w:sz w:val="20"/>
          <w:lang w:val="en-GB"/>
        </w:rPr>
        <w:drawing>
          <wp:inline distT="0" distB="0" distL="0" distR="0" wp14:anchorId="78466F22" wp14:editId="6D04BFAD">
            <wp:extent cx="5731510" cy="30511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051175"/>
                    </a:xfrm>
                    <a:prstGeom prst="rect">
                      <a:avLst/>
                    </a:prstGeom>
                  </pic:spPr>
                </pic:pic>
              </a:graphicData>
            </a:graphic>
          </wp:inline>
        </w:drawing>
      </w:r>
    </w:p>
    <w:p w14:paraId="1743E0FD" w14:textId="26D7069B" w:rsidR="00C22D34" w:rsidRDefault="00360816" w:rsidP="00746BB0">
      <w:pPr>
        <w:spacing w:line="480" w:lineRule="auto"/>
        <w:rPr>
          <w:rFonts w:ascii="Arial" w:hAnsi="Arial" w:cs="Arial"/>
          <w:noProof/>
          <w:sz w:val="20"/>
          <w:lang w:val="en-GB"/>
        </w:rPr>
      </w:pPr>
      <w:r w:rsidRPr="000A6D1D">
        <w:rPr>
          <w:rFonts w:ascii="Arial" w:hAnsi="Arial" w:cs="Arial"/>
          <w:noProof/>
          <w:sz w:val="20"/>
          <w:lang w:val="en-GB"/>
        </w:rPr>
        <w:t xml:space="preserve">Figure 10 Conceptual model of different scales of bedforms and their distribution patterns over the knickpoint and </w:t>
      </w:r>
      <w:r>
        <w:rPr>
          <w:rFonts w:ascii="Arial" w:hAnsi="Arial" w:cs="Arial"/>
          <w:noProof/>
          <w:sz w:val="20"/>
          <w:lang w:val="en-GB"/>
        </w:rPr>
        <w:t xml:space="preserve">resulting </w:t>
      </w:r>
      <w:r w:rsidRPr="000A6D1D">
        <w:rPr>
          <w:rFonts w:ascii="Arial" w:hAnsi="Arial" w:cs="Arial"/>
          <w:noProof/>
          <w:sz w:val="20"/>
          <w:lang w:val="en-GB"/>
        </w:rPr>
        <w:t>depositional signature</w:t>
      </w:r>
      <w:r>
        <w:rPr>
          <w:rFonts w:ascii="Arial" w:hAnsi="Arial" w:cs="Arial"/>
          <w:noProof/>
          <w:sz w:val="20"/>
          <w:lang w:val="en-GB"/>
        </w:rPr>
        <w:t xml:space="preserve">s. The horizontal scale changes over the figure. The conceptual model is strongly vertically exaggerated. </w:t>
      </w:r>
    </w:p>
    <w:p w14:paraId="2225235B" w14:textId="387C337F" w:rsidR="00D339EB" w:rsidRDefault="00D339EB" w:rsidP="00D339EB">
      <w:pPr>
        <w:spacing w:line="480" w:lineRule="auto"/>
        <w:jc w:val="center"/>
        <w:rPr>
          <w:rFonts w:ascii="Arial" w:hAnsi="Arial" w:cs="Arial"/>
          <w:noProof/>
          <w:sz w:val="20"/>
          <w:lang w:val="en-GB"/>
        </w:rPr>
      </w:pPr>
    </w:p>
    <w:p w14:paraId="0F708A8A" w14:textId="0784C197" w:rsidR="00FD321A" w:rsidRDefault="00FD321A" w:rsidP="00D339EB">
      <w:pPr>
        <w:spacing w:line="480" w:lineRule="auto"/>
        <w:jc w:val="center"/>
        <w:rPr>
          <w:rFonts w:ascii="Arial" w:hAnsi="Arial" w:cs="Arial"/>
          <w:noProof/>
          <w:sz w:val="20"/>
          <w:lang w:val="en-GB"/>
        </w:rPr>
      </w:pPr>
    </w:p>
    <w:p w14:paraId="0B0379E0" w14:textId="1988D27F" w:rsidR="00FD321A" w:rsidRDefault="00FD321A" w:rsidP="00D339EB">
      <w:pPr>
        <w:spacing w:line="480" w:lineRule="auto"/>
        <w:jc w:val="center"/>
        <w:rPr>
          <w:rFonts w:ascii="Arial" w:hAnsi="Arial" w:cs="Arial"/>
          <w:noProof/>
          <w:sz w:val="20"/>
          <w:lang w:val="en-GB"/>
        </w:rPr>
      </w:pPr>
    </w:p>
    <w:p w14:paraId="31001161" w14:textId="78DCE058" w:rsidR="00FD321A" w:rsidRDefault="00FD321A" w:rsidP="00D339EB">
      <w:pPr>
        <w:spacing w:line="480" w:lineRule="auto"/>
        <w:jc w:val="center"/>
        <w:rPr>
          <w:rFonts w:ascii="Arial" w:hAnsi="Arial" w:cs="Arial"/>
          <w:noProof/>
          <w:sz w:val="20"/>
          <w:lang w:val="en-GB"/>
        </w:rPr>
      </w:pPr>
    </w:p>
    <w:p w14:paraId="4C977C2A" w14:textId="56DA339D" w:rsidR="00FD321A" w:rsidRDefault="00FD321A" w:rsidP="00D339EB">
      <w:pPr>
        <w:spacing w:line="480" w:lineRule="auto"/>
        <w:jc w:val="center"/>
        <w:rPr>
          <w:rFonts w:ascii="Arial" w:hAnsi="Arial" w:cs="Arial"/>
          <w:noProof/>
          <w:sz w:val="20"/>
          <w:lang w:val="en-GB"/>
        </w:rPr>
      </w:pPr>
    </w:p>
    <w:p w14:paraId="0BFAE0E9" w14:textId="50F0D076" w:rsidR="00FD321A" w:rsidRDefault="00FD321A" w:rsidP="00D339EB">
      <w:pPr>
        <w:spacing w:line="480" w:lineRule="auto"/>
        <w:jc w:val="center"/>
        <w:rPr>
          <w:rFonts w:ascii="Arial" w:hAnsi="Arial" w:cs="Arial"/>
          <w:noProof/>
          <w:sz w:val="20"/>
          <w:lang w:val="en-GB"/>
        </w:rPr>
      </w:pPr>
    </w:p>
    <w:p w14:paraId="417A1602" w14:textId="7094640D" w:rsidR="00FD321A" w:rsidRPr="00230160" w:rsidRDefault="00FD321A" w:rsidP="00FD321A">
      <w:pPr>
        <w:spacing w:line="480" w:lineRule="auto"/>
        <w:jc w:val="left"/>
        <w:rPr>
          <w:rFonts w:ascii="Arial" w:hAnsi="Arial" w:cs="Arial"/>
          <w:b/>
          <w:bCs/>
          <w:noProof/>
          <w:szCs w:val="21"/>
          <w:lang w:val="en-GB"/>
        </w:rPr>
      </w:pPr>
      <w:r w:rsidRPr="00230160">
        <w:rPr>
          <w:rFonts w:ascii="Arial" w:hAnsi="Arial" w:cs="Arial" w:hint="eastAsia"/>
          <w:b/>
          <w:bCs/>
          <w:noProof/>
          <w:szCs w:val="21"/>
          <w:lang w:val="en-GB"/>
        </w:rPr>
        <w:lastRenderedPageBreak/>
        <w:t>S</w:t>
      </w:r>
      <w:r w:rsidRPr="00230160">
        <w:rPr>
          <w:rFonts w:ascii="Arial" w:hAnsi="Arial" w:cs="Arial"/>
          <w:b/>
          <w:bCs/>
          <w:noProof/>
          <w:szCs w:val="21"/>
          <w:lang w:val="en-GB"/>
        </w:rPr>
        <w:t>upplementary Table</w:t>
      </w:r>
    </w:p>
    <w:tbl>
      <w:tblPr>
        <w:tblStyle w:val="af3"/>
        <w:tblW w:w="0" w:type="auto"/>
        <w:jc w:val="center"/>
        <w:tblLook w:val="04A0" w:firstRow="1" w:lastRow="0" w:firstColumn="1" w:lastColumn="0" w:noHBand="0" w:noVBand="1"/>
      </w:tblPr>
      <w:tblGrid>
        <w:gridCol w:w="2331"/>
        <w:gridCol w:w="2035"/>
        <w:gridCol w:w="2350"/>
        <w:gridCol w:w="2300"/>
      </w:tblGrid>
      <w:tr w:rsidR="007431C2" w:rsidRPr="00230160" w14:paraId="6378C113" w14:textId="77777777" w:rsidTr="007431C2">
        <w:trPr>
          <w:jc w:val="center"/>
        </w:trPr>
        <w:tc>
          <w:tcPr>
            <w:tcW w:w="2331" w:type="dxa"/>
          </w:tcPr>
          <w:p w14:paraId="3DAA9D1B" w14:textId="77777777" w:rsidR="007431C2" w:rsidRPr="00230160" w:rsidRDefault="007431C2" w:rsidP="001B6642">
            <w:pPr>
              <w:jc w:val="center"/>
              <w:rPr>
                <w:rFonts w:ascii="Calibri" w:hAnsi="Calibri" w:cs="Calibri"/>
                <w:sz w:val="22"/>
              </w:rPr>
            </w:pPr>
            <w:r w:rsidRPr="00230160">
              <w:rPr>
                <w:rFonts w:ascii="Calibri" w:hAnsi="Calibri" w:cs="Calibri"/>
                <w:i/>
                <w:iCs/>
                <w:sz w:val="22"/>
              </w:rPr>
              <w:t>CCGS</w:t>
            </w:r>
            <w:r w:rsidRPr="00230160">
              <w:rPr>
                <w:rFonts w:ascii="Calibri" w:hAnsi="Calibri" w:cs="Calibri"/>
                <w:i/>
                <w:sz w:val="22"/>
              </w:rPr>
              <w:t xml:space="preserve"> Vector</w:t>
            </w:r>
            <w:r w:rsidRPr="00230160">
              <w:rPr>
                <w:rFonts w:ascii="Calibri" w:hAnsi="Calibri" w:cs="Calibri"/>
                <w:sz w:val="22"/>
              </w:rPr>
              <w:t xml:space="preserve"> Survey</w:t>
            </w:r>
          </w:p>
        </w:tc>
        <w:tc>
          <w:tcPr>
            <w:tcW w:w="2035" w:type="dxa"/>
          </w:tcPr>
          <w:p w14:paraId="72195DB9" w14:textId="77777777" w:rsidR="007431C2" w:rsidRPr="00230160" w:rsidRDefault="007431C2" w:rsidP="001B6642">
            <w:pPr>
              <w:jc w:val="center"/>
              <w:rPr>
                <w:rFonts w:ascii="Calibri" w:hAnsi="Calibri" w:cs="Calibri"/>
                <w:sz w:val="22"/>
              </w:rPr>
            </w:pPr>
          </w:p>
        </w:tc>
        <w:tc>
          <w:tcPr>
            <w:tcW w:w="2350" w:type="dxa"/>
          </w:tcPr>
          <w:p w14:paraId="5559DFA9" w14:textId="5B8E0317" w:rsidR="007431C2" w:rsidRPr="00230160" w:rsidRDefault="007431C2" w:rsidP="001B6642">
            <w:pPr>
              <w:jc w:val="center"/>
              <w:rPr>
                <w:rFonts w:ascii="Calibri" w:hAnsi="Calibri" w:cs="Calibri"/>
                <w:sz w:val="22"/>
              </w:rPr>
            </w:pPr>
            <w:r w:rsidRPr="00230160">
              <w:rPr>
                <w:rFonts w:ascii="Calibri" w:hAnsi="Calibri" w:cs="Calibri"/>
                <w:sz w:val="22"/>
              </w:rPr>
              <w:t>Resolution (m)</w:t>
            </w:r>
          </w:p>
        </w:tc>
        <w:tc>
          <w:tcPr>
            <w:tcW w:w="2300" w:type="dxa"/>
          </w:tcPr>
          <w:p w14:paraId="73E641D7" w14:textId="77777777" w:rsidR="007431C2" w:rsidRPr="00230160" w:rsidRDefault="007431C2" w:rsidP="001B6642">
            <w:pPr>
              <w:jc w:val="center"/>
              <w:rPr>
                <w:rFonts w:ascii="Calibri" w:hAnsi="Calibri" w:cs="Calibri"/>
                <w:sz w:val="22"/>
              </w:rPr>
            </w:pPr>
            <w:r w:rsidRPr="00230160">
              <w:rPr>
                <w:rFonts w:ascii="Calibri" w:hAnsi="Calibri" w:cs="Calibri"/>
                <w:sz w:val="22"/>
              </w:rPr>
              <w:t>Coverage</w:t>
            </w:r>
          </w:p>
        </w:tc>
      </w:tr>
      <w:tr w:rsidR="007431C2" w:rsidRPr="00230160" w14:paraId="32D667C5" w14:textId="77777777" w:rsidTr="007431C2">
        <w:trPr>
          <w:jc w:val="center"/>
        </w:trPr>
        <w:tc>
          <w:tcPr>
            <w:tcW w:w="2331" w:type="dxa"/>
          </w:tcPr>
          <w:p w14:paraId="2A93EC5E" w14:textId="77777777" w:rsidR="007431C2" w:rsidRPr="00230160" w:rsidRDefault="007431C2" w:rsidP="001B6642">
            <w:pPr>
              <w:jc w:val="center"/>
              <w:rPr>
                <w:rFonts w:ascii="Calibri" w:hAnsi="Calibri" w:cs="Calibri"/>
                <w:sz w:val="22"/>
              </w:rPr>
            </w:pPr>
            <w:r w:rsidRPr="00230160">
              <w:rPr>
                <w:rFonts w:ascii="Calibri" w:hAnsi="Calibri" w:cs="Calibri"/>
                <w:sz w:val="22"/>
              </w:rPr>
              <w:t>March 2008</w:t>
            </w:r>
          </w:p>
        </w:tc>
        <w:tc>
          <w:tcPr>
            <w:tcW w:w="2035" w:type="dxa"/>
          </w:tcPr>
          <w:p w14:paraId="34392730" w14:textId="77777777" w:rsidR="007431C2" w:rsidRPr="00230160" w:rsidRDefault="007431C2" w:rsidP="001B6642">
            <w:pPr>
              <w:jc w:val="center"/>
              <w:rPr>
                <w:rFonts w:ascii="Calibri" w:hAnsi="Calibri" w:cs="Calibri"/>
                <w:sz w:val="22"/>
              </w:rPr>
            </w:pPr>
          </w:p>
        </w:tc>
        <w:tc>
          <w:tcPr>
            <w:tcW w:w="2350" w:type="dxa"/>
          </w:tcPr>
          <w:p w14:paraId="07DF8C4C" w14:textId="522D7047" w:rsidR="007431C2" w:rsidRPr="00230160" w:rsidRDefault="007431C2" w:rsidP="001B6642">
            <w:pPr>
              <w:jc w:val="center"/>
              <w:rPr>
                <w:rFonts w:ascii="Calibri" w:hAnsi="Calibri" w:cs="Calibri"/>
                <w:sz w:val="22"/>
              </w:rPr>
            </w:pPr>
            <w:r w:rsidRPr="00230160">
              <w:rPr>
                <w:rFonts w:ascii="Calibri" w:hAnsi="Calibri" w:cs="Calibri"/>
                <w:sz w:val="22"/>
              </w:rPr>
              <w:t>(5, 5)</w:t>
            </w:r>
          </w:p>
        </w:tc>
        <w:tc>
          <w:tcPr>
            <w:tcW w:w="2300" w:type="dxa"/>
          </w:tcPr>
          <w:p w14:paraId="2615F14A" w14:textId="77777777" w:rsidR="007431C2" w:rsidRPr="00230160" w:rsidRDefault="007431C2" w:rsidP="001B6642">
            <w:pPr>
              <w:jc w:val="center"/>
              <w:rPr>
                <w:rFonts w:ascii="Calibri" w:hAnsi="Calibri" w:cs="Calibri"/>
                <w:sz w:val="22"/>
              </w:rPr>
            </w:pPr>
            <w:r w:rsidRPr="00230160">
              <w:rPr>
                <w:rFonts w:ascii="Calibri" w:hAnsi="Calibri" w:cs="Calibri"/>
                <w:sz w:val="22"/>
              </w:rPr>
              <w:t>Entire system</w:t>
            </w:r>
          </w:p>
        </w:tc>
      </w:tr>
      <w:tr w:rsidR="007431C2" w:rsidRPr="00230160" w14:paraId="438FE29E" w14:textId="77777777" w:rsidTr="007431C2">
        <w:trPr>
          <w:jc w:val="center"/>
        </w:trPr>
        <w:tc>
          <w:tcPr>
            <w:tcW w:w="2331" w:type="dxa"/>
          </w:tcPr>
          <w:p w14:paraId="6657B9C5" w14:textId="77777777" w:rsidR="007431C2" w:rsidRPr="00230160" w:rsidRDefault="007431C2" w:rsidP="001B6642">
            <w:pPr>
              <w:jc w:val="center"/>
              <w:rPr>
                <w:rFonts w:ascii="Calibri" w:hAnsi="Calibri" w:cs="Calibri"/>
                <w:sz w:val="22"/>
              </w:rPr>
            </w:pPr>
            <w:r w:rsidRPr="00230160">
              <w:rPr>
                <w:rFonts w:ascii="Calibri" w:hAnsi="Calibri" w:cs="Calibri"/>
                <w:sz w:val="22"/>
              </w:rPr>
              <w:t>June 2016</w:t>
            </w:r>
          </w:p>
        </w:tc>
        <w:tc>
          <w:tcPr>
            <w:tcW w:w="2035" w:type="dxa"/>
          </w:tcPr>
          <w:p w14:paraId="37A06879" w14:textId="77777777" w:rsidR="007431C2" w:rsidRPr="00230160" w:rsidRDefault="007431C2" w:rsidP="001B6642">
            <w:pPr>
              <w:jc w:val="center"/>
              <w:rPr>
                <w:rFonts w:ascii="Calibri" w:hAnsi="Calibri" w:cs="Calibri"/>
                <w:sz w:val="22"/>
              </w:rPr>
            </w:pPr>
          </w:p>
        </w:tc>
        <w:tc>
          <w:tcPr>
            <w:tcW w:w="2350" w:type="dxa"/>
          </w:tcPr>
          <w:p w14:paraId="4E7EA62A" w14:textId="0FA13CA6" w:rsidR="007431C2" w:rsidRPr="00230160" w:rsidRDefault="007431C2" w:rsidP="001B6642">
            <w:pPr>
              <w:jc w:val="center"/>
              <w:rPr>
                <w:rFonts w:ascii="Calibri" w:hAnsi="Calibri" w:cs="Calibri"/>
                <w:sz w:val="22"/>
              </w:rPr>
            </w:pPr>
            <w:r w:rsidRPr="00230160">
              <w:rPr>
                <w:rFonts w:ascii="Calibri" w:hAnsi="Calibri" w:cs="Calibri"/>
                <w:sz w:val="22"/>
              </w:rPr>
              <w:t>(2, 2)</w:t>
            </w:r>
          </w:p>
        </w:tc>
        <w:tc>
          <w:tcPr>
            <w:tcW w:w="2300" w:type="dxa"/>
          </w:tcPr>
          <w:p w14:paraId="6BB96CCD" w14:textId="77777777" w:rsidR="007431C2" w:rsidRPr="00230160" w:rsidRDefault="007431C2" w:rsidP="001B6642">
            <w:pPr>
              <w:jc w:val="center"/>
              <w:rPr>
                <w:rFonts w:ascii="Calibri" w:hAnsi="Calibri" w:cs="Calibri"/>
                <w:sz w:val="22"/>
              </w:rPr>
            </w:pPr>
            <w:r w:rsidRPr="00230160">
              <w:rPr>
                <w:rFonts w:ascii="Calibri" w:hAnsi="Calibri" w:cs="Calibri"/>
                <w:sz w:val="22"/>
              </w:rPr>
              <w:t>Entire system</w:t>
            </w:r>
          </w:p>
        </w:tc>
      </w:tr>
      <w:tr w:rsidR="007431C2" w:rsidRPr="00230160" w14:paraId="219AA26B" w14:textId="77777777" w:rsidTr="007431C2">
        <w:trPr>
          <w:jc w:val="center"/>
        </w:trPr>
        <w:tc>
          <w:tcPr>
            <w:tcW w:w="2331" w:type="dxa"/>
          </w:tcPr>
          <w:p w14:paraId="01F5A1D7" w14:textId="77777777" w:rsidR="007431C2" w:rsidRPr="00230160" w:rsidRDefault="007431C2" w:rsidP="001B6642">
            <w:pPr>
              <w:jc w:val="center"/>
              <w:rPr>
                <w:rFonts w:ascii="Calibri" w:hAnsi="Calibri" w:cs="Calibri"/>
                <w:sz w:val="22"/>
              </w:rPr>
            </w:pPr>
            <w:r w:rsidRPr="00230160">
              <w:rPr>
                <w:rFonts w:ascii="Calibri" w:hAnsi="Calibri" w:cs="Calibri"/>
                <w:sz w:val="22"/>
              </w:rPr>
              <w:t>October 2016</w:t>
            </w:r>
          </w:p>
        </w:tc>
        <w:tc>
          <w:tcPr>
            <w:tcW w:w="2035" w:type="dxa"/>
          </w:tcPr>
          <w:p w14:paraId="3F966439" w14:textId="77777777" w:rsidR="007431C2" w:rsidRPr="00230160" w:rsidRDefault="007431C2" w:rsidP="001B6642">
            <w:pPr>
              <w:jc w:val="center"/>
              <w:rPr>
                <w:rFonts w:ascii="Calibri" w:hAnsi="Calibri" w:cs="Calibri"/>
                <w:sz w:val="22"/>
              </w:rPr>
            </w:pPr>
          </w:p>
        </w:tc>
        <w:tc>
          <w:tcPr>
            <w:tcW w:w="2350" w:type="dxa"/>
          </w:tcPr>
          <w:p w14:paraId="474E71CC" w14:textId="1FD4BE54" w:rsidR="007431C2" w:rsidRPr="00230160" w:rsidRDefault="007431C2" w:rsidP="001B6642">
            <w:pPr>
              <w:jc w:val="center"/>
              <w:rPr>
                <w:rFonts w:ascii="Calibri" w:hAnsi="Calibri" w:cs="Calibri"/>
                <w:sz w:val="22"/>
              </w:rPr>
            </w:pPr>
            <w:r w:rsidRPr="00230160">
              <w:rPr>
                <w:rFonts w:ascii="Calibri" w:hAnsi="Calibri" w:cs="Calibri"/>
                <w:sz w:val="22"/>
              </w:rPr>
              <w:t>(1, 1)</w:t>
            </w:r>
          </w:p>
        </w:tc>
        <w:tc>
          <w:tcPr>
            <w:tcW w:w="2300" w:type="dxa"/>
          </w:tcPr>
          <w:p w14:paraId="27707DE6" w14:textId="77777777" w:rsidR="007431C2" w:rsidRPr="00230160" w:rsidRDefault="007431C2" w:rsidP="001B6642">
            <w:pPr>
              <w:jc w:val="center"/>
              <w:rPr>
                <w:rFonts w:ascii="Calibri" w:hAnsi="Calibri" w:cs="Calibri"/>
                <w:sz w:val="22"/>
              </w:rPr>
            </w:pPr>
            <w:r w:rsidRPr="00230160">
              <w:rPr>
                <w:rFonts w:ascii="Calibri" w:hAnsi="Calibri" w:cs="Calibri"/>
                <w:sz w:val="22"/>
              </w:rPr>
              <w:t>Entire system</w:t>
            </w:r>
          </w:p>
        </w:tc>
      </w:tr>
      <w:tr w:rsidR="007431C2" w:rsidRPr="00230160" w14:paraId="7EB7E813" w14:textId="77777777" w:rsidTr="007431C2">
        <w:trPr>
          <w:jc w:val="center"/>
        </w:trPr>
        <w:tc>
          <w:tcPr>
            <w:tcW w:w="2331" w:type="dxa"/>
          </w:tcPr>
          <w:p w14:paraId="4455AFBF" w14:textId="77777777" w:rsidR="007431C2" w:rsidRPr="00230160" w:rsidRDefault="007431C2" w:rsidP="001B6642">
            <w:pPr>
              <w:jc w:val="center"/>
              <w:rPr>
                <w:rFonts w:ascii="Calibri" w:hAnsi="Calibri" w:cs="Calibri"/>
                <w:sz w:val="22"/>
              </w:rPr>
            </w:pPr>
            <w:r w:rsidRPr="00230160">
              <w:rPr>
                <w:rFonts w:ascii="Calibri" w:hAnsi="Calibri" w:cs="Calibri"/>
                <w:sz w:val="22"/>
              </w:rPr>
              <w:t xml:space="preserve">May 2018 </w:t>
            </w:r>
          </w:p>
        </w:tc>
        <w:tc>
          <w:tcPr>
            <w:tcW w:w="2035" w:type="dxa"/>
          </w:tcPr>
          <w:p w14:paraId="2EAD8FC9" w14:textId="77777777" w:rsidR="007431C2" w:rsidRPr="00230160" w:rsidRDefault="007431C2" w:rsidP="001B6642">
            <w:pPr>
              <w:jc w:val="center"/>
              <w:rPr>
                <w:rFonts w:ascii="Calibri" w:hAnsi="Calibri" w:cs="Calibri"/>
                <w:sz w:val="22"/>
              </w:rPr>
            </w:pPr>
          </w:p>
        </w:tc>
        <w:tc>
          <w:tcPr>
            <w:tcW w:w="2350" w:type="dxa"/>
          </w:tcPr>
          <w:p w14:paraId="26441A2A" w14:textId="078FB208" w:rsidR="007431C2" w:rsidRPr="00230160" w:rsidRDefault="007431C2" w:rsidP="001B6642">
            <w:pPr>
              <w:jc w:val="center"/>
              <w:rPr>
                <w:rFonts w:ascii="Calibri" w:hAnsi="Calibri" w:cs="Calibri"/>
                <w:sz w:val="22"/>
              </w:rPr>
            </w:pPr>
            <w:r w:rsidRPr="00230160">
              <w:rPr>
                <w:rFonts w:ascii="Calibri" w:hAnsi="Calibri" w:cs="Calibri"/>
                <w:sz w:val="22"/>
              </w:rPr>
              <w:t>(1, 1)</w:t>
            </w:r>
          </w:p>
        </w:tc>
        <w:tc>
          <w:tcPr>
            <w:tcW w:w="2300" w:type="dxa"/>
          </w:tcPr>
          <w:p w14:paraId="1DAC86B1" w14:textId="77777777" w:rsidR="007431C2" w:rsidRPr="00230160" w:rsidRDefault="007431C2" w:rsidP="001B6642">
            <w:pPr>
              <w:jc w:val="center"/>
              <w:rPr>
                <w:rFonts w:ascii="Calibri" w:hAnsi="Calibri" w:cs="Calibri"/>
                <w:sz w:val="22"/>
              </w:rPr>
            </w:pPr>
            <w:r w:rsidRPr="00230160">
              <w:rPr>
                <w:rFonts w:ascii="Calibri" w:hAnsi="Calibri" w:cs="Calibri"/>
                <w:sz w:val="22"/>
              </w:rPr>
              <w:t>Entire system</w:t>
            </w:r>
          </w:p>
        </w:tc>
      </w:tr>
      <w:tr w:rsidR="007431C2" w:rsidRPr="00230160" w14:paraId="0E2CAA4B" w14:textId="77777777" w:rsidTr="007431C2">
        <w:trPr>
          <w:jc w:val="center"/>
        </w:trPr>
        <w:tc>
          <w:tcPr>
            <w:tcW w:w="2331" w:type="dxa"/>
          </w:tcPr>
          <w:p w14:paraId="704F0E72" w14:textId="77777777" w:rsidR="007431C2" w:rsidRPr="00230160" w:rsidRDefault="007431C2" w:rsidP="001B6642">
            <w:pPr>
              <w:jc w:val="center"/>
              <w:rPr>
                <w:rFonts w:ascii="Calibri" w:hAnsi="Calibri" w:cs="Calibri"/>
                <w:sz w:val="22"/>
              </w:rPr>
            </w:pPr>
            <w:r w:rsidRPr="00230160">
              <w:rPr>
                <w:rFonts w:ascii="Calibri" w:hAnsi="Calibri" w:cs="Calibri"/>
                <w:sz w:val="22"/>
              </w:rPr>
              <w:t>November 2018</w:t>
            </w:r>
          </w:p>
        </w:tc>
        <w:tc>
          <w:tcPr>
            <w:tcW w:w="2035" w:type="dxa"/>
          </w:tcPr>
          <w:p w14:paraId="509DF4B1" w14:textId="77777777" w:rsidR="007431C2" w:rsidRPr="00230160" w:rsidRDefault="007431C2" w:rsidP="001B6642">
            <w:pPr>
              <w:jc w:val="center"/>
              <w:rPr>
                <w:rFonts w:ascii="Calibri" w:hAnsi="Calibri" w:cs="Calibri"/>
                <w:sz w:val="22"/>
              </w:rPr>
            </w:pPr>
          </w:p>
        </w:tc>
        <w:tc>
          <w:tcPr>
            <w:tcW w:w="2350" w:type="dxa"/>
          </w:tcPr>
          <w:p w14:paraId="23EA1AD6" w14:textId="5371D24F" w:rsidR="007431C2" w:rsidRPr="00230160" w:rsidRDefault="007431C2" w:rsidP="001B6642">
            <w:pPr>
              <w:jc w:val="center"/>
              <w:rPr>
                <w:rFonts w:ascii="Calibri" w:hAnsi="Calibri" w:cs="Calibri"/>
                <w:sz w:val="22"/>
              </w:rPr>
            </w:pPr>
            <w:r w:rsidRPr="00230160">
              <w:rPr>
                <w:rFonts w:ascii="Calibri" w:hAnsi="Calibri" w:cs="Calibri"/>
                <w:sz w:val="22"/>
              </w:rPr>
              <w:t>(1, 1)</w:t>
            </w:r>
          </w:p>
        </w:tc>
        <w:tc>
          <w:tcPr>
            <w:tcW w:w="2300" w:type="dxa"/>
          </w:tcPr>
          <w:p w14:paraId="67143B1D" w14:textId="77777777" w:rsidR="007431C2" w:rsidRPr="00230160" w:rsidRDefault="007431C2" w:rsidP="001B6642">
            <w:pPr>
              <w:jc w:val="center"/>
              <w:rPr>
                <w:rFonts w:ascii="Calibri" w:hAnsi="Calibri" w:cs="Calibri"/>
                <w:sz w:val="22"/>
              </w:rPr>
            </w:pPr>
            <w:r w:rsidRPr="00230160">
              <w:rPr>
                <w:rFonts w:ascii="Calibri" w:hAnsi="Calibri" w:cs="Calibri"/>
                <w:sz w:val="22"/>
              </w:rPr>
              <w:t>Entire system</w:t>
            </w:r>
          </w:p>
        </w:tc>
      </w:tr>
      <w:tr w:rsidR="007431C2" w:rsidRPr="00230160" w14:paraId="1875CB10" w14:textId="77777777" w:rsidTr="007431C2">
        <w:trPr>
          <w:jc w:val="center"/>
        </w:trPr>
        <w:tc>
          <w:tcPr>
            <w:tcW w:w="2331" w:type="dxa"/>
          </w:tcPr>
          <w:p w14:paraId="628DC228" w14:textId="77777777" w:rsidR="007431C2" w:rsidRPr="00230160" w:rsidRDefault="007431C2" w:rsidP="001B6642">
            <w:pPr>
              <w:jc w:val="center"/>
              <w:rPr>
                <w:rFonts w:ascii="Calibri" w:hAnsi="Calibri" w:cs="Calibri"/>
                <w:sz w:val="22"/>
              </w:rPr>
            </w:pPr>
          </w:p>
        </w:tc>
        <w:tc>
          <w:tcPr>
            <w:tcW w:w="2035" w:type="dxa"/>
          </w:tcPr>
          <w:p w14:paraId="4957E1C1" w14:textId="77777777" w:rsidR="007431C2" w:rsidRPr="00230160" w:rsidRDefault="007431C2" w:rsidP="001B6642">
            <w:pPr>
              <w:jc w:val="center"/>
              <w:rPr>
                <w:rFonts w:ascii="Calibri" w:hAnsi="Calibri" w:cs="Calibri"/>
                <w:sz w:val="22"/>
              </w:rPr>
            </w:pPr>
          </w:p>
        </w:tc>
        <w:tc>
          <w:tcPr>
            <w:tcW w:w="2350" w:type="dxa"/>
          </w:tcPr>
          <w:p w14:paraId="735E5A3C" w14:textId="56C11BE4" w:rsidR="007431C2" w:rsidRPr="00230160" w:rsidRDefault="007431C2" w:rsidP="001B6642">
            <w:pPr>
              <w:jc w:val="center"/>
              <w:rPr>
                <w:rFonts w:ascii="Calibri" w:hAnsi="Calibri" w:cs="Calibri"/>
                <w:sz w:val="22"/>
              </w:rPr>
            </w:pPr>
          </w:p>
        </w:tc>
        <w:tc>
          <w:tcPr>
            <w:tcW w:w="2300" w:type="dxa"/>
          </w:tcPr>
          <w:p w14:paraId="05B8AA9C" w14:textId="77777777" w:rsidR="007431C2" w:rsidRPr="00230160" w:rsidRDefault="007431C2" w:rsidP="001B6642">
            <w:pPr>
              <w:jc w:val="center"/>
              <w:rPr>
                <w:rFonts w:ascii="Calibri" w:hAnsi="Calibri" w:cs="Calibri"/>
                <w:sz w:val="22"/>
              </w:rPr>
            </w:pPr>
          </w:p>
        </w:tc>
      </w:tr>
      <w:tr w:rsidR="007431C2" w:rsidRPr="00230160" w14:paraId="1477CAFC" w14:textId="77777777" w:rsidTr="007431C2">
        <w:trPr>
          <w:jc w:val="center"/>
        </w:trPr>
        <w:tc>
          <w:tcPr>
            <w:tcW w:w="2331" w:type="dxa"/>
          </w:tcPr>
          <w:p w14:paraId="79FBD49D" w14:textId="77777777" w:rsidR="007431C2" w:rsidRPr="00230160" w:rsidRDefault="007431C2" w:rsidP="001B6642">
            <w:pPr>
              <w:jc w:val="center"/>
              <w:rPr>
                <w:rFonts w:ascii="Calibri" w:hAnsi="Calibri" w:cs="Calibri"/>
                <w:sz w:val="22"/>
              </w:rPr>
            </w:pPr>
            <w:r w:rsidRPr="00230160">
              <w:rPr>
                <w:rFonts w:ascii="Calibri" w:hAnsi="Calibri" w:cs="Calibri"/>
                <w:i/>
                <w:iCs/>
                <w:sz w:val="22"/>
              </w:rPr>
              <w:t>RV</w:t>
            </w:r>
            <w:r w:rsidRPr="00230160">
              <w:rPr>
                <w:rFonts w:ascii="Calibri" w:hAnsi="Calibri" w:cs="Calibri"/>
                <w:sz w:val="22"/>
              </w:rPr>
              <w:t xml:space="preserve"> </w:t>
            </w:r>
            <w:r w:rsidRPr="00230160">
              <w:rPr>
                <w:rFonts w:ascii="Calibri" w:hAnsi="Calibri" w:cs="Calibri"/>
                <w:i/>
                <w:sz w:val="22"/>
              </w:rPr>
              <w:t>Strickland</w:t>
            </w:r>
            <w:r w:rsidRPr="00230160">
              <w:rPr>
                <w:rFonts w:ascii="Calibri" w:hAnsi="Calibri" w:cs="Calibri"/>
                <w:sz w:val="22"/>
              </w:rPr>
              <w:t xml:space="preserve"> Survey</w:t>
            </w:r>
          </w:p>
        </w:tc>
        <w:tc>
          <w:tcPr>
            <w:tcW w:w="2035" w:type="dxa"/>
          </w:tcPr>
          <w:p w14:paraId="0259C096" w14:textId="77777777" w:rsidR="007431C2" w:rsidRPr="00230160" w:rsidRDefault="007431C2" w:rsidP="001B6642">
            <w:pPr>
              <w:jc w:val="center"/>
              <w:rPr>
                <w:rFonts w:ascii="Calibri" w:hAnsi="Calibri" w:cs="Calibri"/>
                <w:sz w:val="22"/>
              </w:rPr>
            </w:pPr>
          </w:p>
        </w:tc>
        <w:tc>
          <w:tcPr>
            <w:tcW w:w="2350" w:type="dxa"/>
          </w:tcPr>
          <w:p w14:paraId="4D1886E4" w14:textId="4B7C807B" w:rsidR="007431C2" w:rsidRPr="00230160" w:rsidRDefault="007431C2" w:rsidP="001B6642">
            <w:pPr>
              <w:jc w:val="center"/>
              <w:rPr>
                <w:rFonts w:ascii="Calibri" w:hAnsi="Calibri" w:cs="Calibri"/>
                <w:sz w:val="22"/>
              </w:rPr>
            </w:pPr>
          </w:p>
        </w:tc>
        <w:tc>
          <w:tcPr>
            <w:tcW w:w="2300" w:type="dxa"/>
          </w:tcPr>
          <w:p w14:paraId="40FBBC68" w14:textId="77777777" w:rsidR="007431C2" w:rsidRPr="00230160" w:rsidRDefault="007431C2" w:rsidP="001B6642">
            <w:pPr>
              <w:jc w:val="center"/>
              <w:rPr>
                <w:rFonts w:ascii="Calibri" w:hAnsi="Calibri" w:cs="Calibri"/>
                <w:sz w:val="22"/>
              </w:rPr>
            </w:pPr>
          </w:p>
        </w:tc>
      </w:tr>
      <w:tr w:rsidR="007431C2" w:rsidRPr="00230160" w14:paraId="7CBDEB26" w14:textId="77777777" w:rsidTr="007431C2">
        <w:trPr>
          <w:jc w:val="center"/>
        </w:trPr>
        <w:tc>
          <w:tcPr>
            <w:tcW w:w="2331" w:type="dxa"/>
          </w:tcPr>
          <w:p w14:paraId="52B2D9EC" w14:textId="77777777" w:rsidR="007431C2" w:rsidRPr="00230160" w:rsidRDefault="007431C2" w:rsidP="001B6642">
            <w:pPr>
              <w:jc w:val="center"/>
              <w:rPr>
                <w:rFonts w:ascii="Calibri" w:hAnsi="Calibri" w:cs="Calibri"/>
                <w:sz w:val="22"/>
              </w:rPr>
            </w:pPr>
            <w:r w:rsidRPr="00230160">
              <w:rPr>
                <w:rFonts w:ascii="Calibri" w:hAnsi="Calibri" w:cs="Calibri"/>
                <w:sz w:val="22"/>
              </w:rPr>
              <w:t>October 2016</w:t>
            </w:r>
          </w:p>
        </w:tc>
        <w:tc>
          <w:tcPr>
            <w:tcW w:w="2035" w:type="dxa"/>
          </w:tcPr>
          <w:p w14:paraId="083013AE" w14:textId="77777777" w:rsidR="007431C2" w:rsidRPr="00230160" w:rsidRDefault="007431C2" w:rsidP="001B6642">
            <w:pPr>
              <w:jc w:val="center"/>
              <w:rPr>
                <w:rFonts w:ascii="Calibri" w:hAnsi="Calibri" w:cs="Calibri"/>
                <w:sz w:val="22"/>
                <w:lang w:val="en-GB"/>
              </w:rPr>
            </w:pPr>
          </w:p>
        </w:tc>
        <w:tc>
          <w:tcPr>
            <w:tcW w:w="2350" w:type="dxa"/>
          </w:tcPr>
          <w:p w14:paraId="325F0B4D" w14:textId="483DDC0F" w:rsidR="007431C2" w:rsidRPr="00230160" w:rsidRDefault="007431C2" w:rsidP="001B6642">
            <w:pPr>
              <w:jc w:val="center"/>
              <w:rPr>
                <w:rFonts w:ascii="Calibri" w:hAnsi="Calibri" w:cs="Calibri"/>
                <w:sz w:val="22"/>
              </w:rPr>
            </w:pPr>
            <w:r w:rsidRPr="00230160">
              <w:rPr>
                <w:rFonts w:ascii="Calibri" w:hAnsi="Calibri" w:cs="Calibri"/>
                <w:sz w:val="22"/>
                <w:lang w:val="en-GB"/>
              </w:rPr>
              <w:t>centimetric precision</w:t>
            </w:r>
          </w:p>
        </w:tc>
        <w:tc>
          <w:tcPr>
            <w:tcW w:w="2300" w:type="dxa"/>
          </w:tcPr>
          <w:p w14:paraId="03415747" w14:textId="77777777" w:rsidR="007431C2" w:rsidRPr="00230160" w:rsidRDefault="007431C2" w:rsidP="001B6642">
            <w:pPr>
              <w:jc w:val="center"/>
              <w:rPr>
                <w:rFonts w:ascii="Calibri" w:hAnsi="Calibri" w:cs="Calibri"/>
                <w:sz w:val="22"/>
              </w:rPr>
            </w:pPr>
            <w:r w:rsidRPr="00230160">
              <w:rPr>
                <w:rFonts w:ascii="Calibri" w:hAnsi="Calibri" w:cs="Calibri"/>
                <w:sz w:val="22"/>
              </w:rPr>
              <w:t xml:space="preserve">Two deltas and upper channel </w:t>
            </w:r>
          </w:p>
        </w:tc>
      </w:tr>
      <w:tr w:rsidR="007431C2" w:rsidRPr="00230160" w14:paraId="0FC1EC6A" w14:textId="77777777" w:rsidTr="007431C2">
        <w:trPr>
          <w:jc w:val="center"/>
        </w:trPr>
        <w:tc>
          <w:tcPr>
            <w:tcW w:w="2331" w:type="dxa"/>
          </w:tcPr>
          <w:p w14:paraId="1CF2FF07" w14:textId="77777777" w:rsidR="007431C2" w:rsidRPr="00230160" w:rsidRDefault="007431C2" w:rsidP="001B6642">
            <w:pPr>
              <w:jc w:val="center"/>
              <w:rPr>
                <w:rFonts w:ascii="Calibri" w:hAnsi="Calibri" w:cs="Calibri"/>
                <w:sz w:val="22"/>
              </w:rPr>
            </w:pPr>
            <w:r w:rsidRPr="00230160">
              <w:rPr>
                <w:rFonts w:ascii="Calibri" w:hAnsi="Calibri" w:cs="Calibri"/>
                <w:sz w:val="22"/>
              </w:rPr>
              <w:t>November 2018</w:t>
            </w:r>
          </w:p>
        </w:tc>
        <w:tc>
          <w:tcPr>
            <w:tcW w:w="2035" w:type="dxa"/>
          </w:tcPr>
          <w:p w14:paraId="53E83947" w14:textId="77777777" w:rsidR="007431C2" w:rsidRPr="00230160" w:rsidRDefault="007431C2" w:rsidP="001B6642">
            <w:pPr>
              <w:jc w:val="center"/>
              <w:rPr>
                <w:rFonts w:ascii="Calibri" w:hAnsi="Calibri" w:cs="Calibri"/>
                <w:sz w:val="22"/>
                <w:lang w:val="en-GB"/>
              </w:rPr>
            </w:pPr>
          </w:p>
        </w:tc>
        <w:tc>
          <w:tcPr>
            <w:tcW w:w="2350" w:type="dxa"/>
          </w:tcPr>
          <w:p w14:paraId="312E8171" w14:textId="376FB7BA" w:rsidR="007431C2" w:rsidRPr="00230160" w:rsidRDefault="007431C2" w:rsidP="001B6642">
            <w:pPr>
              <w:jc w:val="center"/>
              <w:rPr>
                <w:rFonts w:ascii="Calibri" w:hAnsi="Calibri" w:cs="Calibri"/>
                <w:sz w:val="22"/>
              </w:rPr>
            </w:pPr>
            <w:r w:rsidRPr="00230160">
              <w:rPr>
                <w:rFonts w:ascii="Calibri" w:hAnsi="Calibri" w:cs="Calibri"/>
                <w:sz w:val="22"/>
                <w:lang w:val="en-GB"/>
              </w:rPr>
              <w:t>centimetric precision</w:t>
            </w:r>
          </w:p>
        </w:tc>
        <w:tc>
          <w:tcPr>
            <w:tcW w:w="2300" w:type="dxa"/>
          </w:tcPr>
          <w:p w14:paraId="602893FB" w14:textId="77777777" w:rsidR="007431C2" w:rsidRPr="00230160" w:rsidRDefault="007431C2" w:rsidP="001B6642">
            <w:pPr>
              <w:jc w:val="center"/>
              <w:rPr>
                <w:rFonts w:ascii="Calibri" w:hAnsi="Calibri" w:cs="Calibri"/>
                <w:sz w:val="22"/>
              </w:rPr>
            </w:pPr>
            <w:r w:rsidRPr="00230160">
              <w:rPr>
                <w:rFonts w:ascii="Calibri" w:hAnsi="Calibri" w:cs="Calibri"/>
                <w:sz w:val="22"/>
              </w:rPr>
              <w:t>Two deltas and upper channel</w:t>
            </w:r>
          </w:p>
        </w:tc>
      </w:tr>
    </w:tbl>
    <w:p w14:paraId="09526D80" w14:textId="4B5E57DC" w:rsidR="00FD321A" w:rsidRPr="00230160" w:rsidRDefault="00FD321A" w:rsidP="002A514D">
      <w:pPr>
        <w:spacing w:afterLines="50" w:after="120" w:line="360" w:lineRule="auto"/>
        <w:rPr>
          <w:rFonts w:ascii="Calibri" w:hAnsi="Calibri" w:cs="Calibri"/>
          <w:sz w:val="22"/>
        </w:rPr>
      </w:pPr>
      <w:r w:rsidRPr="00230160">
        <w:rPr>
          <w:rFonts w:ascii="Calibri" w:hAnsi="Calibri" w:cs="Calibri"/>
          <w:sz w:val="22"/>
        </w:rPr>
        <w:t>Table 1. Overview of the date, resolution and coverage of CCGS</w:t>
      </w:r>
      <w:r w:rsidRPr="00230160">
        <w:rPr>
          <w:rFonts w:ascii="Calibri" w:hAnsi="Calibri" w:cs="Calibri"/>
          <w:i/>
          <w:sz w:val="22"/>
        </w:rPr>
        <w:t xml:space="preserve"> Vector</w:t>
      </w:r>
      <w:r w:rsidRPr="00230160">
        <w:rPr>
          <w:rFonts w:ascii="Calibri" w:hAnsi="Calibri" w:cs="Calibri"/>
          <w:sz w:val="22"/>
        </w:rPr>
        <w:t xml:space="preserve"> and RV </w:t>
      </w:r>
      <w:r w:rsidRPr="00230160">
        <w:rPr>
          <w:rFonts w:ascii="Calibri" w:hAnsi="Calibri" w:cs="Calibri"/>
          <w:i/>
          <w:sz w:val="22"/>
        </w:rPr>
        <w:t>Strickland</w:t>
      </w:r>
      <w:r w:rsidRPr="00230160">
        <w:rPr>
          <w:rFonts w:ascii="Calibri" w:hAnsi="Calibri" w:cs="Calibri"/>
          <w:sz w:val="22"/>
        </w:rPr>
        <w:t xml:space="preserve"> surveys used in this study. </w:t>
      </w:r>
    </w:p>
    <w:p w14:paraId="73C6B517" w14:textId="77777777" w:rsidR="00FD321A" w:rsidRDefault="00FD321A" w:rsidP="00FD321A">
      <w:pPr>
        <w:jc w:val="left"/>
        <w:rPr>
          <w:rFonts w:ascii="Calibri" w:hAnsi="Calibri" w:cs="Calibri"/>
          <w:sz w:val="20"/>
        </w:rPr>
      </w:pPr>
    </w:p>
    <w:tbl>
      <w:tblPr>
        <w:tblStyle w:val="af3"/>
        <w:tblW w:w="0" w:type="auto"/>
        <w:jc w:val="center"/>
        <w:tblLook w:val="04A0" w:firstRow="1" w:lastRow="0" w:firstColumn="1" w:lastColumn="0" w:noHBand="0" w:noVBand="1"/>
      </w:tblPr>
      <w:tblGrid>
        <w:gridCol w:w="2924"/>
        <w:gridCol w:w="2924"/>
        <w:gridCol w:w="2925"/>
      </w:tblGrid>
      <w:tr w:rsidR="00FD321A" w:rsidRPr="00230160" w14:paraId="77964BA0" w14:textId="77777777" w:rsidTr="00BC4868">
        <w:trPr>
          <w:trHeight w:val="345"/>
          <w:jc w:val="center"/>
        </w:trPr>
        <w:tc>
          <w:tcPr>
            <w:tcW w:w="2924" w:type="dxa"/>
            <w:vAlign w:val="bottom"/>
          </w:tcPr>
          <w:p w14:paraId="291E3A61"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2016</w:t>
            </w:r>
          </w:p>
        </w:tc>
        <w:tc>
          <w:tcPr>
            <w:tcW w:w="2924" w:type="dxa"/>
          </w:tcPr>
          <w:p w14:paraId="07B25B02"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Frequency (kHz)</w:t>
            </w:r>
          </w:p>
        </w:tc>
        <w:tc>
          <w:tcPr>
            <w:tcW w:w="2925" w:type="dxa"/>
          </w:tcPr>
          <w:p w14:paraId="6059FEF1"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Mean range to bed (m)</w:t>
            </w:r>
          </w:p>
        </w:tc>
      </w:tr>
      <w:tr w:rsidR="00FD321A" w:rsidRPr="00230160" w14:paraId="5E8F8172" w14:textId="77777777" w:rsidTr="00BC4868">
        <w:trPr>
          <w:trHeight w:val="345"/>
          <w:jc w:val="center"/>
        </w:trPr>
        <w:tc>
          <w:tcPr>
            <w:tcW w:w="2924" w:type="dxa"/>
            <w:vAlign w:val="bottom"/>
          </w:tcPr>
          <w:p w14:paraId="5BE01E6D"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ADCP6</w:t>
            </w:r>
          </w:p>
        </w:tc>
        <w:tc>
          <w:tcPr>
            <w:tcW w:w="2924" w:type="dxa"/>
          </w:tcPr>
          <w:p w14:paraId="3FFC2B9E"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614.4</w:t>
            </w:r>
          </w:p>
        </w:tc>
        <w:tc>
          <w:tcPr>
            <w:tcW w:w="2925" w:type="dxa"/>
          </w:tcPr>
          <w:p w14:paraId="48221514"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15</w:t>
            </w:r>
          </w:p>
        </w:tc>
      </w:tr>
      <w:tr w:rsidR="00FD321A" w:rsidRPr="00230160" w14:paraId="700A4DE6" w14:textId="77777777" w:rsidTr="00BC4868">
        <w:trPr>
          <w:trHeight w:val="332"/>
          <w:jc w:val="center"/>
        </w:trPr>
        <w:tc>
          <w:tcPr>
            <w:tcW w:w="2924" w:type="dxa"/>
            <w:vAlign w:val="bottom"/>
          </w:tcPr>
          <w:p w14:paraId="4265E2CF"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ADCP5</w:t>
            </w:r>
          </w:p>
        </w:tc>
        <w:tc>
          <w:tcPr>
            <w:tcW w:w="2924" w:type="dxa"/>
          </w:tcPr>
          <w:p w14:paraId="59BAE45B" w14:textId="77777777" w:rsidR="00FD321A" w:rsidRPr="00230160" w:rsidRDefault="00FD321A" w:rsidP="001B6642">
            <w:pPr>
              <w:jc w:val="center"/>
              <w:rPr>
                <w:sz w:val="22"/>
              </w:rPr>
            </w:pPr>
            <w:r w:rsidRPr="00230160">
              <w:rPr>
                <w:rFonts w:ascii="Calibri" w:eastAsia="等线" w:hAnsi="Calibri" w:cs="Calibri"/>
                <w:color w:val="000000"/>
                <w:sz w:val="22"/>
              </w:rPr>
              <w:t>614.4</w:t>
            </w:r>
          </w:p>
        </w:tc>
        <w:tc>
          <w:tcPr>
            <w:tcW w:w="2925" w:type="dxa"/>
          </w:tcPr>
          <w:p w14:paraId="71D769FF"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14</w:t>
            </w:r>
          </w:p>
        </w:tc>
      </w:tr>
      <w:tr w:rsidR="00FD321A" w:rsidRPr="00230160" w14:paraId="72D309AF" w14:textId="77777777" w:rsidTr="00BC4868">
        <w:trPr>
          <w:trHeight w:val="345"/>
          <w:jc w:val="center"/>
        </w:trPr>
        <w:tc>
          <w:tcPr>
            <w:tcW w:w="2924" w:type="dxa"/>
            <w:vAlign w:val="bottom"/>
          </w:tcPr>
          <w:p w14:paraId="565B70E8"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ADCP4</w:t>
            </w:r>
          </w:p>
        </w:tc>
        <w:tc>
          <w:tcPr>
            <w:tcW w:w="2924" w:type="dxa"/>
          </w:tcPr>
          <w:p w14:paraId="0D0753F8" w14:textId="77777777" w:rsidR="00FD321A" w:rsidRPr="00230160" w:rsidRDefault="00FD321A" w:rsidP="001B6642">
            <w:pPr>
              <w:jc w:val="center"/>
              <w:rPr>
                <w:sz w:val="22"/>
              </w:rPr>
            </w:pPr>
            <w:r w:rsidRPr="00230160">
              <w:rPr>
                <w:rFonts w:ascii="Calibri" w:eastAsia="等线" w:hAnsi="Calibri" w:cs="Calibri"/>
                <w:color w:val="000000"/>
                <w:sz w:val="22"/>
              </w:rPr>
              <w:t>614.4</w:t>
            </w:r>
          </w:p>
        </w:tc>
        <w:tc>
          <w:tcPr>
            <w:tcW w:w="2925" w:type="dxa"/>
          </w:tcPr>
          <w:p w14:paraId="6D2D02D8"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14</w:t>
            </w:r>
          </w:p>
        </w:tc>
      </w:tr>
      <w:tr w:rsidR="00FD321A" w:rsidRPr="00230160" w14:paraId="1D031F91" w14:textId="77777777" w:rsidTr="00BC4868">
        <w:trPr>
          <w:trHeight w:val="345"/>
          <w:jc w:val="center"/>
        </w:trPr>
        <w:tc>
          <w:tcPr>
            <w:tcW w:w="2924" w:type="dxa"/>
            <w:vAlign w:val="bottom"/>
          </w:tcPr>
          <w:p w14:paraId="25276A19"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ADCP3</w:t>
            </w:r>
          </w:p>
        </w:tc>
        <w:tc>
          <w:tcPr>
            <w:tcW w:w="2924" w:type="dxa"/>
          </w:tcPr>
          <w:p w14:paraId="741E0DBB" w14:textId="77777777" w:rsidR="00FD321A" w:rsidRPr="00230160" w:rsidRDefault="00FD321A" w:rsidP="001B6642">
            <w:pPr>
              <w:jc w:val="center"/>
              <w:rPr>
                <w:sz w:val="22"/>
              </w:rPr>
            </w:pPr>
            <w:r w:rsidRPr="00230160">
              <w:rPr>
                <w:rFonts w:ascii="Calibri" w:eastAsia="等线" w:hAnsi="Calibri" w:cs="Calibri"/>
                <w:color w:val="000000"/>
                <w:sz w:val="22"/>
              </w:rPr>
              <w:t>614.4</w:t>
            </w:r>
          </w:p>
        </w:tc>
        <w:tc>
          <w:tcPr>
            <w:tcW w:w="2925" w:type="dxa"/>
          </w:tcPr>
          <w:p w14:paraId="4001B82B"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27</w:t>
            </w:r>
          </w:p>
        </w:tc>
      </w:tr>
      <w:tr w:rsidR="00FD321A" w:rsidRPr="00230160" w14:paraId="743CFCD8" w14:textId="77777777" w:rsidTr="00BC4868">
        <w:trPr>
          <w:trHeight w:val="345"/>
          <w:jc w:val="center"/>
        </w:trPr>
        <w:tc>
          <w:tcPr>
            <w:tcW w:w="2924" w:type="dxa"/>
            <w:vAlign w:val="bottom"/>
          </w:tcPr>
          <w:p w14:paraId="1BDEBE44"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ADCP2</w:t>
            </w:r>
          </w:p>
        </w:tc>
        <w:tc>
          <w:tcPr>
            <w:tcW w:w="2924" w:type="dxa"/>
          </w:tcPr>
          <w:p w14:paraId="4B360035"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307.7</w:t>
            </w:r>
          </w:p>
        </w:tc>
        <w:tc>
          <w:tcPr>
            <w:tcW w:w="2925" w:type="dxa"/>
          </w:tcPr>
          <w:p w14:paraId="71B2D25C"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48</w:t>
            </w:r>
          </w:p>
        </w:tc>
      </w:tr>
      <w:tr w:rsidR="00FD321A" w:rsidRPr="00230160" w14:paraId="6FA9AE3E" w14:textId="77777777" w:rsidTr="00BC4868">
        <w:trPr>
          <w:trHeight w:val="332"/>
          <w:jc w:val="center"/>
        </w:trPr>
        <w:tc>
          <w:tcPr>
            <w:tcW w:w="2924" w:type="dxa"/>
            <w:vAlign w:val="bottom"/>
          </w:tcPr>
          <w:p w14:paraId="62BCDA2F" w14:textId="77777777" w:rsidR="00FD321A" w:rsidRPr="00230160" w:rsidRDefault="00FD321A" w:rsidP="001B6642">
            <w:pPr>
              <w:jc w:val="center"/>
              <w:rPr>
                <w:rFonts w:ascii="Calibri" w:hAnsi="Calibri" w:cs="Calibri"/>
                <w:sz w:val="22"/>
              </w:rPr>
            </w:pPr>
            <w:r w:rsidRPr="00230160">
              <w:rPr>
                <w:rFonts w:ascii="Calibri" w:eastAsia="等线" w:hAnsi="Calibri" w:cs="Calibri"/>
                <w:color w:val="000000"/>
                <w:sz w:val="22"/>
              </w:rPr>
              <w:t>ADCP1</w:t>
            </w:r>
          </w:p>
        </w:tc>
        <w:tc>
          <w:tcPr>
            <w:tcW w:w="2924" w:type="dxa"/>
          </w:tcPr>
          <w:p w14:paraId="020B36B0" w14:textId="77777777" w:rsidR="00FD321A" w:rsidRPr="00230160" w:rsidRDefault="00FD321A" w:rsidP="001B6642">
            <w:pPr>
              <w:jc w:val="center"/>
              <w:rPr>
                <w:sz w:val="22"/>
              </w:rPr>
            </w:pPr>
            <w:r w:rsidRPr="00230160">
              <w:rPr>
                <w:rFonts w:ascii="Calibri" w:eastAsia="等线" w:hAnsi="Calibri" w:cs="Calibri"/>
                <w:color w:val="000000"/>
                <w:sz w:val="22"/>
              </w:rPr>
              <w:t>307.7</w:t>
            </w:r>
          </w:p>
        </w:tc>
        <w:tc>
          <w:tcPr>
            <w:tcW w:w="2925" w:type="dxa"/>
          </w:tcPr>
          <w:p w14:paraId="033DA9D9" w14:textId="77777777" w:rsidR="00FD321A" w:rsidRPr="00230160" w:rsidRDefault="00FD321A" w:rsidP="001B6642">
            <w:pPr>
              <w:widowControl/>
              <w:jc w:val="center"/>
              <w:rPr>
                <w:rFonts w:ascii="Calibri" w:eastAsia="等线" w:hAnsi="Calibri" w:cs="Calibri"/>
                <w:color w:val="000000"/>
                <w:sz w:val="22"/>
              </w:rPr>
            </w:pPr>
            <w:r w:rsidRPr="00230160">
              <w:rPr>
                <w:rFonts w:ascii="Calibri" w:eastAsia="等线" w:hAnsi="Calibri" w:cs="Calibri"/>
                <w:color w:val="000000"/>
                <w:sz w:val="22"/>
              </w:rPr>
              <w:t>52</w:t>
            </w:r>
          </w:p>
        </w:tc>
      </w:tr>
    </w:tbl>
    <w:p w14:paraId="03DD3DB7" w14:textId="1767060C" w:rsidR="00D339EB" w:rsidRPr="00230160" w:rsidRDefault="00FD321A" w:rsidP="00FD321A">
      <w:pPr>
        <w:spacing w:line="360" w:lineRule="auto"/>
        <w:rPr>
          <w:rFonts w:ascii="Calibri" w:hAnsi="Calibri" w:cs="Calibri"/>
          <w:sz w:val="22"/>
        </w:rPr>
      </w:pPr>
      <w:r w:rsidRPr="00230160">
        <w:rPr>
          <w:rFonts w:ascii="Calibri" w:hAnsi="Calibri" w:cs="Calibri"/>
          <w:sz w:val="22"/>
        </w:rPr>
        <w:t xml:space="preserve">Table 2. The frequency and mean range to bed of six acoustic Doppler current profilers (ADCP). </w:t>
      </w:r>
    </w:p>
    <w:sectPr w:rsidR="00D339EB" w:rsidRPr="00230160" w:rsidSect="006B599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9679E" w14:textId="77777777" w:rsidR="00675FF7" w:rsidRDefault="00675FF7">
      <w:r>
        <w:separator/>
      </w:r>
    </w:p>
  </w:endnote>
  <w:endnote w:type="continuationSeparator" w:id="0">
    <w:p w14:paraId="7536D87A" w14:textId="77777777" w:rsidR="00675FF7" w:rsidRDefault="00675FF7">
      <w:r>
        <w:continuationSeparator/>
      </w:r>
    </w:p>
  </w:endnote>
  <w:endnote w:type="continuationNotice" w:id="1">
    <w:p w14:paraId="45A1DE6D" w14:textId="77777777" w:rsidR="00675FF7" w:rsidRDefault="0067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159853"/>
      <w:docPartObj>
        <w:docPartGallery w:val="Page Numbers (Bottom of Page)"/>
        <w:docPartUnique/>
      </w:docPartObj>
    </w:sdtPr>
    <w:sdtEndPr>
      <w:rPr>
        <w:noProof/>
      </w:rPr>
    </w:sdtEndPr>
    <w:sdtContent>
      <w:p w14:paraId="3FDB8EF2" w14:textId="7556DD5B" w:rsidR="00097166" w:rsidRDefault="00097166">
        <w:pPr>
          <w:jc w:val="center"/>
        </w:pPr>
        <w:r>
          <w:fldChar w:fldCharType="begin"/>
        </w:r>
        <w:r>
          <w:instrText xml:space="preserve"> PAGE   \* MERGEFORMAT </w:instrText>
        </w:r>
        <w:r>
          <w:fldChar w:fldCharType="separate"/>
        </w:r>
        <w:r>
          <w:rPr>
            <w:noProof/>
          </w:rPr>
          <w:t>33</w:t>
        </w:r>
        <w:r>
          <w:rPr>
            <w:noProof/>
          </w:rPr>
          <w:fldChar w:fldCharType="end"/>
        </w:r>
      </w:p>
    </w:sdtContent>
  </w:sdt>
  <w:p w14:paraId="6507A2E4" w14:textId="77777777" w:rsidR="00097166" w:rsidRDefault="000971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7A46E" w14:textId="77777777" w:rsidR="00675FF7" w:rsidRDefault="00675FF7">
      <w:r>
        <w:separator/>
      </w:r>
    </w:p>
  </w:footnote>
  <w:footnote w:type="continuationSeparator" w:id="0">
    <w:p w14:paraId="4255E170" w14:textId="77777777" w:rsidR="00675FF7" w:rsidRDefault="00675FF7">
      <w:r>
        <w:continuationSeparator/>
      </w:r>
    </w:p>
  </w:footnote>
  <w:footnote w:type="continuationNotice" w:id="1">
    <w:p w14:paraId="34312A19" w14:textId="77777777" w:rsidR="00675FF7" w:rsidRDefault="00675FF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C8"/>
    <w:rsid w:val="00000839"/>
    <w:rsid w:val="00001E2D"/>
    <w:rsid w:val="00002E6A"/>
    <w:rsid w:val="00003287"/>
    <w:rsid w:val="000054F0"/>
    <w:rsid w:val="00005DA9"/>
    <w:rsid w:val="00005F7B"/>
    <w:rsid w:val="00006BFA"/>
    <w:rsid w:val="00006EDE"/>
    <w:rsid w:val="00007505"/>
    <w:rsid w:val="00007A40"/>
    <w:rsid w:val="00007EC6"/>
    <w:rsid w:val="0001027C"/>
    <w:rsid w:val="000108F3"/>
    <w:rsid w:val="000112DD"/>
    <w:rsid w:val="00011A77"/>
    <w:rsid w:val="00011EEE"/>
    <w:rsid w:val="00012244"/>
    <w:rsid w:val="0001628D"/>
    <w:rsid w:val="000166E3"/>
    <w:rsid w:val="00016B40"/>
    <w:rsid w:val="00016E21"/>
    <w:rsid w:val="00017755"/>
    <w:rsid w:val="0002081B"/>
    <w:rsid w:val="00020A23"/>
    <w:rsid w:val="00020E84"/>
    <w:rsid w:val="000219E2"/>
    <w:rsid w:val="00022E9C"/>
    <w:rsid w:val="00024A30"/>
    <w:rsid w:val="00024F06"/>
    <w:rsid w:val="000252D8"/>
    <w:rsid w:val="00025CC0"/>
    <w:rsid w:val="00030032"/>
    <w:rsid w:val="00030E32"/>
    <w:rsid w:val="00030F66"/>
    <w:rsid w:val="00031624"/>
    <w:rsid w:val="000319BD"/>
    <w:rsid w:val="00031EA0"/>
    <w:rsid w:val="00031ED5"/>
    <w:rsid w:val="00032141"/>
    <w:rsid w:val="00033EBF"/>
    <w:rsid w:val="00035EEC"/>
    <w:rsid w:val="000366FE"/>
    <w:rsid w:val="00036C14"/>
    <w:rsid w:val="00036CA3"/>
    <w:rsid w:val="0003709C"/>
    <w:rsid w:val="000377F1"/>
    <w:rsid w:val="0003792B"/>
    <w:rsid w:val="00040059"/>
    <w:rsid w:val="000416DE"/>
    <w:rsid w:val="000431DD"/>
    <w:rsid w:val="00043C4A"/>
    <w:rsid w:val="00043F2A"/>
    <w:rsid w:val="000441C4"/>
    <w:rsid w:val="00044360"/>
    <w:rsid w:val="000443BA"/>
    <w:rsid w:val="0004449A"/>
    <w:rsid w:val="000444C0"/>
    <w:rsid w:val="0004472D"/>
    <w:rsid w:val="000449C9"/>
    <w:rsid w:val="000452E4"/>
    <w:rsid w:val="00045572"/>
    <w:rsid w:val="00045BEA"/>
    <w:rsid w:val="00050277"/>
    <w:rsid w:val="00050694"/>
    <w:rsid w:val="0005072C"/>
    <w:rsid w:val="000515CA"/>
    <w:rsid w:val="00052598"/>
    <w:rsid w:val="0005294D"/>
    <w:rsid w:val="00052D17"/>
    <w:rsid w:val="00052E6F"/>
    <w:rsid w:val="0005380A"/>
    <w:rsid w:val="00053E15"/>
    <w:rsid w:val="00056141"/>
    <w:rsid w:val="0005619B"/>
    <w:rsid w:val="00057D9B"/>
    <w:rsid w:val="00060069"/>
    <w:rsid w:val="0006326B"/>
    <w:rsid w:val="000642BA"/>
    <w:rsid w:val="00064977"/>
    <w:rsid w:val="00064D5A"/>
    <w:rsid w:val="00065D50"/>
    <w:rsid w:val="00066197"/>
    <w:rsid w:val="00066E4E"/>
    <w:rsid w:val="00070547"/>
    <w:rsid w:val="00070869"/>
    <w:rsid w:val="00071BD4"/>
    <w:rsid w:val="00072029"/>
    <w:rsid w:val="00072742"/>
    <w:rsid w:val="00072C13"/>
    <w:rsid w:val="0007548D"/>
    <w:rsid w:val="00075BB0"/>
    <w:rsid w:val="000761DC"/>
    <w:rsid w:val="0007769C"/>
    <w:rsid w:val="00081458"/>
    <w:rsid w:val="00081997"/>
    <w:rsid w:val="00082224"/>
    <w:rsid w:val="00082273"/>
    <w:rsid w:val="000823E4"/>
    <w:rsid w:val="000834BB"/>
    <w:rsid w:val="0008367E"/>
    <w:rsid w:val="00083A63"/>
    <w:rsid w:val="00085C2B"/>
    <w:rsid w:val="000866E1"/>
    <w:rsid w:val="00086A5C"/>
    <w:rsid w:val="00086A6E"/>
    <w:rsid w:val="00086B28"/>
    <w:rsid w:val="00086FED"/>
    <w:rsid w:val="00087789"/>
    <w:rsid w:val="0009063F"/>
    <w:rsid w:val="00091757"/>
    <w:rsid w:val="000920FD"/>
    <w:rsid w:val="000929E5"/>
    <w:rsid w:val="00092EA2"/>
    <w:rsid w:val="00093C94"/>
    <w:rsid w:val="00094252"/>
    <w:rsid w:val="000953B7"/>
    <w:rsid w:val="00095651"/>
    <w:rsid w:val="00095824"/>
    <w:rsid w:val="00095A7D"/>
    <w:rsid w:val="00096BDC"/>
    <w:rsid w:val="00096D68"/>
    <w:rsid w:val="00097166"/>
    <w:rsid w:val="000974FF"/>
    <w:rsid w:val="00097C2B"/>
    <w:rsid w:val="000A0163"/>
    <w:rsid w:val="000A0202"/>
    <w:rsid w:val="000A09C7"/>
    <w:rsid w:val="000A1939"/>
    <w:rsid w:val="000A1B6F"/>
    <w:rsid w:val="000A21CD"/>
    <w:rsid w:val="000A2499"/>
    <w:rsid w:val="000A2A81"/>
    <w:rsid w:val="000A3E58"/>
    <w:rsid w:val="000A46F3"/>
    <w:rsid w:val="000A4720"/>
    <w:rsid w:val="000A4F92"/>
    <w:rsid w:val="000A5BE5"/>
    <w:rsid w:val="000A5DC6"/>
    <w:rsid w:val="000A63A1"/>
    <w:rsid w:val="000A6D1D"/>
    <w:rsid w:val="000A6DB7"/>
    <w:rsid w:val="000A7B7F"/>
    <w:rsid w:val="000B0211"/>
    <w:rsid w:val="000B1EFE"/>
    <w:rsid w:val="000B1FF3"/>
    <w:rsid w:val="000B254A"/>
    <w:rsid w:val="000B2A88"/>
    <w:rsid w:val="000B3118"/>
    <w:rsid w:val="000B377C"/>
    <w:rsid w:val="000B3883"/>
    <w:rsid w:val="000B3CB1"/>
    <w:rsid w:val="000B3FBF"/>
    <w:rsid w:val="000B5717"/>
    <w:rsid w:val="000B5963"/>
    <w:rsid w:val="000B622D"/>
    <w:rsid w:val="000B6444"/>
    <w:rsid w:val="000B66FE"/>
    <w:rsid w:val="000B704F"/>
    <w:rsid w:val="000C0285"/>
    <w:rsid w:val="000C0357"/>
    <w:rsid w:val="000C09E2"/>
    <w:rsid w:val="000C4843"/>
    <w:rsid w:val="000C5F97"/>
    <w:rsid w:val="000C696F"/>
    <w:rsid w:val="000C6D7C"/>
    <w:rsid w:val="000C7719"/>
    <w:rsid w:val="000D0144"/>
    <w:rsid w:val="000D1AF8"/>
    <w:rsid w:val="000D31E5"/>
    <w:rsid w:val="000D386B"/>
    <w:rsid w:val="000D4B5C"/>
    <w:rsid w:val="000D6254"/>
    <w:rsid w:val="000D66E4"/>
    <w:rsid w:val="000D684E"/>
    <w:rsid w:val="000D68AB"/>
    <w:rsid w:val="000D6DF9"/>
    <w:rsid w:val="000E030C"/>
    <w:rsid w:val="000E07C2"/>
    <w:rsid w:val="000E1355"/>
    <w:rsid w:val="000E170F"/>
    <w:rsid w:val="000E1759"/>
    <w:rsid w:val="000E277D"/>
    <w:rsid w:val="000E32E1"/>
    <w:rsid w:val="000E3500"/>
    <w:rsid w:val="000E4EA1"/>
    <w:rsid w:val="000E5708"/>
    <w:rsid w:val="000E5868"/>
    <w:rsid w:val="000E5CB8"/>
    <w:rsid w:val="000E5FE0"/>
    <w:rsid w:val="000E6845"/>
    <w:rsid w:val="000E7FBF"/>
    <w:rsid w:val="000F0F0F"/>
    <w:rsid w:val="000F1B36"/>
    <w:rsid w:val="000F1F38"/>
    <w:rsid w:val="000F406E"/>
    <w:rsid w:val="000F490D"/>
    <w:rsid w:val="000F5406"/>
    <w:rsid w:val="000F5E00"/>
    <w:rsid w:val="000F65B9"/>
    <w:rsid w:val="000F78AD"/>
    <w:rsid w:val="000F7A34"/>
    <w:rsid w:val="00100533"/>
    <w:rsid w:val="00100796"/>
    <w:rsid w:val="0010145A"/>
    <w:rsid w:val="00101CE0"/>
    <w:rsid w:val="001054D7"/>
    <w:rsid w:val="0010577E"/>
    <w:rsid w:val="00105D44"/>
    <w:rsid w:val="0010622C"/>
    <w:rsid w:val="00106428"/>
    <w:rsid w:val="001065E9"/>
    <w:rsid w:val="00106A79"/>
    <w:rsid w:val="00107681"/>
    <w:rsid w:val="00107C07"/>
    <w:rsid w:val="001103F2"/>
    <w:rsid w:val="001111A1"/>
    <w:rsid w:val="001119C8"/>
    <w:rsid w:val="00111FFF"/>
    <w:rsid w:val="00113A24"/>
    <w:rsid w:val="001140E3"/>
    <w:rsid w:val="00114B4B"/>
    <w:rsid w:val="00115680"/>
    <w:rsid w:val="001168BA"/>
    <w:rsid w:val="001168E4"/>
    <w:rsid w:val="00116A27"/>
    <w:rsid w:val="00117CD0"/>
    <w:rsid w:val="001206AE"/>
    <w:rsid w:val="00121265"/>
    <w:rsid w:val="00121555"/>
    <w:rsid w:val="00122840"/>
    <w:rsid w:val="0012390B"/>
    <w:rsid w:val="00124AE8"/>
    <w:rsid w:val="00124B3F"/>
    <w:rsid w:val="001250E8"/>
    <w:rsid w:val="00125E28"/>
    <w:rsid w:val="00130660"/>
    <w:rsid w:val="00130664"/>
    <w:rsid w:val="0013079E"/>
    <w:rsid w:val="00131557"/>
    <w:rsid w:val="00132459"/>
    <w:rsid w:val="00132841"/>
    <w:rsid w:val="0013422E"/>
    <w:rsid w:val="001342A0"/>
    <w:rsid w:val="00134C15"/>
    <w:rsid w:val="00134D84"/>
    <w:rsid w:val="00134F56"/>
    <w:rsid w:val="00135596"/>
    <w:rsid w:val="00135731"/>
    <w:rsid w:val="0013580E"/>
    <w:rsid w:val="00135952"/>
    <w:rsid w:val="001372D6"/>
    <w:rsid w:val="00140647"/>
    <w:rsid w:val="001418D1"/>
    <w:rsid w:val="00141E41"/>
    <w:rsid w:val="001424D4"/>
    <w:rsid w:val="0014260F"/>
    <w:rsid w:val="001426D6"/>
    <w:rsid w:val="001428FB"/>
    <w:rsid w:val="0014385D"/>
    <w:rsid w:val="00145057"/>
    <w:rsid w:val="00145235"/>
    <w:rsid w:val="0014542B"/>
    <w:rsid w:val="00146BA4"/>
    <w:rsid w:val="0014716F"/>
    <w:rsid w:val="00147DF3"/>
    <w:rsid w:val="00151284"/>
    <w:rsid w:val="001513A4"/>
    <w:rsid w:val="00152689"/>
    <w:rsid w:val="001528F5"/>
    <w:rsid w:val="001533A5"/>
    <w:rsid w:val="00153C28"/>
    <w:rsid w:val="00153F51"/>
    <w:rsid w:val="00153FAF"/>
    <w:rsid w:val="00154163"/>
    <w:rsid w:val="001541C5"/>
    <w:rsid w:val="00154564"/>
    <w:rsid w:val="00154D5D"/>
    <w:rsid w:val="00155DC8"/>
    <w:rsid w:val="00155E9A"/>
    <w:rsid w:val="00156229"/>
    <w:rsid w:val="00156953"/>
    <w:rsid w:val="00156B25"/>
    <w:rsid w:val="0015704B"/>
    <w:rsid w:val="0015713F"/>
    <w:rsid w:val="00157BA5"/>
    <w:rsid w:val="00160194"/>
    <w:rsid w:val="001603D9"/>
    <w:rsid w:val="001607DA"/>
    <w:rsid w:val="00162A7C"/>
    <w:rsid w:val="0016412F"/>
    <w:rsid w:val="0016532C"/>
    <w:rsid w:val="00165D3E"/>
    <w:rsid w:val="001672CC"/>
    <w:rsid w:val="001679E2"/>
    <w:rsid w:val="00167A24"/>
    <w:rsid w:val="0017003D"/>
    <w:rsid w:val="00170469"/>
    <w:rsid w:val="00171954"/>
    <w:rsid w:val="00172E7E"/>
    <w:rsid w:val="00174635"/>
    <w:rsid w:val="0017568C"/>
    <w:rsid w:val="001762A5"/>
    <w:rsid w:val="00176D02"/>
    <w:rsid w:val="001775AD"/>
    <w:rsid w:val="00177F68"/>
    <w:rsid w:val="00180127"/>
    <w:rsid w:val="00181316"/>
    <w:rsid w:val="00181E32"/>
    <w:rsid w:val="0018305D"/>
    <w:rsid w:val="00183457"/>
    <w:rsid w:val="001835FB"/>
    <w:rsid w:val="00184F7D"/>
    <w:rsid w:val="00185050"/>
    <w:rsid w:val="001856D1"/>
    <w:rsid w:val="0018681E"/>
    <w:rsid w:val="0018696C"/>
    <w:rsid w:val="00187063"/>
    <w:rsid w:val="00187277"/>
    <w:rsid w:val="00187E42"/>
    <w:rsid w:val="00190157"/>
    <w:rsid w:val="0019063B"/>
    <w:rsid w:val="00191BE0"/>
    <w:rsid w:val="00192906"/>
    <w:rsid w:val="00194AB5"/>
    <w:rsid w:val="00195728"/>
    <w:rsid w:val="00195E04"/>
    <w:rsid w:val="0019673E"/>
    <w:rsid w:val="00196B6B"/>
    <w:rsid w:val="001975AC"/>
    <w:rsid w:val="001A09CB"/>
    <w:rsid w:val="001A176B"/>
    <w:rsid w:val="001A2B15"/>
    <w:rsid w:val="001A39B4"/>
    <w:rsid w:val="001A4166"/>
    <w:rsid w:val="001A535E"/>
    <w:rsid w:val="001A580A"/>
    <w:rsid w:val="001A5EA0"/>
    <w:rsid w:val="001A64E4"/>
    <w:rsid w:val="001A7DC7"/>
    <w:rsid w:val="001B17C8"/>
    <w:rsid w:val="001B1E6E"/>
    <w:rsid w:val="001B25A3"/>
    <w:rsid w:val="001B3399"/>
    <w:rsid w:val="001B33B4"/>
    <w:rsid w:val="001B42C4"/>
    <w:rsid w:val="001B4B17"/>
    <w:rsid w:val="001B5541"/>
    <w:rsid w:val="001B569E"/>
    <w:rsid w:val="001C2E98"/>
    <w:rsid w:val="001C3F11"/>
    <w:rsid w:val="001C41A3"/>
    <w:rsid w:val="001C5916"/>
    <w:rsid w:val="001C6CFC"/>
    <w:rsid w:val="001C6DD1"/>
    <w:rsid w:val="001C75F0"/>
    <w:rsid w:val="001C783E"/>
    <w:rsid w:val="001C7A44"/>
    <w:rsid w:val="001D0D6C"/>
    <w:rsid w:val="001D3788"/>
    <w:rsid w:val="001D38B7"/>
    <w:rsid w:val="001D3D5B"/>
    <w:rsid w:val="001D3E02"/>
    <w:rsid w:val="001D4129"/>
    <w:rsid w:val="001D4E3C"/>
    <w:rsid w:val="001D4F1B"/>
    <w:rsid w:val="001D52A8"/>
    <w:rsid w:val="001D5DD6"/>
    <w:rsid w:val="001D6672"/>
    <w:rsid w:val="001D6990"/>
    <w:rsid w:val="001D6C16"/>
    <w:rsid w:val="001D789E"/>
    <w:rsid w:val="001D7B7C"/>
    <w:rsid w:val="001E1212"/>
    <w:rsid w:val="001E166F"/>
    <w:rsid w:val="001E1917"/>
    <w:rsid w:val="001E209E"/>
    <w:rsid w:val="001E2224"/>
    <w:rsid w:val="001E2538"/>
    <w:rsid w:val="001E2605"/>
    <w:rsid w:val="001E2C4A"/>
    <w:rsid w:val="001E2D01"/>
    <w:rsid w:val="001E3705"/>
    <w:rsid w:val="001E3D27"/>
    <w:rsid w:val="001E415A"/>
    <w:rsid w:val="001E6BCC"/>
    <w:rsid w:val="001E6D28"/>
    <w:rsid w:val="001E7315"/>
    <w:rsid w:val="001F12FD"/>
    <w:rsid w:val="001F4690"/>
    <w:rsid w:val="001F48D7"/>
    <w:rsid w:val="001F4989"/>
    <w:rsid w:val="001F5774"/>
    <w:rsid w:val="001F64FA"/>
    <w:rsid w:val="001F6B54"/>
    <w:rsid w:val="001F701A"/>
    <w:rsid w:val="001F70F3"/>
    <w:rsid w:val="001F7665"/>
    <w:rsid w:val="001F7CC9"/>
    <w:rsid w:val="00200570"/>
    <w:rsid w:val="0020128C"/>
    <w:rsid w:val="002015AC"/>
    <w:rsid w:val="00202905"/>
    <w:rsid w:val="00202A3B"/>
    <w:rsid w:val="00203B0B"/>
    <w:rsid w:val="00203EAE"/>
    <w:rsid w:val="00203F5F"/>
    <w:rsid w:val="00204F83"/>
    <w:rsid w:val="00206C24"/>
    <w:rsid w:val="002076D6"/>
    <w:rsid w:val="0020787A"/>
    <w:rsid w:val="00207DE5"/>
    <w:rsid w:val="0021108F"/>
    <w:rsid w:val="00213160"/>
    <w:rsid w:val="00213954"/>
    <w:rsid w:val="00213FC6"/>
    <w:rsid w:val="0021407A"/>
    <w:rsid w:val="00214B5B"/>
    <w:rsid w:val="00215372"/>
    <w:rsid w:val="002155D0"/>
    <w:rsid w:val="0021751D"/>
    <w:rsid w:val="00217DED"/>
    <w:rsid w:val="002204B7"/>
    <w:rsid w:val="00220B54"/>
    <w:rsid w:val="0022217A"/>
    <w:rsid w:val="00222CE6"/>
    <w:rsid w:val="00222E6B"/>
    <w:rsid w:val="00222F66"/>
    <w:rsid w:val="0022348A"/>
    <w:rsid w:val="00223925"/>
    <w:rsid w:val="00223B6A"/>
    <w:rsid w:val="00223FA9"/>
    <w:rsid w:val="0022401C"/>
    <w:rsid w:val="002245B0"/>
    <w:rsid w:val="00224FA5"/>
    <w:rsid w:val="0022678D"/>
    <w:rsid w:val="00227531"/>
    <w:rsid w:val="00227574"/>
    <w:rsid w:val="00227CF0"/>
    <w:rsid w:val="00227EBC"/>
    <w:rsid w:val="002300BC"/>
    <w:rsid w:val="00230160"/>
    <w:rsid w:val="00230504"/>
    <w:rsid w:val="00230D91"/>
    <w:rsid w:val="00230DC8"/>
    <w:rsid w:val="00230F7F"/>
    <w:rsid w:val="00231428"/>
    <w:rsid w:val="00231838"/>
    <w:rsid w:val="00232B60"/>
    <w:rsid w:val="00233DAC"/>
    <w:rsid w:val="00233DDD"/>
    <w:rsid w:val="00233F4C"/>
    <w:rsid w:val="00234542"/>
    <w:rsid w:val="00234574"/>
    <w:rsid w:val="00234A7C"/>
    <w:rsid w:val="00234C02"/>
    <w:rsid w:val="0023611A"/>
    <w:rsid w:val="00236374"/>
    <w:rsid w:val="00236398"/>
    <w:rsid w:val="00237681"/>
    <w:rsid w:val="00237AFD"/>
    <w:rsid w:val="0024099E"/>
    <w:rsid w:val="002411D2"/>
    <w:rsid w:val="0024129C"/>
    <w:rsid w:val="00241ECC"/>
    <w:rsid w:val="00242674"/>
    <w:rsid w:val="00245E98"/>
    <w:rsid w:val="002469D4"/>
    <w:rsid w:val="00246DCF"/>
    <w:rsid w:val="00247420"/>
    <w:rsid w:val="00247673"/>
    <w:rsid w:val="00247AE1"/>
    <w:rsid w:val="00250020"/>
    <w:rsid w:val="002532CD"/>
    <w:rsid w:val="00253B99"/>
    <w:rsid w:val="00254235"/>
    <w:rsid w:val="00254966"/>
    <w:rsid w:val="00254D85"/>
    <w:rsid w:val="00255723"/>
    <w:rsid w:val="002557EA"/>
    <w:rsid w:val="00255EEC"/>
    <w:rsid w:val="002562D9"/>
    <w:rsid w:val="00256A4B"/>
    <w:rsid w:val="0025701D"/>
    <w:rsid w:val="00257092"/>
    <w:rsid w:val="00260740"/>
    <w:rsid w:val="00260871"/>
    <w:rsid w:val="00262324"/>
    <w:rsid w:val="00262424"/>
    <w:rsid w:val="00262595"/>
    <w:rsid w:val="002633B5"/>
    <w:rsid w:val="00263CEC"/>
    <w:rsid w:val="002640F5"/>
    <w:rsid w:val="00265563"/>
    <w:rsid w:val="002660A5"/>
    <w:rsid w:val="00266169"/>
    <w:rsid w:val="00266248"/>
    <w:rsid w:val="00266691"/>
    <w:rsid w:val="002666E3"/>
    <w:rsid w:val="00266B9A"/>
    <w:rsid w:val="0026713F"/>
    <w:rsid w:val="00267FF7"/>
    <w:rsid w:val="00270474"/>
    <w:rsid w:val="00270E59"/>
    <w:rsid w:val="0027172A"/>
    <w:rsid w:val="00271DBE"/>
    <w:rsid w:val="00272D02"/>
    <w:rsid w:val="00272F16"/>
    <w:rsid w:val="0027312E"/>
    <w:rsid w:val="0027433D"/>
    <w:rsid w:val="00274D1F"/>
    <w:rsid w:val="00275D88"/>
    <w:rsid w:val="00275F2A"/>
    <w:rsid w:val="002762DC"/>
    <w:rsid w:val="00277977"/>
    <w:rsid w:val="00280195"/>
    <w:rsid w:val="002807CC"/>
    <w:rsid w:val="0028172A"/>
    <w:rsid w:val="00281CD9"/>
    <w:rsid w:val="0028212E"/>
    <w:rsid w:val="002830A3"/>
    <w:rsid w:val="002833A0"/>
    <w:rsid w:val="00283485"/>
    <w:rsid w:val="002834FC"/>
    <w:rsid w:val="0028376A"/>
    <w:rsid w:val="0028404F"/>
    <w:rsid w:val="00284299"/>
    <w:rsid w:val="00284C31"/>
    <w:rsid w:val="00285AEE"/>
    <w:rsid w:val="00285F50"/>
    <w:rsid w:val="00287290"/>
    <w:rsid w:val="00287EF7"/>
    <w:rsid w:val="002900FA"/>
    <w:rsid w:val="00290413"/>
    <w:rsid w:val="002910A6"/>
    <w:rsid w:val="002926F6"/>
    <w:rsid w:val="00293659"/>
    <w:rsid w:val="00293A0F"/>
    <w:rsid w:val="002948B9"/>
    <w:rsid w:val="00294C32"/>
    <w:rsid w:val="00297D0E"/>
    <w:rsid w:val="002A0363"/>
    <w:rsid w:val="002A040F"/>
    <w:rsid w:val="002A17C7"/>
    <w:rsid w:val="002A1906"/>
    <w:rsid w:val="002A257E"/>
    <w:rsid w:val="002A3DD6"/>
    <w:rsid w:val="002A4003"/>
    <w:rsid w:val="002A4975"/>
    <w:rsid w:val="002A4AED"/>
    <w:rsid w:val="002A514D"/>
    <w:rsid w:val="002A5421"/>
    <w:rsid w:val="002A5EB9"/>
    <w:rsid w:val="002A5EF4"/>
    <w:rsid w:val="002A6102"/>
    <w:rsid w:val="002A6B36"/>
    <w:rsid w:val="002A6D36"/>
    <w:rsid w:val="002A7A15"/>
    <w:rsid w:val="002A7B20"/>
    <w:rsid w:val="002B0081"/>
    <w:rsid w:val="002B0D59"/>
    <w:rsid w:val="002B11B9"/>
    <w:rsid w:val="002B1BE4"/>
    <w:rsid w:val="002B267A"/>
    <w:rsid w:val="002B2B57"/>
    <w:rsid w:val="002B352F"/>
    <w:rsid w:val="002B3CB7"/>
    <w:rsid w:val="002B46C3"/>
    <w:rsid w:val="002B4943"/>
    <w:rsid w:val="002B498F"/>
    <w:rsid w:val="002B6261"/>
    <w:rsid w:val="002B68A0"/>
    <w:rsid w:val="002B6B33"/>
    <w:rsid w:val="002C0A96"/>
    <w:rsid w:val="002C0E3E"/>
    <w:rsid w:val="002C131C"/>
    <w:rsid w:val="002C30C9"/>
    <w:rsid w:val="002C4E73"/>
    <w:rsid w:val="002C56E2"/>
    <w:rsid w:val="002C5B61"/>
    <w:rsid w:val="002C5D0A"/>
    <w:rsid w:val="002D10C8"/>
    <w:rsid w:val="002D1189"/>
    <w:rsid w:val="002D15CA"/>
    <w:rsid w:val="002D18D1"/>
    <w:rsid w:val="002D21F3"/>
    <w:rsid w:val="002D30ED"/>
    <w:rsid w:val="002D439B"/>
    <w:rsid w:val="002D4A7D"/>
    <w:rsid w:val="002D4C99"/>
    <w:rsid w:val="002D57D4"/>
    <w:rsid w:val="002D5E84"/>
    <w:rsid w:val="002D6CB1"/>
    <w:rsid w:val="002E0C73"/>
    <w:rsid w:val="002E1091"/>
    <w:rsid w:val="002E169C"/>
    <w:rsid w:val="002E3105"/>
    <w:rsid w:val="002E35BD"/>
    <w:rsid w:val="002E3E31"/>
    <w:rsid w:val="002E47E7"/>
    <w:rsid w:val="002E4A34"/>
    <w:rsid w:val="002E5699"/>
    <w:rsid w:val="002E5BF6"/>
    <w:rsid w:val="002E6631"/>
    <w:rsid w:val="002E6BBD"/>
    <w:rsid w:val="002E6C23"/>
    <w:rsid w:val="002E71E7"/>
    <w:rsid w:val="002E74C3"/>
    <w:rsid w:val="002F1177"/>
    <w:rsid w:val="002F3CD0"/>
    <w:rsid w:val="002F3E68"/>
    <w:rsid w:val="002F4944"/>
    <w:rsid w:val="002F4D23"/>
    <w:rsid w:val="002F50BC"/>
    <w:rsid w:val="002F5A7D"/>
    <w:rsid w:val="002F5B37"/>
    <w:rsid w:val="002F6B70"/>
    <w:rsid w:val="002F7FD5"/>
    <w:rsid w:val="0030045D"/>
    <w:rsid w:val="0030107A"/>
    <w:rsid w:val="003012DF"/>
    <w:rsid w:val="00301403"/>
    <w:rsid w:val="00301603"/>
    <w:rsid w:val="00301637"/>
    <w:rsid w:val="0030168C"/>
    <w:rsid w:val="0030244D"/>
    <w:rsid w:val="00302998"/>
    <w:rsid w:val="00302B02"/>
    <w:rsid w:val="00304A89"/>
    <w:rsid w:val="003052AD"/>
    <w:rsid w:val="00306848"/>
    <w:rsid w:val="003075B9"/>
    <w:rsid w:val="003075F6"/>
    <w:rsid w:val="0031211E"/>
    <w:rsid w:val="003125F8"/>
    <w:rsid w:val="00312961"/>
    <w:rsid w:val="00312EDF"/>
    <w:rsid w:val="00312F75"/>
    <w:rsid w:val="00313326"/>
    <w:rsid w:val="00313EE3"/>
    <w:rsid w:val="003141B0"/>
    <w:rsid w:val="0031483C"/>
    <w:rsid w:val="003156FA"/>
    <w:rsid w:val="0031707F"/>
    <w:rsid w:val="00317479"/>
    <w:rsid w:val="00317542"/>
    <w:rsid w:val="003178D8"/>
    <w:rsid w:val="0032017E"/>
    <w:rsid w:val="00321467"/>
    <w:rsid w:val="00321941"/>
    <w:rsid w:val="0032221F"/>
    <w:rsid w:val="003222F3"/>
    <w:rsid w:val="00322F6F"/>
    <w:rsid w:val="00323534"/>
    <w:rsid w:val="0032473E"/>
    <w:rsid w:val="0032571C"/>
    <w:rsid w:val="00325F7B"/>
    <w:rsid w:val="00326392"/>
    <w:rsid w:val="003274B0"/>
    <w:rsid w:val="003278E3"/>
    <w:rsid w:val="003305AC"/>
    <w:rsid w:val="003306C8"/>
    <w:rsid w:val="003309BC"/>
    <w:rsid w:val="00330E40"/>
    <w:rsid w:val="0033102A"/>
    <w:rsid w:val="003318C3"/>
    <w:rsid w:val="00331CC0"/>
    <w:rsid w:val="0033253A"/>
    <w:rsid w:val="00333798"/>
    <w:rsid w:val="00334B39"/>
    <w:rsid w:val="00334F64"/>
    <w:rsid w:val="00335111"/>
    <w:rsid w:val="00335174"/>
    <w:rsid w:val="003364EE"/>
    <w:rsid w:val="00336E24"/>
    <w:rsid w:val="00337580"/>
    <w:rsid w:val="003378AA"/>
    <w:rsid w:val="00341287"/>
    <w:rsid w:val="00342122"/>
    <w:rsid w:val="00342418"/>
    <w:rsid w:val="00342DD1"/>
    <w:rsid w:val="003430C4"/>
    <w:rsid w:val="0034366D"/>
    <w:rsid w:val="003443E1"/>
    <w:rsid w:val="00344476"/>
    <w:rsid w:val="003454D0"/>
    <w:rsid w:val="00346305"/>
    <w:rsid w:val="00346441"/>
    <w:rsid w:val="00346EF3"/>
    <w:rsid w:val="00347B31"/>
    <w:rsid w:val="00347B82"/>
    <w:rsid w:val="00350143"/>
    <w:rsid w:val="00350171"/>
    <w:rsid w:val="00350C51"/>
    <w:rsid w:val="00351112"/>
    <w:rsid w:val="003512A4"/>
    <w:rsid w:val="00351993"/>
    <w:rsid w:val="00351A7B"/>
    <w:rsid w:val="00352114"/>
    <w:rsid w:val="003523B7"/>
    <w:rsid w:val="0035277D"/>
    <w:rsid w:val="00352FBE"/>
    <w:rsid w:val="00353B9B"/>
    <w:rsid w:val="00353DFA"/>
    <w:rsid w:val="00356C8B"/>
    <w:rsid w:val="00357598"/>
    <w:rsid w:val="00360115"/>
    <w:rsid w:val="00360816"/>
    <w:rsid w:val="0036098B"/>
    <w:rsid w:val="003609A0"/>
    <w:rsid w:val="00360B9E"/>
    <w:rsid w:val="0036187B"/>
    <w:rsid w:val="00362923"/>
    <w:rsid w:val="00363AB6"/>
    <w:rsid w:val="0036423F"/>
    <w:rsid w:val="00365334"/>
    <w:rsid w:val="003665C6"/>
    <w:rsid w:val="003667BC"/>
    <w:rsid w:val="0036731E"/>
    <w:rsid w:val="003673D5"/>
    <w:rsid w:val="003677C8"/>
    <w:rsid w:val="00370BE0"/>
    <w:rsid w:val="00371C2C"/>
    <w:rsid w:val="00371D37"/>
    <w:rsid w:val="003745C5"/>
    <w:rsid w:val="00374E24"/>
    <w:rsid w:val="00374E48"/>
    <w:rsid w:val="00375E69"/>
    <w:rsid w:val="00376295"/>
    <w:rsid w:val="0037649F"/>
    <w:rsid w:val="003773E9"/>
    <w:rsid w:val="003802E8"/>
    <w:rsid w:val="003811A8"/>
    <w:rsid w:val="00381296"/>
    <w:rsid w:val="00381DEF"/>
    <w:rsid w:val="00382372"/>
    <w:rsid w:val="00382A96"/>
    <w:rsid w:val="0038312B"/>
    <w:rsid w:val="00383A48"/>
    <w:rsid w:val="003844A2"/>
    <w:rsid w:val="003853D4"/>
    <w:rsid w:val="003866EA"/>
    <w:rsid w:val="00386709"/>
    <w:rsid w:val="00386856"/>
    <w:rsid w:val="00386CD0"/>
    <w:rsid w:val="003871F2"/>
    <w:rsid w:val="003918A7"/>
    <w:rsid w:val="00391CE1"/>
    <w:rsid w:val="00392036"/>
    <w:rsid w:val="00393071"/>
    <w:rsid w:val="00393C7E"/>
    <w:rsid w:val="00393DE1"/>
    <w:rsid w:val="00394D5C"/>
    <w:rsid w:val="00395593"/>
    <w:rsid w:val="00395A60"/>
    <w:rsid w:val="00395F3D"/>
    <w:rsid w:val="003A03AB"/>
    <w:rsid w:val="003A0D97"/>
    <w:rsid w:val="003A1925"/>
    <w:rsid w:val="003A24BA"/>
    <w:rsid w:val="003A2973"/>
    <w:rsid w:val="003A2FC9"/>
    <w:rsid w:val="003A30B0"/>
    <w:rsid w:val="003A384D"/>
    <w:rsid w:val="003A52EB"/>
    <w:rsid w:val="003A5C6A"/>
    <w:rsid w:val="003A6EFE"/>
    <w:rsid w:val="003A7B75"/>
    <w:rsid w:val="003B1250"/>
    <w:rsid w:val="003B1D88"/>
    <w:rsid w:val="003B2D09"/>
    <w:rsid w:val="003B314B"/>
    <w:rsid w:val="003B3305"/>
    <w:rsid w:val="003B3BB9"/>
    <w:rsid w:val="003B4856"/>
    <w:rsid w:val="003B4CD1"/>
    <w:rsid w:val="003B4E38"/>
    <w:rsid w:val="003B6449"/>
    <w:rsid w:val="003B726B"/>
    <w:rsid w:val="003B793D"/>
    <w:rsid w:val="003C0751"/>
    <w:rsid w:val="003C16A3"/>
    <w:rsid w:val="003C1702"/>
    <w:rsid w:val="003C1C44"/>
    <w:rsid w:val="003C1E49"/>
    <w:rsid w:val="003C2135"/>
    <w:rsid w:val="003C400E"/>
    <w:rsid w:val="003C47EF"/>
    <w:rsid w:val="003C4E1F"/>
    <w:rsid w:val="003C55C0"/>
    <w:rsid w:val="003D0172"/>
    <w:rsid w:val="003D05BA"/>
    <w:rsid w:val="003D05C9"/>
    <w:rsid w:val="003D0720"/>
    <w:rsid w:val="003D14FB"/>
    <w:rsid w:val="003D1D6E"/>
    <w:rsid w:val="003D3BE6"/>
    <w:rsid w:val="003D43D2"/>
    <w:rsid w:val="003D4473"/>
    <w:rsid w:val="003D469B"/>
    <w:rsid w:val="003D48A8"/>
    <w:rsid w:val="003D4DE0"/>
    <w:rsid w:val="003D4FF5"/>
    <w:rsid w:val="003D50AD"/>
    <w:rsid w:val="003D53E1"/>
    <w:rsid w:val="003D5DB1"/>
    <w:rsid w:val="003D65B7"/>
    <w:rsid w:val="003D675D"/>
    <w:rsid w:val="003D6E1F"/>
    <w:rsid w:val="003D6ED2"/>
    <w:rsid w:val="003D7748"/>
    <w:rsid w:val="003E077C"/>
    <w:rsid w:val="003E0D0A"/>
    <w:rsid w:val="003E17A6"/>
    <w:rsid w:val="003E1DFE"/>
    <w:rsid w:val="003E1E5A"/>
    <w:rsid w:val="003E28B0"/>
    <w:rsid w:val="003E2BD8"/>
    <w:rsid w:val="003E2F7F"/>
    <w:rsid w:val="003E32A8"/>
    <w:rsid w:val="003E3B1A"/>
    <w:rsid w:val="003E3EB4"/>
    <w:rsid w:val="003E4DE8"/>
    <w:rsid w:val="003E5BAF"/>
    <w:rsid w:val="003E5F51"/>
    <w:rsid w:val="003E720F"/>
    <w:rsid w:val="003E72CF"/>
    <w:rsid w:val="003F054C"/>
    <w:rsid w:val="003F0A5E"/>
    <w:rsid w:val="003F2D90"/>
    <w:rsid w:val="003F3EA2"/>
    <w:rsid w:val="003F5502"/>
    <w:rsid w:val="003F5569"/>
    <w:rsid w:val="003F55E7"/>
    <w:rsid w:val="003F5711"/>
    <w:rsid w:val="003F5DE9"/>
    <w:rsid w:val="003F6FDF"/>
    <w:rsid w:val="00400278"/>
    <w:rsid w:val="0040074C"/>
    <w:rsid w:val="00400CEE"/>
    <w:rsid w:val="00400F72"/>
    <w:rsid w:val="0040103E"/>
    <w:rsid w:val="0040162C"/>
    <w:rsid w:val="00402317"/>
    <w:rsid w:val="00402CFA"/>
    <w:rsid w:val="00404EE4"/>
    <w:rsid w:val="00405251"/>
    <w:rsid w:val="0040583A"/>
    <w:rsid w:val="00406F26"/>
    <w:rsid w:val="00407000"/>
    <w:rsid w:val="00410A5F"/>
    <w:rsid w:val="00411F93"/>
    <w:rsid w:val="00412182"/>
    <w:rsid w:val="00412192"/>
    <w:rsid w:val="0041593D"/>
    <w:rsid w:val="00415D97"/>
    <w:rsid w:val="00415F91"/>
    <w:rsid w:val="004168ED"/>
    <w:rsid w:val="00416BFF"/>
    <w:rsid w:val="0041792F"/>
    <w:rsid w:val="00420435"/>
    <w:rsid w:val="00420D8D"/>
    <w:rsid w:val="00421A83"/>
    <w:rsid w:val="004224EF"/>
    <w:rsid w:val="004238F0"/>
    <w:rsid w:val="00424CA9"/>
    <w:rsid w:val="00424F5E"/>
    <w:rsid w:val="004252CA"/>
    <w:rsid w:val="0042624D"/>
    <w:rsid w:val="00426839"/>
    <w:rsid w:val="00426ACD"/>
    <w:rsid w:val="00426D69"/>
    <w:rsid w:val="00427CD5"/>
    <w:rsid w:val="00430167"/>
    <w:rsid w:val="0043033B"/>
    <w:rsid w:val="004307F0"/>
    <w:rsid w:val="00430B2F"/>
    <w:rsid w:val="00430EF0"/>
    <w:rsid w:val="00431347"/>
    <w:rsid w:val="0043145D"/>
    <w:rsid w:val="004327C0"/>
    <w:rsid w:val="00433A9A"/>
    <w:rsid w:val="00433CFD"/>
    <w:rsid w:val="004350FB"/>
    <w:rsid w:val="004355CF"/>
    <w:rsid w:val="004363C4"/>
    <w:rsid w:val="004365BB"/>
    <w:rsid w:val="0043766D"/>
    <w:rsid w:val="00437DF6"/>
    <w:rsid w:val="00440011"/>
    <w:rsid w:val="004412E0"/>
    <w:rsid w:val="00441332"/>
    <w:rsid w:val="00441E83"/>
    <w:rsid w:val="004427FB"/>
    <w:rsid w:val="00442A01"/>
    <w:rsid w:val="00442CDE"/>
    <w:rsid w:val="0044307C"/>
    <w:rsid w:val="00443B8E"/>
    <w:rsid w:val="00443CFF"/>
    <w:rsid w:val="004450E2"/>
    <w:rsid w:val="00445A6F"/>
    <w:rsid w:val="00445BB1"/>
    <w:rsid w:val="00445C08"/>
    <w:rsid w:val="00445C5E"/>
    <w:rsid w:val="00445CD5"/>
    <w:rsid w:val="00445D9E"/>
    <w:rsid w:val="004466F4"/>
    <w:rsid w:val="004500B6"/>
    <w:rsid w:val="00450B7E"/>
    <w:rsid w:val="0045144F"/>
    <w:rsid w:val="00451DFB"/>
    <w:rsid w:val="00452133"/>
    <w:rsid w:val="00452B40"/>
    <w:rsid w:val="0045384A"/>
    <w:rsid w:val="00454780"/>
    <w:rsid w:val="0045525A"/>
    <w:rsid w:val="00455546"/>
    <w:rsid w:val="00455AB2"/>
    <w:rsid w:val="004561D1"/>
    <w:rsid w:val="00456A75"/>
    <w:rsid w:val="00456BFE"/>
    <w:rsid w:val="00460403"/>
    <w:rsid w:val="0046073C"/>
    <w:rsid w:val="00460FF0"/>
    <w:rsid w:val="0046245C"/>
    <w:rsid w:val="00462C6E"/>
    <w:rsid w:val="00463E4E"/>
    <w:rsid w:val="00463F57"/>
    <w:rsid w:val="00464B60"/>
    <w:rsid w:val="004653FD"/>
    <w:rsid w:val="00465E1F"/>
    <w:rsid w:val="0046650D"/>
    <w:rsid w:val="004667DB"/>
    <w:rsid w:val="00467085"/>
    <w:rsid w:val="004671AA"/>
    <w:rsid w:val="00467A7A"/>
    <w:rsid w:val="00470633"/>
    <w:rsid w:val="00472598"/>
    <w:rsid w:val="004730C9"/>
    <w:rsid w:val="004738A5"/>
    <w:rsid w:val="0047483D"/>
    <w:rsid w:val="00475602"/>
    <w:rsid w:val="00476F38"/>
    <w:rsid w:val="004773CD"/>
    <w:rsid w:val="0047767C"/>
    <w:rsid w:val="00477E56"/>
    <w:rsid w:val="00477FB7"/>
    <w:rsid w:val="00480427"/>
    <w:rsid w:val="004805A1"/>
    <w:rsid w:val="00480EBA"/>
    <w:rsid w:val="00481E9C"/>
    <w:rsid w:val="00481EA6"/>
    <w:rsid w:val="00482AB9"/>
    <w:rsid w:val="00482B90"/>
    <w:rsid w:val="00482BCE"/>
    <w:rsid w:val="00482E09"/>
    <w:rsid w:val="004838F8"/>
    <w:rsid w:val="004850EA"/>
    <w:rsid w:val="00485314"/>
    <w:rsid w:val="00485486"/>
    <w:rsid w:val="004867A1"/>
    <w:rsid w:val="00486D5E"/>
    <w:rsid w:val="00486F44"/>
    <w:rsid w:val="004875CB"/>
    <w:rsid w:val="004878EA"/>
    <w:rsid w:val="004878FF"/>
    <w:rsid w:val="00490B40"/>
    <w:rsid w:val="00490C35"/>
    <w:rsid w:val="00490E33"/>
    <w:rsid w:val="00491020"/>
    <w:rsid w:val="00491631"/>
    <w:rsid w:val="00491DB3"/>
    <w:rsid w:val="004924C6"/>
    <w:rsid w:val="0049262E"/>
    <w:rsid w:val="00492692"/>
    <w:rsid w:val="00492E3E"/>
    <w:rsid w:val="004937E5"/>
    <w:rsid w:val="00494173"/>
    <w:rsid w:val="0049563C"/>
    <w:rsid w:val="004966E2"/>
    <w:rsid w:val="004975DF"/>
    <w:rsid w:val="004A0A39"/>
    <w:rsid w:val="004A28DD"/>
    <w:rsid w:val="004A43EC"/>
    <w:rsid w:val="004A4528"/>
    <w:rsid w:val="004A47C0"/>
    <w:rsid w:val="004A47C6"/>
    <w:rsid w:val="004A4A92"/>
    <w:rsid w:val="004A59DF"/>
    <w:rsid w:val="004A5A87"/>
    <w:rsid w:val="004A5B73"/>
    <w:rsid w:val="004A68CE"/>
    <w:rsid w:val="004A7289"/>
    <w:rsid w:val="004A7731"/>
    <w:rsid w:val="004A782E"/>
    <w:rsid w:val="004A7A89"/>
    <w:rsid w:val="004A7B7B"/>
    <w:rsid w:val="004B0073"/>
    <w:rsid w:val="004B030E"/>
    <w:rsid w:val="004B0717"/>
    <w:rsid w:val="004B1137"/>
    <w:rsid w:val="004B177D"/>
    <w:rsid w:val="004B2BB8"/>
    <w:rsid w:val="004B39B5"/>
    <w:rsid w:val="004B561F"/>
    <w:rsid w:val="004B5ACF"/>
    <w:rsid w:val="004B6FF3"/>
    <w:rsid w:val="004C125A"/>
    <w:rsid w:val="004C1929"/>
    <w:rsid w:val="004C2606"/>
    <w:rsid w:val="004C2728"/>
    <w:rsid w:val="004C2BFC"/>
    <w:rsid w:val="004C415A"/>
    <w:rsid w:val="004C4659"/>
    <w:rsid w:val="004C5BE9"/>
    <w:rsid w:val="004C5F8A"/>
    <w:rsid w:val="004C6BC4"/>
    <w:rsid w:val="004C7341"/>
    <w:rsid w:val="004D03D0"/>
    <w:rsid w:val="004D1E47"/>
    <w:rsid w:val="004D2009"/>
    <w:rsid w:val="004D22C7"/>
    <w:rsid w:val="004D2375"/>
    <w:rsid w:val="004D321D"/>
    <w:rsid w:val="004D3F72"/>
    <w:rsid w:val="004D5907"/>
    <w:rsid w:val="004D5EAE"/>
    <w:rsid w:val="004D60AF"/>
    <w:rsid w:val="004D63A4"/>
    <w:rsid w:val="004D6E02"/>
    <w:rsid w:val="004D7191"/>
    <w:rsid w:val="004D7824"/>
    <w:rsid w:val="004E0401"/>
    <w:rsid w:val="004E06B2"/>
    <w:rsid w:val="004E18B2"/>
    <w:rsid w:val="004E2C90"/>
    <w:rsid w:val="004E2CB6"/>
    <w:rsid w:val="004E2FFB"/>
    <w:rsid w:val="004E4EEE"/>
    <w:rsid w:val="004E5493"/>
    <w:rsid w:val="004E58A2"/>
    <w:rsid w:val="004E6089"/>
    <w:rsid w:val="004E67AE"/>
    <w:rsid w:val="004E6BBB"/>
    <w:rsid w:val="004E7179"/>
    <w:rsid w:val="004E7994"/>
    <w:rsid w:val="004E7B6C"/>
    <w:rsid w:val="004F04AE"/>
    <w:rsid w:val="004F0526"/>
    <w:rsid w:val="004F150D"/>
    <w:rsid w:val="004F1A32"/>
    <w:rsid w:val="004F20D5"/>
    <w:rsid w:val="004F239B"/>
    <w:rsid w:val="004F2CF2"/>
    <w:rsid w:val="004F2E7E"/>
    <w:rsid w:val="004F323C"/>
    <w:rsid w:val="004F493D"/>
    <w:rsid w:val="004F52FA"/>
    <w:rsid w:val="004F543B"/>
    <w:rsid w:val="004F5CE9"/>
    <w:rsid w:val="004F5D52"/>
    <w:rsid w:val="004F6DF3"/>
    <w:rsid w:val="004F7642"/>
    <w:rsid w:val="005002FF"/>
    <w:rsid w:val="00500D28"/>
    <w:rsid w:val="00500F35"/>
    <w:rsid w:val="00501A18"/>
    <w:rsid w:val="005044E4"/>
    <w:rsid w:val="0050572A"/>
    <w:rsid w:val="005061BA"/>
    <w:rsid w:val="005065D7"/>
    <w:rsid w:val="00506BA3"/>
    <w:rsid w:val="00511469"/>
    <w:rsid w:val="0051293A"/>
    <w:rsid w:val="0051365F"/>
    <w:rsid w:val="005137FC"/>
    <w:rsid w:val="005139CF"/>
    <w:rsid w:val="00513C1E"/>
    <w:rsid w:val="00513DAC"/>
    <w:rsid w:val="005144BA"/>
    <w:rsid w:val="0051454D"/>
    <w:rsid w:val="00514945"/>
    <w:rsid w:val="0051543B"/>
    <w:rsid w:val="00515F02"/>
    <w:rsid w:val="00516260"/>
    <w:rsid w:val="00517038"/>
    <w:rsid w:val="005200A2"/>
    <w:rsid w:val="00520AD1"/>
    <w:rsid w:val="005212F5"/>
    <w:rsid w:val="005235C3"/>
    <w:rsid w:val="005239DA"/>
    <w:rsid w:val="005242AA"/>
    <w:rsid w:val="0052474C"/>
    <w:rsid w:val="00524944"/>
    <w:rsid w:val="00525395"/>
    <w:rsid w:val="005253B4"/>
    <w:rsid w:val="00525F2A"/>
    <w:rsid w:val="0052677E"/>
    <w:rsid w:val="00530460"/>
    <w:rsid w:val="00531200"/>
    <w:rsid w:val="0053220C"/>
    <w:rsid w:val="005337DB"/>
    <w:rsid w:val="005337EA"/>
    <w:rsid w:val="00533865"/>
    <w:rsid w:val="00533A9D"/>
    <w:rsid w:val="00534FF7"/>
    <w:rsid w:val="005350B1"/>
    <w:rsid w:val="00535808"/>
    <w:rsid w:val="00535B92"/>
    <w:rsid w:val="005360EA"/>
    <w:rsid w:val="00536A0D"/>
    <w:rsid w:val="0053754F"/>
    <w:rsid w:val="0053774D"/>
    <w:rsid w:val="005420C7"/>
    <w:rsid w:val="0054218A"/>
    <w:rsid w:val="00542B27"/>
    <w:rsid w:val="00542FC6"/>
    <w:rsid w:val="0054306E"/>
    <w:rsid w:val="00543514"/>
    <w:rsid w:val="00544843"/>
    <w:rsid w:val="00544A3E"/>
    <w:rsid w:val="00545024"/>
    <w:rsid w:val="005452CC"/>
    <w:rsid w:val="0054640B"/>
    <w:rsid w:val="005465DA"/>
    <w:rsid w:val="005467C2"/>
    <w:rsid w:val="00546AC4"/>
    <w:rsid w:val="00547B01"/>
    <w:rsid w:val="00547D9D"/>
    <w:rsid w:val="0055009C"/>
    <w:rsid w:val="00551501"/>
    <w:rsid w:val="005522DB"/>
    <w:rsid w:val="00552514"/>
    <w:rsid w:val="00552638"/>
    <w:rsid w:val="00552BEA"/>
    <w:rsid w:val="00552C9F"/>
    <w:rsid w:val="005539EB"/>
    <w:rsid w:val="00554B32"/>
    <w:rsid w:val="00554DD1"/>
    <w:rsid w:val="00555E57"/>
    <w:rsid w:val="00556E2B"/>
    <w:rsid w:val="00557152"/>
    <w:rsid w:val="00557FC3"/>
    <w:rsid w:val="005601E4"/>
    <w:rsid w:val="005602C1"/>
    <w:rsid w:val="00560F93"/>
    <w:rsid w:val="0056227E"/>
    <w:rsid w:val="00562BBE"/>
    <w:rsid w:val="00562CE9"/>
    <w:rsid w:val="0056334C"/>
    <w:rsid w:val="00563AAB"/>
    <w:rsid w:val="0056427C"/>
    <w:rsid w:val="00564E65"/>
    <w:rsid w:val="00565600"/>
    <w:rsid w:val="00565C7C"/>
    <w:rsid w:val="00565FA7"/>
    <w:rsid w:val="0056663A"/>
    <w:rsid w:val="00566B7A"/>
    <w:rsid w:val="00566BAB"/>
    <w:rsid w:val="00566E6A"/>
    <w:rsid w:val="00566FDC"/>
    <w:rsid w:val="00567C9A"/>
    <w:rsid w:val="00567D88"/>
    <w:rsid w:val="0057272C"/>
    <w:rsid w:val="00572D7F"/>
    <w:rsid w:val="00573CBC"/>
    <w:rsid w:val="00574AD3"/>
    <w:rsid w:val="00574C16"/>
    <w:rsid w:val="00575971"/>
    <w:rsid w:val="00575A42"/>
    <w:rsid w:val="005760D6"/>
    <w:rsid w:val="00577152"/>
    <w:rsid w:val="00577362"/>
    <w:rsid w:val="00577B65"/>
    <w:rsid w:val="00580EBB"/>
    <w:rsid w:val="00581654"/>
    <w:rsid w:val="00581E66"/>
    <w:rsid w:val="00583DA1"/>
    <w:rsid w:val="0058454B"/>
    <w:rsid w:val="005853E7"/>
    <w:rsid w:val="005857DC"/>
    <w:rsid w:val="0058592A"/>
    <w:rsid w:val="00585DA5"/>
    <w:rsid w:val="005878B8"/>
    <w:rsid w:val="00587DAB"/>
    <w:rsid w:val="0059013A"/>
    <w:rsid w:val="0059047D"/>
    <w:rsid w:val="00590878"/>
    <w:rsid w:val="00590E8F"/>
    <w:rsid w:val="0059191C"/>
    <w:rsid w:val="00591F9E"/>
    <w:rsid w:val="005944CD"/>
    <w:rsid w:val="005953C7"/>
    <w:rsid w:val="005963BB"/>
    <w:rsid w:val="00597306"/>
    <w:rsid w:val="00597567"/>
    <w:rsid w:val="00597DD2"/>
    <w:rsid w:val="00597E89"/>
    <w:rsid w:val="005A0391"/>
    <w:rsid w:val="005A160A"/>
    <w:rsid w:val="005A1FEB"/>
    <w:rsid w:val="005A24FE"/>
    <w:rsid w:val="005A2965"/>
    <w:rsid w:val="005A2FBC"/>
    <w:rsid w:val="005A39B1"/>
    <w:rsid w:val="005A3CAD"/>
    <w:rsid w:val="005A3D1E"/>
    <w:rsid w:val="005A52EF"/>
    <w:rsid w:val="005A55E0"/>
    <w:rsid w:val="005A5D8E"/>
    <w:rsid w:val="005A7759"/>
    <w:rsid w:val="005A79C2"/>
    <w:rsid w:val="005A7CBE"/>
    <w:rsid w:val="005A7FB2"/>
    <w:rsid w:val="005B0233"/>
    <w:rsid w:val="005B08C1"/>
    <w:rsid w:val="005B0FF2"/>
    <w:rsid w:val="005B12F2"/>
    <w:rsid w:val="005B1C6A"/>
    <w:rsid w:val="005B254C"/>
    <w:rsid w:val="005B3B44"/>
    <w:rsid w:val="005B4507"/>
    <w:rsid w:val="005B6517"/>
    <w:rsid w:val="005B6674"/>
    <w:rsid w:val="005B6940"/>
    <w:rsid w:val="005B6BF8"/>
    <w:rsid w:val="005B77C0"/>
    <w:rsid w:val="005B7B54"/>
    <w:rsid w:val="005B7E2B"/>
    <w:rsid w:val="005C02D6"/>
    <w:rsid w:val="005C0DDD"/>
    <w:rsid w:val="005C10FA"/>
    <w:rsid w:val="005C1BCF"/>
    <w:rsid w:val="005C2148"/>
    <w:rsid w:val="005C2E19"/>
    <w:rsid w:val="005C303C"/>
    <w:rsid w:val="005C36DD"/>
    <w:rsid w:val="005C3A12"/>
    <w:rsid w:val="005C406F"/>
    <w:rsid w:val="005C4DAA"/>
    <w:rsid w:val="005C4EA8"/>
    <w:rsid w:val="005C5693"/>
    <w:rsid w:val="005C616A"/>
    <w:rsid w:val="005C6BD8"/>
    <w:rsid w:val="005C6DCB"/>
    <w:rsid w:val="005C78B1"/>
    <w:rsid w:val="005C7904"/>
    <w:rsid w:val="005D05C3"/>
    <w:rsid w:val="005D06A5"/>
    <w:rsid w:val="005D0DBC"/>
    <w:rsid w:val="005D3754"/>
    <w:rsid w:val="005D3BC3"/>
    <w:rsid w:val="005D581B"/>
    <w:rsid w:val="005D5C44"/>
    <w:rsid w:val="005D5D48"/>
    <w:rsid w:val="005D7128"/>
    <w:rsid w:val="005D7871"/>
    <w:rsid w:val="005D7BF4"/>
    <w:rsid w:val="005E0EBB"/>
    <w:rsid w:val="005E1AFF"/>
    <w:rsid w:val="005E1DA6"/>
    <w:rsid w:val="005E1F66"/>
    <w:rsid w:val="005E21EE"/>
    <w:rsid w:val="005E2387"/>
    <w:rsid w:val="005E291B"/>
    <w:rsid w:val="005E305B"/>
    <w:rsid w:val="005E4577"/>
    <w:rsid w:val="005E4AD7"/>
    <w:rsid w:val="005E4CC0"/>
    <w:rsid w:val="005E5587"/>
    <w:rsid w:val="005E59A2"/>
    <w:rsid w:val="005E5B80"/>
    <w:rsid w:val="005E6416"/>
    <w:rsid w:val="005E71AD"/>
    <w:rsid w:val="005E74FA"/>
    <w:rsid w:val="005E7518"/>
    <w:rsid w:val="005F0495"/>
    <w:rsid w:val="005F0D6F"/>
    <w:rsid w:val="005F176F"/>
    <w:rsid w:val="005F19FE"/>
    <w:rsid w:val="005F1A05"/>
    <w:rsid w:val="005F20FE"/>
    <w:rsid w:val="005F2828"/>
    <w:rsid w:val="005F5B03"/>
    <w:rsid w:val="005F5C30"/>
    <w:rsid w:val="005F6AE3"/>
    <w:rsid w:val="005F7107"/>
    <w:rsid w:val="005F7520"/>
    <w:rsid w:val="005F7759"/>
    <w:rsid w:val="005F7BD6"/>
    <w:rsid w:val="0060008D"/>
    <w:rsid w:val="006015C2"/>
    <w:rsid w:val="00601A55"/>
    <w:rsid w:val="00601D74"/>
    <w:rsid w:val="00601DDE"/>
    <w:rsid w:val="00602098"/>
    <w:rsid w:val="006029C1"/>
    <w:rsid w:val="00602FE0"/>
    <w:rsid w:val="00603A1E"/>
    <w:rsid w:val="00604728"/>
    <w:rsid w:val="00604817"/>
    <w:rsid w:val="00605ACC"/>
    <w:rsid w:val="0060663D"/>
    <w:rsid w:val="00606AFF"/>
    <w:rsid w:val="00606C76"/>
    <w:rsid w:val="006103B2"/>
    <w:rsid w:val="006108D6"/>
    <w:rsid w:val="00610D7F"/>
    <w:rsid w:val="0061135C"/>
    <w:rsid w:val="00611538"/>
    <w:rsid w:val="00611893"/>
    <w:rsid w:val="00613B6B"/>
    <w:rsid w:val="006140DA"/>
    <w:rsid w:val="00615023"/>
    <w:rsid w:val="00617374"/>
    <w:rsid w:val="00617456"/>
    <w:rsid w:val="006216DB"/>
    <w:rsid w:val="006217BF"/>
    <w:rsid w:val="00621AEE"/>
    <w:rsid w:val="00621CC8"/>
    <w:rsid w:val="00621CCC"/>
    <w:rsid w:val="00622D47"/>
    <w:rsid w:val="006238C9"/>
    <w:rsid w:val="00623C84"/>
    <w:rsid w:val="006250E1"/>
    <w:rsid w:val="00626D1D"/>
    <w:rsid w:val="00627A4B"/>
    <w:rsid w:val="00632B4F"/>
    <w:rsid w:val="00634558"/>
    <w:rsid w:val="00634B8F"/>
    <w:rsid w:val="00635229"/>
    <w:rsid w:val="00635844"/>
    <w:rsid w:val="00635DA4"/>
    <w:rsid w:val="00635F4D"/>
    <w:rsid w:val="00636A1F"/>
    <w:rsid w:val="00636D45"/>
    <w:rsid w:val="00637DBB"/>
    <w:rsid w:val="00640116"/>
    <w:rsid w:val="006402C6"/>
    <w:rsid w:val="006403BB"/>
    <w:rsid w:val="0064078A"/>
    <w:rsid w:val="00641CF4"/>
    <w:rsid w:val="0064219B"/>
    <w:rsid w:val="0064275F"/>
    <w:rsid w:val="00642BED"/>
    <w:rsid w:val="00644665"/>
    <w:rsid w:val="00644C89"/>
    <w:rsid w:val="0064542D"/>
    <w:rsid w:val="00645F66"/>
    <w:rsid w:val="00646937"/>
    <w:rsid w:val="00646F4E"/>
    <w:rsid w:val="006476C4"/>
    <w:rsid w:val="00647768"/>
    <w:rsid w:val="00647948"/>
    <w:rsid w:val="00647B46"/>
    <w:rsid w:val="00647E19"/>
    <w:rsid w:val="00650253"/>
    <w:rsid w:val="00650892"/>
    <w:rsid w:val="00650FF8"/>
    <w:rsid w:val="00651EAD"/>
    <w:rsid w:val="00652686"/>
    <w:rsid w:val="00653435"/>
    <w:rsid w:val="00653BE9"/>
    <w:rsid w:val="00653DB2"/>
    <w:rsid w:val="00654A8D"/>
    <w:rsid w:val="006557BD"/>
    <w:rsid w:val="0065633A"/>
    <w:rsid w:val="0065655C"/>
    <w:rsid w:val="00656801"/>
    <w:rsid w:val="00656AC2"/>
    <w:rsid w:val="0065724E"/>
    <w:rsid w:val="006573C4"/>
    <w:rsid w:val="006579E8"/>
    <w:rsid w:val="00660AF3"/>
    <w:rsid w:val="00660D21"/>
    <w:rsid w:val="00661FA7"/>
    <w:rsid w:val="00662507"/>
    <w:rsid w:val="0066333A"/>
    <w:rsid w:val="00663C42"/>
    <w:rsid w:val="00665646"/>
    <w:rsid w:val="00665AC3"/>
    <w:rsid w:val="00665FA5"/>
    <w:rsid w:val="0066647D"/>
    <w:rsid w:val="00667A71"/>
    <w:rsid w:val="00670184"/>
    <w:rsid w:val="00670A24"/>
    <w:rsid w:val="00670C6A"/>
    <w:rsid w:val="0067114F"/>
    <w:rsid w:val="0067236D"/>
    <w:rsid w:val="006727F5"/>
    <w:rsid w:val="00672E9D"/>
    <w:rsid w:val="0067411D"/>
    <w:rsid w:val="006741E5"/>
    <w:rsid w:val="00674814"/>
    <w:rsid w:val="0067522B"/>
    <w:rsid w:val="00675FF7"/>
    <w:rsid w:val="0067671B"/>
    <w:rsid w:val="006769D0"/>
    <w:rsid w:val="00680D46"/>
    <w:rsid w:val="00681BC5"/>
    <w:rsid w:val="00681F12"/>
    <w:rsid w:val="00682105"/>
    <w:rsid w:val="006825ED"/>
    <w:rsid w:val="00682DCB"/>
    <w:rsid w:val="006831F5"/>
    <w:rsid w:val="00684678"/>
    <w:rsid w:val="006851B6"/>
    <w:rsid w:val="006856F5"/>
    <w:rsid w:val="00686489"/>
    <w:rsid w:val="0068749B"/>
    <w:rsid w:val="00687898"/>
    <w:rsid w:val="006901C0"/>
    <w:rsid w:val="00690A05"/>
    <w:rsid w:val="00690B96"/>
    <w:rsid w:val="0069139D"/>
    <w:rsid w:val="00692FDD"/>
    <w:rsid w:val="006936E4"/>
    <w:rsid w:val="00693DC9"/>
    <w:rsid w:val="00693ED5"/>
    <w:rsid w:val="00694AD4"/>
    <w:rsid w:val="00695636"/>
    <w:rsid w:val="00695685"/>
    <w:rsid w:val="00696545"/>
    <w:rsid w:val="00696A2A"/>
    <w:rsid w:val="006973C8"/>
    <w:rsid w:val="00697813"/>
    <w:rsid w:val="006A0086"/>
    <w:rsid w:val="006A10CC"/>
    <w:rsid w:val="006A16E4"/>
    <w:rsid w:val="006A19A3"/>
    <w:rsid w:val="006A1C9D"/>
    <w:rsid w:val="006A2453"/>
    <w:rsid w:val="006A271D"/>
    <w:rsid w:val="006A35A0"/>
    <w:rsid w:val="006A41C3"/>
    <w:rsid w:val="006A4737"/>
    <w:rsid w:val="006A51CF"/>
    <w:rsid w:val="006A5745"/>
    <w:rsid w:val="006A65BA"/>
    <w:rsid w:val="006A661C"/>
    <w:rsid w:val="006A6C9D"/>
    <w:rsid w:val="006A76B0"/>
    <w:rsid w:val="006A78F0"/>
    <w:rsid w:val="006B0229"/>
    <w:rsid w:val="006B0427"/>
    <w:rsid w:val="006B0604"/>
    <w:rsid w:val="006B0E99"/>
    <w:rsid w:val="006B0FF6"/>
    <w:rsid w:val="006B161A"/>
    <w:rsid w:val="006B1693"/>
    <w:rsid w:val="006B1707"/>
    <w:rsid w:val="006B19F3"/>
    <w:rsid w:val="006B1A0A"/>
    <w:rsid w:val="006B1B4C"/>
    <w:rsid w:val="006B2F62"/>
    <w:rsid w:val="006B3B1E"/>
    <w:rsid w:val="006B3FD1"/>
    <w:rsid w:val="006B460C"/>
    <w:rsid w:val="006B463D"/>
    <w:rsid w:val="006B4BF3"/>
    <w:rsid w:val="006B4EB2"/>
    <w:rsid w:val="006B56B1"/>
    <w:rsid w:val="006B5791"/>
    <w:rsid w:val="006B58EC"/>
    <w:rsid w:val="006B599C"/>
    <w:rsid w:val="006B5A27"/>
    <w:rsid w:val="006B5F07"/>
    <w:rsid w:val="006B64B7"/>
    <w:rsid w:val="006B6E1D"/>
    <w:rsid w:val="006B776E"/>
    <w:rsid w:val="006C0C39"/>
    <w:rsid w:val="006C0C95"/>
    <w:rsid w:val="006C1CC5"/>
    <w:rsid w:val="006C2276"/>
    <w:rsid w:val="006C3DD8"/>
    <w:rsid w:val="006C44C6"/>
    <w:rsid w:val="006C472F"/>
    <w:rsid w:val="006C478E"/>
    <w:rsid w:val="006C4F8D"/>
    <w:rsid w:val="006C5699"/>
    <w:rsid w:val="006C6AE3"/>
    <w:rsid w:val="006C7219"/>
    <w:rsid w:val="006C75FC"/>
    <w:rsid w:val="006D02CA"/>
    <w:rsid w:val="006D05F7"/>
    <w:rsid w:val="006D0876"/>
    <w:rsid w:val="006D0994"/>
    <w:rsid w:val="006D09EE"/>
    <w:rsid w:val="006D0CE7"/>
    <w:rsid w:val="006D16DE"/>
    <w:rsid w:val="006D1C9F"/>
    <w:rsid w:val="006D2294"/>
    <w:rsid w:val="006D245C"/>
    <w:rsid w:val="006D2A23"/>
    <w:rsid w:val="006D303A"/>
    <w:rsid w:val="006D3BBF"/>
    <w:rsid w:val="006D3F34"/>
    <w:rsid w:val="006D4ADD"/>
    <w:rsid w:val="006D5152"/>
    <w:rsid w:val="006D5FF3"/>
    <w:rsid w:val="006D707E"/>
    <w:rsid w:val="006D7C5C"/>
    <w:rsid w:val="006E0C65"/>
    <w:rsid w:val="006E10FD"/>
    <w:rsid w:val="006E1402"/>
    <w:rsid w:val="006E1FD9"/>
    <w:rsid w:val="006E21C6"/>
    <w:rsid w:val="006E378F"/>
    <w:rsid w:val="006E3ACD"/>
    <w:rsid w:val="006E3D49"/>
    <w:rsid w:val="006E3F0D"/>
    <w:rsid w:val="006E3F45"/>
    <w:rsid w:val="006E6430"/>
    <w:rsid w:val="006E6BBA"/>
    <w:rsid w:val="006E7B5E"/>
    <w:rsid w:val="006E7F6B"/>
    <w:rsid w:val="006F0374"/>
    <w:rsid w:val="006F079C"/>
    <w:rsid w:val="006F10FB"/>
    <w:rsid w:val="006F1D56"/>
    <w:rsid w:val="006F1D58"/>
    <w:rsid w:val="006F2062"/>
    <w:rsid w:val="006F380B"/>
    <w:rsid w:val="006F3B22"/>
    <w:rsid w:val="006F3BA0"/>
    <w:rsid w:val="006F48FB"/>
    <w:rsid w:val="006F5D37"/>
    <w:rsid w:val="006F6193"/>
    <w:rsid w:val="006F7420"/>
    <w:rsid w:val="006F7849"/>
    <w:rsid w:val="006F7888"/>
    <w:rsid w:val="006F78DB"/>
    <w:rsid w:val="006F7E32"/>
    <w:rsid w:val="007000C8"/>
    <w:rsid w:val="00700F4C"/>
    <w:rsid w:val="00701A00"/>
    <w:rsid w:val="00701DD0"/>
    <w:rsid w:val="0070399F"/>
    <w:rsid w:val="00703AE1"/>
    <w:rsid w:val="00703DF3"/>
    <w:rsid w:val="007040FB"/>
    <w:rsid w:val="007042DA"/>
    <w:rsid w:val="00704E7F"/>
    <w:rsid w:val="007066F1"/>
    <w:rsid w:val="007068FA"/>
    <w:rsid w:val="007107A9"/>
    <w:rsid w:val="00710B2E"/>
    <w:rsid w:val="007111FF"/>
    <w:rsid w:val="0071149A"/>
    <w:rsid w:val="00711B44"/>
    <w:rsid w:val="00712B81"/>
    <w:rsid w:val="00712BCA"/>
    <w:rsid w:val="007140D1"/>
    <w:rsid w:val="00714516"/>
    <w:rsid w:val="0071473F"/>
    <w:rsid w:val="007154D9"/>
    <w:rsid w:val="00716914"/>
    <w:rsid w:val="0071791A"/>
    <w:rsid w:val="0072067F"/>
    <w:rsid w:val="00720A2E"/>
    <w:rsid w:val="00720F42"/>
    <w:rsid w:val="007217CE"/>
    <w:rsid w:val="0072326C"/>
    <w:rsid w:val="00723AF6"/>
    <w:rsid w:val="00723C6C"/>
    <w:rsid w:val="007241FF"/>
    <w:rsid w:val="007243EA"/>
    <w:rsid w:val="007246B3"/>
    <w:rsid w:val="0072588E"/>
    <w:rsid w:val="00725C53"/>
    <w:rsid w:val="00726296"/>
    <w:rsid w:val="00731299"/>
    <w:rsid w:val="007312B2"/>
    <w:rsid w:val="0073164C"/>
    <w:rsid w:val="007317F3"/>
    <w:rsid w:val="0073262C"/>
    <w:rsid w:val="00733EB5"/>
    <w:rsid w:val="0073413D"/>
    <w:rsid w:val="007346E0"/>
    <w:rsid w:val="007348D3"/>
    <w:rsid w:val="00736C19"/>
    <w:rsid w:val="00736DA4"/>
    <w:rsid w:val="0073703A"/>
    <w:rsid w:val="00740E20"/>
    <w:rsid w:val="00742422"/>
    <w:rsid w:val="00742E51"/>
    <w:rsid w:val="007431C2"/>
    <w:rsid w:val="0074546B"/>
    <w:rsid w:val="007460AF"/>
    <w:rsid w:val="007462DF"/>
    <w:rsid w:val="00746BB0"/>
    <w:rsid w:val="00747361"/>
    <w:rsid w:val="0075205F"/>
    <w:rsid w:val="007520E2"/>
    <w:rsid w:val="00752BB2"/>
    <w:rsid w:val="007547FB"/>
    <w:rsid w:val="0075513F"/>
    <w:rsid w:val="007557AF"/>
    <w:rsid w:val="00755B61"/>
    <w:rsid w:val="007562BA"/>
    <w:rsid w:val="0075747E"/>
    <w:rsid w:val="00757BE7"/>
    <w:rsid w:val="00757F51"/>
    <w:rsid w:val="00757FE3"/>
    <w:rsid w:val="00760996"/>
    <w:rsid w:val="00761093"/>
    <w:rsid w:val="00762A55"/>
    <w:rsid w:val="0076375A"/>
    <w:rsid w:val="0076377B"/>
    <w:rsid w:val="00763DAA"/>
    <w:rsid w:val="00764857"/>
    <w:rsid w:val="0076487A"/>
    <w:rsid w:val="00765363"/>
    <w:rsid w:val="007654B7"/>
    <w:rsid w:val="007654D4"/>
    <w:rsid w:val="007657D2"/>
    <w:rsid w:val="0076614F"/>
    <w:rsid w:val="00767178"/>
    <w:rsid w:val="007707D0"/>
    <w:rsid w:val="00771C04"/>
    <w:rsid w:val="00771E86"/>
    <w:rsid w:val="00772311"/>
    <w:rsid w:val="00772CE5"/>
    <w:rsid w:val="007731AA"/>
    <w:rsid w:val="0077397C"/>
    <w:rsid w:val="0077468A"/>
    <w:rsid w:val="00774C04"/>
    <w:rsid w:val="007752AB"/>
    <w:rsid w:val="00775486"/>
    <w:rsid w:val="00775848"/>
    <w:rsid w:val="00775F45"/>
    <w:rsid w:val="007762CE"/>
    <w:rsid w:val="0077773C"/>
    <w:rsid w:val="00777C33"/>
    <w:rsid w:val="007802E7"/>
    <w:rsid w:val="00780C60"/>
    <w:rsid w:val="00781498"/>
    <w:rsid w:val="00782A01"/>
    <w:rsid w:val="00782B00"/>
    <w:rsid w:val="007835D9"/>
    <w:rsid w:val="0078384A"/>
    <w:rsid w:val="0078547B"/>
    <w:rsid w:val="0078777D"/>
    <w:rsid w:val="00787F5B"/>
    <w:rsid w:val="0079093A"/>
    <w:rsid w:val="00790D01"/>
    <w:rsid w:val="0079117F"/>
    <w:rsid w:val="00791A1E"/>
    <w:rsid w:val="00791DDF"/>
    <w:rsid w:val="0079213E"/>
    <w:rsid w:val="0079234C"/>
    <w:rsid w:val="00792573"/>
    <w:rsid w:val="00792902"/>
    <w:rsid w:val="0079292E"/>
    <w:rsid w:val="007934B6"/>
    <w:rsid w:val="00794779"/>
    <w:rsid w:val="007949A3"/>
    <w:rsid w:val="007949C7"/>
    <w:rsid w:val="00795AF8"/>
    <w:rsid w:val="007964DB"/>
    <w:rsid w:val="007969D8"/>
    <w:rsid w:val="00796AA5"/>
    <w:rsid w:val="00796F25"/>
    <w:rsid w:val="00797A6F"/>
    <w:rsid w:val="00797DFA"/>
    <w:rsid w:val="007A00F8"/>
    <w:rsid w:val="007A0276"/>
    <w:rsid w:val="007A0318"/>
    <w:rsid w:val="007A1103"/>
    <w:rsid w:val="007A14C7"/>
    <w:rsid w:val="007A1D05"/>
    <w:rsid w:val="007A25AE"/>
    <w:rsid w:val="007A2D82"/>
    <w:rsid w:val="007A3264"/>
    <w:rsid w:val="007A34F2"/>
    <w:rsid w:val="007A40AF"/>
    <w:rsid w:val="007A5760"/>
    <w:rsid w:val="007A5B31"/>
    <w:rsid w:val="007A61B7"/>
    <w:rsid w:val="007A684F"/>
    <w:rsid w:val="007B0460"/>
    <w:rsid w:val="007B0806"/>
    <w:rsid w:val="007B0849"/>
    <w:rsid w:val="007B14F7"/>
    <w:rsid w:val="007B15DB"/>
    <w:rsid w:val="007B16BB"/>
    <w:rsid w:val="007B186E"/>
    <w:rsid w:val="007B2556"/>
    <w:rsid w:val="007B2F61"/>
    <w:rsid w:val="007B425D"/>
    <w:rsid w:val="007B4CA9"/>
    <w:rsid w:val="007B64DA"/>
    <w:rsid w:val="007B6A47"/>
    <w:rsid w:val="007B7E9E"/>
    <w:rsid w:val="007C039B"/>
    <w:rsid w:val="007C0619"/>
    <w:rsid w:val="007C0DDC"/>
    <w:rsid w:val="007C30DA"/>
    <w:rsid w:val="007C33A0"/>
    <w:rsid w:val="007C5C54"/>
    <w:rsid w:val="007C612C"/>
    <w:rsid w:val="007C6D83"/>
    <w:rsid w:val="007C763D"/>
    <w:rsid w:val="007C7793"/>
    <w:rsid w:val="007D0142"/>
    <w:rsid w:val="007D0A64"/>
    <w:rsid w:val="007D0EB2"/>
    <w:rsid w:val="007D2487"/>
    <w:rsid w:val="007D2C1A"/>
    <w:rsid w:val="007D4D44"/>
    <w:rsid w:val="007D624D"/>
    <w:rsid w:val="007D640C"/>
    <w:rsid w:val="007D7073"/>
    <w:rsid w:val="007E09DC"/>
    <w:rsid w:val="007E1893"/>
    <w:rsid w:val="007E1B97"/>
    <w:rsid w:val="007E1EEF"/>
    <w:rsid w:val="007E27EF"/>
    <w:rsid w:val="007E2F3A"/>
    <w:rsid w:val="007E2FFC"/>
    <w:rsid w:val="007E3550"/>
    <w:rsid w:val="007E3951"/>
    <w:rsid w:val="007E40FC"/>
    <w:rsid w:val="007E5399"/>
    <w:rsid w:val="007E5406"/>
    <w:rsid w:val="007E7495"/>
    <w:rsid w:val="007E791F"/>
    <w:rsid w:val="007E7ABE"/>
    <w:rsid w:val="007F0E03"/>
    <w:rsid w:val="007F0F47"/>
    <w:rsid w:val="007F1AC8"/>
    <w:rsid w:val="007F1CCE"/>
    <w:rsid w:val="007F32BB"/>
    <w:rsid w:val="007F3332"/>
    <w:rsid w:val="007F3EBB"/>
    <w:rsid w:val="007F4838"/>
    <w:rsid w:val="007F4EA6"/>
    <w:rsid w:val="007F5E35"/>
    <w:rsid w:val="007F6D11"/>
    <w:rsid w:val="007F6D54"/>
    <w:rsid w:val="0080012F"/>
    <w:rsid w:val="00800417"/>
    <w:rsid w:val="00801140"/>
    <w:rsid w:val="00802C1E"/>
    <w:rsid w:val="0080468A"/>
    <w:rsid w:val="0080633F"/>
    <w:rsid w:val="00807FFB"/>
    <w:rsid w:val="008102D9"/>
    <w:rsid w:val="008102FE"/>
    <w:rsid w:val="00811EFC"/>
    <w:rsid w:val="00812566"/>
    <w:rsid w:val="008128E1"/>
    <w:rsid w:val="00812CC1"/>
    <w:rsid w:val="008133A4"/>
    <w:rsid w:val="00813F15"/>
    <w:rsid w:val="008142AE"/>
    <w:rsid w:val="00815803"/>
    <w:rsid w:val="008172B8"/>
    <w:rsid w:val="00817EE3"/>
    <w:rsid w:val="008201E6"/>
    <w:rsid w:val="00820B87"/>
    <w:rsid w:val="00822229"/>
    <w:rsid w:val="00822822"/>
    <w:rsid w:val="00822A48"/>
    <w:rsid w:val="00822E6E"/>
    <w:rsid w:val="00822FD4"/>
    <w:rsid w:val="0082556D"/>
    <w:rsid w:val="00825AB9"/>
    <w:rsid w:val="0082601B"/>
    <w:rsid w:val="00826412"/>
    <w:rsid w:val="00830AF1"/>
    <w:rsid w:val="00830DAF"/>
    <w:rsid w:val="00830E72"/>
    <w:rsid w:val="0083100B"/>
    <w:rsid w:val="00831172"/>
    <w:rsid w:val="008324EB"/>
    <w:rsid w:val="008332ED"/>
    <w:rsid w:val="008337DD"/>
    <w:rsid w:val="00833A0D"/>
    <w:rsid w:val="0083457F"/>
    <w:rsid w:val="0083600B"/>
    <w:rsid w:val="00836D13"/>
    <w:rsid w:val="00836FA4"/>
    <w:rsid w:val="00837462"/>
    <w:rsid w:val="0084014A"/>
    <w:rsid w:val="00840E61"/>
    <w:rsid w:val="0084165B"/>
    <w:rsid w:val="00841BA9"/>
    <w:rsid w:val="00841DF8"/>
    <w:rsid w:val="0084244A"/>
    <w:rsid w:val="008425D7"/>
    <w:rsid w:val="00844827"/>
    <w:rsid w:val="008449DB"/>
    <w:rsid w:val="00844DA5"/>
    <w:rsid w:val="008475A5"/>
    <w:rsid w:val="00847830"/>
    <w:rsid w:val="00847F1A"/>
    <w:rsid w:val="0085029C"/>
    <w:rsid w:val="00850B3B"/>
    <w:rsid w:val="00851F39"/>
    <w:rsid w:val="00852093"/>
    <w:rsid w:val="008523C1"/>
    <w:rsid w:val="00852703"/>
    <w:rsid w:val="00853060"/>
    <w:rsid w:val="00853E70"/>
    <w:rsid w:val="00854A12"/>
    <w:rsid w:val="00854D0E"/>
    <w:rsid w:val="00856E68"/>
    <w:rsid w:val="0085775B"/>
    <w:rsid w:val="008600C2"/>
    <w:rsid w:val="00860792"/>
    <w:rsid w:val="008617BC"/>
    <w:rsid w:val="008618C1"/>
    <w:rsid w:val="008620D4"/>
    <w:rsid w:val="008625F2"/>
    <w:rsid w:val="00862E91"/>
    <w:rsid w:val="00863308"/>
    <w:rsid w:val="00863577"/>
    <w:rsid w:val="0086576B"/>
    <w:rsid w:val="008659A3"/>
    <w:rsid w:val="00866333"/>
    <w:rsid w:val="00866AE5"/>
    <w:rsid w:val="008670C2"/>
    <w:rsid w:val="00867FCF"/>
    <w:rsid w:val="008709AA"/>
    <w:rsid w:val="00871C53"/>
    <w:rsid w:val="0087290B"/>
    <w:rsid w:val="00872A42"/>
    <w:rsid w:val="00873E07"/>
    <w:rsid w:val="0087435B"/>
    <w:rsid w:val="00874CE8"/>
    <w:rsid w:val="008759E4"/>
    <w:rsid w:val="00875BD8"/>
    <w:rsid w:val="00876EF5"/>
    <w:rsid w:val="008805B3"/>
    <w:rsid w:val="00880FA6"/>
    <w:rsid w:val="00881A1E"/>
    <w:rsid w:val="00881DA0"/>
    <w:rsid w:val="0088260F"/>
    <w:rsid w:val="008832BE"/>
    <w:rsid w:val="008843D8"/>
    <w:rsid w:val="00885A48"/>
    <w:rsid w:val="008865CB"/>
    <w:rsid w:val="0088685F"/>
    <w:rsid w:val="00887306"/>
    <w:rsid w:val="008874FE"/>
    <w:rsid w:val="0088763A"/>
    <w:rsid w:val="0088774D"/>
    <w:rsid w:val="00887C76"/>
    <w:rsid w:val="00890F04"/>
    <w:rsid w:val="008927A4"/>
    <w:rsid w:val="00892CBC"/>
    <w:rsid w:val="00893291"/>
    <w:rsid w:val="00893698"/>
    <w:rsid w:val="008937F8"/>
    <w:rsid w:val="00894241"/>
    <w:rsid w:val="008943DD"/>
    <w:rsid w:val="0089459D"/>
    <w:rsid w:val="0089463B"/>
    <w:rsid w:val="00894D17"/>
    <w:rsid w:val="008957C2"/>
    <w:rsid w:val="00895C1A"/>
    <w:rsid w:val="00895E13"/>
    <w:rsid w:val="00896C2F"/>
    <w:rsid w:val="00897736"/>
    <w:rsid w:val="008A0BB8"/>
    <w:rsid w:val="008A115B"/>
    <w:rsid w:val="008A2068"/>
    <w:rsid w:val="008A2BA3"/>
    <w:rsid w:val="008A4A7D"/>
    <w:rsid w:val="008A5530"/>
    <w:rsid w:val="008A64C3"/>
    <w:rsid w:val="008A64DB"/>
    <w:rsid w:val="008A67D2"/>
    <w:rsid w:val="008A7A58"/>
    <w:rsid w:val="008A7D40"/>
    <w:rsid w:val="008B01F2"/>
    <w:rsid w:val="008B034D"/>
    <w:rsid w:val="008B0470"/>
    <w:rsid w:val="008B05B8"/>
    <w:rsid w:val="008B1284"/>
    <w:rsid w:val="008B3BA4"/>
    <w:rsid w:val="008B473D"/>
    <w:rsid w:val="008B4EB5"/>
    <w:rsid w:val="008B514D"/>
    <w:rsid w:val="008B5EAE"/>
    <w:rsid w:val="008B6A81"/>
    <w:rsid w:val="008B6C56"/>
    <w:rsid w:val="008B6F0D"/>
    <w:rsid w:val="008B7921"/>
    <w:rsid w:val="008B7CD4"/>
    <w:rsid w:val="008C11F6"/>
    <w:rsid w:val="008C13D2"/>
    <w:rsid w:val="008C1DE9"/>
    <w:rsid w:val="008C291E"/>
    <w:rsid w:val="008C3680"/>
    <w:rsid w:val="008C37D7"/>
    <w:rsid w:val="008C4C41"/>
    <w:rsid w:val="008C4DCD"/>
    <w:rsid w:val="008C4E92"/>
    <w:rsid w:val="008C5CED"/>
    <w:rsid w:val="008C5DF0"/>
    <w:rsid w:val="008C5F8F"/>
    <w:rsid w:val="008C65C0"/>
    <w:rsid w:val="008C6B2A"/>
    <w:rsid w:val="008C6B92"/>
    <w:rsid w:val="008C7B34"/>
    <w:rsid w:val="008D04CF"/>
    <w:rsid w:val="008D0D9D"/>
    <w:rsid w:val="008D0E44"/>
    <w:rsid w:val="008D253E"/>
    <w:rsid w:val="008D36A8"/>
    <w:rsid w:val="008D43FE"/>
    <w:rsid w:val="008D4C99"/>
    <w:rsid w:val="008D4F28"/>
    <w:rsid w:val="008D5988"/>
    <w:rsid w:val="008D6052"/>
    <w:rsid w:val="008D6472"/>
    <w:rsid w:val="008D6A96"/>
    <w:rsid w:val="008E0EB9"/>
    <w:rsid w:val="008E1EAF"/>
    <w:rsid w:val="008E2911"/>
    <w:rsid w:val="008E2F70"/>
    <w:rsid w:val="008E2FDD"/>
    <w:rsid w:val="008E341B"/>
    <w:rsid w:val="008E37A1"/>
    <w:rsid w:val="008E54D6"/>
    <w:rsid w:val="008E55A2"/>
    <w:rsid w:val="008E5937"/>
    <w:rsid w:val="008E6499"/>
    <w:rsid w:val="008E668A"/>
    <w:rsid w:val="008E7093"/>
    <w:rsid w:val="008E7DE5"/>
    <w:rsid w:val="008F0AEA"/>
    <w:rsid w:val="008F142E"/>
    <w:rsid w:val="008F1C29"/>
    <w:rsid w:val="008F1D21"/>
    <w:rsid w:val="008F271F"/>
    <w:rsid w:val="008F300B"/>
    <w:rsid w:val="008F3305"/>
    <w:rsid w:val="008F3704"/>
    <w:rsid w:val="008F5619"/>
    <w:rsid w:val="008F5FB3"/>
    <w:rsid w:val="008F7EA0"/>
    <w:rsid w:val="00900745"/>
    <w:rsid w:val="00900813"/>
    <w:rsid w:val="00900D5F"/>
    <w:rsid w:val="00900EAF"/>
    <w:rsid w:val="009010F7"/>
    <w:rsid w:val="00901D84"/>
    <w:rsid w:val="00902591"/>
    <w:rsid w:val="009042D2"/>
    <w:rsid w:val="009042ED"/>
    <w:rsid w:val="009051E7"/>
    <w:rsid w:val="0090533F"/>
    <w:rsid w:val="009056BD"/>
    <w:rsid w:val="00906145"/>
    <w:rsid w:val="00907192"/>
    <w:rsid w:val="00907EF1"/>
    <w:rsid w:val="00910F8A"/>
    <w:rsid w:val="0091198C"/>
    <w:rsid w:val="00911A2D"/>
    <w:rsid w:val="0091213C"/>
    <w:rsid w:val="00913FD9"/>
    <w:rsid w:val="0091424B"/>
    <w:rsid w:val="009144E8"/>
    <w:rsid w:val="00917295"/>
    <w:rsid w:val="00917DD9"/>
    <w:rsid w:val="0092091B"/>
    <w:rsid w:val="00922394"/>
    <w:rsid w:val="009225D7"/>
    <w:rsid w:val="00922D1B"/>
    <w:rsid w:val="009233D1"/>
    <w:rsid w:val="00923875"/>
    <w:rsid w:val="00924FBE"/>
    <w:rsid w:val="0092617B"/>
    <w:rsid w:val="00926A65"/>
    <w:rsid w:val="00926CEF"/>
    <w:rsid w:val="00926F6C"/>
    <w:rsid w:val="0092781D"/>
    <w:rsid w:val="0093063C"/>
    <w:rsid w:val="00930E16"/>
    <w:rsid w:val="00931368"/>
    <w:rsid w:val="009313D4"/>
    <w:rsid w:val="009317D9"/>
    <w:rsid w:val="009338D9"/>
    <w:rsid w:val="00933A8B"/>
    <w:rsid w:val="009348BF"/>
    <w:rsid w:val="00934E7C"/>
    <w:rsid w:val="0093568A"/>
    <w:rsid w:val="00937738"/>
    <w:rsid w:val="009379B4"/>
    <w:rsid w:val="00937A8E"/>
    <w:rsid w:val="00937AC9"/>
    <w:rsid w:val="00940809"/>
    <w:rsid w:val="00941002"/>
    <w:rsid w:val="009421E3"/>
    <w:rsid w:val="00942390"/>
    <w:rsid w:val="009424FE"/>
    <w:rsid w:val="00942DF4"/>
    <w:rsid w:val="00944097"/>
    <w:rsid w:val="00945547"/>
    <w:rsid w:val="00945DF0"/>
    <w:rsid w:val="00946207"/>
    <w:rsid w:val="0094639A"/>
    <w:rsid w:val="0094785D"/>
    <w:rsid w:val="00947907"/>
    <w:rsid w:val="009504D9"/>
    <w:rsid w:val="009514A8"/>
    <w:rsid w:val="00951E8E"/>
    <w:rsid w:val="00952360"/>
    <w:rsid w:val="009538AF"/>
    <w:rsid w:val="00953EA2"/>
    <w:rsid w:val="009546D1"/>
    <w:rsid w:val="00954AF0"/>
    <w:rsid w:val="009550FF"/>
    <w:rsid w:val="009558EC"/>
    <w:rsid w:val="00955905"/>
    <w:rsid w:val="00956686"/>
    <w:rsid w:val="00957D37"/>
    <w:rsid w:val="00957F9D"/>
    <w:rsid w:val="00960075"/>
    <w:rsid w:val="00960F61"/>
    <w:rsid w:val="00961568"/>
    <w:rsid w:val="0096157E"/>
    <w:rsid w:val="009617BC"/>
    <w:rsid w:val="009618E9"/>
    <w:rsid w:val="0096208F"/>
    <w:rsid w:val="00963409"/>
    <w:rsid w:val="009636A4"/>
    <w:rsid w:val="00963CE0"/>
    <w:rsid w:val="00963E02"/>
    <w:rsid w:val="00964165"/>
    <w:rsid w:val="00964638"/>
    <w:rsid w:val="009649AE"/>
    <w:rsid w:val="00967CD6"/>
    <w:rsid w:val="00967EF0"/>
    <w:rsid w:val="0097002A"/>
    <w:rsid w:val="00970214"/>
    <w:rsid w:val="0097086A"/>
    <w:rsid w:val="00970C74"/>
    <w:rsid w:val="00970D6B"/>
    <w:rsid w:val="0097104D"/>
    <w:rsid w:val="0097145E"/>
    <w:rsid w:val="0097222E"/>
    <w:rsid w:val="00975042"/>
    <w:rsid w:val="00975062"/>
    <w:rsid w:val="00976A86"/>
    <w:rsid w:val="00977924"/>
    <w:rsid w:val="009812EF"/>
    <w:rsid w:val="00981FBC"/>
    <w:rsid w:val="009820C6"/>
    <w:rsid w:val="0098238D"/>
    <w:rsid w:val="00982C63"/>
    <w:rsid w:val="009839F5"/>
    <w:rsid w:val="0098412B"/>
    <w:rsid w:val="00984345"/>
    <w:rsid w:val="00984795"/>
    <w:rsid w:val="00986490"/>
    <w:rsid w:val="009865F5"/>
    <w:rsid w:val="00986D87"/>
    <w:rsid w:val="0098741C"/>
    <w:rsid w:val="0099141E"/>
    <w:rsid w:val="00991BEA"/>
    <w:rsid w:val="00992903"/>
    <w:rsid w:val="00994A2F"/>
    <w:rsid w:val="00994D45"/>
    <w:rsid w:val="009957E5"/>
    <w:rsid w:val="00995AB7"/>
    <w:rsid w:val="00995F7D"/>
    <w:rsid w:val="00997491"/>
    <w:rsid w:val="009975FB"/>
    <w:rsid w:val="00997871"/>
    <w:rsid w:val="00997D1E"/>
    <w:rsid w:val="00997F5A"/>
    <w:rsid w:val="009A01B0"/>
    <w:rsid w:val="009A0903"/>
    <w:rsid w:val="009A0CCE"/>
    <w:rsid w:val="009A2BA5"/>
    <w:rsid w:val="009A2EC0"/>
    <w:rsid w:val="009A3B71"/>
    <w:rsid w:val="009A4904"/>
    <w:rsid w:val="009A4950"/>
    <w:rsid w:val="009A4AE5"/>
    <w:rsid w:val="009A4BD3"/>
    <w:rsid w:val="009A4EA5"/>
    <w:rsid w:val="009A5966"/>
    <w:rsid w:val="009A5D41"/>
    <w:rsid w:val="009A6520"/>
    <w:rsid w:val="009A7C0F"/>
    <w:rsid w:val="009B0EA2"/>
    <w:rsid w:val="009B1260"/>
    <w:rsid w:val="009B1AB8"/>
    <w:rsid w:val="009B21B7"/>
    <w:rsid w:val="009B2374"/>
    <w:rsid w:val="009B286F"/>
    <w:rsid w:val="009B4714"/>
    <w:rsid w:val="009B63A7"/>
    <w:rsid w:val="009B6704"/>
    <w:rsid w:val="009B713E"/>
    <w:rsid w:val="009B778A"/>
    <w:rsid w:val="009C043E"/>
    <w:rsid w:val="009C0D3C"/>
    <w:rsid w:val="009C1012"/>
    <w:rsid w:val="009C1505"/>
    <w:rsid w:val="009C1F4A"/>
    <w:rsid w:val="009C2880"/>
    <w:rsid w:val="009C2894"/>
    <w:rsid w:val="009C344E"/>
    <w:rsid w:val="009C3EB9"/>
    <w:rsid w:val="009C4124"/>
    <w:rsid w:val="009C4672"/>
    <w:rsid w:val="009C4977"/>
    <w:rsid w:val="009C4D70"/>
    <w:rsid w:val="009C4DDB"/>
    <w:rsid w:val="009C68D8"/>
    <w:rsid w:val="009C6A6B"/>
    <w:rsid w:val="009C7AA5"/>
    <w:rsid w:val="009C7EA8"/>
    <w:rsid w:val="009C7FDE"/>
    <w:rsid w:val="009D0798"/>
    <w:rsid w:val="009D0883"/>
    <w:rsid w:val="009D13F8"/>
    <w:rsid w:val="009D1C02"/>
    <w:rsid w:val="009D240B"/>
    <w:rsid w:val="009D324B"/>
    <w:rsid w:val="009D32D3"/>
    <w:rsid w:val="009D3E2B"/>
    <w:rsid w:val="009D3EE1"/>
    <w:rsid w:val="009D4030"/>
    <w:rsid w:val="009D4637"/>
    <w:rsid w:val="009D4921"/>
    <w:rsid w:val="009D4F07"/>
    <w:rsid w:val="009D6551"/>
    <w:rsid w:val="009D6E63"/>
    <w:rsid w:val="009E058D"/>
    <w:rsid w:val="009E11E6"/>
    <w:rsid w:val="009E134D"/>
    <w:rsid w:val="009E2973"/>
    <w:rsid w:val="009E2C9E"/>
    <w:rsid w:val="009E3110"/>
    <w:rsid w:val="009E3EEB"/>
    <w:rsid w:val="009E4B79"/>
    <w:rsid w:val="009E53D9"/>
    <w:rsid w:val="009E567F"/>
    <w:rsid w:val="009E5E45"/>
    <w:rsid w:val="009E60E1"/>
    <w:rsid w:val="009E70C5"/>
    <w:rsid w:val="009E7265"/>
    <w:rsid w:val="009E75D1"/>
    <w:rsid w:val="009F0405"/>
    <w:rsid w:val="009F1C25"/>
    <w:rsid w:val="009F22ED"/>
    <w:rsid w:val="009F2E7B"/>
    <w:rsid w:val="009F319D"/>
    <w:rsid w:val="009F34D9"/>
    <w:rsid w:val="009F35DE"/>
    <w:rsid w:val="009F437D"/>
    <w:rsid w:val="009F4645"/>
    <w:rsid w:val="009F484C"/>
    <w:rsid w:val="009F4CD4"/>
    <w:rsid w:val="009F4F25"/>
    <w:rsid w:val="009F527F"/>
    <w:rsid w:val="009F5A81"/>
    <w:rsid w:val="009F60E8"/>
    <w:rsid w:val="009F659D"/>
    <w:rsid w:val="009F6E33"/>
    <w:rsid w:val="009F7134"/>
    <w:rsid w:val="00A0040B"/>
    <w:rsid w:val="00A01B66"/>
    <w:rsid w:val="00A02E5B"/>
    <w:rsid w:val="00A03722"/>
    <w:rsid w:val="00A03C71"/>
    <w:rsid w:val="00A052BA"/>
    <w:rsid w:val="00A055B9"/>
    <w:rsid w:val="00A057D7"/>
    <w:rsid w:val="00A061AB"/>
    <w:rsid w:val="00A06E08"/>
    <w:rsid w:val="00A06E65"/>
    <w:rsid w:val="00A11895"/>
    <w:rsid w:val="00A11A45"/>
    <w:rsid w:val="00A11BF8"/>
    <w:rsid w:val="00A120E7"/>
    <w:rsid w:val="00A1273D"/>
    <w:rsid w:val="00A134AF"/>
    <w:rsid w:val="00A13F92"/>
    <w:rsid w:val="00A141F5"/>
    <w:rsid w:val="00A14AF4"/>
    <w:rsid w:val="00A157D4"/>
    <w:rsid w:val="00A16329"/>
    <w:rsid w:val="00A16DDC"/>
    <w:rsid w:val="00A17B7A"/>
    <w:rsid w:val="00A20698"/>
    <w:rsid w:val="00A21487"/>
    <w:rsid w:val="00A220F4"/>
    <w:rsid w:val="00A223D0"/>
    <w:rsid w:val="00A22482"/>
    <w:rsid w:val="00A23AA1"/>
    <w:rsid w:val="00A24490"/>
    <w:rsid w:val="00A251C4"/>
    <w:rsid w:val="00A253F0"/>
    <w:rsid w:val="00A25CFF"/>
    <w:rsid w:val="00A25D53"/>
    <w:rsid w:val="00A2671F"/>
    <w:rsid w:val="00A269B5"/>
    <w:rsid w:val="00A26A78"/>
    <w:rsid w:val="00A27033"/>
    <w:rsid w:val="00A313EF"/>
    <w:rsid w:val="00A31FD0"/>
    <w:rsid w:val="00A322BA"/>
    <w:rsid w:val="00A32CC8"/>
    <w:rsid w:val="00A3384B"/>
    <w:rsid w:val="00A343FF"/>
    <w:rsid w:val="00A3487B"/>
    <w:rsid w:val="00A349C9"/>
    <w:rsid w:val="00A35A42"/>
    <w:rsid w:val="00A3627C"/>
    <w:rsid w:val="00A368E3"/>
    <w:rsid w:val="00A37412"/>
    <w:rsid w:val="00A379FA"/>
    <w:rsid w:val="00A40725"/>
    <w:rsid w:val="00A40948"/>
    <w:rsid w:val="00A41425"/>
    <w:rsid w:val="00A42D3E"/>
    <w:rsid w:val="00A42D53"/>
    <w:rsid w:val="00A438A7"/>
    <w:rsid w:val="00A4430A"/>
    <w:rsid w:val="00A44E45"/>
    <w:rsid w:val="00A476C4"/>
    <w:rsid w:val="00A50847"/>
    <w:rsid w:val="00A50EAE"/>
    <w:rsid w:val="00A529DB"/>
    <w:rsid w:val="00A52C53"/>
    <w:rsid w:val="00A52D6D"/>
    <w:rsid w:val="00A550C1"/>
    <w:rsid w:val="00A561D0"/>
    <w:rsid w:val="00A56E9D"/>
    <w:rsid w:val="00A57B29"/>
    <w:rsid w:val="00A57CAD"/>
    <w:rsid w:val="00A60396"/>
    <w:rsid w:val="00A609F1"/>
    <w:rsid w:val="00A60D10"/>
    <w:rsid w:val="00A61CFC"/>
    <w:rsid w:val="00A61D2A"/>
    <w:rsid w:val="00A61D48"/>
    <w:rsid w:val="00A6288A"/>
    <w:rsid w:val="00A62DE5"/>
    <w:rsid w:val="00A63018"/>
    <w:rsid w:val="00A638D4"/>
    <w:rsid w:val="00A63A7E"/>
    <w:rsid w:val="00A63A81"/>
    <w:rsid w:val="00A63CC2"/>
    <w:rsid w:val="00A646AF"/>
    <w:rsid w:val="00A64DAC"/>
    <w:rsid w:val="00A64E3E"/>
    <w:rsid w:val="00A655F8"/>
    <w:rsid w:val="00A66FCF"/>
    <w:rsid w:val="00A701B3"/>
    <w:rsid w:val="00A708B6"/>
    <w:rsid w:val="00A70B67"/>
    <w:rsid w:val="00A71224"/>
    <w:rsid w:val="00A71C27"/>
    <w:rsid w:val="00A723A2"/>
    <w:rsid w:val="00A72603"/>
    <w:rsid w:val="00A737B0"/>
    <w:rsid w:val="00A73995"/>
    <w:rsid w:val="00A73C4D"/>
    <w:rsid w:val="00A73C79"/>
    <w:rsid w:val="00A74673"/>
    <w:rsid w:val="00A74983"/>
    <w:rsid w:val="00A76B62"/>
    <w:rsid w:val="00A77EEB"/>
    <w:rsid w:val="00A80689"/>
    <w:rsid w:val="00A80CBF"/>
    <w:rsid w:val="00A8309F"/>
    <w:rsid w:val="00A84540"/>
    <w:rsid w:val="00A8461B"/>
    <w:rsid w:val="00A8603B"/>
    <w:rsid w:val="00A86329"/>
    <w:rsid w:val="00A903A1"/>
    <w:rsid w:val="00A90846"/>
    <w:rsid w:val="00A91D75"/>
    <w:rsid w:val="00A923A6"/>
    <w:rsid w:val="00A929D2"/>
    <w:rsid w:val="00A9482D"/>
    <w:rsid w:val="00A949B2"/>
    <w:rsid w:val="00A95DA7"/>
    <w:rsid w:val="00A964E4"/>
    <w:rsid w:val="00A97746"/>
    <w:rsid w:val="00AA11E2"/>
    <w:rsid w:val="00AA1562"/>
    <w:rsid w:val="00AA1DEC"/>
    <w:rsid w:val="00AA1EA6"/>
    <w:rsid w:val="00AA24CB"/>
    <w:rsid w:val="00AA302D"/>
    <w:rsid w:val="00AA342F"/>
    <w:rsid w:val="00AA3A0D"/>
    <w:rsid w:val="00AA4E0B"/>
    <w:rsid w:val="00AA5BBF"/>
    <w:rsid w:val="00AA6595"/>
    <w:rsid w:val="00AA68E1"/>
    <w:rsid w:val="00AA740A"/>
    <w:rsid w:val="00AB0219"/>
    <w:rsid w:val="00AB059F"/>
    <w:rsid w:val="00AB08B3"/>
    <w:rsid w:val="00AB0FDD"/>
    <w:rsid w:val="00AB1872"/>
    <w:rsid w:val="00AB2B02"/>
    <w:rsid w:val="00AB385B"/>
    <w:rsid w:val="00AB3930"/>
    <w:rsid w:val="00AB4987"/>
    <w:rsid w:val="00AB5429"/>
    <w:rsid w:val="00AB5ADA"/>
    <w:rsid w:val="00AB5F7C"/>
    <w:rsid w:val="00AB612F"/>
    <w:rsid w:val="00AC14E2"/>
    <w:rsid w:val="00AC2154"/>
    <w:rsid w:val="00AC2459"/>
    <w:rsid w:val="00AC35E2"/>
    <w:rsid w:val="00AC3BB9"/>
    <w:rsid w:val="00AC3DAE"/>
    <w:rsid w:val="00AC4323"/>
    <w:rsid w:val="00AC55F1"/>
    <w:rsid w:val="00AC5961"/>
    <w:rsid w:val="00AC76F8"/>
    <w:rsid w:val="00AD0756"/>
    <w:rsid w:val="00AD0C5D"/>
    <w:rsid w:val="00AD0CCF"/>
    <w:rsid w:val="00AD0F49"/>
    <w:rsid w:val="00AD1731"/>
    <w:rsid w:val="00AD2322"/>
    <w:rsid w:val="00AD24EE"/>
    <w:rsid w:val="00AD2821"/>
    <w:rsid w:val="00AD4E04"/>
    <w:rsid w:val="00AD4E7F"/>
    <w:rsid w:val="00AD5A4B"/>
    <w:rsid w:val="00AD5DC2"/>
    <w:rsid w:val="00AD5ED8"/>
    <w:rsid w:val="00AD61B5"/>
    <w:rsid w:val="00AD6818"/>
    <w:rsid w:val="00AE088C"/>
    <w:rsid w:val="00AE1743"/>
    <w:rsid w:val="00AE2FE8"/>
    <w:rsid w:val="00AE30E4"/>
    <w:rsid w:val="00AE330C"/>
    <w:rsid w:val="00AE3B9F"/>
    <w:rsid w:val="00AE4F1D"/>
    <w:rsid w:val="00AE4FF3"/>
    <w:rsid w:val="00AE6E53"/>
    <w:rsid w:val="00AE7791"/>
    <w:rsid w:val="00AF01B4"/>
    <w:rsid w:val="00AF1624"/>
    <w:rsid w:val="00AF2D71"/>
    <w:rsid w:val="00AF3AF7"/>
    <w:rsid w:val="00AF3C43"/>
    <w:rsid w:val="00AF4209"/>
    <w:rsid w:val="00AF4293"/>
    <w:rsid w:val="00AF4848"/>
    <w:rsid w:val="00AF504D"/>
    <w:rsid w:val="00AF5822"/>
    <w:rsid w:val="00AF614E"/>
    <w:rsid w:val="00AF682F"/>
    <w:rsid w:val="00AF6A5E"/>
    <w:rsid w:val="00B0047C"/>
    <w:rsid w:val="00B01B6F"/>
    <w:rsid w:val="00B01C16"/>
    <w:rsid w:val="00B02158"/>
    <w:rsid w:val="00B03E4D"/>
    <w:rsid w:val="00B0403D"/>
    <w:rsid w:val="00B04421"/>
    <w:rsid w:val="00B04FD6"/>
    <w:rsid w:val="00B05B18"/>
    <w:rsid w:val="00B0692F"/>
    <w:rsid w:val="00B06D6E"/>
    <w:rsid w:val="00B07CAD"/>
    <w:rsid w:val="00B1153B"/>
    <w:rsid w:val="00B11B9D"/>
    <w:rsid w:val="00B11DB4"/>
    <w:rsid w:val="00B12168"/>
    <w:rsid w:val="00B122E7"/>
    <w:rsid w:val="00B127E9"/>
    <w:rsid w:val="00B1327C"/>
    <w:rsid w:val="00B1335D"/>
    <w:rsid w:val="00B13745"/>
    <w:rsid w:val="00B142EC"/>
    <w:rsid w:val="00B14381"/>
    <w:rsid w:val="00B14964"/>
    <w:rsid w:val="00B14F8C"/>
    <w:rsid w:val="00B1563F"/>
    <w:rsid w:val="00B1601E"/>
    <w:rsid w:val="00B16255"/>
    <w:rsid w:val="00B17360"/>
    <w:rsid w:val="00B20D76"/>
    <w:rsid w:val="00B21D41"/>
    <w:rsid w:val="00B23696"/>
    <w:rsid w:val="00B24CC9"/>
    <w:rsid w:val="00B25077"/>
    <w:rsid w:val="00B255C1"/>
    <w:rsid w:val="00B256DA"/>
    <w:rsid w:val="00B25E81"/>
    <w:rsid w:val="00B26485"/>
    <w:rsid w:val="00B26E4E"/>
    <w:rsid w:val="00B26FC2"/>
    <w:rsid w:val="00B271BB"/>
    <w:rsid w:val="00B308FA"/>
    <w:rsid w:val="00B31288"/>
    <w:rsid w:val="00B31C76"/>
    <w:rsid w:val="00B32279"/>
    <w:rsid w:val="00B322A1"/>
    <w:rsid w:val="00B32B81"/>
    <w:rsid w:val="00B32FB9"/>
    <w:rsid w:val="00B332A0"/>
    <w:rsid w:val="00B334CC"/>
    <w:rsid w:val="00B33BDF"/>
    <w:rsid w:val="00B3451A"/>
    <w:rsid w:val="00B346E9"/>
    <w:rsid w:val="00B34A7F"/>
    <w:rsid w:val="00B356BA"/>
    <w:rsid w:val="00B361FC"/>
    <w:rsid w:val="00B37180"/>
    <w:rsid w:val="00B37606"/>
    <w:rsid w:val="00B40ACC"/>
    <w:rsid w:val="00B40E86"/>
    <w:rsid w:val="00B4310F"/>
    <w:rsid w:val="00B459F0"/>
    <w:rsid w:val="00B47A1B"/>
    <w:rsid w:val="00B47A71"/>
    <w:rsid w:val="00B47EE8"/>
    <w:rsid w:val="00B5067C"/>
    <w:rsid w:val="00B506F3"/>
    <w:rsid w:val="00B5153D"/>
    <w:rsid w:val="00B52217"/>
    <w:rsid w:val="00B52EA1"/>
    <w:rsid w:val="00B53B7E"/>
    <w:rsid w:val="00B5416A"/>
    <w:rsid w:val="00B555B8"/>
    <w:rsid w:val="00B557EC"/>
    <w:rsid w:val="00B55BCB"/>
    <w:rsid w:val="00B55C0D"/>
    <w:rsid w:val="00B6042B"/>
    <w:rsid w:val="00B607DD"/>
    <w:rsid w:val="00B607F7"/>
    <w:rsid w:val="00B60805"/>
    <w:rsid w:val="00B6106E"/>
    <w:rsid w:val="00B61AAC"/>
    <w:rsid w:val="00B61CEA"/>
    <w:rsid w:val="00B61E79"/>
    <w:rsid w:val="00B6330F"/>
    <w:rsid w:val="00B63A8C"/>
    <w:rsid w:val="00B63B7B"/>
    <w:rsid w:val="00B63E2E"/>
    <w:rsid w:val="00B6419C"/>
    <w:rsid w:val="00B649F2"/>
    <w:rsid w:val="00B64A79"/>
    <w:rsid w:val="00B64DD7"/>
    <w:rsid w:val="00B6505A"/>
    <w:rsid w:val="00B654FB"/>
    <w:rsid w:val="00B6579D"/>
    <w:rsid w:val="00B657DF"/>
    <w:rsid w:val="00B671D4"/>
    <w:rsid w:val="00B67A11"/>
    <w:rsid w:val="00B70343"/>
    <w:rsid w:val="00B7066B"/>
    <w:rsid w:val="00B70918"/>
    <w:rsid w:val="00B70C90"/>
    <w:rsid w:val="00B71804"/>
    <w:rsid w:val="00B72706"/>
    <w:rsid w:val="00B72B58"/>
    <w:rsid w:val="00B733BE"/>
    <w:rsid w:val="00B739E2"/>
    <w:rsid w:val="00B743BA"/>
    <w:rsid w:val="00B74DDE"/>
    <w:rsid w:val="00B7560B"/>
    <w:rsid w:val="00B7599C"/>
    <w:rsid w:val="00B75BC6"/>
    <w:rsid w:val="00B75C7B"/>
    <w:rsid w:val="00B75ED3"/>
    <w:rsid w:val="00B769F7"/>
    <w:rsid w:val="00B76F96"/>
    <w:rsid w:val="00B77388"/>
    <w:rsid w:val="00B77C14"/>
    <w:rsid w:val="00B80669"/>
    <w:rsid w:val="00B806F9"/>
    <w:rsid w:val="00B820F3"/>
    <w:rsid w:val="00B82736"/>
    <w:rsid w:val="00B82B03"/>
    <w:rsid w:val="00B82EC2"/>
    <w:rsid w:val="00B83727"/>
    <w:rsid w:val="00B84B3E"/>
    <w:rsid w:val="00B85355"/>
    <w:rsid w:val="00B86053"/>
    <w:rsid w:val="00B86B79"/>
    <w:rsid w:val="00B86E3E"/>
    <w:rsid w:val="00B877CF"/>
    <w:rsid w:val="00B90E8F"/>
    <w:rsid w:val="00B91839"/>
    <w:rsid w:val="00B91DB1"/>
    <w:rsid w:val="00B931A9"/>
    <w:rsid w:val="00B938FA"/>
    <w:rsid w:val="00B967AC"/>
    <w:rsid w:val="00B96D37"/>
    <w:rsid w:val="00B9730D"/>
    <w:rsid w:val="00B97935"/>
    <w:rsid w:val="00B97D62"/>
    <w:rsid w:val="00BA1B63"/>
    <w:rsid w:val="00BA20F6"/>
    <w:rsid w:val="00BA2197"/>
    <w:rsid w:val="00BA270D"/>
    <w:rsid w:val="00BA3987"/>
    <w:rsid w:val="00BA3EE0"/>
    <w:rsid w:val="00BA4B06"/>
    <w:rsid w:val="00BA4F13"/>
    <w:rsid w:val="00BA630C"/>
    <w:rsid w:val="00BA7170"/>
    <w:rsid w:val="00BB04E5"/>
    <w:rsid w:val="00BB0F8E"/>
    <w:rsid w:val="00BB172E"/>
    <w:rsid w:val="00BB1A9F"/>
    <w:rsid w:val="00BB1FA1"/>
    <w:rsid w:val="00BB227B"/>
    <w:rsid w:val="00BB28E2"/>
    <w:rsid w:val="00BB3067"/>
    <w:rsid w:val="00BB3BDB"/>
    <w:rsid w:val="00BB4687"/>
    <w:rsid w:val="00BB5880"/>
    <w:rsid w:val="00BB62C1"/>
    <w:rsid w:val="00BB67FE"/>
    <w:rsid w:val="00BB7544"/>
    <w:rsid w:val="00BB799F"/>
    <w:rsid w:val="00BC179E"/>
    <w:rsid w:val="00BC1DE4"/>
    <w:rsid w:val="00BC1E36"/>
    <w:rsid w:val="00BC24DA"/>
    <w:rsid w:val="00BC47D1"/>
    <w:rsid w:val="00BC4868"/>
    <w:rsid w:val="00BC61CF"/>
    <w:rsid w:val="00BC6E51"/>
    <w:rsid w:val="00BC799A"/>
    <w:rsid w:val="00BC79FD"/>
    <w:rsid w:val="00BC7D83"/>
    <w:rsid w:val="00BD04B1"/>
    <w:rsid w:val="00BD065B"/>
    <w:rsid w:val="00BD0B55"/>
    <w:rsid w:val="00BD0D61"/>
    <w:rsid w:val="00BD1463"/>
    <w:rsid w:val="00BD192B"/>
    <w:rsid w:val="00BD1FE7"/>
    <w:rsid w:val="00BD2BEB"/>
    <w:rsid w:val="00BD2C3D"/>
    <w:rsid w:val="00BD2C46"/>
    <w:rsid w:val="00BD31D0"/>
    <w:rsid w:val="00BD32E9"/>
    <w:rsid w:val="00BD3867"/>
    <w:rsid w:val="00BD3875"/>
    <w:rsid w:val="00BD3BA4"/>
    <w:rsid w:val="00BD3C9D"/>
    <w:rsid w:val="00BD3FCE"/>
    <w:rsid w:val="00BD432C"/>
    <w:rsid w:val="00BD4F48"/>
    <w:rsid w:val="00BD503A"/>
    <w:rsid w:val="00BD51F2"/>
    <w:rsid w:val="00BD5B2B"/>
    <w:rsid w:val="00BD5CAA"/>
    <w:rsid w:val="00BD63FE"/>
    <w:rsid w:val="00BD7009"/>
    <w:rsid w:val="00BD7534"/>
    <w:rsid w:val="00BD7803"/>
    <w:rsid w:val="00BE0941"/>
    <w:rsid w:val="00BE0987"/>
    <w:rsid w:val="00BE0A02"/>
    <w:rsid w:val="00BE0A85"/>
    <w:rsid w:val="00BE162A"/>
    <w:rsid w:val="00BE23B6"/>
    <w:rsid w:val="00BE2A13"/>
    <w:rsid w:val="00BE2AD7"/>
    <w:rsid w:val="00BE2C72"/>
    <w:rsid w:val="00BE33B0"/>
    <w:rsid w:val="00BE399D"/>
    <w:rsid w:val="00BE50EC"/>
    <w:rsid w:val="00BE591C"/>
    <w:rsid w:val="00BE6BAC"/>
    <w:rsid w:val="00BE6DAE"/>
    <w:rsid w:val="00BE6DEB"/>
    <w:rsid w:val="00BE7105"/>
    <w:rsid w:val="00BE7517"/>
    <w:rsid w:val="00BE7603"/>
    <w:rsid w:val="00BE7DDC"/>
    <w:rsid w:val="00BF0284"/>
    <w:rsid w:val="00BF02B9"/>
    <w:rsid w:val="00BF0490"/>
    <w:rsid w:val="00BF0588"/>
    <w:rsid w:val="00BF05F8"/>
    <w:rsid w:val="00BF0F6D"/>
    <w:rsid w:val="00BF1D28"/>
    <w:rsid w:val="00BF2066"/>
    <w:rsid w:val="00BF25C2"/>
    <w:rsid w:val="00BF2860"/>
    <w:rsid w:val="00BF2A78"/>
    <w:rsid w:val="00BF2F1E"/>
    <w:rsid w:val="00BF34EC"/>
    <w:rsid w:val="00BF3EBB"/>
    <w:rsid w:val="00BF507A"/>
    <w:rsid w:val="00BF59EE"/>
    <w:rsid w:val="00BF7A2F"/>
    <w:rsid w:val="00BF7BBB"/>
    <w:rsid w:val="00C0030E"/>
    <w:rsid w:val="00C01D8E"/>
    <w:rsid w:val="00C02AE1"/>
    <w:rsid w:val="00C04901"/>
    <w:rsid w:val="00C04A84"/>
    <w:rsid w:val="00C0539E"/>
    <w:rsid w:val="00C056FF"/>
    <w:rsid w:val="00C0669B"/>
    <w:rsid w:val="00C0697D"/>
    <w:rsid w:val="00C105A0"/>
    <w:rsid w:val="00C115DC"/>
    <w:rsid w:val="00C11B6A"/>
    <w:rsid w:val="00C11C0A"/>
    <w:rsid w:val="00C11E48"/>
    <w:rsid w:val="00C12340"/>
    <w:rsid w:val="00C12460"/>
    <w:rsid w:val="00C128D3"/>
    <w:rsid w:val="00C1396B"/>
    <w:rsid w:val="00C13FF0"/>
    <w:rsid w:val="00C14DD5"/>
    <w:rsid w:val="00C1585D"/>
    <w:rsid w:val="00C1598A"/>
    <w:rsid w:val="00C15B94"/>
    <w:rsid w:val="00C15D84"/>
    <w:rsid w:val="00C15DA9"/>
    <w:rsid w:val="00C15DE5"/>
    <w:rsid w:val="00C16579"/>
    <w:rsid w:val="00C1699A"/>
    <w:rsid w:val="00C17987"/>
    <w:rsid w:val="00C203CE"/>
    <w:rsid w:val="00C20661"/>
    <w:rsid w:val="00C21654"/>
    <w:rsid w:val="00C21802"/>
    <w:rsid w:val="00C21CE5"/>
    <w:rsid w:val="00C223B6"/>
    <w:rsid w:val="00C22D34"/>
    <w:rsid w:val="00C22D46"/>
    <w:rsid w:val="00C234A4"/>
    <w:rsid w:val="00C241A3"/>
    <w:rsid w:val="00C24230"/>
    <w:rsid w:val="00C24712"/>
    <w:rsid w:val="00C24D37"/>
    <w:rsid w:val="00C24D5E"/>
    <w:rsid w:val="00C24EF7"/>
    <w:rsid w:val="00C25030"/>
    <w:rsid w:val="00C2548C"/>
    <w:rsid w:val="00C2587C"/>
    <w:rsid w:val="00C259B4"/>
    <w:rsid w:val="00C26A78"/>
    <w:rsid w:val="00C30629"/>
    <w:rsid w:val="00C30B57"/>
    <w:rsid w:val="00C31780"/>
    <w:rsid w:val="00C31999"/>
    <w:rsid w:val="00C32266"/>
    <w:rsid w:val="00C325FF"/>
    <w:rsid w:val="00C33159"/>
    <w:rsid w:val="00C33292"/>
    <w:rsid w:val="00C3449D"/>
    <w:rsid w:val="00C34797"/>
    <w:rsid w:val="00C34B7E"/>
    <w:rsid w:val="00C36D8E"/>
    <w:rsid w:val="00C37B05"/>
    <w:rsid w:val="00C40F3E"/>
    <w:rsid w:val="00C41624"/>
    <w:rsid w:val="00C42681"/>
    <w:rsid w:val="00C42F69"/>
    <w:rsid w:val="00C43533"/>
    <w:rsid w:val="00C43733"/>
    <w:rsid w:val="00C43FAE"/>
    <w:rsid w:val="00C44A12"/>
    <w:rsid w:val="00C4544A"/>
    <w:rsid w:val="00C4550C"/>
    <w:rsid w:val="00C45AE6"/>
    <w:rsid w:val="00C45DE3"/>
    <w:rsid w:val="00C46645"/>
    <w:rsid w:val="00C46812"/>
    <w:rsid w:val="00C46DF0"/>
    <w:rsid w:val="00C4767D"/>
    <w:rsid w:val="00C504B7"/>
    <w:rsid w:val="00C52D49"/>
    <w:rsid w:val="00C532C3"/>
    <w:rsid w:val="00C53D4A"/>
    <w:rsid w:val="00C54076"/>
    <w:rsid w:val="00C541BD"/>
    <w:rsid w:val="00C546AB"/>
    <w:rsid w:val="00C554FF"/>
    <w:rsid w:val="00C55828"/>
    <w:rsid w:val="00C55DD7"/>
    <w:rsid w:val="00C56149"/>
    <w:rsid w:val="00C6018A"/>
    <w:rsid w:val="00C60F55"/>
    <w:rsid w:val="00C61B82"/>
    <w:rsid w:val="00C622D2"/>
    <w:rsid w:val="00C62709"/>
    <w:rsid w:val="00C63AB4"/>
    <w:rsid w:val="00C64233"/>
    <w:rsid w:val="00C643C9"/>
    <w:rsid w:val="00C64E86"/>
    <w:rsid w:val="00C65DE8"/>
    <w:rsid w:val="00C65FAA"/>
    <w:rsid w:val="00C65FEA"/>
    <w:rsid w:val="00C660CA"/>
    <w:rsid w:val="00C70D14"/>
    <w:rsid w:val="00C70FE3"/>
    <w:rsid w:val="00C7174A"/>
    <w:rsid w:val="00C7181D"/>
    <w:rsid w:val="00C7198B"/>
    <w:rsid w:val="00C71AA0"/>
    <w:rsid w:val="00C72373"/>
    <w:rsid w:val="00C730A4"/>
    <w:rsid w:val="00C73749"/>
    <w:rsid w:val="00C751A4"/>
    <w:rsid w:val="00C755E9"/>
    <w:rsid w:val="00C76165"/>
    <w:rsid w:val="00C76435"/>
    <w:rsid w:val="00C77B37"/>
    <w:rsid w:val="00C800C7"/>
    <w:rsid w:val="00C80BB2"/>
    <w:rsid w:val="00C80BF5"/>
    <w:rsid w:val="00C80D1F"/>
    <w:rsid w:val="00C813B6"/>
    <w:rsid w:val="00C818E9"/>
    <w:rsid w:val="00C81943"/>
    <w:rsid w:val="00C81C51"/>
    <w:rsid w:val="00C82240"/>
    <w:rsid w:val="00C8242D"/>
    <w:rsid w:val="00C82DAB"/>
    <w:rsid w:val="00C82E72"/>
    <w:rsid w:val="00C83647"/>
    <w:rsid w:val="00C85337"/>
    <w:rsid w:val="00C85C85"/>
    <w:rsid w:val="00C86070"/>
    <w:rsid w:val="00C86EAE"/>
    <w:rsid w:val="00C875A8"/>
    <w:rsid w:val="00C909C2"/>
    <w:rsid w:val="00C922CE"/>
    <w:rsid w:val="00C92575"/>
    <w:rsid w:val="00C92C8C"/>
    <w:rsid w:val="00C92D49"/>
    <w:rsid w:val="00C92DD7"/>
    <w:rsid w:val="00C92F0E"/>
    <w:rsid w:val="00C93070"/>
    <w:rsid w:val="00C934BF"/>
    <w:rsid w:val="00C93E6D"/>
    <w:rsid w:val="00C9437D"/>
    <w:rsid w:val="00C944EC"/>
    <w:rsid w:val="00C94CAA"/>
    <w:rsid w:val="00C965F5"/>
    <w:rsid w:val="00C96A90"/>
    <w:rsid w:val="00C96DFA"/>
    <w:rsid w:val="00CA050A"/>
    <w:rsid w:val="00CA0839"/>
    <w:rsid w:val="00CA15F4"/>
    <w:rsid w:val="00CA2AD5"/>
    <w:rsid w:val="00CA3363"/>
    <w:rsid w:val="00CA3548"/>
    <w:rsid w:val="00CA3748"/>
    <w:rsid w:val="00CA5163"/>
    <w:rsid w:val="00CA6922"/>
    <w:rsid w:val="00CB35C1"/>
    <w:rsid w:val="00CB542E"/>
    <w:rsid w:val="00CB592C"/>
    <w:rsid w:val="00CB73A2"/>
    <w:rsid w:val="00CB7BD5"/>
    <w:rsid w:val="00CB7F6C"/>
    <w:rsid w:val="00CC079C"/>
    <w:rsid w:val="00CC1364"/>
    <w:rsid w:val="00CC2D1B"/>
    <w:rsid w:val="00CC2DA9"/>
    <w:rsid w:val="00CC3000"/>
    <w:rsid w:val="00CC3266"/>
    <w:rsid w:val="00CC37BA"/>
    <w:rsid w:val="00CC3A68"/>
    <w:rsid w:val="00CC46BB"/>
    <w:rsid w:val="00CC49E2"/>
    <w:rsid w:val="00CC51F6"/>
    <w:rsid w:val="00CC589B"/>
    <w:rsid w:val="00CC7518"/>
    <w:rsid w:val="00CC7936"/>
    <w:rsid w:val="00CC7B02"/>
    <w:rsid w:val="00CD076F"/>
    <w:rsid w:val="00CD0DCC"/>
    <w:rsid w:val="00CD11F5"/>
    <w:rsid w:val="00CD152A"/>
    <w:rsid w:val="00CD1F9F"/>
    <w:rsid w:val="00CD2571"/>
    <w:rsid w:val="00CD267A"/>
    <w:rsid w:val="00CD331F"/>
    <w:rsid w:val="00CD64C1"/>
    <w:rsid w:val="00CD68E5"/>
    <w:rsid w:val="00CD7FCE"/>
    <w:rsid w:val="00CE0005"/>
    <w:rsid w:val="00CE1B83"/>
    <w:rsid w:val="00CE20CA"/>
    <w:rsid w:val="00CE2306"/>
    <w:rsid w:val="00CE2E4F"/>
    <w:rsid w:val="00CE3027"/>
    <w:rsid w:val="00CE3C90"/>
    <w:rsid w:val="00CE3F54"/>
    <w:rsid w:val="00CE54AC"/>
    <w:rsid w:val="00CE5B70"/>
    <w:rsid w:val="00CE67C4"/>
    <w:rsid w:val="00CE7EE2"/>
    <w:rsid w:val="00CF0064"/>
    <w:rsid w:val="00CF0C60"/>
    <w:rsid w:val="00CF25D9"/>
    <w:rsid w:val="00CF295F"/>
    <w:rsid w:val="00D002B0"/>
    <w:rsid w:val="00D0068C"/>
    <w:rsid w:val="00D00C65"/>
    <w:rsid w:val="00D011C2"/>
    <w:rsid w:val="00D0187C"/>
    <w:rsid w:val="00D01F7D"/>
    <w:rsid w:val="00D02BCD"/>
    <w:rsid w:val="00D02D5C"/>
    <w:rsid w:val="00D0435B"/>
    <w:rsid w:val="00D04438"/>
    <w:rsid w:val="00D04BF1"/>
    <w:rsid w:val="00D04E34"/>
    <w:rsid w:val="00D052F9"/>
    <w:rsid w:val="00D059BC"/>
    <w:rsid w:val="00D06C84"/>
    <w:rsid w:val="00D06E9F"/>
    <w:rsid w:val="00D075D9"/>
    <w:rsid w:val="00D076C5"/>
    <w:rsid w:val="00D0781C"/>
    <w:rsid w:val="00D106C5"/>
    <w:rsid w:val="00D108B4"/>
    <w:rsid w:val="00D111B1"/>
    <w:rsid w:val="00D1182D"/>
    <w:rsid w:val="00D12455"/>
    <w:rsid w:val="00D13430"/>
    <w:rsid w:val="00D1472B"/>
    <w:rsid w:val="00D1480D"/>
    <w:rsid w:val="00D150C2"/>
    <w:rsid w:val="00D163C9"/>
    <w:rsid w:val="00D16573"/>
    <w:rsid w:val="00D16C98"/>
    <w:rsid w:val="00D20D7A"/>
    <w:rsid w:val="00D21056"/>
    <w:rsid w:val="00D210BC"/>
    <w:rsid w:val="00D22F5C"/>
    <w:rsid w:val="00D2303A"/>
    <w:rsid w:val="00D23B00"/>
    <w:rsid w:val="00D256F4"/>
    <w:rsid w:val="00D2580B"/>
    <w:rsid w:val="00D25C2C"/>
    <w:rsid w:val="00D26115"/>
    <w:rsid w:val="00D2654B"/>
    <w:rsid w:val="00D26FB0"/>
    <w:rsid w:val="00D27BBC"/>
    <w:rsid w:val="00D321BA"/>
    <w:rsid w:val="00D3389A"/>
    <w:rsid w:val="00D339EB"/>
    <w:rsid w:val="00D33DD5"/>
    <w:rsid w:val="00D34910"/>
    <w:rsid w:val="00D3509E"/>
    <w:rsid w:val="00D36208"/>
    <w:rsid w:val="00D36305"/>
    <w:rsid w:val="00D363DE"/>
    <w:rsid w:val="00D365B2"/>
    <w:rsid w:val="00D3711B"/>
    <w:rsid w:val="00D37FC8"/>
    <w:rsid w:val="00D409D7"/>
    <w:rsid w:val="00D413D8"/>
    <w:rsid w:val="00D42559"/>
    <w:rsid w:val="00D428F9"/>
    <w:rsid w:val="00D434B8"/>
    <w:rsid w:val="00D43C81"/>
    <w:rsid w:val="00D44BE9"/>
    <w:rsid w:val="00D45095"/>
    <w:rsid w:val="00D4529C"/>
    <w:rsid w:val="00D456A8"/>
    <w:rsid w:val="00D45C8A"/>
    <w:rsid w:val="00D45F76"/>
    <w:rsid w:val="00D46E03"/>
    <w:rsid w:val="00D50FBC"/>
    <w:rsid w:val="00D5302A"/>
    <w:rsid w:val="00D53404"/>
    <w:rsid w:val="00D53F1B"/>
    <w:rsid w:val="00D55120"/>
    <w:rsid w:val="00D55B10"/>
    <w:rsid w:val="00D55C0F"/>
    <w:rsid w:val="00D55ED0"/>
    <w:rsid w:val="00D56DCD"/>
    <w:rsid w:val="00D578D2"/>
    <w:rsid w:val="00D62329"/>
    <w:rsid w:val="00D62DEE"/>
    <w:rsid w:val="00D63EDC"/>
    <w:rsid w:val="00D64006"/>
    <w:rsid w:val="00D646AD"/>
    <w:rsid w:val="00D65091"/>
    <w:rsid w:val="00D65B4C"/>
    <w:rsid w:val="00D65DB1"/>
    <w:rsid w:val="00D66992"/>
    <w:rsid w:val="00D66A5E"/>
    <w:rsid w:val="00D70126"/>
    <w:rsid w:val="00D70AFA"/>
    <w:rsid w:val="00D70D29"/>
    <w:rsid w:val="00D713EB"/>
    <w:rsid w:val="00D72407"/>
    <w:rsid w:val="00D724FF"/>
    <w:rsid w:val="00D739BA"/>
    <w:rsid w:val="00D7402F"/>
    <w:rsid w:val="00D753B7"/>
    <w:rsid w:val="00D75697"/>
    <w:rsid w:val="00D7578E"/>
    <w:rsid w:val="00D757C4"/>
    <w:rsid w:val="00D76144"/>
    <w:rsid w:val="00D7754F"/>
    <w:rsid w:val="00D77F7D"/>
    <w:rsid w:val="00D804CC"/>
    <w:rsid w:val="00D80940"/>
    <w:rsid w:val="00D82635"/>
    <w:rsid w:val="00D83324"/>
    <w:rsid w:val="00D833BE"/>
    <w:rsid w:val="00D8381B"/>
    <w:rsid w:val="00D850AB"/>
    <w:rsid w:val="00D853DA"/>
    <w:rsid w:val="00D857A8"/>
    <w:rsid w:val="00D85A74"/>
    <w:rsid w:val="00D85C40"/>
    <w:rsid w:val="00D86800"/>
    <w:rsid w:val="00D87909"/>
    <w:rsid w:val="00D90CF6"/>
    <w:rsid w:val="00D93880"/>
    <w:rsid w:val="00D94C8F"/>
    <w:rsid w:val="00D952D1"/>
    <w:rsid w:val="00D96591"/>
    <w:rsid w:val="00D966A7"/>
    <w:rsid w:val="00D97463"/>
    <w:rsid w:val="00D97D88"/>
    <w:rsid w:val="00DA0529"/>
    <w:rsid w:val="00DA131A"/>
    <w:rsid w:val="00DA17C8"/>
    <w:rsid w:val="00DA1874"/>
    <w:rsid w:val="00DA1E17"/>
    <w:rsid w:val="00DA2135"/>
    <w:rsid w:val="00DA2878"/>
    <w:rsid w:val="00DA38B9"/>
    <w:rsid w:val="00DA4A63"/>
    <w:rsid w:val="00DA4EB2"/>
    <w:rsid w:val="00DA53D3"/>
    <w:rsid w:val="00DA5BE7"/>
    <w:rsid w:val="00DA5CBA"/>
    <w:rsid w:val="00DA654F"/>
    <w:rsid w:val="00DA6F14"/>
    <w:rsid w:val="00DB038A"/>
    <w:rsid w:val="00DB0489"/>
    <w:rsid w:val="00DB0BD7"/>
    <w:rsid w:val="00DB17A3"/>
    <w:rsid w:val="00DB1CBF"/>
    <w:rsid w:val="00DB2654"/>
    <w:rsid w:val="00DB3A60"/>
    <w:rsid w:val="00DB3BE5"/>
    <w:rsid w:val="00DB3CAB"/>
    <w:rsid w:val="00DB52CF"/>
    <w:rsid w:val="00DB5416"/>
    <w:rsid w:val="00DB6A18"/>
    <w:rsid w:val="00DB6BCD"/>
    <w:rsid w:val="00DB7123"/>
    <w:rsid w:val="00DB74C8"/>
    <w:rsid w:val="00DC079C"/>
    <w:rsid w:val="00DC0998"/>
    <w:rsid w:val="00DC0C98"/>
    <w:rsid w:val="00DC0E02"/>
    <w:rsid w:val="00DC11A1"/>
    <w:rsid w:val="00DC17AE"/>
    <w:rsid w:val="00DC26B7"/>
    <w:rsid w:val="00DC2CD0"/>
    <w:rsid w:val="00DC2E62"/>
    <w:rsid w:val="00DC353F"/>
    <w:rsid w:val="00DC3A14"/>
    <w:rsid w:val="00DC3C96"/>
    <w:rsid w:val="00DC3EB6"/>
    <w:rsid w:val="00DC4D6E"/>
    <w:rsid w:val="00DC5E83"/>
    <w:rsid w:val="00DC5EB5"/>
    <w:rsid w:val="00DC62EC"/>
    <w:rsid w:val="00DC7568"/>
    <w:rsid w:val="00DC7954"/>
    <w:rsid w:val="00DD071F"/>
    <w:rsid w:val="00DD1578"/>
    <w:rsid w:val="00DD1BFB"/>
    <w:rsid w:val="00DD2D7C"/>
    <w:rsid w:val="00DD35A1"/>
    <w:rsid w:val="00DD4D85"/>
    <w:rsid w:val="00DD61AC"/>
    <w:rsid w:val="00DD69BC"/>
    <w:rsid w:val="00DD6CEC"/>
    <w:rsid w:val="00DD765F"/>
    <w:rsid w:val="00DD7D29"/>
    <w:rsid w:val="00DE21F5"/>
    <w:rsid w:val="00DE26C5"/>
    <w:rsid w:val="00DE292C"/>
    <w:rsid w:val="00DE2B3A"/>
    <w:rsid w:val="00DE2BB4"/>
    <w:rsid w:val="00DE4657"/>
    <w:rsid w:val="00DE493D"/>
    <w:rsid w:val="00DE49D0"/>
    <w:rsid w:val="00DE4A03"/>
    <w:rsid w:val="00DE5AD9"/>
    <w:rsid w:val="00DE5C36"/>
    <w:rsid w:val="00DE5E79"/>
    <w:rsid w:val="00DE7199"/>
    <w:rsid w:val="00DF0065"/>
    <w:rsid w:val="00DF0434"/>
    <w:rsid w:val="00DF0465"/>
    <w:rsid w:val="00DF1A0F"/>
    <w:rsid w:val="00DF2058"/>
    <w:rsid w:val="00DF3829"/>
    <w:rsid w:val="00DF39A9"/>
    <w:rsid w:val="00DF3C17"/>
    <w:rsid w:val="00DF4333"/>
    <w:rsid w:val="00DF473B"/>
    <w:rsid w:val="00DF55CB"/>
    <w:rsid w:val="00DF6A68"/>
    <w:rsid w:val="00E00289"/>
    <w:rsid w:val="00E0062C"/>
    <w:rsid w:val="00E00819"/>
    <w:rsid w:val="00E016B2"/>
    <w:rsid w:val="00E01B0C"/>
    <w:rsid w:val="00E03856"/>
    <w:rsid w:val="00E04121"/>
    <w:rsid w:val="00E04357"/>
    <w:rsid w:val="00E04446"/>
    <w:rsid w:val="00E0513F"/>
    <w:rsid w:val="00E06093"/>
    <w:rsid w:val="00E0646D"/>
    <w:rsid w:val="00E06902"/>
    <w:rsid w:val="00E06F96"/>
    <w:rsid w:val="00E06FAC"/>
    <w:rsid w:val="00E070BF"/>
    <w:rsid w:val="00E07510"/>
    <w:rsid w:val="00E077F3"/>
    <w:rsid w:val="00E07DA8"/>
    <w:rsid w:val="00E104A7"/>
    <w:rsid w:val="00E1149B"/>
    <w:rsid w:val="00E1209C"/>
    <w:rsid w:val="00E12240"/>
    <w:rsid w:val="00E13748"/>
    <w:rsid w:val="00E139A6"/>
    <w:rsid w:val="00E159C2"/>
    <w:rsid w:val="00E1687D"/>
    <w:rsid w:val="00E172EF"/>
    <w:rsid w:val="00E1735C"/>
    <w:rsid w:val="00E206C3"/>
    <w:rsid w:val="00E20AB4"/>
    <w:rsid w:val="00E21373"/>
    <w:rsid w:val="00E21CC2"/>
    <w:rsid w:val="00E224C8"/>
    <w:rsid w:val="00E2335E"/>
    <w:rsid w:val="00E236B3"/>
    <w:rsid w:val="00E23A1D"/>
    <w:rsid w:val="00E23CCD"/>
    <w:rsid w:val="00E23E6E"/>
    <w:rsid w:val="00E2495A"/>
    <w:rsid w:val="00E256F0"/>
    <w:rsid w:val="00E25E0E"/>
    <w:rsid w:val="00E2689C"/>
    <w:rsid w:val="00E2701A"/>
    <w:rsid w:val="00E27366"/>
    <w:rsid w:val="00E275E8"/>
    <w:rsid w:val="00E305BB"/>
    <w:rsid w:val="00E30C16"/>
    <w:rsid w:val="00E3179B"/>
    <w:rsid w:val="00E3185D"/>
    <w:rsid w:val="00E323D6"/>
    <w:rsid w:val="00E326E1"/>
    <w:rsid w:val="00E327BB"/>
    <w:rsid w:val="00E34FE5"/>
    <w:rsid w:val="00E355FE"/>
    <w:rsid w:val="00E35C97"/>
    <w:rsid w:val="00E35F87"/>
    <w:rsid w:val="00E36277"/>
    <w:rsid w:val="00E36D0F"/>
    <w:rsid w:val="00E3744D"/>
    <w:rsid w:val="00E3755E"/>
    <w:rsid w:val="00E407CF"/>
    <w:rsid w:val="00E4093D"/>
    <w:rsid w:val="00E41C49"/>
    <w:rsid w:val="00E421F9"/>
    <w:rsid w:val="00E42386"/>
    <w:rsid w:val="00E44076"/>
    <w:rsid w:val="00E440D4"/>
    <w:rsid w:val="00E44287"/>
    <w:rsid w:val="00E44A2E"/>
    <w:rsid w:val="00E4549C"/>
    <w:rsid w:val="00E46B79"/>
    <w:rsid w:val="00E46D1E"/>
    <w:rsid w:val="00E4733A"/>
    <w:rsid w:val="00E47EC3"/>
    <w:rsid w:val="00E508CB"/>
    <w:rsid w:val="00E51699"/>
    <w:rsid w:val="00E51D1B"/>
    <w:rsid w:val="00E52266"/>
    <w:rsid w:val="00E523DF"/>
    <w:rsid w:val="00E52B97"/>
    <w:rsid w:val="00E530E6"/>
    <w:rsid w:val="00E53DBC"/>
    <w:rsid w:val="00E5429A"/>
    <w:rsid w:val="00E543C6"/>
    <w:rsid w:val="00E54E43"/>
    <w:rsid w:val="00E55052"/>
    <w:rsid w:val="00E557C9"/>
    <w:rsid w:val="00E563BE"/>
    <w:rsid w:val="00E564BE"/>
    <w:rsid w:val="00E56DD7"/>
    <w:rsid w:val="00E56E93"/>
    <w:rsid w:val="00E56FA8"/>
    <w:rsid w:val="00E575C0"/>
    <w:rsid w:val="00E57A33"/>
    <w:rsid w:val="00E57D97"/>
    <w:rsid w:val="00E57FB0"/>
    <w:rsid w:val="00E60028"/>
    <w:rsid w:val="00E60285"/>
    <w:rsid w:val="00E61278"/>
    <w:rsid w:val="00E63081"/>
    <w:rsid w:val="00E6351B"/>
    <w:rsid w:val="00E63DE7"/>
    <w:rsid w:val="00E643D3"/>
    <w:rsid w:val="00E6472F"/>
    <w:rsid w:val="00E64C8D"/>
    <w:rsid w:val="00E64F7E"/>
    <w:rsid w:val="00E65208"/>
    <w:rsid w:val="00E65267"/>
    <w:rsid w:val="00E65F19"/>
    <w:rsid w:val="00E660EA"/>
    <w:rsid w:val="00E700CA"/>
    <w:rsid w:val="00E719FC"/>
    <w:rsid w:val="00E71BA6"/>
    <w:rsid w:val="00E72481"/>
    <w:rsid w:val="00E724A8"/>
    <w:rsid w:val="00E73062"/>
    <w:rsid w:val="00E731FF"/>
    <w:rsid w:val="00E73236"/>
    <w:rsid w:val="00E739F4"/>
    <w:rsid w:val="00E73CEF"/>
    <w:rsid w:val="00E73E95"/>
    <w:rsid w:val="00E7461B"/>
    <w:rsid w:val="00E7475B"/>
    <w:rsid w:val="00E74F25"/>
    <w:rsid w:val="00E75C4E"/>
    <w:rsid w:val="00E760E1"/>
    <w:rsid w:val="00E774F6"/>
    <w:rsid w:val="00E77E19"/>
    <w:rsid w:val="00E80BC2"/>
    <w:rsid w:val="00E80EA5"/>
    <w:rsid w:val="00E80EE8"/>
    <w:rsid w:val="00E81698"/>
    <w:rsid w:val="00E81A50"/>
    <w:rsid w:val="00E829EF"/>
    <w:rsid w:val="00E83810"/>
    <w:rsid w:val="00E83B57"/>
    <w:rsid w:val="00E8419F"/>
    <w:rsid w:val="00E84C74"/>
    <w:rsid w:val="00E85268"/>
    <w:rsid w:val="00E87049"/>
    <w:rsid w:val="00E8766A"/>
    <w:rsid w:val="00E879E3"/>
    <w:rsid w:val="00E92F8B"/>
    <w:rsid w:val="00E94180"/>
    <w:rsid w:val="00E9498E"/>
    <w:rsid w:val="00E94A9E"/>
    <w:rsid w:val="00E95835"/>
    <w:rsid w:val="00E96431"/>
    <w:rsid w:val="00E964C6"/>
    <w:rsid w:val="00E97226"/>
    <w:rsid w:val="00E973C7"/>
    <w:rsid w:val="00E97CEF"/>
    <w:rsid w:val="00EA14B8"/>
    <w:rsid w:val="00EA1655"/>
    <w:rsid w:val="00EA1CC6"/>
    <w:rsid w:val="00EA3F2E"/>
    <w:rsid w:val="00EA47A0"/>
    <w:rsid w:val="00EA519C"/>
    <w:rsid w:val="00EA6576"/>
    <w:rsid w:val="00EA7290"/>
    <w:rsid w:val="00EA79DE"/>
    <w:rsid w:val="00EA7D59"/>
    <w:rsid w:val="00EA7DC5"/>
    <w:rsid w:val="00EB06DD"/>
    <w:rsid w:val="00EB0764"/>
    <w:rsid w:val="00EB1FD2"/>
    <w:rsid w:val="00EB2B1B"/>
    <w:rsid w:val="00EB2EEE"/>
    <w:rsid w:val="00EB3757"/>
    <w:rsid w:val="00EB3B09"/>
    <w:rsid w:val="00EB4142"/>
    <w:rsid w:val="00EB49F4"/>
    <w:rsid w:val="00EB4C30"/>
    <w:rsid w:val="00EB4D70"/>
    <w:rsid w:val="00EB4F89"/>
    <w:rsid w:val="00EB5628"/>
    <w:rsid w:val="00EB5FDC"/>
    <w:rsid w:val="00EB678B"/>
    <w:rsid w:val="00EB7D7B"/>
    <w:rsid w:val="00EC00AF"/>
    <w:rsid w:val="00EC0E15"/>
    <w:rsid w:val="00EC110A"/>
    <w:rsid w:val="00EC1673"/>
    <w:rsid w:val="00EC16A6"/>
    <w:rsid w:val="00EC2D86"/>
    <w:rsid w:val="00EC3073"/>
    <w:rsid w:val="00EC3A24"/>
    <w:rsid w:val="00EC48C5"/>
    <w:rsid w:val="00EC4BC2"/>
    <w:rsid w:val="00EC5092"/>
    <w:rsid w:val="00EC5320"/>
    <w:rsid w:val="00EC588D"/>
    <w:rsid w:val="00EC5D6F"/>
    <w:rsid w:val="00EC7B32"/>
    <w:rsid w:val="00ED0279"/>
    <w:rsid w:val="00ED05CB"/>
    <w:rsid w:val="00ED1565"/>
    <w:rsid w:val="00ED3362"/>
    <w:rsid w:val="00ED3512"/>
    <w:rsid w:val="00ED4CB3"/>
    <w:rsid w:val="00ED4DD8"/>
    <w:rsid w:val="00ED4DF1"/>
    <w:rsid w:val="00ED4FDE"/>
    <w:rsid w:val="00ED7021"/>
    <w:rsid w:val="00ED73B9"/>
    <w:rsid w:val="00ED76C4"/>
    <w:rsid w:val="00ED7904"/>
    <w:rsid w:val="00ED7E98"/>
    <w:rsid w:val="00EE071D"/>
    <w:rsid w:val="00EE0BEE"/>
    <w:rsid w:val="00EE188A"/>
    <w:rsid w:val="00EE474C"/>
    <w:rsid w:val="00EE499A"/>
    <w:rsid w:val="00EE50E1"/>
    <w:rsid w:val="00EE54D8"/>
    <w:rsid w:val="00EE55CA"/>
    <w:rsid w:val="00EE58F9"/>
    <w:rsid w:val="00EE5B92"/>
    <w:rsid w:val="00EE5C64"/>
    <w:rsid w:val="00EE5D92"/>
    <w:rsid w:val="00EE5F96"/>
    <w:rsid w:val="00EE63B7"/>
    <w:rsid w:val="00EE65E0"/>
    <w:rsid w:val="00EE6B7F"/>
    <w:rsid w:val="00EE7451"/>
    <w:rsid w:val="00EE7548"/>
    <w:rsid w:val="00EE77A8"/>
    <w:rsid w:val="00EF0C40"/>
    <w:rsid w:val="00EF0E10"/>
    <w:rsid w:val="00EF0E8A"/>
    <w:rsid w:val="00EF1D84"/>
    <w:rsid w:val="00EF216C"/>
    <w:rsid w:val="00EF2CBC"/>
    <w:rsid w:val="00EF3BB9"/>
    <w:rsid w:val="00EF3FCD"/>
    <w:rsid w:val="00EF4031"/>
    <w:rsid w:val="00EF41D6"/>
    <w:rsid w:val="00EF4E6A"/>
    <w:rsid w:val="00EF5297"/>
    <w:rsid w:val="00EF5768"/>
    <w:rsid w:val="00EF58AA"/>
    <w:rsid w:val="00EF60E2"/>
    <w:rsid w:val="00EF750B"/>
    <w:rsid w:val="00EF78D7"/>
    <w:rsid w:val="00EF7FE7"/>
    <w:rsid w:val="00F01240"/>
    <w:rsid w:val="00F019B7"/>
    <w:rsid w:val="00F02C89"/>
    <w:rsid w:val="00F03BF7"/>
    <w:rsid w:val="00F0430A"/>
    <w:rsid w:val="00F04375"/>
    <w:rsid w:val="00F04B1C"/>
    <w:rsid w:val="00F056C4"/>
    <w:rsid w:val="00F06419"/>
    <w:rsid w:val="00F079F8"/>
    <w:rsid w:val="00F10352"/>
    <w:rsid w:val="00F116B5"/>
    <w:rsid w:val="00F12F04"/>
    <w:rsid w:val="00F14966"/>
    <w:rsid w:val="00F15360"/>
    <w:rsid w:val="00F156AF"/>
    <w:rsid w:val="00F17240"/>
    <w:rsid w:val="00F1742C"/>
    <w:rsid w:val="00F17E5E"/>
    <w:rsid w:val="00F20945"/>
    <w:rsid w:val="00F214F9"/>
    <w:rsid w:val="00F217E5"/>
    <w:rsid w:val="00F21D90"/>
    <w:rsid w:val="00F2205E"/>
    <w:rsid w:val="00F24C54"/>
    <w:rsid w:val="00F24FF7"/>
    <w:rsid w:val="00F25B66"/>
    <w:rsid w:val="00F25BA8"/>
    <w:rsid w:val="00F261FA"/>
    <w:rsid w:val="00F264A7"/>
    <w:rsid w:val="00F27039"/>
    <w:rsid w:val="00F2785F"/>
    <w:rsid w:val="00F27A5C"/>
    <w:rsid w:val="00F31A41"/>
    <w:rsid w:val="00F31F00"/>
    <w:rsid w:val="00F31FFE"/>
    <w:rsid w:val="00F33DBE"/>
    <w:rsid w:val="00F3422B"/>
    <w:rsid w:val="00F34CCD"/>
    <w:rsid w:val="00F37559"/>
    <w:rsid w:val="00F37747"/>
    <w:rsid w:val="00F37D9F"/>
    <w:rsid w:val="00F42EA4"/>
    <w:rsid w:val="00F4303B"/>
    <w:rsid w:val="00F45530"/>
    <w:rsid w:val="00F471F7"/>
    <w:rsid w:val="00F475BA"/>
    <w:rsid w:val="00F47DE4"/>
    <w:rsid w:val="00F50C21"/>
    <w:rsid w:val="00F50D97"/>
    <w:rsid w:val="00F50E77"/>
    <w:rsid w:val="00F517CB"/>
    <w:rsid w:val="00F51879"/>
    <w:rsid w:val="00F55721"/>
    <w:rsid w:val="00F55D65"/>
    <w:rsid w:val="00F55DDE"/>
    <w:rsid w:val="00F563FB"/>
    <w:rsid w:val="00F573AD"/>
    <w:rsid w:val="00F6057F"/>
    <w:rsid w:val="00F6077F"/>
    <w:rsid w:val="00F61629"/>
    <w:rsid w:val="00F61A91"/>
    <w:rsid w:val="00F6253D"/>
    <w:rsid w:val="00F629CF"/>
    <w:rsid w:val="00F6428E"/>
    <w:rsid w:val="00F645FB"/>
    <w:rsid w:val="00F65008"/>
    <w:rsid w:val="00F66126"/>
    <w:rsid w:val="00F71A65"/>
    <w:rsid w:val="00F721F5"/>
    <w:rsid w:val="00F728B1"/>
    <w:rsid w:val="00F72D49"/>
    <w:rsid w:val="00F72FA5"/>
    <w:rsid w:val="00F73A61"/>
    <w:rsid w:val="00F73D8E"/>
    <w:rsid w:val="00F7479B"/>
    <w:rsid w:val="00F748D3"/>
    <w:rsid w:val="00F74A62"/>
    <w:rsid w:val="00F74FDA"/>
    <w:rsid w:val="00F75BF5"/>
    <w:rsid w:val="00F75EAF"/>
    <w:rsid w:val="00F7624E"/>
    <w:rsid w:val="00F76AFF"/>
    <w:rsid w:val="00F80300"/>
    <w:rsid w:val="00F81362"/>
    <w:rsid w:val="00F813DA"/>
    <w:rsid w:val="00F817EB"/>
    <w:rsid w:val="00F829C4"/>
    <w:rsid w:val="00F84F7B"/>
    <w:rsid w:val="00F85E47"/>
    <w:rsid w:val="00F86020"/>
    <w:rsid w:val="00F867C0"/>
    <w:rsid w:val="00F902A3"/>
    <w:rsid w:val="00F91288"/>
    <w:rsid w:val="00F91A5D"/>
    <w:rsid w:val="00F91D76"/>
    <w:rsid w:val="00F92360"/>
    <w:rsid w:val="00F941C6"/>
    <w:rsid w:val="00F94352"/>
    <w:rsid w:val="00F94F63"/>
    <w:rsid w:val="00F97558"/>
    <w:rsid w:val="00FA0ABE"/>
    <w:rsid w:val="00FA167A"/>
    <w:rsid w:val="00FA197A"/>
    <w:rsid w:val="00FA2CD2"/>
    <w:rsid w:val="00FA2F12"/>
    <w:rsid w:val="00FA324B"/>
    <w:rsid w:val="00FA3267"/>
    <w:rsid w:val="00FA3604"/>
    <w:rsid w:val="00FA4217"/>
    <w:rsid w:val="00FA42C2"/>
    <w:rsid w:val="00FA5110"/>
    <w:rsid w:val="00FA5DAE"/>
    <w:rsid w:val="00FA611C"/>
    <w:rsid w:val="00FA6A6B"/>
    <w:rsid w:val="00FA6B4E"/>
    <w:rsid w:val="00FA76C6"/>
    <w:rsid w:val="00FA76FA"/>
    <w:rsid w:val="00FA79E1"/>
    <w:rsid w:val="00FB0388"/>
    <w:rsid w:val="00FB065D"/>
    <w:rsid w:val="00FB13A9"/>
    <w:rsid w:val="00FB1CD0"/>
    <w:rsid w:val="00FB217C"/>
    <w:rsid w:val="00FB26EE"/>
    <w:rsid w:val="00FB3763"/>
    <w:rsid w:val="00FB4B81"/>
    <w:rsid w:val="00FB6498"/>
    <w:rsid w:val="00FB66B4"/>
    <w:rsid w:val="00FB7366"/>
    <w:rsid w:val="00FB7843"/>
    <w:rsid w:val="00FC04EC"/>
    <w:rsid w:val="00FC0A62"/>
    <w:rsid w:val="00FC1716"/>
    <w:rsid w:val="00FC2CE3"/>
    <w:rsid w:val="00FC4B50"/>
    <w:rsid w:val="00FC4C5F"/>
    <w:rsid w:val="00FC5F79"/>
    <w:rsid w:val="00FC6119"/>
    <w:rsid w:val="00FC6216"/>
    <w:rsid w:val="00FC6A6C"/>
    <w:rsid w:val="00FC71B7"/>
    <w:rsid w:val="00FD025E"/>
    <w:rsid w:val="00FD1367"/>
    <w:rsid w:val="00FD14E5"/>
    <w:rsid w:val="00FD18E4"/>
    <w:rsid w:val="00FD1D0A"/>
    <w:rsid w:val="00FD246E"/>
    <w:rsid w:val="00FD29AE"/>
    <w:rsid w:val="00FD2F73"/>
    <w:rsid w:val="00FD321A"/>
    <w:rsid w:val="00FD4980"/>
    <w:rsid w:val="00FD543A"/>
    <w:rsid w:val="00FD6714"/>
    <w:rsid w:val="00FD6CE5"/>
    <w:rsid w:val="00FD7112"/>
    <w:rsid w:val="00FD75FA"/>
    <w:rsid w:val="00FE028F"/>
    <w:rsid w:val="00FE2011"/>
    <w:rsid w:val="00FE21C8"/>
    <w:rsid w:val="00FE23C3"/>
    <w:rsid w:val="00FE297F"/>
    <w:rsid w:val="00FE3083"/>
    <w:rsid w:val="00FE30E3"/>
    <w:rsid w:val="00FE3DCB"/>
    <w:rsid w:val="00FE4A06"/>
    <w:rsid w:val="00FE51AD"/>
    <w:rsid w:val="00FE5826"/>
    <w:rsid w:val="00FE5994"/>
    <w:rsid w:val="00FE5CD7"/>
    <w:rsid w:val="00FE7D78"/>
    <w:rsid w:val="00FF1D17"/>
    <w:rsid w:val="00FF2304"/>
    <w:rsid w:val="00FF2D6A"/>
    <w:rsid w:val="00FF42D7"/>
    <w:rsid w:val="00FF43F7"/>
    <w:rsid w:val="00FF5271"/>
    <w:rsid w:val="00FF54B3"/>
    <w:rsid w:val="00FF62B7"/>
    <w:rsid w:val="00FF62ED"/>
    <w:rsid w:val="00FF6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A597C"/>
  <w15:docId w15:val="{A28A9779-8E3D-4315-A4C6-B720C3CB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character" w:customStyle="1" w:styleId="a4">
    <w:name w:val="批注文字 字符"/>
    <w:basedOn w:val="a0"/>
    <w:link w:val="a3"/>
    <w:uiPriority w:val="99"/>
    <w:semiHidden/>
  </w:style>
  <w:style w:type="character" w:styleId="a5">
    <w:name w:val="annotation reference"/>
    <w:basedOn w:val="a0"/>
    <w:uiPriority w:val="99"/>
    <w:semiHidden/>
    <w:unhideWhenUsed/>
    <w:rPr>
      <w:sz w:val="21"/>
      <w:szCs w:val="21"/>
    </w:rPr>
  </w:style>
  <w:style w:type="paragraph" w:styleId="a6">
    <w:name w:val="Balloon Text"/>
    <w:basedOn w:val="a"/>
    <w:link w:val="a7"/>
    <w:uiPriority w:val="99"/>
    <w:semiHidden/>
    <w:unhideWhenUsed/>
    <w:rsid w:val="00621CC8"/>
    <w:rPr>
      <w:sz w:val="18"/>
      <w:szCs w:val="18"/>
    </w:rPr>
  </w:style>
  <w:style w:type="character" w:customStyle="1" w:styleId="a7">
    <w:name w:val="批注框文本 字符"/>
    <w:basedOn w:val="a0"/>
    <w:link w:val="a6"/>
    <w:uiPriority w:val="99"/>
    <w:semiHidden/>
    <w:rsid w:val="00621CC8"/>
    <w:rPr>
      <w:sz w:val="18"/>
      <w:szCs w:val="18"/>
    </w:rPr>
  </w:style>
  <w:style w:type="character" w:styleId="a8">
    <w:name w:val="line number"/>
    <w:basedOn w:val="a0"/>
    <w:uiPriority w:val="99"/>
    <w:semiHidden/>
    <w:unhideWhenUsed/>
    <w:rsid w:val="00621CC8"/>
  </w:style>
  <w:style w:type="paragraph" w:styleId="a9">
    <w:name w:val="annotation subject"/>
    <w:basedOn w:val="a3"/>
    <w:next w:val="a3"/>
    <w:link w:val="aa"/>
    <w:uiPriority w:val="99"/>
    <w:semiHidden/>
    <w:unhideWhenUsed/>
    <w:rsid w:val="00BD3C9D"/>
    <w:rPr>
      <w:b/>
      <w:bCs/>
    </w:rPr>
  </w:style>
  <w:style w:type="character" w:customStyle="1" w:styleId="aa">
    <w:name w:val="批注主题 字符"/>
    <w:basedOn w:val="a4"/>
    <w:link w:val="a9"/>
    <w:uiPriority w:val="99"/>
    <w:semiHidden/>
    <w:rsid w:val="00BD3C9D"/>
    <w:rPr>
      <w:b/>
      <w:bCs/>
    </w:rPr>
  </w:style>
  <w:style w:type="paragraph" w:styleId="ab">
    <w:name w:val="header"/>
    <w:basedOn w:val="a"/>
    <w:link w:val="ac"/>
    <w:uiPriority w:val="99"/>
    <w:unhideWhenUsed/>
    <w:rsid w:val="006C44C6"/>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6C44C6"/>
    <w:rPr>
      <w:sz w:val="18"/>
      <w:szCs w:val="18"/>
    </w:rPr>
  </w:style>
  <w:style w:type="paragraph" w:styleId="ad">
    <w:name w:val="footer"/>
    <w:basedOn w:val="a"/>
    <w:link w:val="ae"/>
    <w:uiPriority w:val="99"/>
    <w:unhideWhenUsed/>
    <w:rsid w:val="006C44C6"/>
    <w:pPr>
      <w:tabs>
        <w:tab w:val="center" w:pos="4153"/>
        <w:tab w:val="right" w:pos="8306"/>
      </w:tabs>
      <w:snapToGrid w:val="0"/>
      <w:jc w:val="left"/>
    </w:pPr>
    <w:rPr>
      <w:sz w:val="18"/>
      <w:szCs w:val="18"/>
    </w:rPr>
  </w:style>
  <w:style w:type="character" w:customStyle="1" w:styleId="ae">
    <w:name w:val="页脚 字符"/>
    <w:basedOn w:val="a0"/>
    <w:link w:val="ad"/>
    <w:uiPriority w:val="99"/>
    <w:rsid w:val="006C44C6"/>
    <w:rPr>
      <w:sz w:val="18"/>
      <w:szCs w:val="18"/>
    </w:rPr>
  </w:style>
  <w:style w:type="character" w:styleId="af">
    <w:name w:val="Hyperlink"/>
    <w:basedOn w:val="a0"/>
    <w:uiPriority w:val="99"/>
    <w:unhideWhenUsed/>
    <w:rsid w:val="001140E3"/>
    <w:rPr>
      <w:color w:val="0000FF"/>
      <w:u w:val="single"/>
    </w:rPr>
  </w:style>
  <w:style w:type="character" w:styleId="af0">
    <w:name w:val="Strong"/>
    <w:basedOn w:val="a0"/>
    <w:uiPriority w:val="22"/>
    <w:qFormat/>
    <w:rsid w:val="0007769C"/>
    <w:rPr>
      <w:b/>
      <w:bCs/>
    </w:rPr>
  </w:style>
  <w:style w:type="character" w:styleId="af1">
    <w:name w:val="Emphasis"/>
    <w:basedOn w:val="a0"/>
    <w:uiPriority w:val="20"/>
    <w:qFormat/>
    <w:rsid w:val="0007769C"/>
    <w:rPr>
      <w:i/>
      <w:iCs/>
    </w:rPr>
  </w:style>
  <w:style w:type="character" w:styleId="af2">
    <w:name w:val="Unresolved Mention"/>
    <w:basedOn w:val="a0"/>
    <w:uiPriority w:val="99"/>
    <w:semiHidden/>
    <w:unhideWhenUsed/>
    <w:rsid w:val="00376295"/>
    <w:rPr>
      <w:color w:val="605E5C"/>
      <w:shd w:val="clear" w:color="auto" w:fill="E1DFDD"/>
    </w:rPr>
  </w:style>
  <w:style w:type="table" w:styleId="af3">
    <w:name w:val="Table Grid"/>
    <w:basedOn w:val="a1"/>
    <w:uiPriority w:val="39"/>
    <w:rsid w:val="00FD3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ccession.nodc.noaa.gov/0202076" TargetMode="Externa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111/sed.12886" TargetMode="External"/><Relationship Id="rId24" Type="http://schemas.openxmlformats.org/officeDocument/2006/relationships/image" Target="media/image10.tiff"/><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tiff"/><Relationship Id="rId10" Type="http://schemas.openxmlformats.org/officeDocument/2006/relationships/hyperlink" Target="mailto:Ye.Chen-2016@hull.ac.uk" TargetMode="Externa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oi.org/10.1130/GES00636.1" TargetMode="External"/><Relationship Id="rId22"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DB4A6110E29C4285C96E3CA6BC4C57" ma:contentTypeVersion="13" ma:contentTypeDescription="Create a new document." ma:contentTypeScope="" ma:versionID="d6af62284f9fd5889b58d4d79a48bdb1">
  <xsd:schema xmlns:xsd="http://www.w3.org/2001/XMLSchema" xmlns:xs="http://www.w3.org/2001/XMLSchema" xmlns:p="http://schemas.microsoft.com/office/2006/metadata/properties" xmlns:ns3="40f34e3e-e080-4df0-95d5-bfddd87109b3" xmlns:ns4="b122dde2-008a-4731-aa49-7180dd82f7af" targetNamespace="http://schemas.microsoft.com/office/2006/metadata/properties" ma:root="true" ma:fieldsID="f9774ae82040e401cc3409cfc7353c83" ns3:_="" ns4:_="">
    <xsd:import namespace="40f34e3e-e080-4df0-95d5-bfddd87109b3"/>
    <xsd:import namespace="b122dde2-008a-4731-aa49-7180dd82f7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34e3e-e080-4df0-95d5-bfddd87109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22dde2-008a-4731-aa49-7180dd82f7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83D7A-5D26-4C88-A375-F0DB059543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B3293A-918B-4EA3-904E-3EC55B7AC618}">
  <ds:schemaRefs>
    <ds:schemaRef ds:uri="http://schemas.microsoft.com/sharepoint/v3/contenttype/forms"/>
  </ds:schemaRefs>
</ds:datastoreItem>
</file>

<file path=customXml/itemProps3.xml><?xml version="1.0" encoding="utf-8"?>
<ds:datastoreItem xmlns:ds="http://schemas.openxmlformats.org/officeDocument/2006/customXml" ds:itemID="{CA7F9984-5C61-4DA2-B8AE-4A54BE61A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34e3e-e080-4df0-95d5-bfddd87109b3"/>
    <ds:schemaRef ds:uri="b122dde2-008a-4731-aa49-7180dd82f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C22F0-CE96-417F-ADA8-47C4046D6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50</Pages>
  <Words>25877</Words>
  <Characters>147504</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Chen Ye</cp:lastModifiedBy>
  <cp:revision>116</cp:revision>
  <dcterms:created xsi:type="dcterms:W3CDTF">2021-04-20T11:41:00Z</dcterms:created>
  <dcterms:modified xsi:type="dcterms:W3CDTF">2021-05-08T12:44:00Z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9d47cd79-30c7-32b3-8ec7-2171160ac460</vt:lpwstr>
  </property>
  <property fmtid="{D5CDD505-2E9C-101B-9397-08002B2CF9AE}" pid="24" name="Mendeley Citation Style_1">
    <vt:lpwstr>http://www.zotero.org/styles/apa</vt:lpwstr>
  </property>
  <property fmtid="{D5CDD505-2E9C-101B-9397-08002B2CF9AE}" pid="25" name="ContentTypeId">
    <vt:lpwstr>0x010100BEDB4A6110E29C4285C96E3CA6BC4C57</vt:lpwstr>
  </property>
</Properties>
</file>