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7959" w14:textId="2D22C2B2" w:rsidR="00AF60ED" w:rsidRDefault="00AF60ED" w:rsidP="00D048CF">
      <w:pPr>
        <w:spacing w:line="360" w:lineRule="auto"/>
        <w:jc w:val="center"/>
        <w:rPr>
          <w:rFonts w:ascii="Times New Roman" w:hAnsi="Times New Roman" w:cs="Times New Roman"/>
          <w:b/>
          <w:sz w:val="40"/>
        </w:rPr>
      </w:pPr>
      <w:r>
        <w:rPr>
          <w:rFonts w:ascii="Times New Roman" w:hAnsi="Times New Roman" w:cs="Times New Roman"/>
          <w:b/>
          <w:sz w:val="40"/>
        </w:rPr>
        <w:t>Molecular-Biological Sensing</w:t>
      </w:r>
      <w:r w:rsidRPr="006F23C0">
        <w:rPr>
          <w:rFonts w:ascii="Times New Roman" w:hAnsi="Times New Roman" w:cs="Times New Roman"/>
          <w:b/>
          <w:sz w:val="40"/>
        </w:rPr>
        <w:t xml:space="preserve"> </w:t>
      </w:r>
      <w:r>
        <w:rPr>
          <w:rFonts w:ascii="Times New Roman" w:hAnsi="Times New Roman" w:cs="Times New Roman"/>
          <w:b/>
          <w:sz w:val="40"/>
        </w:rPr>
        <w:t>in Aquatic Environment</w:t>
      </w:r>
      <w:r w:rsidR="00092F7F">
        <w:rPr>
          <w:rFonts w:ascii="Times New Roman" w:hAnsi="Times New Roman" w:cs="Times New Roman"/>
          <w:b/>
          <w:sz w:val="40"/>
        </w:rPr>
        <w:t>s</w:t>
      </w:r>
      <w:r>
        <w:rPr>
          <w:rFonts w:ascii="Times New Roman" w:hAnsi="Times New Roman" w:cs="Times New Roman"/>
          <w:b/>
          <w:sz w:val="40"/>
        </w:rPr>
        <w:t>:</w:t>
      </w:r>
      <w:r w:rsidRPr="00202DA6">
        <w:rPr>
          <w:rFonts w:ascii="Times New Roman" w:hAnsi="Times New Roman" w:cs="Times New Roman"/>
          <w:b/>
          <w:sz w:val="40"/>
        </w:rPr>
        <w:t xml:space="preserve"> </w:t>
      </w:r>
      <w:r>
        <w:rPr>
          <w:rFonts w:ascii="Times New Roman" w:hAnsi="Times New Roman" w:cs="Times New Roman"/>
          <w:b/>
          <w:sz w:val="40"/>
        </w:rPr>
        <w:t>Recent Developments</w:t>
      </w:r>
      <w:r w:rsidRPr="00294CCE">
        <w:rPr>
          <w:rFonts w:ascii="Times New Roman" w:hAnsi="Times New Roman" w:cs="Times New Roman"/>
          <w:b/>
          <w:sz w:val="40"/>
        </w:rPr>
        <w:t xml:space="preserve"> and Emerging Capabilities</w:t>
      </w:r>
    </w:p>
    <w:p w14:paraId="1DF90EFF" w14:textId="77777777" w:rsidR="00AF60ED" w:rsidRDefault="00AF60ED" w:rsidP="00D048CF">
      <w:pPr>
        <w:spacing w:line="360" w:lineRule="auto"/>
        <w:jc w:val="center"/>
        <w:rPr>
          <w:rFonts w:ascii="Times New Roman" w:hAnsi="Times New Roman" w:cs="Times New Roman"/>
          <w:sz w:val="28"/>
        </w:rPr>
      </w:pPr>
      <w:r w:rsidRPr="002915F0">
        <w:rPr>
          <w:rFonts w:ascii="Times New Roman" w:hAnsi="Times New Roman" w:cs="Times New Roman"/>
          <w:sz w:val="28"/>
        </w:rPr>
        <w:t>Jonathan S</w:t>
      </w:r>
      <w:r>
        <w:rPr>
          <w:rFonts w:ascii="Times New Roman" w:hAnsi="Times New Roman" w:cs="Times New Roman"/>
          <w:sz w:val="28"/>
        </w:rPr>
        <w:t>.</w:t>
      </w:r>
      <w:r w:rsidRPr="002915F0">
        <w:rPr>
          <w:rFonts w:ascii="Times New Roman" w:hAnsi="Times New Roman" w:cs="Times New Roman"/>
          <w:sz w:val="28"/>
        </w:rPr>
        <w:t xml:space="preserve"> </w:t>
      </w:r>
      <w:proofErr w:type="spellStart"/>
      <w:r w:rsidRPr="002915F0">
        <w:rPr>
          <w:rFonts w:ascii="Times New Roman" w:hAnsi="Times New Roman" w:cs="Times New Roman"/>
          <w:sz w:val="28"/>
        </w:rPr>
        <w:t>McQuillan</w:t>
      </w:r>
      <w:proofErr w:type="spellEnd"/>
      <w:r w:rsidRPr="00ED0E52">
        <w:rPr>
          <w:rFonts w:ascii="Times New Roman" w:hAnsi="Times New Roman" w:cs="Times New Roman"/>
          <w:sz w:val="28"/>
          <w:vertAlign w:val="superscript"/>
        </w:rPr>
        <w:t>*</w:t>
      </w:r>
      <w:r w:rsidRPr="002915F0">
        <w:rPr>
          <w:rFonts w:ascii="Times New Roman" w:hAnsi="Times New Roman" w:cs="Times New Roman"/>
          <w:sz w:val="28"/>
        </w:rPr>
        <w:t xml:space="preserve"> and Julie </w:t>
      </w:r>
      <w:r>
        <w:rPr>
          <w:rFonts w:ascii="Times New Roman" w:hAnsi="Times New Roman" w:cs="Times New Roman"/>
          <w:sz w:val="28"/>
        </w:rPr>
        <w:t xml:space="preserve">C. </w:t>
      </w:r>
      <w:r w:rsidRPr="002915F0">
        <w:rPr>
          <w:rFonts w:ascii="Times New Roman" w:hAnsi="Times New Roman" w:cs="Times New Roman"/>
          <w:sz w:val="28"/>
        </w:rPr>
        <w:t>Robidart</w:t>
      </w:r>
    </w:p>
    <w:p w14:paraId="76C100EF" w14:textId="77777777" w:rsidR="00AF60ED" w:rsidRDefault="00AF60ED" w:rsidP="00D048CF">
      <w:pPr>
        <w:spacing w:line="360" w:lineRule="auto"/>
        <w:jc w:val="center"/>
        <w:rPr>
          <w:rFonts w:ascii="Times New Roman" w:hAnsi="Times New Roman" w:cs="Times New Roman"/>
          <w:sz w:val="20"/>
        </w:rPr>
      </w:pPr>
      <w:r w:rsidRPr="002915F0">
        <w:rPr>
          <w:rFonts w:ascii="Times New Roman" w:hAnsi="Times New Roman" w:cs="Times New Roman"/>
          <w:sz w:val="20"/>
        </w:rPr>
        <w:t>National Oceanography Centre, European Way, Southampton, SO14 3ZH, UK</w:t>
      </w:r>
    </w:p>
    <w:p w14:paraId="654DC8C8" w14:textId="77777777" w:rsidR="00AF60ED" w:rsidRDefault="00AF60ED" w:rsidP="00D048CF">
      <w:pPr>
        <w:spacing w:line="360" w:lineRule="auto"/>
        <w:jc w:val="both"/>
        <w:rPr>
          <w:rFonts w:ascii="Times New Roman" w:hAnsi="Times New Roman" w:cs="Times New Roman"/>
          <w:sz w:val="20"/>
        </w:rPr>
      </w:pPr>
    </w:p>
    <w:p w14:paraId="741C9983" w14:textId="77777777" w:rsidR="00AF60ED" w:rsidRPr="002915F0" w:rsidRDefault="00AF60ED" w:rsidP="00D048CF">
      <w:pPr>
        <w:spacing w:line="360" w:lineRule="auto"/>
        <w:jc w:val="both"/>
        <w:rPr>
          <w:rFonts w:ascii="Times New Roman" w:hAnsi="Times New Roman" w:cs="Times New Roman"/>
          <w:sz w:val="20"/>
        </w:rPr>
      </w:pPr>
      <w:r w:rsidRPr="00ED0E52">
        <w:rPr>
          <w:rFonts w:ascii="Times New Roman" w:hAnsi="Times New Roman" w:cs="Times New Roman"/>
          <w:sz w:val="20"/>
          <w:vertAlign w:val="superscript"/>
        </w:rPr>
        <w:t>*</w:t>
      </w:r>
      <w:r>
        <w:rPr>
          <w:rFonts w:ascii="Times New Roman" w:hAnsi="Times New Roman" w:cs="Times New Roman"/>
          <w:sz w:val="20"/>
        </w:rPr>
        <w:t xml:space="preserve">Corresponding author email: </w:t>
      </w:r>
      <w:hyperlink r:id="rId6" w:history="1">
        <w:r w:rsidRPr="004A0DDF">
          <w:rPr>
            <w:rStyle w:val="Hyperlink"/>
            <w:rFonts w:ascii="Times New Roman" w:hAnsi="Times New Roman" w:cs="Times New Roman"/>
            <w:sz w:val="20"/>
          </w:rPr>
          <w:t>j.mcquillan@soton.ac.uk</w:t>
        </w:r>
      </w:hyperlink>
      <w:r>
        <w:rPr>
          <w:rFonts w:ascii="Times New Roman" w:hAnsi="Times New Roman" w:cs="Times New Roman"/>
          <w:sz w:val="20"/>
        </w:rPr>
        <w:t>; phone: +44(0)7432047461</w:t>
      </w:r>
    </w:p>
    <w:p w14:paraId="083A3645" w14:textId="77777777" w:rsidR="00AF60ED" w:rsidRDefault="00AF60ED" w:rsidP="00D048CF">
      <w:pPr>
        <w:spacing w:line="360" w:lineRule="auto"/>
        <w:jc w:val="both"/>
        <w:rPr>
          <w:rFonts w:ascii="Times New Roman" w:hAnsi="Times New Roman" w:cs="Times New Roman"/>
        </w:rPr>
      </w:pPr>
      <w:r>
        <w:rPr>
          <w:rFonts w:ascii="Times New Roman" w:hAnsi="Times New Roman" w:cs="Times New Roman"/>
        </w:rPr>
        <w:br w:type="page"/>
      </w:r>
    </w:p>
    <w:p w14:paraId="3C40BC53" w14:textId="77777777" w:rsidR="00AF60ED" w:rsidRDefault="00AF60ED" w:rsidP="00D048CF">
      <w:pPr>
        <w:spacing w:line="360" w:lineRule="auto"/>
        <w:jc w:val="both"/>
        <w:rPr>
          <w:rFonts w:ascii="Times New Roman" w:hAnsi="Times New Roman" w:cs="Times New Roman"/>
          <w:b/>
        </w:rPr>
      </w:pPr>
      <w:r w:rsidRPr="00ED0E52">
        <w:rPr>
          <w:rFonts w:ascii="Times New Roman" w:hAnsi="Times New Roman" w:cs="Times New Roman"/>
          <w:b/>
        </w:rPr>
        <w:lastRenderedPageBreak/>
        <w:t>Abstract</w:t>
      </w:r>
    </w:p>
    <w:p w14:paraId="1A858C07" w14:textId="77777777" w:rsidR="00AF60ED" w:rsidRDefault="00AF60ED" w:rsidP="00D048CF">
      <w:pPr>
        <w:spacing w:line="360" w:lineRule="auto"/>
        <w:ind w:firstLine="720"/>
        <w:jc w:val="both"/>
        <w:rPr>
          <w:rFonts w:ascii="Times New Roman" w:hAnsi="Times New Roman" w:cs="Times New Roman"/>
          <w:b/>
        </w:rPr>
      </w:pPr>
      <w:r>
        <w:rPr>
          <w:rFonts w:ascii="Times New Roman" w:hAnsi="Times New Roman" w:cs="Times New Roman"/>
        </w:rPr>
        <w:t>Aquatic microbial communities</w:t>
      </w:r>
      <w:r w:rsidRPr="00CF64E4">
        <w:rPr>
          <w:rFonts w:ascii="Times New Roman" w:hAnsi="Times New Roman" w:cs="Times New Roman"/>
        </w:rPr>
        <w:t xml:space="preserve"> </w:t>
      </w:r>
      <w:r>
        <w:rPr>
          <w:rFonts w:ascii="Times New Roman" w:hAnsi="Times New Roman" w:cs="Times New Roman"/>
        </w:rPr>
        <w:t>are central to biogeochemical processes that maintain</w:t>
      </w:r>
      <w:r w:rsidRPr="00CF64E4">
        <w:rPr>
          <w:rFonts w:ascii="Times New Roman" w:hAnsi="Times New Roman" w:cs="Times New Roman"/>
        </w:rPr>
        <w:t xml:space="preserve"> Earth’s habitability</w:t>
      </w:r>
      <w:r>
        <w:rPr>
          <w:rFonts w:ascii="Times New Roman" w:hAnsi="Times New Roman" w:cs="Times New Roman"/>
        </w:rPr>
        <w:t xml:space="preserve">. However, there is a significant paucity of data collected from these species in their natural environment. To address this, a suite of ocean-deployable sampling and sensing instrumentation has been developed to retrieve, archive and </w:t>
      </w:r>
      <w:proofErr w:type="spellStart"/>
      <w:r>
        <w:rPr>
          <w:rFonts w:ascii="Times New Roman" w:hAnsi="Times New Roman" w:cs="Times New Roman"/>
        </w:rPr>
        <w:t>analyse</w:t>
      </w:r>
      <w:proofErr w:type="spellEnd"/>
      <w:r>
        <w:rPr>
          <w:rFonts w:ascii="Times New Roman" w:hAnsi="Times New Roman" w:cs="Times New Roman"/>
        </w:rPr>
        <w:t xml:space="preserve"> water samples and their microbial fraction using state of the art genetic assays. Recent deployments have shed new light onto the role microbes play in essential ocean processes and highlight the risks they may pose to coastal populations. Although current designs are generally too large, complex and expensive for widespread use, a host of emerging bio-analytical technologies have the potential to revolutionise this field and open new possibilities in aquatic microbial metrology. </w:t>
      </w:r>
    </w:p>
    <w:p w14:paraId="1059B426" w14:textId="77777777" w:rsidR="00AF60ED" w:rsidRDefault="00AF60ED" w:rsidP="00D048CF">
      <w:pPr>
        <w:spacing w:line="360" w:lineRule="auto"/>
        <w:jc w:val="both"/>
        <w:rPr>
          <w:rFonts w:ascii="Times New Roman" w:hAnsi="Times New Roman" w:cs="Times New Roman"/>
          <w:b/>
        </w:rPr>
      </w:pPr>
      <w:r>
        <w:rPr>
          <w:rFonts w:ascii="Times New Roman" w:hAnsi="Times New Roman" w:cs="Times New Roman"/>
          <w:b/>
        </w:rPr>
        <w:br w:type="page"/>
      </w:r>
    </w:p>
    <w:p w14:paraId="5C60D3D8" w14:textId="77777777" w:rsidR="00AF60ED" w:rsidRPr="002915F0" w:rsidRDefault="00AF60ED" w:rsidP="00D048CF">
      <w:pPr>
        <w:spacing w:line="360" w:lineRule="auto"/>
        <w:jc w:val="both"/>
        <w:rPr>
          <w:rFonts w:ascii="Times New Roman" w:hAnsi="Times New Roman" w:cs="Times New Roman"/>
          <w:b/>
        </w:rPr>
      </w:pPr>
      <w:r>
        <w:rPr>
          <w:rFonts w:ascii="Times New Roman" w:hAnsi="Times New Roman" w:cs="Times New Roman"/>
          <w:b/>
        </w:rPr>
        <w:t>Background</w:t>
      </w:r>
    </w:p>
    <w:p w14:paraId="09ABEE99" w14:textId="2993EB73"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 xml:space="preserve">Marine microorganisms are central to our relationship with the sea. </w:t>
      </w:r>
      <w:r w:rsidRPr="00294CCE">
        <w:rPr>
          <w:rFonts w:ascii="Times New Roman" w:hAnsi="Times New Roman" w:cs="Times New Roman"/>
        </w:rPr>
        <w:t xml:space="preserve">In coastal regions, changes in precipitation, sewage treatment and agricultural practices fuel harmful algal blooms and the dispersal of pathogenic </w:t>
      </w:r>
      <w:r>
        <w:rPr>
          <w:rFonts w:ascii="Times New Roman" w:hAnsi="Times New Roman" w:cs="Times New Roman"/>
        </w:rPr>
        <w:t>micro</w:t>
      </w:r>
      <w:r w:rsidRPr="00294CCE">
        <w:rPr>
          <w:rFonts w:ascii="Times New Roman" w:hAnsi="Times New Roman" w:cs="Times New Roman"/>
        </w:rPr>
        <w:t xml:space="preserve">organisms, with direct impacts on </w:t>
      </w:r>
      <w:r>
        <w:rPr>
          <w:rFonts w:ascii="Times New Roman" w:hAnsi="Times New Roman" w:cs="Times New Roman"/>
        </w:rPr>
        <w:t xml:space="preserve">food biosecurity and </w:t>
      </w:r>
      <w:r w:rsidRPr="00294CCE">
        <w:rPr>
          <w:rFonts w:ascii="Times New Roman" w:hAnsi="Times New Roman" w:cs="Times New Roman"/>
        </w:rPr>
        <w:t>human health</w:t>
      </w:r>
      <w:r>
        <w:rPr>
          <w:rFonts w:ascii="Times New Roman" w:hAnsi="Times New Roman" w:cs="Times New Roman"/>
        </w:rPr>
        <w:t xml:space="preserve"> </w:t>
      </w:r>
      <w:r>
        <w:rPr>
          <w:rFonts w:ascii="Times New Roman" w:hAnsi="Times New Roman" w:cs="Times New Roman"/>
          <w:noProof/>
        </w:rPr>
        <w:t>[1]</w:t>
      </w:r>
      <w:r w:rsidRPr="00294CCE">
        <w:rPr>
          <w:rFonts w:ascii="Times New Roman" w:hAnsi="Times New Roman" w:cs="Times New Roman"/>
        </w:rPr>
        <w:t xml:space="preserve">. </w:t>
      </w:r>
      <w:r>
        <w:rPr>
          <w:rFonts w:ascii="Times New Roman" w:hAnsi="Times New Roman" w:cs="Times New Roman"/>
        </w:rPr>
        <w:t xml:space="preserve">In contrast, microbes </w:t>
      </w:r>
      <w:r w:rsidRPr="00294CCE">
        <w:rPr>
          <w:rFonts w:ascii="Times New Roman" w:hAnsi="Times New Roman" w:cs="Times New Roman"/>
        </w:rPr>
        <w:t>have the ability to consume anthropogenic pollutants and thereby ameliorate the global human footprint</w:t>
      </w:r>
      <w:r>
        <w:rPr>
          <w:rFonts w:ascii="Times New Roman" w:hAnsi="Times New Roman" w:cs="Times New Roman"/>
        </w:rPr>
        <w:t xml:space="preserve"> </w:t>
      </w:r>
      <w:r>
        <w:rPr>
          <w:rFonts w:ascii="Times New Roman" w:hAnsi="Times New Roman" w:cs="Times New Roman"/>
          <w:noProof/>
        </w:rPr>
        <w:t>[2]</w:t>
      </w:r>
      <w:r>
        <w:rPr>
          <w:rFonts w:ascii="Times New Roman" w:hAnsi="Times New Roman" w:cs="Times New Roman"/>
        </w:rPr>
        <w:t>, as well as sustain processes that are essential to earth</w:t>
      </w:r>
      <w:r w:rsidR="00F61E11">
        <w:rPr>
          <w:rFonts w:ascii="Times New Roman" w:hAnsi="Times New Roman" w:cs="Times New Roman"/>
        </w:rPr>
        <w:t>’</w:t>
      </w:r>
      <w:r>
        <w:rPr>
          <w:rFonts w:ascii="Times New Roman" w:hAnsi="Times New Roman" w:cs="Times New Roman"/>
        </w:rPr>
        <w:t>s habitability</w:t>
      </w:r>
      <w:r w:rsidRPr="00294CCE">
        <w:rPr>
          <w:rFonts w:ascii="Times New Roman" w:hAnsi="Times New Roman" w:cs="Times New Roman"/>
        </w:rPr>
        <w:t xml:space="preserve">. In each </w:t>
      </w:r>
      <w:r>
        <w:rPr>
          <w:rFonts w:ascii="Times New Roman" w:hAnsi="Times New Roman" w:cs="Times New Roman"/>
        </w:rPr>
        <w:t xml:space="preserve">case there is a definite and immediate need to </w:t>
      </w:r>
      <w:r w:rsidRPr="00294CCE">
        <w:rPr>
          <w:rFonts w:ascii="Times New Roman" w:hAnsi="Times New Roman" w:cs="Times New Roman"/>
        </w:rPr>
        <w:t xml:space="preserve">increase the resolution of sampling and analytics in order to accurately determine factors impacting </w:t>
      </w:r>
      <w:r>
        <w:rPr>
          <w:rFonts w:ascii="Times New Roman" w:hAnsi="Times New Roman" w:cs="Times New Roman"/>
        </w:rPr>
        <w:t>microbial communities, their distributions and the threats they may pose</w:t>
      </w:r>
      <w:r w:rsidRPr="00294CCE">
        <w:rPr>
          <w:rFonts w:ascii="Times New Roman" w:hAnsi="Times New Roman" w:cs="Times New Roman"/>
        </w:rPr>
        <w:t>. With this in mind, the Global Ocean Observing System (GOOS) has</w:t>
      </w:r>
      <w:r>
        <w:rPr>
          <w:rFonts w:ascii="Times New Roman" w:hAnsi="Times New Roman" w:cs="Times New Roman"/>
        </w:rPr>
        <w:t xml:space="preserve"> </w:t>
      </w:r>
      <w:proofErr w:type="spellStart"/>
      <w:r>
        <w:rPr>
          <w:rFonts w:ascii="Times New Roman" w:hAnsi="Times New Roman" w:cs="Times New Roman"/>
        </w:rPr>
        <w:t>prioritis</w:t>
      </w:r>
      <w:r w:rsidRPr="00294CCE">
        <w:rPr>
          <w:rFonts w:ascii="Times New Roman" w:hAnsi="Times New Roman" w:cs="Times New Roman"/>
        </w:rPr>
        <w:t>ed</w:t>
      </w:r>
      <w:proofErr w:type="spellEnd"/>
      <w:r w:rsidRPr="00294CCE">
        <w:rPr>
          <w:rFonts w:ascii="Times New Roman" w:hAnsi="Times New Roman" w:cs="Times New Roman"/>
        </w:rPr>
        <w:t xml:space="preserve"> zooplankton diversity, phytoplankton, micro</w:t>
      </w:r>
      <w:r>
        <w:rPr>
          <w:rFonts w:ascii="Times New Roman" w:hAnsi="Times New Roman" w:cs="Times New Roman"/>
        </w:rPr>
        <w:t xml:space="preserve">bes and harmful algal blooms as well as </w:t>
      </w:r>
      <w:r w:rsidRPr="00294CCE">
        <w:rPr>
          <w:rFonts w:ascii="Times New Roman" w:hAnsi="Times New Roman" w:cs="Times New Roman"/>
        </w:rPr>
        <w:t>fish and apex predators among their list of “Essential Ocean Variables” or EOVs, for the development of marine sensing platforms.</w:t>
      </w:r>
    </w:p>
    <w:p w14:paraId="23ED10FE" w14:textId="7F32EBDA" w:rsidR="00AF60ED" w:rsidRDefault="00AF60ED" w:rsidP="00D048CF">
      <w:pPr>
        <w:spacing w:line="360" w:lineRule="auto"/>
        <w:ind w:firstLine="720"/>
        <w:jc w:val="both"/>
        <w:rPr>
          <w:rFonts w:ascii="Times New Roman" w:hAnsi="Times New Roman" w:cs="Times New Roman"/>
        </w:rPr>
      </w:pPr>
      <w:r w:rsidRPr="00294CCE">
        <w:rPr>
          <w:rFonts w:ascii="Times New Roman" w:hAnsi="Times New Roman" w:cs="Times New Roman"/>
        </w:rPr>
        <w:t>The advent of</w:t>
      </w:r>
      <w:r>
        <w:rPr>
          <w:rFonts w:ascii="Times New Roman" w:hAnsi="Times New Roman" w:cs="Times New Roman"/>
        </w:rPr>
        <w:t xml:space="preserve"> molecular bio-analytical methods including genetic sequence amplification and quantification</w:t>
      </w:r>
      <w:r w:rsidRPr="00294CCE">
        <w:rPr>
          <w:rFonts w:ascii="Times New Roman" w:hAnsi="Times New Roman" w:cs="Times New Roman"/>
        </w:rPr>
        <w:t xml:space="preserve"> has </w:t>
      </w:r>
      <w:proofErr w:type="spellStart"/>
      <w:r w:rsidRPr="00294CCE">
        <w:rPr>
          <w:rFonts w:ascii="Times New Roman" w:hAnsi="Times New Roman" w:cs="Times New Roman"/>
        </w:rPr>
        <w:t>revo</w:t>
      </w:r>
      <w:r>
        <w:rPr>
          <w:rFonts w:ascii="Times New Roman" w:hAnsi="Times New Roman" w:cs="Times New Roman"/>
        </w:rPr>
        <w:t>lutionis</w:t>
      </w:r>
      <w:r w:rsidRPr="00294CCE">
        <w:rPr>
          <w:rFonts w:ascii="Times New Roman" w:hAnsi="Times New Roman" w:cs="Times New Roman"/>
        </w:rPr>
        <w:t>ed</w:t>
      </w:r>
      <w:proofErr w:type="spellEnd"/>
      <w:r w:rsidRPr="00294CCE">
        <w:rPr>
          <w:rFonts w:ascii="Times New Roman" w:hAnsi="Times New Roman" w:cs="Times New Roman"/>
        </w:rPr>
        <w:t xml:space="preserve"> </w:t>
      </w:r>
      <w:r>
        <w:rPr>
          <w:rFonts w:ascii="Times New Roman" w:hAnsi="Times New Roman" w:cs="Times New Roman"/>
        </w:rPr>
        <w:t>the study of ecology</w:t>
      </w:r>
      <w:r w:rsidRPr="00294CCE">
        <w:rPr>
          <w:rFonts w:ascii="Times New Roman" w:hAnsi="Times New Roman" w:cs="Times New Roman"/>
        </w:rPr>
        <w:t xml:space="preserve"> by providing a</w:t>
      </w:r>
      <w:r>
        <w:rPr>
          <w:rFonts w:ascii="Times New Roman" w:hAnsi="Times New Roman" w:cs="Times New Roman"/>
        </w:rPr>
        <w:t>n accurate</w:t>
      </w:r>
      <w:r w:rsidRPr="00294CCE">
        <w:rPr>
          <w:rFonts w:ascii="Times New Roman" w:hAnsi="Times New Roman" w:cs="Times New Roman"/>
        </w:rPr>
        <w:t xml:space="preserve"> </w:t>
      </w:r>
      <w:r>
        <w:rPr>
          <w:rFonts w:ascii="Times New Roman" w:hAnsi="Times New Roman" w:cs="Times New Roman"/>
        </w:rPr>
        <w:t xml:space="preserve">and </w:t>
      </w:r>
      <w:r w:rsidRPr="00294CCE">
        <w:rPr>
          <w:rFonts w:ascii="Times New Roman" w:hAnsi="Times New Roman" w:cs="Times New Roman"/>
        </w:rPr>
        <w:t>sensitive means of identifying</w:t>
      </w:r>
      <w:r>
        <w:rPr>
          <w:rFonts w:ascii="Times New Roman" w:hAnsi="Times New Roman" w:cs="Times New Roman"/>
        </w:rPr>
        <w:t xml:space="preserve"> and enumerating</w:t>
      </w:r>
      <w:r w:rsidRPr="00294CCE">
        <w:rPr>
          <w:rFonts w:ascii="Times New Roman" w:hAnsi="Times New Roman" w:cs="Times New Roman"/>
        </w:rPr>
        <w:t xml:space="preserve"> organisms, based on </w:t>
      </w:r>
      <w:r>
        <w:rPr>
          <w:rFonts w:ascii="Times New Roman" w:hAnsi="Times New Roman" w:cs="Times New Roman"/>
        </w:rPr>
        <w:t xml:space="preserve">their unique </w:t>
      </w:r>
      <w:r w:rsidRPr="00294CCE">
        <w:rPr>
          <w:rFonts w:ascii="Times New Roman" w:hAnsi="Times New Roman" w:cs="Times New Roman"/>
        </w:rPr>
        <w:t xml:space="preserve">genetic </w:t>
      </w:r>
      <w:r>
        <w:rPr>
          <w:rFonts w:ascii="Times New Roman" w:hAnsi="Times New Roman" w:cs="Times New Roman"/>
        </w:rPr>
        <w:t xml:space="preserve">(DNA or RNA) </w:t>
      </w:r>
      <w:r w:rsidRPr="00294CCE">
        <w:rPr>
          <w:rFonts w:ascii="Times New Roman" w:hAnsi="Times New Roman" w:cs="Times New Roman"/>
        </w:rPr>
        <w:t>signatures</w:t>
      </w:r>
      <w:r>
        <w:rPr>
          <w:rFonts w:ascii="Times New Roman" w:hAnsi="Times New Roman" w:cs="Times New Roman"/>
        </w:rPr>
        <w:t xml:space="preserve"> (“molecular ecology”) </w:t>
      </w:r>
      <w:r>
        <w:rPr>
          <w:rFonts w:ascii="Times New Roman" w:hAnsi="Times New Roman" w:cs="Times New Roman"/>
          <w:noProof/>
        </w:rPr>
        <w:t>[3]</w:t>
      </w:r>
      <w:r w:rsidRPr="00294CCE">
        <w:rPr>
          <w:rFonts w:ascii="Times New Roman" w:hAnsi="Times New Roman" w:cs="Times New Roman"/>
        </w:rPr>
        <w:t xml:space="preserve">. </w:t>
      </w:r>
      <w:r>
        <w:rPr>
          <w:rFonts w:ascii="Times New Roman" w:hAnsi="Times New Roman" w:cs="Times New Roman"/>
        </w:rPr>
        <w:t>Genetic assays</w:t>
      </w:r>
      <w:r w:rsidRPr="00D14DB2">
        <w:rPr>
          <w:rFonts w:ascii="Times New Roman" w:hAnsi="Times New Roman" w:cs="Times New Roman"/>
        </w:rPr>
        <w:t xml:space="preserve"> are able to distinguish species with no phenotypic differences </w:t>
      </w:r>
      <w:r>
        <w:rPr>
          <w:rFonts w:ascii="Times New Roman" w:hAnsi="Times New Roman" w:cs="Times New Roman"/>
        </w:rPr>
        <w:t>in complex mixed species samples</w:t>
      </w:r>
      <w:r w:rsidRPr="00D14DB2">
        <w:rPr>
          <w:rFonts w:ascii="Times New Roman" w:hAnsi="Times New Roman" w:cs="Times New Roman"/>
        </w:rPr>
        <w:t xml:space="preserve"> </w:t>
      </w:r>
      <w:r>
        <w:rPr>
          <w:rFonts w:ascii="Times New Roman" w:hAnsi="Times New Roman" w:cs="Times New Roman"/>
          <w:noProof/>
        </w:rPr>
        <w:t>[4]</w:t>
      </w:r>
      <w:r>
        <w:rPr>
          <w:rFonts w:ascii="Times New Roman" w:hAnsi="Times New Roman" w:cs="Times New Roman"/>
        </w:rPr>
        <w:t xml:space="preserve"> and are ideally suited to automation</w:t>
      </w:r>
      <w:r w:rsidRPr="00D14DB2">
        <w:rPr>
          <w:rFonts w:ascii="Times New Roman" w:hAnsi="Times New Roman" w:cs="Times New Roman"/>
        </w:rPr>
        <w:t>. Achieving t</w:t>
      </w:r>
      <w:r>
        <w:rPr>
          <w:rFonts w:ascii="Times New Roman" w:hAnsi="Times New Roman" w:cs="Times New Roman"/>
        </w:rPr>
        <w:t>he goal of autonomous molecular-</w:t>
      </w:r>
      <w:r w:rsidRPr="00D14DB2">
        <w:rPr>
          <w:rFonts w:ascii="Times New Roman" w:hAnsi="Times New Roman" w:cs="Times New Roman"/>
        </w:rPr>
        <w:t>biological sensing in aqu</w:t>
      </w:r>
      <w:r>
        <w:rPr>
          <w:rFonts w:ascii="Times New Roman" w:hAnsi="Times New Roman" w:cs="Times New Roman"/>
        </w:rPr>
        <w:t>atic habitats would represent a step-change in</w:t>
      </w:r>
      <w:r w:rsidRPr="00D14DB2">
        <w:rPr>
          <w:rFonts w:ascii="Times New Roman" w:hAnsi="Times New Roman" w:cs="Times New Roman"/>
        </w:rPr>
        <w:t xml:space="preserve"> our capacity to measure the majority of biological </w:t>
      </w:r>
      <w:r>
        <w:rPr>
          <w:rFonts w:ascii="Times New Roman" w:hAnsi="Times New Roman" w:cs="Times New Roman"/>
        </w:rPr>
        <w:t>EOVs</w:t>
      </w:r>
      <w:r w:rsidRPr="00D14DB2">
        <w:rPr>
          <w:rFonts w:ascii="Times New Roman" w:hAnsi="Times New Roman" w:cs="Times New Roman"/>
        </w:rPr>
        <w:t xml:space="preserve"> by increasing spatiotemporal sampling using the most state of the art scientific methods.</w:t>
      </w:r>
      <w:r>
        <w:rPr>
          <w:rFonts w:ascii="Times New Roman" w:hAnsi="Times New Roman" w:cs="Times New Roman"/>
        </w:rPr>
        <w:t xml:space="preserve"> </w:t>
      </w:r>
      <w:r w:rsidRPr="00294CCE">
        <w:rPr>
          <w:rFonts w:ascii="Times New Roman" w:hAnsi="Times New Roman" w:cs="Times New Roman"/>
        </w:rPr>
        <w:t xml:space="preserve">This review highlights the most recent developments </w:t>
      </w:r>
      <w:r>
        <w:rPr>
          <w:rFonts w:ascii="Times New Roman" w:hAnsi="Times New Roman" w:cs="Times New Roman"/>
        </w:rPr>
        <w:t>in this field</w:t>
      </w:r>
      <w:r w:rsidRPr="00294CCE">
        <w:rPr>
          <w:rFonts w:ascii="Times New Roman" w:hAnsi="Times New Roman" w:cs="Times New Roman"/>
        </w:rPr>
        <w:t xml:space="preserve"> and </w:t>
      </w:r>
      <w:r>
        <w:rPr>
          <w:rFonts w:ascii="Times New Roman" w:hAnsi="Times New Roman" w:cs="Times New Roman"/>
        </w:rPr>
        <w:t xml:space="preserve">emerging capabilities for </w:t>
      </w:r>
      <w:r w:rsidRPr="00771658">
        <w:rPr>
          <w:rFonts w:ascii="Times New Roman" w:hAnsi="Times New Roman" w:cs="Times New Roman"/>
          <w:i/>
        </w:rPr>
        <w:t>in situ</w:t>
      </w:r>
      <w:r>
        <w:rPr>
          <w:rFonts w:ascii="Times New Roman" w:hAnsi="Times New Roman" w:cs="Times New Roman"/>
        </w:rPr>
        <w:t xml:space="preserve"> genetic analysis</w:t>
      </w:r>
      <w:r w:rsidR="00F61E11">
        <w:rPr>
          <w:rFonts w:ascii="Times New Roman" w:hAnsi="Times New Roman" w:cs="Times New Roman"/>
        </w:rPr>
        <w:t>,</w:t>
      </w:r>
      <w:r>
        <w:rPr>
          <w:rFonts w:ascii="Times New Roman" w:hAnsi="Times New Roman" w:cs="Times New Roman"/>
        </w:rPr>
        <w:t xml:space="preserve"> which will influence the future development of aquatic microbial sensors</w:t>
      </w:r>
      <w:r w:rsidRPr="00294CCE">
        <w:rPr>
          <w:rFonts w:ascii="Times New Roman" w:hAnsi="Times New Roman" w:cs="Times New Roman"/>
        </w:rPr>
        <w:t xml:space="preserve">. </w:t>
      </w:r>
    </w:p>
    <w:p w14:paraId="58B19698" w14:textId="77777777" w:rsidR="00AF60ED" w:rsidRPr="00294CCE" w:rsidRDefault="00AF60ED" w:rsidP="00D048CF">
      <w:pPr>
        <w:spacing w:line="360" w:lineRule="auto"/>
        <w:ind w:firstLine="720"/>
        <w:jc w:val="both"/>
        <w:rPr>
          <w:rFonts w:ascii="Times New Roman" w:hAnsi="Times New Roman" w:cs="Times New Roman"/>
          <w:b/>
        </w:rPr>
      </w:pPr>
    </w:p>
    <w:p w14:paraId="2FEB3982" w14:textId="77777777" w:rsidR="00AF60ED" w:rsidRDefault="00AF60ED" w:rsidP="00D048CF">
      <w:pPr>
        <w:spacing w:line="360" w:lineRule="auto"/>
        <w:jc w:val="both"/>
        <w:rPr>
          <w:rFonts w:ascii="Times New Roman" w:hAnsi="Times New Roman" w:cs="Times New Roman"/>
          <w:b/>
        </w:rPr>
      </w:pPr>
      <w:r w:rsidRPr="006911A0">
        <w:rPr>
          <w:rFonts w:ascii="Times New Roman" w:hAnsi="Times New Roman" w:cs="Times New Roman"/>
          <w:b/>
          <w:i/>
        </w:rPr>
        <w:t>In situ</w:t>
      </w:r>
      <w:r>
        <w:rPr>
          <w:rFonts w:ascii="Times New Roman" w:hAnsi="Times New Roman" w:cs="Times New Roman"/>
          <w:b/>
        </w:rPr>
        <w:t xml:space="preserve"> Microbial Sampling and Sensing Instrumentation</w:t>
      </w:r>
    </w:p>
    <w:p w14:paraId="6E0A0677" w14:textId="77777777"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The available suite of ocean-deployable i</w:t>
      </w:r>
      <w:r w:rsidRPr="00294CCE">
        <w:rPr>
          <w:rFonts w:ascii="Times New Roman" w:hAnsi="Times New Roman" w:cs="Times New Roman"/>
        </w:rPr>
        <w:t>nstrumentation for molecular ecology</w:t>
      </w:r>
      <w:r>
        <w:rPr>
          <w:rFonts w:ascii="Times New Roman" w:hAnsi="Times New Roman" w:cs="Times New Roman"/>
        </w:rPr>
        <w:t xml:space="preserve"> is </w:t>
      </w:r>
      <w:proofErr w:type="spellStart"/>
      <w:r>
        <w:rPr>
          <w:rFonts w:ascii="Times New Roman" w:hAnsi="Times New Roman" w:cs="Times New Roman"/>
        </w:rPr>
        <w:t>summarised</w:t>
      </w:r>
      <w:proofErr w:type="spellEnd"/>
      <w:r>
        <w:rPr>
          <w:rFonts w:ascii="Times New Roman" w:hAnsi="Times New Roman" w:cs="Times New Roman"/>
        </w:rPr>
        <w:t xml:space="preserve"> in Table 1. Photographs of the apparatus are shown in Figure 1. Most of these devices are Samplers, which collect water and / or filter </w:t>
      </w:r>
      <w:proofErr w:type="spellStart"/>
      <w:r>
        <w:rPr>
          <w:rFonts w:ascii="Times New Roman" w:hAnsi="Times New Roman" w:cs="Times New Roman"/>
        </w:rPr>
        <w:t>retentate</w:t>
      </w:r>
      <w:proofErr w:type="spellEnd"/>
      <w:r>
        <w:rPr>
          <w:rFonts w:ascii="Times New Roman" w:hAnsi="Times New Roman" w:cs="Times New Roman"/>
        </w:rPr>
        <w:t xml:space="preserve"> (cells and suspended particles), with or without preservation (archival) of the material</w:t>
      </w:r>
      <w:r w:rsidRPr="00294CCE">
        <w:rPr>
          <w:rFonts w:ascii="Times New Roman" w:hAnsi="Times New Roman" w:cs="Times New Roman"/>
        </w:rPr>
        <w:t xml:space="preserve"> </w:t>
      </w:r>
      <w:r>
        <w:rPr>
          <w:rFonts w:ascii="Times New Roman" w:hAnsi="Times New Roman" w:cs="Times New Roman"/>
        </w:rPr>
        <w:t>for lab-based analysis upon retrieval.</w:t>
      </w:r>
      <w:r w:rsidRPr="00C5472B">
        <w:rPr>
          <w:rFonts w:ascii="Times New Roman" w:hAnsi="Times New Roman" w:cs="Times New Roman"/>
        </w:rPr>
        <w:t xml:space="preserve"> </w:t>
      </w:r>
      <w:r w:rsidRPr="003F0F6D">
        <w:rPr>
          <w:rFonts w:ascii="Times New Roman" w:hAnsi="Times New Roman" w:cs="Times New Roman"/>
        </w:rPr>
        <w:t xml:space="preserve">Microbiological samplers such as the </w:t>
      </w:r>
      <w:proofErr w:type="spellStart"/>
      <w:r w:rsidRPr="003F0F6D">
        <w:rPr>
          <w:rFonts w:ascii="Times New Roman" w:hAnsi="Times New Roman" w:cs="Times New Roman"/>
        </w:rPr>
        <w:t>PhytoPlankton</w:t>
      </w:r>
      <w:proofErr w:type="spellEnd"/>
      <w:r w:rsidRPr="003F0F6D">
        <w:rPr>
          <w:rFonts w:ascii="Times New Roman" w:hAnsi="Times New Roman" w:cs="Times New Roman"/>
        </w:rPr>
        <w:t xml:space="preserve"> Sampler (PPS), Remote Access Sampler (RAS) and Water and</w:t>
      </w:r>
      <w:r>
        <w:rPr>
          <w:rFonts w:ascii="Times New Roman" w:hAnsi="Times New Roman" w:cs="Times New Roman"/>
        </w:rPr>
        <w:t xml:space="preserve"> </w:t>
      </w:r>
      <w:proofErr w:type="spellStart"/>
      <w:r>
        <w:rPr>
          <w:rFonts w:ascii="Times New Roman" w:hAnsi="Times New Roman" w:cs="Times New Roman"/>
        </w:rPr>
        <w:t>Microplankton</w:t>
      </w:r>
      <w:proofErr w:type="spellEnd"/>
      <w:r>
        <w:rPr>
          <w:rFonts w:ascii="Times New Roman" w:hAnsi="Times New Roman" w:cs="Times New Roman"/>
        </w:rPr>
        <w:t xml:space="preserve"> Sampler (</w:t>
      </w:r>
      <w:proofErr w:type="spellStart"/>
      <w:r>
        <w:rPr>
          <w:rFonts w:ascii="Times New Roman" w:hAnsi="Times New Roman" w:cs="Times New Roman"/>
        </w:rPr>
        <w:t>WaMS</w:t>
      </w:r>
      <w:proofErr w:type="spellEnd"/>
      <w:r w:rsidRPr="003F0F6D">
        <w:rPr>
          <w:rFonts w:ascii="Times New Roman" w:hAnsi="Times New Roman" w:cs="Times New Roman"/>
        </w:rPr>
        <w:t xml:space="preserve">) </w:t>
      </w:r>
      <w:r>
        <w:rPr>
          <w:rFonts w:ascii="Times New Roman" w:hAnsi="Times New Roman" w:cs="Times New Roman"/>
        </w:rPr>
        <w:t xml:space="preserve">are designed to </w:t>
      </w:r>
      <w:r w:rsidRPr="003F0F6D">
        <w:rPr>
          <w:rFonts w:ascii="Times New Roman" w:hAnsi="Times New Roman" w:cs="Times New Roman"/>
        </w:rPr>
        <w:t xml:space="preserve">collect samples amenable to </w:t>
      </w:r>
      <w:r>
        <w:rPr>
          <w:rFonts w:ascii="Times New Roman" w:hAnsi="Times New Roman" w:cs="Times New Roman"/>
        </w:rPr>
        <w:t xml:space="preserve">lab-based </w:t>
      </w:r>
      <w:r w:rsidRPr="003F0F6D">
        <w:rPr>
          <w:rFonts w:ascii="Times New Roman" w:hAnsi="Times New Roman" w:cs="Times New Roman"/>
        </w:rPr>
        <w:t xml:space="preserve">DNA measurements following deployments, quantifying changes in key phylogenetic or functional genes (indicative of key populations) over space and time. Samplers that preserve cells </w:t>
      </w:r>
      <w:r w:rsidRPr="00BE1B4A">
        <w:rPr>
          <w:rFonts w:ascii="Times New Roman" w:hAnsi="Times New Roman" w:cs="Times New Roman"/>
          <w:i/>
        </w:rPr>
        <w:t>in situ</w:t>
      </w:r>
      <w:r>
        <w:rPr>
          <w:rFonts w:ascii="Times New Roman" w:hAnsi="Times New Roman" w:cs="Times New Roman"/>
        </w:rPr>
        <w:t xml:space="preserve"> </w:t>
      </w:r>
      <w:r w:rsidRPr="003F0F6D">
        <w:rPr>
          <w:rFonts w:ascii="Times New Roman" w:hAnsi="Times New Roman" w:cs="Times New Roman"/>
        </w:rPr>
        <w:t xml:space="preserve">allow </w:t>
      </w:r>
      <w:r>
        <w:rPr>
          <w:rFonts w:ascii="Times New Roman" w:hAnsi="Times New Roman" w:cs="Times New Roman"/>
        </w:rPr>
        <w:t xml:space="preserve">subsequent, lab-based </w:t>
      </w:r>
      <w:r w:rsidRPr="003F0F6D">
        <w:rPr>
          <w:rFonts w:ascii="Times New Roman" w:hAnsi="Times New Roman" w:cs="Times New Roman"/>
        </w:rPr>
        <w:t xml:space="preserve">quantification of </w:t>
      </w:r>
      <w:r>
        <w:rPr>
          <w:rFonts w:ascii="Times New Roman" w:hAnsi="Times New Roman" w:cs="Times New Roman"/>
        </w:rPr>
        <w:t xml:space="preserve">the </w:t>
      </w:r>
      <w:r w:rsidRPr="003F0F6D">
        <w:rPr>
          <w:rFonts w:ascii="Times New Roman" w:hAnsi="Times New Roman" w:cs="Times New Roman"/>
        </w:rPr>
        <w:t>activities of key functional clades via transcript and</w:t>
      </w:r>
      <w:r>
        <w:rPr>
          <w:rFonts w:ascii="Times New Roman" w:hAnsi="Times New Roman" w:cs="Times New Roman"/>
        </w:rPr>
        <w:t xml:space="preserve"> </w:t>
      </w:r>
      <w:r w:rsidRPr="003F0F6D">
        <w:rPr>
          <w:rFonts w:ascii="Times New Roman" w:hAnsi="Times New Roman" w:cs="Times New Roman"/>
        </w:rPr>
        <w:t>/</w:t>
      </w:r>
      <w:r>
        <w:rPr>
          <w:rFonts w:ascii="Times New Roman" w:hAnsi="Times New Roman" w:cs="Times New Roman"/>
        </w:rPr>
        <w:t xml:space="preserve"> </w:t>
      </w:r>
      <w:r w:rsidRPr="003F0F6D">
        <w:rPr>
          <w:rFonts w:ascii="Times New Roman" w:hAnsi="Times New Roman" w:cs="Times New Roman"/>
        </w:rPr>
        <w:t>or protein quantification</w:t>
      </w:r>
      <w:r>
        <w:rPr>
          <w:rFonts w:ascii="Times New Roman" w:hAnsi="Times New Roman" w:cs="Times New Roman"/>
        </w:rPr>
        <w:t xml:space="preserve">. The provision of RNA and protein preservation drastically enhances the level of analytics possible post sampling. </w:t>
      </w:r>
      <w:r w:rsidRPr="003F0F6D">
        <w:rPr>
          <w:rFonts w:ascii="Times New Roman" w:hAnsi="Times New Roman" w:cs="Times New Roman"/>
        </w:rPr>
        <w:t xml:space="preserve"> </w:t>
      </w:r>
      <w:r>
        <w:rPr>
          <w:rFonts w:ascii="Times New Roman" w:hAnsi="Times New Roman" w:cs="Times New Roman"/>
        </w:rPr>
        <w:t>P</w:t>
      </w:r>
      <w:r w:rsidRPr="003F0F6D">
        <w:rPr>
          <w:rFonts w:ascii="Times New Roman" w:hAnsi="Times New Roman" w:cs="Times New Roman"/>
        </w:rPr>
        <w:t>reservation</w:t>
      </w:r>
      <w:r>
        <w:rPr>
          <w:rFonts w:ascii="Times New Roman" w:hAnsi="Times New Roman" w:cs="Times New Roman"/>
        </w:rPr>
        <w:t>-type</w:t>
      </w:r>
      <w:r w:rsidRPr="003F0F6D">
        <w:rPr>
          <w:rFonts w:ascii="Times New Roman" w:hAnsi="Times New Roman" w:cs="Times New Roman"/>
        </w:rPr>
        <w:t xml:space="preserve"> samplers include the Biological </w:t>
      </w:r>
      <w:proofErr w:type="spellStart"/>
      <w:r w:rsidRPr="003F0F6D">
        <w:rPr>
          <w:rFonts w:ascii="Times New Roman" w:hAnsi="Times New Roman" w:cs="Times New Roman"/>
        </w:rPr>
        <w:t>OsmoSampling</w:t>
      </w:r>
      <w:proofErr w:type="spellEnd"/>
      <w:r w:rsidRPr="003F0F6D">
        <w:rPr>
          <w:rFonts w:ascii="Times New Roman" w:hAnsi="Times New Roman" w:cs="Times New Roman"/>
        </w:rPr>
        <w:t xml:space="preserve"> System (BOSS), the Suspended Particulate Rosette (SPR</w:t>
      </w:r>
      <w:r>
        <w:rPr>
          <w:rFonts w:ascii="Times New Roman" w:hAnsi="Times New Roman" w:cs="Times New Roman"/>
        </w:rPr>
        <w:t>), the Microbial Sampler-</w:t>
      </w:r>
      <w:r w:rsidRPr="00BE1B4A">
        <w:rPr>
          <w:rFonts w:ascii="Times New Roman" w:hAnsi="Times New Roman" w:cs="Times New Roman"/>
          <w:i/>
        </w:rPr>
        <w:t>in situ</w:t>
      </w:r>
      <w:r w:rsidRPr="003F0F6D">
        <w:rPr>
          <w:rFonts w:ascii="Times New Roman" w:hAnsi="Times New Roman" w:cs="Times New Roman"/>
        </w:rPr>
        <w:t xml:space="preserve"> Incubation Device (MS-SID) and the Environmental Sample Processor (ESP). While the BOSS is small and robust, low sample volumes (typically &lt; 5</w:t>
      </w:r>
      <w:r>
        <w:rPr>
          <w:rFonts w:ascii="Times New Roman" w:hAnsi="Times New Roman" w:cs="Times New Roman"/>
        </w:rPr>
        <w:t xml:space="preserve"> </w:t>
      </w:r>
      <w:r w:rsidRPr="003F0F6D">
        <w:rPr>
          <w:rFonts w:ascii="Times New Roman" w:hAnsi="Times New Roman" w:cs="Times New Roman"/>
        </w:rPr>
        <w:t>m</w:t>
      </w:r>
      <w:r>
        <w:rPr>
          <w:rFonts w:ascii="Times New Roman" w:hAnsi="Times New Roman" w:cs="Times New Roman"/>
        </w:rPr>
        <w:t>L</w:t>
      </w:r>
      <w:r w:rsidRPr="003F0F6D">
        <w:rPr>
          <w:rFonts w:ascii="Times New Roman" w:hAnsi="Times New Roman" w:cs="Times New Roman"/>
        </w:rPr>
        <w:t xml:space="preserve"> seawater per time point) restrict the types of analytics possible</w:t>
      </w:r>
      <w:r>
        <w:rPr>
          <w:rFonts w:ascii="Times New Roman" w:hAnsi="Times New Roman" w:cs="Times New Roman"/>
        </w:rPr>
        <w:t xml:space="preserve">. </w:t>
      </w:r>
      <w:r w:rsidRPr="00B4022C">
        <w:rPr>
          <w:rFonts w:ascii="Times New Roman" w:hAnsi="Times New Roman" w:cs="Times New Roman"/>
        </w:rPr>
        <w:t xml:space="preserve">The SPR and MS-SID are </w:t>
      </w:r>
      <w:proofErr w:type="spellStart"/>
      <w:r w:rsidRPr="00B4022C">
        <w:rPr>
          <w:rFonts w:ascii="Times New Roman" w:hAnsi="Times New Roman" w:cs="Times New Roman"/>
        </w:rPr>
        <w:t>optimised</w:t>
      </w:r>
      <w:proofErr w:type="spellEnd"/>
      <w:r w:rsidRPr="00B4022C">
        <w:rPr>
          <w:rFonts w:ascii="Times New Roman" w:hAnsi="Times New Roman" w:cs="Times New Roman"/>
        </w:rPr>
        <w:t xml:space="preserve"> to provide material for detailed lab-based analytics but are not adaptable to </w:t>
      </w:r>
      <w:r w:rsidRPr="00B4022C">
        <w:rPr>
          <w:rFonts w:ascii="Times New Roman" w:hAnsi="Times New Roman" w:cs="Times New Roman"/>
          <w:i/>
        </w:rPr>
        <w:t>in situ</w:t>
      </w:r>
      <w:r w:rsidRPr="00B4022C">
        <w:rPr>
          <w:rFonts w:ascii="Times New Roman" w:hAnsi="Times New Roman" w:cs="Times New Roman"/>
        </w:rPr>
        <w:t xml:space="preserve"> sample processing</w:t>
      </w:r>
      <w:r>
        <w:rPr>
          <w:rFonts w:ascii="Times New Roman" w:hAnsi="Times New Roman" w:cs="Times New Roman"/>
        </w:rPr>
        <w:t xml:space="preserve"> and analysis (sensing)</w:t>
      </w:r>
      <w:r w:rsidRPr="00B4022C">
        <w:rPr>
          <w:rFonts w:ascii="Times New Roman" w:hAnsi="Times New Roman" w:cs="Times New Roman"/>
        </w:rPr>
        <w:t xml:space="preserve"> in their current forms.</w:t>
      </w:r>
    </w:p>
    <w:p w14:paraId="11A7060F" w14:textId="61859ADA"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In addition to samplers are “</w:t>
      </w:r>
      <w:proofErr w:type="spellStart"/>
      <w:r>
        <w:rPr>
          <w:rFonts w:ascii="Times New Roman" w:hAnsi="Times New Roman" w:cs="Times New Roman"/>
        </w:rPr>
        <w:t>ecogenomic</w:t>
      </w:r>
      <w:proofErr w:type="spellEnd"/>
      <w:r>
        <w:rPr>
          <w:rFonts w:ascii="Times New Roman" w:hAnsi="Times New Roman" w:cs="Times New Roman"/>
        </w:rPr>
        <w:t xml:space="preserve"> sensors”,</w:t>
      </w:r>
      <w:r w:rsidRPr="00DC629F">
        <w:rPr>
          <w:rFonts w:ascii="Times New Roman" w:hAnsi="Times New Roman" w:cs="Times New Roman"/>
        </w:rPr>
        <w:t xml:space="preserve"> </w:t>
      </w:r>
      <w:r>
        <w:rPr>
          <w:rFonts w:ascii="Times New Roman" w:hAnsi="Times New Roman" w:cs="Times New Roman"/>
        </w:rPr>
        <w:t xml:space="preserve">which perform </w:t>
      </w:r>
      <w:r w:rsidRPr="005E3AFF">
        <w:rPr>
          <w:rFonts w:ascii="Times New Roman" w:hAnsi="Times New Roman" w:cs="Times New Roman"/>
          <w:i/>
        </w:rPr>
        <w:t>in situ</w:t>
      </w:r>
      <w:r>
        <w:rPr>
          <w:rFonts w:ascii="Times New Roman" w:hAnsi="Times New Roman" w:cs="Times New Roman"/>
        </w:rPr>
        <w:t xml:space="preserve"> genetic analysis on collected samples</w:t>
      </w:r>
      <w:r w:rsidRPr="00294CCE">
        <w:rPr>
          <w:rFonts w:ascii="Times New Roman" w:hAnsi="Times New Roman" w:cs="Times New Roman"/>
        </w:rPr>
        <w:t>,</w:t>
      </w:r>
      <w:r>
        <w:rPr>
          <w:rFonts w:ascii="Times New Roman" w:hAnsi="Times New Roman" w:cs="Times New Roman"/>
        </w:rPr>
        <w:t xml:space="preserve"> obviating the time lag, economic costs and potential “bottling artifacts” associated with sample transit to the lab or research vessel. The archetype </w:t>
      </w:r>
      <w:proofErr w:type="spellStart"/>
      <w:r>
        <w:rPr>
          <w:rFonts w:ascii="Times New Roman" w:hAnsi="Times New Roman" w:cs="Times New Roman"/>
        </w:rPr>
        <w:t>ecogenomic</w:t>
      </w:r>
      <w:proofErr w:type="spellEnd"/>
      <w:r>
        <w:rPr>
          <w:rFonts w:ascii="Times New Roman" w:hAnsi="Times New Roman" w:cs="Times New Roman"/>
        </w:rPr>
        <w:t xml:space="preserve"> sensor is the ESP, a low power, submersible instrument that delivers a suite of core functions (power, communications, reagents, water sampling, sample archiving and cell </w:t>
      </w:r>
      <w:proofErr w:type="spellStart"/>
      <w:r>
        <w:rPr>
          <w:rFonts w:ascii="Times New Roman" w:hAnsi="Times New Roman" w:cs="Times New Roman"/>
        </w:rPr>
        <w:t>lysis</w:t>
      </w:r>
      <w:proofErr w:type="spellEnd"/>
      <w:r>
        <w:rPr>
          <w:rFonts w:ascii="Times New Roman" w:hAnsi="Times New Roman" w:cs="Times New Roman"/>
        </w:rPr>
        <w:t xml:space="preserve">) to support nucleic acid analysis (quantitative DNA amplification and RNA </w:t>
      </w:r>
      <w:proofErr w:type="spellStart"/>
      <w:r>
        <w:rPr>
          <w:rFonts w:ascii="Times New Roman" w:hAnsi="Times New Roman" w:cs="Times New Roman"/>
        </w:rPr>
        <w:t>hybridisation</w:t>
      </w:r>
      <w:proofErr w:type="spellEnd"/>
      <w:r>
        <w:rPr>
          <w:rFonts w:ascii="Times New Roman" w:hAnsi="Times New Roman" w:cs="Times New Roman"/>
        </w:rPr>
        <w:t xml:space="preserve"> assays) directly </w:t>
      </w:r>
      <w:r w:rsidRPr="0017082F">
        <w:rPr>
          <w:rFonts w:ascii="Times New Roman" w:hAnsi="Times New Roman" w:cs="Times New Roman"/>
        </w:rPr>
        <w:t>in the ocean</w:t>
      </w:r>
      <w:r>
        <w:rPr>
          <w:rFonts w:ascii="Times New Roman" w:hAnsi="Times New Roman" w:cs="Times New Roman"/>
        </w:rPr>
        <w:t xml:space="preserve"> </w:t>
      </w:r>
      <w:r>
        <w:rPr>
          <w:rFonts w:ascii="Times New Roman" w:hAnsi="Times New Roman" w:cs="Times New Roman"/>
          <w:noProof/>
        </w:rPr>
        <w:t>[5]</w:t>
      </w:r>
      <w:r>
        <w:rPr>
          <w:rFonts w:ascii="Times New Roman" w:hAnsi="Times New Roman" w:cs="Times New Roman"/>
        </w:rPr>
        <w:t xml:space="preserve">. </w:t>
      </w:r>
      <w:r w:rsidRPr="00294CCE">
        <w:rPr>
          <w:rFonts w:ascii="Times New Roman" w:hAnsi="Times New Roman" w:cs="Times New Roman"/>
        </w:rPr>
        <w:t xml:space="preserve">It measures zooplankton, harmful algae and bacteria </w:t>
      </w:r>
      <w:r>
        <w:rPr>
          <w:rFonts w:ascii="Times New Roman" w:hAnsi="Times New Roman" w:cs="Times New Roman"/>
          <w:noProof/>
        </w:rPr>
        <w:t>[6]</w:t>
      </w:r>
      <w:r>
        <w:rPr>
          <w:rFonts w:ascii="Times New Roman" w:hAnsi="Times New Roman" w:cs="Times New Roman"/>
        </w:rPr>
        <w:t xml:space="preserve"> </w:t>
      </w:r>
      <w:r w:rsidRPr="00294CCE">
        <w:rPr>
          <w:rFonts w:ascii="Times New Roman" w:hAnsi="Times New Roman" w:cs="Times New Roman"/>
        </w:rPr>
        <w:t>and major discoveries include the association of zooplankton with oceanographic fronts</w:t>
      </w:r>
      <w:r>
        <w:rPr>
          <w:rFonts w:ascii="Times New Roman" w:hAnsi="Times New Roman" w:cs="Times New Roman"/>
        </w:rPr>
        <w:t xml:space="preserve"> </w:t>
      </w:r>
      <w:r>
        <w:rPr>
          <w:rFonts w:ascii="Times New Roman" w:hAnsi="Times New Roman" w:cs="Times New Roman"/>
          <w:noProof/>
        </w:rPr>
        <w:t>[7]</w:t>
      </w:r>
      <w:r w:rsidRPr="00294CCE">
        <w:rPr>
          <w:rFonts w:ascii="Times New Roman" w:hAnsi="Times New Roman" w:cs="Times New Roman"/>
        </w:rPr>
        <w:t>, metabolism-driven transcriptional networks</w:t>
      </w:r>
      <w:r>
        <w:rPr>
          <w:rFonts w:ascii="Times New Roman" w:hAnsi="Times New Roman" w:cs="Times New Roman"/>
        </w:rPr>
        <w:t xml:space="preserve"> </w:t>
      </w:r>
      <w:r>
        <w:rPr>
          <w:rFonts w:ascii="Times New Roman" w:hAnsi="Times New Roman" w:cs="Times New Roman"/>
          <w:noProof/>
        </w:rPr>
        <w:t>[8</w:t>
      </w:r>
      <w:r w:rsidR="006C13E0" w:rsidRPr="006C13E0">
        <w:rPr>
          <w:rFonts w:ascii="Times New Roman" w:hAnsi="Times New Roman" w:cs="Times New Roman"/>
          <w:vertAlign w:val="superscript"/>
        </w:rPr>
        <w:t>••</w:t>
      </w:r>
      <w:r>
        <w:rPr>
          <w:rFonts w:ascii="Times New Roman" w:hAnsi="Times New Roman" w:cs="Times New Roman"/>
          <w:noProof/>
        </w:rPr>
        <w:t>,9]</w:t>
      </w:r>
      <w:r w:rsidRPr="00294CCE">
        <w:rPr>
          <w:rFonts w:ascii="Times New Roman" w:hAnsi="Times New Roman" w:cs="Times New Roman"/>
        </w:rPr>
        <w:t xml:space="preserve">, </w:t>
      </w:r>
      <w:r w:rsidRPr="00F501FF">
        <w:rPr>
          <w:rFonts w:ascii="Times New Roman" w:hAnsi="Times New Roman" w:cs="Times New Roman"/>
        </w:rPr>
        <w:t>changes in carbon-fixing cyanobacteria within daily time frames</w:t>
      </w:r>
      <w:r w:rsidRPr="00294CCE">
        <w:rPr>
          <w:rFonts w:ascii="Times New Roman" w:hAnsi="Times New Roman" w:cs="Times New Roman"/>
        </w:rPr>
        <w:t xml:space="preserve"> </w:t>
      </w:r>
      <w:r>
        <w:rPr>
          <w:rFonts w:ascii="Times New Roman" w:hAnsi="Times New Roman" w:cs="Times New Roman"/>
          <w:noProof/>
        </w:rPr>
        <w:t>[10</w:t>
      </w:r>
      <w:r w:rsidR="006C13E0" w:rsidRPr="006C13E0">
        <w:rPr>
          <w:rFonts w:ascii="Times New Roman" w:hAnsi="Times New Roman" w:cs="Times New Roman"/>
          <w:vertAlign w:val="superscript"/>
        </w:rPr>
        <w:t>••</w:t>
      </w:r>
      <w:r>
        <w:rPr>
          <w:rFonts w:ascii="Times New Roman" w:hAnsi="Times New Roman" w:cs="Times New Roman"/>
          <w:noProof/>
        </w:rPr>
        <w:t>,</w:t>
      </w:r>
      <w:r w:rsidR="005721E2">
        <w:rPr>
          <w:rFonts w:ascii="Times New Roman" w:hAnsi="Times New Roman" w:cs="Times New Roman"/>
          <w:noProof/>
        </w:rPr>
        <w:t>32</w:t>
      </w:r>
      <w:r>
        <w:rPr>
          <w:rFonts w:ascii="Times New Roman" w:hAnsi="Times New Roman" w:cs="Times New Roman"/>
          <w:noProof/>
        </w:rPr>
        <w:t>]</w:t>
      </w:r>
      <w:r w:rsidRPr="00294CCE">
        <w:rPr>
          <w:rFonts w:ascii="Times New Roman" w:hAnsi="Times New Roman" w:cs="Times New Roman"/>
        </w:rPr>
        <w:t xml:space="preserve"> and </w:t>
      </w:r>
      <w:r w:rsidRPr="00F501FF">
        <w:rPr>
          <w:rFonts w:ascii="Times New Roman" w:hAnsi="Times New Roman" w:cs="Times New Roman"/>
        </w:rPr>
        <w:t xml:space="preserve">triggering of a molecular “switch” that results in the production of </w:t>
      </w:r>
      <w:proofErr w:type="spellStart"/>
      <w:r w:rsidRPr="00F501FF">
        <w:rPr>
          <w:rFonts w:ascii="Times New Roman" w:hAnsi="Times New Roman" w:cs="Times New Roman"/>
        </w:rPr>
        <w:t>dimethylsulfoniopropionate</w:t>
      </w:r>
      <w:proofErr w:type="spellEnd"/>
      <w:r>
        <w:rPr>
          <w:rFonts w:ascii="Times New Roman" w:hAnsi="Times New Roman" w:cs="Times New Roman"/>
        </w:rPr>
        <w:t xml:space="preserve"> (DMSP)</w:t>
      </w:r>
      <w:r w:rsidRPr="00F501FF">
        <w:rPr>
          <w:rFonts w:ascii="Times New Roman" w:hAnsi="Times New Roman" w:cs="Times New Roman"/>
        </w:rPr>
        <w:t xml:space="preserve"> in response to microbial interactions</w:t>
      </w:r>
      <w:r>
        <w:rPr>
          <w:rFonts w:ascii="Times New Roman" w:hAnsi="Times New Roman" w:cs="Times New Roman"/>
        </w:rPr>
        <w:t xml:space="preserve"> </w:t>
      </w:r>
      <w:r>
        <w:rPr>
          <w:rFonts w:ascii="Times New Roman" w:hAnsi="Times New Roman" w:cs="Times New Roman"/>
          <w:noProof/>
        </w:rPr>
        <w:t>[12]</w:t>
      </w:r>
      <w:r w:rsidRPr="00294CCE">
        <w:rPr>
          <w:rFonts w:ascii="Times New Roman" w:hAnsi="Times New Roman" w:cs="Times New Roman"/>
        </w:rPr>
        <w:t>.</w:t>
      </w:r>
      <w:r>
        <w:rPr>
          <w:rFonts w:ascii="Times New Roman" w:hAnsi="Times New Roman" w:cs="Times New Roman"/>
        </w:rPr>
        <w:t xml:space="preserve"> </w:t>
      </w:r>
    </w:p>
    <w:p w14:paraId="4FA0269E" w14:textId="77777777" w:rsidR="00AF60ED" w:rsidRPr="006C3AC2" w:rsidRDefault="00AF60ED" w:rsidP="00D048CF">
      <w:pPr>
        <w:spacing w:line="360" w:lineRule="auto"/>
        <w:ind w:firstLine="720"/>
        <w:jc w:val="both"/>
        <w:rPr>
          <w:rFonts w:ascii="Times New Roman" w:hAnsi="Times New Roman" w:cs="Times New Roman"/>
        </w:rPr>
      </w:pPr>
      <w:r>
        <w:rPr>
          <w:rFonts w:ascii="Times New Roman" w:hAnsi="Times New Roman" w:cs="Times New Roman"/>
        </w:rPr>
        <w:t>The s</w:t>
      </w:r>
      <w:r w:rsidRPr="006C3AC2">
        <w:rPr>
          <w:rFonts w:ascii="Times New Roman" w:hAnsi="Times New Roman" w:cs="Times New Roman"/>
        </w:rPr>
        <w:t>cientific objectives of each study determine the desig</w:t>
      </w:r>
      <w:r>
        <w:rPr>
          <w:rFonts w:ascii="Times New Roman" w:hAnsi="Times New Roman" w:cs="Times New Roman"/>
        </w:rPr>
        <w:t xml:space="preserve">n requirements for each system </w:t>
      </w:r>
      <w:r w:rsidRPr="006C3AC2">
        <w:rPr>
          <w:rFonts w:ascii="Times New Roman" w:hAnsi="Times New Roman" w:cs="Times New Roman"/>
        </w:rPr>
        <w:t xml:space="preserve">with the primary aims of </w:t>
      </w:r>
      <w:r>
        <w:rPr>
          <w:rFonts w:ascii="Times New Roman" w:hAnsi="Times New Roman" w:cs="Times New Roman"/>
        </w:rPr>
        <w:t>(</w:t>
      </w:r>
      <w:r w:rsidRPr="006C3AC2">
        <w:rPr>
          <w:rFonts w:ascii="Times New Roman" w:hAnsi="Times New Roman" w:cs="Times New Roman"/>
        </w:rPr>
        <w:t xml:space="preserve">1) fixing cells immediately (within a few minutes) in the environment due to the labile nature of mRNA or the heterogeneity of the sampling environment and </w:t>
      </w:r>
      <w:r>
        <w:rPr>
          <w:rFonts w:ascii="Times New Roman" w:hAnsi="Times New Roman" w:cs="Times New Roman"/>
        </w:rPr>
        <w:t>(</w:t>
      </w:r>
      <w:r w:rsidRPr="006C3AC2">
        <w:rPr>
          <w:rFonts w:ascii="Times New Roman" w:hAnsi="Times New Roman" w:cs="Times New Roman"/>
        </w:rPr>
        <w:t>2) high resolution sampling and</w:t>
      </w:r>
      <w:r>
        <w:rPr>
          <w:rFonts w:ascii="Times New Roman" w:hAnsi="Times New Roman" w:cs="Times New Roman"/>
        </w:rPr>
        <w:t xml:space="preserve"> </w:t>
      </w:r>
      <w:r w:rsidRPr="006C3AC2">
        <w:rPr>
          <w:rFonts w:ascii="Times New Roman" w:hAnsi="Times New Roman" w:cs="Times New Roman"/>
        </w:rPr>
        <w:t>/</w:t>
      </w:r>
      <w:r>
        <w:rPr>
          <w:rFonts w:ascii="Times New Roman" w:hAnsi="Times New Roman" w:cs="Times New Roman"/>
        </w:rPr>
        <w:t xml:space="preserve"> </w:t>
      </w:r>
      <w:r w:rsidRPr="006C3AC2">
        <w:rPr>
          <w:rFonts w:ascii="Times New Roman" w:hAnsi="Times New Roman" w:cs="Times New Roman"/>
        </w:rPr>
        <w:t>or sensing under conditions that allow the interpretation of activity within the natural environment of the cells (e.g. within ocean currents or hydrothermal plumes). For sensors, the analytics should replicate state of the art bench-top accuracy and sensitivity in a compact, power-limited instrument.</w:t>
      </w:r>
    </w:p>
    <w:p w14:paraId="4DF66BF1" w14:textId="77777777" w:rsidR="00AF60ED" w:rsidRDefault="00AF60ED" w:rsidP="00D048CF">
      <w:pPr>
        <w:spacing w:line="360" w:lineRule="auto"/>
        <w:ind w:firstLine="720"/>
        <w:jc w:val="both"/>
        <w:rPr>
          <w:rFonts w:ascii="Times New Roman" w:hAnsi="Times New Roman" w:cs="Times New Roman"/>
        </w:rPr>
      </w:pPr>
    </w:p>
    <w:p w14:paraId="0197CFA7" w14:textId="77777777" w:rsidR="00AF60ED" w:rsidRPr="006C3AC2" w:rsidRDefault="00AF60ED" w:rsidP="00D048CF">
      <w:pPr>
        <w:spacing w:line="360" w:lineRule="auto"/>
        <w:jc w:val="both"/>
        <w:rPr>
          <w:rFonts w:ascii="Times New Roman" w:hAnsi="Times New Roman" w:cs="Times New Roman"/>
          <w:b/>
        </w:rPr>
      </w:pPr>
      <w:r w:rsidRPr="006C3AC2">
        <w:rPr>
          <w:rFonts w:ascii="Times New Roman" w:hAnsi="Times New Roman" w:cs="Times New Roman"/>
          <w:b/>
        </w:rPr>
        <w:t>Deployment Platforms</w:t>
      </w:r>
    </w:p>
    <w:p w14:paraId="3805D7A4" w14:textId="77777777" w:rsidR="00AF60ED" w:rsidRPr="00294CCE" w:rsidRDefault="00AF60ED" w:rsidP="00D048CF">
      <w:pPr>
        <w:spacing w:line="360" w:lineRule="auto"/>
        <w:ind w:firstLine="720"/>
        <w:jc w:val="both"/>
        <w:rPr>
          <w:rFonts w:ascii="Times New Roman" w:hAnsi="Times New Roman" w:cs="Times New Roman"/>
        </w:rPr>
      </w:pPr>
      <w:r w:rsidRPr="00294CCE">
        <w:rPr>
          <w:rFonts w:ascii="Times New Roman" w:hAnsi="Times New Roman" w:cs="Times New Roman"/>
        </w:rPr>
        <w:t xml:space="preserve">The vast majority of </w:t>
      </w:r>
      <w:r>
        <w:rPr>
          <w:rFonts w:ascii="Times New Roman" w:hAnsi="Times New Roman" w:cs="Times New Roman"/>
        </w:rPr>
        <w:t>these</w:t>
      </w:r>
      <w:r w:rsidRPr="00294CCE">
        <w:rPr>
          <w:rFonts w:ascii="Times New Roman" w:hAnsi="Times New Roman" w:cs="Times New Roman"/>
        </w:rPr>
        <w:t xml:space="preserve"> devices sample in a </w:t>
      </w:r>
      <w:proofErr w:type="spellStart"/>
      <w:r w:rsidRPr="00294CCE">
        <w:rPr>
          <w:rFonts w:ascii="Times New Roman" w:hAnsi="Times New Roman" w:cs="Times New Roman"/>
        </w:rPr>
        <w:t>Eularian</w:t>
      </w:r>
      <w:proofErr w:type="spellEnd"/>
      <w:r w:rsidRPr="00294CCE">
        <w:rPr>
          <w:rFonts w:ascii="Times New Roman" w:hAnsi="Times New Roman" w:cs="Times New Roman"/>
        </w:rPr>
        <w:t xml:space="preserve"> framework from</w:t>
      </w:r>
      <w:r>
        <w:rPr>
          <w:rFonts w:ascii="Times New Roman" w:hAnsi="Times New Roman" w:cs="Times New Roman"/>
        </w:rPr>
        <w:t xml:space="preserve"> fixed ocean moorings or ship-based deployments. </w:t>
      </w:r>
      <w:proofErr w:type="spellStart"/>
      <w:r w:rsidRPr="00294CCE">
        <w:rPr>
          <w:rFonts w:ascii="Times New Roman" w:hAnsi="Times New Roman" w:cs="Times New Roman"/>
        </w:rPr>
        <w:t>Eularian</w:t>
      </w:r>
      <w:proofErr w:type="spellEnd"/>
      <w:r w:rsidRPr="00294CCE">
        <w:rPr>
          <w:rFonts w:ascii="Times New Roman" w:hAnsi="Times New Roman" w:cs="Times New Roman"/>
        </w:rPr>
        <w:t xml:space="preserve"> sampling is needed to </w:t>
      </w:r>
      <w:r>
        <w:rPr>
          <w:rFonts w:ascii="Times New Roman" w:hAnsi="Times New Roman" w:cs="Times New Roman"/>
        </w:rPr>
        <w:t>collect biological</w:t>
      </w:r>
      <w:r w:rsidRPr="00294CCE">
        <w:rPr>
          <w:rFonts w:ascii="Times New Roman" w:hAnsi="Times New Roman" w:cs="Times New Roman"/>
        </w:rPr>
        <w:t xml:space="preserve"> datasets </w:t>
      </w:r>
      <w:r>
        <w:rPr>
          <w:rFonts w:ascii="Times New Roman" w:hAnsi="Times New Roman" w:cs="Times New Roman"/>
        </w:rPr>
        <w:t>in a</w:t>
      </w:r>
      <w:r w:rsidRPr="00294CCE">
        <w:rPr>
          <w:rFonts w:ascii="Times New Roman" w:hAnsi="Times New Roman" w:cs="Times New Roman"/>
        </w:rPr>
        <w:t xml:space="preserve"> time-series and</w:t>
      </w:r>
      <w:r>
        <w:rPr>
          <w:rFonts w:ascii="Times New Roman" w:hAnsi="Times New Roman" w:cs="Times New Roman"/>
        </w:rPr>
        <w:t xml:space="preserve"> to directly connect results with</w:t>
      </w:r>
      <w:r w:rsidRPr="00294CCE">
        <w:rPr>
          <w:rFonts w:ascii="Times New Roman" w:hAnsi="Times New Roman" w:cs="Times New Roman"/>
        </w:rPr>
        <w:t xml:space="preserve"> fixed observatories, to capture physics driven variation in space and time as well as long-term seasonality. The design and de</w:t>
      </w:r>
      <w:r>
        <w:rPr>
          <w:rFonts w:ascii="Times New Roman" w:hAnsi="Times New Roman" w:cs="Times New Roman"/>
        </w:rPr>
        <w:t xml:space="preserve">velopment of custom drifters </w:t>
      </w:r>
      <w:r w:rsidRPr="00294CCE">
        <w:rPr>
          <w:rFonts w:ascii="Times New Roman" w:hAnsi="Times New Roman" w:cs="Times New Roman"/>
        </w:rPr>
        <w:t>for molecular ecology meet</w:t>
      </w:r>
      <w:r>
        <w:rPr>
          <w:rFonts w:ascii="Times New Roman" w:hAnsi="Times New Roman" w:cs="Times New Roman"/>
        </w:rPr>
        <w:t>s</w:t>
      </w:r>
      <w:r w:rsidRPr="00294CCE">
        <w:rPr>
          <w:rFonts w:ascii="Times New Roman" w:hAnsi="Times New Roman" w:cs="Times New Roman"/>
        </w:rPr>
        <w:t xml:space="preserve"> the objective of measuring natural biological variation </w:t>
      </w:r>
      <w:r w:rsidRPr="00294CCE">
        <w:rPr>
          <w:rFonts w:ascii="Times New Roman" w:hAnsi="Times New Roman" w:cs="Times New Roman"/>
          <w:i/>
        </w:rPr>
        <w:t>in situ</w:t>
      </w:r>
      <w:r w:rsidRPr="00294CCE">
        <w:rPr>
          <w:rFonts w:ascii="Times New Roman" w:hAnsi="Times New Roman" w:cs="Times New Roman"/>
        </w:rPr>
        <w:t xml:space="preserve"> by ”following the microbes” to collect a pelagic microbial community over time.  While these devices are semi-</w:t>
      </w:r>
      <w:proofErr w:type="spellStart"/>
      <w:r w:rsidRPr="00294CCE">
        <w:rPr>
          <w:rFonts w:ascii="Times New Roman" w:hAnsi="Times New Roman" w:cs="Times New Roman"/>
        </w:rPr>
        <w:t>Lagrangian</w:t>
      </w:r>
      <w:proofErr w:type="spellEnd"/>
      <w:r w:rsidRPr="00294CCE">
        <w:rPr>
          <w:rFonts w:ascii="Times New Roman" w:hAnsi="Times New Roman" w:cs="Times New Roman"/>
        </w:rPr>
        <w:t>, A</w:t>
      </w:r>
      <w:r>
        <w:rPr>
          <w:rFonts w:ascii="Times New Roman" w:hAnsi="Times New Roman" w:cs="Times New Roman"/>
        </w:rPr>
        <w:t xml:space="preserve">coustic Current </w:t>
      </w:r>
      <w:r w:rsidRPr="00294CCE">
        <w:rPr>
          <w:rFonts w:ascii="Times New Roman" w:hAnsi="Times New Roman" w:cs="Times New Roman"/>
        </w:rPr>
        <w:t>D</w:t>
      </w:r>
      <w:r>
        <w:rPr>
          <w:rFonts w:ascii="Times New Roman" w:hAnsi="Times New Roman" w:cs="Times New Roman"/>
        </w:rPr>
        <w:t>oppler Profiler (AD</w:t>
      </w:r>
      <w:r w:rsidRPr="00294CCE">
        <w:rPr>
          <w:rFonts w:ascii="Times New Roman" w:hAnsi="Times New Roman" w:cs="Times New Roman"/>
        </w:rPr>
        <w:t>CP</w:t>
      </w:r>
      <w:r>
        <w:rPr>
          <w:rFonts w:ascii="Times New Roman" w:hAnsi="Times New Roman" w:cs="Times New Roman"/>
        </w:rPr>
        <w:t>)</w:t>
      </w:r>
      <w:r w:rsidRPr="00294CCE">
        <w:rPr>
          <w:rFonts w:ascii="Times New Roman" w:hAnsi="Times New Roman" w:cs="Times New Roman"/>
        </w:rPr>
        <w:t xml:space="preserve"> measurements from drifters often show little cross-instrument current, supporting the interpretation of collected samples from a single community. Drifting instrumentation for molecular ecology include the MS-SID and ESP</w:t>
      </w:r>
      <w:r>
        <w:rPr>
          <w:rFonts w:ascii="Times New Roman" w:hAnsi="Times New Roman" w:cs="Times New Roman"/>
        </w:rPr>
        <w:t xml:space="preserve"> (Table 1)</w:t>
      </w:r>
      <w:r w:rsidRPr="00294CCE">
        <w:rPr>
          <w:rFonts w:ascii="Times New Roman" w:hAnsi="Times New Roman" w:cs="Times New Roman"/>
        </w:rPr>
        <w:t xml:space="preserve">, which are currently limited to short-term time-series, with maximum deployments of </w:t>
      </w:r>
      <w:r>
        <w:rPr>
          <w:rFonts w:ascii="Times New Roman" w:hAnsi="Times New Roman" w:cs="Times New Roman"/>
        </w:rPr>
        <w:t>two</w:t>
      </w:r>
      <w:r w:rsidRPr="00294CCE">
        <w:rPr>
          <w:rFonts w:ascii="Times New Roman" w:hAnsi="Times New Roman" w:cs="Times New Roman"/>
        </w:rPr>
        <w:t xml:space="preserve"> weeks.</w:t>
      </w:r>
      <w:r>
        <w:rPr>
          <w:rFonts w:ascii="Times New Roman" w:hAnsi="Times New Roman" w:cs="Times New Roman"/>
        </w:rPr>
        <w:t xml:space="preserve"> </w:t>
      </w:r>
    </w:p>
    <w:p w14:paraId="532E7B3B" w14:textId="77777777" w:rsidR="00AF60ED" w:rsidRDefault="00AF60ED" w:rsidP="00D048CF">
      <w:pPr>
        <w:spacing w:line="360" w:lineRule="auto"/>
        <w:ind w:firstLine="720"/>
        <w:jc w:val="both"/>
        <w:rPr>
          <w:rFonts w:ascii="Times New Roman" w:hAnsi="Times New Roman" w:cs="Times New Roman"/>
        </w:rPr>
      </w:pPr>
    </w:p>
    <w:p w14:paraId="393A64C5" w14:textId="77777777" w:rsidR="00AF60ED" w:rsidRPr="00AF5959" w:rsidRDefault="00AF60ED" w:rsidP="00D048CF">
      <w:pPr>
        <w:spacing w:line="360" w:lineRule="auto"/>
        <w:jc w:val="both"/>
        <w:rPr>
          <w:rFonts w:ascii="Times New Roman" w:hAnsi="Times New Roman" w:cs="Times New Roman"/>
        </w:rPr>
      </w:pPr>
      <w:r>
        <w:rPr>
          <w:rFonts w:ascii="Times New Roman" w:hAnsi="Times New Roman" w:cs="Times New Roman"/>
          <w:b/>
        </w:rPr>
        <w:t>Recent Developments in Autonomous Sampling</w:t>
      </w:r>
    </w:p>
    <w:p w14:paraId="1038A758" w14:textId="77107787" w:rsidR="00AF60ED" w:rsidRPr="00294CCE"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r>
      <w:r>
        <w:rPr>
          <w:rFonts w:ascii="Times New Roman" w:hAnsi="Times New Roman" w:cs="Times New Roman"/>
        </w:rPr>
        <w:t>Autonomous samplers provide the essential “front end” sample collection and fixation for downstream sensing and / or lab based analytics. One of the most sophisticated of these is t</w:t>
      </w:r>
      <w:r w:rsidRPr="00294CCE">
        <w:rPr>
          <w:rFonts w:ascii="Times New Roman" w:hAnsi="Times New Roman" w:cs="Times New Roman"/>
        </w:rPr>
        <w:t xml:space="preserve">he </w:t>
      </w:r>
      <w:proofErr w:type="spellStart"/>
      <w:r w:rsidRPr="00294CCE">
        <w:rPr>
          <w:rFonts w:ascii="Times New Roman" w:hAnsi="Times New Roman" w:cs="Times New Roman"/>
        </w:rPr>
        <w:t>SUspended</w:t>
      </w:r>
      <w:proofErr w:type="spellEnd"/>
      <w:r w:rsidRPr="00294CCE">
        <w:rPr>
          <w:rFonts w:ascii="Times New Roman" w:hAnsi="Times New Roman" w:cs="Times New Roman"/>
        </w:rPr>
        <w:t xml:space="preserve"> Particulate Rosette (SUPR) Version 2</w:t>
      </w:r>
      <w:r>
        <w:rPr>
          <w:rFonts w:ascii="Times New Roman" w:hAnsi="Times New Roman" w:cs="Times New Roman"/>
        </w:rPr>
        <w:t>, which</w:t>
      </w:r>
      <w:r w:rsidRPr="00294CCE">
        <w:rPr>
          <w:rFonts w:ascii="Times New Roman" w:hAnsi="Times New Roman" w:cs="Times New Roman"/>
        </w:rPr>
        <w:t xml:space="preserve"> </w:t>
      </w:r>
      <w:r>
        <w:rPr>
          <w:rFonts w:ascii="Times New Roman" w:hAnsi="Times New Roman" w:cs="Times New Roman"/>
        </w:rPr>
        <w:t xml:space="preserve">has been developed for rapid seawater filtration and preservation, enabling the </w:t>
      </w:r>
      <w:r w:rsidRPr="00294CCE">
        <w:rPr>
          <w:rFonts w:ascii="Times New Roman" w:hAnsi="Times New Roman" w:cs="Times New Roman"/>
        </w:rPr>
        <w:t xml:space="preserve">capture </w:t>
      </w:r>
      <w:r>
        <w:rPr>
          <w:rFonts w:ascii="Times New Roman" w:hAnsi="Times New Roman" w:cs="Times New Roman"/>
        </w:rPr>
        <w:t xml:space="preserve">of hydrothermal </w:t>
      </w:r>
      <w:r w:rsidRPr="00294CCE">
        <w:rPr>
          <w:rFonts w:ascii="Times New Roman" w:hAnsi="Times New Roman" w:cs="Times New Roman"/>
        </w:rPr>
        <w:t>venting</w:t>
      </w:r>
      <w:r>
        <w:rPr>
          <w:rFonts w:ascii="Times New Roman" w:hAnsi="Times New Roman" w:cs="Times New Roman"/>
        </w:rPr>
        <w:t xml:space="preserve"> fluids whilst </w:t>
      </w:r>
      <w:proofErr w:type="spellStart"/>
      <w:r>
        <w:rPr>
          <w:rFonts w:ascii="Times New Roman" w:hAnsi="Times New Roman" w:cs="Times New Roman"/>
        </w:rPr>
        <w:t>minimising</w:t>
      </w:r>
      <w:proofErr w:type="spellEnd"/>
      <w:r w:rsidRPr="00294CCE">
        <w:rPr>
          <w:rFonts w:ascii="Times New Roman" w:hAnsi="Times New Roman" w:cs="Times New Roman"/>
        </w:rPr>
        <w:t xml:space="preserve"> entrainment of background seawater </w:t>
      </w:r>
      <w:r>
        <w:rPr>
          <w:rFonts w:ascii="Times New Roman" w:hAnsi="Times New Roman" w:cs="Times New Roman"/>
        </w:rPr>
        <w:t>in the highly</w:t>
      </w:r>
      <w:r w:rsidRPr="00294CCE">
        <w:rPr>
          <w:rFonts w:ascii="Times New Roman" w:hAnsi="Times New Roman" w:cs="Times New Roman"/>
        </w:rPr>
        <w:t xml:space="preserve"> dynamic hydrothermal </w:t>
      </w:r>
      <w:r>
        <w:rPr>
          <w:rFonts w:ascii="Times New Roman" w:hAnsi="Times New Roman" w:cs="Times New Roman"/>
        </w:rPr>
        <w:t xml:space="preserve">environment </w:t>
      </w:r>
      <w:r>
        <w:rPr>
          <w:rFonts w:ascii="Times New Roman" w:hAnsi="Times New Roman" w:cs="Times New Roman"/>
          <w:noProof/>
        </w:rPr>
        <w:t>[13</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The current design incorporates a specialist pumping system featuring a dynamic flow rate, which reduces sheer-induced damage of the </w:t>
      </w:r>
      <w:proofErr w:type="spellStart"/>
      <w:r>
        <w:rPr>
          <w:rFonts w:ascii="Times New Roman" w:hAnsi="Times New Roman" w:cs="Times New Roman"/>
        </w:rPr>
        <w:t>retentate</w:t>
      </w:r>
      <w:proofErr w:type="spellEnd"/>
      <w:r>
        <w:rPr>
          <w:rFonts w:ascii="Times New Roman" w:hAnsi="Times New Roman" w:cs="Times New Roman"/>
        </w:rPr>
        <w:t xml:space="preserve"> and improves battery performance. </w:t>
      </w:r>
      <w:r w:rsidRPr="00294CCE">
        <w:rPr>
          <w:rFonts w:ascii="Times New Roman" w:hAnsi="Times New Roman" w:cs="Times New Roman"/>
        </w:rPr>
        <w:t>Pilot field deployments used ROV</w:t>
      </w:r>
      <w:r>
        <w:rPr>
          <w:rFonts w:ascii="Times New Roman" w:hAnsi="Times New Roman" w:cs="Times New Roman"/>
        </w:rPr>
        <w:t xml:space="preserve"> (remotely Operated Underwater Vehicle)</w:t>
      </w:r>
      <w:r w:rsidRPr="00294CCE">
        <w:rPr>
          <w:rFonts w:ascii="Times New Roman" w:hAnsi="Times New Roman" w:cs="Times New Roman"/>
        </w:rPr>
        <w:t xml:space="preserve"> and CTD</w:t>
      </w:r>
      <w:r>
        <w:rPr>
          <w:rFonts w:ascii="Times New Roman" w:hAnsi="Times New Roman" w:cs="Times New Roman"/>
        </w:rPr>
        <w:t xml:space="preserve"> (conductivity, temperature and depth-measuring instrument)</w:t>
      </w:r>
      <w:r w:rsidRPr="00294CCE">
        <w:rPr>
          <w:rFonts w:ascii="Times New Roman" w:hAnsi="Times New Roman" w:cs="Times New Roman"/>
        </w:rPr>
        <w:t xml:space="preserve"> platforms to sample the Von </w:t>
      </w:r>
      <w:proofErr w:type="spellStart"/>
      <w:r w:rsidRPr="00294CCE">
        <w:rPr>
          <w:rFonts w:ascii="Times New Roman" w:hAnsi="Times New Roman" w:cs="Times New Roman"/>
        </w:rPr>
        <w:t>Damm</w:t>
      </w:r>
      <w:proofErr w:type="spellEnd"/>
      <w:r w:rsidRPr="00294CCE">
        <w:rPr>
          <w:rFonts w:ascii="Times New Roman" w:hAnsi="Times New Roman" w:cs="Times New Roman"/>
        </w:rPr>
        <w:t xml:space="preserve"> (2300 m</w:t>
      </w:r>
      <w:r>
        <w:rPr>
          <w:rFonts w:ascii="Times New Roman" w:hAnsi="Times New Roman" w:cs="Times New Roman"/>
        </w:rPr>
        <w:t xml:space="preserve"> depth</w:t>
      </w:r>
      <w:r w:rsidRPr="00294CCE">
        <w:rPr>
          <w:rFonts w:ascii="Times New Roman" w:hAnsi="Times New Roman" w:cs="Times New Roman"/>
        </w:rPr>
        <w:t>) and Piccard (4987 m</w:t>
      </w:r>
      <w:r>
        <w:rPr>
          <w:rFonts w:ascii="Times New Roman" w:hAnsi="Times New Roman" w:cs="Times New Roman"/>
        </w:rPr>
        <w:t xml:space="preserve"> depth</w:t>
      </w:r>
      <w:r w:rsidRPr="00294CCE">
        <w:rPr>
          <w:rFonts w:ascii="Times New Roman" w:hAnsi="Times New Roman" w:cs="Times New Roman"/>
        </w:rPr>
        <w:t xml:space="preserve">) </w:t>
      </w:r>
      <w:r>
        <w:rPr>
          <w:rFonts w:ascii="Times New Roman" w:hAnsi="Times New Roman" w:cs="Times New Roman"/>
        </w:rPr>
        <w:t xml:space="preserve">hydrothermal </w:t>
      </w:r>
      <w:r w:rsidRPr="00294CCE">
        <w:rPr>
          <w:rFonts w:ascii="Times New Roman" w:hAnsi="Times New Roman" w:cs="Times New Roman"/>
        </w:rPr>
        <w:t>vent sites on the Mid Cayman Rise</w:t>
      </w:r>
      <w:r>
        <w:rPr>
          <w:rFonts w:ascii="Times New Roman" w:hAnsi="Times New Roman" w:cs="Times New Roman"/>
        </w:rPr>
        <w:t xml:space="preserve"> </w:t>
      </w:r>
      <w:r>
        <w:rPr>
          <w:rFonts w:ascii="Times New Roman" w:hAnsi="Times New Roman" w:cs="Times New Roman"/>
          <w:noProof/>
        </w:rPr>
        <w:t>[13</w:t>
      </w:r>
      <w:r w:rsidR="006C13E0" w:rsidRPr="006C13E0">
        <w:rPr>
          <w:rFonts w:ascii="Times New Roman" w:hAnsi="Times New Roman" w:cs="Times New Roman"/>
          <w:vertAlign w:val="superscript"/>
        </w:rPr>
        <w:t>••</w:t>
      </w:r>
      <w:r>
        <w:rPr>
          <w:rFonts w:ascii="Times New Roman" w:hAnsi="Times New Roman" w:cs="Times New Roman"/>
          <w:noProof/>
        </w:rPr>
        <w:t>]</w:t>
      </w:r>
      <w:r w:rsidRPr="00294CCE">
        <w:rPr>
          <w:rFonts w:ascii="Times New Roman" w:hAnsi="Times New Roman" w:cs="Times New Roman"/>
        </w:rPr>
        <w:t xml:space="preserve">, two distinct regions with regard to geochemistry and microbial communities. While the buoyant </w:t>
      </w:r>
      <w:r>
        <w:rPr>
          <w:rFonts w:ascii="Times New Roman" w:hAnsi="Times New Roman" w:cs="Times New Roman"/>
        </w:rPr>
        <w:t xml:space="preserve">vent </w:t>
      </w:r>
      <w:r w:rsidRPr="00294CCE">
        <w:rPr>
          <w:rFonts w:ascii="Times New Roman" w:hAnsi="Times New Roman" w:cs="Times New Roman"/>
        </w:rPr>
        <w:t xml:space="preserve">plume was sampled using both the CTD and ROV, </w:t>
      </w:r>
      <w:proofErr w:type="spellStart"/>
      <w:r>
        <w:rPr>
          <w:rFonts w:ascii="Times New Roman" w:hAnsi="Times New Roman" w:cs="Times New Roman"/>
        </w:rPr>
        <w:t>endmember</w:t>
      </w:r>
      <w:proofErr w:type="spellEnd"/>
      <w:r>
        <w:rPr>
          <w:rFonts w:ascii="Times New Roman" w:hAnsi="Times New Roman" w:cs="Times New Roman"/>
        </w:rPr>
        <w:t xml:space="preserve"> fluids, </w:t>
      </w:r>
      <w:proofErr w:type="spellStart"/>
      <w:r>
        <w:rPr>
          <w:rFonts w:ascii="Times New Roman" w:hAnsi="Times New Roman" w:cs="Times New Roman"/>
        </w:rPr>
        <w:t>characteris</w:t>
      </w:r>
      <w:r w:rsidRPr="00294CCE">
        <w:rPr>
          <w:rFonts w:ascii="Times New Roman" w:hAnsi="Times New Roman" w:cs="Times New Roman"/>
        </w:rPr>
        <w:t>ed</w:t>
      </w:r>
      <w:proofErr w:type="spellEnd"/>
      <w:r w:rsidRPr="00294CCE">
        <w:rPr>
          <w:rFonts w:ascii="Times New Roman" w:hAnsi="Times New Roman" w:cs="Times New Roman"/>
        </w:rPr>
        <w:t xml:space="preserve"> by higher temperatures and dissolved SiO</w:t>
      </w:r>
      <w:r w:rsidRPr="00294CCE">
        <w:rPr>
          <w:rFonts w:ascii="Times New Roman" w:hAnsi="Times New Roman" w:cs="Times New Roman"/>
          <w:vertAlign w:val="subscript"/>
        </w:rPr>
        <w:t>2</w:t>
      </w:r>
      <w:r w:rsidRPr="00294CCE">
        <w:rPr>
          <w:rFonts w:ascii="Times New Roman" w:hAnsi="Times New Roman" w:cs="Times New Roman"/>
        </w:rPr>
        <w:t xml:space="preserve"> concentrations, were more consistently sampled </w:t>
      </w:r>
      <w:r>
        <w:rPr>
          <w:rFonts w:ascii="Times New Roman" w:hAnsi="Times New Roman" w:cs="Times New Roman"/>
        </w:rPr>
        <w:t>by</w:t>
      </w:r>
      <w:r w:rsidRPr="00294CCE">
        <w:rPr>
          <w:rFonts w:ascii="Times New Roman" w:hAnsi="Times New Roman" w:cs="Times New Roman"/>
        </w:rPr>
        <w:t xml:space="preserve"> ROV. Several deployments successfully recovered hydrothermal </w:t>
      </w:r>
      <w:r>
        <w:rPr>
          <w:rFonts w:ascii="Times New Roman" w:hAnsi="Times New Roman" w:cs="Times New Roman"/>
        </w:rPr>
        <w:t xml:space="preserve">microbial </w:t>
      </w:r>
      <w:r w:rsidRPr="00294CCE">
        <w:rPr>
          <w:rFonts w:ascii="Times New Roman" w:hAnsi="Times New Roman" w:cs="Times New Roman"/>
        </w:rPr>
        <w:t>communities</w:t>
      </w:r>
      <w:r>
        <w:rPr>
          <w:rFonts w:ascii="Times New Roman" w:hAnsi="Times New Roman" w:cs="Times New Roman"/>
        </w:rPr>
        <w:t>, finding that</w:t>
      </w:r>
      <w:r w:rsidRPr="00294CCE">
        <w:rPr>
          <w:rFonts w:ascii="Times New Roman" w:hAnsi="Times New Roman" w:cs="Times New Roman"/>
        </w:rPr>
        <w:t xml:space="preserve"> compositions in the buoyant plumes at each site were similar, </w:t>
      </w:r>
      <w:r>
        <w:rPr>
          <w:rFonts w:ascii="Times New Roman" w:hAnsi="Times New Roman" w:cs="Times New Roman"/>
        </w:rPr>
        <w:t xml:space="preserve">but </w:t>
      </w:r>
      <w:r w:rsidRPr="00294CCE">
        <w:rPr>
          <w:rFonts w:ascii="Times New Roman" w:hAnsi="Times New Roman" w:cs="Times New Roman"/>
        </w:rPr>
        <w:t xml:space="preserve">with notable differences in relative abundances of members of the </w:t>
      </w:r>
      <w:proofErr w:type="spellStart"/>
      <w:r w:rsidRPr="00294CCE">
        <w:rPr>
          <w:rFonts w:ascii="Times New Roman" w:hAnsi="Times New Roman" w:cs="Times New Roman"/>
        </w:rPr>
        <w:t>Archaea</w:t>
      </w:r>
      <w:proofErr w:type="spellEnd"/>
      <w:r w:rsidRPr="00294CCE">
        <w:rPr>
          <w:rFonts w:ascii="Times New Roman" w:hAnsi="Times New Roman" w:cs="Times New Roman"/>
        </w:rPr>
        <w:t xml:space="preserve"> and Epsilon </w:t>
      </w:r>
      <w:proofErr w:type="spellStart"/>
      <w:r w:rsidRPr="00294CCE">
        <w:rPr>
          <w:rFonts w:ascii="Times New Roman" w:hAnsi="Times New Roman" w:cs="Times New Roman"/>
        </w:rPr>
        <w:t>proteobacteria</w:t>
      </w:r>
      <w:proofErr w:type="spellEnd"/>
      <w:r w:rsidRPr="00294CCE">
        <w:rPr>
          <w:rFonts w:ascii="Times New Roman" w:hAnsi="Times New Roman" w:cs="Times New Roman"/>
        </w:rPr>
        <w:t>. Given the agility of the SUPR</w:t>
      </w:r>
      <w:r>
        <w:rPr>
          <w:rFonts w:ascii="Times New Roman" w:hAnsi="Times New Roman" w:cs="Times New Roman"/>
        </w:rPr>
        <w:t>, which is</w:t>
      </w:r>
      <w:r w:rsidRPr="00294CCE">
        <w:rPr>
          <w:rFonts w:ascii="Times New Roman" w:hAnsi="Times New Roman" w:cs="Times New Roman"/>
        </w:rPr>
        <w:t xml:space="preserve"> </w:t>
      </w:r>
      <w:r>
        <w:rPr>
          <w:rFonts w:ascii="Times New Roman" w:hAnsi="Times New Roman" w:cs="Times New Roman"/>
        </w:rPr>
        <w:t>able</w:t>
      </w:r>
      <w:r w:rsidRPr="00294CCE">
        <w:rPr>
          <w:rFonts w:ascii="Times New Roman" w:hAnsi="Times New Roman" w:cs="Times New Roman"/>
        </w:rPr>
        <w:t xml:space="preserve"> to collect filtered particulates (including microbes), filtrate and whole seawater</w:t>
      </w:r>
      <w:r>
        <w:rPr>
          <w:rFonts w:ascii="Times New Roman" w:hAnsi="Times New Roman" w:cs="Times New Roman"/>
        </w:rPr>
        <w:t>,</w:t>
      </w:r>
      <w:r w:rsidRPr="00294CCE">
        <w:rPr>
          <w:rFonts w:ascii="Times New Roman" w:hAnsi="Times New Roman" w:cs="Times New Roman"/>
        </w:rPr>
        <w:t xml:space="preserve"> and its ability to sample at depth, it is an obvious choice for studies </w:t>
      </w:r>
      <w:r>
        <w:rPr>
          <w:rFonts w:ascii="Times New Roman" w:hAnsi="Times New Roman" w:cs="Times New Roman"/>
        </w:rPr>
        <w:t>of the deep sea, an environment that is massively under-sampled and ill-explored</w:t>
      </w:r>
      <w:r w:rsidRPr="00294CCE">
        <w:rPr>
          <w:rFonts w:ascii="Times New Roman" w:hAnsi="Times New Roman" w:cs="Times New Roman"/>
        </w:rPr>
        <w:t xml:space="preserve">. </w:t>
      </w:r>
      <w:r>
        <w:rPr>
          <w:rFonts w:ascii="Times New Roman" w:hAnsi="Times New Roman" w:cs="Times New Roman"/>
        </w:rPr>
        <w:t xml:space="preserve">More recently the SUPR has been integrated with </w:t>
      </w:r>
      <w:r w:rsidRPr="00294CCE">
        <w:rPr>
          <w:rFonts w:ascii="Times New Roman" w:hAnsi="Times New Roman" w:cs="Times New Roman"/>
        </w:rPr>
        <w:t>the REMUS</w:t>
      </w:r>
      <w:r>
        <w:rPr>
          <w:rFonts w:ascii="Times New Roman" w:hAnsi="Times New Roman" w:cs="Times New Roman"/>
        </w:rPr>
        <w:t xml:space="preserve"> 600 autonomous underwater vehicle (AUV) and used to autonomously collect seawater containing planktonic larvae for subsequent analysis by microscopy and DNA barcoding. Two recent deployments of the  “SUPR-REMUS” provide</w:t>
      </w:r>
      <w:r w:rsidRPr="00294CCE">
        <w:rPr>
          <w:rFonts w:ascii="Times New Roman" w:hAnsi="Times New Roman" w:cs="Times New Roman"/>
        </w:rPr>
        <w:t xml:space="preserve"> a proof of concept for the use of this device </w:t>
      </w:r>
      <w:r>
        <w:rPr>
          <w:rFonts w:ascii="Times New Roman" w:hAnsi="Times New Roman" w:cs="Times New Roman"/>
        </w:rPr>
        <w:t>in</w:t>
      </w:r>
      <w:r w:rsidRPr="00294CCE">
        <w:rPr>
          <w:rFonts w:ascii="Times New Roman" w:hAnsi="Times New Roman" w:cs="Times New Roman"/>
        </w:rPr>
        <w:t xml:space="preserve"> large scale studies in coastal regions</w:t>
      </w:r>
      <w:r>
        <w:rPr>
          <w:rFonts w:ascii="Times New Roman" w:hAnsi="Times New Roman" w:cs="Times New Roman"/>
        </w:rPr>
        <w:t xml:space="preserve"> and its ability to collect samples for state of the art DNA analysis indicates a</w:t>
      </w:r>
      <w:r w:rsidRPr="00294CCE">
        <w:rPr>
          <w:rFonts w:ascii="Times New Roman" w:hAnsi="Times New Roman" w:cs="Times New Roman"/>
        </w:rPr>
        <w:t xml:space="preserve"> capacity to revolutio</w:t>
      </w:r>
      <w:r>
        <w:rPr>
          <w:rFonts w:ascii="Times New Roman" w:hAnsi="Times New Roman" w:cs="Times New Roman"/>
        </w:rPr>
        <w:t>nis</w:t>
      </w:r>
      <w:r w:rsidRPr="00294CCE">
        <w:rPr>
          <w:rFonts w:ascii="Times New Roman" w:hAnsi="Times New Roman" w:cs="Times New Roman"/>
        </w:rPr>
        <w:t>e population genetics and conser</w:t>
      </w:r>
      <w:r>
        <w:rPr>
          <w:rFonts w:ascii="Times New Roman" w:hAnsi="Times New Roman" w:cs="Times New Roman"/>
        </w:rPr>
        <w:t xml:space="preserve">vation in aquatic environments </w:t>
      </w:r>
      <w:r>
        <w:rPr>
          <w:rFonts w:ascii="Times New Roman" w:hAnsi="Times New Roman" w:cs="Times New Roman"/>
          <w:noProof/>
        </w:rPr>
        <w:t>[14]</w:t>
      </w:r>
      <w:r>
        <w:rPr>
          <w:rFonts w:ascii="Times New Roman" w:hAnsi="Times New Roman" w:cs="Times New Roman"/>
        </w:rPr>
        <w:t>.</w:t>
      </w:r>
    </w:p>
    <w:p w14:paraId="6878A346" w14:textId="77777777" w:rsidR="00AF60ED" w:rsidRDefault="00AF60ED" w:rsidP="00D048CF">
      <w:pPr>
        <w:spacing w:line="360" w:lineRule="auto"/>
        <w:rPr>
          <w:rFonts w:ascii="Times New Roman" w:hAnsi="Times New Roman" w:cs="Times New Roman"/>
          <w:b/>
        </w:rPr>
      </w:pPr>
    </w:p>
    <w:p w14:paraId="771C9921" w14:textId="77777777" w:rsidR="00AF60ED" w:rsidRPr="00671F5D" w:rsidRDefault="00AF60ED" w:rsidP="00D048CF">
      <w:pPr>
        <w:spacing w:line="360" w:lineRule="auto"/>
        <w:rPr>
          <w:b/>
        </w:rPr>
      </w:pPr>
      <w:r w:rsidRPr="00973061">
        <w:rPr>
          <w:b/>
          <w:i/>
        </w:rPr>
        <w:t>In situ</w:t>
      </w:r>
      <w:r>
        <w:rPr>
          <w:b/>
        </w:rPr>
        <w:t xml:space="preserve"> samplers for Biogeochemical Studies</w:t>
      </w:r>
    </w:p>
    <w:p w14:paraId="1F2B8BFD" w14:textId="4DC669A8" w:rsidR="00AF60ED"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r>
      <w:r>
        <w:rPr>
          <w:rFonts w:ascii="Times New Roman" w:hAnsi="Times New Roman" w:cs="Times New Roman"/>
        </w:rPr>
        <w:t>The Microbial Sampler-</w:t>
      </w:r>
      <w:r w:rsidRPr="00294CCE">
        <w:rPr>
          <w:rFonts w:ascii="Times New Roman" w:hAnsi="Times New Roman" w:cs="Times New Roman"/>
        </w:rPr>
        <w:t>Submersible Incubation Device</w:t>
      </w:r>
      <w:r>
        <w:rPr>
          <w:rFonts w:ascii="Times New Roman" w:hAnsi="Times New Roman" w:cs="Times New Roman"/>
        </w:rPr>
        <w:t xml:space="preserve"> (</w:t>
      </w:r>
      <w:r w:rsidRPr="00294CCE">
        <w:rPr>
          <w:rFonts w:ascii="Times New Roman" w:hAnsi="Times New Roman" w:cs="Times New Roman"/>
        </w:rPr>
        <w:t>MS-SID</w:t>
      </w:r>
      <w:r>
        <w:rPr>
          <w:rFonts w:ascii="Times New Roman" w:hAnsi="Times New Roman" w:cs="Times New Roman"/>
        </w:rPr>
        <w:t>)</w:t>
      </w:r>
      <w:r w:rsidRPr="00294CCE">
        <w:rPr>
          <w:rFonts w:ascii="Times New Roman" w:hAnsi="Times New Roman" w:cs="Times New Roman"/>
        </w:rPr>
        <w:t xml:space="preserve"> is the ideal instrument for biogeochemical studies due to its ability to </w:t>
      </w:r>
      <w:r>
        <w:rPr>
          <w:rFonts w:ascii="Times New Roman" w:hAnsi="Times New Roman" w:cs="Times New Roman"/>
        </w:rPr>
        <w:t>measure the</w:t>
      </w:r>
      <w:r w:rsidRPr="00294CCE">
        <w:rPr>
          <w:rFonts w:ascii="Times New Roman" w:hAnsi="Times New Roman" w:cs="Times New Roman"/>
        </w:rPr>
        <w:t xml:space="preserve"> rates of biogeochemical processes</w:t>
      </w:r>
      <w:r>
        <w:rPr>
          <w:rFonts w:ascii="Times New Roman" w:hAnsi="Times New Roman" w:cs="Times New Roman"/>
        </w:rPr>
        <w:t xml:space="preserve"> using labeled compounds</w:t>
      </w:r>
      <w:r w:rsidRPr="00294CCE">
        <w:rPr>
          <w:rFonts w:ascii="Times New Roman" w:hAnsi="Times New Roman" w:cs="Times New Roman"/>
        </w:rPr>
        <w:t xml:space="preserve"> in parallel with the collection and preservation of time-series samples for molecular biology</w:t>
      </w:r>
      <w:r>
        <w:rPr>
          <w:rFonts w:ascii="Times New Roman" w:hAnsi="Times New Roman" w:cs="Times New Roman"/>
        </w:rPr>
        <w:t xml:space="preserve">, </w:t>
      </w:r>
      <w:r w:rsidRPr="00F501FF">
        <w:rPr>
          <w:rFonts w:ascii="Times New Roman" w:hAnsi="Times New Roman" w:cs="Times New Roman"/>
          <w:i/>
        </w:rPr>
        <w:t>in situ</w:t>
      </w:r>
      <w:r>
        <w:rPr>
          <w:rFonts w:ascii="Times New Roman" w:hAnsi="Times New Roman" w:cs="Times New Roman"/>
        </w:rPr>
        <w:t xml:space="preserve"> </w:t>
      </w:r>
      <w:r>
        <w:rPr>
          <w:rFonts w:ascii="Times New Roman" w:hAnsi="Times New Roman" w:cs="Times New Roman"/>
          <w:noProof/>
        </w:rPr>
        <w:t>[15</w:t>
      </w:r>
      <w:r w:rsidR="006C13E0" w:rsidRPr="006C13E0">
        <w:rPr>
          <w:rFonts w:ascii="Times New Roman" w:hAnsi="Times New Roman" w:cs="Times New Roman"/>
          <w:vertAlign w:val="superscript"/>
        </w:rPr>
        <w:t>•</w:t>
      </w:r>
      <w:r>
        <w:rPr>
          <w:rFonts w:ascii="Times New Roman" w:hAnsi="Times New Roman" w:cs="Times New Roman"/>
          <w:noProof/>
        </w:rPr>
        <w:t>,16]</w:t>
      </w:r>
      <w:r w:rsidRPr="00294CCE">
        <w:rPr>
          <w:rFonts w:ascii="Times New Roman" w:hAnsi="Times New Roman" w:cs="Times New Roman"/>
        </w:rPr>
        <w:t xml:space="preserve">. </w:t>
      </w:r>
      <w:r w:rsidRPr="00F501FF">
        <w:rPr>
          <w:rFonts w:ascii="Times New Roman" w:hAnsi="Times New Roman" w:cs="Times New Roman"/>
        </w:rPr>
        <w:t>The device is equipped to carry on-board solutions of labeled “tracer” compounds, which are mixed with a seawater sample drawn into an incubation chamber using a syringe-like pump. The sample and tracer can be incubated to infer the rate of a biogeochemical process</w:t>
      </w:r>
      <w:r w:rsidR="004077B4">
        <w:rPr>
          <w:rFonts w:ascii="Times New Roman" w:hAnsi="Times New Roman" w:cs="Times New Roman"/>
        </w:rPr>
        <w:t>.</w:t>
      </w:r>
      <w:r w:rsidRPr="00F501FF">
        <w:rPr>
          <w:rFonts w:ascii="Times New Roman" w:hAnsi="Times New Roman" w:cs="Times New Roman"/>
        </w:rPr>
        <w:t xml:space="preserve"> </w:t>
      </w:r>
      <w:r w:rsidR="004077B4">
        <w:rPr>
          <w:rFonts w:ascii="Times New Roman" w:hAnsi="Times New Roman" w:cs="Times New Roman"/>
        </w:rPr>
        <w:t>The</w:t>
      </w:r>
      <w:r w:rsidRPr="00F501FF">
        <w:rPr>
          <w:rFonts w:ascii="Times New Roman" w:hAnsi="Times New Roman" w:cs="Times New Roman"/>
        </w:rPr>
        <w:t xml:space="preserve"> incubation is terminated by filtration</w:t>
      </w:r>
      <w:r w:rsidR="004077B4">
        <w:rPr>
          <w:rFonts w:ascii="Times New Roman" w:hAnsi="Times New Roman" w:cs="Times New Roman"/>
        </w:rPr>
        <w:t xml:space="preserve"> and the filters</w:t>
      </w:r>
      <w:r w:rsidRPr="00F501FF">
        <w:rPr>
          <w:rFonts w:ascii="Times New Roman" w:hAnsi="Times New Roman" w:cs="Times New Roman"/>
        </w:rPr>
        <w:t xml:space="preserve"> </w:t>
      </w:r>
      <w:r w:rsidR="004077B4">
        <w:rPr>
          <w:rFonts w:ascii="Times New Roman" w:hAnsi="Times New Roman" w:cs="Times New Roman"/>
        </w:rPr>
        <w:t>are</w:t>
      </w:r>
      <w:r w:rsidRPr="00F501FF">
        <w:rPr>
          <w:rFonts w:ascii="Times New Roman" w:hAnsi="Times New Roman" w:cs="Times New Roman"/>
        </w:rPr>
        <w:t xml:space="preserve"> collected upon instrument recovery and processed in the lab.</w:t>
      </w:r>
      <w:r w:rsidRPr="00294CCE">
        <w:rPr>
          <w:rFonts w:ascii="Times New Roman" w:hAnsi="Times New Roman" w:cs="Times New Roman"/>
        </w:rPr>
        <w:t xml:space="preserve"> The SID </w:t>
      </w:r>
      <w:r>
        <w:rPr>
          <w:rFonts w:ascii="Times New Roman" w:hAnsi="Times New Roman" w:cs="Times New Roman"/>
        </w:rPr>
        <w:t xml:space="preserve">was demonstrated for the </w:t>
      </w:r>
      <w:r w:rsidRPr="00294CCE">
        <w:rPr>
          <w:rFonts w:ascii="Times New Roman" w:hAnsi="Times New Roman" w:cs="Times New Roman"/>
        </w:rPr>
        <w:t>measure</w:t>
      </w:r>
      <w:r>
        <w:rPr>
          <w:rFonts w:ascii="Times New Roman" w:hAnsi="Times New Roman" w:cs="Times New Roman"/>
        </w:rPr>
        <w:t>ment</w:t>
      </w:r>
      <w:r w:rsidRPr="00294CCE">
        <w:rPr>
          <w:rFonts w:ascii="Times New Roman" w:hAnsi="Times New Roman" w:cs="Times New Roman"/>
        </w:rPr>
        <w:t xml:space="preserve"> </w:t>
      </w:r>
      <w:r>
        <w:rPr>
          <w:rFonts w:ascii="Times New Roman" w:hAnsi="Times New Roman" w:cs="Times New Roman"/>
        </w:rPr>
        <w:t xml:space="preserve">of </w:t>
      </w:r>
      <w:r w:rsidRPr="00294CCE">
        <w:rPr>
          <w:rFonts w:ascii="Times New Roman" w:hAnsi="Times New Roman" w:cs="Times New Roman"/>
        </w:rPr>
        <w:t xml:space="preserve">primary production, </w:t>
      </w:r>
      <w:proofErr w:type="spellStart"/>
      <w:r w:rsidRPr="00294CCE">
        <w:rPr>
          <w:rFonts w:ascii="Times New Roman" w:hAnsi="Times New Roman" w:cs="Times New Roman"/>
        </w:rPr>
        <w:t>dinitrogen</w:t>
      </w:r>
      <w:proofErr w:type="spellEnd"/>
      <w:r w:rsidRPr="00294CCE">
        <w:rPr>
          <w:rFonts w:ascii="Times New Roman" w:hAnsi="Times New Roman" w:cs="Times New Roman"/>
        </w:rPr>
        <w:t xml:space="preserve"> fixation and nitrification on a single </w:t>
      </w:r>
      <w:proofErr w:type="spellStart"/>
      <w:r w:rsidRPr="00294CCE">
        <w:rPr>
          <w:rFonts w:ascii="Times New Roman" w:hAnsi="Times New Roman" w:cs="Times New Roman"/>
        </w:rPr>
        <w:t>Lagrangian</w:t>
      </w:r>
      <w:proofErr w:type="spellEnd"/>
      <w:r w:rsidRPr="00294CCE">
        <w:rPr>
          <w:rFonts w:ascii="Times New Roman" w:hAnsi="Times New Roman" w:cs="Times New Roman"/>
        </w:rPr>
        <w:t xml:space="preserve"> drifter in the North Pacific Subtropical Gyre in 2011 (</w:t>
      </w:r>
      <w:hyperlink r:id="rId7" w:history="1">
        <w:r w:rsidRPr="004A0DDF">
          <w:rPr>
            <w:rStyle w:val="Hyperlink"/>
            <w:rFonts w:ascii="Times New Roman" w:hAnsi="Times New Roman" w:cs="Times New Roman"/>
          </w:rPr>
          <w:t>http://hahana.soest.hawaii.edu/cmorebiolincs/biolincs.html</w:t>
        </w:r>
      </w:hyperlink>
      <w:r w:rsidRPr="00294CCE">
        <w:rPr>
          <w:rFonts w:ascii="Times New Roman" w:hAnsi="Times New Roman" w:cs="Times New Roman"/>
        </w:rPr>
        <w:t>)</w:t>
      </w:r>
      <w:r>
        <w:rPr>
          <w:rFonts w:ascii="Times New Roman" w:hAnsi="Times New Roman" w:cs="Times New Roman"/>
        </w:rPr>
        <w:t xml:space="preserve">, indicating the adaptability of this system, with similar results </w:t>
      </w:r>
      <w:r w:rsidR="004077B4">
        <w:rPr>
          <w:rFonts w:ascii="Times New Roman" w:hAnsi="Times New Roman" w:cs="Times New Roman"/>
        </w:rPr>
        <w:t>measurements from</w:t>
      </w:r>
      <w:r>
        <w:rPr>
          <w:rFonts w:ascii="Times New Roman" w:hAnsi="Times New Roman" w:cs="Times New Roman"/>
        </w:rPr>
        <w:t xml:space="preserve"> shipboard incubations </w:t>
      </w:r>
      <w:r>
        <w:rPr>
          <w:rFonts w:ascii="Times New Roman" w:hAnsi="Times New Roman" w:cs="Times New Roman"/>
          <w:noProof/>
        </w:rPr>
        <w:t>[17]</w:t>
      </w:r>
      <w:r>
        <w:rPr>
          <w:rFonts w:ascii="Times New Roman" w:hAnsi="Times New Roman" w:cs="Times New Roman"/>
        </w:rPr>
        <w:t>.</w:t>
      </w:r>
      <w:r w:rsidRPr="00294CCE">
        <w:rPr>
          <w:rFonts w:ascii="Times New Roman" w:hAnsi="Times New Roman" w:cs="Times New Roman"/>
        </w:rPr>
        <w:t xml:space="preserve"> </w:t>
      </w:r>
    </w:p>
    <w:p w14:paraId="64A62C45" w14:textId="4FD0365C" w:rsidR="00AF60ED" w:rsidRPr="00294CCE" w:rsidRDefault="00AF60ED" w:rsidP="00D048CF">
      <w:pPr>
        <w:spacing w:line="360" w:lineRule="auto"/>
        <w:ind w:firstLine="720"/>
        <w:jc w:val="both"/>
        <w:rPr>
          <w:rFonts w:ascii="Times New Roman" w:hAnsi="Times New Roman" w:cs="Times New Roman"/>
        </w:rPr>
      </w:pPr>
      <w:r w:rsidRPr="00294CCE">
        <w:rPr>
          <w:rFonts w:ascii="Times New Roman" w:hAnsi="Times New Roman" w:cs="Times New Roman"/>
        </w:rPr>
        <w:t xml:space="preserve">For molecular ecology, the </w:t>
      </w:r>
      <w:r>
        <w:rPr>
          <w:rFonts w:ascii="Times New Roman" w:hAnsi="Times New Roman" w:cs="Times New Roman"/>
        </w:rPr>
        <w:t>MS</w:t>
      </w:r>
      <w:r w:rsidRPr="00294CCE">
        <w:rPr>
          <w:rFonts w:ascii="Times New Roman" w:hAnsi="Times New Roman" w:cs="Times New Roman"/>
        </w:rPr>
        <w:t xml:space="preserve"> filters up to 4</w:t>
      </w:r>
      <w:r>
        <w:rPr>
          <w:rFonts w:ascii="Times New Roman" w:hAnsi="Times New Roman" w:cs="Times New Roman"/>
        </w:rPr>
        <w:t xml:space="preserve"> </w:t>
      </w:r>
      <w:r w:rsidRPr="00294CCE">
        <w:rPr>
          <w:rFonts w:ascii="Times New Roman" w:hAnsi="Times New Roman" w:cs="Times New Roman"/>
        </w:rPr>
        <w:t xml:space="preserve">L of seawater onto each of 48 0.22 </w:t>
      </w:r>
      <w:proofErr w:type="spellStart"/>
      <w:r w:rsidRPr="00294CCE">
        <w:rPr>
          <w:rFonts w:ascii="Times New Roman" w:hAnsi="Times New Roman" w:cs="Times New Roman"/>
          <w:color w:val="000000"/>
        </w:rPr>
        <w:t>μ</w:t>
      </w:r>
      <w:r w:rsidRPr="00294CCE">
        <w:rPr>
          <w:rFonts w:ascii="Times New Roman" w:hAnsi="Times New Roman" w:cs="Times New Roman"/>
        </w:rPr>
        <w:t>m</w:t>
      </w:r>
      <w:proofErr w:type="spellEnd"/>
      <w:r w:rsidRPr="00294CCE">
        <w:rPr>
          <w:rFonts w:ascii="Times New Roman" w:hAnsi="Times New Roman" w:cs="Times New Roman"/>
        </w:rPr>
        <w:t xml:space="preserve"> filters. Collected whole cells are preserved </w:t>
      </w:r>
      <w:r w:rsidRPr="00294CCE">
        <w:rPr>
          <w:rFonts w:ascii="Times New Roman" w:hAnsi="Times New Roman" w:cs="Times New Roman"/>
          <w:i/>
        </w:rPr>
        <w:t xml:space="preserve">in situ </w:t>
      </w:r>
      <w:r w:rsidRPr="00294CCE">
        <w:rPr>
          <w:rFonts w:ascii="Times New Roman" w:hAnsi="Times New Roman" w:cs="Times New Roman"/>
        </w:rPr>
        <w:t xml:space="preserve">using </w:t>
      </w:r>
      <w:r>
        <w:rPr>
          <w:rFonts w:ascii="Times New Roman" w:hAnsi="Times New Roman" w:cs="Times New Roman"/>
        </w:rPr>
        <w:t>a preservative of choice, for example “</w:t>
      </w:r>
      <w:proofErr w:type="spellStart"/>
      <w:r w:rsidRPr="00294CCE">
        <w:rPr>
          <w:rFonts w:ascii="Times New Roman" w:hAnsi="Times New Roman" w:cs="Times New Roman"/>
        </w:rPr>
        <w:t>RNAlater</w:t>
      </w:r>
      <w:proofErr w:type="spellEnd"/>
      <w:r>
        <w:rPr>
          <w:rFonts w:ascii="Times New Roman" w:hAnsi="Times New Roman" w:cs="Times New Roman"/>
        </w:rPr>
        <w:t>”</w:t>
      </w:r>
      <w:r w:rsidRPr="00294CCE">
        <w:rPr>
          <w:rFonts w:ascii="Times New Roman" w:hAnsi="Times New Roman" w:cs="Times New Roman"/>
        </w:rPr>
        <w:t xml:space="preserve"> (Sigma-Aldrich</w:t>
      </w:r>
      <w:r>
        <w:rPr>
          <w:rFonts w:ascii="Times New Roman" w:hAnsi="Times New Roman" w:cs="Times New Roman"/>
        </w:rPr>
        <w:t xml:space="preserve"> Ltd</w:t>
      </w:r>
      <w:r w:rsidRPr="00294CCE">
        <w:rPr>
          <w:rFonts w:ascii="Times New Roman" w:hAnsi="Times New Roman" w:cs="Times New Roman"/>
        </w:rPr>
        <w:t>)</w:t>
      </w:r>
      <w:r>
        <w:rPr>
          <w:rFonts w:ascii="Times New Roman" w:hAnsi="Times New Roman" w:cs="Times New Roman"/>
        </w:rPr>
        <w:t>,</w:t>
      </w:r>
      <w:r w:rsidRPr="00294CCE">
        <w:rPr>
          <w:rFonts w:ascii="Times New Roman" w:hAnsi="Times New Roman" w:cs="Times New Roman"/>
        </w:rPr>
        <w:t xml:space="preserve"> </w:t>
      </w:r>
      <w:r>
        <w:rPr>
          <w:rFonts w:ascii="Times New Roman" w:hAnsi="Times New Roman" w:cs="Times New Roman"/>
        </w:rPr>
        <w:t xml:space="preserve">which quickly </w:t>
      </w:r>
      <w:proofErr w:type="spellStart"/>
      <w:r>
        <w:rPr>
          <w:rFonts w:ascii="Times New Roman" w:hAnsi="Times New Roman" w:cs="Times New Roman"/>
        </w:rPr>
        <w:t>stabilises</w:t>
      </w:r>
      <w:proofErr w:type="spellEnd"/>
      <w:r>
        <w:rPr>
          <w:rFonts w:ascii="Times New Roman" w:hAnsi="Times New Roman" w:cs="Times New Roman"/>
        </w:rPr>
        <w:t xml:space="preserve"> the highly labile RNA pool for later analysis </w:t>
      </w:r>
      <w:r>
        <w:rPr>
          <w:rFonts w:ascii="Times New Roman" w:hAnsi="Times New Roman" w:cs="Times New Roman"/>
          <w:noProof/>
        </w:rPr>
        <w:t>[16]</w:t>
      </w:r>
      <w:r w:rsidRPr="00294CCE">
        <w:rPr>
          <w:rFonts w:ascii="Times New Roman" w:hAnsi="Times New Roman" w:cs="Times New Roman"/>
        </w:rPr>
        <w:t>. The MS-SID was deployed at 2222</w:t>
      </w:r>
      <w:r>
        <w:rPr>
          <w:rFonts w:ascii="Times New Roman" w:hAnsi="Times New Roman" w:cs="Times New Roman"/>
        </w:rPr>
        <w:t xml:space="preserve"> </w:t>
      </w:r>
      <w:r w:rsidRPr="00294CCE">
        <w:rPr>
          <w:rFonts w:ascii="Times New Roman" w:hAnsi="Times New Roman" w:cs="Times New Roman"/>
        </w:rPr>
        <w:t xml:space="preserve">m depth in the Eastern Mediterranean Sea in order to determine whether </w:t>
      </w:r>
      <w:r w:rsidRPr="00F7125D">
        <w:rPr>
          <w:rFonts w:ascii="Times New Roman" w:hAnsi="Times New Roman" w:cs="Times New Roman"/>
          <w:i/>
        </w:rPr>
        <w:t>in situ</w:t>
      </w:r>
      <w:r w:rsidRPr="00294CCE">
        <w:rPr>
          <w:rFonts w:ascii="Times New Roman" w:hAnsi="Times New Roman" w:cs="Times New Roman"/>
        </w:rPr>
        <w:t xml:space="preserve"> preservation delivered a more accurate </w:t>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profile than traditional oceanographic sampling, which consists of seawater collection at depth by CTD</w:t>
      </w:r>
      <w:r>
        <w:rPr>
          <w:rFonts w:ascii="Times New Roman" w:hAnsi="Times New Roman" w:cs="Times New Roman"/>
        </w:rPr>
        <w:t>-deployed</w:t>
      </w:r>
      <w:r w:rsidRPr="00294CCE">
        <w:rPr>
          <w:rFonts w:ascii="Times New Roman" w:hAnsi="Times New Roman" w:cs="Times New Roman"/>
        </w:rPr>
        <w:t xml:space="preserve"> </w:t>
      </w:r>
      <w:proofErr w:type="spellStart"/>
      <w:r>
        <w:rPr>
          <w:rFonts w:ascii="Times New Roman" w:hAnsi="Times New Roman" w:cs="Times New Roman"/>
        </w:rPr>
        <w:t>N</w:t>
      </w:r>
      <w:r w:rsidRPr="00294CCE">
        <w:rPr>
          <w:rFonts w:ascii="Times New Roman" w:hAnsi="Times New Roman" w:cs="Times New Roman"/>
        </w:rPr>
        <w:t>iskins</w:t>
      </w:r>
      <w:proofErr w:type="spellEnd"/>
      <w:r w:rsidRPr="00294CCE">
        <w:rPr>
          <w:rFonts w:ascii="Times New Roman" w:hAnsi="Times New Roman" w:cs="Times New Roman"/>
        </w:rPr>
        <w:t xml:space="preserve"> and filtration and preservation o</w:t>
      </w:r>
      <w:r>
        <w:rPr>
          <w:rFonts w:ascii="Times New Roman" w:hAnsi="Times New Roman" w:cs="Times New Roman"/>
        </w:rPr>
        <w:t>n-</w:t>
      </w:r>
      <w:r w:rsidRPr="00294CCE">
        <w:rPr>
          <w:rFonts w:ascii="Times New Roman" w:hAnsi="Times New Roman" w:cs="Times New Roman"/>
        </w:rPr>
        <w:t xml:space="preserve">board ship. </w:t>
      </w:r>
      <w:r>
        <w:rPr>
          <w:rFonts w:ascii="Times New Roman" w:hAnsi="Times New Roman" w:cs="Times New Roman"/>
        </w:rPr>
        <w:t xml:space="preserve">As expected, the </w:t>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profile</w:t>
      </w:r>
      <w:r>
        <w:rPr>
          <w:rFonts w:ascii="Times New Roman" w:hAnsi="Times New Roman" w:cs="Times New Roman"/>
        </w:rPr>
        <w:t xml:space="preserve"> was dependent on the sampling method, specifically for</w:t>
      </w:r>
      <w:r w:rsidRPr="00294CCE">
        <w:rPr>
          <w:rFonts w:ascii="Times New Roman" w:hAnsi="Times New Roman" w:cs="Times New Roman"/>
        </w:rPr>
        <w:t xml:space="preserve"> transcripts involved in post translational modification and protein turnover</w:t>
      </w:r>
      <w:r>
        <w:rPr>
          <w:rFonts w:ascii="Times New Roman" w:hAnsi="Times New Roman" w:cs="Times New Roman"/>
        </w:rPr>
        <w:t>.</w:t>
      </w:r>
      <w:r w:rsidRPr="00294CCE">
        <w:rPr>
          <w:rFonts w:ascii="Times New Roman" w:hAnsi="Times New Roman" w:cs="Times New Roman"/>
        </w:rPr>
        <w:t xml:space="preserve"> The phylogenetic groups with the largest differences between sampling methods were fungi and </w:t>
      </w:r>
      <w:proofErr w:type="spellStart"/>
      <w:r w:rsidRPr="00294CCE">
        <w:rPr>
          <w:rFonts w:ascii="Times New Roman" w:hAnsi="Times New Roman" w:cs="Times New Roman"/>
        </w:rPr>
        <w:t>protists</w:t>
      </w:r>
      <w:proofErr w:type="spellEnd"/>
      <w:r w:rsidRPr="00294CCE">
        <w:rPr>
          <w:rFonts w:ascii="Times New Roman" w:hAnsi="Times New Roman" w:cs="Times New Roman"/>
        </w:rPr>
        <w:t xml:space="preserve">. </w:t>
      </w:r>
      <w:r w:rsidRPr="00294CCE">
        <w:rPr>
          <w:rFonts w:ascii="Times New Roman" w:hAnsi="Times New Roman" w:cs="Times New Roman"/>
          <w:i/>
        </w:rPr>
        <w:t>In situ</w:t>
      </w:r>
      <w:r w:rsidRPr="00294CCE">
        <w:rPr>
          <w:rFonts w:ascii="Times New Roman" w:hAnsi="Times New Roman" w:cs="Times New Roman"/>
        </w:rPr>
        <w:t xml:space="preserve"> preservation recovered metazoan sequences more reliably than CTD </w:t>
      </w:r>
      <w:proofErr w:type="spellStart"/>
      <w:r>
        <w:rPr>
          <w:rFonts w:ascii="Times New Roman" w:hAnsi="Times New Roman" w:cs="Times New Roman"/>
        </w:rPr>
        <w:t>N</w:t>
      </w:r>
      <w:r w:rsidRPr="00294CCE">
        <w:rPr>
          <w:rFonts w:ascii="Times New Roman" w:hAnsi="Times New Roman" w:cs="Times New Roman"/>
        </w:rPr>
        <w:t>iskin</w:t>
      </w:r>
      <w:proofErr w:type="spellEnd"/>
      <w:r w:rsidRPr="00294CCE">
        <w:rPr>
          <w:rFonts w:ascii="Times New Roman" w:hAnsi="Times New Roman" w:cs="Times New Roman"/>
        </w:rPr>
        <w:t xml:space="preserve"> sampling, with important implications for </w:t>
      </w:r>
      <w:proofErr w:type="spellStart"/>
      <w:r w:rsidRPr="00294CCE">
        <w:rPr>
          <w:rFonts w:ascii="Times New Roman" w:hAnsi="Times New Roman" w:cs="Times New Roman"/>
        </w:rPr>
        <w:t>eDNA</w:t>
      </w:r>
      <w:proofErr w:type="spellEnd"/>
      <w:r w:rsidRPr="00294CCE">
        <w:rPr>
          <w:rFonts w:ascii="Times New Roman" w:hAnsi="Times New Roman" w:cs="Times New Roman"/>
        </w:rPr>
        <w:t xml:space="preserve"> studies. Unexpectedly, more sequencing reads were </w:t>
      </w:r>
      <w:r>
        <w:rPr>
          <w:rFonts w:ascii="Times New Roman" w:hAnsi="Times New Roman" w:cs="Times New Roman"/>
        </w:rPr>
        <w:t xml:space="preserve">obtained after </w:t>
      </w:r>
      <w:r w:rsidRPr="00294CCE">
        <w:rPr>
          <w:rFonts w:ascii="Times New Roman" w:hAnsi="Times New Roman" w:cs="Times New Roman"/>
          <w:i/>
        </w:rPr>
        <w:t xml:space="preserve">in situ </w:t>
      </w:r>
      <w:r w:rsidRPr="00294CCE">
        <w:rPr>
          <w:rFonts w:ascii="Times New Roman" w:hAnsi="Times New Roman" w:cs="Times New Roman"/>
        </w:rPr>
        <w:t xml:space="preserve">fixation, resulting in </w:t>
      </w:r>
      <w:r>
        <w:rPr>
          <w:rFonts w:ascii="Times New Roman" w:hAnsi="Times New Roman" w:cs="Times New Roman"/>
        </w:rPr>
        <w:t>more comprehensive</w:t>
      </w:r>
      <w:r w:rsidRPr="00294CCE">
        <w:rPr>
          <w:rFonts w:ascii="Times New Roman" w:hAnsi="Times New Roman" w:cs="Times New Roman"/>
        </w:rPr>
        <w:t xml:space="preserve"> assemblies </w:t>
      </w:r>
      <w:r>
        <w:rPr>
          <w:rFonts w:ascii="Times New Roman" w:hAnsi="Times New Roman" w:cs="Times New Roman"/>
          <w:noProof/>
        </w:rPr>
        <w:t>[15</w:t>
      </w:r>
      <w:r w:rsidR="006C13E0" w:rsidRPr="006C13E0">
        <w:rPr>
          <w:rFonts w:ascii="Times New Roman" w:hAnsi="Times New Roman" w:cs="Times New Roman"/>
          <w:vertAlign w:val="superscript"/>
        </w:rPr>
        <w:t>•</w:t>
      </w:r>
      <w:r>
        <w:rPr>
          <w:rFonts w:ascii="Times New Roman" w:hAnsi="Times New Roman" w:cs="Times New Roman"/>
          <w:noProof/>
        </w:rPr>
        <w:t>]</w:t>
      </w:r>
      <w:r w:rsidRPr="00294CCE">
        <w:rPr>
          <w:rFonts w:ascii="Times New Roman" w:hAnsi="Times New Roman" w:cs="Times New Roman"/>
        </w:rPr>
        <w:t xml:space="preserve">.  </w:t>
      </w:r>
    </w:p>
    <w:p w14:paraId="55FD3838" w14:textId="716E5D51" w:rsidR="00AF60ED" w:rsidRPr="00294CCE"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results from the MS-SID validated conclusions of previous studies using the </w:t>
      </w:r>
      <w:r w:rsidRPr="00294CCE">
        <w:rPr>
          <w:rFonts w:ascii="Times New Roman" w:hAnsi="Times New Roman" w:cs="Times New Roman"/>
          <w:i/>
        </w:rPr>
        <w:t>In situ</w:t>
      </w:r>
      <w:r w:rsidRPr="00294CCE">
        <w:rPr>
          <w:rFonts w:ascii="Times New Roman" w:hAnsi="Times New Roman" w:cs="Times New Roman"/>
        </w:rPr>
        <w:t xml:space="preserve"> Filtration and Fixation Sampler (IFFS</w:t>
      </w:r>
      <w:r>
        <w:rPr>
          <w:rFonts w:ascii="Times New Roman" w:hAnsi="Times New Roman" w:cs="Times New Roman"/>
        </w:rPr>
        <w:t xml:space="preserve">; </w:t>
      </w:r>
      <w:r>
        <w:rPr>
          <w:rFonts w:ascii="Times New Roman" w:hAnsi="Times New Roman" w:cs="Times New Roman"/>
          <w:noProof/>
        </w:rPr>
        <w:t>[18]</w:t>
      </w:r>
      <w:r w:rsidRPr="00294CCE">
        <w:rPr>
          <w:rFonts w:ascii="Times New Roman" w:hAnsi="Times New Roman" w:cs="Times New Roman"/>
        </w:rPr>
        <w:t>) and Automatic Flow Injection Sampler (AFIS;</w:t>
      </w:r>
      <w:r>
        <w:rPr>
          <w:rFonts w:ascii="Times New Roman" w:hAnsi="Times New Roman" w:cs="Times New Roman"/>
        </w:rPr>
        <w:t xml:space="preserve"> </w:t>
      </w:r>
      <w:r>
        <w:rPr>
          <w:rFonts w:ascii="Times New Roman" w:hAnsi="Times New Roman" w:cs="Times New Roman"/>
          <w:noProof/>
        </w:rPr>
        <w:t>[19]</w:t>
      </w:r>
      <w:r w:rsidRPr="00294CCE">
        <w:rPr>
          <w:rFonts w:ascii="Times New Roman" w:hAnsi="Times New Roman" w:cs="Times New Roman"/>
        </w:rPr>
        <w:t xml:space="preserve">). While RNA quality and quantity </w:t>
      </w:r>
      <w:r>
        <w:rPr>
          <w:rFonts w:ascii="Times New Roman" w:hAnsi="Times New Roman" w:cs="Times New Roman"/>
        </w:rPr>
        <w:t>are</w:t>
      </w:r>
      <w:r w:rsidRPr="00294CCE">
        <w:rPr>
          <w:rFonts w:ascii="Times New Roman" w:hAnsi="Times New Roman" w:cs="Times New Roman"/>
        </w:rPr>
        <w:t xml:space="preserve"> </w:t>
      </w:r>
      <w:r>
        <w:rPr>
          <w:rFonts w:ascii="Times New Roman" w:hAnsi="Times New Roman" w:cs="Times New Roman"/>
        </w:rPr>
        <w:t>high</w:t>
      </w:r>
      <w:r w:rsidRPr="00294CCE">
        <w:rPr>
          <w:rFonts w:ascii="Times New Roman" w:hAnsi="Times New Roman" w:cs="Times New Roman"/>
        </w:rPr>
        <w:t xml:space="preserve"> in samples collected using the</w:t>
      </w:r>
      <w:r>
        <w:rPr>
          <w:rFonts w:ascii="Times New Roman" w:hAnsi="Times New Roman" w:cs="Times New Roman"/>
        </w:rPr>
        <w:t xml:space="preserve"> MS-SID and</w:t>
      </w:r>
      <w:r w:rsidRPr="00294CCE">
        <w:rPr>
          <w:rFonts w:ascii="Times New Roman" w:hAnsi="Times New Roman" w:cs="Times New Roman"/>
        </w:rPr>
        <w:t xml:space="preserve"> IFFS, target functional gene</w:t>
      </w:r>
      <w:r>
        <w:rPr>
          <w:rFonts w:ascii="Times New Roman" w:hAnsi="Times New Roman" w:cs="Times New Roman"/>
        </w:rPr>
        <w:t>s</w:t>
      </w:r>
      <w:r w:rsidRPr="00294CCE">
        <w:rPr>
          <w:rFonts w:ascii="Times New Roman" w:hAnsi="Times New Roman" w:cs="Times New Roman"/>
        </w:rPr>
        <w:t xml:space="preserve"> in </w:t>
      </w:r>
      <w:r>
        <w:rPr>
          <w:rFonts w:ascii="Times New Roman" w:hAnsi="Times New Roman" w:cs="Times New Roman"/>
        </w:rPr>
        <w:t xml:space="preserve">each </w:t>
      </w:r>
      <w:r w:rsidRPr="00294CCE">
        <w:rPr>
          <w:rFonts w:ascii="Times New Roman" w:hAnsi="Times New Roman" w:cs="Times New Roman"/>
        </w:rPr>
        <w:t>study (</w:t>
      </w:r>
      <w:proofErr w:type="spellStart"/>
      <w:r w:rsidRPr="00294CCE">
        <w:rPr>
          <w:rFonts w:ascii="Times New Roman" w:hAnsi="Times New Roman" w:cs="Times New Roman"/>
          <w:i/>
        </w:rPr>
        <w:t>actR</w:t>
      </w:r>
      <w:proofErr w:type="spellEnd"/>
      <w:r w:rsidRPr="00294CCE">
        <w:rPr>
          <w:rFonts w:ascii="Times New Roman" w:hAnsi="Times New Roman" w:cs="Times New Roman"/>
        </w:rPr>
        <w:t xml:space="preserve">, coding for </w:t>
      </w:r>
      <w:proofErr w:type="spellStart"/>
      <w:r w:rsidRPr="00294CCE">
        <w:rPr>
          <w:rFonts w:ascii="Times New Roman" w:hAnsi="Times New Roman" w:cs="Times New Roman"/>
        </w:rPr>
        <w:t>Actinobacteria</w:t>
      </w:r>
      <w:proofErr w:type="spellEnd"/>
      <w:r w:rsidRPr="00294CCE">
        <w:rPr>
          <w:rFonts w:ascii="Times New Roman" w:hAnsi="Times New Roman" w:cs="Times New Roman"/>
        </w:rPr>
        <w:t xml:space="preserve"> </w:t>
      </w:r>
      <w:proofErr w:type="spellStart"/>
      <w:r w:rsidRPr="00294CCE">
        <w:rPr>
          <w:rFonts w:ascii="Times New Roman" w:hAnsi="Times New Roman" w:cs="Times New Roman"/>
        </w:rPr>
        <w:t>actinorhodopsin</w:t>
      </w:r>
      <w:proofErr w:type="spellEnd"/>
      <w:r>
        <w:rPr>
          <w:rFonts w:ascii="Times New Roman" w:hAnsi="Times New Roman" w:cs="Times New Roman"/>
        </w:rPr>
        <w:t xml:space="preserve"> at 1 m depth </w:t>
      </w:r>
      <w:r>
        <w:rPr>
          <w:rFonts w:ascii="Times New Roman" w:hAnsi="Times New Roman" w:cs="Times New Roman"/>
          <w:noProof/>
        </w:rPr>
        <w:t>[18]</w:t>
      </w:r>
      <w:r>
        <w:rPr>
          <w:rFonts w:ascii="Times New Roman" w:hAnsi="Times New Roman" w:cs="Times New Roman"/>
        </w:rPr>
        <w:t xml:space="preserve">, </w:t>
      </w:r>
      <w:proofErr w:type="spellStart"/>
      <w:r w:rsidRPr="00294CCE">
        <w:rPr>
          <w:rFonts w:ascii="Times New Roman" w:hAnsi="Times New Roman" w:cs="Times New Roman"/>
        </w:rPr>
        <w:t>Archaeal</w:t>
      </w:r>
      <w:proofErr w:type="spellEnd"/>
      <w:r w:rsidRPr="00294CCE">
        <w:rPr>
          <w:rFonts w:ascii="Times New Roman" w:hAnsi="Times New Roman" w:cs="Times New Roman"/>
        </w:rPr>
        <w:t xml:space="preserve"> </w:t>
      </w:r>
      <w:proofErr w:type="spellStart"/>
      <w:r w:rsidRPr="00294CCE">
        <w:rPr>
          <w:rFonts w:ascii="Times New Roman" w:hAnsi="Times New Roman" w:cs="Times New Roman"/>
          <w:i/>
        </w:rPr>
        <w:t>amoA</w:t>
      </w:r>
      <w:proofErr w:type="spellEnd"/>
      <w:r>
        <w:rPr>
          <w:rFonts w:ascii="Times New Roman" w:hAnsi="Times New Roman" w:cs="Times New Roman"/>
          <w:i/>
        </w:rPr>
        <w:t xml:space="preserve">, </w:t>
      </w:r>
      <w:r>
        <w:rPr>
          <w:rFonts w:ascii="Times New Roman" w:hAnsi="Times New Roman" w:cs="Times New Roman"/>
        </w:rPr>
        <w:t xml:space="preserve">coding for ammonia </w:t>
      </w:r>
      <w:proofErr w:type="spellStart"/>
      <w:r>
        <w:rPr>
          <w:rFonts w:ascii="Times New Roman" w:hAnsi="Times New Roman" w:cs="Times New Roman"/>
        </w:rPr>
        <w:t>monooxygenase</w:t>
      </w:r>
      <w:proofErr w:type="spellEnd"/>
      <w:r>
        <w:rPr>
          <w:rFonts w:ascii="Times New Roman" w:hAnsi="Times New Roman" w:cs="Times New Roman"/>
        </w:rPr>
        <w:t xml:space="preserve"> and </w:t>
      </w:r>
      <w:proofErr w:type="spellStart"/>
      <w:r w:rsidRPr="00294CCE">
        <w:rPr>
          <w:rFonts w:ascii="Times New Roman" w:hAnsi="Times New Roman" w:cs="Times New Roman"/>
        </w:rPr>
        <w:t>Sulfurimonas</w:t>
      </w:r>
      <w:proofErr w:type="spellEnd"/>
      <w:r w:rsidRPr="00294CCE">
        <w:rPr>
          <w:rFonts w:ascii="Times New Roman" w:hAnsi="Times New Roman" w:cs="Times New Roman"/>
        </w:rPr>
        <w:t xml:space="preserve"> sp</w:t>
      </w:r>
      <w:r>
        <w:rPr>
          <w:rFonts w:ascii="Times New Roman" w:hAnsi="Times New Roman" w:cs="Times New Roman"/>
        </w:rPr>
        <w:t>p.</w:t>
      </w:r>
      <w:r w:rsidRPr="00294CCE">
        <w:rPr>
          <w:rFonts w:ascii="Times New Roman" w:hAnsi="Times New Roman" w:cs="Times New Roman"/>
        </w:rPr>
        <w:t xml:space="preserve"> GD-1 </w:t>
      </w:r>
      <w:r>
        <w:rPr>
          <w:rFonts w:ascii="Times New Roman" w:hAnsi="Times New Roman" w:cs="Times New Roman"/>
        </w:rPr>
        <w:t xml:space="preserve"> </w:t>
      </w:r>
      <w:proofErr w:type="spellStart"/>
      <w:r>
        <w:rPr>
          <w:rFonts w:ascii="Times New Roman" w:hAnsi="Times New Roman" w:cs="Times New Roman"/>
          <w:i/>
        </w:rPr>
        <w:t>recA</w:t>
      </w:r>
      <w:proofErr w:type="spellEnd"/>
      <w:r>
        <w:rPr>
          <w:rFonts w:ascii="Times New Roman" w:hAnsi="Times New Roman" w:cs="Times New Roman"/>
        </w:rPr>
        <w:t xml:space="preserve">, coding for DNA </w:t>
      </w:r>
      <w:proofErr w:type="spellStart"/>
      <w:r w:rsidR="004077B4">
        <w:rPr>
          <w:rFonts w:ascii="Times New Roman" w:hAnsi="Times New Roman" w:cs="Times New Roman"/>
        </w:rPr>
        <w:t>recombinase</w:t>
      </w:r>
      <w:proofErr w:type="spellEnd"/>
      <w:r w:rsidR="004077B4">
        <w:rPr>
          <w:rFonts w:ascii="Times New Roman" w:hAnsi="Times New Roman" w:cs="Times New Roman"/>
        </w:rPr>
        <w:t xml:space="preserve"> </w:t>
      </w:r>
      <w:r>
        <w:rPr>
          <w:rFonts w:ascii="Times New Roman" w:hAnsi="Times New Roman" w:cs="Times New Roman"/>
        </w:rPr>
        <w:t xml:space="preserve">from </w:t>
      </w:r>
      <w:r w:rsidRPr="00294CCE">
        <w:rPr>
          <w:rFonts w:ascii="Times New Roman" w:hAnsi="Times New Roman" w:cs="Times New Roman"/>
        </w:rPr>
        <w:t>70 – 120 m</w:t>
      </w:r>
      <w:r>
        <w:rPr>
          <w:rFonts w:ascii="Times New Roman" w:hAnsi="Times New Roman" w:cs="Times New Roman"/>
        </w:rPr>
        <w:t xml:space="preserve"> depth </w:t>
      </w:r>
      <w:r>
        <w:rPr>
          <w:rFonts w:ascii="Times New Roman" w:hAnsi="Times New Roman" w:cs="Times New Roman"/>
          <w:noProof/>
        </w:rPr>
        <w:t>[19]</w:t>
      </w:r>
      <w:r w:rsidRPr="00294CCE">
        <w:rPr>
          <w:rFonts w:ascii="Times New Roman" w:hAnsi="Times New Roman" w:cs="Times New Roman"/>
        </w:rPr>
        <w:t>) w</w:t>
      </w:r>
      <w:r>
        <w:rPr>
          <w:rFonts w:ascii="Times New Roman" w:hAnsi="Times New Roman" w:cs="Times New Roman"/>
        </w:rPr>
        <w:t>ere</w:t>
      </w:r>
      <w:r w:rsidRPr="00294CCE">
        <w:rPr>
          <w:rFonts w:ascii="Times New Roman" w:hAnsi="Times New Roman" w:cs="Times New Roman"/>
        </w:rPr>
        <w:t xml:space="preserve"> </w:t>
      </w:r>
      <w:r>
        <w:rPr>
          <w:rFonts w:ascii="Times New Roman" w:hAnsi="Times New Roman" w:cs="Times New Roman"/>
        </w:rPr>
        <w:t>found to be differently</w:t>
      </w:r>
      <w:r w:rsidRPr="00294CCE">
        <w:rPr>
          <w:rFonts w:ascii="Times New Roman" w:hAnsi="Times New Roman" w:cs="Times New Roman"/>
        </w:rPr>
        <w:t xml:space="preserve"> transcribed when fixed </w:t>
      </w:r>
      <w:r w:rsidRPr="00294CCE">
        <w:rPr>
          <w:rFonts w:ascii="Times New Roman" w:hAnsi="Times New Roman" w:cs="Times New Roman"/>
          <w:i/>
        </w:rPr>
        <w:t>in situ</w:t>
      </w:r>
      <w:r w:rsidRPr="00294CCE">
        <w:rPr>
          <w:rFonts w:ascii="Times New Roman" w:hAnsi="Times New Roman" w:cs="Times New Roman"/>
        </w:rPr>
        <w:t xml:space="preserve"> than when collected by </w:t>
      </w:r>
      <w:proofErr w:type="spellStart"/>
      <w:r>
        <w:rPr>
          <w:rFonts w:ascii="Times New Roman" w:hAnsi="Times New Roman" w:cs="Times New Roman"/>
        </w:rPr>
        <w:t>N</w:t>
      </w:r>
      <w:r w:rsidRPr="00294CCE">
        <w:rPr>
          <w:rFonts w:ascii="Times New Roman" w:hAnsi="Times New Roman" w:cs="Times New Roman"/>
        </w:rPr>
        <w:t>iskin</w:t>
      </w:r>
      <w:proofErr w:type="spellEnd"/>
      <w:r w:rsidRPr="00294CCE">
        <w:rPr>
          <w:rFonts w:ascii="Times New Roman" w:hAnsi="Times New Roman" w:cs="Times New Roman"/>
        </w:rPr>
        <w:t xml:space="preserve">. The results of these studies argue for the expansion of autonomous </w:t>
      </w:r>
      <w:r w:rsidRPr="00294CCE">
        <w:rPr>
          <w:rFonts w:ascii="Times New Roman" w:hAnsi="Times New Roman" w:cs="Times New Roman"/>
          <w:i/>
        </w:rPr>
        <w:t>in situ</w:t>
      </w:r>
      <w:r w:rsidRPr="00294CCE">
        <w:rPr>
          <w:rFonts w:ascii="Times New Roman" w:hAnsi="Times New Roman" w:cs="Times New Roman"/>
        </w:rPr>
        <w:t xml:space="preserve"> fixation methods in molecular ecology.</w:t>
      </w:r>
    </w:p>
    <w:p w14:paraId="6E629E6C" w14:textId="77777777" w:rsidR="00AF60ED" w:rsidRPr="00294CCE" w:rsidRDefault="00AF60ED" w:rsidP="00D048CF">
      <w:pPr>
        <w:spacing w:line="360" w:lineRule="auto"/>
        <w:jc w:val="both"/>
        <w:rPr>
          <w:rFonts w:ascii="Times New Roman" w:hAnsi="Times New Roman" w:cs="Times New Roman"/>
        </w:rPr>
      </w:pPr>
    </w:p>
    <w:p w14:paraId="58648C85" w14:textId="77777777" w:rsidR="00AF60ED" w:rsidRPr="00294CCE" w:rsidRDefault="00AF60ED" w:rsidP="00D048CF">
      <w:pPr>
        <w:spacing w:line="360" w:lineRule="auto"/>
        <w:rPr>
          <w:rFonts w:ascii="Times New Roman" w:hAnsi="Times New Roman" w:cs="Times New Roman"/>
          <w:b/>
        </w:rPr>
      </w:pPr>
      <w:r w:rsidRPr="00294CCE">
        <w:rPr>
          <w:rFonts w:ascii="Times New Roman" w:hAnsi="Times New Roman" w:cs="Times New Roman"/>
          <w:b/>
        </w:rPr>
        <w:t>Recent developments in autonomous sensing</w:t>
      </w:r>
    </w:p>
    <w:p w14:paraId="246FAAC0" w14:textId="27B40AD6" w:rsidR="00AF60ED" w:rsidRPr="00294CCE"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r>
      <w:r>
        <w:rPr>
          <w:rFonts w:ascii="Times New Roman" w:hAnsi="Times New Roman" w:cs="Times New Roman"/>
        </w:rPr>
        <w:t xml:space="preserve">The Autonomous Microbial </w:t>
      </w:r>
      <w:proofErr w:type="spellStart"/>
      <w:r>
        <w:rPr>
          <w:rFonts w:ascii="Times New Roman" w:hAnsi="Times New Roman" w:cs="Times New Roman"/>
        </w:rPr>
        <w:t>Genosensor</w:t>
      </w:r>
      <w:proofErr w:type="spellEnd"/>
      <w:r>
        <w:rPr>
          <w:rFonts w:ascii="Times New Roman" w:hAnsi="Times New Roman" w:cs="Times New Roman"/>
        </w:rPr>
        <w:t xml:space="preserve"> (AMG; </w:t>
      </w:r>
      <w:r>
        <w:rPr>
          <w:rFonts w:ascii="Times New Roman" w:hAnsi="Times New Roman" w:cs="Times New Roman"/>
          <w:noProof/>
        </w:rPr>
        <w:t>[20</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is the first microfluidic system capable of </w:t>
      </w:r>
      <w:r w:rsidRPr="005F61ED">
        <w:rPr>
          <w:rFonts w:ascii="Times New Roman" w:hAnsi="Times New Roman" w:cs="Times New Roman"/>
          <w:i/>
        </w:rPr>
        <w:t>in situ</w:t>
      </w:r>
      <w:r>
        <w:rPr>
          <w:rFonts w:ascii="Times New Roman" w:hAnsi="Times New Roman" w:cs="Times New Roman"/>
        </w:rPr>
        <w:t xml:space="preserve"> RNA amplification and detection using NASBA </w:t>
      </w:r>
      <w:r>
        <w:rPr>
          <w:rFonts w:ascii="Times New Roman" w:hAnsi="Times New Roman" w:cs="Times New Roman"/>
          <w:noProof/>
        </w:rPr>
        <w:t>[21]</w:t>
      </w:r>
      <w:r>
        <w:rPr>
          <w:rFonts w:ascii="Times New Roman" w:hAnsi="Times New Roman" w:cs="Times New Roman"/>
        </w:rPr>
        <w:t xml:space="preserve">, an RNA-based amplification technique that is useful for the analysis of the viable cell fraction. </w:t>
      </w:r>
      <w:r w:rsidRPr="00294CCE">
        <w:rPr>
          <w:rFonts w:ascii="Times New Roman" w:hAnsi="Times New Roman" w:cs="Times New Roman"/>
        </w:rPr>
        <w:t xml:space="preserve">The Environmental Sample Processor, or ESP, is a molecular biology “lab in a can” capable of </w:t>
      </w:r>
      <w:r w:rsidRPr="00294CCE">
        <w:rPr>
          <w:rFonts w:ascii="Times New Roman" w:hAnsi="Times New Roman" w:cs="Times New Roman"/>
          <w:i/>
        </w:rPr>
        <w:t>in situ</w:t>
      </w:r>
      <w:r>
        <w:rPr>
          <w:rFonts w:ascii="Times New Roman" w:hAnsi="Times New Roman" w:cs="Times New Roman"/>
        </w:rPr>
        <w:t xml:space="preserve"> </w:t>
      </w:r>
      <w:proofErr w:type="spellStart"/>
      <w:r>
        <w:rPr>
          <w:rFonts w:ascii="Times New Roman" w:hAnsi="Times New Roman" w:cs="Times New Roman"/>
        </w:rPr>
        <w:t>rRNA</w:t>
      </w:r>
      <w:proofErr w:type="spellEnd"/>
      <w:r>
        <w:rPr>
          <w:rFonts w:ascii="Times New Roman" w:hAnsi="Times New Roman" w:cs="Times New Roman"/>
        </w:rPr>
        <w:t xml:space="preserve"> sandwich </w:t>
      </w:r>
      <w:proofErr w:type="spellStart"/>
      <w:r>
        <w:rPr>
          <w:rFonts w:ascii="Times New Roman" w:hAnsi="Times New Roman" w:cs="Times New Roman"/>
        </w:rPr>
        <w:t>hybridis</w:t>
      </w:r>
      <w:r w:rsidRPr="00294CCE">
        <w:rPr>
          <w:rFonts w:ascii="Times New Roman" w:hAnsi="Times New Roman" w:cs="Times New Roman"/>
        </w:rPr>
        <w:t>ation</w:t>
      </w:r>
      <w:proofErr w:type="spellEnd"/>
      <w:r w:rsidRPr="00294CCE">
        <w:rPr>
          <w:rFonts w:ascii="Times New Roman" w:hAnsi="Times New Roman" w:cs="Times New Roman"/>
        </w:rPr>
        <w:t xml:space="preserve"> </w:t>
      </w:r>
      <w:r>
        <w:rPr>
          <w:rFonts w:ascii="Times New Roman" w:hAnsi="Times New Roman" w:cs="Times New Roman"/>
          <w:noProof/>
        </w:rPr>
        <w:t>[7,22-28]</w:t>
      </w:r>
      <w:r w:rsidRPr="00294CCE">
        <w:rPr>
          <w:rFonts w:ascii="Times New Roman" w:hAnsi="Times New Roman" w:cs="Times New Roman"/>
        </w:rPr>
        <w:t>, protein ELISA</w:t>
      </w:r>
      <w:r>
        <w:rPr>
          <w:rFonts w:ascii="Times New Roman" w:hAnsi="Times New Roman" w:cs="Times New Roman"/>
        </w:rPr>
        <w:t xml:space="preserve"> </w:t>
      </w:r>
      <w:r>
        <w:rPr>
          <w:rFonts w:ascii="Times New Roman" w:hAnsi="Times New Roman" w:cs="Times New Roman"/>
          <w:noProof/>
        </w:rPr>
        <w:t>[29,30]</w:t>
      </w:r>
      <w:r w:rsidRPr="00294CCE">
        <w:rPr>
          <w:rFonts w:ascii="Times New Roman" w:hAnsi="Times New Roman" w:cs="Times New Roman"/>
        </w:rPr>
        <w:t xml:space="preserve">, and quantitative PCR </w:t>
      </w:r>
      <w:r>
        <w:rPr>
          <w:rFonts w:ascii="Times New Roman" w:hAnsi="Times New Roman" w:cs="Times New Roman"/>
          <w:noProof/>
        </w:rPr>
        <w:t>[</w:t>
      </w:r>
      <w:r w:rsidR="00394065">
        <w:rPr>
          <w:rFonts w:ascii="Times New Roman" w:hAnsi="Times New Roman" w:cs="Times New Roman"/>
          <w:noProof/>
        </w:rPr>
        <w:t>10</w:t>
      </w:r>
      <w:r w:rsidR="006C13E0" w:rsidRPr="006C13E0">
        <w:rPr>
          <w:rFonts w:ascii="Times New Roman" w:hAnsi="Times New Roman" w:cs="Times New Roman"/>
          <w:vertAlign w:val="superscript"/>
        </w:rPr>
        <w:t>••</w:t>
      </w:r>
      <w:r w:rsidR="00394065">
        <w:rPr>
          <w:rFonts w:ascii="Times New Roman" w:hAnsi="Times New Roman" w:cs="Times New Roman"/>
          <w:noProof/>
        </w:rPr>
        <w:t xml:space="preserve">, </w:t>
      </w:r>
      <w:r>
        <w:rPr>
          <w:rFonts w:ascii="Times New Roman" w:hAnsi="Times New Roman" w:cs="Times New Roman"/>
          <w:noProof/>
        </w:rPr>
        <w:t>11,25</w:t>
      </w:r>
      <w:r w:rsidR="006C13E0" w:rsidRPr="006C13E0">
        <w:rPr>
          <w:rFonts w:ascii="Times New Roman" w:hAnsi="Times New Roman" w:cs="Times New Roman"/>
          <w:vertAlign w:val="superscript"/>
        </w:rPr>
        <w:t>•</w:t>
      </w:r>
      <w:r>
        <w:rPr>
          <w:rFonts w:ascii="Times New Roman" w:hAnsi="Times New Roman" w:cs="Times New Roman"/>
          <w:noProof/>
        </w:rPr>
        <w:t>,28,31,32]</w:t>
      </w:r>
      <w:r w:rsidRPr="00294CCE">
        <w:rPr>
          <w:rFonts w:ascii="Times New Roman" w:hAnsi="Times New Roman" w:cs="Times New Roman"/>
        </w:rPr>
        <w:t xml:space="preserve">. </w:t>
      </w:r>
      <w:r>
        <w:rPr>
          <w:rFonts w:ascii="Times New Roman" w:hAnsi="Times New Roman" w:cs="Times New Roman"/>
        </w:rPr>
        <w:t xml:space="preserve">The latter is implemented using the Microfluidic Block (MFB) analytical module which employs the principles of sequential injection and zone microfluidics to perform solid phase extraction and quantitative PCR on ESP-processed water samples. </w:t>
      </w:r>
      <w:r w:rsidRPr="00294CCE">
        <w:rPr>
          <w:rFonts w:ascii="Times New Roman" w:hAnsi="Times New Roman" w:cs="Times New Roman"/>
        </w:rPr>
        <w:t xml:space="preserve">The </w:t>
      </w:r>
      <w:r>
        <w:rPr>
          <w:rFonts w:ascii="Times New Roman" w:hAnsi="Times New Roman" w:cs="Times New Roman"/>
        </w:rPr>
        <w:t xml:space="preserve">core ESP </w:t>
      </w:r>
      <w:r w:rsidRPr="00294CCE">
        <w:rPr>
          <w:rFonts w:ascii="Times New Roman" w:hAnsi="Times New Roman" w:cs="Times New Roman"/>
        </w:rPr>
        <w:t xml:space="preserve">instrument can also archive filtered whole cells and frustules </w:t>
      </w:r>
      <w:r>
        <w:rPr>
          <w:rFonts w:ascii="Times New Roman" w:hAnsi="Times New Roman" w:cs="Times New Roman"/>
          <w:noProof/>
        </w:rPr>
        <w:t>[33]</w:t>
      </w:r>
      <w:r w:rsidRPr="00294CCE">
        <w:rPr>
          <w:rFonts w:ascii="Times New Roman" w:hAnsi="Times New Roman" w:cs="Times New Roman"/>
        </w:rPr>
        <w:t xml:space="preserve"> for later lab analyses using targeted probes </w:t>
      </w:r>
      <w:r>
        <w:rPr>
          <w:rFonts w:ascii="Times New Roman" w:hAnsi="Times New Roman" w:cs="Times New Roman"/>
          <w:noProof/>
        </w:rPr>
        <w:t>[11,12,34]</w:t>
      </w:r>
      <w:r w:rsidRPr="00294CCE">
        <w:rPr>
          <w:rFonts w:ascii="Times New Roman" w:hAnsi="Times New Roman" w:cs="Times New Roman"/>
        </w:rPr>
        <w:t xml:space="preserve">, </w:t>
      </w:r>
      <w:proofErr w:type="spellStart"/>
      <w:r w:rsidRPr="00294CCE">
        <w:rPr>
          <w:rFonts w:ascii="Times New Roman" w:hAnsi="Times New Roman" w:cs="Times New Roman"/>
        </w:rPr>
        <w:t>metatranscriptomics</w:t>
      </w:r>
      <w:proofErr w:type="spellEnd"/>
      <w:r w:rsidRPr="00294CCE">
        <w:rPr>
          <w:rFonts w:ascii="Times New Roman" w:hAnsi="Times New Roman" w:cs="Times New Roman"/>
        </w:rPr>
        <w:t xml:space="preserve"> </w:t>
      </w:r>
      <w:r>
        <w:rPr>
          <w:rFonts w:ascii="Times New Roman" w:hAnsi="Times New Roman" w:cs="Times New Roman"/>
          <w:noProof/>
        </w:rPr>
        <w:t>[8</w:t>
      </w:r>
      <w:r w:rsidR="006C13E0" w:rsidRPr="006C13E0">
        <w:rPr>
          <w:rFonts w:ascii="Times New Roman" w:hAnsi="Times New Roman" w:cs="Times New Roman"/>
          <w:vertAlign w:val="superscript"/>
        </w:rPr>
        <w:t>••</w:t>
      </w:r>
      <w:r>
        <w:rPr>
          <w:rFonts w:ascii="Times New Roman" w:hAnsi="Times New Roman" w:cs="Times New Roman"/>
          <w:noProof/>
        </w:rPr>
        <w:t>,9,35,36</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w:t>
      </w:r>
      <w:r w:rsidRPr="00294CCE">
        <w:rPr>
          <w:rFonts w:ascii="Times New Roman" w:hAnsi="Times New Roman" w:cs="Times New Roman"/>
        </w:rPr>
        <w:t>or proteomics</w:t>
      </w:r>
      <w:r>
        <w:rPr>
          <w:rFonts w:ascii="Times New Roman" w:hAnsi="Times New Roman" w:cs="Times New Roman"/>
        </w:rPr>
        <w:t xml:space="preserve"> </w:t>
      </w:r>
      <w:r>
        <w:rPr>
          <w:rFonts w:ascii="Times New Roman" w:hAnsi="Times New Roman" w:cs="Times New Roman"/>
          <w:noProof/>
        </w:rPr>
        <w:t>[37]</w:t>
      </w:r>
      <w:r w:rsidRPr="00294CCE">
        <w:rPr>
          <w:rFonts w:ascii="Times New Roman" w:hAnsi="Times New Roman" w:cs="Times New Roman"/>
        </w:rPr>
        <w:t xml:space="preserve">. The ESP has been deployed for </w:t>
      </w:r>
      <w:r>
        <w:rPr>
          <w:rFonts w:ascii="Times New Roman" w:hAnsi="Times New Roman" w:cs="Times New Roman"/>
        </w:rPr>
        <w:t>six</w:t>
      </w:r>
      <w:r w:rsidRPr="00294CCE">
        <w:rPr>
          <w:rFonts w:ascii="Times New Roman" w:hAnsi="Times New Roman" w:cs="Times New Roman"/>
        </w:rPr>
        <w:t xml:space="preserve"> months on a mooring</w:t>
      </w:r>
      <w:r>
        <w:rPr>
          <w:rFonts w:ascii="Times New Roman" w:hAnsi="Times New Roman" w:cs="Times New Roman"/>
        </w:rPr>
        <w:t xml:space="preserve"> or elevator</w:t>
      </w:r>
      <w:r w:rsidRPr="00294CCE">
        <w:rPr>
          <w:rFonts w:ascii="Times New Roman" w:hAnsi="Times New Roman" w:cs="Times New Roman"/>
        </w:rPr>
        <w:t xml:space="preserve"> and </w:t>
      </w:r>
      <w:r>
        <w:rPr>
          <w:rFonts w:ascii="Times New Roman" w:hAnsi="Times New Roman" w:cs="Times New Roman"/>
        </w:rPr>
        <w:t>eleven</w:t>
      </w:r>
      <w:r w:rsidRPr="00294CCE">
        <w:rPr>
          <w:rFonts w:ascii="Times New Roman" w:hAnsi="Times New Roman" w:cs="Times New Roman"/>
        </w:rPr>
        <w:t xml:space="preserve"> days on a drifter and </w:t>
      </w:r>
      <w:r>
        <w:rPr>
          <w:rFonts w:ascii="Times New Roman" w:hAnsi="Times New Roman" w:cs="Times New Roman"/>
        </w:rPr>
        <w:t>is rated</w:t>
      </w:r>
      <w:r w:rsidRPr="00294CCE">
        <w:rPr>
          <w:rFonts w:ascii="Times New Roman" w:hAnsi="Times New Roman" w:cs="Times New Roman"/>
        </w:rPr>
        <w:t xml:space="preserve"> to 4000 m depth. </w:t>
      </w:r>
    </w:p>
    <w:p w14:paraId="6AF658D2" w14:textId="3A76504E" w:rsidR="00AF60ED" w:rsidRPr="00294CCE"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t xml:space="preserve">The major advantage of the ESP is its scientific versatility. Multiple hypotheses can be addressed targeting bacteria, harmful algae, invertebrates and toxins within a single deployment </w:t>
      </w:r>
      <w:r>
        <w:rPr>
          <w:rFonts w:ascii="Times New Roman" w:hAnsi="Times New Roman" w:cs="Times New Roman"/>
          <w:noProof/>
        </w:rPr>
        <w:t>[26,30]</w:t>
      </w:r>
      <w:r w:rsidRPr="00294CCE">
        <w:rPr>
          <w:rFonts w:ascii="Times New Roman" w:hAnsi="Times New Roman" w:cs="Times New Roman"/>
        </w:rPr>
        <w:t xml:space="preserve">. An ESP drifter deployment in the North Pacific Subtropical Gyre targeted nitrogen fixing bacteria using </w:t>
      </w:r>
      <w:proofErr w:type="spellStart"/>
      <w:r w:rsidRPr="00294CCE">
        <w:rPr>
          <w:rFonts w:ascii="Times New Roman" w:hAnsi="Times New Roman" w:cs="Times New Roman"/>
        </w:rPr>
        <w:t>qPCR</w:t>
      </w:r>
      <w:proofErr w:type="spellEnd"/>
      <w:r w:rsidRPr="00294CCE">
        <w:rPr>
          <w:rFonts w:ascii="Times New Roman" w:hAnsi="Times New Roman" w:cs="Times New Roman"/>
        </w:rPr>
        <w:t xml:space="preserve">, prokaryotic </w:t>
      </w:r>
      <w:r>
        <w:rPr>
          <w:rFonts w:ascii="Times New Roman" w:hAnsi="Times New Roman" w:cs="Times New Roman"/>
        </w:rPr>
        <w:t>species</w:t>
      </w:r>
      <w:r w:rsidRPr="00294CCE">
        <w:rPr>
          <w:rFonts w:ascii="Times New Roman" w:hAnsi="Times New Roman" w:cs="Times New Roman"/>
        </w:rPr>
        <w:t xml:space="preserve"> using </w:t>
      </w:r>
      <w:proofErr w:type="spellStart"/>
      <w:r w:rsidRPr="00294CCE">
        <w:rPr>
          <w:rFonts w:ascii="Times New Roman" w:hAnsi="Times New Roman" w:cs="Times New Roman"/>
        </w:rPr>
        <w:t>rRNA</w:t>
      </w:r>
      <w:proofErr w:type="spellEnd"/>
      <w:r w:rsidRPr="00294CCE">
        <w:rPr>
          <w:rFonts w:ascii="Times New Roman" w:hAnsi="Times New Roman" w:cs="Times New Roman"/>
        </w:rPr>
        <w:t xml:space="preserve"> </w:t>
      </w:r>
      <w:proofErr w:type="spellStart"/>
      <w:r w:rsidRPr="00294CCE">
        <w:rPr>
          <w:rFonts w:ascii="Times New Roman" w:hAnsi="Times New Roman" w:cs="Times New Roman"/>
        </w:rPr>
        <w:t>hybridi</w:t>
      </w:r>
      <w:r>
        <w:rPr>
          <w:rFonts w:ascii="Times New Roman" w:hAnsi="Times New Roman" w:cs="Times New Roman"/>
        </w:rPr>
        <w:t>s</w:t>
      </w:r>
      <w:r w:rsidRPr="00294CCE">
        <w:rPr>
          <w:rFonts w:ascii="Times New Roman" w:hAnsi="Times New Roman" w:cs="Times New Roman"/>
        </w:rPr>
        <w:t>ation</w:t>
      </w:r>
      <w:proofErr w:type="spellEnd"/>
      <w:r w:rsidRPr="00294CCE">
        <w:rPr>
          <w:rFonts w:ascii="Times New Roman" w:hAnsi="Times New Roman" w:cs="Times New Roman"/>
        </w:rPr>
        <w:t xml:space="preserve"> and archived samples </w:t>
      </w:r>
      <w:r>
        <w:rPr>
          <w:rFonts w:ascii="Times New Roman" w:hAnsi="Times New Roman" w:cs="Times New Roman"/>
        </w:rPr>
        <w:t xml:space="preserve">which </w:t>
      </w:r>
      <w:r w:rsidRPr="00294CCE">
        <w:rPr>
          <w:rFonts w:ascii="Times New Roman" w:hAnsi="Times New Roman" w:cs="Times New Roman"/>
        </w:rPr>
        <w:t>were</w:t>
      </w:r>
      <w:r>
        <w:rPr>
          <w:rFonts w:ascii="Times New Roman" w:hAnsi="Times New Roman" w:cs="Times New Roman"/>
        </w:rPr>
        <w:t xml:space="preserve"> later</w:t>
      </w:r>
      <w:r w:rsidRPr="00294CCE">
        <w:rPr>
          <w:rFonts w:ascii="Times New Roman" w:hAnsi="Times New Roman" w:cs="Times New Roman"/>
        </w:rPr>
        <w:t xml:space="preserve"> returned to the lab for </w:t>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analyses. This deployment demonstrated the patchiness of nitrogen fixing populations in the environment relative to more ubiquitous clades, spanning </w:t>
      </w:r>
      <w:r>
        <w:rPr>
          <w:rFonts w:ascii="Times New Roman" w:hAnsi="Times New Roman" w:cs="Times New Roman"/>
        </w:rPr>
        <w:t>three</w:t>
      </w:r>
      <w:r w:rsidRPr="00294CCE">
        <w:rPr>
          <w:rFonts w:ascii="Times New Roman" w:hAnsi="Times New Roman" w:cs="Times New Roman"/>
        </w:rPr>
        <w:t xml:space="preserve"> orders of magnitude in abundance over 30 hours in a single water mass</w:t>
      </w:r>
      <w:r>
        <w:rPr>
          <w:rFonts w:ascii="Times New Roman" w:hAnsi="Times New Roman" w:cs="Times New Roman"/>
        </w:rPr>
        <w:t xml:space="preserve"> </w:t>
      </w:r>
      <w:r>
        <w:rPr>
          <w:rFonts w:ascii="Times New Roman" w:hAnsi="Times New Roman" w:cs="Times New Roman"/>
          <w:noProof/>
        </w:rPr>
        <w:t>[10</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w:t>
      </w:r>
      <w:r w:rsidRPr="00294CCE">
        <w:rPr>
          <w:rFonts w:ascii="Times New Roman" w:hAnsi="Times New Roman" w:cs="Times New Roman"/>
        </w:rPr>
        <w:t xml:space="preserve"> </w:t>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sequencing of high-resolution archived samples showed that heterotrophic bacterial clades have </w:t>
      </w:r>
      <w:proofErr w:type="spellStart"/>
      <w:r w:rsidRPr="00294CCE">
        <w:rPr>
          <w:rFonts w:ascii="Times New Roman" w:hAnsi="Times New Roman" w:cs="Times New Roman"/>
        </w:rPr>
        <w:t>diel</w:t>
      </w:r>
      <w:proofErr w:type="spellEnd"/>
      <w:r w:rsidRPr="00294CCE">
        <w:rPr>
          <w:rFonts w:ascii="Times New Roman" w:hAnsi="Times New Roman" w:cs="Times New Roman"/>
        </w:rPr>
        <w:t xml:space="preserve"> gene transcription, seemingly in response to the release of fixed carbon by the dominant phytoplankton genus </w:t>
      </w:r>
      <w:proofErr w:type="spellStart"/>
      <w:r w:rsidRPr="00294CCE">
        <w:rPr>
          <w:rFonts w:ascii="Times New Roman" w:hAnsi="Times New Roman" w:cs="Times New Roman"/>
          <w:i/>
        </w:rPr>
        <w:t>Prochlorococcus</w:t>
      </w:r>
      <w:proofErr w:type="spellEnd"/>
      <w:r w:rsidRPr="00294CCE">
        <w:rPr>
          <w:rFonts w:ascii="Times New Roman" w:hAnsi="Times New Roman" w:cs="Times New Roman"/>
        </w:rPr>
        <w:t xml:space="preserve"> </w:t>
      </w:r>
      <w:r>
        <w:rPr>
          <w:rFonts w:ascii="Times New Roman" w:hAnsi="Times New Roman" w:cs="Times New Roman"/>
          <w:noProof/>
        </w:rPr>
        <w:t>[9]</w:t>
      </w:r>
      <w:r w:rsidRPr="00294CCE">
        <w:rPr>
          <w:rFonts w:ascii="Times New Roman" w:hAnsi="Times New Roman" w:cs="Times New Roman"/>
        </w:rPr>
        <w:t xml:space="preserve">. Targeted </w:t>
      </w:r>
      <w:proofErr w:type="spellStart"/>
      <w:r w:rsidRPr="00294CCE">
        <w:rPr>
          <w:rFonts w:ascii="Times New Roman" w:hAnsi="Times New Roman" w:cs="Times New Roman"/>
        </w:rPr>
        <w:t>metatranscriptomic</w:t>
      </w:r>
      <w:proofErr w:type="spellEnd"/>
      <w:r w:rsidRPr="00294CCE">
        <w:rPr>
          <w:rFonts w:ascii="Times New Roman" w:hAnsi="Times New Roman" w:cs="Times New Roman"/>
        </w:rPr>
        <w:t xml:space="preserve"> analysis of archived samples usi</w:t>
      </w:r>
      <w:r>
        <w:rPr>
          <w:rFonts w:ascii="Times New Roman" w:hAnsi="Times New Roman" w:cs="Times New Roman"/>
        </w:rPr>
        <w:t xml:space="preserve">ng the </w:t>
      </w:r>
      <w:proofErr w:type="spellStart"/>
      <w:r>
        <w:rPr>
          <w:rFonts w:ascii="Times New Roman" w:hAnsi="Times New Roman" w:cs="Times New Roman"/>
        </w:rPr>
        <w:t>MicroTOOLs</w:t>
      </w:r>
      <w:proofErr w:type="spellEnd"/>
      <w:r>
        <w:rPr>
          <w:rFonts w:ascii="Times New Roman" w:hAnsi="Times New Roman" w:cs="Times New Roman"/>
        </w:rPr>
        <w:t xml:space="preserve"> microarray </w:t>
      </w:r>
      <w:r>
        <w:rPr>
          <w:rFonts w:ascii="Times New Roman" w:hAnsi="Times New Roman" w:cs="Times New Roman"/>
          <w:noProof/>
        </w:rPr>
        <w:t>[38]</w:t>
      </w:r>
      <w:r>
        <w:rPr>
          <w:rFonts w:ascii="Times New Roman" w:hAnsi="Times New Roman" w:cs="Times New Roman"/>
        </w:rPr>
        <w:t xml:space="preserve"> </w:t>
      </w:r>
      <w:r w:rsidRPr="00294CCE">
        <w:rPr>
          <w:rFonts w:ascii="Times New Roman" w:hAnsi="Times New Roman" w:cs="Times New Roman"/>
        </w:rPr>
        <w:t xml:space="preserve">showed that </w:t>
      </w:r>
      <w:r w:rsidRPr="00294CCE">
        <w:rPr>
          <w:rFonts w:ascii="Times New Roman" w:hAnsi="Times New Roman" w:cs="Times New Roman"/>
          <w:i/>
        </w:rPr>
        <w:t>in situ</w:t>
      </w:r>
      <w:r w:rsidRPr="00294CCE">
        <w:rPr>
          <w:rFonts w:ascii="Times New Roman" w:hAnsi="Times New Roman" w:cs="Times New Roman"/>
        </w:rPr>
        <w:t xml:space="preserve"> transcriptional patterns reflected frequent </w:t>
      </w:r>
      <w:proofErr w:type="spellStart"/>
      <w:r w:rsidRPr="00294CCE">
        <w:rPr>
          <w:rFonts w:ascii="Times New Roman" w:hAnsi="Times New Roman" w:cs="Times New Roman"/>
        </w:rPr>
        <w:t>diapycnal</w:t>
      </w:r>
      <w:proofErr w:type="spellEnd"/>
      <w:r w:rsidRPr="00294CCE">
        <w:rPr>
          <w:rFonts w:ascii="Times New Roman" w:hAnsi="Times New Roman" w:cs="Times New Roman"/>
        </w:rPr>
        <w:t xml:space="preserve"> mixing events in the proximity of an anti</w:t>
      </w:r>
      <w:r>
        <w:rPr>
          <w:rFonts w:ascii="Times New Roman" w:hAnsi="Times New Roman" w:cs="Times New Roman"/>
        </w:rPr>
        <w:t>-</w:t>
      </w:r>
      <w:r w:rsidRPr="00294CCE">
        <w:rPr>
          <w:rFonts w:ascii="Times New Roman" w:hAnsi="Times New Roman" w:cs="Times New Roman"/>
        </w:rPr>
        <w:t xml:space="preserve">cyclonic eddy, supplying the photic zone with nutrients and fueling a phytoplankton bloom in this oligotrophic </w:t>
      </w:r>
      <w:r w:rsidRPr="00E01623">
        <w:rPr>
          <w:rFonts w:ascii="Times New Roman" w:hAnsi="Times New Roman" w:cs="Times New Roman"/>
        </w:rPr>
        <w:t>region (J</w:t>
      </w:r>
      <w:r>
        <w:rPr>
          <w:rFonts w:ascii="Times New Roman" w:hAnsi="Times New Roman" w:cs="Times New Roman"/>
        </w:rPr>
        <w:t xml:space="preserve">. </w:t>
      </w:r>
      <w:r w:rsidRPr="00E01623">
        <w:rPr>
          <w:rFonts w:ascii="Times New Roman" w:hAnsi="Times New Roman" w:cs="Times New Roman"/>
        </w:rPr>
        <w:t>C</w:t>
      </w:r>
      <w:r>
        <w:rPr>
          <w:rFonts w:ascii="Times New Roman" w:hAnsi="Times New Roman" w:cs="Times New Roman"/>
        </w:rPr>
        <w:t>.</w:t>
      </w:r>
      <w:r w:rsidRPr="00E01623">
        <w:rPr>
          <w:rFonts w:ascii="Times New Roman" w:hAnsi="Times New Roman" w:cs="Times New Roman"/>
        </w:rPr>
        <w:t xml:space="preserve"> Robidart, </w:t>
      </w:r>
      <w:r>
        <w:rPr>
          <w:rFonts w:ascii="Times New Roman" w:hAnsi="Times New Roman" w:cs="Times New Roman"/>
        </w:rPr>
        <w:t>unpublished</w:t>
      </w:r>
      <w:r w:rsidRPr="00E01623">
        <w:rPr>
          <w:rFonts w:ascii="Times New Roman" w:hAnsi="Times New Roman" w:cs="Times New Roman"/>
        </w:rPr>
        <w:t>).</w:t>
      </w:r>
      <w:r w:rsidRPr="00294CCE">
        <w:rPr>
          <w:rFonts w:ascii="Times New Roman" w:hAnsi="Times New Roman" w:cs="Times New Roman"/>
        </w:rPr>
        <w:t xml:space="preserve"> These three ESP-based studies from a single deployment have contributed new insights to our understanding of the microbial ecology underpinning bi</w:t>
      </w:r>
      <w:r>
        <w:rPr>
          <w:rFonts w:ascii="Times New Roman" w:hAnsi="Times New Roman" w:cs="Times New Roman"/>
        </w:rPr>
        <w:t>ogeochemistry in the open ocean.</w:t>
      </w:r>
    </w:p>
    <w:p w14:paraId="07BA5EAA" w14:textId="77777777" w:rsidR="00AF60ED" w:rsidRPr="00294CCE" w:rsidRDefault="00AF60ED" w:rsidP="00D048CF">
      <w:pPr>
        <w:spacing w:line="360" w:lineRule="auto"/>
        <w:jc w:val="both"/>
        <w:rPr>
          <w:rFonts w:ascii="Times New Roman" w:hAnsi="Times New Roman" w:cs="Times New Roman"/>
        </w:rPr>
      </w:pPr>
      <w:r w:rsidRPr="00294CCE">
        <w:rPr>
          <w:rFonts w:ascii="Times New Roman" w:hAnsi="Times New Roman" w:cs="Times New Roman"/>
        </w:rPr>
        <w:tab/>
        <w:t xml:space="preserve">While the ESP drifter is an ideal platform to study microbial dynamics within a single water mass, the instrument is large and is dependent on intensive ship time and personnel for deployment and recovery. The third generation of the instrument is smaller and deployable on a long-range AUV, capable of </w:t>
      </w:r>
      <w:proofErr w:type="spellStart"/>
      <w:r w:rsidRPr="00294CCE">
        <w:rPr>
          <w:rFonts w:ascii="Times New Roman" w:hAnsi="Times New Roman" w:cs="Times New Roman"/>
        </w:rPr>
        <w:t>Lagrangian</w:t>
      </w:r>
      <w:proofErr w:type="spellEnd"/>
      <w:r w:rsidRPr="00294CCE">
        <w:rPr>
          <w:rFonts w:ascii="Times New Roman" w:hAnsi="Times New Roman" w:cs="Times New Roman"/>
        </w:rPr>
        <w:t xml:space="preserve"> drift (</w:t>
      </w:r>
      <w:hyperlink r:id="rId8" w:history="1">
        <w:r w:rsidRPr="00294CCE">
          <w:rPr>
            <w:rStyle w:val="Hyperlink"/>
            <w:rFonts w:ascii="Times New Roman" w:hAnsi="Times New Roman" w:cs="Times New Roman"/>
          </w:rPr>
          <w:t>http://www.mbari.org/successful-launch-new-genomic-sensor/</w:t>
        </w:r>
      </w:hyperlink>
      <w:r w:rsidRPr="00294CCE">
        <w:rPr>
          <w:rFonts w:ascii="Times New Roman" w:hAnsi="Times New Roman" w:cs="Times New Roman"/>
        </w:rPr>
        <w:t xml:space="preserve">). The ease of deployment of this vehicle will undoubtedly expand the user base and frequency of deployment for this versatile </w:t>
      </w:r>
      <w:r>
        <w:rPr>
          <w:rFonts w:ascii="Times New Roman" w:hAnsi="Times New Roman" w:cs="Times New Roman"/>
        </w:rPr>
        <w:t xml:space="preserve">molecular-biological </w:t>
      </w:r>
      <w:r w:rsidRPr="00294CCE">
        <w:rPr>
          <w:rFonts w:ascii="Times New Roman" w:hAnsi="Times New Roman" w:cs="Times New Roman"/>
        </w:rPr>
        <w:t>sensor.</w:t>
      </w:r>
    </w:p>
    <w:p w14:paraId="13CE424E" w14:textId="77777777" w:rsidR="00AF60ED" w:rsidRPr="00294CCE" w:rsidRDefault="00AF60ED" w:rsidP="00D048CF">
      <w:pPr>
        <w:spacing w:line="360" w:lineRule="auto"/>
        <w:rPr>
          <w:rFonts w:ascii="Times New Roman" w:hAnsi="Times New Roman" w:cs="Times New Roman"/>
        </w:rPr>
      </w:pPr>
    </w:p>
    <w:p w14:paraId="6AD253B2" w14:textId="77777777" w:rsidR="00AF60ED" w:rsidRDefault="00AF60ED" w:rsidP="00D048CF">
      <w:pPr>
        <w:spacing w:line="360" w:lineRule="auto"/>
        <w:rPr>
          <w:rFonts w:ascii="Times New Roman" w:hAnsi="Times New Roman" w:cs="Times New Roman"/>
          <w:b/>
        </w:rPr>
      </w:pPr>
      <w:r>
        <w:rPr>
          <w:rFonts w:ascii="Times New Roman" w:hAnsi="Times New Roman" w:cs="Times New Roman"/>
          <w:b/>
        </w:rPr>
        <w:t>Emerging Analytics</w:t>
      </w:r>
    </w:p>
    <w:p w14:paraId="21E1B7B2" w14:textId="7E44B76A"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 xml:space="preserve">Current deployable sensor instrumentation including the AMG </w:t>
      </w:r>
      <w:r>
        <w:rPr>
          <w:rFonts w:ascii="Times New Roman" w:hAnsi="Times New Roman" w:cs="Times New Roman"/>
          <w:noProof/>
        </w:rPr>
        <w:t>[20</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and ESP </w:t>
      </w:r>
      <w:r>
        <w:rPr>
          <w:rFonts w:ascii="Times New Roman" w:hAnsi="Times New Roman" w:cs="Times New Roman"/>
          <w:noProof/>
        </w:rPr>
        <w:t>[5]</w:t>
      </w:r>
      <w:r>
        <w:rPr>
          <w:rFonts w:ascii="Times New Roman" w:hAnsi="Times New Roman" w:cs="Times New Roman"/>
        </w:rPr>
        <w:t xml:space="preserve"> can perform state of the art genetic assays </w:t>
      </w:r>
      <w:r w:rsidRPr="00061080">
        <w:rPr>
          <w:rFonts w:ascii="Times New Roman" w:hAnsi="Times New Roman" w:cs="Times New Roman"/>
          <w:i/>
        </w:rPr>
        <w:t>in situ</w:t>
      </w:r>
      <w:r>
        <w:rPr>
          <w:rFonts w:ascii="Times New Roman" w:hAnsi="Times New Roman" w:cs="Times New Roman"/>
        </w:rPr>
        <w:t xml:space="preserve">, but are limited by their large complex fluidics and high operational costs. New innovations, specifically in the field of microfluidic Lab on a Chip-based molecular analytics have the potential to alleviate these constraints and open new possibilities for </w:t>
      </w:r>
      <w:r w:rsidRPr="003C3950">
        <w:rPr>
          <w:rFonts w:ascii="Times New Roman" w:hAnsi="Times New Roman" w:cs="Times New Roman"/>
          <w:i/>
        </w:rPr>
        <w:t>in situ</w:t>
      </w:r>
      <w:r>
        <w:rPr>
          <w:rFonts w:ascii="Times New Roman" w:hAnsi="Times New Roman" w:cs="Times New Roman"/>
        </w:rPr>
        <w:t xml:space="preserve"> microbial metrology. Novel technologies under development include low-power, portable thermal cycling systems for PCR, new microfluidic Lab on a Chip devices supporting isothermal DNA and RNA amplification modalities, and novel methods of genetic sequence detection and quantification.  The custom-built </w:t>
      </w:r>
      <w:proofErr w:type="spellStart"/>
      <w:r>
        <w:rPr>
          <w:rFonts w:ascii="Times New Roman" w:hAnsi="Times New Roman" w:cs="Times New Roman"/>
        </w:rPr>
        <w:t>qPCR</w:t>
      </w:r>
      <w:proofErr w:type="spellEnd"/>
      <w:r>
        <w:rPr>
          <w:rFonts w:ascii="Times New Roman" w:hAnsi="Times New Roman" w:cs="Times New Roman"/>
        </w:rPr>
        <w:t xml:space="preserve"> module integrated with the ESP-MFB is a reusable, low power (10 – 14 V) design featuring up to six replicate reactions and optical configurations for a range of fluorescent probe-based assays </w:t>
      </w:r>
      <w:r>
        <w:rPr>
          <w:rFonts w:ascii="Times New Roman" w:hAnsi="Times New Roman" w:cs="Times New Roman"/>
          <w:noProof/>
        </w:rPr>
        <w:t>[11]</w:t>
      </w:r>
      <w:r>
        <w:rPr>
          <w:rFonts w:ascii="Times New Roman" w:hAnsi="Times New Roman" w:cs="Times New Roman"/>
        </w:rPr>
        <w:t xml:space="preserve">. The Rotary Zone Thermal Cycler (RZTC) is a prototype, </w:t>
      </w:r>
      <w:proofErr w:type="spellStart"/>
      <w:r>
        <w:rPr>
          <w:rFonts w:ascii="Times New Roman" w:hAnsi="Times New Roman" w:cs="Times New Roman"/>
        </w:rPr>
        <w:t>miniaturised</w:t>
      </w:r>
      <w:proofErr w:type="spellEnd"/>
      <w:r>
        <w:rPr>
          <w:rFonts w:ascii="Times New Roman" w:hAnsi="Times New Roman" w:cs="Times New Roman"/>
        </w:rPr>
        <w:t xml:space="preserve"> and low powered thermal cycler design that has demonstrated better thermal performance than a high-powered </w:t>
      </w:r>
      <w:proofErr w:type="spellStart"/>
      <w:r>
        <w:rPr>
          <w:rFonts w:ascii="Times New Roman" w:hAnsi="Times New Roman" w:cs="Times New Roman"/>
        </w:rPr>
        <w:t>Peltier</w:t>
      </w:r>
      <w:proofErr w:type="spellEnd"/>
      <w:r>
        <w:rPr>
          <w:rFonts w:ascii="Times New Roman" w:hAnsi="Times New Roman" w:cs="Times New Roman"/>
        </w:rPr>
        <w:t xml:space="preserve">-based bench-top system </w:t>
      </w:r>
      <w:r>
        <w:rPr>
          <w:rFonts w:ascii="Times New Roman" w:hAnsi="Times New Roman" w:cs="Times New Roman"/>
          <w:noProof/>
        </w:rPr>
        <w:t>[39]</w:t>
      </w:r>
      <w:r>
        <w:rPr>
          <w:rFonts w:ascii="Times New Roman" w:hAnsi="Times New Roman" w:cs="Times New Roman"/>
        </w:rPr>
        <w:t xml:space="preserve">. In its current form the RZTC can perform up to seven replicate reactions, but can be easily adapted to increase the number of parallel runs without significant increase in size or weight, making it a good choice for integration onto a deployed sensor. Digital Droplet PCR </w:t>
      </w:r>
      <w:r w:rsidR="002709C2">
        <w:rPr>
          <w:rFonts w:ascii="Times New Roman" w:hAnsi="Times New Roman" w:cs="Times New Roman"/>
        </w:rPr>
        <w:t>(</w:t>
      </w:r>
      <w:proofErr w:type="spellStart"/>
      <w:r w:rsidR="002709C2">
        <w:rPr>
          <w:rFonts w:ascii="Times New Roman" w:hAnsi="Times New Roman" w:cs="Times New Roman"/>
        </w:rPr>
        <w:t>ddPCR</w:t>
      </w:r>
      <w:proofErr w:type="spellEnd"/>
      <w:r w:rsidR="002709C2">
        <w:rPr>
          <w:rFonts w:ascii="Times New Roman" w:hAnsi="Times New Roman" w:cs="Times New Roman"/>
        </w:rPr>
        <w:t xml:space="preserve">) </w:t>
      </w:r>
      <w:r>
        <w:rPr>
          <w:rFonts w:ascii="Times New Roman" w:hAnsi="Times New Roman" w:cs="Times New Roman"/>
        </w:rPr>
        <w:t xml:space="preserve">is an emerging technology which requires minimal reaction volumes, preserving precious sample, and is intrinsically quantitative without the need for standards, making it an attractive candidate for a </w:t>
      </w:r>
      <w:r w:rsidR="002709C2">
        <w:rPr>
          <w:rFonts w:ascii="Times New Roman" w:hAnsi="Times New Roman" w:cs="Times New Roman"/>
        </w:rPr>
        <w:t xml:space="preserve">simplified </w:t>
      </w:r>
      <w:r w:rsidRPr="00E95D63">
        <w:rPr>
          <w:rFonts w:ascii="Times New Roman" w:hAnsi="Times New Roman" w:cs="Times New Roman"/>
          <w:i/>
        </w:rPr>
        <w:t>in situ</w:t>
      </w:r>
      <w:r>
        <w:rPr>
          <w:rFonts w:ascii="Times New Roman" w:hAnsi="Times New Roman" w:cs="Times New Roman"/>
        </w:rPr>
        <w:t xml:space="preserve"> analytical platform. Recent developments include successful integration of </w:t>
      </w:r>
      <w:proofErr w:type="spellStart"/>
      <w:r>
        <w:rPr>
          <w:rFonts w:ascii="Times New Roman" w:hAnsi="Times New Roman" w:cs="Times New Roman"/>
        </w:rPr>
        <w:t>ddPCR</w:t>
      </w:r>
      <w:proofErr w:type="spellEnd"/>
      <w:r>
        <w:rPr>
          <w:rFonts w:ascii="Times New Roman" w:hAnsi="Times New Roman" w:cs="Times New Roman"/>
        </w:rPr>
        <w:t xml:space="preserve"> into </w:t>
      </w:r>
      <w:r w:rsidR="0098280E">
        <w:rPr>
          <w:rFonts w:ascii="Times New Roman" w:hAnsi="Times New Roman" w:cs="Times New Roman"/>
        </w:rPr>
        <w:t>conveyor belt</w:t>
      </w:r>
      <w:r w:rsidR="004E6CE9">
        <w:rPr>
          <w:rFonts w:ascii="Times New Roman" w:hAnsi="Times New Roman" w:cs="Times New Roman"/>
        </w:rPr>
        <w:t xml:space="preserve"> [40]</w:t>
      </w:r>
      <w:r w:rsidR="0098280E">
        <w:rPr>
          <w:rFonts w:ascii="Times New Roman" w:hAnsi="Times New Roman" w:cs="Times New Roman"/>
        </w:rPr>
        <w:t xml:space="preserve">, </w:t>
      </w:r>
      <w:r>
        <w:rPr>
          <w:rFonts w:ascii="Times New Roman" w:hAnsi="Times New Roman" w:cs="Times New Roman"/>
        </w:rPr>
        <w:t xml:space="preserve">Lab on a Chip </w:t>
      </w:r>
      <w:r w:rsidR="004E6CE9">
        <w:rPr>
          <w:rFonts w:ascii="Times New Roman" w:hAnsi="Times New Roman" w:cs="Times New Roman"/>
          <w:noProof/>
        </w:rPr>
        <w:t>[41</w:t>
      </w:r>
      <w:r>
        <w:rPr>
          <w:rFonts w:ascii="Times New Roman" w:hAnsi="Times New Roman" w:cs="Times New Roman"/>
          <w:noProof/>
        </w:rPr>
        <w:t>]</w:t>
      </w:r>
      <w:r>
        <w:rPr>
          <w:rFonts w:ascii="Times New Roman" w:hAnsi="Times New Roman" w:cs="Times New Roman"/>
        </w:rPr>
        <w:t xml:space="preserve"> and Lab on a Disk </w:t>
      </w:r>
      <w:r w:rsidR="004E6CE9">
        <w:rPr>
          <w:rFonts w:ascii="Times New Roman" w:hAnsi="Times New Roman" w:cs="Times New Roman"/>
          <w:noProof/>
        </w:rPr>
        <w:t>[42</w:t>
      </w:r>
      <w:r>
        <w:rPr>
          <w:rFonts w:ascii="Times New Roman" w:hAnsi="Times New Roman" w:cs="Times New Roman"/>
          <w:noProof/>
        </w:rPr>
        <w:t>]</w:t>
      </w:r>
      <w:r>
        <w:rPr>
          <w:rFonts w:ascii="Times New Roman" w:hAnsi="Times New Roman" w:cs="Times New Roman"/>
        </w:rPr>
        <w:t xml:space="preserve"> </w:t>
      </w:r>
      <w:proofErr w:type="spellStart"/>
      <w:r>
        <w:rPr>
          <w:rFonts w:ascii="Times New Roman" w:hAnsi="Times New Roman" w:cs="Times New Roman"/>
        </w:rPr>
        <w:t>miniaturised</w:t>
      </w:r>
      <w:proofErr w:type="spellEnd"/>
      <w:r>
        <w:rPr>
          <w:rFonts w:ascii="Times New Roman" w:hAnsi="Times New Roman" w:cs="Times New Roman"/>
        </w:rPr>
        <w:t xml:space="preserve"> formats.</w:t>
      </w:r>
    </w:p>
    <w:p w14:paraId="6B50EE05" w14:textId="41107FF2"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 xml:space="preserve">Isothermal sequence amplification methods are increasingly implemented with </w:t>
      </w:r>
      <w:proofErr w:type="spellStart"/>
      <w:r>
        <w:rPr>
          <w:rFonts w:ascii="Times New Roman" w:hAnsi="Times New Roman" w:cs="Times New Roman"/>
        </w:rPr>
        <w:t>miniaturised</w:t>
      </w:r>
      <w:proofErr w:type="spellEnd"/>
      <w:r>
        <w:rPr>
          <w:rFonts w:ascii="Times New Roman" w:hAnsi="Times New Roman" w:cs="Times New Roman"/>
        </w:rPr>
        <w:t xml:space="preserve"> and portable analytical devices due to an uncomplicated thermal regime (reduced complexity) and lower overall reaction temperatures compared to PCR (potentially reduced power consumption). Nucleic Acid Sequence Based Amplification (NASBA) is a process that mimics retroviral replication enabling the direct amplification of either RNA or DNA targets. Recently, NASBA integrated microarray analysis (NAIMA) has been demonstrated for the multiplexed detection of microorganisms with DNA and RNA-based genomes on a single LOC platform </w:t>
      </w:r>
      <w:r w:rsidR="004E6CE9">
        <w:rPr>
          <w:rFonts w:ascii="Times New Roman" w:hAnsi="Times New Roman" w:cs="Times New Roman"/>
          <w:noProof/>
        </w:rPr>
        <w:t>[43</w:t>
      </w:r>
      <w:r w:rsidR="006C13E0" w:rsidRPr="006C13E0">
        <w:rPr>
          <w:rFonts w:ascii="Times New Roman" w:hAnsi="Times New Roman" w:cs="Times New Roman"/>
          <w:vertAlign w:val="superscript"/>
        </w:rPr>
        <w:t>•</w:t>
      </w:r>
      <w:r w:rsidR="004E6CE9">
        <w:rPr>
          <w:rFonts w:ascii="Times New Roman" w:hAnsi="Times New Roman" w:cs="Times New Roman"/>
          <w:noProof/>
        </w:rPr>
        <w:t>,44</w:t>
      </w:r>
      <w:r>
        <w:rPr>
          <w:rFonts w:ascii="Times New Roman" w:hAnsi="Times New Roman" w:cs="Times New Roman"/>
          <w:noProof/>
        </w:rPr>
        <w:t>]</w:t>
      </w:r>
      <w:r>
        <w:rPr>
          <w:rFonts w:ascii="Times New Roman" w:hAnsi="Times New Roman" w:cs="Times New Roman"/>
        </w:rPr>
        <w:t xml:space="preserve">. The use of microarray detection and quantification has also been demonstrated in tandem with the </w:t>
      </w:r>
      <w:proofErr w:type="spellStart"/>
      <w:r>
        <w:rPr>
          <w:rFonts w:ascii="Times New Roman" w:hAnsi="Times New Roman" w:cs="Times New Roman"/>
        </w:rPr>
        <w:t>Recombinase</w:t>
      </w:r>
      <w:proofErr w:type="spellEnd"/>
      <w:r>
        <w:rPr>
          <w:rFonts w:ascii="Times New Roman" w:hAnsi="Times New Roman" w:cs="Times New Roman"/>
        </w:rPr>
        <w:t xml:space="preserve"> Polymerase Amplification (RPA) method, an isothermal DNA amplification technique, which, unlike NASBA, doesn’t require an initial, high temperature template denaturation and primer annealing incubation step, leading to further reductions in complexity versus PCR </w:t>
      </w:r>
      <w:r w:rsidR="004E6CE9">
        <w:rPr>
          <w:rFonts w:ascii="Times New Roman" w:hAnsi="Times New Roman" w:cs="Times New Roman"/>
          <w:noProof/>
        </w:rPr>
        <w:t>[45</w:t>
      </w:r>
      <w:r>
        <w:rPr>
          <w:rFonts w:ascii="Times New Roman" w:hAnsi="Times New Roman" w:cs="Times New Roman"/>
          <w:noProof/>
        </w:rPr>
        <w:t>]</w:t>
      </w:r>
      <w:r>
        <w:rPr>
          <w:rFonts w:ascii="Times New Roman" w:hAnsi="Times New Roman" w:cs="Times New Roman"/>
        </w:rPr>
        <w:t xml:space="preserve">. </w:t>
      </w:r>
    </w:p>
    <w:p w14:paraId="1AC8252A" w14:textId="2695BB30" w:rsidR="00AF60ED" w:rsidRDefault="00AF60ED" w:rsidP="00D048CF">
      <w:pPr>
        <w:spacing w:line="360" w:lineRule="auto"/>
        <w:ind w:firstLine="720"/>
        <w:jc w:val="both"/>
        <w:rPr>
          <w:rFonts w:ascii="Times New Roman" w:hAnsi="Times New Roman" w:cs="Times New Roman"/>
        </w:rPr>
      </w:pPr>
      <w:r>
        <w:rPr>
          <w:rFonts w:ascii="Times New Roman" w:hAnsi="Times New Roman" w:cs="Times New Roman"/>
        </w:rPr>
        <w:t>Most genetic amplification instruments require high performance optics, which quantify the amount of amplified product in real time using fluorescent reporters, but increase the cost, size, complexity and power requirements of the analytical module. The “</w:t>
      </w:r>
      <w:proofErr w:type="spellStart"/>
      <w:r>
        <w:rPr>
          <w:rFonts w:ascii="Times New Roman" w:hAnsi="Times New Roman" w:cs="Times New Roman"/>
        </w:rPr>
        <w:t>Nuclemeter</w:t>
      </w:r>
      <w:proofErr w:type="spellEnd"/>
      <w:r>
        <w:rPr>
          <w:rFonts w:ascii="Times New Roman" w:hAnsi="Times New Roman" w:cs="Times New Roman"/>
        </w:rPr>
        <w:t xml:space="preserve">” is a new concept in LOC genetic assay design that can measure a Loop-Mediated Amplification (LAMP) reaction using a simple LED excitation source and a CCD camera, powered by four AA batteries </w:t>
      </w:r>
      <w:r w:rsidR="004E6CE9">
        <w:rPr>
          <w:rFonts w:ascii="Times New Roman" w:hAnsi="Times New Roman" w:cs="Times New Roman"/>
          <w:noProof/>
        </w:rPr>
        <w:t>[46</w:t>
      </w:r>
      <w:r>
        <w:rPr>
          <w:rFonts w:ascii="Times New Roman" w:hAnsi="Times New Roman" w:cs="Times New Roman"/>
          <w:noProof/>
        </w:rPr>
        <w:t>]</w:t>
      </w:r>
      <w:r>
        <w:rPr>
          <w:rFonts w:ascii="Times New Roman" w:hAnsi="Times New Roman" w:cs="Times New Roman"/>
        </w:rPr>
        <w:t xml:space="preserve">. The sample is amplified in a reaction chamber adjoining a narrow conduit containing a fluorescent reporter dye. The reaction product diffuses into the conduit liberating a fluorescent signal, and the distance travelled is proportional to the starting template concentration. Other LOC genetic assays have omitted the use of optical apparatus altogether. Label-free, real-time PCR and LAMP have been developed </w:t>
      </w:r>
      <w:proofErr w:type="spellStart"/>
      <w:r>
        <w:rPr>
          <w:rFonts w:ascii="Times New Roman" w:hAnsi="Times New Roman" w:cs="Times New Roman"/>
        </w:rPr>
        <w:t>utilising</w:t>
      </w:r>
      <w:proofErr w:type="spellEnd"/>
      <w:r>
        <w:rPr>
          <w:rFonts w:ascii="Times New Roman" w:hAnsi="Times New Roman" w:cs="Times New Roman"/>
        </w:rPr>
        <w:t xml:space="preserve"> </w:t>
      </w:r>
      <w:proofErr w:type="spellStart"/>
      <w:r>
        <w:rPr>
          <w:rFonts w:ascii="Times New Roman" w:hAnsi="Times New Roman" w:cs="Times New Roman"/>
        </w:rPr>
        <w:t>miniaturised</w:t>
      </w:r>
      <w:proofErr w:type="spellEnd"/>
      <w:r>
        <w:rPr>
          <w:rFonts w:ascii="Times New Roman" w:hAnsi="Times New Roman" w:cs="Times New Roman"/>
        </w:rPr>
        <w:t xml:space="preserve"> pH sensors based on Ion Sensitive Field Emission Transducers (ISFETs) </w:t>
      </w:r>
      <w:r w:rsidR="004E6CE9">
        <w:rPr>
          <w:rFonts w:ascii="Times New Roman" w:hAnsi="Times New Roman" w:cs="Times New Roman"/>
          <w:noProof/>
        </w:rPr>
        <w:t>[47,</w:t>
      </w:r>
      <w:bookmarkStart w:id="0" w:name="_GoBack"/>
      <w:r w:rsidR="004E6CE9">
        <w:rPr>
          <w:rFonts w:ascii="Times New Roman" w:hAnsi="Times New Roman" w:cs="Times New Roman"/>
          <w:noProof/>
        </w:rPr>
        <w:t>48</w:t>
      </w:r>
      <w:bookmarkEnd w:id="0"/>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w:t>
      </w:r>
      <w:proofErr w:type="spellStart"/>
      <w:r>
        <w:rPr>
          <w:rFonts w:ascii="Times New Roman" w:hAnsi="Times New Roman" w:cs="Times New Roman"/>
        </w:rPr>
        <w:t>Polymerisation</w:t>
      </w:r>
      <w:proofErr w:type="spellEnd"/>
      <w:r>
        <w:rPr>
          <w:rFonts w:ascii="Times New Roman" w:hAnsi="Times New Roman" w:cs="Times New Roman"/>
        </w:rPr>
        <w:t xml:space="preserve"> of new RNA or DNA strands liberates H</w:t>
      </w:r>
      <w:r w:rsidRPr="00F00023">
        <w:rPr>
          <w:rFonts w:ascii="Times New Roman" w:hAnsi="Times New Roman" w:cs="Times New Roman"/>
          <w:vertAlign w:val="superscript"/>
        </w:rPr>
        <w:t>+</w:t>
      </w:r>
      <w:r>
        <w:rPr>
          <w:rFonts w:ascii="Times New Roman" w:hAnsi="Times New Roman" w:cs="Times New Roman"/>
        </w:rPr>
        <w:t xml:space="preserve"> which, in an </w:t>
      </w:r>
      <w:proofErr w:type="spellStart"/>
      <w:r>
        <w:rPr>
          <w:rFonts w:ascii="Times New Roman" w:hAnsi="Times New Roman" w:cs="Times New Roman"/>
        </w:rPr>
        <w:t>unbuffered</w:t>
      </w:r>
      <w:proofErr w:type="spellEnd"/>
      <w:r>
        <w:rPr>
          <w:rFonts w:ascii="Times New Roman" w:hAnsi="Times New Roman" w:cs="Times New Roman"/>
        </w:rPr>
        <w:t xml:space="preserve"> solution, leads to a reduction in pH, proportional to the rate of amplification. This principle has been demonstrated using an SD Card-based genetic assay featuring an integrated circuit and reaction chamber with thermal controls and ISFET pH sensors, demonstrating the potential scale of </w:t>
      </w:r>
      <w:proofErr w:type="spellStart"/>
      <w:r>
        <w:rPr>
          <w:rFonts w:ascii="Times New Roman" w:hAnsi="Times New Roman" w:cs="Times New Roman"/>
        </w:rPr>
        <w:t>miniaturisation</w:t>
      </w:r>
      <w:proofErr w:type="spellEnd"/>
      <w:r>
        <w:rPr>
          <w:rFonts w:ascii="Times New Roman" w:hAnsi="Times New Roman" w:cs="Times New Roman"/>
        </w:rPr>
        <w:t xml:space="preserve"> that can, currently be achieved </w:t>
      </w:r>
      <w:r w:rsidR="004E6CE9">
        <w:rPr>
          <w:rFonts w:ascii="Times New Roman" w:hAnsi="Times New Roman" w:cs="Times New Roman"/>
          <w:noProof/>
        </w:rPr>
        <w:t>[48</w:t>
      </w:r>
      <w:r w:rsidR="006C13E0" w:rsidRPr="006C13E0">
        <w:rPr>
          <w:rFonts w:ascii="Times New Roman" w:hAnsi="Times New Roman" w:cs="Times New Roman"/>
          <w:vertAlign w:val="superscript"/>
        </w:rPr>
        <w:t>••</w:t>
      </w:r>
      <w:r>
        <w:rPr>
          <w:rFonts w:ascii="Times New Roman" w:hAnsi="Times New Roman" w:cs="Times New Roman"/>
          <w:noProof/>
        </w:rPr>
        <w:t>]</w:t>
      </w:r>
      <w:r>
        <w:rPr>
          <w:rFonts w:ascii="Times New Roman" w:hAnsi="Times New Roman" w:cs="Times New Roman"/>
        </w:rPr>
        <w:t xml:space="preserve">. The diversity of </w:t>
      </w:r>
      <w:proofErr w:type="spellStart"/>
      <w:r>
        <w:rPr>
          <w:rFonts w:ascii="Times New Roman" w:hAnsi="Times New Roman" w:cs="Times New Roman"/>
        </w:rPr>
        <w:t>miniaturised</w:t>
      </w:r>
      <w:proofErr w:type="spellEnd"/>
      <w:r>
        <w:rPr>
          <w:rFonts w:ascii="Times New Roman" w:hAnsi="Times New Roman" w:cs="Times New Roman"/>
        </w:rPr>
        <w:t xml:space="preserve"> analytical modules currently available at the prototype level has the capacity to revolutionise ocean molecular-biological sensing pending further development and integration with existing sampling and sensing instrumentation.</w:t>
      </w:r>
    </w:p>
    <w:p w14:paraId="0B466CBD" w14:textId="77777777" w:rsidR="00AF60ED" w:rsidRDefault="00AF60ED" w:rsidP="00D048CF">
      <w:pPr>
        <w:spacing w:line="360" w:lineRule="auto"/>
        <w:jc w:val="both"/>
        <w:rPr>
          <w:rFonts w:ascii="Times New Roman" w:hAnsi="Times New Roman" w:cs="Times New Roman"/>
        </w:rPr>
      </w:pPr>
    </w:p>
    <w:p w14:paraId="27C65625" w14:textId="77777777" w:rsidR="00AF60ED" w:rsidRPr="009C63D4" w:rsidRDefault="00AF60ED" w:rsidP="00D048CF">
      <w:pPr>
        <w:spacing w:line="360" w:lineRule="auto"/>
        <w:jc w:val="both"/>
        <w:rPr>
          <w:rFonts w:ascii="Times New Roman" w:hAnsi="Times New Roman" w:cs="Times New Roman"/>
          <w:b/>
        </w:rPr>
      </w:pPr>
      <w:r w:rsidRPr="009C63D4">
        <w:rPr>
          <w:rFonts w:ascii="Times New Roman" w:hAnsi="Times New Roman" w:cs="Times New Roman"/>
          <w:b/>
        </w:rPr>
        <w:t>Conclusions</w:t>
      </w:r>
    </w:p>
    <w:p w14:paraId="7EE387DA" w14:textId="77777777" w:rsidR="00AF60ED" w:rsidRPr="00FC310E" w:rsidRDefault="00AF60ED" w:rsidP="00D048CF">
      <w:pPr>
        <w:spacing w:line="360" w:lineRule="auto"/>
        <w:ind w:firstLine="720"/>
        <w:jc w:val="both"/>
        <w:rPr>
          <w:rFonts w:ascii="Times New Roman" w:hAnsi="Times New Roman" w:cs="Times New Roman"/>
        </w:rPr>
      </w:pPr>
      <w:r>
        <w:rPr>
          <w:rFonts w:ascii="Times New Roman" w:hAnsi="Times New Roman" w:cs="Times New Roman"/>
        </w:rPr>
        <w:t xml:space="preserve">The deployment of molecular biological sensing and sampling platforms has demonstrated the utility of </w:t>
      </w:r>
      <w:r>
        <w:rPr>
          <w:rFonts w:ascii="Times New Roman" w:hAnsi="Times New Roman" w:cs="Times New Roman"/>
          <w:i/>
        </w:rPr>
        <w:t xml:space="preserve">in situ </w:t>
      </w:r>
      <w:r>
        <w:rPr>
          <w:rFonts w:ascii="Times New Roman" w:hAnsi="Times New Roman" w:cs="Times New Roman"/>
        </w:rPr>
        <w:t>microbiology, enabling researchers to study microbial communities in their natural environment. Although most of the current instrumentation can only sample the ocean, the development of integrated sampling and analysis platforms (</w:t>
      </w:r>
      <w:proofErr w:type="spellStart"/>
      <w:r>
        <w:rPr>
          <w:rFonts w:ascii="Times New Roman" w:hAnsi="Times New Roman" w:cs="Times New Roman"/>
        </w:rPr>
        <w:t>ecogenomic</w:t>
      </w:r>
      <w:proofErr w:type="spellEnd"/>
      <w:r>
        <w:rPr>
          <w:rFonts w:ascii="Times New Roman" w:hAnsi="Times New Roman" w:cs="Times New Roman"/>
        </w:rPr>
        <w:t xml:space="preserve"> sensors) has also been demonstrated, most notably using the Environmental Sample Processor. This revolutionary sensor technology has the potential for widespread use, not only for fundamental ocean research but for the implementation of, for example, coastal and offshore monitoring networks for harmful algal blooms, and the detection and enumeration of water quality indicators. This will be realised from the new innovations in technology and biochemistry that will continue to reduce the size, complexity and cost of the sampling, processing and analytics without sacrificing analytical power. </w:t>
      </w:r>
    </w:p>
    <w:p w14:paraId="79DFC228" w14:textId="77777777" w:rsidR="00AF60ED" w:rsidRDefault="00AF60ED" w:rsidP="00D048CF">
      <w:pPr>
        <w:spacing w:line="360" w:lineRule="auto"/>
        <w:jc w:val="both"/>
        <w:rPr>
          <w:rFonts w:ascii="Times New Roman" w:hAnsi="Times New Roman" w:cs="Times New Roman"/>
          <w:b/>
          <w:bCs/>
        </w:rPr>
      </w:pPr>
    </w:p>
    <w:p w14:paraId="1828846D" w14:textId="77777777" w:rsidR="00AF60ED" w:rsidRDefault="00AF60ED" w:rsidP="00D048CF">
      <w:pPr>
        <w:spacing w:line="360" w:lineRule="auto"/>
        <w:jc w:val="both"/>
        <w:rPr>
          <w:rFonts w:ascii="Times New Roman" w:hAnsi="Times New Roman" w:cs="Times New Roman"/>
          <w:b/>
          <w:bCs/>
        </w:rPr>
      </w:pPr>
    </w:p>
    <w:p w14:paraId="656D01DE" w14:textId="77777777" w:rsidR="00AF60ED" w:rsidRDefault="00AF60ED" w:rsidP="00D048CF">
      <w:pPr>
        <w:spacing w:line="360" w:lineRule="auto"/>
        <w:jc w:val="both"/>
        <w:rPr>
          <w:rFonts w:ascii="Times New Roman" w:hAnsi="Times New Roman" w:cs="Times New Roman"/>
          <w:b/>
          <w:bCs/>
        </w:rPr>
      </w:pPr>
    </w:p>
    <w:p w14:paraId="21ED8B4D" w14:textId="77777777" w:rsidR="00AF60ED" w:rsidRDefault="00AF60ED" w:rsidP="00D048CF">
      <w:pPr>
        <w:spacing w:line="360" w:lineRule="auto"/>
        <w:jc w:val="both"/>
        <w:rPr>
          <w:rFonts w:ascii="Times New Roman" w:hAnsi="Times New Roman" w:cs="Times New Roman"/>
          <w:b/>
          <w:bCs/>
        </w:rPr>
      </w:pPr>
      <w:r>
        <w:rPr>
          <w:rFonts w:ascii="Times New Roman" w:hAnsi="Times New Roman" w:cs="Times New Roman"/>
          <w:b/>
          <w:bCs/>
        </w:rPr>
        <w:br w:type="page"/>
      </w:r>
    </w:p>
    <w:p w14:paraId="1B4D24EB" w14:textId="2DCB50A6" w:rsidR="00455E69" w:rsidRDefault="00AF60ED" w:rsidP="004E6CE9">
      <w:pPr>
        <w:spacing w:line="360" w:lineRule="auto"/>
        <w:jc w:val="both"/>
        <w:rPr>
          <w:rFonts w:ascii="Times New Roman" w:hAnsi="Times New Roman" w:cs="Times New Roman"/>
          <w:b/>
          <w:noProof/>
        </w:rPr>
      </w:pPr>
      <w:r w:rsidRPr="00294CCE">
        <w:rPr>
          <w:rFonts w:ascii="Times New Roman" w:hAnsi="Times New Roman" w:cs="Times New Roman"/>
          <w:b/>
          <w:bCs/>
        </w:rPr>
        <w:t xml:space="preserve">Table 1. </w:t>
      </w:r>
      <w:r w:rsidRPr="00294CCE">
        <w:rPr>
          <w:rFonts w:ascii="Times New Roman" w:hAnsi="Times New Roman" w:cs="Times New Roman"/>
        </w:rPr>
        <w:t xml:space="preserve">Sensor and sampler technologies and their specifications.  WHOI: Woods Hole Oceanographic Institute; MBARI: Monterey Bay Aquarium Research Institute; instruments manufactured at McLane Research Laboratories are commercially available. Filter pore sizes ≥ 0.22 </w:t>
      </w:r>
      <w:proofErr w:type="spellStart"/>
      <w:r w:rsidRPr="00294CCE">
        <w:rPr>
          <w:rFonts w:ascii="Times New Roman" w:hAnsi="Times New Roman" w:cs="Times New Roman"/>
        </w:rPr>
        <w:t>μm</w:t>
      </w:r>
      <w:proofErr w:type="spellEnd"/>
      <w:r w:rsidRPr="00294CCE">
        <w:rPr>
          <w:rFonts w:ascii="Times New Roman" w:hAnsi="Times New Roman" w:cs="Times New Roman"/>
        </w:rPr>
        <w:t xml:space="preserve"> include prokaryotes. Max volume depends on cell concentration sampled.  Instrument sizes are (S)mall (&lt; 5L), (M)id-sized (5 – 100 L) and (L)</w:t>
      </w:r>
      <w:proofErr w:type="spellStart"/>
      <w:r w:rsidRPr="00294CCE">
        <w:rPr>
          <w:rFonts w:ascii="Times New Roman" w:hAnsi="Times New Roman" w:cs="Times New Roman"/>
        </w:rPr>
        <w:t>arge</w:t>
      </w:r>
      <w:proofErr w:type="spellEnd"/>
      <w:r w:rsidRPr="00294CCE">
        <w:rPr>
          <w:rFonts w:ascii="Times New Roman" w:hAnsi="Times New Roman" w:cs="Times New Roman"/>
        </w:rPr>
        <w:t xml:space="preserve"> (&gt;100L).  M: Mooring, P: Pier, FB: Ferry Box, ROV: Remotely Operated Vehicle, </w:t>
      </w:r>
      <w:proofErr w:type="spellStart"/>
      <w:r w:rsidRPr="00294CCE">
        <w:rPr>
          <w:rFonts w:ascii="Times New Roman" w:hAnsi="Times New Roman" w:cs="Times New Roman"/>
        </w:rPr>
        <w:t>Df</w:t>
      </w:r>
      <w:proofErr w:type="spellEnd"/>
      <w:r w:rsidRPr="00294CCE">
        <w:rPr>
          <w:rFonts w:ascii="Times New Roman" w:hAnsi="Times New Roman" w:cs="Times New Roman"/>
        </w:rPr>
        <w:t>: Drifter, AUV: Autonomous Underwater Vehicle.  * The 3</w:t>
      </w:r>
      <w:r w:rsidRPr="00294CCE">
        <w:rPr>
          <w:rFonts w:ascii="Times New Roman" w:hAnsi="Times New Roman" w:cs="Times New Roman"/>
          <w:vertAlign w:val="superscript"/>
        </w:rPr>
        <w:t>rd</w:t>
      </w:r>
      <w:r w:rsidRPr="00294CCE">
        <w:rPr>
          <w:rFonts w:ascii="Times New Roman" w:hAnsi="Times New Roman" w:cs="Times New Roman"/>
        </w:rPr>
        <w:t xml:space="preserve"> Generation ESP (in development) is small and deployable on AUV platforms.</w:t>
      </w:r>
      <w:r w:rsidRPr="0003750D">
        <w:rPr>
          <w:rFonts w:ascii="Times New Roman" w:hAnsi="Times New Roman" w:cs="Times New Roman"/>
        </w:rPr>
        <w:t xml:space="preserve"> </w:t>
      </w:r>
      <w:r w:rsidR="0003750D" w:rsidRPr="004E6CE9">
        <w:rPr>
          <w:rFonts w:ascii="Times New Roman" w:hAnsi="Times New Roman" w:cs="Times New Roman"/>
        </w:rPr>
        <w:t xml:space="preserve">** </w:t>
      </w:r>
      <w:proofErr w:type="spellStart"/>
      <w:r w:rsidR="0003750D" w:rsidRPr="004E6CE9">
        <w:rPr>
          <w:rFonts w:ascii="Times New Roman" w:hAnsi="Times New Roman" w:cs="Times New Roman"/>
        </w:rPr>
        <w:t>WaMS</w:t>
      </w:r>
      <w:proofErr w:type="spellEnd"/>
      <w:r w:rsidR="0003750D" w:rsidRPr="004E6CE9">
        <w:rPr>
          <w:rFonts w:ascii="Times New Roman" w:hAnsi="Times New Roman" w:cs="Times New Roman"/>
        </w:rPr>
        <w:t xml:space="preserve"> typical sample volume is 150ml and </w:t>
      </w:r>
      <w:r w:rsidR="0003750D">
        <w:rPr>
          <w:rFonts w:ascii="Times New Roman" w:hAnsi="Times New Roman" w:cs="Times New Roman"/>
        </w:rPr>
        <w:t>it is being developed to</w:t>
      </w:r>
      <w:r w:rsidR="0003750D" w:rsidRPr="004E6CE9">
        <w:rPr>
          <w:rFonts w:ascii="Times New Roman" w:hAnsi="Times New Roman" w:cs="Times New Roman"/>
        </w:rPr>
        <w:t xml:space="preserve"> preserve </w:t>
      </w:r>
      <w:r w:rsidR="007674D7">
        <w:rPr>
          <w:rFonts w:ascii="Times New Roman" w:hAnsi="Times New Roman" w:cs="Times New Roman"/>
        </w:rPr>
        <w:t xml:space="preserve">cells </w:t>
      </w:r>
      <w:r w:rsidR="0003750D" w:rsidRPr="004E6CE9">
        <w:rPr>
          <w:rFonts w:ascii="Times New Roman" w:hAnsi="Times New Roman" w:cs="Times New Roman"/>
        </w:rPr>
        <w:t xml:space="preserve">with </w:t>
      </w:r>
      <w:proofErr w:type="spellStart"/>
      <w:r w:rsidR="0003750D" w:rsidRPr="004E6CE9">
        <w:rPr>
          <w:rFonts w:ascii="Times New Roman" w:hAnsi="Times New Roman" w:cs="Times New Roman"/>
        </w:rPr>
        <w:t>Lugols</w:t>
      </w:r>
      <w:proofErr w:type="spellEnd"/>
      <w:r w:rsidR="0003750D" w:rsidRPr="004E6CE9">
        <w:rPr>
          <w:rFonts w:ascii="Times New Roman" w:hAnsi="Times New Roman" w:cs="Times New Roman"/>
        </w:rPr>
        <w:t xml:space="preserve"> Solution after sample collection.</w:t>
      </w:r>
    </w:p>
    <w:p w14:paraId="798E04D7" w14:textId="77777777" w:rsidR="00455E69" w:rsidRDefault="00455E69" w:rsidP="004E6CE9">
      <w:pPr>
        <w:spacing w:line="360" w:lineRule="auto"/>
        <w:jc w:val="both"/>
        <w:rPr>
          <w:rFonts w:ascii="Times New Roman" w:hAnsi="Times New Roman" w:cs="Times New Roman"/>
          <w:b/>
          <w:noProof/>
        </w:rPr>
      </w:pPr>
    </w:p>
    <w:p w14:paraId="3ACA2BF2" w14:textId="77777777" w:rsidR="000C362A" w:rsidRPr="000C362A" w:rsidRDefault="00455E69" w:rsidP="000C362A">
      <w:pPr>
        <w:spacing w:line="360" w:lineRule="auto"/>
        <w:jc w:val="both"/>
        <w:rPr>
          <w:rFonts w:ascii="Times New Roman" w:hAnsi="Times New Roman"/>
          <w:noProof/>
        </w:rPr>
      </w:pPr>
      <w:r>
        <w:rPr>
          <w:rFonts w:ascii="Times New Roman" w:hAnsi="Times New Roman" w:cs="Times New Roman"/>
          <w:b/>
          <w:noProof/>
        </w:rPr>
        <w:t xml:space="preserve">Figure 1. </w:t>
      </w:r>
      <w:r w:rsidR="000C362A" w:rsidRPr="000C362A">
        <w:rPr>
          <w:rFonts w:ascii="Times New Roman" w:hAnsi="Times New Roman"/>
          <w:b/>
          <w:noProof/>
        </w:rPr>
        <w:t xml:space="preserve">Figure 1. </w:t>
      </w:r>
      <w:r w:rsidR="000C362A" w:rsidRPr="000C362A">
        <w:rPr>
          <w:rFonts w:ascii="Times New Roman" w:hAnsi="Times New Roman"/>
          <w:noProof/>
        </w:rPr>
        <w:t xml:space="preserve">Instrumentation discussed in this review: A) SID drifter and B) ESP drifter  from BioLINCS cruise, September 2011, images courtesy of Kendra Turk-Kubo; C) WaMS with sampling bags, image courtesy of SAHFOS D) AMG on dock pictured next to housing, Figure 6 from Paul et al., 2007; E) SUPR on HROV </w:t>
      </w:r>
      <w:r w:rsidR="000C362A" w:rsidRPr="000C362A">
        <w:rPr>
          <w:rFonts w:ascii="Times New Roman" w:hAnsi="Times New Roman"/>
          <w:i/>
          <w:iCs/>
          <w:noProof/>
        </w:rPr>
        <w:t>Nereus</w:t>
      </w:r>
      <w:r w:rsidR="000C362A" w:rsidRPr="000C362A">
        <w:rPr>
          <w:rFonts w:ascii="Times New Roman" w:hAnsi="Times New Roman"/>
          <w:noProof/>
        </w:rPr>
        <w:t xml:space="preserve"> during the 2013 Cayman cruise led by C.R. German, image courtesy of J. Breier.</w:t>
      </w:r>
    </w:p>
    <w:p w14:paraId="5901209E" w14:textId="78CF10F3" w:rsidR="00455E69" w:rsidRDefault="00455E69" w:rsidP="000C362A">
      <w:pPr>
        <w:spacing w:line="360" w:lineRule="auto"/>
        <w:jc w:val="both"/>
        <w:rPr>
          <w:rFonts w:ascii="Times New Roman" w:hAnsi="Times New Roman" w:cs="Times New Roman"/>
          <w:b/>
          <w:noProof/>
        </w:rPr>
      </w:pPr>
      <w:r>
        <w:rPr>
          <w:rFonts w:ascii="Times New Roman" w:hAnsi="Times New Roman" w:cs="Times New Roman"/>
          <w:b/>
          <w:noProof/>
        </w:rPr>
        <w:br w:type="page"/>
      </w:r>
    </w:p>
    <w:p w14:paraId="3C96ED9B" w14:textId="77777777" w:rsidR="00AF60ED" w:rsidRDefault="00AF60ED" w:rsidP="00D048CF">
      <w:pPr>
        <w:spacing w:line="360" w:lineRule="auto"/>
        <w:jc w:val="both"/>
        <w:rPr>
          <w:rFonts w:ascii="Times New Roman" w:hAnsi="Times New Roman" w:cs="Times New Roman"/>
          <w:b/>
        </w:rPr>
      </w:pPr>
      <w:r>
        <w:rPr>
          <w:rFonts w:ascii="Times New Roman" w:hAnsi="Times New Roman" w:cs="Times New Roman"/>
          <w:b/>
        </w:rPr>
        <w:t>Acknowledgements</w:t>
      </w:r>
    </w:p>
    <w:p w14:paraId="052638FD" w14:textId="2BB19F52" w:rsidR="00AF60ED" w:rsidRPr="009971F4" w:rsidRDefault="00AF60ED" w:rsidP="00D048CF">
      <w:pPr>
        <w:spacing w:line="360" w:lineRule="auto"/>
        <w:jc w:val="both"/>
        <w:rPr>
          <w:rFonts w:ascii="Times New Roman" w:hAnsi="Times New Roman" w:cs="Times New Roman"/>
        </w:rPr>
      </w:pPr>
      <w:r>
        <w:rPr>
          <w:rFonts w:ascii="Times New Roman" w:hAnsi="Times New Roman" w:cs="Times New Roman"/>
        </w:rPr>
        <w:t xml:space="preserve">This work was part-funded by the Natural Environment Research Council (grant number  </w:t>
      </w:r>
      <w:r w:rsidRPr="007F4517">
        <w:rPr>
          <w:rFonts w:ascii="Times New Roman" w:hAnsi="Times New Roman" w:cs="Times New Roman"/>
          <w:szCs w:val="32"/>
        </w:rPr>
        <w:t>NE/N006496/1</w:t>
      </w:r>
      <w:r>
        <w:rPr>
          <w:rFonts w:ascii="Times New Roman" w:hAnsi="Times New Roman" w:cs="Times New Roman"/>
          <w:szCs w:val="32"/>
        </w:rPr>
        <w:t xml:space="preserve">). The authors wish to thank </w:t>
      </w:r>
      <w:r w:rsidR="00110D48">
        <w:rPr>
          <w:rFonts w:ascii="Times New Roman" w:hAnsi="Times New Roman" w:cs="Times New Roman"/>
          <w:szCs w:val="32"/>
        </w:rPr>
        <w:t xml:space="preserve">George Graham, Rowena Stern, </w:t>
      </w:r>
      <w:r>
        <w:rPr>
          <w:rFonts w:ascii="Times New Roman" w:hAnsi="Times New Roman" w:cs="Times New Roman"/>
          <w:szCs w:val="32"/>
        </w:rPr>
        <w:t xml:space="preserve">J. Chip </w:t>
      </w:r>
      <w:proofErr w:type="spellStart"/>
      <w:r>
        <w:rPr>
          <w:rFonts w:ascii="Times New Roman" w:hAnsi="Times New Roman" w:cs="Times New Roman"/>
          <w:szCs w:val="32"/>
        </w:rPr>
        <w:t>Breier</w:t>
      </w:r>
      <w:proofErr w:type="spellEnd"/>
      <w:r>
        <w:rPr>
          <w:rFonts w:ascii="Times New Roman" w:hAnsi="Times New Roman" w:cs="Times New Roman"/>
          <w:szCs w:val="32"/>
        </w:rPr>
        <w:t xml:space="preserve">, Jim Birch and Christopher </w:t>
      </w:r>
      <w:proofErr w:type="spellStart"/>
      <w:r>
        <w:rPr>
          <w:rFonts w:ascii="Times New Roman" w:hAnsi="Times New Roman" w:cs="Times New Roman"/>
          <w:szCs w:val="32"/>
        </w:rPr>
        <w:t>Scholin</w:t>
      </w:r>
      <w:proofErr w:type="spellEnd"/>
      <w:r>
        <w:rPr>
          <w:rFonts w:ascii="Times New Roman" w:hAnsi="Times New Roman" w:cs="Times New Roman"/>
          <w:szCs w:val="32"/>
        </w:rPr>
        <w:t xml:space="preserve"> for technical and scientific input and the provision of photographs. </w:t>
      </w:r>
    </w:p>
    <w:p w14:paraId="2665080C" w14:textId="77777777" w:rsidR="00AF60ED" w:rsidRDefault="00AF60ED" w:rsidP="00D048CF">
      <w:pPr>
        <w:spacing w:line="360" w:lineRule="auto"/>
        <w:jc w:val="both"/>
        <w:rPr>
          <w:rFonts w:ascii="Times New Roman" w:hAnsi="Times New Roman" w:cs="Times New Roman"/>
          <w:b/>
        </w:rPr>
      </w:pPr>
      <w:r>
        <w:rPr>
          <w:rFonts w:ascii="Times New Roman" w:hAnsi="Times New Roman" w:cs="Times New Roman"/>
          <w:b/>
        </w:rPr>
        <w:br w:type="page"/>
      </w:r>
    </w:p>
    <w:p w14:paraId="0CF26870" w14:textId="77777777" w:rsidR="00AF60ED" w:rsidRPr="001A4B88" w:rsidRDefault="00AF60ED" w:rsidP="00D048CF">
      <w:pPr>
        <w:spacing w:line="360" w:lineRule="auto"/>
        <w:jc w:val="both"/>
        <w:rPr>
          <w:rFonts w:ascii="Times New Roman" w:hAnsi="Times New Roman" w:cs="Times New Roman"/>
          <w:b/>
        </w:rPr>
      </w:pPr>
      <w:r w:rsidRPr="001A4B88">
        <w:rPr>
          <w:rFonts w:ascii="Times New Roman" w:hAnsi="Times New Roman" w:cs="Times New Roman"/>
          <w:b/>
        </w:rPr>
        <w:t>References and recommended reading</w:t>
      </w:r>
    </w:p>
    <w:p w14:paraId="4A9D4D61" w14:textId="77777777" w:rsidR="00AF60ED" w:rsidRPr="001A4B88" w:rsidRDefault="00AF60ED" w:rsidP="00D048CF">
      <w:pPr>
        <w:spacing w:line="360" w:lineRule="auto"/>
        <w:ind w:firstLine="720"/>
        <w:jc w:val="both"/>
        <w:rPr>
          <w:rFonts w:ascii="Times New Roman" w:hAnsi="Times New Roman" w:cs="Times New Roman"/>
        </w:rPr>
      </w:pPr>
      <w:r w:rsidRPr="001A4B88">
        <w:rPr>
          <w:rFonts w:ascii="Times New Roman" w:hAnsi="Times New Roman" w:cs="Times New Roman"/>
        </w:rPr>
        <w:t>Papers of particular interest, published within the period of review, have been highlighted as:</w:t>
      </w:r>
    </w:p>
    <w:p w14:paraId="0FAE6107" w14:textId="77777777" w:rsidR="00AF60ED" w:rsidRPr="001A4B88" w:rsidRDefault="00AF60ED" w:rsidP="00D048CF">
      <w:pPr>
        <w:spacing w:line="360" w:lineRule="auto"/>
        <w:jc w:val="both"/>
        <w:rPr>
          <w:rFonts w:ascii="Times New Roman" w:hAnsi="Times New Roman" w:cs="Times New Roman"/>
        </w:rPr>
      </w:pPr>
      <w:r w:rsidRPr="001A4B88">
        <w:rPr>
          <w:rFonts w:ascii="Times New Roman" w:hAnsi="Times New Roman" w:cs="Times New Roman"/>
        </w:rPr>
        <w:t>• of special interest</w:t>
      </w:r>
    </w:p>
    <w:p w14:paraId="2FCCF467" w14:textId="77777777" w:rsidR="00AF60ED" w:rsidRPr="00BF56E9" w:rsidRDefault="00AF60ED" w:rsidP="00D048CF">
      <w:pPr>
        <w:spacing w:line="360" w:lineRule="auto"/>
        <w:jc w:val="both"/>
        <w:rPr>
          <w:rFonts w:ascii="Times New Roman" w:hAnsi="Times New Roman" w:cs="Times New Roman"/>
        </w:rPr>
      </w:pPr>
      <w:r w:rsidRPr="001A4B88">
        <w:rPr>
          <w:rFonts w:ascii="Times New Roman" w:hAnsi="Times New Roman" w:cs="Times New Roman"/>
        </w:rPr>
        <w:t>•• of outstanding interest</w:t>
      </w:r>
    </w:p>
    <w:p w14:paraId="64C8E95C" w14:textId="77777777" w:rsidR="00AF60ED" w:rsidRDefault="00AF60ED" w:rsidP="00D048CF">
      <w:pPr>
        <w:spacing w:line="360" w:lineRule="auto"/>
        <w:jc w:val="both"/>
        <w:rPr>
          <w:rFonts w:ascii="Times New Roman" w:hAnsi="Times New Roman" w:cs="Times New Roman"/>
        </w:rPr>
      </w:pPr>
    </w:p>
    <w:p w14:paraId="0AAD5560" w14:textId="77777777" w:rsidR="00AF60ED" w:rsidRPr="00D76B71" w:rsidRDefault="00AF60ED" w:rsidP="00D048CF">
      <w:pPr>
        <w:pStyle w:val="EndNoteBibliography"/>
        <w:spacing w:after="0"/>
        <w:ind w:left="720" w:hanging="720"/>
        <w:rPr>
          <w:noProof/>
        </w:rPr>
      </w:pPr>
      <w:r w:rsidRPr="00D76B71">
        <w:rPr>
          <w:noProof/>
        </w:rPr>
        <w:t xml:space="preserve">1. Raphael MK, William PC: </w:t>
      </w:r>
      <w:r w:rsidRPr="00D76B71">
        <w:rPr>
          <w:b/>
          <w:noProof/>
        </w:rPr>
        <w:t>Nitrogen and carbon uptake kinetics and the influence of irradiance for a red tide bloom off southern California</w:t>
      </w:r>
      <w:r w:rsidRPr="00D76B71">
        <w:rPr>
          <w:noProof/>
        </w:rPr>
        <w:t xml:space="preserve">. </w:t>
      </w:r>
      <w:r w:rsidRPr="00D76B71">
        <w:rPr>
          <w:i/>
          <w:noProof/>
        </w:rPr>
        <w:t xml:space="preserve">Aquatic Microbial Ecology </w:t>
      </w:r>
      <w:r w:rsidRPr="00D76B71">
        <w:rPr>
          <w:noProof/>
        </w:rPr>
        <w:t xml:space="preserve">2000, </w:t>
      </w:r>
      <w:r w:rsidRPr="00D76B71">
        <w:rPr>
          <w:b/>
          <w:noProof/>
        </w:rPr>
        <w:t>21</w:t>
      </w:r>
      <w:r w:rsidRPr="00D76B71">
        <w:rPr>
          <w:noProof/>
        </w:rPr>
        <w:t>:31-47.</w:t>
      </w:r>
    </w:p>
    <w:p w14:paraId="36B10D61" w14:textId="77777777" w:rsidR="00AF60ED" w:rsidRPr="00D76B71" w:rsidRDefault="00AF60ED" w:rsidP="00D048CF">
      <w:pPr>
        <w:pStyle w:val="EndNoteBibliography"/>
        <w:spacing w:after="0"/>
        <w:ind w:left="720" w:hanging="720"/>
        <w:rPr>
          <w:noProof/>
        </w:rPr>
      </w:pPr>
      <w:r w:rsidRPr="00D76B71">
        <w:rPr>
          <w:noProof/>
        </w:rPr>
        <w:t xml:space="preserve">2. Head IM, Jones DM, Roling WFM: </w:t>
      </w:r>
      <w:r w:rsidRPr="00D76B71">
        <w:rPr>
          <w:b/>
          <w:noProof/>
        </w:rPr>
        <w:t>Marine microorganisms make a meal of oil</w:t>
      </w:r>
      <w:r w:rsidRPr="00D76B71">
        <w:rPr>
          <w:noProof/>
        </w:rPr>
        <w:t xml:space="preserve">. </w:t>
      </w:r>
      <w:r w:rsidRPr="00D76B71">
        <w:rPr>
          <w:i/>
          <w:noProof/>
        </w:rPr>
        <w:t xml:space="preserve">Nat Rev Micro </w:t>
      </w:r>
      <w:r w:rsidRPr="00D76B71">
        <w:rPr>
          <w:noProof/>
        </w:rPr>
        <w:t xml:space="preserve">2006, </w:t>
      </w:r>
      <w:r w:rsidRPr="00D76B71">
        <w:rPr>
          <w:b/>
          <w:noProof/>
        </w:rPr>
        <w:t>4</w:t>
      </w:r>
      <w:r w:rsidRPr="00D76B71">
        <w:rPr>
          <w:noProof/>
        </w:rPr>
        <w:t>:173-182.</w:t>
      </w:r>
    </w:p>
    <w:p w14:paraId="415B2358" w14:textId="77777777" w:rsidR="00AF60ED" w:rsidRPr="00D76B71" w:rsidRDefault="00AF60ED" w:rsidP="00D048CF">
      <w:pPr>
        <w:pStyle w:val="EndNoteBibliography"/>
        <w:spacing w:after="0"/>
        <w:ind w:left="720" w:hanging="720"/>
        <w:rPr>
          <w:noProof/>
        </w:rPr>
      </w:pPr>
      <w:r w:rsidRPr="00D76B71">
        <w:rPr>
          <w:noProof/>
        </w:rPr>
        <w:t xml:space="preserve">3. Bohmann K, Evans A, Gilbert MT, Carvalho GR, Creer S, Knapp M, Yu DW, de Bruyn M: </w:t>
      </w:r>
      <w:r w:rsidRPr="00D76B71">
        <w:rPr>
          <w:b/>
          <w:noProof/>
        </w:rPr>
        <w:t>Environmental DNA for wildlife biology and biodiversity monitoring</w:t>
      </w:r>
      <w:r w:rsidRPr="00D76B71">
        <w:rPr>
          <w:noProof/>
        </w:rPr>
        <w:t xml:space="preserve">. </w:t>
      </w:r>
      <w:r w:rsidRPr="00D76B71">
        <w:rPr>
          <w:i/>
          <w:noProof/>
        </w:rPr>
        <w:t xml:space="preserve">Trends Ecol Evol </w:t>
      </w:r>
      <w:r w:rsidRPr="00D76B71">
        <w:rPr>
          <w:noProof/>
        </w:rPr>
        <w:t xml:space="preserve">2014, </w:t>
      </w:r>
      <w:r w:rsidRPr="00D76B71">
        <w:rPr>
          <w:b/>
          <w:noProof/>
        </w:rPr>
        <w:t>29</w:t>
      </w:r>
      <w:r w:rsidRPr="00D76B71">
        <w:rPr>
          <w:noProof/>
        </w:rPr>
        <w:t>:358-367.</w:t>
      </w:r>
    </w:p>
    <w:p w14:paraId="6067D064" w14:textId="77777777" w:rsidR="00AF60ED" w:rsidRPr="00D76B71" w:rsidRDefault="00AF60ED" w:rsidP="00D048CF">
      <w:pPr>
        <w:pStyle w:val="EndNoteBibliography"/>
        <w:spacing w:after="0"/>
        <w:ind w:left="720" w:hanging="720"/>
        <w:rPr>
          <w:noProof/>
        </w:rPr>
      </w:pPr>
      <w:r w:rsidRPr="00D76B71">
        <w:rPr>
          <w:noProof/>
        </w:rPr>
        <w:t xml:space="preserve">4. Sinniger F, Pawlowski J, Harii S, Gooday AJ, Yamamoto H, Chevaldonné P, Cedhagen T, Carvalho G, Creer S: </w:t>
      </w:r>
      <w:r w:rsidRPr="00D76B71">
        <w:rPr>
          <w:b/>
          <w:noProof/>
        </w:rPr>
        <w:t>Worldwide Analysis of Sedimentary DNA Reveals Major Gaps in Taxonomic Knowledge of Deep-Sea Benthos</w:t>
      </w:r>
      <w:r w:rsidRPr="00D76B71">
        <w:rPr>
          <w:noProof/>
        </w:rPr>
        <w:t xml:space="preserve">. </w:t>
      </w:r>
      <w:r w:rsidRPr="00D76B71">
        <w:rPr>
          <w:i/>
          <w:noProof/>
        </w:rPr>
        <w:t xml:space="preserve">Frontiers in Marine Science </w:t>
      </w:r>
      <w:r w:rsidRPr="00D76B71">
        <w:rPr>
          <w:noProof/>
        </w:rPr>
        <w:t xml:space="preserve">2016, </w:t>
      </w:r>
      <w:r w:rsidRPr="00D76B71">
        <w:rPr>
          <w:b/>
          <w:noProof/>
        </w:rPr>
        <w:t>3</w:t>
      </w:r>
      <w:r w:rsidRPr="00D76B71">
        <w:rPr>
          <w:noProof/>
        </w:rPr>
        <w:t>:92.</w:t>
      </w:r>
    </w:p>
    <w:p w14:paraId="09B27BFA" w14:textId="77777777" w:rsidR="00AF60ED" w:rsidRPr="00D76B71" w:rsidRDefault="00AF60ED" w:rsidP="00D048CF">
      <w:pPr>
        <w:pStyle w:val="EndNoteBibliography"/>
        <w:spacing w:after="0"/>
        <w:ind w:left="720" w:hanging="720"/>
        <w:rPr>
          <w:noProof/>
        </w:rPr>
      </w:pPr>
      <w:r w:rsidRPr="00D76B71">
        <w:rPr>
          <w:noProof/>
        </w:rPr>
        <w:t xml:space="preserve">5. Scholin C, Jensen S, Roman B, Massion E, Marin R, Preston C, Greenfield D, Jones W, Wheeler K: </w:t>
      </w:r>
      <w:r w:rsidRPr="00D76B71">
        <w:rPr>
          <w:b/>
          <w:noProof/>
        </w:rPr>
        <w:t>The Environmental Sample Processor (ESP) - An Autonomous Robotic Device for Detecting Microorganisms Remotely using Molecular Probe Technology</w:t>
      </w:r>
      <w:r w:rsidRPr="00D76B71">
        <w:rPr>
          <w:noProof/>
        </w:rPr>
        <w:t xml:space="preserve">. In </w:t>
      </w:r>
      <w:r w:rsidRPr="00D76B71">
        <w:rPr>
          <w:i/>
          <w:noProof/>
        </w:rPr>
        <w:t>OCEANS 2006 18-21 Sept. 2006</w:t>
      </w:r>
      <w:r w:rsidRPr="00D76B71">
        <w:rPr>
          <w:noProof/>
        </w:rPr>
        <w:t>: 2006:1-4.</w:t>
      </w:r>
      <w:r>
        <w:rPr>
          <w:noProof/>
        </w:rPr>
        <w:t xml:space="preserve"> </w:t>
      </w:r>
    </w:p>
    <w:p w14:paraId="1F4ACBA9" w14:textId="77777777" w:rsidR="00AF60ED" w:rsidRPr="00D76B71" w:rsidRDefault="00AF60ED" w:rsidP="00D048CF">
      <w:pPr>
        <w:pStyle w:val="EndNoteBibliography"/>
        <w:spacing w:after="0"/>
        <w:ind w:left="720" w:hanging="720"/>
        <w:rPr>
          <w:noProof/>
        </w:rPr>
      </w:pPr>
      <w:r w:rsidRPr="00D76B71">
        <w:rPr>
          <w:noProof/>
        </w:rPr>
        <w:t xml:space="preserve">6. Christopher S, Monterey Bay Aquarium Research Institute MLCAUSAGD, Marine Biotoxins Program NNOSCSCUSASJ, Monterey Bay Aquarium Research Institute MLCAUSABR, Monterey Bay Aquarium Research Institute MLCAUSADP, Monterey Bay Aquarium Research Institute MLCAUSARM, III, Monterey Bay Aquarium Research Institute MLCAUSACP, Monterey Bay Aquarium Research Institute MLCAUSAWJ, Environmental Genomics Core Facility DoEHSUoSCCSCUSAJF, Nasa Jet Propulsion Laboratory PCAUSACE, et al.: </w:t>
      </w:r>
      <w:r w:rsidRPr="00D76B71">
        <w:rPr>
          <w:b/>
          <w:noProof/>
        </w:rPr>
        <w:t>Remote Detection of Marine Microbes, Small Invertebrates, Harmful Algae, and Biotoxins using the Environmental Sample Processor (ESP)</w:t>
      </w:r>
      <w:r w:rsidRPr="00D76B71">
        <w:rPr>
          <w:noProof/>
        </w:rPr>
        <w:t xml:space="preserve">. </w:t>
      </w:r>
      <w:r w:rsidRPr="00D76B71">
        <w:rPr>
          <w:i/>
          <w:noProof/>
        </w:rPr>
        <w:t xml:space="preserve">Oceanography\ </w:t>
      </w:r>
      <w:r w:rsidRPr="00D76B71">
        <w:rPr>
          <w:noProof/>
        </w:rPr>
        <w:t xml:space="preserve">2009, </w:t>
      </w:r>
      <w:r w:rsidRPr="00D76B71">
        <w:rPr>
          <w:b/>
          <w:noProof/>
        </w:rPr>
        <w:t>22\</w:t>
      </w:r>
      <w:r w:rsidRPr="00D76B71">
        <w:rPr>
          <w:noProof/>
        </w:rPr>
        <w:t>.</w:t>
      </w:r>
    </w:p>
    <w:p w14:paraId="1373E1D2" w14:textId="77777777" w:rsidR="00AF60ED" w:rsidRPr="00D76B71" w:rsidRDefault="00AF60ED" w:rsidP="00D048CF">
      <w:pPr>
        <w:pStyle w:val="EndNoteBibliography"/>
        <w:spacing w:after="0"/>
        <w:ind w:left="720" w:hanging="720"/>
        <w:rPr>
          <w:noProof/>
        </w:rPr>
      </w:pPr>
      <w:r w:rsidRPr="00D76B71">
        <w:rPr>
          <w:noProof/>
        </w:rPr>
        <w:t xml:space="preserve">7. Harvey JBJ, Ryan JP, Marin Iii R, Preston CM, Alvarado N, Scholin CA, Vrijenhoek RC: </w:t>
      </w:r>
      <w:r w:rsidRPr="00D76B71">
        <w:rPr>
          <w:b/>
          <w:noProof/>
        </w:rPr>
        <w:t>Robotic sampling, in situ monitoring and molecular detection of marine zooplankton</w:t>
      </w:r>
      <w:r w:rsidRPr="00D76B71">
        <w:rPr>
          <w:noProof/>
        </w:rPr>
        <w:t xml:space="preserve">. </w:t>
      </w:r>
      <w:r w:rsidRPr="00D76B71">
        <w:rPr>
          <w:i/>
          <w:noProof/>
        </w:rPr>
        <w:t xml:space="preserve">Journal of Experimental Marine Biology and Ecology </w:t>
      </w:r>
      <w:r w:rsidRPr="00D76B71">
        <w:rPr>
          <w:noProof/>
        </w:rPr>
        <w:t xml:space="preserve">2012, </w:t>
      </w:r>
      <w:r w:rsidRPr="00D76B71">
        <w:rPr>
          <w:b/>
          <w:noProof/>
        </w:rPr>
        <w:t>413</w:t>
      </w:r>
      <w:r w:rsidRPr="00D76B71">
        <w:rPr>
          <w:noProof/>
        </w:rPr>
        <w:t>:60-70.</w:t>
      </w:r>
    </w:p>
    <w:p w14:paraId="5FAAFD72" w14:textId="77777777" w:rsidR="00AF60ED" w:rsidRPr="00D76B71" w:rsidRDefault="00AF60ED" w:rsidP="00D048CF">
      <w:pPr>
        <w:pStyle w:val="EndNoteBibliography"/>
        <w:spacing w:after="0"/>
        <w:ind w:left="720" w:hanging="720"/>
        <w:rPr>
          <w:noProof/>
        </w:rPr>
      </w:pPr>
      <w:r w:rsidRPr="00D76B71">
        <w:rPr>
          <w:noProof/>
        </w:rPr>
        <w:t xml:space="preserve">8. Aylward FO, Eppley JM, Smith JM, Chavez FP, Scholin CA, DeLong EF: </w:t>
      </w:r>
      <w:r w:rsidRPr="00D76B71">
        <w:rPr>
          <w:b/>
          <w:noProof/>
        </w:rPr>
        <w:t>Microbial community transcriptional networks are conserved in three domains at ocean basin scales</w:t>
      </w:r>
      <w:r w:rsidRPr="00D76B71">
        <w:rPr>
          <w:noProof/>
        </w:rPr>
        <w:t xml:space="preserve">. </w:t>
      </w:r>
      <w:r w:rsidRPr="00D76B71">
        <w:rPr>
          <w:i/>
          <w:noProof/>
        </w:rPr>
        <w:t xml:space="preserve">Proc Natl Acad Sci U S A </w:t>
      </w:r>
      <w:r w:rsidRPr="00D76B71">
        <w:rPr>
          <w:noProof/>
        </w:rPr>
        <w:t xml:space="preserve">2015, </w:t>
      </w:r>
      <w:r w:rsidRPr="00D76B71">
        <w:rPr>
          <w:b/>
          <w:noProof/>
        </w:rPr>
        <w:t>112</w:t>
      </w:r>
      <w:r w:rsidRPr="00D76B71">
        <w:rPr>
          <w:noProof/>
        </w:rPr>
        <w:t>:5443-5448.</w:t>
      </w:r>
      <w:r>
        <w:rPr>
          <w:noProof/>
        </w:rPr>
        <w:t xml:space="preserve"> (</w:t>
      </w:r>
      <w:r w:rsidRPr="001A4B88">
        <w:rPr>
          <w:rFonts w:ascii="Times New Roman" w:hAnsi="Times New Roman" w:cs="Times New Roman"/>
        </w:rPr>
        <w:t>••</w:t>
      </w:r>
      <w:r>
        <w:rPr>
          <w:rFonts w:ascii="Times New Roman" w:hAnsi="Times New Roman" w:cs="Times New Roman"/>
        </w:rPr>
        <w:t xml:space="preserve">, indicates that </w:t>
      </w:r>
      <w:r w:rsidRPr="00AF60ED">
        <w:rPr>
          <w:rFonts w:ascii="Times New Roman" w:hAnsi="Times New Roman" w:cs="Times New Roman"/>
        </w:rPr>
        <w:t>trans-Pacific diurnal transcriptional patterns</w:t>
      </w:r>
      <w:r>
        <w:rPr>
          <w:rFonts w:ascii="Times New Roman" w:hAnsi="Times New Roman" w:cs="Times New Roman"/>
        </w:rPr>
        <w:t xml:space="preserve"> in marine microbial communities may regulate ocean biogeochemical processes).</w:t>
      </w:r>
    </w:p>
    <w:p w14:paraId="3DC9D52E" w14:textId="77777777" w:rsidR="00AF60ED" w:rsidRPr="00D76B71" w:rsidRDefault="00AF60ED" w:rsidP="00D048CF">
      <w:pPr>
        <w:pStyle w:val="EndNoteBibliography"/>
        <w:spacing w:after="0"/>
        <w:ind w:left="720" w:hanging="720"/>
        <w:rPr>
          <w:noProof/>
        </w:rPr>
      </w:pPr>
      <w:r w:rsidRPr="00D76B71">
        <w:rPr>
          <w:noProof/>
        </w:rPr>
        <w:t xml:space="preserve">9. Ottesen EA, Young CR, Gifford SM, Eppley JM, Marin R, Schuster SC, Scholin CA, DeLong EF: </w:t>
      </w:r>
      <w:r w:rsidRPr="00D76B71">
        <w:rPr>
          <w:b/>
          <w:noProof/>
        </w:rPr>
        <w:t>Multispecies diel transcriptional oscillations in open ocean heterotrophic bacterial assemblages</w:t>
      </w:r>
      <w:r w:rsidRPr="00D76B71">
        <w:rPr>
          <w:noProof/>
        </w:rPr>
        <w:t xml:space="preserve">. </w:t>
      </w:r>
      <w:r w:rsidRPr="00D76B71">
        <w:rPr>
          <w:i/>
          <w:noProof/>
        </w:rPr>
        <w:t xml:space="preserve">Science </w:t>
      </w:r>
      <w:r w:rsidRPr="00D76B71">
        <w:rPr>
          <w:noProof/>
        </w:rPr>
        <w:t xml:space="preserve">2014, </w:t>
      </w:r>
      <w:r w:rsidRPr="00D76B71">
        <w:rPr>
          <w:b/>
          <w:noProof/>
        </w:rPr>
        <w:t>345</w:t>
      </w:r>
      <w:r w:rsidRPr="00D76B71">
        <w:rPr>
          <w:noProof/>
        </w:rPr>
        <w:t>:207.</w:t>
      </w:r>
    </w:p>
    <w:p w14:paraId="03042C97" w14:textId="77777777" w:rsidR="00AF60ED" w:rsidRPr="00D76B71" w:rsidRDefault="00AF60ED" w:rsidP="00D048CF">
      <w:pPr>
        <w:pStyle w:val="EndNoteBibliography"/>
        <w:spacing w:after="0"/>
        <w:ind w:left="720" w:hanging="720"/>
        <w:rPr>
          <w:noProof/>
        </w:rPr>
      </w:pPr>
      <w:r w:rsidRPr="00D76B71">
        <w:rPr>
          <w:noProof/>
        </w:rPr>
        <w:t xml:space="preserve">10. Robidart JC, Church MJ, Ryan JP, Ascani F, Wilson ST, Bombar D, Marin R, 3rd, Richards KJ, Karl DM, Scholin CA, et al.: </w:t>
      </w:r>
      <w:r w:rsidRPr="00D76B71">
        <w:rPr>
          <w:b/>
          <w:noProof/>
        </w:rPr>
        <w:t>Ecogenomic sensor reveals controls on N2-fixing microorganisms in the North Pacific Ocean</w:t>
      </w:r>
      <w:r w:rsidRPr="00D76B71">
        <w:rPr>
          <w:noProof/>
        </w:rPr>
        <w:t xml:space="preserve">. </w:t>
      </w:r>
      <w:r w:rsidRPr="00D76B71">
        <w:rPr>
          <w:i/>
          <w:noProof/>
        </w:rPr>
        <w:t xml:space="preserve">ISME J </w:t>
      </w:r>
      <w:r w:rsidRPr="00D76B71">
        <w:rPr>
          <w:noProof/>
        </w:rPr>
        <w:t xml:space="preserve">2014, </w:t>
      </w:r>
      <w:r w:rsidRPr="00D76B71">
        <w:rPr>
          <w:b/>
          <w:noProof/>
        </w:rPr>
        <w:t>8</w:t>
      </w:r>
      <w:r w:rsidRPr="00D76B71">
        <w:rPr>
          <w:noProof/>
        </w:rPr>
        <w:t>:1175-1185.</w:t>
      </w:r>
      <w:r>
        <w:rPr>
          <w:noProof/>
        </w:rPr>
        <w:t xml:space="preserve"> (</w:t>
      </w:r>
      <w:r w:rsidRPr="001A4B88">
        <w:rPr>
          <w:rFonts w:ascii="Times New Roman" w:hAnsi="Times New Roman" w:cs="Times New Roman"/>
        </w:rPr>
        <w:t>••</w:t>
      </w:r>
      <w:r>
        <w:rPr>
          <w:rFonts w:ascii="Times New Roman" w:hAnsi="Times New Roman" w:cs="Times New Roman"/>
        </w:rPr>
        <w:t xml:space="preserve">, Demonstrates a previously unrecognised relationship between phosphate and nitrogen-fixing microbial communities using an </w:t>
      </w:r>
      <w:r w:rsidRPr="00AF60ED">
        <w:rPr>
          <w:rFonts w:ascii="Times New Roman" w:hAnsi="Times New Roman" w:cs="Times New Roman"/>
          <w:i/>
        </w:rPr>
        <w:t>in situ</w:t>
      </w:r>
      <w:r>
        <w:rPr>
          <w:rFonts w:ascii="Times New Roman" w:hAnsi="Times New Roman" w:cs="Times New Roman"/>
        </w:rPr>
        <w:t xml:space="preserve"> sensor on an ocean drifter).</w:t>
      </w:r>
    </w:p>
    <w:p w14:paraId="522F5F64" w14:textId="77777777" w:rsidR="00AF60ED" w:rsidRPr="00D76B71" w:rsidRDefault="00AF60ED" w:rsidP="00D048CF">
      <w:pPr>
        <w:pStyle w:val="EndNoteBibliography"/>
        <w:spacing w:after="0"/>
        <w:ind w:left="720" w:hanging="720"/>
        <w:rPr>
          <w:noProof/>
        </w:rPr>
      </w:pPr>
      <w:r w:rsidRPr="00D76B71">
        <w:rPr>
          <w:noProof/>
        </w:rPr>
        <w:t xml:space="preserve">11. Ussler W, Preston C, Tavormina P, Pargett D, Jensen S, Roman B, Marin R, Shah SR, Girguis PR, Birch JM, et al.: </w:t>
      </w:r>
      <w:r w:rsidRPr="00D76B71">
        <w:rPr>
          <w:b/>
          <w:noProof/>
        </w:rPr>
        <w:t>Autonomous Application of Quantitative PCR in the Deep Sea: In Situ Surveys of Aerobic Methanotrophs Using the Deep-Sea Environmental Sample Processor</w:t>
      </w:r>
      <w:r w:rsidRPr="00D76B71">
        <w:rPr>
          <w:noProof/>
        </w:rPr>
        <w:t xml:space="preserve">. </w:t>
      </w:r>
      <w:r w:rsidRPr="00D76B71">
        <w:rPr>
          <w:i/>
          <w:noProof/>
        </w:rPr>
        <w:t xml:space="preserve">Environmental Science &amp; Technology </w:t>
      </w:r>
      <w:r w:rsidRPr="00D76B71">
        <w:rPr>
          <w:noProof/>
        </w:rPr>
        <w:t xml:space="preserve">2013, </w:t>
      </w:r>
      <w:r w:rsidRPr="00D76B71">
        <w:rPr>
          <w:b/>
          <w:noProof/>
        </w:rPr>
        <w:t>47</w:t>
      </w:r>
      <w:r w:rsidRPr="00D76B71">
        <w:rPr>
          <w:noProof/>
        </w:rPr>
        <w:t>:9339-9346.</w:t>
      </w:r>
    </w:p>
    <w:p w14:paraId="7E6B648E" w14:textId="77777777" w:rsidR="00AF60ED" w:rsidRPr="00D76B71" w:rsidRDefault="00AF60ED" w:rsidP="00D048CF">
      <w:pPr>
        <w:pStyle w:val="EndNoteBibliography"/>
        <w:spacing w:after="0"/>
        <w:ind w:left="720" w:hanging="720"/>
        <w:rPr>
          <w:noProof/>
        </w:rPr>
      </w:pPr>
      <w:r w:rsidRPr="00D76B71">
        <w:rPr>
          <w:noProof/>
        </w:rPr>
        <w:t xml:space="preserve">12. Varaljay VA, Robidart J, Preston CM, Gifford SM, Durham BP, Burns AS, Ryan JP, Marin R, 3rd, Kiene RP, Zehr JP, et al.: </w:t>
      </w:r>
      <w:r w:rsidRPr="00D76B71">
        <w:rPr>
          <w:b/>
          <w:noProof/>
        </w:rPr>
        <w:t>Single-taxon field measurements of bacterial gene regulation controlling DMSP fate</w:t>
      </w:r>
      <w:r w:rsidRPr="00D76B71">
        <w:rPr>
          <w:noProof/>
        </w:rPr>
        <w:t xml:space="preserve">. </w:t>
      </w:r>
      <w:r w:rsidRPr="00D76B71">
        <w:rPr>
          <w:i/>
          <w:noProof/>
        </w:rPr>
        <w:t xml:space="preserve">ISME J </w:t>
      </w:r>
      <w:r w:rsidRPr="00D76B71">
        <w:rPr>
          <w:noProof/>
        </w:rPr>
        <w:t xml:space="preserve">2015, </w:t>
      </w:r>
      <w:r w:rsidRPr="00D76B71">
        <w:rPr>
          <w:b/>
          <w:noProof/>
        </w:rPr>
        <w:t>9</w:t>
      </w:r>
      <w:r w:rsidRPr="00D76B71">
        <w:rPr>
          <w:noProof/>
        </w:rPr>
        <w:t>:1692.</w:t>
      </w:r>
    </w:p>
    <w:p w14:paraId="78FD9BA3" w14:textId="77777777" w:rsidR="00AF60ED" w:rsidRPr="00D76B71" w:rsidRDefault="00AF60ED" w:rsidP="00D048CF">
      <w:pPr>
        <w:pStyle w:val="EndNoteBibliography"/>
        <w:spacing w:after="0"/>
        <w:ind w:left="720" w:hanging="720"/>
        <w:rPr>
          <w:noProof/>
        </w:rPr>
      </w:pPr>
      <w:r w:rsidRPr="00D76B71">
        <w:rPr>
          <w:noProof/>
        </w:rPr>
        <w:t xml:space="preserve">13. Breier JA, Sheik CS, Gomez-Ibanez D, Sayre-McCord RT, Sanger R, Rauch C, Coleman M, Bennett SA, Cron BR, Li M, et al.: </w:t>
      </w:r>
      <w:r w:rsidRPr="00D76B71">
        <w:rPr>
          <w:b/>
          <w:noProof/>
        </w:rPr>
        <w:t>A large volume particulate and water multi-sampler with in situ preservation for microbial and biogeochemical studies</w:t>
      </w:r>
      <w:r w:rsidRPr="00D76B71">
        <w:rPr>
          <w:noProof/>
        </w:rPr>
        <w:t xml:space="preserve">. </w:t>
      </w:r>
      <w:r w:rsidRPr="00D76B71">
        <w:rPr>
          <w:i/>
          <w:noProof/>
        </w:rPr>
        <w:t xml:space="preserve">Deep Sea Research Part I: Oceanographic Research Papers </w:t>
      </w:r>
      <w:r w:rsidRPr="00D76B71">
        <w:rPr>
          <w:noProof/>
        </w:rPr>
        <w:t xml:space="preserve">2014, </w:t>
      </w:r>
      <w:r w:rsidRPr="00D76B71">
        <w:rPr>
          <w:b/>
          <w:noProof/>
        </w:rPr>
        <w:t>94</w:t>
      </w:r>
      <w:r w:rsidRPr="00D76B71">
        <w:rPr>
          <w:noProof/>
        </w:rPr>
        <w:t>:195-206.</w:t>
      </w:r>
      <w:r w:rsidR="00826B8F">
        <w:rPr>
          <w:noProof/>
        </w:rPr>
        <w:t xml:space="preserve"> (</w:t>
      </w:r>
      <w:r w:rsidR="00826B8F" w:rsidRPr="001A4B88">
        <w:rPr>
          <w:rFonts w:ascii="Times New Roman" w:hAnsi="Times New Roman" w:cs="Times New Roman"/>
        </w:rPr>
        <w:t>••</w:t>
      </w:r>
      <w:r w:rsidR="00826B8F">
        <w:rPr>
          <w:rFonts w:ascii="Times New Roman" w:hAnsi="Times New Roman" w:cs="Times New Roman"/>
        </w:rPr>
        <w:t xml:space="preserve">, Describes the Suspended Particulate Rosette (SUPR) V2, a state of the art, large volume multi-sampling system featuring </w:t>
      </w:r>
      <w:r w:rsidR="00826B8F" w:rsidRPr="00826B8F">
        <w:rPr>
          <w:rFonts w:ascii="Times New Roman" w:hAnsi="Times New Roman" w:cs="Times New Roman"/>
          <w:i/>
        </w:rPr>
        <w:t>in situ</w:t>
      </w:r>
      <w:r w:rsidR="00826B8F">
        <w:rPr>
          <w:rFonts w:ascii="Times New Roman" w:hAnsi="Times New Roman" w:cs="Times New Roman"/>
        </w:rPr>
        <w:t xml:space="preserve"> preservation, which has been used to study hydrothermal vent microbial communities).</w:t>
      </w:r>
    </w:p>
    <w:p w14:paraId="3448A664" w14:textId="77777777" w:rsidR="00AF60ED" w:rsidRPr="00D76B71" w:rsidRDefault="00AF60ED" w:rsidP="00D048CF">
      <w:pPr>
        <w:pStyle w:val="EndNoteBibliography"/>
        <w:spacing w:after="0"/>
        <w:ind w:left="720" w:hanging="720"/>
        <w:rPr>
          <w:noProof/>
        </w:rPr>
      </w:pPr>
      <w:r w:rsidRPr="00D76B71">
        <w:rPr>
          <w:noProof/>
        </w:rPr>
        <w:t xml:space="preserve">14. Govindarajan AF, Pineda J, Purcell M, Breier JA: </w:t>
      </w:r>
      <w:r w:rsidRPr="00D76B71">
        <w:rPr>
          <w:b/>
          <w:noProof/>
        </w:rPr>
        <w:t>Species- and stage-specific barnacle larval distributions obtained from AUV sampling and genetic analysis in Buzzards Bay, Massachusetts, USA</w:t>
      </w:r>
      <w:r w:rsidRPr="00D76B71">
        <w:rPr>
          <w:noProof/>
        </w:rPr>
        <w:t xml:space="preserve">. </w:t>
      </w:r>
      <w:r w:rsidRPr="00D76B71">
        <w:rPr>
          <w:i/>
          <w:noProof/>
        </w:rPr>
        <w:t xml:space="preserve">Journal of Experimental Marine Biology and Ecology </w:t>
      </w:r>
      <w:r w:rsidRPr="00D76B71">
        <w:rPr>
          <w:noProof/>
        </w:rPr>
        <w:t xml:space="preserve">2015, </w:t>
      </w:r>
      <w:r w:rsidRPr="00D76B71">
        <w:rPr>
          <w:b/>
          <w:noProof/>
        </w:rPr>
        <w:t>472</w:t>
      </w:r>
      <w:r w:rsidRPr="00D76B71">
        <w:rPr>
          <w:noProof/>
        </w:rPr>
        <w:t>:158-165.</w:t>
      </w:r>
    </w:p>
    <w:p w14:paraId="62240CA3" w14:textId="29EBCEB4" w:rsidR="00AF60ED" w:rsidRPr="00D76B71" w:rsidRDefault="00AF60ED" w:rsidP="00D048CF">
      <w:pPr>
        <w:pStyle w:val="EndNoteBibliography"/>
        <w:spacing w:after="0"/>
        <w:ind w:left="720" w:hanging="720"/>
        <w:rPr>
          <w:noProof/>
        </w:rPr>
      </w:pPr>
      <w:r w:rsidRPr="00D76B71">
        <w:rPr>
          <w:noProof/>
        </w:rPr>
        <w:t xml:space="preserve">15. Edgcomb VP, Taylor C, Pachiadaki MG, Honjo S, Engstrom I, Yakimov M: </w:t>
      </w:r>
      <w:r w:rsidRPr="00D76B71">
        <w:rPr>
          <w:b/>
          <w:noProof/>
        </w:rPr>
        <w:t>Comparison of Niskin vs. in situ approaches for analysis of gene expression in deep Mediterranean Sea water samples</w:t>
      </w:r>
      <w:r w:rsidRPr="00D76B71">
        <w:rPr>
          <w:noProof/>
        </w:rPr>
        <w:t xml:space="preserve">. </w:t>
      </w:r>
      <w:r w:rsidRPr="00D76B71">
        <w:rPr>
          <w:i/>
          <w:noProof/>
        </w:rPr>
        <w:t xml:space="preserve">Deep Sea Research Part II: Topical Studies in Oceanography </w:t>
      </w:r>
      <w:r w:rsidRPr="00D76B71">
        <w:rPr>
          <w:noProof/>
        </w:rPr>
        <w:t xml:space="preserve">2016, </w:t>
      </w:r>
      <w:r w:rsidRPr="00D76B71">
        <w:rPr>
          <w:b/>
          <w:noProof/>
        </w:rPr>
        <w:t>129</w:t>
      </w:r>
      <w:r w:rsidRPr="00D76B71">
        <w:rPr>
          <w:noProof/>
        </w:rPr>
        <w:t>:213-222.</w:t>
      </w:r>
      <w:r w:rsidR="00410430">
        <w:rPr>
          <w:noProof/>
        </w:rPr>
        <w:t xml:space="preserve"> (</w:t>
      </w:r>
      <w:r w:rsidR="00410430" w:rsidRPr="001A4B88">
        <w:rPr>
          <w:rFonts w:ascii="Times New Roman" w:hAnsi="Times New Roman" w:cs="Times New Roman"/>
        </w:rPr>
        <w:t>•</w:t>
      </w:r>
      <w:r w:rsidR="00410430">
        <w:rPr>
          <w:rFonts w:ascii="Times New Roman" w:hAnsi="Times New Roman" w:cs="Times New Roman"/>
        </w:rPr>
        <w:t xml:space="preserve">, </w:t>
      </w:r>
      <w:r w:rsidR="00171127">
        <w:rPr>
          <w:rFonts w:ascii="Times New Roman" w:hAnsi="Times New Roman" w:cs="Times New Roman"/>
        </w:rPr>
        <w:t>This work demonstrates</w:t>
      </w:r>
      <w:r w:rsidR="00410430">
        <w:rPr>
          <w:rFonts w:ascii="Times New Roman" w:hAnsi="Times New Roman" w:cs="Times New Roman"/>
        </w:rPr>
        <w:t xml:space="preserve"> the utility of </w:t>
      </w:r>
      <w:r w:rsidR="00410430" w:rsidRPr="00410430">
        <w:rPr>
          <w:rFonts w:ascii="Times New Roman" w:hAnsi="Times New Roman" w:cs="Times New Roman"/>
          <w:i/>
        </w:rPr>
        <w:t>in situ</w:t>
      </w:r>
      <w:r w:rsidR="00410430">
        <w:rPr>
          <w:rFonts w:ascii="Times New Roman" w:hAnsi="Times New Roman" w:cs="Times New Roman"/>
        </w:rPr>
        <w:t xml:space="preserve"> sample collection and preservation versus conventional </w:t>
      </w:r>
      <w:proofErr w:type="spellStart"/>
      <w:r w:rsidR="00410430">
        <w:rPr>
          <w:rFonts w:ascii="Times New Roman" w:hAnsi="Times New Roman" w:cs="Times New Roman"/>
        </w:rPr>
        <w:t>Niskin</w:t>
      </w:r>
      <w:proofErr w:type="spellEnd"/>
      <w:r w:rsidR="00410430">
        <w:rPr>
          <w:rFonts w:ascii="Times New Roman" w:hAnsi="Times New Roman" w:cs="Times New Roman"/>
        </w:rPr>
        <w:t xml:space="preserve"> sampling, highlighting the importance of autonomous sampling and sensing for ocean microbiology).</w:t>
      </w:r>
    </w:p>
    <w:p w14:paraId="1C05BFE7" w14:textId="77777777" w:rsidR="00AF60ED" w:rsidRPr="00D76B71" w:rsidRDefault="00AF60ED" w:rsidP="00D048CF">
      <w:pPr>
        <w:pStyle w:val="EndNoteBibliography"/>
        <w:spacing w:after="0"/>
        <w:ind w:left="720" w:hanging="720"/>
        <w:rPr>
          <w:noProof/>
        </w:rPr>
      </w:pPr>
      <w:r w:rsidRPr="00D76B71">
        <w:rPr>
          <w:noProof/>
        </w:rPr>
        <w:t xml:space="preserve">16. Taylor CD, Edgcomb VP, Doherty KW, Engstrom I, Shanahan T, Pachiadaki MG, Molyneaux SJ, Honjo S: </w:t>
      </w:r>
      <w:r w:rsidRPr="00D76B71">
        <w:rPr>
          <w:b/>
          <w:noProof/>
        </w:rPr>
        <w:t>Fixation filter, device for the rapid in situ preservation of particulate samples</w:t>
      </w:r>
      <w:r w:rsidRPr="00D76B71">
        <w:rPr>
          <w:noProof/>
        </w:rPr>
        <w:t xml:space="preserve">. </w:t>
      </w:r>
      <w:r w:rsidRPr="00D76B71">
        <w:rPr>
          <w:i/>
          <w:noProof/>
        </w:rPr>
        <w:t xml:space="preserve">Deep Sea Research Part I: Oceanographic Research Papers </w:t>
      </w:r>
      <w:r w:rsidRPr="00D76B71">
        <w:rPr>
          <w:noProof/>
        </w:rPr>
        <w:t xml:space="preserve">2015, </w:t>
      </w:r>
      <w:r w:rsidRPr="00D76B71">
        <w:rPr>
          <w:b/>
          <w:noProof/>
        </w:rPr>
        <w:t>96</w:t>
      </w:r>
      <w:r w:rsidRPr="00D76B71">
        <w:rPr>
          <w:noProof/>
        </w:rPr>
        <w:t>:69-79.</w:t>
      </w:r>
    </w:p>
    <w:p w14:paraId="239FCFF8" w14:textId="77777777" w:rsidR="00AF60ED" w:rsidRPr="00D76B71" w:rsidRDefault="00AF60ED" w:rsidP="00D048CF">
      <w:pPr>
        <w:pStyle w:val="EndNoteBibliography"/>
        <w:spacing w:after="0"/>
        <w:ind w:left="720" w:hanging="720"/>
        <w:rPr>
          <w:noProof/>
        </w:rPr>
      </w:pPr>
      <w:r w:rsidRPr="00D76B71">
        <w:rPr>
          <w:noProof/>
        </w:rPr>
        <w:t xml:space="preserve">17. Bombar D, Taylor CD, Wilson ST, Robidart JC, Rabines A, Turk-Kubo KA, Kemp JN, Karl DM, Zehr JP: </w:t>
      </w:r>
      <w:r w:rsidRPr="00D76B71">
        <w:rPr>
          <w:b/>
          <w:noProof/>
        </w:rPr>
        <w:t>Measurements of nitrogen fixation in the oligotrophic North Pacific Subtropical Gyre using a free-drifting submersible incubation device</w:t>
      </w:r>
      <w:r w:rsidRPr="00D76B71">
        <w:rPr>
          <w:noProof/>
        </w:rPr>
        <w:t xml:space="preserve">. </w:t>
      </w:r>
      <w:r w:rsidRPr="00D76B71">
        <w:rPr>
          <w:i/>
          <w:noProof/>
        </w:rPr>
        <w:t xml:space="preserve">Journal of Plankton Research </w:t>
      </w:r>
      <w:r w:rsidRPr="00D76B71">
        <w:rPr>
          <w:noProof/>
        </w:rPr>
        <w:t>2015.</w:t>
      </w:r>
    </w:p>
    <w:p w14:paraId="44FA28C5" w14:textId="77777777" w:rsidR="00AF60ED" w:rsidRPr="00D76B71" w:rsidRDefault="00AF60ED" w:rsidP="00D048CF">
      <w:pPr>
        <w:pStyle w:val="EndNoteBibliography"/>
        <w:spacing w:after="0"/>
        <w:ind w:left="720" w:hanging="720"/>
        <w:rPr>
          <w:noProof/>
        </w:rPr>
      </w:pPr>
      <w:r w:rsidRPr="00D76B71">
        <w:rPr>
          <w:noProof/>
        </w:rPr>
        <w:t xml:space="preserve">18. Wurzbacher C, Salka I, Grossart H-P: </w:t>
      </w:r>
      <w:r w:rsidRPr="00D76B71">
        <w:rPr>
          <w:b/>
          <w:noProof/>
        </w:rPr>
        <w:t>Environmental actinorhodopsin expression revealed by a new in situ filtration and fixation sampler</w:t>
      </w:r>
      <w:r w:rsidRPr="00D76B71">
        <w:rPr>
          <w:noProof/>
        </w:rPr>
        <w:t xml:space="preserve">. </w:t>
      </w:r>
      <w:r w:rsidRPr="00D76B71">
        <w:rPr>
          <w:i/>
          <w:noProof/>
        </w:rPr>
        <w:t xml:space="preserve">Environmental Microbiology Reports </w:t>
      </w:r>
      <w:r w:rsidRPr="00D76B71">
        <w:rPr>
          <w:noProof/>
        </w:rPr>
        <w:t xml:space="preserve">2012, </w:t>
      </w:r>
      <w:r w:rsidRPr="00D76B71">
        <w:rPr>
          <w:b/>
          <w:noProof/>
        </w:rPr>
        <w:t>4</w:t>
      </w:r>
      <w:r w:rsidRPr="00D76B71">
        <w:rPr>
          <w:noProof/>
        </w:rPr>
        <w:t>:491-497.</w:t>
      </w:r>
    </w:p>
    <w:p w14:paraId="4BFAF8F0" w14:textId="77777777" w:rsidR="00AF60ED" w:rsidRPr="00D76B71" w:rsidRDefault="00AF60ED" w:rsidP="00D048CF">
      <w:pPr>
        <w:pStyle w:val="EndNoteBibliography"/>
        <w:spacing w:after="0"/>
        <w:ind w:left="720" w:hanging="720"/>
        <w:rPr>
          <w:noProof/>
        </w:rPr>
      </w:pPr>
      <w:r w:rsidRPr="00D76B71">
        <w:rPr>
          <w:noProof/>
        </w:rPr>
        <w:t xml:space="preserve">19. Feike J, Jurgens K, Hollibaugh JT, Kruger S, Jost G, Labrenz M: </w:t>
      </w:r>
      <w:r w:rsidRPr="00D76B71">
        <w:rPr>
          <w:b/>
          <w:noProof/>
        </w:rPr>
        <w:t>Measuring unbiased metatranscriptomics in suboxic waters of the central Baltic Sea using a new in situ fixation system</w:t>
      </w:r>
      <w:r w:rsidRPr="00D76B71">
        <w:rPr>
          <w:noProof/>
        </w:rPr>
        <w:t xml:space="preserve">. </w:t>
      </w:r>
      <w:r w:rsidRPr="00D76B71">
        <w:rPr>
          <w:i/>
          <w:noProof/>
        </w:rPr>
        <w:t xml:space="preserve">ISME J </w:t>
      </w:r>
      <w:r w:rsidRPr="00D76B71">
        <w:rPr>
          <w:noProof/>
        </w:rPr>
        <w:t xml:space="preserve">2012, </w:t>
      </w:r>
      <w:r w:rsidRPr="00D76B71">
        <w:rPr>
          <w:b/>
          <w:noProof/>
        </w:rPr>
        <w:t>6</w:t>
      </w:r>
      <w:r w:rsidRPr="00D76B71">
        <w:rPr>
          <w:noProof/>
        </w:rPr>
        <w:t>:461-470.</w:t>
      </w:r>
    </w:p>
    <w:p w14:paraId="762CF430" w14:textId="4EE9CC90" w:rsidR="00AF60ED" w:rsidRPr="00D76B71" w:rsidRDefault="00AF60ED" w:rsidP="00D048CF">
      <w:pPr>
        <w:pStyle w:val="EndNoteBibliography"/>
        <w:spacing w:after="0"/>
        <w:ind w:left="720" w:hanging="720"/>
        <w:rPr>
          <w:noProof/>
        </w:rPr>
      </w:pPr>
      <w:r w:rsidRPr="00D76B71">
        <w:rPr>
          <w:noProof/>
        </w:rPr>
        <w:t xml:space="preserve">20. Fries D, Paul J, Smith M, Farmer A, Casper E, Wilson J: </w:t>
      </w:r>
      <w:r w:rsidRPr="00D76B71">
        <w:rPr>
          <w:b/>
          <w:noProof/>
        </w:rPr>
        <w:t>The Autonomous Microbial Genosensor, an in situ Sensor for Marine Microbe Detection</w:t>
      </w:r>
      <w:r w:rsidRPr="00D76B71">
        <w:rPr>
          <w:noProof/>
        </w:rPr>
        <w:t xml:space="preserve">. </w:t>
      </w:r>
      <w:r w:rsidRPr="00D76B71">
        <w:rPr>
          <w:i/>
          <w:noProof/>
        </w:rPr>
        <w:t xml:space="preserve">Microscopy and Microanalysis </w:t>
      </w:r>
      <w:r w:rsidRPr="00D76B71">
        <w:rPr>
          <w:noProof/>
        </w:rPr>
        <w:t xml:space="preserve">2007, </w:t>
      </w:r>
      <w:r w:rsidRPr="00D76B71">
        <w:rPr>
          <w:b/>
          <w:noProof/>
        </w:rPr>
        <w:t>13</w:t>
      </w:r>
      <w:r w:rsidRPr="00D76B71">
        <w:rPr>
          <w:noProof/>
        </w:rPr>
        <w:t>:514-515.</w:t>
      </w:r>
      <w:r w:rsidR="00D048CF">
        <w:rPr>
          <w:noProof/>
        </w:rPr>
        <w:t xml:space="preserve"> (</w:t>
      </w:r>
      <w:r w:rsidR="005721E2" w:rsidRPr="001A4B88">
        <w:rPr>
          <w:rFonts w:ascii="Times New Roman" w:hAnsi="Times New Roman" w:cs="Times New Roman"/>
        </w:rPr>
        <w:t>••</w:t>
      </w:r>
      <w:r w:rsidR="00D048CF">
        <w:rPr>
          <w:rFonts w:ascii="Times New Roman" w:hAnsi="Times New Roman" w:cs="Times New Roman"/>
        </w:rPr>
        <w:t xml:space="preserve">, Describes an </w:t>
      </w:r>
      <w:r w:rsidR="00D048CF" w:rsidRPr="00D048CF">
        <w:rPr>
          <w:rFonts w:ascii="Times New Roman" w:hAnsi="Times New Roman" w:cs="Times New Roman"/>
          <w:i/>
        </w:rPr>
        <w:t>in situ</w:t>
      </w:r>
      <w:r w:rsidR="00D048CF">
        <w:rPr>
          <w:rFonts w:ascii="Times New Roman" w:hAnsi="Times New Roman" w:cs="Times New Roman"/>
        </w:rPr>
        <w:t xml:space="preserve"> sensor for the detection of microbial genetic sequences).</w:t>
      </w:r>
    </w:p>
    <w:p w14:paraId="35A0CFF2" w14:textId="77777777" w:rsidR="00AF60ED" w:rsidRPr="00D76B71" w:rsidRDefault="00AF60ED" w:rsidP="00D048CF">
      <w:pPr>
        <w:pStyle w:val="EndNoteBibliography"/>
        <w:spacing w:after="0"/>
        <w:ind w:left="720" w:hanging="720"/>
        <w:rPr>
          <w:noProof/>
        </w:rPr>
      </w:pPr>
      <w:r w:rsidRPr="00D76B71">
        <w:rPr>
          <w:noProof/>
        </w:rPr>
        <w:t xml:space="preserve">21. Compton J: </w:t>
      </w:r>
      <w:r w:rsidRPr="00D76B71">
        <w:rPr>
          <w:b/>
          <w:noProof/>
        </w:rPr>
        <w:t>Nucleic acid sequence-based amplification</w:t>
      </w:r>
      <w:r w:rsidRPr="00D76B71">
        <w:rPr>
          <w:noProof/>
        </w:rPr>
        <w:t xml:space="preserve">. </w:t>
      </w:r>
      <w:r w:rsidRPr="00D76B71">
        <w:rPr>
          <w:i/>
          <w:noProof/>
        </w:rPr>
        <w:t xml:space="preserve">Nature </w:t>
      </w:r>
      <w:r w:rsidRPr="00D76B71">
        <w:rPr>
          <w:noProof/>
        </w:rPr>
        <w:t xml:space="preserve">1991, </w:t>
      </w:r>
      <w:r w:rsidRPr="00D76B71">
        <w:rPr>
          <w:b/>
          <w:noProof/>
        </w:rPr>
        <w:t>350</w:t>
      </w:r>
      <w:r w:rsidRPr="00D76B71">
        <w:rPr>
          <w:noProof/>
        </w:rPr>
        <w:t>:91-92.</w:t>
      </w:r>
    </w:p>
    <w:p w14:paraId="75565027" w14:textId="77777777" w:rsidR="00AF60ED" w:rsidRPr="00D76B71" w:rsidRDefault="00AF60ED" w:rsidP="00D048CF">
      <w:pPr>
        <w:pStyle w:val="EndNoteBibliography"/>
        <w:spacing w:after="0"/>
        <w:ind w:left="720" w:hanging="720"/>
        <w:rPr>
          <w:noProof/>
        </w:rPr>
      </w:pPr>
      <w:r w:rsidRPr="00D76B71">
        <w:rPr>
          <w:noProof/>
        </w:rPr>
        <w:t xml:space="preserve">22. Greenfield DI, Marin R, Doucette GJ, Mikulski C, Jones K, Jensen S, Roman B, Alvarado N, Feldman J, Scholin C: </w:t>
      </w:r>
      <w:r w:rsidRPr="00D76B71">
        <w:rPr>
          <w:b/>
          <w:noProof/>
        </w:rPr>
        <w:t>Field applications of the second-generation Environmental Sample Processor (ESP) for remote detection of harmful algae: 2006-2007</w:t>
      </w:r>
      <w:r w:rsidRPr="00D76B71">
        <w:rPr>
          <w:noProof/>
        </w:rPr>
        <w:t xml:space="preserve">. </w:t>
      </w:r>
      <w:r w:rsidRPr="00D76B71">
        <w:rPr>
          <w:i/>
          <w:noProof/>
        </w:rPr>
        <w:t xml:space="preserve">Limnology and Oceanography: Methods </w:t>
      </w:r>
      <w:r w:rsidRPr="00D76B71">
        <w:rPr>
          <w:noProof/>
        </w:rPr>
        <w:t xml:space="preserve">2008, </w:t>
      </w:r>
      <w:r w:rsidRPr="00D76B71">
        <w:rPr>
          <w:b/>
          <w:noProof/>
        </w:rPr>
        <w:t>6</w:t>
      </w:r>
      <w:r w:rsidRPr="00D76B71">
        <w:rPr>
          <w:noProof/>
        </w:rPr>
        <w:t>:667-679.</w:t>
      </w:r>
    </w:p>
    <w:p w14:paraId="0B4DCED3" w14:textId="77777777" w:rsidR="00AF60ED" w:rsidRPr="00D76B71" w:rsidRDefault="00AF60ED" w:rsidP="00D048CF">
      <w:pPr>
        <w:pStyle w:val="EndNoteBibliography"/>
        <w:spacing w:after="0"/>
        <w:ind w:left="720" w:hanging="720"/>
        <w:rPr>
          <w:noProof/>
        </w:rPr>
      </w:pPr>
      <w:r w:rsidRPr="00D76B71">
        <w:rPr>
          <w:noProof/>
        </w:rPr>
        <w:t xml:space="preserve">23. Greenfield DI, Marin R, Jensen S, Massion E, Roman B, Feldman J, Scholin CA: </w:t>
      </w:r>
      <w:r w:rsidRPr="00D76B71">
        <w:rPr>
          <w:b/>
          <w:noProof/>
        </w:rPr>
        <w:t>Application of environmental sample processor (ESP) methodology for quantifying Pseudo-nitzschia australis using ribosomal RNA-targeted probes in sandwich and fluorescent in situ hybridization formats</w:t>
      </w:r>
      <w:r w:rsidRPr="00D76B71">
        <w:rPr>
          <w:noProof/>
        </w:rPr>
        <w:t xml:space="preserve">. </w:t>
      </w:r>
      <w:r w:rsidRPr="00D76B71">
        <w:rPr>
          <w:i/>
          <w:noProof/>
        </w:rPr>
        <w:t xml:space="preserve">Limnology and Oceanography: Methods </w:t>
      </w:r>
      <w:r w:rsidRPr="00D76B71">
        <w:rPr>
          <w:noProof/>
        </w:rPr>
        <w:t xml:space="preserve">2006, </w:t>
      </w:r>
      <w:r w:rsidRPr="00D76B71">
        <w:rPr>
          <w:b/>
          <w:noProof/>
        </w:rPr>
        <w:t>4</w:t>
      </w:r>
      <w:r w:rsidRPr="00D76B71">
        <w:rPr>
          <w:noProof/>
        </w:rPr>
        <w:t>:426-435.</w:t>
      </w:r>
    </w:p>
    <w:p w14:paraId="4304226F" w14:textId="77777777" w:rsidR="00AF60ED" w:rsidRPr="00D76B71" w:rsidRDefault="00AF60ED" w:rsidP="00D048CF">
      <w:pPr>
        <w:pStyle w:val="EndNoteBibliography"/>
        <w:spacing w:after="0"/>
        <w:ind w:left="720" w:hanging="720"/>
        <w:rPr>
          <w:noProof/>
        </w:rPr>
      </w:pPr>
      <w:r w:rsidRPr="00D76B71">
        <w:rPr>
          <w:noProof/>
        </w:rPr>
        <w:t xml:space="preserve">24. Jones WJ, Preston CM, Marin Iii R, Scholin CA, Vrijenhoek RC: </w:t>
      </w:r>
      <w:r w:rsidRPr="00D76B71">
        <w:rPr>
          <w:b/>
          <w:noProof/>
        </w:rPr>
        <w:t>A robotic molecular method for in situ detection of marine invertebrate larvae</w:t>
      </w:r>
      <w:r w:rsidRPr="00D76B71">
        <w:rPr>
          <w:noProof/>
        </w:rPr>
        <w:t xml:space="preserve">. </w:t>
      </w:r>
      <w:r w:rsidRPr="00D76B71">
        <w:rPr>
          <w:i/>
          <w:noProof/>
        </w:rPr>
        <w:t xml:space="preserve">Molecular Ecology Resources </w:t>
      </w:r>
      <w:r w:rsidRPr="00D76B71">
        <w:rPr>
          <w:noProof/>
        </w:rPr>
        <w:t xml:space="preserve">2008, </w:t>
      </w:r>
      <w:r w:rsidRPr="00D76B71">
        <w:rPr>
          <w:b/>
          <w:noProof/>
        </w:rPr>
        <w:t>8</w:t>
      </w:r>
      <w:r w:rsidRPr="00D76B71">
        <w:rPr>
          <w:noProof/>
        </w:rPr>
        <w:t>:540-550.</w:t>
      </w:r>
    </w:p>
    <w:p w14:paraId="10A9D57E" w14:textId="5B9F784D" w:rsidR="00AF60ED" w:rsidRPr="00D76B71" w:rsidRDefault="00AF60ED" w:rsidP="00D048CF">
      <w:pPr>
        <w:pStyle w:val="EndNoteBibliography"/>
        <w:spacing w:after="0"/>
        <w:ind w:left="720" w:hanging="720"/>
        <w:rPr>
          <w:noProof/>
        </w:rPr>
      </w:pPr>
      <w:r w:rsidRPr="00D76B71">
        <w:rPr>
          <w:noProof/>
        </w:rPr>
        <w:t xml:space="preserve">25. Preston CM, Harris A, Ryan JP, Roman B, Marin R, 3rd, Jensen S, Everlove C, Birch J, Dzenitis JM, Pargett D, et al.: </w:t>
      </w:r>
      <w:r w:rsidRPr="00D76B71">
        <w:rPr>
          <w:b/>
          <w:noProof/>
        </w:rPr>
        <w:t>Underwater application of quantitative PCR on an ocean mooring</w:t>
      </w:r>
      <w:r w:rsidRPr="00D76B71">
        <w:rPr>
          <w:noProof/>
        </w:rPr>
        <w:t xml:space="preserve">. </w:t>
      </w:r>
      <w:r w:rsidRPr="00D76B71">
        <w:rPr>
          <w:i/>
          <w:noProof/>
        </w:rPr>
        <w:t xml:space="preserve">PLoS One </w:t>
      </w:r>
      <w:r w:rsidRPr="00D76B71">
        <w:rPr>
          <w:noProof/>
        </w:rPr>
        <w:t xml:space="preserve">2011, </w:t>
      </w:r>
      <w:r w:rsidRPr="00D76B71">
        <w:rPr>
          <w:b/>
          <w:noProof/>
        </w:rPr>
        <w:t>6</w:t>
      </w:r>
      <w:r w:rsidRPr="00D76B71">
        <w:rPr>
          <w:noProof/>
        </w:rPr>
        <w:t>:e22522.</w:t>
      </w:r>
      <w:r w:rsidR="00410430">
        <w:rPr>
          <w:noProof/>
        </w:rPr>
        <w:t xml:space="preserve"> (</w:t>
      </w:r>
      <w:r w:rsidR="00410430" w:rsidRPr="001A4B88">
        <w:rPr>
          <w:rFonts w:ascii="Times New Roman" w:hAnsi="Times New Roman" w:cs="Times New Roman"/>
        </w:rPr>
        <w:t>•</w:t>
      </w:r>
      <w:r w:rsidR="00410430">
        <w:rPr>
          <w:rFonts w:ascii="Times New Roman" w:hAnsi="Times New Roman" w:cs="Times New Roman"/>
        </w:rPr>
        <w:t xml:space="preserve">, This study describes the use of an ESP and interchangeable analytical module, the microfluidic block, to perform solid phase extraction and quantitative PCR </w:t>
      </w:r>
      <w:r w:rsidR="00410430" w:rsidRPr="00410430">
        <w:rPr>
          <w:rFonts w:ascii="Times New Roman" w:hAnsi="Times New Roman" w:cs="Times New Roman"/>
          <w:i/>
        </w:rPr>
        <w:t>in situ</w:t>
      </w:r>
      <w:r w:rsidR="00410430">
        <w:rPr>
          <w:rFonts w:ascii="Times New Roman" w:hAnsi="Times New Roman" w:cs="Times New Roman"/>
        </w:rPr>
        <w:t>, at depth).</w:t>
      </w:r>
    </w:p>
    <w:p w14:paraId="5E6FFC18" w14:textId="77777777" w:rsidR="00AF60ED" w:rsidRPr="00D76B71" w:rsidRDefault="00AF60ED" w:rsidP="00D048CF">
      <w:pPr>
        <w:pStyle w:val="EndNoteBibliography"/>
        <w:spacing w:after="0"/>
        <w:ind w:left="720" w:hanging="720"/>
        <w:rPr>
          <w:noProof/>
        </w:rPr>
      </w:pPr>
      <w:r w:rsidRPr="00D76B71">
        <w:rPr>
          <w:noProof/>
        </w:rPr>
        <w:t xml:space="preserve">26. Caron DA, Gellene AG, Smith J, Seubert EL, Campbell V, Sukhatme GS, Seegers B, Jones BH, Lie AAY, Terrado R, et al.: </w:t>
      </w:r>
      <w:r w:rsidRPr="00D76B71">
        <w:rPr>
          <w:b/>
          <w:noProof/>
        </w:rPr>
        <w:t>Response of phytoplankton and bacterial biomass during a wastewater effluent diversion into nearshore coastal waters</w:t>
      </w:r>
      <w:r w:rsidRPr="00D76B71">
        <w:rPr>
          <w:noProof/>
        </w:rPr>
        <w:t xml:space="preserve">. </w:t>
      </w:r>
      <w:r w:rsidRPr="00D76B71">
        <w:rPr>
          <w:i/>
          <w:noProof/>
        </w:rPr>
        <w:t>Estuarine, Coastal and Shelf Science</w:t>
      </w:r>
      <w:r w:rsidRPr="00D76B71">
        <w:rPr>
          <w:noProof/>
        </w:rPr>
        <w:t>.</w:t>
      </w:r>
    </w:p>
    <w:p w14:paraId="0926FCD7" w14:textId="77777777" w:rsidR="00AF60ED" w:rsidRPr="00D76B71" w:rsidRDefault="00AF60ED" w:rsidP="00D048CF">
      <w:pPr>
        <w:pStyle w:val="EndNoteBibliography"/>
        <w:spacing w:after="0"/>
        <w:ind w:left="720" w:hanging="720"/>
        <w:rPr>
          <w:noProof/>
        </w:rPr>
      </w:pPr>
      <w:r w:rsidRPr="00D76B71">
        <w:rPr>
          <w:noProof/>
        </w:rPr>
        <w:t xml:space="preserve">27. Seegers BN, Birch JM, Marin R, Scholin CA, Caron DA, Seubert EL, Howard MDA, Robertson GL, Jones BH: </w:t>
      </w:r>
      <w:r w:rsidRPr="00D76B71">
        <w:rPr>
          <w:b/>
          <w:noProof/>
        </w:rPr>
        <w:t>Subsurface seeding of surface harmful algal blooms observed through the integration of autonomous gliders, moored environmental sample processors, and satellite remote sensing in southern California</w:t>
      </w:r>
      <w:r w:rsidRPr="00D76B71">
        <w:rPr>
          <w:noProof/>
        </w:rPr>
        <w:t xml:space="preserve">. </w:t>
      </w:r>
      <w:r w:rsidRPr="00D76B71">
        <w:rPr>
          <w:i/>
          <w:noProof/>
        </w:rPr>
        <w:t xml:space="preserve">Limnology and Oceanography </w:t>
      </w:r>
      <w:r w:rsidRPr="00D76B71">
        <w:rPr>
          <w:noProof/>
        </w:rPr>
        <w:t xml:space="preserve">2015, </w:t>
      </w:r>
      <w:r w:rsidRPr="00D76B71">
        <w:rPr>
          <w:b/>
          <w:noProof/>
        </w:rPr>
        <w:t>60</w:t>
      </w:r>
      <w:r w:rsidRPr="00D76B71">
        <w:rPr>
          <w:noProof/>
        </w:rPr>
        <w:t>:754-764.</w:t>
      </w:r>
    </w:p>
    <w:p w14:paraId="37BE6899" w14:textId="77777777" w:rsidR="00AF60ED" w:rsidRPr="00D76B71" w:rsidRDefault="00AF60ED" w:rsidP="00D048CF">
      <w:pPr>
        <w:pStyle w:val="EndNoteBibliography"/>
        <w:spacing w:after="0"/>
        <w:ind w:left="720" w:hanging="720"/>
        <w:rPr>
          <w:noProof/>
        </w:rPr>
      </w:pPr>
      <w:r w:rsidRPr="00D76B71">
        <w:rPr>
          <w:noProof/>
        </w:rPr>
        <w:t xml:space="preserve">28. Yamahara KM, Demir-Hilton E, Preston CM, Marin R, Pargett D, Roman B, Jensen S, Birch JM, Boehm AB, Scholin CA: </w:t>
      </w:r>
      <w:r w:rsidRPr="00D76B71">
        <w:rPr>
          <w:b/>
          <w:noProof/>
        </w:rPr>
        <w:t>Simultaneous monitoring of faecal indicators and harmful algae using an in-situ autonomous sensor</w:t>
      </w:r>
      <w:r w:rsidRPr="00D76B71">
        <w:rPr>
          <w:noProof/>
        </w:rPr>
        <w:t xml:space="preserve">. </w:t>
      </w:r>
      <w:r w:rsidRPr="00D76B71">
        <w:rPr>
          <w:i/>
          <w:noProof/>
        </w:rPr>
        <w:t xml:space="preserve">Letters in Applied Microbiology </w:t>
      </w:r>
      <w:r w:rsidRPr="00D76B71">
        <w:rPr>
          <w:noProof/>
        </w:rPr>
        <w:t xml:space="preserve">2015, </w:t>
      </w:r>
      <w:r w:rsidRPr="00D76B71">
        <w:rPr>
          <w:b/>
          <w:noProof/>
        </w:rPr>
        <w:t>61</w:t>
      </w:r>
      <w:r w:rsidRPr="00D76B71">
        <w:rPr>
          <w:noProof/>
        </w:rPr>
        <w:t>:130-138.</w:t>
      </w:r>
    </w:p>
    <w:p w14:paraId="1EBF7AAB" w14:textId="77777777" w:rsidR="00AF60ED" w:rsidRPr="00D76B71" w:rsidRDefault="00AF60ED" w:rsidP="00D048CF">
      <w:pPr>
        <w:pStyle w:val="EndNoteBibliography"/>
        <w:spacing w:after="0"/>
        <w:ind w:left="720" w:hanging="720"/>
        <w:rPr>
          <w:noProof/>
        </w:rPr>
      </w:pPr>
      <w:r w:rsidRPr="00D76B71">
        <w:rPr>
          <w:noProof/>
        </w:rPr>
        <w:t xml:space="preserve">29. Doucette GJ, Mikulski CM, Jones KL, King KL, Greenfield DI, Marin Iii R, Jensen S, Roman B, Elliott CT, Scholin CA: </w:t>
      </w:r>
      <w:r w:rsidRPr="00D76B71">
        <w:rPr>
          <w:b/>
          <w:noProof/>
        </w:rPr>
        <w:t>Remote, subsurface detection of the algal toxin domoic acid onboard the Environmental Sample Processor: Assay development and field trials</w:t>
      </w:r>
      <w:r w:rsidRPr="00D76B71">
        <w:rPr>
          <w:noProof/>
        </w:rPr>
        <w:t xml:space="preserve">. </w:t>
      </w:r>
      <w:r w:rsidRPr="00D76B71">
        <w:rPr>
          <w:i/>
          <w:noProof/>
        </w:rPr>
        <w:t xml:space="preserve">Harmful Algae </w:t>
      </w:r>
      <w:r w:rsidRPr="00D76B71">
        <w:rPr>
          <w:noProof/>
        </w:rPr>
        <w:t xml:space="preserve">2009, </w:t>
      </w:r>
      <w:r w:rsidRPr="00D76B71">
        <w:rPr>
          <w:b/>
          <w:noProof/>
        </w:rPr>
        <w:t>8</w:t>
      </w:r>
      <w:r w:rsidRPr="00D76B71">
        <w:rPr>
          <w:noProof/>
        </w:rPr>
        <w:t>:880-888.</w:t>
      </w:r>
    </w:p>
    <w:p w14:paraId="32D1B7BB" w14:textId="77777777" w:rsidR="00AF60ED" w:rsidRPr="00D76B71" w:rsidRDefault="00AF60ED" w:rsidP="00D048CF">
      <w:pPr>
        <w:pStyle w:val="EndNoteBibliography"/>
        <w:spacing w:after="0"/>
        <w:ind w:left="720" w:hanging="720"/>
        <w:rPr>
          <w:noProof/>
        </w:rPr>
      </w:pPr>
      <w:r w:rsidRPr="00D76B71">
        <w:rPr>
          <w:noProof/>
        </w:rPr>
        <w:t xml:space="preserve">30. Ryan J, Greenfield D, Marin R, III, Preston C, Roman B, Jensen S, Pargett D, Birch J, Mikulski C, Doucette G, et al.: </w:t>
      </w:r>
      <w:r w:rsidRPr="00D76B71">
        <w:rPr>
          <w:b/>
          <w:noProof/>
        </w:rPr>
        <w:t>Harmful phytoplankton ecology studies using an autonomous molecular analytical and ocean observing network</w:t>
      </w:r>
      <w:r w:rsidRPr="00D76B71">
        <w:rPr>
          <w:noProof/>
        </w:rPr>
        <w:t xml:space="preserve">. </w:t>
      </w:r>
      <w:r w:rsidRPr="00D76B71">
        <w:rPr>
          <w:i/>
          <w:noProof/>
        </w:rPr>
        <w:t xml:space="preserve">Limnology and Oceanography </w:t>
      </w:r>
      <w:r w:rsidRPr="00D76B71">
        <w:rPr>
          <w:noProof/>
        </w:rPr>
        <w:t xml:space="preserve">2011, </w:t>
      </w:r>
      <w:r w:rsidRPr="00D76B71">
        <w:rPr>
          <w:b/>
          <w:noProof/>
        </w:rPr>
        <w:t>56</w:t>
      </w:r>
      <w:r w:rsidRPr="00D76B71">
        <w:rPr>
          <w:noProof/>
        </w:rPr>
        <w:t>:1255-1272.</w:t>
      </w:r>
    </w:p>
    <w:p w14:paraId="328250F5" w14:textId="77777777" w:rsidR="00AF60ED" w:rsidRPr="00D76B71" w:rsidRDefault="00AF60ED" w:rsidP="00D048CF">
      <w:pPr>
        <w:pStyle w:val="EndNoteBibliography"/>
        <w:spacing w:after="0"/>
        <w:ind w:left="720" w:hanging="720"/>
        <w:rPr>
          <w:noProof/>
        </w:rPr>
      </w:pPr>
      <w:r w:rsidRPr="00D76B71">
        <w:rPr>
          <w:noProof/>
        </w:rPr>
        <w:t xml:space="preserve">31. Robidart J, Callister SJ, Song P, Nicora CD, Wheat CG, Girguis PR: </w:t>
      </w:r>
      <w:r w:rsidRPr="00D76B71">
        <w:rPr>
          <w:b/>
          <w:noProof/>
        </w:rPr>
        <w:t>Characterizing Microbial Community and Geochemical Dynamics at Hydrothermal Vents Using Osmotically Driven Continuous Fluid Samplers</w:t>
      </w:r>
      <w:r w:rsidRPr="00D76B71">
        <w:rPr>
          <w:noProof/>
        </w:rPr>
        <w:t xml:space="preserve">. </w:t>
      </w:r>
      <w:r w:rsidRPr="00D76B71">
        <w:rPr>
          <w:i/>
          <w:noProof/>
        </w:rPr>
        <w:t xml:space="preserve">Environmental Science &amp; Technology </w:t>
      </w:r>
      <w:r w:rsidRPr="00D76B71">
        <w:rPr>
          <w:noProof/>
        </w:rPr>
        <w:t xml:space="preserve">2013, </w:t>
      </w:r>
      <w:r w:rsidRPr="00D76B71">
        <w:rPr>
          <w:b/>
          <w:noProof/>
        </w:rPr>
        <w:t>47</w:t>
      </w:r>
      <w:r w:rsidRPr="00D76B71">
        <w:rPr>
          <w:noProof/>
        </w:rPr>
        <w:t>:4399-4407.</w:t>
      </w:r>
    </w:p>
    <w:p w14:paraId="4C68A08B" w14:textId="77777777" w:rsidR="00AF60ED" w:rsidRPr="00D76B71" w:rsidRDefault="00AF60ED" w:rsidP="00D048CF">
      <w:pPr>
        <w:pStyle w:val="EndNoteBibliography"/>
        <w:spacing w:after="0"/>
        <w:ind w:left="720" w:hanging="720"/>
        <w:rPr>
          <w:noProof/>
        </w:rPr>
      </w:pPr>
      <w:r w:rsidRPr="00D76B71">
        <w:rPr>
          <w:noProof/>
        </w:rPr>
        <w:t xml:space="preserve">32. Robidart JC, Preston CM, Paerl RW, Turk KA, Mosier AC, Francis CA, Scholin CA, Zehr JP: </w:t>
      </w:r>
      <w:r w:rsidRPr="00D76B71">
        <w:rPr>
          <w:b/>
          <w:noProof/>
        </w:rPr>
        <w:t>Seasonal Synechococcus and Thaumarchaeal population dynamics examined with high resolution with remote in situ instrumentation</w:t>
      </w:r>
      <w:r w:rsidRPr="00D76B71">
        <w:rPr>
          <w:noProof/>
        </w:rPr>
        <w:t xml:space="preserve">. </w:t>
      </w:r>
      <w:r w:rsidRPr="00D76B71">
        <w:rPr>
          <w:i/>
          <w:noProof/>
        </w:rPr>
        <w:t xml:space="preserve">The ISME Journal </w:t>
      </w:r>
      <w:r w:rsidRPr="00D76B71">
        <w:rPr>
          <w:noProof/>
        </w:rPr>
        <w:t xml:space="preserve">2012, </w:t>
      </w:r>
      <w:r w:rsidRPr="00D76B71">
        <w:rPr>
          <w:b/>
          <w:noProof/>
        </w:rPr>
        <w:t>6</w:t>
      </w:r>
      <w:r w:rsidRPr="00D76B71">
        <w:rPr>
          <w:noProof/>
        </w:rPr>
        <w:t>:513-523.</w:t>
      </w:r>
    </w:p>
    <w:p w14:paraId="64E3D0A8" w14:textId="77777777" w:rsidR="00AF60ED" w:rsidRPr="00D76B71" w:rsidRDefault="00AF60ED" w:rsidP="00D048CF">
      <w:pPr>
        <w:pStyle w:val="EndNoteBibliography"/>
        <w:spacing w:after="0"/>
        <w:ind w:left="720" w:hanging="720"/>
        <w:rPr>
          <w:noProof/>
        </w:rPr>
      </w:pPr>
      <w:r w:rsidRPr="00D76B71">
        <w:rPr>
          <w:noProof/>
        </w:rPr>
        <w:t xml:space="preserve">33. Bowers HA, Marin R, 3rd, Birch JM, Scholin CA, Doucette GJ: </w:t>
      </w:r>
      <w:r w:rsidRPr="00D76B71">
        <w:rPr>
          <w:b/>
          <w:noProof/>
        </w:rPr>
        <w:t>Recovery and identification of Pseudo-nitzschia (Bacillariophyceae) frustules from natural samples acquired using the environmental sample processor</w:t>
      </w:r>
      <w:r w:rsidRPr="00D76B71">
        <w:rPr>
          <w:noProof/>
        </w:rPr>
        <w:t xml:space="preserve">. </w:t>
      </w:r>
      <w:r w:rsidRPr="00D76B71">
        <w:rPr>
          <w:i/>
          <w:noProof/>
        </w:rPr>
        <w:t xml:space="preserve">J Phycol </w:t>
      </w:r>
      <w:r w:rsidRPr="00D76B71">
        <w:rPr>
          <w:noProof/>
        </w:rPr>
        <w:t xml:space="preserve">2016, </w:t>
      </w:r>
      <w:r w:rsidRPr="00D76B71">
        <w:rPr>
          <w:b/>
          <w:noProof/>
        </w:rPr>
        <w:t>52</w:t>
      </w:r>
      <w:r w:rsidRPr="00D76B71">
        <w:rPr>
          <w:noProof/>
        </w:rPr>
        <w:t>:135-140.</w:t>
      </w:r>
    </w:p>
    <w:p w14:paraId="12C8A6E8" w14:textId="77777777" w:rsidR="00AF60ED" w:rsidRPr="00D76B71" w:rsidRDefault="00AF60ED" w:rsidP="00D048CF">
      <w:pPr>
        <w:pStyle w:val="EndNoteBibliography"/>
        <w:spacing w:after="0"/>
        <w:ind w:left="720" w:hanging="720"/>
        <w:rPr>
          <w:noProof/>
        </w:rPr>
      </w:pPr>
      <w:r w:rsidRPr="00D76B71">
        <w:rPr>
          <w:noProof/>
        </w:rPr>
        <w:t xml:space="preserve">34. Herfort L, Seaton C, Wilkin M, Roman B, Preston CM, Marin R, Seitz K, Smith MW, Haynes V, Scholin CA, et al.: </w:t>
      </w:r>
      <w:r w:rsidRPr="00D76B71">
        <w:rPr>
          <w:b/>
          <w:noProof/>
        </w:rPr>
        <w:t>Use of continuous, real-time observations and model simulations to achieve autonomous, adaptive sampling of microbial processes with a robotic sampler</w:t>
      </w:r>
      <w:r w:rsidRPr="00D76B71">
        <w:rPr>
          <w:noProof/>
        </w:rPr>
        <w:t xml:space="preserve">. </w:t>
      </w:r>
      <w:r w:rsidRPr="00D76B71">
        <w:rPr>
          <w:i/>
          <w:noProof/>
        </w:rPr>
        <w:t xml:space="preserve">Limnology and Oceanography: Methods </w:t>
      </w:r>
      <w:r w:rsidRPr="00D76B71">
        <w:rPr>
          <w:noProof/>
        </w:rPr>
        <w:t xml:space="preserve">2016, </w:t>
      </w:r>
      <w:r w:rsidRPr="00D76B71">
        <w:rPr>
          <w:b/>
          <w:noProof/>
        </w:rPr>
        <w:t>14</w:t>
      </w:r>
      <w:r w:rsidRPr="00D76B71">
        <w:rPr>
          <w:noProof/>
        </w:rPr>
        <w:t>:50-67.</w:t>
      </w:r>
    </w:p>
    <w:p w14:paraId="36B7DF02" w14:textId="77777777" w:rsidR="00AF60ED" w:rsidRPr="00D76B71" w:rsidRDefault="00AF60ED" w:rsidP="00D048CF">
      <w:pPr>
        <w:pStyle w:val="EndNoteBibliography"/>
        <w:spacing w:after="0"/>
        <w:ind w:left="720" w:hanging="720"/>
        <w:rPr>
          <w:noProof/>
        </w:rPr>
      </w:pPr>
      <w:r w:rsidRPr="00D76B71">
        <w:rPr>
          <w:noProof/>
        </w:rPr>
        <w:t xml:space="preserve">35. Ottesen EA, Marin R, III, Preston CM, Young CR, Ryan JP, Scholin CA, DeLong EF: </w:t>
      </w:r>
      <w:r w:rsidRPr="00D76B71">
        <w:rPr>
          <w:b/>
          <w:noProof/>
        </w:rPr>
        <w:t>Metatranscriptomic analysis of autonomously collected and preserved marine bacterioplankton</w:t>
      </w:r>
      <w:r w:rsidRPr="00D76B71">
        <w:rPr>
          <w:noProof/>
        </w:rPr>
        <w:t xml:space="preserve">. </w:t>
      </w:r>
      <w:r w:rsidRPr="00D76B71">
        <w:rPr>
          <w:i/>
          <w:noProof/>
        </w:rPr>
        <w:t xml:space="preserve">ISME J </w:t>
      </w:r>
      <w:r w:rsidRPr="00D76B71">
        <w:rPr>
          <w:noProof/>
        </w:rPr>
        <w:t xml:space="preserve">2011, </w:t>
      </w:r>
      <w:r w:rsidRPr="00D76B71">
        <w:rPr>
          <w:b/>
          <w:noProof/>
        </w:rPr>
        <w:t>5</w:t>
      </w:r>
      <w:r w:rsidRPr="00D76B71">
        <w:rPr>
          <w:noProof/>
        </w:rPr>
        <w:t>:1881-1895.</w:t>
      </w:r>
    </w:p>
    <w:p w14:paraId="46F32991" w14:textId="7A599071" w:rsidR="00AF60ED" w:rsidRPr="00D76B71" w:rsidRDefault="00AF60ED" w:rsidP="00D048CF">
      <w:pPr>
        <w:pStyle w:val="EndNoteBibliography"/>
        <w:spacing w:after="0"/>
        <w:ind w:left="720" w:hanging="720"/>
        <w:rPr>
          <w:noProof/>
        </w:rPr>
      </w:pPr>
      <w:r w:rsidRPr="00D76B71">
        <w:rPr>
          <w:noProof/>
        </w:rPr>
        <w:t xml:space="preserve">36. Ottesen EA, Young CR, Eppley JM, Ryan JP, Chavez FP, Scholin CA, DeLong EF: </w:t>
      </w:r>
      <w:r w:rsidRPr="00D76B71">
        <w:rPr>
          <w:b/>
          <w:noProof/>
        </w:rPr>
        <w:t>Pattern and synchrony of gene expression among sympatric marine microbial populations</w:t>
      </w:r>
      <w:r w:rsidRPr="00D76B71">
        <w:rPr>
          <w:noProof/>
        </w:rPr>
        <w:t xml:space="preserve">. </w:t>
      </w:r>
      <w:r w:rsidRPr="00D76B71">
        <w:rPr>
          <w:i/>
          <w:noProof/>
        </w:rPr>
        <w:t xml:space="preserve">Proceedings of the National Academy of Sciences of the United States of America </w:t>
      </w:r>
      <w:r w:rsidRPr="00D76B71">
        <w:rPr>
          <w:noProof/>
        </w:rPr>
        <w:t xml:space="preserve">2013, </w:t>
      </w:r>
      <w:r w:rsidRPr="00D76B71">
        <w:rPr>
          <w:b/>
          <w:noProof/>
        </w:rPr>
        <w:t>110</w:t>
      </w:r>
      <w:r w:rsidRPr="00D76B71">
        <w:rPr>
          <w:noProof/>
        </w:rPr>
        <w:t>:E488-E497.</w:t>
      </w:r>
      <w:r w:rsidR="00EF7AE5">
        <w:rPr>
          <w:noProof/>
        </w:rPr>
        <w:t xml:space="preserve"> (</w:t>
      </w:r>
      <w:r w:rsidR="00EF7AE5" w:rsidRPr="001A4B88">
        <w:rPr>
          <w:rFonts w:ascii="Times New Roman" w:hAnsi="Times New Roman" w:cs="Times New Roman"/>
        </w:rPr>
        <w:t>••</w:t>
      </w:r>
      <w:r w:rsidR="00EF7AE5">
        <w:rPr>
          <w:rFonts w:ascii="Times New Roman" w:hAnsi="Times New Roman" w:cs="Times New Roman"/>
        </w:rPr>
        <w:t xml:space="preserve">, Different microbial species display similar time-variable synchronous patterns in gene regulation indicating cross-species coordination of metabolic </w:t>
      </w:r>
      <w:r w:rsidR="005721E2">
        <w:rPr>
          <w:rFonts w:ascii="Times New Roman" w:hAnsi="Times New Roman" w:cs="Times New Roman"/>
        </w:rPr>
        <w:t>networks</w:t>
      </w:r>
      <w:r w:rsidR="00EF7AE5">
        <w:rPr>
          <w:rFonts w:ascii="Times New Roman" w:hAnsi="Times New Roman" w:cs="Times New Roman"/>
        </w:rPr>
        <w:t>).</w:t>
      </w:r>
    </w:p>
    <w:p w14:paraId="798E7158" w14:textId="77777777" w:rsidR="00AF60ED" w:rsidRPr="00D76B71" w:rsidRDefault="00AF60ED" w:rsidP="00D048CF">
      <w:pPr>
        <w:pStyle w:val="EndNoteBibliography"/>
        <w:spacing w:after="0"/>
        <w:ind w:left="720" w:hanging="720"/>
        <w:rPr>
          <w:noProof/>
        </w:rPr>
      </w:pPr>
      <w:r w:rsidRPr="00D76B71">
        <w:rPr>
          <w:noProof/>
        </w:rPr>
        <w:t xml:space="preserve">37. Saito M, Bulygin V, Moran D, Taylor C, Scholin C: </w:t>
      </w:r>
      <w:r w:rsidRPr="00D76B71">
        <w:rPr>
          <w:b/>
          <w:noProof/>
        </w:rPr>
        <w:t>Examination of Microbial Proteome Preservation Techniques Applicable to Autonomous Environmental Sample Collection</w:t>
      </w:r>
      <w:r w:rsidRPr="00D76B71">
        <w:rPr>
          <w:noProof/>
        </w:rPr>
        <w:t xml:space="preserve">. </w:t>
      </w:r>
      <w:r w:rsidRPr="00D76B71">
        <w:rPr>
          <w:i/>
          <w:noProof/>
        </w:rPr>
        <w:t xml:space="preserve">Frontiers in Microbiology </w:t>
      </w:r>
      <w:r w:rsidRPr="00D76B71">
        <w:rPr>
          <w:noProof/>
        </w:rPr>
        <w:t xml:space="preserve">2011, </w:t>
      </w:r>
      <w:r w:rsidRPr="00D76B71">
        <w:rPr>
          <w:b/>
          <w:noProof/>
        </w:rPr>
        <w:t>2</w:t>
      </w:r>
      <w:r w:rsidRPr="00D76B71">
        <w:rPr>
          <w:noProof/>
        </w:rPr>
        <w:t>.</w:t>
      </w:r>
    </w:p>
    <w:p w14:paraId="689F3CB8" w14:textId="77777777" w:rsidR="00AF60ED" w:rsidRPr="00D76B71" w:rsidRDefault="00AF60ED" w:rsidP="00D048CF">
      <w:pPr>
        <w:pStyle w:val="EndNoteBibliography"/>
        <w:spacing w:after="0"/>
        <w:ind w:left="720" w:hanging="720"/>
        <w:rPr>
          <w:noProof/>
        </w:rPr>
      </w:pPr>
      <w:r w:rsidRPr="00D76B71">
        <w:rPr>
          <w:noProof/>
        </w:rPr>
        <w:t xml:space="preserve">38. Shilova IN, Robidart JC, James Tripp H, Turk-Kubo K, Wawrik B, Post AF, Thompson AW, Ward B, Hollibaugh JT, Millard A, et al.: </w:t>
      </w:r>
      <w:r w:rsidRPr="00D76B71">
        <w:rPr>
          <w:b/>
          <w:noProof/>
        </w:rPr>
        <w:t>A microarray for assessing transcription from pelagic marine microbial taxa</w:t>
      </w:r>
      <w:r w:rsidRPr="00D76B71">
        <w:rPr>
          <w:noProof/>
        </w:rPr>
        <w:t xml:space="preserve">. </w:t>
      </w:r>
      <w:r w:rsidRPr="00D76B71">
        <w:rPr>
          <w:i/>
          <w:noProof/>
        </w:rPr>
        <w:t xml:space="preserve">ISME J </w:t>
      </w:r>
      <w:r w:rsidRPr="00D76B71">
        <w:rPr>
          <w:noProof/>
        </w:rPr>
        <w:t xml:space="preserve">2014, </w:t>
      </w:r>
      <w:r w:rsidRPr="00D76B71">
        <w:rPr>
          <w:b/>
          <w:noProof/>
        </w:rPr>
        <w:t>8</w:t>
      </w:r>
      <w:r w:rsidRPr="00D76B71">
        <w:rPr>
          <w:noProof/>
        </w:rPr>
        <w:t>:1476-1491.</w:t>
      </w:r>
    </w:p>
    <w:p w14:paraId="3FE95382" w14:textId="77777777" w:rsidR="00AF60ED" w:rsidRDefault="00AF60ED" w:rsidP="00D048CF">
      <w:pPr>
        <w:pStyle w:val="EndNoteBibliography"/>
        <w:spacing w:after="0"/>
        <w:ind w:left="720" w:hanging="720"/>
        <w:rPr>
          <w:noProof/>
        </w:rPr>
      </w:pPr>
      <w:r w:rsidRPr="00D76B71">
        <w:rPr>
          <w:noProof/>
        </w:rPr>
        <w:t xml:space="preserve">39. Bartsch MS, Edwards HS, Lee D, Moseley CE, Tew KE, Renzi RF, Van de Vreugde JL, Kim H, Knight DL, Sinha A, et al.: </w:t>
      </w:r>
      <w:r w:rsidRPr="00D76B71">
        <w:rPr>
          <w:b/>
          <w:noProof/>
        </w:rPr>
        <w:t>The Rotary Zone Thermal Cycler: A Low-Power System Enabling Automated Rapid PCR</w:t>
      </w:r>
      <w:r w:rsidRPr="00D76B71">
        <w:rPr>
          <w:noProof/>
        </w:rPr>
        <w:t xml:space="preserve">. </w:t>
      </w:r>
      <w:r w:rsidRPr="00D76B71">
        <w:rPr>
          <w:i/>
          <w:noProof/>
        </w:rPr>
        <w:t xml:space="preserve">PLoS ONE </w:t>
      </w:r>
      <w:r w:rsidRPr="00D76B71">
        <w:rPr>
          <w:noProof/>
        </w:rPr>
        <w:t xml:space="preserve">2015, </w:t>
      </w:r>
      <w:r w:rsidRPr="00D76B71">
        <w:rPr>
          <w:b/>
          <w:noProof/>
        </w:rPr>
        <w:t>10</w:t>
      </w:r>
      <w:r w:rsidRPr="00D76B71">
        <w:rPr>
          <w:noProof/>
        </w:rPr>
        <w:t>:e0118182.</w:t>
      </w:r>
    </w:p>
    <w:p w14:paraId="1AB3AE48" w14:textId="77777777" w:rsidR="00B87110" w:rsidRDefault="004E6CE9" w:rsidP="00B87110">
      <w:pPr>
        <w:pStyle w:val="EndNoteBibliography"/>
        <w:spacing w:after="0"/>
        <w:ind w:left="720" w:hanging="720"/>
        <w:rPr>
          <w:noProof/>
        </w:rPr>
      </w:pPr>
      <w:r>
        <w:rPr>
          <w:noProof/>
        </w:rPr>
        <w:t xml:space="preserve">40. </w:t>
      </w:r>
      <w:r w:rsidR="00B87110">
        <w:rPr>
          <w:noProof/>
        </w:rPr>
        <w:t xml:space="preserve">Hatch AC, Ray T, Lintecum K, Youngbull C: </w:t>
      </w:r>
      <w:r w:rsidR="00B87110" w:rsidRPr="00B87110">
        <w:rPr>
          <w:b/>
          <w:noProof/>
        </w:rPr>
        <w:t>Continuous flow real-time PCR device using multi-channel fluorescence excitation and detection</w:t>
      </w:r>
      <w:r w:rsidR="00B87110">
        <w:rPr>
          <w:noProof/>
        </w:rPr>
        <w:t>. Lab on a Chip 2014, 14:562-568.</w:t>
      </w:r>
    </w:p>
    <w:p w14:paraId="753574F2" w14:textId="7A31C89C" w:rsidR="00AF60ED" w:rsidRPr="00D76B71" w:rsidRDefault="004E6CE9" w:rsidP="00B87110">
      <w:pPr>
        <w:pStyle w:val="EndNoteBibliography"/>
        <w:spacing w:after="0"/>
        <w:ind w:left="720" w:hanging="720"/>
        <w:rPr>
          <w:noProof/>
        </w:rPr>
      </w:pPr>
      <w:r>
        <w:rPr>
          <w:noProof/>
        </w:rPr>
        <w:t>41</w:t>
      </w:r>
      <w:r w:rsidR="00AF60ED" w:rsidRPr="00D76B71">
        <w:rPr>
          <w:noProof/>
        </w:rPr>
        <w:t xml:space="preserve">. Bian X, Jing F, Li G, Fan X, Jia C, Zhou H, Jin Q, Zhao J: </w:t>
      </w:r>
      <w:r w:rsidR="00AF60ED" w:rsidRPr="00D76B71">
        <w:rPr>
          <w:b/>
          <w:noProof/>
        </w:rPr>
        <w:t>A microfluidic droplet digital PCR for simultaneous detection of pathogenic Escherichia coli O157 and Listeria monocytogenes</w:t>
      </w:r>
      <w:r w:rsidR="00AF60ED" w:rsidRPr="00D76B71">
        <w:rPr>
          <w:noProof/>
        </w:rPr>
        <w:t xml:space="preserve">. </w:t>
      </w:r>
      <w:r w:rsidR="00AF60ED" w:rsidRPr="00D76B71">
        <w:rPr>
          <w:i/>
          <w:noProof/>
        </w:rPr>
        <w:t xml:space="preserve">Biosensors and Bioelectronics </w:t>
      </w:r>
      <w:r w:rsidR="00AF60ED" w:rsidRPr="00D76B71">
        <w:rPr>
          <w:noProof/>
        </w:rPr>
        <w:t xml:space="preserve">2015, </w:t>
      </w:r>
      <w:r w:rsidR="00AF60ED" w:rsidRPr="00D76B71">
        <w:rPr>
          <w:b/>
          <w:noProof/>
        </w:rPr>
        <w:t>74</w:t>
      </w:r>
      <w:r w:rsidR="00AF60ED" w:rsidRPr="00D76B71">
        <w:rPr>
          <w:noProof/>
        </w:rPr>
        <w:t>:770-777.</w:t>
      </w:r>
    </w:p>
    <w:p w14:paraId="1ED45623" w14:textId="1DB3444F" w:rsidR="00AF60ED" w:rsidRPr="00D76B71" w:rsidRDefault="004E6CE9" w:rsidP="00B87110">
      <w:pPr>
        <w:pStyle w:val="EndNoteBibliography"/>
        <w:spacing w:after="0"/>
        <w:ind w:left="720" w:hanging="720"/>
        <w:rPr>
          <w:noProof/>
        </w:rPr>
      </w:pPr>
      <w:r>
        <w:rPr>
          <w:noProof/>
        </w:rPr>
        <w:t>42</w:t>
      </w:r>
      <w:r w:rsidR="00AF60ED" w:rsidRPr="00D76B71">
        <w:rPr>
          <w:noProof/>
        </w:rPr>
        <w:t xml:space="preserve">. Schuler F, Trotter M, Geltman M, Schwemmer F, Wadle S, Dominguez-Garrido E, Lopez M, Cervera-Acedo C, Santibanez P, von Stetten F, et al.: </w:t>
      </w:r>
      <w:r w:rsidR="00AF60ED" w:rsidRPr="00D76B71">
        <w:rPr>
          <w:b/>
          <w:noProof/>
        </w:rPr>
        <w:t>Digital droplet PCR on disk</w:t>
      </w:r>
      <w:r w:rsidR="00AF60ED" w:rsidRPr="00D76B71">
        <w:rPr>
          <w:noProof/>
        </w:rPr>
        <w:t xml:space="preserve">. </w:t>
      </w:r>
      <w:r w:rsidR="00AF60ED" w:rsidRPr="00D76B71">
        <w:rPr>
          <w:i/>
          <w:noProof/>
        </w:rPr>
        <w:t xml:space="preserve">Lab on a Chip </w:t>
      </w:r>
      <w:r w:rsidR="00AF60ED" w:rsidRPr="00D76B71">
        <w:rPr>
          <w:noProof/>
        </w:rPr>
        <w:t xml:space="preserve">2016, </w:t>
      </w:r>
      <w:r w:rsidR="00AF60ED" w:rsidRPr="00D76B71">
        <w:rPr>
          <w:b/>
          <w:noProof/>
        </w:rPr>
        <w:t>16</w:t>
      </w:r>
      <w:r w:rsidR="00AF60ED" w:rsidRPr="00D76B71">
        <w:rPr>
          <w:noProof/>
        </w:rPr>
        <w:t>:208-216.</w:t>
      </w:r>
    </w:p>
    <w:p w14:paraId="52F937AF" w14:textId="025F08A1" w:rsidR="00AF60ED" w:rsidRPr="00D76B71" w:rsidRDefault="004E6CE9" w:rsidP="00D048CF">
      <w:pPr>
        <w:pStyle w:val="EndNoteBibliography"/>
        <w:spacing w:after="0"/>
        <w:ind w:left="720" w:hanging="720"/>
        <w:rPr>
          <w:noProof/>
        </w:rPr>
      </w:pPr>
      <w:r>
        <w:rPr>
          <w:noProof/>
        </w:rPr>
        <w:t>43</w:t>
      </w:r>
      <w:r w:rsidR="00AF60ED" w:rsidRPr="00D76B71">
        <w:rPr>
          <w:noProof/>
        </w:rPr>
        <w:t xml:space="preserve">. Dobnik D, Morisset D, Lenarcic R, Ravnikar M: </w:t>
      </w:r>
      <w:r w:rsidR="00AF60ED" w:rsidRPr="00D76B71">
        <w:rPr>
          <w:b/>
          <w:noProof/>
        </w:rPr>
        <w:t>Simultaneous detection of RNA and DNA targets based on multiplex isothermal amplification</w:t>
      </w:r>
      <w:r w:rsidR="00AF60ED" w:rsidRPr="00D76B71">
        <w:rPr>
          <w:noProof/>
        </w:rPr>
        <w:t xml:space="preserve">. </w:t>
      </w:r>
      <w:r w:rsidR="00AF60ED" w:rsidRPr="00D76B71">
        <w:rPr>
          <w:i/>
          <w:noProof/>
        </w:rPr>
        <w:t xml:space="preserve">J Agric Food Chem </w:t>
      </w:r>
      <w:r w:rsidR="00AF60ED" w:rsidRPr="00D76B71">
        <w:rPr>
          <w:noProof/>
        </w:rPr>
        <w:t xml:space="preserve">2014, </w:t>
      </w:r>
      <w:r w:rsidR="00AF60ED" w:rsidRPr="00D76B71">
        <w:rPr>
          <w:b/>
          <w:noProof/>
        </w:rPr>
        <w:t>62</w:t>
      </w:r>
      <w:r w:rsidR="00AF60ED" w:rsidRPr="00D76B71">
        <w:rPr>
          <w:noProof/>
        </w:rPr>
        <w:t>:2989-2996.</w:t>
      </w:r>
      <w:r w:rsidR="00D048CF">
        <w:rPr>
          <w:noProof/>
        </w:rPr>
        <w:t xml:space="preserve"> (</w:t>
      </w:r>
      <w:r w:rsidR="00D048CF" w:rsidRPr="001A4B88">
        <w:rPr>
          <w:rFonts w:ascii="Times New Roman" w:hAnsi="Times New Roman" w:cs="Times New Roman"/>
        </w:rPr>
        <w:t>•</w:t>
      </w:r>
      <w:r w:rsidR="00D048CF">
        <w:rPr>
          <w:rFonts w:ascii="Times New Roman" w:hAnsi="Times New Roman" w:cs="Times New Roman"/>
        </w:rPr>
        <w:t xml:space="preserve">, This study demonstrates co-detection of both RNA and DNA-based </w:t>
      </w:r>
      <w:r w:rsidR="00410430">
        <w:rPr>
          <w:rFonts w:ascii="Times New Roman" w:hAnsi="Times New Roman" w:cs="Times New Roman"/>
        </w:rPr>
        <w:t xml:space="preserve">genetic targets using a </w:t>
      </w:r>
      <w:proofErr w:type="spellStart"/>
      <w:r w:rsidR="00410430">
        <w:rPr>
          <w:rFonts w:ascii="Times New Roman" w:hAnsi="Times New Roman" w:cs="Times New Roman"/>
        </w:rPr>
        <w:t>minuaturised</w:t>
      </w:r>
      <w:proofErr w:type="spellEnd"/>
      <w:r w:rsidR="00410430">
        <w:rPr>
          <w:rFonts w:ascii="Times New Roman" w:hAnsi="Times New Roman" w:cs="Times New Roman"/>
        </w:rPr>
        <w:t xml:space="preserve"> analytical platform).</w:t>
      </w:r>
    </w:p>
    <w:p w14:paraId="3DDA0C8A" w14:textId="6E0A9D26" w:rsidR="00AF60ED" w:rsidRPr="00D76B71" w:rsidRDefault="004E6CE9" w:rsidP="00D048CF">
      <w:pPr>
        <w:pStyle w:val="EndNoteBibliography"/>
        <w:spacing w:after="0"/>
        <w:ind w:left="720" w:hanging="720"/>
        <w:rPr>
          <w:noProof/>
        </w:rPr>
      </w:pPr>
      <w:r>
        <w:rPr>
          <w:noProof/>
        </w:rPr>
        <w:t>44</w:t>
      </w:r>
      <w:r w:rsidR="00AF60ED" w:rsidRPr="00D76B71">
        <w:rPr>
          <w:noProof/>
        </w:rPr>
        <w:t xml:space="preserve">. Morisset D, Dobnik D, Hamels S, Zel J, Gruden K: </w:t>
      </w:r>
      <w:r w:rsidR="00AF60ED" w:rsidRPr="00D76B71">
        <w:rPr>
          <w:b/>
          <w:noProof/>
        </w:rPr>
        <w:t>NAIMA: target amplification strategy allowing quantitative on-chip detection of GMOs</w:t>
      </w:r>
      <w:r w:rsidR="00AF60ED" w:rsidRPr="00D76B71">
        <w:rPr>
          <w:noProof/>
        </w:rPr>
        <w:t xml:space="preserve">. </w:t>
      </w:r>
      <w:r w:rsidR="00AF60ED" w:rsidRPr="00D76B71">
        <w:rPr>
          <w:i/>
          <w:noProof/>
        </w:rPr>
        <w:t xml:space="preserve">Nucleic Acids Res </w:t>
      </w:r>
      <w:r w:rsidR="00AF60ED" w:rsidRPr="00D76B71">
        <w:rPr>
          <w:noProof/>
        </w:rPr>
        <w:t xml:space="preserve">2008, </w:t>
      </w:r>
      <w:r w:rsidR="00AF60ED" w:rsidRPr="00D76B71">
        <w:rPr>
          <w:b/>
          <w:noProof/>
        </w:rPr>
        <w:t>36</w:t>
      </w:r>
      <w:r w:rsidR="00AF60ED" w:rsidRPr="00D76B71">
        <w:rPr>
          <w:noProof/>
        </w:rPr>
        <w:t>:e118.</w:t>
      </w:r>
    </w:p>
    <w:p w14:paraId="711FED69" w14:textId="11E052DC" w:rsidR="00AF60ED" w:rsidRPr="00D76B71" w:rsidRDefault="004E6CE9" w:rsidP="00D048CF">
      <w:pPr>
        <w:pStyle w:val="EndNoteBibliography"/>
        <w:spacing w:after="0"/>
        <w:ind w:left="720" w:hanging="720"/>
        <w:rPr>
          <w:noProof/>
        </w:rPr>
      </w:pPr>
      <w:r>
        <w:rPr>
          <w:noProof/>
        </w:rPr>
        <w:t>45</w:t>
      </w:r>
      <w:r w:rsidR="00AF60ED" w:rsidRPr="00D76B71">
        <w:rPr>
          <w:noProof/>
        </w:rPr>
        <w:t xml:space="preserve">. Kunze A, Dilcher M, Abd El Wahed A, Hufert F, Niessner R, Seidel M: </w:t>
      </w:r>
      <w:r w:rsidR="00AF60ED" w:rsidRPr="00D76B71">
        <w:rPr>
          <w:b/>
          <w:noProof/>
        </w:rPr>
        <w:t>On-Chip Isothermal Nucleic Acid Amplification on Flow-Based Chemiluminescence Microarray Analysis Platform for the Detection of Viruses and Bacteria</w:t>
      </w:r>
      <w:r w:rsidR="00AF60ED" w:rsidRPr="00D76B71">
        <w:rPr>
          <w:noProof/>
        </w:rPr>
        <w:t xml:space="preserve">. </w:t>
      </w:r>
      <w:r w:rsidR="00AF60ED" w:rsidRPr="00D76B71">
        <w:rPr>
          <w:i/>
          <w:noProof/>
        </w:rPr>
        <w:t xml:space="preserve">Analytical Chemistry </w:t>
      </w:r>
      <w:r w:rsidR="00AF60ED" w:rsidRPr="00D76B71">
        <w:rPr>
          <w:noProof/>
        </w:rPr>
        <w:t xml:space="preserve">2016, </w:t>
      </w:r>
      <w:r w:rsidR="00AF60ED" w:rsidRPr="00D76B71">
        <w:rPr>
          <w:b/>
          <w:noProof/>
        </w:rPr>
        <w:t>88</w:t>
      </w:r>
      <w:r w:rsidR="00AF60ED" w:rsidRPr="00D76B71">
        <w:rPr>
          <w:noProof/>
        </w:rPr>
        <w:t>:898-905.</w:t>
      </w:r>
    </w:p>
    <w:p w14:paraId="70E3C8D5" w14:textId="1909D5D6" w:rsidR="00AF60ED" w:rsidRPr="00D76B71" w:rsidRDefault="004E6CE9" w:rsidP="00D048CF">
      <w:pPr>
        <w:pStyle w:val="EndNoteBibliography"/>
        <w:spacing w:after="0"/>
        <w:ind w:left="720" w:hanging="720"/>
        <w:rPr>
          <w:noProof/>
        </w:rPr>
      </w:pPr>
      <w:r>
        <w:rPr>
          <w:noProof/>
        </w:rPr>
        <w:t>46</w:t>
      </w:r>
      <w:r w:rsidR="00AF60ED" w:rsidRPr="00D76B71">
        <w:rPr>
          <w:noProof/>
        </w:rPr>
        <w:t xml:space="preserve">. Liu C, Sadik MM, Mauk MG, Edelstein PH, Bushman FD, Gross R, Bau HH: </w:t>
      </w:r>
      <w:r w:rsidR="00AF60ED" w:rsidRPr="00D76B71">
        <w:rPr>
          <w:b/>
          <w:noProof/>
        </w:rPr>
        <w:t>Nuclemeter: A Reaction-Diffusion Based Method for Quantifying Nucleic Acids Undergoing Enzymatic Amplification</w:t>
      </w:r>
      <w:r w:rsidR="00AF60ED" w:rsidRPr="00D76B71">
        <w:rPr>
          <w:noProof/>
        </w:rPr>
        <w:t xml:space="preserve">. </w:t>
      </w:r>
      <w:r w:rsidR="00AF60ED" w:rsidRPr="00D76B71">
        <w:rPr>
          <w:i/>
          <w:noProof/>
        </w:rPr>
        <w:t xml:space="preserve">Scientific Reports </w:t>
      </w:r>
      <w:r w:rsidR="00AF60ED" w:rsidRPr="00D76B71">
        <w:rPr>
          <w:noProof/>
        </w:rPr>
        <w:t xml:space="preserve">2014, </w:t>
      </w:r>
      <w:r w:rsidR="00AF60ED" w:rsidRPr="00D76B71">
        <w:rPr>
          <w:b/>
          <w:noProof/>
        </w:rPr>
        <w:t>4</w:t>
      </w:r>
      <w:r w:rsidR="00AF60ED" w:rsidRPr="00D76B71">
        <w:rPr>
          <w:noProof/>
        </w:rPr>
        <w:t>:7335.</w:t>
      </w:r>
    </w:p>
    <w:p w14:paraId="6D9C7E99" w14:textId="78840200" w:rsidR="00AF60ED" w:rsidRPr="00D76B71" w:rsidRDefault="004E6CE9" w:rsidP="00D048CF">
      <w:pPr>
        <w:pStyle w:val="EndNoteBibliography"/>
        <w:spacing w:after="0"/>
        <w:ind w:left="720" w:hanging="720"/>
        <w:rPr>
          <w:noProof/>
        </w:rPr>
      </w:pPr>
      <w:r>
        <w:rPr>
          <w:noProof/>
        </w:rPr>
        <w:t>47</w:t>
      </w:r>
      <w:r w:rsidR="00AF60ED" w:rsidRPr="00D76B71">
        <w:rPr>
          <w:noProof/>
        </w:rPr>
        <w:t xml:space="preserve">. Salm E, Zhong Y, Reddy B, Duarte-Guevara C, Swaminathan V, Liu Y-S, Bashir R: </w:t>
      </w:r>
      <w:r w:rsidR="00AF60ED" w:rsidRPr="00D76B71">
        <w:rPr>
          <w:b/>
          <w:noProof/>
        </w:rPr>
        <w:t>Electrical Detection of Nucleic Acid Amplification Using an On-Chip Quasi-Reference Electrode and a PVC REFET</w:t>
      </w:r>
      <w:r w:rsidR="00AF60ED" w:rsidRPr="00D76B71">
        <w:rPr>
          <w:noProof/>
        </w:rPr>
        <w:t xml:space="preserve">. </w:t>
      </w:r>
      <w:r w:rsidR="00AF60ED" w:rsidRPr="00D76B71">
        <w:rPr>
          <w:i/>
          <w:noProof/>
        </w:rPr>
        <w:t xml:space="preserve">Analytical Chemistry </w:t>
      </w:r>
      <w:r w:rsidR="00AF60ED" w:rsidRPr="00D76B71">
        <w:rPr>
          <w:noProof/>
        </w:rPr>
        <w:t xml:space="preserve">2014, </w:t>
      </w:r>
      <w:r w:rsidR="00AF60ED" w:rsidRPr="00D76B71">
        <w:rPr>
          <w:b/>
          <w:noProof/>
        </w:rPr>
        <w:t>86</w:t>
      </w:r>
      <w:r w:rsidR="00AF60ED" w:rsidRPr="00D76B71">
        <w:rPr>
          <w:noProof/>
        </w:rPr>
        <w:t>:6968-6975.</w:t>
      </w:r>
    </w:p>
    <w:p w14:paraId="27B1B117" w14:textId="6E692005" w:rsidR="00AF60ED" w:rsidRPr="00D76B71" w:rsidRDefault="004E6CE9" w:rsidP="00D048CF">
      <w:pPr>
        <w:pStyle w:val="EndNoteBibliography"/>
        <w:ind w:left="720" w:hanging="720"/>
        <w:rPr>
          <w:noProof/>
        </w:rPr>
      </w:pPr>
      <w:r>
        <w:rPr>
          <w:noProof/>
        </w:rPr>
        <w:t>48</w:t>
      </w:r>
      <w:r w:rsidR="00AF60ED" w:rsidRPr="00D76B71">
        <w:rPr>
          <w:noProof/>
        </w:rPr>
        <w:t xml:space="preserve">. Toumazou C, Shepherd LM, Reed SC, Chen GI, Patel A, Garner DM, Wang C-JA, Ou C-P, Amin-Desai K, Athanasiou P, et al.: </w:t>
      </w:r>
      <w:r w:rsidR="00AF60ED" w:rsidRPr="00D76B71">
        <w:rPr>
          <w:b/>
          <w:noProof/>
        </w:rPr>
        <w:t>Simultaneous DNA amplification and detection using a pH-sensing semiconductor system</w:t>
      </w:r>
      <w:r w:rsidR="00AF60ED" w:rsidRPr="00D76B71">
        <w:rPr>
          <w:noProof/>
        </w:rPr>
        <w:t xml:space="preserve">. </w:t>
      </w:r>
      <w:r w:rsidR="00AF60ED" w:rsidRPr="00D76B71">
        <w:rPr>
          <w:i/>
          <w:noProof/>
        </w:rPr>
        <w:t xml:space="preserve">Nat Meth </w:t>
      </w:r>
      <w:r w:rsidR="00AF60ED" w:rsidRPr="00D76B71">
        <w:rPr>
          <w:noProof/>
        </w:rPr>
        <w:t xml:space="preserve">2013, </w:t>
      </w:r>
      <w:r w:rsidR="00AF60ED" w:rsidRPr="00D76B71">
        <w:rPr>
          <w:b/>
          <w:noProof/>
        </w:rPr>
        <w:t>10</w:t>
      </w:r>
      <w:r w:rsidR="00AF60ED" w:rsidRPr="00D76B71">
        <w:rPr>
          <w:noProof/>
        </w:rPr>
        <w:t>:641-646.</w:t>
      </w:r>
      <w:r w:rsidR="00410430">
        <w:rPr>
          <w:noProof/>
        </w:rPr>
        <w:t xml:space="preserve"> (</w:t>
      </w:r>
      <w:r w:rsidR="00410430" w:rsidRPr="001A4B88">
        <w:rPr>
          <w:rFonts w:ascii="Times New Roman" w:hAnsi="Times New Roman" w:cs="Times New Roman"/>
        </w:rPr>
        <w:t>••</w:t>
      </w:r>
      <w:r w:rsidR="00410430">
        <w:rPr>
          <w:rFonts w:ascii="Times New Roman" w:hAnsi="Times New Roman" w:cs="Times New Roman"/>
        </w:rPr>
        <w:t>, Demonstration of nucleic acid amplification and detection using ISFET pH sensors on an SD-card-based platform).</w:t>
      </w:r>
    </w:p>
    <w:p w14:paraId="66E37C6C" w14:textId="77777777" w:rsidR="00AF60ED" w:rsidRPr="00294CCE" w:rsidRDefault="00AF60ED" w:rsidP="00D048CF">
      <w:pPr>
        <w:spacing w:line="360" w:lineRule="auto"/>
        <w:jc w:val="both"/>
        <w:rPr>
          <w:rFonts w:ascii="Times New Roman" w:hAnsi="Times New Roman" w:cs="Times New Roman"/>
        </w:rPr>
      </w:pPr>
    </w:p>
    <w:p w14:paraId="4029167F" w14:textId="77777777" w:rsidR="00F260EF" w:rsidRDefault="00F260EF"/>
    <w:sectPr w:rsidR="00F260EF" w:rsidSect="00D048C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A4A00"/>
    <w:multiLevelType w:val="hybridMultilevel"/>
    <w:tmpl w:val="5CACC87E"/>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27B9A"/>
    <w:multiLevelType w:val="hybridMultilevel"/>
    <w:tmpl w:val="13E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53FF0"/>
    <w:multiLevelType w:val="hybridMultilevel"/>
    <w:tmpl w:val="300A5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A6F66"/>
    <w:multiLevelType w:val="hybridMultilevel"/>
    <w:tmpl w:val="B352D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60ED"/>
    <w:rsid w:val="0003750D"/>
    <w:rsid w:val="00092F7F"/>
    <w:rsid w:val="000C362A"/>
    <w:rsid w:val="00110D48"/>
    <w:rsid w:val="00171127"/>
    <w:rsid w:val="0017485E"/>
    <w:rsid w:val="002709C2"/>
    <w:rsid w:val="00394065"/>
    <w:rsid w:val="003B50BB"/>
    <w:rsid w:val="004077B4"/>
    <w:rsid w:val="00410430"/>
    <w:rsid w:val="00455E69"/>
    <w:rsid w:val="004E6CE9"/>
    <w:rsid w:val="005721E2"/>
    <w:rsid w:val="006C13E0"/>
    <w:rsid w:val="007345E2"/>
    <w:rsid w:val="007674D7"/>
    <w:rsid w:val="00826B8F"/>
    <w:rsid w:val="00904BE7"/>
    <w:rsid w:val="0091249C"/>
    <w:rsid w:val="0098280E"/>
    <w:rsid w:val="00A77F40"/>
    <w:rsid w:val="00A81668"/>
    <w:rsid w:val="00AF60ED"/>
    <w:rsid w:val="00B87110"/>
    <w:rsid w:val="00B96636"/>
    <w:rsid w:val="00C162DA"/>
    <w:rsid w:val="00D048CF"/>
    <w:rsid w:val="00DD1D7E"/>
    <w:rsid w:val="00E6125C"/>
    <w:rsid w:val="00EF7AE5"/>
    <w:rsid w:val="00F260EF"/>
    <w:rsid w:val="00F61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0BFB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ED"/>
    <w:rPr>
      <w:lang w:val="en-US"/>
    </w:rPr>
  </w:style>
  <w:style w:type="paragraph" w:styleId="Heading2">
    <w:name w:val="heading 2"/>
    <w:basedOn w:val="Normal"/>
    <w:next w:val="Normal"/>
    <w:link w:val="Heading2Char"/>
    <w:uiPriority w:val="9"/>
    <w:semiHidden/>
    <w:unhideWhenUsed/>
    <w:qFormat/>
    <w:rsid w:val="003B50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F60E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60ED"/>
    <w:rPr>
      <w:rFonts w:ascii="Times" w:hAnsi="Times"/>
      <w:b/>
      <w:bCs/>
      <w:sz w:val="27"/>
      <w:szCs w:val="27"/>
      <w:lang w:val="en-US"/>
    </w:rPr>
  </w:style>
  <w:style w:type="paragraph" w:styleId="BalloonText">
    <w:name w:val="Balloon Text"/>
    <w:basedOn w:val="Normal"/>
    <w:link w:val="BalloonTextChar"/>
    <w:uiPriority w:val="99"/>
    <w:semiHidden/>
    <w:unhideWhenUsed/>
    <w:rsid w:val="00AF6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0ED"/>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F60ED"/>
    <w:rPr>
      <w:sz w:val="18"/>
      <w:szCs w:val="18"/>
    </w:rPr>
  </w:style>
  <w:style w:type="paragraph" w:styleId="CommentText">
    <w:name w:val="annotation text"/>
    <w:basedOn w:val="Normal"/>
    <w:link w:val="CommentTextChar"/>
    <w:uiPriority w:val="99"/>
    <w:semiHidden/>
    <w:unhideWhenUsed/>
    <w:rsid w:val="00AF60ED"/>
  </w:style>
  <w:style w:type="character" w:customStyle="1" w:styleId="CommentTextChar">
    <w:name w:val="Comment Text Char"/>
    <w:basedOn w:val="DefaultParagraphFont"/>
    <w:link w:val="CommentText"/>
    <w:uiPriority w:val="99"/>
    <w:semiHidden/>
    <w:rsid w:val="00AF60ED"/>
    <w:rPr>
      <w:lang w:val="en-US"/>
    </w:rPr>
  </w:style>
  <w:style w:type="paragraph" w:styleId="CommentSubject">
    <w:name w:val="annotation subject"/>
    <w:basedOn w:val="CommentText"/>
    <w:next w:val="CommentText"/>
    <w:link w:val="CommentSubjectChar"/>
    <w:uiPriority w:val="99"/>
    <w:semiHidden/>
    <w:unhideWhenUsed/>
    <w:rsid w:val="00AF60ED"/>
    <w:rPr>
      <w:b/>
      <w:bCs/>
      <w:sz w:val="20"/>
      <w:szCs w:val="20"/>
    </w:rPr>
  </w:style>
  <w:style w:type="character" w:customStyle="1" w:styleId="CommentSubjectChar">
    <w:name w:val="Comment Subject Char"/>
    <w:basedOn w:val="CommentTextChar"/>
    <w:link w:val="CommentSubject"/>
    <w:uiPriority w:val="99"/>
    <w:semiHidden/>
    <w:rsid w:val="00AF60ED"/>
    <w:rPr>
      <w:b/>
      <w:bCs/>
      <w:sz w:val="20"/>
      <w:szCs w:val="20"/>
      <w:lang w:val="en-US"/>
    </w:rPr>
  </w:style>
  <w:style w:type="character" w:customStyle="1" w:styleId="apple-converted-space">
    <w:name w:val="apple-converted-space"/>
    <w:basedOn w:val="DefaultParagraphFont"/>
    <w:rsid w:val="00AF60ED"/>
  </w:style>
  <w:style w:type="paragraph" w:styleId="NormalWeb">
    <w:name w:val="Normal (Web)"/>
    <w:basedOn w:val="Normal"/>
    <w:uiPriority w:val="99"/>
    <w:unhideWhenUsed/>
    <w:rsid w:val="00AF60E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60ED"/>
    <w:rPr>
      <w:i/>
      <w:iCs/>
    </w:rPr>
  </w:style>
  <w:style w:type="character" w:styleId="Hyperlink">
    <w:name w:val="Hyperlink"/>
    <w:basedOn w:val="DefaultParagraphFont"/>
    <w:uiPriority w:val="99"/>
    <w:unhideWhenUsed/>
    <w:rsid w:val="00AF60ED"/>
    <w:rPr>
      <w:color w:val="0000FF"/>
      <w:u w:val="single"/>
    </w:rPr>
  </w:style>
  <w:style w:type="character" w:styleId="Strong">
    <w:name w:val="Strong"/>
    <w:basedOn w:val="DefaultParagraphFont"/>
    <w:uiPriority w:val="22"/>
    <w:qFormat/>
    <w:rsid w:val="00AF60ED"/>
    <w:rPr>
      <w:b/>
      <w:bCs/>
    </w:rPr>
  </w:style>
  <w:style w:type="paragraph" w:styleId="ListParagraph">
    <w:name w:val="List Paragraph"/>
    <w:basedOn w:val="Normal"/>
    <w:uiPriority w:val="34"/>
    <w:qFormat/>
    <w:rsid w:val="00AF60ED"/>
    <w:pPr>
      <w:ind w:left="720"/>
      <w:contextualSpacing/>
    </w:pPr>
  </w:style>
  <w:style w:type="paragraph" w:customStyle="1" w:styleId="timesnewr">
    <w:name w:val="times new r"/>
    <w:basedOn w:val="Normal"/>
    <w:rsid w:val="00AF60ED"/>
    <w:pPr>
      <w:spacing w:after="160" w:line="259" w:lineRule="auto"/>
    </w:pPr>
    <w:rPr>
      <w:rFonts w:eastAsiaTheme="minorHAnsi"/>
      <w:b/>
      <w:sz w:val="22"/>
      <w:szCs w:val="22"/>
      <w:lang w:val="en-GB"/>
    </w:rPr>
  </w:style>
  <w:style w:type="paragraph" w:customStyle="1" w:styleId="EndNoteBibliography">
    <w:name w:val="EndNote Bibliography"/>
    <w:basedOn w:val="Normal"/>
    <w:rsid w:val="00AF60ED"/>
    <w:pPr>
      <w:spacing w:after="160"/>
    </w:pPr>
    <w:rPr>
      <w:rFonts w:ascii="Cambria" w:eastAsiaTheme="minorHAnsi" w:hAnsi="Cambria"/>
      <w:szCs w:val="22"/>
    </w:rPr>
  </w:style>
  <w:style w:type="paragraph" w:customStyle="1" w:styleId="EndNoteBibliographyTitle">
    <w:name w:val="EndNote Bibliography Title"/>
    <w:basedOn w:val="Normal"/>
    <w:rsid w:val="00AF60ED"/>
    <w:pPr>
      <w:jc w:val="center"/>
    </w:pPr>
    <w:rPr>
      <w:rFonts w:ascii="Cambria" w:hAnsi="Cambria"/>
    </w:rPr>
  </w:style>
  <w:style w:type="character" w:styleId="FollowedHyperlink">
    <w:name w:val="FollowedHyperlink"/>
    <w:basedOn w:val="DefaultParagraphFont"/>
    <w:uiPriority w:val="99"/>
    <w:semiHidden/>
    <w:unhideWhenUsed/>
    <w:rsid w:val="00AF60ED"/>
    <w:rPr>
      <w:color w:val="800080" w:themeColor="followedHyperlink"/>
      <w:u w:val="single"/>
    </w:rPr>
  </w:style>
  <w:style w:type="character" w:customStyle="1" w:styleId="highlight">
    <w:name w:val="highlight"/>
    <w:basedOn w:val="DefaultParagraphFont"/>
    <w:rsid w:val="00455E69"/>
  </w:style>
  <w:style w:type="character" w:customStyle="1" w:styleId="Heading2Char">
    <w:name w:val="Heading 2 Char"/>
    <w:basedOn w:val="DefaultParagraphFont"/>
    <w:link w:val="Heading2"/>
    <w:uiPriority w:val="9"/>
    <w:semiHidden/>
    <w:rsid w:val="003B50BB"/>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ED"/>
    <w:rPr>
      <w:lang w:val="en-US"/>
    </w:rPr>
  </w:style>
  <w:style w:type="paragraph" w:styleId="Heading2">
    <w:name w:val="heading 2"/>
    <w:basedOn w:val="Normal"/>
    <w:next w:val="Normal"/>
    <w:link w:val="Heading2Char"/>
    <w:uiPriority w:val="9"/>
    <w:semiHidden/>
    <w:unhideWhenUsed/>
    <w:qFormat/>
    <w:rsid w:val="003B50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F60E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60ED"/>
    <w:rPr>
      <w:rFonts w:ascii="Times" w:hAnsi="Times"/>
      <w:b/>
      <w:bCs/>
      <w:sz w:val="27"/>
      <w:szCs w:val="27"/>
      <w:lang w:val="en-US"/>
    </w:rPr>
  </w:style>
  <w:style w:type="paragraph" w:styleId="BalloonText">
    <w:name w:val="Balloon Text"/>
    <w:basedOn w:val="Normal"/>
    <w:link w:val="BalloonTextChar"/>
    <w:uiPriority w:val="99"/>
    <w:semiHidden/>
    <w:unhideWhenUsed/>
    <w:rsid w:val="00AF6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0ED"/>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F60ED"/>
    <w:rPr>
      <w:sz w:val="18"/>
      <w:szCs w:val="18"/>
    </w:rPr>
  </w:style>
  <w:style w:type="paragraph" w:styleId="CommentText">
    <w:name w:val="annotation text"/>
    <w:basedOn w:val="Normal"/>
    <w:link w:val="CommentTextChar"/>
    <w:uiPriority w:val="99"/>
    <w:semiHidden/>
    <w:unhideWhenUsed/>
    <w:rsid w:val="00AF60ED"/>
  </w:style>
  <w:style w:type="character" w:customStyle="1" w:styleId="CommentTextChar">
    <w:name w:val="Comment Text Char"/>
    <w:basedOn w:val="DefaultParagraphFont"/>
    <w:link w:val="CommentText"/>
    <w:uiPriority w:val="99"/>
    <w:semiHidden/>
    <w:rsid w:val="00AF60ED"/>
    <w:rPr>
      <w:lang w:val="en-US"/>
    </w:rPr>
  </w:style>
  <w:style w:type="paragraph" w:styleId="CommentSubject">
    <w:name w:val="annotation subject"/>
    <w:basedOn w:val="CommentText"/>
    <w:next w:val="CommentText"/>
    <w:link w:val="CommentSubjectChar"/>
    <w:uiPriority w:val="99"/>
    <w:semiHidden/>
    <w:unhideWhenUsed/>
    <w:rsid w:val="00AF60ED"/>
    <w:rPr>
      <w:b/>
      <w:bCs/>
      <w:sz w:val="20"/>
      <w:szCs w:val="20"/>
    </w:rPr>
  </w:style>
  <w:style w:type="character" w:customStyle="1" w:styleId="CommentSubjectChar">
    <w:name w:val="Comment Subject Char"/>
    <w:basedOn w:val="CommentTextChar"/>
    <w:link w:val="CommentSubject"/>
    <w:uiPriority w:val="99"/>
    <w:semiHidden/>
    <w:rsid w:val="00AF60ED"/>
    <w:rPr>
      <w:b/>
      <w:bCs/>
      <w:sz w:val="20"/>
      <w:szCs w:val="20"/>
      <w:lang w:val="en-US"/>
    </w:rPr>
  </w:style>
  <w:style w:type="character" w:customStyle="1" w:styleId="apple-converted-space">
    <w:name w:val="apple-converted-space"/>
    <w:basedOn w:val="DefaultParagraphFont"/>
    <w:rsid w:val="00AF60ED"/>
  </w:style>
  <w:style w:type="paragraph" w:styleId="NormalWeb">
    <w:name w:val="Normal (Web)"/>
    <w:basedOn w:val="Normal"/>
    <w:uiPriority w:val="99"/>
    <w:unhideWhenUsed/>
    <w:rsid w:val="00AF60E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60ED"/>
    <w:rPr>
      <w:i/>
      <w:iCs/>
    </w:rPr>
  </w:style>
  <w:style w:type="character" w:styleId="Hyperlink">
    <w:name w:val="Hyperlink"/>
    <w:basedOn w:val="DefaultParagraphFont"/>
    <w:uiPriority w:val="99"/>
    <w:unhideWhenUsed/>
    <w:rsid w:val="00AF60ED"/>
    <w:rPr>
      <w:color w:val="0000FF"/>
      <w:u w:val="single"/>
    </w:rPr>
  </w:style>
  <w:style w:type="character" w:styleId="Strong">
    <w:name w:val="Strong"/>
    <w:basedOn w:val="DefaultParagraphFont"/>
    <w:uiPriority w:val="22"/>
    <w:qFormat/>
    <w:rsid w:val="00AF60ED"/>
    <w:rPr>
      <w:b/>
      <w:bCs/>
    </w:rPr>
  </w:style>
  <w:style w:type="paragraph" w:styleId="ListParagraph">
    <w:name w:val="List Paragraph"/>
    <w:basedOn w:val="Normal"/>
    <w:uiPriority w:val="34"/>
    <w:qFormat/>
    <w:rsid w:val="00AF60ED"/>
    <w:pPr>
      <w:ind w:left="720"/>
      <w:contextualSpacing/>
    </w:pPr>
  </w:style>
  <w:style w:type="paragraph" w:customStyle="1" w:styleId="timesnewr">
    <w:name w:val="times new r"/>
    <w:basedOn w:val="Normal"/>
    <w:rsid w:val="00AF60ED"/>
    <w:pPr>
      <w:spacing w:after="160" w:line="259" w:lineRule="auto"/>
    </w:pPr>
    <w:rPr>
      <w:rFonts w:eastAsiaTheme="minorHAnsi"/>
      <w:b/>
      <w:sz w:val="22"/>
      <w:szCs w:val="22"/>
      <w:lang w:val="en-GB"/>
    </w:rPr>
  </w:style>
  <w:style w:type="paragraph" w:customStyle="1" w:styleId="EndNoteBibliography">
    <w:name w:val="EndNote Bibliography"/>
    <w:basedOn w:val="Normal"/>
    <w:rsid w:val="00AF60ED"/>
    <w:pPr>
      <w:spacing w:after="160"/>
    </w:pPr>
    <w:rPr>
      <w:rFonts w:ascii="Cambria" w:eastAsiaTheme="minorHAnsi" w:hAnsi="Cambria"/>
      <w:szCs w:val="22"/>
    </w:rPr>
  </w:style>
  <w:style w:type="paragraph" w:customStyle="1" w:styleId="EndNoteBibliographyTitle">
    <w:name w:val="EndNote Bibliography Title"/>
    <w:basedOn w:val="Normal"/>
    <w:rsid w:val="00AF60ED"/>
    <w:pPr>
      <w:jc w:val="center"/>
    </w:pPr>
    <w:rPr>
      <w:rFonts w:ascii="Cambria" w:hAnsi="Cambria"/>
    </w:rPr>
  </w:style>
  <w:style w:type="character" w:styleId="FollowedHyperlink">
    <w:name w:val="FollowedHyperlink"/>
    <w:basedOn w:val="DefaultParagraphFont"/>
    <w:uiPriority w:val="99"/>
    <w:semiHidden/>
    <w:unhideWhenUsed/>
    <w:rsid w:val="00AF60ED"/>
    <w:rPr>
      <w:color w:val="800080" w:themeColor="followedHyperlink"/>
      <w:u w:val="single"/>
    </w:rPr>
  </w:style>
  <w:style w:type="character" w:customStyle="1" w:styleId="highlight">
    <w:name w:val="highlight"/>
    <w:basedOn w:val="DefaultParagraphFont"/>
    <w:rsid w:val="00455E69"/>
  </w:style>
  <w:style w:type="character" w:customStyle="1" w:styleId="Heading2Char">
    <w:name w:val="Heading 2 Char"/>
    <w:basedOn w:val="DefaultParagraphFont"/>
    <w:link w:val="Heading2"/>
    <w:uiPriority w:val="9"/>
    <w:semiHidden/>
    <w:rsid w:val="003B50BB"/>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4122">
      <w:bodyDiv w:val="1"/>
      <w:marLeft w:val="0"/>
      <w:marRight w:val="0"/>
      <w:marTop w:val="0"/>
      <w:marBottom w:val="0"/>
      <w:divBdr>
        <w:top w:val="none" w:sz="0" w:space="0" w:color="auto"/>
        <w:left w:val="none" w:sz="0" w:space="0" w:color="auto"/>
        <w:bottom w:val="none" w:sz="0" w:space="0" w:color="auto"/>
        <w:right w:val="none" w:sz="0" w:space="0" w:color="auto"/>
      </w:divBdr>
    </w:div>
    <w:div w:id="296567727">
      <w:bodyDiv w:val="1"/>
      <w:marLeft w:val="0"/>
      <w:marRight w:val="0"/>
      <w:marTop w:val="0"/>
      <w:marBottom w:val="0"/>
      <w:divBdr>
        <w:top w:val="none" w:sz="0" w:space="0" w:color="auto"/>
        <w:left w:val="none" w:sz="0" w:space="0" w:color="auto"/>
        <w:bottom w:val="none" w:sz="0" w:space="0" w:color="auto"/>
        <w:right w:val="none" w:sz="0" w:space="0" w:color="auto"/>
      </w:divBdr>
    </w:div>
    <w:div w:id="404424727">
      <w:bodyDiv w:val="1"/>
      <w:marLeft w:val="0"/>
      <w:marRight w:val="0"/>
      <w:marTop w:val="0"/>
      <w:marBottom w:val="0"/>
      <w:divBdr>
        <w:top w:val="none" w:sz="0" w:space="0" w:color="auto"/>
        <w:left w:val="none" w:sz="0" w:space="0" w:color="auto"/>
        <w:bottom w:val="none" w:sz="0" w:space="0" w:color="auto"/>
        <w:right w:val="none" w:sz="0" w:space="0" w:color="auto"/>
      </w:divBdr>
    </w:div>
    <w:div w:id="9022527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mcquillan@soton.ac.uk" TargetMode="External"/><Relationship Id="rId7" Type="http://schemas.openxmlformats.org/officeDocument/2006/relationships/hyperlink" Target="http://hahana.soest.hawaii.edu/cmorebiolincs/biolincs.html" TargetMode="External"/><Relationship Id="rId8" Type="http://schemas.openxmlformats.org/officeDocument/2006/relationships/hyperlink" Target="http://www.mbari.org/successful-launch-new-genomic-senso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5395</Words>
  <Characters>30756</Characters>
  <Application>Microsoft Macintosh Word</Application>
  <DocSecurity>0</DocSecurity>
  <Lines>256</Lines>
  <Paragraphs>72</Paragraphs>
  <ScaleCrop>false</ScaleCrop>
  <Company/>
  <LinksUpToDate>false</LinksUpToDate>
  <CharactersWithSpaces>36079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McQuillan</dc:creator>
  <cp:keywords/>
  <dc:description/>
  <cp:lastModifiedBy>Johnathan McQuillan</cp:lastModifiedBy>
  <cp:revision>7</cp:revision>
  <dcterms:created xsi:type="dcterms:W3CDTF">2016-11-13T20:36:00Z</dcterms:created>
  <dcterms:modified xsi:type="dcterms:W3CDTF">2016-11-16T09:25:00Z</dcterms:modified>
</cp:coreProperties>
</file>