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2BD5B" w14:textId="29609F38" w:rsidR="00122F36" w:rsidRPr="00442A8B" w:rsidRDefault="00122F36" w:rsidP="008A0DFC">
      <w:pPr>
        <w:spacing w:line="480" w:lineRule="auto"/>
        <w:outlineLvl w:val="0"/>
        <w:rPr>
          <w:rFonts w:ascii="Times New Roman" w:hAnsi="Times New Roman"/>
          <w:b/>
        </w:rPr>
      </w:pPr>
      <w:r w:rsidRPr="00442A8B">
        <w:rPr>
          <w:rFonts w:ascii="Times New Roman" w:hAnsi="Times New Roman"/>
          <w:b/>
        </w:rPr>
        <w:t xml:space="preserve">A comparative analysis of </w:t>
      </w:r>
      <w:r w:rsidR="00797EBA">
        <w:rPr>
          <w:rFonts w:ascii="Times New Roman" w:hAnsi="Times New Roman"/>
          <w:b/>
        </w:rPr>
        <w:t xml:space="preserve">canyon and non-canyon </w:t>
      </w:r>
      <w:r w:rsidRPr="00442A8B">
        <w:rPr>
          <w:rFonts w:ascii="Times New Roman" w:hAnsi="Times New Roman"/>
          <w:b/>
        </w:rPr>
        <w:t xml:space="preserve">populations of the </w:t>
      </w:r>
      <w:r w:rsidR="00797EBA">
        <w:rPr>
          <w:rFonts w:ascii="Times New Roman" w:hAnsi="Times New Roman"/>
          <w:b/>
        </w:rPr>
        <w:t xml:space="preserve">deep-sea </w:t>
      </w:r>
      <w:r w:rsidRPr="00442A8B">
        <w:rPr>
          <w:rFonts w:ascii="Times New Roman" w:hAnsi="Times New Roman"/>
          <w:b/>
        </w:rPr>
        <w:t xml:space="preserve">scavenging amphipod </w:t>
      </w:r>
      <w:proofErr w:type="spellStart"/>
      <w:r w:rsidRPr="00442A8B">
        <w:rPr>
          <w:rFonts w:ascii="Times New Roman" w:hAnsi="Times New Roman"/>
          <w:b/>
          <w:i/>
        </w:rPr>
        <w:t>Paralicella</w:t>
      </w:r>
      <w:proofErr w:type="spellEnd"/>
      <w:r w:rsidRPr="00442A8B">
        <w:rPr>
          <w:rFonts w:ascii="Times New Roman" w:hAnsi="Times New Roman"/>
          <w:b/>
          <w:i/>
        </w:rPr>
        <w:t xml:space="preserve"> </w:t>
      </w:r>
      <w:proofErr w:type="spellStart"/>
      <w:r w:rsidRPr="00442A8B">
        <w:rPr>
          <w:rFonts w:ascii="Times New Roman" w:hAnsi="Times New Roman"/>
          <w:b/>
          <w:i/>
        </w:rPr>
        <w:t>caperesca</w:t>
      </w:r>
      <w:proofErr w:type="spellEnd"/>
    </w:p>
    <w:p w14:paraId="2E074418" w14:textId="77777777" w:rsidR="00122F36" w:rsidRPr="00652AD4" w:rsidRDefault="00122F36" w:rsidP="008A0DFC">
      <w:pPr>
        <w:spacing w:line="480" w:lineRule="auto"/>
        <w:rPr>
          <w:rFonts w:ascii="Times New Roman" w:hAnsi="Times New Roman"/>
        </w:rPr>
      </w:pPr>
    </w:p>
    <w:p w14:paraId="67CC2642" w14:textId="7471DD01" w:rsidR="00122F36" w:rsidRPr="00652AD4" w:rsidRDefault="00122F36" w:rsidP="008A0DFC">
      <w:pPr>
        <w:spacing w:line="480" w:lineRule="auto"/>
        <w:outlineLvl w:val="0"/>
        <w:rPr>
          <w:rFonts w:ascii="Times New Roman" w:hAnsi="Times New Roman"/>
        </w:rPr>
      </w:pPr>
      <w:r w:rsidRPr="00652AD4">
        <w:rPr>
          <w:rFonts w:ascii="Times New Roman" w:hAnsi="Times New Roman"/>
        </w:rPr>
        <w:t>Grant A. Duffy</w:t>
      </w:r>
      <w:r w:rsidR="00DA1979">
        <w:rPr>
          <w:rFonts w:ascii="Times New Roman" w:hAnsi="Times New Roman"/>
          <w:vertAlign w:val="superscript"/>
        </w:rPr>
        <w:t>1</w:t>
      </w:r>
      <w:proofErr w:type="gramStart"/>
      <w:r w:rsidR="0007212D">
        <w:rPr>
          <w:rFonts w:ascii="Times New Roman" w:hAnsi="Times New Roman"/>
          <w:vertAlign w:val="superscript"/>
        </w:rPr>
        <w:t>,</w:t>
      </w:r>
      <w:r w:rsidR="00DA1979">
        <w:rPr>
          <w:rFonts w:ascii="Times New Roman" w:hAnsi="Times New Roman"/>
          <w:vertAlign w:val="superscript"/>
        </w:rPr>
        <w:t>2</w:t>
      </w:r>
      <w:proofErr w:type="gramEnd"/>
      <w:r w:rsidRPr="00652AD4">
        <w:rPr>
          <w:rFonts w:ascii="Times New Roman" w:hAnsi="Times New Roman"/>
        </w:rPr>
        <w:t>*</w:t>
      </w:r>
    </w:p>
    <w:p w14:paraId="1DE48E24" w14:textId="58C31C73" w:rsidR="00122F36" w:rsidRPr="00652AD4" w:rsidRDefault="00122F36" w:rsidP="008A0DFC">
      <w:pPr>
        <w:spacing w:line="480" w:lineRule="auto"/>
        <w:outlineLvl w:val="0"/>
        <w:rPr>
          <w:rFonts w:ascii="Times New Roman" w:hAnsi="Times New Roman"/>
        </w:rPr>
      </w:pPr>
      <w:r w:rsidRPr="00652AD4">
        <w:rPr>
          <w:rFonts w:ascii="Times New Roman" w:hAnsi="Times New Roman"/>
        </w:rPr>
        <w:t>Zoe R. S. Gutteridge</w:t>
      </w:r>
      <w:r w:rsidR="00DA1979">
        <w:rPr>
          <w:rFonts w:ascii="Times New Roman" w:hAnsi="Times New Roman"/>
          <w:vertAlign w:val="superscript"/>
        </w:rPr>
        <w:t>1</w:t>
      </w:r>
    </w:p>
    <w:p w14:paraId="6A897AD0" w14:textId="3B75B595" w:rsidR="00285EC8" w:rsidRPr="00652AD4" w:rsidRDefault="00285EC8" w:rsidP="00285EC8">
      <w:pPr>
        <w:spacing w:line="480" w:lineRule="auto"/>
        <w:rPr>
          <w:rFonts w:ascii="Times New Roman" w:hAnsi="Times New Roman"/>
        </w:rPr>
      </w:pPr>
      <w:r w:rsidRPr="00652AD4">
        <w:rPr>
          <w:rFonts w:ascii="Times New Roman" w:hAnsi="Times New Roman"/>
        </w:rPr>
        <w:t>Michael H. Thurston</w:t>
      </w:r>
      <w:r w:rsidR="00DA1979">
        <w:rPr>
          <w:rFonts w:ascii="Times New Roman" w:hAnsi="Times New Roman"/>
          <w:vertAlign w:val="superscript"/>
        </w:rPr>
        <w:t>1</w:t>
      </w:r>
    </w:p>
    <w:p w14:paraId="642DBE96" w14:textId="75EB48AF" w:rsidR="00122F36" w:rsidRPr="00652AD4" w:rsidRDefault="00122F36" w:rsidP="008A0DFC">
      <w:pPr>
        <w:spacing w:line="480" w:lineRule="auto"/>
        <w:rPr>
          <w:rFonts w:ascii="Times New Roman" w:hAnsi="Times New Roman"/>
        </w:rPr>
      </w:pPr>
      <w:r w:rsidRPr="00652AD4">
        <w:rPr>
          <w:rFonts w:ascii="Times New Roman" w:hAnsi="Times New Roman"/>
        </w:rPr>
        <w:t>Tammy Horton</w:t>
      </w:r>
      <w:r w:rsidR="00DA1979">
        <w:rPr>
          <w:rFonts w:ascii="Times New Roman" w:hAnsi="Times New Roman"/>
          <w:vertAlign w:val="superscript"/>
        </w:rPr>
        <w:t>1</w:t>
      </w:r>
    </w:p>
    <w:p w14:paraId="685FF4F7" w14:textId="77777777" w:rsidR="00122F36" w:rsidRPr="00652AD4" w:rsidRDefault="00122F36" w:rsidP="008A0DFC">
      <w:pPr>
        <w:spacing w:line="480" w:lineRule="auto"/>
        <w:rPr>
          <w:rFonts w:ascii="Times New Roman" w:hAnsi="Times New Roman"/>
        </w:rPr>
      </w:pPr>
    </w:p>
    <w:p w14:paraId="44459FC4" w14:textId="4AE01B7C" w:rsidR="00122F36" w:rsidRPr="00652AD4" w:rsidRDefault="00B62B76" w:rsidP="008A0DFC">
      <w:pPr>
        <w:spacing w:line="480" w:lineRule="auto"/>
        <w:rPr>
          <w:rFonts w:ascii="Times New Roman" w:hAnsi="Times New Roman"/>
        </w:rPr>
      </w:pPr>
      <w:r>
        <w:rPr>
          <w:rFonts w:ascii="Times New Roman" w:hAnsi="Times New Roman"/>
          <w:vertAlign w:val="superscript"/>
        </w:rPr>
        <w:t>1</w:t>
      </w:r>
      <w:r w:rsidR="00122F36" w:rsidRPr="00652AD4">
        <w:rPr>
          <w:rFonts w:ascii="Times New Roman" w:hAnsi="Times New Roman"/>
        </w:rPr>
        <w:t>National Oceanography Centre Southampton, University of Southampton Waterfront Campus, European Way, Southampton, SO14 3ZH, UK</w:t>
      </w:r>
    </w:p>
    <w:p w14:paraId="3E0EFB98" w14:textId="77777777" w:rsidR="00122F36" w:rsidRPr="00652AD4" w:rsidRDefault="00122F36" w:rsidP="008A0DFC">
      <w:pPr>
        <w:spacing w:line="480" w:lineRule="auto"/>
        <w:rPr>
          <w:rFonts w:ascii="Times New Roman" w:hAnsi="Times New Roman"/>
        </w:rPr>
      </w:pPr>
    </w:p>
    <w:p w14:paraId="5FD6C471" w14:textId="3D6E1EF6" w:rsidR="00122F36" w:rsidRPr="00652AD4" w:rsidRDefault="00B62B76" w:rsidP="008A0DFC">
      <w:pPr>
        <w:spacing w:line="480" w:lineRule="auto"/>
        <w:rPr>
          <w:rFonts w:ascii="Times New Roman" w:hAnsi="Times New Roman"/>
        </w:rPr>
      </w:pPr>
      <w:r>
        <w:rPr>
          <w:rFonts w:ascii="Times New Roman" w:hAnsi="Times New Roman"/>
          <w:vertAlign w:val="superscript"/>
        </w:rPr>
        <w:t>2</w:t>
      </w:r>
      <w:r w:rsidR="00122F36" w:rsidRPr="00652AD4">
        <w:rPr>
          <w:rFonts w:ascii="Times New Roman" w:hAnsi="Times New Roman"/>
        </w:rPr>
        <w:t>School of Biological Sciences, Monash University, Clayton, Victoria 3800, Australia</w:t>
      </w:r>
    </w:p>
    <w:p w14:paraId="6EA7DE99" w14:textId="77777777" w:rsidR="00122F36" w:rsidRPr="00652AD4" w:rsidRDefault="00122F36" w:rsidP="008A0DFC">
      <w:pPr>
        <w:spacing w:line="480" w:lineRule="auto"/>
        <w:rPr>
          <w:rFonts w:ascii="Times New Roman" w:hAnsi="Times New Roman"/>
          <w:i/>
        </w:rPr>
      </w:pPr>
    </w:p>
    <w:p w14:paraId="39137477" w14:textId="77777777" w:rsidR="00122F36" w:rsidRPr="00652AD4" w:rsidRDefault="00122F36" w:rsidP="008A0DFC">
      <w:pPr>
        <w:spacing w:line="480" w:lineRule="auto"/>
        <w:rPr>
          <w:rFonts w:ascii="Times New Roman" w:hAnsi="Times New Roman"/>
        </w:rPr>
      </w:pPr>
      <w:r w:rsidRPr="00652AD4">
        <w:rPr>
          <w:rFonts w:ascii="Times New Roman" w:hAnsi="Times New Roman"/>
        </w:rPr>
        <w:t xml:space="preserve">*Corresponding author: grant.duffy@monash.edu, </w:t>
      </w:r>
      <w:proofErr w:type="spellStart"/>
      <w:r w:rsidRPr="00652AD4">
        <w:rPr>
          <w:rFonts w:ascii="Times New Roman" w:hAnsi="Times New Roman"/>
        </w:rPr>
        <w:t>tel</w:t>
      </w:r>
      <w:proofErr w:type="spellEnd"/>
      <w:r w:rsidRPr="00652AD4">
        <w:rPr>
          <w:rFonts w:ascii="Times New Roman" w:hAnsi="Times New Roman"/>
        </w:rPr>
        <w:t>: +61 (0) 3 990 29913</w:t>
      </w:r>
    </w:p>
    <w:p w14:paraId="0D91B9F3" w14:textId="7456E029" w:rsidR="00122F36" w:rsidRPr="00652AD4" w:rsidRDefault="00122F36" w:rsidP="008A0DFC">
      <w:pPr>
        <w:spacing w:line="480" w:lineRule="auto"/>
        <w:rPr>
          <w:rFonts w:ascii="Times New Roman" w:hAnsi="Times New Roman"/>
        </w:rPr>
      </w:pPr>
    </w:p>
    <w:p w14:paraId="2A975FB8" w14:textId="1D360D80" w:rsidR="00122F36" w:rsidRPr="006F3F57" w:rsidRDefault="006F3F57" w:rsidP="008A0DFC">
      <w:pPr>
        <w:spacing w:line="480" w:lineRule="auto"/>
        <w:rPr>
          <w:rFonts w:ascii="Times New Roman" w:hAnsi="Times New Roman"/>
          <w:i/>
        </w:rPr>
      </w:pPr>
      <w:r>
        <w:rPr>
          <w:rFonts w:ascii="Times New Roman" w:hAnsi="Times New Roman"/>
        </w:rPr>
        <w:br w:type="column"/>
      </w:r>
      <w:r w:rsidR="00122F36" w:rsidRPr="006F3F57">
        <w:rPr>
          <w:rFonts w:ascii="Times New Roman" w:hAnsi="Times New Roman"/>
          <w:i/>
        </w:rPr>
        <w:lastRenderedPageBreak/>
        <w:t xml:space="preserve">Existing population studies of deep-sea amphipods have focused species that inhabit deep-sea vent or trench environments but few cosmopolitan species have been studied. </w:t>
      </w:r>
      <w:r w:rsidR="00B705CF" w:rsidRPr="006F3F57">
        <w:rPr>
          <w:rFonts w:ascii="Times New Roman" w:hAnsi="Times New Roman"/>
          <w:i/>
        </w:rPr>
        <w:t xml:space="preserve">Here </w:t>
      </w:r>
      <w:r w:rsidR="00122F36" w:rsidRPr="006F3F57">
        <w:rPr>
          <w:rFonts w:ascii="Times New Roman" w:hAnsi="Times New Roman"/>
          <w:i/>
        </w:rPr>
        <w:t xml:space="preserve">we provide new insight into the life history and population ecology of the pan-oceanic scavenging amphipod </w:t>
      </w:r>
      <w:proofErr w:type="spellStart"/>
      <w:r w:rsidR="00122F36" w:rsidRPr="006F3F57">
        <w:rPr>
          <w:rFonts w:ascii="Times New Roman" w:hAnsi="Times New Roman"/>
        </w:rPr>
        <w:t>Paralicella</w:t>
      </w:r>
      <w:proofErr w:type="spellEnd"/>
      <w:r w:rsidR="00122F36" w:rsidRPr="006F3F57">
        <w:rPr>
          <w:rFonts w:ascii="Times New Roman" w:hAnsi="Times New Roman"/>
        </w:rPr>
        <w:t xml:space="preserve"> </w:t>
      </w:r>
      <w:proofErr w:type="spellStart"/>
      <w:r w:rsidR="00122F36" w:rsidRPr="006F3F57">
        <w:rPr>
          <w:rFonts w:ascii="Times New Roman" w:hAnsi="Times New Roman"/>
        </w:rPr>
        <w:t>caperesca</w:t>
      </w:r>
      <w:proofErr w:type="spellEnd"/>
      <w:r w:rsidR="00122F36" w:rsidRPr="006F3F57">
        <w:rPr>
          <w:rFonts w:ascii="Times New Roman" w:hAnsi="Times New Roman"/>
          <w:i/>
        </w:rPr>
        <w:t xml:space="preserve"> and discuss the influence of nutrient-rich submarine canyon environments on the growth and reproduction of this species. </w:t>
      </w:r>
    </w:p>
    <w:p w14:paraId="0C3FD16A" w14:textId="77777777" w:rsidR="00122F36" w:rsidRPr="006F3F57" w:rsidRDefault="00122F36" w:rsidP="008A0DFC">
      <w:pPr>
        <w:spacing w:line="480" w:lineRule="auto"/>
        <w:rPr>
          <w:rFonts w:ascii="Times New Roman" w:hAnsi="Times New Roman"/>
          <w:i/>
        </w:rPr>
      </w:pPr>
    </w:p>
    <w:p w14:paraId="0751927F" w14:textId="77777777" w:rsidR="00122F36" w:rsidRPr="006F3F57" w:rsidRDefault="00122F36" w:rsidP="008A0DFC">
      <w:pPr>
        <w:spacing w:line="480" w:lineRule="auto"/>
        <w:rPr>
          <w:rFonts w:ascii="Times New Roman" w:hAnsi="Times New Roman"/>
          <w:i/>
        </w:rPr>
      </w:pPr>
      <w:r w:rsidRPr="006F3F57">
        <w:rPr>
          <w:rFonts w:ascii="Times New Roman" w:hAnsi="Times New Roman"/>
          <w:i/>
        </w:rPr>
        <w:t xml:space="preserve">Data </w:t>
      </w:r>
      <w:proofErr w:type="gramStart"/>
      <w:r w:rsidRPr="006F3F57">
        <w:rPr>
          <w:rFonts w:ascii="Times New Roman" w:hAnsi="Times New Roman"/>
          <w:i/>
        </w:rPr>
        <w:t>were collected</w:t>
      </w:r>
      <w:proofErr w:type="gramEnd"/>
      <w:r w:rsidRPr="006F3F57">
        <w:rPr>
          <w:rFonts w:ascii="Times New Roman" w:hAnsi="Times New Roman"/>
          <w:i/>
        </w:rPr>
        <w:t xml:space="preserve"> through the dissection and measurement of 2997 </w:t>
      </w:r>
      <w:r w:rsidRPr="006F3F57">
        <w:rPr>
          <w:rFonts w:ascii="Times New Roman" w:hAnsi="Times New Roman"/>
        </w:rPr>
        <w:t>P. caperesca</w:t>
      </w:r>
      <w:r w:rsidRPr="006F3F57">
        <w:rPr>
          <w:rFonts w:ascii="Times New Roman" w:hAnsi="Times New Roman"/>
          <w:i/>
        </w:rPr>
        <w:t xml:space="preserve"> from 14 samples taken from abyssal plains, continental slopes, and submarine canyons in the North-East Atlantic. Sexual dimorphism was less pronounced than observed for other scavenging amphipod species but females were significantly larger and had shorter antennae than males. The size of oostegites in female </w:t>
      </w:r>
      <w:r w:rsidRPr="00956A81">
        <w:rPr>
          <w:rFonts w:ascii="Times New Roman" w:hAnsi="Times New Roman"/>
        </w:rPr>
        <w:t xml:space="preserve">P. caperesca </w:t>
      </w:r>
      <w:r w:rsidRPr="006F3F57">
        <w:rPr>
          <w:rFonts w:ascii="Times New Roman" w:hAnsi="Times New Roman"/>
          <w:i/>
        </w:rPr>
        <w:t xml:space="preserve">varied considerably within size classes, ovaries contained a relatively large number of oocytes, and no empty ovaries were observed. These factors, in combination with absence of mature females, suggest that </w:t>
      </w:r>
      <w:r w:rsidRPr="006F3F57">
        <w:rPr>
          <w:rFonts w:ascii="Times New Roman" w:hAnsi="Times New Roman"/>
        </w:rPr>
        <w:t>P. caperesca</w:t>
      </w:r>
      <w:r w:rsidRPr="006F3F57">
        <w:rPr>
          <w:rFonts w:ascii="Times New Roman" w:hAnsi="Times New Roman"/>
          <w:i/>
        </w:rPr>
        <w:t xml:space="preserve"> practices semelparity, a reproductive strategy that complements the feeding strategy this obligate </w:t>
      </w:r>
      <w:proofErr w:type="spellStart"/>
      <w:r w:rsidRPr="006F3F57">
        <w:rPr>
          <w:rFonts w:ascii="Times New Roman" w:hAnsi="Times New Roman"/>
          <w:i/>
        </w:rPr>
        <w:t>necrophage</w:t>
      </w:r>
      <w:proofErr w:type="spellEnd"/>
      <w:r w:rsidRPr="006F3F57">
        <w:rPr>
          <w:rFonts w:ascii="Times New Roman" w:hAnsi="Times New Roman"/>
          <w:i/>
        </w:rPr>
        <w:t>.</w:t>
      </w:r>
    </w:p>
    <w:p w14:paraId="5F6DD472" w14:textId="77777777" w:rsidR="00122F36" w:rsidRPr="006F3F57" w:rsidRDefault="00122F36" w:rsidP="008A0DFC">
      <w:pPr>
        <w:spacing w:line="480" w:lineRule="auto"/>
        <w:rPr>
          <w:rFonts w:ascii="Times New Roman" w:hAnsi="Times New Roman"/>
          <w:i/>
        </w:rPr>
      </w:pPr>
    </w:p>
    <w:p w14:paraId="137C101B" w14:textId="2F3B977B" w:rsidR="00122F36" w:rsidRPr="006F3F57" w:rsidRDefault="00886701" w:rsidP="008A0DFC">
      <w:pPr>
        <w:spacing w:line="480" w:lineRule="auto"/>
        <w:rPr>
          <w:rFonts w:ascii="Times New Roman" w:hAnsi="Times New Roman"/>
          <w:i/>
        </w:rPr>
      </w:pPr>
      <w:r w:rsidRPr="006F3F57">
        <w:rPr>
          <w:rFonts w:ascii="Times New Roman" w:hAnsi="Times New Roman"/>
          <w:i/>
        </w:rPr>
        <w:t>F</w:t>
      </w:r>
      <w:r w:rsidR="00122F36" w:rsidRPr="006F3F57">
        <w:rPr>
          <w:rFonts w:ascii="Times New Roman" w:hAnsi="Times New Roman"/>
          <w:i/>
        </w:rPr>
        <w:t>ive male and seven female</w:t>
      </w:r>
      <w:r w:rsidRPr="006F3F57">
        <w:rPr>
          <w:rFonts w:ascii="Times New Roman" w:hAnsi="Times New Roman"/>
          <w:i/>
        </w:rPr>
        <w:t xml:space="preserve"> size-grouped</w:t>
      </w:r>
      <w:r w:rsidR="00122F36" w:rsidRPr="006F3F57">
        <w:rPr>
          <w:rFonts w:ascii="Times New Roman" w:hAnsi="Times New Roman"/>
          <w:i/>
        </w:rPr>
        <w:t xml:space="preserve"> cohorts were identified for </w:t>
      </w:r>
      <w:r w:rsidR="00122F36" w:rsidRPr="006F3F57">
        <w:rPr>
          <w:rFonts w:ascii="Times New Roman" w:hAnsi="Times New Roman"/>
        </w:rPr>
        <w:t>P. caperesca</w:t>
      </w:r>
      <w:r w:rsidR="00122F36" w:rsidRPr="006F3F57">
        <w:rPr>
          <w:rFonts w:ascii="Times New Roman" w:hAnsi="Times New Roman"/>
          <w:i/>
        </w:rPr>
        <w:t xml:space="preserve">. Cohorts from deep-sea submarine canyon populations showed consistently larger mean total body lengths than non-canyon </w:t>
      </w:r>
      <w:r w:rsidRPr="006F3F57">
        <w:rPr>
          <w:rFonts w:ascii="Times New Roman" w:hAnsi="Times New Roman"/>
          <w:i/>
        </w:rPr>
        <w:t>cohorts</w:t>
      </w:r>
      <w:r w:rsidR="00122F36" w:rsidRPr="006F3F57">
        <w:rPr>
          <w:rFonts w:ascii="Times New Roman" w:hAnsi="Times New Roman"/>
          <w:i/>
        </w:rPr>
        <w:t xml:space="preserve">. Individuals from canyon samples also expressed sexual characteristics at smaller sizes than non-canyon individuals. We hypothesise that these trends are indicative of nutrient-mediated growth, maturation, and reproduction in </w:t>
      </w:r>
      <w:r w:rsidR="00AD7F77" w:rsidRPr="00AD7F77">
        <w:rPr>
          <w:rFonts w:ascii="Times New Roman" w:hAnsi="Times New Roman"/>
        </w:rPr>
        <w:t>P.</w:t>
      </w:r>
      <w:r w:rsidR="00122F36" w:rsidRPr="00AD7F77">
        <w:rPr>
          <w:rFonts w:ascii="Times New Roman" w:hAnsi="Times New Roman"/>
        </w:rPr>
        <w:t xml:space="preserve"> caperesca</w:t>
      </w:r>
      <w:r w:rsidR="00122F36" w:rsidRPr="006F3F57">
        <w:rPr>
          <w:rFonts w:ascii="Times New Roman" w:hAnsi="Times New Roman"/>
          <w:i/>
        </w:rPr>
        <w:t xml:space="preserve">. The species is able grow and reproduce relatively </w:t>
      </w:r>
      <w:r w:rsidR="00122F36" w:rsidRPr="006F3F57">
        <w:rPr>
          <w:rFonts w:ascii="Times New Roman" w:hAnsi="Times New Roman"/>
          <w:i/>
        </w:rPr>
        <w:lastRenderedPageBreak/>
        <w:t>quickly in response to increased nutrient input in canyon environments and therefore dominates scavenging amphipod assemblages.</w:t>
      </w:r>
    </w:p>
    <w:p w14:paraId="71209DAC" w14:textId="77777777" w:rsidR="00B705CF" w:rsidRDefault="00B705CF" w:rsidP="008A0DFC">
      <w:pPr>
        <w:spacing w:line="480" w:lineRule="auto"/>
        <w:outlineLvl w:val="0"/>
        <w:rPr>
          <w:rFonts w:ascii="Times New Roman" w:hAnsi="Times New Roman"/>
          <w:b/>
        </w:rPr>
      </w:pPr>
    </w:p>
    <w:p w14:paraId="2C057B3B" w14:textId="77777777" w:rsidR="00B705CF" w:rsidRDefault="00B705CF" w:rsidP="008A0DFC">
      <w:pPr>
        <w:spacing w:line="480" w:lineRule="auto"/>
        <w:outlineLvl w:val="0"/>
        <w:rPr>
          <w:rFonts w:ascii="Times New Roman" w:hAnsi="Times New Roman"/>
          <w:b/>
        </w:rPr>
      </w:pPr>
    </w:p>
    <w:p w14:paraId="49E79016" w14:textId="16892B51" w:rsidR="00B705CF" w:rsidRPr="00652AD4" w:rsidRDefault="00B705CF" w:rsidP="00B705CF">
      <w:pPr>
        <w:spacing w:line="480" w:lineRule="auto"/>
        <w:rPr>
          <w:rFonts w:ascii="Times New Roman" w:hAnsi="Times New Roman"/>
        </w:rPr>
      </w:pPr>
      <w:r w:rsidRPr="00652AD4">
        <w:rPr>
          <w:rFonts w:ascii="Times New Roman" w:hAnsi="Times New Roman"/>
          <w:b/>
        </w:rPr>
        <w:t>Keywords:</w:t>
      </w:r>
      <w:r w:rsidRPr="00652AD4">
        <w:rPr>
          <w:rFonts w:ascii="Times New Roman" w:hAnsi="Times New Roman"/>
        </w:rPr>
        <w:t xml:space="preserve"> </w:t>
      </w:r>
      <w:r w:rsidR="00573D81">
        <w:rPr>
          <w:rFonts w:ascii="Times New Roman" w:hAnsi="Times New Roman"/>
        </w:rPr>
        <w:t xml:space="preserve"> Amphipoda, </w:t>
      </w:r>
      <w:r w:rsidR="00621776">
        <w:rPr>
          <w:rFonts w:ascii="Times New Roman" w:hAnsi="Times New Roman"/>
        </w:rPr>
        <w:t xml:space="preserve">abyssal, </w:t>
      </w:r>
      <w:r w:rsidR="00573D81">
        <w:rPr>
          <w:rFonts w:ascii="Times New Roman" w:hAnsi="Times New Roman"/>
        </w:rPr>
        <w:t>Atlantic Ocean,</w:t>
      </w:r>
      <w:r w:rsidR="00204C1A">
        <w:rPr>
          <w:rFonts w:ascii="Times New Roman" w:hAnsi="Times New Roman"/>
        </w:rPr>
        <w:t xml:space="preserve"> </w:t>
      </w:r>
      <w:r w:rsidR="00813E59">
        <w:rPr>
          <w:rFonts w:ascii="Times New Roman" w:hAnsi="Times New Roman"/>
        </w:rPr>
        <w:t xml:space="preserve">deep sea, </w:t>
      </w:r>
      <w:proofErr w:type="spellStart"/>
      <w:r w:rsidR="00573D81">
        <w:rPr>
          <w:rFonts w:ascii="Times New Roman" w:hAnsi="Times New Roman"/>
        </w:rPr>
        <w:t>necrophage</w:t>
      </w:r>
      <w:proofErr w:type="spellEnd"/>
      <w:r w:rsidR="00573D81">
        <w:rPr>
          <w:rFonts w:ascii="Times New Roman" w:hAnsi="Times New Roman"/>
        </w:rPr>
        <w:t xml:space="preserve">, </w:t>
      </w:r>
      <w:r w:rsidR="006A48A3">
        <w:rPr>
          <w:rFonts w:ascii="Times New Roman" w:hAnsi="Times New Roman"/>
        </w:rPr>
        <w:t xml:space="preserve">nutrient-mediated growth, </w:t>
      </w:r>
      <w:proofErr w:type="spellStart"/>
      <w:r w:rsidR="00573D81">
        <w:rPr>
          <w:rFonts w:ascii="Times New Roman" w:hAnsi="Times New Roman"/>
        </w:rPr>
        <w:t>semelparity</w:t>
      </w:r>
      <w:proofErr w:type="spellEnd"/>
    </w:p>
    <w:p w14:paraId="1982847F" w14:textId="7FA90467" w:rsidR="00122F36" w:rsidRPr="00F60E96" w:rsidRDefault="00122F36" w:rsidP="008A0DFC">
      <w:pPr>
        <w:spacing w:line="480" w:lineRule="auto"/>
        <w:outlineLvl w:val="0"/>
        <w:rPr>
          <w:rFonts w:ascii="Times New Roman" w:hAnsi="Times New Roman"/>
        </w:rPr>
      </w:pPr>
      <w:r w:rsidRPr="00652AD4">
        <w:rPr>
          <w:rFonts w:ascii="Times New Roman" w:hAnsi="Times New Roman"/>
          <w:b/>
        </w:rPr>
        <w:br w:type="column"/>
      </w:r>
      <w:r w:rsidR="00120000" w:rsidRPr="00F60E96">
        <w:rPr>
          <w:rFonts w:ascii="Times New Roman" w:hAnsi="Times New Roman"/>
        </w:rPr>
        <w:lastRenderedPageBreak/>
        <w:t>INTRODUCTION</w:t>
      </w:r>
    </w:p>
    <w:p w14:paraId="3F21C7D1" w14:textId="4B366F31" w:rsidR="00122F36" w:rsidRPr="00A2500A" w:rsidRDefault="00122F36" w:rsidP="008A0DFC">
      <w:pPr>
        <w:autoSpaceDE w:val="0"/>
        <w:autoSpaceDN w:val="0"/>
        <w:adjustRightInd w:val="0"/>
        <w:spacing w:line="480" w:lineRule="auto"/>
        <w:rPr>
          <w:rFonts w:ascii="Times New Roman" w:hAnsi="Times New Roman"/>
        </w:rPr>
      </w:pPr>
      <w:r w:rsidRPr="00652AD4">
        <w:rPr>
          <w:rFonts w:ascii="Times New Roman" w:hAnsi="Times New Roman"/>
        </w:rPr>
        <w:t xml:space="preserve">Scavenging amphipods are a vital component of the secondary production cycles that support numerous deep-sea ecosystems through organic carbon cycling and dispersal from large food falls </w:t>
      </w:r>
      <w:r>
        <w:rPr>
          <w:rFonts w:ascii="Times New Roman" w:hAnsi="Times New Roman"/>
          <w:lang w:val="en-US" w:eastAsia="en-US"/>
        </w:rPr>
        <w:t xml:space="preserve">(Stockton </w:t>
      </w:r>
      <w:r w:rsidR="000845D4">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DeLaca</w:t>
      </w:r>
      <w:proofErr w:type="spellEnd"/>
      <w:r w:rsidR="000845D4">
        <w:rPr>
          <w:rFonts w:ascii="Times New Roman" w:hAnsi="Times New Roman"/>
          <w:lang w:val="en-US" w:eastAsia="en-US"/>
        </w:rPr>
        <w:t>,</w:t>
      </w:r>
      <w:r>
        <w:rPr>
          <w:rFonts w:ascii="Times New Roman" w:hAnsi="Times New Roman"/>
          <w:lang w:val="en-US" w:eastAsia="en-US"/>
        </w:rPr>
        <w:t xml:space="preserve"> 1982; Britton </w:t>
      </w:r>
      <w:r w:rsidR="000845D4">
        <w:rPr>
          <w:rFonts w:ascii="Times New Roman" w:hAnsi="Times New Roman"/>
          <w:lang w:val="en-US" w:eastAsia="en-US"/>
        </w:rPr>
        <w:t>&amp;</w:t>
      </w:r>
      <w:r>
        <w:rPr>
          <w:rFonts w:ascii="Times New Roman" w:hAnsi="Times New Roman"/>
          <w:lang w:val="en-US" w:eastAsia="en-US"/>
        </w:rPr>
        <w:t xml:space="preserve"> Morton</w:t>
      </w:r>
      <w:r w:rsidR="000845D4">
        <w:rPr>
          <w:rFonts w:ascii="Times New Roman" w:hAnsi="Times New Roman"/>
          <w:lang w:val="en-US" w:eastAsia="en-US"/>
        </w:rPr>
        <w:t>,</w:t>
      </w:r>
      <w:r>
        <w:rPr>
          <w:rFonts w:ascii="Times New Roman" w:hAnsi="Times New Roman"/>
          <w:lang w:val="en-US" w:eastAsia="en-US"/>
        </w:rPr>
        <w:t xml:space="preserve"> 1994; Payne </w:t>
      </w:r>
      <w:r w:rsidR="000845D4">
        <w:rPr>
          <w:rFonts w:ascii="Times New Roman" w:hAnsi="Times New Roman"/>
          <w:lang w:val="en-US" w:eastAsia="en-US"/>
        </w:rPr>
        <w:t>&amp;</w:t>
      </w:r>
      <w:r>
        <w:rPr>
          <w:rFonts w:ascii="Times New Roman" w:hAnsi="Times New Roman"/>
          <w:lang w:val="en-US" w:eastAsia="en-US"/>
        </w:rPr>
        <w:t xml:space="preserve"> Moore</w:t>
      </w:r>
      <w:r w:rsidR="000845D4">
        <w:rPr>
          <w:rFonts w:ascii="Times New Roman" w:hAnsi="Times New Roman"/>
          <w:lang w:val="en-US" w:eastAsia="en-US"/>
        </w:rPr>
        <w:t>,</w:t>
      </w:r>
      <w:r>
        <w:rPr>
          <w:rFonts w:ascii="Times New Roman" w:hAnsi="Times New Roman"/>
          <w:lang w:val="en-US" w:eastAsia="en-US"/>
        </w:rPr>
        <w:t xml:space="preserve"> 2006; Higgs </w:t>
      </w:r>
      <w:r w:rsidR="000845D4">
        <w:rPr>
          <w:rFonts w:ascii="Times New Roman" w:hAnsi="Times New Roman"/>
          <w:lang w:val="en-US" w:eastAsia="en-US"/>
        </w:rPr>
        <w:t>et al.,</w:t>
      </w:r>
      <w:r>
        <w:rPr>
          <w:rFonts w:ascii="Times New Roman" w:hAnsi="Times New Roman"/>
          <w:lang w:val="en-US" w:eastAsia="en-US"/>
        </w:rPr>
        <w:t xml:space="preserve"> 2014)</w:t>
      </w:r>
      <w:r w:rsidRPr="00A2500A">
        <w:rPr>
          <w:rFonts w:ascii="Times New Roman" w:hAnsi="Times New Roman"/>
        </w:rPr>
        <w:t xml:space="preserve">. </w:t>
      </w:r>
      <w:r>
        <w:rPr>
          <w:rFonts w:ascii="Times New Roman" w:hAnsi="Times New Roman"/>
        </w:rPr>
        <w:t>However, k</w:t>
      </w:r>
      <w:r w:rsidRPr="00A2500A">
        <w:rPr>
          <w:rFonts w:ascii="Times New Roman" w:hAnsi="Times New Roman"/>
        </w:rPr>
        <w:t xml:space="preserve">nowledge of the population ecology and life histories of this group of </w:t>
      </w:r>
      <w:proofErr w:type="spellStart"/>
      <w:r w:rsidRPr="00A2500A">
        <w:rPr>
          <w:rFonts w:ascii="Times New Roman" w:hAnsi="Times New Roman"/>
        </w:rPr>
        <w:t>necrophages</w:t>
      </w:r>
      <w:proofErr w:type="spellEnd"/>
      <w:r w:rsidRPr="00A2500A">
        <w:rPr>
          <w:rFonts w:ascii="Times New Roman" w:hAnsi="Times New Roman"/>
        </w:rPr>
        <w:t xml:space="preserve"> is </w:t>
      </w:r>
      <w:r>
        <w:rPr>
          <w:rFonts w:ascii="Times New Roman" w:hAnsi="Times New Roman"/>
        </w:rPr>
        <w:t>limited</w:t>
      </w:r>
      <w:r w:rsidRPr="00A2500A">
        <w:rPr>
          <w:rFonts w:ascii="Times New Roman" w:hAnsi="Times New Roman"/>
        </w:rPr>
        <w:t xml:space="preserve">. Recent efforts in the study of these organisms have improved our understanding of their community level ecology (e.g. </w:t>
      </w:r>
      <w:r>
        <w:rPr>
          <w:rFonts w:ascii="Times New Roman" w:hAnsi="Times New Roman"/>
          <w:lang w:val="en-US" w:eastAsia="en-US"/>
        </w:rPr>
        <w:t>Thurston</w:t>
      </w:r>
      <w:r w:rsidR="000845D4">
        <w:rPr>
          <w:rFonts w:ascii="Times New Roman" w:hAnsi="Times New Roman"/>
          <w:lang w:val="en-US" w:eastAsia="en-US"/>
        </w:rPr>
        <w:t>,</w:t>
      </w:r>
      <w:r>
        <w:rPr>
          <w:rFonts w:ascii="Times New Roman" w:hAnsi="Times New Roman"/>
          <w:lang w:val="en-US" w:eastAsia="en-US"/>
        </w:rPr>
        <w:t xml:space="preserve"> 1990; Jamieson </w:t>
      </w:r>
      <w:r w:rsidR="000845D4">
        <w:rPr>
          <w:rFonts w:ascii="Times New Roman" w:hAnsi="Times New Roman"/>
          <w:lang w:val="en-US" w:eastAsia="en-US"/>
        </w:rPr>
        <w:t>et al.,</w:t>
      </w:r>
      <w:r>
        <w:rPr>
          <w:rFonts w:ascii="Times New Roman" w:hAnsi="Times New Roman"/>
          <w:lang w:val="en-US" w:eastAsia="en-US"/>
        </w:rPr>
        <w:t xml:space="preserve"> 2011; Duffy </w:t>
      </w:r>
      <w:r w:rsidR="000845D4">
        <w:rPr>
          <w:rFonts w:ascii="Times New Roman" w:hAnsi="Times New Roman"/>
          <w:lang w:val="en-US" w:eastAsia="en-US"/>
        </w:rPr>
        <w:t>et al.,</w:t>
      </w:r>
      <w:r>
        <w:rPr>
          <w:rFonts w:ascii="Times New Roman" w:hAnsi="Times New Roman"/>
          <w:lang w:val="en-US" w:eastAsia="en-US"/>
        </w:rPr>
        <w:t xml:space="preserve"> 2012; Horton </w:t>
      </w:r>
      <w:r w:rsidR="000845D4">
        <w:rPr>
          <w:rFonts w:ascii="Times New Roman" w:hAnsi="Times New Roman"/>
          <w:lang w:val="en-US" w:eastAsia="en-US"/>
        </w:rPr>
        <w:t>et al.,</w:t>
      </w:r>
      <w:r>
        <w:rPr>
          <w:rFonts w:ascii="Times New Roman" w:hAnsi="Times New Roman"/>
          <w:lang w:val="en-US" w:eastAsia="en-US"/>
        </w:rPr>
        <w:t xml:space="preserve"> 2013</w:t>
      </w:r>
      <w:r>
        <w:rPr>
          <w:rFonts w:ascii="Times New Roman" w:hAnsi="Times New Roman"/>
        </w:rPr>
        <w:t>)</w:t>
      </w:r>
      <w:r w:rsidRPr="00A2500A">
        <w:rPr>
          <w:rFonts w:ascii="Times New Roman" w:hAnsi="Times New Roman"/>
        </w:rPr>
        <w:t xml:space="preserve">, but studies </w:t>
      </w:r>
      <w:r w:rsidR="006C4D6A">
        <w:rPr>
          <w:rFonts w:ascii="Times New Roman" w:hAnsi="Times New Roman"/>
        </w:rPr>
        <w:t>examining</w:t>
      </w:r>
      <w:r w:rsidRPr="00A2500A">
        <w:rPr>
          <w:rFonts w:ascii="Times New Roman" w:hAnsi="Times New Roman"/>
        </w:rPr>
        <w:t xml:space="preserve"> the factors </w:t>
      </w:r>
      <w:r w:rsidR="006C4D6A">
        <w:rPr>
          <w:rFonts w:ascii="Times New Roman" w:hAnsi="Times New Roman"/>
        </w:rPr>
        <w:t>that affect</w:t>
      </w:r>
      <w:r w:rsidRPr="00A2500A">
        <w:rPr>
          <w:rFonts w:ascii="Times New Roman" w:hAnsi="Times New Roman"/>
        </w:rPr>
        <w:t xml:space="preserve"> population structure and dynamics of deep-sea scavenging amphipods</w:t>
      </w:r>
      <w:r w:rsidR="006C4D6A">
        <w:rPr>
          <w:rFonts w:ascii="Times New Roman" w:hAnsi="Times New Roman"/>
        </w:rPr>
        <w:t xml:space="preserve"> are </w:t>
      </w:r>
      <w:r w:rsidR="00AC0E5F">
        <w:rPr>
          <w:rFonts w:ascii="Times New Roman" w:hAnsi="Times New Roman"/>
        </w:rPr>
        <w:t>underrepresented</w:t>
      </w:r>
      <w:r w:rsidRPr="00A2500A">
        <w:rPr>
          <w:rFonts w:ascii="Times New Roman" w:hAnsi="Times New Roman"/>
        </w:rPr>
        <w:t>.</w:t>
      </w:r>
    </w:p>
    <w:p w14:paraId="0DFB61F0" w14:textId="77777777" w:rsidR="00122F36" w:rsidRPr="00A2500A" w:rsidRDefault="00122F36" w:rsidP="008A0DFC">
      <w:pPr>
        <w:spacing w:line="480" w:lineRule="auto"/>
        <w:outlineLvl w:val="0"/>
        <w:rPr>
          <w:rFonts w:ascii="Times New Roman" w:hAnsi="Times New Roman"/>
          <w:b/>
        </w:rPr>
      </w:pPr>
    </w:p>
    <w:p w14:paraId="64149813" w14:textId="77777777" w:rsidR="00313EAE" w:rsidRDefault="00122F36" w:rsidP="008A0DFC">
      <w:pPr>
        <w:autoSpaceDE w:val="0"/>
        <w:autoSpaceDN w:val="0"/>
        <w:adjustRightInd w:val="0"/>
        <w:spacing w:line="480" w:lineRule="auto"/>
        <w:rPr>
          <w:rFonts w:ascii="Times New Roman" w:hAnsi="Times New Roman"/>
        </w:rPr>
      </w:pPr>
      <w:r w:rsidRPr="00A2500A">
        <w:rPr>
          <w:rFonts w:ascii="Times New Roman" w:hAnsi="Times New Roman"/>
        </w:rPr>
        <w:t>Population studies carried out on shallow</w:t>
      </w:r>
      <w:r>
        <w:rPr>
          <w:rFonts w:ascii="Times New Roman" w:hAnsi="Times New Roman"/>
        </w:rPr>
        <w:t>-</w:t>
      </w:r>
      <w:r w:rsidRPr="00A2500A">
        <w:rPr>
          <w:rFonts w:ascii="Times New Roman" w:hAnsi="Times New Roman"/>
        </w:rPr>
        <w:t xml:space="preserve">water amphipod species (see </w:t>
      </w:r>
      <w:r w:rsidR="00386CC2">
        <w:rPr>
          <w:rFonts w:ascii="Times New Roman" w:hAnsi="Times New Roman"/>
          <w:lang w:val="en-US" w:eastAsia="en-US"/>
        </w:rPr>
        <w:t>Sainte-Marie</w:t>
      </w:r>
      <w:r w:rsidR="000845D4">
        <w:rPr>
          <w:rFonts w:ascii="Times New Roman" w:hAnsi="Times New Roman"/>
          <w:lang w:val="en-US" w:eastAsia="en-US"/>
        </w:rPr>
        <w:t>,</w:t>
      </w:r>
      <w:r w:rsidR="00386CC2">
        <w:rPr>
          <w:rFonts w:ascii="Times New Roman" w:hAnsi="Times New Roman"/>
          <w:lang w:val="en-US" w:eastAsia="en-US"/>
        </w:rPr>
        <w:t xml:space="preserve"> 1991</w:t>
      </w:r>
      <w:r w:rsidRPr="00A2500A">
        <w:rPr>
          <w:rFonts w:ascii="Times New Roman" w:hAnsi="Times New Roman"/>
        </w:rPr>
        <w:t xml:space="preserve">, for a review of pre-1990 literature; </w:t>
      </w:r>
      <w:r>
        <w:rPr>
          <w:rFonts w:ascii="Times New Roman" w:hAnsi="Times New Roman"/>
          <w:lang w:val="en-US" w:eastAsia="en-US"/>
        </w:rPr>
        <w:t xml:space="preserve">Arndt </w:t>
      </w:r>
      <w:r w:rsidR="000845D4">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Beuchel</w:t>
      </w:r>
      <w:proofErr w:type="spellEnd"/>
      <w:r w:rsidR="000845D4">
        <w:rPr>
          <w:rFonts w:ascii="Times New Roman" w:hAnsi="Times New Roman"/>
          <w:lang w:val="en-US" w:eastAsia="en-US"/>
        </w:rPr>
        <w:t>,</w:t>
      </w:r>
      <w:r>
        <w:rPr>
          <w:rFonts w:ascii="Times New Roman" w:hAnsi="Times New Roman"/>
          <w:lang w:val="en-US" w:eastAsia="en-US"/>
        </w:rPr>
        <w:t xml:space="preserve"> 2005; </w:t>
      </w:r>
      <w:proofErr w:type="spellStart"/>
      <w:r>
        <w:rPr>
          <w:rFonts w:ascii="Times New Roman" w:hAnsi="Times New Roman"/>
          <w:lang w:val="en-US" w:eastAsia="en-US"/>
        </w:rPr>
        <w:t>Nygård</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2009</w:t>
      </w:r>
      <w:r w:rsidRPr="00A2500A">
        <w:rPr>
          <w:rFonts w:ascii="Times New Roman" w:hAnsi="Times New Roman"/>
        </w:rPr>
        <w:t xml:space="preserve">) provide a robust framework when examining and analysing deep-sea scavenger populations. However, deep-sea amphipod population studies have primarily targeted </w:t>
      </w:r>
    </w:p>
    <w:p w14:paraId="3ED6C714" w14:textId="19C06AE7" w:rsidR="00313EAE" w:rsidRDefault="00313EAE" w:rsidP="008A0DFC">
      <w:pPr>
        <w:autoSpaceDE w:val="0"/>
        <w:autoSpaceDN w:val="0"/>
        <w:adjustRightInd w:val="0"/>
        <w:spacing w:line="480" w:lineRule="auto"/>
        <w:rPr>
          <w:rFonts w:ascii="Times New Roman" w:hAnsi="Times New Roman"/>
        </w:rPr>
      </w:pPr>
      <w:r>
        <w:rPr>
          <w:rFonts w:ascii="Times New Roman" w:hAnsi="Times New Roman"/>
        </w:rPr>
        <w:t>p</w:t>
      </w:r>
      <w:r w:rsidRPr="00A2500A">
        <w:rPr>
          <w:rFonts w:ascii="Times New Roman" w:hAnsi="Times New Roman"/>
        </w:rPr>
        <w:t xml:space="preserve">opulations of deep-sea amphipod species from vent </w:t>
      </w:r>
      <w:r>
        <w:rPr>
          <w:rFonts w:ascii="Times New Roman" w:hAnsi="Times New Roman"/>
          <w:lang w:val="en-US" w:eastAsia="en-US"/>
        </w:rPr>
        <w:t>(</w:t>
      </w:r>
      <w:proofErr w:type="spellStart"/>
      <w:r>
        <w:rPr>
          <w:rFonts w:ascii="Times New Roman" w:hAnsi="Times New Roman"/>
          <w:lang w:val="en-US" w:eastAsia="en-US"/>
        </w:rPr>
        <w:t>Sheader</w:t>
      </w:r>
      <w:proofErr w:type="spellEnd"/>
      <w:r>
        <w:rPr>
          <w:rFonts w:ascii="Times New Roman" w:hAnsi="Times New Roman"/>
          <w:lang w:val="en-US" w:eastAsia="en-US"/>
        </w:rPr>
        <w:t xml:space="preserve"> et al., 2000; </w:t>
      </w:r>
      <w:proofErr w:type="spellStart"/>
      <w:r>
        <w:rPr>
          <w:rFonts w:ascii="Times New Roman" w:hAnsi="Times New Roman"/>
          <w:lang w:val="en-US" w:eastAsia="en-US"/>
        </w:rPr>
        <w:t>Sheader</w:t>
      </w:r>
      <w:proofErr w:type="spellEnd"/>
      <w:r>
        <w:rPr>
          <w:rFonts w:ascii="Times New Roman" w:hAnsi="Times New Roman"/>
          <w:lang w:val="en-US" w:eastAsia="en-US"/>
        </w:rPr>
        <w:t xml:space="preserve"> et al., 2004; </w:t>
      </w:r>
      <w:proofErr w:type="spellStart"/>
      <w:r>
        <w:rPr>
          <w:rFonts w:ascii="Times New Roman" w:hAnsi="Times New Roman"/>
          <w:lang w:val="en-US" w:eastAsia="en-US"/>
        </w:rPr>
        <w:t>Sheader</w:t>
      </w:r>
      <w:proofErr w:type="spellEnd"/>
      <w:r>
        <w:rPr>
          <w:rFonts w:ascii="Times New Roman" w:hAnsi="Times New Roman"/>
          <w:lang w:val="en-US" w:eastAsia="en-US"/>
        </w:rPr>
        <w:t xml:space="preserve"> &amp; Van Dover, 2007)</w:t>
      </w:r>
      <w:r w:rsidRPr="00A2500A">
        <w:rPr>
          <w:rFonts w:ascii="Times New Roman" w:hAnsi="Times New Roman"/>
        </w:rPr>
        <w:t xml:space="preserve">, canyon </w:t>
      </w:r>
      <w:r>
        <w:rPr>
          <w:rFonts w:ascii="Times New Roman" w:hAnsi="Times New Roman"/>
          <w:lang w:val="en-US" w:eastAsia="en-US"/>
        </w:rPr>
        <w:t>(</w:t>
      </w:r>
      <w:proofErr w:type="spellStart"/>
      <w:r>
        <w:rPr>
          <w:rFonts w:ascii="Times New Roman" w:hAnsi="Times New Roman"/>
          <w:lang w:val="en-US" w:eastAsia="en-US"/>
        </w:rPr>
        <w:t>Kaïm-Malka</w:t>
      </w:r>
      <w:proofErr w:type="spellEnd"/>
      <w:r>
        <w:rPr>
          <w:rFonts w:ascii="Times New Roman" w:hAnsi="Times New Roman"/>
          <w:lang w:val="en-US" w:eastAsia="en-US"/>
        </w:rPr>
        <w:t xml:space="preserve">, 2003; </w:t>
      </w:r>
      <w:proofErr w:type="spellStart"/>
      <w:r>
        <w:rPr>
          <w:rFonts w:ascii="Times New Roman" w:hAnsi="Times New Roman"/>
          <w:lang w:val="en-US" w:eastAsia="en-US"/>
        </w:rPr>
        <w:t>Kaïm-Malka</w:t>
      </w:r>
      <w:proofErr w:type="spellEnd"/>
      <w:r>
        <w:rPr>
          <w:rFonts w:ascii="Times New Roman" w:hAnsi="Times New Roman"/>
          <w:lang w:val="en-US" w:eastAsia="en-US"/>
        </w:rPr>
        <w:t xml:space="preserve">, 2004; </w:t>
      </w:r>
      <w:proofErr w:type="spellStart"/>
      <w:r>
        <w:rPr>
          <w:rFonts w:ascii="Times New Roman" w:hAnsi="Times New Roman"/>
          <w:lang w:val="en-US" w:eastAsia="en-US"/>
        </w:rPr>
        <w:t>Kaïm-Malka</w:t>
      </w:r>
      <w:proofErr w:type="spellEnd"/>
      <w:r>
        <w:rPr>
          <w:rFonts w:ascii="Times New Roman" w:hAnsi="Times New Roman"/>
          <w:lang w:val="en-US" w:eastAsia="en-US"/>
        </w:rPr>
        <w:t>, 2005)</w:t>
      </w:r>
      <w:r w:rsidRPr="00A2500A">
        <w:rPr>
          <w:rFonts w:ascii="Times New Roman" w:hAnsi="Times New Roman"/>
        </w:rPr>
        <w:t xml:space="preserve">, and trench environments </w:t>
      </w:r>
      <w:r>
        <w:rPr>
          <w:rFonts w:ascii="Times New Roman" w:hAnsi="Times New Roman"/>
          <w:lang w:val="en-US" w:eastAsia="en-US"/>
        </w:rPr>
        <w:t xml:space="preserve">(Thurston et al., 2002; </w:t>
      </w:r>
      <w:proofErr w:type="spellStart"/>
      <w:r>
        <w:rPr>
          <w:rFonts w:ascii="Times New Roman" w:hAnsi="Times New Roman"/>
          <w:lang w:val="en-US" w:eastAsia="en-US"/>
        </w:rPr>
        <w:t>Perrone</w:t>
      </w:r>
      <w:proofErr w:type="spellEnd"/>
      <w:r>
        <w:rPr>
          <w:rFonts w:ascii="Times New Roman" w:hAnsi="Times New Roman"/>
          <w:lang w:val="en-US" w:eastAsia="en-US"/>
        </w:rPr>
        <w:t xml:space="preserve"> et al., 2002; Blankenship et al., 2006, Eustace et al., 2013). </w:t>
      </w:r>
      <w:r>
        <w:rPr>
          <w:rFonts w:ascii="Times New Roman" w:hAnsi="Times New Roman"/>
        </w:rPr>
        <w:t>C</w:t>
      </w:r>
      <w:r w:rsidRPr="00A2500A">
        <w:rPr>
          <w:rFonts w:ascii="Times New Roman" w:hAnsi="Times New Roman"/>
        </w:rPr>
        <w:t>osmopolitan species have been studied</w:t>
      </w:r>
      <w:r>
        <w:rPr>
          <w:rFonts w:ascii="Times New Roman" w:hAnsi="Times New Roman"/>
        </w:rPr>
        <w:t xml:space="preserve"> to a limited extent with </w:t>
      </w:r>
      <w:proofErr w:type="spellStart"/>
      <w:r w:rsidR="00122F36" w:rsidRPr="00A2500A">
        <w:rPr>
          <w:rFonts w:ascii="Times New Roman" w:hAnsi="Times New Roman"/>
          <w:i/>
        </w:rPr>
        <w:t>Eurythenes</w:t>
      </w:r>
      <w:proofErr w:type="spellEnd"/>
      <w:r w:rsidR="00122F36" w:rsidRPr="00A2500A">
        <w:rPr>
          <w:rFonts w:ascii="Times New Roman" w:hAnsi="Times New Roman"/>
          <w:i/>
        </w:rPr>
        <w:t xml:space="preserve"> </w:t>
      </w:r>
      <w:proofErr w:type="spellStart"/>
      <w:r w:rsidR="00122F36" w:rsidRPr="00A2500A">
        <w:rPr>
          <w:rFonts w:ascii="Times New Roman" w:hAnsi="Times New Roman"/>
          <w:i/>
        </w:rPr>
        <w:t>gryllus</w:t>
      </w:r>
      <w:proofErr w:type="spellEnd"/>
      <w:r w:rsidR="00122F36" w:rsidRPr="00A2500A">
        <w:rPr>
          <w:rFonts w:ascii="Times New Roman" w:hAnsi="Times New Roman"/>
        </w:rPr>
        <w:t xml:space="preserve"> </w:t>
      </w:r>
      <w:r w:rsidR="00122F36">
        <w:rPr>
          <w:rFonts w:ascii="Times New Roman" w:hAnsi="Times New Roman"/>
          <w:lang w:val="en-US" w:eastAsia="en-US"/>
        </w:rPr>
        <w:t xml:space="preserve">(Lichtenstein </w:t>
      </w:r>
      <w:r w:rsidR="00330A60">
        <w:rPr>
          <w:rFonts w:ascii="Times New Roman" w:hAnsi="Times New Roman"/>
          <w:lang w:val="en-US" w:eastAsia="en-US"/>
        </w:rPr>
        <w:t xml:space="preserve">in </w:t>
      </w:r>
      <w:proofErr w:type="spellStart"/>
      <w:r w:rsidR="00330A60">
        <w:rPr>
          <w:rFonts w:ascii="Times New Roman" w:hAnsi="Times New Roman"/>
          <w:lang w:val="en-US" w:eastAsia="en-US"/>
        </w:rPr>
        <w:t>Mandt</w:t>
      </w:r>
      <w:proofErr w:type="spellEnd"/>
      <w:r w:rsidR="00E27E2F">
        <w:rPr>
          <w:rFonts w:ascii="Times New Roman" w:hAnsi="Times New Roman"/>
          <w:lang w:val="en-US" w:eastAsia="en-US"/>
        </w:rPr>
        <w:t>,</w:t>
      </w:r>
      <w:r w:rsidR="00330A60">
        <w:rPr>
          <w:rFonts w:ascii="Times New Roman" w:hAnsi="Times New Roman"/>
          <w:lang w:val="en-US" w:eastAsia="en-US"/>
        </w:rPr>
        <w:t xml:space="preserve"> </w:t>
      </w:r>
      <w:r w:rsidR="00122F36">
        <w:rPr>
          <w:rFonts w:ascii="Times New Roman" w:hAnsi="Times New Roman"/>
          <w:lang w:val="en-US" w:eastAsia="en-US"/>
        </w:rPr>
        <w:t>1822)</w:t>
      </w:r>
      <w:r w:rsidR="00122F36" w:rsidRPr="00A2500A">
        <w:rPr>
          <w:rFonts w:ascii="Times New Roman" w:hAnsi="Times New Roman"/>
        </w:rPr>
        <w:t xml:space="preserve"> </w:t>
      </w:r>
      <w:r w:rsidR="00122F36">
        <w:rPr>
          <w:rFonts w:ascii="Times New Roman" w:hAnsi="Times New Roman"/>
          <w:lang w:val="en-US" w:eastAsia="en-US"/>
        </w:rPr>
        <w:t xml:space="preserve">(Ingram </w:t>
      </w:r>
      <w:r w:rsidR="000845D4">
        <w:rPr>
          <w:rFonts w:ascii="Times New Roman" w:hAnsi="Times New Roman"/>
          <w:lang w:val="en-US" w:eastAsia="en-US"/>
        </w:rPr>
        <w:t>&amp;</w:t>
      </w:r>
      <w:r w:rsidR="00122F36">
        <w:rPr>
          <w:rFonts w:ascii="Times New Roman" w:hAnsi="Times New Roman"/>
          <w:lang w:val="en-US" w:eastAsia="en-US"/>
        </w:rPr>
        <w:t xml:space="preserve"> </w:t>
      </w:r>
      <w:proofErr w:type="spellStart"/>
      <w:r w:rsidR="00122F36">
        <w:rPr>
          <w:rFonts w:ascii="Times New Roman" w:hAnsi="Times New Roman"/>
          <w:lang w:val="en-US" w:eastAsia="en-US"/>
        </w:rPr>
        <w:t>Hessler</w:t>
      </w:r>
      <w:proofErr w:type="spellEnd"/>
      <w:r w:rsidR="000845D4">
        <w:rPr>
          <w:rFonts w:ascii="Times New Roman" w:hAnsi="Times New Roman"/>
          <w:lang w:val="en-US" w:eastAsia="en-US"/>
        </w:rPr>
        <w:t>,</w:t>
      </w:r>
      <w:r w:rsidR="00122F36">
        <w:rPr>
          <w:rFonts w:ascii="Times New Roman" w:hAnsi="Times New Roman"/>
          <w:lang w:val="en-US" w:eastAsia="en-US"/>
        </w:rPr>
        <w:t xml:space="preserve"> 1987; Thurston </w:t>
      </w:r>
      <w:r w:rsidR="000845D4">
        <w:rPr>
          <w:rFonts w:ascii="Times New Roman" w:hAnsi="Times New Roman"/>
          <w:lang w:val="en-US" w:eastAsia="en-US"/>
        </w:rPr>
        <w:t>et al.,</w:t>
      </w:r>
      <w:r w:rsidR="00122F36">
        <w:rPr>
          <w:rFonts w:ascii="Times New Roman" w:hAnsi="Times New Roman"/>
          <w:lang w:val="en-US" w:eastAsia="en-US"/>
        </w:rPr>
        <w:t xml:space="preserve"> 2002; </w:t>
      </w:r>
      <w:proofErr w:type="spellStart"/>
      <w:r w:rsidR="00122F36">
        <w:rPr>
          <w:rFonts w:ascii="Times New Roman" w:hAnsi="Times New Roman"/>
          <w:lang w:val="en-US" w:eastAsia="en-US"/>
        </w:rPr>
        <w:t>Premke</w:t>
      </w:r>
      <w:proofErr w:type="spellEnd"/>
      <w:r w:rsidR="00122F36">
        <w:rPr>
          <w:rFonts w:ascii="Times New Roman" w:hAnsi="Times New Roman"/>
          <w:lang w:val="en-US" w:eastAsia="en-US"/>
        </w:rPr>
        <w:t xml:space="preserve"> </w:t>
      </w:r>
      <w:r w:rsidR="000845D4">
        <w:rPr>
          <w:rFonts w:ascii="Times New Roman" w:hAnsi="Times New Roman"/>
          <w:lang w:val="en-US" w:eastAsia="en-US"/>
        </w:rPr>
        <w:t>et al.,</w:t>
      </w:r>
      <w:r w:rsidR="00122F36">
        <w:rPr>
          <w:rFonts w:ascii="Times New Roman" w:hAnsi="Times New Roman"/>
          <w:lang w:val="en-US" w:eastAsia="en-US"/>
        </w:rPr>
        <w:t xml:space="preserve"> 2006</w:t>
      </w:r>
      <w:r w:rsidR="00E27E2F">
        <w:rPr>
          <w:rFonts w:ascii="Times New Roman" w:hAnsi="Times New Roman"/>
          <w:lang w:val="en-US" w:eastAsia="en-US"/>
        </w:rPr>
        <w:t xml:space="preserve">; </w:t>
      </w:r>
      <w:proofErr w:type="spellStart"/>
      <w:r w:rsidR="00E27E2F" w:rsidRPr="00DE5DAE">
        <w:rPr>
          <w:rFonts w:ascii="Times New Roman" w:hAnsi="Times New Roman"/>
          <w:lang w:val="en-US"/>
        </w:rPr>
        <w:t>d'Udekem</w:t>
      </w:r>
      <w:proofErr w:type="spellEnd"/>
      <w:r w:rsidR="00E27E2F" w:rsidRPr="00DE5DAE">
        <w:rPr>
          <w:rFonts w:ascii="Times New Roman" w:hAnsi="Times New Roman"/>
          <w:lang w:val="en-US"/>
        </w:rPr>
        <w:t xml:space="preserve"> </w:t>
      </w:r>
      <w:proofErr w:type="spellStart"/>
      <w:r w:rsidR="00E27E2F" w:rsidRPr="00DE5DAE">
        <w:rPr>
          <w:rFonts w:ascii="Times New Roman" w:hAnsi="Times New Roman"/>
          <w:lang w:val="en-US"/>
        </w:rPr>
        <w:t>d'Acoz</w:t>
      </w:r>
      <w:proofErr w:type="spellEnd"/>
      <w:r w:rsidR="00E27E2F" w:rsidRPr="00DE5DAE">
        <w:rPr>
          <w:rFonts w:ascii="Times New Roman" w:hAnsi="Times New Roman"/>
          <w:lang w:val="en-US"/>
        </w:rPr>
        <w:t xml:space="preserve"> </w:t>
      </w:r>
      <w:r w:rsidR="000845D4">
        <w:rPr>
          <w:rFonts w:ascii="Times New Roman" w:hAnsi="Times New Roman"/>
          <w:lang w:val="en-US"/>
        </w:rPr>
        <w:t>&amp;</w:t>
      </w:r>
      <w:r w:rsidR="00E27E2F" w:rsidRPr="00DE5DAE">
        <w:rPr>
          <w:rFonts w:ascii="Times New Roman" w:hAnsi="Times New Roman"/>
          <w:lang w:val="en-US"/>
        </w:rPr>
        <w:t xml:space="preserve"> </w:t>
      </w:r>
      <w:proofErr w:type="spellStart"/>
      <w:r w:rsidR="00E27E2F" w:rsidRPr="00DE5DAE">
        <w:rPr>
          <w:rFonts w:ascii="Times New Roman" w:hAnsi="Times New Roman"/>
          <w:lang w:val="en-US"/>
        </w:rPr>
        <w:t>Havermans</w:t>
      </w:r>
      <w:proofErr w:type="spellEnd"/>
      <w:r w:rsidR="000845D4">
        <w:rPr>
          <w:rFonts w:ascii="Times New Roman" w:hAnsi="Times New Roman"/>
          <w:lang w:val="en-US"/>
        </w:rPr>
        <w:t>, 2015</w:t>
      </w:r>
      <w:r w:rsidR="00122F36">
        <w:rPr>
          <w:rFonts w:ascii="Times New Roman" w:hAnsi="Times New Roman"/>
          <w:lang w:val="en-US" w:eastAsia="en-US"/>
        </w:rPr>
        <w:t>)</w:t>
      </w:r>
      <w:r w:rsidR="00122F36" w:rsidRPr="00A2500A">
        <w:rPr>
          <w:rFonts w:ascii="Times New Roman" w:hAnsi="Times New Roman"/>
        </w:rPr>
        <w:t xml:space="preserve"> </w:t>
      </w:r>
      <w:r w:rsidR="00316D0E">
        <w:rPr>
          <w:rFonts w:ascii="Times New Roman" w:hAnsi="Times New Roman"/>
        </w:rPr>
        <w:t>a notable example</w:t>
      </w:r>
      <w:r>
        <w:rPr>
          <w:rFonts w:ascii="Times New Roman" w:hAnsi="Times New Roman"/>
        </w:rPr>
        <w:t>.</w:t>
      </w:r>
    </w:p>
    <w:p w14:paraId="5596278F" w14:textId="77777777" w:rsidR="00313EAE" w:rsidRDefault="00313EAE" w:rsidP="008A0DFC">
      <w:pPr>
        <w:autoSpaceDE w:val="0"/>
        <w:autoSpaceDN w:val="0"/>
        <w:adjustRightInd w:val="0"/>
        <w:spacing w:line="480" w:lineRule="auto"/>
        <w:rPr>
          <w:rFonts w:ascii="Times New Roman" w:hAnsi="Times New Roman"/>
        </w:rPr>
      </w:pPr>
    </w:p>
    <w:p w14:paraId="7FE8F2D3" w14:textId="50A018CA" w:rsidR="00122F36" w:rsidRPr="00A2500A" w:rsidRDefault="00122F36" w:rsidP="008A0DFC">
      <w:pPr>
        <w:autoSpaceDE w:val="0"/>
        <w:autoSpaceDN w:val="0"/>
        <w:adjustRightInd w:val="0"/>
        <w:spacing w:line="480" w:lineRule="auto"/>
        <w:rPr>
          <w:rFonts w:ascii="Times New Roman" w:hAnsi="Times New Roman"/>
        </w:rPr>
      </w:pPr>
      <w:r w:rsidRPr="00A2500A">
        <w:rPr>
          <w:rFonts w:ascii="Times New Roman" w:hAnsi="Times New Roman"/>
        </w:rPr>
        <w:lastRenderedPageBreak/>
        <w:t>have also received some attention, but few cosmopolitan species have been studied (e.g.</w:t>
      </w:r>
      <w:r>
        <w:rPr>
          <w:rFonts w:ascii="Times New Roman" w:hAnsi="Times New Roman"/>
        </w:rPr>
        <w:t xml:space="preserve"> </w:t>
      </w:r>
      <w:r w:rsidR="0051297A">
        <w:rPr>
          <w:rFonts w:ascii="Times New Roman" w:hAnsi="Times New Roman"/>
          <w:lang w:val="en-US" w:eastAsia="en-US"/>
        </w:rPr>
        <w:t xml:space="preserve">Duffy </w:t>
      </w:r>
      <w:r w:rsidR="000845D4">
        <w:rPr>
          <w:rFonts w:ascii="Times New Roman" w:hAnsi="Times New Roman"/>
          <w:lang w:val="en-US" w:eastAsia="en-US"/>
        </w:rPr>
        <w:t>et al.,</w:t>
      </w:r>
      <w:r w:rsidR="0051297A">
        <w:rPr>
          <w:rFonts w:ascii="Times New Roman" w:hAnsi="Times New Roman"/>
          <w:lang w:val="en-US" w:eastAsia="en-US"/>
        </w:rPr>
        <w:t xml:space="preserve"> 2013</w:t>
      </w:r>
      <w:r w:rsidRPr="00A2500A">
        <w:rPr>
          <w:rFonts w:ascii="Times New Roman" w:hAnsi="Times New Roman"/>
        </w:rPr>
        <w:t xml:space="preserve">). </w:t>
      </w:r>
    </w:p>
    <w:p w14:paraId="26B88329" w14:textId="77777777" w:rsidR="00122F36" w:rsidRPr="00A2500A" w:rsidRDefault="00122F36" w:rsidP="008A0DFC">
      <w:pPr>
        <w:spacing w:line="480" w:lineRule="auto"/>
        <w:outlineLvl w:val="0"/>
        <w:rPr>
          <w:rFonts w:ascii="Times New Roman" w:hAnsi="Times New Roman"/>
          <w:b/>
        </w:rPr>
      </w:pPr>
    </w:p>
    <w:p w14:paraId="0F8C9523" w14:textId="6861FCD6" w:rsidR="00122F36" w:rsidRPr="00A2500A" w:rsidRDefault="00122F36" w:rsidP="008A0DFC">
      <w:pPr>
        <w:spacing w:line="480" w:lineRule="auto"/>
        <w:rPr>
          <w:rFonts w:ascii="Times New Roman" w:hAnsi="Times New Roman"/>
        </w:rPr>
      </w:pPr>
      <w:proofErr w:type="spellStart"/>
      <w:r w:rsidRPr="00A2500A">
        <w:rPr>
          <w:rFonts w:ascii="Times New Roman" w:hAnsi="Times New Roman"/>
          <w:i/>
        </w:rPr>
        <w:t>Paralicella</w:t>
      </w:r>
      <w:proofErr w:type="spellEnd"/>
      <w:r w:rsidRPr="00A2500A">
        <w:rPr>
          <w:rFonts w:ascii="Times New Roman" w:hAnsi="Times New Roman"/>
          <w:i/>
        </w:rPr>
        <w:t xml:space="preserve"> </w:t>
      </w:r>
      <w:proofErr w:type="spellStart"/>
      <w:r w:rsidRPr="00A2500A">
        <w:rPr>
          <w:rFonts w:ascii="Times New Roman" w:hAnsi="Times New Roman"/>
          <w:i/>
        </w:rPr>
        <w:t>caperesca</w:t>
      </w:r>
      <w:proofErr w:type="spellEnd"/>
      <w:r w:rsidRPr="00A2500A">
        <w:rPr>
          <w:rFonts w:ascii="Times New Roman" w:hAnsi="Times New Roman"/>
        </w:rPr>
        <w:t xml:space="preserve"> </w:t>
      </w:r>
      <w:proofErr w:type="spellStart"/>
      <w:r w:rsidR="00912BEB">
        <w:rPr>
          <w:rFonts w:ascii="Times New Roman" w:hAnsi="Times New Roman"/>
          <w:lang w:val="en-US" w:eastAsia="en-US"/>
        </w:rPr>
        <w:t>Shulenberger</w:t>
      </w:r>
      <w:proofErr w:type="spellEnd"/>
      <w:r w:rsidR="00912BEB">
        <w:rPr>
          <w:rFonts w:ascii="Times New Roman" w:hAnsi="Times New Roman"/>
          <w:lang w:val="en-US" w:eastAsia="en-US"/>
        </w:rPr>
        <w:t xml:space="preserve"> </w:t>
      </w:r>
      <w:r w:rsidR="00CC3650">
        <w:rPr>
          <w:rFonts w:ascii="Times New Roman" w:hAnsi="Times New Roman"/>
          <w:lang w:val="en-US" w:eastAsia="en-US"/>
        </w:rPr>
        <w:t>&amp;</w:t>
      </w:r>
      <w:r w:rsidR="00912BEB">
        <w:rPr>
          <w:rFonts w:ascii="Times New Roman" w:hAnsi="Times New Roman"/>
          <w:lang w:val="en-US" w:eastAsia="en-US"/>
        </w:rPr>
        <w:t xml:space="preserve"> Barnard</w:t>
      </w:r>
      <w:r w:rsidR="00D96892">
        <w:rPr>
          <w:rFonts w:ascii="Times New Roman" w:hAnsi="Times New Roman"/>
          <w:lang w:val="en-US" w:eastAsia="en-US"/>
        </w:rPr>
        <w:t>,</w:t>
      </w:r>
      <w:r w:rsidR="00912BEB">
        <w:rPr>
          <w:rFonts w:ascii="Times New Roman" w:hAnsi="Times New Roman"/>
          <w:lang w:val="en-US" w:eastAsia="en-US"/>
        </w:rPr>
        <w:t xml:space="preserve"> 1976</w:t>
      </w:r>
      <w:r w:rsidRPr="00A2500A">
        <w:rPr>
          <w:rFonts w:ascii="Times New Roman" w:hAnsi="Times New Roman"/>
        </w:rPr>
        <w:t xml:space="preserve"> has a </w:t>
      </w:r>
      <w:r>
        <w:rPr>
          <w:rFonts w:ascii="Times New Roman" w:hAnsi="Times New Roman"/>
        </w:rPr>
        <w:t>pan-oceanic</w:t>
      </w:r>
      <w:r w:rsidRPr="00A2500A">
        <w:rPr>
          <w:rFonts w:ascii="Times New Roman" w:hAnsi="Times New Roman"/>
        </w:rPr>
        <w:t xml:space="preserve"> distribution</w:t>
      </w:r>
      <w:r>
        <w:rPr>
          <w:rFonts w:ascii="Times New Roman" w:hAnsi="Times New Roman"/>
        </w:rPr>
        <w:t xml:space="preserve"> in lower latitudes. It has been recorded from wide-spread localities in the Pacific Ocean (e.g. </w:t>
      </w:r>
      <w:proofErr w:type="spellStart"/>
      <w:r>
        <w:rPr>
          <w:rFonts w:ascii="Times New Roman" w:hAnsi="Times New Roman"/>
          <w:lang w:val="en-US" w:eastAsia="en-US"/>
        </w:rPr>
        <w:t>Shulenberger</w:t>
      </w:r>
      <w:proofErr w:type="spellEnd"/>
      <w:r>
        <w:rPr>
          <w:rFonts w:ascii="Times New Roman" w:hAnsi="Times New Roman"/>
          <w:lang w:val="en-US" w:eastAsia="en-US"/>
        </w:rPr>
        <w:t xml:space="preserve"> </w:t>
      </w:r>
      <w:r w:rsidR="00CC3650">
        <w:rPr>
          <w:rFonts w:ascii="Times New Roman" w:hAnsi="Times New Roman"/>
          <w:lang w:val="en-US" w:eastAsia="en-US"/>
        </w:rPr>
        <w:t>&amp;</w:t>
      </w:r>
      <w:r>
        <w:rPr>
          <w:rFonts w:ascii="Times New Roman" w:hAnsi="Times New Roman"/>
          <w:lang w:val="en-US" w:eastAsia="en-US"/>
        </w:rPr>
        <w:t xml:space="preserve"> Barnard</w:t>
      </w:r>
      <w:r w:rsidR="00CC3650">
        <w:rPr>
          <w:rFonts w:ascii="Times New Roman" w:hAnsi="Times New Roman"/>
          <w:lang w:val="en-US" w:eastAsia="en-US"/>
        </w:rPr>
        <w:t>,</w:t>
      </w:r>
      <w:r>
        <w:rPr>
          <w:rFonts w:ascii="Times New Roman" w:hAnsi="Times New Roman"/>
          <w:lang w:val="en-US" w:eastAsia="en-US"/>
        </w:rPr>
        <w:t xml:space="preserve"> 1976; </w:t>
      </w:r>
      <w:proofErr w:type="spellStart"/>
      <w:r>
        <w:rPr>
          <w:rFonts w:ascii="Times New Roman" w:hAnsi="Times New Roman"/>
          <w:lang w:val="en-US" w:eastAsia="en-US"/>
        </w:rPr>
        <w:t>Yayanos</w:t>
      </w:r>
      <w:proofErr w:type="spellEnd"/>
      <w:r w:rsidR="00CC3650">
        <w:rPr>
          <w:rFonts w:ascii="Times New Roman" w:hAnsi="Times New Roman"/>
          <w:lang w:val="en-US" w:eastAsia="en-US"/>
        </w:rPr>
        <w:t>,</w:t>
      </w:r>
      <w:r>
        <w:rPr>
          <w:rFonts w:ascii="Times New Roman" w:hAnsi="Times New Roman"/>
          <w:lang w:val="en-US" w:eastAsia="en-US"/>
        </w:rPr>
        <w:t xml:space="preserve"> 1981; Ingram </w:t>
      </w:r>
      <w:r w:rsidR="00CC3650">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Hessler</w:t>
      </w:r>
      <w:proofErr w:type="spellEnd"/>
      <w:r w:rsidR="00CC3650">
        <w:rPr>
          <w:rFonts w:ascii="Times New Roman" w:hAnsi="Times New Roman"/>
          <w:lang w:val="en-US" w:eastAsia="en-US"/>
        </w:rPr>
        <w:t>,</w:t>
      </w:r>
      <w:r>
        <w:rPr>
          <w:rFonts w:ascii="Times New Roman" w:hAnsi="Times New Roman"/>
          <w:lang w:val="en-US" w:eastAsia="en-US"/>
        </w:rPr>
        <w:t xml:space="preserve"> 1983; </w:t>
      </w:r>
      <w:proofErr w:type="spellStart"/>
      <w:r>
        <w:rPr>
          <w:rFonts w:ascii="Times New Roman" w:hAnsi="Times New Roman"/>
          <w:lang w:val="en-US" w:eastAsia="en-US"/>
        </w:rPr>
        <w:t>Hendrycks</w:t>
      </w:r>
      <w:proofErr w:type="spellEnd"/>
      <w:r>
        <w:rPr>
          <w:rFonts w:ascii="Times New Roman" w:hAnsi="Times New Roman"/>
          <w:lang w:val="en-US" w:eastAsia="en-US"/>
        </w:rPr>
        <w:t xml:space="preserve"> </w:t>
      </w:r>
      <w:r w:rsidR="00CC3650">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Conlan</w:t>
      </w:r>
      <w:proofErr w:type="spellEnd"/>
      <w:r w:rsidR="00CC3650">
        <w:rPr>
          <w:rFonts w:ascii="Times New Roman" w:hAnsi="Times New Roman"/>
          <w:lang w:val="en-US" w:eastAsia="en-US"/>
        </w:rPr>
        <w:t>,</w:t>
      </w:r>
      <w:r>
        <w:rPr>
          <w:rFonts w:ascii="Times New Roman" w:hAnsi="Times New Roman"/>
          <w:lang w:val="en-US" w:eastAsia="en-US"/>
        </w:rPr>
        <w:t xml:space="preserve"> 2003; Jamieson</w:t>
      </w:r>
      <w:r w:rsidR="00912BEB">
        <w:rPr>
          <w:rFonts w:ascii="Times New Roman" w:hAnsi="Times New Roman"/>
          <w:lang w:val="en-US" w:eastAsia="en-US"/>
        </w:rPr>
        <w:t xml:space="preserve"> </w:t>
      </w:r>
      <w:r w:rsidR="000845D4">
        <w:rPr>
          <w:rFonts w:ascii="Times New Roman" w:hAnsi="Times New Roman"/>
          <w:lang w:val="en-US" w:eastAsia="en-US"/>
        </w:rPr>
        <w:t>et al.,</w:t>
      </w:r>
      <w:r w:rsidR="00912BEB">
        <w:rPr>
          <w:rFonts w:ascii="Times New Roman" w:hAnsi="Times New Roman"/>
          <w:lang w:val="en-US" w:eastAsia="en-US"/>
        </w:rPr>
        <w:t xml:space="preserve"> 2011; </w:t>
      </w:r>
      <w:proofErr w:type="spellStart"/>
      <w:r w:rsidR="00912BEB">
        <w:rPr>
          <w:rFonts w:ascii="Times New Roman" w:hAnsi="Times New Roman"/>
          <w:lang w:val="en-US" w:eastAsia="en-US"/>
        </w:rPr>
        <w:t>Fujii</w:t>
      </w:r>
      <w:proofErr w:type="spellEnd"/>
      <w:r w:rsidR="00912BEB">
        <w:rPr>
          <w:rFonts w:ascii="Times New Roman" w:hAnsi="Times New Roman"/>
          <w:lang w:val="en-US" w:eastAsia="en-US"/>
        </w:rPr>
        <w:t xml:space="preserve"> </w:t>
      </w:r>
      <w:r w:rsidR="000845D4">
        <w:rPr>
          <w:rFonts w:ascii="Times New Roman" w:hAnsi="Times New Roman"/>
          <w:lang w:val="en-US" w:eastAsia="en-US"/>
        </w:rPr>
        <w:t>et al.,</w:t>
      </w:r>
      <w:r w:rsidR="00912BEB">
        <w:rPr>
          <w:rFonts w:ascii="Times New Roman" w:hAnsi="Times New Roman"/>
          <w:lang w:val="en-US" w:eastAsia="en-US"/>
        </w:rPr>
        <w:t xml:space="preserve"> 2013</w:t>
      </w:r>
      <w:r>
        <w:rPr>
          <w:rFonts w:ascii="Times New Roman" w:hAnsi="Times New Roman"/>
        </w:rPr>
        <w:t xml:space="preserve">) within a depth range of 1720–6200 m </w:t>
      </w:r>
      <w:r>
        <w:rPr>
          <w:rFonts w:ascii="Times New Roman" w:hAnsi="Times New Roman"/>
          <w:lang w:val="en-US" w:eastAsia="en-US"/>
        </w:rPr>
        <w:t xml:space="preserve">(Wilson </w:t>
      </w:r>
      <w:r w:rsidR="000845D4">
        <w:rPr>
          <w:rFonts w:ascii="Times New Roman" w:hAnsi="Times New Roman"/>
          <w:lang w:val="en-US" w:eastAsia="en-US"/>
        </w:rPr>
        <w:t>et al.,</w:t>
      </w:r>
      <w:r>
        <w:rPr>
          <w:rFonts w:ascii="Times New Roman" w:hAnsi="Times New Roman"/>
          <w:lang w:val="en-US" w:eastAsia="en-US"/>
        </w:rPr>
        <w:t xml:space="preserve"> 1985; Hasegawa </w:t>
      </w:r>
      <w:r w:rsidR="000845D4">
        <w:rPr>
          <w:rFonts w:ascii="Times New Roman" w:hAnsi="Times New Roman"/>
          <w:lang w:val="en-US" w:eastAsia="en-US"/>
        </w:rPr>
        <w:t>et al.,</w:t>
      </w:r>
      <w:r>
        <w:rPr>
          <w:rFonts w:ascii="Times New Roman" w:hAnsi="Times New Roman"/>
          <w:lang w:val="en-US" w:eastAsia="en-US"/>
        </w:rPr>
        <w:t xml:space="preserve"> 1986)</w:t>
      </w:r>
      <w:r>
        <w:rPr>
          <w:rFonts w:ascii="Times New Roman" w:hAnsi="Times New Roman"/>
        </w:rPr>
        <w:t>, from the Indian Ocean</w:t>
      </w:r>
      <w:r w:rsidRPr="00A2500A">
        <w:rPr>
          <w:rFonts w:ascii="Times New Roman" w:hAnsi="Times New Roman"/>
        </w:rPr>
        <w:t xml:space="preserve"> </w:t>
      </w:r>
      <w:r>
        <w:rPr>
          <w:rFonts w:ascii="Times New Roman" w:hAnsi="Times New Roman"/>
          <w:lang w:val="en-US" w:eastAsia="en-US"/>
        </w:rPr>
        <w:t>(</w:t>
      </w:r>
      <w:proofErr w:type="spellStart"/>
      <w:r>
        <w:rPr>
          <w:rFonts w:ascii="Times New Roman" w:hAnsi="Times New Roman"/>
          <w:lang w:val="en-US" w:eastAsia="en-US"/>
        </w:rPr>
        <w:t>Treude</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2002; Cousins </w:t>
      </w:r>
      <w:r w:rsidR="000845D4">
        <w:rPr>
          <w:rFonts w:ascii="Times New Roman" w:hAnsi="Times New Roman"/>
          <w:lang w:val="en-US" w:eastAsia="en-US"/>
        </w:rPr>
        <w:t>et al.,</w:t>
      </w:r>
      <w:r>
        <w:rPr>
          <w:rFonts w:ascii="Times New Roman" w:hAnsi="Times New Roman"/>
          <w:lang w:val="en-US" w:eastAsia="en-US"/>
        </w:rPr>
        <w:t xml:space="preserve"> 2013)</w:t>
      </w:r>
      <w:r>
        <w:rPr>
          <w:rFonts w:ascii="Times New Roman" w:hAnsi="Times New Roman"/>
        </w:rPr>
        <w:t xml:space="preserve"> and the Atlantic Ocean. The species has not been </w:t>
      </w:r>
      <w:r w:rsidR="00912BEB">
        <w:rPr>
          <w:rFonts w:ascii="Times New Roman" w:hAnsi="Times New Roman"/>
        </w:rPr>
        <w:t>recorded</w:t>
      </w:r>
      <w:r>
        <w:rPr>
          <w:rFonts w:ascii="Times New Roman" w:hAnsi="Times New Roman"/>
        </w:rPr>
        <w:t xml:space="preserve"> in the Southern Ocean south of the Antarctic Polar Front </w:t>
      </w:r>
      <w:r>
        <w:rPr>
          <w:rFonts w:ascii="Times New Roman" w:hAnsi="Times New Roman"/>
          <w:lang w:val="en-US" w:eastAsia="en-US"/>
        </w:rPr>
        <w:t xml:space="preserve">(De </w:t>
      </w:r>
      <w:proofErr w:type="spellStart"/>
      <w:r>
        <w:rPr>
          <w:rFonts w:ascii="Times New Roman" w:hAnsi="Times New Roman"/>
          <w:lang w:val="en-US" w:eastAsia="en-US"/>
        </w:rPr>
        <w:t>Broyer</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2004; De </w:t>
      </w:r>
      <w:proofErr w:type="spellStart"/>
      <w:r>
        <w:rPr>
          <w:rFonts w:ascii="Times New Roman" w:hAnsi="Times New Roman"/>
          <w:lang w:val="en-US" w:eastAsia="en-US"/>
        </w:rPr>
        <w:t>Broyer</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2007)</w:t>
      </w:r>
      <w:r w:rsidR="002010CE">
        <w:rPr>
          <w:rFonts w:ascii="Times New Roman" w:hAnsi="Times New Roman"/>
        </w:rPr>
        <w:t xml:space="preserve"> </w:t>
      </w:r>
      <w:r>
        <w:rPr>
          <w:rFonts w:ascii="Times New Roman" w:hAnsi="Times New Roman"/>
        </w:rPr>
        <w:t xml:space="preserve">or in the Arctic Ocean. There are many records from the North Atlantic </w:t>
      </w:r>
      <w:r>
        <w:rPr>
          <w:rFonts w:ascii="Times New Roman" w:hAnsi="Times New Roman"/>
          <w:lang w:val="en-US" w:eastAsia="en-US"/>
        </w:rPr>
        <w:t xml:space="preserve">(Barnard </w:t>
      </w:r>
      <w:r w:rsidR="00CC3650">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Shulenberger</w:t>
      </w:r>
      <w:proofErr w:type="spellEnd"/>
      <w:r w:rsidR="00CC3650">
        <w:rPr>
          <w:rFonts w:ascii="Times New Roman" w:hAnsi="Times New Roman"/>
          <w:lang w:val="en-US" w:eastAsia="en-US"/>
        </w:rPr>
        <w:t>,</w:t>
      </w:r>
      <w:r>
        <w:rPr>
          <w:rFonts w:ascii="Times New Roman" w:hAnsi="Times New Roman"/>
          <w:lang w:val="en-US" w:eastAsia="en-US"/>
        </w:rPr>
        <w:t xml:space="preserve"> 1976; Thurston</w:t>
      </w:r>
      <w:r w:rsidR="00CC3650">
        <w:rPr>
          <w:rFonts w:ascii="Times New Roman" w:hAnsi="Times New Roman"/>
          <w:lang w:val="en-US" w:eastAsia="en-US"/>
        </w:rPr>
        <w:t>,</w:t>
      </w:r>
      <w:r>
        <w:rPr>
          <w:rFonts w:ascii="Times New Roman" w:hAnsi="Times New Roman"/>
          <w:lang w:val="en-US" w:eastAsia="en-US"/>
        </w:rPr>
        <w:t xml:space="preserve"> 1979; Macdonald </w:t>
      </w:r>
      <w:r w:rsidR="00CC3650">
        <w:rPr>
          <w:rFonts w:ascii="Times New Roman" w:hAnsi="Times New Roman"/>
          <w:lang w:val="en-US" w:eastAsia="en-US"/>
        </w:rPr>
        <w:t>&amp;</w:t>
      </w:r>
      <w:r>
        <w:rPr>
          <w:rFonts w:ascii="Times New Roman" w:hAnsi="Times New Roman"/>
          <w:lang w:val="en-US" w:eastAsia="en-US"/>
        </w:rPr>
        <w:t xml:space="preserve"> Gilchrist</w:t>
      </w:r>
      <w:r w:rsidR="00CC3650">
        <w:rPr>
          <w:rFonts w:ascii="Times New Roman" w:hAnsi="Times New Roman"/>
          <w:lang w:val="en-US" w:eastAsia="en-US"/>
        </w:rPr>
        <w:t>,</w:t>
      </w:r>
      <w:r>
        <w:rPr>
          <w:rFonts w:ascii="Times New Roman" w:hAnsi="Times New Roman"/>
          <w:lang w:val="en-US" w:eastAsia="en-US"/>
        </w:rPr>
        <w:t xml:space="preserve"> 1980; Macdonald </w:t>
      </w:r>
      <w:r w:rsidR="00CC3650">
        <w:rPr>
          <w:rFonts w:ascii="Times New Roman" w:hAnsi="Times New Roman"/>
          <w:lang w:val="en-US" w:eastAsia="en-US"/>
        </w:rPr>
        <w:t>&amp;</w:t>
      </w:r>
      <w:r>
        <w:rPr>
          <w:rFonts w:ascii="Times New Roman" w:hAnsi="Times New Roman"/>
          <w:lang w:val="en-US" w:eastAsia="en-US"/>
        </w:rPr>
        <w:t xml:space="preserve"> Gilchrist</w:t>
      </w:r>
      <w:r w:rsidR="00CC3650">
        <w:rPr>
          <w:rFonts w:ascii="Times New Roman" w:hAnsi="Times New Roman"/>
          <w:lang w:val="en-US" w:eastAsia="en-US"/>
        </w:rPr>
        <w:t>,</w:t>
      </w:r>
      <w:r>
        <w:rPr>
          <w:rFonts w:ascii="Times New Roman" w:hAnsi="Times New Roman"/>
          <w:lang w:val="en-US" w:eastAsia="en-US"/>
        </w:rPr>
        <w:t xml:space="preserve"> 1982; Smith </w:t>
      </w:r>
      <w:r w:rsidR="00CC3650">
        <w:rPr>
          <w:rFonts w:ascii="Times New Roman" w:hAnsi="Times New Roman"/>
          <w:lang w:val="en-US" w:eastAsia="en-US"/>
        </w:rPr>
        <w:t>&amp;</w:t>
      </w:r>
      <w:r>
        <w:rPr>
          <w:rFonts w:ascii="Times New Roman" w:hAnsi="Times New Roman"/>
          <w:lang w:val="en-US" w:eastAsia="en-US"/>
        </w:rPr>
        <w:t xml:space="preserve"> Baldwin</w:t>
      </w:r>
      <w:r w:rsidR="00CC3650">
        <w:rPr>
          <w:rFonts w:ascii="Times New Roman" w:hAnsi="Times New Roman"/>
          <w:lang w:val="en-US" w:eastAsia="en-US"/>
        </w:rPr>
        <w:t>,</w:t>
      </w:r>
      <w:r>
        <w:rPr>
          <w:rFonts w:ascii="Times New Roman" w:hAnsi="Times New Roman"/>
          <w:lang w:val="en-US" w:eastAsia="en-US"/>
        </w:rPr>
        <w:t xml:space="preserve"> 1982; </w:t>
      </w:r>
      <w:proofErr w:type="spellStart"/>
      <w:r>
        <w:rPr>
          <w:rFonts w:ascii="Times New Roman" w:hAnsi="Times New Roman"/>
          <w:lang w:val="en-US" w:eastAsia="en-US"/>
        </w:rPr>
        <w:t>Lampitt</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1983; </w:t>
      </w:r>
      <w:proofErr w:type="spellStart"/>
      <w:r>
        <w:rPr>
          <w:rFonts w:ascii="Times New Roman" w:hAnsi="Times New Roman"/>
          <w:lang w:val="en-US" w:eastAsia="en-US"/>
        </w:rPr>
        <w:t>Desbruyères</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1985; Thurston</w:t>
      </w:r>
      <w:r w:rsidR="00CC3650">
        <w:rPr>
          <w:rFonts w:ascii="Times New Roman" w:hAnsi="Times New Roman"/>
          <w:lang w:val="en-US" w:eastAsia="en-US"/>
        </w:rPr>
        <w:t>,</w:t>
      </w:r>
      <w:r>
        <w:rPr>
          <w:rFonts w:ascii="Times New Roman" w:hAnsi="Times New Roman"/>
          <w:lang w:val="en-US" w:eastAsia="en-US"/>
        </w:rPr>
        <w:t xml:space="preserve"> 1990; Barnard </w:t>
      </w:r>
      <w:r w:rsidR="00CC3650">
        <w:rPr>
          <w:rFonts w:ascii="Times New Roman" w:hAnsi="Times New Roman"/>
          <w:lang w:val="en-US" w:eastAsia="en-US"/>
        </w:rPr>
        <w:t>&amp;</w:t>
      </w:r>
      <w:r>
        <w:rPr>
          <w:rFonts w:ascii="Times New Roman" w:hAnsi="Times New Roman"/>
          <w:lang w:val="en-US" w:eastAsia="en-US"/>
        </w:rPr>
        <w:t xml:space="preserve"> </w:t>
      </w:r>
      <w:proofErr w:type="spellStart"/>
      <w:r w:rsidR="00425851">
        <w:rPr>
          <w:rFonts w:ascii="Times New Roman" w:hAnsi="Times New Roman"/>
          <w:lang w:val="en-US" w:eastAsia="en-US"/>
        </w:rPr>
        <w:t>Karaman</w:t>
      </w:r>
      <w:proofErr w:type="spellEnd"/>
      <w:r w:rsidR="00CC3650">
        <w:rPr>
          <w:rFonts w:ascii="Times New Roman" w:hAnsi="Times New Roman"/>
          <w:lang w:val="en-US" w:eastAsia="en-US"/>
        </w:rPr>
        <w:t>,</w:t>
      </w:r>
      <w:r w:rsidR="00425851">
        <w:rPr>
          <w:rFonts w:ascii="Times New Roman" w:hAnsi="Times New Roman"/>
          <w:lang w:val="en-US" w:eastAsia="en-US"/>
        </w:rPr>
        <w:t xml:space="preserve"> 1991; Jones </w:t>
      </w:r>
      <w:r w:rsidR="000845D4">
        <w:rPr>
          <w:rFonts w:ascii="Times New Roman" w:hAnsi="Times New Roman"/>
          <w:lang w:val="en-US" w:eastAsia="en-US"/>
        </w:rPr>
        <w:t>et al.,</w:t>
      </w:r>
      <w:r w:rsidR="00425851">
        <w:rPr>
          <w:rFonts w:ascii="Times New Roman" w:hAnsi="Times New Roman"/>
          <w:lang w:val="en-US" w:eastAsia="en-US"/>
        </w:rPr>
        <w:t xml:space="preserve"> 1998</w:t>
      </w:r>
      <w:r>
        <w:rPr>
          <w:rFonts w:ascii="Times New Roman" w:hAnsi="Times New Roman"/>
          <w:lang w:val="en-US" w:eastAsia="en-US"/>
        </w:rPr>
        <w:t xml:space="preserve">; </w:t>
      </w:r>
      <w:proofErr w:type="spellStart"/>
      <w:r>
        <w:rPr>
          <w:rFonts w:ascii="Times New Roman" w:hAnsi="Times New Roman"/>
          <w:lang w:val="en-US" w:eastAsia="en-US"/>
        </w:rPr>
        <w:t>Bühring</w:t>
      </w:r>
      <w:proofErr w:type="spellEnd"/>
      <w:r>
        <w:rPr>
          <w:rFonts w:ascii="Times New Roman" w:hAnsi="Times New Roman"/>
          <w:lang w:val="en-US" w:eastAsia="en-US"/>
        </w:rPr>
        <w:t xml:space="preserve"> </w:t>
      </w:r>
      <w:r w:rsidR="00CC3650">
        <w:rPr>
          <w:rFonts w:ascii="Times New Roman" w:hAnsi="Times New Roman"/>
          <w:lang w:val="en-US" w:eastAsia="en-US"/>
        </w:rPr>
        <w:t>&amp;</w:t>
      </w:r>
      <w:r>
        <w:rPr>
          <w:rFonts w:ascii="Times New Roman" w:hAnsi="Times New Roman"/>
          <w:lang w:val="en-US" w:eastAsia="en-US"/>
        </w:rPr>
        <w:t xml:space="preserve"> Christiansen</w:t>
      </w:r>
      <w:r w:rsidR="00CC3650">
        <w:rPr>
          <w:rFonts w:ascii="Times New Roman" w:hAnsi="Times New Roman"/>
          <w:lang w:val="en-US" w:eastAsia="en-US"/>
        </w:rPr>
        <w:t>,</w:t>
      </w:r>
      <w:r>
        <w:rPr>
          <w:rFonts w:ascii="Times New Roman" w:hAnsi="Times New Roman"/>
          <w:lang w:val="en-US" w:eastAsia="en-US"/>
        </w:rPr>
        <w:t xml:space="preserve"> 2001; Duffy </w:t>
      </w:r>
      <w:r w:rsidR="000845D4">
        <w:rPr>
          <w:rFonts w:ascii="Times New Roman" w:hAnsi="Times New Roman"/>
          <w:lang w:val="en-US" w:eastAsia="en-US"/>
        </w:rPr>
        <w:t>et al.,</w:t>
      </w:r>
      <w:r>
        <w:rPr>
          <w:rFonts w:ascii="Times New Roman" w:hAnsi="Times New Roman"/>
          <w:lang w:val="en-US" w:eastAsia="en-US"/>
        </w:rPr>
        <w:t xml:space="preserve"> 2012; Horton </w:t>
      </w:r>
      <w:r w:rsidR="000845D4">
        <w:rPr>
          <w:rFonts w:ascii="Times New Roman" w:hAnsi="Times New Roman"/>
          <w:lang w:val="en-US" w:eastAsia="en-US"/>
        </w:rPr>
        <w:t>et al.,</w:t>
      </w:r>
      <w:r>
        <w:rPr>
          <w:rFonts w:ascii="Times New Roman" w:hAnsi="Times New Roman"/>
          <w:lang w:val="en-US" w:eastAsia="en-US"/>
        </w:rPr>
        <w:t xml:space="preserve"> 2013)</w:t>
      </w:r>
      <w:r>
        <w:rPr>
          <w:rFonts w:ascii="Times New Roman" w:hAnsi="Times New Roman"/>
        </w:rPr>
        <w:t>, where it has been</w:t>
      </w:r>
      <w:r w:rsidRPr="00A2500A">
        <w:rPr>
          <w:rFonts w:ascii="Times New Roman" w:hAnsi="Times New Roman"/>
        </w:rPr>
        <w:t xml:space="preserve"> found in baited traps deployed </w:t>
      </w:r>
      <w:r>
        <w:rPr>
          <w:rFonts w:ascii="Times New Roman" w:hAnsi="Times New Roman"/>
        </w:rPr>
        <w:t xml:space="preserve">at </w:t>
      </w:r>
      <w:r w:rsidRPr="00A2500A">
        <w:rPr>
          <w:rFonts w:ascii="Times New Roman" w:hAnsi="Times New Roman"/>
        </w:rPr>
        <w:t xml:space="preserve">2448 m </w:t>
      </w:r>
      <w:r>
        <w:rPr>
          <w:rFonts w:ascii="Times New Roman" w:hAnsi="Times New Roman"/>
        </w:rPr>
        <w:t xml:space="preserve">on the Mid-Atlantic ridge </w:t>
      </w:r>
      <w:r>
        <w:rPr>
          <w:rFonts w:ascii="Times New Roman" w:hAnsi="Times New Roman"/>
          <w:lang w:val="en-US" w:eastAsia="en-US"/>
        </w:rPr>
        <w:t xml:space="preserve">(Horton </w:t>
      </w:r>
      <w:r w:rsidR="000845D4">
        <w:rPr>
          <w:rFonts w:ascii="Times New Roman" w:hAnsi="Times New Roman"/>
          <w:lang w:val="en-US" w:eastAsia="en-US"/>
        </w:rPr>
        <w:t>et al.,</w:t>
      </w:r>
      <w:r>
        <w:rPr>
          <w:rFonts w:ascii="Times New Roman" w:hAnsi="Times New Roman"/>
          <w:lang w:val="en-US" w:eastAsia="en-US"/>
        </w:rPr>
        <w:t xml:space="preserve"> 2013)</w:t>
      </w:r>
      <w:r>
        <w:rPr>
          <w:rFonts w:ascii="Times New Roman" w:hAnsi="Times New Roman"/>
        </w:rPr>
        <w:t xml:space="preserve"> down to 5940 m on the Iberian Abyssal Plain</w:t>
      </w:r>
      <w:r w:rsidRPr="00A2500A">
        <w:rPr>
          <w:rFonts w:ascii="Times New Roman" w:hAnsi="Times New Roman"/>
        </w:rPr>
        <w:t xml:space="preserve"> </w:t>
      </w:r>
      <w:r>
        <w:rPr>
          <w:rFonts w:ascii="Times New Roman" w:hAnsi="Times New Roman"/>
          <w:lang w:val="en-US" w:eastAsia="en-US"/>
        </w:rPr>
        <w:t xml:space="preserve">(Barnard </w:t>
      </w:r>
      <w:r w:rsidR="00CC3650">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Shulenberger</w:t>
      </w:r>
      <w:proofErr w:type="spellEnd"/>
      <w:r w:rsidR="00CC3650">
        <w:rPr>
          <w:rFonts w:ascii="Times New Roman" w:hAnsi="Times New Roman"/>
          <w:lang w:val="en-US" w:eastAsia="en-US"/>
        </w:rPr>
        <w:t>,</w:t>
      </w:r>
      <w:r>
        <w:rPr>
          <w:rFonts w:ascii="Times New Roman" w:hAnsi="Times New Roman"/>
          <w:lang w:val="en-US" w:eastAsia="en-US"/>
        </w:rPr>
        <w:t xml:space="preserve"> 1976)</w:t>
      </w:r>
      <w:r>
        <w:rPr>
          <w:rFonts w:ascii="Times New Roman" w:hAnsi="Times New Roman"/>
        </w:rPr>
        <w:t xml:space="preserve">. Records from the Tropical and South Atlantic </w:t>
      </w:r>
      <w:r>
        <w:rPr>
          <w:rFonts w:ascii="Times New Roman" w:hAnsi="Times New Roman"/>
          <w:lang w:val="en-US" w:eastAsia="en-US"/>
        </w:rPr>
        <w:t>(Thurston</w:t>
      </w:r>
      <w:r w:rsidR="00CC3650">
        <w:rPr>
          <w:rFonts w:ascii="Times New Roman" w:hAnsi="Times New Roman"/>
          <w:lang w:val="en-US" w:eastAsia="en-US"/>
        </w:rPr>
        <w:t>,</w:t>
      </w:r>
      <w:r>
        <w:rPr>
          <w:rFonts w:ascii="Times New Roman" w:hAnsi="Times New Roman"/>
          <w:lang w:val="en-US" w:eastAsia="en-US"/>
        </w:rPr>
        <w:t xml:space="preserve"> 1990</w:t>
      </w:r>
      <w:r w:rsidR="00323528">
        <w:rPr>
          <w:rFonts w:ascii="Times New Roman" w:hAnsi="Times New Roman"/>
          <w:lang w:val="en-US" w:eastAsia="en-US"/>
        </w:rPr>
        <w:t xml:space="preserve">; </w:t>
      </w:r>
      <w:proofErr w:type="spellStart"/>
      <w:r w:rsidR="00323528" w:rsidRPr="006743D5">
        <w:rPr>
          <w:rFonts w:ascii="Times New Roman" w:hAnsi="Times New Roman"/>
        </w:rPr>
        <w:t>Hendrycks</w:t>
      </w:r>
      <w:proofErr w:type="spellEnd"/>
      <w:r w:rsidR="00323528">
        <w:rPr>
          <w:rFonts w:ascii="Times New Roman" w:hAnsi="Times New Roman"/>
        </w:rPr>
        <w:t xml:space="preserve"> </w:t>
      </w:r>
      <w:r w:rsidR="000845D4">
        <w:rPr>
          <w:rFonts w:ascii="Times New Roman" w:hAnsi="Times New Roman"/>
        </w:rPr>
        <w:t>et al.,</w:t>
      </w:r>
      <w:r w:rsidR="00323528">
        <w:rPr>
          <w:rFonts w:ascii="Times New Roman" w:hAnsi="Times New Roman"/>
        </w:rPr>
        <w:t xml:space="preserve"> 2010</w:t>
      </w:r>
      <w:r>
        <w:rPr>
          <w:rFonts w:ascii="Times New Roman" w:hAnsi="Times New Roman"/>
          <w:lang w:val="en-US" w:eastAsia="en-US"/>
        </w:rPr>
        <w:t>)</w:t>
      </w:r>
      <w:r>
        <w:rPr>
          <w:rFonts w:ascii="Times New Roman" w:hAnsi="Times New Roman"/>
        </w:rPr>
        <w:t xml:space="preserve"> suggest that the species has a pan-Atlantic distribution. Virtually all of the </w:t>
      </w:r>
      <w:r>
        <w:rPr>
          <w:rFonts w:ascii="Times New Roman" w:hAnsi="Times New Roman"/>
          <w:i/>
        </w:rPr>
        <w:t xml:space="preserve">P. caperesca </w:t>
      </w:r>
      <w:r>
        <w:rPr>
          <w:rFonts w:ascii="Times New Roman" w:hAnsi="Times New Roman"/>
        </w:rPr>
        <w:t>specimens reported have come from baited traps set on</w:t>
      </w:r>
      <w:r w:rsidR="00A076D0">
        <w:rPr>
          <w:rFonts w:ascii="Times New Roman" w:hAnsi="Times New Roman"/>
        </w:rPr>
        <w:t>,</w:t>
      </w:r>
      <w:r>
        <w:rPr>
          <w:rFonts w:ascii="Times New Roman" w:hAnsi="Times New Roman"/>
        </w:rPr>
        <w:t xml:space="preserve"> or within a few metres of</w:t>
      </w:r>
      <w:r w:rsidR="00A076D0">
        <w:rPr>
          <w:rFonts w:ascii="Times New Roman" w:hAnsi="Times New Roman"/>
        </w:rPr>
        <w:t>,</w:t>
      </w:r>
      <w:r>
        <w:rPr>
          <w:rFonts w:ascii="Times New Roman" w:hAnsi="Times New Roman"/>
        </w:rPr>
        <w:t xml:space="preserve"> the sea floor but the species can occur well up in the water column.  </w:t>
      </w:r>
      <w:r w:rsidR="0052178B" w:rsidRPr="0052178B">
        <w:rPr>
          <w:rFonts w:ascii="Times New Roman" w:hAnsi="Times New Roman"/>
        </w:rPr>
        <w:t>It has been taken in mid-water trawls more than 700 m</w:t>
      </w:r>
      <w:r>
        <w:rPr>
          <w:rFonts w:ascii="Times New Roman" w:hAnsi="Times New Roman"/>
        </w:rPr>
        <w:t xml:space="preserve"> above bottom in the Atlantic </w:t>
      </w:r>
      <w:r>
        <w:rPr>
          <w:rFonts w:ascii="Times New Roman" w:hAnsi="Times New Roman"/>
          <w:lang w:val="en-US" w:eastAsia="en-US"/>
        </w:rPr>
        <w:t>(Thurston</w:t>
      </w:r>
      <w:r w:rsidR="00C84521">
        <w:rPr>
          <w:rFonts w:ascii="Times New Roman" w:hAnsi="Times New Roman"/>
          <w:lang w:val="en-US" w:eastAsia="en-US"/>
        </w:rPr>
        <w:t>,</w:t>
      </w:r>
      <w:r>
        <w:rPr>
          <w:rFonts w:ascii="Times New Roman" w:hAnsi="Times New Roman"/>
          <w:lang w:val="en-US" w:eastAsia="en-US"/>
        </w:rPr>
        <w:t xml:space="preserve"> 1990)</w:t>
      </w:r>
      <w:r>
        <w:rPr>
          <w:rFonts w:ascii="Times New Roman" w:hAnsi="Times New Roman"/>
        </w:rPr>
        <w:t xml:space="preserve"> and more than 900 m above bottom in the Pacific </w:t>
      </w:r>
      <w:r>
        <w:rPr>
          <w:rFonts w:ascii="Times New Roman" w:hAnsi="Times New Roman"/>
          <w:lang w:val="en-US" w:eastAsia="en-US"/>
        </w:rPr>
        <w:t xml:space="preserve">(Ingram </w:t>
      </w:r>
      <w:r w:rsidR="00C84521">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Hessler</w:t>
      </w:r>
      <w:proofErr w:type="spellEnd"/>
      <w:r w:rsidR="00C84521">
        <w:rPr>
          <w:rFonts w:ascii="Times New Roman" w:hAnsi="Times New Roman"/>
          <w:lang w:val="en-US" w:eastAsia="en-US"/>
        </w:rPr>
        <w:t>,</w:t>
      </w:r>
      <w:r>
        <w:rPr>
          <w:rFonts w:ascii="Times New Roman" w:hAnsi="Times New Roman"/>
          <w:lang w:val="en-US" w:eastAsia="en-US"/>
        </w:rPr>
        <w:t xml:space="preserve"> 1983)</w:t>
      </w:r>
      <w:r>
        <w:rPr>
          <w:rFonts w:ascii="Times New Roman" w:hAnsi="Times New Roman"/>
        </w:rPr>
        <w:t xml:space="preserve">. </w:t>
      </w:r>
      <w:r w:rsidRPr="00A2500A">
        <w:rPr>
          <w:rFonts w:ascii="Times New Roman" w:hAnsi="Times New Roman"/>
        </w:rPr>
        <w:t xml:space="preserve">This broad geographic and bathymetric distribution is in </w:t>
      </w:r>
      <w:r w:rsidRPr="00A2500A">
        <w:rPr>
          <w:rFonts w:ascii="Times New Roman" w:hAnsi="Times New Roman"/>
        </w:rPr>
        <w:lastRenderedPageBreak/>
        <w:t>spite of the limited dispersive ability, obligate brooding, and direct development that is characteristic of scavenging amphipods</w:t>
      </w:r>
      <w:r w:rsidR="00E61BF1">
        <w:rPr>
          <w:rFonts w:ascii="Times New Roman" w:hAnsi="Times New Roman"/>
        </w:rPr>
        <w:t xml:space="preserve"> (Lincoln, 1979)</w:t>
      </w:r>
      <w:r w:rsidRPr="00A2500A">
        <w:rPr>
          <w:rFonts w:ascii="Times New Roman" w:hAnsi="Times New Roman"/>
        </w:rPr>
        <w:t>.</w:t>
      </w:r>
    </w:p>
    <w:p w14:paraId="1F422001" w14:textId="77777777" w:rsidR="00122F36" w:rsidRPr="00A2500A" w:rsidRDefault="00122F36" w:rsidP="008A0DFC">
      <w:pPr>
        <w:spacing w:line="480" w:lineRule="auto"/>
        <w:rPr>
          <w:rFonts w:ascii="Times New Roman" w:hAnsi="Times New Roman"/>
        </w:rPr>
      </w:pPr>
    </w:p>
    <w:p w14:paraId="46D29A5C" w14:textId="089751DB" w:rsidR="00122F36" w:rsidRPr="00A2500A" w:rsidRDefault="00122F36" w:rsidP="008A0DFC">
      <w:pPr>
        <w:spacing w:line="480" w:lineRule="auto"/>
        <w:rPr>
          <w:rFonts w:ascii="Times New Roman" w:hAnsi="Times New Roman"/>
        </w:rPr>
      </w:pPr>
      <w:r w:rsidRPr="00A2500A">
        <w:rPr>
          <w:rFonts w:ascii="Times New Roman" w:hAnsi="Times New Roman"/>
        </w:rPr>
        <w:t xml:space="preserve">Very little is known </w:t>
      </w:r>
      <w:r>
        <w:rPr>
          <w:rFonts w:ascii="Times New Roman" w:hAnsi="Times New Roman"/>
        </w:rPr>
        <w:t>of the</w:t>
      </w:r>
      <w:r w:rsidRPr="00A2500A">
        <w:rPr>
          <w:rFonts w:ascii="Times New Roman" w:hAnsi="Times New Roman"/>
        </w:rPr>
        <w:t xml:space="preserve"> life history of </w:t>
      </w:r>
      <w:r w:rsidRPr="00A2500A">
        <w:rPr>
          <w:rFonts w:ascii="Times New Roman" w:hAnsi="Times New Roman"/>
          <w:i/>
        </w:rPr>
        <w:t>P.</w:t>
      </w:r>
      <w:r>
        <w:rPr>
          <w:rFonts w:ascii="Times New Roman" w:hAnsi="Times New Roman"/>
          <w:i/>
        </w:rPr>
        <w:t xml:space="preserve"> </w:t>
      </w:r>
      <w:r w:rsidRPr="00A2500A">
        <w:rPr>
          <w:rFonts w:ascii="Times New Roman" w:hAnsi="Times New Roman"/>
          <w:i/>
        </w:rPr>
        <w:t>caperesca</w:t>
      </w:r>
      <w:r w:rsidRPr="00A2500A">
        <w:rPr>
          <w:rFonts w:ascii="Times New Roman" w:hAnsi="Times New Roman"/>
        </w:rPr>
        <w:t xml:space="preserve"> beyond inferences made from mouthpart and gut morphology. </w:t>
      </w:r>
      <w:r>
        <w:rPr>
          <w:rFonts w:ascii="Times New Roman" w:hAnsi="Times New Roman"/>
        </w:rPr>
        <w:t>The</w:t>
      </w:r>
      <w:r w:rsidRPr="00A2500A">
        <w:rPr>
          <w:rFonts w:ascii="Times New Roman" w:hAnsi="Times New Roman"/>
        </w:rPr>
        <w:t xml:space="preserve"> mandibular molar</w:t>
      </w:r>
      <w:r>
        <w:rPr>
          <w:rFonts w:ascii="Times New Roman" w:hAnsi="Times New Roman"/>
        </w:rPr>
        <w:t xml:space="preserve">s are </w:t>
      </w:r>
      <w:proofErr w:type="spellStart"/>
      <w:r>
        <w:rPr>
          <w:rFonts w:ascii="Times New Roman" w:hAnsi="Times New Roman"/>
        </w:rPr>
        <w:t>conico</w:t>
      </w:r>
      <w:proofErr w:type="spellEnd"/>
      <w:r>
        <w:rPr>
          <w:rFonts w:ascii="Times New Roman" w:hAnsi="Times New Roman"/>
        </w:rPr>
        <w:t>-laminate and non-</w:t>
      </w:r>
      <w:proofErr w:type="spellStart"/>
      <w:r>
        <w:rPr>
          <w:rFonts w:ascii="Times New Roman" w:hAnsi="Times New Roman"/>
        </w:rPr>
        <w:t>triturative</w:t>
      </w:r>
      <w:proofErr w:type="spellEnd"/>
      <w:r>
        <w:rPr>
          <w:rFonts w:ascii="Times New Roman" w:hAnsi="Times New Roman"/>
        </w:rPr>
        <w:t>,</w:t>
      </w:r>
      <w:r w:rsidRPr="00A2500A">
        <w:rPr>
          <w:rFonts w:ascii="Times New Roman" w:hAnsi="Times New Roman"/>
        </w:rPr>
        <w:t xml:space="preserve"> and </w:t>
      </w:r>
      <w:r>
        <w:rPr>
          <w:rFonts w:ascii="Times New Roman" w:hAnsi="Times New Roman"/>
        </w:rPr>
        <w:t xml:space="preserve">appear to act as a ratchet mechanism pulling strips of food cut by the broad incisor processes towards the oesophagus in a manner similar to that reported for </w:t>
      </w:r>
      <w:proofErr w:type="spellStart"/>
      <w:r w:rsidR="005F6D15" w:rsidRPr="005F6D15">
        <w:rPr>
          <w:rFonts w:ascii="Times New Roman" w:hAnsi="Times New Roman"/>
          <w:i/>
        </w:rPr>
        <w:t>Alicella</w:t>
      </w:r>
      <w:proofErr w:type="spellEnd"/>
      <w:r w:rsidR="005F6D15" w:rsidRPr="005F6D15">
        <w:rPr>
          <w:rFonts w:ascii="Times New Roman" w:hAnsi="Times New Roman"/>
          <w:i/>
        </w:rPr>
        <w:t xml:space="preserve"> </w:t>
      </w:r>
      <w:proofErr w:type="spellStart"/>
      <w:r w:rsidR="005F6D15" w:rsidRPr="005F6D15">
        <w:rPr>
          <w:rFonts w:ascii="Times New Roman" w:hAnsi="Times New Roman"/>
          <w:i/>
        </w:rPr>
        <w:t>gigantea</w:t>
      </w:r>
      <w:proofErr w:type="spellEnd"/>
      <w:r w:rsidR="005F6D15" w:rsidRPr="005F6D15">
        <w:rPr>
          <w:rFonts w:ascii="Times New Roman" w:hAnsi="Times New Roman"/>
          <w:i/>
        </w:rPr>
        <w:t xml:space="preserve"> </w:t>
      </w:r>
      <w:proofErr w:type="spellStart"/>
      <w:r w:rsidR="005F6D15" w:rsidRPr="00C463B5">
        <w:rPr>
          <w:rFonts w:ascii="Times New Roman" w:hAnsi="Times New Roman"/>
        </w:rPr>
        <w:t>Chevreux</w:t>
      </w:r>
      <w:proofErr w:type="spellEnd"/>
      <w:r w:rsidR="005F6D15" w:rsidRPr="00C463B5">
        <w:rPr>
          <w:rFonts w:ascii="Times New Roman" w:hAnsi="Times New Roman"/>
        </w:rPr>
        <w:t xml:space="preserve">, 1899 </w:t>
      </w:r>
      <w:r w:rsidRPr="00C463B5">
        <w:rPr>
          <w:rFonts w:ascii="Times New Roman" w:hAnsi="Times New Roman"/>
          <w:lang w:val="en-US" w:eastAsia="en-US"/>
        </w:rPr>
        <w:t>(</w:t>
      </w:r>
      <w:r>
        <w:rPr>
          <w:rFonts w:ascii="Times New Roman" w:hAnsi="Times New Roman"/>
          <w:lang w:val="en-US" w:eastAsia="en-US"/>
        </w:rPr>
        <w:t xml:space="preserve">De </w:t>
      </w:r>
      <w:proofErr w:type="spellStart"/>
      <w:r>
        <w:rPr>
          <w:rFonts w:ascii="Times New Roman" w:hAnsi="Times New Roman"/>
          <w:lang w:val="en-US" w:eastAsia="en-US"/>
        </w:rPr>
        <w:t>Broyer</w:t>
      </w:r>
      <w:proofErr w:type="spellEnd"/>
      <w:r>
        <w:rPr>
          <w:rFonts w:ascii="Times New Roman" w:hAnsi="Times New Roman"/>
          <w:lang w:val="en-US" w:eastAsia="en-US"/>
        </w:rPr>
        <w:t xml:space="preserve"> </w:t>
      </w:r>
      <w:r w:rsidR="008735AF">
        <w:rPr>
          <w:rFonts w:ascii="Times New Roman" w:hAnsi="Times New Roman"/>
          <w:lang w:val="en-US" w:eastAsia="en-US"/>
        </w:rPr>
        <w:t>&amp;</w:t>
      </w:r>
      <w:r>
        <w:rPr>
          <w:rFonts w:ascii="Times New Roman" w:hAnsi="Times New Roman"/>
          <w:lang w:val="en-US" w:eastAsia="en-US"/>
        </w:rPr>
        <w:t xml:space="preserve"> Thurston</w:t>
      </w:r>
      <w:r w:rsidR="008735AF">
        <w:rPr>
          <w:rFonts w:ascii="Times New Roman" w:hAnsi="Times New Roman"/>
          <w:lang w:val="en-US" w:eastAsia="en-US"/>
        </w:rPr>
        <w:t>,</w:t>
      </w:r>
      <w:r>
        <w:rPr>
          <w:rFonts w:ascii="Times New Roman" w:hAnsi="Times New Roman"/>
          <w:lang w:val="en-US" w:eastAsia="en-US"/>
        </w:rPr>
        <w:t xml:space="preserve"> 1987)</w:t>
      </w:r>
      <w:r>
        <w:rPr>
          <w:rFonts w:ascii="Times New Roman" w:hAnsi="Times New Roman"/>
        </w:rPr>
        <w:t xml:space="preserve">. The gut is capable of huge expansion, allowing the ingestion of large amounts of food </w:t>
      </w:r>
      <w:r w:rsidRPr="00A2500A">
        <w:rPr>
          <w:rFonts w:ascii="Times New Roman" w:hAnsi="Times New Roman"/>
        </w:rPr>
        <w:t xml:space="preserve">implying </w:t>
      </w:r>
      <w:r>
        <w:rPr>
          <w:rFonts w:ascii="Times New Roman" w:hAnsi="Times New Roman"/>
        </w:rPr>
        <w:t>the species</w:t>
      </w:r>
      <w:r w:rsidRPr="00A2500A">
        <w:rPr>
          <w:rFonts w:ascii="Times New Roman" w:hAnsi="Times New Roman"/>
        </w:rPr>
        <w:t xml:space="preserve"> is a highly specialised scavenger </w:t>
      </w:r>
      <w:r>
        <w:rPr>
          <w:rFonts w:ascii="Times New Roman" w:hAnsi="Times New Roman"/>
          <w:lang w:val="en-US" w:eastAsia="en-US"/>
        </w:rPr>
        <w:t xml:space="preserve">(Barnard </w:t>
      </w:r>
      <w:r w:rsidR="008735AF">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Shulenberger</w:t>
      </w:r>
      <w:proofErr w:type="spellEnd"/>
      <w:r w:rsidR="008735AF">
        <w:rPr>
          <w:rFonts w:ascii="Times New Roman" w:hAnsi="Times New Roman"/>
          <w:lang w:val="en-US" w:eastAsia="en-US"/>
        </w:rPr>
        <w:t>,</w:t>
      </w:r>
      <w:r>
        <w:rPr>
          <w:rFonts w:ascii="Times New Roman" w:hAnsi="Times New Roman"/>
          <w:lang w:val="en-US" w:eastAsia="en-US"/>
        </w:rPr>
        <w:t xml:space="preserve"> 1976; </w:t>
      </w:r>
      <w:proofErr w:type="spellStart"/>
      <w:r>
        <w:rPr>
          <w:rFonts w:ascii="Times New Roman" w:hAnsi="Times New Roman"/>
          <w:lang w:val="en-US" w:eastAsia="en-US"/>
        </w:rPr>
        <w:t>Shulenberger</w:t>
      </w:r>
      <w:proofErr w:type="spellEnd"/>
      <w:r>
        <w:rPr>
          <w:rFonts w:ascii="Times New Roman" w:hAnsi="Times New Roman"/>
          <w:lang w:val="en-US" w:eastAsia="en-US"/>
        </w:rPr>
        <w:t xml:space="preserve"> </w:t>
      </w:r>
      <w:r w:rsidR="008735AF">
        <w:rPr>
          <w:rFonts w:ascii="Times New Roman" w:hAnsi="Times New Roman"/>
          <w:lang w:val="en-US" w:eastAsia="en-US"/>
        </w:rPr>
        <w:t>&amp;</w:t>
      </w:r>
      <w:r>
        <w:rPr>
          <w:rFonts w:ascii="Times New Roman" w:hAnsi="Times New Roman"/>
          <w:lang w:val="en-US" w:eastAsia="en-US"/>
        </w:rPr>
        <w:t xml:space="preserve"> Barnard</w:t>
      </w:r>
      <w:r w:rsidR="008735AF">
        <w:rPr>
          <w:rFonts w:ascii="Times New Roman" w:hAnsi="Times New Roman"/>
          <w:lang w:val="en-US" w:eastAsia="en-US"/>
        </w:rPr>
        <w:t>,</w:t>
      </w:r>
      <w:r>
        <w:rPr>
          <w:rFonts w:ascii="Times New Roman" w:hAnsi="Times New Roman"/>
          <w:lang w:val="en-US" w:eastAsia="en-US"/>
        </w:rPr>
        <w:t xml:space="preserve"> 1976; Thurston</w:t>
      </w:r>
      <w:r w:rsidR="008735AF">
        <w:rPr>
          <w:rFonts w:ascii="Times New Roman" w:hAnsi="Times New Roman"/>
          <w:lang w:val="en-US" w:eastAsia="en-US"/>
        </w:rPr>
        <w:t>,</w:t>
      </w:r>
      <w:r>
        <w:rPr>
          <w:rFonts w:ascii="Times New Roman" w:hAnsi="Times New Roman"/>
          <w:lang w:val="en-US" w:eastAsia="en-US"/>
        </w:rPr>
        <w:t xml:space="preserve"> 1979)</w:t>
      </w:r>
      <w:r w:rsidRPr="00A2500A">
        <w:rPr>
          <w:rFonts w:ascii="Times New Roman" w:hAnsi="Times New Roman"/>
        </w:rPr>
        <w:t xml:space="preserve">. Thurston (1979) noted that sexual dimorphism of </w:t>
      </w:r>
      <w:r w:rsidRPr="00A2500A">
        <w:rPr>
          <w:rFonts w:ascii="Times New Roman" w:hAnsi="Times New Roman"/>
          <w:i/>
        </w:rPr>
        <w:t>P. caperesca</w:t>
      </w:r>
      <w:r w:rsidRPr="00A2500A">
        <w:rPr>
          <w:rFonts w:ascii="Times New Roman" w:hAnsi="Times New Roman"/>
        </w:rPr>
        <w:t xml:space="preserve"> is limited to relative antenna length and that it is unlikely that females of this species are capable of producing multiple broods. F</w:t>
      </w:r>
      <w:r w:rsidRPr="00A2500A">
        <w:rPr>
          <w:rFonts w:ascii="Times New Roman" w:hAnsi="Times New Roman"/>
          <w:color w:val="000000"/>
        </w:rPr>
        <w:t xml:space="preserve">urther study </w:t>
      </w:r>
      <w:r w:rsidRPr="00A2500A">
        <w:rPr>
          <w:rFonts w:ascii="Times New Roman" w:hAnsi="Times New Roman"/>
        </w:rPr>
        <w:t xml:space="preserve">will provide vital information </w:t>
      </w:r>
      <w:r>
        <w:rPr>
          <w:rFonts w:ascii="Times New Roman" w:hAnsi="Times New Roman"/>
        </w:rPr>
        <w:t xml:space="preserve">on the </w:t>
      </w:r>
      <w:r w:rsidRPr="00A2500A">
        <w:rPr>
          <w:rFonts w:ascii="Times New Roman" w:hAnsi="Times New Roman"/>
        </w:rPr>
        <w:t xml:space="preserve">life history </w:t>
      </w:r>
      <w:r>
        <w:rPr>
          <w:rFonts w:ascii="Times New Roman" w:hAnsi="Times New Roman"/>
        </w:rPr>
        <w:t xml:space="preserve">of this species </w:t>
      </w:r>
      <w:r w:rsidRPr="00A2500A">
        <w:rPr>
          <w:rFonts w:ascii="Times New Roman" w:hAnsi="Times New Roman"/>
        </w:rPr>
        <w:t xml:space="preserve">and will </w:t>
      </w:r>
      <w:r>
        <w:rPr>
          <w:rFonts w:ascii="Times New Roman" w:hAnsi="Times New Roman"/>
        </w:rPr>
        <w:t>lead</w:t>
      </w:r>
      <w:r w:rsidRPr="00A2500A">
        <w:rPr>
          <w:rFonts w:ascii="Times New Roman" w:hAnsi="Times New Roman"/>
        </w:rPr>
        <w:t xml:space="preserve"> to </w:t>
      </w:r>
      <w:r>
        <w:rPr>
          <w:rFonts w:ascii="Times New Roman" w:hAnsi="Times New Roman"/>
        </w:rPr>
        <w:t xml:space="preserve">a better </w:t>
      </w:r>
      <w:r w:rsidRPr="00A2500A">
        <w:rPr>
          <w:rFonts w:ascii="Times New Roman" w:hAnsi="Times New Roman"/>
        </w:rPr>
        <w:t>understand</w:t>
      </w:r>
      <w:r>
        <w:rPr>
          <w:rFonts w:ascii="Times New Roman" w:hAnsi="Times New Roman"/>
        </w:rPr>
        <w:t>ing</w:t>
      </w:r>
      <w:r w:rsidRPr="00A2500A">
        <w:rPr>
          <w:rFonts w:ascii="Times New Roman" w:hAnsi="Times New Roman"/>
        </w:rPr>
        <w:t xml:space="preserve"> </w:t>
      </w:r>
      <w:r>
        <w:rPr>
          <w:rFonts w:ascii="Times New Roman" w:hAnsi="Times New Roman"/>
        </w:rPr>
        <w:t>of specialized scavengers</w:t>
      </w:r>
      <w:r w:rsidRPr="00A2500A">
        <w:rPr>
          <w:rFonts w:ascii="Times New Roman" w:hAnsi="Times New Roman"/>
        </w:rPr>
        <w:t xml:space="preserve"> in the deep sea.</w:t>
      </w:r>
    </w:p>
    <w:p w14:paraId="187886A7" w14:textId="77777777" w:rsidR="00122F36" w:rsidRPr="00A2500A" w:rsidRDefault="00122F36" w:rsidP="008A0DFC">
      <w:pPr>
        <w:autoSpaceDE w:val="0"/>
        <w:autoSpaceDN w:val="0"/>
        <w:adjustRightInd w:val="0"/>
        <w:spacing w:line="480" w:lineRule="auto"/>
        <w:rPr>
          <w:rFonts w:ascii="Times New Roman" w:hAnsi="Times New Roman"/>
        </w:rPr>
      </w:pPr>
    </w:p>
    <w:p w14:paraId="62D2763A" w14:textId="6A04AD4C" w:rsidR="00122F36" w:rsidRPr="00410FE2" w:rsidRDefault="00122F36" w:rsidP="008A0DFC">
      <w:pPr>
        <w:autoSpaceDE w:val="0"/>
        <w:autoSpaceDN w:val="0"/>
        <w:adjustRightInd w:val="0"/>
        <w:spacing w:line="480" w:lineRule="auto"/>
        <w:rPr>
          <w:rFonts w:ascii="Times New Roman" w:hAnsi="Times New Roman"/>
        </w:rPr>
      </w:pPr>
      <w:proofErr w:type="spellStart"/>
      <w:r w:rsidRPr="00A2500A">
        <w:rPr>
          <w:rFonts w:ascii="Times New Roman" w:hAnsi="Times New Roman"/>
          <w:i/>
        </w:rPr>
        <w:t>P</w:t>
      </w:r>
      <w:r w:rsidR="006A2B36">
        <w:rPr>
          <w:rFonts w:ascii="Times New Roman" w:hAnsi="Times New Roman"/>
          <w:i/>
        </w:rPr>
        <w:t>aralicella</w:t>
      </w:r>
      <w:proofErr w:type="spellEnd"/>
      <w:r w:rsidRPr="00A2500A">
        <w:rPr>
          <w:rFonts w:ascii="Times New Roman" w:hAnsi="Times New Roman"/>
          <w:i/>
        </w:rPr>
        <w:t xml:space="preserve"> </w:t>
      </w:r>
      <w:proofErr w:type="spellStart"/>
      <w:r w:rsidRPr="00A2500A">
        <w:rPr>
          <w:rFonts w:ascii="Times New Roman" w:hAnsi="Times New Roman"/>
          <w:i/>
        </w:rPr>
        <w:t>caperesca</w:t>
      </w:r>
      <w:proofErr w:type="spellEnd"/>
      <w:r w:rsidRPr="00A2500A">
        <w:rPr>
          <w:rFonts w:ascii="Times New Roman" w:hAnsi="Times New Roman"/>
        </w:rPr>
        <w:t xml:space="preserve"> </w:t>
      </w:r>
      <w:r>
        <w:rPr>
          <w:rFonts w:ascii="Times New Roman" w:hAnsi="Times New Roman"/>
        </w:rPr>
        <w:t>has been</w:t>
      </w:r>
      <w:r w:rsidRPr="00A2500A">
        <w:rPr>
          <w:rFonts w:ascii="Times New Roman" w:hAnsi="Times New Roman"/>
        </w:rPr>
        <w:t xml:space="preserve"> identified from </w:t>
      </w:r>
      <w:r>
        <w:rPr>
          <w:rFonts w:ascii="Times New Roman" w:hAnsi="Times New Roman"/>
        </w:rPr>
        <w:t xml:space="preserve">many </w:t>
      </w:r>
      <w:r w:rsidRPr="00A2500A">
        <w:rPr>
          <w:rFonts w:ascii="Times New Roman" w:hAnsi="Times New Roman"/>
        </w:rPr>
        <w:t xml:space="preserve">traps deployed </w:t>
      </w:r>
      <w:r>
        <w:rPr>
          <w:rFonts w:ascii="Times New Roman" w:hAnsi="Times New Roman"/>
        </w:rPr>
        <w:t>on</w:t>
      </w:r>
      <w:r w:rsidRPr="00A2500A">
        <w:rPr>
          <w:rFonts w:ascii="Times New Roman" w:hAnsi="Times New Roman"/>
        </w:rPr>
        <w:t xml:space="preserve"> the abyssal plains of the North Atlantic, </w:t>
      </w:r>
      <w:r>
        <w:rPr>
          <w:rFonts w:ascii="Times New Roman" w:hAnsi="Times New Roman"/>
        </w:rPr>
        <w:t xml:space="preserve">and </w:t>
      </w:r>
      <w:r w:rsidRPr="00A2500A">
        <w:rPr>
          <w:rFonts w:ascii="Times New Roman" w:hAnsi="Times New Roman"/>
        </w:rPr>
        <w:t xml:space="preserve">has also been found in particularly high numbers within submarine canyons of </w:t>
      </w:r>
      <w:r>
        <w:rPr>
          <w:rFonts w:ascii="Times New Roman" w:hAnsi="Times New Roman"/>
        </w:rPr>
        <w:t xml:space="preserve">the </w:t>
      </w:r>
      <w:r w:rsidRPr="00A2500A">
        <w:rPr>
          <w:rFonts w:ascii="Times New Roman" w:hAnsi="Times New Roman"/>
        </w:rPr>
        <w:t>Iberian Peninsula, dominating traps deployed there</w:t>
      </w:r>
      <w:r>
        <w:rPr>
          <w:rFonts w:ascii="Times New Roman" w:hAnsi="Times New Roman"/>
        </w:rPr>
        <w:t xml:space="preserve">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2012)</w:t>
      </w:r>
      <w:r w:rsidRPr="00A2500A">
        <w:rPr>
          <w:rFonts w:ascii="Times New Roman" w:hAnsi="Times New Roman"/>
        </w:rPr>
        <w:t xml:space="preserve">.  </w:t>
      </w:r>
      <w:r>
        <w:rPr>
          <w:rFonts w:ascii="Times New Roman" w:hAnsi="Times New Roman"/>
        </w:rPr>
        <w:t xml:space="preserve">This allows </w:t>
      </w:r>
      <w:r w:rsidRPr="00A2500A">
        <w:rPr>
          <w:rFonts w:ascii="Times New Roman" w:hAnsi="Times New Roman"/>
        </w:rPr>
        <w:t xml:space="preserve">for comparisons between populations of </w:t>
      </w:r>
      <w:r w:rsidRPr="00A2500A">
        <w:rPr>
          <w:rFonts w:ascii="Times New Roman" w:hAnsi="Times New Roman"/>
          <w:i/>
        </w:rPr>
        <w:t>P. caperesca</w:t>
      </w:r>
      <w:r w:rsidRPr="00A2500A">
        <w:rPr>
          <w:rFonts w:ascii="Times New Roman" w:hAnsi="Times New Roman"/>
        </w:rPr>
        <w:t xml:space="preserve"> from submarine canyons and their counterparts from non-canyon environments. Submarine canyons </w:t>
      </w:r>
      <w:r>
        <w:rPr>
          <w:rFonts w:ascii="Times New Roman" w:hAnsi="Times New Roman"/>
        </w:rPr>
        <w:t>form an interesting</w:t>
      </w:r>
      <w:r w:rsidRPr="00A2500A">
        <w:rPr>
          <w:rFonts w:ascii="Times New Roman" w:hAnsi="Times New Roman"/>
        </w:rPr>
        <w:t xml:space="preserve"> environment in which to study scavenging populations as they are often identified as hotspots of secondary production </w:t>
      </w:r>
      <w:r>
        <w:rPr>
          <w:rFonts w:ascii="Times New Roman" w:hAnsi="Times New Roman"/>
          <w:lang w:val="en-US" w:eastAsia="en-US"/>
        </w:rPr>
        <w:t xml:space="preserve">(Vetter 1995; </w:t>
      </w:r>
      <w:proofErr w:type="spellStart"/>
      <w:r>
        <w:rPr>
          <w:rFonts w:ascii="Times New Roman" w:hAnsi="Times New Roman"/>
          <w:lang w:val="en-US" w:eastAsia="en-US"/>
        </w:rPr>
        <w:t>Soliman</w:t>
      </w:r>
      <w:proofErr w:type="spellEnd"/>
      <w:r>
        <w:rPr>
          <w:rFonts w:ascii="Times New Roman" w:hAnsi="Times New Roman"/>
          <w:lang w:val="en-US" w:eastAsia="en-US"/>
        </w:rPr>
        <w:t xml:space="preserve"> </w:t>
      </w:r>
      <w:r w:rsidR="009C4286">
        <w:rPr>
          <w:rFonts w:ascii="Times New Roman" w:hAnsi="Times New Roman"/>
          <w:lang w:val="en-US" w:eastAsia="en-US"/>
        </w:rPr>
        <w:t>&amp;</w:t>
      </w:r>
      <w:r>
        <w:rPr>
          <w:rFonts w:ascii="Times New Roman" w:hAnsi="Times New Roman"/>
          <w:lang w:val="en-US" w:eastAsia="en-US"/>
        </w:rPr>
        <w:t xml:space="preserve"> Rowe</w:t>
      </w:r>
      <w:r w:rsidR="009C4286">
        <w:rPr>
          <w:rFonts w:ascii="Times New Roman" w:hAnsi="Times New Roman"/>
          <w:lang w:val="en-US" w:eastAsia="en-US"/>
        </w:rPr>
        <w:t>,</w:t>
      </w:r>
      <w:r>
        <w:rPr>
          <w:rFonts w:ascii="Times New Roman" w:hAnsi="Times New Roman"/>
          <w:lang w:val="en-US" w:eastAsia="en-US"/>
        </w:rPr>
        <w:t xml:space="preserve"> 2008; De Leo </w:t>
      </w:r>
      <w:r w:rsidR="000845D4">
        <w:rPr>
          <w:rFonts w:ascii="Times New Roman" w:hAnsi="Times New Roman"/>
          <w:lang w:val="en-US" w:eastAsia="en-US"/>
        </w:rPr>
        <w:t>et al.,</w:t>
      </w:r>
      <w:r>
        <w:rPr>
          <w:rFonts w:ascii="Times New Roman" w:hAnsi="Times New Roman"/>
          <w:lang w:val="en-US" w:eastAsia="en-US"/>
        </w:rPr>
        <w:t xml:space="preserve"> 2010; van </w:t>
      </w:r>
      <w:proofErr w:type="spellStart"/>
      <w:r>
        <w:rPr>
          <w:rFonts w:ascii="Times New Roman" w:hAnsi="Times New Roman"/>
          <w:lang w:val="en-US" w:eastAsia="en-US"/>
        </w:rPr>
        <w:t>Oevelen</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2011)</w:t>
      </w:r>
      <w:r w:rsidR="008C3931">
        <w:rPr>
          <w:rFonts w:ascii="Times New Roman" w:hAnsi="Times New Roman"/>
          <w:lang w:val="en-US" w:eastAsia="en-US"/>
        </w:rPr>
        <w:t xml:space="preserve">, which </w:t>
      </w:r>
      <w:r w:rsidR="008C3931">
        <w:rPr>
          <w:rFonts w:ascii="Times New Roman" w:hAnsi="Times New Roman"/>
          <w:lang w:val="en-US" w:eastAsia="en-US"/>
        </w:rPr>
        <w:lastRenderedPageBreak/>
        <w:t>may result in</w:t>
      </w:r>
      <w:r w:rsidR="002D0463">
        <w:rPr>
          <w:rFonts w:ascii="Times New Roman" w:hAnsi="Times New Roman"/>
          <w:lang w:val="en-US" w:eastAsia="en-US"/>
        </w:rPr>
        <w:t xml:space="preserve"> an increase in the number of</w:t>
      </w:r>
      <w:r w:rsidR="008C3931">
        <w:rPr>
          <w:rFonts w:ascii="Times New Roman" w:hAnsi="Times New Roman"/>
          <w:lang w:val="en-US" w:eastAsia="en-US"/>
        </w:rPr>
        <w:t xml:space="preserve"> food falls (Higgs </w:t>
      </w:r>
      <w:r w:rsidR="000845D4">
        <w:rPr>
          <w:rFonts w:ascii="Times New Roman" w:hAnsi="Times New Roman"/>
          <w:lang w:val="en-US" w:eastAsia="en-US"/>
        </w:rPr>
        <w:t>et al.,</w:t>
      </w:r>
      <w:r w:rsidR="008C3931">
        <w:rPr>
          <w:rFonts w:ascii="Times New Roman" w:hAnsi="Times New Roman"/>
          <w:lang w:val="en-US" w:eastAsia="en-US"/>
        </w:rPr>
        <w:t xml:space="preserve"> 2014)</w:t>
      </w:r>
      <w:r>
        <w:rPr>
          <w:rFonts w:ascii="Times New Roman" w:hAnsi="Times New Roman"/>
        </w:rPr>
        <w:t>.</w:t>
      </w:r>
      <w:r w:rsidRPr="00A2500A">
        <w:rPr>
          <w:rFonts w:ascii="Times New Roman" w:hAnsi="Times New Roman"/>
        </w:rPr>
        <w:t xml:space="preserve"> This </w:t>
      </w:r>
      <w:r>
        <w:rPr>
          <w:rFonts w:ascii="Times New Roman" w:hAnsi="Times New Roman"/>
        </w:rPr>
        <w:t xml:space="preserve">comparative </w:t>
      </w:r>
      <w:r w:rsidRPr="00A2500A">
        <w:rPr>
          <w:rFonts w:ascii="Times New Roman" w:hAnsi="Times New Roman"/>
        </w:rPr>
        <w:t xml:space="preserve">study will allow </w:t>
      </w:r>
      <w:r>
        <w:rPr>
          <w:rFonts w:ascii="Times New Roman" w:hAnsi="Times New Roman"/>
        </w:rPr>
        <w:t>a detailed examination of</w:t>
      </w:r>
      <w:r w:rsidRPr="00A2500A">
        <w:rPr>
          <w:rFonts w:ascii="Times New Roman" w:hAnsi="Times New Roman"/>
        </w:rPr>
        <w:t xml:space="preserve"> how the heightened secondary production of canyon environments is affecting growth and reproduction in scavenging amphipod species while elucidating life history traits of </w:t>
      </w:r>
      <w:r w:rsidRPr="0079471B">
        <w:rPr>
          <w:rFonts w:ascii="Times New Roman" w:hAnsi="Times New Roman"/>
          <w:i/>
        </w:rPr>
        <w:t>P. caperesca</w:t>
      </w:r>
      <w:r w:rsidRPr="00A2500A">
        <w:rPr>
          <w:rFonts w:ascii="Times New Roman" w:hAnsi="Times New Roman"/>
        </w:rPr>
        <w:t>.</w:t>
      </w:r>
      <w:r w:rsidRPr="00A2500A">
        <w:rPr>
          <w:rFonts w:ascii="Times New Roman" w:hAnsi="Times New Roman"/>
          <w:b/>
        </w:rPr>
        <w:br w:type="page"/>
      </w:r>
    </w:p>
    <w:p w14:paraId="3F0E8CCD" w14:textId="531817C8" w:rsidR="00122F36" w:rsidRPr="00E1520D" w:rsidRDefault="00E1520D" w:rsidP="008A0DFC">
      <w:pPr>
        <w:spacing w:line="480" w:lineRule="auto"/>
        <w:outlineLvl w:val="0"/>
        <w:rPr>
          <w:rFonts w:ascii="Times New Roman" w:hAnsi="Times New Roman"/>
        </w:rPr>
      </w:pPr>
      <w:r w:rsidRPr="00E1520D">
        <w:rPr>
          <w:rFonts w:ascii="Times New Roman" w:hAnsi="Times New Roman"/>
        </w:rPr>
        <w:lastRenderedPageBreak/>
        <w:t>MATERIALS AND METHODS</w:t>
      </w:r>
    </w:p>
    <w:p w14:paraId="2C3C665F" w14:textId="77777777" w:rsidR="00122F36" w:rsidRPr="00A2500A" w:rsidRDefault="00122F36" w:rsidP="008A0DFC">
      <w:pPr>
        <w:spacing w:line="480" w:lineRule="auto"/>
        <w:outlineLvl w:val="0"/>
        <w:rPr>
          <w:rFonts w:ascii="Times New Roman" w:hAnsi="Times New Roman"/>
          <w:b/>
        </w:rPr>
      </w:pPr>
      <w:r w:rsidRPr="00A2500A">
        <w:rPr>
          <w:rFonts w:ascii="Times New Roman" w:hAnsi="Times New Roman"/>
          <w:b/>
        </w:rPr>
        <w:t>Sample collection</w:t>
      </w:r>
    </w:p>
    <w:p w14:paraId="24301272" w14:textId="057EA4A7" w:rsidR="00122F36" w:rsidRPr="00A2500A" w:rsidRDefault="00122F36" w:rsidP="008A0DFC">
      <w:pPr>
        <w:spacing w:line="480" w:lineRule="auto"/>
        <w:rPr>
          <w:rFonts w:ascii="Times New Roman" w:hAnsi="Times New Roman"/>
        </w:rPr>
      </w:pPr>
      <w:r w:rsidRPr="00A2500A">
        <w:rPr>
          <w:rFonts w:ascii="Times New Roman" w:hAnsi="Times New Roman"/>
        </w:rPr>
        <w:t xml:space="preserve">Canyon populations of </w:t>
      </w:r>
      <w:proofErr w:type="spellStart"/>
      <w:r w:rsidR="00B633B4">
        <w:rPr>
          <w:rFonts w:ascii="Times New Roman" w:hAnsi="Times New Roman"/>
          <w:i/>
        </w:rPr>
        <w:t>P</w:t>
      </w:r>
      <w:r w:rsidR="00EC14B3">
        <w:rPr>
          <w:rFonts w:ascii="Times New Roman" w:hAnsi="Times New Roman"/>
          <w:i/>
        </w:rPr>
        <w:t>aralicella</w:t>
      </w:r>
      <w:proofErr w:type="spellEnd"/>
      <w:r w:rsidRPr="00A2500A">
        <w:rPr>
          <w:rFonts w:ascii="Times New Roman" w:hAnsi="Times New Roman"/>
          <w:i/>
        </w:rPr>
        <w:t xml:space="preserve"> </w:t>
      </w:r>
      <w:proofErr w:type="spellStart"/>
      <w:r w:rsidRPr="00A2500A">
        <w:rPr>
          <w:rFonts w:ascii="Times New Roman" w:hAnsi="Times New Roman"/>
          <w:i/>
        </w:rPr>
        <w:t>caperesca</w:t>
      </w:r>
      <w:proofErr w:type="spellEnd"/>
      <w:r w:rsidRPr="00A2500A">
        <w:rPr>
          <w:rFonts w:ascii="Times New Roman" w:hAnsi="Times New Roman"/>
          <w:i/>
        </w:rPr>
        <w:t xml:space="preserve"> </w:t>
      </w:r>
      <w:r w:rsidRPr="00A2500A">
        <w:rPr>
          <w:rFonts w:ascii="Times New Roman" w:hAnsi="Times New Roman"/>
        </w:rPr>
        <w:t>were represented by specimens from seven samples, collected using baited traps, and sorted for community composition analyses (Duffy</w:t>
      </w:r>
      <w:r>
        <w:rPr>
          <w:rFonts w:ascii="Times New Roman" w:hAnsi="Times New Roman"/>
        </w:rPr>
        <w:t xml:space="preserve"> </w:t>
      </w:r>
      <w:r w:rsidR="000845D4">
        <w:rPr>
          <w:rFonts w:ascii="Times New Roman" w:hAnsi="Times New Roman"/>
        </w:rPr>
        <w:t>et al.,</w:t>
      </w:r>
      <w:r w:rsidRPr="00A2500A">
        <w:rPr>
          <w:rFonts w:ascii="Times New Roman" w:hAnsi="Times New Roman"/>
        </w:rPr>
        <w:t xml:space="preserve"> 2012; Table 1). All canyon samples were collected from submarine canyons off the western Iberian Peninsula </w:t>
      </w:r>
      <w:r>
        <w:rPr>
          <w:rFonts w:ascii="Times New Roman" w:hAnsi="Times New Roman"/>
        </w:rPr>
        <w:t xml:space="preserve">as part of the HERMES project </w:t>
      </w:r>
      <w:r>
        <w:rPr>
          <w:rFonts w:ascii="Times New Roman" w:hAnsi="Times New Roman"/>
          <w:lang w:val="en-US" w:eastAsia="en-US"/>
        </w:rPr>
        <w:t>(</w:t>
      </w:r>
      <w:r w:rsidR="00B633B4" w:rsidRPr="00A2500A">
        <w:rPr>
          <w:rFonts w:ascii="Times New Roman" w:hAnsi="Times New Roman"/>
        </w:rPr>
        <w:t>Figure 1</w:t>
      </w:r>
      <w:r w:rsidR="00B633B4">
        <w:rPr>
          <w:rFonts w:ascii="Times New Roman" w:hAnsi="Times New Roman"/>
        </w:rPr>
        <w:t xml:space="preserve">; </w:t>
      </w:r>
      <w:r>
        <w:rPr>
          <w:rFonts w:ascii="Times New Roman" w:hAnsi="Times New Roman"/>
          <w:lang w:val="en-US" w:eastAsia="en-US"/>
        </w:rPr>
        <w:t xml:space="preserve">Weaver </w:t>
      </w:r>
      <w:r w:rsidR="000845D4">
        <w:rPr>
          <w:rFonts w:ascii="Times New Roman" w:hAnsi="Times New Roman"/>
          <w:lang w:val="en-US" w:eastAsia="en-US"/>
        </w:rPr>
        <w:t>et al.,</w:t>
      </w:r>
      <w:r>
        <w:rPr>
          <w:rFonts w:ascii="Times New Roman" w:hAnsi="Times New Roman"/>
          <w:lang w:val="en-US" w:eastAsia="en-US"/>
        </w:rPr>
        <w:t xml:space="preserve"> 2009)</w:t>
      </w:r>
      <w:r w:rsidRPr="00A2500A">
        <w:rPr>
          <w:rFonts w:ascii="Times New Roman" w:hAnsi="Times New Roman"/>
        </w:rPr>
        <w:t xml:space="preserve">. Four samples were from </w:t>
      </w:r>
      <w:r>
        <w:rPr>
          <w:rFonts w:ascii="Times New Roman" w:hAnsi="Times New Roman"/>
        </w:rPr>
        <w:t xml:space="preserve">baited trap </w:t>
      </w:r>
      <w:r w:rsidRPr="00A2500A">
        <w:rPr>
          <w:rFonts w:ascii="Times New Roman" w:hAnsi="Times New Roman"/>
        </w:rPr>
        <w:t xml:space="preserve">deployments in </w:t>
      </w:r>
      <w:proofErr w:type="spellStart"/>
      <w:r w:rsidRPr="00A2500A">
        <w:rPr>
          <w:rFonts w:ascii="Times New Roman" w:hAnsi="Times New Roman"/>
        </w:rPr>
        <w:t>Nazaré</w:t>
      </w:r>
      <w:proofErr w:type="spellEnd"/>
      <w:r w:rsidRPr="00A2500A">
        <w:rPr>
          <w:rFonts w:ascii="Times New Roman" w:hAnsi="Times New Roman"/>
        </w:rPr>
        <w:t xml:space="preserve"> Canyon, two were from </w:t>
      </w:r>
      <w:proofErr w:type="spellStart"/>
      <w:r w:rsidRPr="00A2500A">
        <w:rPr>
          <w:rFonts w:ascii="Times New Roman" w:hAnsi="Times New Roman"/>
        </w:rPr>
        <w:t>Setúbal</w:t>
      </w:r>
      <w:proofErr w:type="spellEnd"/>
      <w:r w:rsidRPr="00A2500A">
        <w:rPr>
          <w:rFonts w:ascii="Times New Roman" w:hAnsi="Times New Roman"/>
        </w:rPr>
        <w:t xml:space="preserve"> Canyon, and one was from </w:t>
      </w:r>
      <w:proofErr w:type="spellStart"/>
      <w:r w:rsidRPr="00A2500A">
        <w:rPr>
          <w:rFonts w:ascii="Times New Roman" w:hAnsi="Times New Roman"/>
        </w:rPr>
        <w:t>Cascais</w:t>
      </w:r>
      <w:proofErr w:type="spellEnd"/>
      <w:r w:rsidRPr="00A2500A">
        <w:rPr>
          <w:rFonts w:ascii="Times New Roman" w:hAnsi="Times New Roman"/>
        </w:rPr>
        <w:t xml:space="preserve"> Canyon.</w:t>
      </w:r>
    </w:p>
    <w:p w14:paraId="63406146" w14:textId="77777777" w:rsidR="00122F36" w:rsidRPr="00A2500A" w:rsidRDefault="00122F36" w:rsidP="008A0DFC">
      <w:pPr>
        <w:spacing w:line="480" w:lineRule="auto"/>
        <w:rPr>
          <w:rFonts w:ascii="Times New Roman" w:hAnsi="Times New Roman"/>
        </w:rPr>
      </w:pPr>
    </w:p>
    <w:p w14:paraId="37E0ADAC" w14:textId="384F245B" w:rsidR="00122F36" w:rsidRPr="00A2500A" w:rsidRDefault="00122F36" w:rsidP="008A0DFC">
      <w:pPr>
        <w:spacing w:line="480" w:lineRule="auto"/>
        <w:rPr>
          <w:rFonts w:ascii="Times New Roman" w:hAnsi="Times New Roman"/>
        </w:rPr>
      </w:pPr>
      <w:r w:rsidRPr="00A2500A">
        <w:rPr>
          <w:rFonts w:ascii="Times New Roman" w:hAnsi="Times New Roman"/>
        </w:rPr>
        <w:t xml:space="preserve">To allow comparison between populations in submarine canyons and those of non-canyon environments, commensurate samples were identified from the Discovery Collections (National Oceanography Centre, Southampton, UK).  These non-canyon samples were chosen on the basis that they contained sufficient numbers </w:t>
      </w:r>
      <w:r>
        <w:rPr>
          <w:rFonts w:ascii="Times New Roman" w:hAnsi="Times New Roman"/>
        </w:rPr>
        <w:t xml:space="preserve">(&gt; 50) </w:t>
      </w:r>
      <w:r w:rsidRPr="00A2500A">
        <w:rPr>
          <w:rFonts w:ascii="Times New Roman" w:hAnsi="Times New Roman"/>
        </w:rPr>
        <w:t xml:space="preserve">of </w:t>
      </w:r>
      <w:r w:rsidRPr="00A2500A">
        <w:rPr>
          <w:rFonts w:ascii="Times New Roman" w:hAnsi="Times New Roman"/>
          <w:i/>
        </w:rPr>
        <w:t>P. caperesca</w:t>
      </w:r>
      <w:r w:rsidRPr="00A2500A">
        <w:rPr>
          <w:rFonts w:ascii="Times New Roman" w:hAnsi="Times New Roman"/>
        </w:rPr>
        <w:t xml:space="preserve"> and were collected</w:t>
      </w:r>
      <w:r>
        <w:rPr>
          <w:rFonts w:ascii="Times New Roman" w:hAnsi="Times New Roman"/>
        </w:rPr>
        <w:t xml:space="preserve"> at a similar depth, </w:t>
      </w:r>
      <w:r w:rsidRPr="00A2500A">
        <w:rPr>
          <w:rFonts w:ascii="Times New Roman" w:hAnsi="Times New Roman"/>
        </w:rPr>
        <w:t>during the same year or at a similar time of year as the HERMES canyon samples (Table 1). Eight of these samples were from abyssal plains in the NE Atlantic (</w:t>
      </w:r>
      <w:r w:rsidR="00B427F2">
        <w:rPr>
          <w:rFonts w:ascii="Times New Roman" w:hAnsi="Times New Roman"/>
        </w:rPr>
        <w:t xml:space="preserve">Figure 1; </w:t>
      </w:r>
      <w:r w:rsidRPr="00A2500A">
        <w:rPr>
          <w:rFonts w:ascii="Times New Roman" w:hAnsi="Times New Roman"/>
        </w:rPr>
        <w:t xml:space="preserve">Porcupine, Madeira, and Cape Verde Abyssal Plains), and one was from the Porcupine </w:t>
      </w:r>
      <w:proofErr w:type="spellStart"/>
      <w:r w:rsidRPr="00A2500A">
        <w:rPr>
          <w:rFonts w:ascii="Times New Roman" w:hAnsi="Times New Roman"/>
        </w:rPr>
        <w:t>Seabight</w:t>
      </w:r>
      <w:proofErr w:type="spellEnd"/>
      <w:r w:rsidRPr="00A2500A">
        <w:rPr>
          <w:rFonts w:ascii="Times New Roman" w:hAnsi="Times New Roman"/>
        </w:rPr>
        <w:t xml:space="preserve">. The </w:t>
      </w:r>
      <w:r w:rsidRPr="00A2500A">
        <w:rPr>
          <w:rFonts w:ascii="Times New Roman" w:hAnsi="Times New Roman"/>
          <w:i/>
        </w:rPr>
        <w:t xml:space="preserve">P. caperesca </w:t>
      </w:r>
      <w:r w:rsidRPr="00A2500A">
        <w:rPr>
          <w:rFonts w:ascii="Times New Roman" w:hAnsi="Times New Roman"/>
        </w:rPr>
        <w:t>components of canyon and non-canyon samples were analysed as outlined below.</w:t>
      </w:r>
    </w:p>
    <w:p w14:paraId="417360E6" w14:textId="77777777" w:rsidR="00122F36" w:rsidRPr="00A2500A" w:rsidRDefault="00122F36" w:rsidP="008A0DFC">
      <w:pPr>
        <w:spacing w:line="480" w:lineRule="auto"/>
        <w:rPr>
          <w:rFonts w:ascii="Times New Roman" w:hAnsi="Times New Roman"/>
          <w:b/>
        </w:rPr>
      </w:pPr>
    </w:p>
    <w:p w14:paraId="025920FD"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t>Data collection</w:t>
      </w:r>
    </w:p>
    <w:p w14:paraId="30533DB0" w14:textId="27811EDF" w:rsidR="00122F36" w:rsidRPr="00A2500A" w:rsidRDefault="00122F36" w:rsidP="008A0DFC">
      <w:pPr>
        <w:spacing w:line="480" w:lineRule="auto"/>
        <w:rPr>
          <w:rFonts w:ascii="Times New Roman" w:hAnsi="Times New Roman"/>
        </w:rPr>
      </w:pPr>
      <w:r>
        <w:rPr>
          <w:rFonts w:ascii="Times New Roman" w:hAnsi="Times New Roman"/>
        </w:rPr>
        <w:t>For large samples (</w:t>
      </w:r>
      <w:r w:rsidRPr="00A2500A">
        <w:rPr>
          <w:rFonts w:ascii="Times New Roman" w:hAnsi="Times New Roman"/>
        </w:rPr>
        <w:t xml:space="preserve">&gt; 600 </w:t>
      </w:r>
      <w:r w:rsidR="00105543" w:rsidRPr="00A2500A">
        <w:rPr>
          <w:rFonts w:ascii="Times New Roman" w:hAnsi="Times New Roman"/>
          <w:i/>
        </w:rPr>
        <w:t xml:space="preserve">P. caperesca </w:t>
      </w:r>
      <w:r w:rsidRPr="00A2500A">
        <w:rPr>
          <w:rFonts w:ascii="Times New Roman" w:hAnsi="Times New Roman"/>
        </w:rPr>
        <w:t xml:space="preserve">individuals) all specimens were assigned a unique identifier number and a random number generator was used to select a random subsample of 200 individuals. Selected individuals were dissected and measured under a stereo-dissecting microscope. Specimens were preserved in a variety of postures and </w:t>
      </w:r>
      <w:r w:rsidRPr="00A2500A">
        <w:rPr>
          <w:rFonts w:ascii="Times New Roman" w:hAnsi="Times New Roman"/>
        </w:rPr>
        <w:lastRenderedPageBreak/>
        <w:t xml:space="preserve">many were damaged, making it difficult to obtain total body length measurements for all individuals. Past studies have resolved this problem using a single body-part measurement as a proxy for total body length </w:t>
      </w:r>
      <w:r>
        <w:rPr>
          <w:rFonts w:ascii="Times New Roman" w:hAnsi="Times New Roman"/>
          <w:lang w:val="en-US" w:eastAsia="en-US"/>
        </w:rPr>
        <w:t>(</w:t>
      </w:r>
      <w:proofErr w:type="spellStart"/>
      <w:r>
        <w:rPr>
          <w:rFonts w:ascii="Times New Roman" w:hAnsi="Times New Roman"/>
          <w:lang w:val="en-US" w:eastAsia="en-US"/>
        </w:rPr>
        <w:t>Chapelle</w:t>
      </w:r>
      <w:proofErr w:type="spellEnd"/>
      <w:r w:rsidR="0039375C">
        <w:rPr>
          <w:rFonts w:ascii="Times New Roman" w:hAnsi="Times New Roman"/>
          <w:lang w:val="en-US" w:eastAsia="en-US"/>
        </w:rPr>
        <w:t>,</w:t>
      </w:r>
      <w:r>
        <w:rPr>
          <w:rFonts w:ascii="Times New Roman" w:hAnsi="Times New Roman"/>
          <w:lang w:val="en-US" w:eastAsia="en-US"/>
        </w:rPr>
        <w:t xml:space="preserve"> 1995; </w:t>
      </w:r>
      <w:proofErr w:type="spellStart"/>
      <w:r>
        <w:rPr>
          <w:rFonts w:ascii="Times New Roman" w:hAnsi="Times New Roman"/>
          <w:lang w:val="en-US" w:eastAsia="en-US"/>
        </w:rPr>
        <w:t>Sheader</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2000; Thurston </w:t>
      </w:r>
      <w:r w:rsidR="000845D4">
        <w:rPr>
          <w:rFonts w:ascii="Times New Roman" w:hAnsi="Times New Roman"/>
          <w:lang w:val="en-US" w:eastAsia="en-US"/>
        </w:rPr>
        <w:t>et al.,</w:t>
      </w:r>
      <w:r>
        <w:rPr>
          <w:rFonts w:ascii="Times New Roman" w:hAnsi="Times New Roman"/>
          <w:lang w:val="en-US" w:eastAsia="en-US"/>
        </w:rPr>
        <w:t xml:space="preserve"> 2002; </w:t>
      </w:r>
      <w:proofErr w:type="spellStart"/>
      <w:r>
        <w:rPr>
          <w:rFonts w:ascii="Times New Roman" w:hAnsi="Times New Roman"/>
          <w:lang w:val="en-US" w:eastAsia="en-US"/>
        </w:rPr>
        <w:t>Sheader</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2004; Blankenship </w:t>
      </w:r>
      <w:r w:rsidR="000845D4">
        <w:rPr>
          <w:rFonts w:ascii="Times New Roman" w:hAnsi="Times New Roman"/>
          <w:lang w:val="en-US" w:eastAsia="en-US"/>
        </w:rPr>
        <w:t>et al.,</w:t>
      </w:r>
      <w:r>
        <w:rPr>
          <w:rFonts w:ascii="Times New Roman" w:hAnsi="Times New Roman"/>
          <w:lang w:val="en-US" w:eastAsia="en-US"/>
        </w:rPr>
        <w:t xml:space="preserve"> 2006; </w:t>
      </w:r>
      <w:proofErr w:type="spellStart"/>
      <w:r>
        <w:rPr>
          <w:rFonts w:ascii="Times New Roman" w:hAnsi="Times New Roman"/>
          <w:lang w:val="en-US" w:eastAsia="en-US"/>
        </w:rPr>
        <w:t>Sheader</w:t>
      </w:r>
      <w:proofErr w:type="spellEnd"/>
      <w:r>
        <w:rPr>
          <w:rFonts w:ascii="Times New Roman" w:hAnsi="Times New Roman"/>
          <w:lang w:val="en-US" w:eastAsia="en-US"/>
        </w:rPr>
        <w:t xml:space="preserve"> </w:t>
      </w:r>
      <w:r w:rsidR="0039375C">
        <w:rPr>
          <w:rFonts w:ascii="Times New Roman" w:hAnsi="Times New Roman"/>
          <w:lang w:val="en-US" w:eastAsia="en-US"/>
        </w:rPr>
        <w:t>&amp;</w:t>
      </w:r>
      <w:r>
        <w:rPr>
          <w:rFonts w:ascii="Times New Roman" w:hAnsi="Times New Roman"/>
          <w:lang w:val="en-US" w:eastAsia="en-US"/>
        </w:rPr>
        <w:t xml:space="preserve"> Van Dover</w:t>
      </w:r>
      <w:r w:rsidR="0039375C">
        <w:rPr>
          <w:rFonts w:ascii="Times New Roman" w:hAnsi="Times New Roman"/>
          <w:lang w:val="en-US" w:eastAsia="en-US"/>
        </w:rPr>
        <w:t>,</w:t>
      </w:r>
      <w:r>
        <w:rPr>
          <w:rFonts w:ascii="Times New Roman" w:hAnsi="Times New Roman"/>
          <w:lang w:val="en-US" w:eastAsia="en-US"/>
        </w:rPr>
        <w:t xml:space="preserve"> 2007; </w:t>
      </w:r>
      <w:proofErr w:type="spellStart"/>
      <w:r>
        <w:rPr>
          <w:rFonts w:ascii="Times New Roman" w:hAnsi="Times New Roman"/>
          <w:lang w:val="en-US" w:eastAsia="en-US"/>
        </w:rPr>
        <w:t>Nygård</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2009; Duffy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xml:space="preserve">. In this study </w:t>
      </w:r>
      <w:proofErr w:type="spellStart"/>
      <w:r w:rsidRPr="00A2500A">
        <w:rPr>
          <w:rFonts w:ascii="Times New Roman" w:hAnsi="Times New Roman"/>
        </w:rPr>
        <w:t>coxal</w:t>
      </w:r>
      <w:proofErr w:type="spellEnd"/>
      <w:r w:rsidRPr="00A2500A">
        <w:rPr>
          <w:rFonts w:ascii="Times New Roman" w:hAnsi="Times New Roman"/>
        </w:rPr>
        <w:t xml:space="preserve"> plate 4 was used as a proxy for total body length.</w:t>
      </w:r>
    </w:p>
    <w:p w14:paraId="04725020" w14:textId="77777777" w:rsidR="00122F36" w:rsidRPr="00A2500A" w:rsidRDefault="00122F36" w:rsidP="008A0DFC">
      <w:pPr>
        <w:spacing w:line="480" w:lineRule="auto"/>
        <w:rPr>
          <w:rFonts w:ascii="Times New Roman" w:hAnsi="Times New Roman"/>
        </w:rPr>
      </w:pPr>
    </w:p>
    <w:p w14:paraId="3078952C" w14:textId="060B9E9D" w:rsidR="00122F36" w:rsidRPr="00A2500A" w:rsidRDefault="00122F36" w:rsidP="008A0DFC">
      <w:pPr>
        <w:spacing w:line="480" w:lineRule="auto"/>
        <w:rPr>
          <w:rFonts w:ascii="Times New Roman" w:hAnsi="Times New Roman"/>
        </w:rPr>
      </w:pPr>
      <w:r w:rsidRPr="00A2500A">
        <w:rPr>
          <w:rFonts w:ascii="Times New Roman" w:hAnsi="Times New Roman"/>
        </w:rPr>
        <w:t xml:space="preserve">The total body length (distance along the dorsal margin between the anterior margin of the head and the tip of the </w:t>
      </w:r>
      <w:proofErr w:type="spellStart"/>
      <w:r w:rsidRPr="00A2500A">
        <w:rPr>
          <w:rFonts w:ascii="Times New Roman" w:hAnsi="Times New Roman"/>
        </w:rPr>
        <w:t>telson</w:t>
      </w:r>
      <w:proofErr w:type="spellEnd"/>
      <w:r w:rsidRPr="00A2500A">
        <w:rPr>
          <w:rFonts w:ascii="Times New Roman" w:hAnsi="Times New Roman"/>
        </w:rPr>
        <w:t xml:space="preserve">) of 50 intact, randomly selected, </w:t>
      </w:r>
      <w:r w:rsidRPr="00A2500A">
        <w:rPr>
          <w:rFonts w:ascii="Times New Roman" w:hAnsi="Times New Roman"/>
          <w:i/>
        </w:rPr>
        <w:t>P. caperesca</w:t>
      </w:r>
      <w:r w:rsidRPr="00A2500A">
        <w:rPr>
          <w:rFonts w:ascii="Times New Roman" w:hAnsi="Times New Roman"/>
        </w:rPr>
        <w:t xml:space="preserve"> from sample D297/15734 was measured using a digital graphics tablet and HTML-assisted Measuring System (</w:t>
      </w:r>
      <w:proofErr w:type="spellStart"/>
      <w:r w:rsidRPr="00A2500A">
        <w:rPr>
          <w:rFonts w:ascii="Times New Roman" w:hAnsi="Times New Roman"/>
        </w:rPr>
        <w:t>HaMS</w:t>
      </w:r>
      <w:proofErr w:type="spellEnd"/>
      <w:r w:rsidRPr="00A2500A">
        <w:rPr>
          <w:rFonts w:ascii="Times New Roman" w:hAnsi="Times New Roman"/>
        </w:rPr>
        <w:t xml:space="preserve">; </w:t>
      </w:r>
      <w:r>
        <w:rPr>
          <w:rFonts w:ascii="Times New Roman" w:hAnsi="Times New Roman"/>
        </w:rPr>
        <w:t xml:space="preserve">Duffy </w:t>
      </w:r>
      <w:r w:rsidR="000845D4">
        <w:rPr>
          <w:rFonts w:ascii="Times New Roman" w:hAnsi="Times New Roman"/>
        </w:rPr>
        <w:t>et al.,</w:t>
      </w:r>
      <w:r w:rsidRPr="00A2500A">
        <w:rPr>
          <w:rFonts w:ascii="Times New Roman" w:hAnsi="Times New Roman"/>
        </w:rPr>
        <w:t xml:space="preserve"> 2013). These data were subsequently correlated to diagonal linear measures of </w:t>
      </w:r>
      <w:proofErr w:type="spellStart"/>
      <w:r w:rsidRPr="00A2500A">
        <w:rPr>
          <w:rFonts w:ascii="Times New Roman" w:hAnsi="Times New Roman"/>
        </w:rPr>
        <w:t>coxal</w:t>
      </w:r>
      <w:proofErr w:type="spellEnd"/>
      <w:r w:rsidRPr="00A2500A">
        <w:rPr>
          <w:rFonts w:ascii="Times New Roman" w:hAnsi="Times New Roman"/>
        </w:rPr>
        <w:t xml:space="preserve"> plate 4 (</w:t>
      </w:r>
      <w:r>
        <w:rPr>
          <w:rFonts w:ascii="Times New Roman" w:hAnsi="Times New Roman"/>
        </w:rPr>
        <w:t xml:space="preserve">Figure 2; </w:t>
      </w:r>
      <w:r w:rsidRPr="00A2500A">
        <w:rPr>
          <w:rFonts w:ascii="Times New Roman" w:hAnsi="Times New Roman"/>
        </w:rPr>
        <w:t>as in</w:t>
      </w:r>
      <w:r w:rsidRPr="004D5AA8">
        <w:t xml:space="preserve"> </w:t>
      </w:r>
      <w:proofErr w:type="spellStart"/>
      <w:r w:rsidR="00744E8A">
        <w:rPr>
          <w:rFonts w:ascii="Times New Roman" w:hAnsi="Times New Roman"/>
          <w:lang w:val="en-US" w:eastAsia="en-US"/>
        </w:rPr>
        <w:t>Chapelle</w:t>
      </w:r>
      <w:proofErr w:type="spellEnd"/>
      <w:r w:rsidR="0039375C">
        <w:rPr>
          <w:rFonts w:ascii="Times New Roman" w:hAnsi="Times New Roman"/>
          <w:lang w:val="en-US" w:eastAsia="en-US"/>
        </w:rPr>
        <w:t>,</w:t>
      </w:r>
      <w:r w:rsidR="00744E8A">
        <w:rPr>
          <w:rFonts w:ascii="Times New Roman" w:hAnsi="Times New Roman"/>
          <w:lang w:val="en-US" w:eastAsia="en-US"/>
        </w:rPr>
        <w:t xml:space="preserve"> 1995</w:t>
      </w:r>
      <w:r w:rsidRPr="00A2500A">
        <w:rPr>
          <w:rFonts w:ascii="Times New Roman" w:hAnsi="Times New Roman"/>
        </w:rPr>
        <w:t xml:space="preserve">), which were made using a stage </w:t>
      </w:r>
      <w:proofErr w:type="spellStart"/>
      <w:r w:rsidRPr="00A2500A">
        <w:rPr>
          <w:rFonts w:ascii="Times New Roman" w:hAnsi="Times New Roman"/>
        </w:rPr>
        <w:t>graticule</w:t>
      </w:r>
      <w:proofErr w:type="spellEnd"/>
      <w:r w:rsidRPr="00A2500A">
        <w:rPr>
          <w:rFonts w:ascii="Times New Roman" w:hAnsi="Times New Roman"/>
        </w:rPr>
        <w:t xml:space="preserve">. </w:t>
      </w:r>
      <w:r>
        <w:rPr>
          <w:rFonts w:ascii="Times New Roman" w:hAnsi="Times New Roman"/>
        </w:rPr>
        <w:t>E</w:t>
      </w:r>
      <w:r w:rsidRPr="00A2500A">
        <w:rPr>
          <w:rFonts w:ascii="Times New Roman" w:hAnsi="Times New Roman"/>
        </w:rPr>
        <w:t xml:space="preserve">stimation of total body length for all remaining specimens was possible using the </w:t>
      </w:r>
      <w:proofErr w:type="spellStart"/>
      <w:r w:rsidRPr="00A2500A">
        <w:rPr>
          <w:rFonts w:ascii="Times New Roman" w:hAnsi="Times New Roman"/>
        </w:rPr>
        <w:t>coxal</w:t>
      </w:r>
      <w:proofErr w:type="spellEnd"/>
      <w:r w:rsidRPr="00A2500A">
        <w:rPr>
          <w:rFonts w:ascii="Times New Roman" w:hAnsi="Times New Roman"/>
        </w:rPr>
        <w:t xml:space="preserve"> plate 4 measurements as a proxy.</w:t>
      </w:r>
      <w:r>
        <w:rPr>
          <w:rFonts w:ascii="Times New Roman" w:hAnsi="Times New Roman"/>
        </w:rPr>
        <w:t xml:space="preserve"> </w:t>
      </w:r>
      <w:proofErr w:type="spellStart"/>
      <w:r>
        <w:rPr>
          <w:rFonts w:ascii="Times New Roman" w:hAnsi="Times New Roman"/>
        </w:rPr>
        <w:t>Coxal</w:t>
      </w:r>
      <w:proofErr w:type="spellEnd"/>
      <w:r>
        <w:rPr>
          <w:rFonts w:ascii="Times New Roman" w:hAnsi="Times New Roman"/>
        </w:rPr>
        <w:t xml:space="preserve"> plate 4 measurements, rather than estimated total body lengths, were used for population characterisation analyses (see below) to reduce </w:t>
      </w:r>
      <w:r w:rsidR="00497A19">
        <w:rPr>
          <w:rFonts w:ascii="Times New Roman" w:hAnsi="Times New Roman"/>
        </w:rPr>
        <w:t>the effect of rounding errors</w:t>
      </w:r>
      <w:r>
        <w:rPr>
          <w:rFonts w:ascii="Times New Roman" w:hAnsi="Times New Roman"/>
        </w:rPr>
        <w:t xml:space="preserve"> that </w:t>
      </w:r>
      <w:r w:rsidR="00DE2D81">
        <w:rPr>
          <w:rFonts w:ascii="Times New Roman" w:hAnsi="Times New Roman"/>
        </w:rPr>
        <w:t>would</w:t>
      </w:r>
      <w:r>
        <w:rPr>
          <w:rFonts w:ascii="Times New Roman" w:hAnsi="Times New Roman"/>
        </w:rPr>
        <w:t xml:space="preserve"> be magnified through the scaling up of measurements.</w:t>
      </w:r>
    </w:p>
    <w:p w14:paraId="1CFF7FA5" w14:textId="77777777" w:rsidR="00122F36" w:rsidRPr="00A2500A" w:rsidRDefault="00122F36" w:rsidP="008A0DFC">
      <w:pPr>
        <w:spacing w:line="480" w:lineRule="auto"/>
        <w:rPr>
          <w:rFonts w:ascii="Times New Roman" w:hAnsi="Times New Roman"/>
        </w:rPr>
      </w:pPr>
    </w:p>
    <w:p w14:paraId="10D09B6F" w14:textId="77777777" w:rsidR="00122F36" w:rsidRPr="00A2500A" w:rsidRDefault="00122F36" w:rsidP="008A0DFC">
      <w:pPr>
        <w:spacing w:line="480" w:lineRule="auto"/>
        <w:rPr>
          <w:rFonts w:ascii="Times New Roman" w:hAnsi="Times New Roman"/>
        </w:rPr>
      </w:pPr>
      <w:r>
        <w:rPr>
          <w:rFonts w:ascii="Times New Roman" w:hAnsi="Times New Roman"/>
        </w:rPr>
        <w:t>P</w:t>
      </w:r>
      <w:r w:rsidRPr="00A2500A">
        <w:rPr>
          <w:rFonts w:ascii="Times New Roman" w:hAnsi="Times New Roman"/>
        </w:rPr>
        <w:t xml:space="preserve">rimary and secondary sexual characteristics </w:t>
      </w:r>
      <w:r>
        <w:rPr>
          <w:rFonts w:ascii="Times New Roman" w:hAnsi="Times New Roman"/>
        </w:rPr>
        <w:t>permitted</w:t>
      </w:r>
      <w:r w:rsidRPr="00A2500A">
        <w:rPr>
          <w:rFonts w:ascii="Times New Roman" w:hAnsi="Times New Roman"/>
        </w:rPr>
        <w:t xml:space="preserve"> sexing of all but the smallest individuals, which were classified as unsexed juveniles. </w:t>
      </w:r>
      <w:r>
        <w:rPr>
          <w:rFonts w:ascii="Times New Roman" w:hAnsi="Times New Roman"/>
        </w:rPr>
        <w:t>Together</w:t>
      </w:r>
      <w:r w:rsidRPr="00A2500A">
        <w:rPr>
          <w:rFonts w:ascii="Times New Roman" w:hAnsi="Times New Roman"/>
        </w:rPr>
        <w:t xml:space="preserve"> with </w:t>
      </w:r>
      <w:proofErr w:type="spellStart"/>
      <w:r w:rsidRPr="00A2500A">
        <w:rPr>
          <w:rFonts w:ascii="Times New Roman" w:hAnsi="Times New Roman"/>
        </w:rPr>
        <w:t>coxal</w:t>
      </w:r>
      <w:proofErr w:type="spellEnd"/>
      <w:r w:rsidRPr="00A2500A">
        <w:rPr>
          <w:rFonts w:ascii="Times New Roman" w:hAnsi="Times New Roman"/>
        </w:rPr>
        <w:t xml:space="preserve"> plate 4, antenna 1 (length, number of articles, accessory flagellum length), antenna 2 (length, number of articles), and secondary sexual characteristics (oostegite length and presence of oostegite setae in females, presence of genital papillae in males) were also measured. </w:t>
      </w:r>
      <w:r w:rsidRPr="00A2500A">
        <w:rPr>
          <w:rFonts w:ascii="Times New Roman" w:hAnsi="Times New Roman"/>
        </w:rPr>
        <w:lastRenderedPageBreak/>
        <w:t xml:space="preserve">Oocytes within </w:t>
      </w:r>
      <w:r>
        <w:rPr>
          <w:rFonts w:ascii="Times New Roman" w:hAnsi="Times New Roman"/>
        </w:rPr>
        <w:t>ovaries of females</w:t>
      </w:r>
      <w:r w:rsidRPr="00A2500A">
        <w:rPr>
          <w:rFonts w:ascii="Times New Roman" w:hAnsi="Times New Roman"/>
        </w:rPr>
        <w:t xml:space="preserve"> at varying stages of sexual maturity were measured and counted. </w:t>
      </w:r>
    </w:p>
    <w:p w14:paraId="2DE7B789" w14:textId="77777777" w:rsidR="00122F36" w:rsidRPr="00A2500A" w:rsidRDefault="00122F36" w:rsidP="008A0DFC">
      <w:pPr>
        <w:spacing w:line="480" w:lineRule="auto"/>
        <w:rPr>
          <w:rFonts w:ascii="Times New Roman" w:hAnsi="Times New Roman"/>
        </w:rPr>
      </w:pPr>
    </w:p>
    <w:p w14:paraId="2D78BDD1"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t>Population characterisation</w:t>
      </w:r>
    </w:p>
    <w:p w14:paraId="0C16B380" w14:textId="57495A93" w:rsidR="00122F36" w:rsidRPr="00A2500A" w:rsidRDefault="00122F36" w:rsidP="008A0DFC">
      <w:pPr>
        <w:autoSpaceDE w:val="0"/>
        <w:autoSpaceDN w:val="0"/>
        <w:adjustRightInd w:val="0"/>
        <w:spacing w:line="480" w:lineRule="auto"/>
        <w:rPr>
          <w:rFonts w:ascii="Times New Roman" w:hAnsi="Times New Roman"/>
        </w:rPr>
      </w:pPr>
      <w:r w:rsidRPr="00A2500A">
        <w:rPr>
          <w:rFonts w:ascii="Times New Roman" w:hAnsi="Times New Roman"/>
        </w:rPr>
        <w:t xml:space="preserve">Characterisation of amphipod populations relies upon the identification of discrete cohorts, or growth stages, representing successive moults. Each of these cohorts contains individuals of similar size but not necessarily similar age, owing to growth rate being affected by a range of environmental factors. Identification of cohorts is often possible by identifying normal distributions from </w:t>
      </w:r>
      <w:proofErr w:type="spellStart"/>
      <w:r w:rsidRPr="00A2500A">
        <w:rPr>
          <w:rFonts w:ascii="Times New Roman" w:hAnsi="Times New Roman"/>
        </w:rPr>
        <w:t>polymodal</w:t>
      </w:r>
      <w:proofErr w:type="spellEnd"/>
      <w:r w:rsidRPr="00A2500A">
        <w:rPr>
          <w:rFonts w:ascii="Times New Roman" w:hAnsi="Times New Roman"/>
        </w:rPr>
        <w:t xml:space="preserve"> length frequency distribution data of total body length or a correlated proxy </w:t>
      </w:r>
      <w:r>
        <w:rPr>
          <w:rFonts w:ascii="Times New Roman" w:hAnsi="Times New Roman"/>
          <w:lang w:val="en-US" w:eastAsia="en-US"/>
        </w:rPr>
        <w:t>(</w:t>
      </w:r>
      <w:proofErr w:type="spellStart"/>
      <w:r>
        <w:rPr>
          <w:rFonts w:ascii="Times New Roman" w:hAnsi="Times New Roman"/>
          <w:lang w:val="en-US" w:eastAsia="en-US"/>
        </w:rPr>
        <w:t>Sheader</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2000; Thurston </w:t>
      </w:r>
      <w:r w:rsidR="000845D4">
        <w:rPr>
          <w:rFonts w:ascii="Times New Roman" w:hAnsi="Times New Roman"/>
          <w:lang w:val="en-US" w:eastAsia="en-US"/>
        </w:rPr>
        <w:t>et al.,</w:t>
      </w:r>
      <w:r>
        <w:rPr>
          <w:rFonts w:ascii="Times New Roman" w:hAnsi="Times New Roman"/>
          <w:lang w:val="en-US" w:eastAsia="en-US"/>
        </w:rPr>
        <w:t xml:space="preserve"> 2002; </w:t>
      </w:r>
      <w:proofErr w:type="spellStart"/>
      <w:r>
        <w:rPr>
          <w:rFonts w:ascii="Times New Roman" w:hAnsi="Times New Roman"/>
          <w:lang w:val="en-US" w:eastAsia="en-US"/>
        </w:rPr>
        <w:t>Kaïm-Malka</w:t>
      </w:r>
      <w:proofErr w:type="spellEnd"/>
      <w:r w:rsidR="0039375C">
        <w:rPr>
          <w:rFonts w:ascii="Times New Roman" w:hAnsi="Times New Roman"/>
          <w:lang w:val="en-US" w:eastAsia="en-US"/>
        </w:rPr>
        <w:t>,</w:t>
      </w:r>
      <w:r>
        <w:rPr>
          <w:rFonts w:ascii="Times New Roman" w:hAnsi="Times New Roman"/>
          <w:lang w:val="en-US" w:eastAsia="en-US"/>
        </w:rPr>
        <w:t xml:space="preserve"> 2003; </w:t>
      </w:r>
      <w:proofErr w:type="spellStart"/>
      <w:r>
        <w:rPr>
          <w:rFonts w:ascii="Times New Roman" w:hAnsi="Times New Roman"/>
          <w:lang w:val="en-US" w:eastAsia="en-US"/>
        </w:rPr>
        <w:t>Sheader</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2004; </w:t>
      </w:r>
      <w:proofErr w:type="spellStart"/>
      <w:r>
        <w:rPr>
          <w:rFonts w:ascii="Times New Roman" w:hAnsi="Times New Roman"/>
          <w:lang w:val="en-US" w:eastAsia="en-US"/>
        </w:rPr>
        <w:t>Kaïm-Malka</w:t>
      </w:r>
      <w:proofErr w:type="spellEnd"/>
      <w:r w:rsidR="0039375C">
        <w:rPr>
          <w:rFonts w:ascii="Times New Roman" w:hAnsi="Times New Roman"/>
          <w:lang w:val="en-US" w:eastAsia="en-US"/>
        </w:rPr>
        <w:t>,</w:t>
      </w:r>
      <w:r>
        <w:rPr>
          <w:rFonts w:ascii="Times New Roman" w:hAnsi="Times New Roman"/>
          <w:lang w:val="en-US" w:eastAsia="en-US"/>
        </w:rPr>
        <w:t xml:space="preserve"> 2004; </w:t>
      </w:r>
      <w:proofErr w:type="spellStart"/>
      <w:r>
        <w:rPr>
          <w:rFonts w:ascii="Times New Roman" w:hAnsi="Times New Roman"/>
          <w:lang w:val="en-US" w:eastAsia="en-US"/>
        </w:rPr>
        <w:t>Kaïm-Malka</w:t>
      </w:r>
      <w:proofErr w:type="spellEnd"/>
      <w:r w:rsidR="0039375C">
        <w:rPr>
          <w:rFonts w:ascii="Times New Roman" w:hAnsi="Times New Roman"/>
          <w:lang w:val="en-US" w:eastAsia="en-US"/>
        </w:rPr>
        <w:t>,</w:t>
      </w:r>
      <w:r>
        <w:rPr>
          <w:rFonts w:ascii="Times New Roman" w:hAnsi="Times New Roman"/>
          <w:lang w:val="en-US" w:eastAsia="en-US"/>
        </w:rPr>
        <w:t xml:space="preserve"> 2005; </w:t>
      </w:r>
      <w:proofErr w:type="spellStart"/>
      <w:r>
        <w:rPr>
          <w:rFonts w:ascii="Times New Roman" w:hAnsi="Times New Roman"/>
          <w:lang w:val="en-US" w:eastAsia="en-US"/>
        </w:rPr>
        <w:t>Premke</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2006; Blankenship </w:t>
      </w:r>
      <w:r w:rsidR="000845D4">
        <w:rPr>
          <w:rFonts w:ascii="Times New Roman" w:hAnsi="Times New Roman"/>
          <w:lang w:val="en-US" w:eastAsia="en-US"/>
        </w:rPr>
        <w:t>et al.,</w:t>
      </w:r>
      <w:r>
        <w:rPr>
          <w:rFonts w:ascii="Times New Roman" w:hAnsi="Times New Roman"/>
          <w:lang w:val="en-US" w:eastAsia="en-US"/>
        </w:rPr>
        <w:t xml:space="preserve"> 2006; </w:t>
      </w:r>
      <w:proofErr w:type="spellStart"/>
      <w:r>
        <w:rPr>
          <w:rFonts w:ascii="Times New Roman" w:hAnsi="Times New Roman"/>
          <w:lang w:val="en-US" w:eastAsia="en-US"/>
        </w:rPr>
        <w:t>Sheader</w:t>
      </w:r>
      <w:proofErr w:type="spellEnd"/>
      <w:r>
        <w:rPr>
          <w:rFonts w:ascii="Times New Roman" w:hAnsi="Times New Roman"/>
          <w:lang w:val="en-US" w:eastAsia="en-US"/>
        </w:rPr>
        <w:t xml:space="preserve"> </w:t>
      </w:r>
      <w:r w:rsidR="0039375C">
        <w:rPr>
          <w:rFonts w:ascii="Times New Roman" w:hAnsi="Times New Roman"/>
          <w:lang w:val="en-US" w:eastAsia="en-US"/>
        </w:rPr>
        <w:t>&amp;</w:t>
      </w:r>
      <w:r>
        <w:rPr>
          <w:rFonts w:ascii="Times New Roman" w:hAnsi="Times New Roman"/>
          <w:lang w:val="en-US" w:eastAsia="en-US"/>
        </w:rPr>
        <w:t xml:space="preserve"> Van Dover</w:t>
      </w:r>
      <w:r w:rsidR="0039375C">
        <w:rPr>
          <w:rFonts w:ascii="Times New Roman" w:hAnsi="Times New Roman"/>
          <w:lang w:val="en-US" w:eastAsia="en-US"/>
        </w:rPr>
        <w:t>,</w:t>
      </w:r>
      <w:r>
        <w:rPr>
          <w:rFonts w:ascii="Times New Roman" w:hAnsi="Times New Roman"/>
          <w:lang w:val="en-US" w:eastAsia="en-US"/>
        </w:rPr>
        <w:t xml:space="preserve"> 2007; </w:t>
      </w:r>
      <w:proofErr w:type="spellStart"/>
      <w:r>
        <w:rPr>
          <w:rFonts w:ascii="Times New Roman" w:hAnsi="Times New Roman"/>
          <w:lang w:val="en-US" w:eastAsia="en-US"/>
        </w:rPr>
        <w:t>Nygård</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2009; Duffy </w:t>
      </w:r>
      <w:r w:rsidR="000845D4">
        <w:rPr>
          <w:rFonts w:ascii="Times New Roman" w:hAnsi="Times New Roman"/>
          <w:lang w:val="en-US" w:eastAsia="en-US"/>
        </w:rPr>
        <w:t>et al.,</w:t>
      </w:r>
      <w:r>
        <w:rPr>
          <w:rFonts w:ascii="Times New Roman" w:hAnsi="Times New Roman"/>
          <w:lang w:val="en-US" w:eastAsia="en-US"/>
        </w:rPr>
        <w:t xml:space="preserve"> 2013)</w:t>
      </w:r>
      <w:r>
        <w:rPr>
          <w:rFonts w:ascii="Times New Roman" w:hAnsi="Times New Roman"/>
        </w:rPr>
        <w:t>.</w:t>
      </w:r>
    </w:p>
    <w:p w14:paraId="5DF0EE4B" w14:textId="77777777" w:rsidR="00122F36" w:rsidRPr="00A2500A" w:rsidRDefault="00122F36" w:rsidP="008A0DFC">
      <w:pPr>
        <w:autoSpaceDE w:val="0"/>
        <w:autoSpaceDN w:val="0"/>
        <w:adjustRightInd w:val="0"/>
        <w:spacing w:line="480" w:lineRule="auto"/>
        <w:rPr>
          <w:rFonts w:ascii="Times New Roman" w:hAnsi="Times New Roman"/>
        </w:rPr>
      </w:pPr>
    </w:p>
    <w:p w14:paraId="7EF2A74E" w14:textId="7FF89892" w:rsidR="00122F36" w:rsidRPr="00A2500A" w:rsidRDefault="00122F36" w:rsidP="008A0DFC">
      <w:pPr>
        <w:autoSpaceDE w:val="0"/>
        <w:autoSpaceDN w:val="0"/>
        <w:adjustRightInd w:val="0"/>
        <w:spacing w:line="480" w:lineRule="auto"/>
        <w:rPr>
          <w:rFonts w:ascii="Times New Roman" w:hAnsi="Times New Roman"/>
        </w:rPr>
      </w:pPr>
      <w:r w:rsidRPr="00A2500A">
        <w:rPr>
          <w:rFonts w:ascii="Times New Roman" w:hAnsi="Times New Roman"/>
        </w:rPr>
        <w:t xml:space="preserve">Oostegite measurements for females and </w:t>
      </w:r>
      <w:proofErr w:type="spellStart"/>
      <w:r w:rsidRPr="00A2500A">
        <w:rPr>
          <w:rFonts w:ascii="Times New Roman" w:hAnsi="Times New Roman"/>
        </w:rPr>
        <w:t>coxal</w:t>
      </w:r>
      <w:proofErr w:type="spellEnd"/>
      <w:r w:rsidRPr="00A2500A">
        <w:rPr>
          <w:rFonts w:ascii="Times New Roman" w:hAnsi="Times New Roman"/>
        </w:rPr>
        <w:t xml:space="preserve"> plate 4 measurements for males, females, and unsexed juveniles were plotted as probability density histograms. The identification of Gaussian components, each representing an oostegite stage or cohort, was performed initially by eye. The presence and parameters of each of these distributions were confirmed using the probability paper method </w:t>
      </w:r>
      <w:r>
        <w:rPr>
          <w:rFonts w:ascii="Times New Roman" w:hAnsi="Times New Roman"/>
          <w:lang w:val="en-US" w:eastAsia="en-US"/>
        </w:rPr>
        <w:t>(Cassie</w:t>
      </w:r>
      <w:r w:rsidR="001D30B1">
        <w:rPr>
          <w:rFonts w:ascii="Times New Roman" w:hAnsi="Times New Roman"/>
          <w:lang w:val="en-US" w:eastAsia="en-US"/>
        </w:rPr>
        <w:t>,</w:t>
      </w:r>
      <w:r>
        <w:rPr>
          <w:rFonts w:ascii="Times New Roman" w:hAnsi="Times New Roman"/>
          <w:lang w:val="en-US" w:eastAsia="en-US"/>
        </w:rPr>
        <w:t xml:space="preserve"> 1954; Harding</w:t>
      </w:r>
      <w:r w:rsidR="001D30B1">
        <w:rPr>
          <w:rFonts w:ascii="Times New Roman" w:hAnsi="Times New Roman"/>
          <w:lang w:val="en-US" w:eastAsia="en-US"/>
        </w:rPr>
        <w:t>,</w:t>
      </w:r>
      <w:r>
        <w:rPr>
          <w:rFonts w:ascii="Times New Roman" w:hAnsi="Times New Roman"/>
          <w:lang w:val="en-US" w:eastAsia="en-US"/>
        </w:rPr>
        <w:t xml:space="preserve"> 2009)</w:t>
      </w:r>
      <w:r>
        <w:rPr>
          <w:rFonts w:ascii="Times New Roman" w:hAnsi="Times New Roman"/>
        </w:rPr>
        <w:t xml:space="preserve"> and the ‘</w:t>
      </w:r>
      <w:proofErr w:type="spellStart"/>
      <w:r>
        <w:rPr>
          <w:rFonts w:ascii="Times New Roman" w:hAnsi="Times New Roman"/>
        </w:rPr>
        <w:t>mixdist</w:t>
      </w:r>
      <w:proofErr w:type="spellEnd"/>
      <w:r>
        <w:rPr>
          <w:rFonts w:ascii="Times New Roman" w:hAnsi="Times New Roman"/>
        </w:rPr>
        <w:t xml:space="preserve">’ package </w:t>
      </w:r>
      <w:r>
        <w:rPr>
          <w:rFonts w:ascii="Times New Roman" w:hAnsi="Times New Roman"/>
          <w:lang w:val="en-US" w:eastAsia="en-US"/>
        </w:rPr>
        <w:t xml:space="preserve">(Macdonald </w:t>
      </w:r>
      <w:r w:rsidR="001D30B1">
        <w:rPr>
          <w:rFonts w:ascii="Times New Roman" w:hAnsi="Times New Roman"/>
          <w:lang w:val="en-US" w:eastAsia="en-US"/>
        </w:rPr>
        <w:t>&amp;</w:t>
      </w:r>
      <w:r>
        <w:rPr>
          <w:rFonts w:ascii="Times New Roman" w:hAnsi="Times New Roman"/>
          <w:lang w:val="en-US" w:eastAsia="en-US"/>
        </w:rPr>
        <w:t xml:space="preserve"> Pitcher</w:t>
      </w:r>
      <w:r w:rsidR="001D30B1">
        <w:rPr>
          <w:rFonts w:ascii="Times New Roman" w:hAnsi="Times New Roman"/>
          <w:lang w:val="en-US" w:eastAsia="en-US"/>
        </w:rPr>
        <w:t>,</w:t>
      </w:r>
      <w:r>
        <w:rPr>
          <w:rFonts w:ascii="Times New Roman" w:hAnsi="Times New Roman"/>
          <w:lang w:val="en-US" w:eastAsia="en-US"/>
        </w:rPr>
        <w:t xml:space="preserve"> 1979; Macdonald </w:t>
      </w:r>
      <w:r w:rsidR="001D30B1">
        <w:rPr>
          <w:rFonts w:ascii="Times New Roman" w:hAnsi="Times New Roman"/>
          <w:lang w:val="en-US" w:eastAsia="en-US"/>
        </w:rPr>
        <w:t>&amp;</w:t>
      </w:r>
      <w:r>
        <w:rPr>
          <w:rFonts w:ascii="Times New Roman" w:hAnsi="Times New Roman"/>
          <w:lang w:val="en-US" w:eastAsia="en-US"/>
        </w:rPr>
        <w:t xml:space="preserve"> Du</w:t>
      </w:r>
      <w:r w:rsidR="001D30B1">
        <w:rPr>
          <w:rFonts w:ascii="Times New Roman" w:hAnsi="Times New Roman"/>
          <w:lang w:val="en-US" w:eastAsia="en-US"/>
        </w:rPr>
        <w:t>,</w:t>
      </w:r>
      <w:r>
        <w:rPr>
          <w:rFonts w:ascii="Times New Roman" w:hAnsi="Times New Roman"/>
          <w:lang w:val="en-US" w:eastAsia="en-US"/>
        </w:rPr>
        <w:t xml:space="preserve"> 2011)</w:t>
      </w:r>
      <w:r w:rsidRPr="00A2500A">
        <w:rPr>
          <w:rFonts w:ascii="Times New Roman" w:hAnsi="Times New Roman"/>
        </w:rPr>
        <w:t xml:space="preserve"> in R statistical softwar</w:t>
      </w:r>
      <w:r>
        <w:rPr>
          <w:rFonts w:ascii="Times New Roman" w:hAnsi="Times New Roman"/>
        </w:rPr>
        <w:t xml:space="preserve">e </w:t>
      </w:r>
      <w:r>
        <w:rPr>
          <w:rFonts w:ascii="Times New Roman" w:hAnsi="Times New Roman"/>
          <w:lang w:val="en-US" w:eastAsia="en-US"/>
        </w:rPr>
        <w:t>(R Development Core Team</w:t>
      </w:r>
      <w:r w:rsidR="001D30B1">
        <w:rPr>
          <w:rFonts w:ascii="Times New Roman" w:hAnsi="Times New Roman"/>
          <w:lang w:val="en-US" w:eastAsia="en-US"/>
        </w:rPr>
        <w:t>,</w:t>
      </w:r>
      <w:r>
        <w:rPr>
          <w:rFonts w:ascii="Times New Roman" w:hAnsi="Times New Roman"/>
          <w:lang w:val="en-US" w:eastAsia="en-US"/>
        </w:rPr>
        <w:t xml:space="preserve"> 2015)</w:t>
      </w:r>
      <w:r w:rsidRPr="00A2500A">
        <w:rPr>
          <w:rFonts w:ascii="Times New Roman" w:hAnsi="Times New Roman"/>
        </w:rPr>
        <w:t>. The goodness of fit of each of the modelled distributions was confirmed using the ANOVA function included in the ‘</w:t>
      </w:r>
      <w:proofErr w:type="spellStart"/>
      <w:r w:rsidRPr="00A2500A">
        <w:rPr>
          <w:rFonts w:ascii="Times New Roman" w:hAnsi="Times New Roman"/>
        </w:rPr>
        <w:t>mixdist</w:t>
      </w:r>
      <w:proofErr w:type="spellEnd"/>
      <w:r w:rsidRPr="00A2500A">
        <w:rPr>
          <w:rFonts w:ascii="Times New Roman" w:hAnsi="Times New Roman"/>
        </w:rPr>
        <w:t>’ package.</w:t>
      </w:r>
      <w:r>
        <w:rPr>
          <w:rFonts w:ascii="Times New Roman" w:hAnsi="Times New Roman"/>
        </w:rPr>
        <w:t xml:space="preserve"> </w:t>
      </w:r>
    </w:p>
    <w:p w14:paraId="3E096967" w14:textId="77777777" w:rsidR="00122F36" w:rsidRPr="00A2500A" w:rsidRDefault="00122F36" w:rsidP="008A0DFC">
      <w:pPr>
        <w:spacing w:line="480" w:lineRule="auto"/>
        <w:rPr>
          <w:rFonts w:ascii="Times New Roman" w:hAnsi="Times New Roman"/>
        </w:rPr>
      </w:pPr>
    </w:p>
    <w:p w14:paraId="0A1D56E2"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lastRenderedPageBreak/>
        <w:t>Comparison of populations</w:t>
      </w:r>
    </w:p>
    <w:p w14:paraId="229AD400" w14:textId="3D403374" w:rsidR="00122F36" w:rsidRPr="00A2500A" w:rsidRDefault="00122F36" w:rsidP="008A0DFC">
      <w:pPr>
        <w:spacing w:line="480" w:lineRule="auto"/>
        <w:rPr>
          <w:rFonts w:ascii="Times New Roman" w:hAnsi="Times New Roman"/>
        </w:rPr>
      </w:pPr>
      <w:r w:rsidRPr="00A2500A">
        <w:rPr>
          <w:rFonts w:ascii="Times New Roman" w:hAnsi="Times New Roman"/>
        </w:rPr>
        <w:t xml:space="preserve">Mann-Whitney U tests were used to compare distributions of </w:t>
      </w:r>
      <w:proofErr w:type="spellStart"/>
      <w:r w:rsidRPr="00A2500A">
        <w:rPr>
          <w:rFonts w:ascii="Times New Roman" w:hAnsi="Times New Roman"/>
        </w:rPr>
        <w:t>male:female</w:t>
      </w:r>
      <w:proofErr w:type="spellEnd"/>
      <w:r w:rsidRPr="00A2500A">
        <w:rPr>
          <w:rFonts w:ascii="Times New Roman" w:hAnsi="Times New Roman"/>
        </w:rPr>
        <w:t xml:space="preserve"> and </w:t>
      </w:r>
      <w:proofErr w:type="spellStart"/>
      <w:r w:rsidRPr="00A2500A">
        <w:rPr>
          <w:rFonts w:ascii="Times New Roman" w:hAnsi="Times New Roman"/>
        </w:rPr>
        <w:t>juvenile:non-juvenile</w:t>
      </w:r>
      <w:proofErr w:type="spellEnd"/>
      <w:r w:rsidRPr="00A2500A">
        <w:rPr>
          <w:rFonts w:ascii="Times New Roman" w:hAnsi="Times New Roman"/>
        </w:rPr>
        <w:t xml:space="preserve"> ratios between canyon and non-canyon samples. Once parameters for cohorts were accurately determined, individuals from each sample were assigned to the appropriate cohort based on 95% confidence limits (2 standard deviations from the mean). Where overlap of these limits occurred individuals were assigned to cohorts based on the relative proportions of each cohort. Following classification, population composition data were analysed using multivariate tests </w:t>
      </w:r>
      <w:r w:rsidR="00E1403A">
        <w:rPr>
          <w:rFonts w:ascii="Times New Roman" w:hAnsi="Times New Roman"/>
        </w:rPr>
        <w:t>in PRIMER 6 (Plymouth Routines i</w:t>
      </w:r>
      <w:r w:rsidRPr="00A2500A">
        <w:rPr>
          <w:rFonts w:ascii="Times New Roman" w:hAnsi="Times New Roman"/>
        </w:rPr>
        <w:t>n Multivariate Ecological Research;</w:t>
      </w:r>
      <w:r>
        <w:rPr>
          <w:rFonts w:ascii="Times New Roman" w:hAnsi="Times New Roman"/>
        </w:rPr>
        <w:t xml:space="preserve"> </w:t>
      </w:r>
      <w:r w:rsidR="007B5CBF">
        <w:rPr>
          <w:rFonts w:ascii="Times New Roman" w:hAnsi="Times New Roman"/>
          <w:lang w:val="en-US" w:eastAsia="en-US"/>
        </w:rPr>
        <w:t xml:space="preserve">Clarke </w:t>
      </w:r>
      <w:r w:rsidR="00E1403A">
        <w:rPr>
          <w:rFonts w:ascii="Times New Roman" w:hAnsi="Times New Roman"/>
          <w:lang w:val="en-US" w:eastAsia="en-US"/>
        </w:rPr>
        <w:t>&amp;</w:t>
      </w:r>
      <w:r w:rsidR="007B5CBF">
        <w:rPr>
          <w:rFonts w:ascii="Times New Roman" w:hAnsi="Times New Roman"/>
          <w:lang w:val="en-US" w:eastAsia="en-US"/>
        </w:rPr>
        <w:t xml:space="preserve"> </w:t>
      </w:r>
      <w:proofErr w:type="spellStart"/>
      <w:r w:rsidR="007B5CBF">
        <w:rPr>
          <w:rFonts w:ascii="Times New Roman" w:hAnsi="Times New Roman"/>
          <w:lang w:val="en-US" w:eastAsia="en-US"/>
        </w:rPr>
        <w:t>Gorley</w:t>
      </w:r>
      <w:proofErr w:type="spellEnd"/>
      <w:r w:rsidR="00E1403A">
        <w:rPr>
          <w:rFonts w:ascii="Times New Roman" w:hAnsi="Times New Roman"/>
          <w:lang w:val="en-US" w:eastAsia="en-US"/>
        </w:rPr>
        <w:t>,</w:t>
      </w:r>
      <w:r w:rsidR="007B5CBF">
        <w:rPr>
          <w:rFonts w:ascii="Times New Roman" w:hAnsi="Times New Roman"/>
          <w:lang w:val="en-US" w:eastAsia="en-US"/>
        </w:rPr>
        <w:t xml:space="preserve"> 2006</w:t>
      </w:r>
      <w:r w:rsidRPr="00A2500A">
        <w:rPr>
          <w:rFonts w:ascii="Times New Roman" w:hAnsi="Times New Roman"/>
        </w:rPr>
        <w:t>) statistical software.</w:t>
      </w:r>
      <w:r>
        <w:rPr>
          <w:rFonts w:ascii="Times New Roman" w:hAnsi="Times New Roman"/>
        </w:rPr>
        <w:t xml:space="preserve"> </w:t>
      </w:r>
      <w:r w:rsidRPr="00A2500A">
        <w:rPr>
          <w:rFonts w:ascii="Times New Roman" w:hAnsi="Times New Roman"/>
        </w:rPr>
        <w:t>Data were root</w:t>
      </w:r>
      <w:r>
        <w:rPr>
          <w:rFonts w:ascii="Times New Roman" w:hAnsi="Times New Roman"/>
        </w:rPr>
        <w:t>-</w:t>
      </w:r>
      <w:r w:rsidRPr="00A2500A">
        <w:rPr>
          <w:rFonts w:ascii="Times New Roman" w:hAnsi="Times New Roman"/>
        </w:rPr>
        <w:t xml:space="preserve">transformed to reduce skewing and standardised to account for differing sample sizes. Following the creation of a Bray-Curtis similarity matrix populations were compared using an ANOSIM test </w:t>
      </w:r>
      <w:r>
        <w:rPr>
          <w:rFonts w:ascii="Times New Roman" w:hAnsi="Times New Roman"/>
          <w:lang w:val="en-US" w:eastAsia="en-US"/>
        </w:rPr>
        <w:t>(Clarke</w:t>
      </w:r>
      <w:r w:rsidR="00E1403A">
        <w:rPr>
          <w:rFonts w:ascii="Times New Roman" w:hAnsi="Times New Roman"/>
          <w:lang w:val="en-US" w:eastAsia="en-US"/>
        </w:rPr>
        <w:t>,</w:t>
      </w:r>
      <w:r>
        <w:rPr>
          <w:rFonts w:ascii="Times New Roman" w:hAnsi="Times New Roman"/>
          <w:lang w:val="en-US" w:eastAsia="en-US"/>
        </w:rPr>
        <w:t xml:space="preserve"> 1993)</w:t>
      </w:r>
      <w:r w:rsidRPr="00A2500A">
        <w:rPr>
          <w:rFonts w:ascii="Times New Roman" w:hAnsi="Times New Roman"/>
        </w:rPr>
        <w:t xml:space="preserve"> with sampling area (canyon, non-canyon) as the lone factor. </w:t>
      </w:r>
    </w:p>
    <w:p w14:paraId="28C3CACF"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br w:type="page"/>
      </w:r>
    </w:p>
    <w:p w14:paraId="7A48339F" w14:textId="003228C1" w:rsidR="00122F36" w:rsidRPr="00FC0D8F" w:rsidRDefault="00FC0D8F" w:rsidP="008A0DFC">
      <w:pPr>
        <w:spacing w:line="480" w:lineRule="auto"/>
        <w:outlineLvl w:val="0"/>
        <w:rPr>
          <w:rFonts w:ascii="Times New Roman" w:hAnsi="Times New Roman"/>
        </w:rPr>
      </w:pPr>
      <w:r w:rsidRPr="00FC0D8F">
        <w:rPr>
          <w:rFonts w:ascii="Times New Roman" w:hAnsi="Times New Roman"/>
        </w:rPr>
        <w:lastRenderedPageBreak/>
        <w:t>RESULTS</w:t>
      </w:r>
    </w:p>
    <w:p w14:paraId="3EF16574" w14:textId="0B47AD3A" w:rsidR="00122F36" w:rsidRPr="00A2500A" w:rsidRDefault="00122F36" w:rsidP="008A0DFC">
      <w:pPr>
        <w:spacing w:line="480" w:lineRule="auto"/>
        <w:rPr>
          <w:rFonts w:ascii="Times New Roman" w:hAnsi="Times New Roman"/>
        </w:rPr>
      </w:pPr>
      <w:r w:rsidRPr="00A2500A">
        <w:rPr>
          <w:rFonts w:ascii="Times New Roman" w:hAnsi="Times New Roman"/>
        </w:rPr>
        <w:t xml:space="preserve">In total, 1422 </w:t>
      </w:r>
      <w:proofErr w:type="spellStart"/>
      <w:r w:rsidRPr="00A2500A">
        <w:rPr>
          <w:rFonts w:ascii="Times New Roman" w:hAnsi="Times New Roman"/>
          <w:i/>
        </w:rPr>
        <w:t>Paralicella</w:t>
      </w:r>
      <w:proofErr w:type="spellEnd"/>
      <w:r w:rsidRPr="00A2500A">
        <w:rPr>
          <w:rFonts w:ascii="Times New Roman" w:hAnsi="Times New Roman"/>
          <w:i/>
        </w:rPr>
        <w:t xml:space="preserve"> </w:t>
      </w:r>
      <w:proofErr w:type="spellStart"/>
      <w:r w:rsidRPr="00A2500A">
        <w:rPr>
          <w:rFonts w:ascii="Times New Roman" w:hAnsi="Times New Roman"/>
          <w:i/>
        </w:rPr>
        <w:t>caperesca</w:t>
      </w:r>
      <w:proofErr w:type="spellEnd"/>
      <w:r w:rsidRPr="00A2500A">
        <w:rPr>
          <w:rFonts w:ascii="Times New Roman" w:hAnsi="Times New Roman"/>
        </w:rPr>
        <w:t xml:space="preserve"> from canyon samples and 1575 individuals from non-canyon samples were dissected and measured. Males, females, and juveniles were identified in all samples. No mature or </w:t>
      </w:r>
      <w:proofErr w:type="spellStart"/>
      <w:r w:rsidRPr="00A2500A">
        <w:rPr>
          <w:rFonts w:ascii="Times New Roman" w:hAnsi="Times New Roman"/>
        </w:rPr>
        <w:t>ovigerous</w:t>
      </w:r>
      <w:proofErr w:type="spellEnd"/>
      <w:r w:rsidRPr="00A2500A">
        <w:rPr>
          <w:rFonts w:ascii="Times New Roman" w:hAnsi="Times New Roman"/>
        </w:rPr>
        <w:t xml:space="preserve"> females were </w:t>
      </w:r>
      <w:r>
        <w:rPr>
          <w:rFonts w:ascii="Times New Roman" w:hAnsi="Times New Roman"/>
        </w:rPr>
        <w:t>found</w:t>
      </w:r>
      <w:r w:rsidRPr="00A2500A">
        <w:rPr>
          <w:rFonts w:ascii="Times New Roman" w:hAnsi="Times New Roman"/>
        </w:rPr>
        <w:t xml:space="preserve">. There was a positive correlation between </w:t>
      </w:r>
      <w:proofErr w:type="spellStart"/>
      <w:r w:rsidRPr="00A2500A">
        <w:rPr>
          <w:rFonts w:ascii="Times New Roman" w:hAnsi="Times New Roman"/>
        </w:rPr>
        <w:t>coxal</w:t>
      </w:r>
      <w:proofErr w:type="spellEnd"/>
      <w:r w:rsidRPr="00A2500A">
        <w:rPr>
          <w:rFonts w:ascii="Times New Roman" w:hAnsi="Times New Roman"/>
        </w:rPr>
        <w:t xml:space="preserve"> plate 4 length and total body length (L = 6.8902C + 1.0610, R</w:t>
      </w:r>
      <w:r w:rsidRPr="00A2500A">
        <w:rPr>
          <w:rFonts w:ascii="Times New Roman" w:hAnsi="Times New Roman"/>
          <w:vertAlign w:val="superscript"/>
        </w:rPr>
        <w:t>2</w:t>
      </w:r>
      <w:r w:rsidRPr="00A2500A">
        <w:rPr>
          <w:rFonts w:ascii="Times New Roman" w:hAnsi="Times New Roman"/>
        </w:rPr>
        <w:t xml:space="preserve"> = 0.6517; where L is the estimated total body length and C is the linear measure of </w:t>
      </w:r>
      <w:proofErr w:type="spellStart"/>
      <w:r w:rsidRPr="00A2500A">
        <w:rPr>
          <w:rFonts w:ascii="Times New Roman" w:hAnsi="Times New Roman"/>
        </w:rPr>
        <w:t>coxal</w:t>
      </w:r>
      <w:proofErr w:type="spellEnd"/>
      <w:r w:rsidRPr="00A2500A">
        <w:rPr>
          <w:rFonts w:ascii="Times New Roman" w:hAnsi="Times New Roman"/>
        </w:rPr>
        <w:t xml:space="preserve"> plate 4</w:t>
      </w:r>
      <w:r>
        <w:rPr>
          <w:rFonts w:ascii="Times New Roman" w:hAnsi="Times New Roman"/>
        </w:rPr>
        <w:t>, Figure 2</w:t>
      </w:r>
      <w:r w:rsidRPr="00A2500A">
        <w:rPr>
          <w:rFonts w:ascii="Times New Roman" w:hAnsi="Times New Roman"/>
        </w:rPr>
        <w:t xml:space="preserve">). </w:t>
      </w:r>
      <w:r w:rsidR="000F2502">
        <w:rPr>
          <w:rFonts w:ascii="Times New Roman" w:hAnsi="Times New Roman"/>
        </w:rPr>
        <w:t>Although u</w:t>
      </w:r>
      <w:r w:rsidRPr="00A2500A">
        <w:rPr>
          <w:rFonts w:ascii="Times New Roman" w:hAnsi="Times New Roman"/>
        </w:rPr>
        <w:t xml:space="preserve">ntransformed </w:t>
      </w:r>
      <w:proofErr w:type="spellStart"/>
      <w:r w:rsidRPr="00A2500A">
        <w:rPr>
          <w:rFonts w:ascii="Times New Roman" w:hAnsi="Times New Roman"/>
        </w:rPr>
        <w:t>coxal</w:t>
      </w:r>
      <w:proofErr w:type="spellEnd"/>
      <w:r w:rsidRPr="00A2500A">
        <w:rPr>
          <w:rFonts w:ascii="Times New Roman" w:hAnsi="Times New Roman"/>
        </w:rPr>
        <w:t xml:space="preserve"> plate 4 measurements were used for subsequent analyses, this relationship did permit the use of </w:t>
      </w:r>
      <w:proofErr w:type="spellStart"/>
      <w:r w:rsidRPr="00A2500A">
        <w:rPr>
          <w:rFonts w:ascii="Times New Roman" w:hAnsi="Times New Roman"/>
        </w:rPr>
        <w:t>coxal</w:t>
      </w:r>
      <w:proofErr w:type="spellEnd"/>
      <w:r w:rsidRPr="00A2500A">
        <w:rPr>
          <w:rFonts w:ascii="Times New Roman" w:hAnsi="Times New Roman"/>
        </w:rPr>
        <w:t xml:space="preserve"> plate 4 measurements as an indicative proxy to estimate total body length </w:t>
      </w:r>
      <w:r w:rsidR="00EE0C2C">
        <w:rPr>
          <w:rFonts w:ascii="Times New Roman" w:hAnsi="Times New Roman"/>
        </w:rPr>
        <w:t>and</w:t>
      </w:r>
      <w:r w:rsidRPr="00A2500A">
        <w:rPr>
          <w:rFonts w:ascii="Times New Roman" w:hAnsi="Times New Roman"/>
        </w:rPr>
        <w:t xml:space="preserve"> allow for basic morphometric description and comparison of </w:t>
      </w:r>
      <w:r w:rsidRPr="0091238B">
        <w:rPr>
          <w:rFonts w:ascii="Times New Roman" w:hAnsi="Times New Roman"/>
          <w:i/>
        </w:rPr>
        <w:t>P. caperesca</w:t>
      </w:r>
      <w:r w:rsidRPr="00A2500A">
        <w:rPr>
          <w:rFonts w:ascii="Times New Roman" w:hAnsi="Times New Roman"/>
        </w:rPr>
        <w:t xml:space="preserve"> </w:t>
      </w:r>
      <w:r w:rsidRPr="00652AD4">
        <w:rPr>
          <w:rFonts w:ascii="Times New Roman" w:hAnsi="Times New Roman"/>
        </w:rPr>
        <w:t>with</w:t>
      </w:r>
      <w:r w:rsidRPr="00A2500A">
        <w:rPr>
          <w:rFonts w:ascii="Times New Roman" w:hAnsi="Times New Roman"/>
        </w:rPr>
        <w:t xml:space="preserve"> other scavenging amphipod species.</w:t>
      </w:r>
    </w:p>
    <w:p w14:paraId="4DCDF55F" w14:textId="77777777" w:rsidR="00122F36" w:rsidRPr="00A2500A" w:rsidRDefault="00122F36" w:rsidP="008A0DFC">
      <w:pPr>
        <w:spacing w:line="480" w:lineRule="auto"/>
        <w:rPr>
          <w:rFonts w:ascii="Times New Roman" w:hAnsi="Times New Roman"/>
        </w:rPr>
      </w:pPr>
    </w:p>
    <w:p w14:paraId="714B1C5E" w14:textId="77777777" w:rsidR="00122F36" w:rsidRPr="00A2500A" w:rsidRDefault="00122F36" w:rsidP="008A0DFC">
      <w:pPr>
        <w:spacing w:line="480" w:lineRule="auto"/>
        <w:rPr>
          <w:rFonts w:ascii="Times New Roman" w:hAnsi="Times New Roman"/>
        </w:rPr>
      </w:pPr>
      <w:r w:rsidRPr="00A2500A">
        <w:rPr>
          <w:rFonts w:ascii="Times New Roman" w:hAnsi="Times New Roman"/>
        </w:rPr>
        <w:t xml:space="preserve">Estimated total body length ranged from 1.70 mm to 22.34 mm. No individuals smaller than 4.65 mm showed primary or secondary sexual characteristics and were </w:t>
      </w:r>
      <w:r>
        <w:rPr>
          <w:rFonts w:ascii="Times New Roman" w:hAnsi="Times New Roman"/>
        </w:rPr>
        <w:t>classed</w:t>
      </w:r>
      <w:r w:rsidRPr="00A2500A">
        <w:rPr>
          <w:rFonts w:ascii="Times New Roman" w:hAnsi="Times New Roman"/>
        </w:rPr>
        <w:t xml:space="preserve"> as juveniles. All individuals of 8.00 mm in length or more consistently exhibited primary and secondary sexual characteristics. A number of individuals smaller than 8.00 mm, mainly from canyon samples, could be sexed.</w:t>
      </w:r>
    </w:p>
    <w:p w14:paraId="698C40B3" w14:textId="77777777" w:rsidR="00122F36" w:rsidRPr="00A2500A" w:rsidRDefault="00122F36" w:rsidP="008A0DFC">
      <w:pPr>
        <w:spacing w:line="480" w:lineRule="auto"/>
        <w:rPr>
          <w:rFonts w:ascii="Times New Roman" w:hAnsi="Times New Roman"/>
        </w:rPr>
      </w:pPr>
    </w:p>
    <w:p w14:paraId="449B0B4A" w14:textId="77777777" w:rsidR="00122F36" w:rsidRPr="00587366" w:rsidRDefault="00122F36" w:rsidP="008A0DFC">
      <w:pPr>
        <w:spacing w:line="480" w:lineRule="auto"/>
        <w:rPr>
          <w:rFonts w:ascii="Times New Roman" w:hAnsi="Times New Roman"/>
          <w:b/>
        </w:rPr>
      </w:pPr>
      <w:r w:rsidRPr="00587366">
        <w:rPr>
          <w:rFonts w:ascii="Times New Roman" w:hAnsi="Times New Roman"/>
          <w:b/>
        </w:rPr>
        <w:t>Sexual dimorphism</w:t>
      </w:r>
    </w:p>
    <w:p w14:paraId="0B0CDDD1" w14:textId="32EAD1F3" w:rsidR="00122F36" w:rsidRPr="00A2500A" w:rsidRDefault="008E393E" w:rsidP="008A0DFC">
      <w:pPr>
        <w:spacing w:line="480" w:lineRule="auto"/>
        <w:rPr>
          <w:rFonts w:ascii="Times New Roman" w:hAnsi="Times New Roman"/>
        </w:rPr>
      </w:pPr>
      <w:r>
        <w:rPr>
          <w:rFonts w:ascii="Times New Roman" w:hAnsi="Times New Roman"/>
        </w:rPr>
        <w:t xml:space="preserve">Estimated total body length </w:t>
      </w:r>
      <w:r w:rsidR="00122F36" w:rsidRPr="00652AD4">
        <w:rPr>
          <w:rFonts w:ascii="Times New Roman" w:hAnsi="Times New Roman"/>
        </w:rPr>
        <w:t xml:space="preserve">in </w:t>
      </w:r>
      <w:r>
        <w:rPr>
          <w:rFonts w:ascii="Times New Roman" w:hAnsi="Times New Roman"/>
        </w:rPr>
        <w:t>males ranged</w:t>
      </w:r>
      <w:r w:rsidR="00122F36" w:rsidRPr="00652AD4">
        <w:rPr>
          <w:rFonts w:ascii="Times New Roman" w:hAnsi="Times New Roman"/>
        </w:rPr>
        <w:t xml:space="preserve"> from 4.65 mm to 18.97 </w:t>
      </w:r>
      <w:r w:rsidR="00122F36" w:rsidRPr="00A2500A">
        <w:rPr>
          <w:rFonts w:ascii="Times New Roman" w:hAnsi="Times New Roman"/>
        </w:rPr>
        <w:t>mm (Median = 10.12 mm, IQ range = 8.86 mm to 10.55 mm)</w:t>
      </w:r>
      <w:r>
        <w:rPr>
          <w:rFonts w:ascii="Times New Roman" w:hAnsi="Times New Roman"/>
        </w:rPr>
        <w:t xml:space="preserve"> and in females </w:t>
      </w:r>
      <w:r w:rsidR="00122F36" w:rsidRPr="00A2500A">
        <w:rPr>
          <w:rFonts w:ascii="Times New Roman" w:hAnsi="Times New Roman"/>
        </w:rPr>
        <w:t>from 4.65 mm to 22.34 mm long (Median = 10.97 mm, IQ range = 8.86 mm to 13.07 mm). There was a significant difference between the size distribution</w:t>
      </w:r>
      <w:r w:rsidR="00122F36">
        <w:rPr>
          <w:rFonts w:ascii="Times New Roman" w:hAnsi="Times New Roman"/>
        </w:rPr>
        <w:t>s of males and females (Figure 3</w:t>
      </w:r>
      <w:r w:rsidR="00122F36" w:rsidRPr="00A2500A">
        <w:rPr>
          <w:rFonts w:ascii="Times New Roman" w:hAnsi="Times New Roman"/>
        </w:rPr>
        <w:t xml:space="preserve">; Mann-Whitney U-test: n = 963, U = 82 146, p &lt; 0.001).  Males possessed significantly </w:t>
      </w:r>
      <w:r w:rsidR="00122F36" w:rsidRPr="00A2500A">
        <w:rPr>
          <w:rFonts w:ascii="Times New Roman" w:hAnsi="Times New Roman"/>
        </w:rPr>
        <w:lastRenderedPageBreak/>
        <w:t xml:space="preserve">longer antenna 1 and antenna 2, relative to </w:t>
      </w:r>
      <w:proofErr w:type="spellStart"/>
      <w:r w:rsidR="00122F36" w:rsidRPr="00A2500A">
        <w:rPr>
          <w:rFonts w:ascii="Times New Roman" w:hAnsi="Times New Roman"/>
        </w:rPr>
        <w:t>coxal</w:t>
      </w:r>
      <w:proofErr w:type="spellEnd"/>
      <w:r w:rsidR="00122F36" w:rsidRPr="00A2500A">
        <w:rPr>
          <w:rFonts w:ascii="Times New Roman" w:hAnsi="Times New Roman"/>
        </w:rPr>
        <w:t xml:space="preserve"> plate 4 length, than females (MWU: n = 948, U = 152 385, p &lt; 0.001; n = 950, U = 171 933, p &lt; 0.001 respectively). The antennal differences between the sexes was most pronounced in antenna 2, with the antenna 1 to antenna 2 ratio significantly lower for males than females (MWU: n = 940, U = 45 246, p &lt; 0.001) with males more commonly possessing second antennae of equal or greater length than their first antennae. As a function of antenna length (articles mm</w:t>
      </w:r>
      <w:r w:rsidR="00122F36" w:rsidRPr="00A2500A">
        <w:rPr>
          <w:rFonts w:ascii="Times New Roman" w:hAnsi="Times New Roman"/>
          <w:vertAlign w:val="superscript"/>
        </w:rPr>
        <w:t>-1</w:t>
      </w:r>
      <w:r w:rsidR="00122F36" w:rsidRPr="00A2500A">
        <w:rPr>
          <w:rFonts w:ascii="Times New Roman" w:hAnsi="Times New Roman"/>
        </w:rPr>
        <w:t>) males possessed significantly more articles per mm of antenna length than females (MWU: antenna 1, n = 753, U = 68 733, p = 0.015; antenna 2, n = 755, U = 84 405, p = 0.001).</w:t>
      </w:r>
    </w:p>
    <w:p w14:paraId="07A65CCB" w14:textId="77777777" w:rsidR="00122F36" w:rsidRPr="00A2500A" w:rsidRDefault="00122F36" w:rsidP="008A0DFC">
      <w:pPr>
        <w:spacing w:line="480" w:lineRule="auto"/>
        <w:rPr>
          <w:rFonts w:ascii="Times New Roman" w:hAnsi="Times New Roman"/>
        </w:rPr>
      </w:pPr>
    </w:p>
    <w:p w14:paraId="14427E43"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t>Sexual development</w:t>
      </w:r>
    </w:p>
    <w:p w14:paraId="55F291C0" w14:textId="7F94CAE7" w:rsidR="00122F36" w:rsidRPr="00A2500A" w:rsidRDefault="00350005" w:rsidP="008A0DFC">
      <w:pPr>
        <w:spacing w:line="480" w:lineRule="auto"/>
        <w:rPr>
          <w:rFonts w:ascii="Times New Roman" w:hAnsi="Times New Roman"/>
        </w:rPr>
      </w:pPr>
      <w:r w:rsidRPr="00A2500A">
        <w:rPr>
          <w:rFonts w:ascii="Times New Roman" w:hAnsi="Times New Roman"/>
        </w:rPr>
        <w:t xml:space="preserve">A pair of ovaries could be identified between </w:t>
      </w:r>
      <w:proofErr w:type="spellStart"/>
      <w:r w:rsidRPr="00A2500A">
        <w:rPr>
          <w:rFonts w:ascii="Times New Roman" w:hAnsi="Times New Roman"/>
        </w:rPr>
        <w:t>pereonites</w:t>
      </w:r>
      <w:proofErr w:type="spellEnd"/>
      <w:r w:rsidRPr="00A2500A">
        <w:rPr>
          <w:rFonts w:ascii="Times New Roman" w:hAnsi="Times New Roman"/>
        </w:rPr>
        <w:t xml:space="preserve"> 3 and 7</w:t>
      </w:r>
      <w:r>
        <w:rPr>
          <w:rFonts w:ascii="Times New Roman" w:hAnsi="Times New Roman"/>
        </w:rPr>
        <w:t>,</w:t>
      </w:r>
      <w:r w:rsidRPr="00A2500A">
        <w:rPr>
          <w:rFonts w:ascii="Times New Roman" w:hAnsi="Times New Roman"/>
        </w:rPr>
        <w:t xml:space="preserve"> </w:t>
      </w:r>
      <w:r>
        <w:rPr>
          <w:rFonts w:ascii="Times New Roman" w:hAnsi="Times New Roman"/>
        </w:rPr>
        <w:t xml:space="preserve">lying either side of the gut, </w:t>
      </w:r>
      <w:r w:rsidRPr="00A2500A">
        <w:rPr>
          <w:rFonts w:ascii="Times New Roman" w:hAnsi="Times New Roman"/>
        </w:rPr>
        <w:t>in females as small as 4.65 mm</w:t>
      </w:r>
      <w:r w:rsidR="00122F36" w:rsidRPr="00A2500A">
        <w:rPr>
          <w:rFonts w:ascii="Times New Roman" w:hAnsi="Times New Roman"/>
        </w:rPr>
        <w:t>. Complete ovaries were recoverable from 59 individuals. Both ovaries contained approximately equal numbers of spheroid oocytes of comparable size, densely packed in a three</w:t>
      </w:r>
      <w:r w:rsidR="003149E3">
        <w:rPr>
          <w:rFonts w:ascii="Times New Roman" w:hAnsi="Times New Roman"/>
        </w:rPr>
        <w:t>-tiered linear arrangement. Ooc</w:t>
      </w:r>
      <w:r w:rsidR="00122F36" w:rsidRPr="00A2500A">
        <w:rPr>
          <w:rFonts w:ascii="Times New Roman" w:hAnsi="Times New Roman"/>
        </w:rPr>
        <w:t>y</w:t>
      </w:r>
      <w:r w:rsidR="003149E3">
        <w:rPr>
          <w:rFonts w:ascii="Times New Roman" w:hAnsi="Times New Roman"/>
        </w:rPr>
        <w:t>t</w:t>
      </w:r>
      <w:r w:rsidR="00122F36" w:rsidRPr="00A2500A">
        <w:rPr>
          <w:rFonts w:ascii="Times New Roman" w:hAnsi="Times New Roman"/>
        </w:rPr>
        <w:t>e size, calculated as the area of an ellipse, showed a weak positive correlation with</w:t>
      </w:r>
      <w:r w:rsidR="004607D2">
        <w:rPr>
          <w:rFonts w:ascii="Times New Roman" w:hAnsi="Times New Roman"/>
        </w:rPr>
        <w:t xml:space="preserve"> </w:t>
      </w:r>
      <w:proofErr w:type="spellStart"/>
      <w:r w:rsidR="004607D2">
        <w:rPr>
          <w:rFonts w:ascii="Times New Roman" w:hAnsi="Times New Roman"/>
        </w:rPr>
        <w:t>coxal</w:t>
      </w:r>
      <w:proofErr w:type="spellEnd"/>
      <w:r w:rsidR="004607D2">
        <w:rPr>
          <w:rFonts w:ascii="Times New Roman" w:hAnsi="Times New Roman"/>
        </w:rPr>
        <w:t xml:space="preserve"> plate 4 length, a proxy of total body length</w:t>
      </w:r>
      <w:r w:rsidR="00EE20F7">
        <w:rPr>
          <w:rFonts w:ascii="Times New Roman" w:hAnsi="Times New Roman"/>
        </w:rPr>
        <w:t xml:space="preserve"> (Figure 4a)</w:t>
      </w:r>
      <w:r w:rsidR="00122F36" w:rsidRPr="00A2500A">
        <w:rPr>
          <w:rFonts w:ascii="Times New Roman" w:hAnsi="Times New Roman"/>
        </w:rPr>
        <w:t>. The total number of oocytes within each whole ovary ranged from 26 to 75, with a mean of 42</w:t>
      </w:r>
      <w:r w:rsidR="00BA30CF">
        <w:rPr>
          <w:rFonts w:ascii="Times New Roman" w:hAnsi="Times New Roman"/>
        </w:rPr>
        <w:t>.4</w:t>
      </w:r>
      <w:r w:rsidR="00122F36" w:rsidRPr="00A2500A">
        <w:rPr>
          <w:rFonts w:ascii="Times New Roman" w:hAnsi="Times New Roman"/>
        </w:rPr>
        <w:t xml:space="preserve"> oocytes per ovary, but there was no apparent relationship between oocyte count and estimated body size</w:t>
      </w:r>
      <w:r w:rsidR="00EE20F7">
        <w:rPr>
          <w:rFonts w:ascii="Times New Roman" w:hAnsi="Times New Roman"/>
        </w:rPr>
        <w:t xml:space="preserve"> (Figure 4b)</w:t>
      </w:r>
      <w:r w:rsidR="00122F36" w:rsidRPr="00A2500A">
        <w:rPr>
          <w:rFonts w:ascii="Times New Roman" w:hAnsi="Times New Roman"/>
        </w:rPr>
        <w:t>.</w:t>
      </w:r>
    </w:p>
    <w:p w14:paraId="55CE628B" w14:textId="77777777" w:rsidR="00122F36" w:rsidRPr="00A2500A" w:rsidRDefault="00122F36" w:rsidP="008A0DFC">
      <w:pPr>
        <w:spacing w:line="480" w:lineRule="auto"/>
        <w:rPr>
          <w:rFonts w:ascii="Times New Roman" w:hAnsi="Times New Roman"/>
        </w:rPr>
      </w:pPr>
    </w:p>
    <w:p w14:paraId="69A748A2" w14:textId="4EDC8390" w:rsidR="00122F36" w:rsidRPr="00A2500A" w:rsidRDefault="00122F36" w:rsidP="008A0DFC">
      <w:pPr>
        <w:spacing w:line="480" w:lineRule="auto"/>
        <w:rPr>
          <w:rFonts w:ascii="Times New Roman" w:hAnsi="Times New Roman"/>
        </w:rPr>
      </w:pPr>
      <w:r w:rsidRPr="00A2500A">
        <w:rPr>
          <w:rFonts w:ascii="Times New Roman" w:hAnsi="Times New Roman"/>
        </w:rPr>
        <w:t>The smallest female with visible oostegite buds was an estimated 4.65 mm in length but most females of this size had no detectable oostegites</w:t>
      </w:r>
      <w:r>
        <w:rPr>
          <w:rFonts w:ascii="Times New Roman" w:hAnsi="Times New Roman"/>
        </w:rPr>
        <w:t xml:space="preserve"> and </w:t>
      </w:r>
      <w:r w:rsidR="00941A52">
        <w:rPr>
          <w:rFonts w:ascii="Times New Roman" w:hAnsi="Times New Roman"/>
        </w:rPr>
        <w:t>could only be identified</w:t>
      </w:r>
      <w:r>
        <w:rPr>
          <w:rFonts w:ascii="Times New Roman" w:hAnsi="Times New Roman"/>
        </w:rPr>
        <w:t xml:space="preserve"> by ovary presence</w:t>
      </w:r>
      <w:r w:rsidRPr="00A2500A">
        <w:rPr>
          <w:rFonts w:ascii="Times New Roman" w:hAnsi="Times New Roman"/>
        </w:rPr>
        <w:t xml:space="preserve">. Larger females possessed oostegites of varying size. A probability </w:t>
      </w:r>
      <w:r w:rsidRPr="00A2500A">
        <w:rPr>
          <w:rFonts w:ascii="Times New Roman" w:hAnsi="Times New Roman"/>
        </w:rPr>
        <w:lastRenderedPageBreak/>
        <w:t xml:space="preserve">density histogram of oostegite length as a ratio of gill length (Figure </w:t>
      </w:r>
      <w:r>
        <w:rPr>
          <w:rFonts w:ascii="Times New Roman" w:hAnsi="Times New Roman"/>
        </w:rPr>
        <w:t>4</w:t>
      </w:r>
      <w:r w:rsidR="009A122C">
        <w:rPr>
          <w:rFonts w:ascii="Times New Roman" w:hAnsi="Times New Roman"/>
        </w:rPr>
        <w:t>c</w:t>
      </w:r>
      <w:r w:rsidRPr="00A2500A">
        <w:rPr>
          <w:rFonts w:ascii="Times New Roman" w:hAnsi="Times New Roman"/>
        </w:rPr>
        <w:t>) ident</w:t>
      </w:r>
      <w:r w:rsidR="00E42AC5">
        <w:rPr>
          <w:rFonts w:ascii="Times New Roman" w:hAnsi="Times New Roman"/>
        </w:rPr>
        <w:t>ified four</w:t>
      </w:r>
      <w:r w:rsidR="00B90119">
        <w:rPr>
          <w:rFonts w:ascii="Times New Roman" w:hAnsi="Times New Roman"/>
        </w:rPr>
        <w:t xml:space="preserve"> oostegite stages (OS1</w:t>
      </w:r>
      <w:r w:rsidR="00B90119" w:rsidRPr="0038188D">
        <w:rPr>
          <w:rFonts w:ascii="Times New Roman" w:hAnsi="Times New Roman"/>
        </w:rPr>
        <w:t>–</w:t>
      </w:r>
      <w:r w:rsidRPr="00A2500A">
        <w:rPr>
          <w:rFonts w:ascii="Times New Roman" w:hAnsi="Times New Roman"/>
        </w:rPr>
        <w:t xml:space="preserve">OS4; Table </w:t>
      </w:r>
      <w:r>
        <w:rPr>
          <w:rFonts w:ascii="Times New Roman" w:hAnsi="Times New Roman"/>
        </w:rPr>
        <w:t>2</w:t>
      </w:r>
      <w:r w:rsidRPr="00A2500A">
        <w:rPr>
          <w:rFonts w:ascii="Times New Roman" w:hAnsi="Times New Roman"/>
        </w:rPr>
        <w:t>) with minimal overlap. The presence and parameters of these stages were confirmed using the probability paper method.</w:t>
      </w:r>
    </w:p>
    <w:p w14:paraId="519A5C65" w14:textId="77777777" w:rsidR="00122F36" w:rsidRPr="00A2500A" w:rsidRDefault="00122F36" w:rsidP="008A0DFC">
      <w:pPr>
        <w:spacing w:line="480" w:lineRule="auto"/>
        <w:rPr>
          <w:rFonts w:ascii="Times New Roman" w:hAnsi="Times New Roman"/>
        </w:rPr>
      </w:pPr>
    </w:p>
    <w:p w14:paraId="29D77DF6" w14:textId="51ED77BC" w:rsidR="00122F36" w:rsidRPr="00A2500A" w:rsidRDefault="00122F36" w:rsidP="008A0DFC">
      <w:pPr>
        <w:spacing w:line="480" w:lineRule="auto"/>
        <w:rPr>
          <w:rFonts w:ascii="Times New Roman" w:hAnsi="Times New Roman"/>
        </w:rPr>
      </w:pPr>
      <w:r w:rsidRPr="00A2500A">
        <w:rPr>
          <w:rFonts w:ascii="Times New Roman" w:hAnsi="Times New Roman"/>
        </w:rPr>
        <w:t xml:space="preserve">No mature females with setose oostegites were found. Evidence of </w:t>
      </w:r>
      <w:proofErr w:type="spellStart"/>
      <w:r w:rsidRPr="00A2500A">
        <w:rPr>
          <w:rFonts w:ascii="Times New Roman" w:hAnsi="Times New Roman"/>
        </w:rPr>
        <w:t>setal</w:t>
      </w:r>
      <w:proofErr w:type="spellEnd"/>
      <w:r w:rsidRPr="00A2500A">
        <w:rPr>
          <w:rFonts w:ascii="Times New Roman" w:hAnsi="Times New Roman"/>
        </w:rPr>
        <w:t xml:space="preserve"> development was </w:t>
      </w:r>
      <w:r>
        <w:rPr>
          <w:rFonts w:ascii="Times New Roman" w:hAnsi="Times New Roman"/>
        </w:rPr>
        <w:t>seen</w:t>
      </w:r>
      <w:r w:rsidRPr="00A2500A">
        <w:rPr>
          <w:rFonts w:ascii="Times New Roman" w:hAnsi="Times New Roman"/>
        </w:rPr>
        <w:t xml:space="preserve"> in some specimens possessing particularly large oostegites but in no case had setae </w:t>
      </w:r>
      <w:proofErr w:type="spellStart"/>
      <w:r w:rsidRPr="00A2500A">
        <w:rPr>
          <w:rFonts w:ascii="Times New Roman" w:hAnsi="Times New Roman"/>
        </w:rPr>
        <w:t>evaginated</w:t>
      </w:r>
      <w:proofErr w:type="spellEnd"/>
      <w:r w:rsidRPr="00A2500A">
        <w:rPr>
          <w:rFonts w:ascii="Times New Roman" w:hAnsi="Times New Roman"/>
        </w:rPr>
        <w:t xml:space="preserve">. This suggests that these individuals were one moult away from sexual maturity. Testes were identifiable in the majority of males seen but were generally </w:t>
      </w:r>
      <w:r w:rsidR="00247770">
        <w:rPr>
          <w:rFonts w:ascii="Times New Roman" w:hAnsi="Times New Roman"/>
        </w:rPr>
        <w:t xml:space="preserve">in </w:t>
      </w:r>
      <w:r w:rsidRPr="00A2500A">
        <w:rPr>
          <w:rFonts w:ascii="Times New Roman" w:hAnsi="Times New Roman"/>
        </w:rPr>
        <w:t xml:space="preserve">poor condition making developmental classification impossible. Penile papillae in this species were small but could be identified on close examination of the underside of </w:t>
      </w:r>
      <w:proofErr w:type="spellStart"/>
      <w:r w:rsidRPr="00A2500A">
        <w:rPr>
          <w:rFonts w:ascii="Times New Roman" w:hAnsi="Times New Roman"/>
        </w:rPr>
        <w:t>pereonite</w:t>
      </w:r>
      <w:proofErr w:type="spellEnd"/>
      <w:r w:rsidRPr="00A2500A">
        <w:rPr>
          <w:rFonts w:ascii="Times New Roman" w:hAnsi="Times New Roman"/>
        </w:rPr>
        <w:t xml:space="preserve"> 7. The smallest male possessing visible penile papillae was an estimated 4.65 mm in body length.</w:t>
      </w:r>
    </w:p>
    <w:p w14:paraId="4B081617" w14:textId="77777777" w:rsidR="00122F36" w:rsidRPr="00A2500A" w:rsidRDefault="00122F36" w:rsidP="008A0DFC">
      <w:pPr>
        <w:spacing w:line="480" w:lineRule="auto"/>
        <w:rPr>
          <w:rFonts w:ascii="Times New Roman" w:hAnsi="Times New Roman"/>
        </w:rPr>
      </w:pPr>
    </w:p>
    <w:p w14:paraId="10445463" w14:textId="77777777" w:rsidR="00122F36" w:rsidRPr="00587366" w:rsidRDefault="00122F36" w:rsidP="008A0DFC">
      <w:pPr>
        <w:spacing w:line="480" w:lineRule="auto"/>
        <w:rPr>
          <w:rFonts w:ascii="Times New Roman" w:hAnsi="Times New Roman"/>
          <w:b/>
        </w:rPr>
      </w:pPr>
      <w:r w:rsidRPr="00587366">
        <w:rPr>
          <w:rFonts w:ascii="Times New Roman" w:hAnsi="Times New Roman"/>
          <w:b/>
        </w:rPr>
        <w:t>Population characterisation</w:t>
      </w:r>
    </w:p>
    <w:p w14:paraId="28662040" w14:textId="4F5799CB" w:rsidR="00122F36" w:rsidRPr="00A2500A" w:rsidRDefault="00122F36" w:rsidP="008A0DFC">
      <w:pPr>
        <w:spacing w:line="480" w:lineRule="auto"/>
        <w:rPr>
          <w:rFonts w:ascii="Times New Roman" w:hAnsi="Times New Roman"/>
        </w:rPr>
      </w:pPr>
      <w:r w:rsidRPr="00A2500A">
        <w:rPr>
          <w:rFonts w:ascii="Times New Roman" w:hAnsi="Times New Roman"/>
        </w:rPr>
        <w:t>Size distributions differed between the canyon samples and non-canyon samples, therefore separate cohort analyses were performed for each of these environments. Individuals that could</w:t>
      </w:r>
      <w:r w:rsidR="00E42AC5">
        <w:rPr>
          <w:rFonts w:ascii="Times New Roman" w:hAnsi="Times New Roman"/>
        </w:rPr>
        <w:t xml:space="preserve"> not be sexed were assigned to four</w:t>
      </w:r>
      <w:r w:rsidRPr="00A2500A">
        <w:rPr>
          <w:rFonts w:ascii="Times New Roman" w:hAnsi="Times New Roman"/>
        </w:rPr>
        <w:t xml:space="preserve"> identified juvenile stages (</w:t>
      </w:r>
      <w:r w:rsidR="00C112C5">
        <w:rPr>
          <w:rFonts w:ascii="Times New Roman" w:hAnsi="Times New Roman"/>
        </w:rPr>
        <w:t xml:space="preserve">Table 3, </w:t>
      </w:r>
      <w:r w:rsidRPr="00A2500A">
        <w:rPr>
          <w:rFonts w:ascii="Times New Roman" w:hAnsi="Times New Roman"/>
        </w:rPr>
        <w:t>Fig</w:t>
      </w:r>
      <w:r>
        <w:rPr>
          <w:rFonts w:ascii="Times New Roman" w:hAnsi="Times New Roman"/>
        </w:rPr>
        <w:t>ure</w:t>
      </w:r>
      <w:r w:rsidR="008C4E2F">
        <w:rPr>
          <w:rFonts w:ascii="Times New Roman" w:hAnsi="Times New Roman"/>
        </w:rPr>
        <w:t>s</w:t>
      </w:r>
      <w:r>
        <w:rPr>
          <w:rFonts w:ascii="Times New Roman" w:hAnsi="Times New Roman"/>
        </w:rPr>
        <w:t xml:space="preserve"> 5, 6</w:t>
      </w:r>
      <w:r w:rsidRPr="00A2500A">
        <w:rPr>
          <w:rFonts w:ascii="Times New Roman" w:hAnsi="Times New Roman"/>
        </w:rPr>
        <w:t>). The parameters for the identified cohorts are comparable for the smallest individuals (J1, J2) but the separation between canyon and non-canyon cohorts becomes more pronounced at greater body length (J3, J4). Canyon cohorts have consistently larger mean total body lengths than their non-canyon counterparts.</w:t>
      </w:r>
    </w:p>
    <w:p w14:paraId="70EFF942" w14:textId="77777777" w:rsidR="00122F36" w:rsidRPr="00A2500A" w:rsidRDefault="00122F36" w:rsidP="008A0DFC">
      <w:pPr>
        <w:spacing w:line="480" w:lineRule="auto"/>
        <w:rPr>
          <w:rFonts w:ascii="Times New Roman" w:hAnsi="Times New Roman"/>
        </w:rPr>
      </w:pPr>
    </w:p>
    <w:p w14:paraId="413A5A27" w14:textId="4415633D" w:rsidR="00122F36" w:rsidRPr="00A2500A" w:rsidRDefault="00122F36" w:rsidP="008A0DFC">
      <w:pPr>
        <w:spacing w:line="480" w:lineRule="auto"/>
        <w:rPr>
          <w:rFonts w:ascii="Times New Roman" w:hAnsi="Times New Roman"/>
        </w:rPr>
      </w:pPr>
      <w:r w:rsidRPr="00A2500A">
        <w:rPr>
          <w:rFonts w:ascii="Times New Roman" w:hAnsi="Times New Roman"/>
        </w:rPr>
        <w:t>A total o</w:t>
      </w:r>
      <w:r w:rsidR="00E42AC5">
        <w:rPr>
          <w:rFonts w:ascii="Times New Roman" w:hAnsi="Times New Roman"/>
        </w:rPr>
        <w:t>f five</w:t>
      </w:r>
      <w:r>
        <w:rPr>
          <w:rFonts w:ascii="Times New Roman" w:hAnsi="Times New Roman"/>
        </w:rPr>
        <w:t xml:space="preserve"> male (Figure</w:t>
      </w:r>
      <w:r w:rsidRPr="00A2500A">
        <w:rPr>
          <w:rFonts w:ascii="Times New Roman" w:hAnsi="Times New Roman"/>
        </w:rPr>
        <w:t xml:space="preserve"> </w:t>
      </w:r>
      <w:r>
        <w:rPr>
          <w:rFonts w:ascii="Times New Roman" w:hAnsi="Times New Roman"/>
        </w:rPr>
        <w:t>5</w:t>
      </w:r>
      <w:r w:rsidR="00B90119">
        <w:rPr>
          <w:rFonts w:ascii="Times New Roman" w:hAnsi="Times New Roman"/>
        </w:rPr>
        <w:t>; M3</w:t>
      </w:r>
      <w:r w:rsidR="00B90119" w:rsidRPr="0038188D">
        <w:rPr>
          <w:rFonts w:ascii="Times New Roman" w:hAnsi="Times New Roman"/>
        </w:rPr>
        <w:t>–</w:t>
      </w:r>
      <w:r w:rsidR="00E42AC5">
        <w:rPr>
          <w:rFonts w:ascii="Times New Roman" w:hAnsi="Times New Roman"/>
        </w:rPr>
        <w:t>M8) and seven</w:t>
      </w:r>
      <w:r w:rsidRPr="00A2500A">
        <w:rPr>
          <w:rFonts w:ascii="Times New Roman" w:hAnsi="Times New Roman"/>
        </w:rPr>
        <w:t xml:space="preserve"> fem</w:t>
      </w:r>
      <w:r>
        <w:rPr>
          <w:rFonts w:ascii="Times New Roman" w:hAnsi="Times New Roman"/>
        </w:rPr>
        <w:t xml:space="preserve">ale (Figure 6; </w:t>
      </w:r>
      <w:r w:rsidR="00B90119">
        <w:rPr>
          <w:rFonts w:ascii="Times New Roman" w:hAnsi="Times New Roman"/>
        </w:rPr>
        <w:t>F3</w:t>
      </w:r>
      <w:r w:rsidR="00B90119" w:rsidRPr="0038188D">
        <w:rPr>
          <w:rFonts w:ascii="Times New Roman" w:hAnsi="Times New Roman"/>
        </w:rPr>
        <w:t>–</w:t>
      </w:r>
      <w:r w:rsidRPr="00A2500A">
        <w:rPr>
          <w:rFonts w:ascii="Times New Roman" w:hAnsi="Times New Roman"/>
        </w:rPr>
        <w:t>F10) cohorts were identified (</w:t>
      </w:r>
      <w:r w:rsidRPr="00587366">
        <w:rPr>
          <w:rFonts w:ascii="Times New Roman" w:hAnsi="Times New Roman"/>
        </w:rPr>
        <w:t>Table</w:t>
      </w:r>
      <w:r w:rsidRPr="00A2500A">
        <w:rPr>
          <w:rFonts w:ascii="Times New Roman" w:hAnsi="Times New Roman"/>
        </w:rPr>
        <w:t xml:space="preserve"> </w:t>
      </w:r>
      <w:r>
        <w:rPr>
          <w:rFonts w:ascii="Times New Roman" w:hAnsi="Times New Roman"/>
        </w:rPr>
        <w:t>3</w:t>
      </w:r>
      <w:r w:rsidRPr="00652AD4">
        <w:rPr>
          <w:rFonts w:ascii="Times New Roman" w:hAnsi="Times New Roman"/>
        </w:rPr>
        <w:t>)</w:t>
      </w:r>
      <w:r w:rsidRPr="00A2500A">
        <w:rPr>
          <w:rFonts w:ascii="Times New Roman" w:hAnsi="Times New Roman"/>
        </w:rPr>
        <w:t xml:space="preserve">. The occurrence and parameters of these cohorts were </w:t>
      </w:r>
      <w:r w:rsidRPr="00A2500A">
        <w:rPr>
          <w:rFonts w:ascii="Times New Roman" w:hAnsi="Times New Roman"/>
        </w:rPr>
        <w:lastRenderedPageBreak/>
        <w:t>confirmed using the probability paper method and a ‘</w:t>
      </w:r>
      <w:proofErr w:type="spellStart"/>
      <w:r w:rsidRPr="00A2500A">
        <w:rPr>
          <w:rFonts w:ascii="Times New Roman" w:hAnsi="Times New Roman"/>
        </w:rPr>
        <w:t>mixdist</w:t>
      </w:r>
      <w:proofErr w:type="spellEnd"/>
      <w:r w:rsidRPr="00A2500A">
        <w:rPr>
          <w:rFonts w:ascii="Times New Roman" w:hAnsi="Times New Roman"/>
        </w:rPr>
        <w:t xml:space="preserve">’ model fitted to the data (ANOVA: Canyon males, </w:t>
      </w:r>
      <w:proofErr w:type="spellStart"/>
      <w:r w:rsidRPr="00A2500A">
        <w:rPr>
          <w:rFonts w:ascii="Times New Roman" w:hAnsi="Times New Roman"/>
        </w:rPr>
        <w:t>d.f.</w:t>
      </w:r>
      <w:proofErr w:type="spellEnd"/>
      <w:r w:rsidRPr="00A2500A">
        <w:rPr>
          <w:rFonts w:ascii="Times New Roman" w:hAnsi="Times New Roman"/>
        </w:rPr>
        <w:t xml:space="preserve"> = 19, χ</w:t>
      </w:r>
      <w:r w:rsidRPr="00A2500A">
        <w:rPr>
          <w:rFonts w:ascii="Times New Roman" w:hAnsi="Times New Roman"/>
          <w:vertAlign w:val="superscript"/>
        </w:rPr>
        <w:t>2</w:t>
      </w:r>
      <w:r w:rsidRPr="00A2500A">
        <w:rPr>
          <w:rFonts w:ascii="Times New Roman" w:hAnsi="Times New Roman"/>
        </w:rPr>
        <w:t xml:space="preserve"> = 24.08, p = 0.1930; canyon females, </w:t>
      </w:r>
      <w:proofErr w:type="spellStart"/>
      <w:r w:rsidRPr="00A2500A">
        <w:rPr>
          <w:rFonts w:ascii="Times New Roman" w:hAnsi="Times New Roman"/>
        </w:rPr>
        <w:t>d.f.</w:t>
      </w:r>
      <w:proofErr w:type="spellEnd"/>
      <w:r w:rsidRPr="00A2500A">
        <w:rPr>
          <w:rFonts w:ascii="Times New Roman" w:hAnsi="Times New Roman"/>
        </w:rPr>
        <w:t xml:space="preserve"> = 25, χ</w:t>
      </w:r>
      <w:r w:rsidRPr="00A2500A">
        <w:rPr>
          <w:rFonts w:ascii="Times New Roman" w:hAnsi="Times New Roman"/>
          <w:vertAlign w:val="superscript"/>
        </w:rPr>
        <w:t>2</w:t>
      </w:r>
      <w:r w:rsidRPr="00A2500A">
        <w:rPr>
          <w:rFonts w:ascii="Times New Roman" w:hAnsi="Times New Roman"/>
        </w:rPr>
        <w:t xml:space="preserve"> = 51.88, p = 0.1243; non-canyon males, </w:t>
      </w:r>
      <w:proofErr w:type="spellStart"/>
      <w:r w:rsidRPr="00A2500A">
        <w:rPr>
          <w:rFonts w:ascii="Times New Roman" w:hAnsi="Times New Roman"/>
        </w:rPr>
        <w:t>d.f.</w:t>
      </w:r>
      <w:proofErr w:type="spellEnd"/>
      <w:r w:rsidRPr="00A2500A">
        <w:rPr>
          <w:rFonts w:ascii="Times New Roman" w:hAnsi="Times New Roman"/>
        </w:rPr>
        <w:t xml:space="preserve"> = 19, χ</w:t>
      </w:r>
      <w:r w:rsidRPr="00587366">
        <w:rPr>
          <w:rFonts w:ascii="Times New Roman" w:hAnsi="Times New Roman"/>
          <w:vertAlign w:val="superscript"/>
        </w:rPr>
        <w:t>2</w:t>
      </w:r>
      <w:r w:rsidRPr="00A2500A">
        <w:rPr>
          <w:rFonts w:ascii="Times New Roman" w:hAnsi="Times New Roman"/>
        </w:rPr>
        <w:t xml:space="preserve"> = 12.47, p = 0.8646; non-canyon females, </w:t>
      </w:r>
      <w:proofErr w:type="spellStart"/>
      <w:r w:rsidRPr="00A2500A">
        <w:rPr>
          <w:rFonts w:ascii="Times New Roman" w:hAnsi="Times New Roman"/>
        </w:rPr>
        <w:t>d.f.</w:t>
      </w:r>
      <w:proofErr w:type="spellEnd"/>
      <w:r w:rsidRPr="00A2500A">
        <w:rPr>
          <w:rFonts w:ascii="Times New Roman" w:hAnsi="Times New Roman"/>
        </w:rPr>
        <w:t xml:space="preserve"> = 20, χ</w:t>
      </w:r>
      <w:r w:rsidRPr="00A2500A">
        <w:rPr>
          <w:rFonts w:ascii="Times New Roman" w:hAnsi="Times New Roman"/>
          <w:vertAlign w:val="superscript"/>
        </w:rPr>
        <w:t>2</w:t>
      </w:r>
      <w:r w:rsidRPr="00A2500A">
        <w:rPr>
          <w:rFonts w:ascii="Times New Roman" w:hAnsi="Times New Roman"/>
        </w:rPr>
        <w:t xml:space="preserve"> = 25.53, p = 0.2634).  There was direct overlap between the largest juvenile (J3, J4) and smallest sexed (M3, M4, F3, F4) cohorts. Cohorts were numbered to reflect this.</w:t>
      </w:r>
      <w:bookmarkStart w:id="0" w:name="_GoBack"/>
      <w:bookmarkEnd w:id="0"/>
    </w:p>
    <w:p w14:paraId="76A169B3" w14:textId="77777777" w:rsidR="00122F36" w:rsidRPr="00A2500A" w:rsidRDefault="00122F36" w:rsidP="008A0DFC">
      <w:pPr>
        <w:spacing w:line="480" w:lineRule="auto"/>
        <w:rPr>
          <w:rFonts w:ascii="Times New Roman" w:hAnsi="Times New Roman"/>
        </w:rPr>
      </w:pPr>
    </w:p>
    <w:p w14:paraId="2960E892" w14:textId="77777777" w:rsidR="00122F36" w:rsidRPr="00A2500A" w:rsidRDefault="00122F36" w:rsidP="008A0DFC">
      <w:pPr>
        <w:spacing w:line="480" w:lineRule="auto"/>
        <w:rPr>
          <w:rFonts w:ascii="Times New Roman" w:hAnsi="Times New Roman"/>
        </w:rPr>
      </w:pPr>
      <w:r w:rsidRPr="00A2500A">
        <w:rPr>
          <w:rFonts w:ascii="Times New Roman" w:hAnsi="Times New Roman"/>
        </w:rPr>
        <w:t xml:space="preserve">Cohorts M3 and F3 were found almost exclusively in canyon samples with individuals of similar size from non-canyon environments rarely showing any sexual characteristics and therefore classified as J3 juveniles. The two cohorts containing the largest individuals (M8, F10) were not represented in canyon samples. Canyon cohorts showed consistently larger mean total body lengths than their non-canyon counterparts (Table </w:t>
      </w:r>
      <w:r>
        <w:rPr>
          <w:rFonts w:ascii="Times New Roman" w:hAnsi="Times New Roman"/>
        </w:rPr>
        <w:t>3</w:t>
      </w:r>
      <w:r w:rsidRPr="00587366">
        <w:rPr>
          <w:rFonts w:ascii="Times New Roman" w:hAnsi="Times New Roman"/>
        </w:rPr>
        <w:t xml:space="preserve">; Figure </w:t>
      </w:r>
      <w:r>
        <w:rPr>
          <w:rFonts w:ascii="Times New Roman" w:hAnsi="Times New Roman"/>
        </w:rPr>
        <w:t>5, 6</w:t>
      </w:r>
      <w:r w:rsidRPr="00587366">
        <w:rPr>
          <w:rFonts w:ascii="Times New Roman" w:hAnsi="Times New Roman"/>
        </w:rPr>
        <w:t>).</w:t>
      </w:r>
    </w:p>
    <w:p w14:paraId="05C6FC4A" w14:textId="77777777" w:rsidR="00122F36" w:rsidRPr="00A2500A" w:rsidRDefault="00122F36" w:rsidP="008A0DFC">
      <w:pPr>
        <w:spacing w:line="480" w:lineRule="auto"/>
        <w:rPr>
          <w:rFonts w:ascii="Times New Roman" w:hAnsi="Times New Roman"/>
        </w:rPr>
      </w:pPr>
    </w:p>
    <w:p w14:paraId="3DC94ECB" w14:textId="34A3EBB4" w:rsidR="00122F36" w:rsidRPr="00A2500A" w:rsidRDefault="00122F36" w:rsidP="008A0DFC">
      <w:pPr>
        <w:spacing w:line="480" w:lineRule="auto"/>
        <w:rPr>
          <w:rFonts w:ascii="Times New Roman" w:hAnsi="Times New Roman"/>
        </w:rPr>
      </w:pPr>
      <w:r w:rsidRPr="00A2500A">
        <w:rPr>
          <w:rFonts w:ascii="Times New Roman" w:hAnsi="Times New Roman"/>
        </w:rPr>
        <w:t xml:space="preserve">Linear growth factors between cohorts were comparable to those reported for </w:t>
      </w:r>
      <w:r w:rsidRPr="00A2500A">
        <w:rPr>
          <w:rFonts w:ascii="Times New Roman" w:hAnsi="Times New Roman"/>
          <w:i/>
        </w:rPr>
        <w:t xml:space="preserve">A. </w:t>
      </w:r>
      <w:proofErr w:type="spellStart"/>
      <w:r w:rsidRPr="00A2500A">
        <w:rPr>
          <w:rFonts w:ascii="Times New Roman" w:hAnsi="Times New Roman"/>
          <w:i/>
        </w:rPr>
        <w:t>abyssorum</w:t>
      </w:r>
      <w:proofErr w:type="spellEnd"/>
      <w:r w:rsidRPr="00A2500A">
        <w:rPr>
          <w:rFonts w:ascii="Times New Roman" w:hAnsi="Times New Roman"/>
          <w:i/>
        </w:rPr>
        <w:t xml:space="preserve"> </w:t>
      </w:r>
      <w:r>
        <w:rPr>
          <w:rFonts w:ascii="Times New Roman" w:hAnsi="Times New Roman"/>
          <w:lang w:val="en-US" w:eastAsia="en-US"/>
        </w:rPr>
        <w:t>(</w:t>
      </w:r>
      <w:proofErr w:type="spellStart"/>
      <w:r>
        <w:rPr>
          <w:rFonts w:ascii="Times New Roman" w:hAnsi="Times New Roman"/>
          <w:lang w:val="en-US" w:eastAsia="en-US"/>
        </w:rPr>
        <w:t>Stebbing</w:t>
      </w:r>
      <w:proofErr w:type="spellEnd"/>
      <w:r w:rsidR="0095288E">
        <w:rPr>
          <w:rFonts w:ascii="Times New Roman" w:hAnsi="Times New Roman"/>
          <w:lang w:val="en-US" w:eastAsia="en-US"/>
        </w:rPr>
        <w:t>,</w:t>
      </w:r>
      <w:r>
        <w:rPr>
          <w:rFonts w:ascii="Times New Roman" w:hAnsi="Times New Roman"/>
          <w:lang w:val="en-US" w:eastAsia="en-US"/>
        </w:rPr>
        <w:t xml:space="preserve"> 1888)</w:t>
      </w:r>
      <w:r w:rsidRPr="00A2500A">
        <w:rPr>
          <w:rFonts w:ascii="Times New Roman" w:hAnsi="Times New Roman"/>
        </w:rPr>
        <w:t xml:space="preserve">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xml:space="preserve"> and early stages of </w:t>
      </w:r>
      <w:r w:rsidRPr="00A2500A">
        <w:rPr>
          <w:rFonts w:ascii="Times New Roman" w:hAnsi="Times New Roman"/>
          <w:i/>
        </w:rPr>
        <w:t xml:space="preserve">E. </w:t>
      </w:r>
      <w:proofErr w:type="spellStart"/>
      <w:r w:rsidRPr="00A2500A">
        <w:rPr>
          <w:rFonts w:ascii="Times New Roman" w:hAnsi="Times New Roman"/>
          <w:i/>
        </w:rPr>
        <w:t>gryllus</w:t>
      </w:r>
      <w:proofErr w:type="spellEnd"/>
      <w:r w:rsidRPr="00A2500A">
        <w:rPr>
          <w:rFonts w:ascii="Times New Roman" w:hAnsi="Times New Roman"/>
        </w:rPr>
        <w:t xml:space="preserve"> </w:t>
      </w:r>
      <w:r>
        <w:rPr>
          <w:rFonts w:ascii="Times New Roman" w:hAnsi="Times New Roman"/>
          <w:lang w:val="en-US" w:eastAsia="en-US"/>
        </w:rPr>
        <w:t>(Thurston</w:t>
      </w:r>
      <w:r w:rsidR="00DC1CC0">
        <w:rPr>
          <w:rFonts w:ascii="Times New Roman" w:hAnsi="Times New Roman"/>
          <w:lang w:val="en-US" w:eastAsia="en-US"/>
        </w:rPr>
        <w:t>,</w:t>
      </w:r>
      <w:r>
        <w:rPr>
          <w:rFonts w:ascii="Times New Roman" w:hAnsi="Times New Roman"/>
          <w:lang w:val="en-US" w:eastAsia="en-US"/>
        </w:rPr>
        <w:t xml:space="preserve"> 1979; Ingram </w:t>
      </w:r>
      <w:r w:rsidR="00394C1D">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Hessler</w:t>
      </w:r>
      <w:proofErr w:type="spellEnd"/>
      <w:r w:rsidR="00394C1D">
        <w:rPr>
          <w:rFonts w:ascii="Times New Roman" w:hAnsi="Times New Roman"/>
          <w:lang w:val="en-US" w:eastAsia="en-US"/>
        </w:rPr>
        <w:t>,</w:t>
      </w:r>
      <w:r>
        <w:rPr>
          <w:rFonts w:ascii="Times New Roman" w:hAnsi="Times New Roman"/>
          <w:lang w:val="en-US" w:eastAsia="en-US"/>
        </w:rPr>
        <w:t xml:space="preserve"> 1987)</w:t>
      </w:r>
      <w:r w:rsidRPr="00A2500A">
        <w:rPr>
          <w:rFonts w:ascii="Times New Roman" w:hAnsi="Times New Roman"/>
        </w:rPr>
        <w:t>. Increments bet</w:t>
      </w:r>
      <w:r w:rsidR="00B90119">
        <w:rPr>
          <w:rFonts w:ascii="Times New Roman" w:hAnsi="Times New Roman"/>
        </w:rPr>
        <w:t>ween cohorts ranged from 1.10</w:t>
      </w:r>
      <w:r w:rsidR="00B90119" w:rsidRPr="0038188D">
        <w:rPr>
          <w:rFonts w:ascii="Times New Roman" w:hAnsi="Times New Roman"/>
        </w:rPr>
        <w:t>–</w:t>
      </w:r>
      <w:r>
        <w:rPr>
          <w:rFonts w:ascii="Times New Roman" w:hAnsi="Times New Roman"/>
        </w:rPr>
        <w:t>1.4</w:t>
      </w:r>
      <w:r w:rsidRPr="00A2500A">
        <w:rPr>
          <w:rFonts w:ascii="Times New Roman" w:hAnsi="Times New Roman"/>
        </w:rPr>
        <w:t>4 with the largest growth increments between juvenile cohorts. Oostegite stages were distributed across female cohorts. More developed oostegites were more frequently observ</w:t>
      </w:r>
      <w:r w:rsidR="00B90119">
        <w:rPr>
          <w:rFonts w:ascii="Times New Roman" w:hAnsi="Times New Roman"/>
        </w:rPr>
        <w:t>ed in smaller individuals (F3</w:t>
      </w:r>
      <w:r w:rsidR="00B90119" w:rsidRPr="0038188D">
        <w:rPr>
          <w:rFonts w:ascii="Times New Roman" w:hAnsi="Times New Roman"/>
        </w:rPr>
        <w:t>–</w:t>
      </w:r>
      <w:r w:rsidRPr="00A2500A">
        <w:rPr>
          <w:rFonts w:ascii="Times New Roman" w:hAnsi="Times New Roman"/>
        </w:rPr>
        <w:t>F6) from canyons than from non-canyon environments. The half-range of mature female body length</w:t>
      </w:r>
      <w:r>
        <w:rPr>
          <w:rFonts w:ascii="Times New Roman" w:hAnsi="Times New Roman"/>
        </w:rPr>
        <w:t xml:space="preserve"> </w:t>
      </w:r>
      <w:r>
        <w:rPr>
          <w:rFonts w:ascii="Times New Roman" w:hAnsi="Times New Roman"/>
          <w:lang w:val="en-US" w:eastAsia="en-US"/>
        </w:rPr>
        <w:t>(Sainte-Marie</w:t>
      </w:r>
      <w:r w:rsidR="00A35B35">
        <w:rPr>
          <w:rFonts w:ascii="Times New Roman" w:hAnsi="Times New Roman"/>
          <w:lang w:val="en-US" w:eastAsia="en-US"/>
        </w:rPr>
        <w:t>,</w:t>
      </w:r>
      <w:r>
        <w:rPr>
          <w:rFonts w:ascii="Times New Roman" w:hAnsi="Times New Roman"/>
          <w:lang w:val="en-US" w:eastAsia="en-US"/>
        </w:rPr>
        <w:t xml:space="preserve"> 1991)</w:t>
      </w:r>
      <w:r w:rsidRPr="00A2500A">
        <w:rPr>
          <w:rFonts w:ascii="Times New Roman" w:hAnsi="Times New Roman"/>
        </w:rPr>
        <w:t xml:space="preserve">, a means proposed to distinguish between iteroparous and semelparous amphipod species, could not be calculated for </w:t>
      </w:r>
      <w:r w:rsidRPr="00A2500A">
        <w:rPr>
          <w:rFonts w:ascii="Times New Roman" w:hAnsi="Times New Roman"/>
          <w:i/>
        </w:rPr>
        <w:t>P. caperesca</w:t>
      </w:r>
      <w:r w:rsidRPr="00A2500A">
        <w:rPr>
          <w:rFonts w:ascii="Times New Roman" w:hAnsi="Times New Roman"/>
        </w:rPr>
        <w:t xml:space="preserve"> as no mature females were available.</w:t>
      </w:r>
    </w:p>
    <w:p w14:paraId="6EE08627" w14:textId="77777777" w:rsidR="00122F36" w:rsidRPr="00A2500A" w:rsidRDefault="00122F36" w:rsidP="008A0DFC">
      <w:pPr>
        <w:spacing w:line="480" w:lineRule="auto"/>
        <w:rPr>
          <w:rFonts w:ascii="Times New Roman" w:hAnsi="Times New Roman"/>
        </w:rPr>
      </w:pPr>
    </w:p>
    <w:p w14:paraId="36878027"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lastRenderedPageBreak/>
        <w:t>Population comparison</w:t>
      </w:r>
    </w:p>
    <w:p w14:paraId="074C26EC" w14:textId="77777777" w:rsidR="00122F36" w:rsidRPr="00A2500A" w:rsidRDefault="00122F36" w:rsidP="008A0DFC">
      <w:pPr>
        <w:spacing w:line="480" w:lineRule="auto"/>
        <w:rPr>
          <w:rFonts w:ascii="Times New Roman" w:hAnsi="Times New Roman"/>
        </w:rPr>
      </w:pPr>
      <w:r w:rsidRPr="00A2500A">
        <w:rPr>
          <w:rFonts w:ascii="Times New Roman" w:hAnsi="Times New Roman"/>
        </w:rPr>
        <w:t xml:space="preserve">The </w:t>
      </w:r>
      <w:proofErr w:type="spellStart"/>
      <w:r w:rsidRPr="00A2500A">
        <w:rPr>
          <w:rFonts w:ascii="Times New Roman" w:hAnsi="Times New Roman"/>
        </w:rPr>
        <w:t>male:female</w:t>
      </w:r>
      <w:proofErr w:type="spellEnd"/>
      <w:r w:rsidRPr="00A2500A">
        <w:rPr>
          <w:rFonts w:ascii="Times New Roman" w:hAnsi="Times New Roman"/>
        </w:rPr>
        <w:t xml:space="preserve"> and </w:t>
      </w:r>
      <w:proofErr w:type="spellStart"/>
      <w:r w:rsidRPr="00A2500A">
        <w:rPr>
          <w:rFonts w:ascii="Times New Roman" w:hAnsi="Times New Roman"/>
        </w:rPr>
        <w:t>juvenile:non-juvenile</w:t>
      </w:r>
      <w:proofErr w:type="spellEnd"/>
      <w:r w:rsidRPr="00A2500A">
        <w:rPr>
          <w:rFonts w:ascii="Times New Roman" w:hAnsi="Times New Roman"/>
        </w:rPr>
        <w:t xml:space="preserve"> ratios did not differ significantly between canyon and non-canyon environments (</w:t>
      </w:r>
      <w:r>
        <w:rPr>
          <w:rFonts w:ascii="Times New Roman" w:hAnsi="Times New Roman"/>
        </w:rPr>
        <w:t xml:space="preserve">Table 4; </w:t>
      </w:r>
      <w:r w:rsidRPr="00A2500A">
        <w:rPr>
          <w:rFonts w:ascii="Times New Roman" w:hAnsi="Times New Roman"/>
        </w:rPr>
        <w:t xml:space="preserve">Mann-Whitney U-test: n = 14, U = 28.50, p = 0.620; n = 14, U = 27.50, p = 0.710 respectively). Both ratios varied widely within test groups. Multivariate analysis showed population composition based on cohort abundance varied significantly between canyon and non-canyon samples (ANOSIM: R = 0.284, p = 0.020). </w:t>
      </w:r>
    </w:p>
    <w:p w14:paraId="0F7DDB8B"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br w:type="page"/>
      </w:r>
    </w:p>
    <w:p w14:paraId="6A5C12A0" w14:textId="30D433D6" w:rsidR="00122F36" w:rsidRPr="003F31BF" w:rsidRDefault="003F31BF" w:rsidP="008A0DFC">
      <w:pPr>
        <w:spacing w:line="480" w:lineRule="auto"/>
        <w:rPr>
          <w:rFonts w:ascii="Times New Roman" w:hAnsi="Times New Roman"/>
        </w:rPr>
      </w:pPr>
      <w:r w:rsidRPr="003F31BF">
        <w:rPr>
          <w:rFonts w:ascii="Times New Roman" w:hAnsi="Times New Roman"/>
        </w:rPr>
        <w:lastRenderedPageBreak/>
        <w:t>DISCUSSION</w:t>
      </w:r>
    </w:p>
    <w:p w14:paraId="694367A1"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t>Sexual dimorphism</w:t>
      </w:r>
    </w:p>
    <w:p w14:paraId="59EB6DB8" w14:textId="18F44571" w:rsidR="00122F36" w:rsidRPr="00A2500A" w:rsidRDefault="00122F36" w:rsidP="008A0DFC">
      <w:pPr>
        <w:spacing w:line="480" w:lineRule="auto"/>
        <w:rPr>
          <w:rFonts w:ascii="Times New Roman" w:hAnsi="Times New Roman"/>
        </w:rPr>
      </w:pPr>
      <w:r w:rsidRPr="00A2500A">
        <w:rPr>
          <w:rFonts w:ascii="Times New Roman" w:hAnsi="Times New Roman"/>
        </w:rPr>
        <w:t xml:space="preserve">Sexual dimorphism of </w:t>
      </w:r>
      <w:proofErr w:type="spellStart"/>
      <w:r w:rsidRPr="00A2500A">
        <w:rPr>
          <w:rFonts w:ascii="Times New Roman" w:hAnsi="Times New Roman"/>
          <w:i/>
        </w:rPr>
        <w:t>P</w:t>
      </w:r>
      <w:r w:rsidR="00CA5C3F">
        <w:rPr>
          <w:rFonts w:ascii="Times New Roman" w:hAnsi="Times New Roman"/>
          <w:i/>
        </w:rPr>
        <w:t>aralicella</w:t>
      </w:r>
      <w:proofErr w:type="spellEnd"/>
      <w:r w:rsidRPr="00A2500A">
        <w:rPr>
          <w:rFonts w:ascii="Times New Roman" w:hAnsi="Times New Roman"/>
          <w:i/>
        </w:rPr>
        <w:t xml:space="preserve"> </w:t>
      </w:r>
      <w:proofErr w:type="spellStart"/>
      <w:r w:rsidRPr="00A2500A">
        <w:rPr>
          <w:rFonts w:ascii="Times New Roman" w:hAnsi="Times New Roman"/>
          <w:i/>
        </w:rPr>
        <w:t>caperesca</w:t>
      </w:r>
      <w:proofErr w:type="spellEnd"/>
      <w:r w:rsidRPr="00A2500A">
        <w:rPr>
          <w:rFonts w:ascii="Times New Roman" w:hAnsi="Times New Roman"/>
        </w:rPr>
        <w:t xml:space="preserve">, while apparent, is less pronounced than in some other deep-sea scavenging amphipod species such as </w:t>
      </w:r>
      <w:r w:rsidRPr="00A2500A">
        <w:rPr>
          <w:rFonts w:ascii="Times New Roman" w:hAnsi="Times New Roman"/>
          <w:i/>
        </w:rPr>
        <w:t>A</w:t>
      </w:r>
      <w:r w:rsidR="0093632B">
        <w:rPr>
          <w:rFonts w:ascii="Times New Roman" w:hAnsi="Times New Roman"/>
          <w:i/>
        </w:rPr>
        <w:t>.</w:t>
      </w:r>
      <w:r w:rsidRPr="00A2500A">
        <w:rPr>
          <w:rFonts w:ascii="Times New Roman" w:hAnsi="Times New Roman"/>
          <w:i/>
        </w:rPr>
        <w:t xml:space="preserve"> </w:t>
      </w:r>
      <w:proofErr w:type="spellStart"/>
      <w:r w:rsidRPr="00A2500A">
        <w:rPr>
          <w:rFonts w:ascii="Times New Roman" w:hAnsi="Times New Roman"/>
          <w:i/>
        </w:rPr>
        <w:t>abyssorum</w:t>
      </w:r>
      <w:proofErr w:type="spellEnd"/>
      <w:r w:rsidRPr="00A2500A">
        <w:rPr>
          <w:rFonts w:ascii="Times New Roman" w:hAnsi="Times New Roman"/>
          <w:i/>
        </w:rPr>
        <w:t xml:space="preserve">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xml:space="preserve"> and </w:t>
      </w:r>
      <w:r w:rsidRPr="00A2500A">
        <w:rPr>
          <w:rFonts w:ascii="Times New Roman" w:hAnsi="Times New Roman"/>
          <w:i/>
        </w:rPr>
        <w:t>E</w:t>
      </w:r>
      <w:r w:rsidR="0093632B">
        <w:rPr>
          <w:rFonts w:ascii="Times New Roman" w:hAnsi="Times New Roman"/>
          <w:i/>
        </w:rPr>
        <w:t>.</w:t>
      </w:r>
      <w:r w:rsidRPr="00A2500A">
        <w:rPr>
          <w:rFonts w:ascii="Times New Roman" w:hAnsi="Times New Roman"/>
          <w:i/>
        </w:rPr>
        <w:t xml:space="preserve"> </w:t>
      </w:r>
      <w:proofErr w:type="spellStart"/>
      <w:r w:rsidRPr="00A2500A">
        <w:rPr>
          <w:rFonts w:ascii="Times New Roman" w:hAnsi="Times New Roman"/>
          <w:i/>
        </w:rPr>
        <w:t>gryllus</w:t>
      </w:r>
      <w:proofErr w:type="spellEnd"/>
      <w:r w:rsidRPr="00A2500A">
        <w:rPr>
          <w:rFonts w:ascii="Times New Roman" w:hAnsi="Times New Roman"/>
        </w:rPr>
        <w:t xml:space="preserve"> </w:t>
      </w:r>
      <w:r>
        <w:rPr>
          <w:rFonts w:ascii="Times New Roman" w:hAnsi="Times New Roman"/>
          <w:lang w:val="en-US" w:eastAsia="en-US"/>
        </w:rPr>
        <w:t xml:space="preserve">(Ingram </w:t>
      </w:r>
      <w:r w:rsidR="000F4B73">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Hessler</w:t>
      </w:r>
      <w:proofErr w:type="spellEnd"/>
      <w:r w:rsidR="000F4B73">
        <w:rPr>
          <w:rFonts w:ascii="Times New Roman" w:hAnsi="Times New Roman"/>
          <w:lang w:val="en-US" w:eastAsia="en-US"/>
        </w:rPr>
        <w:t>,</w:t>
      </w:r>
      <w:r>
        <w:rPr>
          <w:rFonts w:ascii="Times New Roman" w:hAnsi="Times New Roman"/>
          <w:lang w:val="en-US" w:eastAsia="en-US"/>
        </w:rPr>
        <w:t xml:space="preserve"> 1987)</w:t>
      </w:r>
      <w:r w:rsidRPr="00A2500A">
        <w:rPr>
          <w:rFonts w:ascii="Times New Roman" w:hAnsi="Times New Roman"/>
        </w:rPr>
        <w:t xml:space="preserve">. Despite the lack of mature individuals, females were marginally larger </w:t>
      </w:r>
      <w:r>
        <w:rPr>
          <w:rFonts w:ascii="Times New Roman" w:hAnsi="Times New Roman"/>
        </w:rPr>
        <w:t xml:space="preserve">than males </w:t>
      </w:r>
      <w:r w:rsidRPr="00A2500A">
        <w:rPr>
          <w:rFonts w:ascii="Times New Roman" w:hAnsi="Times New Roman"/>
        </w:rPr>
        <w:t xml:space="preserve">in terms of estimated body length (Figure </w:t>
      </w:r>
      <w:r>
        <w:rPr>
          <w:rFonts w:ascii="Times New Roman" w:hAnsi="Times New Roman"/>
        </w:rPr>
        <w:t>3</w:t>
      </w:r>
      <w:r w:rsidRPr="00A2500A">
        <w:rPr>
          <w:rFonts w:ascii="Times New Roman" w:hAnsi="Times New Roman"/>
        </w:rPr>
        <w:t xml:space="preserve">). This is in agreement with the pattern of inter-sexual size differences in </w:t>
      </w:r>
      <w:proofErr w:type="spellStart"/>
      <w:r w:rsidRPr="00A2500A">
        <w:rPr>
          <w:rFonts w:ascii="Times New Roman" w:hAnsi="Times New Roman"/>
        </w:rPr>
        <w:t>lysianassoids</w:t>
      </w:r>
      <w:proofErr w:type="spellEnd"/>
      <w:r w:rsidRPr="00A2500A">
        <w:rPr>
          <w:rFonts w:ascii="Times New Roman" w:hAnsi="Times New Roman"/>
        </w:rPr>
        <w:t xml:space="preserve"> demonstrated by Sainte-Marie (1991). </w:t>
      </w:r>
      <w:proofErr w:type="spellStart"/>
      <w:r w:rsidRPr="00A2500A">
        <w:rPr>
          <w:rFonts w:ascii="Times New Roman" w:hAnsi="Times New Roman"/>
          <w:i/>
        </w:rPr>
        <w:t>Paralicella</w:t>
      </w:r>
      <w:proofErr w:type="spellEnd"/>
      <w:r w:rsidRPr="00A2500A">
        <w:rPr>
          <w:rFonts w:ascii="Times New Roman" w:hAnsi="Times New Roman"/>
          <w:i/>
        </w:rPr>
        <w:t xml:space="preserve"> </w:t>
      </w:r>
      <w:proofErr w:type="spellStart"/>
      <w:r w:rsidRPr="00A2500A">
        <w:rPr>
          <w:rFonts w:ascii="Times New Roman" w:hAnsi="Times New Roman"/>
          <w:i/>
        </w:rPr>
        <w:t>caperesca</w:t>
      </w:r>
      <w:proofErr w:type="spellEnd"/>
      <w:r w:rsidRPr="00A2500A">
        <w:rPr>
          <w:rFonts w:ascii="Times New Roman" w:hAnsi="Times New Roman"/>
        </w:rPr>
        <w:t xml:space="preserve"> shares many characteristics with </w:t>
      </w:r>
      <w:proofErr w:type="spellStart"/>
      <w:r w:rsidRPr="00A2500A">
        <w:rPr>
          <w:rFonts w:ascii="Times New Roman" w:hAnsi="Times New Roman"/>
        </w:rPr>
        <w:t>lysianassoids</w:t>
      </w:r>
      <w:proofErr w:type="spellEnd"/>
      <w:r w:rsidRPr="00A2500A">
        <w:rPr>
          <w:rFonts w:ascii="Times New Roman" w:hAnsi="Times New Roman"/>
        </w:rPr>
        <w:t xml:space="preserve">. As such, the observed size difference between males and females suggests that </w:t>
      </w:r>
      <w:r w:rsidRPr="00A2500A">
        <w:rPr>
          <w:rFonts w:ascii="Times New Roman" w:hAnsi="Times New Roman"/>
          <w:i/>
        </w:rPr>
        <w:t xml:space="preserve">P. </w:t>
      </w:r>
      <w:proofErr w:type="spellStart"/>
      <w:r w:rsidRPr="00A2500A">
        <w:rPr>
          <w:rFonts w:ascii="Times New Roman" w:hAnsi="Times New Roman"/>
          <w:i/>
        </w:rPr>
        <w:t>caperesca</w:t>
      </w:r>
      <w:proofErr w:type="spellEnd"/>
      <w:r w:rsidRPr="00A2500A">
        <w:rPr>
          <w:rFonts w:ascii="Times New Roman" w:hAnsi="Times New Roman"/>
        </w:rPr>
        <w:t xml:space="preserve"> belongs to </w:t>
      </w:r>
      <w:r w:rsidR="004F0E6C">
        <w:rPr>
          <w:rFonts w:ascii="Times New Roman" w:hAnsi="Times New Roman"/>
        </w:rPr>
        <w:t>a</w:t>
      </w:r>
      <w:r w:rsidRPr="00A2500A">
        <w:rPr>
          <w:rFonts w:ascii="Times New Roman" w:hAnsi="Times New Roman"/>
        </w:rPr>
        <w:t xml:space="preserve"> group of species that practices non-mate-guarding pre-</w:t>
      </w:r>
      <w:proofErr w:type="spellStart"/>
      <w:r w:rsidRPr="00A2500A">
        <w:rPr>
          <w:rFonts w:ascii="Times New Roman" w:hAnsi="Times New Roman"/>
        </w:rPr>
        <w:t>copulatory</w:t>
      </w:r>
      <w:proofErr w:type="spellEnd"/>
      <w:r w:rsidRPr="00A2500A">
        <w:rPr>
          <w:rFonts w:ascii="Times New Roman" w:hAnsi="Times New Roman"/>
        </w:rPr>
        <w:t xml:space="preserve"> behaviour </w:t>
      </w:r>
      <w:r>
        <w:rPr>
          <w:rFonts w:ascii="Times New Roman" w:hAnsi="Times New Roman"/>
          <w:lang w:val="en-US" w:eastAsia="en-US"/>
        </w:rPr>
        <w:t>(</w:t>
      </w:r>
      <w:proofErr w:type="spellStart"/>
      <w:r>
        <w:rPr>
          <w:rFonts w:ascii="Times New Roman" w:hAnsi="Times New Roman"/>
          <w:lang w:val="en-US" w:eastAsia="en-US"/>
        </w:rPr>
        <w:t>Bousfield</w:t>
      </w:r>
      <w:proofErr w:type="spellEnd"/>
      <w:r>
        <w:rPr>
          <w:rFonts w:ascii="Times New Roman" w:hAnsi="Times New Roman"/>
          <w:lang w:val="en-US" w:eastAsia="en-US"/>
        </w:rPr>
        <w:t xml:space="preserve"> </w:t>
      </w:r>
      <w:r w:rsidR="000F4B73">
        <w:rPr>
          <w:rFonts w:ascii="Times New Roman" w:hAnsi="Times New Roman"/>
          <w:lang w:val="en-US" w:eastAsia="en-US"/>
        </w:rPr>
        <w:t>&amp;</w:t>
      </w:r>
      <w:r>
        <w:rPr>
          <w:rFonts w:ascii="Times New Roman" w:hAnsi="Times New Roman"/>
          <w:lang w:val="en-US" w:eastAsia="en-US"/>
        </w:rPr>
        <w:t xml:space="preserve"> Shih</w:t>
      </w:r>
      <w:r w:rsidR="000F4B73">
        <w:rPr>
          <w:rFonts w:ascii="Times New Roman" w:hAnsi="Times New Roman"/>
          <w:lang w:val="en-US" w:eastAsia="en-US"/>
        </w:rPr>
        <w:t>,</w:t>
      </w:r>
      <w:r>
        <w:rPr>
          <w:rFonts w:ascii="Times New Roman" w:hAnsi="Times New Roman"/>
          <w:lang w:val="en-US" w:eastAsia="en-US"/>
        </w:rPr>
        <w:t xml:space="preserve"> 1994; </w:t>
      </w:r>
      <w:proofErr w:type="spellStart"/>
      <w:r>
        <w:rPr>
          <w:rFonts w:ascii="Times New Roman" w:hAnsi="Times New Roman"/>
          <w:lang w:val="en-US" w:eastAsia="en-US"/>
        </w:rPr>
        <w:t>Bousfield</w:t>
      </w:r>
      <w:proofErr w:type="spellEnd"/>
      <w:r w:rsidR="000F4B73">
        <w:rPr>
          <w:rFonts w:ascii="Times New Roman" w:hAnsi="Times New Roman"/>
          <w:lang w:val="en-US" w:eastAsia="en-US"/>
        </w:rPr>
        <w:t>,</w:t>
      </w:r>
      <w:r>
        <w:rPr>
          <w:rFonts w:ascii="Times New Roman" w:hAnsi="Times New Roman"/>
          <w:lang w:val="en-US" w:eastAsia="en-US"/>
        </w:rPr>
        <w:t xml:space="preserve"> 2001)</w:t>
      </w:r>
      <w:r w:rsidRPr="00AD7288">
        <w:rPr>
          <w:rFonts w:ascii="Times New Roman" w:hAnsi="Times New Roman"/>
        </w:rPr>
        <w:t xml:space="preserve"> </w:t>
      </w:r>
      <w:r w:rsidRPr="00A2500A">
        <w:rPr>
          <w:rFonts w:ascii="Times New Roman" w:hAnsi="Times New Roman"/>
        </w:rPr>
        <w:t xml:space="preserve">as </w:t>
      </w:r>
      <w:r w:rsidR="00686F99">
        <w:rPr>
          <w:rFonts w:ascii="Times New Roman" w:hAnsi="Times New Roman"/>
        </w:rPr>
        <w:t>documented</w:t>
      </w:r>
      <w:r w:rsidRPr="00A2500A">
        <w:rPr>
          <w:rFonts w:ascii="Times New Roman" w:hAnsi="Times New Roman"/>
        </w:rPr>
        <w:t xml:space="preserve"> </w:t>
      </w:r>
      <w:r w:rsidR="00686F99">
        <w:rPr>
          <w:rFonts w:ascii="Times New Roman" w:hAnsi="Times New Roman"/>
        </w:rPr>
        <w:t>in</w:t>
      </w:r>
      <w:r w:rsidRPr="00A2500A">
        <w:rPr>
          <w:rFonts w:ascii="Times New Roman" w:hAnsi="Times New Roman"/>
        </w:rPr>
        <w:t xml:space="preserve"> </w:t>
      </w:r>
      <w:proofErr w:type="spellStart"/>
      <w:r w:rsidRPr="00A2500A">
        <w:rPr>
          <w:rFonts w:ascii="Times New Roman" w:hAnsi="Times New Roman"/>
        </w:rPr>
        <w:t>lysianassoids</w:t>
      </w:r>
      <w:proofErr w:type="spellEnd"/>
      <w:r w:rsidRPr="00A2500A">
        <w:rPr>
          <w:rFonts w:ascii="Times New Roman" w:hAnsi="Times New Roman"/>
        </w:rPr>
        <w:t xml:space="preserve"> by </w:t>
      </w:r>
      <w:proofErr w:type="spellStart"/>
      <w:r>
        <w:rPr>
          <w:rFonts w:ascii="Times New Roman" w:hAnsi="Times New Roman"/>
          <w:lang w:val="en-US" w:eastAsia="en-US"/>
        </w:rPr>
        <w:t>Conlan</w:t>
      </w:r>
      <w:proofErr w:type="spellEnd"/>
      <w:r>
        <w:rPr>
          <w:rFonts w:ascii="Times New Roman" w:hAnsi="Times New Roman"/>
          <w:lang w:val="en-US" w:eastAsia="en-US"/>
        </w:rPr>
        <w:t xml:space="preserve"> </w:t>
      </w:r>
      <w:r w:rsidR="00C06EA5">
        <w:rPr>
          <w:rFonts w:ascii="Times New Roman" w:hAnsi="Times New Roman"/>
          <w:lang w:val="en-US" w:eastAsia="en-US"/>
        </w:rPr>
        <w:t>(</w:t>
      </w:r>
      <w:r>
        <w:rPr>
          <w:rFonts w:ascii="Times New Roman" w:hAnsi="Times New Roman"/>
          <w:lang w:val="en-US" w:eastAsia="en-US"/>
        </w:rPr>
        <w:t>1991)</w:t>
      </w:r>
      <w:r w:rsidRPr="00A2500A">
        <w:rPr>
          <w:rFonts w:ascii="Times New Roman" w:hAnsi="Times New Roman"/>
        </w:rPr>
        <w:t xml:space="preserve">. Males had significantly longer antennae with significantly more articles per mm of antenna length. The elongate antennae of male amphipods are believed to enhance </w:t>
      </w:r>
      <w:proofErr w:type="spellStart"/>
      <w:r w:rsidR="0095288E">
        <w:rPr>
          <w:rFonts w:ascii="Times New Roman" w:hAnsi="Times New Roman"/>
        </w:rPr>
        <w:t>chemosensing</w:t>
      </w:r>
      <w:proofErr w:type="spellEnd"/>
      <w:r w:rsidR="0095288E">
        <w:rPr>
          <w:rFonts w:ascii="Times New Roman" w:hAnsi="Times New Roman"/>
        </w:rPr>
        <w:t xml:space="preserve"> ability </w:t>
      </w:r>
      <w:r w:rsidR="0095288E">
        <w:rPr>
          <w:rFonts w:ascii="Times New Roman" w:hAnsi="Times New Roman"/>
          <w:lang w:val="en-US" w:eastAsia="en-US"/>
        </w:rPr>
        <w:t>(Kaufmann</w:t>
      </w:r>
      <w:r w:rsidR="000F4B73">
        <w:rPr>
          <w:rFonts w:ascii="Times New Roman" w:hAnsi="Times New Roman"/>
          <w:lang w:val="en-US" w:eastAsia="en-US"/>
        </w:rPr>
        <w:t>,</w:t>
      </w:r>
      <w:r w:rsidR="0095288E">
        <w:rPr>
          <w:rFonts w:ascii="Times New Roman" w:hAnsi="Times New Roman"/>
          <w:lang w:val="en-US" w:eastAsia="en-US"/>
        </w:rPr>
        <w:t xml:space="preserve"> 1994) and </w:t>
      </w:r>
      <w:r w:rsidRPr="00A2500A">
        <w:rPr>
          <w:rFonts w:ascii="Times New Roman" w:hAnsi="Times New Roman"/>
        </w:rPr>
        <w:t xml:space="preserve">tactile detection during mate searching </w:t>
      </w:r>
      <w:r>
        <w:rPr>
          <w:rFonts w:ascii="Times New Roman" w:hAnsi="Times New Roman"/>
          <w:lang w:val="en-US" w:eastAsia="en-US"/>
        </w:rPr>
        <w:t>(Steele</w:t>
      </w:r>
      <w:r w:rsidR="008415FC">
        <w:rPr>
          <w:rFonts w:ascii="Times New Roman" w:hAnsi="Times New Roman"/>
          <w:lang w:val="en-US" w:eastAsia="en-US"/>
        </w:rPr>
        <w:t>,</w:t>
      </w:r>
      <w:r>
        <w:rPr>
          <w:rFonts w:ascii="Times New Roman" w:hAnsi="Times New Roman"/>
          <w:lang w:val="en-US" w:eastAsia="en-US"/>
        </w:rPr>
        <w:t xml:space="preserve"> 1995)</w:t>
      </w:r>
      <w:r w:rsidRPr="00A2500A">
        <w:rPr>
          <w:rFonts w:ascii="Times New Roman" w:hAnsi="Times New Roman"/>
        </w:rPr>
        <w:t xml:space="preserve">. </w:t>
      </w:r>
    </w:p>
    <w:p w14:paraId="35F07395" w14:textId="77777777" w:rsidR="00122F36" w:rsidRPr="00A2500A" w:rsidRDefault="00122F36" w:rsidP="008A0DFC">
      <w:pPr>
        <w:spacing w:line="480" w:lineRule="auto"/>
        <w:rPr>
          <w:rFonts w:ascii="Times New Roman" w:hAnsi="Times New Roman"/>
          <w:b/>
        </w:rPr>
      </w:pPr>
    </w:p>
    <w:p w14:paraId="648EECF3"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t>Sexual development</w:t>
      </w:r>
    </w:p>
    <w:p w14:paraId="23DC3EC0" w14:textId="594C0ACC" w:rsidR="00122F36" w:rsidRDefault="00122F36" w:rsidP="008A0DFC">
      <w:pPr>
        <w:spacing w:line="480" w:lineRule="auto"/>
        <w:rPr>
          <w:rFonts w:ascii="Times New Roman" w:hAnsi="Times New Roman"/>
        </w:rPr>
      </w:pPr>
      <w:r w:rsidRPr="00A2500A">
        <w:rPr>
          <w:rFonts w:ascii="Times New Roman" w:hAnsi="Times New Roman"/>
        </w:rPr>
        <w:t>No mature females were found among</w:t>
      </w:r>
      <w:r w:rsidR="00770296">
        <w:rPr>
          <w:rFonts w:ascii="Times New Roman" w:hAnsi="Times New Roman"/>
        </w:rPr>
        <w:t>st</w:t>
      </w:r>
      <w:r w:rsidRPr="00A2500A">
        <w:rPr>
          <w:rFonts w:ascii="Times New Roman" w:hAnsi="Times New Roman"/>
        </w:rPr>
        <w:t xml:space="preserve"> the 2997 specimens examined in the present study and Thurston (1979) identified only two mature females from a sample of 330 individuals tak</w:t>
      </w:r>
      <w:r w:rsidR="003218A1">
        <w:rPr>
          <w:rFonts w:ascii="Times New Roman" w:hAnsi="Times New Roman"/>
        </w:rPr>
        <w:t>en at a depth of 4855 m in the N</w:t>
      </w:r>
      <w:r w:rsidRPr="00A2500A">
        <w:rPr>
          <w:rFonts w:ascii="Times New Roman" w:hAnsi="Times New Roman"/>
        </w:rPr>
        <w:t>orth</w:t>
      </w:r>
      <w:r w:rsidR="003218A1">
        <w:rPr>
          <w:rFonts w:ascii="Times New Roman" w:hAnsi="Times New Roman"/>
        </w:rPr>
        <w:t>-E</w:t>
      </w:r>
      <w:r w:rsidRPr="00A2500A">
        <w:rPr>
          <w:rFonts w:ascii="Times New Roman" w:hAnsi="Times New Roman"/>
        </w:rPr>
        <w:t xml:space="preserve">ast Atlantic. </w:t>
      </w:r>
      <w:r w:rsidRPr="00652AD4">
        <w:rPr>
          <w:rFonts w:ascii="Times New Roman" w:hAnsi="Times New Roman"/>
        </w:rPr>
        <w:t xml:space="preserve">Ingram &amp; </w:t>
      </w:r>
      <w:proofErr w:type="spellStart"/>
      <w:r w:rsidRPr="00652AD4">
        <w:rPr>
          <w:rFonts w:ascii="Times New Roman" w:hAnsi="Times New Roman"/>
        </w:rPr>
        <w:t>Hessler</w:t>
      </w:r>
      <w:proofErr w:type="spellEnd"/>
      <w:r w:rsidRPr="00652AD4">
        <w:rPr>
          <w:rFonts w:ascii="Times New Roman" w:hAnsi="Times New Roman"/>
        </w:rPr>
        <w:t xml:space="preserve"> (1983) did not </w:t>
      </w:r>
      <w:r w:rsidRPr="00A2500A">
        <w:rPr>
          <w:rFonts w:ascii="Times New Roman" w:hAnsi="Times New Roman"/>
        </w:rPr>
        <w:t xml:space="preserve">indicate the proportion of adult female </w:t>
      </w:r>
      <w:r w:rsidRPr="00A2500A">
        <w:rPr>
          <w:rFonts w:ascii="Times New Roman" w:hAnsi="Times New Roman"/>
          <w:i/>
        </w:rPr>
        <w:t>P. caperesca</w:t>
      </w:r>
      <w:r w:rsidRPr="00A2500A">
        <w:rPr>
          <w:rFonts w:ascii="Times New Roman" w:hAnsi="Times New Roman"/>
        </w:rPr>
        <w:t xml:space="preserve"> in their samples, so it is unclear as to whether the present observations represent the norm.</w:t>
      </w:r>
      <w:r>
        <w:rPr>
          <w:rFonts w:ascii="Times New Roman" w:hAnsi="Times New Roman"/>
        </w:rPr>
        <w:t xml:space="preserve"> </w:t>
      </w:r>
      <w:r w:rsidRPr="00A2500A">
        <w:rPr>
          <w:rFonts w:ascii="Times New Roman" w:hAnsi="Times New Roman"/>
        </w:rPr>
        <w:t xml:space="preserve">The near-absence of mature females </w:t>
      </w:r>
      <w:r w:rsidR="009F16CF">
        <w:rPr>
          <w:rFonts w:ascii="Times New Roman" w:hAnsi="Times New Roman"/>
        </w:rPr>
        <w:t xml:space="preserve">in baited-traps </w:t>
      </w:r>
      <w:r w:rsidRPr="00A2500A">
        <w:rPr>
          <w:rFonts w:ascii="Times New Roman" w:hAnsi="Times New Roman"/>
        </w:rPr>
        <w:t>suggests that</w:t>
      </w:r>
      <w:r w:rsidRPr="00A2500A">
        <w:rPr>
          <w:rFonts w:ascii="Times New Roman" w:hAnsi="Times New Roman"/>
          <w:i/>
        </w:rPr>
        <w:t xml:space="preserve"> P. caperesca</w:t>
      </w:r>
      <w:r w:rsidRPr="00A2500A">
        <w:rPr>
          <w:rFonts w:ascii="Times New Roman" w:hAnsi="Times New Roman"/>
        </w:rPr>
        <w:t xml:space="preserve"> is a semelparous organism as hypothesised by Thurston (1979).</w:t>
      </w:r>
      <w:r>
        <w:rPr>
          <w:rFonts w:ascii="Times New Roman" w:hAnsi="Times New Roman"/>
        </w:rPr>
        <w:t xml:space="preserve"> </w:t>
      </w:r>
    </w:p>
    <w:p w14:paraId="536010AF" w14:textId="77777777" w:rsidR="00122F36" w:rsidRDefault="00122F36" w:rsidP="008A0DFC">
      <w:pPr>
        <w:spacing w:line="480" w:lineRule="auto"/>
        <w:rPr>
          <w:rFonts w:ascii="Times New Roman" w:hAnsi="Times New Roman"/>
        </w:rPr>
      </w:pPr>
    </w:p>
    <w:p w14:paraId="276CE79C" w14:textId="257ED28C" w:rsidR="00122F36" w:rsidRPr="00A2500A" w:rsidRDefault="00122F36" w:rsidP="008A0DFC">
      <w:pPr>
        <w:spacing w:line="480" w:lineRule="auto"/>
        <w:rPr>
          <w:rFonts w:ascii="Times New Roman" w:hAnsi="Times New Roman"/>
        </w:rPr>
      </w:pPr>
      <w:r>
        <w:rPr>
          <w:rFonts w:ascii="Times New Roman" w:hAnsi="Times New Roman"/>
        </w:rPr>
        <w:t xml:space="preserve">The size of oostegites in female </w:t>
      </w:r>
      <w:r>
        <w:rPr>
          <w:rFonts w:ascii="Times New Roman" w:hAnsi="Times New Roman"/>
          <w:i/>
        </w:rPr>
        <w:t>P. caperesca</w:t>
      </w:r>
      <w:r>
        <w:rPr>
          <w:rFonts w:ascii="Times New Roman" w:hAnsi="Times New Roman"/>
        </w:rPr>
        <w:t xml:space="preserve"> varied considerably within instars (Table 3), indicating a wide overlap of size ranges for succeeding developmental stages. This agrees with the pattern documented by Thurston (1979) in material trapped on the Horseshoe Abyssal Plain.</w:t>
      </w:r>
      <w:r>
        <w:rPr>
          <w:rFonts w:ascii="Times New Roman" w:hAnsi="Times New Roman"/>
          <w:i/>
        </w:rPr>
        <w:t xml:space="preserve"> </w:t>
      </w:r>
      <w:r w:rsidRPr="00A2500A">
        <w:rPr>
          <w:rFonts w:ascii="Times New Roman" w:hAnsi="Times New Roman"/>
        </w:rPr>
        <w:t xml:space="preserve">A </w:t>
      </w:r>
      <w:r>
        <w:rPr>
          <w:rFonts w:ascii="Times New Roman" w:hAnsi="Times New Roman"/>
        </w:rPr>
        <w:t>re-analysis</w:t>
      </w:r>
      <w:r w:rsidRPr="00A2500A">
        <w:rPr>
          <w:rFonts w:ascii="Times New Roman" w:hAnsi="Times New Roman"/>
        </w:rPr>
        <w:t xml:space="preserve"> of </w:t>
      </w:r>
      <w:proofErr w:type="spellStart"/>
      <w:r w:rsidRPr="00A2500A">
        <w:rPr>
          <w:rFonts w:ascii="Times New Roman" w:hAnsi="Times New Roman"/>
        </w:rPr>
        <w:t>benthopelagic</w:t>
      </w:r>
      <w:proofErr w:type="spellEnd"/>
      <w:r w:rsidRPr="00A2500A">
        <w:rPr>
          <w:rFonts w:ascii="Times New Roman" w:hAnsi="Times New Roman"/>
        </w:rPr>
        <w:t xml:space="preserve"> material from midwater hauls </w:t>
      </w:r>
      <w:r>
        <w:rPr>
          <w:rFonts w:ascii="Times New Roman" w:hAnsi="Times New Roman"/>
        </w:rPr>
        <w:t>taken up to at least 720 m above</w:t>
      </w:r>
      <w:r w:rsidRPr="00A2500A">
        <w:rPr>
          <w:rFonts w:ascii="Times New Roman" w:hAnsi="Times New Roman"/>
        </w:rPr>
        <w:t xml:space="preserve"> the Cape Verde </w:t>
      </w:r>
      <w:r>
        <w:rPr>
          <w:rFonts w:ascii="Times New Roman" w:hAnsi="Times New Roman"/>
        </w:rPr>
        <w:t xml:space="preserve">Abyssal Plain </w:t>
      </w:r>
      <w:r>
        <w:rPr>
          <w:rFonts w:ascii="Times New Roman" w:hAnsi="Times New Roman"/>
          <w:lang w:val="en-US" w:eastAsia="en-US"/>
        </w:rPr>
        <w:t>(Thurston</w:t>
      </w:r>
      <w:r w:rsidR="00352473">
        <w:rPr>
          <w:rFonts w:ascii="Times New Roman" w:hAnsi="Times New Roman"/>
          <w:lang w:val="en-US" w:eastAsia="en-US"/>
        </w:rPr>
        <w:t>,</w:t>
      </w:r>
      <w:r>
        <w:rPr>
          <w:rFonts w:ascii="Times New Roman" w:hAnsi="Times New Roman"/>
          <w:lang w:val="en-US" w:eastAsia="en-US"/>
        </w:rPr>
        <w:t xml:space="preserve"> 1990)</w:t>
      </w:r>
      <w:r w:rsidRPr="00A2500A">
        <w:rPr>
          <w:rFonts w:ascii="Times New Roman" w:hAnsi="Times New Roman"/>
        </w:rPr>
        <w:t xml:space="preserve"> </w:t>
      </w:r>
      <w:r>
        <w:rPr>
          <w:rFonts w:ascii="Times New Roman" w:hAnsi="Times New Roman"/>
        </w:rPr>
        <w:t>showed a</w:t>
      </w:r>
      <w:r w:rsidR="00B90119">
        <w:rPr>
          <w:rFonts w:ascii="Times New Roman" w:hAnsi="Times New Roman"/>
        </w:rPr>
        <w:t xml:space="preserve"> similar pattern (juveniles 3</w:t>
      </w:r>
      <w:r w:rsidR="00B90119" w:rsidRPr="0038188D">
        <w:rPr>
          <w:rFonts w:ascii="Times New Roman" w:hAnsi="Times New Roman"/>
        </w:rPr>
        <w:t>–</w:t>
      </w:r>
      <w:r w:rsidR="00B90119">
        <w:rPr>
          <w:rFonts w:ascii="Times New Roman" w:hAnsi="Times New Roman"/>
        </w:rPr>
        <w:t>8 mm, juvenile females 6</w:t>
      </w:r>
      <w:r w:rsidR="00B90119" w:rsidRPr="0038188D">
        <w:rPr>
          <w:rFonts w:ascii="Times New Roman" w:hAnsi="Times New Roman"/>
        </w:rPr>
        <w:t>–</w:t>
      </w:r>
      <w:r>
        <w:rPr>
          <w:rFonts w:ascii="Times New Roman" w:hAnsi="Times New Roman"/>
        </w:rPr>
        <w:t>12 mm, immature femal</w:t>
      </w:r>
      <w:r w:rsidR="00B90119">
        <w:rPr>
          <w:rFonts w:ascii="Times New Roman" w:hAnsi="Times New Roman"/>
        </w:rPr>
        <w:t>es 10</w:t>
      </w:r>
      <w:r w:rsidR="00B90119" w:rsidRPr="0038188D">
        <w:rPr>
          <w:rFonts w:ascii="Times New Roman" w:hAnsi="Times New Roman"/>
        </w:rPr>
        <w:t>–</w:t>
      </w:r>
      <w:r w:rsidR="00B90119">
        <w:rPr>
          <w:rFonts w:ascii="Times New Roman" w:hAnsi="Times New Roman"/>
        </w:rPr>
        <w:t>17 mm, adult females 9</w:t>
      </w:r>
      <w:r w:rsidR="00B90119" w:rsidRPr="0038188D">
        <w:rPr>
          <w:rFonts w:ascii="Times New Roman" w:hAnsi="Times New Roman"/>
        </w:rPr>
        <w:t>–</w:t>
      </w:r>
      <w:r>
        <w:rPr>
          <w:rFonts w:ascii="Times New Roman" w:hAnsi="Times New Roman"/>
        </w:rPr>
        <w:t xml:space="preserve">11 mm) with the adult females taken at least 100 m above the sea floor. This common pattern indicates that sexual development is plastic in female </w:t>
      </w:r>
      <w:r>
        <w:rPr>
          <w:rFonts w:ascii="Times New Roman" w:hAnsi="Times New Roman"/>
          <w:i/>
        </w:rPr>
        <w:t>P. caperesca</w:t>
      </w:r>
      <w:r>
        <w:rPr>
          <w:rFonts w:ascii="Times New Roman" w:hAnsi="Times New Roman"/>
        </w:rPr>
        <w:t xml:space="preserve"> and that maturity is likely reached in fewer instars in canyon populations than abyssal plain populations. In contrast, there is no size overlap between non-adult and adult males implying that development is fixed or at least less plastic than in females.</w:t>
      </w:r>
      <w:r w:rsidRPr="00A2500A">
        <w:rPr>
          <w:rFonts w:ascii="Times New Roman" w:hAnsi="Times New Roman"/>
        </w:rPr>
        <w:t xml:space="preserve"> </w:t>
      </w:r>
    </w:p>
    <w:p w14:paraId="17FE23F1" w14:textId="77777777" w:rsidR="00122F36" w:rsidRPr="00A2500A" w:rsidRDefault="00122F36" w:rsidP="008A0DFC">
      <w:pPr>
        <w:spacing w:line="480" w:lineRule="auto"/>
        <w:rPr>
          <w:rFonts w:ascii="Times New Roman" w:hAnsi="Times New Roman"/>
        </w:rPr>
      </w:pPr>
    </w:p>
    <w:p w14:paraId="0BB586FB" w14:textId="3CCC0A4D" w:rsidR="00122F36" w:rsidRPr="00A2500A" w:rsidRDefault="00122F36" w:rsidP="008A0DFC">
      <w:pPr>
        <w:spacing w:line="480" w:lineRule="auto"/>
        <w:rPr>
          <w:rFonts w:ascii="Times New Roman" w:hAnsi="Times New Roman"/>
        </w:rPr>
      </w:pPr>
      <w:r w:rsidRPr="00A2500A">
        <w:rPr>
          <w:rFonts w:ascii="Times New Roman" w:hAnsi="Times New Roman"/>
        </w:rPr>
        <w:t xml:space="preserve">Based on the contents of all complete ovaries recovered, the maximum possible brood size of </w:t>
      </w:r>
      <w:r w:rsidRPr="00A2500A">
        <w:rPr>
          <w:rFonts w:ascii="Times New Roman" w:hAnsi="Times New Roman"/>
          <w:i/>
        </w:rPr>
        <w:t>P. caperesca</w:t>
      </w:r>
      <w:r w:rsidRPr="00A2500A">
        <w:rPr>
          <w:rFonts w:ascii="Times New Roman" w:hAnsi="Times New Roman"/>
        </w:rPr>
        <w:t xml:space="preserve"> ranges from 52–150 offspring with a mean estimated brood size of 84. Total oocyte counts were substantially higher than those reported by Duffy </w:t>
      </w:r>
      <w:r w:rsidR="000845D4">
        <w:rPr>
          <w:rFonts w:ascii="Times New Roman" w:hAnsi="Times New Roman"/>
        </w:rPr>
        <w:t>et al.,</w:t>
      </w:r>
      <w:r w:rsidRPr="00A2500A">
        <w:rPr>
          <w:rFonts w:ascii="Times New Roman" w:hAnsi="Times New Roman"/>
        </w:rPr>
        <w:t xml:space="preserve"> (2013) for the bathyal scavenging amphipod </w:t>
      </w:r>
      <w:r w:rsidRPr="00A2500A">
        <w:rPr>
          <w:rFonts w:ascii="Times New Roman" w:hAnsi="Times New Roman"/>
          <w:i/>
        </w:rPr>
        <w:t xml:space="preserve">A. </w:t>
      </w:r>
      <w:proofErr w:type="spellStart"/>
      <w:r w:rsidRPr="00A2500A">
        <w:rPr>
          <w:rFonts w:ascii="Times New Roman" w:hAnsi="Times New Roman"/>
          <w:i/>
        </w:rPr>
        <w:t>abyssorum</w:t>
      </w:r>
      <w:proofErr w:type="spellEnd"/>
      <w:r w:rsidRPr="00A2500A">
        <w:rPr>
          <w:rFonts w:ascii="Times New Roman" w:hAnsi="Times New Roman"/>
        </w:rPr>
        <w:t xml:space="preserve">. Again using </w:t>
      </w:r>
      <w:proofErr w:type="spellStart"/>
      <w:r w:rsidRPr="00A2500A">
        <w:rPr>
          <w:rFonts w:ascii="Times New Roman" w:hAnsi="Times New Roman"/>
        </w:rPr>
        <w:t>lysianassoid</w:t>
      </w:r>
      <w:proofErr w:type="spellEnd"/>
      <w:r w:rsidRPr="00A2500A">
        <w:rPr>
          <w:rFonts w:ascii="Times New Roman" w:hAnsi="Times New Roman"/>
        </w:rPr>
        <w:t xml:space="preserve"> amphipods as a reference point, brood size loosely correlates with female</w:t>
      </w:r>
      <w:r>
        <w:rPr>
          <w:rFonts w:ascii="Times New Roman" w:hAnsi="Times New Roman"/>
        </w:rPr>
        <w:t xml:space="preserve"> body length but varies widely </w:t>
      </w:r>
      <w:r>
        <w:rPr>
          <w:rFonts w:ascii="Times New Roman" w:hAnsi="Times New Roman"/>
          <w:lang w:val="en-US" w:eastAsia="en-US"/>
        </w:rPr>
        <w:t>(Sainte-Marie</w:t>
      </w:r>
      <w:r w:rsidR="00DB02CF">
        <w:rPr>
          <w:rFonts w:ascii="Times New Roman" w:hAnsi="Times New Roman"/>
          <w:lang w:val="en-US" w:eastAsia="en-US"/>
        </w:rPr>
        <w:t>,</w:t>
      </w:r>
      <w:r>
        <w:rPr>
          <w:rFonts w:ascii="Times New Roman" w:hAnsi="Times New Roman"/>
          <w:lang w:val="en-US" w:eastAsia="en-US"/>
        </w:rPr>
        <w:t xml:space="preserve"> 1991)</w:t>
      </w:r>
      <w:r w:rsidRPr="00A2500A">
        <w:rPr>
          <w:rFonts w:ascii="Times New Roman" w:hAnsi="Times New Roman"/>
        </w:rPr>
        <w:t xml:space="preserve">. The estimated brood size of </w:t>
      </w:r>
      <w:r w:rsidRPr="00A2500A">
        <w:rPr>
          <w:rFonts w:ascii="Times New Roman" w:hAnsi="Times New Roman"/>
          <w:i/>
        </w:rPr>
        <w:t>P. caperesca</w:t>
      </w:r>
      <w:r w:rsidRPr="00A2500A">
        <w:rPr>
          <w:rFonts w:ascii="Times New Roman" w:hAnsi="Times New Roman"/>
        </w:rPr>
        <w:t xml:space="preserve"> is substantially larger than that of most </w:t>
      </w:r>
      <w:proofErr w:type="spellStart"/>
      <w:r w:rsidRPr="00A2500A">
        <w:rPr>
          <w:rFonts w:ascii="Times New Roman" w:hAnsi="Times New Roman"/>
        </w:rPr>
        <w:t>lysianassoids</w:t>
      </w:r>
      <w:proofErr w:type="spellEnd"/>
      <w:r w:rsidRPr="00A2500A">
        <w:rPr>
          <w:rFonts w:ascii="Times New Roman" w:hAnsi="Times New Roman"/>
        </w:rPr>
        <w:t xml:space="preserve"> of similar size. The potential to produce large broods is in keeping with the hypothesis that </w:t>
      </w:r>
      <w:r w:rsidRPr="00A2500A">
        <w:rPr>
          <w:rFonts w:ascii="Times New Roman" w:hAnsi="Times New Roman"/>
          <w:i/>
        </w:rPr>
        <w:t>P. caperesca</w:t>
      </w:r>
      <w:r w:rsidRPr="00A2500A">
        <w:rPr>
          <w:rFonts w:ascii="Times New Roman" w:hAnsi="Times New Roman"/>
        </w:rPr>
        <w:t xml:space="preserve"> is semelparous, investing substantial resources into one large reproductive event.</w:t>
      </w:r>
    </w:p>
    <w:p w14:paraId="4E080806" w14:textId="77777777" w:rsidR="00122F36" w:rsidRPr="00A2500A" w:rsidRDefault="00122F36" w:rsidP="008A0DFC">
      <w:pPr>
        <w:spacing w:line="480" w:lineRule="auto"/>
        <w:rPr>
          <w:rFonts w:ascii="Times New Roman" w:hAnsi="Times New Roman"/>
        </w:rPr>
      </w:pPr>
    </w:p>
    <w:p w14:paraId="08D76640" w14:textId="6E28A36A" w:rsidR="00122F36" w:rsidRPr="00A2500A" w:rsidRDefault="00122F36" w:rsidP="008A0DFC">
      <w:pPr>
        <w:spacing w:line="480" w:lineRule="auto"/>
        <w:rPr>
          <w:rFonts w:ascii="Times New Roman" w:hAnsi="Times New Roman"/>
        </w:rPr>
      </w:pPr>
      <w:r w:rsidRPr="00A2500A">
        <w:rPr>
          <w:rFonts w:ascii="Times New Roman" w:hAnsi="Times New Roman"/>
        </w:rPr>
        <w:lastRenderedPageBreak/>
        <w:t>The frequency of the most developed oostegite stages (OS3, OS4) increased with increasing size-class number, however, no oostegites were setose regardless of oostegite stage and size-class.</w:t>
      </w:r>
      <w:r w:rsidRPr="00A2500A" w:rsidDel="00093822">
        <w:rPr>
          <w:rFonts w:ascii="Times New Roman" w:hAnsi="Times New Roman"/>
        </w:rPr>
        <w:t xml:space="preserve"> </w:t>
      </w:r>
      <w:r w:rsidRPr="00A2500A">
        <w:rPr>
          <w:rFonts w:ascii="Times New Roman" w:hAnsi="Times New Roman"/>
        </w:rPr>
        <w:t>Th</w:t>
      </w:r>
      <w:r w:rsidR="003E3D9C">
        <w:rPr>
          <w:rFonts w:ascii="Times New Roman" w:hAnsi="Times New Roman"/>
        </w:rPr>
        <w:t>e</w:t>
      </w:r>
      <w:r w:rsidRPr="00A2500A">
        <w:rPr>
          <w:rFonts w:ascii="Times New Roman" w:hAnsi="Times New Roman"/>
        </w:rPr>
        <w:t xml:space="preserve"> lack of mature and </w:t>
      </w:r>
      <w:proofErr w:type="spellStart"/>
      <w:r w:rsidRPr="00A2500A">
        <w:rPr>
          <w:rFonts w:ascii="Times New Roman" w:hAnsi="Times New Roman"/>
        </w:rPr>
        <w:t>ovigerous</w:t>
      </w:r>
      <w:proofErr w:type="spellEnd"/>
      <w:r w:rsidRPr="00A2500A">
        <w:rPr>
          <w:rFonts w:ascii="Times New Roman" w:hAnsi="Times New Roman"/>
        </w:rPr>
        <w:t xml:space="preserve"> females leaves an important gap in our understanding of this species. As a result of the apparently semelparous lifestyle of </w:t>
      </w:r>
      <w:r w:rsidRPr="00A2500A">
        <w:rPr>
          <w:rFonts w:ascii="Times New Roman" w:hAnsi="Times New Roman"/>
          <w:i/>
        </w:rPr>
        <w:t>P. caperesca</w:t>
      </w:r>
      <w:r w:rsidRPr="00A2500A">
        <w:rPr>
          <w:rFonts w:ascii="Times New Roman" w:hAnsi="Times New Roman"/>
        </w:rPr>
        <w:t xml:space="preserve"> it is unlikely that either of these development-classes will ever be caught using baited traps. The risks of predation at a food fall can be high </w:t>
      </w:r>
      <w:r>
        <w:rPr>
          <w:rFonts w:ascii="Times New Roman" w:hAnsi="Times New Roman"/>
          <w:lang w:val="en-US" w:eastAsia="en-US"/>
        </w:rPr>
        <w:t>(</w:t>
      </w:r>
      <w:proofErr w:type="spellStart"/>
      <w:r>
        <w:rPr>
          <w:rFonts w:ascii="Times New Roman" w:hAnsi="Times New Roman"/>
          <w:lang w:val="en-US" w:eastAsia="en-US"/>
        </w:rPr>
        <w:t>Lampitt</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1983; Jones </w:t>
      </w:r>
      <w:r w:rsidR="000845D4">
        <w:rPr>
          <w:rFonts w:ascii="Times New Roman" w:hAnsi="Times New Roman"/>
          <w:lang w:val="en-US" w:eastAsia="en-US"/>
        </w:rPr>
        <w:t>et al.,</w:t>
      </w:r>
      <w:r>
        <w:rPr>
          <w:rFonts w:ascii="Times New Roman" w:hAnsi="Times New Roman"/>
          <w:lang w:val="en-US" w:eastAsia="en-US"/>
        </w:rPr>
        <w:t xml:space="preserve"> 1998; </w:t>
      </w:r>
      <w:proofErr w:type="spellStart"/>
      <w:r>
        <w:rPr>
          <w:rFonts w:ascii="Times New Roman" w:hAnsi="Times New Roman"/>
          <w:lang w:val="en-US" w:eastAsia="en-US"/>
        </w:rPr>
        <w:t>Janßen</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2000; Jamieson </w:t>
      </w:r>
      <w:r w:rsidR="000845D4">
        <w:rPr>
          <w:rFonts w:ascii="Times New Roman" w:hAnsi="Times New Roman"/>
          <w:lang w:val="en-US" w:eastAsia="en-US"/>
        </w:rPr>
        <w:t>et al.,</w:t>
      </w:r>
      <w:r>
        <w:rPr>
          <w:rFonts w:ascii="Times New Roman" w:hAnsi="Times New Roman"/>
          <w:lang w:val="en-US" w:eastAsia="en-US"/>
        </w:rPr>
        <w:t xml:space="preserve"> 2009; Jamieson </w:t>
      </w:r>
      <w:r w:rsidR="000845D4">
        <w:rPr>
          <w:rFonts w:ascii="Times New Roman" w:hAnsi="Times New Roman"/>
          <w:lang w:val="en-US" w:eastAsia="en-US"/>
        </w:rPr>
        <w:t>et al.,</w:t>
      </w:r>
      <w:r>
        <w:rPr>
          <w:rFonts w:ascii="Times New Roman" w:hAnsi="Times New Roman"/>
          <w:lang w:val="en-US" w:eastAsia="en-US"/>
        </w:rPr>
        <w:t xml:space="preserve"> 2011)</w:t>
      </w:r>
      <w:r w:rsidRPr="00A2500A">
        <w:rPr>
          <w:rFonts w:ascii="Times New Roman" w:hAnsi="Times New Roman"/>
        </w:rPr>
        <w:t xml:space="preserve">. </w:t>
      </w:r>
      <w:r w:rsidR="005C2798">
        <w:rPr>
          <w:rFonts w:ascii="Times New Roman" w:hAnsi="Times New Roman"/>
        </w:rPr>
        <w:t>Furthermore, t</w:t>
      </w:r>
      <w:r w:rsidRPr="00A2500A">
        <w:rPr>
          <w:rFonts w:ascii="Times New Roman" w:hAnsi="Times New Roman"/>
        </w:rPr>
        <w:t xml:space="preserve">he ability of </w:t>
      </w:r>
      <w:r w:rsidRPr="00A2500A">
        <w:rPr>
          <w:rFonts w:ascii="Times New Roman" w:hAnsi="Times New Roman"/>
          <w:i/>
        </w:rPr>
        <w:t>P. caperesca</w:t>
      </w:r>
      <w:r w:rsidRPr="00A2500A">
        <w:rPr>
          <w:rFonts w:ascii="Times New Roman" w:hAnsi="Times New Roman"/>
        </w:rPr>
        <w:t xml:space="preserve"> to ingest huge quantities of food </w:t>
      </w:r>
      <w:r w:rsidR="00E13D5A">
        <w:rPr>
          <w:rFonts w:ascii="Times New Roman" w:hAnsi="Times New Roman"/>
        </w:rPr>
        <w:t xml:space="preserve">also </w:t>
      </w:r>
      <w:r w:rsidR="00346BE6">
        <w:rPr>
          <w:rFonts w:ascii="Times New Roman" w:hAnsi="Times New Roman"/>
        </w:rPr>
        <w:t xml:space="preserve">results in a </w:t>
      </w:r>
      <w:proofErr w:type="spellStart"/>
      <w:r w:rsidR="00346BE6">
        <w:rPr>
          <w:rFonts w:ascii="Times New Roman" w:hAnsi="Times New Roman"/>
        </w:rPr>
        <w:t>morphotype</w:t>
      </w:r>
      <w:proofErr w:type="spellEnd"/>
      <w:r w:rsidRPr="00A2500A">
        <w:rPr>
          <w:rFonts w:ascii="Times New Roman" w:hAnsi="Times New Roman"/>
        </w:rPr>
        <w:t xml:space="preserve"> incompatible with brood retention </w:t>
      </w:r>
      <w:r>
        <w:rPr>
          <w:rFonts w:ascii="Times New Roman" w:hAnsi="Times New Roman"/>
          <w:lang w:val="en-US" w:eastAsia="en-US"/>
        </w:rPr>
        <w:t>(</w:t>
      </w:r>
      <w:proofErr w:type="spellStart"/>
      <w:r>
        <w:rPr>
          <w:rFonts w:ascii="Times New Roman" w:hAnsi="Times New Roman"/>
          <w:lang w:val="en-US" w:eastAsia="en-US"/>
        </w:rPr>
        <w:t>Shulenberger</w:t>
      </w:r>
      <w:proofErr w:type="spellEnd"/>
      <w:r>
        <w:rPr>
          <w:rFonts w:ascii="Times New Roman" w:hAnsi="Times New Roman"/>
          <w:lang w:val="en-US" w:eastAsia="en-US"/>
        </w:rPr>
        <w:t xml:space="preserve"> </w:t>
      </w:r>
      <w:r w:rsidR="00253264">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Hessler</w:t>
      </w:r>
      <w:proofErr w:type="spellEnd"/>
      <w:r w:rsidR="00253264">
        <w:rPr>
          <w:rFonts w:ascii="Times New Roman" w:hAnsi="Times New Roman"/>
          <w:lang w:val="en-US" w:eastAsia="en-US"/>
        </w:rPr>
        <w:t>,</w:t>
      </w:r>
      <w:r>
        <w:rPr>
          <w:rFonts w:ascii="Times New Roman" w:hAnsi="Times New Roman"/>
          <w:lang w:val="en-US" w:eastAsia="en-US"/>
        </w:rPr>
        <w:t xml:space="preserve"> 1974; </w:t>
      </w:r>
      <w:proofErr w:type="spellStart"/>
      <w:r>
        <w:rPr>
          <w:rFonts w:ascii="Times New Roman" w:hAnsi="Times New Roman"/>
          <w:lang w:val="en-US" w:eastAsia="en-US"/>
        </w:rPr>
        <w:t>Shulenberger</w:t>
      </w:r>
      <w:proofErr w:type="spellEnd"/>
      <w:r>
        <w:rPr>
          <w:rFonts w:ascii="Times New Roman" w:hAnsi="Times New Roman"/>
          <w:lang w:val="en-US" w:eastAsia="en-US"/>
        </w:rPr>
        <w:t xml:space="preserve"> </w:t>
      </w:r>
      <w:r w:rsidR="00253264">
        <w:rPr>
          <w:rFonts w:ascii="Times New Roman" w:hAnsi="Times New Roman"/>
          <w:lang w:val="en-US" w:eastAsia="en-US"/>
        </w:rPr>
        <w:t>&amp;</w:t>
      </w:r>
      <w:r>
        <w:rPr>
          <w:rFonts w:ascii="Times New Roman" w:hAnsi="Times New Roman"/>
          <w:lang w:val="en-US" w:eastAsia="en-US"/>
        </w:rPr>
        <w:t xml:space="preserve"> Barnard</w:t>
      </w:r>
      <w:r w:rsidR="00253264">
        <w:rPr>
          <w:rFonts w:ascii="Times New Roman" w:hAnsi="Times New Roman"/>
          <w:lang w:val="en-US" w:eastAsia="en-US"/>
        </w:rPr>
        <w:t>,</w:t>
      </w:r>
      <w:r>
        <w:rPr>
          <w:rFonts w:ascii="Times New Roman" w:hAnsi="Times New Roman"/>
          <w:lang w:val="en-US" w:eastAsia="en-US"/>
        </w:rPr>
        <w:t xml:space="preserve"> 1976; Thurston</w:t>
      </w:r>
      <w:r w:rsidR="00253264">
        <w:rPr>
          <w:rFonts w:ascii="Times New Roman" w:hAnsi="Times New Roman"/>
          <w:lang w:val="en-US" w:eastAsia="en-US"/>
        </w:rPr>
        <w:t>,</w:t>
      </w:r>
      <w:r>
        <w:rPr>
          <w:rFonts w:ascii="Times New Roman" w:hAnsi="Times New Roman"/>
          <w:lang w:val="en-US" w:eastAsia="en-US"/>
        </w:rPr>
        <w:t xml:space="preserve"> 1979)</w:t>
      </w:r>
      <w:r w:rsidRPr="00A2500A">
        <w:rPr>
          <w:rFonts w:ascii="Times New Roman" w:hAnsi="Times New Roman"/>
        </w:rPr>
        <w:t>.</w:t>
      </w:r>
    </w:p>
    <w:p w14:paraId="4A7A5ECB" w14:textId="77777777" w:rsidR="00122F36" w:rsidRDefault="00122F36" w:rsidP="008A0DFC">
      <w:pPr>
        <w:spacing w:line="480" w:lineRule="auto"/>
        <w:rPr>
          <w:rFonts w:ascii="Times New Roman" w:hAnsi="Times New Roman"/>
          <w:b/>
        </w:rPr>
      </w:pPr>
    </w:p>
    <w:p w14:paraId="44E2F656" w14:textId="77777777" w:rsidR="00380561" w:rsidRPr="00A2500A" w:rsidRDefault="00380561" w:rsidP="00380561">
      <w:pPr>
        <w:spacing w:line="480" w:lineRule="auto"/>
        <w:rPr>
          <w:rFonts w:ascii="Times New Roman" w:hAnsi="Times New Roman"/>
        </w:rPr>
      </w:pPr>
      <w:r w:rsidRPr="00A2500A">
        <w:rPr>
          <w:rFonts w:ascii="Times New Roman" w:hAnsi="Times New Roman"/>
        </w:rPr>
        <w:t xml:space="preserve">The hypothesis that </w:t>
      </w:r>
      <w:r w:rsidRPr="00A2500A">
        <w:rPr>
          <w:rFonts w:ascii="Times New Roman" w:hAnsi="Times New Roman"/>
          <w:i/>
        </w:rPr>
        <w:t>P. caperesca</w:t>
      </w:r>
      <w:r w:rsidRPr="00A2500A">
        <w:rPr>
          <w:rFonts w:ascii="Times New Roman" w:hAnsi="Times New Roman"/>
        </w:rPr>
        <w:t xml:space="preserve"> is semelparous is further supported by the fact that no empty ovaries were identified in any females examined. A semelparous lifestyle has been identified as a successful reproductive strategy </w:t>
      </w:r>
      <w:r>
        <w:rPr>
          <w:rFonts w:ascii="Times New Roman" w:hAnsi="Times New Roman"/>
        </w:rPr>
        <w:t xml:space="preserve">for insects </w:t>
      </w:r>
      <w:r w:rsidRPr="00A2500A">
        <w:rPr>
          <w:rFonts w:ascii="Times New Roman" w:hAnsi="Times New Roman"/>
        </w:rPr>
        <w:t xml:space="preserve">in environments with stable and predictable nutrient input </w:t>
      </w:r>
      <w:r>
        <w:rPr>
          <w:rFonts w:ascii="Times New Roman" w:hAnsi="Times New Roman"/>
        </w:rPr>
        <w:t>(</w:t>
      </w:r>
      <w:r>
        <w:rPr>
          <w:rFonts w:ascii="Times New Roman" w:hAnsi="Times New Roman"/>
          <w:lang w:val="en-US" w:eastAsia="en-US"/>
        </w:rPr>
        <w:t>Fritz et al., 1982</w:t>
      </w:r>
      <w:r w:rsidRPr="00A2500A">
        <w:rPr>
          <w:rFonts w:ascii="Times New Roman" w:hAnsi="Times New Roman"/>
        </w:rPr>
        <w:t xml:space="preserve">, and references therein). If, as theorised, a semelparous strategy is practiced by </w:t>
      </w:r>
      <w:r w:rsidRPr="00A2500A">
        <w:rPr>
          <w:rFonts w:ascii="Times New Roman" w:hAnsi="Times New Roman"/>
          <w:i/>
        </w:rPr>
        <w:t>P. caperesca</w:t>
      </w:r>
      <w:r w:rsidRPr="00A2500A">
        <w:rPr>
          <w:rFonts w:ascii="Times New Roman" w:hAnsi="Times New Roman"/>
        </w:rPr>
        <w:t xml:space="preserve"> this may go some way to explaining the dominance and apparent success of </w:t>
      </w:r>
      <w:proofErr w:type="spellStart"/>
      <w:r w:rsidRPr="00A2500A">
        <w:rPr>
          <w:rFonts w:ascii="Times New Roman" w:hAnsi="Times New Roman"/>
          <w:i/>
        </w:rPr>
        <w:t>Paralicella</w:t>
      </w:r>
      <w:proofErr w:type="spellEnd"/>
      <w:r w:rsidRPr="00A2500A">
        <w:rPr>
          <w:rFonts w:ascii="Times New Roman" w:hAnsi="Times New Roman"/>
        </w:rPr>
        <w:t xml:space="preserve"> species </w:t>
      </w:r>
      <w:r>
        <w:rPr>
          <w:rFonts w:ascii="Times New Roman" w:hAnsi="Times New Roman"/>
        </w:rPr>
        <w:t xml:space="preserve">in submarine canyons </w:t>
      </w:r>
      <w:r>
        <w:rPr>
          <w:rFonts w:ascii="Times New Roman" w:hAnsi="Times New Roman"/>
          <w:lang w:val="en-US" w:eastAsia="en-US"/>
        </w:rPr>
        <w:t>(Duffy et al., 2012)</w:t>
      </w:r>
      <w:r w:rsidRPr="00A2500A">
        <w:rPr>
          <w:rFonts w:ascii="Times New Roman" w:hAnsi="Times New Roman"/>
        </w:rPr>
        <w:t>, where nutrient input is elev</w:t>
      </w:r>
      <w:r>
        <w:rPr>
          <w:rFonts w:ascii="Times New Roman" w:hAnsi="Times New Roman"/>
        </w:rPr>
        <w:t>ated and relatively consistent</w:t>
      </w:r>
      <w:r w:rsidRPr="00A2500A">
        <w:rPr>
          <w:rFonts w:ascii="Times New Roman" w:hAnsi="Times New Roman"/>
        </w:rPr>
        <w:t>.</w:t>
      </w:r>
    </w:p>
    <w:p w14:paraId="07D3C421" w14:textId="77777777" w:rsidR="00380561" w:rsidRPr="00A2500A" w:rsidRDefault="00380561" w:rsidP="008A0DFC">
      <w:pPr>
        <w:spacing w:line="480" w:lineRule="auto"/>
        <w:rPr>
          <w:rFonts w:ascii="Times New Roman" w:hAnsi="Times New Roman"/>
          <w:b/>
        </w:rPr>
      </w:pPr>
    </w:p>
    <w:p w14:paraId="53937EC4" w14:textId="77777777" w:rsidR="00122F36" w:rsidRPr="00A2500A" w:rsidRDefault="00122F36" w:rsidP="008A0DFC">
      <w:pPr>
        <w:spacing w:line="480" w:lineRule="auto"/>
        <w:rPr>
          <w:rFonts w:ascii="Times New Roman" w:hAnsi="Times New Roman"/>
          <w:b/>
        </w:rPr>
      </w:pPr>
      <w:r w:rsidRPr="00A2500A">
        <w:rPr>
          <w:rFonts w:ascii="Times New Roman" w:hAnsi="Times New Roman"/>
          <w:b/>
        </w:rPr>
        <w:t>Population characterisation and comparison</w:t>
      </w:r>
    </w:p>
    <w:p w14:paraId="5C730A0E" w14:textId="14F42A9C" w:rsidR="00122F36" w:rsidRPr="00A2500A" w:rsidRDefault="00122F36" w:rsidP="008A0DFC">
      <w:pPr>
        <w:spacing w:line="480" w:lineRule="auto"/>
        <w:rPr>
          <w:rFonts w:ascii="Times New Roman" w:hAnsi="Times New Roman"/>
        </w:rPr>
      </w:pPr>
      <w:r w:rsidRPr="00A2500A">
        <w:rPr>
          <w:rFonts w:ascii="Times New Roman" w:hAnsi="Times New Roman"/>
        </w:rPr>
        <w:t xml:space="preserve">The </w:t>
      </w:r>
      <w:r w:rsidR="00EA6736">
        <w:rPr>
          <w:rFonts w:ascii="Times New Roman" w:hAnsi="Times New Roman"/>
        </w:rPr>
        <w:t xml:space="preserve">linear </w:t>
      </w:r>
      <w:r w:rsidRPr="00A2500A">
        <w:rPr>
          <w:rFonts w:ascii="Times New Roman" w:hAnsi="Times New Roman"/>
        </w:rPr>
        <w:t xml:space="preserve">growth factors determined here for </w:t>
      </w:r>
      <w:r w:rsidRPr="00A2500A">
        <w:rPr>
          <w:rFonts w:ascii="Times New Roman" w:hAnsi="Times New Roman"/>
          <w:i/>
        </w:rPr>
        <w:t>P. caperesca</w:t>
      </w:r>
      <w:r w:rsidRPr="00A2500A">
        <w:rPr>
          <w:rFonts w:ascii="Times New Roman" w:hAnsi="Times New Roman"/>
        </w:rPr>
        <w:t xml:space="preserve"> are comparable to those previous</w:t>
      </w:r>
      <w:r>
        <w:rPr>
          <w:rFonts w:ascii="Times New Roman" w:hAnsi="Times New Roman"/>
        </w:rPr>
        <w:t xml:space="preserve">ly documented for this species </w:t>
      </w:r>
      <w:r>
        <w:rPr>
          <w:rFonts w:ascii="Times New Roman" w:hAnsi="Times New Roman"/>
          <w:lang w:val="en-US" w:eastAsia="en-US"/>
        </w:rPr>
        <w:t>(Thurston</w:t>
      </w:r>
      <w:r w:rsidR="00AD306B">
        <w:rPr>
          <w:rFonts w:ascii="Times New Roman" w:hAnsi="Times New Roman"/>
          <w:lang w:val="en-US" w:eastAsia="en-US"/>
        </w:rPr>
        <w:t>,</w:t>
      </w:r>
      <w:r>
        <w:rPr>
          <w:rFonts w:ascii="Times New Roman" w:hAnsi="Times New Roman"/>
          <w:lang w:val="en-US" w:eastAsia="en-US"/>
        </w:rPr>
        <w:t xml:space="preserve"> 1979)</w:t>
      </w:r>
      <w:r w:rsidRPr="00A2500A">
        <w:rPr>
          <w:rFonts w:ascii="Times New Roman" w:hAnsi="Times New Roman"/>
        </w:rPr>
        <w:t xml:space="preserve">. These factors are lower than those of </w:t>
      </w:r>
      <w:r w:rsidRPr="00A2500A">
        <w:rPr>
          <w:rFonts w:ascii="Times New Roman" w:hAnsi="Times New Roman"/>
          <w:i/>
        </w:rPr>
        <w:t>A</w:t>
      </w:r>
      <w:r w:rsidR="006A1D53">
        <w:rPr>
          <w:rFonts w:ascii="Times New Roman" w:hAnsi="Times New Roman"/>
          <w:i/>
        </w:rPr>
        <w:t>.</w:t>
      </w:r>
      <w:r w:rsidRPr="00A2500A">
        <w:rPr>
          <w:rFonts w:ascii="Times New Roman" w:hAnsi="Times New Roman"/>
          <w:i/>
        </w:rPr>
        <w:t xml:space="preserve"> </w:t>
      </w:r>
      <w:proofErr w:type="spellStart"/>
      <w:r w:rsidRPr="00A2500A">
        <w:rPr>
          <w:rFonts w:ascii="Times New Roman" w:hAnsi="Times New Roman"/>
          <w:i/>
        </w:rPr>
        <w:t>abyssorum</w:t>
      </w:r>
      <w:proofErr w:type="spellEnd"/>
      <w:r>
        <w:rPr>
          <w:rFonts w:ascii="Times New Roman" w:hAnsi="Times New Roman"/>
        </w:rPr>
        <w:t xml:space="preserve">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xml:space="preserve"> and early instars of </w:t>
      </w:r>
      <w:r w:rsidRPr="00A2500A">
        <w:rPr>
          <w:rFonts w:ascii="Times New Roman" w:hAnsi="Times New Roman"/>
          <w:i/>
        </w:rPr>
        <w:t xml:space="preserve">E. </w:t>
      </w:r>
      <w:proofErr w:type="spellStart"/>
      <w:r w:rsidRPr="00A2500A">
        <w:rPr>
          <w:rFonts w:ascii="Times New Roman" w:hAnsi="Times New Roman"/>
          <w:i/>
        </w:rPr>
        <w:t>gryllus</w:t>
      </w:r>
      <w:proofErr w:type="spellEnd"/>
      <w:r w:rsidRPr="00A2500A">
        <w:rPr>
          <w:rFonts w:ascii="Times New Roman" w:hAnsi="Times New Roman"/>
        </w:rPr>
        <w:t xml:space="preserve"> </w:t>
      </w:r>
      <w:r>
        <w:rPr>
          <w:rFonts w:ascii="Times New Roman" w:hAnsi="Times New Roman"/>
          <w:lang w:val="en-US" w:eastAsia="en-US"/>
        </w:rPr>
        <w:t>(Thurston</w:t>
      </w:r>
      <w:r w:rsidR="00AD306B">
        <w:rPr>
          <w:rFonts w:ascii="Times New Roman" w:hAnsi="Times New Roman"/>
          <w:lang w:val="en-US" w:eastAsia="en-US"/>
        </w:rPr>
        <w:t>,</w:t>
      </w:r>
      <w:r>
        <w:rPr>
          <w:rFonts w:ascii="Times New Roman" w:hAnsi="Times New Roman"/>
          <w:lang w:val="en-US" w:eastAsia="en-US"/>
        </w:rPr>
        <w:t xml:space="preserve"> 1979; Ingram </w:t>
      </w:r>
      <w:r w:rsidR="00AD306B">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Hessler</w:t>
      </w:r>
      <w:proofErr w:type="spellEnd"/>
      <w:r w:rsidR="00AD306B">
        <w:rPr>
          <w:rFonts w:ascii="Times New Roman" w:hAnsi="Times New Roman"/>
          <w:lang w:val="en-US" w:eastAsia="en-US"/>
        </w:rPr>
        <w:t>,</w:t>
      </w:r>
      <w:r>
        <w:rPr>
          <w:rFonts w:ascii="Times New Roman" w:hAnsi="Times New Roman"/>
          <w:lang w:val="en-US" w:eastAsia="en-US"/>
        </w:rPr>
        <w:t xml:space="preserve"> 1987)</w:t>
      </w:r>
      <w:r w:rsidRPr="00A2500A">
        <w:rPr>
          <w:rFonts w:ascii="Times New Roman" w:hAnsi="Times New Roman"/>
        </w:rPr>
        <w:t xml:space="preserve">. They are similar to those reported for </w:t>
      </w:r>
      <w:r w:rsidRPr="00A2500A">
        <w:rPr>
          <w:rFonts w:ascii="Times New Roman" w:hAnsi="Times New Roman"/>
          <w:i/>
        </w:rPr>
        <w:t>O</w:t>
      </w:r>
      <w:r w:rsidR="00BC11D9">
        <w:rPr>
          <w:rFonts w:ascii="Times New Roman" w:hAnsi="Times New Roman"/>
          <w:i/>
        </w:rPr>
        <w:t>.</w:t>
      </w:r>
      <w:r w:rsidRPr="00A2500A">
        <w:rPr>
          <w:rFonts w:ascii="Times New Roman" w:hAnsi="Times New Roman"/>
          <w:i/>
        </w:rPr>
        <w:t xml:space="preserve"> </w:t>
      </w:r>
      <w:proofErr w:type="spellStart"/>
      <w:proofErr w:type="gramStart"/>
      <w:r w:rsidRPr="00A2500A">
        <w:rPr>
          <w:rFonts w:ascii="Times New Roman" w:hAnsi="Times New Roman"/>
          <w:i/>
        </w:rPr>
        <w:t>gerulicorbis</w:t>
      </w:r>
      <w:proofErr w:type="spellEnd"/>
      <w:r w:rsidRPr="00A2500A">
        <w:rPr>
          <w:rFonts w:ascii="Times New Roman" w:hAnsi="Times New Roman"/>
        </w:rPr>
        <w:t xml:space="preserve"> </w:t>
      </w:r>
      <w:r w:rsidRPr="00A2500A" w:rsidDel="00780FE7">
        <w:rPr>
          <w:rFonts w:ascii="Times New Roman" w:hAnsi="Times New Roman"/>
        </w:rPr>
        <w:t xml:space="preserve"> </w:t>
      </w:r>
      <w:r w:rsidRPr="00A2500A">
        <w:rPr>
          <w:rFonts w:ascii="Times New Roman" w:hAnsi="Times New Roman"/>
        </w:rPr>
        <w:lastRenderedPageBreak/>
        <w:t>(</w:t>
      </w:r>
      <w:proofErr w:type="gramEnd"/>
      <w:r w:rsidRPr="00A2500A">
        <w:rPr>
          <w:rFonts w:ascii="Times New Roman" w:hAnsi="Times New Roman"/>
        </w:rPr>
        <w:t>Thurston</w:t>
      </w:r>
      <w:r w:rsidR="00AD306B">
        <w:rPr>
          <w:rFonts w:ascii="Times New Roman" w:hAnsi="Times New Roman"/>
        </w:rPr>
        <w:t>,</w:t>
      </w:r>
      <w:r w:rsidRPr="00A2500A">
        <w:rPr>
          <w:rFonts w:ascii="Times New Roman" w:hAnsi="Times New Roman"/>
        </w:rPr>
        <w:t xml:space="preserve"> 1979, as </w:t>
      </w:r>
      <w:proofErr w:type="spellStart"/>
      <w:r w:rsidRPr="00A2500A">
        <w:rPr>
          <w:rFonts w:ascii="Times New Roman" w:hAnsi="Times New Roman"/>
          <w:i/>
        </w:rPr>
        <w:t>Orchomene</w:t>
      </w:r>
      <w:proofErr w:type="spellEnd"/>
      <w:r w:rsidRPr="00A2500A">
        <w:rPr>
          <w:rFonts w:ascii="Times New Roman" w:hAnsi="Times New Roman"/>
        </w:rPr>
        <w:t xml:space="preserve">), and higher than documented growth factors for </w:t>
      </w:r>
      <w:proofErr w:type="spellStart"/>
      <w:r w:rsidRPr="00A2500A">
        <w:rPr>
          <w:rFonts w:ascii="Times New Roman" w:hAnsi="Times New Roman"/>
          <w:i/>
        </w:rPr>
        <w:t>Scopelocheirus</w:t>
      </w:r>
      <w:proofErr w:type="spellEnd"/>
      <w:r w:rsidRPr="00A2500A">
        <w:rPr>
          <w:rFonts w:ascii="Times New Roman" w:hAnsi="Times New Roman"/>
          <w:i/>
        </w:rPr>
        <w:t xml:space="preserve"> </w:t>
      </w:r>
      <w:proofErr w:type="spellStart"/>
      <w:r w:rsidRPr="00A2500A">
        <w:rPr>
          <w:rFonts w:ascii="Times New Roman" w:hAnsi="Times New Roman"/>
          <w:i/>
        </w:rPr>
        <w:t>hopei</w:t>
      </w:r>
      <w:proofErr w:type="spellEnd"/>
      <w:r w:rsidRPr="006C6BE8">
        <w:rPr>
          <w:rFonts w:ascii="Times New Roman" w:hAnsi="Times New Roman"/>
        </w:rPr>
        <w:t xml:space="preserve"> </w:t>
      </w:r>
      <w:r>
        <w:rPr>
          <w:rFonts w:ascii="Times New Roman" w:hAnsi="Times New Roman"/>
          <w:lang w:val="en-US" w:eastAsia="en-US"/>
        </w:rPr>
        <w:t>(Costa</w:t>
      </w:r>
      <w:r w:rsidR="00542806">
        <w:rPr>
          <w:rFonts w:ascii="Times New Roman" w:hAnsi="Times New Roman"/>
          <w:lang w:val="en-US" w:eastAsia="en-US"/>
        </w:rPr>
        <w:t>,</w:t>
      </w:r>
      <w:r>
        <w:rPr>
          <w:rFonts w:ascii="Times New Roman" w:hAnsi="Times New Roman"/>
          <w:lang w:val="en-US" w:eastAsia="en-US"/>
        </w:rPr>
        <w:t xml:space="preserve"> 1851)</w:t>
      </w:r>
      <w:r w:rsidRPr="006C6BE8">
        <w:rPr>
          <w:rFonts w:ascii="Times New Roman" w:hAnsi="Times New Roman"/>
        </w:rPr>
        <w:t xml:space="preserve"> </w:t>
      </w:r>
      <w:r>
        <w:rPr>
          <w:rFonts w:ascii="Times New Roman" w:hAnsi="Times New Roman"/>
          <w:lang w:val="en-US" w:eastAsia="en-US"/>
        </w:rPr>
        <w:t>(</w:t>
      </w:r>
      <w:proofErr w:type="spellStart"/>
      <w:r>
        <w:rPr>
          <w:rFonts w:ascii="Times New Roman" w:hAnsi="Times New Roman"/>
          <w:lang w:val="en-US" w:eastAsia="en-US"/>
        </w:rPr>
        <w:t>Kaïm-Malka</w:t>
      </w:r>
      <w:proofErr w:type="spellEnd"/>
      <w:r w:rsidR="00AD306B">
        <w:rPr>
          <w:rFonts w:ascii="Times New Roman" w:hAnsi="Times New Roman"/>
          <w:lang w:val="en-US" w:eastAsia="en-US"/>
        </w:rPr>
        <w:t>,</w:t>
      </w:r>
      <w:r>
        <w:rPr>
          <w:rFonts w:ascii="Times New Roman" w:hAnsi="Times New Roman"/>
          <w:lang w:val="en-US" w:eastAsia="en-US"/>
        </w:rPr>
        <w:t xml:space="preserve"> 2003)</w:t>
      </w:r>
      <w:r w:rsidRPr="00A2500A">
        <w:rPr>
          <w:rFonts w:ascii="Times New Roman" w:hAnsi="Times New Roman"/>
        </w:rPr>
        <w:t xml:space="preserve">, and </w:t>
      </w:r>
      <w:proofErr w:type="spellStart"/>
      <w:r w:rsidRPr="00A2500A">
        <w:rPr>
          <w:rFonts w:ascii="Times New Roman" w:hAnsi="Times New Roman"/>
          <w:i/>
        </w:rPr>
        <w:t>Tmetonyx</w:t>
      </w:r>
      <w:proofErr w:type="spellEnd"/>
      <w:r w:rsidRPr="00A2500A">
        <w:rPr>
          <w:rFonts w:ascii="Times New Roman" w:hAnsi="Times New Roman"/>
          <w:i/>
        </w:rPr>
        <w:t xml:space="preserve"> </w:t>
      </w:r>
      <w:proofErr w:type="spellStart"/>
      <w:r w:rsidRPr="00A2500A">
        <w:rPr>
          <w:rFonts w:ascii="Times New Roman" w:hAnsi="Times New Roman"/>
          <w:i/>
        </w:rPr>
        <w:t>similis</w:t>
      </w:r>
      <w:proofErr w:type="spellEnd"/>
      <w:r>
        <w:rPr>
          <w:rFonts w:ascii="Times New Roman" w:hAnsi="Times New Roman"/>
        </w:rPr>
        <w:t xml:space="preserve"> </w:t>
      </w:r>
      <w:r>
        <w:rPr>
          <w:rFonts w:ascii="Times New Roman" w:hAnsi="Times New Roman"/>
          <w:lang w:val="en-US" w:eastAsia="en-US"/>
        </w:rPr>
        <w:t>(</w:t>
      </w:r>
      <w:proofErr w:type="spellStart"/>
      <w:r>
        <w:rPr>
          <w:rFonts w:ascii="Times New Roman" w:hAnsi="Times New Roman"/>
          <w:lang w:val="en-US" w:eastAsia="en-US"/>
        </w:rPr>
        <w:t>Sars</w:t>
      </w:r>
      <w:proofErr w:type="spellEnd"/>
      <w:r w:rsidR="00542806">
        <w:rPr>
          <w:rFonts w:ascii="Times New Roman" w:hAnsi="Times New Roman"/>
          <w:lang w:val="en-US" w:eastAsia="en-US"/>
        </w:rPr>
        <w:t>,</w:t>
      </w:r>
      <w:r>
        <w:rPr>
          <w:rFonts w:ascii="Times New Roman" w:hAnsi="Times New Roman"/>
          <w:lang w:val="en-US" w:eastAsia="en-US"/>
        </w:rPr>
        <w:t xml:space="preserve"> 1891)</w:t>
      </w:r>
      <w:r>
        <w:rPr>
          <w:rFonts w:ascii="Times New Roman" w:hAnsi="Times New Roman"/>
        </w:rPr>
        <w:t xml:space="preserve"> </w:t>
      </w:r>
      <w:r>
        <w:rPr>
          <w:rFonts w:ascii="Times New Roman" w:hAnsi="Times New Roman"/>
          <w:lang w:val="en-US" w:eastAsia="en-US"/>
        </w:rPr>
        <w:t>(</w:t>
      </w:r>
      <w:proofErr w:type="spellStart"/>
      <w:r>
        <w:rPr>
          <w:rFonts w:ascii="Times New Roman" w:hAnsi="Times New Roman"/>
          <w:lang w:val="en-US" w:eastAsia="en-US"/>
        </w:rPr>
        <w:t>Kaïm-Malka</w:t>
      </w:r>
      <w:proofErr w:type="spellEnd"/>
      <w:r w:rsidR="00AD306B">
        <w:rPr>
          <w:rFonts w:ascii="Times New Roman" w:hAnsi="Times New Roman"/>
          <w:lang w:val="en-US" w:eastAsia="en-US"/>
        </w:rPr>
        <w:t>,</w:t>
      </w:r>
      <w:r>
        <w:rPr>
          <w:rFonts w:ascii="Times New Roman" w:hAnsi="Times New Roman"/>
          <w:lang w:val="en-US" w:eastAsia="en-US"/>
        </w:rPr>
        <w:t xml:space="preserve"> 2005)</w:t>
      </w:r>
      <w:r w:rsidRPr="00A2500A">
        <w:rPr>
          <w:rFonts w:ascii="Times New Roman" w:hAnsi="Times New Roman"/>
        </w:rPr>
        <w:t>.</w:t>
      </w:r>
    </w:p>
    <w:p w14:paraId="4455A7A8" w14:textId="77777777" w:rsidR="00122F36" w:rsidRPr="00A2500A" w:rsidRDefault="00122F36" w:rsidP="008A0DFC">
      <w:pPr>
        <w:spacing w:line="480" w:lineRule="auto"/>
        <w:rPr>
          <w:rFonts w:ascii="Times New Roman" w:hAnsi="Times New Roman"/>
        </w:rPr>
      </w:pPr>
    </w:p>
    <w:p w14:paraId="250DB971" w14:textId="0BF45B6B" w:rsidR="00122F36" w:rsidRPr="00A2500A" w:rsidRDefault="00122F36" w:rsidP="008A0DFC">
      <w:pPr>
        <w:spacing w:line="480" w:lineRule="auto"/>
        <w:rPr>
          <w:rFonts w:ascii="Times New Roman" w:hAnsi="Times New Roman"/>
        </w:rPr>
      </w:pPr>
      <w:r w:rsidRPr="00A2500A">
        <w:rPr>
          <w:rFonts w:ascii="Times New Roman" w:hAnsi="Times New Roman"/>
        </w:rPr>
        <w:t xml:space="preserve">There are marked differences in the population composition between the canyon samples and the non-canyon samples. The estimated mean total body length for each size-class was consistently higher for canyon size-classes than it was for their counterparts from the non-canyon environments. A number of environmental factors differentiating between these two sampling areas may be responsible for these differences. Canyon sites were generally shallower than non-canyon sites owing to their position on the continental </w:t>
      </w:r>
      <w:r w:rsidR="005818C3">
        <w:rPr>
          <w:rFonts w:ascii="Times New Roman" w:hAnsi="Times New Roman"/>
        </w:rPr>
        <w:t>slope.</w:t>
      </w:r>
      <w:r w:rsidRPr="00A2500A">
        <w:rPr>
          <w:rFonts w:ascii="Times New Roman" w:hAnsi="Times New Roman"/>
        </w:rPr>
        <w:t xml:space="preserve"> </w:t>
      </w:r>
      <w:r w:rsidR="00D73839">
        <w:rPr>
          <w:rFonts w:ascii="Times New Roman" w:hAnsi="Times New Roman"/>
        </w:rPr>
        <w:t>T</w:t>
      </w:r>
      <w:r w:rsidR="00D73839" w:rsidRPr="00A2500A">
        <w:rPr>
          <w:rFonts w:ascii="Times New Roman" w:hAnsi="Times New Roman"/>
        </w:rPr>
        <w:t>herefore,</w:t>
      </w:r>
      <w:r w:rsidRPr="00A2500A">
        <w:rPr>
          <w:rFonts w:ascii="Times New Roman" w:hAnsi="Times New Roman"/>
        </w:rPr>
        <w:t xml:space="preserve"> </w:t>
      </w:r>
      <w:r w:rsidR="005818C3">
        <w:rPr>
          <w:rFonts w:ascii="Times New Roman" w:hAnsi="Times New Roman"/>
        </w:rPr>
        <w:t>canyon sites</w:t>
      </w:r>
      <w:r w:rsidRPr="00A2500A">
        <w:rPr>
          <w:rFonts w:ascii="Times New Roman" w:hAnsi="Times New Roman"/>
        </w:rPr>
        <w:t xml:space="preserve"> were also in marginally warmer water</w:t>
      </w:r>
      <w:r w:rsidR="00542806">
        <w:rPr>
          <w:rFonts w:ascii="Times New Roman" w:hAnsi="Times New Roman"/>
        </w:rPr>
        <w:t xml:space="preserve"> (Duffy </w:t>
      </w:r>
      <w:r w:rsidR="000845D4">
        <w:rPr>
          <w:rFonts w:ascii="Times New Roman" w:hAnsi="Times New Roman"/>
        </w:rPr>
        <w:t>et al.,</w:t>
      </w:r>
      <w:r w:rsidR="00542806">
        <w:rPr>
          <w:rFonts w:ascii="Times New Roman" w:hAnsi="Times New Roman"/>
        </w:rPr>
        <w:t xml:space="preserve"> 2012)</w:t>
      </w:r>
      <w:r w:rsidRPr="00A2500A">
        <w:rPr>
          <w:rFonts w:ascii="Times New Roman" w:hAnsi="Times New Roman"/>
        </w:rPr>
        <w:t>. While the non-canyon group included one shallower site not from the aby</w:t>
      </w:r>
      <w:r>
        <w:rPr>
          <w:rFonts w:ascii="Times New Roman" w:hAnsi="Times New Roman"/>
        </w:rPr>
        <w:t>ssal plain (D092/9756/</w:t>
      </w:r>
      <w:r w:rsidRPr="00A2500A">
        <w:rPr>
          <w:rFonts w:ascii="Times New Roman" w:hAnsi="Times New Roman"/>
        </w:rPr>
        <w:t>008, 3852 m)</w:t>
      </w:r>
      <w:r w:rsidR="00E92C1B">
        <w:rPr>
          <w:rFonts w:ascii="Times New Roman" w:hAnsi="Times New Roman"/>
        </w:rPr>
        <w:t>,</w:t>
      </w:r>
      <w:r w:rsidRPr="00A2500A">
        <w:rPr>
          <w:rFonts w:ascii="Times New Roman" w:hAnsi="Times New Roman"/>
        </w:rPr>
        <w:t xml:space="preserve"> this sample group was nevertheless skewed toward deeper sampling. Amphipod growth rates and adult body size increase at warmer temperatures </w:t>
      </w:r>
      <w:r>
        <w:rPr>
          <w:rFonts w:ascii="Times New Roman" w:hAnsi="Times New Roman"/>
          <w:lang w:val="en-US" w:eastAsia="en-US"/>
        </w:rPr>
        <w:t xml:space="preserve">(Sutcliffe </w:t>
      </w:r>
      <w:r w:rsidR="000845D4">
        <w:rPr>
          <w:rFonts w:ascii="Times New Roman" w:hAnsi="Times New Roman"/>
          <w:lang w:val="en-US" w:eastAsia="en-US"/>
        </w:rPr>
        <w:t>et al.,</w:t>
      </w:r>
      <w:r>
        <w:rPr>
          <w:rFonts w:ascii="Times New Roman" w:hAnsi="Times New Roman"/>
          <w:lang w:val="en-US" w:eastAsia="en-US"/>
        </w:rPr>
        <w:t xml:space="preserve"> 1981; Highsmith </w:t>
      </w:r>
      <w:r w:rsidR="00D73839">
        <w:rPr>
          <w:rFonts w:ascii="Times New Roman" w:hAnsi="Times New Roman"/>
          <w:lang w:val="en-US" w:eastAsia="en-US"/>
        </w:rPr>
        <w:t>&amp;</w:t>
      </w:r>
      <w:r>
        <w:rPr>
          <w:rFonts w:ascii="Times New Roman" w:hAnsi="Times New Roman"/>
          <w:lang w:val="en-US" w:eastAsia="en-US"/>
        </w:rPr>
        <w:t xml:space="preserve"> Coyle</w:t>
      </w:r>
      <w:r w:rsidR="00D73839">
        <w:rPr>
          <w:rFonts w:ascii="Times New Roman" w:hAnsi="Times New Roman"/>
          <w:lang w:val="en-US" w:eastAsia="en-US"/>
        </w:rPr>
        <w:t>,</w:t>
      </w:r>
      <w:r>
        <w:rPr>
          <w:rFonts w:ascii="Times New Roman" w:hAnsi="Times New Roman"/>
          <w:lang w:val="en-US" w:eastAsia="en-US"/>
        </w:rPr>
        <w:t xml:space="preserve"> 1991; </w:t>
      </w:r>
      <w:proofErr w:type="spellStart"/>
      <w:r>
        <w:rPr>
          <w:rFonts w:ascii="Times New Roman" w:hAnsi="Times New Roman"/>
          <w:lang w:val="en-US" w:eastAsia="en-US"/>
        </w:rPr>
        <w:t>Pöckl</w:t>
      </w:r>
      <w:proofErr w:type="spellEnd"/>
      <w:r w:rsidR="00D73839">
        <w:rPr>
          <w:rFonts w:ascii="Times New Roman" w:hAnsi="Times New Roman"/>
          <w:lang w:val="en-US" w:eastAsia="en-US"/>
        </w:rPr>
        <w:t>,</w:t>
      </w:r>
      <w:r>
        <w:rPr>
          <w:rFonts w:ascii="Times New Roman" w:hAnsi="Times New Roman"/>
          <w:lang w:val="en-US" w:eastAsia="en-US"/>
        </w:rPr>
        <w:t xml:space="preserve"> 1992; </w:t>
      </w:r>
      <w:proofErr w:type="spellStart"/>
      <w:r>
        <w:rPr>
          <w:rFonts w:ascii="Times New Roman" w:hAnsi="Times New Roman"/>
          <w:lang w:val="en-US" w:eastAsia="en-US"/>
        </w:rPr>
        <w:t>Panov</w:t>
      </w:r>
      <w:proofErr w:type="spellEnd"/>
      <w:r>
        <w:rPr>
          <w:rFonts w:ascii="Times New Roman" w:hAnsi="Times New Roman"/>
          <w:lang w:val="en-US" w:eastAsia="en-US"/>
        </w:rPr>
        <w:t xml:space="preserve"> </w:t>
      </w:r>
      <w:r w:rsidR="00D73839">
        <w:rPr>
          <w:rFonts w:ascii="Times New Roman" w:hAnsi="Times New Roman"/>
          <w:lang w:val="en-US" w:eastAsia="en-US"/>
        </w:rPr>
        <w:t>&amp;</w:t>
      </w:r>
      <w:r>
        <w:rPr>
          <w:rFonts w:ascii="Times New Roman" w:hAnsi="Times New Roman"/>
          <w:lang w:val="en-US" w:eastAsia="en-US"/>
        </w:rPr>
        <w:t xml:space="preserve"> McQueen</w:t>
      </w:r>
      <w:r w:rsidR="00D73839">
        <w:rPr>
          <w:rFonts w:ascii="Times New Roman" w:hAnsi="Times New Roman"/>
          <w:lang w:val="en-US" w:eastAsia="en-US"/>
        </w:rPr>
        <w:t>,</w:t>
      </w:r>
      <w:r>
        <w:rPr>
          <w:rFonts w:ascii="Times New Roman" w:hAnsi="Times New Roman"/>
          <w:lang w:val="en-US" w:eastAsia="en-US"/>
        </w:rPr>
        <w:t xml:space="preserve"> 1998; </w:t>
      </w:r>
      <w:proofErr w:type="spellStart"/>
      <w:r>
        <w:rPr>
          <w:rFonts w:ascii="Times New Roman" w:hAnsi="Times New Roman"/>
          <w:lang w:val="en-US" w:eastAsia="en-US"/>
        </w:rPr>
        <w:t>Maranhão</w:t>
      </w:r>
      <w:proofErr w:type="spellEnd"/>
      <w:r>
        <w:rPr>
          <w:rFonts w:ascii="Times New Roman" w:hAnsi="Times New Roman"/>
          <w:lang w:val="en-US" w:eastAsia="en-US"/>
        </w:rPr>
        <w:t xml:space="preserve"> </w:t>
      </w:r>
      <w:r w:rsidR="00D73839">
        <w:rPr>
          <w:rFonts w:ascii="Times New Roman" w:hAnsi="Times New Roman"/>
          <w:lang w:val="en-US" w:eastAsia="en-US"/>
        </w:rPr>
        <w:t>&amp;</w:t>
      </w:r>
      <w:r>
        <w:rPr>
          <w:rFonts w:ascii="Times New Roman" w:hAnsi="Times New Roman"/>
          <w:lang w:val="en-US" w:eastAsia="en-US"/>
        </w:rPr>
        <w:t xml:space="preserve"> Marques</w:t>
      </w:r>
      <w:r w:rsidR="00D73839">
        <w:rPr>
          <w:rFonts w:ascii="Times New Roman" w:hAnsi="Times New Roman"/>
          <w:lang w:val="en-US" w:eastAsia="en-US"/>
        </w:rPr>
        <w:t>,</w:t>
      </w:r>
      <w:r>
        <w:rPr>
          <w:rFonts w:ascii="Times New Roman" w:hAnsi="Times New Roman"/>
          <w:lang w:val="en-US" w:eastAsia="en-US"/>
        </w:rPr>
        <w:t xml:space="preserve"> 2003)</w:t>
      </w:r>
      <w:r w:rsidRPr="00A2500A">
        <w:rPr>
          <w:rFonts w:ascii="Times New Roman" w:hAnsi="Times New Roman"/>
        </w:rPr>
        <w:t>. However, the temperature difference between sample sites in canyons and non-canyon</w:t>
      </w:r>
      <w:r w:rsidR="00013C89">
        <w:rPr>
          <w:rFonts w:ascii="Times New Roman" w:hAnsi="Times New Roman"/>
        </w:rPr>
        <w:t xml:space="preserve"> environments was very small</w:t>
      </w:r>
      <w:r w:rsidRPr="00A2500A">
        <w:rPr>
          <w:rFonts w:ascii="Times New Roman" w:hAnsi="Times New Roman"/>
        </w:rPr>
        <w:t xml:space="preserve"> </w:t>
      </w:r>
      <w:r w:rsidR="005C7107">
        <w:rPr>
          <w:rFonts w:ascii="Times New Roman" w:hAnsi="Times New Roman"/>
        </w:rPr>
        <w:t xml:space="preserve">(&lt; 0.1 °C) </w:t>
      </w:r>
      <w:r w:rsidRPr="00A2500A">
        <w:rPr>
          <w:rFonts w:ascii="Times New Roman" w:hAnsi="Times New Roman"/>
        </w:rPr>
        <w:t xml:space="preserve">compared to the temperature ranges used </w:t>
      </w:r>
      <w:r w:rsidR="00CD71E5">
        <w:rPr>
          <w:rFonts w:ascii="Times New Roman" w:hAnsi="Times New Roman"/>
        </w:rPr>
        <w:t>in</w:t>
      </w:r>
      <w:r w:rsidRPr="00A2500A">
        <w:rPr>
          <w:rFonts w:ascii="Times New Roman" w:hAnsi="Times New Roman"/>
        </w:rPr>
        <w:t xml:space="preserve"> laboratory experiments, making this explanation of the size differences between the populations unlikely.</w:t>
      </w:r>
    </w:p>
    <w:p w14:paraId="1A8FDCA0" w14:textId="77777777" w:rsidR="00122F36" w:rsidRPr="00A2500A" w:rsidRDefault="00122F36" w:rsidP="008A0DFC">
      <w:pPr>
        <w:spacing w:line="480" w:lineRule="auto"/>
        <w:rPr>
          <w:rFonts w:ascii="Times New Roman" w:hAnsi="Times New Roman"/>
        </w:rPr>
      </w:pPr>
    </w:p>
    <w:p w14:paraId="1C0F9EEC" w14:textId="4983DE9F" w:rsidR="00122F36" w:rsidRDefault="00122F36" w:rsidP="008A0DFC">
      <w:pPr>
        <w:spacing w:line="480" w:lineRule="auto"/>
        <w:rPr>
          <w:rFonts w:ascii="Times New Roman" w:hAnsi="Times New Roman"/>
        </w:rPr>
      </w:pPr>
      <w:r w:rsidRPr="00A2500A">
        <w:rPr>
          <w:rFonts w:ascii="Times New Roman" w:hAnsi="Times New Roman"/>
        </w:rPr>
        <w:t xml:space="preserve">Another possible explanation for the differing body-lengths between canyon and non-canyon populations is that </w:t>
      </w:r>
      <w:r>
        <w:rPr>
          <w:rFonts w:ascii="Times New Roman" w:hAnsi="Times New Roman"/>
        </w:rPr>
        <w:t>the two</w:t>
      </w:r>
      <w:r w:rsidRPr="00A2500A">
        <w:rPr>
          <w:rFonts w:ascii="Times New Roman" w:hAnsi="Times New Roman"/>
        </w:rPr>
        <w:t xml:space="preserve"> environments </w:t>
      </w:r>
      <w:r>
        <w:rPr>
          <w:rFonts w:ascii="Times New Roman" w:hAnsi="Times New Roman"/>
        </w:rPr>
        <w:t>support</w:t>
      </w:r>
      <w:r w:rsidRPr="00A2500A">
        <w:rPr>
          <w:rFonts w:ascii="Times New Roman" w:hAnsi="Times New Roman"/>
        </w:rPr>
        <w:t xml:space="preserve"> separate subspecies of </w:t>
      </w:r>
      <w:r w:rsidRPr="00A2500A">
        <w:rPr>
          <w:rFonts w:ascii="Times New Roman" w:hAnsi="Times New Roman"/>
          <w:i/>
        </w:rPr>
        <w:t>P. caperesca</w:t>
      </w:r>
      <w:r>
        <w:rPr>
          <w:rFonts w:ascii="Times New Roman" w:hAnsi="Times New Roman"/>
        </w:rPr>
        <w:t>.</w:t>
      </w:r>
      <w:r w:rsidRPr="00A2500A">
        <w:rPr>
          <w:rFonts w:ascii="Times New Roman" w:hAnsi="Times New Roman"/>
        </w:rPr>
        <w:t xml:space="preserve"> </w:t>
      </w:r>
      <w:r>
        <w:rPr>
          <w:rFonts w:ascii="Times New Roman" w:hAnsi="Times New Roman"/>
        </w:rPr>
        <w:t xml:space="preserve">Despite the many records of this species from Pacific, Atlantic, and Indian </w:t>
      </w:r>
      <w:r>
        <w:rPr>
          <w:rFonts w:ascii="Times New Roman" w:hAnsi="Times New Roman"/>
        </w:rPr>
        <w:lastRenderedPageBreak/>
        <w:t>Oceans (see above), the only report of morphological variation is of</w:t>
      </w:r>
      <w:r w:rsidRPr="00A2500A">
        <w:rPr>
          <w:rFonts w:ascii="Times New Roman" w:hAnsi="Times New Roman"/>
        </w:rPr>
        <w:t xml:space="preserve"> </w:t>
      </w:r>
      <w:r>
        <w:rPr>
          <w:rFonts w:ascii="Times New Roman" w:hAnsi="Times New Roman"/>
        </w:rPr>
        <w:t xml:space="preserve">minor differences between Pacific and Atlantic material </w:t>
      </w:r>
      <w:r>
        <w:rPr>
          <w:rFonts w:ascii="Times New Roman" w:hAnsi="Times New Roman"/>
          <w:lang w:val="en-US" w:eastAsia="en-US"/>
        </w:rPr>
        <w:t xml:space="preserve">(Barnard </w:t>
      </w:r>
      <w:r w:rsidR="00FF7354">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Shulenberger</w:t>
      </w:r>
      <w:proofErr w:type="spellEnd"/>
      <w:r w:rsidR="00FF7354">
        <w:rPr>
          <w:rFonts w:ascii="Times New Roman" w:hAnsi="Times New Roman"/>
          <w:lang w:val="en-US" w:eastAsia="en-US"/>
        </w:rPr>
        <w:t>,</w:t>
      </w:r>
      <w:r>
        <w:rPr>
          <w:rFonts w:ascii="Times New Roman" w:hAnsi="Times New Roman"/>
          <w:lang w:val="en-US" w:eastAsia="en-US"/>
        </w:rPr>
        <w:t xml:space="preserve"> 1976)</w:t>
      </w:r>
      <w:r>
        <w:rPr>
          <w:rFonts w:ascii="Times New Roman" w:hAnsi="Times New Roman"/>
        </w:rPr>
        <w:t xml:space="preserve">. </w:t>
      </w:r>
      <w:r w:rsidR="00450B33">
        <w:rPr>
          <w:rFonts w:ascii="Times New Roman" w:hAnsi="Times New Roman"/>
        </w:rPr>
        <w:t xml:space="preserve">All of the material used in this study was obtained from a relatively circumscribed area </w:t>
      </w:r>
      <w:r w:rsidR="003218A1">
        <w:rPr>
          <w:rFonts w:ascii="Times New Roman" w:hAnsi="Times New Roman"/>
        </w:rPr>
        <w:t>in the N</w:t>
      </w:r>
      <w:r w:rsidR="00450B33">
        <w:rPr>
          <w:rFonts w:ascii="Times New Roman" w:hAnsi="Times New Roman"/>
        </w:rPr>
        <w:t>orth-</w:t>
      </w:r>
      <w:r w:rsidR="003218A1">
        <w:rPr>
          <w:rFonts w:ascii="Times New Roman" w:hAnsi="Times New Roman"/>
        </w:rPr>
        <w:t>E</w:t>
      </w:r>
      <w:r w:rsidR="00450B33">
        <w:rPr>
          <w:rFonts w:ascii="Times New Roman" w:hAnsi="Times New Roman"/>
        </w:rPr>
        <w:t xml:space="preserve">ast Atlantic Ocean lacking obvious physical barriers. This apparent homogeneity </w:t>
      </w:r>
      <w:r>
        <w:rPr>
          <w:rFonts w:ascii="Times New Roman" w:hAnsi="Times New Roman"/>
        </w:rPr>
        <w:t xml:space="preserve">is in contrast with the significant morphological variation reported for </w:t>
      </w:r>
      <w:r>
        <w:rPr>
          <w:rFonts w:ascii="Times New Roman" w:hAnsi="Times New Roman"/>
          <w:i/>
        </w:rPr>
        <w:t>E</w:t>
      </w:r>
      <w:r w:rsidR="00BF0A95">
        <w:rPr>
          <w:rFonts w:ascii="Times New Roman" w:hAnsi="Times New Roman"/>
          <w:i/>
        </w:rPr>
        <w:t>.</w:t>
      </w:r>
      <w:r>
        <w:rPr>
          <w:rFonts w:ascii="Times New Roman" w:hAnsi="Times New Roman"/>
          <w:i/>
        </w:rPr>
        <w:t xml:space="preserve"> </w:t>
      </w:r>
      <w:proofErr w:type="spellStart"/>
      <w:r>
        <w:rPr>
          <w:rFonts w:ascii="Times New Roman" w:hAnsi="Times New Roman"/>
          <w:i/>
        </w:rPr>
        <w:t>gryllus</w:t>
      </w:r>
      <w:proofErr w:type="spellEnd"/>
      <w:r>
        <w:rPr>
          <w:rFonts w:ascii="Times New Roman" w:hAnsi="Times New Roman"/>
        </w:rPr>
        <w:t xml:space="preserve"> </w:t>
      </w:r>
      <w:r>
        <w:rPr>
          <w:rFonts w:ascii="Times New Roman" w:hAnsi="Times New Roman"/>
          <w:lang w:val="en-US" w:eastAsia="en-US"/>
        </w:rPr>
        <w:t xml:space="preserve">(Thurston </w:t>
      </w:r>
      <w:r w:rsidR="000845D4">
        <w:rPr>
          <w:rFonts w:ascii="Times New Roman" w:hAnsi="Times New Roman"/>
          <w:lang w:val="en-US" w:eastAsia="en-US"/>
        </w:rPr>
        <w:t>et al.,</w:t>
      </w:r>
      <w:r>
        <w:rPr>
          <w:rFonts w:ascii="Times New Roman" w:hAnsi="Times New Roman"/>
          <w:lang w:val="en-US" w:eastAsia="en-US"/>
        </w:rPr>
        <w:t xml:space="preserve"> 2002; </w:t>
      </w:r>
      <w:proofErr w:type="spellStart"/>
      <w:r>
        <w:rPr>
          <w:rFonts w:ascii="Times New Roman" w:hAnsi="Times New Roman"/>
          <w:lang w:val="en-US" w:eastAsia="en-US"/>
        </w:rPr>
        <w:t>Stoddart</w:t>
      </w:r>
      <w:proofErr w:type="spellEnd"/>
      <w:r>
        <w:rPr>
          <w:rFonts w:ascii="Times New Roman" w:hAnsi="Times New Roman"/>
          <w:lang w:val="en-US" w:eastAsia="en-US"/>
        </w:rPr>
        <w:t xml:space="preserve"> </w:t>
      </w:r>
      <w:r w:rsidR="00FF7354">
        <w:rPr>
          <w:rFonts w:ascii="Times New Roman" w:hAnsi="Times New Roman"/>
          <w:lang w:val="en-US" w:eastAsia="en-US"/>
        </w:rPr>
        <w:t>&amp;</w:t>
      </w:r>
      <w:r>
        <w:rPr>
          <w:rFonts w:ascii="Times New Roman" w:hAnsi="Times New Roman"/>
          <w:lang w:val="en-US" w:eastAsia="en-US"/>
        </w:rPr>
        <w:t xml:space="preserve"> Lowry</w:t>
      </w:r>
      <w:r w:rsidR="00FF7354">
        <w:rPr>
          <w:rFonts w:ascii="Times New Roman" w:hAnsi="Times New Roman"/>
          <w:lang w:val="en-US" w:eastAsia="en-US"/>
        </w:rPr>
        <w:t>,</w:t>
      </w:r>
      <w:r>
        <w:rPr>
          <w:rFonts w:ascii="Times New Roman" w:hAnsi="Times New Roman"/>
          <w:lang w:val="en-US" w:eastAsia="en-US"/>
        </w:rPr>
        <w:t xml:space="preserve"> 2004)</w:t>
      </w:r>
      <w:r>
        <w:rPr>
          <w:rFonts w:ascii="Times New Roman" w:hAnsi="Times New Roman"/>
        </w:rPr>
        <w:t xml:space="preserve">, shown subsequently to represent a species-complex containing at least five species </w:t>
      </w:r>
      <w:r w:rsidR="006C39EF">
        <w:rPr>
          <w:rFonts w:ascii="Times New Roman" w:hAnsi="Times New Roman"/>
          <w:lang w:val="en-US" w:eastAsia="en-US"/>
        </w:rPr>
        <w:t>(</w:t>
      </w:r>
      <w:proofErr w:type="spellStart"/>
      <w:r w:rsidR="006C39EF">
        <w:rPr>
          <w:rFonts w:ascii="Times New Roman" w:hAnsi="Times New Roman"/>
          <w:lang w:val="en-US" w:eastAsia="en-US"/>
        </w:rPr>
        <w:t>Havermans</w:t>
      </w:r>
      <w:proofErr w:type="spellEnd"/>
      <w:r w:rsidR="006C39EF">
        <w:rPr>
          <w:rFonts w:ascii="Times New Roman" w:hAnsi="Times New Roman"/>
          <w:lang w:val="en-US" w:eastAsia="en-US"/>
        </w:rPr>
        <w:t xml:space="preserve"> </w:t>
      </w:r>
      <w:r w:rsidR="000845D4">
        <w:rPr>
          <w:rFonts w:ascii="Times New Roman" w:hAnsi="Times New Roman"/>
          <w:lang w:val="en-US" w:eastAsia="en-US"/>
        </w:rPr>
        <w:t>et al.,</w:t>
      </w:r>
      <w:r w:rsidR="006C39EF">
        <w:rPr>
          <w:rFonts w:ascii="Times New Roman" w:hAnsi="Times New Roman"/>
          <w:lang w:val="en-US" w:eastAsia="en-US"/>
        </w:rPr>
        <w:t xml:space="preserve"> 2013; </w:t>
      </w:r>
      <w:proofErr w:type="spellStart"/>
      <w:r w:rsidR="006C39EF">
        <w:rPr>
          <w:rFonts w:ascii="Times New Roman" w:hAnsi="Times New Roman"/>
          <w:lang w:val="en-US" w:eastAsia="en-US"/>
        </w:rPr>
        <w:t>d'Udekem</w:t>
      </w:r>
      <w:proofErr w:type="spellEnd"/>
      <w:r w:rsidR="006C39EF">
        <w:rPr>
          <w:rFonts w:ascii="Times New Roman" w:hAnsi="Times New Roman"/>
          <w:lang w:val="en-US" w:eastAsia="en-US"/>
        </w:rPr>
        <w:t xml:space="preserve"> </w:t>
      </w:r>
      <w:proofErr w:type="spellStart"/>
      <w:r w:rsidR="006C39EF">
        <w:rPr>
          <w:rFonts w:ascii="Times New Roman" w:hAnsi="Times New Roman"/>
          <w:lang w:val="en-US" w:eastAsia="en-US"/>
        </w:rPr>
        <w:t>d</w:t>
      </w:r>
      <w:r>
        <w:rPr>
          <w:rFonts w:ascii="Times New Roman" w:hAnsi="Times New Roman"/>
          <w:lang w:val="en-US" w:eastAsia="en-US"/>
        </w:rPr>
        <w:t>'Acoz</w:t>
      </w:r>
      <w:proofErr w:type="spellEnd"/>
      <w:r>
        <w:rPr>
          <w:rFonts w:ascii="Times New Roman" w:hAnsi="Times New Roman"/>
          <w:lang w:val="en-US" w:eastAsia="en-US"/>
        </w:rPr>
        <w:t xml:space="preserve"> </w:t>
      </w:r>
      <w:r w:rsidR="000C7614">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Havermans</w:t>
      </w:r>
      <w:proofErr w:type="spellEnd"/>
      <w:r w:rsidR="00FF7354">
        <w:rPr>
          <w:rFonts w:ascii="Times New Roman" w:hAnsi="Times New Roman"/>
          <w:lang w:val="en-US" w:eastAsia="en-US"/>
        </w:rPr>
        <w:t>,</w:t>
      </w:r>
      <w:r>
        <w:rPr>
          <w:rFonts w:ascii="Times New Roman" w:hAnsi="Times New Roman"/>
          <w:lang w:val="en-US" w:eastAsia="en-US"/>
        </w:rPr>
        <w:t xml:space="preserve"> 2015)</w:t>
      </w:r>
      <w:r>
        <w:rPr>
          <w:rFonts w:ascii="Times New Roman" w:hAnsi="Times New Roman"/>
        </w:rPr>
        <w:t>.</w:t>
      </w:r>
      <w:r w:rsidR="00B94149">
        <w:rPr>
          <w:rFonts w:ascii="Times New Roman" w:hAnsi="Times New Roman"/>
        </w:rPr>
        <w:t xml:space="preserve"> The </w:t>
      </w:r>
      <w:proofErr w:type="spellStart"/>
      <w:r w:rsidR="00B94149" w:rsidRPr="00B94149">
        <w:rPr>
          <w:rFonts w:ascii="Times New Roman" w:hAnsi="Times New Roman"/>
          <w:i/>
        </w:rPr>
        <w:t>Eurythenes</w:t>
      </w:r>
      <w:proofErr w:type="spellEnd"/>
      <w:r w:rsidR="00B94149">
        <w:rPr>
          <w:rFonts w:ascii="Times New Roman" w:hAnsi="Times New Roman"/>
        </w:rPr>
        <w:t xml:space="preserve"> species</w:t>
      </w:r>
      <w:r w:rsidR="00032E5C">
        <w:rPr>
          <w:rFonts w:ascii="Times New Roman" w:hAnsi="Times New Roman"/>
        </w:rPr>
        <w:t>-</w:t>
      </w:r>
      <w:r w:rsidR="00B94149" w:rsidRPr="00B94149">
        <w:rPr>
          <w:rFonts w:ascii="Times New Roman" w:hAnsi="Times New Roman"/>
        </w:rPr>
        <w:t xml:space="preserve">complex shows a bathymetric as well as a geographic element in the genetic divergences separating the included entities (Bucklin </w:t>
      </w:r>
      <w:r w:rsidR="000845D4">
        <w:rPr>
          <w:rFonts w:ascii="Times New Roman" w:hAnsi="Times New Roman"/>
        </w:rPr>
        <w:t>et al.,</w:t>
      </w:r>
      <w:r w:rsidR="00B94149" w:rsidRPr="00B94149">
        <w:rPr>
          <w:rFonts w:ascii="Times New Roman" w:hAnsi="Times New Roman"/>
        </w:rPr>
        <w:t xml:space="preserve"> 198</w:t>
      </w:r>
      <w:r w:rsidR="009E2171">
        <w:rPr>
          <w:rFonts w:ascii="Times New Roman" w:hAnsi="Times New Roman"/>
        </w:rPr>
        <w:t>7</w:t>
      </w:r>
      <w:r w:rsidR="00B94149" w:rsidRPr="00B94149">
        <w:rPr>
          <w:rFonts w:ascii="Times New Roman" w:hAnsi="Times New Roman"/>
        </w:rPr>
        <w:t xml:space="preserve">, </w:t>
      </w:r>
      <w:proofErr w:type="spellStart"/>
      <w:r w:rsidR="00B94149" w:rsidRPr="00B94149">
        <w:rPr>
          <w:rFonts w:ascii="Times New Roman" w:hAnsi="Times New Roman"/>
        </w:rPr>
        <w:t>Havermans</w:t>
      </w:r>
      <w:proofErr w:type="spellEnd"/>
      <w:r w:rsidR="00B94149" w:rsidRPr="00B94149">
        <w:rPr>
          <w:rFonts w:ascii="Times New Roman" w:hAnsi="Times New Roman"/>
        </w:rPr>
        <w:t xml:space="preserve"> </w:t>
      </w:r>
      <w:r w:rsidR="000845D4">
        <w:rPr>
          <w:rFonts w:ascii="Times New Roman" w:hAnsi="Times New Roman"/>
        </w:rPr>
        <w:t>et al.,</w:t>
      </w:r>
      <w:r w:rsidR="00B94149" w:rsidRPr="00B94149">
        <w:rPr>
          <w:rFonts w:ascii="Times New Roman" w:hAnsi="Times New Roman"/>
        </w:rPr>
        <w:t xml:space="preserve"> 2013).  All of </w:t>
      </w:r>
      <w:r w:rsidR="00032E5C">
        <w:rPr>
          <w:rFonts w:ascii="Times New Roman" w:hAnsi="Times New Roman"/>
        </w:rPr>
        <w:t>the</w:t>
      </w:r>
      <w:r w:rsidR="00B94149" w:rsidRPr="00B94149">
        <w:rPr>
          <w:rFonts w:ascii="Times New Roman" w:hAnsi="Times New Roman"/>
        </w:rPr>
        <w:t xml:space="preserve"> </w:t>
      </w:r>
      <w:r w:rsidR="00B94149" w:rsidRPr="00032E5C">
        <w:rPr>
          <w:rFonts w:ascii="Times New Roman" w:hAnsi="Times New Roman"/>
          <w:i/>
        </w:rPr>
        <w:t>P. caperesca</w:t>
      </w:r>
      <w:r w:rsidR="00B94149" w:rsidRPr="00B94149">
        <w:rPr>
          <w:rFonts w:ascii="Times New Roman" w:hAnsi="Times New Roman"/>
        </w:rPr>
        <w:t xml:space="preserve"> material</w:t>
      </w:r>
      <w:r w:rsidR="00032E5C">
        <w:rPr>
          <w:rFonts w:ascii="Times New Roman" w:hAnsi="Times New Roman"/>
        </w:rPr>
        <w:t xml:space="preserve"> used in this study</w:t>
      </w:r>
      <w:r w:rsidR="00B94149" w:rsidRPr="00B94149">
        <w:rPr>
          <w:rFonts w:ascii="Times New Roman" w:hAnsi="Times New Roman"/>
        </w:rPr>
        <w:t xml:space="preserve"> came from depths exceeding 3000 m, a depth that appears critical for separating shallow and deep entities within the </w:t>
      </w:r>
      <w:proofErr w:type="spellStart"/>
      <w:r w:rsidR="00B94149" w:rsidRPr="00032E5C">
        <w:rPr>
          <w:rFonts w:ascii="Times New Roman" w:hAnsi="Times New Roman"/>
          <w:i/>
        </w:rPr>
        <w:t>Eurythenes</w:t>
      </w:r>
      <w:proofErr w:type="spellEnd"/>
      <w:r w:rsidR="00B94149" w:rsidRPr="00B94149">
        <w:rPr>
          <w:rFonts w:ascii="Times New Roman" w:hAnsi="Times New Roman"/>
        </w:rPr>
        <w:t xml:space="preserve"> complex (</w:t>
      </w:r>
      <w:proofErr w:type="spellStart"/>
      <w:r w:rsidR="00B94149" w:rsidRPr="00B94149">
        <w:rPr>
          <w:rFonts w:ascii="Times New Roman" w:hAnsi="Times New Roman"/>
        </w:rPr>
        <w:t>Havermans</w:t>
      </w:r>
      <w:proofErr w:type="spellEnd"/>
      <w:r w:rsidR="00B94149" w:rsidRPr="00B94149">
        <w:rPr>
          <w:rFonts w:ascii="Times New Roman" w:hAnsi="Times New Roman"/>
        </w:rPr>
        <w:t xml:space="preserve"> et al, 2013)</w:t>
      </w:r>
      <w:r w:rsidR="00032E5C">
        <w:rPr>
          <w:rFonts w:ascii="Times New Roman" w:hAnsi="Times New Roman"/>
        </w:rPr>
        <w:t>.</w:t>
      </w:r>
      <w:r w:rsidR="00B94149" w:rsidRPr="00B94149">
        <w:rPr>
          <w:rFonts w:ascii="Times New Roman" w:hAnsi="Times New Roman"/>
        </w:rPr>
        <w:t xml:space="preserve"> </w:t>
      </w:r>
      <w:r w:rsidR="00032E5C">
        <w:rPr>
          <w:rFonts w:ascii="Times New Roman" w:hAnsi="Times New Roman"/>
        </w:rPr>
        <w:t>This suggests</w:t>
      </w:r>
      <w:r w:rsidR="00B94149" w:rsidRPr="00B94149">
        <w:rPr>
          <w:rFonts w:ascii="Times New Roman" w:hAnsi="Times New Roman"/>
        </w:rPr>
        <w:t xml:space="preserve"> that bathymetry is not a prime cause of the </w:t>
      </w:r>
      <w:r w:rsidR="00032E5C" w:rsidRPr="00B94149">
        <w:rPr>
          <w:rFonts w:ascii="Times New Roman" w:hAnsi="Times New Roman"/>
        </w:rPr>
        <w:t>differences</w:t>
      </w:r>
      <w:r w:rsidR="00032E5C">
        <w:rPr>
          <w:rFonts w:ascii="Times New Roman" w:hAnsi="Times New Roman"/>
        </w:rPr>
        <w:t xml:space="preserve"> observed. </w:t>
      </w:r>
    </w:p>
    <w:p w14:paraId="1E509170" w14:textId="77777777" w:rsidR="00122F36" w:rsidRPr="00A2500A" w:rsidRDefault="00122F36" w:rsidP="008A0DFC">
      <w:pPr>
        <w:spacing w:line="480" w:lineRule="auto"/>
        <w:rPr>
          <w:rFonts w:ascii="Times New Roman" w:hAnsi="Times New Roman"/>
        </w:rPr>
      </w:pPr>
    </w:p>
    <w:p w14:paraId="13E83707" w14:textId="0E953D46" w:rsidR="00122F36" w:rsidRPr="00A2500A" w:rsidRDefault="00122F36" w:rsidP="008A0DFC">
      <w:pPr>
        <w:spacing w:line="480" w:lineRule="auto"/>
        <w:rPr>
          <w:rFonts w:ascii="Times New Roman" w:hAnsi="Times New Roman"/>
        </w:rPr>
      </w:pPr>
      <w:r w:rsidRPr="00A2500A">
        <w:rPr>
          <w:rFonts w:ascii="Times New Roman" w:hAnsi="Times New Roman"/>
        </w:rPr>
        <w:t xml:space="preserve">Supported by the differences seen between populations of </w:t>
      </w:r>
      <w:r w:rsidR="00174310">
        <w:rPr>
          <w:rFonts w:ascii="Times New Roman" w:hAnsi="Times New Roman"/>
          <w:i/>
        </w:rPr>
        <w:t>A.</w:t>
      </w:r>
      <w:r w:rsidRPr="00A2500A">
        <w:rPr>
          <w:rFonts w:ascii="Times New Roman" w:hAnsi="Times New Roman"/>
          <w:i/>
        </w:rPr>
        <w:t xml:space="preserve"> </w:t>
      </w:r>
      <w:proofErr w:type="spellStart"/>
      <w:r w:rsidRPr="00A2500A">
        <w:rPr>
          <w:rFonts w:ascii="Times New Roman" w:hAnsi="Times New Roman"/>
          <w:i/>
        </w:rPr>
        <w:t>abyssorum</w:t>
      </w:r>
      <w:proofErr w:type="spellEnd"/>
      <w:r w:rsidRPr="00A2500A">
        <w:rPr>
          <w:rFonts w:ascii="Times New Roman" w:hAnsi="Times New Roman"/>
        </w:rPr>
        <w:t xml:space="preserve"> in areas of different surface productivity</w:t>
      </w:r>
      <w:r>
        <w:rPr>
          <w:rFonts w:ascii="Times New Roman" w:hAnsi="Times New Roman"/>
        </w:rPr>
        <w:t xml:space="preserve">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it appears that the most probable reason for larger total body length in canyon size-classes is a result of the increased nutrient input to canyon environments. While the availability of large food-falls to deep canyon sites is yet unknown, increased nutrient availability and heightened secondary p</w:t>
      </w:r>
      <w:r>
        <w:rPr>
          <w:rFonts w:ascii="Times New Roman" w:hAnsi="Times New Roman"/>
        </w:rPr>
        <w:t xml:space="preserve">roduction have been documented </w:t>
      </w:r>
      <w:r>
        <w:rPr>
          <w:rFonts w:ascii="Times New Roman" w:hAnsi="Times New Roman"/>
          <w:lang w:val="en-US" w:eastAsia="en-US"/>
        </w:rPr>
        <w:t>(Vetter</w:t>
      </w:r>
      <w:r w:rsidR="006C321D">
        <w:rPr>
          <w:rFonts w:ascii="Times New Roman" w:hAnsi="Times New Roman"/>
          <w:lang w:val="en-US" w:eastAsia="en-US"/>
        </w:rPr>
        <w:t>,</w:t>
      </w:r>
      <w:r>
        <w:rPr>
          <w:rFonts w:ascii="Times New Roman" w:hAnsi="Times New Roman"/>
          <w:lang w:val="en-US" w:eastAsia="en-US"/>
        </w:rPr>
        <w:t xml:space="preserve"> 1995; </w:t>
      </w:r>
      <w:proofErr w:type="spellStart"/>
      <w:r>
        <w:rPr>
          <w:rFonts w:ascii="Times New Roman" w:hAnsi="Times New Roman"/>
          <w:lang w:val="en-US" w:eastAsia="en-US"/>
        </w:rPr>
        <w:t>Soliman</w:t>
      </w:r>
      <w:proofErr w:type="spellEnd"/>
      <w:r>
        <w:rPr>
          <w:rFonts w:ascii="Times New Roman" w:hAnsi="Times New Roman"/>
          <w:lang w:val="en-US" w:eastAsia="en-US"/>
        </w:rPr>
        <w:t xml:space="preserve"> </w:t>
      </w:r>
      <w:r w:rsidR="006C321D">
        <w:rPr>
          <w:rFonts w:ascii="Times New Roman" w:hAnsi="Times New Roman"/>
          <w:lang w:val="en-US" w:eastAsia="en-US"/>
        </w:rPr>
        <w:t>&amp;</w:t>
      </w:r>
      <w:r>
        <w:rPr>
          <w:rFonts w:ascii="Times New Roman" w:hAnsi="Times New Roman"/>
          <w:lang w:val="en-US" w:eastAsia="en-US"/>
        </w:rPr>
        <w:t xml:space="preserve"> Rowe</w:t>
      </w:r>
      <w:r w:rsidR="006C321D">
        <w:rPr>
          <w:rFonts w:ascii="Times New Roman" w:hAnsi="Times New Roman"/>
          <w:lang w:val="en-US" w:eastAsia="en-US"/>
        </w:rPr>
        <w:t>,</w:t>
      </w:r>
      <w:r>
        <w:rPr>
          <w:rFonts w:ascii="Times New Roman" w:hAnsi="Times New Roman"/>
          <w:lang w:val="en-US" w:eastAsia="en-US"/>
        </w:rPr>
        <w:t xml:space="preserve"> 2008; De Leo </w:t>
      </w:r>
      <w:r w:rsidR="000845D4">
        <w:rPr>
          <w:rFonts w:ascii="Times New Roman" w:hAnsi="Times New Roman"/>
          <w:lang w:val="en-US" w:eastAsia="en-US"/>
        </w:rPr>
        <w:t>et al.,</w:t>
      </w:r>
      <w:r>
        <w:rPr>
          <w:rFonts w:ascii="Times New Roman" w:hAnsi="Times New Roman"/>
          <w:lang w:val="en-US" w:eastAsia="en-US"/>
        </w:rPr>
        <w:t xml:space="preserve"> 2010; van </w:t>
      </w:r>
      <w:proofErr w:type="spellStart"/>
      <w:r>
        <w:rPr>
          <w:rFonts w:ascii="Times New Roman" w:hAnsi="Times New Roman"/>
          <w:lang w:val="en-US" w:eastAsia="en-US"/>
        </w:rPr>
        <w:t>Oevelen</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2011)</w:t>
      </w:r>
      <w:r w:rsidRPr="00A2500A">
        <w:rPr>
          <w:rFonts w:ascii="Times New Roman" w:hAnsi="Times New Roman"/>
        </w:rPr>
        <w:t>. The high abundances of scavenging amphip</w:t>
      </w:r>
      <w:r>
        <w:rPr>
          <w:rFonts w:ascii="Times New Roman" w:hAnsi="Times New Roman"/>
        </w:rPr>
        <w:t xml:space="preserve">ods found in submarine canyons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2012)</w:t>
      </w:r>
      <w:r w:rsidRPr="00A2500A">
        <w:rPr>
          <w:rFonts w:ascii="Times New Roman" w:hAnsi="Times New Roman"/>
        </w:rPr>
        <w:t xml:space="preserve"> lends further support to the theory that </w:t>
      </w:r>
      <w:r w:rsidRPr="00A2500A">
        <w:rPr>
          <w:rFonts w:ascii="Times New Roman" w:hAnsi="Times New Roman"/>
        </w:rPr>
        <w:lastRenderedPageBreak/>
        <w:t>nutrient availability in an environment has significant effects on scavenging amphipods at both the community and population levels.</w:t>
      </w:r>
    </w:p>
    <w:p w14:paraId="4E93CA01" w14:textId="77777777" w:rsidR="00122F36" w:rsidRPr="00A2500A" w:rsidRDefault="00122F36" w:rsidP="008A0DFC">
      <w:pPr>
        <w:spacing w:line="480" w:lineRule="auto"/>
        <w:rPr>
          <w:rFonts w:ascii="Times New Roman" w:hAnsi="Times New Roman"/>
        </w:rPr>
      </w:pPr>
    </w:p>
    <w:p w14:paraId="3DE97340" w14:textId="458D3327" w:rsidR="00122F36" w:rsidRPr="00A2500A" w:rsidRDefault="00122F36" w:rsidP="008A0DFC">
      <w:pPr>
        <w:spacing w:line="480" w:lineRule="auto"/>
        <w:rPr>
          <w:rFonts w:ascii="Times New Roman" w:hAnsi="Times New Roman"/>
        </w:rPr>
      </w:pPr>
      <w:r w:rsidRPr="00A2500A">
        <w:rPr>
          <w:rFonts w:ascii="Times New Roman" w:hAnsi="Times New Roman"/>
        </w:rPr>
        <w:t xml:space="preserve">There are </w:t>
      </w:r>
      <w:r>
        <w:rPr>
          <w:rFonts w:ascii="Times New Roman" w:hAnsi="Times New Roman"/>
        </w:rPr>
        <w:t>several</w:t>
      </w:r>
      <w:r w:rsidRPr="00A2500A">
        <w:rPr>
          <w:rFonts w:ascii="Times New Roman" w:hAnsi="Times New Roman"/>
        </w:rPr>
        <w:t xml:space="preserve"> possible explanations for the earlier onset of reproductive development in submarine canyon populations. As with growth rate, earlier reproductive development ha</w:t>
      </w:r>
      <w:r>
        <w:rPr>
          <w:rFonts w:ascii="Times New Roman" w:hAnsi="Times New Roman"/>
        </w:rPr>
        <w:t>s</w:t>
      </w:r>
      <w:r w:rsidRPr="00A2500A">
        <w:rPr>
          <w:rFonts w:ascii="Times New Roman" w:hAnsi="Times New Roman"/>
        </w:rPr>
        <w:t xml:space="preserve"> also been attributed to temperature variations in other amphipod species </w:t>
      </w:r>
      <w:r>
        <w:rPr>
          <w:rFonts w:ascii="Times New Roman" w:hAnsi="Times New Roman"/>
          <w:lang w:val="en-US" w:eastAsia="en-US"/>
        </w:rPr>
        <w:t>(</w:t>
      </w:r>
      <w:proofErr w:type="spellStart"/>
      <w:r>
        <w:rPr>
          <w:rFonts w:ascii="Times New Roman" w:hAnsi="Times New Roman"/>
          <w:lang w:val="en-US" w:eastAsia="en-US"/>
        </w:rPr>
        <w:t>Sheader</w:t>
      </w:r>
      <w:proofErr w:type="spellEnd"/>
      <w:r w:rsidR="005B4B35">
        <w:rPr>
          <w:rFonts w:ascii="Times New Roman" w:hAnsi="Times New Roman"/>
          <w:lang w:val="en-US" w:eastAsia="en-US"/>
        </w:rPr>
        <w:t>,</w:t>
      </w:r>
      <w:r>
        <w:rPr>
          <w:rFonts w:ascii="Times New Roman" w:hAnsi="Times New Roman"/>
          <w:lang w:val="en-US" w:eastAsia="en-US"/>
        </w:rPr>
        <w:t xml:space="preserve"> 1983; Highsmith </w:t>
      </w:r>
      <w:r w:rsidR="005B4B35">
        <w:rPr>
          <w:rFonts w:ascii="Times New Roman" w:hAnsi="Times New Roman"/>
          <w:lang w:val="en-US" w:eastAsia="en-US"/>
        </w:rPr>
        <w:t>&amp;</w:t>
      </w:r>
      <w:r>
        <w:rPr>
          <w:rFonts w:ascii="Times New Roman" w:hAnsi="Times New Roman"/>
          <w:lang w:val="en-US" w:eastAsia="en-US"/>
        </w:rPr>
        <w:t xml:space="preserve"> Coyle</w:t>
      </w:r>
      <w:r w:rsidR="005B4B35">
        <w:rPr>
          <w:rFonts w:ascii="Times New Roman" w:hAnsi="Times New Roman"/>
          <w:lang w:val="en-US" w:eastAsia="en-US"/>
        </w:rPr>
        <w:t>,</w:t>
      </w:r>
      <w:r>
        <w:rPr>
          <w:rFonts w:ascii="Times New Roman" w:hAnsi="Times New Roman"/>
          <w:lang w:val="en-US" w:eastAsia="en-US"/>
        </w:rPr>
        <w:t xml:space="preserve"> 1991)</w:t>
      </w:r>
      <w:r w:rsidRPr="00A2500A">
        <w:rPr>
          <w:rFonts w:ascii="Times New Roman" w:hAnsi="Times New Roman"/>
        </w:rPr>
        <w:t xml:space="preserve">, however, as previously discussed, water temperature in the sampled canyons was only marginally higher than at non-canyon sites (&lt; 0.1 °C; Duffy </w:t>
      </w:r>
      <w:r w:rsidR="000845D4">
        <w:rPr>
          <w:rFonts w:ascii="Times New Roman" w:hAnsi="Times New Roman"/>
        </w:rPr>
        <w:t>et al.,</w:t>
      </w:r>
      <w:r w:rsidRPr="00A2500A">
        <w:rPr>
          <w:rFonts w:ascii="Times New Roman" w:hAnsi="Times New Roman"/>
        </w:rPr>
        <w:t xml:space="preserve"> 2012). Once again, the difference in nutrient availability between the two areas is an important consideration. A link between nutrient availability and sexual development in </w:t>
      </w:r>
      <w:r w:rsidRPr="00035C4F">
        <w:rPr>
          <w:rFonts w:ascii="Times New Roman" w:hAnsi="Times New Roman"/>
          <w:i/>
        </w:rPr>
        <w:t>P. caperesca</w:t>
      </w:r>
      <w:r w:rsidRPr="00652AD4">
        <w:rPr>
          <w:rFonts w:ascii="Times New Roman" w:hAnsi="Times New Roman"/>
        </w:rPr>
        <w:t xml:space="preserve"> has been previously</w:t>
      </w:r>
      <w:r w:rsidRPr="00A2500A">
        <w:rPr>
          <w:rFonts w:ascii="Times New Roman" w:hAnsi="Times New Roman"/>
        </w:rPr>
        <w:t xml:space="preserve"> hypothesised by Thurston (1979). With an abundant food supply, individuals in canyons are able to apply resources to both growth and reproductive output allowing the onset of ea</w:t>
      </w:r>
      <w:r>
        <w:rPr>
          <w:rFonts w:ascii="Times New Roman" w:hAnsi="Times New Roman"/>
        </w:rPr>
        <w:t xml:space="preserve">rlier reproductive development </w:t>
      </w:r>
      <w:r>
        <w:rPr>
          <w:rFonts w:ascii="Times New Roman" w:hAnsi="Times New Roman"/>
          <w:lang w:val="en-US" w:eastAsia="en-US"/>
        </w:rPr>
        <w:t xml:space="preserve">(Sutcliffe </w:t>
      </w:r>
      <w:r w:rsidR="000845D4">
        <w:rPr>
          <w:rFonts w:ascii="Times New Roman" w:hAnsi="Times New Roman"/>
          <w:lang w:val="en-US" w:eastAsia="en-US"/>
        </w:rPr>
        <w:t>et al.,</w:t>
      </w:r>
      <w:r>
        <w:rPr>
          <w:rFonts w:ascii="Times New Roman" w:hAnsi="Times New Roman"/>
          <w:lang w:val="en-US" w:eastAsia="en-US"/>
        </w:rPr>
        <w:t xml:space="preserve"> 1981)</w:t>
      </w:r>
      <w:r w:rsidRPr="00A2500A">
        <w:rPr>
          <w:rFonts w:ascii="Times New Roman" w:hAnsi="Times New Roman"/>
        </w:rPr>
        <w:t xml:space="preserve">. Earlier maturation and oostegite development with nutrient rich conditions has been </w:t>
      </w:r>
      <w:r>
        <w:rPr>
          <w:rFonts w:ascii="Times New Roman" w:hAnsi="Times New Roman"/>
        </w:rPr>
        <w:t>recorded</w:t>
      </w:r>
      <w:r w:rsidRPr="00A2500A">
        <w:rPr>
          <w:rFonts w:ascii="Times New Roman" w:hAnsi="Times New Roman"/>
        </w:rPr>
        <w:t xml:space="preserve"> in the scavenging amphipod </w:t>
      </w:r>
      <w:r w:rsidRPr="00A2500A">
        <w:rPr>
          <w:rFonts w:ascii="Times New Roman" w:hAnsi="Times New Roman"/>
          <w:i/>
        </w:rPr>
        <w:t>T</w:t>
      </w:r>
      <w:r w:rsidR="00085D75">
        <w:rPr>
          <w:rFonts w:ascii="Times New Roman" w:hAnsi="Times New Roman"/>
          <w:i/>
        </w:rPr>
        <w:t>.</w:t>
      </w:r>
      <w:r w:rsidRPr="00A2500A">
        <w:rPr>
          <w:rFonts w:ascii="Times New Roman" w:hAnsi="Times New Roman"/>
          <w:i/>
        </w:rPr>
        <w:t xml:space="preserve"> </w:t>
      </w:r>
      <w:proofErr w:type="spellStart"/>
      <w:r w:rsidRPr="00A2500A">
        <w:rPr>
          <w:rFonts w:ascii="Times New Roman" w:hAnsi="Times New Roman"/>
          <w:i/>
        </w:rPr>
        <w:t>similis</w:t>
      </w:r>
      <w:proofErr w:type="spellEnd"/>
      <w:r>
        <w:rPr>
          <w:rFonts w:ascii="Times New Roman" w:hAnsi="Times New Roman"/>
        </w:rPr>
        <w:t xml:space="preserve"> </w:t>
      </w:r>
      <w:r>
        <w:rPr>
          <w:rFonts w:ascii="Times New Roman" w:hAnsi="Times New Roman"/>
          <w:lang w:val="en-US" w:eastAsia="en-US"/>
        </w:rPr>
        <w:t>(</w:t>
      </w:r>
      <w:proofErr w:type="spellStart"/>
      <w:r>
        <w:rPr>
          <w:rFonts w:ascii="Times New Roman" w:hAnsi="Times New Roman"/>
          <w:lang w:val="en-US" w:eastAsia="en-US"/>
        </w:rPr>
        <w:t>Kaïm-Malka</w:t>
      </w:r>
      <w:proofErr w:type="spellEnd"/>
      <w:r w:rsidR="005B4B35">
        <w:rPr>
          <w:rFonts w:ascii="Times New Roman" w:hAnsi="Times New Roman"/>
          <w:lang w:val="en-US" w:eastAsia="en-US"/>
        </w:rPr>
        <w:t>,</w:t>
      </w:r>
      <w:r>
        <w:rPr>
          <w:rFonts w:ascii="Times New Roman" w:hAnsi="Times New Roman"/>
          <w:lang w:val="en-US" w:eastAsia="en-US"/>
        </w:rPr>
        <w:t xml:space="preserve"> 2004)</w:t>
      </w:r>
      <w:r w:rsidRPr="00A2500A">
        <w:rPr>
          <w:rFonts w:ascii="Times New Roman" w:hAnsi="Times New Roman"/>
        </w:rPr>
        <w:t xml:space="preserve">. This developmental plasticity in response to food supply has also been observed in </w:t>
      </w:r>
      <w:r w:rsidR="00073A07">
        <w:rPr>
          <w:rFonts w:ascii="Times New Roman" w:hAnsi="Times New Roman"/>
        </w:rPr>
        <w:t>other amphipod</w:t>
      </w:r>
      <w:r w:rsidR="00716E47">
        <w:rPr>
          <w:rFonts w:ascii="Times New Roman" w:hAnsi="Times New Roman"/>
        </w:rPr>
        <w:t xml:space="preserve"> species</w:t>
      </w:r>
      <w:r w:rsidR="00073A07">
        <w:rPr>
          <w:rFonts w:ascii="Times New Roman" w:hAnsi="Times New Roman"/>
        </w:rPr>
        <w:t xml:space="preserve"> from very different habitats, such as </w:t>
      </w:r>
      <w:r w:rsidRPr="00A2500A">
        <w:rPr>
          <w:rFonts w:ascii="Times New Roman" w:hAnsi="Times New Roman"/>
        </w:rPr>
        <w:t xml:space="preserve">the estuarine </w:t>
      </w:r>
      <w:proofErr w:type="spellStart"/>
      <w:r w:rsidRPr="00A2500A">
        <w:rPr>
          <w:rFonts w:ascii="Times New Roman" w:hAnsi="Times New Roman"/>
          <w:i/>
        </w:rPr>
        <w:t>Gammarus</w:t>
      </w:r>
      <w:proofErr w:type="spellEnd"/>
      <w:r w:rsidRPr="00A2500A">
        <w:rPr>
          <w:rFonts w:ascii="Times New Roman" w:hAnsi="Times New Roman"/>
          <w:i/>
        </w:rPr>
        <w:t xml:space="preserve"> </w:t>
      </w:r>
      <w:proofErr w:type="spellStart"/>
      <w:r w:rsidRPr="00A2500A">
        <w:rPr>
          <w:rFonts w:ascii="Times New Roman" w:hAnsi="Times New Roman"/>
          <w:i/>
        </w:rPr>
        <w:t>duebeni</w:t>
      </w:r>
      <w:proofErr w:type="spellEnd"/>
      <w:r w:rsidRPr="00A2500A">
        <w:rPr>
          <w:rFonts w:ascii="Times New Roman" w:hAnsi="Times New Roman"/>
        </w:rPr>
        <w:t xml:space="preserve"> </w:t>
      </w:r>
      <w:proofErr w:type="spellStart"/>
      <w:r w:rsidR="00073A07">
        <w:rPr>
          <w:rFonts w:ascii="Times New Roman" w:hAnsi="Times New Roman"/>
          <w:lang w:val="en-US" w:eastAsia="en-US"/>
        </w:rPr>
        <w:t>Liljeborg</w:t>
      </w:r>
      <w:proofErr w:type="spellEnd"/>
      <w:r w:rsidR="00073A07">
        <w:rPr>
          <w:rFonts w:ascii="Times New Roman" w:hAnsi="Times New Roman"/>
          <w:lang w:val="en-US" w:eastAsia="en-US"/>
        </w:rPr>
        <w:t xml:space="preserve">, </w:t>
      </w:r>
      <w:r>
        <w:rPr>
          <w:rFonts w:ascii="Times New Roman" w:hAnsi="Times New Roman"/>
          <w:lang w:val="en-US" w:eastAsia="en-US"/>
        </w:rPr>
        <w:t>1852</w:t>
      </w:r>
      <w:r>
        <w:rPr>
          <w:rFonts w:ascii="Times New Roman" w:hAnsi="Times New Roman"/>
        </w:rPr>
        <w:t xml:space="preserve"> </w:t>
      </w:r>
      <w:r>
        <w:rPr>
          <w:rFonts w:ascii="Times New Roman" w:hAnsi="Times New Roman"/>
          <w:lang w:val="en-US" w:eastAsia="en-US"/>
        </w:rPr>
        <w:t>(</w:t>
      </w:r>
      <w:proofErr w:type="spellStart"/>
      <w:r>
        <w:rPr>
          <w:rFonts w:ascii="Times New Roman" w:hAnsi="Times New Roman"/>
          <w:lang w:val="en-US" w:eastAsia="en-US"/>
        </w:rPr>
        <w:t>Sheader</w:t>
      </w:r>
      <w:proofErr w:type="spellEnd"/>
      <w:r w:rsidR="005B4B35">
        <w:rPr>
          <w:rFonts w:ascii="Times New Roman" w:hAnsi="Times New Roman"/>
          <w:lang w:val="en-US" w:eastAsia="en-US"/>
        </w:rPr>
        <w:t>,</w:t>
      </w:r>
      <w:r>
        <w:rPr>
          <w:rFonts w:ascii="Times New Roman" w:hAnsi="Times New Roman"/>
          <w:lang w:val="en-US" w:eastAsia="en-US"/>
        </w:rPr>
        <w:t xml:space="preserve"> 1983)</w:t>
      </w:r>
      <w:r w:rsidRPr="00652AD4">
        <w:rPr>
          <w:rFonts w:ascii="Times New Roman" w:hAnsi="Times New Roman"/>
        </w:rPr>
        <w:t xml:space="preserve"> and the vent-dwelling </w:t>
      </w:r>
      <w:proofErr w:type="spellStart"/>
      <w:r w:rsidRPr="00652AD4">
        <w:rPr>
          <w:rFonts w:ascii="Times New Roman" w:hAnsi="Times New Roman"/>
          <w:i/>
        </w:rPr>
        <w:t>Bouvierella</w:t>
      </w:r>
      <w:proofErr w:type="spellEnd"/>
      <w:r w:rsidRPr="00652AD4">
        <w:rPr>
          <w:rFonts w:ascii="Times New Roman" w:hAnsi="Times New Roman"/>
          <w:i/>
        </w:rPr>
        <w:t xml:space="preserve"> </w:t>
      </w:r>
      <w:proofErr w:type="spellStart"/>
      <w:r w:rsidRPr="00652AD4">
        <w:rPr>
          <w:rFonts w:ascii="Times New Roman" w:hAnsi="Times New Roman"/>
          <w:i/>
        </w:rPr>
        <w:t>curtirama</w:t>
      </w:r>
      <w:proofErr w:type="spellEnd"/>
      <w:r w:rsidRPr="00A2500A">
        <w:rPr>
          <w:rFonts w:ascii="Times New Roman" w:hAnsi="Times New Roman"/>
        </w:rPr>
        <w:t xml:space="preserve"> </w:t>
      </w:r>
      <w:proofErr w:type="spellStart"/>
      <w:r>
        <w:rPr>
          <w:rFonts w:ascii="Times New Roman" w:hAnsi="Times New Roman"/>
          <w:lang w:val="en-US" w:eastAsia="en-US"/>
        </w:rPr>
        <w:t>B</w:t>
      </w:r>
      <w:r w:rsidR="003B550E">
        <w:rPr>
          <w:rFonts w:ascii="Times New Roman" w:hAnsi="Times New Roman"/>
          <w:lang w:val="en-US" w:eastAsia="en-US"/>
        </w:rPr>
        <w:t>ellan-Santini</w:t>
      </w:r>
      <w:proofErr w:type="spellEnd"/>
      <w:r w:rsidR="003B550E">
        <w:rPr>
          <w:rFonts w:ascii="Times New Roman" w:hAnsi="Times New Roman"/>
          <w:lang w:val="en-US" w:eastAsia="en-US"/>
        </w:rPr>
        <w:t xml:space="preserve"> </w:t>
      </w:r>
      <w:r w:rsidR="005B4B35">
        <w:rPr>
          <w:rFonts w:ascii="Times New Roman" w:hAnsi="Times New Roman"/>
          <w:lang w:val="en-US" w:eastAsia="en-US"/>
        </w:rPr>
        <w:t>&amp;</w:t>
      </w:r>
      <w:r w:rsidR="003B550E">
        <w:rPr>
          <w:rFonts w:ascii="Times New Roman" w:hAnsi="Times New Roman"/>
          <w:lang w:val="en-US" w:eastAsia="en-US"/>
        </w:rPr>
        <w:t xml:space="preserve"> Thurston</w:t>
      </w:r>
      <w:r w:rsidR="00073A07">
        <w:rPr>
          <w:rFonts w:ascii="Times New Roman" w:hAnsi="Times New Roman"/>
          <w:lang w:val="en-US" w:eastAsia="en-US"/>
        </w:rPr>
        <w:t>,</w:t>
      </w:r>
      <w:r w:rsidR="003B550E">
        <w:rPr>
          <w:rFonts w:ascii="Times New Roman" w:hAnsi="Times New Roman"/>
          <w:lang w:val="en-US" w:eastAsia="en-US"/>
        </w:rPr>
        <w:t xml:space="preserve"> 1996</w:t>
      </w:r>
      <w:r w:rsidRPr="00A2500A">
        <w:rPr>
          <w:rFonts w:ascii="Times New Roman" w:hAnsi="Times New Roman"/>
        </w:rPr>
        <w:t xml:space="preserve"> </w:t>
      </w:r>
      <w:r>
        <w:rPr>
          <w:rFonts w:ascii="Times New Roman" w:hAnsi="Times New Roman"/>
          <w:lang w:val="en-US" w:eastAsia="en-US"/>
        </w:rPr>
        <w:t>(</w:t>
      </w:r>
      <w:proofErr w:type="spellStart"/>
      <w:r>
        <w:rPr>
          <w:rFonts w:ascii="Times New Roman" w:hAnsi="Times New Roman"/>
          <w:lang w:val="en-US" w:eastAsia="en-US"/>
        </w:rPr>
        <w:t>Sheader</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2004)</w:t>
      </w:r>
      <w:r w:rsidRPr="00A2500A">
        <w:rPr>
          <w:rFonts w:ascii="Times New Roman" w:hAnsi="Times New Roman"/>
        </w:rPr>
        <w:t>. In the food-limited abyssal plains resources are more constrained and therefore input into reproductive development is delayed until fur</w:t>
      </w:r>
      <w:r>
        <w:rPr>
          <w:rFonts w:ascii="Times New Roman" w:hAnsi="Times New Roman"/>
        </w:rPr>
        <w:t>ther growth has been achieved.</w:t>
      </w:r>
      <w:r>
        <w:rPr>
          <w:rFonts w:ascii="Times New Roman" w:hAnsi="Times New Roman"/>
        </w:rPr>
        <w:br/>
      </w:r>
    </w:p>
    <w:p w14:paraId="3FF74294" w14:textId="77777777" w:rsidR="00122F36" w:rsidRPr="00035C4F" w:rsidRDefault="00122F36" w:rsidP="008A0DFC">
      <w:pPr>
        <w:spacing w:line="480" w:lineRule="auto"/>
        <w:rPr>
          <w:rFonts w:ascii="Times New Roman" w:hAnsi="Times New Roman"/>
        </w:rPr>
      </w:pPr>
    </w:p>
    <w:p w14:paraId="0BC209ED" w14:textId="77777777" w:rsidR="00122F36" w:rsidRPr="00A2500A" w:rsidRDefault="00122F36" w:rsidP="008A0DFC">
      <w:pPr>
        <w:spacing w:line="480" w:lineRule="auto"/>
        <w:rPr>
          <w:rFonts w:ascii="Times New Roman" w:hAnsi="Times New Roman"/>
          <w:b/>
        </w:rPr>
      </w:pPr>
      <w:r w:rsidRPr="00652AD4">
        <w:rPr>
          <w:rFonts w:ascii="Times New Roman" w:hAnsi="Times New Roman"/>
          <w:b/>
        </w:rPr>
        <w:lastRenderedPageBreak/>
        <w:t>Ecological implications</w:t>
      </w:r>
    </w:p>
    <w:p w14:paraId="2E037AA0" w14:textId="2F5E0A39" w:rsidR="00122F36" w:rsidRPr="00652AD4" w:rsidRDefault="00122F36" w:rsidP="008A0DFC">
      <w:pPr>
        <w:spacing w:line="480" w:lineRule="auto"/>
        <w:rPr>
          <w:rFonts w:ascii="Times New Roman" w:hAnsi="Times New Roman"/>
        </w:rPr>
      </w:pPr>
      <w:proofErr w:type="spellStart"/>
      <w:r w:rsidRPr="00A2500A">
        <w:rPr>
          <w:rFonts w:ascii="Times New Roman" w:hAnsi="Times New Roman"/>
          <w:i/>
        </w:rPr>
        <w:t>Paralicella</w:t>
      </w:r>
      <w:proofErr w:type="spellEnd"/>
      <w:r w:rsidRPr="00A2500A">
        <w:rPr>
          <w:rFonts w:ascii="Times New Roman" w:hAnsi="Times New Roman"/>
          <w:i/>
        </w:rPr>
        <w:t xml:space="preserve"> </w:t>
      </w:r>
      <w:proofErr w:type="spellStart"/>
      <w:r w:rsidRPr="00A2500A">
        <w:rPr>
          <w:rFonts w:ascii="Times New Roman" w:hAnsi="Times New Roman"/>
          <w:i/>
        </w:rPr>
        <w:t>caperesca</w:t>
      </w:r>
      <w:proofErr w:type="spellEnd"/>
      <w:r w:rsidRPr="00A2500A">
        <w:rPr>
          <w:rFonts w:ascii="Times New Roman" w:hAnsi="Times New Roman"/>
        </w:rPr>
        <w:t xml:space="preserve"> has the characteristics of a semelparous organism capable of one reproductive event in a lifetime and, as demonstrated by its abundance and ubiquity </w:t>
      </w:r>
      <w:r>
        <w:rPr>
          <w:rFonts w:ascii="Times New Roman" w:hAnsi="Times New Roman"/>
          <w:lang w:val="en-US" w:eastAsia="en-US"/>
        </w:rPr>
        <w:t>(Thurston</w:t>
      </w:r>
      <w:r w:rsidR="00A616D2">
        <w:rPr>
          <w:rFonts w:ascii="Times New Roman" w:hAnsi="Times New Roman"/>
          <w:lang w:val="en-US" w:eastAsia="en-US"/>
        </w:rPr>
        <w:t>,</w:t>
      </w:r>
      <w:r>
        <w:rPr>
          <w:rFonts w:ascii="Times New Roman" w:hAnsi="Times New Roman"/>
          <w:lang w:val="en-US" w:eastAsia="en-US"/>
        </w:rPr>
        <w:t xml:space="preserve"> 1979; </w:t>
      </w:r>
      <w:proofErr w:type="spellStart"/>
      <w:r>
        <w:rPr>
          <w:rFonts w:ascii="Times New Roman" w:hAnsi="Times New Roman"/>
          <w:lang w:val="en-US" w:eastAsia="en-US"/>
        </w:rPr>
        <w:t>Lampitt</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1983; Thurston</w:t>
      </w:r>
      <w:r w:rsidR="00A616D2">
        <w:rPr>
          <w:rFonts w:ascii="Times New Roman" w:hAnsi="Times New Roman"/>
          <w:lang w:val="en-US" w:eastAsia="en-US"/>
        </w:rPr>
        <w:t>,</w:t>
      </w:r>
      <w:r>
        <w:rPr>
          <w:rFonts w:ascii="Times New Roman" w:hAnsi="Times New Roman"/>
          <w:lang w:val="en-US" w:eastAsia="en-US"/>
        </w:rPr>
        <w:t xml:space="preserve"> 1990; Barnard </w:t>
      </w:r>
      <w:r w:rsidR="00A616D2">
        <w:rPr>
          <w:rFonts w:ascii="Times New Roman" w:hAnsi="Times New Roman"/>
          <w:lang w:val="en-US" w:eastAsia="en-US"/>
        </w:rPr>
        <w:t>&amp;</w:t>
      </w:r>
      <w:r>
        <w:rPr>
          <w:rFonts w:ascii="Times New Roman" w:hAnsi="Times New Roman"/>
          <w:lang w:val="en-US" w:eastAsia="en-US"/>
        </w:rPr>
        <w:t xml:space="preserve"> </w:t>
      </w:r>
      <w:proofErr w:type="spellStart"/>
      <w:r>
        <w:rPr>
          <w:rFonts w:ascii="Times New Roman" w:hAnsi="Times New Roman"/>
          <w:lang w:val="en-US" w:eastAsia="en-US"/>
        </w:rPr>
        <w:t>Karaman</w:t>
      </w:r>
      <w:proofErr w:type="spellEnd"/>
      <w:r w:rsidR="00A616D2">
        <w:rPr>
          <w:rFonts w:ascii="Times New Roman" w:hAnsi="Times New Roman"/>
          <w:lang w:val="en-US" w:eastAsia="en-US"/>
        </w:rPr>
        <w:t>,</w:t>
      </w:r>
      <w:r>
        <w:rPr>
          <w:rFonts w:ascii="Times New Roman" w:hAnsi="Times New Roman"/>
          <w:lang w:val="en-US" w:eastAsia="en-US"/>
        </w:rPr>
        <w:t xml:space="preserve"> 1991; Jones </w:t>
      </w:r>
      <w:r w:rsidR="000845D4">
        <w:rPr>
          <w:rFonts w:ascii="Times New Roman" w:hAnsi="Times New Roman"/>
          <w:lang w:val="en-US" w:eastAsia="en-US"/>
        </w:rPr>
        <w:t>et al.,</w:t>
      </w:r>
      <w:r>
        <w:rPr>
          <w:rFonts w:ascii="Times New Roman" w:hAnsi="Times New Roman"/>
          <w:lang w:val="en-US" w:eastAsia="en-US"/>
        </w:rPr>
        <w:t xml:space="preserve"> 1998; Duffy </w:t>
      </w:r>
      <w:r w:rsidR="000845D4">
        <w:rPr>
          <w:rFonts w:ascii="Times New Roman" w:hAnsi="Times New Roman"/>
          <w:lang w:val="en-US" w:eastAsia="en-US"/>
        </w:rPr>
        <w:t>et al.,</w:t>
      </w:r>
      <w:r>
        <w:rPr>
          <w:rFonts w:ascii="Times New Roman" w:hAnsi="Times New Roman"/>
          <w:lang w:val="en-US" w:eastAsia="en-US"/>
        </w:rPr>
        <w:t xml:space="preserve"> 2012; Horton </w:t>
      </w:r>
      <w:r w:rsidR="000845D4">
        <w:rPr>
          <w:rFonts w:ascii="Times New Roman" w:hAnsi="Times New Roman"/>
          <w:lang w:val="en-US" w:eastAsia="en-US"/>
        </w:rPr>
        <w:t>et al.,</w:t>
      </w:r>
      <w:r>
        <w:rPr>
          <w:rFonts w:ascii="Times New Roman" w:hAnsi="Times New Roman"/>
          <w:lang w:val="en-US" w:eastAsia="en-US"/>
        </w:rPr>
        <w:t xml:space="preserve"> 2013; Duffy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xml:space="preserve">, it is very successful in abyssal habitats. In his comparison of two scavenging fish species, </w:t>
      </w:r>
      <w:proofErr w:type="spellStart"/>
      <w:r w:rsidRPr="00A2500A">
        <w:rPr>
          <w:rFonts w:ascii="Times New Roman" w:hAnsi="Times New Roman"/>
          <w:i/>
        </w:rPr>
        <w:t>Coryphaenoides</w:t>
      </w:r>
      <w:proofErr w:type="spellEnd"/>
      <w:r w:rsidR="007A3CBB">
        <w:rPr>
          <w:rFonts w:ascii="Times New Roman" w:hAnsi="Times New Roman"/>
          <w:i/>
        </w:rPr>
        <w:t xml:space="preserve"> </w:t>
      </w:r>
      <w:proofErr w:type="spellStart"/>
      <w:r w:rsidRPr="00A2500A">
        <w:rPr>
          <w:rFonts w:ascii="Times New Roman" w:hAnsi="Times New Roman"/>
          <w:i/>
        </w:rPr>
        <w:t>acrolepis</w:t>
      </w:r>
      <w:proofErr w:type="spellEnd"/>
      <w:r w:rsidRPr="00A2500A">
        <w:rPr>
          <w:rFonts w:ascii="Times New Roman" w:hAnsi="Times New Roman"/>
          <w:i/>
        </w:rPr>
        <w:t xml:space="preserve"> </w:t>
      </w:r>
      <w:r>
        <w:rPr>
          <w:rFonts w:ascii="Times New Roman" w:hAnsi="Times New Roman"/>
        </w:rPr>
        <w:t xml:space="preserve">(Bean, 1884) </w:t>
      </w:r>
      <w:r w:rsidRPr="00CA2352">
        <w:rPr>
          <w:rFonts w:ascii="Times New Roman" w:hAnsi="Times New Roman"/>
        </w:rPr>
        <w:t>and</w:t>
      </w:r>
      <w:r w:rsidRPr="00035C4F">
        <w:rPr>
          <w:rFonts w:ascii="Times New Roman" w:hAnsi="Times New Roman"/>
          <w:i/>
        </w:rPr>
        <w:t xml:space="preserve"> C. </w:t>
      </w:r>
      <w:proofErr w:type="spellStart"/>
      <w:r w:rsidRPr="00035C4F">
        <w:rPr>
          <w:rFonts w:ascii="Times New Roman" w:hAnsi="Times New Roman"/>
          <w:i/>
        </w:rPr>
        <w:t>armatus</w:t>
      </w:r>
      <w:proofErr w:type="spellEnd"/>
      <w:r>
        <w:rPr>
          <w:rFonts w:ascii="Times New Roman" w:hAnsi="Times New Roman"/>
        </w:rPr>
        <w:t xml:space="preserve"> (Hector, 1875)</w:t>
      </w:r>
      <w:r w:rsidRPr="00652AD4">
        <w:rPr>
          <w:rFonts w:ascii="Times New Roman" w:hAnsi="Times New Roman"/>
        </w:rPr>
        <w:t>,</w:t>
      </w:r>
      <w:r>
        <w:rPr>
          <w:rFonts w:ascii="Times New Roman" w:hAnsi="Times New Roman"/>
        </w:rPr>
        <w:t xml:space="preserve"> </w:t>
      </w:r>
      <w:proofErr w:type="spellStart"/>
      <w:r>
        <w:rPr>
          <w:rFonts w:ascii="Times New Roman" w:hAnsi="Times New Roman"/>
          <w:lang w:val="en-US" w:eastAsia="en-US"/>
        </w:rPr>
        <w:t>Drazen</w:t>
      </w:r>
      <w:proofErr w:type="spellEnd"/>
      <w:r>
        <w:rPr>
          <w:rFonts w:ascii="Times New Roman" w:hAnsi="Times New Roman"/>
          <w:lang w:val="en-US" w:eastAsia="en-US"/>
        </w:rPr>
        <w:t xml:space="preserve"> </w:t>
      </w:r>
      <w:r w:rsidR="00104E0C">
        <w:rPr>
          <w:rFonts w:ascii="Times New Roman" w:hAnsi="Times New Roman"/>
          <w:lang w:val="en-US" w:eastAsia="en-US"/>
        </w:rPr>
        <w:t>(</w:t>
      </w:r>
      <w:r>
        <w:rPr>
          <w:rFonts w:ascii="Times New Roman" w:hAnsi="Times New Roman"/>
          <w:lang w:val="en-US" w:eastAsia="en-US"/>
        </w:rPr>
        <w:t>2002)</w:t>
      </w:r>
      <w:r w:rsidRPr="00652AD4">
        <w:rPr>
          <w:rFonts w:ascii="Times New Roman" w:hAnsi="Times New Roman"/>
        </w:rPr>
        <w:t xml:space="preserve"> </w:t>
      </w:r>
      <w:r w:rsidRPr="00A2500A">
        <w:rPr>
          <w:rFonts w:ascii="Times New Roman" w:hAnsi="Times New Roman"/>
        </w:rPr>
        <w:t xml:space="preserve">hypothesised that the latter, </w:t>
      </w:r>
      <w:r>
        <w:rPr>
          <w:rFonts w:ascii="Times New Roman" w:hAnsi="Times New Roman"/>
        </w:rPr>
        <w:t xml:space="preserve">an </w:t>
      </w:r>
      <w:r w:rsidRPr="00A2500A">
        <w:rPr>
          <w:rFonts w:ascii="Times New Roman" w:hAnsi="Times New Roman"/>
        </w:rPr>
        <w:t>abyssal species</w:t>
      </w:r>
      <w:r>
        <w:rPr>
          <w:rFonts w:ascii="Times New Roman" w:hAnsi="Times New Roman"/>
        </w:rPr>
        <w:t>,</w:t>
      </w:r>
      <w:r w:rsidRPr="00A2500A">
        <w:rPr>
          <w:rFonts w:ascii="Times New Roman" w:hAnsi="Times New Roman"/>
        </w:rPr>
        <w:t xml:space="preserve"> is semelparous owing to the nutrient regime of the abyssal zone. While food supplies </w:t>
      </w:r>
      <w:r>
        <w:rPr>
          <w:rFonts w:ascii="Times New Roman" w:hAnsi="Times New Roman"/>
        </w:rPr>
        <w:t xml:space="preserve">in the abyss </w:t>
      </w:r>
      <w:r w:rsidRPr="00A2500A">
        <w:rPr>
          <w:rFonts w:ascii="Times New Roman" w:hAnsi="Times New Roman"/>
        </w:rPr>
        <w:t xml:space="preserve">are low, they are </w:t>
      </w:r>
      <w:r>
        <w:rPr>
          <w:rFonts w:ascii="Times New Roman" w:hAnsi="Times New Roman"/>
        </w:rPr>
        <w:t xml:space="preserve">also </w:t>
      </w:r>
      <w:r w:rsidRPr="00A2500A">
        <w:rPr>
          <w:rFonts w:ascii="Times New Roman" w:hAnsi="Times New Roman"/>
        </w:rPr>
        <w:t xml:space="preserve">generally stable. This means survivorship of both juveniles and adults is relatively constant, making semelparity a successful and energetically conservative reproductive strategy. The same </w:t>
      </w:r>
      <w:r>
        <w:rPr>
          <w:rFonts w:ascii="Times New Roman" w:hAnsi="Times New Roman"/>
        </w:rPr>
        <w:t>appears to be</w:t>
      </w:r>
      <w:r w:rsidRPr="00A2500A">
        <w:rPr>
          <w:rFonts w:ascii="Times New Roman" w:hAnsi="Times New Roman"/>
        </w:rPr>
        <w:t xml:space="preserve"> true for </w:t>
      </w:r>
      <w:r w:rsidRPr="00035C4F">
        <w:rPr>
          <w:rFonts w:ascii="Times New Roman" w:hAnsi="Times New Roman"/>
          <w:i/>
        </w:rPr>
        <w:t>P. caperesca</w:t>
      </w:r>
      <w:r w:rsidRPr="00652AD4">
        <w:rPr>
          <w:rFonts w:ascii="Times New Roman" w:hAnsi="Times New Roman"/>
        </w:rPr>
        <w:t>.</w:t>
      </w:r>
    </w:p>
    <w:p w14:paraId="56842870" w14:textId="77777777" w:rsidR="00122F36" w:rsidRPr="00A2500A" w:rsidRDefault="00122F36" w:rsidP="008A0DFC">
      <w:pPr>
        <w:spacing w:line="480" w:lineRule="auto"/>
        <w:rPr>
          <w:rFonts w:ascii="Times New Roman" w:hAnsi="Times New Roman"/>
        </w:rPr>
      </w:pPr>
    </w:p>
    <w:p w14:paraId="27102223" w14:textId="0E1AA647" w:rsidR="00122F36" w:rsidRPr="00652AD4" w:rsidRDefault="00122F36" w:rsidP="008A0DFC">
      <w:pPr>
        <w:spacing w:line="480" w:lineRule="auto"/>
        <w:rPr>
          <w:rFonts w:ascii="Times New Roman" w:hAnsi="Times New Roman"/>
        </w:rPr>
      </w:pPr>
      <w:r w:rsidRPr="00A2500A">
        <w:rPr>
          <w:rFonts w:ascii="Times New Roman" w:hAnsi="Times New Roman"/>
        </w:rPr>
        <w:t>The small</w:t>
      </w:r>
      <w:r>
        <w:rPr>
          <w:rFonts w:ascii="Times New Roman" w:hAnsi="Times New Roman"/>
        </w:rPr>
        <w:t xml:space="preserve">, </w:t>
      </w:r>
      <w:r w:rsidRPr="00A2500A">
        <w:rPr>
          <w:rFonts w:ascii="Times New Roman" w:hAnsi="Times New Roman"/>
        </w:rPr>
        <w:t>sexually mature</w:t>
      </w:r>
      <w:r>
        <w:rPr>
          <w:rFonts w:ascii="Times New Roman" w:hAnsi="Times New Roman"/>
        </w:rPr>
        <w:t>,</w:t>
      </w:r>
      <w:r w:rsidRPr="00A2500A">
        <w:rPr>
          <w:rFonts w:ascii="Times New Roman" w:hAnsi="Times New Roman"/>
        </w:rPr>
        <w:t xml:space="preserve"> </w:t>
      </w:r>
      <w:r w:rsidRPr="00035C4F">
        <w:rPr>
          <w:rFonts w:ascii="Times New Roman" w:hAnsi="Times New Roman"/>
          <w:i/>
        </w:rPr>
        <w:t>P. caperesca</w:t>
      </w:r>
      <w:r w:rsidRPr="00652AD4">
        <w:rPr>
          <w:rFonts w:ascii="Times New Roman" w:hAnsi="Times New Roman"/>
        </w:rPr>
        <w:t xml:space="preserve"> females identified in material reported by Thurston (</w:t>
      </w:r>
      <w:r>
        <w:rPr>
          <w:rFonts w:ascii="Times New Roman" w:hAnsi="Times New Roman"/>
        </w:rPr>
        <w:t xml:space="preserve">1979, </w:t>
      </w:r>
      <w:r w:rsidRPr="00652AD4">
        <w:rPr>
          <w:rFonts w:ascii="Times New Roman" w:hAnsi="Times New Roman"/>
        </w:rPr>
        <w:t xml:space="preserve">1990) </w:t>
      </w:r>
      <w:r>
        <w:rPr>
          <w:rFonts w:ascii="Times New Roman" w:hAnsi="Times New Roman"/>
        </w:rPr>
        <w:t>together with</w:t>
      </w:r>
      <w:r w:rsidRPr="00A2500A">
        <w:rPr>
          <w:rFonts w:ascii="Times New Roman" w:hAnsi="Times New Roman"/>
        </w:rPr>
        <w:t xml:space="preserve"> variability in sexual development across size-classes reported in this study suggest that maturation, and hence reproduction, of </w:t>
      </w:r>
      <w:r w:rsidRPr="00035C4F">
        <w:rPr>
          <w:rFonts w:ascii="Times New Roman" w:hAnsi="Times New Roman"/>
          <w:i/>
        </w:rPr>
        <w:t>P. caperesca</w:t>
      </w:r>
      <w:r w:rsidRPr="00652AD4">
        <w:rPr>
          <w:rFonts w:ascii="Times New Roman" w:hAnsi="Times New Roman"/>
        </w:rPr>
        <w:t xml:space="preserve"> relies on an environmental trigg</w:t>
      </w:r>
      <w:r w:rsidRPr="00A2500A">
        <w:rPr>
          <w:rFonts w:ascii="Times New Roman" w:hAnsi="Times New Roman"/>
        </w:rPr>
        <w:t xml:space="preserve">er rather than being purely age or size dependent. </w:t>
      </w:r>
      <w:r w:rsidR="008F483F">
        <w:rPr>
          <w:rFonts w:ascii="Times New Roman" w:hAnsi="Times New Roman"/>
        </w:rPr>
        <w:t>There is strong evidence</w:t>
      </w:r>
      <w:r w:rsidRPr="00A2500A">
        <w:rPr>
          <w:rFonts w:ascii="Times New Roman" w:hAnsi="Times New Roman"/>
        </w:rPr>
        <w:t xml:space="preserve"> that this trigger is primarily nutrient availability. As an obligate scavenger capable of gorging itself </w:t>
      </w:r>
      <w:r>
        <w:rPr>
          <w:rFonts w:ascii="Times New Roman" w:hAnsi="Times New Roman"/>
          <w:lang w:val="en-US" w:eastAsia="en-US"/>
        </w:rPr>
        <w:t>(</w:t>
      </w:r>
      <w:proofErr w:type="spellStart"/>
      <w:r>
        <w:rPr>
          <w:rFonts w:ascii="Times New Roman" w:hAnsi="Times New Roman"/>
          <w:lang w:val="en-US" w:eastAsia="en-US"/>
        </w:rPr>
        <w:t>Shulenberger</w:t>
      </w:r>
      <w:proofErr w:type="spellEnd"/>
      <w:r>
        <w:rPr>
          <w:rFonts w:ascii="Times New Roman" w:hAnsi="Times New Roman"/>
          <w:lang w:val="en-US" w:eastAsia="en-US"/>
        </w:rPr>
        <w:t xml:space="preserve"> </w:t>
      </w:r>
      <w:r w:rsidR="00A616D2">
        <w:rPr>
          <w:rFonts w:ascii="Times New Roman" w:hAnsi="Times New Roman"/>
          <w:lang w:val="en-US" w:eastAsia="en-US"/>
        </w:rPr>
        <w:t>&amp;</w:t>
      </w:r>
      <w:r>
        <w:rPr>
          <w:rFonts w:ascii="Times New Roman" w:hAnsi="Times New Roman"/>
          <w:lang w:val="en-US" w:eastAsia="en-US"/>
        </w:rPr>
        <w:t xml:space="preserve"> Barnard</w:t>
      </w:r>
      <w:r w:rsidR="00A616D2">
        <w:rPr>
          <w:rFonts w:ascii="Times New Roman" w:hAnsi="Times New Roman"/>
          <w:lang w:val="en-US" w:eastAsia="en-US"/>
        </w:rPr>
        <w:t>,</w:t>
      </w:r>
      <w:r>
        <w:rPr>
          <w:rFonts w:ascii="Times New Roman" w:hAnsi="Times New Roman"/>
          <w:lang w:val="en-US" w:eastAsia="en-US"/>
        </w:rPr>
        <w:t xml:space="preserve"> 1976; Thurston</w:t>
      </w:r>
      <w:r w:rsidR="00A616D2">
        <w:rPr>
          <w:rFonts w:ascii="Times New Roman" w:hAnsi="Times New Roman"/>
          <w:lang w:val="en-US" w:eastAsia="en-US"/>
        </w:rPr>
        <w:t>,</w:t>
      </w:r>
      <w:r>
        <w:rPr>
          <w:rFonts w:ascii="Times New Roman" w:hAnsi="Times New Roman"/>
          <w:lang w:val="en-US" w:eastAsia="en-US"/>
        </w:rPr>
        <w:t xml:space="preserve"> 1979)</w:t>
      </w:r>
      <w:r w:rsidRPr="00A2500A">
        <w:rPr>
          <w:rFonts w:ascii="Times New Roman" w:hAnsi="Times New Roman"/>
        </w:rPr>
        <w:t xml:space="preserve">, </w:t>
      </w:r>
      <w:r w:rsidRPr="00A2500A">
        <w:rPr>
          <w:rFonts w:ascii="Times New Roman" w:hAnsi="Times New Roman"/>
          <w:i/>
        </w:rPr>
        <w:t>P. caperesca</w:t>
      </w:r>
      <w:r w:rsidRPr="00A2500A">
        <w:rPr>
          <w:rFonts w:ascii="Times New Roman" w:hAnsi="Times New Roman"/>
        </w:rPr>
        <w:t xml:space="preserve"> can capitalise on any high nutrient inputs into the abyss, such as large food falls, matur</w:t>
      </w:r>
      <w:r>
        <w:rPr>
          <w:rFonts w:ascii="Times New Roman" w:hAnsi="Times New Roman"/>
        </w:rPr>
        <w:t>ing</w:t>
      </w:r>
      <w:r w:rsidRPr="00A2500A">
        <w:rPr>
          <w:rFonts w:ascii="Times New Roman" w:hAnsi="Times New Roman"/>
        </w:rPr>
        <w:t xml:space="preserve"> and reproduc</w:t>
      </w:r>
      <w:r>
        <w:rPr>
          <w:rFonts w:ascii="Times New Roman" w:hAnsi="Times New Roman"/>
        </w:rPr>
        <w:t>ing</w:t>
      </w:r>
      <w:r w:rsidRPr="00A2500A">
        <w:rPr>
          <w:rFonts w:ascii="Times New Roman" w:hAnsi="Times New Roman"/>
        </w:rPr>
        <w:t xml:space="preserve"> when these events occur. </w:t>
      </w:r>
      <w:r>
        <w:rPr>
          <w:rFonts w:ascii="Times New Roman" w:hAnsi="Times New Roman"/>
        </w:rPr>
        <w:t>T</w:t>
      </w:r>
      <w:r w:rsidRPr="00A2500A">
        <w:rPr>
          <w:rFonts w:ascii="Times New Roman" w:hAnsi="Times New Roman"/>
        </w:rPr>
        <w:t>he expecte</w:t>
      </w:r>
      <w:r>
        <w:rPr>
          <w:rFonts w:ascii="Times New Roman" w:hAnsi="Times New Roman"/>
        </w:rPr>
        <w:t xml:space="preserve">d increase in large food falls </w:t>
      </w:r>
      <w:r>
        <w:rPr>
          <w:rFonts w:ascii="Times New Roman" w:hAnsi="Times New Roman"/>
          <w:lang w:val="en-US" w:eastAsia="en-US"/>
        </w:rPr>
        <w:t xml:space="preserve">(Higgs </w:t>
      </w:r>
      <w:r w:rsidR="000845D4">
        <w:rPr>
          <w:rFonts w:ascii="Times New Roman" w:hAnsi="Times New Roman"/>
          <w:lang w:val="en-US" w:eastAsia="en-US"/>
        </w:rPr>
        <w:t>et al.,</w:t>
      </w:r>
      <w:r>
        <w:rPr>
          <w:rFonts w:ascii="Times New Roman" w:hAnsi="Times New Roman"/>
          <w:lang w:val="en-US" w:eastAsia="en-US"/>
        </w:rPr>
        <w:t xml:space="preserve"> 2014)</w:t>
      </w:r>
      <w:r w:rsidRPr="00A2500A">
        <w:rPr>
          <w:rFonts w:ascii="Times New Roman" w:hAnsi="Times New Roman"/>
        </w:rPr>
        <w:t xml:space="preserve"> driven by increased sediment input to the submarine canyon system and heightened productivity </w:t>
      </w:r>
      <w:r>
        <w:rPr>
          <w:rFonts w:ascii="Times New Roman" w:hAnsi="Times New Roman"/>
          <w:lang w:val="en-US" w:eastAsia="en-US"/>
        </w:rPr>
        <w:t>(Vetter</w:t>
      </w:r>
      <w:r w:rsidR="00A616D2">
        <w:rPr>
          <w:rFonts w:ascii="Times New Roman" w:hAnsi="Times New Roman"/>
          <w:lang w:val="en-US" w:eastAsia="en-US"/>
        </w:rPr>
        <w:t>,</w:t>
      </w:r>
      <w:r>
        <w:rPr>
          <w:rFonts w:ascii="Times New Roman" w:hAnsi="Times New Roman"/>
          <w:lang w:val="en-US" w:eastAsia="en-US"/>
        </w:rPr>
        <w:t xml:space="preserve"> 1995; </w:t>
      </w:r>
      <w:proofErr w:type="spellStart"/>
      <w:r>
        <w:rPr>
          <w:rFonts w:ascii="Times New Roman" w:hAnsi="Times New Roman"/>
          <w:lang w:val="en-US" w:eastAsia="en-US"/>
        </w:rPr>
        <w:t>Soliman</w:t>
      </w:r>
      <w:proofErr w:type="spellEnd"/>
      <w:r>
        <w:rPr>
          <w:rFonts w:ascii="Times New Roman" w:hAnsi="Times New Roman"/>
          <w:lang w:val="en-US" w:eastAsia="en-US"/>
        </w:rPr>
        <w:t xml:space="preserve"> </w:t>
      </w:r>
      <w:r w:rsidR="00A616D2">
        <w:rPr>
          <w:rFonts w:ascii="Times New Roman" w:hAnsi="Times New Roman"/>
          <w:lang w:val="en-US" w:eastAsia="en-US"/>
        </w:rPr>
        <w:t>&amp;</w:t>
      </w:r>
      <w:r>
        <w:rPr>
          <w:rFonts w:ascii="Times New Roman" w:hAnsi="Times New Roman"/>
          <w:lang w:val="en-US" w:eastAsia="en-US"/>
        </w:rPr>
        <w:t xml:space="preserve"> Rowe</w:t>
      </w:r>
      <w:r w:rsidR="00A616D2">
        <w:rPr>
          <w:rFonts w:ascii="Times New Roman" w:hAnsi="Times New Roman"/>
          <w:lang w:val="en-US" w:eastAsia="en-US"/>
        </w:rPr>
        <w:t>,</w:t>
      </w:r>
      <w:r>
        <w:rPr>
          <w:rFonts w:ascii="Times New Roman" w:hAnsi="Times New Roman"/>
          <w:lang w:val="en-US" w:eastAsia="en-US"/>
        </w:rPr>
        <w:t xml:space="preserve"> 2008; De Leo </w:t>
      </w:r>
      <w:r w:rsidR="000845D4">
        <w:rPr>
          <w:rFonts w:ascii="Times New Roman" w:hAnsi="Times New Roman"/>
          <w:lang w:val="en-US" w:eastAsia="en-US"/>
        </w:rPr>
        <w:t>et al.,</w:t>
      </w:r>
      <w:r>
        <w:rPr>
          <w:rFonts w:ascii="Times New Roman" w:hAnsi="Times New Roman"/>
          <w:lang w:val="en-US" w:eastAsia="en-US"/>
        </w:rPr>
        <w:t xml:space="preserve"> 2010; van </w:t>
      </w:r>
      <w:proofErr w:type="spellStart"/>
      <w:r>
        <w:rPr>
          <w:rFonts w:ascii="Times New Roman" w:hAnsi="Times New Roman"/>
          <w:lang w:val="en-US" w:eastAsia="en-US"/>
        </w:rPr>
        <w:t>Oevelen</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2011)</w:t>
      </w:r>
      <w:r>
        <w:rPr>
          <w:rFonts w:ascii="Times New Roman" w:hAnsi="Times New Roman"/>
        </w:rPr>
        <w:t xml:space="preserve"> and the </w:t>
      </w:r>
      <w:r>
        <w:rPr>
          <w:rFonts w:ascii="Times New Roman" w:hAnsi="Times New Roman"/>
        </w:rPr>
        <w:lastRenderedPageBreak/>
        <w:t xml:space="preserve">semelparity of </w:t>
      </w:r>
      <w:r>
        <w:rPr>
          <w:rFonts w:ascii="Times New Roman" w:hAnsi="Times New Roman"/>
          <w:i/>
        </w:rPr>
        <w:t xml:space="preserve">P. caperesca </w:t>
      </w:r>
      <w:r w:rsidRPr="00A2500A">
        <w:rPr>
          <w:rFonts w:ascii="Times New Roman" w:hAnsi="Times New Roman"/>
        </w:rPr>
        <w:t>allow this species</w:t>
      </w:r>
      <w:r>
        <w:rPr>
          <w:rFonts w:ascii="Times New Roman" w:hAnsi="Times New Roman"/>
        </w:rPr>
        <w:t xml:space="preserve"> to dominate canyon communities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2012)</w:t>
      </w:r>
      <w:r>
        <w:rPr>
          <w:rFonts w:ascii="Times New Roman" w:hAnsi="Times New Roman"/>
        </w:rPr>
        <w:t>.</w:t>
      </w:r>
    </w:p>
    <w:p w14:paraId="0FD6481E" w14:textId="77777777" w:rsidR="00122F36" w:rsidRPr="00A2500A" w:rsidRDefault="00122F36" w:rsidP="008A0DFC">
      <w:pPr>
        <w:spacing w:line="480" w:lineRule="auto"/>
        <w:rPr>
          <w:rFonts w:ascii="Times New Roman" w:hAnsi="Times New Roman"/>
        </w:rPr>
      </w:pPr>
    </w:p>
    <w:p w14:paraId="2A997187" w14:textId="630BECDB" w:rsidR="00122F36" w:rsidRPr="00652AD4" w:rsidRDefault="00122F36" w:rsidP="008A0DFC">
      <w:pPr>
        <w:spacing w:line="480" w:lineRule="auto"/>
        <w:rPr>
          <w:rFonts w:ascii="Times New Roman" w:hAnsi="Times New Roman"/>
        </w:rPr>
      </w:pPr>
      <w:r w:rsidRPr="00A2500A">
        <w:rPr>
          <w:rFonts w:ascii="Times New Roman" w:hAnsi="Times New Roman"/>
        </w:rPr>
        <w:t xml:space="preserve">The semelparous lifestyle of </w:t>
      </w:r>
      <w:r w:rsidRPr="00A2500A">
        <w:rPr>
          <w:rFonts w:ascii="Times New Roman" w:hAnsi="Times New Roman"/>
          <w:i/>
        </w:rPr>
        <w:t>P. caperesca</w:t>
      </w:r>
      <w:r w:rsidRPr="00A2500A">
        <w:rPr>
          <w:rFonts w:ascii="Times New Roman" w:hAnsi="Times New Roman"/>
        </w:rPr>
        <w:t xml:space="preserve"> provides an interesting contrast to </w:t>
      </w:r>
      <w:r w:rsidRPr="00A2500A">
        <w:rPr>
          <w:rFonts w:ascii="Times New Roman" w:hAnsi="Times New Roman"/>
          <w:i/>
        </w:rPr>
        <w:t xml:space="preserve">A. </w:t>
      </w:r>
      <w:proofErr w:type="spellStart"/>
      <w:r w:rsidRPr="00A2500A">
        <w:rPr>
          <w:rFonts w:ascii="Times New Roman" w:hAnsi="Times New Roman"/>
          <w:i/>
        </w:rPr>
        <w:t>abyssorum</w:t>
      </w:r>
      <w:proofErr w:type="spellEnd"/>
      <w:r w:rsidRPr="00A2500A">
        <w:rPr>
          <w:rFonts w:ascii="Times New Roman" w:hAnsi="Times New Roman"/>
        </w:rPr>
        <w:t xml:space="preserve">, another deep-sea scavenging amphipod that has been studied </w:t>
      </w:r>
      <w:r>
        <w:rPr>
          <w:rFonts w:ascii="Times New Roman" w:hAnsi="Times New Roman"/>
        </w:rPr>
        <w:t xml:space="preserve">in comparative detail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2013)</w:t>
      </w:r>
      <w:r w:rsidR="00327775">
        <w:rPr>
          <w:rFonts w:ascii="Times New Roman" w:hAnsi="Times New Roman"/>
        </w:rPr>
        <w:t xml:space="preserve">, </w:t>
      </w:r>
      <w:r>
        <w:rPr>
          <w:rFonts w:ascii="Times New Roman" w:hAnsi="Times New Roman"/>
        </w:rPr>
        <w:t>which is</w:t>
      </w:r>
      <w:r w:rsidRPr="00A2500A">
        <w:rPr>
          <w:rFonts w:ascii="Times New Roman" w:hAnsi="Times New Roman"/>
        </w:rPr>
        <w:t xml:space="preserve"> more often as</w:t>
      </w:r>
      <w:r>
        <w:rPr>
          <w:rFonts w:ascii="Times New Roman" w:hAnsi="Times New Roman"/>
        </w:rPr>
        <w:t xml:space="preserve">sociated with the bathyal zone </w:t>
      </w:r>
      <w:r>
        <w:rPr>
          <w:rFonts w:ascii="Times New Roman" w:hAnsi="Times New Roman"/>
          <w:lang w:val="en-US" w:eastAsia="en-US"/>
        </w:rPr>
        <w:t xml:space="preserve">(Horton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xml:space="preserve">. </w:t>
      </w:r>
      <w:proofErr w:type="spellStart"/>
      <w:r w:rsidRPr="00A2500A">
        <w:rPr>
          <w:rFonts w:ascii="Times New Roman" w:hAnsi="Times New Roman"/>
          <w:i/>
        </w:rPr>
        <w:t>A</w:t>
      </w:r>
      <w:r>
        <w:rPr>
          <w:rFonts w:ascii="Times New Roman" w:hAnsi="Times New Roman"/>
          <w:i/>
        </w:rPr>
        <w:t>byssorchomene</w:t>
      </w:r>
      <w:proofErr w:type="spellEnd"/>
      <w:r w:rsidRPr="00A2500A">
        <w:rPr>
          <w:rFonts w:ascii="Times New Roman" w:hAnsi="Times New Roman"/>
          <w:i/>
        </w:rPr>
        <w:t xml:space="preserve"> </w:t>
      </w:r>
      <w:proofErr w:type="spellStart"/>
      <w:r w:rsidRPr="00A2500A">
        <w:rPr>
          <w:rFonts w:ascii="Times New Roman" w:hAnsi="Times New Roman"/>
          <w:i/>
        </w:rPr>
        <w:t>abyssorum</w:t>
      </w:r>
      <w:proofErr w:type="spellEnd"/>
      <w:r w:rsidRPr="00A2500A">
        <w:rPr>
          <w:rFonts w:ascii="Times New Roman" w:hAnsi="Times New Roman"/>
        </w:rPr>
        <w:t xml:space="preserve"> expresses the characteristics of an iteroparous organism capable of producing multiple broods of similar size to other iteroparous amphipod species </w:t>
      </w:r>
      <w:r>
        <w:rPr>
          <w:rFonts w:ascii="Times New Roman" w:hAnsi="Times New Roman"/>
          <w:lang w:val="en-US" w:eastAsia="en-US"/>
        </w:rPr>
        <w:t>(Sainte-Marie</w:t>
      </w:r>
      <w:r w:rsidR="005905C1">
        <w:rPr>
          <w:rFonts w:ascii="Times New Roman" w:hAnsi="Times New Roman"/>
          <w:lang w:val="en-US" w:eastAsia="en-US"/>
        </w:rPr>
        <w:t>,</w:t>
      </w:r>
      <w:r>
        <w:rPr>
          <w:rFonts w:ascii="Times New Roman" w:hAnsi="Times New Roman"/>
          <w:lang w:val="en-US" w:eastAsia="en-US"/>
        </w:rPr>
        <w:t xml:space="preserve"> 1991; Duffy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xml:space="preserve">. </w:t>
      </w:r>
      <w:r w:rsidRPr="00035C4F">
        <w:rPr>
          <w:rFonts w:ascii="Times New Roman" w:hAnsi="Times New Roman"/>
        </w:rPr>
        <w:t>It</w:t>
      </w:r>
      <w:r w:rsidRPr="00652AD4">
        <w:rPr>
          <w:rFonts w:ascii="Times New Roman" w:hAnsi="Times New Roman"/>
        </w:rPr>
        <w:t xml:space="preserve"> is </w:t>
      </w:r>
      <w:r w:rsidRPr="00A2500A">
        <w:rPr>
          <w:rFonts w:ascii="Times New Roman" w:hAnsi="Times New Roman"/>
        </w:rPr>
        <w:t xml:space="preserve">a less specialised scavenger than </w:t>
      </w:r>
      <w:r w:rsidRPr="00A2500A">
        <w:rPr>
          <w:rFonts w:ascii="Times New Roman" w:hAnsi="Times New Roman"/>
          <w:i/>
        </w:rPr>
        <w:t>P. caperesca</w:t>
      </w:r>
      <w:r w:rsidRPr="00A2500A">
        <w:rPr>
          <w:rFonts w:ascii="Times New Roman" w:hAnsi="Times New Roman"/>
        </w:rPr>
        <w:t xml:space="preserve"> and believed to be a facultative rather than obligate scavenger </w:t>
      </w:r>
      <w:r>
        <w:rPr>
          <w:rFonts w:ascii="Times New Roman" w:hAnsi="Times New Roman"/>
          <w:lang w:val="en-US" w:eastAsia="en-US"/>
        </w:rPr>
        <w:t>(</w:t>
      </w:r>
      <w:proofErr w:type="spellStart"/>
      <w:r>
        <w:rPr>
          <w:rFonts w:ascii="Times New Roman" w:hAnsi="Times New Roman"/>
          <w:lang w:val="en-US" w:eastAsia="en-US"/>
        </w:rPr>
        <w:t>Shulenberger</w:t>
      </w:r>
      <w:proofErr w:type="spellEnd"/>
      <w:r>
        <w:rPr>
          <w:rFonts w:ascii="Times New Roman" w:hAnsi="Times New Roman"/>
          <w:lang w:val="en-US" w:eastAsia="en-US"/>
        </w:rPr>
        <w:t xml:space="preserve"> </w:t>
      </w:r>
      <w:r w:rsidR="005905C1">
        <w:rPr>
          <w:rFonts w:ascii="Times New Roman" w:hAnsi="Times New Roman"/>
          <w:lang w:val="en-US" w:eastAsia="en-US"/>
        </w:rPr>
        <w:t>&amp;</w:t>
      </w:r>
      <w:r>
        <w:rPr>
          <w:rFonts w:ascii="Times New Roman" w:hAnsi="Times New Roman"/>
          <w:lang w:val="en-US" w:eastAsia="en-US"/>
        </w:rPr>
        <w:t xml:space="preserve"> Barnard</w:t>
      </w:r>
      <w:r w:rsidR="005905C1">
        <w:rPr>
          <w:rFonts w:ascii="Times New Roman" w:hAnsi="Times New Roman"/>
          <w:lang w:val="en-US" w:eastAsia="en-US"/>
        </w:rPr>
        <w:t>,</w:t>
      </w:r>
      <w:r>
        <w:rPr>
          <w:rFonts w:ascii="Times New Roman" w:hAnsi="Times New Roman"/>
          <w:lang w:val="en-US" w:eastAsia="en-US"/>
        </w:rPr>
        <w:t xml:space="preserve"> 1976; Thurston</w:t>
      </w:r>
      <w:r w:rsidR="005905C1">
        <w:rPr>
          <w:rFonts w:ascii="Times New Roman" w:hAnsi="Times New Roman"/>
          <w:lang w:val="en-US" w:eastAsia="en-US"/>
        </w:rPr>
        <w:t>,</w:t>
      </w:r>
      <w:r>
        <w:rPr>
          <w:rFonts w:ascii="Times New Roman" w:hAnsi="Times New Roman"/>
          <w:lang w:val="en-US" w:eastAsia="en-US"/>
        </w:rPr>
        <w:t xml:space="preserve"> 1979)</w:t>
      </w:r>
      <w:r w:rsidRPr="00A2500A">
        <w:rPr>
          <w:rFonts w:ascii="Times New Roman" w:hAnsi="Times New Roman"/>
        </w:rPr>
        <w:t xml:space="preserve">. This may go some way toward explaining the differing reproductive strategies of these two species. Investing in </w:t>
      </w:r>
      <w:r>
        <w:rPr>
          <w:rFonts w:ascii="Times New Roman" w:hAnsi="Times New Roman"/>
        </w:rPr>
        <w:t>a single,</w:t>
      </w:r>
      <w:r w:rsidRPr="00A2500A">
        <w:rPr>
          <w:rFonts w:ascii="Times New Roman" w:hAnsi="Times New Roman"/>
        </w:rPr>
        <w:t xml:space="preserve"> large</w:t>
      </w:r>
      <w:r>
        <w:rPr>
          <w:rFonts w:ascii="Times New Roman" w:hAnsi="Times New Roman"/>
        </w:rPr>
        <w:t>,</w:t>
      </w:r>
      <w:r w:rsidRPr="00A2500A">
        <w:rPr>
          <w:rFonts w:ascii="Times New Roman" w:hAnsi="Times New Roman"/>
        </w:rPr>
        <w:t xml:space="preserve"> reproductive output </w:t>
      </w:r>
      <w:r w:rsidRPr="00652AD4">
        <w:rPr>
          <w:rFonts w:ascii="Times New Roman" w:hAnsi="Times New Roman"/>
        </w:rPr>
        <w:t>in response to a food fall</w:t>
      </w:r>
      <w:r w:rsidRPr="00A2500A">
        <w:rPr>
          <w:rFonts w:ascii="Times New Roman" w:hAnsi="Times New Roman"/>
        </w:rPr>
        <w:t xml:space="preserve"> allows </w:t>
      </w:r>
      <w:r w:rsidRPr="00035C4F">
        <w:rPr>
          <w:rFonts w:ascii="Times New Roman" w:hAnsi="Times New Roman"/>
          <w:i/>
        </w:rPr>
        <w:t>P. caperesca</w:t>
      </w:r>
      <w:r w:rsidRPr="00652AD4">
        <w:rPr>
          <w:rFonts w:ascii="Times New Roman" w:hAnsi="Times New Roman"/>
        </w:rPr>
        <w:t xml:space="preserve"> to</w:t>
      </w:r>
      <w:r w:rsidRPr="00A2500A">
        <w:rPr>
          <w:rFonts w:ascii="Times New Roman" w:hAnsi="Times New Roman"/>
        </w:rPr>
        <w:t xml:space="preserve"> maximise its success under the feast-famine regime experienced by obligate scavengers in abyssal environments and capitalise when the only nutrient resource it can consume </w:t>
      </w:r>
      <w:r>
        <w:rPr>
          <w:rFonts w:ascii="Times New Roman" w:hAnsi="Times New Roman"/>
        </w:rPr>
        <w:t>becomes</w:t>
      </w:r>
      <w:r w:rsidRPr="00A2500A">
        <w:rPr>
          <w:rFonts w:ascii="Times New Roman" w:hAnsi="Times New Roman"/>
        </w:rPr>
        <w:t xml:space="preserve"> available. As </w:t>
      </w:r>
      <w:r w:rsidRPr="00FA1E78">
        <w:rPr>
          <w:rFonts w:ascii="Times New Roman" w:hAnsi="Times New Roman"/>
          <w:i/>
        </w:rPr>
        <w:t xml:space="preserve">A. </w:t>
      </w:r>
      <w:proofErr w:type="spellStart"/>
      <w:r w:rsidRPr="00FA1E78">
        <w:rPr>
          <w:rFonts w:ascii="Times New Roman" w:hAnsi="Times New Roman"/>
          <w:i/>
        </w:rPr>
        <w:t>abyssorum</w:t>
      </w:r>
      <w:proofErr w:type="spellEnd"/>
      <w:r w:rsidRPr="00FA1E78">
        <w:rPr>
          <w:rFonts w:ascii="Times New Roman" w:hAnsi="Times New Roman"/>
        </w:rPr>
        <w:t xml:space="preserve"> </w:t>
      </w:r>
      <w:r w:rsidRPr="00A2500A">
        <w:rPr>
          <w:rFonts w:ascii="Times New Roman" w:hAnsi="Times New Roman"/>
        </w:rPr>
        <w:t xml:space="preserve">cannot </w:t>
      </w:r>
      <w:r>
        <w:rPr>
          <w:rFonts w:ascii="Times New Roman" w:hAnsi="Times New Roman"/>
        </w:rPr>
        <w:t>gorge</w:t>
      </w:r>
      <w:r w:rsidRPr="00A2500A">
        <w:rPr>
          <w:rFonts w:ascii="Times New Roman" w:hAnsi="Times New Roman"/>
        </w:rPr>
        <w:t xml:space="preserve"> to the same extent as a specialist </w:t>
      </w:r>
      <w:proofErr w:type="spellStart"/>
      <w:r w:rsidRPr="00A2500A">
        <w:rPr>
          <w:rFonts w:ascii="Times New Roman" w:hAnsi="Times New Roman"/>
        </w:rPr>
        <w:t>necrophage</w:t>
      </w:r>
      <w:proofErr w:type="spellEnd"/>
      <w:r w:rsidRPr="00A2500A">
        <w:rPr>
          <w:rFonts w:ascii="Times New Roman" w:hAnsi="Times New Roman"/>
        </w:rPr>
        <w:t xml:space="preserve"> </w:t>
      </w:r>
      <w:r>
        <w:rPr>
          <w:rFonts w:ascii="Times New Roman" w:hAnsi="Times New Roman"/>
          <w:lang w:val="en-US" w:eastAsia="en-US"/>
        </w:rPr>
        <w:t>(</w:t>
      </w:r>
      <w:proofErr w:type="spellStart"/>
      <w:r>
        <w:rPr>
          <w:rFonts w:ascii="Times New Roman" w:hAnsi="Times New Roman"/>
          <w:lang w:val="en-US" w:eastAsia="en-US"/>
        </w:rPr>
        <w:t>Shulenberger</w:t>
      </w:r>
      <w:proofErr w:type="spellEnd"/>
      <w:r>
        <w:rPr>
          <w:rFonts w:ascii="Times New Roman" w:hAnsi="Times New Roman"/>
          <w:lang w:val="en-US" w:eastAsia="en-US"/>
        </w:rPr>
        <w:t xml:space="preserve"> </w:t>
      </w:r>
      <w:r w:rsidR="005905C1">
        <w:rPr>
          <w:rFonts w:ascii="Times New Roman" w:hAnsi="Times New Roman"/>
          <w:lang w:val="en-US" w:eastAsia="en-US"/>
        </w:rPr>
        <w:t>&amp;</w:t>
      </w:r>
      <w:r>
        <w:rPr>
          <w:rFonts w:ascii="Times New Roman" w:hAnsi="Times New Roman"/>
          <w:lang w:val="en-US" w:eastAsia="en-US"/>
        </w:rPr>
        <w:t xml:space="preserve"> Barnard</w:t>
      </w:r>
      <w:r w:rsidR="005905C1">
        <w:rPr>
          <w:rFonts w:ascii="Times New Roman" w:hAnsi="Times New Roman"/>
          <w:lang w:val="en-US" w:eastAsia="en-US"/>
        </w:rPr>
        <w:t>,</w:t>
      </w:r>
      <w:r>
        <w:rPr>
          <w:rFonts w:ascii="Times New Roman" w:hAnsi="Times New Roman"/>
          <w:lang w:val="en-US" w:eastAsia="en-US"/>
        </w:rPr>
        <w:t xml:space="preserve"> 1976; Dahl</w:t>
      </w:r>
      <w:r w:rsidR="005905C1">
        <w:rPr>
          <w:rFonts w:ascii="Times New Roman" w:hAnsi="Times New Roman"/>
          <w:lang w:val="en-US" w:eastAsia="en-US"/>
        </w:rPr>
        <w:t>,</w:t>
      </w:r>
      <w:r>
        <w:rPr>
          <w:rFonts w:ascii="Times New Roman" w:hAnsi="Times New Roman"/>
          <w:lang w:val="en-US" w:eastAsia="en-US"/>
        </w:rPr>
        <w:t xml:space="preserve"> 1979; Thurston</w:t>
      </w:r>
      <w:r w:rsidR="005905C1">
        <w:rPr>
          <w:rFonts w:ascii="Times New Roman" w:hAnsi="Times New Roman"/>
          <w:lang w:val="en-US" w:eastAsia="en-US"/>
        </w:rPr>
        <w:t>,</w:t>
      </w:r>
      <w:r>
        <w:rPr>
          <w:rFonts w:ascii="Times New Roman" w:hAnsi="Times New Roman"/>
          <w:lang w:val="en-US" w:eastAsia="en-US"/>
        </w:rPr>
        <w:t xml:space="preserve"> 1979)</w:t>
      </w:r>
      <w:r w:rsidRPr="00A2500A">
        <w:rPr>
          <w:rFonts w:ascii="Times New Roman" w:hAnsi="Times New Roman"/>
        </w:rPr>
        <w:t xml:space="preserve">, a more generalist feeding strategy where smaller amounts are consumed at more regular intervals is likely. This strategy lends itself to the multiple smaller reproductive outputs of </w:t>
      </w:r>
      <w:proofErr w:type="spellStart"/>
      <w:r w:rsidRPr="00A2500A">
        <w:rPr>
          <w:rFonts w:ascii="Times New Roman" w:hAnsi="Times New Roman"/>
        </w:rPr>
        <w:t>iteroparity</w:t>
      </w:r>
      <w:proofErr w:type="spellEnd"/>
      <w:r w:rsidRPr="00A2500A">
        <w:rPr>
          <w:rFonts w:ascii="Times New Roman" w:hAnsi="Times New Roman"/>
        </w:rPr>
        <w:t>. These differing reproductive and scavenging strategies have allowed these two species to become highly successful and abundant within their respective environments</w:t>
      </w:r>
      <w:r>
        <w:rPr>
          <w:rFonts w:ascii="Times New Roman" w:hAnsi="Times New Roman"/>
        </w:rPr>
        <w:t xml:space="preserve">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2012; Horton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xml:space="preserve">. </w:t>
      </w:r>
    </w:p>
    <w:p w14:paraId="5BA51E95" w14:textId="77777777" w:rsidR="00122F36" w:rsidRPr="00A2500A" w:rsidRDefault="00122F36" w:rsidP="008A0DFC">
      <w:pPr>
        <w:spacing w:line="480" w:lineRule="auto"/>
        <w:rPr>
          <w:rFonts w:ascii="Times New Roman" w:hAnsi="Times New Roman"/>
        </w:rPr>
      </w:pPr>
    </w:p>
    <w:p w14:paraId="68933276" w14:textId="5ED60241" w:rsidR="00122F36" w:rsidRPr="00A2500A" w:rsidRDefault="00122F36" w:rsidP="008A0DFC">
      <w:pPr>
        <w:spacing w:line="480" w:lineRule="auto"/>
        <w:rPr>
          <w:rFonts w:ascii="Times New Roman" w:hAnsi="Times New Roman"/>
        </w:rPr>
      </w:pPr>
      <w:proofErr w:type="spellStart"/>
      <w:r w:rsidRPr="00A2500A">
        <w:rPr>
          <w:rFonts w:ascii="Times New Roman" w:hAnsi="Times New Roman"/>
          <w:i/>
        </w:rPr>
        <w:lastRenderedPageBreak/>
        <w:t>A</w:t>
      </w:r>
      <w:r w:rsidR="005B0083">
        <w:rPr>
          <w:rFonts w:ascii="Times New Roman" w:hAnsi="Times New Roman"/>
          <w:i/>
        </w:rPr>
        <w:t>byssorchomene</w:t>
      </w:r>
      <w:proofErr w:type="spellEnd"/>
      <w:r w:rsidRPr="00A2500A">
        <w:rPr>
          <w:rFonts w:ascii="Times New Roman" w:hAnsi="Times New Roman"/>
          <w:i/>
        </w:rPr>
        <w:t xml:space="preserve"> </w:t>
      </w:r>
      <w:proofErr w:type="spellStart"/>
      <w:r w:rsidRPr="00A2500A">
        <w:rPr>
          <w:rFonts w:ascii="Times New Roman" w:hAnsi="Times New Roman"/>
          <w:i/>
        </w:rPr>
        <w:t>abyssorum</w:t>
      </w:r>
      <w:proofErr w:type="spellEnd"/>
      <w:r w:rsidRPr="00A2500A">
        <w:rPr>
          <w:rFonts w:ascii="Times New Roman" w:hAnsi="Times New Roman"/>
        </w:rPr>
        <w:t xml:space="preserve"> and </w:t>
      </w:r>
      <w:r w:rsidRPr="00A2500A">
        <w:rPr>
          <w:rFonts w:ascii="Times New Roman" w:hAnsi="Times New Roman"/>
          <w:i/>
        </w:rPr>
        <w:t>P. caperesca</w:t>
      </w:r>
      <w:r w:rsidRPr="00A2500A">
        <w:rPr>
          <w:rFonts w:ascii="Times New Roman" w:hAnsi="Times New Roman"/>
        </w:rPr>
        <w:t xml:space="preserve"> have </w:t>
      </w:r>
      <w:r w:rsidR="00066196">
        <w:rPr>
          <w:rFonts w:ascii="Times New Roman" w:hAnsi="Times New Roman"/>
        </w:rPr>
        <w:t>bathymetric</w:t>
      </w:r>
      <w:r w:rsidRPr="00A2500A">
        <w:rPr>
          <w:rFonts w:ascii="Times New Roman" w:hAnsi="Times New Roman"/>
        </w:rPr>
        <w:t xml:space="preserve"> distributions </w:t>
      </w:r>
      <w:r>
        <w:rPr>
          <w:rFonts w:ascii="Times New Roman" w:hAnsi="Times New Roman"/>
        </w:rPr>
        <w:t xml:space="preserve">that overlap to a limited degree </w:t>
      </w:r>
      <w:r>
        <w:rPr>
          <w:rFonts w:ascii="Times New Roman" w:hAnsi="Times New Roman"/>
          <w:lang w:val="en-US" w:eastAsia="en-US"/>
        </w:rPr>
        <w:t>(Thurston</w:t>
      </w:r>
      <w:r w:rsidR="00FD68C6">
        <w:rPr>
          <w:rFonts w:ascii="Times New Roman" w:hAnsi="Times New Roman"/>
          <w:lang w:val="en-US" w:eastAsia="en-US"/>
        </w:rPr>
        <w:t>,</w:t>
      </w:r>
      <w:r>
        <w:rPr>
          <w:rFonts w:ascii="Times New Roman" w:hAnsi="Times New Roman"/>
          <w:lang w:val="en-US" w:eastAsia="en-US"/>
        </w:rPr>
        <w:t xml:space="preserve"> 1990; Horton </w:t>
      </w:r>
      <w:r w:rsidR="000845D4">
        <w:rPr>
          <w:rFonts w:ascii="Times New Roman" w:hAnsi="Times New Roman"/>
          <w:lang w:val="en-US" w:eastAsia="en-US"/>
        </w:rPr>
        <w:t>et al.,</w:t>
      </w:r>
      <w:r>
        <w:rPr>
          <w:rFonts w:ascii="Times New Roman" w:hAnsi="Times New Roman"/>
          <w:lang w:val="en-US" w:eastAsia="en-US"/>
        </w:rPr>
        <w:t xml:space="preserve"> 2013)</w:t>
      </w:r>
      <w:r>
        <w:rPr>
          <w:rFonts w:ascii="Times New Roman" w:hAnsi="Times New Roman"/>
        </w:rPr>
        <w:t>.</w:t>
      </w:r>
      <w:r w:rsidRPr="00A2500A">
        <w:rPr>
          <w:rFonts w:ascii="Times New Roman" w:hAnsi="Times New Roman"/>
        </w:rPr>
        <w:t xml:space="preserve"> Hydrostatic pressure and water temperature are often identified as factors controlling scavenging amphipod distributions and community composition </w:t>
      </w:r>
      <w:r>
        <w:rPr>
          <w:rFonts w:ascii="Times New Roman" w:hAnsi="Times New Roman"/>
          <w:lang w:val="en-US" w:eastAsia="en-US"/>
        </w:rPr>
        <w:t>(Thurston</w:t>
      </w:r>
      <w:r w:rsidR="00FD68C6">
        <w:rPr>
          <w:rFonts w:ascii="Times New Roman" w:hAnsi="Times New Roman"/>
          <w:lang w:val="en-US" w:eastAsia="en-US"/>
        </w:rPr>
        <w:t>,</w:t>
      </w:r>
      <w:r>
        <w:rPr>
          <w:rFonts w:ascii="Times New Roman" w:hAnsi="Times New Roman"/>
          <w:lang w:val="en-US" w:eastAsia="en-US"/>
        </w:rPr>
        <w:t xml:space="preserve"> 1990; Thurston </w:t>
      </w:r>
      <w:r w:rsidR="000845D4">
        <w:rPr>
          <w:rFonts w:ascii="Times New Roman" w:hAnsi="Times New Roman"/>
          <w:lang w:val="en-US" w:eastAsia="en-US"/>
        </w:rPr>
        <w:t>et al.,</w:t>
      </w:r>
      <w:r>
        <w:rPr>
          <w:rFonts w:ascii="Times New Roman" w:hAnsi="Times New Roman"/>
          <w:lang w:val="en-US" w:eastAsia="en-US"/>
        </w:rPr>
        <w:t xml:space="preserve"> 2002)</w:t>
      </w:r>
      <w:r w:rsidRPr="00A2500A">
        <w:rPr>
          <w:rFonts w:ascii="Times New Roman" w:hAnsi="Times New Roman"/>
        </w:rPr>
        <w:t xml:space="preserve"> but trophic conditions have also been implicated as a contributory factor</w:t>
      </w:r>
      <w:r>
        <w:rPr>
          <w:rFonts w:ascii="Times New Roman" w:hAnsi="Times New Roman"/>
        </w:rPr>
        <w:t xml:space="preserve"> </w:t>
      </w:r>
      <w:r>
        <w:rPr>
          <w:rFonts w:ascii="Times New Roman" w:hAnsi="Times New Roman"/>
          <w:lang w:val="en-US" w:eastAsia="en-US"/>
        </w:rPr>
        <w:t>(</w:t>
      </w:r>
      <w:proofErr w:type="spellStart"/>
      <w:r>
        <w:rPr>
          <w:rFonts w:ascii="Times New Roman" w:hAnsi="Times New Roman"/>
          <w:lang w:val="en-US" w:eastAsia="en-US"/>
        </w:rPr>
        <w:t>Premke</w:t>
      </w:r>
      <w:proofErr w:type="spellEnd"/>
      <w:r>
        <w:rPr>
          <w:rFonts w:ascii="Times New Roman" w:hAnsi="Times New Roman"/>
          <w:lang w:val="en-US" w:eastAsia="en-US"/>
        </w:rPr>
        <w:t xml:space="preserve"> </w:t>
      </w:r>
      <w:r w:rsidR="000845D4">
        <w:rPr>
          <w:rFonts w:ascii="Times New Roman" w:hAnsi="Times New Roman"/>
          <w:lang w:val="en-US" w:eastAsia="en-US"/>
        </w:rPr>
        <w:t>et al.,</w:t>
      </w:r>
      <w:r>
        <w:rPr>
          <w:rFonts w:ascii="Times New Roman" w:hAnsi="Times New Roman"/>
          <w:lang w:val="en-US" w:eastAsia="en-US"/>
        </w:rPr>
        <w:t xml:space="preserve"> 2006; Horton </w:t>
      </w:r>
      <w:r w:rsidR="000845D4">
        <w:rPr>
          <w:rFonts w:ascii="Times New Roman" w:hAnsi="Times New Roman"/>
          <w:lang w:val="en-US" w:eastAsia="en-US"/>
        </w:rPr>
        <w:t>et al.,</w:t>
      </w:r>
      <w:r>
        <w:rPr>
          <w:rFonts w:ascii="Times New Roman" w:hAnsi="Times New Roman"/>
          <w:lang w:val="en-US" w:eastAsia="en-US"/>
        </w:rPr>
        <w:t xml:space="preserve"> 2013)</w:t>
      </w:r>
      <w:r>
        <w:rPr>
          <w:rFonts w:ascii="Times New Roman" w:hAnsi="Times New Roman"/>
        </w:rPr>
        <w:t xml:space="preserve">. </w:t>
      </w:r>
      <w:r w:rsidRPr="00A2500A">
        <w:rPr>
          <w:rFonts w:ascii="Times New Roman" w:hAnsi="Times New Roman"/>
        </w:rPr>
        <w:t xml:space="preserve">Our improved understanding of the contrasting feeding and reproductive strategies of scavenging amphipod species supports this theory. Obligate </w:t>
      </w:r>
      <w:proofErr w:type="spellStart"/>
      <w:r w:rsidRPr="00A2500A">
        <w:rPr>
          <w:rFonts w:ascii="Times New Roman" w:hAnsi="Times New Roman"/>
        </w:rPr>
        <w:t>necrophages</w:t>
      </w:r>
      <w:proofErr w:type="spellEnd"/>
      <w:r>
        <w:rPr>
          <w:rFonts w:ascii="Times New Roman" w:hAnsi="Times New Roman"/>
        </w:rPr>
        <w:t>,</w:t>
      </w:r>
      <w:r w:rsidRPr="00A2500A">
        <w:rPr>
          <w:rFonts w:ascii="Times New Roman" w:hAnsi="Times New Roman"/>
        </w:rPr>
        <w:t xml:space="preserve"> </w:t>
      </w:r>
      <w:r>
        <w:rPr>
          <w:rFonts w:ascii="Times New Roman" w:hAnsi="Times New Roman"/>
        </w:rPr>
        <w:t>such as</w:t>
      </w:r>
      <w:r w:rsidRPr="00A2500A">
        <w:rPr>
          <w:rFonts w:ascii="Times New Roman" w:hAnsi="Times New Roman"/>
        </w:rPr>
        <w:t xml:space="preserve"> </w:t>
      </w:r>
      <w:r w:rsidRPr="00035C4F">
        <w:rPr>
          <w:rFonts w:ascii="Times New Roman" w:hAnsi="Times New Roman"/>
          <w:i/>
        </w:rPr>
        <w:t>P. caperesca</w:t>
      </w:r>
      <w:r>
        <w:rPr>
          <w:rFonts w:ascii="Times New Roman" w:hAnsi="Times New Roman"/>
        </w:rPr>
        <w:t>,</w:t>
      </w:r>
      <w:r w:rsidRPr="00652AD4">
        <w:rPr>
          <w:rFonts w:ascii="Times New Roman" w:hAnsi="Times New Roman"/>
        </w:rPr>
        <w:t xml:space="preserve"> prevail in abyssal habitats</w:t>
      </w:r>
      <w:r w:rsidRPr="00A2500A">
        <w:rPr>
          <w:rFonts w:ascii="Times New Roman" w:hAnsi="Times New Roman"/>
        </w:rPr>
        <w:t>, where background nutrients are poor and large inputs are likely to be patchy</w:t>
      </w:r>
      <w:r>
        <w:rPr>
          <w:rFonts w:ascii="Times New Roman" w:hAnsi="Times New Roman"/>
        </w:rPr>
        <w:t xml:space="preserve"> and often infrequent</w:t>
      </w:r>
      <w:r w:rsidRPr="00A2500A">
        <w:rPr>
          <w:rFonts w:ascii="Times New Roman" w:hAnsi="Times New Roman"/>
        </w:rPr>
        <w:t xml:space="preserve">, through facultative breeding (i.e. based on food availability). If food and sufficient energy are available </w:t>
      </w:r>
      <w:r>
        <w:rPr>
          <w:rFonts w:ascii="Times New Roman" w:hAnsi="Times New Roman"/>
        </w:rPr>
        <w:t xml:space="preserve">individuals </w:t>
      </w:r>
      <w:r w:rsidRPr="00A2500A">
        <w:rPr>
          <w:rFonts w:ascii="Times New Roman" w:hAnsi="Times New Roman"/>
        </w:rPr>
        <w:t xml:space="preserve">will gorge, </w:t>
      </w:r>
      <w:r>
        <w:rPr>
          <w:rFonts w:ascii="Times New Roman" w:hAnsi="Times New Roman"/>
        </w:rPr>
        <w:t xml:space="preserve">mature </w:t>
      </w:r>
      <w:r w:rsidRPr="00A2500A">
        <w:rPr>
          <w:rFonts w:ascii="Times New Roman" w:hAnsi="Times New Roman"/>
        </w:rPr>
        <w:t xml:space="preserve">rapidly, </w:t>
      </w:r>
      <w:r>
        <w:rPr>
          <w:rFonts w:ascii="Times New Roman" w:hAnsi="Times New Roman"/>
        </w:rPr>
        <w:t xml:space="preserve">breed, </w:t>
      </w:r>
      <w:r w:rsidRPr="00A2500A">
        <w:rPr>
          <w:rFonts w:ascii="Times New Roman" w:hAnsi="Times New Roman"/>
        </w:rPr>
        <w:t>brood, and die. Where episodic nutrient</w:t>
      </w:r>
      <w:r>
        <w:rPr>
          <w:rFonts w:ascii="Times New Roman" w:hAnsi="Times New Roman"/>
        </w:rPr>
        <w:t>-</w:t>
      </w:r>
      <w:r w:rsidRPr="00A2500A">
        <w:rPr>
          <w:rFonts w:ascii="Times New Roman" w:hAnsi="Times New Roman"/>
        </w:rPr>
        <w:t>rich inputs, such as large food falls, occur more frequently, species capable of earlier maturation and a large reproductive output when trophic conditions are favourable ar</w:t>
      </w:r>
      <w:r>
        <w:rPr>
          <w:rFonts w:ascii="Times New Roman" w:hAnsi="Times New Roman"/>
        </w:rPr>
        <w:t xml:space="preserve">e able to dominate communities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2012)</w:t>
      </w:r>
      <w:r w:rsidRPr="00A2500A">
        <w:rPr>
          <w:rFonts w:ascii="Times New Roman" w:hAnsi="Times New Roman"/>
        </w:rPr>
        <w:t xml:space="preserve">. </w:t>
      </w:r>
      <w:r>
        <w:rPr>
          <w:rFonts w:ascii="Times New Roman" w:hAnsi="Times New Roman"/>
        </w:rPr>
        <w:t>I</w:t>
      </w:r>
      <w:r w:rsidRPr="00A2500A">
        <w:rPr>
          <w:rFonts w:ascii="Times New Roman" w:hAnsi="Times New Roman"/>
        </w:rPr>
        <w:t xml:space="preserve">n regions where the trophic conditions are more stable and nutrients are less limited, generalists following an iteroparous lifestyle, with multiple small reproductive events, are </w:t>
      </w:r>
      <w:r>
        <w:rPr>
          <w:rFonts w:ascii="Times New Roman" w:hAnsi="Times New Roman"/>
        </w:rPr>
        <w:t>at an advantage</w:t>
      </w:r>
      <w:r w:rsidRPr="00A2500A">
        <w:rPr>
          <w:rFonts w:ascii="Times New Roman" w:hAnsi="Times New Roman"/>
        </w:rPr>
        <w:t xml:space="preserve">. </w:t>
      </w:r>
      <w:r w:rsidRPr="00A2500A">
        <w:rPr>
          <w:rFonts w:ascii="Times New Roman" w:hAnsi="Times New Roman"/>
          <w:i/>
        </w:rPr>
        <w:t xml:space="preserve">A. </w:t>
      </w:r>
      <w:proofErr w:type="spellStart"/>
      <w:r w:rsidRPr="00A2500A">
        <w:rPr>
          <w:rFonts w:ascii="Times New Roman" w:hAnsi="Times New Roman"/>
          <w:i/>
        </w:rPr>
        <w:t>abyssorum</w:t>
      </w:r>
      <w:proofErr w:type="spellEnd"/>
      <w:r w:rsidRPr="00A2500A">
        <w:rPr>
          <w:rFonts w:ascii="Times New Roman" w:hAnsi="Times New Roman"/>
        </w:rPr>
        <w:t xml:space="preserve"> </w:t>
      </w:r>
      <w:r>
        <w:rPr>
          <w:rFonts w:ascii="Times New Roman" w:hAnsi="Times New Roman"/>
        </w:rPr>
        <w:t xml:space="preserve">has adopted this lifestyle </w:t>
      </w:r>
      <w:r>
        <w:rPr>
          <w:rFonts w:ascii="Times New Roman" w:hAnsi="Times New Roman"/>
          <w:lang w:val="en-US" w:eastAsia="en-US"/>
        </w:rPr>
        <w:t xml:space="preserve">(Duffy </w:t>
      </w:r>
      <w:r w:rsidR="000845D4">
        <w:rPr>
          <w:rFonts w:ascii="Times New Roman" w:hAnsi="Times New Roman"/>
          <w:lang w:val="en-US" w:eastAsia="en-US"/>
        </w:rPr>
        <w:t>et al.,</w:t>
      </w:r>
      <w:r>
        <w:rPr>
          <w:rFonts w:ascii="Times New Roman" w:hAnsi="Times New Roman"/>
          <w:lang w:val="en-US" w:eastAsia="en-US"/>
        </w:rPr>
        <w:t xml:space="preserve"> 2013)</w:t>
      </w:r>
      <w:r w:rsidRPr="00A2500A">
        <w:rPr>
          <w:rFonts w:ascii="Times New Roman" w:hAnsi="Times New Roman"/>
        </w:rPr>
        <w:t xml:space="preserve"> </w:t>
      </w:r>
      <w:r>
        <w:rPr>
          <w:rFonts w:ascii="Times New Roman" w:hAnsi="Times New Roman"/>
        </w:rPr>
        <w:t>which</w:t>
      </w:r>
      <w:r w:rsidRPr="00A2500A">
        <w:rPr>
          <w:rFonts w:ascii="Times New Roman" w:hAnsi="Times New Roman"/>
        </w:rPr>
        <w:t xml:space="preserve"> may facilitate community dominance in shallower deep-sea habitats </w:t>
      </w:r>
      <w:r>
        <w:rPr>
          <w:rFonts w:ascii="Times New Roman" w:hAnsi="Times New Roman"/>
        </w:rPr>
        <w:t>such as</w:t>
      </w:r>
      <w:r w:rsidRPr="00A2500A">
        <w:rPr>
          <w:rFonts w:ascii="Times New Roman" w:hAnsi="Times New Roman"/>
        </w:rPr>
        <w:t xml:space="preserve"> mid-ocean r</w:t>
      </w:r>
      <w:r>
        <w:rPr>
          <w:rFonts w:ascii="Times New Roman" w:hAnsi="Times New Roman"/>
        </w:rPr>
        <w:t xml:space="preserve">idges </w:t>
      </w:r>
      <w:r>
        <w:rPr>
          <w:rFonts w:ascii="Times New Roman" w:hAnsi="Times New Roman"/>
          <w:lang w:val="en-US" w:eastAsia="en-US"/>
        </w:rPr>
        <w:t xml:space="preserve">(Horton </w:t>
      </w:r>
      <w:r w:rsidR="000845D4">
        <w:rPr>
          <w:rFonts w:ascii="Times New Roman" w:hAnsi="Times New Roman"/>
          <w:lang w:val="en-US" w:eastAsia="en-US"/>
        </w:rPr>
        <w:t>et al.,</w:t>
      </w:r>
      <w:r>
        <w:rPr>
          <w:rFonts w:ascii="Times New Roman" w:hAnsi="Times New Roman"/>
          <w:lang w:val="en-US" w:eastAsia="en-US"/>
        </w:rPr>
        <w:t xml:space="preserve"> 2013)</w:t>
      </w:r>
      <w:r w:rsidRPr="00652AD4">
        <w:rPr>
          <w:rFonts w:ascii="Times New Roman" w:hAnsi="Times New Roman"/>
        </w:rPr>
        <w:t xml:space="preserve">. Deep-sea scavenging fishes of the genus </w:t>
      </w:r>
      <w:proofErr w:type="spellStart"/>
      <w:r w:rsidRPr="00035C4F">
        <w:rPr>
          <w:rFonts w:ascii="Times New Roman" w:hAnsi="Times New Roman"/>
          <w:i/>
        </w:rPr>
        <w:t>Coryphaenoides</w:t>
      </w:r>
      <w:proofErr w:type="spellEnd"/>
      <w:r w:rsidRPr="00652AD4">
        <w:rPr>
          <w:rFonts w:ascii="Times New Roman" w:hAnsi="Times New Roman"/>
        </w:rPr>
        <w:t xml:space="preserve"> </w:t>
      </w:r>
      <w:r>
        <w:rPr>
          <w:rFonts w:ascii="Times New Roman" w:hAnsi="Times New Roman"/>
        </w:rPr>
        <w:t>show</w:t>
      </w:r>
      <w:r w:rsidRPr="00652AD4">
        <w:rPr>
          <w:rFonts w:ascii="Times New Roman" w:hAnsi="Times New Roman"/>
        </w:rPr>
        <w:t xml:space="preserve"> </w:t>
      </w:r>
      <w:r w:rsidRPr="002C07DB">
        <w:rPr>
          <w:rFonts w:ascii="Times New Roman" w:hAnsi="Times New Roman"/>
        </w:rPr>
        <w:t>similar</w:t>
      </w:r>
      <w:r w:rsidRPr="009A19C9">
        <w:rPr>
          <w:rFonts w:ascii="Times New Roman" w:hAnsi="Times New Roman"/>
        </w:rPr>
        <w:t xml:space="preserve"> patterns in</w:t>
      </w:r>
      <w:r w:rsidRPr="00A2500A">
        <w:rPr>
          <w:rFonts w:ascii="Times New Roman" w:hAnsi="Times New Roman"/>
        </w:rPr>
        <w:t xml:space="preserve"> reproductive strategy differences betwee</w:t>
      </w:r>
      <w:r>
        <w:rPr>
          <w:rFonts w:ascii="Times New Roman" w:hAnsi="Times New Roman"/>
        </w:rPr>
        <w:t xml:space="preserve">n abyssal and bathyal habitats </w:t>
      </w:r>
      <w:r>
        <w:rPr>
          <w:rFonts w:ascii="Times New Roman" w:hAnsi="Times New Roman"/>
          <w:lang w:val="en-US" w:eastAsia="en-US"/>
        </w:rPr>
        <w:t>(</w:t>
      </w:r>
      <w:proofErr w:type="spellStart"/>
      <w:r>
        <w:rPr>
          <w:rFonts w:ascii="Times New Roman" w:hAnsi="Times New Roman"/>
          <w:lang w:val="en-US" w:eastAsia="en-US"/>
        </w:rPr>
        <w:t>Drazen</w:t>
      </w:r>
      <w:proofErr w:type="spellEnd"/>
      <w:r w:rsidR="00832242">
        <w:rPr>
          <w:rFonts w:ascii="Times New Roman" w:hAnsi="Times New Roman"/>
          <w:lang w:val="en-US" w:eastAsia="en-US"/>
        </w:rPr>
        <w:t>,</w:t>
      </w:r>
      <w:r>
        <w:rPr>
          <w:rFonts w:ascii="Times New Roman" w:hAnsi="Times New Roman"/>
          <w:lang w:val="en-US" w:eastAsia="en-US"/>
        </w:rPr>
        <w:t xml:space="preserve"> 2002)</w:t>
      </w:r>
      <w:r w:rsidRPr="00A2500A">
        <w:rPr>
          <w:rFonts w:ascii="Times New Roman" w:hAnsi="Times New Roman"/>
        </w:rPr>
        <w:t>.</w:t>
      </w:r>
    </w:p>
    <w:p w14:paraId="7203CE21" w14:textId="77777777" w:rsidR="00122F36" w:rsidRPr="00A2500A" w:rsidRDefault="00122F36" w:rsidP="008A0DFC">
      <w:pPr>
        <w:spacing w:line="480" w:lineRule="auto"/>
        <w:rPr>
          <w:rFonts w:ascii="Times New Roman" w:hAnsi="Times New Roman"/>
        </w:rPr>
      </w:pPr>
    </w:p>
    <w:p w14:paraId="1707AC18" w14:textId="77777777" w:rsidR="00122F36" w:rsidRPr="00A2500A" w:rsidRDefault="00122F36" w:rsidP="008A0DFC">
      <w:pPr>
        <w:spacing w:line="480" w:lineRule="auto"/>
        <w:rPr>
          <w:rFonts w:ascii="Times New Roman" w:hAnsi="Times New Roman"/>
        </w:rPr>
      </w:pPr>
      <w:r w:rsidRPr="00A2500A">
        <w:rPr>
          <w:rFonts w:ascii="Times New Roman" w:hAnsi="Times New Roman"/>
        </w:rPr>
        <w:t xml:space="preserve">This study presents strong evidence for semelparity and nutrient-mediated growth, maturation, and reproduction in </w:t>
      </w:r>
      <w:proofErr w:type="spellStart"/>
      <w:r w:rsidRPr="00035C4F">
        <w:rPr>
          <w:rFonts w:ascii="Times New Roman" w:hAnsi="Times New Roman"/>
          <w:i/>
        </w:rPr>
        <w:t>P</w:t>
      </w:r>
      <w:r>
        <w:rPr>
          <w:rFonts w:ascii="Times New Roman" w:hAnsi="Times New Roman"/>
          <w:i/>
        </w:rPr>
        <w:t>aralicella</w:t>
      </w:r>
      <w:proofErr w:type="spellEnd"/>
      <w:r w:rsidRPr="00035C4F">
        <w:rPr>
          <w:rFonts w:ascii="Times New Roman" w:hAnsi="Times New Roman"/>
          <w:i/>
        </w:rPr>
        <w:t xml:space="preserve"> </w:t>
      </w:r>
      <w:proofErr w:type="spellStart"/>
      <w:r w:rsidRPr="00035C4F">
        <w:rPr>
          <w:rFonts w:ascii="Times New Roman" w:hAnsi="Times New Roman"/>
          <w:i/>
        </w:rPr>
        <w:t>caperesca</w:t>
      </w:r>
      <w:proofErr w:type="spellEnd"/>
      <w:r w:rsidRPr="00652AD4">
        <w:rPr>
          <w:rFonts w:ascii="Times New Roman" w:hAnsi="Times New Roman"/>
        </w:rPr>
        <w:t>. Comparing</w:t>
      </w:r>
      <w:r w:rsidRPr="002C07DB">
        <w:rPr>
          <w:rFonts w:ascii="Times New Roman" w:hAnsi="Times New Roman"/>
        </w:rPr>
        <w:t xml:space="preserve"> can</w:t>
      </w:r>
      <w:r w:rsidRPr="009A19C9">
        <w:rPr>
          <w:rFonts w:ascii="Times New Roman" w:hAnsi="Times New Roman"/>
        </w:rPr>
        <w:t>yon and non-</w:t>
      </w:r>
      <w:r w:rsidRPr="009A19C9">
        <w:rPr>
          <w:rFonts w:ascii="Times New Roman" w:hAnsi="Times New Roman"/>
        </w:rPr>
        <w:lastRenderedPageBreak/>
        <w:t>canyon populations</w:t>
      </w:r>
      <w:r w:rsidRPr="00A2500A">
        <w:rPr>
          <w:rFonts w:ascii="Times New Roman" w:hAnsi="Times New Roman"/>
        </w:rPr>
        <w:t xml:space="preserve"> of this species highlights how this strategy </w:t>
      </w:r>
      <w:r>
        <w:rPr>
          <w:rFonts w:ascii="Times New Roman" w:hAnsi="Times New Roman"/>
        </w:rPr>
        <w:t>affects</w:t>
      </w:r>
      <w:r w:rsidRPr="00A2500A">
        <w:rPr>
          <w:rFonts w:ascii="Times New Roman" w:hAnsi="Times New Roman"/>
        </w:rPr>
        <w:t xml:space="preserve"> population dynamics</w:t>
      </w:r>
      <w:r>
        <w:rPr>
          <w:rFonts w:ascii="Times New Roman" w:hAnsi="Times New Roman"/>
        </w:rPr>
        <w:t>,</w:t>
      </w:r>
      <w:r w:rsidRPr="00A2500A">
        <w:rPr>
          <w:rFonts w:ascii="Times New Roman" w:hAnsi="Times New Roman"/>
        </w:rPr>
        <w:t xml:space="preserve"> with canyon cohorts having consistently larger body size and expressing sexual characteristics at a smaller size. These findings provide important insight</w:t>
      </w:r>
      <w:r>
        <w:rPr>
          <w:rFonts w:ascii="Times New Roman" w:hAnsi="Times New Roman"/>
        </w:rPr>
        <w:t>s</w:t>
      </w:r>
      <w:r w:rsidRPr="00A2500A">
        <w:rPr>
          <w:rFonts w:ascii="Times New Roman" w:hAnsi="Times New Roman"/>
        </w:rPr>
        <w:t xml:space="preserve"> into the ecology of deep-sea scavenging amphipods. Semelparity complements the obligate </w:t>
      </w:r>
      <w:proofErr w:type="spellStart"/>
      <w:r w:rsidRPr="00A2500A">
        <w:rPr>
          <w:rFonts w:ascii="Times New Roman" w:hAnsi="Times New Roman"/>
        </w:rPr>
        <w:t>necrophagy</w:t>
      </w:r>
      <w:proofErr w:type="spellEnd"/>
      <w:r w:rsidRPr="00A2500A">
        <w:rPr>
          <w:rFonts w:ascii="Times New Roman" w:hAnsi="Times New Roman"/>
        </w:rPr>
        <w:t xml:space="preserve"> practised by </w:t>
      </w:r>
      <w:r w:rsidRPr="00035C4F">
        <w:rPr>
          <w:rFonts w:ascii="Times New Roman" w:hAnsi="Times New Roman"/>
          <w:i/>
        </w:rPr>
        <w:t>P. caperesca</w:t>
      </w:r>
      <w:r w:rsidRPr="00652AD4">
        <w:rPr>
          <w:rFonts w:ascii="Times New Roman" w:hAnsi="Times New Roman"/>
        </w:rPr>
        <w:t xml:space="preserve"> and has been pivotal to the success of this </w:t>
      </w:r>
      <w:r w:rsidRPr="00A2500A">
        <w:rPr>
          <w:rFonts w:ascii="Times New Roman" w:hAnsi="Times New Roman"/>
        </w:rPr>
        <w:t xml:space="preserve">species in both abyssal and </w:t>
      </w:r>
      <w:r>
        <w:rPr>
          <w:rFonts w:ascii="Times New Roman" w:hAnsi="Times New Roman"/>
        </w:rPr>
        <w:t xml:space="preserve">deep-sea </w:t>
      </w:r>
      <w:r w:rsidRPr="00A2500A">
        <w:rPr>
          <w:rFonts w:ascii="Times New Roman" w:hAnsi="Times New Roman"/>
        </w:rPr>
        <w:t>submarine canyon habitats.</w:t>
      </w:r>
    </w:p>
    <w:p w14:paraId="1C61E1F9" w14:textId="77777777" w:rsidR="00122F36" w:rsidRPr="00035C4F" w:rsidRDefault="00122F36" w:rsidP="008A0DFC">
      <w:pPr>
        <w:spacing w:line="480" w:lineRule="auto"/>
        <w:rPr>
          <w:rFonts w:ascii="Times New Roman" w:hAnsi="Times New Roman"/>
        </w:rPr>
      </w:pPr>
    </w:p>
    <w:p w14:paraId="5553F085" w14:textId="79A62B92" w:rsidR="00122F36" w:rsidRPr="00F853D9" w:rsidRDefault="00122F36" w:rsidP="008A0DFC">
      <w:pPr>
        <w:spacing w:line="480" w:lineRule="auto"/>
        <w:rPr>
          <w:rFonts w:ascii="Times New Roman" w:hAnsi="Times New Roman"/>
        </w:rPr>
      </w:pPr>
      <w:r w:rsidRPr="00652AD4">
        <w:rPr>
          <w:rFonts w:ascii="Times New Roman" w:hAnsi="Times New Roman"/>
        </w:rPr>
        <w:br w:type="column"/>
      </w:r>
      <w:r w:rsidR="0041410C" w:rsidRPr="00F853D9">
        <w:rPr>
          <w:rFonts w:ascii="Times New Roman" w:hAnsi="Times New Roman"/>
        </w:rPr>
        <w:lastRenderedPageBreak/>
        <w:t>ACKNOWLEDGEMENTS</w:t>
      </w:r>
    </w:p>
    <w:p w14:paraId="103EFA68" w14:textId="1C7D266A" w:rsidR="00122F36" w:rsidRDefault="00122F36" w:rsidP="008A0DFC">
      <w:pPr>
        <w:spacing w:line="480" w:lineRule="auto"/>
        <w:outlineLvl w:val="0"/>
        <w:rPr>
          <w:rFonts w:ascii="Times New Roman" w:hAnsi="Times New Roman"/>
        </w:rPr>
      </w:pPr>
      <w:r w:rsidRPr="00E44834">
        <w:rPr>
          <w:rFonts w:ascii="Times New Roman" w:hAnsi="Times New Roman"/>
        </w:rPr>
        <w:t>The authors would like to thank the crew</w:t>
      </w:r>
      <w:r w:rsidR="00B17E50">
        <w:rPr>
          <w:rFonts w:ascii="Times New Roman" w:hAnsi="Times New Roman"/>
        </w:rPr>
        <w:t>s</w:t>
      </w:r>
      <w:r w:rsidRPr="00E44834">
        <w:rPr>
          <w:rFonts w:ascii="Times New Roman" w:hAnsi="Times New Roman"/>
        </w:rPr>
        <w:t xml:space="preserve"> and scientists of all research expeditions that led to the collection of material used in this study. In </w:t>
      </w:r>
      <w:r w:rsidR="0041410C" w:rsidRPr="00E44834">
        <w:rPr>
          <w:rFonts w:ascii="Times New Roman" w:hAnsi="Times New Roman"/>
        </w:rPr>
        <w:t>particular,</w:t>
      </w:r>
      <w:r w:rsidRPr="00E44834">
        <w:rPr>
          <w:rFonts w:ascii="Times New Roman" w:hAnsi="Times New Roman"/>
        </w:rPr>
        <w:t xml:space="preserve"> we are grateful to Ben </w:t>
      </w:r>
      <w:proofErr w:type="spellStart"/>
      <w:r w:rsidRPr="00E44834">
        <w:rPr>
          <w:rFonts w:ascii="Times New Roman" w:hAnsi="Times New Roman"/>
        </w:rPr>
        <w:t>Boorman</w:t>
      </w:r>
      <w:proofErr w:type="spellEnd"/>
      <w:r w:rsidRPr="00E44834">
        <w:rPr>
          <w:rFonts w:ascii="Times New Roman" w:hAnsi="Times New Roman"/>
        </w:rPr>
        <w:t xml:space="preserve"> for his assistance on multiple expeditions throughout his time at the National Oceanography Centre, Southampton. Thanks also go to Luke Fothergill for the development of </w:t>
      </w:r>
      <w:proofErr w:type="spellStart"/>
      <w:r w:rsidRPr="00E44834">
        <w:rPr>
          <w:rFonts w:ascii="Times New Roman" w:hAnsi="Times New Roman"/>
        </w:rPr>
        <w:t>HaMS</w:t>
      </w:r>
      <w:proofErr w:type="spellEnd"/>
      <w:r w:rsidRPr="00E44834">
        <w:rPr>
          <w:rFonts w:ascii="Times New Roman" w:hAnsi="Times New Roman"/>
        </w:rPr>
        <w:t xml:space="preserve"> software.</w:t>
      </w:r>
    </w:p>
    <w:p w14:paraId="2146AC6A" w14:textId="77777777" w:rsidR="00B75A06" w:rsidRDefault="00B75A06" w:rsidP="008A0DFC">
      <w:pPr>
        <w:spacing w:line="480" w:lineRule="auto"/>
        <w:outlineLvl w:val="0"/>
        <w:rPr>
          <w:rFonts w:ascii="Times New Roman" w:hAnsi="Times New Roman"/>
        </w:rPr>
      </w:pPr>
    </w:p>
    <w:p w14:paraId="7575D948" w14:textId="49E78DAC" w:rsidR="00F853D9" w:rsidRDefault="00F853D9" w:rsidP="008A0DFC">
      <w:pPr>
        <w:spacing w:line="480" w:lineRule="auto"/>
        <w:outlineLvl w:val="0"/>
        <w:rPr>
          <w:rFonts w:ascii="Times New Roman" w:hAnsi="Times New Roman"/>
        </w:rPr>
      </w:pPr>
      <w:r>
        <w:rPr>
          <w:rFonts w:ascii="Times New Roman" w:hAnsi="Times New Roman"/>
        </w:rPr>
        <w:t>FINANCIAL SUPPORT</w:t>
      </w:r>
    </w:p>
    <w:p w14:paraId="4F208669" w14:textId="0C955DB2" w:rsidR="00793D2B" w:rsidRDefault="0041410C" w:rsidP="008A0DFC">
      <w:pPr>
        <w:spacing w:line="480" w:lineRule="auto"/>
        <w:outlineLvl w:val="0"/>
        <w:rPr>
          <w:rFonts w:ascii="Times New Roman" w:hAnsi="Times New Roman"/>
        </w:rPr>
      </w:pPr>
      <w:r w:rsidRPr="00652AD4">
        <w:rPr>
          <w:rFonts w:ascii="Times New Roman" w:hAnsi="Times New Roman"/>
        </w:rPr>
        <w:t xml:space="preserve">The research leading to these results has received funding from the European Community's Seventh Framework </w:t>
      </w:r>
      <w:r w:rsidRPr="00E44834">
        <w:rPr>
          <w:rFonts w:ascii="Times New Roman" w:hAnsi="Times New Roman"/>
        </w:rPr>
        <w:t>Programme (FP7/2007-2013) under the HERMIONE proj</w:t>
      </w:r>
      <w:r>
        <w:rPr>
          <w:rFonts w:ascii="Times New Roman" w:hAnsi="Times New Roman"/>
        </w:rPr>
        <w:t>ect, grant agreement no. 226354.</w:t>
      </w:r>
    </w:p>
    <w:p w14:paraId="30A6CA32" w14:textId="6971B898" w:rsidR="004E1FAB" w:rsidRPr="009D05EE" w:rsidRDefault="00122F36" w:rsidP="008A0DFC">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rPr>
      </w:pPr>
      <w:r>
        <w:rPr>
          <w:rFonts w:ascii="Times New Roman" w:hAnsi="Times New Roman"/>
        </w:rPr>
        <w:br w:type="column"/>
      </w:r>
      <w:r w:rsidR="009D05EE" w:rsidRPr="009D05EE">
        <w:rPr>
          <w:rFonts w:ascii="Times New Roman" w:hAnsi="Times New Roman"/>
        </w:rPr>
        <w:lastRenderedPageBreak/>
        <w:t>REFERENCES</w:t>
      </w:r>
    </w:p>
    <w:p w14:paraId="1100B7CC" w14:textId="55EA4C42" w:rsidR="00754EEF" w:rsidRDefault="00754EEF"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 xml:space="preserve">Arndt C. E. and </w:t>
      </w:r>
      <w:proofErr w:type="spellStart"/>
      <w:r>
        <w:rPr>
          <w:rFonts w:ascii="Times New Roman" w:hAnsi="Times New Roman"/>
          <w:b/>
          <w:bCs/>
          <w:lang w:val="en-US" w:eastAsia="en-US"/>
        </w:rPr>
        <w:t>Beuchel</w:t>
      </w:r>
      <w:proofErr w:type="spellEnd"/>
      <w:r>
        <w:rPr>
          <w:rFonts w:ascii="Times New Roman" w:hAnsi="Times New Roman"/>
          <w:b/>
          <w:bCs/>
          <w:lang w:val="en-US" w:eastAsia="en-US"/>
        </w:rPr>
        <w:t xml:space="preserve"> F.</w:t>
      </w:r>
      <w:r>
        <w:rPr>
          <w:rFonts w:ascii="Times New Roman" w:hAnsi="Times New Roman"/>
          <w:lang w:val="en-US" w:eastAsia="en-US"/>
        </w:rPr>
        <w:t xml:space="preserve"> (2005).</w:t>
      </w:r>
      <w:proofErr w:type="gramEnd"/>
      <w:r>
        <w:rPr>
          <w:rFonts w:ascii="Times New Roman" w:hAnsi="Times New Roman"/>
          <w:lang w:val="en-US" w:eastAsia="en-US"/>
        </w:rPr>
        <w:t xml:space="preserve"> Life history and population dynamics of the Arctic </w:t>
      </w:r>
      <w:proofErr w:type="spellStart"/>
      <w:r>
        <w:rPr>
          <w:rFonts w:ascii="Times New Roman" w:hAnsi="Times New Roman"/>
          <w:lang w:val="en-US" w:eastAsia="en-US"/>
        </w:rPr>
        <w:t>sympagic</w:t>
      </w:r>
      <w:proofErr w:type="spellEnd"/>
      <w:r>
        <w:rPr>
          <w:rFonts w:ascii="Times New Roman" w:hAnsi="Times New Roman"/>
          <w:lang w:val="en-US" w:eastAsia="en-US"/>
        </w:rPr>
        <w:t xml:space="preserve"> amphipods </w:t>
      </w:r>
      <w:proofErr w:type="spellStart"/>
      <w:r>
        <w:rPr>
          <w:rFonts w:ascii="Times New Roman" w:hAnsi="Times New Roman"/>
          <w:i/>
          <w:iCs/>
          <w:lang w:val="en-US" w:eastAsia="en-US"/>
        </w:rPr>
        <w:t>Onisimus</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nanseni</w:t>
      </w:r>
      <w:proofErr w:type="spellEnd"/>
      <w:r>
        <w:rPr>
          <w:rFonts w:ascii="Times New Roman" w:hAnsi="Times New Roman"/>
          <w:lang w:val="en-US" w:eastAsia="en-US"/>
        </w:rPr>
        <w:t xml:space="preserve"> </w:t>
      </w:r>
      <w:proofErr w:type="spellStart"/>
      <w:r>
        <w:rPr>
          <w:rFonts w:ascii="Times New Roman" w:hAnsi="Times New Roman"/>
          <w:lang w:val="en-US" w:eastAsia="en-US"/>
        </w:rPr>
        <w:t>Sars</w:t>
      </w:r>
      <w:proofErr w:type="spellEnd"/>
      <w:r>
        <w:rPr>
          <w:rFonts w:ascii="Times New Roman" w:hAnsi="Times New Roman"/>
          <w:lang w:val="en-US" w:eastAsia="en-US"/>
        </w:rPr>
        <w:t xml:space="preserve"> and </w:t>
      </w:r>
      <w:r>
        <w:rPr>
          <w:rFonts w:ascii="Times New Roman" w:hAnsi="Times New Roman"/>
          <w:i/>
          <w:iCs/>
          <w:lang w:val="en-US" w:eastAsia="en-US"/>
        </w:rPr>
        <w:t xml:space="preserve">O. </w:t>
      </w:r>
      <w:proofErr w:type="spellStart"/>
      <w:r>
        <w:rPr>
          <w:rFonts w:ascii="Times New Roman" w:hAnsi="Times New Roman"/>
          <w:i/>
          <w:iCs/>
          <w:lang w:val="en-US" w:eastAsia="en-US"/>
        </w:rPr>
        <w:t>glacialis</w:t>
      </w:r>
      <w:proofErr w:type="spellEnd"/>
      <w:r>
        <w:rPr>
          <w:rFonts w:ascii="Times New Roman" w:hAnsi="Times New Roman"/>
          <w:lang w:val="en-US" w:eastAsia="en-US"/>
        </w:rPr>
        <w:t xml:space="preserve"> </w:t>
      </w:r>
      <w:proofErr w:type="spellStart"/>
      <w:r>
        <w:rPr>
          <w:rFonts w:ascii="Times New Roman" w:hAnsi="Times New Roman"/>
          <w:lang w:val="en-US" w:eastAsia="en-US"/>
        </w:rPr>
        <w:t>Sars</w:t>
      </w:r>
      <w:proofErr w:type="spellEnd"/>
      <w:r>
        <w:rPr>
          <w:rFonts w:ascii="Times New Roman" w:hAnsi="Times New Roman"/>
          <w:lang w:val="en-US" w:eastAsia="en-US"/>
        </w:rPr>
        <w:t xml:space="preserve"> (Gammaridea: </w:t>
      </w:r>
      <w:proofErr w:type="spellStart"/>
      <w:r>
        <w:rPr>
          <w:rFonts w:ascii="Times New Roman" w:hAnsi="Times New Roman"/>
          <w:lang w:val="en-US" w:eastAsia="en-US"/>
        </w:rPr>
        <w:t>Lysianassidae</w:t>
      </w:r>
      <w:proofErr w:type="spellEnd"/>
      <w:r>
        <w:rPr>
          <w:rFonts w:ascii="Times New Roman" w:hAnsi="Times New Roman"/>
          <w:lang w:val="en-US" w:eastAsia="en-US"/>
        </w:rPr>
        <w:t xml:space="preserve">). </w:t>
      </w:r>
      <w:r>
        <w:rPr>
          <w:rFonts w:ascii="Times New Roman" w:hAnsi="Times New Roman"/>
          <w:i/>
          <w:iCs/>
          <w:lang w:val="en-US" w:eastAsia="en-US"/>
        </w:rPr>
        <w:t>Polar Biology</w:t>
      </w:r>
      <w:r>
        <w:rPr>
          <w:rFonts w:ascii="Times New Roman" w:hAnsi="Times New Roman"/>
          <w:lang w:val="en-US" w:eastAsia="en-US"/>
        </w:rPr>
        <w:t xml:space="preserve"> </w:t>
      </w:r>
      <w:r w:rsidRPr="00122E62">
        <w:rPr>
          <w:rFonts w:ascii="Times New Roman" w:hAnsi="Times New Roman"/>
          <w:iCs/>
          <w:lang w:val="en-US" w:eastAsia="en-US"/>
        </w:rPr>
        <w:t>29</w:t>
      </w:r>
      <w:r w:rsidRPr="00122E62">
        <w:rPr>
          <w:rFonts w:ascii="Times New Roman" w:hAnsi="Times New Roman"/>
          <w:lang w:val="en-US" w:eastAsia="en-US"/>
        </w:rPr>
        <w:t>,</w:t>
      </w:r>
      <w:r>
        <w:rPr>
          <w:rFonts w:ascii="Times New Roman" w:hAnsi="Times New Roman"/>
          <w:lang w:val="en-US" w:eastAsia="en-US"/>
        </w:rPr>
        <w:t xml:space="preserve"> 239–248. </w:t>
      </w:r>
      <w:proofErr w:type="gramStart"/>
      <w:r>
        <w:rPr>
          <w:rFonts w:ascii="Times New Roman" w:hAnsi="Times New Roman"/>
          <w:lang w:val="en-US" w:eastAsia="en-US"/>
        </w:rPr>
        <w:t>doi:</w:t>
      </w:r>
      <w:proofErr w:type="gramEnd"/>
      <w:r>
        <w:rPr>
          <w:rFonts w:ascii="Times New Roman" w:hAnsi="Times New Roman"/>
          <w:lang w:val="en-US" w:eastAsia="en-US"/>
        </w:rPr>
        <w:t>10.1007/s00300-005-0045-x</w:t>
      </w:r>
    </w:p>
    <w:p w14:paraId="3433DAD3" w14:textId="77777777" w:rsidR="004D579F" w:rsidRDefault="004D579F" w:rsidP="00EF49F5">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lang w:val="en-US" w:eastAsia="en-US"/>
        </w:rPr>
      </w:pPr>
    </w:p>
    <w:p w14:paraId="38CE3795" w14:textId="6390958A" w:rsidR="00754EEF" w:rsidRDefault="00B52A6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Barnard J. L.</w:t>
      </w:r>
      <w:r w:rsidR="00754EEF">
        <w:rPr>
          <w:rFonts w:ascii="Times New Roman" w:hAnsi="Times New Roman"/>
          <w:b/>
          <w:bCs/>
          <w:lang w:val="en-US" w:eastAsia="en-US"/>
        </w:rPr>
        <w:t xml:space="preserve"> and </w:t>
      </w:r>
      <w:proofErr w:type="spellStart"/>
      <w:r w:rsidR="00754EEF">
        <w:rPr>
          <w:rFonts w:ascii="Times New Roman" w:hAnsi="Times New Roman"/>
          <w:b/>
          <w:bCs/>
          <w:lang w:val="en-US" w:eastAsia="en-US"/>
        </w:rPr>
        <w:t>Karaman</w:t>
      </w:r>
      <w:proofErr w:type="spellEnd"/>
      <w:r w:rsidR="00754EEF">
        <w:rPr>
          <w:rFonts w:ascii="Times New Roman" w:hAnsi="Times New Roman"/>
          <w:b/>
          <w:bCs/>
          <w:lang w:val="en-US" w:eastAsia="en-US"/>
        </w:rPr>
        <w:t xml:space="preserve"> G. S.</w:t>
      </w:r>
      <w:r w:rsidR="00754EEF">
        <w:rPr>
          <w:rFonts w:ascii="Times New Roman" w:hAnsi="Times New Roman"/>
          <w:lang w:val="en-US" w:eastAsia="en-US"/>
        </w:rPr>
        <w:t xml:space="preserve"> (1991). </w:t>
      </w:r>
      <w:proofErr w:type="gramStart"/>
      <w:r w:rsidR="00754EEF">
        <w:rPr>
          <w:rFonts w:ascii="Times New Roman" w:hAnsi="Times New Roman"/>
          <w:lang w:val="en-US" w:eastAsia="en-US"/>
        </w:rPr>
        <w:t xml:space="preserve">The families and genera of marine gammaridean Amphipoda (except marine </w:t>
      </w:r>
      <w:proofErr w:type="spellStart"/>
      <w:r w:rsidR="00754EEF">
        <w:rPr>
          <w:rFonts w:ascii="Times New Roman" w:hAnsi="Times New Roman"/>
          <w:lang w:val="en-US" w:eastAsia="en-US"/>
        </w:rPr>
        <w:t>gammaroidea</w:t>
      </w:r>
      <w:proofErr w:type="spellEnd"/>
      <w:r w:rsidR="00754EEF">
        <w:rPr>
          <w:rFonts w:ascii="Times New Roman" w:hAnsi="Times New Roman"/>
          <w:lang w:val="en-US" w:eastAsia="en-US"/>
        </w:rPr>
        <w:t>).</w:t>
      </w:r>
      <w:proofErr w:type="gramEnd"/>
      <w:r w:rsidR="00754EEF">
        <w:rPr>
          <w:rFonts w:ascii="Times New Roman" w:hAnsi="Times New Roman"/>
          <w:lang w:val="en-US" w:eastAsia="en-US"/>
        </w:rPr>
        <w:t xml:space="preserve"> Part 2. </w:t>
      </w:r>
      <w:r w:rsidR="00754EEF">
        <w:rPr>
          <w:rFonts w:ascii="Times New Roman" w:hAnsi="Times New Roman"/>
          <w:i/>
          <w:iCs/>
          <w:lang w:val="en-US" w:eastAsia="en-US"/>
        </w:rPr>
        <w:t>Records of the Australian Museum, Supplement</w:t>
      </w:r>
      <w:r>
        <w:rPr>
          <w:rFonts w:ascii="Times New Roman" w:hAnsi="Times New Roman"/>
          <w:lang w:val="en-US" w:eastAsia="en-US"/>
        </w:rPr>
        <w:t xml:space="preserve"> </w:t>
      </w:r>
      <w:r w:rsidRPr="00B52A69">
        <w:rPr>
          <w:rFonts w:ascii="Times New Roman" w:hAnsi="Times New Roman"/>
          <w:lang w:val="en-US" w:eastAsia="en-US"/>
        </w:rPr>
        <w:t>13</w:t>
      </w:r>
      <w:r w:rsidR="00754EEF">
        <w:rPr>
          <w:rFonts w:ascii="Times New Roman" w:hAnsi="Times New Roman"/>
          <w:lang w:val="en-US" w:eastAsia="en-US"/>
        </w:rPr>
        <w:t>, 419–866. doi:10.3853/j.0812-7387.13.1991.367</w:t>
      </w:r>
    </w:p>
    <w:p w14:paraId="5146059B" w14:textId="77777777" w:rsidR="00B36C1B" w:rsidRDefault="00B36C1B"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4836B110" w14:textId="5D9FEED0" w:rsidR="006743BE" w:rsidRDefault="00E934D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Barnard J. L.</w:t>
      </w:r>
      <w:r w:rsidR="006743BE">
        <w:rPr>
          <w:rFonts w:ascii="Times New Roman" w:hAnsi="Times New Roman"/>
          <w:b/>
          <w:bCs/>
          <w:lang w:val="en-US" w:eastAsia="en-US"/>
        </w:rPr>
        <w:t xml:space="preserve"> and </w:t>
      </w:r>
      <w:proofErr w:type="spellStart"/>
      <w:r w:rsidR="006743BE">
        <w:rPr>
          <w:rFonts w:ascii="Times New Roman" w:hAnsi="Times New Roman"/>
          <w:b/>
          <w:bCs/>
          <w:lang w:val="en-US" w:eastAsia="en-US"/>
        </w:rPr>
        <w:t>Shulenberger</w:t>
      </w:r>
      <w:proofErr w:type="spellEnd"/>
      <w:r w:rsidR="006743BE">
        <w:rPr>
          <w:rFonts w:ascii="Times New Roman" w:hAnsi="Times New Roman"/>
          <w:b/>
          <w:bCs/>
          <w:lang w:val="en-US" w:eastAsia="en-US"/>
        </w:rPr>
        <w:t xml:space="preserve"> E.</w:t>
      </w:r>
      <w:r w:rsidR="006743BE">
        <w:rPr>
          <w:rFonts w:ascii="Times New Roman" w:hAnsi="Times New Roman"/>
          <w:lang w:val="en-US" w:eastAsia="en-US"/>
        </w:rPr>
        <w:t xml:space="preserve"> (1976). </w:t>
      </w:r>
      <w:proofErr w:type="gramStart"/>
      <w:r w:rsidR="006743BE">
        <w:rPr>
          <w:rFonts w:ascii="Times New Roman" w:hAnsi="Times New Roman"/>
          <w:lang w:val="en-US" w:eastAsia="en-US"/>
        </w:rPr>
        <w:t xml:space="preserve">Clarification of the abyssal amphipod, </w:t>
      </w:r>
      <w:proofErr w:type="spellStart"/>
      <w:r w:rsidR="006743BE">
        <w:rPr>
          <w:rFonts w:ascii="Times New Roman" w:hAnsi="Times New Roman"/>
          <w:i/>
          <w:iCs/>
          <w:lang w:val="en-US" w:eastAsia="en-US"/>
        </w:rPr>
        <w:t>Paralicella</w:t>
      </w:r>
      <w:proofErr w:type="spellEnd"/>
      <w:r w:rsidR="006743BE">
        <w:rPr>
          <w:rFonts w:ascii="Times New Roman" w:hAnsi="Times New Roman"/>
          <w:i/>
          <w:iCs/>
          <w:lang w:val="en-US" w:eastAsia="en-US"/>
        </w:rPr>
        <w:t xml:space="preserve"> </w:t>
      </w:r>
      <w:proofErr w:type="spellStart"/>
      <w:r w:rsidR="006743BE">
        <w:rPr>
          <w:rFonts w:ascii="Times New Roman" w:hAnsi="Times New Roman"/>
          <w:i/>
          <w:iCs/>
          <w:lang w:val="en-US" w:eastAsia="en-US"/>
        </w:rPr>
        <w:t>tenuipes</w:t>
      </w:r>
      <w:proofErr w:type="spellEnd"/>
      <w:r w:rsidR="006743BE">
        <w:rPr>
          <w:rFonts w:ascii="Times New Roman" w:hAnsi="Times New Roman"/>
          <w:lang w:val="en-US" w:eastAsia="en-US"/>
        </w:rPr>
        <w:t xml:space="preserve"> </w:t>
      </w:r>
      <w:proofErr w:type="spellStart"/>
      <w:r w:rsidR="006743BE">
        <w:rPr>
          <w:rFonts w:ascii="Times New Roman" w:hAnsi="Times New Roman"/>
          <w:lang w:val="en-US" w:eastAsia="en-US"/>
        </w:rPr>
        <w:t>Chevreux</w:t>
      </w:r>
      <w:proofErr w:type="spellEnd"/>
      <w:r w:rsidR="006743BE">
        <w:rPr>
          <w:rFonts w:ascii="Times New Roman" w:hAnsi="Times New Roman"/>
          <w:lang w:val="en-US" w:eastAsia="en-US"/>
        </w:rPr>
        <w:t>.</w:t>
      </w:r>
      <w:proofErr w:type="gramEnd"/>
      <w:r w:rsidR="006743BE">
        <w:rPr>
          <w:rFonts w:ascii="Times New Roman" w:hAnsi="Times New Roman"/>
          <w:lang w:val="en-US" w:eastAsia="en-US"/>
        </w:rPr>
        <w:t xml:space="preserve"> </w:t>
      </w:r>
      <w:proofErr w:type="spellStart"/>
      <w:r w:rsidR="006743BE">
        <w:rPr>
          <w:rFonts w:ascii="Times New Roman" w:hAnsi="Times New Roman"/>
          <w:i/>
          <w:iCs/>
          <w:lang w:val="en-US" w:eastAsia="en-US"/>
        </w:rPr>
        <w:t>Crustaceana</w:t>
      </w:r>
      <w:proofErr w:type="spellEnd"/>
      <w:r w:rsidR="006743BE">
        <w:rPr>
          <w:rFonts w:ascii="Times New Roman" w:hAnsi="Times New Roman"/>
          <w:lang w:val="en-US" w:eastAsia="en-US"/>
        </w:rPr>
        <w:t xml:space="preserve"> </w:t>
      </w:r>
      <w:r w:rsidR="006743BE" w:rsidRPr="00E934D1">
        <w:rPr>
          <w:rFonts w:ascii="Times New Roman" w:hAnsi="Times New Roman"/>
          <w:iCs/>
          <w:lang w:val="en-US" w:eastAsia="en-US"/>
        </w:rPr>
        <w:t>31</w:t>
      </w:r>
      <w:r w:rsidR="006743BE">
        <w:rPr>
          <w:rFonts w:ascii="Times New Roman" w:hAnsi="Times New Roman"/>
          <w:lang w:val="en-US" w:eastAsia="en-US"/>
        </w:rPr>
        <w:t xml:space="preserve">, 267–274. </w:t>
      </w:r>
      <w:proofErr w:type="gramStart"/>
      <w:r w:rsidR="006743BE">
        <w:rPr>
          <w:rFonts w:ascii="Times New Roman" w:hAnsi="Times New Roman"/>
          <w:lang w:val="en-US" w:eastAsia="en-US"/>
        </w:rPr>
        <w:t>doi:</w:t>
      </w:r>
      <w:proofErr w:type="gramEnd"/>
      <w:r w:rsidR="006743BE">
        <w:rPr>
          <w:rFonts w:ascii="Times New Roman" w:hAnsi="Times New Roman"/>
          <w:lang w:val="en-US" w:eastAsia="en-US"/>
        </w:rPr>
        <w:t>10.1163/156854076x00053</w:t>
      </w:r>
    </w:p>
    <w:p w14:paraId="2D134E9B" w14:textId="77777777" w:rsidR="003A7D3C" w:rsidRDefault="003A7D3C"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2BEFABA" w14:textId="223E58AD" w:rsidR="006743BE" w:rsidRDefault="006743BE"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Bellan-Santini</w:t>
      </w:r>
      <w:proofErr w:type="spellEnd"/>
      <w:r>
        <w:rPr>
          <w:rFonts w:ascii="Times New Roman" w:hAnsi="Times New Roman"/>
          <w:b/>
          <w:bCs/>
          <w:lang w:val="en-US" w:eastAsia="en-US"/>
        </w:rPr>
        <w:t xml:space="preserve"> D. and Thurston M. H.</w:t>
      </w:r>
      <w:r>
        <w:rPr>
          <w:rFonts w:ascii="Times New Roman" w:hAnsi="Times New Roman"/>
          <w:lang w:val="en-US" w:eastAsia="en-US"/>
        </w:rPr>
        <w:t xml:space="preserve"> (1996). </w:t>
      </w:r>
      <w:proofErr w:type="gramStart"/>
      <w:r>
        <w:rPr>
          <w:rFonts w:ascii="Times New Roman" w:hAnsi="Times New Roman"/>
          <w:lang w:val="en-US" w:eastAsia="en-US"/>
        </w:rPr>
        <w:t>Amphipoda of the hydrothermal vents along the mid-Atlantic Ridge.</w:t>
      </w:r>
      <w:proofErr w:type="gramEnd"/>
      <w:r>
        <w:rPr>
          <w:rFonts w:ascii="Times New Roman" w:hAnsi="Times New Roman"/>
          <w:lang w:val="en-US" w:eastAsia="en-US"/>
        </w:rPr>
        <w:t xml:space="preserve"> </w:t>
      </w:r>
      <w:r>
        <w:rPr>
          <w:rFonts w:ascii="Times New Roman" w:hAnsi="Times New Roman"/>
          <w:i/>
          <w:iCs/>
          <w:lang w:val="en-US" w:eastAsia="en-US"/>
        </w:rPr>
        <w:t>Journal of Natural History</w:t>
      </w:r>
      <w:r>
        <w:rPr>
          <w:rFonts w:ascii="Times New Roman" w:hAnsi="Times New Roman"/>
          <w:lang w:val="en-US" w:eastAsia="en-US"/>
        </w:rPr>
        <w:t xml:space="preserve"> </w:t>
      </w:r>
      <w:r w:rsidR="00737D77">
        <w:rPr>
          <w:rFonts w:ascii="Times New Roman" w:hAnsi="Times New Roman"/>
          <w:lang w:val="en-US" w:eastAsia="en-US"/>
        </w:rPr>
        <w:t>30</w:t>
      </w:r>
      <w:r>
        <w:rPr>
          <w:rFonts w:ascii="Times New Roman" w:hAnsi="Times New Roman"/>
          <w:lang w:val="en-US" w:eastAsia="en-US"/>
        </w:rPr>
        <w:t xml:space="preserve">, 685–702. </w:t>
      </w:r>
      <w:proofErr w:type="gramStart"/>
      <w:r>
        <w:rPr>
          <w:rFonts w:ascii="Times New Roman" w:hAnsi="Times New Roman"/>
          <w:lang w:val="en-US" w:eastAsia="en-US"/>
        </w:rPr>
        <w:t>doi:</w:t>
      </w:r>
      <w:proofErr w:type="gramEnd"/>
      <w:r>
        <w:rPr>
          <w:rFonts w:ascii="Times New Roman" w:hAnsi="Times New Roman"/>
          <w:lang w:val="en-US" w:eastAsia="en-US"/>
        </w:rPr>
        <w:t>10.1080/00222939600770381</w:t>
      </w:r>
    </w:p>
    <w:p w14:paraId="1783A2F0" w14:textId="77777777" w:rsidR="005073C8" w:rsidRDefault="005073C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4537142D" w14:textId="69037CE5" w:rsidR="006743BE" w:rsidRDefault="006743BE"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 xml:space="preserve">Blankenship L. E., </w:t>
      </w:r>
      <w:proofErr w:type="spellStart"/>
      <w:r>
        <w:rPr>
          <w:rFonts w:ascii="Times New Roman" w:hAnsi="Times New Roman"/>
          <w:b/>
          <w:bCs/>
          <w:lang w:val="en-US" w:eastAsia="en-US"/>
        </w:rPr>
        <w:t>Yayanos</w:t>
      </w:r>
      <w:proofErr w:type="spellEnd"/>
      <w:r>
        <w:rPr>
          <w:rFonts w:ascii="Times New Roman" w:hAnsi="Times New Roman"/>
          <w:b/>
          <w:bCs/>
          <w:lang w:val="en-US" w:eastAsia="en-US"/>
        </w:rPr>
        <w:t xml:space="preserve"> A. A., </w:t>
      </w:r>
      <w:proofErr w:type="spellStart"/>
      <w:r>
        <w:rPr>
          <w:rFonts w:ascii="Times New Roman" w:hAnsi="Times New Roman"/>
          <w:b/>
          <w:bCs/>
          <w:lang w:val="en-US" w:eastAsia="en-US"/>
        </w:rPr>
        <w:t>Cadien</w:t>
      </w:r>
      <w:proofErr w:type="spellEnd"/>
      <w:r w:rsidR="00737D77">
        <w:rPr>
          <w:rFonts w:ascii="Times New Roman" w:hAnsi="Times New Roman"/>
          <w:b/>
          <w:bCs/>
          <w:lang w:val="en-US" w:eastAsia="en-US"/>
        </w:rPr>
        <w:t xml:space="preserve"> D. B.</w:t>
      </w:r>
      <w:r>
        <w:rPr>
          <w:rFonts w:ascii="Times New Roman" w:hAnsi="Times New Roman"/>
          <w:b/>
          <w:bCs/>
          <w:lang w:val="en-US" w:eastAsia="en-US"/>
        </w:rPr>
        <w:t xml:space="preserve"> and Levin L. A.</w:t>
      </w:r>
      <w:r>
        <w:rPr>
          <w:rFonts w:ascii="Times New Roman" w:hAnsi="Times New Roman"/>
          <w:lang w:val="en-US" w:eastAsia="en-US"/>
        </w:rPr>
        <w:t xml:space="preserve"> (2006). Vertical zonation patterns of scavenging amphipods from the </w:t>
      </w:r>
      <w:proofErr w:type="spellStart"/>
      <w:proofErr w:type="gramStart"/>
      <w:r>
        <w:rPr>
          <w:rFonts w:ascii="Times New Roman" w:hAnsi="Times New Roman"/>
          <w:lang w:val="en-US" w:eastAsia="en-US"/>
        </w:rPr>
        <w:t>Hadal</w:t>
      </w:r>
      <w:proofErr w:type="spellEnd"/>
      <w:proofErr w:type="gramEnd"/>
      <w:r>
        <w:rPr>
          <w:rFonts w:ascii="Times New Roman" w:hAnsi="Times New Roman"/>
          <w:lang w:val="en-US" w:eastAsia="en-US"/>
        </w:rPr>
        <w:t xml:space="preserve"> zone of the Tonga and </w:t>
      </w:r>
      <w:proofErr w:type="spellStart"/>
      <w:r>
        <w:rPr>
          <w:rFonts w:ascii="Times New Roman" w:hAnsi="Times New Roman"/>
          <w:lang w:val="en-US" w:eastAsia="en-US"/>
        </w:rPr>
        <w:t>Kermadec</w:t>
      </w:r>
      <w:proofErr w:type="spellEnd"/>
      <w:r>
        <w:rPr>
          <w:rFonts w:ascii="Times New Roman" w:hAnsi="Times New Roman"/>
          <w:lang w:val="en-US" w:eastAsia="en-US"/>
        </w:rPr>
        <w:t xml:space="preserve"> Trenches. </w:t>
      </w:r>
      <w:r>
        <w:rPr>
          <w:rFonts w:ascii="Times New Roman" w:hAnsi="Times New Roman"/>
          <w:i/>
          <w:iCs/>
          <w:lang w:val="en-US" w:eastAsia="en-US"/>
        </w:rPr>
        <w:t>Deep Sea Research Part I: Oceanographic Research Papers</w:t>
      </w:r>
      <w:r>
        <w:rPr>
          <w:rFonts w:ascii="Times New Roman" w:hAnsi="Times New Roman"/>
          <w:lang w:val="en-US" w:eastAsia="en-US"/>
        </w:rPr>
        <w:t xml:space="preserve"> </w:t>
      </w:r>
      <w:r w:rsidRPr="00737D77">
        <w:rPr>
          <w:rFonts w:ascii="Times New Roman" w:hAnsi="Times New Roman"/>
          <w:iCs/>
          <w:lang w:val="en-US" w:eastAsia="en-US"/>
        </w:rPr>
        <w:t>53</w:t>
      </w:r>
      <w:r>
        <w:rPr>
          <w:rFonts w:ascii="Times New Roman" w:hAnsi="Times New Roman"/>
          <w:lang w:val="en-US" w:eastAsia="en-US"/>
        </w:rPr>
        <w:t>, 48–61. doi:10.1016/j.dsr.2005.09.006</w:t>
      </w:r>
    </w:p>
    <w:p w14:paraId="6DFEAB4D" w14:textId="77777777" w:rsidR="00A95499" w:rsidRDefault="00A95499"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597D468" w14:textId="66D9AB34" w:rsidR="0091578A" w:rsidRDefault="006743BE" w:rsidP="00BD037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Bousfield</w:t>
      </w:r>
      <w:proofErr w:type="spellEnd"/>
      <w:r>
        <w:rPr>
          <w:rFonts w:ascii="Times New Roman" w:hAnsi="Times New Roman"/>
          <w:b/>
          <w:bCs/>
          <w:lang w:val="en-US" w:eastAsia="en-US"/>
        </w:rPr>
        <w:t xml:space="preserve"> E. L.</w:t>
      </w:r>
      <w:r>
        <w:rPr>
          <w:rFonts w:ascii="Times New Roman" w:hAnsi="Times New Roman"/>
          <w:lang w:val="en-US" w:eastAsia="en-US"/>
        </w:rPr>
        <w:t xml:space="preserve"> (2001). </w:t>
      </w:r>
      <w:proofErr w:type="gramStart"/>
      <w:r>
        <w:rPr>
          <w:rFonts w:ascii="Times New Roman" w:hAnsi="Times New Roman"/>
          <w:lang w:val="en-US" w:eastAsia="en-US"/>
        </w:rPr>
        <w:t xml:space="preserve">An updated commentary on phyletic classification of the </w:t>
      </w:r>
      <w:r>
        <w:rPr>
          <w:rFonts w:ascii="Times New Roman" w:hAnsi="Times New Roman"/>
          <w:lang w:val="en-US" w:eastAsia="en-US"/>
        </w:rPr>
        <w:lastRenderedPageBreak/>
        <w:t xml:space="preserve">amphipod </w:t>
      </w:r>
      <w:proofErr w:type="spellStart"/>
      <w:r>
        <w:rPr>
          <w:rFonts w:ascii="Times New Roman" w:hAnsi="Times New Roman"/>
          <w:lang w:val="en-US" w:eastAsia="en-US"/>
        </w:rPr>
        <w:t>Crustacea</w:t>
      </w:r>
      <w:proofErr w:type="spellEnd"/>
      <w:r>
        <w:rPr>
          <w:rFonts w:ascii="Times New Roman" w:hAnsi="Times New Roman"/>
          <w:lang w:val="en-US" w:eastAsia="en-US"/>
        </w:rPr>
        <w:t xml:space="preserve"> and its application to the North American fauna.</w:t>
      </w:r>
      <w:proofErr w:type="gramEnd"/>
      <w:r>
        <w:rPr>
          <w:rFonts w:ascii="Times New Roman" w:hAnsi="Times New Roman"/>
          <w:lang w:val="en-US" w:eastAsia="en-US"/>
        </w:rPr>
        <w:t xml:space="preserve"> </w:t>
      </w:r>
      <w:proofErr w:type="spellStart"/>
      <w:r>
        <w:rPr>
          <w:rFonts w:ascii="Times New Roman" w:hAnsi="Times New Roman"/>
          <w:i/>
          <w:iCs/>
          <w:lang w:val="en-US" w:eastAsia="en-US"/>
        </w:rPr>
        <w:t>Amphipacifica</w:t>
      </w:r>
      <w:proofErr w:type="spellEnd"/>
      <w:r>
        <w:rPr>
          <w:rFonts w:ascii="Times New Roman" w:hAnsi="Times New Roman"/>
          <w:lang w:val="en-US" w:eastAsia="en-US"/>
        </w:rPr>
        <w:t xml:space="preserve"> </w:t>
      </w:r>
      <w:r w:rsidR="00BD0373">
        <w:rPr>
          <w:rFonts w:ascii="Times New Roman" w:hAnsi="Times New Roman"/>
          <w:lang w:val="en-US" w:eastAsia="en-US"/>
        </w:rPr>
        <w:t>3</w:t>
      </w:r>
      <w:r>
        <w:rPr>
          <w:rFonts w:ascii="Times New Roman" w:hAnsi="Times New Roman"/>
          <w:lang w:val="en-US" w:eastAsia="en-US"/>
        </w:rPr>
        <w:t>, 49–119</w:t>
      </w:r>
    </w:p>
    <w:p w14:paraId="3A287549" w14:textId="77777777" w:rsidR="006743BE" w:rsidRDefault="006743BE"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17F3B77" w14:textId="31851A08" w:rsidR="006743BE" w:rsidRDefault="006743BE"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Bousfield</w:t>
      </w:r>
      <w:proofErr w:type="spellEnd"/>
      <w:r>
        <w:rPr>
          <w:rFonts w:ascii="Times New Roman" w:hAnsi="Times New Roman"/>
          <w:b/>
          <w:bCs/>
          <w:lang w:val="en-US" w:eastAsia="en-US"/>
        </w:rPr>
        <w:t xml:space="preserve"> E. L. and Shih C. T.</w:t>
      </w:r>
      <w:r>
        <w:rPr>
          <w:rFonts w:ascii="Times New Roman" w:hAnsi="Times New Roman"/>
          <w:lang w:val="en-US" w:eastAsia="en-US"/>
        </w:rPr>
        <w:t xml:space="preserve"> (1994). The phyletic classification of amphipod crustaceans: problems in resolution. </w:t>
      </w:r>
      <w:proofErr w:type="spellStart"/>
      <w:r>
        <w:rPr>
          <w:rFonts w:ascii="Times New Roman" w:hAnsi="Times New Roman"/>
          <w:i/>
          <w:iCs/>
          <w:lang w:val="en-US" w:eastAsia="en-US"/>
        </w:rPr>
        <w:t>Amphipacifica</w:t>
      </w:r>
      <w:proofErr w:type="spellEnd"/>
      <w:r>
        <w:rPr>
          <w:rFonts w:ascii="Times New Roman" w:hAnsi="Times New Roman"/>
          <w:lang w:val="en-US" w:eastAsia="en-US"/>
        </w:rPr>
        <w:t xml:space="preserve"> </w:t>
      </w:r>
      <w:r w:rsidR="005B24F2">
        <w:rPr>
          <w:rFonts w:ascii="Times New Roman" w:hAnsi="Times New Roman"/>
          <w:lang w:val="en-US" w:eastAsia="en-US"/>
        </w:rPr>
        <w:t>1</w:t>
      </w:r>
      <w:r>
        <w:rPr>
          <w:rFonts w:ascii="Times New Roman" w:hAnsi="Times New Roman"/>
          <w:lang w:val="en-US" w:eastAsia="en-US"/>
        </w:rPr>
        <w:t>, 76–134.</w:t>
      </w:r>
    </w:p>
    <w:p w14:paraId="6901EA70" w14:textId="77777777" w:rsidR="0091578A" w:rsidRDefault="0091578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F09968E" w14:textId="2E516D0B" w:rsidR="006743BE" w:rsidRDefault="006743BE"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Britton J. C. and Morton B.</w:t>
      </w:r>
      <w:r>
        <w:rPr>
          <w:rFonts w:ascii="Times New Roman" w:hAnsi="Times New Roman"/>
          <w:lang w:val="en-US" w:eastAsia="en-US"/>
        </w:rPr>
        <w:t xml:space="preserve"> (1994).</w:t>
      </w:r>
      <w:proofErr w:type="gramEnd"/>
      <w:r>
        <w:rPr>
          <w:rFonts w:ascii="Times New Roman" w:hAnsi="Times New Roman"/>
          <w:lang w:val="en-US" w:eastAsia="en-US"/>
        </w:rPr>
        <w:t xml:space="preserve"> </w:t>
      </w:r>
      <w:proofErr w:type="gramStart"/>
      <w:r>
        <w:rPr>
          <w:rFonts w:ascii="Times New Roman" w:hAnsi="Times New Roman"/>
          <w:lang w:val="en-US" w:eastAsia="en-US"/>
        </w:rPr>
        <w:t>Marine carrion and scavengers.</w:t>
      </w:r>
      <w:proofErr w:type="gramEnd"/>
      <w:r>
        <w:rPr>
          <w:rFonts w:ascii="Times New Roman" w:hAnsi="Times New Roman"/>
          <w:lang w:val="en-US" w:eastAsia="en-US"/>
        </w:rPr>
        <w:t xml:space="preserve"> </w:t>
      </w:r>
      <w:r>
        <w:rPr>
          <w:rFonts w:ascii="Times New Roman" w:hAnsi="Times New Roman"/>
          <w:i/>
          <w:iCs/>
          <w:lang w:val="en-US" w:eastAsia="en-US"/>
        </w:rPr>
        <w:t xml:space="preserve">Oceanography and Marine Biology: an Annual Review </w:t>
      </w:r>
      <w:r w:rsidRPr="0014704C">
        <w:rPr>
          <w:rFonts w:ascii="Times New Roman" w:hAnsi="Times New Roman"/>
          <w:iCs/>
          <w:lang w:val="en-US" w:eastAsia="en-US"/>
        </w:rPr>
        <w:t>32</w:t>
      </w:r>
      <w:r>
        <w:rPr>
          <w:rFonts w:ascii="Times New Roman" w:hAnsi="Times New Roman"/>
          <w:lang w:val="en-US" w:eastAsia="en-US"/>
        </w:rPr>
        <w:t>, 369–434.</w:t>
      </w:r>
    </w:p>
    <w:p w14:paraId="40A3036A" w14:textId="77777777" w:rsidR="004E1B1E" w:rsidRDefault="004E1B1E"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FAB47B5" w14:textId="43989996" w:rsidR="00FF471A" w:rsidRPr="00AD594B" w:rsidRDefault="00FF471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sidRPr="007B7F9F">
        <w:rPr>
          <w:rFonts w:ascii="Times New Roman" w:hAnsi="Times New Roman"/>
          <w:b/>
          <w:lang w:val="en-US" w:eastAsia="en-US"/>
        </w:rPr>
        <w:t>Buck</w:t>
      </w:r>
      <w:r w:rsidR="005F7DCE" w:rsidRPr="007B7F9F">
        <w:rPr>
          <w:rFonts w:ascii="Times New Roman" w:hAnsi="Times New Roman"/>
          <w:b/>
          <w:lang w:val="en-US" w:eastAsia="en-US"/>
        </w:rPr>
        <w:t>lin A</w:t>
      </w:r>
      <w:r w:rsidR="007B7F9F" w:rsidRPr="007B7F9F">
        <w:rPr>
          <w:rFonts w:ascii="Times New Roman" w:hAnsi="Times New Roman"/>
          <w:b/>
          <w:lang w:val="en-US" w:eastAsia="en-US"/>
        </w:rPr>
        <w:t>.</w:t>
      </w:r>
      <w:r w:rsidR="005645FB">
        <w:rPr>
          <w:rFonts w:ascii="Times New Roman" w:hAnsi="Times New Roman"/>
          <w:b/>
          <w:lang w:val="en-US" w:eastAsia="en-US"/>
        </w:rPr>
        <w:t>,</w:t>
      </w:r>
      <w:r w:rsidR="005F7DCE" w:rsidRPr="007B7F9F">
        <w:rPr>
          <w:rFonts w:ascii="Times New Roman" w:hAnsi="Times New Roman"/>
          <w:b/>
          <w:lang w:val="en-US" w:eastAsia="en-US"/>
        </w:rPr>
        <w:t xml:space="preserve"> Wilson R</w:t>
      </w:r>
      <w:r w:rsidR="007B7F9F" w:rsidRPr="007B7F9F">
        <w:rPr>
          <w:rFonts w:ascii="Times New Roman" w:hAnsi="Times New Roman"/>
          <w:b/>
          <w:lang w:val="en-US" w:eastAsia="en-US"/>
        </w:rPr>
        <w:t>.</w:t>
      </w:r>
      <w:r w:rsidR="005F7DCE" w:rsidRPr="007B7F9F">
        <w:rPr>
          <w:rFonts w:ascii="Times New Roman" w:hAnsi="Times New Roman"/>
          <w:b/>
          <w:lang w:val="en-US" w:eastAsia="en-US"/>
        </w:rPr>
        <w:t>R</w:t>
      </w:r>
      <w:r w:rsidR="007B7F9F" w:rsidRPr="007B7F9F">
        <w:rPr>
          <w:rFonts w:ascii="Times New Roman" w:hAnsi="Times New Roman"/>
          <w:b/>
          <w:lang w:val="en-US" w:eastAsia="en-US"/>
        </w:rPr>
        <w:t>.</w:t>
      </w:r>
      <w:r w:rsidR="005F7DCE" w:rsidRPr="007B7F9F">
        <w:rPr>
          <w:rFonts w:ascii="Times New Roman" w:hAnsi="Times New Roman"/>
          <w:b/>
          <w:lang w:val="en-US" w:eastAsia="en-US"/>
        </w:rPr>
        <w:t xml:space="preserve"> </w:t>
      </w:r>
      <w:r w:rsidR="007B7F9F" w:rsidRPr="007B7F9F">
        <w:rPr>
          <w:rFonts w:ascii="Times New Roman" w:hAnsi="Times New Roman"/>
          <w:b/>
          <w:lang w:val="en-US" w:eastAsia="en-US"/>
        </w:rPr>
        <w:t xml:space="preserve">and </w:t>
      </w:r>
      <w:r w:rsidR="005F7DCE" w:rsidRPr="007B7F9F">
        <w:rPr>
          <w:rFonts w:ascii="Times New Roman" w:hAnsi="Times New Roman"/>
          <w:b/>
          <w:lang w:val="en-US" w:eastAsia="en-US"/>
        </w:rPr>
        <w:t>Smith K</w:t>
      </w:r>
      <w:r w:rsidR="007B7F9F" w:rsidRPr="007B7F9F">
        <w:rPr>
          <w:rFonts w:ascii="Times New Roman" w:hAnsi="Times New Roman"/>
          <w:b/>
          <w:lang w:val="en-US" w:eastAsia="en-US"/>
        </w:rPr>
        <w:t>.</w:t>
      </w:r>
      <w:r w:rsidR="005F7DCE" w:rsidRPr="007B7F9F">
        <w:rPr>
          <w:rFonts w:ascii="Times New Roman" w:hAnsi="Times New Roman"/>
          <w:b/>
          <w:lang w:val="en-US" w:eastAsia="en-US"/>
        </w:rPr>
        <w:t>L</w:t>
      </w:r>
      <w:r w:rsidR="007B7F9F" w:rsidRPr="007B7F9F">
        <w:rPr>
          <w:rFonts w:ascii="Times New Roman" w:hAnsi="Times New Roman"/>
          <w:b/>
          <w:lang w:val="en-US" w:eastAsia="en-US"/>
        </w:rPr>
        <w:t>.</w:t>
      </w:r>
      <w:r w:rsidR="005F7DCE">
        <w:rPr>
          <w:rFonts w:ascii="Times New Roman" w:hAnsi="Times New Roman"/>
          <w:lang w:val="en-US" w:eastAsia="en-US"/>
        </w:rPr>
        <w:t xml:space="preserve"> (1987</w:t>
      </w:r>
      <w:r>
        <w:rPr>
          <w:rFonts w:ascii="Times New Roman" w:hAnsi="Times New Roman"/>
          <w:lang w:val="en-US" w:eastAsia="en-US"/>
        </w:rPr>
        <w:t>)</w:t>
      </w:r>
      <w:r w:rsidR="00A07138">
        <w:rPr>
          <w:rFonts w:ascii="Times New Roman" w:hAnsi="Times New Roman"/>
          <w:lang w:val="en-US" w:eastAsia="en-US"/>
        </w:rPr>
        <w:t>.</w:t>
      </w:r>
      <w:r>
        <w:rPr>
          <w:rFonts w:ascii="Times New Roman" w:hAnsi="Times New Roman"/>
          <w:lang w:val="en-US" w:eastAsia="en-US"/>
        </w:rPr>
        <w:t xml:space="preserve"> </w:t>
      </w:r>
      <w:proofErr w:type="gramStart"/>
      <w:r>
        <w:rPr>
          <w:rFonts w:ascii="Times New Roman" w:hAnsi="Times New Roman"/>
          <w:lang w:val="en-US" w:eastAsia="en-US"/>
        </w:rPr>
        <w:t xml:space="preserve">Genetic differentiation of seamount and basin populations of the deep-sea amphipod </w:t>
      </w:r>
      <w:proofErr w:type="spellStart"/>
      <w:r>
        <w:rPr>
          <w:rFonts w:ascii="Times New Roman" w:hAnsi="Times New Roman"/>
          <w:i/>
          <w:lang w:val="en-US" w:eastAsia="en-US"/>
        </w:rPr>
        <w:t>Eurythenes</w:t>
      </w:r>
      <w:proofErr w:type="spellEnd"/>
      <w:r>
        <w:rPr>
          <w:rFonts w:ascii="Times New Roman" w:hAnsi="Times New Roman"/>
          <w:i/>
          <w:lang w:val="en-US" w:eastAsia="en-US"/>
        </w:rPr>
        <w:t xml:space="preserve"> </w:t>
      </w:r>
      <w:proofErr w:type="spellStart"/>
      <w:r>
        <w:rPr>
          <w:rFonts w:ascii="Times New Roman" w:hAnsi="Times New Roman"/>
          <w:i/>
          <w:lang w:val="en-US" w:eastAsia="en-US"/>
        </w:rPr>
        <w:t>gryllus</w:t>
      </w:r>
      <w:proofErr w:type="spellEnd"/>
      <w:r>
        <w:rPr>
          <w:rFonts w:ascii="Times New Roman" w:hAnsi="Times New Roman"/>
          <w:lang w:val="en-US" w:eastAsia="en-US"/>
        </w:rPr>
        <w:t>.</w:t>
      </w:r>
      <w:proofErr w:type="gramEnd"/>
      <w:r>
        <w:rPr>
          <w:rFonts w:ascii="Times New Roman" w:hAnsi="Times New Roman"/>
          <w:lang w:val="en-US" w:eastAsia="en-US"/>
        </w:rPr>
        <w:t xml:space="preserve"> </w:t>
      </w:r>
      <w:r w:rsidR="001C315D">
        <w:rPr>
          <w:rFonts w:ascii="Times New Roman" w:hAnsi="Times New Roman"/>
          <w:i/>
          <w:iCs/>
          <w:lang w:val="en-US" w:eastAsia="en-US"/>
        </w:rPr>
        <w:t xml:space="preserve">Deep Sea Research Part </w:t>
      </w:r>
      <w:proofErr w:type="gramStart"/>
      <w:r w:rsidR="001C315D">
        <w:rPr>
          <w:rFonts w:ascii="Times New Roman" w:hAnsi="Times New Roman"/>
          <w:i/>
          <w:iCs/>
          <w:lang w:val="en-US" w:eastAsia="en-US"/>
        </w:rPr>
        <w:t>A</w:t>
      </w:r>
      <w:proofErr w:type="gramEnd"/>
      <w:r w:rsidR="001C315D">
        <w:rPr>
          <w:rFonts w:ascii="Times New Roman" w:hAnsi="Times New Roman"/>
          <w:i/>
          <w:iCs/>
          <w:lang w:val="en-US" w:eastAsia="en-US"/>
        </w:rPr>
        <w:t xml:space="preserve"> Oceanographic Research Papers</w:t>
      </w:r>
      <w:r w:rsidR="001C315D">
        <w:rPr>
          <w:rFonts w:ascii="Times New Roman" w:hAnsi="Times New Roman"/>
          <w:lang w:val="en-US" w:eastAsia="en-US"/>
        </w:rPr>
        <w:t xml:space="preserve"> 34, </w:t>
      </w:r>
      <w:r>
        <w:rPr>
          <w:rFonts w:ascii="Times New Roman" w:hAnsi="Times New Roman"/>
          <w:lang w:val="en-US" w:eastAsia="en-US"/>
        </w:rPr>
        <w:t>1795–1810.</w:t>
      </w:r>
      <w:r w:rsidR="009E2171">
        <w:rPr>
          <w:rFonts w:ascii="Times New Roman" w:hAnsi="Times New Roman"/>
          <w:lang w:val="en-US" w:eastAsia="en-US"/>
        </w:rPr>
        <w:t xml:space="preserve"> </w:t>
      </w:r>
      <w:proofErr w:type="spellStart"/>
      <w:proofErr w:type="gramStart"/>
      <w:r w:rsidR="009E2171" w:rsidRPr="009E2171">
        <w:rPr>
          <w:rFonts w:ascii="Times New Roman" w:hAnsi="Times New Roman"/>
          <w:lang w:val="en-US" w:eastAsia="en-US"/>
        </w:rPr>
        <w:t>doi</w:t>
      </w:r>
      <w:proofErr w:type="spellEnd"/>
      <w:proofErr w:type="gramEnd"/>
      <w:r w:rsidR="009E2171" w:rsidRPr="009E2171">
        <w:rPr>
          <w:rFonts w:ascii="Times New Roman" w:hAnsi="Times New Roman"/>
          <w:lang w:val="en-US" w:eastAsia="en-US"/>
        </w:rPr>
        <w:t>:</w:t>
      </w:r>
      <w:r w:rsidR="009E2171">
        <w:rPr>
          <w:rFonts w:ascii="Times New Roman" w:hAnsi="Times New Roman"/>
          <w:lang w:val="en-US" w:eastAsia="en-US"/>
        </w:rPr>
        <w:t xml:space="preserve"> </w:t>
      </w:r>
      <w:r w:rsidR="009E2171" w:rsidRPr="009E2171">
        <w:rPr>
          <w:rFonts w:ascii="Times New Roman" w:hAnsi="Times New Roman"/>
          <w:lang w:val="en-US" w:eastAsia="en-US"/>
        </w:rPr>
        <w:t>10.1016/0198-0149(87)90054-9</w:t>
      </w:r>
    </w:p>
    <w:p w14:paraId="18688A6A" w14:textId="77777777" w:rsidR="00FF471A" w:rsidRDefault="00FF471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4A483081" w14:textId="64F4EFC7"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Bühring</w:t>
      </w:r>
      <w:proofErr w:type="spellEnd"/>
      <w:r>
        <w:rPr>
          <w:rFonts w:ascii="Times New Roman" w:hAnsi="Times New Roman"/>
          <w:b/>
          <w:bCs/>
          <w:lang w:val="en-US" w:eastAsia="en-US"/>
        </w:rPr>
        <w:t xml:space="preserve"> S. I. and Christiansen B.</w:t>
      </w:r>
      <w:r>
        <w:rPr>
          <w:rFonts w:ascii="Times New Roman" w:hAnsi="Times New Roman"/>
          <w:lang w:val="en-US" w:eastAsia="en-US"/>
        </w:rPr>
        <w:t xml:space="preserve"> (2001). Lipids in selected abyssal </w:t>
      </w:r>
      <w:proofErr w:type="spellStart"/>
      <w:r>
        <w:rPr>
          <w:rFonts w:ascii="Times New Roman" w:hAnsi="Times New Roman"/>
          <w:lang w:val="en-US" w:eastAsia="en-US"/>
        </w:rPr>
        <w:t>benthopelagic</w:t>
      </w:r>
      <w:proofErr w:type="spellEnd"/>
      <w:r>
        <w:rPr>
          <w:rFonts w:ascii="Times New Roman" w:hAnsi="Times New Roman"/>
          <w:lang w:val="en-US" w:eastAsia="en-US"/>
        </w:rPr>
        <w:t xml:space="preserve"> animals: links to the epipelagic zone? </w:t>
      </w:r>
      <w:r>
        <w:rPr>
          <w:rFonts w:ascii="Times New Roman" w:hAnsi="Times New Roman"/>
          <w:i/>
          <w:iCs/>
          <w:lang w:val="en-US" w:eastAsia="en-US"/>
        </w:rPr>
        <w:t>Progress in Oceanography</w:t>
      </w:r>
      <w:r>
        <w:rPr>
          <w:rFonts w:ascii="Times New Roman" w:hAnsi="Times New Roman"/>
          <w:lang w:val="en-US" w:eastAsia="en-US"/>
        </w:rPr>
        <w:t xml:space="preserve"> </w:t>
      </w:r>
      <w:r w:rsidR="003A5ADB">
        <w:rPr>
          <w:rFonts w:ascii="Times New Roman" w:hAnsi="Times New Roman"/>
          <w:lang w:val="en-US" w:eastAsia="en-US"/>
        </w:rPr>
        <w:t>50</w:t>
      </w:r>
      <w:r>
        <w:rPr>
          <w:rFonts w:ascii="Times New Roman" w:hAnsi="Times New Roman"/>
          <w:lang w:val="en-US" w:eastAsia="en-US"/>
        </w:rPr>
        <w:t xml:space="preserve">, 369–382. </w:t>
      </w:r>
      <w:proofErr w:type="gramStart"/>
      <w:r>
        <w:rPr>
          <w:rFonts w:ascii="Times New Roman" w:hAnsi="Times New Roman"/>
          <w:lang w:val="en-US" w:eastAsia="en-US"/>
        </w:rPr>
        <w:t>doi:</w:t>
      </w:r>
      <w:proofErr w:type="gramEnd"/>
      <w:r>
        <w:rPr>
          <w:rFonts w:ascii="Times New Roman" w:hAnsi="Times New Roman"/>
          <w:lang w:val="en-US" w:eastAsia="en-US"/>
        </w:rPr>
        <w:t>10.1016/s0079-6611(01)00061-1</w:t>
      </w:r>
    </w:p>
    <w:p w14:paraId="1A6DE9C6" w14:textId="77777777" w:rsidR="00936F5C" w:rsidRDefault="00936F5C"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2013F5D" w14:textId="0C3ECFC4"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Cassie R. M.</w:t>
      </w:r>
      <w:r>
        <w:rPr>
          <w:rFonts w:ascii="Times New Roman" w:hAnsi="Times New Roman"/>
          <w:lang w:val="en-US" w:eastAsia="en-US"/>
        </w:rPr>
        <w:t xml:space="preserve"> (1954). Some uses of probability paper in the analysis of size frequency distributions. </w:t>
      </w:r>
      <w:r>
        <w:rPr>
          <w:rFonts w:ascii="Times New Roman" w:hAnsi="Times New Roman"/>
          <w:i/>
          <w:iCs/>
          <w:lang w:val="en-US" w:eastAsia="en-US"/>
        </w:rPr>
        <w:t>Australian Journal of Marine and Freshwater Research</w:t>
      </w:r>
      <w:r>
        <w:rPr>
          <w:rFonts w:ascii="Times New Roman" w:hAnsi="Times New Roman"/>
          <w:lang w:val="en-US" w:eastAsia="en-US"/>
        </w:rPr>
        <w:t xml:space="preserve"> </w:t>
      </w:r>
      <w:r w:rsidR="00B20B37">
        <w:rPr>
          <w:rFonts w:ascii="Times New Roman" w:hAnsi="Times New Roman"/>
          <w:lang w:val="en-US" w:eastAsia="en-US"/>
        </w:rPr>
        <w:t>5</w:t>
      </w:r>
      <w:r>
        <w:rPr>
          <w:rFonts w:ascii="Times New Roman" w:hAnsi="Times New Roman"/>
          <w:lang w:val="en-US" w:eastAsia="en-US"/>
        </w:rPr>
        <w:t xml:space="preserve">, 513–522. </w:t>
      </w:r>
      <w:proofErr w:type="gramStart"/>
      <w:r>
        <w:rPr>
          <w:rFonts w:ascii="Times New Roman" w:hAnsi="Times New Roman"/>
          <w:lang w:val="en-US" w:eastAsia="en-US"/>
        </w:rPr>
        <w:t>doi:</w:t>
      </w:r>
      <w:proofErr w:type="gramEnd"/>
      <w:r>
        <w:rPr>
          <w:rFonts w:ascii="Times New Roman" w:hAnsi="Times New Roman"/>
          <w:lang w:val="en-US" w:eastAsia="en-US"/>
        </w:rPr>
        <w:t>10.1071/MF9540513</w:t>
      </w:r>
    </w:p>
    <w:p w14:paraId="1A3D2E73" w14:textId="77777777" w:rsidR="00936F5C" w:rsidRDefault="00936F5C"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B0EC325" w14:textId="55D5923C"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Chapelle</w:t>
      </w:r>
      <w:proofErr w:type="spellEnd"/>
      <w:r>
        <w:rPr>
          <w:rFonts w:ascii="Times New Roman" w:hAnsi="Times New Roman"/>
          <w:b/>
          <w:bCs/>
          <w:lang w:val="en-US" w:eastAsia="en-US"/>
        </w:rPr>
        <w:t xml:space="preserve"> G.</w:t>
      </w:r>
      <w:r>
        <w:rPr>
          <w:rFonts w:ascii="Times New Roman" w:hAnsi="Times New Roman"/>
          <w:lang w:val="en-US" w:eastAsia="en-US"/>
        </w:rPr>
        <w:t xml:space="preserve"> (1995). Estimating size of amphipods in life cycle studies: what to measure and what for? </w:t>
      </w:r>
      <w:proofErr w:type="spellStart"/>
      <w:r>
        <w:rPr>
          <w:rFonts w:ascii="Times New Roman" w:hAnsi="Times New Roman"/>
          <w:i/>
          <w:iCs/>
          <w:lang w:val="en-US" w:eastAsia="en-US"/>
        </w:rPr>
        <w:t>Polskie</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Archiwum</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Hydrobiologii</w:t>
      </w:r>
      <w:proofErr w:type="spellEnd"/>
      <w:r w:rsidR="00B20B37">
        <w:rPr>
          <w:rFonts w:ascii="Times New Roman" w:hAnsi="Times New Roman"/>
          <w:lang w:val="en-US" w:eastAsia="en-US"/>
        </w:rPr>
        <w:t xml:space="preserve"> 42</w:t>
      </w:r>
      <w:r>
        <w:rPr>
          <w:rFonts w:ascii="Times New Roman" w:hAnsi="Times New Roman"/>
          <w:lang w:val="en-US" w:eastAsia="en-US"/>
        </w:rPr>
        <w:t>, 295–302.</w:t>
      </w:r>
    </w:p>
    <w:p w14:paraId="61389052" w14:textId="77777777" w:rsidR="00C16F94" w:rsidRDefault="00C16F94"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A8BE2D2" w14:textId="558F845F" w:rsidR="001C315D" w:rsidRDefault="001D6CA3"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Chevreux</w:t>
      </w:r>
      <w:proofErr w:type="spellEnd"/>
      <w:r w:rsidR="001C315D">
        <w:rPr>
          <w:rFonts w:ascii="Times New Roman" w:hAnsi="Times New Roman"/>
          <w:b/>
          <w:bCs/>
          <w:lang w:val="en-US" w:eastAsia="en-US"/>
        </w:rPr>
        <w:t xml:space="preserve"> E.</w:t>
      </w:r>
      <w:r w:rsidR="001C315D">
        <w:rPr>
          <w:rFonts w:ascii="Times New Roman" w:hAnsi="Times New Roman"/>
          <w:lang w:val="en-US" w:eastAsia="en-US"/>
        </w:rPr>
        <w:t xml:space="preserve"> (1899). Sur </w:t>
      </w:r>
      <w:proofErr w:type="spellStart"/>
      <w:r w:rsidR="001C315D">
        <w:rPr>
          <w:rFonts w:ascii="Times New Roman" w:hAnsi="Times New Roman"/>
          <w:lang w:val="en-US" w:eastAsia="en-US"/>
        </w:rPr>
        <w:t>quelques</w:t>
      </w:r>
      <w:proofErr w:type="spellEnd"/>
      <w:r w:rsidR="001C315D">
        <w:rPr>
          <w:rFonts w:ascii="Times New Roman" w:hAnsi="Times New Roman"/>
          <w:lang w:val="en-US" w:eastAsia="en-US"/>
        </w:rPr>
        <w:t xml:space="preserve"> </w:t>
      </w:r>
      <w:proofErr w:type="spellStart"/>
      <w:r w:rsidR="001C315D">
        <w:rPr>
          <w:rFonts w:ascii="Times New Roman" w:hAnsi="Times New Roman"/>
          <w:lang w:val="en-US" w:eastAsia="en-US"/>
        </w:rPr>
        <w:t>intèressantes</w:t>
      </w:r>
      <w:proofErr w:type="spellEnd"/>
      <w:r w:rsidR="001C315D">
        <w:rPr>
          <w:rFonts w:ascii="Times New Roman" w:hAnsi="Times New Roman"/>
          <w:lang w:val="en-US" w:eastAsia="en-US"/>
        </w:rPr>
        <w:t xml:space="preserve"> </w:t>
      </w:r>
      <w:proofErr w:type="spellStart"/>
      <w:r w:rsidR="001C315D">
        <w:rPr>
          <w:rFonts w:ascii="Times New Roman" w:hAnsi="Times New Roman"/>
          <w:lang w:val="en-US" w:eastAsia="en-US"/>
        </w:rPr>
        <w:t>espèces</w:t>
      </w:r>
      <w:proofErr w:type="spellEnd"/>
      <w:r w:rsidR="001C315D">
        <w:rPr>
          <w:rFonts w:ascii="Times New Roman" w:hAnsi="Times New Roman"/>
          <w:lang w:val="en-US" w:eastAsia="en-US"/>
        </w:rPr>
        <w:t xml:space="preserve"> </w:t>
      </w:r>
      <w:proofErr w:type="spellStart"/>
      <w:r w:rsidR="001C315D">
        <w:rPr>
          <w:rFonts w:ascii="Times New Roman" w:hAnsi="Times New Roman"/>
          <w:lang w:val="en-US" w:eastAsia="en-US"/>
        </w:rPr>
        <w:t>d'amphipodes</w:t>
      </w:r>
      <w:proofErr w:type="spellEnd"/>
      <w:r w:rsidR="001C315D">
        <w:rPr>
          <w:rFonts w:ascii="Times New Roman" w:hAnsi="Times New Roman"/>
          <w:lang w:val="en-US" w:eastAsia="en-US"/>
        </w:rPr>
        <w:t xml:space="preserve"> </w:t>
      </w:r>
      <w:proofErr w:type="spellStart"/>
      <w:r w:rsidR="001C315D">
        <w:rPr>
          <w:rFonts w:ascii="Times New Roman" w:hAnsi="Times New Roman"/>
          <w:lang w:val="en-US" w:eastAsia="en-US"/>
        </w:rPr>
        <w:t>provenant</w:t>
      </w:r>
      <w:proofErr w:type="spellEnd"/>
      <w:r w:rsidR="001C315D">
        <w:rPr>
          <w:rFonts w:ascii="Times New Roman" w:hAnsi="Times New Roman"/>
          <w:lang w:val="en-US" w:eastAsia="en-US"/>
        </w:rPr>
        <w:t xml:space="preserve"> de la </w:t>
      </w:r>
      <w:proofErr w:type="spellStart"/>
      <w:r w:rsidR="001C315D">
        <w:rPr>
          <w:rFonts w:ascii="Times New Roman" w:hAnsi="Times New Roman"/>
          <w:lang w:val="en-US" w:eastAsia="en-US"/>
        </w:rPr>
        <w:t>dernière</w:t>
      </w:r>
      <w:proofErr w:type="spellEnd"/>
      <w:r w:rsidR="001C315D">
        <w:rPr>
          <w:rFonts w:ascii="Times New Roman" w:hAnsi="Times New Roman"/>
          <w:lang w:val="en-US" w:eastAsia="en-US"/>
        </w:rPr>
        <w:t xml:space="preserve"> </w:t>
      </w:r>
      <w:proofErr w:type="spellStart"/>
      <w:r w:rsidR="001C315D">
        <w:rPr>
          <w:rFonts w:ascii="Times New Roman" w:hAnsi="Times New Roman"/>
          <w:lang w:val="en-US" w:eastAsia="en-US"/>
        </w:rPr>
        <w:t>campagne</w:t>
      </w:r>
      <w:proofErr w:type="spellEnd"/>
      <w:r w:rsidR="001C315D">
        <w:rPr>
          <w:rFonts w:ascii="Times New Roman" w:hAnsi="Times New Roman"/>
          <w:lang w:val="en-US" w:eastAsia="en-US"/>
        </w:rPr>
        <w:t xml:space="preserve"> du yacht </w:t>
      </w:r>
      <w:proofErr w:type="spellStart"/>
      <w:r w:rsidR="001C315D">
        <w:rPr>
          <w:rFonts w:ascii="Times New Roman" w:hAnsi="Times New Roman"/>
          <w:lang w:val="en-US" w:eastAsia="en-US"/>
        </w:rPr>
        <w:t>Princesse</w:t>
      </w:r>
      <w:proofErr w:type="spellEnd"/>
      <w:r w:rsidR="001C315D">
        <w:rPr>
          <w:rFonts w:ascii="Times New Roman" w:hAnsi="Times New Roman"/>
          <w:lang w:val="en-US" w:eastAsia="en-US"/>
        </w:rPr>
        <w:t xml:space="preserve"> Alice. </w:t>
      </w:r>
      <w:r w:rsidR="001C315D">
        <w:rPr>
          <w:rFonts w:ascii="Times New Roman" w:hAnsi="Times New Roman"/>
          <w:i/>
          <w:iCs/>
          <w:lang w:val="en-US" w:eastAsia="en-US"/>
        </w:rPr>
        <w:t xml:space="preserve">Bulletin De La </w:t>
      </w:r>
      <w:proofErr w:type="spellStart"/>
      <w:r w:rsidR="001C315D">
        <w:rPr>
          <w:rFonts w:ascii="Times New Roman" w:hAnsi="Times New Roman"/>
          <w:i/>
          <w:iCs/>
          <w:lang w:val="en-US" w:eastAsia="en-US"/>
        </w:rPr>
        <w:t>Societe</w:t>
      </w:r>
      <w:proofErr w:type="spellEnd"/>
      <w:r w:rsidR="001C315D">
        <w:rPr>
          <w:rFonts w:ascii="Times New Roman" w:hAnsi="Times New Roman"/>
          <w:i/>
          <w:iCs/>
          <w:lang w:val="en-US" w:eastAsia="en-US"/>
        </w:rPr>
        <w:t xml:space="preserve"> </w:t>
      </w:r>
      <w:proofErr w:type="spellStart"/>
      <w:r w:rsidR="001C315D">
        <w:rPr>
          <w:rFonts w:ascii="Times New Roman" w:hAnsi="Times New Roman"/>
          <w:i/>
          <w:iCs/>
          <w:lang w:val="en-US" w:eastAsia="en-US"/>
        </w:rPr>
        <w:t>Zoologique</w:t>
      </w:r>
      <w:proofErr w:type="spellEnd"/>
      <w:r w:rsidR="001C315D">
        <w:rPr>
          <w:rFonts w:ascii="Times New Roman" w:hAnsi="Times New Roman"/>
          <w:i/>
          <w:iCs/>
          <w:lang w:val="en-US" w:eastAsia="en-US"/>
        </w:rPr>
        <w:t xml:space="preserve"> De France</w:t>
      </w:r>
      <w:r w:rsidR="009E51EC">
        <w:rPr>
          <w:rFonts w:ascii="Times New Roman" w:hAnsi="Times New Roman"/>
          <w:i/>
          <w:iCs/>
          <w:lang w:val="en-US" w:eastAsia="en-US"/>
        </w:rPr>
        <w:t xml:space="preserve"> </w:t>
      </w:r>
      <w:r w:rsidR="009E51EC" w:rsidRPr="009E51EC">
        <w:rPr>
          <w:rFonts w:ascii="Times New Roman" w:hAnsi="Times New Roman"/>
          <w:iCs/>
          <w:lang w:val="en-US" w:eastAsia="en-US"/>
        </w:rPr>
        <w:t>24</w:t>
      </w:r>
      <w:r w:rsidR="001C315D">
        <w:rPr>
          <w:rFonts w:ascii="Times New Roman" w:hAnsi="Times New Roman"/>
          <w:lang w:val="en-US" w:eastAsia="en-US"/>
        </w:rPr>
        <w:t>, 152–158.</w:t>
      </w:r>
    </w:p>
    <w:p w14:paraId="03FBF68E" w14:textId="77777777" w:rsidR="00C16F94" w:rsidRDefault="00C16F94"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BF38CAF" w14:textId="102761C7"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Clarke K. R.</w:t>
      </w:r>
      <w:r>
        <w:rPr>
          <w:rFonts w:ascii="Times New Roman" w:hAnsi="Times New Roman"/>
          <w:lang w:val="en-US" w:eastAsia="en-US"/>
        </w:rPr>
        <w:t xml:space="preserve"> (1993).</w:t>
      </w:r>
      <w:proofErr w:type="gramEnd"/>
      <w:r>
        <w:rPr>
          <w:rFonts w:ascii="Times New Roman" w:hAnsi="Times New Roman"/>
          <w:lang w:val="en-US" w:eastAsia="en-US"/>
        </w:rPr>
        <w:t xml:space="preserve"> Non</w:t>
      </w:r>
      <w:r>
        <w:rPr>
          <w:rFonts w:ascii="Adobe Devanagari" w:hAnsi="Adobe Devanagari" w:cs="Adobe Devanagari"/>
          <w:lang w:val="en-US" w:eastAsia="en-US"/>
        </w:rPr>
        <w:t>‐</w:t>
      </w:r>
      <w:r>
        <w:rPr>
          <w:rFonts w:ascii="Times New Roman" w:hAnsi="Times New Roman"/>
          <w:lang w:val="en-US" w:eastAsia="en-US"/>
        </w:rPr>
        <w:t xml:space="preserve">parametric multivariate analyses of changes in community structure. </w:t>
      </w:r>
      <w:r>
        <w:rPr>
          <w:rFonts w:ascii="Times New Roman" w:hAnsi="Times New Roman"/>
          <w:i/>
          <w:iCs/>
          <w:lang w:val="en-US" w:eastAsia="en-US"/>
        </w:rPr>
        <w:t>Australian Journal of Ecology</w:t>
      </w:r>
      <w:r w:rsidR="0031540F">
        <w:rPr>
          <w:rFonts w:ascii="Times New Roman" w:hAnsi="Times New Roman"/>
          <w:i/>
          <w:iCs/>
          <w:lang w:val="en-US" w:eastAsia="en-US"/>
        </w:rPr>
        <w:t xml:space="preserve"> </w:t>
      </w:r>
      <w:r>
        <w:rPr>
          <w:rFonts w:ascii="Times New Roman" w:hAnsi="Times New Roman"/>
          <w:lang w:val="en-US" w:eastAsia="en-US"/>
        </w:rPr>
        <w:t>1</w:t>
      </w:r>
      <w:r w:rsidR="0031540F">
        <w:rPr>
          <w:rFonts w:ascii="Times New Roman" w:hAnsi="Times New Roman"/>
          <w:lang w:val="en-US" w:eastAsia="en-US"/>
        </w:rPr>
        <w:t>8</w:t>
      </w:r>
      <w:r>
        <w:rPr>
          <w:rFonts w:ascii="Times New Roman" w:hAnsi="Times New Roman"/>
          <w:lang w:val="en-US" w:eastAsia="en-US"/>
        </w:rPr>
        <w:t>, 117–143. doi:10.1111/j.1442-9993.1993.tb00438.x</w:t>
      </w:r>
    </w:p>
    <w:p w14:paraId="7C921872" w14:textId="77777777" w:rsidR="00087B38" w:rsidRDefault="00087B3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70277DF" w14:textId="7A94956D"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 xml:space="preserve">Clarke K. R. and </w:t>
      </w:r>
      <w:proofErr w:type="spellStart"/>
      <w:r>
        <w:rPr>
          <w:rFonts w:ascii="Times New Roman" w:hAnsi="Times New Roman"/>
          <w:b/>
          <w:bCs/>
          <w:lang w:val="en-US" w:eastAsia="en-US"/>
        </w:rPr>
        <w:t>Gorley</w:t>
      </w:r>
      <w:proofErr w:type="spellEnd"/>
      <w:r>
        <w:rPr>
          <w:rFonts w:ascii="Times New Roman" w:hAnsi="Times New Roman"/>
          <w:b/>
          <w:bCs/>
          <w:lang w:val="en-US" w:eastAsia="en-US"/>
        </w:rPr>
        <w:t xml:space="preserve"> R. N.</w:t>
      </w:r>
      <w:r>
        <w:rPr>
          <w:rFonts w:ascii="Times New Roman" w:hAnsi="Times New Roman"/>
          <w:lang w:val="en-US" w:eastAsia="en-US"/>
        </w:rPr>
        <w:t xml:space="preserve"> (2006). </w:t>
      </w:r>
      <w:r>
        <w:rPr>
          <w:rFonts w:ascii="Times New Roman" w:hAnsi="Times New Roman"/>
          <w:i/>
          <w:iCs/>
          <w:lang w:val="en-US" w:eastAsia="en-US"/>
        </w:rPr>
        <w:t>PRIMER v6: User Manual/Tutorial</w:t>
      </w:r>
      <w:r>
        <w:rPr>
          <w:rFonts w:ascii="Times New Roman" w:hAnsi="Times New Roman"/>
          <w:lang w:val="en-US" w:eastAsia="en-US"/>
        </w:rPr>
        <w:t>. Plymouth: PRIMER-E.</w:t>
      </w:r>
    </w:p>
    <w:p w14:paraId="72C13DA5" w14:textId="77777777" w:rsidR="003E5484" w:rsidRDefault="003E5484"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B0AC6CA" w14:textId="067CF10E"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Conlan</w:t>
      </w:r>
      <w:proofErr w:type="spellEnd"/>
      <w:r>
        <w:rPr>
          <w:rFonts w:ascii="Times New Roman" w:hAnsi="Times New Roman"/>
          <w:b/>
          <w:bCs/>
          <w:lang w:val="en-US" w:eastAsia="en-US"/>
        </w:rPr>
        <w:t xml:space="preserve"> K. E.</w:t>
      </w:r>
      <w:r>
        <w:rPr>
          <w:rFonts w:ascii="Times New Roman" w:hAnsi="Times New Roman"/>
          <w:lang w:val="en-US" w:eastAsia="en-US"/>
        </w:rPr>
        <w:t xml:space="preserve"> (1991). </w:t>
      </w:r>
      <w:proofErr w:type="spellStart"/>
      <w:proofErr w:type="gramStart"/>
      <w:r>
        <w:rPr>
          <w:rFonts w:ascii="Times New Roman" w:hAnsi="Times New Roman"/>
          <w:lang w:val="en-US" w:eastAsia="en-US"/>
        </w:rPr>
        <w:t>Precopulatory</w:t>
      </w:r>
      <w:proofErr w:type="spellEnd"/>
      <w:r>
        <w:rPr>
          <w:rFonts w:ascii="Times New Roman" w:hAnsi="Times New Roman"/>
          <w:lang w:val="en-US" w:eastAsia="en-US"/>
        </w:rPr>
        <w:t xml:space="preserve"> mating behavior and sexual dimorphism in the amphipod </w:t>
      </w:r>
      <w:proofErr w:type="spellStart"/>
      <w:r>
        <w:rPr>
          <w:rFonts w:ascii="Times New Roman" w:hAnsi="Times New Roman"/>
          <w:lang w:val="en-US" w:eastAsia="en-US"/>
        </w:rPr>
        <w:t>Crustacea</w:t>
      </w:r>
      <w:proofErr w:type="spellEnd"/>
      <w:r>
        <w:rPr>
          <w:rFonts w:ascii="Times New Roman" w:hAnsi="Times New Roman"/>
          <w:lang w:val="en-US" w:eastAsia="en-US"/>
        </w:rPr>
        <w:t>.</w:t>
      </w:r>
      <w:proofErr w:type="gramEnd"/>
      <w:r>
        <w:rPr>
          <w:rFonts w:ascii="Times New Roman" w:hAnsi="Times New Roman"/>
          <w:lang w:val="en-US" w:eastAsia="en-US"/>
        </w:rPr>
        <w:t xml:space="preserve"> </w:t>
      </w:r>
      <w:proofErr w:type="spellStart"/>
      <w:r>
        <w:rPr>
          <w:rFonts w:ascii="Times New Roman" w:hAnsi="Times New Roman"/>
          <w:i/>
          <w:iCs/>
          <w:lang w:val="en-US" w:eastAsia="en-US"/>
        </w:rPr>
        <w:t>Hydrobiologia</w:t>
      </w:r>
      <w:proofErr w:type="spellEnd"/>
      <w:r>
        <w:rPr>
          <w:rFonts w:ascii="Times New Roman" w:hAnsi="Times New Roman"/>
          <w:lang w:val="en-US" w:eastAsia="en-US"/>
        </w:rPr>
        <w:t xml:space="preserve"> </w:t>
      </w:r>
      <w:r w:rsidR="00CA6132">
        <w:rPr>
          <w:rFonts w:ascii="Times New Roman" w:hAnsi="Times New Roman"/>
          <w:lang w:val="en-US" w:eastAsia="en-US"/>
        </w:rPr>
        <w:t>223</w:t>
      </w:r>
      <w:r>
        <w:rPr>
          <w:rFonts w:ascii="Times New Roman" w:hAnsi="Times New Roman"/>
          <w:lang w:val="en-US" w:eastAsia="en-US"/>
        </w:rPr>
        <w:t xml:space="preserve">, 255–282. </w:t>
      </w:r>
      <w:proofErr w:type="gramStart"/>
      <w:r>
        <w:rPr>
          <w:rFonts w:ascii="Times New Roman" w:hAnsi="Times New Roman"/>
          <w:lang w:val="en-US" w:eastAsia="en-US"/>
        </w:rPr>
        <w:t>doi:</w:t>
      </w:r>
      <w:proofErr w:type="gramEnd"/>
      <w:r>
        <w:rPr>
          <w:rFonts w:ascii="Times New Roman" w:hAnsi="Times New Roman"/>
          <w:lang w:val="en-US" w:eastAsia="en-US"/>
        </w:rPr>
        <w:t>10.1007/bf00047644</w:t>
      </w:r>
    </w:p>
    <w:p w14:paraId="128CA360" w14:textId="77777777" w:rsidR="00087B38" w:rsidRDefault="00087B3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43EA810" w14:textId="12366FB4"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Costa A.</w:t>
      </w:r>
      <w:r>
        <w:rPr>
          <w:rFonts w:ascii="Times New Roman" w:hAnsi="Times New Roman"/>
          <w:lang w:val="en-US" w:eastAsia="en-US"/>
        </w:rPr>
        <w:t xml:space="preserve"> (1851).</w:t>
      </w:r>
      <w:proofErr w:type="gramEnd"/>
      <w:r>
        <w:rPr>
          <w:rFonts w:ascii="Times New Roman" w:hAnsi="Times New Roman"/>
          <w:lang w:val="en-US" w:eastAsia="en-US"/>
        </w:rPr>
        <w:t xml:space="preserve"> </w:t>
      </w:r>
      <w:proofErr w:type="spellStart"/>
      <w:r>
        <w:rPr>
          <w:rFonts w:ascii="Times New Roman" w:hAnsi="Times New Roman"/>
          <w:lang w:val="en-US" w:eastAsia="en-US"/>
        </w:rPr>
        <w:t>Catalogo</w:t>
      </w:r>
      <w:proofErr w:type="spellEnd"/>
      <w:r>
        <w:rPr>
          <w:rFonts w:ascii="Times New Roman" w:hAnsi="Times New Roman"/>
          <w:lang w:val="en-US" w:eastAsia="en-US"/>
        </w:rPr>
        <w:t xml:space="preserve"> de </w:t>
      </w:r>
      <w:proofErr w:type="spellStart"/>
      <w:r>
        <w:rPr>
          <w:rFonts w:ascii="Times New Roman" w:hAnsi="Times New Roman"/>
          <w:lang w:val="en-US" w:eastAsia="en-US"/>
        </w:rPr>
        <w:t>crostacei</w:t>
      </w:r>
      <w:proofErr w:type="spellEnd"/>
      <w:r>
        <w:rPr>
          <w:rFonts w:ascii="Times New Roman" w:hAnsi="Times New Roman"/>
          <w:lang w:val="en-US" w:eastAsia="en-US"/>
        </w:rPr>
        <w:t xml:space="preserve"> </w:t>
      </w:r>
      <w:proofErr w:type="gramStart"/>
      <w:r>
        <w:rPr>
          <w:rFonts w:ascii="Times New Roman" w:hAnsi="Times New Roman"/>
          <w:lang w:val="en-US" w:eastAsia="en-US"/>
        </w:rPr>
        <w:t>del</w:t>
      </w:r>
      <w:proofErr w:type="gramEnd"/>
      <w:r>
        <w:rPr>
          <w:rFonts w:ascii="Times New Roman" w:hAnsi="Times New Roman"/>
          <w:lang w:val="en-US" w:eastAsia="en-US"/>
        </w:rPr>
        <w:t xml:space="preserve"> </w:t>
      </w:r>
      <w:proofErr w:type="spellStart"/>
      <w:r>
        <w:rPr>
          <w:rFonts w:ascii="Times New Roman" w:hAnsi="Times New Roman"/>
          <w:lang w:val="en-US" w:eastAsia="en-US"/>
        </w:rPr>
        <w:t>regno</w:t>
      </w:r>
      <w:proofErr w:type="spellEnd"/>
      <w:r>
        <w:rPr>
          <w:rFonts w:ascii="Times New Roman" w:hAnsi="Times New Roman"/>
          <w:lang w:val="en-US" w:eastAsia="en-US"/>
        </w:rPr>
        <w:t xml:space="preserve"> di Napoli. </w:t>
      </w:r>
      <w:proofErr w:type="spellStart"/>
      <w:r>
        <w:rPr>
          <w:rFonts w:ascii="Times New Roman" w:hAnsi="Times New Roman"/>
          <w:i/>
          <w:iCs/>
          <w:lang w:val="en-US" w:eastAsia="en-US"/>
        </w:rPr>
        <w:t>Anfipodi</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Gammaridi</w:t>
      </w:r>
      <w:proofErr w:type="spellEnd"/>
      <w:r>
        <w:rPr>
          <w:rFonts w:ascii="Times New Roman" w:hAnsi="Times New Roman"/>
          <w:i/>
          <w:iCs/>
          <w:lang w:val="en-US" w:eastAsia="en-US"/>
        </w:rPr>
        <w:t xml:space="preserve">. Fauna </w:t>
      </w:r>
      <w:proofErr w:type="spellStart"/>
      <w:r>
        <w:rPr>
          <w:rFonts w:ascii="Times New Roman" w:hAnsi="Times New Roman"/>
          <w:i/>
          <w:iCs/>
          <w:lang w:val="en-US" w:eastAsia="en-US"/>
        </w:rPr>
        <w:t>Regno</w:t>
      </w:r>
      <w:proofErr w:type="spellEnd"/>
      <w:r>
        <w:rPr>
          <w:rFonts w:ascii="Times New Roman" w:hAnsi="Times New Roman"/>
          <w:i/>
          <w:iCs/>
          <w:lang w:val="en-US" w:eastAsia="en-US"/>
        </w:rPr>
        <w:t xml:space="preserve"> Napoli</w:t>
      </w:r>
      <w:r w:rsidR="00CA6132">
        <w:rPr>
          <w:rFonts w:ascii="Times New Roman" w:hAnsi="Times New Roman"/>
          <w:i/>
          <w:iCs/>
          <w:lang w:val="en-US" w:eastAsia="en-US"/>
        </w:rPr>
        <w:t xml:space="preserve"> </w:t>
      </w:r>
      <w:r w:rsidR="00CA6132" w:rsidRPr="00CA6132">
        <w:rPr>
          <w:rFonts w:ascii="Times New Roman" w:hAnsi="Times New Roman"/>
          <w:iCs/>
          <w:lang w:val="en-US" w:eastAsia="en-US"/>
        </w:rPr>
        <w:t>7</w:t>
      </w:r>
      <w:r>
        <w:rPr>
          <w:rFonts w:ascii="Times New Roman" w:hAnsi="Times New Roman"/>
          <w:lang w:val="en-US" w:eastAsia="en-US"/>
        </w:rPr>
        <w:t>.</w:t>
      </w:r>
    </w:p>
    <w:p w14:paraId="7248B9EC" w14:textId="77777777" w:rsidR="00087B38" w:rsidRDefault="00087B3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036ECD7" w14:textId="7B9D30D3"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Cousins N. J.</w:t>
      </w:r>
      <w:r w:rsidR="005F613B">
        <w:rPr>
          <w:rFonts w:ascii="Times New Roman" w:hAnsi="Times New Roman"/>
          <w:b/>
          <w:bCs/>
          <w:lang w:val="en-US" w:eastAsia="en-US"/>
        </w:rPr>
        <w:t>,</w:t>
      </w:r>
      <w:r>
        <w:rPr>
          <w:rFonts w:ascii="Times New Roman" w:hAnsi="Times New Roman"/>
          <w:b/>
          <w:bCs/>
          <w:lang w:val="en-US" w:eastAsia="en-US"/>
        </w:rPr>
        <w:t xml:space="preserve"> Horton T.</w:t>
      </w:r>
      <w:r w:rsidR="005F613B">
        <w:rPr>
          <w:rFonts w:ascii="Times New Roman" w:hAnsi="Times New Roman"/>
          <w:b/>
          <w:bCs/>
          <w:lang w:val="en-US" w:eastAsia="en-US"/>
        </w:rPr>
        <w:t>,</w:t>
      </w:r>
      <w:r>
        <w:rPr>
          <w:rFonts w:ascii="Times New Roman" w:hAnsi="Times New Roman"/>
          <w:b/>
          <w:bCs/>
          <w:lang w:val="en-US" w:eastAsia="en-US"/>
        </w:rPr>
        <w:t xml:space="preserve"> </w:t>
      </w:r>
      <w:proofErr w:type="spellStart"/>
      <w:r>
        <w:rPr>
          <w:rFonts w:ascii="Times New Roman" w:hAnsi="Times New Roman"/>
          <w:b/>
          <w:bCs/>
          <w:lang w:val="en-US" w:eastAsia="en-US"/>
        </w:rPr>
        <w:t>Wigham</w:t>
      </w:r>
      <w:proofErr w:type="spellEnd"/>
      <w:r>
        <w:rPr>
          <w:rFonts w:ascii="Times New Roman" w:hAnsi="Times New Roman"/>
          <w:b/>
          <w:bCs/>
          <w:lang w:val="en-US" w:eastAsia="en-US"/>
        </w:rPr>
        <w:t xml:space="preserve"> B. D. and Bagley P. M.</w:t>
      </w:r>
      <w:r>
        <w:rPr>
          <w:rFonts w:ascii="Times New Roman" w:hAnsi="Times New Roman"/>
          <w:lang w:val="en-US" w:eastAsia="en-US"/>
        </w:rPr>
        <w:t xml:space="preserve"> (2013). </w:t>
      </w:r>
      <w:proofErr w:type="gramStart"/>
      <w:r>
        <w:rPr>
          <w:rFonts w:ascii="Times New Roman" w:hAnsi="Times New Roman"/>
          <w:lang w:val="en-US" w:eastAsia="en-US"/>
        </w:rPr>
        <w:t xml:space="preserve">Abyssal scavenging demersal fauna at two areas of contrasting productivity on the </w:t>
      </w:r>
      <w:proofErr w:type="spellStart"/>
      <w:r>
        <w:rPr>
          <w:rFonts w:ascii="Times New Roman" w:hAnsi="Times New Roman"/>
          <w:lang w:val="en-US" w:eastAsia="en-US"/>
        </w:rPr>
        <w:t>Subantarctic</w:t>
      </w:r>
      <w:proofErr w:type="spellEnd"/>
      <w:r>
        <w:rPr>
          <w:rFonts w:ascii="Times New Roman" w:hAnsi="Times New Roman"/>
          <w:lang w:val="en-US" w:eastAsia="en-US"/>
        </w:rPr>
        <w:t xml:space="preserve"> Crozet Plateau, southern Indian Ocean.</w:t>
      </w:r>
      <w:proofErr w:type="gramEnd"/>
      <w:r>
        <w:rPr>
          <w:rFonts w:ascii="Times New Roman" w:hAnsi="Times New Roman"/>
          <w:lang w:val="en-US" w:eastAsia="en-US"/>
        </w:rPr>
        <w:t xml:space="preserve"> </w:t>
      </w:r>
      <w:r>
        <w:rPr>
          <w:rFonts w:ascii="Times New Roman" w:hAnsi="Times New Roman"/>
          <w:i/>
          <w:iCs/>
          <w:lang w:val="en-US" w:eastAsia="en-US"/>
        </w:rPr>
        <w:t>African Journal of Marine Science</w:t>
      </w:r>
      <w:r>
        <w:rPr>
          <w:rFonts w:ascii="Times New Roman" w:hAnsi="Times New Roman"/>
          <w:lang w:val="en-US" w:eastAsia="en-US"/>
        </w:rPr>
        <w:t xml:space="preserve">, </w:t>
      </w:r>
      <w:r w:rsidR="005F613B">
        <w:rPr>
          <w:rFonts w:ascii="Times New Roman" w:hAnsi="Times New Roman"/>
          <w:lang w:val="en-US" w:eastAsia="en-US"/>
        </w:rPr>
        <w:t>35</w:t>
      </w:r>
      <w:r>
        <w:rPr>
          <w:rFonts w:ascii="Times New Roman" w:hAnsi="Times New Roman"/>
          <w:lang w:val="en-US" w:eastAsia="en-US"/>
        </w:rPr>
        <w:t>, 299–306. doi:10.2989/1814232X.2013.802747</w:t>
      </w:r>
    </w:p>
    <w:p w14:paraId="168DA61E" w14:textId="77777777" w:rsidR="00463AF4" w:rsidRDefault="00463AF4"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065907C" w14:textId="5C44092B"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proofErr w:type="gramStart"/>
      <w:r>
        <w:rPr>
          <w:rFonts w:ascii="Times New Roman" w:hAnsi="Times New Roman"/>
          <w:b/>
          <w:bCs/>
          <w:lang w:val="en-US" w:eastAsia="en-US"/>
        </w:rPr>
        <w:t>d'Udekem</w:t>
      </w:r>
      <w:proofErr w:type="spellEnd"/>
      <w:r>
        <w:rPr>
          <w:rFonts w:ascii="Times New Roman" w:hAnsi="Times New Roman"/>
          <w:b/>
          <w:bCs/>
          <w:lang w:val="en-US" w:eastAsia="en-US"/>
        </w:rPr>
        <w:t xml:space="preserve"> </w:t>
      </w:r>
      <w:proofErr w:type="spellStart"/>
      <w:r>
        <w:rPr>
          <w:rFonts w:ascii="Times New Roman" w:hAnsi="Times New Roman"/>
          <w:b/>
          <w:bCs/>
          <w:lang w:val="en-US" w:eastAsia="en-US"/>
        </w:rPr>
        <w:t>d'Acoz</w:t>
      </w:r>
      <w:proofErr w:type="spellEnd"/>
      <w:r>
        <w:rPr>
          <w:rFonts w:ascii="Times New Roman" w:hAnsi="Times New Roman"/>
          <w:b/>
          <w:bCs/>
          <w:lang w:val="en-US" w:eastAsia="en-US"/>
        </w:rPr>
        <w:t xml:space="preserve"> C. and </w:t>
      </w:r>
      <w:proofErr w:type="spellStart"/>
      <w:r>
        <w:rPr>
          <w:rFonts w:ascii="Times New Roman" w:hAnsi="Times New Roman"/>
          <w:b/>
          <w:bCs/>
          <w:lang w:val="en-US" w:eastAsia="en-US"/>
        </w:rPr>
        <w:t>Havermans</w:t>
      </w:r>
      <w:proofErr w:type="spellEnd"/>
      <w:r>
        <w:rPr>
          <w:rFonts w:ascii="Times New Roman" w:hAnsi="Times New Roman"/>
          <w:b/>
          <w:bCs/>
          <w:lang w:val="en-US" w:eastAsia="en-US"/>
        </w:rPr>
        <w:t xml:space="preserve"> C.</w:t>
      </w:r>
      <w:r>
        <w:rPr>
          <w:rFonts w:ascii="Times New Roman" w:hAnsi="Times New Roman"/>
          <w:lang w:val="en-US" w:eastAsia="en-US"/>
        </w:rPr>
        <w:t xml:space="preserve"> (2015).</w:t>
      </w:r>
      <w:proofErr w:type="gramEnd"/>
      <w:r>
        <w:rPr>
          <w:rFonts w:ascii="Times New Roman" w:hAnsi="Times New Roman"/>
          <w:lang w:val="en-US" w:eastAsia="en-US"/>
        </w:rPr>
        <w:t xml:space="preserve"> Contribution to the systematics of </w:t>
      </w:r>
      <w:r>
        <w:rPr>
          <w:rFonts w:ascii="Times New Roman" w:hAnsi="Times New Roman"/>
          <w:lang w:val="en-US" w:eastAsia="en-US"/>
        </w:rPr>
        <w:lastRenderedPageBreak/>
        <w:t xml:space="preserve">the genus </w:t>
      </w:r>
      <w:proofErr w:type="spellStart"/>
      <w:r>
        <w:rPr>
          <w:rFonts w:ascii="Times New Roman" w:hAnsi="Times New Roman"/>
          <w:i/>
          <w:iCs/>
          <w:lang w:val="en-US" w:eastAsia="en-US"/>
        </w:rPr>
        <w:t>Eurythenes</w:t>
      </w:r>
      <w:proofErr w:type="spellEnd"/>
      <w:r>
        <w:rPr>
          <w:rFonts w:ascii="Times New Roman" w:hAnsi="Times New Roman"/>
          <w:lang w:val="en-US" w:eastAsia="en-US"/>
        </w:rPr>
        <w:t xml:space="preserve"> S.I.</w:t>
      </w:r>
      <w:r w:rsidR="00143021">
        <w:rPr>
          <w:rFonts w:ascii="Times New Roman" w:hAnsi="Times New Roman"/>
          <w:lang w:val="en-US" w:eastAsia="en-US"/>
        </w:rPr>
        <w:t xml:space="preserve"> </w:t>
      </w:r>
      <w:r>
        <w:rPr>
          <w:rFonts w:ascii="Times New Roman" w:hAnsi="Times New Roman"/>
          <w:lang w:val="en-US" w:eastAsia="en-US"/>
        </w:rPr>
        <w:t>Smith in Scudder, 1882: an integrative study (</w:t>
      </w:r>
      <w:proofErr w:type="spellStart"/>
      <w:r>
        <w:rPr>
          <w:rFonts w:ascii="Times New Roman" w:hAnsi="Times New Roman"/>
          <w:lang w:val="en-US" w:eastAsia="en-US"/>
        </w:rPr>
        <w:t>Crustacea</w:t>
      </w:r>
      <w:proofErr w:type="spellEnd"/>
      <w:r>
        <w:rPr>
          <w:rFonts w:ascii="Times New Roman" w:hAnsi="Times New Roman"/>
          <w:lang w:val="en-US" w:eastAsia="en-US"/>
        </w:rPr>
        <w:t xml:space="preserve">: Amphipoda: Lysianassoidea: </w:t>
      </w:r>
      <w:proofErr w:type="spellStart"/>
      <w:r>
        <w:rPr>
          <w:rFonts w:ascii="Times New Roman" w:hAnsi="Times New Roman"/>
          <w:lang w:val="en-US" w:eastAsia="en-US"/>
        </w:rPr>
        <w:t>Eurytheneidae</w:t>
      </w:r>
      <w:proofErr w:type="spellEnd"/>
      <w:r>
        <w:rPr>
          <w:rFonts w:ascii="Times New Roman" w:hAnsi="Times New Roman"/>
          <w:lang w:val="en-US" w:eastAsia="en-US"/>
        </w:rPr>
        <w:t xml:space="preserve">). </w:t>
      </w:r>
      <w:r>
        <w:rPr>
          <w:rFonts w:ascii="Times New Roman" w:hAnsi="Times New Roman"/>
          <w:i/>
          <w:iCs/>
          <w:lang w:val="en-US" w:eastAsia="en-US"/>
        </w:rPr>
        <w:t>Zootaxa</w:t>
      </w:r>
      <w:r w:rsidR="00AD3792">
        <w:rPr>
          <w:rFonts w:ascii="Times New Roman" w:hAnsi="Times New Roman"/>
          <w:lang w:val="en-US" w:eastAsia="en-US"/>
        </w:rPr>
        <w:t xml:space="preserve"> </w:t>
      </w:r>
      <w:r w:rsidR="00AD3792" w:rsidRPr="00AD3792">
        <w:rPr>
          <w:rFonts w:ascii="Times New Roman" w:hAnsi="Times New Roman"/>
          <w:lang w:val="en-US" w:eastAsia="en-US"/>
        </w:rPr>
        <w:t>3971</w:t>
      </w:r>
      <w:r w:rsidR="00AD3792">
        <w:rPr>
          <w:rFonts w:ascii="Times New Roman" w:hAnsi="Times New Roman"/>
          <w:lang w:val="en-US" w:eastAsia="en-US"/>
        </w:rPr>
        <w:t>, 1–80. d</w:t>
      </w:r>
      <w:r w:rsidR="00AD3792" w:rsidRPr="00AD3792">
        <w:rPr>
          <w:rFonts w:ascii="Times New Roman" w:hAnsi="Times New Roman"/>
          <w:lang w:val="en-US" w:eastAsia="en-US"/>
        </w:rPr>
        <w:t>oi:10.11646/zootaxa.3971.1.1</w:t>
      </w:r>
    </w:p>
    <w:p w14:paraId="408BF2EE" w14:textId="77777777" w:rsidR="00463AF4" w:rsidRDefault="00463AF4"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2027FA97" w14:textId="549E3977"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Dahl E.</w:t>
      </w:r>
      <w:r>
        <w:rPr>
          <w:rFonts w:ascii="Times New Roman" w:hAnsi="Times New Roman"/>
          <w:lang w:val="en-US" w:eastAsia="en-US"/>
        </w:rPr>
        <w:t xml:space="preserve"> (1979).</w:t>
      </w:r>
      <w:proofErr w:type="gramEnd"/>
      <w:r>
        <w:rPr>
          <w:rFonts w:ascii="Times New Roman" w:hAnsi="Times New Roman"/>
          <w:lang w:val="en-US" w:eastAsia="en-US"/>
        </w:rPr>
        <w:t xml:space="preserve"> Deep-sea carrion feeding amphipods: evolutionary patterns in niche adaptation. </w:t>
      </w:r>
      <w:proofErr w:type="spellStart"/>
      <w:proofErr w:type="gramStart"/>
      <w:r>
        <w:rPr>
          <w:rFonts w:ascii="Times New Roman" w:hAnsi="Times New Roman"/>
          <w:i/>
          <w:iCs/>
          <w:lang w:val="en-US" w:eastAsia="en-US"/>
        </w:rPr>
        <w:t>Oikos</w:t>
      </w:r>
      <w:proofErr w:type="spellEnd"/>
      <w:r>
        <w:rPr>
          <w:rFonts w:ascii="Times New Roman" w:hAnsi="Times New Roman"/>
          <w:lang w:val="en-US" w:eastAsia="en-US"/>
        </w:rPr>
        <w:t xml:space="preserve"> </w:t>
      </w:r>
      <w:r w:rsidR="004E1889">
        <w:rPr>
          <w:rFonts w:ascii="Times New Roman" w:hAnsi="Times New Roman"/>
          <w:lang w:val="en-US" w:eastAsia="en-US"/>
        </w:rPr>
        <w:t>33</w:t>
      </w:r>
      <w:r>
        <w:rPr>
          <w:rFonts w:ascii="Times New Roman" w:hAnsi="Times New Roman"/>
          <w:lang w:val="en-US" w:eastAsia="en-US"/>
        </w:rPr>
        <w:t>, 167.</w:t>
      </w:r>
      <w:proofErr w:type="gramEnd"/>
      <w:r>
        <w:rPr>
          <w:rFonts w:ascii="Times New Roman" w:hAnsi="Times New Roman"/>
          <w:lang w:val="en-US" w:eastAsia="en-US"/>
        </w:rPr>
        <w:t xml:space="preserve"> </w:t>
      </w:r>
      <w:proofErr w:type="gramStart"/>
      <w:r>
        <w:rPr>
          <w:rFonts w:ascii="Times New Roman" w:hAnsi="Times New Roman"/>
          <w:lang w:val="en-US" w:eastAsia="en-US"/>
        </w:rPr>
        <w:t>doi:</w:t>
      </w:r>
      <w:proofErr w:type="gramEnd"/>
      <w:r>
        <w:rPr>
          <w:rFonts w:ascii="Times New Roman" w:hAnsi="Times New Roman"/>
          <w:lang w:val="en-US" w:eastAsia="en-US"/>
        </w:rPr>
        <w:t>10.2307/3543994</w:t>
      </w:r>
    </w:p>
    <w:p w14:paraId="455B6287" w14:textId="77777777" w:rsidR="00A74038" w:rsidRDefault="00A7403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6D7F7B3" w14:textId="7FB2FEF8"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 xml:space="preserve">De </w:t>
      </w:r>
      <w:proofErr w:type="spellStart"/>
      <w:r>
        <w:rPr>
          <w:rFonts w:ascii="Times New Roman" w:hAnsi="Times New Roman"/>
          <w:b/>
          <w:bCs/>
          <w:lang w:val="en-US" w:eastAsia="en-US"/>
        </w:rPr>
        <w:t>Broyer</w:t>
      </w:r>
      <w:proofErr w:type="spellEnd"/>
      <w:r>
        <w:rPr>
          <w:rFonts w:ascii="Times New Roman" w:hAnsi="Times New Roman"/>
          <w:b/>
          <w:bCs/>
          <w:lang w:val="en-US" w:eastAsia="en-US"/>
        </w:rPr>
        <w:t xml:space="preserve"> C., Lowry J. K., </w:t>
      </w:r>
      <w:proofErr w:type="spellStart"/>
      <w:r>
        <w:rPr>
          <w:rFonts w:ascii="Times New Roman" w:hAnsi="Times New Roman"/>
          <w:b/>
          <w:bCs/>
          <w:lang w:val="en-US" w:eastAsia="en-US"/>
        </w:rPr>
        <w:t>Jażdżewski</w:t>
      </w:r>
      <w:proofErr w:type="spellEnd"/>
      <w:r>
        <w:rPr>
          <w:rFonts w:ascii="Times New Roman" w:hAnsi="Times New Roman"/>
          <w:b/>
          <w:bCs/>
          <w:lang w:val="en-US" w:eastAsia="en-US"/>
        </w:rPr>
        <w:t xml:space="preserve"> K. and Robert H.</w:t>
      </w:r>
      <w:r>
        <w:rPr>
          <w:rFonts w:ascii="Times New Roman" w:hAnsi="Times New Roman"/>
          <w:lang w:val="en-US" w:eastAsia="en-US"/>
        </w:rPr>
        <w:t xml:space="preserve"> (2007).</w:t>
      </w:r>
      <w:proofErr w:type="gramEnd"/>
      <w:r>
        <w:rPr>
          <w:rFonts w:ascii="Times New Roman" w:hAnsi="Times New Roman"/>
          <w:lang w:val="en-US" w:eastAsia="en-US"/>
        </w:rPr>
        <w:t xml:space="preserve"> </w:t>
      </w:r>
      <w:proofErr w:type="gramStart"/>
      <w:r>
        <w:rPr>
          <w:rFonts w:ascii="Times New Roman" w:hAnsi="Times New Roman"/>
          <w:lang w:val="en-US" w:eastAsia="en-US"/>
        </w:rPr>
        <w:t xml:space="preserve">Catalogue of the Gammaridean and </w:t>
      </w:r>
      <w:proofErr w:type="spellStart"/>
      <w:r>
        <w:rPr>
          <w:rFonts w:ascii="Times New Roman" w:hAnsi="Times New Roman"/>
          <w:lang w:val="en-US" w:eastAsia="en-US"/>
        </w:rPr>
        <w:t>Corophiidean</w:t>
      </w:r>
      <w:proofErr w:type="spellEnd"/>
      <w:r>
        <w:rPr>
          <w:rFonts w:ascii="Times New Roman" w:hAnsi="Times New Roman"/>
          <w:lang w:val="en-US" w:eastAsia="en-US"/>
        </w:rPr>
        <w:t xml:space="preserve"> Amphipoda (</w:t>
      </w:r>
      <w:proofErr w:type="spellStart"/>
      <w:r>
        <w:rPr>
          <w:rFonts w:ascii="Times New Roman" w:hAnsi="Times New Roman"/>
          <w:lang w:val="en-US" w:eastAsia="en-US"/>
        </w:rPr>
        <w:t>Crustacea</w:t>
      </w:r>
      <w:proofErr w:type="spellEnd"/>
      <w:r>
        <w:rPr>
          <w:rFonts w:ascii="Times New Roman" w:hAnsi="Times New Roman"/>
          <w:lang w:val="en-US" w:eastAsia="en-US"/>
        </w:rPr>
        <w:t>) of the Southern Ocean with distribution and ecological data.</w:t>
      </w:r>
      <w:proofErr w:type="gramEnd"/>
      <w:r>
        <w:rPr>
          <w:rFonts w:ascii="Times New Roman" w:hAnsi="Times New Roman"/>
          <w:lang w:val="en-US" w:eastAsia="en-US"/>
        </w:rPr>
        <w:t xml:space="preserve"> In C. De </w:t>
      </w:r>
      <w:proofErr w:type="spellStart"/>
      <w:r>
        <w:rPr>
          <w:rFonts w:ascii="Times New Roman" w:hAnsi="Times New Roman"/>
          <w:lang w:val="en-US" w:eastAsia="en-US"/>
        </w:rPr>
        <w:t>Broyer</w:t>
      </w:r>
      <w:proofErr w:type="spellEnd"/>
      <w:r>
        <w:rPr>
          <w:rFonts w:ascii="Times New Roman" w:hAnsi="Times New Roman"/>
          <w:lang w:val="en-US" w:eastAsia="en-US"/>
        </w:rPr>
        <w:t xml:space="preserve">, </w:t>
      </w:r>
      <w:r>
        <w:rPr>
          <w:rFonts w:ascii="Times New Roman" w:hAnsi="Times New Roman"/>
          <w:i/>
          <w:iCs/>
          <w:lang w:val="en-US" w:eastAsia="en-US"/>
        </w:rPr>
        <w:t>Census of Antarctic Marine Life Synopsis of the Amphipoda of the Southern Ocean</w:t>
      </w:r>
      <w:r>
        <w:rPr>
          <w:rFonts w:ascii="Times New Roman" w:hAnsi="Times New Roman"/>
          <w:lang w:val="en-US" w:eastAsia="en-US"/>
        </w:rPr>
        <w:t>.</w:t>
      </w:r>
    </w:p>
    <w:p w14:paraId="60C4E856" w14:textId="77777777" w:rsidR="00C76682" w:rsidRDefault="00C76682"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A8A4ECF" w14:textId="6F387C97" w:rsidR="001C315D" w:rsidRDefault="001C315D"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 xml:space="preserve">De </w:t>
      </w:r>
      <w:proofErr w:type="spellStart"/>
      <w:r>
        <w:rPr>
          <w:rFonts w:ascii="Times New Roman" w:hAnsi="Times New Roman"/>
          <w:b/>
          <w:bCs/>
          <w:lang w:val="en-US" w:eastAsia="en-US"/>
        </w:rPr>
        <w:t>Broyer</w:t>
      </w:r>
      <w:proofErr w:type="spellEnd"/>
      <w:r>
        <w:rPr>
          <w:rFonts w:ascii="Times New Roman" w:hAnsi="Times New Roman"/>
          <w:b/>
          <w:bCs/>
          <w:lang w:val="en-US" w:eastAsia="en-US"/>
        </w:rPr>
        <w:t xml:space="preserve"> C., Nyssen F. and Dauby P.</w:t>
      </w:r>
      <w:r>
        <w:rPr>
          <w:rFonts w:ascii="Times New Roman" w:hAnsi="Times New Roman"/>
          <w:lang w:val="en-US" w:eastAsia="en-US"/>
        </w:rPr>
        <w:t xml:space="preserve"> (2004).</w:t>
      </w:r>
      <w:proofErr w:type="gramEnd"/>
      <w:r>
        <w:rPr>
          <w:rFonts w:ascii="Times New Roman" w:hAnsi="Times New Roman"/>
          <w:lang w:val="en-US" w:eastAsia="en-US"/>
        </w:rPr>
        <w:t xml:space="preserve"> </w:t>
      </w:r>
      <w:proofErr w:type="gramStart"/>
      <w:r>
        <w:rPr>
          <w:rFonts w:ascii="Times New Roman" w:hAnsi="Times New Roman"/>
          <w:lang w:val="en-US" w:eastAsia="en-US"/>
        </w:rPr>
        <w:t>The crustacean scavenger guild in Antarctic shelf, bathyal and abyssal communities.</w:t>
      </w:r>
      <w:proofErr w:type="gramEnd"/>
      <w:r>
        <w:rPr>
          <w:rFonts w:ascii="Times New Roman" w:hAnsi="Times New Roman"/>
          <w:lang w:val="en-US" w:eastAsia="en-US"/>
        </w:rPr>
        <w:t xml:space="preserve"> </w:t>
      </w:r>
      <w:r>
        <w:rPr>
          <w:rFonts w:ascii="Times New Roman" w:hAnsi="Times New Roman"/>
          <w:i/>
          <w:iCs/>
          <w:lang w:val="en-US" w:eastAsia="en-US"/>
        </w:rPr>
        <w:t>Deep Sea Research Part II: Topical Studies in Oceanography</w:t>
      </w:r>
      <w:r w:rsidR="004E1889">
        <w:rPr>
          <w:rFonts w:ascii="Times New Roman" w:hAnsi="Times New Roman"/>
          <w:i/>
          <w:iCs/>
          <w:lang w:val="en-US" w:eastAsia="en-US"/>
        </w:rPr>
        <w:t xml:space="preserve"> </w:t>
      </w:r>
      <w:r w:rsidR="004E1889">
        <w:rPr>
          <w:rFonts w:ascii="Times New Roman" w:hAnsi="Times New Roman"/>
          <w:lang w:val="en-US" w:eastAsia="en-US"/>
        </w:rPr>
        <w:t>51</w:t>
      </w:r>
      <w:r>
        <w:rPr>
          <w:rFonts w:ascii="Times New Roman" w:hAnsi="Times New Roman"/>
          <w:lang w:val="en-US" w:eastAsia="en-US"/>
        </w:rPr>
        <w:t>, 1733–1752. doi:10.1016/j.dsr2.2004.06.032</w:t>
      </w:r>
    </w:p>
    <w:p w14:paraId="45CFFA7A" w14:textId="77777777" w:rsidR="00410904" w:rsidRDefault="00410904"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859FE4E" w14:textId="398139B6"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 xml:space="preserve">De </w:t>
      </w:r>
      <w:proofErr w:type="spellStart"/>
      <w:r>
        <w:rPr>
          <w:rFonts w:ascii="Times New Roman" w:hAnsi="Times New Roman"/>
          <w:b/>
          <w:bCs/>
          <w:lang w:val="en-US" w:eastAsia="en-US"/>
        </w:rPr>
        <w:t>Broyer</w:t>
      </w:r>
      <w:proofErr w:type="spellEnd"/>
      <w:r>
        <w:rPr>
          <w:rFonts w:ascii="Times New Roman" w:hAnsi="Times New Roman"/>
          <w:b/>
          <w:bCs/>
          <w:lang w:val="en-US" w:eastAsia="en-US"/>
        </w:rPr>
        <w:t xml:space="preserve"> C. and Thurston M. H.</w:t>
      </w:r>
      <w:r w:rsidR="005F6D15">
        <w:rPr>
          <w:rFonts w:ascii="Times New Roman" w:hAnsi="Times New Roman"/>
          <w:lang w:val="en-US" w:eastAsia="en-US"/>
        </w:rPr>
        <w:t xml:space="preserve"> (1987).</w:t>
      </w:r>
      <w:proofErr w:type="gramEnd"/>
      <w:r w:rsidR="005F6D15">
        <w:rPr>
          <w:rFonts w:ascii="Times New Roman" w:hAnsi="Times New Roman"/>
          <w:lang w:val="en-US" w:eastAsia="en-US"/>
        </w:rPr>
        <w:t xml:space="preserve"> </w:t>
      </w:r>
      <w:proofErr w:type="gramStart"/>
      <w:r w:rsidR="005F6D15">
        <w:rPr>
          <w:rFonts w:ascii="Times New Roman" w:hAnsi="Times New Roman"/>
          <w:lang w:val="en-US" w:eastAsia="en-US"/>
        </w:rPr>
        <w:t xml:space="preserve">New Atlantic material and </w:t>
      </w:r>
      <w:proofErr w:type="spellStart"/>
      <w:r w:rsidR="005F6D15">
        <w:rPr>
          <w:rFonts w:ascii="Times New Roman" w:hAnsi="Times New Roman"/>
          <w:lang w:val="en-US" w:eastAsia="en-US"/>
        </w:rPr>
        <w:t>redescription</w:t>
      </w:r>
      <w:proofErr w:type="spellEnd"/>
      <w:r w:rsidR="005F6D15">
        <w:rPr>
          <w:rFonts w:ascii="Times New Roman" w:hAnsi="Times New Roman"/>
          <w:lang w:val="en-US" w:eastAsia="en-US"/>
        </w:rPr>
        <w:t xml:space="preserve"> of the type specimens of the giant abyssal a</w:t>
      </w:r>
      <w:r>
        <w:rPr>
          <w:rFonts w:ascii="Times New Roman" w:hAnsi="Times New Roman"/>
          <w:lang w:val="en-US" w:eastAsia="en-US"/>
        </w:rPr>
        <w:t xml:space="preserve">mphipod </w:t>
      </w:r>
      <w:proofErr w:type="spellStart"/>
      <w:r w:rsidR="005F6D15">
        <w:rPr>
          <w:rFonts w:ascii="Times New Roman" w:hAnsi="Times New Roman"/>
          <w:i/>
          <w:iCs/>
          <w:lang w:val="en-US" w:eastAsia="en-US"/>
        </w:rPr>
        <w:t>Alicella</w:t>
      </w:r>
      <w:proofErr w:type="spellEnd"/>
      <w:r w:rsidR="005F6D15">
        <w:rPr>
          <w:rFonts w:ascii="Times New Roman" w:hAnsi="Times New Roman"/>
          <w:i/>
          <w:iCs/>
          <w:lang w:val="en-US" w:eastAsia="en-US"/>
        </w:rPr>
        <w:t xml:space="preserve"> </w:t>
      </w:r>
      <w:proofErr w:type="spellStart"/>
      <w:r w:rsidR="005F6D15">
        <w:rPr>
          <w:rFonts w:ascii="Times New Roman" w:hAnsi="Times New Roman"/>
          <w:i/>
          <w:iCs/>
          <w:lang w:val="en-US" w:eastAsia="en-US"/>
        </w:rPr>
        <w:t>g</w:t>
      </w:r>
      <w:r>
        <w:rPr>
          <w:rFonts w:ascii="Times New Roman" w:hAnsi="Times New Roman"/>
          <w:i/>
          <w:iCs/>
          <w:lang w:val="en-US" w:eastAsia="en-US"/>
        </w:rPr>
        <w:t>igantea</w:t>
      </w:r>
      <w:proofErr w:type="spellEnd"/>
      <w:r>
        <w:rPr>
          <w:rFonts w:ascii="Times New Roman" w:hAnsi="Times New Roman"/>
          <w:lang w:val="en-US" w:eastAsia="en-US"/>
        </w:rPr>
        <w:t xml:space="preserve"> </w:t>
      </w:r>
      <w:proofErr w:type="spellStart"/>
      <w:r>
        <w:rPr>
          <w:rFonts w:ascii="Times New Roman" w:hAnsi="Times New Roman"/>
          <w:lang w:val="en-US" w:eastAsia="en-US"/>
        </w:rPr>
        <w:t>Chevreux</w:t>
      </w:r>
      <w:proofErr w:type="spellEnd"/>
      <w:r>
        <w:rPr>
          <w:rFonts w:ascii="Times New Roman" w:hAnsi="Times New Roman"/>
          <w:lang w:val="en-US" w:eastAsia="en-US"/>
        </w:rPr>
        <w:t xml:space="preserve"> (</w:t>
      </w:r>
      <w:proofErr w:type="spellStart"/>
      <w:r>
        <w:rPr>
          <w:rFonts w:ascii="Times New Roman" w:hAnsi="Times New Roman"/>
          <w:lang w:val="en-US" w:eastAsia="en-US"/>
        </w:rPr>
        <w:t>Crustacea</w:t>
      </w:r>
      <w:proofErr w:type="spellEnd"/>
      <w:r>
        <w:rPr>
          <w:rFonts w:ascii="Times New Roman" w:hAnsi="Times New Roman"/>
          <w:lang w:val="en-US" w:eastAsia="en-US"/>
        </w:rPr>
        <w:t>).</w:t>
      </w:r>
      <w:proofErr w:type="gramEnd"/>
      <w:r>
        <w:rPr>
          <w:rFonts w:ascii="Times New Roman" w:hAnsi="Times New Roman"/>
          <w:lang w:val="en-US" w:eastAsia="en-US"/>
        </w:rPr>
        <w:t xml:space="preserve"> </w:t>
      </w:r>
      <w:proofErr w:type="spellStart"/>
      <w:r>
        <w:rPr>
          <w:rFonts w:ascii="Times New Roman" w:hAnsi="Times New Roman"/>
          <w:i/>
          <w:iCs/>
          <w:lang w:val="en-US" w:eastAsia="en-US"/>
        </w:rPr>
        <w:t>Zoologica</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Scripta</w:t>
      </w:r>
      <w:proofErr w:type="spellEnd"/>
      <w:r>
        <w:rPr>
          <w:rFonts w:ascii="Times New Roman" w:hAnsi="Times New Roman"/>
          <w:lang w:val="en-US" w:eastAsia="en-US"/>
        </w:rPr>
        <w:t xml:space="preserve"> </w:t>
      </w:r>
      <w:r w:rsidR="009F7F77">
        <w:rPr>
          <w:rFonts w:ascii="Times New Roman" w:hAnsi="Times New Roman"/>
          <w:lang w:val="en-US" w:eastAsia="en-US"/>
        </w:rPr>
        <w:t>16</w:t>
      </w:r>
      <w:r>
        <w:rPr>
          <w:rFonts w:ascii="Times New Roman" w:hAnsi="Times New Roman"/>
          <w:lang w:val="en-US" w:eastAsia="en-US"/>
        </w:rPr>
        <w:t>, 335–350.</w:t>
      </w:r>
    </w:p>
    <w:p w14:paraId="11D2D2DC" w14:textId="77777777" w:rsidR="00A1489A" w:rsidRDefault="00A1489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2EF0A81" w14:textId="18BDC8CB"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 xml:space="preserve">De Leo F. C., Smith C. R., </w:t>
      </w:r>
      <w:proofErr w:type="spellStart"/>
      <w:r>
        <w:rPr>
          <w:rFonts w:ascii="Times New Roman" w:hAnsi="Times New Roman"/>
          <w:b/>
          <w:bCs/>
          <w:lang w:val="en-US" w:eastAsia="en-US"/>
        </w:rPr>
        <w:t>Rowden</w:t>
      </w:r>
      <w:proofErr w:type="spellEnd"/>
      <w:r>
        <w:rPr>
          <w:rFonts w:ascii="Times New Roman" w:hAnsi="Times New Roman"/>
          <w:b/>
          <w:bCs/>
          <w:lang w:val="en-US" w:eastAsia="en-US"/>
        </w:rPr>
        <w:t xml:space="preserve"> A. A., Bowden D. A. and Clark M. R.</w:t>
      </w:r>
      <w:r>
        <w:rPr>
          <w:rFonts w:ascii="Times New Roman" w:hAnsi="Times New Roman"/>
          <w:lang w:val="en-US" w:eastAsia="en-US"/>
        </w:rPr>
        <w:t xml:space="preserve"> (2010). Submarine canyons: hotspots of benthic biomass and productivity in the deep sea. </w:t>
      </w:r>
      <w:r>
        <w:rPr>
          <w:rFonts w:ascii="Times New Roman" w:hAnsi="Times New Roman"/>
          <w:i/>
          <w:iCs/>
          <w:lang w:val="en-US" w:eastAsia="en-US"/>
        </w:rPr>
        <w:t>Proceedings of the Royal Society B: Biological Sciences</w:t>
      </w:r>
      <w:r w:rsidR="006E7403">
        <w:rPr>
          <w:rFonts w:ascii="Times New Roman" w:hAnsi="Times New Roman"/>
          <w:lang w:val="en-US" w:eastAsia="en-US"/>
        </w:rPr>
        <w:t xml:space="preserve"> 277</w:t>
      </w:r>
      <w:r>
        <w:rPr>
          <w:rFonts w:ascii="Times New Roman" w:hAnsi="Times New Roman"/>
          <w:lang w:val="en-US" w:eastAsia="en-US"/>
        </w:rPr>
        <w:t>, 2783–2792. doi:10.1098/rspb.2010.0462</w:t>
      </w:r>
    </w:p>
    <w:p w14:paraId="557BF46A" w14:textId="77777777" w:rsidR="00AE08DA" w:rsidRDefault="00AE08D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D400A40" w14:textId="5E8A8CC2"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Desbruyères</w:t>
      </w:r>
      <w:proofErr w:type="spellEnd"/>
      <w:r>
        <w:rPr>
          <w:rFonts w:ascii="Times New Roman" w:hAnsi="Times New Roman"/>
          <w:b/>
          <w:bCs/>
          <w:lang w:val="en-US" w:eastAsia="en-US"/>
        </w:rPr>
        <w:t xml:space="preserve"> D., </w:t>
      </w:r>
      <w:proofErr w:type="spellStart"/>
      <w:r>
        <w:rPr>
          <w:rFonts w:ascii="Times New Roman" w:hAnsi="Times New Roman"/>
          <w:b/>
          <w:bCs/>
          <w:lang w:val="en-US" w:eastAsia="en-US"/>
        </w:rPr>
        <w:t>Geistdoerfer</w:t>
      </w:r>
      <w:proofErr w:type="spellEnd"/>
      <w:r>
        <w:rPr>
          <w:rFonts w:ascii="Times New Roman" w:hAnsi="Times New Roman"/>
          <w:b/>
          <w:bCs/>
          <w:lang w:val="en-US" w:eastAsia="en-US"/>
        </w:rPr>
        <w:t xml:space="preserve"> P., Ingram C. L., </w:t>
      </w:r>
      <w:proofErr w:type="spellStart"/>
      <w:r>
        <w:rPr>
          <w:rFonts w:ascii="Times New Roman" w:hAnsi="Times New Roman"/>
          <w:b/>
          <w:bCs/>
          <w:lang w:val="en-US" w:eastAsia="en-US"/>
        </w:rPr>
        <w:t>Khripounoff</w:t>
      </w:r>
      <w:proofErr w:type="spellEnd"/>
      <w:r>
        <w:rPr>
          <w:rFonts w:ascii="Times New Roman" w:hAnsi="Times New Roman"/>
          <w:b/>
          <w:bCs/>
          <w:lang w:val="en-US" w:eastAsia="en-US"/>
        </w:rPr>
        <w:t xml:space="preserve"> A. and </w:t>
      </w:r>
      <w:proofErr w:type="spellStart"/>
      <w:r>
        <w:rPr>
          <w:rFonts w:ascii="Times New Roman" w:hAnsi="Times New Roman"/>
          <w:b/>
          <w:bCs/>
          <w:lang w:val="en-US" w:eastAsia="en-US"/>
        </w:rPr>
        <w:t>Lagardère</w:t>
      </w:r>
      <w:proofErr w:type="spellEnd"/>
      <w:r>
        <w:rPr>
          <w:rFonts w:ascii="Times New Roman" w:hAnsi="Times New Roman"/>
          <w:b/>
          <w:bCs/>
          <w:lang w:val="en-US" w:eastAsia="en-US"/>
        </w:rPr>
        <w:t xml:space="preserve"> J. P.</w:t>
      </w:r>
      <w:r>
        <w:rPr>
          <w:rFonts w:ascii="Times New Roman" w:hAnsi="Times New Roman"/>
          <w:lang w:val="en-US" w:eastAsia="en-US"/>
        </w:rPr>
        <w:t xml:space="preserve"> (1985). </w:t>
      </w:r>
      <w:proofErr w:type="spellStart"/>
      <w:proofErr w:type="gramStart"/>
      <w:r>
        <w:rPr>
          <w:rFonts w:ascii="Times New Roman" w:hAnsi="Times New Roman"/>
          <w:lang w:val="en-US" w:eastAsia="en-US"/>
        </w:rPr>
        <w:t>Répartition</w:t>
      </w:r>
      <w:proofErr w:type="spellEnd"/>
      <w:r>
        <w:rPr>
          <w:rFonts w:ascii="Times New Roman" w:hAnsi="Times New Roman"/>
          <w:lang w:val="en-US" w:eastAsia="en-US"/>
        </w:rPr>
        <w:t xml:space="preserve"> des populations de </w:t>
      </w:r>
      <w:proofErr w:type="spellStart"/>
      <w:r>
        <w:rPr>
          <w:rFonts w:ascii="Times New Roman" w:hAnsi="Times New Roman"/>
          <w:lang w:val="en-US" w:eastAsia="en-US"/>
        </w:rPr>
        <w:t>l’épibenthos</w:t>
      </w:r>
      <w:proofErr w:type="spellEnd"/>
      <w:r>
        <w:rPr>
          <w:rFonts w:ascii="Times New Roman" w:hAnsi="Times New Roman"/>
          <w:lang w:val="en-US" w:eastAsia="en-US"/>
        </w:rPr>
        <w:t xml:space="preserve"> carnivore.</w:t>
      </w:r>
      <w:proofErr w:type="gramEnd"/>
      <w:r>
        <w:rPr>
          <w:rFonts w:ascii="Times New Roman" w:hAnsi="Times New Roman"/>
          <w:lang w:val="en-US" w:eastAsia="en-US"/>
        </w:rPr>
        <w:t xml:space="preserve"> In L. </w:t>
      </w:r>
      <w:proofErr w:type="spellStart"/>
      <w:r>
        <w:rPr>
          <w:rFonts w:ascii="Times New Roman" w:hAnsi="Times New Roman"/>
          <w:lang w:val="en-US" w:eastAsia="en-US"/>
        </w:rPr>
        <w:t>Laubier</w:t>
      </w:r>
      <w:proofErr w:type="spellEnd"/>
      <w:r>
        <w:rPr>
          <w:rFonts w:ascii="Times New Roman" w:hAnsi="Times New Roman"/>
          <w:lang w:val="en-US" w:eastAsia="en-US"/>
        </w:rPr>
        <w:t xml:space="preserve"> &amp; C. </w:t>
      </w:r>
      <w:proofErr w:type="spellStart"/>
      <w:r>
        <w:rPr>
          <w:rFonts w:ascii="Times New Roman" w:hAnsi="Times New Roman"/>
          <w:lang w:val="en-US" w:eastAsia="en-US"/>
        </w:rPr>
        <w:t>Monniot</w:t>
      </w:r>
      <w:proofErr w:type="spellEnd"/>
      <w:r>
        <w:rPr>
          <w:rFonts w:ascii="Times New Roman" w:hAnsi="Times New Roman"/>
          <w:lang w:val="en-US" w:eastAsia="en-US"/>
        </w:rPr>
        <w:t xml:space="preserve">, </w:t>
      </w:r>
      <w:proofErr w:type="spellStart"/>
      <w:r>
        <w:rPr>
          <w:rFonts w:ascii="Times New Roman" w:hAnsi="Times New Roman"/>
          <w:i/>
          <w:iCs/>
          <w:lang w:val="en-US" w:eastAsia="en-US"/>
        </w:rPr>
        <w:t>Peuplements</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profonds</w:t>
      </w:r>
      <w:proofErr w:type="spellEnd"/>
      <w:r>
        <w:rPr>
          <w:rFonts w:ascii="Times New Roman" w:hAnsi="Times New Roman"/>
          <w:i/>
          <w:iCs/>
          <w:lang w:val="en-US" w:eastAsia="en-US"/>
        </w:rPr>
        <w:t xml:space="preserve"> du </w:t>
      </w:r>
      <w:proofErr w:type="spellStart"/>
      <w:r>
        <w:rPr>
          <w:rFonts w:ascii="Times New Roman" w:hAnsi="Times New Roman"/>
          <w:i/>
          <w:iCs/>
          <w:lang w:val="en-US" w:eastAsia="en-US"/>
        </w:rPr>
        <w:t>golfe</w:t>
      </w:r>
      <w:proofErr w:type="spellEnd"/>
      <w:r>
        <w:rPr>
          <w:rFonts w:ascii="Times New Roman" w:hAnsi="Times New Roman"/>
          <w:i/>
          <w:iCs/>
          <w:lang w:val="en-US" w:eastAsia="en-US"/>
        </w:rPr>
        <w:t xml:space="preserve"> de </w:t>
      </w:r>
      <w:proofErr w:type="spellStart"/>
      <w:r>
        <w:rPr>
          <w:rFonts w:ascii="Times New Roman" w:hAnsi="Times New Roman"/>
          <w:i/>
          <w:iCs/>
          <w:lang w:val="en-US" w:eastAsia="en-US"/>
        </w:rPr>
        <w:t>Gascogne</w:t>
      </w:r>
      <w:proofErr w:type="spellEnd"/>
      <w:r>
        <w:rPr>
          <w:rFonts w:ascii="Times New Roman" w:hAnsi="Times New Roman"/>
          <w:lang w:val="en-US" w:eastAsia="en-US"/>
        </w:rPr>
        <w:t xml:space="preserve"> (pp. 233–252). Paris: IFREMER.</w:t>
      </w:r>
    </w:p>
    <w:p w14:paraId="39A1A755" w14:textId="77777777" w:rsidR="00AE08DA" w:rsidRDefault="00AE08D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7AE2582" w14:textId="7055EB49"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Drazen</w:t>
      </w:r>
      <w:proofErr w:type="spellEnd"/>
      <w:r>
        <w:rPr>
          <w:rFonts w:ascii="Times New Roman" w:hAnsi="Times New Roman"/>
          <w:b/>
          <w:bCs/>
          <w:lang w:val="en-US" w:eastAsia="en-US"/>
        </w:rPr>
        <w:t xml:space="preserve"> J. C.</w:t>
      </w:r>
      <w:r>
        <w:rPr>
          <w:rFonts w:ascii="Times New Roman" w:hAnsi="Times New Roman"/>
          <w:lang w:val="en-US" w:eastAsia="en-US"/>
        </w:rPr>
        <w:t xml:space="preserve"> (2002). </w:t>
      </w:r>
      <w:proofErr w:type="gramStart"/>
      <w:r>
        <w:rPr>
          <w:rFonts w:ascii="Times New Roman" w:hAnsi="Times New Roman"/>
          <w:lang w:val="en-US" w:eastAsia="en-US"/>
        </w:rPr>
        <w:t xml:space="preserve">Energy budgets and feeding rates of </w:t>
      </w:r>
      <w:proofErr w:type="spellStart"/>
      <w:r>
        <w:rPr>
          <w:rFonts w:ascii="Times New Roman" w:hAnsi="Times New Roman"/>
          <w:i/>
          <w:iCs/>
          <w:lang w:val="en-US" w:eastAsia="en-US"/>
        </w:rPr>
        <w:t>Coryphaenoides</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acrolepis</w:t>
      </w:r>
      <w:proofErr w:type="spellEnd"/>
      <w:r>
        <w:rPr>
          <w:rFonts w:ascii="Times New Roman" w:hAnsi="Times New Roman"/>
          <w:lang w:val="en-US" w:eastAsia="en-US"/>
        </w:rPr>
        <w:t xml:space="preserve"> and </w:t>
      </w:r>
      <w:r>
        <w:rPr>
          <w:rFonts w:ascii="Times New Roman" w:hAnsi="Times New Roman"/>
          <w:i/>
          <w:iCs/>
          <w:lang w:val="en-US" w:eastAsia="en-US"/>
        </w:rPr>
        <w:t xml:space="preserve">C. </w:t>
      </w:r>
      <w:proofErr w:type="spellStart"/>
      <w:r>
        <w:rPr>
          <w:rFonts w:ascii="Times New Roman" w:hAnsi="Times New Roman"/>
          <w:i/>
          <w:iCs/>
          <w:lang w:val="en-US" w:eastAsia="en-US"/>
        </w:rPr>
        <w:t>armatus</w:t>
      </w:r>
      <w:proofErr w:type="spellEnd"/>
      <w:r>
        <w:rPr>
          <w:rFonts w:ascii="Times New Roman" w:hAnsi="Times New Roman"/>
          <w:lang w:val="en-US" w:eastAsia="en-US"/>
        </w:rPr>
        <w:t>.</w:t>
      </w:r>
      <w:proofErr w:type="gramEnd"/>
      <w:r>
        <w:rPr>
          <w:rFonts w:ascii="Times New Roman" w:hAnsi="Times New Roman"/>
          <w:lang w:val="en-US" w:eastAsia="en-US"/>
        </w:rPr>
        <w:t xml:space="preserve"> </w:t>
      </w:r>
      <w:r>
        <w:rPr>
          <w:rFonts w:ascii="Times New Roman" w:hAnsi="Times New Roman"/>
          <w:i/>
          <w:iCs/>
          <w:lang w:val="en-US" w:eastAsia="en-US"/>
        </w:rPr>
        <w:t>Marine Biology</w:t>
      </w:r>
      <w:r>
        <w:rPr>
          <w:rFonts w:ascii="Times New Roman" w:hAnsi="Times New Roman"/>
          <w:lang w:val="en-US" w:eastAsia="en-US"/>
        </w:rPr>
        <w:t xml:space="preserve">, </w:t>
      </w:r>
      <w:r w:rsidR="00E273E6">
        <w:rPr>
          <w:rFonts w:ascii="Times New Roman" w:hAnsi="Times New Roman"/>
          <w:lang w:val="en-US" w:eastAsia="en-US"/>
        </w:rPr>
        <w:t>1</w:t>
      </w:r>
      <w:r>
        <w:rPr>
          <w:rFonts w:ascii="Times New Roman" w:hAnsi="Times New Roman"/>
          <w:lang w:val="en-US" w:eastAsia="en-US"/>
        </w:rPr>
        <w:t>4</w:t>
      </w:r>
      <w:r w:rsidR="00E273E6">
        <w:rPr>
          <w:rFonts w:ascii="Times New Roman" w:hAnsi="Times New Roman"/>
          <w:lang w:val="en-US" w:eastAsia="en-US"/>
        </w:rPr>
        <w:t>0</w:t>
      </w:r>
      <w:r>
        <w:rPr>
          <w:rFonts w:ascii="Times New Roman" w:hAnsi="Times New Roman"/>
          <w:lang w:val="en-US" w:eastAsia="en-US"/>
        </w:rPr>
        <w:t xml:space="preserve">, 677–686. </w:t>
      </w:r>
      <w:proofErr w:type="gramStart"/>
      <w:r>
        <w:rPr>
          <w:rFonts w:ascii="Times New Roman" w:hAnsi="Times New Roman"/>
          <w:lang w:val="en-US" w:eastAsia="en-US"/>
        </w:rPr>
        <w:t>doi:</w:t>
      </w:r>
      <w:proofErr w:type="gramEnd"/>
      <w:r>
        <w:rPr>
          <w:rFonts w:ascii="Times New Roman" w:hAnsi="Times New Roman"/>
          <w:lang w:val="en-US" w:eastAsia="en-US"/>
        </w:rPr>
        <w:t>10.1007/s00227-001-0747-8</w:t>
      </w:r>
    </w:p>
    <w:p w14:paraId="31239937" w14:textId="77777777" w:rsidR="001D0B7B" w:rsidRDefault="001D0B7B"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957DD2F" w14:textId="1DC1AE3D"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Duffy G. A., Horton T. and Billett D. S. M.</w:t>
      </w:r>
      <w:r>
        <w:rPr>
          <w:rFonts w:ascii="Times New Roman" w:hAnsi="Times New Roman"/>
          <w:lang w:val="en-US" w:eastAsia="en-US"/>
        </w:rPr>
        <w:t xml:space="preserve"> (2012). </w:t>
      </w:r>
      <w:proofErr w:type="gramStart"/>
      <w:r>
        <w:rPr>
          <w:rFonts w:ascii="Times New Roman" w:hAnsi="Times New Roman"/>
          <w:lang w:val="en-US" w:eastAsia="en-US"/>
        </w:rPr>
        <w:t>Deep-sea scavenging amphipod assemblages from the submarine canyons of the Western Iberian Peninsula.</w:t>
      </w:r>
      <w:proofErr w:type="gramEnd"/>
      <w:r>
        <w:rPr>
          <w:rFonts w:ascii="Times New Roman" w:hAnsi="Times New Roman"/>
          <w:lang w:val="en-US" w:eastAsia="en-US"/>
        </w:rPr>
        <w:t xml:space="preserve"> </w:t>
      </w:r>
      <w:proofErr w:type="spellStart"/>
      <w:r>
        <w:rPr>
          <w:rFonts w:ascii="Times New Roman" w:hAnsi="Times New Roman"/>
          <w:i/>
          <w:iCs/>
          <w:lang w:val="en-US" w:eastAsia="en-US"/>
        </w:rPr>
        <w:t>Biogeosciences</w:t>
      </w:r>
      <w:proofErr w:type="spellEnd"/>
      <w:r>
        <w:rPr>
          <w:rFonts w:ascii="Times New Roman" w:hAnsi="Times New Roman"/>
          <w:lang w:val="en-US" w:eastAsia="en-US"/>
        </w:rPr>
        <w:t xml:space="preserve">, </w:t>
      </w:r>
      <w:r w:rsidR="00E273E6">
        <w:rPr>
          <w:rFonts w:ascii="Times New Roman" w:hAnsi="Times New Roman"/>
          <w:lang w:val="en-US" w:eastAsia="en-US"/>
        </w:rPr>
        <w:t>9</w:t>
      </w:r>
      <w:r>
        <w:rPr>
          <w:rFonts w:ascii="Times New Roman" w:hAnsi="Times New Roman"/>
          <w:lang w:val="en-US" w:eastAsia="en-US"/>
        </w:rPr>
        <w:t xml:space="preserve">, 4861–4869. </w:t>
      </w:r>
      <w:proofErr w:type="gramStart"/>
      <w:r>
        <w:rPr>
          <w:rFonts w:ascii="Times New Roman" w:hAnsi="Times New Roman"/>
          <w:lang w:val="en-US" w:eastAsia="en-US"/>
        </w:rPr>
        <w:t>doi:</w:t>
      </w:r>
      <w:proofErr w:type="gramEnd"/>
      <w:r>
        <w:rPr>
          <w:rFonts w:ascii="Times New Roman" w:hAnsi="Times New Roman"/>
          <w:lang w:val="en-US" w:eastAsia="en-US"/>
        </w:rPr>
        <w:t>10.5194/bg-9-4861-2012</w:t>
      </w:r>
    </w:p>
    <w:p w14:paraId="2908E9CC" w14:textId="77777777" w:rsidR="00AB2EB8" w:rsidRDefault="00AB2EB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76016A0" w14:textId="47665CD7"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 xml:space="preserve">Duffy G. A., Horton T., </w:t>
      </w:r>
      <w:proofErr w:type="spellStart"/>
      <w:r>
        <w:rPr>
          <w:rFonts w:ascii="Times New Roman" w:hAnsi="Times New Roman"/>
          <w:b/>
          <w:bCs/>
          <w:lang w:val="en-US" w:eastAsia="en-US"/>
        </w:rPr>
        <w:t>Sheader</w:t>
      </w:r>
      <w:proofErr w:type="spellEnd"/>
      <w:r>
        <w:rPr>
          <w:rFonts w:ascii="Times New Roman" w:hAnsi="Times New Roman"/>
          <w:b/>
          <w:bCs/>
          <w:lang w:val="en-US" w:eastAsia="en-US"/>
        </w:rPr>
        <w:t xml:space="preserve"> M. and Thurston M. H.</w:t>
      </w:r>
      <w:r>
        <w:rPr>
          <w:rFonts w:ascii="Times New Roman" w:hAnsi="Times New Roman"/>
          <w:lang w:val="en-US" w:eastAsia="en-US"/>
        </w:rPr>
        <w:t xml:space="preserve"> (2013). Population structure of </w:t>
      </w:r>
      <w:proofErr w:type="spellStart"/>
      <w:r>
        <w:rPr>
          <w:rFonts w:ascii="Times New Roman" w:hAnsi="Times New Roman"/>
          <w:i/>
          <w:iCs/>
          <w:lang w:val="en-US" w:eastAsia="en-US"/>
        </w:rPr>
        <w:t>Abyssorchomene</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abyssorum</w:t>
      </w:r>
      <w:proofErr w:type="spellEnd"/>
      <w:r>
        <w:rPr>
          <w:rFonts w:ascii="Times New Roman" w:hAnsi="Times New Roman"/>
          <w:lang w:val="en-US" w:eastAsia="en-US"/>
        </w:rPr>
        <w:t xml:space="preserve"> (</w:t>
      </w:r>
      <w:proofErr w:type="spellStart"/>
      <w:r>
        <w:rPr>
          <w:rFonts w:ascii="Times New Roman" w:hAnsi="Times New Roman"/>
          <w:lang w:val="en-US" w:eastAsia="en-US"/>
        </w:rPr>
        <w:t>Stebbing</w:t>
      </w:r>
      <w:proofErr w:type="spellEnd"/>
      <w:r>
        <w:rPr>
          <w:rFonts w:ascii="Times New Roman" w:hAnsi="Times New Roman"/>
          <w:lang w:val="en-US" w:eastAsia="en-US"/>
        </w:rPr>
        <w:t xml:space="preserve">, 1888) (Amphipoda: Lysianassoidea), a scavenging amphipod from the Mid-Atlantic Ridge </w:t>
      </w:r>
      <w:proofErr w:type="gramStart"/>
      <w:r>
        <w:rPr>
          <w:rFonts w:ascii="Times New Roman" w:hAnsi="Times New Roman"/>
          <w:lang w:val="en-US" w:eastAsia="en-US"/>
        </w:rPr>
        <w:t>in the vicinity of</w:t>
      </w:r>
      <w:proofErr w:type="gramEnd"/>
      <w:r>
        <w:rPr>
          <w:rFonts w:ascii="Times New Roman" w:hAnsi="Times New Roman"/>
          <w:lang w:val="en-US" w:eastAsia="en-US"/>
        </w:rPr>
        <w:t xml:space="preserve"> the Charlie-Gibbs Fracture Zone. </w:t>
      </w:r>
      <w:r>
        <w:rPr>
          <w:rFonts w:ascii="Times New Roman" w:hAnsi="Times New Roman"/>
          <w:i/>
          <w:iCs/>
          <w:lang w:val="en-US" w:eastAsia="en-US"/>
        </w:rPr>
        <w:t>Deep Sea Research Part II: Topical Studies in Oceanography</w:t>
      </w:r>
      <w:r>
        <w:rPr>
          <w:rFonts w:ascii="Times New Roman" w:hAnsi="Times New Roman"/>
          <w:lang w:val="en-US" w:eastAsia="en-US"/>
        </w:rPr>
        <w:t xml:space="preserve"> </w:t>
      </w:r>
      <w:r w:rsidRPr="00993B5F">
        <w:rPr>
          <w:rFonts w:ascii="Times New Roman" w:hAnsi="Times New Roman"/>
          <w:iCs/>
          <w:lang w:val="en-US" w:eastAsia="en-US"/>
        </w:rPr>
        <w:t>98</w:t>
      </w:r>
      <w:r>
        <w:rPr>
          <w:rFonts w:ascii="Times New Roman" w:hAnsi="Times New Roman"/>
          <w:lang w:val="en-US" w:eastAsia="en-US"/>
        </w:rPr>
        <w:t>, 360–369. doi:10.1016/j.dsr2.2013.02.004</w:t>
      </w:r>
    </w:p>
    <w:p w14:paraId="77FBB515" w14:textId="77777777" w:rsidR="001764CB" w:rsidRDefault="001764CB"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351FA0F" w14:textId="34B1B5CD"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 xml:space="preserve">Eustace R. M., </w:t>
      </w:r>
      <w:proofErr w:type="spellStart"/>
      <w:r>
        <w:rPr>
          <w:rFonts w:ascii="Times New Roman" w:hAnsi="Times New Roman"/>
          <w:b/>
          <w:bCs/>
          <w:lang w:val="en-US" w:eastAsia="en-US"/>
        </w:rPr>
        <w:t>Kilgallen</w:t>
      </w:r>
      <w:proofErr w:type="spellEnd"/>
      <w:r>
        <w:rPr>
          <w:rFonts w:ascii="Times New Roman" w:hAnsi="Times New Roman"/>
          <w:b/>
          <w:bCs/>
          <w:lang w:val="en-US" w:eastAsia="en-US"/>
        </w:rPr>
        <w:t xml:space="preserve"> N. M., Lacey N. C. and Jamieson A. J.</w:t>
      </w:r>
      <w:r w:rsidR="00A928CD">
        <w:rPr>
          <w:rFonts w:ascii="Times New Roman" w:hAnsi="Times New Roman"/>
          <w:lang w:val="en-US" w:eastAsia="en-US"/>
        </w:rPr>
        <w:t xml:space="preserve"> (2013). Population s</w:t>
      </w:r>
      <w:r w:rsidR="00747896">
        <w:rPr>
          <w:rFonts w:ascii="Times New Roman" w:hAnsi="Times New Roman"/>
          <w:lang w:val="en-US" w:eastAsia="en-US"/>
        </w:rPr>
        <w:t xml:space="preserve">tructure of the </w:t>
      </w:r>
      <w:proofErr w:type="spellStart"/>
      <w:r w:rsidR="00747896">
        <w:rPr>
          <w:rFonts w:ascii="Times New Roman" w:hAnsi="Times New Roman"/>
          <w:lang w:val="en-US" w:eastAsia="en-US"/>
        </w:rPr>
        <w:t>h</w:t>
      </w:r>
      <w:r>
        <w:rPr>
          <w:rFonts w:ascii="Times New Roman" w:hAnsi="Times New Roman"/>
          <w:lang w:val="en-US" w:eastAsia="en-US"/>
        </w:rPr>
        <w:t>ad</w:t>
      </w:r>
      <w:r w:rsidR="00A928CD">
        <w:rPr>
          <w:rFonts w:ascii="Times New Roman" w:hAnsi="Times New Roman"/>
          <w:lang w:val="en-US" w:eastAsia="en-US"/>
        </w:rPr>
        <w:t>al</w:t>
      </w:r>
      <w:proofErr w:type="spellEnd"/>
      <w:r w:rsidR="00A928CD">
        <w:rPr>
          <w:rFonts w:ascii="Times New Roman" w:hAnsi="Times New Roman"/>
          <w:lang w:val="en-US" w:eastAsia="en-US"/>
        </w:rPr>
        <w:t xml:space="preserve"> a</w:t>
      </w:r>
      <w:r>
        <w:rPr>
          <w:rFonts w:ascii="Times New Roman" w:hAnsi="Times New Roman"/>
          <w:lang w:val="en-US" w:eastAsia="en-US"/>
        </w:rPr>
        <w:t xml:space="preserve">mphipod </w:t>
      </w:r>
      <w:proofErr w:type="spellStart"/>
      <w:r w:rsidR="005F6D15">
        <w:rPr>
          <w:rFonts w:ascii="Times New Roman" w:hAnsi="Times New Roman"/>
          <w:i/>
          <w:lang w:val="en-US" w:eastAsia="en-US"/>
        </w:rPr>
        <w:t>Hirondellea</w:t>
      </w:r>
      <w:proofErr w:type="spellEnd"/>
      <w:r w:rsidR="005F6D15">
        <w:rPr>
          <w:rFonts w:ascii="Times New Roman" w:hAnsi="Times New Roman"/>
          <w:i/>
          <w:lang w:val="en-US" w:eastAsia="en-US"/>
        </w:rPr>
        <w:t xml:space="preserve"> </w:t>
      </w:r>
      <w:proofErr w:type="spellStart"/>
      <w:r w:rsidR="005F6D15">
        <w:rPr>
          <w:rFonts w:ascii="Times New Roman" w:hAnsi="Times New Roman"/>
          <w:i/>
          <w:lang w:val="en-US" w:eastAsia="en-US"/>
        </w:rPr>
        <w:t>g</w:t>
      </w:r>
      <w:r w:rsidRPr="00151D74">
        <w:rPr>
          <w:rFonts w:ascii="Times New Roman" w:hAnsi="Times New Roman"/>
          <w:i/>
          <w:lang w:val="en-US" w:eastAsia="en-US"/>
        </w:rPr>
        <w:t>igas</w:t>
      </w:r>
      <w:proofErr w:type="spellEnd"/>
      <w:r w:rsidR="00A928CD">
        <w:rPr>
          <w:rFonts w:ascii="Times New Roman" w:hAnsi="Times New Roman"/>
          <w:lang w:val="en-US" w:eastAsia="en-US"/>
        </w:rPr>
        <w:t xml:space="preserve"> (Amphipoda: Lysianassoidea) f</w:t>
      </w:r>
      <w:r>
        <w:rPr>
          <w:rFonts w:ascii="Times New Roman" w:hAnsi="Times New Roman"/>
          <w:lang w:val="en-US" w:eastAsia="en-US"/>
        </w:rPr>
        <w:t xml:space="preserve">rom the </w:t>
      </w:r>
      <w:proofErr w:type="spellStart"/>
      <w:r>
        <w:rPr>
          <w:rFonts w:ascii="Times New Roman" w:hAnsi="Times New Roman"/>
          <w:lang w:val="en-US" w:eastAsia="en-US"/>
        </w:rPr>
        <w:t>Izu</w:t>
      </w:r>
      <w:proofErr w:type="spellEnd"/>
      <w:r>
        <w:rPr>
          <w:rFonts w:ascii="Times New Roman" w:hAnsi="Times New Roman"/>
          <w:lang w:val="en-US" w:eastAsia="en-US"/>
        </w:rPr>
        <w:t xml:space="preserve">-Bonin Trench. </w:t>
      </w:r>
      <w:r>
        <w:rPr>
          <w:rFonts w:ascii="Times New Roman" w:hAnsi="Times New Roman"/>
          <w:i/>
          <w:iCs/>
          <w:lang w:val="en-US" w:eastAsia="en-US"/>
        </w:rPr>
        <w:t>Journal of Crustacean Biology</w:t>
      </w:r>
      <w:r w:rsidR="00151D74">
        <w:rPr>
          <w:rFonts w:ascii="Times New Roman" w:hAnsi="Times New Roman"/>
          <w:lang w:val="en-US" w:eastAsia="en-US"/>
        </w:rPr>
        <w:t xml:space="preserve"> 33</w:t>
      </w:r>
      <w:r>
        <w:rPr>
          <w:rFonts w:ascii="Times New Roman" w:hAnsi="Times New Roman"/>
          <w:lang w:val="en-US" w:eastAsia="en-US"/>
        </w:rPr>
        <w:t xml:space="preserve">, 793–801. </w:t>
      </w:r>
      <w:proofErr w:type="gramStart"/>
      <w:r>
        <w:rPr>
          <w:rFonts w:ascii="Times New Roman" w:hAnsi="Times New Roman"/>
          <w:lang w:val="en-US" w:eastAsia="en-US"/>
        </w:rPr>
        <w:t>doi:</w:t>
      </w:r>
      <w:proofErr w:type="gramEnd"/>
      <w:r>
        <w:rPr>
          <w:rFonts w:ascii="Times New Roman" w:hAnsi="Times New Roman"/>
          <w:lang w:val="en-US" w:eastAsia="en-US"/>
        </w:rPr>
        <w:t>10.1163/1937240X-00002193</w:t>
      </w:r>
    </w:p>
    <w:p w14:paraId="58506749" w14:textId="77777777" w:rsidR="005B6C63" w:rsidRDefault="005B6C63"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9C4E71C" w14:textId="2F327805"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lastRenderedPageBreak/>
        <w:t>Fritz R. S., Stamp N. E. and Halverson T. G.</w:t>
      </w:r>
      <w:r w:rsidR="00A928CD">
        <w:rPr>
          <w:rFonts w:ascii="Times New Roman" w:hAnsi="Times New Roman"/>
          <w:lang w:val="en-US" w:eastAsia="en-US"/>
        </w:rPr>
        <w:t xml:space="preserve"> (1982). </w:t>
      </w:r>
      <w:proofErr w:type="spellStart"/>
      <w:proofErr w:type="gramStart"/>
      <w:r w:rsidR="00A928CD">
        <w:rPr>
          <w:rFonts w:ascii="Times New Roman" w:hAnsi="Times New Roman"/>
          <w:lang w:val="en-US" w:eastAsia="en-US"/>
        </w:rPr>
        <w:t>Iteroparity</w:t>
      </w:r>
      <w:proofErr w:type="spellEnd"/>
      <w:r w:rsidR="00A928CD">
        <w:rPr>
          <w:rFonts w:ascii="Times New Roman" w:hAnsi="Times New Roman"/>
          <w:lang w:val="en-US" w:eastAsia="en-US"/>
        </w:rPr>
        <w:t xml:space="preserve"> and </w:t>
      </w:r>
      <w:proofErr w:type="spellStart"/>
      <w:r w:rsidR="00A928CD">
        <w:rPr>
          <w:rFonts w:ascii="Times New Roman" w:hAnsi="Times New Roman"/>
          <w:lang w:val="en-US" w:eastAsia="en-US"/>
        </w:rPr>
        <w:t>semelparity</w:t>
      </w:r>
      <w:proofErr w:type="spellEnd"/>
      <w:r w:rsidR="00A928CD">
        <w:rPr>
          <w:rFonts w:ascii="Times New Roman" w:hAnsi="Times New Roman"/>
          <w:lang w:val="en-US" w:eastAsia="en-US"/>
        </w:rPr>
        <w:t xml:space="preserve"> in i</w:t>
      </w:r>
      <w:r>
        <w:rPr>
          <w:rFonts w:ascii="Times New Roman" w:hAnsi="Times New Roman"/>
          <w:lang w:val="en-US" w:eastAsia="en-US"/>
        </w:rPr>
        <w:t>nsects.</w:t>
      </w:r>
      <w:proofErr w:type="gramEnd"/>
      <w:r>
        <w:rPr>
          <w:rFonts w:ascii="Times New Roman" w:hAnsi="Times New Roman"/>
          <w:lang w:val="en-US" w:eastAsia="en-US"/>
        </w:rPr>
        <w:t xml:space="preserve"> </w:t>
      </w:r>
      <w:proofErr w:type="gramStart"/>
      <w:r>
        <w:rPr>
          <w:rFonts w:ascii="Times New Roman" w:hAnsi="Times New Roman"/>
          <w:i/>
          <w:iCs/>
          <w:lang w:val="en-US" w:eastAsia="en-US"/>
        </w:rPr>
        <w:t>The American Naturalist</w:t>
      </w:r>
      <w:r w:rsidR="00BB6474">
        <w:rPr>
          <w:rFonts w:ascii="Times New Roman" w:hAnsi="Times New Roman"/>
          <w:i/>
          <w:iCs/>
          <w:lang w:val="en-US" w:eastAsia="en-US"/>
        </w:rPr>
        <w:t xml:space="preserve"> </w:t>
      </w:r>
      <w:r w:rsidR="00BB6474">
        <w:rPr>
          <w:rFonts w:ascii="Times New Roman" w:hAnsi="Times New Roman"/>
          <w:lang w:val="en-US" w:eastAsia="en-US"/>
        </w:rPr>
        <w:t>1</w:t>
      </w:r>
      <w:r>
        <w:rPr>
          <w:rFonts w:ascii="Times New Roman" w:hAnsi="Times New Roman"/>
          <w:lang w:val="en-US" w:eastAsia="en-US"/>
        </w:rPr>
        <w:t>2</w:t>
      </w:r>
      <w:r w:rsidR="00BB6474">
        <w:rPr>
          <w:rFonts w:ascii="Times New Roman" w:hAnsi="Times New Roman"/>
          <w:lang w:val="en-US" w:eastAsia="en-US"/>
        </w:rPr>
        <w:t>0</w:t>
      </w:r>
      <w:r>
        <w:rPr>
          <w:rFonts w:ascii="Times New Roman" w:hAnsi="Times New Roman"/>
          <w:lang w:val="en-US" w:eastAsia="en-US"/>
        </w:rPr>
        <w:t>, 264.</w:t>
      </w:r>
      <w:proofErr w:type="gramEnd"/>
      <w:r>
        <w:rPr>
          <w:rFonts w:ascii="Times New Roman" w:hAnsi="Times New Roman"/>
          <w:lang w:val="en-US" w:eastAsia="en-US"/>
        </w:rPr>
        <w:t xml:space="preserve"> </w:t>
      </w:r>
      <w:proofErr w:type="gramStart"/>
      <w:r>
        <w:rPr>
          <w:rFonts w:ascii="Times New Roman" w:hAnsi="Times New Roman"/>
          <w:lang w:val="en-US" w:eastAsia="en-US"/>
        </w:rPr>
        <w:t>doi:</w:t>
      </w:r>
      <w:proofErr w:type="gramEnd"/>
      <w:r>
        <w:rPr>
          <w:rFonts w:ascii="Times New Roman" w:hAnsi="Times New Roman"/>
          <w:lang w:val="en-US" w:eastAsia="en-US"/>
        </w:rPr>
        <w:t>10.1086/283987</w:t>
      </w:r>
    </w:p>
    <w:p w14:paraId="0DF82A15" w14:textId="77777777" w:rsidR="00836ECE" w:rsidRDefault="00836ECE"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B8E1BCF" w14:textId="52DC52F4"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Fujii</w:t>
      </w:r>
      <w:proofErr w:type="spellEnd"/>
      <w:r>
        <w:rPr>
          <w:rFonts w:ascii="Times New Roman" w:hAnsi="Times New Roman"/>
          <w:b/>
          <w:bCs/>
          <w:lang w:val="en-US" w:eastAsia="en-US"/>
        </w:rPr>
        <w:t xml:space="preserve"> T., </w:t>
      </w:r>
      <w:proofErr w:type="spellStart"/>
      <w:r>
        <w:rPr>
          <w:rFonts w:ascii="Times New Roman" w:hAnsi="Times New Roman"/>
          <w:b/>
          <w:bCs/>
          <w:lang w:val="en-US" w:eastAsia="en-US"/>
        </w:rPr>
        <w:t>Kilgallen</w:t>
      </w:r>
      <w:proofErr w:type="spellEnd"/>
      <w:r>
        <w:rPr>
          <w:rFonts w:ascii="Times New Roman" w:hAnsi="Times New Roman"/>
          <w:b/>
          <w:bCs/>
          <w:lang w:val="en-US" w:eastAsia="en-US"/>
        </w:rPr>
        <w:t xml:space="preserve">, N. M. </w:t>
      </w:r>
      <w:proofErr w:type="spellStart"/>
      <w:r>
        <w:rPr>
          <w:rFonts w:ascii="Times New Roman" w:hAnsi="Times New Roman"/>
          <w:b/>
          <w:bCs/>
          <w:lang w:val="en-US" w:eastAsia="en-US"/>
        </w:rPr>
        <w:t>Rowden</w:t>
      </w:r>
      <w:proofErr w:type="spellEnd"/>
      <w:r>
        <w:rPr>
          <w:rFonts w:ascii="Times New Roman" w:hAnsi="Times New Roman"/>
          <w:b/>
          <w:bCs/>
          <w:lang w:val="en-US" w:eastAsia="en-US"/>
        </w:rPr>
        <w:t>, A. A. and Jamieson A. J.</w:t>
      </w:r>
      <w:r>
        <w:rPr>
          <w:rFonts w:ascii="Times New Roman" w:hAnsi="Times New Roman"/>
          <w:lang w:val="en-US" w:eastAsia="en-US"/>
        </w:rPr>
        <w:t xml:space="preserve"> (2013). Deep-sea amphipod community structure across abyssal to </w:t>
      </w:r>
      <w:proofErr w:type="spellStart"/>
      <w:r>
        <w:rPr>
          <w:rFonts w:ascii="Times New Roman" w:hAnsi="Times New Roman"/>
          <w:lang w:val="en-US" w:eastAsia="en-US"/>
        </w:rPr>
        <w:t>hadal</w:t>
      </w:r>
      <w:proofErr w:type="spellEnd"/>
      <w:r>
        <w:rPr>
          <w:rFonts w:ascii="Times New Roman" w:hAnsi="Times New Roman"/>
          <w:lang w:val="en-US" w:eastAsia="en-US"/>
        </w:rPr>
        <w:t xml:space="preserve"> depths in the Peru-Chile and </w:t>
      </w:r>
      <w:proofErr w:type="spellStart"/>
      <w:r>
        <w:rPr>
          <w:rFonts w:ascii="Times New Roman" w:hAnsi="Times New Roman"/>
          <w:lang w:val="en-US" w:eastAsia="en-US"/>
        </w:rPr>
        <w:t>Kermadec</w:t>
      </w:r>
      <w:proofErr w:type="spellEnd"/>
      <w:r>
        <w:rPr>
          <w:rFonts w:ascii="Times New Roman" w:hAnsi="Times New Roman"/>
          <w:lang w:val="en-US" w:eastAsia="en-US"/>
        </w:rPr>
        <w:t xml:space="preserve"> trenches. </w:t>
      </w:r>
      <w:r>
        <w:rPr>
          <w:rFonts w:ascii="Times New Roman" w:hAnsi="Times New Roman"/>
          <w:i/>
          <w:iCs/>
          <w:lang w:val="en-US" w:eastAsia="en-US"/>
        </w:rPr>
        <w:t>Marine Ecology Progress Series</w:t>
      </w:r>
      <w:r>
        <w:rPr>
          <w:rFonts w:ascii="Times New Roman" w:hAnsi="Times New Roman"/>
          <w:lang w:val="en-US" w:eastAsia="en-US"/>
        </w:rPr>
        <w:t xml:space="preserve"> </w:t>
      </w:r>
      <w:r w:rsidRPr="00BE4D56">
        <w:rPr>
          <w:rFonts w:ascii="Times New Roman" w:hAnsi="Times New Roman"/>
          <w:iCs/>
          <w:lang w:val="en-US" w:eastAsia="en-US"/>
        </w:rPr>
        <w:t>492</w:t>
      </w:r>
      <w:r>
        <w:rPr>
          <w:rFonts w:ascii="Times New Roman" w:hAnsi="Times New Roman"/>
          <w:lang w:val="en-US" w:eastAsia="en-US"/>
        </w:rPr>
        <w:t xml:space="preserve">, 125–138. </w:t>
      </w:r>
      <w:proofErr w:type="gramStart"/>
      <w:r>
        <w:rPr>
          <w:rFonts w:ascii="Times New Roman" w:hAnsi="Times New Roman"/>
          <w:lang w:val="en-US" w:eastAsia="en-US"/>
        </w:rPr>
        <w:t>doi:</w:t>
      </w:r>
      <w:proofErr w:type="gramEnd"/>
      <w:r>
        <w:rPr>
          <w:rFonts w:ascii="Times New Roman" w:hAnsi="Times New Roman"/>
          <w:lang w:val="en-US" w:eastAsia="en-US"/>
        </w:rPr>
        <w:t>10.3354/meps10489</w:t>
      </w:r>
    </w:p>
    <w:p w14:paraId="1F5D9ACC" w14:textId="77777777" w:rsidR="004C0E0B" w:rsidRDefault="004C0E0B"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77CA11D" w14:textId="759626CC" w:rsidR="00D57DF9" w:rsidRDefault="00D57DF9"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Harding J. P.</w:t>
      </w:r>
      <w:r>
        <w:rPr>
          <w:rFonts w:ascii="Times New Roman" w:hAnsi="Times New Roman"/>
          <w:lang w:val="en-US" w:eastAsia="en-US"/>
        </w:rPr>
        <w:t xml:space="preserve"> (2009).</w:t>
      </w:r>
      <w:proofErr w:type="gramEnd"/>
      <w:r>
        <w:rPr>
          <w:rFonts w:ascii="Times New Roman" w:hAnsi="Times New Roman"/>
          <w:lang w:val="en-US" w:eastAsia="en-US"/>
        </w:rPr>
        <w:t xml:space="preserve"> </w:t>
      </w:r>
      <w:proofErr w:type="gramStart"/>
      <w:r>
        <w:rPr>
          <w:rFonts w:ascii="Times New Roman" w:hAnsi="Times New Roman"/>
          <w:lang w:val="en-US" w:eastAsia="en-US"/>
        </w:rPr>
        <w:t xml:space="preserve">The use of probability paper for the graphical analysis of </w:t>
      </w:r>
      <w:proofErr w:type="spellStart"/>
      <w:r>
        <w:rPr>
          <w:rFonts w:ascii="Times New Roman" w:hAnsi="Times New Roman"/>
          <w:lang w:val="en-US" w:eastAsia="en-US"/>
        </w:rPr>
        <w:t>polymodal</w:t>
      </w:r>
      <w:proofErr w:type="spellEnd"/>
      <w:r>
        <w:rPr>
          <w:rFonts w:ascii="Times New Roman" w:hAnsi="Times New Roman"/>
          <w:lang w:val="en-US" w:eastAsia="en-US"/>
        </w:rPr>
        <w:t xml:space="preserve"> frequency distributions.</w:t>
      </w:r>
      <w:proofErr w:type="gramEnd"/>
      <w:r>
        <w:rPr>
          <w:rFonts w:ascii="Times New Roman" w:hAnsi="Times New Roman"/>
          <w:lang w:val="en-US" w:eastAsia="en-US"/>
        </w:rPr>
        <w:t xml:space="preserve"> </w:t>
      </w:r>
      <w:proofErr w:type="gramStart"/>
      <w:r>
        <w:rPr>
          <w:rFonts w:ascii="Times New Roman" w:hAnsi="Times New Roman"/>
          <w:i/>
          <w:iCs/>
          <w:lang w:val="en-US" w:eastAsia="en-US"/>
        </w:rPr>
        <w:t>Journal of the Marine Biological Association of the UK</w:t>
      </w:r>
      <w:r>
        <w:rPr>
          <w:rFonts w:ascii="Times New Roman" w:hAnsi="Times New Roman"/>
          <w:lang w:val="en-US" w:eastAsia="en-US"/>
        </w:rPr>
        <w:t xml:space="preserve"> </w:t>
      </w:r>
      <w:r w:rsidR="00A63D61">
        <w:rPr>
          <w:rFonts w:ascii="Times New Roman" w:hAnsi="Times New Roman"/>
          <w:lang w:val="en-US" w:eastAsia="en-US"/>
        </w:rPr>
        <w:t>28</w:t>
      </w:r>
      <w:r>
        <w:rPr>
          <w:rFonts w:ascii="Times New Roman" w:hAnsi="Times New Roman"/>
          <w:lang w:val="en-US" w:eastAsia="en-US"/>
        </w:rPr>
        <w:t>, 141.</w:t>
      </w:r>
      <w:proofErr w:type="gramEnd"/>
      <w:r>
        <w:rPr>
          <w:rFonts w:ascii="Times New Roman" w:hAnsi="Times New Roman"/>
          <w:lang w:val="en-US" w:eastAsia="en-US"/>
        </w:rPr>
        <w:t xml:space="preserve"> </w:t>
      </w:r>
      <w:proofErr w:type="gramStart"/>
      <w:r>
        <w:rPr>
          <w:rFonts w:ascii="Times New Roman" w:hAnsi="Times New Roman"/>
          <w:lang w:val="en-US" w:eastAsia="en-US"/>
        </w:rPr>
        <w:t>doi:</w:t>
      </w:r>
      <w:proofErr w:type="gramEnd"/>
      <w:r>
        <w:rPr>
          <w:rFonts w:ascii="Times New Roman" w:hAnsi="Times New Roman"/>
          <w:lang w:val="en-US" w:eastAsia="en-US"/>
        </w:rPr>
        <w:t>10.1017/S0025315400055259</w:t>
      </w:r>
    </w:p>
    <w:p w14:paraId="41130D7E" w14:textId="77777777" w:rsidR="00F86B6D" w:rsidRDefault="00F86B6D"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2441CDE" w14:textId="0AF8BB33" w:rsidR="00C861B1" w:rsidRDefault="00C861B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 xml:space="preserve">Hasegawa M., </w:t>
      </w:r>
      <w:proofErr w:type="spellStart"/>
      <w:r>
        <w:rPr>
          <w:rFonts w:ascii="Times New Roman" w:hAnsi="Times New Roman"/>
          <w:b/>
          <w:bCs/>
          <w:lang w:val="en-US" w:eastAsia="en-US"/>
        </w:rPr>
        <w:t>Kurohiji</w:t>
      </w:r>
      <w:proofErr w:type="spellEnd"/>
      <w:r>
        <w:rPr>
          <w:rFonts w:ascii="Times New Roman" w:hAnsi="Times New Roman"/>
          <w:b/>
          <w:bCs/>
          <w:lang w:val="en-US" w:eastAsia="en-US"/>
        </w:rPr>
        <w:t xml:space="preserve"> Y., </w:t>
      </w:r>
      <w:proofErr w:type="spellStart"/>
      <w:r>
        <w:rPr>
          <w:rFonts w:ascii="Times New Roman" w:hAnsi="Times New Roman"/>
          <w:b/>
          <w:bCs/>
          <w:lang w:val="en-US" w:eastAsia="en-US"/>
        </w:rPr>
        <w:t>Takayanagi</w:t>
      </w:r>
      <w:proofErr w:type="spellEnd"/>
      <w:r>
        <w:rPr>
          <w:rFonts w:ascii="Times New Roman" w:hAnsi="Times New Roman"/>
          <w:b/>
          <w:bCs/>
          <w:lang w:val="en-US" w:eastAsia="en-US"/>
        </w:rPr>
        <w:t xml:space="preserve"> S., </w:t>
      </w:r>
      <w:proofErr w:type="spellStart"/>
      <w:r>
        <w:rPr>
          <w:rFonts w:ascii="Times New Roman" w:hAnsi="Times New Roman"/>
          <w:b/>
          <w:bCs/>
          <w:lang w:val="en-US" w:eastAsia="en-US"/>
        </w:rPr>
        <w:t>Sawadaishi</w:t>
      </w:r>
      <w:proofErr w:type="spellEnd"/>
      <w:r>
        <w:rPr>
          <w:rFonts w:ascii="Times New Roman" w:hAnsi="Times New Roman"/>
          <w:b/>
          <w:bCs/>
          <w:lang w:val="en-US" w:eastAsia="en-US"/>
        </w:rPr>
        <w:t xml:space="preserve"> S. and Yao M.</w:t>
      </w:r>
      <w:r>
        <w:rPr>
          <w:rFonts w:ascii="Times New Roman" w:hAnsi="Times New Roman"/>
          <w:lang w:val="en-US" w:eastAsia="en-US"/>
        </w:rPr>
        <w:t xml:space="preserve"> (1986).</w:t>
      </w:r>
      <w:proofErr w:type="gramEnd"/>
      <w:r>
        <w:rPr>
          <w:rFonts w:ascii="Times New Roman" w:hAnsi="Times New Roman"/>
          <w:lang w:val="en-US" w:eastAsia="en-US"/>
        </w:rPr>
        <w:t xml:space="preserve"> Collection of fish and Amphipoda from abyssal </w:t>
      </w:r>
      <w:proofErr w:type="gramStart"/>
      <w:r>
        <w:rPr>
          <w:rFonts w:ascii="Times New Roman" w:hAnsi="Times New Roman"/>
          <w:lang w:val="en-US" w:eastAsia="en-US"/>
        </w:rPr>
        <w:t>sea-floor</w:t>
      </w:r>
      <w:proofErr w:type="gramEnd"/>
      <w:r>
        <w:rPr>
          <w:rFonts w:ascii="Times New Roman" w:hAnsi="Times New Roman"/>
          <w:lang w:val="en-US" w:eastAsia="en-US"/>
        </w:rPr>
        <w:t xml:space="preserve"> at 30</w:t>
      </w:r>
      <w:r w:rsidR="00E14D01">
        <w:rPr>
          <w:rFonts w:ascii="Times New Roman" w:hAnsi="Times New Roman"/>
          <w:lang w:val="en-US" w:eastAsia="en-US"/>
        </w:rPr>
        <w:t xml:space="preserve"> °N – </w:t>
      </w:r>
      <w:r>
        <w:rPr>
          <w:rFonts w:ascii="Times New Roman" w:hAnsi="Times New Roman"/>
          <w:lang w:val="en-US" w:eastAsia="en-US"/>
        </w:rPr>
        <w:t>147</w:t>
      </w:r>
      <w:r w:rsidR="00E14D01">
        <w:rPr>
          <w:rFonts w:ascii="Times New Roman" w:hAnsi="Times New Roman"/>
          <w:lang w:val="en-US" w:eastAsia="en-US"/>
        </w:rPr>
        <w:t xml:space="preserve"> </w:t>
      </w:r>
      <w:r>
        <w:rPr>
          <w:rFonts w:ascii="Times New Roman" w:hAnsi="Times New Roman"/>
          <w:lang w:val="en-US" w:eastAsia="en-US"/>
        </w:rPr>
        <w:t xml:space="preserve">°E using traps tied to 10000 m wire of research vessel. </w:t>
      </w:r>
      <w:r>
        <w:rPr>
          <w:rFonts w:ascii="Times New Roman" w:hAnsi="Times New Roman"/>
          <w:i/>
          <w:iCs/>
          <w:lang w:val="en-US" w:eastAsia="en-US"/>
        </w:rPr>
        <w:t>Bulletin of Tokai Regional Fisheries Research Laboratory</w:t>
      </w:r>
      <w:r w:rsidR="00305AEF">
        <w:rPr>
          <w:rFonts w:ascii="Times New Roman" w:hAnsi="Times New Roman"/>
          <w:lang w:val="en-US" w:eastAsia="en-US"/>
        </w:rPr>
        <w:t xml:space="preserve"> 119</w:t>
      </w:r>
      <w:r>
        <w:rPr>
          <w:rFonts w:ascii="Times New Roman" w:hAnsi="Times New Roman"/>
          <w:lang w:val="en-US" w:eastAsia="en-US"/>
        </w:rPr>
        <w:t>, 65–75.</w:t>
      </w:r>
    </w:p>
    <w:p w14:paraId="767DEDDE" w14:textId="77777777" w:rsidR="006B2348" w:rsidRDefault="006B234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4EC8C666" w14:textId="3572A8E7" w:rsidR="00C861B1" w:rsidRDefault="00C861B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Havermans</w:t>
      </w:r>
      <w:proofErr w:type="spellEnd"/>
      <w:r>
        <w:rPr>
          <w:rFonts w:ascii="Times New Roman" w:hAnsi="Times New Roman"/>
          <w:b/>
          <w:bCs/>
          <w:lang w:val="en-US" w:eastAsia="en-US"/>
        </w:rPr>
        <w:t xml:space="preserve"> C., </w:t>
      </w:r>
      <w:proofErr w:type="spellStart"/>
      <w:r>
        <w:rPr>
          <w:rFonts w:ascii="Times New Roman" w:hAnsi="Times New Roman"/>
          <w:b/>
          <w:bCs/>
          <w:lang w:val="en-US" w:eastAsia="en-US"/>
        </w:rPr>
        <w:t>Sonet</w:t>
      </w:r>
      <w:proofErr w:type="spellEnd"/>
      <w:r>
        <w:rPr>
          <w:rFonts w:ascii="Times New Roman" w:hAnsi="Times New Roman"/>
          <w:b/>
          <w:bCs/>
          <w:lang w:val="en-US" w:eastAsia="en-US"/>
        </w:rPr>
        <w:t xml:space="preserve"> G., </w:t>
      </w:r>
      <w:proofErr w:type="spellStart"/>
      <w:r>
        <w:rPr>
          <w:rFonts w:ascii="Times New Roman" w:hAnsi="Times New Roman"/>
          <w:b/>
          <w:bCs/>
          <w:lang w:val="en-US" w:eastAsia="en-US"/>
        </w:rPr>
        <w:t>d’Udekem</w:t>
      </w:r>
      <w:proofErr w:type="spellEnd"/>
      <w:r>
        <w:rPr>
          <w:rFonts w:ascii="Times New Roman" w:hAnsi="Times New Roman"/>
          <w:b/>
          <w:bCs/>
          <w:lang w:val="en-US" w:eastAsia="en-US"/>
        </w:rPr>
        <w:t xml:space="preserve"> </w:t>
      </w:r>
      <w:proofErr w:type="spellStart"/>
      <w:r>
        <w:rPr>
          <w:rFonts w:ascii="Times New Roman" w:hAnsi="Times New Roman"/>
          <w:b/>
          <w:bCs/>
          <w:lang w:val="en-US" w:eastAsia="en-US"/>
        </w:rPr>
        <w:t>d’Acoz</w:t>
      </w:r>
      <w:proofErr w:type="spellEnd"/>
      <w:r>
        <w:rPr>
          <w:rFonts w:ascii="Times New Roman" w:hAnsi="Times New Roman"/>
          <w:b/>
          <w:bCs/>
          <w:lang w:val="en-US" w:eastAsia="en-US"/>
        </w:rPr>
        <w:t xml:space="preserve"> C., Nagy Z. T., Martin P., Brix S.,</w:t>
      </w:r>
      <w:r w:rsidR="00F34D6A">
        <w:rPr>
          <w:rFonts w:ascii="Times New Roman" w:hAnsi="Times New Roman"/>
          <w:b/>
          <w:bCs/>
          <w:lang w:val="en-US" w:eastAsia="en-US"/>
        </w:rPr>
        <w:t xml:space="preserve"> </w:t>
      </w:r>
      <w:proofErr w:type="spellStart"/>
      <w:r w:rsidR="00F34D6A" w:rsidRPr="00F34D6A">
        <w:rPr>
          <w:rFonts w:ascii="Times New Roman" w:hAnsi="Times New Roman"/>
          <w:b/>
          <w:bCs/>
          <w:lang w:val="en-US" w:eastAsia="en-US"/>
        </w:rPr>
        <w:t>Riehl</w:t>
      </w:r>
      <w:proofErr w:type="spellEnd"/>
      <w:r w:rsidR="00F34D6A">
        <w:rPr>
          <w:rFonts w:ascii="Times New Roman" w:hAnsi="Times New Roman"/>
          <w:b/>
          <w:bCs/>
          <w:lang w:val="en-US" w:eastAsia="en-US"/>
        </w:rPr>
        <w:t xml:space="preserve"> T.,</w:t>
      </w:r>
      <w:r w:rsidR="00F34D6A" w:rsidRPr="00F34D6A">
        <w:rPr>
          <w:rFonts w:ascii="Times New Roman" w:hAnsi="Times New Roman"/>
          <w:b/>
          <w:bCs/>
          <w:lang w:val="en-US" w:eastAsia="en-US"/>
        </w:rPr>
        <w:t xml:space="preserve"> Agrawal</w:t>
      </w:r>
      <w:r w:rsidR="00F34D6A">
        <w:rPr>
          <w:rFonts w:ascii="Times New Roman" w:hAnsi="Times New Roman"/>
          <w:b/>
          <w:bCs/>
          <w:lang w:val="en-US" w:eastAsia="en-US"/>
        </w:rPr>
        <w:t xml:space="preserve"> H. and</w:t>
      </w:r>
      <w:r w:rsidR="00F34D6A" w:rsidRPr="00F34D6A">
        <w:rPr>
          <w:rFonts w:ascii="Times New Roman" w:hAnsi="Times New Roman"/>
          <w:b/>
          <w:bCs/>
          <w:lang w:val="en-US" w:eastAsia="en-US"/>
        </w:rPr>
        <w:t xml:space="preserve"> Held</w:t>
      </w:r>
      <w:r w:rsidR="00F34D6A">
        <w:rPr>
          <w:rFonts w:ascii="Times New Roman" w:hAnsi="Times New Roman"/>
          <w:b/>
          <w:bCs/>
          <w:lang w:val="en-US" w:eastAsia="en-US"/>
        </w:rPr>
        <w:t xml:space="preserve"> C.</w:t>
      </w:r>
      <w:r>
        <w:rPr>
          <w:rFonts w:ascii="Times New Roman" w:hAnsi="Times New Roman"/>
          <w:lang w:val="en-US" w:eastAsia="en-US"/>
        </w:rPr>
        <w:t xml:space="preserve"> (2013). Genetic and </w:t>
      </w:r>
      <w:r w:rsidR="00A16577">
        <w:rPr>
          <w:rFonts w:ascii="Times New Roman" w:hAnsi="Times New Roman"/>
          <w:lang w:val="en-US" w:eastAsia="en-US"/>
        </w:rPr>
        <w:t>m</w:t>
      </w:r>
      <w:r>
        <w:rPr>
          <w:rFonts w:ascii="Times New Roman" w:hAnsi="Times New Roman"/>
          <w:lang w:val="en-US" w:eastAsia="en-US"/>
        </w:rPr>
        <w:t>orphologica</w:t>
      </w:r>
      <w:r w:rsidR="00A16577">
        <w:rPr>
          <w:rFonts w:ascii="Times New Roman" w:hAnsi="Times New Roman"/>
          <w:lang w:val="en-US" w:eastAsia="en-US"/>
        </w:rPr>
        <w:t>l divergences in the c</w:t>
      </w:r>
      <w:r>
        <w:rPr>
          <w:rFonts w:ascii="Times New Roman" w:hAnsi="Times New Roman"/>
          <w:lang w:val="en-US" w:eastAsia="en-US"/>
        </w:rPr>
        <w:t xml:space="preserve">osmopolitan </w:t>
      </w:r>
      <w:r w:rsidR="00A16577">
        <w:rPr>
          <w:rFonts w:ascii="Times New Roman" w:hAnsi="Times New Roman"/>
          <w:lang w:val="en-US" w:eastAsia="en-US"/>
        </w:rPr>
        <w:t>d</w:t>
      </w:r>
      <w:r>
        <w:rPr>
          <w:rFonts w:ascii="Times New Roman" w:hAnsi="Times New Roman"/>
          <w:lang w:val="en-US" w:eastAsia="en-US"/>
        </w:rPr>
        <w:t>eep-</w:t>
      </w:r>
      <w:r w:rsidR="00A16577">
        <w:rPr>
          <w:rFonts w:ascii="Times New Roman" w:hAnsi="Times New Roman"/>
          <w:lang w:val="en-US" w:eastAsia="en-US"/>
        </w:rPr>
        <w:t>sea a</w:t>
      </w:r>
      <w:r>
        <w:rPr>
          <w:rFonts w:ascii="Times New Roman" w:hAnsi="Times New Roman"/>
          <w:lang w:val="en-US" w:eastAsia="en-US"/>
        </w:rPr>
        <w:t xml:space="preserve">mphipod </w:t>
      </w:r>
      <w:proofErr w:type="spellStart"/>
      <w:r w:rsidRPr="00810AE7">
        <w:rPr>
          <w:rFonts w:ascii="Times New Roman" w:hAnsi="Times New Roman"/>
          <w:i/>
          <w:lang w:val="en-US" w:eastAsia="en-US"/>
        </w:rPr>
        <w:t>Eurythenes</w:t>
      </w:r>
      <w:proofErr w:type="spellEnd"/>
      <w:r w:rsidRPr="00810AE7">
        <w:rPr>
          <w:rFonts w:ascii="Times New Roman" w:hAnsi="Times New Roman"/>
          <w:i/>
          <w:lang w:val="en-US" w:eastAsia="en-US"/>
        </w:rPr>
        <w:t xml:space="preserve"> </w:t>
      </w:r>
      <w:proofErr w:type="spellStart"/>
      <w:r w:rsidRPr="00810AE7">
        <w:rPr>
          <w:rFonts w:ascii="Times New Roman" w:hAnsi="Times New Roman"/>
          <w:i/>
          <w:lang w:val="en-US" w:eastAsia="en-US"/>
        </w:rPr>
        <w:t>gryllus</w:t>
      </w:r>
      <w:proofErr w:type="spellEnd"/>
      <w:r w:rsidR="00A16577">
        <w:rPr>
          <w:rFonts w:ascii="Times New Roman" w:hAnsi="Times New Roman"/>
          <w:lang w:val="en-US" w:eastAsia="en-US"/>
        </w:rPr>
        <w:t xml:space="preserve"> r</w:t>
      </w:r>
      <w:r>
        <w:rPr>
          <w:rFonts w:ascii="Times New Roman" w:hAnsi="Times New Roman"/>
          <w:lang w:val="en-US" w:eastAsia="en-US"/>
        </w:rPr>
        <w:t xml:space="preserve">eveal a </w:t>
      </w:r>
      <w:r w:rsidR="00A16577">
        <w:rPr>
          <w:rFonts w:ascii="Times New Roman" w:hAnsi="Times New Roman"/>
          <w:lang w:val="en-US" w:eastAsia="en-US"/>
        </w:rPr>
        <w:t>diverse a</w:t>
      </w:r>
      <w:r>
        <w:rPr>
          <w:rFonts w:ascii="Times New Roman" w:hAnsi="Times New Roman"/>
          <w:lang w:val="en-US" w:eastAsia="en-US"/>
        </w:rPr>
        <w:t xml:space="preserve">byss and a </w:t>
      </w:r>
      <w:r w:rsidR="00A16577">
        <w:rPr>
          <w:rFonts w:ascii="Times New Roman" w:hAnsi="Times New Roman"/>
          <w:lang w:val="en-US" w:eastAsia="en-US"/>
        </w:rPr>
        <w:t>b</w:t>
      </w:r>
      <w:r w:rsidR="00910D22">
        <w:rPr>
          <w:rFonts w:ascii="Times New Roman" w:hAnsi="Times New Roman"/>
          <w:lang w:val="en-US" w:eastAsia="en-US"/>
        </w:rPr>
        <w:t>ipolar s</w:t>
      </w:r>
      <w:r>
        <w:rPr>
          <w:rFonts w:ascii="Times New Roman" w:hAnsi="Times New Roman"/>
          <w:lang w:val="en-US" w:eastAsia="en-US"/>
        </w:rPr>
        <w:t xml:space="preserve">pecies. </w:t>
      </w:r>
      <w:proofErr w:type="spellStart"/>
      <w:proofErr w:type="gramStart"/>
      <w:r>
        <w:rPr>
          <w:rFonts w:ascii="Times New Roman" w:hAnsi="Times New Roman"/>
          <w:i/>
          <w:iCs/>
          <w:lang w:val="en-US" w:eastAsia="en-US"/>
        </w:rPr>
        <w:t>PLoS</w:t>
      </w:r>
      <w:proofErr w:type="spellEnd"/>
      <w:r>
        <w:rPr>
          <w:rFonts w:ascii="Times New Roman" w:hAnsi="Times New Roman"/>
          <w:i/>
          <w:iCs/>
          <w:lang w:val="en-US" w:eastAsia="en-US"/>
        </w:rPr>
        <w:t xml:space="preserve"> ONE</w:t>
      </w:r>
      <w:r w:rsidR="000B07CE">
        <w:rPr>
          <w:rFonts w:ascii="Times New Roman" w:hAnsi="Times New Roman"/>
          <w:lang w:val="en-US" w:eastAsia="en-US"/>
        </w:rPr>
        <w:t xml:space="preserve"> 8</w:t>
      </w:r>
      <w:r>
        <w:rPr>
          <w:rFonts w:ascii="Times New Roman" w:hAnsi="Times New Roman"/>
          <w:lang w:val="en-US" w:eastAsia="en-US"/>
        </w:rPr>
        <w:t>, e74218–15.</w:t>
      </w:r>
      <w:proofErr w:type="gramEnd"/>
      <w:r>
        <w:rPr>
          <w:rFonts w:ascii="Times New Roman" w:hAnsi="Times New Roman"/>
          <w:lang w:val="en-US" w:eastAsia="en-US"/>
        </w:rPr>
        <w:t xml:space="preserve"> doi:10.1371/journal.pone.0074218</w:t>
      </w:r>
    </w:p>
    <w:p w14:paraId="33D4F948" w14:textId="77777777" w:rsidR="00A564C5" w:rsidRDefault="00A564C5"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B914707" w14:textId="2811242B" w:rsidR="00C861B1" w:rsidRDefault="00C861B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Hendrycks</w:t>
      </w:r>
      <w:proofErr w:type="spellEnd"/>
      <w:r>
        <w:rPr>
          <w:rFonts w:ascii="Times New Roman" w:hAnsi="Times New Roman"/>
          <w:b/>
          <w:bCs/>
          <w:lang w:val="en-US" w:eastAsia="en-US"/>
        </w:rPr>
        <w:t xml:space="preserve"> E. A. and </w:t>
      </w:r>
      <w:proofErr w:type="spellStart"/>
      <w:r>
        <w:rPr>
          <w:rFonts w:ascii="Times New Roman" w:hAnsi="Times New Roman"/>
          <w:b/>
          <w:bCs/>
          <w:lang w:val="en-US" w:eastAsia="en-US"/>
        </w:rPr>
        <w:t>Conlan</w:t>
      </w:r>
      <w:proofErr w:type="spellEnd"/>
      <w:r>
        <w:rPr>
          <w:rFonts w:ascii="Times New Roman" w:hAnsi="Times New Roman"/>
          <w:b/>
          <w:bCs/>
          <w:lang w:val="en-US" w:eastAsia="en-US"/>
        </w:rPr>
        <w:t>, K. E.</w:t>
      </w:r>
      <w:r>
        <w:rPr>
          <w:rFonts w:ascii="Times New Roman" w:hAnsi="Times New Roman"/>
          <w:lang w:val="en-US" w:eastAsia="en-US"/>
        </w:rPr>
        <w:t xml:space="preserve"> (2003). New and unusual abyssal gammaridean Amphipoda from the </w:t>
      </w:r>
      <w:proofErr w:type="gramStart"/>
      <w:r>
        <w:rPr>
          <w:rFonts w:ascii="Times New Roman" w:hAnsi="Times New Roman"/>
          <w:lang w:val="en-US" w:eastAsia="en-US"/>
        </w:rPr>
        <w:t>north-east</w:t>
      </w:r>
      <w:proofErr w:type="gramEnd"/>
      <w:r>
        <w:rPr>
          <w:rFonts w:ascii="Times New Roman" w:hAnsi="Times New Roman"/>
          <w:lang w:val="en-US" w:eastAsia="en-US"/>
        </w:rPr>
        <w:t xml:space="preserve"> Pacific. </w:t>
      </w:r>
      <w:r>
        <w:rPr>
          <w:rFonts w:ascii="Times New Roman" w:hAnsi="Times New Roman"/>
          <w:i/>
          <w:iCs/>
          <w:lang w:val="en-US" w:eastAsia="en-US"/>
        </w:rPr>
        <w:t>Journal of Natural History</w:t>
      </w:r>
      <w:r w:rsidR="000B07CE">
        <w:rPr>
          <w:rFonts w:ascii="Times New Roman" w:hAnsi="Times New Roman"/>
          <w:i/>
          <w:iCs/>
          <w:lang w:val="en-US" w:eastAsia="en-US"/>
        </w:rPr>
        <w:t xml:space="preserve"> </w:t>
      </w:r>
      <w:r w:rsidR="000B07CE">
        <w:rPr>
          <w:rFonts w:ascii="Times New Roman" w:hAnsi="Times New Roman"/>
          <w:lang w:val="en-US" w:eastAsia="en-US"/>
        </w:rPr>
        <w:t>37</w:t>
      </w:r>
      <w:r>
        <w:rPr>
          <w:rFonts w:ascii="Times New Roman" w:hAnsi="Times New Roman"/>
          <w:lang w:val="en-US" w:eastAsia="en-US"/>
        </w:rPr>
        <w:t xml:space="preserve">, 2303–2368. </w:t>
      </w:r>
      <w:proofErr w:type="gramStart"/>
      <w:r>
        <w:rPr>
          <w:rFonts w:ascii="Times New Roman" w:hAnsi="Times New Roman"/>
          <w:lang w:val="en-US" w:eastAsia="en-US"/>
        </w:rPr>
        <w:lastRenderedPageBreak/>
        <w:t>doi:</w:t>
      </w:r>
      <w:proofErr w:type="gramEnd"/>
      <w:r>
        <w:rPr>
          <w:rFonts w:ascii="Times New Roman" w:hAnsi="Times New Roman"/>
          <w:lang w:val="en-US" w:eastAsia="en-US"/>
        </w:rPr>
        <w:t>10.1080/00222930210138926</w:t>
      </w:r>
    </w:p>
    <w:p w14:paraId="197CEFB4" w14:textId="77777777" w:rsidR="00DF75E0" w:rsidRDefault="00DF75E0"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A9D7A00" w14:textId="00FB8712" w:rsidR="00BC79B2" w:rsidRDefault="00DA6D93" w:rsidP="00286BF2">
      <w:pPr>
        <w:spacing w:line="480" w:lineRule="auto"/>
        <w:ind w:left="403" w:hanging="403"/>
        <w:rPr>
          <w:rFonts w:ascii="Times New Roman" w:hAnsi="Times New Roman"/>
          <w:lang w:val="en-US"/>
        </w:rPr>
      </w:pPr>
      <w:proofErr w:type="spellStart"/>
      <w:r w:rsidRPr="00C861B1">
        <w:rPr>
          <w:rFonts w:ascii="Times New Roman" w:hAnsi="Times New Roman"/>
          <w:b/>
          <w:lang w:val="en-US"/>
        </w:rPr>
        <w:t>Hendrycks</w:t>
      </w:r>
      <w:proofErr w:type="spellEnd"/>
      <w:r w:rsidR="00BC79B2" w:rsidRPr="00C861B1">
        <w:rPr>
          <w:rFonts w:ascii="Times New Roman" w:hAnsi="Times New Roman"/>
          <w:b/>
          <w:lang w:val="en-US"/>
        </w:rPr>
        <w:t xml:space="preserve"> E</w:t>
      </w:r>
      <w:r w:rsidR="00C861B1" w:rsidRPr="00C861B1">
        <w:rPr>
          <w:rFonts w:ascii="Times New Roman" w:hAnsi="Times New Roman"/>
          <w:b/>
          <w:lang w:val="en-US"/>
        </w:rPr>
        <w:t xml:space="preserve">. </w:t>
      </w:r>
      <w:r w:rsidRPr="00C861B1">
        <w:rPr>
          <w:rFonts w:ascii="Times New Roman" w:hAnsi="Times New Roman"/>
          <w:b/>
          <w:lang w:val="en-US"/>
        </w:rPr>
        <w:t>A</w:t>
      </w:r>
      <w:r w:rsidR="00C861B1" w:rsidRPr="00C861B1">
        <w:rPr>
          <w:rFonts w:ascii="Times New Roman" w:hAnsi="Times New Roman"/>
          <w:b/>
          <w:lang w:val="en-US"/>
        </w:rPr>
        <w:t>.</w:t>
      </w:r>
      <w:r w:rsidRPr="00C861B1">
        <w:rPr>
          <w:rFonts w:ascii="Times New Roman" w:hAnsi="Times New Roman"/>
          <w:b/>
          <w:lang w:val="en-US"/>
        </w:rPr>
        <w:t xml:space="preserve">, De </w:t>
      </w:r>
      <w:proofErr w:type="spellStart"/>
      <w:r w:rsidRPr="00C861B1">
        <w:rPr>
          <w:rFonts w:ascii="Times New Roman" w:hAnsi="Times New Roman"/>
          <w:b/>
          <w:lang w:val="en-US"/>
        </w:rPr>
        <w:t>Broyer</w:t>
      </w:r>
      <w:proofErr w:type="spellEnd"/>
      <w:r w:rsidR="00BC79B2" w:rsidRPr="00C861B1">
        <w:rPr>
          <w:rFonts w:ascii="Times New Roman" w:hAnsi="Times New Roman"/>
          <w:b/>
          <w:lang w:val="en-US"/>
        </w:rPr>
        <w:t xml:space="preserve"> C</w:t>
      </w:r>
      <w:r w:rsidR="00C861B1" w:rsidRPr="00C861B1">
        <w:rPr>
          <w:rFonts w:ascii="Times New Roman" w:hAnsi="Times New Roman"/>
          <w:b/>
          <w:lang w:val="en-US"/>
        </w:rPr>
        <w:t>.</w:t>
      </w:r>
      <w:r w:rsidR="00810267">
        <w:rPr>
          <w:rFonts w:ascii="Times New Roman" w:hAnsi="Times New Roman"/>
          <w:b/>
          <w:lang w:val="en-US"/>
        </w:rPr>
        <w:t xml:space="preserve"> and</w:t>
      </w:r>
      <w:r w:rsidRPr="00C861B1">
        <w:rPr>
          <w:rFonts w:ascii="Times New Roman" w:hAnsi="Times New Roman"/>
          <w:b/>
          <w:lang w:val="en-US"/>
        </w:rPr>
        <w:t xml:space="preserve"> </w:t>
      </w:r>
      <w:proofErr w:type="spellStart"/>
      <w:r w:rsidRPr="00C861B1">
        <w:rPr>
          <w:rFonts w:ascii="Times New Roman" w:hAnsi="Times New Roman"/>
          <w:b/>
          <w:lang w:val="en-US"/>
        </w:rPr>
        <w:t>Havermans</w:t>
      </w:r>
      <w:proofErr w:type="spellEnd"/>
      <w:r w:rsidR="00BC79B2" w:rsidRPr="00C861B1">
        <w:rPr>
          <w:rFonts w:ascii="Times New Roman" w:hAnsi="Times New Roman"/>
          <w:b/>
          <w:lang w:val="en-US"/>
        </w:rPr>
        <w:t xml:space="preserve"> C</w:t>
      </w:r>
      <w:r w:rsidR="00C861B1" w:rsidRPr="00C861B1">
        <w:rPr>
          <w:rFonts w:ascii="Times New Roman" w:hAnsi="Times New Roman"/>
          <w:b/>
          <w:lang w:val="en-US"/>
        </w:rPr>
        <w:t>.</w:t>
      </w:r>
      <w:r w:rsidR="00BC79B2">
        <w:rPr>
          <w:rFonts w:ascii="Times New Roman" w:hAnsi="Times New Roman"/>
          <w:lang w:val="en-US"/>
        </w:rPr>
        <w:t xml:space="preserve"> </w:t>
      </w:r>
      <w:r>
        <w:rPr>
          <w:rFonts w:ascii="Times New Roman" w:hAnsi="Times New Roman"/>
          <w:lang w:val="en-US"/>
        </w:rPr>
        <w:t>(</w:t>
      </w:r>
      <w:r w:rsidR="00BC79B2">
        <w:rPr>
          <w:rFonts w:ascii="Times New Roman" w:hAnsi="Times New Roman"/>
          <w:lang w:val="en-US"/>
        </w:rPr>
        <w:t>2010</w:t>
      </w:r>
      <w:r>
        <w:rPr>
          <w:rFonts w:ascii="Times New Roman" w:hAnsi="Times New Roman"/>
          <w:lang w:val="en-US"/>
        </w:rPr>
        <w:t>)</w:t>
      </w:r>
      <w:r w:rsidR="00BC79B2">
        <w:rPr>
          <w:rFonts w:ascii="Times New Roman" w:hAnsi="Times New Roman"/>
          <w:lang w:val="en-US"/>
        </w:rPr>
        <w:t xml:space="preserve"> </w:t>
      </w:r>
      <w:r w:rsidR="00BC79B2" w:rsidRPr="00626B67">
        <w:rPr>
          <w:rFonts w:ascii="Times New Roman" w:hAnsi="Times New Roman"/>
          <w:i/>
          <w:lang w:val="en-US"/>
        </w:rPr>
        <w:t>Preliminary notes on baited trap amphipods from the DIVA-3 cruise</w:t>
      </w:r>
      <w:r w:rsidR="00BC79B2">
        <w:rPr>
          <w:rFonts w:ascii="Times New Roman" w:hAnsi="Times New Roman"/>
          <w:lang w:val="en-US"/>
        </w:rPr>
        <w:t>.</w:t>
      </w:r>
      <w:r w:rsidR="00626B67">
        <w:rPr>
          <w:rFonts w:ascii="Times New Roman" w:hAnsi="Times New Roman"/>
          <w:lang w:val="en-US"/>
        </w:rPr>
        <w:t xml:space="preserve"> Paper presented at </w:t>
      </w:r>
      <w:proofErr w:type="spellStart"/>
      <w:r w:rsidR="00626B67" w:rsidRPr="00626B67">
        <w:rPr>
          <w:rFonts w:ascii="Times New Roman" w:hAnsi="Times New Roman"/>
          <w:lang w:val="en-US"/>
        </w:rPr>
        <w:t>XIVth</w:t>
      </w:r>
      <w:proofErr w:type="spellEnd"/>
      <w:r w:rsidR="00626B67" w:rsidRPr="00626B67">
        <w:rPr>
          <w:rFonts w:ascii="Times New Roman" w:hAnsi="Times New Roman"/>
          <w:lang w:val="en-US"/>
        </w:rPr>
        <w:t xml:space="preserve"> International Colloquium on Amphipoda</w:t>
      </w:r>
      <w:r w:rsidR="00626B67">
        <w:rPr>
          <w:rFonts w:ascii="Times New Roman" w:hAnsi="Times New Roman"/>
          <w:lang w:val="en-US"/>
        </w:rPr>
        <w:t xml:space="preserve">. </w:t>
      </w:r>
      <w:proofErr w:type="spellStart"/>
      <w:r w:rsidR="00626B67">
        <w:rPr>
          <w:rFonts w:ascii="Times New Roman" w:hAnsi="Times New Roman"/>
          <w:lang w:val="en-US"/>
        </w:rPr>
        <w:t>Sevilla</w:t>
      </w:r>
      <w:proofErr w:type="spellEnd"/>
      <w:r w:rsidR="00626B67">
        <w:rPr>
          <w:rFonts w:ascii="Times New Roman" w:hAnsi="Times New Roman"/>
          <w:lang w:val="en-US"/>
        </w:rPr>
        <w:t>, Spain.</w:t>
      </w:r>
      <w:r w:rsidR="00BC79B2">
        <w:rPr>
          <w:rFonts w:ascii="Times New Roman" w:hAnsi="Times New Roman"/>
          <w:lang w:val="en-US"/>
        </w:rPr>
        <w:t xml:space="preserve"> http://hdl.handle.net/2078/121215</w:t>
      </w:r>
    </w:p>
    <w:p w14:paraId="2B109AAC" w14:textId="77777777" w:rsidR="00BC79B2" w:rsidRDefault="00BC79B2"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881F4C4" w14:textId="16E6D8DB" w:rsidR="00C861B1" w:rsidRDefault="00C861B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Higgs N. D., Gates A. R. and Jones D. O.</w:t>
      </w:r>
      <w:r w:rsidR="006246E0">
        <w:rPr>
          <w:rFonts w:ascii="Times New Roman" w:hAnsi="Times New Roman"/>
          <w:b/>
          <w:bCs/>
          <w:lang w:val="en-US" w:eastAsia="en-US"/>
        </w:rPr>
        <w:t xml:space="preserve"> B.</w:t>
      </w:r>
      <w:r w:rsidR="00147277">
        <w:rPr>
          <w:rFonts w:ascii="Times New Roman" w:hAnsi="Times New Roman"/>
          <w:lang w:val="en-US" w:eastAsia="en-US"/>
        </w:rPr>
        <w:t xml:space="preserve"> (2014). Fish food in the deep s</w:t>
      </w:r>
      <w:r>
        <w:rPr>
          <w:rFonts w:ascii="Times New Roman" w:hAnsi="Times New Roman"/>
          <w:lang w:val="en-US" w:eastAsia="en-US"/>
        </w:rPr>
        <w:t xml:space="preserve">ea: </w:t>
      </w:r>
      <w:r w:rsidR="00147277">
        <w:rPr>
          <w:rFonts w:ascii="Times New Roman" w:hAnsi="Times New Roman"/>
          <w:lang w:val="en-US" w:eastAsia="en-US"/>
        </w:rPr>
        <w:t>revisiting the role of large food-f</w:t>
      </w:r>
      <w:r>
        <w:rPr>
          <w:rFonts w:ascii="Times New Roman" w:hAnsi="Times New Roman"/>
          <w:lang w:val="en-US" w:eastAsia="en-US"/>
        </w:rPr>
        <w:t xml:space="preserve">alls. </w:t>
      </w:r>
      <w:proofErr w:type="spellStart"/>
      <w:proofErr w:type="gramStart"/>
      <w:r>
        <w:rPr>
          <w:rFonts w:ascii="Times New Roman" w:hAnsi="Times New Roman"/>
          <w:i/>
          <w:iCs/>
          <w:lang w:val="en-US" w:eastAsia="en-US"/>
        </w:rPr>
        <w:t>PLoS</w:t>
      </w:r>
      <w:proofErr w:type="spellEnd"/>
      <w:r>
        <w:rPr>
          <w:rFonts w:ascii="Times New Roman" w:hAnsi="Times New Roman"/>
          <w:i/>
          <w:iCs/>
          <w:lang w:val="en-US" w:eastAsia="en-US"/>
        </w:rPr>
        <w:t xml:space="preserve"> ONE</w:t>
      </w:r>
      <w:r w:rsidR="00FE4132">
        <w:rPr>
          <w:rFonts w:ascii="Times New Roman" w:hAnsi="Times New Roman"/>
          <w:lang w:val="en-US" w:eastAsia="en-US"/>
        </w:rPr>
        <w:t xml:space="preserve"> 9</w:t>
      </w:r>
      <w:r>
        <w:rPr>
          <w:rFonts w:ascii="Times New Roman" w:hAnsi="Times New Roman"/>
          <w:lang w:val="en-US" w:eastAsia="en-US"/>
        </w:rPr>
        <w:t>, e96016.</w:t>
      </w:r>
      <w:proofErr w:type="gramEnd"/>
      <w:r>
        <w:rPr>
          <w:rFonts w:ascii="Times New Roman" w:hAnsi="Times New Roman"/>
          <w:lang w:val="en-US" w:eastAsia="en-US"/>
        </w:rPr>
        <w:t xml:space="preserve"> doi:10.1371/journal.pone.0096016.s006</w:t>
      </w:r>
    </w:p>
    <w:p w14:paraId="6F1920AD" w14:textId="77777777" w:rsidR="00A1104B" w:rsidRDefault="00A1104B"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3F796FA" w14:textId="0B292647" w:rsidR="00C861B1" w:rsidRDefault="00C861B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Highsmith R. C. and Coyle K. O.</w:t>
      </w:r>
      <w:r>
        <w:rPr>
          <w:rFonts w:ascii="Times New Roman" w:hAnsi="Times New Roman"/>
          <w:lang w:val="en-US" w:eastAsia="en-US"/>
        </w:rPr>
        <w:t xml:space="preserve"> (1991).</w:t>
      </w:r>
      <w:proofErr w:type="gramEnd"/>
      <w:r>
        <w:rPr>
          <w:rFonts w:ascii="Times New Roman" w:hAnsi="Times New Roman"/>
          <w:lang w:val="en-US" w:eastAsia="en-US"/>
        </w:rPr>
        <w:t xml:space="preserve"> Amphipod life histories: community structure, impact of temperature on decoupled growth and maturation rates, productivity, and P: B ratios. </w:t>
      </w:r>
      <w:r>
        <w:rPr>
          <w:rFonts w:ascii="Times New Roman" w:hAnsi="Times New Roman"/>
          <w:i/>
          <w:iCs/>
          <w:lang w:val="en-US" w:eastAsia="en-US"/>
        </w:rPr>
        <w:t>American Zoologist</w:t>
      </w:r>
      <w:r w:rsidR="00772470">
        <w:rPr>
          <w:rFonts w:ascii="Times New Roman" w:hAnsi="Times New Roman"/>
          <w:i/>
          <w:iCs/>
          <w:lang w:val="en-US" w:eastAsia="en-US"/>
        </w:rPr>
        <w:t xml:space="preserve"> </w:t>
      </w:r>
      <w:r w:rsidR="00772470">
        <w:rPr>
          <w:rFonts w:ascii="Times New Roman" w:hAnsi="Times New Roman"/>
          <w:iCs/>
          <w:lang w:val="en-US" w:eastAsia="en-US"/>
        </w:rPr>
        <w:t>31, 861</w:t>
      </w:r>
      <w:r w:rsidR="00772470">
        <w:rPr>
          <w:rFonts w:ascii="Times New Roman" w:hAnsi="Times New Roman"/>
          <w:lang w:val="en-US" w:eastAsia="en-US"/>
        </w:rPr>
        <w:t>–</w:t>
      </w:r>
      <w:r w:rsidR="00772470">
        <w:rPr>
          <w:rFonts w:ascii="Times New Roman" w:hAnsi="Times New Roman"/>
          <w:iCs/>
          <w:lang w:val="en-US" w:eastAsia="en-US"/>
        </w:rPr>
        <w:t>873</w:t>
      </w:r>
      <w:r>
        <w:rPr>
          <w:rFonts w:ascii="Times New Roman" w:hAnsi="Times New Roman"/>
          <w:lang w:val="en-US" w:eastAsia="en-US"/>
        </w:rPr>
        <w:t>. doi:10.1093/</w:t>
      </w:r>
      <w:proofErr w:type="spellStart"/>
      <w:r>
        <w:rPr>
          <w:rFonts w:ascii="Times New Roman" w:hAnsi="Times New Roman"/>
          <w:lang w:val="en-US" w:eastAsia="en-US"/>
        </w:rPr>
        <w:t>icb</w:t>
      </w:r>
      <w:proofErr w:type="spellEnd"/>
      <w:r>
        <w:rPr>
          <w:rFonts w:ascii="Times New Roman" w:hAnsi="Times New Roman"/>
          <w:lang w:val="en-US" w:eastAsia="en-US"/>
        </w:rPr>
        <w:t>/31.6.861</w:t>
      </w:r>
    </w:p>
    <w:p w14:paraId="5D8A70C3" w14:textId="77777777" w:rsidR="00E17ACB" w:rsidRDefault="00E17ACB"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B826EC2" w14:textId="1433E914" w:rsidR="00C861B1" w:rsidRDefault="00C861B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Horton T., Thurston M. H. and Duffy G. A.</w:t>
      </w:r>
      <w:r>
        <w:rPr>
          <w:rFonts w:ascii="Times New Roman" w:hAnsi="Times New Roman"/>
          <w:lang w:val="en-US" w:eastAsia="en-US"/>
        </w:rPr>
        <w:t xml:space="preserve"> (2013). </w:t>
      </w:r>
      <w:proofErr w:type="gramStart"/>
      <w:r>
        <w:rPr>
          <w:rFonts w:ascii="Times New Roman" w:hAnsi="Times New Roman"/>
          <w:lang w:val="en-US" w:eastAsia="en-US"/>
        </w:rPr>
        <w:t>Community composition of scavenging amphipods at bathyal depths on the Mid-Atlantic Ridge.</w:t>
      </w:r>
      <w:proofErr w:type="gramEnd"/>
      <w:r>
        <w:rPr>
          <w:rFonts w:ascii="Times New Roman" w:hAnsi="Times New Roman"/>
          <w:lang w:val="en-US" w:eastAsia="en-US"/>
        </w:rPr>
        <w:t xml:space="preserve"> </w:t>
      </w:r>
      <w:r>
        <w:rPr>
          <w:rFonts w:ascii="Times New Roman" w:hAnsi="Times New Roman"/>
          <w:i/>
          <w:iCs/>
          <w:lang w:val="en-US" w:eastAsia="en-US"/>
        </w:rPr>
        <w:t>Deep Sea Research Part II: Topical Studies in Oceanography</w:t>
      </w:r>
      <w:r w:rsidR="0034185D">
        <w:rPr>
          <w:rFonts w:ascii="Times New Roman" w:hAnsi="Times New Roman"/>
          <w:lang w:val="en-US" w:eastAsia="en-US"/>
        </w:rPr>
        <w:t xml:space="preserve"> 98</w:t>
      </w:r>
      <w:r>
        <w:rPr>
          <w:rFonts w:ascii="Times New Roman" w:hAnsi="Times New Roman"/>
          <w:lang w:val="en-US" w:eastAsia="en-US"/>
        </w:rPr>
        <w:t>, 352–359. doi:10.1016/j.dsr2.2013.01.032</w:t>
      </w:r>
    </w:p>
    <w:p w14:paraId="26CED393" w14:textId="77777777" w:rsidR="00D03EC2" w:rsidRDefault="00D03EC2"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BF836C6" w14:textId="280B30D3" w:rsidR="00C861B1" w:rsidRDefault="00C861B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 xml:space="preserve">Ingram C. L. and </w:t>
      </w:r>
      <w:proofErr w:type="spellStart"/>
      <w:r>
        <w:rPr>
          <w:rFonts w:ascii="Times New Roman" w:hAnsi="Times New Roman"/>
          <w:b/>
          <w:bCs/>
          <w:lang w:val="en-US" w:eastAsia="en-US"/>
        </w:rPr>
        <w:t>Hessler</w:t>
      </w:r>
      <w:proofErr w:type="spellEnd"/>
      <w:r>
        <w:rPr>
          <w:rFonts w:ascii="Times New Roman" w:hAnsi="Times New Roman"/>
          <w:b/>
          <w:bCs/>
          <w:lang w:val="en-US" w:eastAsia="en-US"/>
        </w:rPr>
        <w:t xml:space="preserve"> R. R.</w:t>
      </w:r>
      <w:r>
        <w:rPr>
          <w:rFonts w:ascii="Times New Roman" w:hAnsi="Times New Roman"/>
          <w:lang w:val="en-US" w:eastAsia="en-US"/>
        </w:rPr>
        <w:t xml:space="preserve"> (1983).</w:t>
      </w:r>
      <w:proofErr w:type="gramEnd"/>
      <w:r>
        <w:rPr>
          <w:rFonts w:ascii="Times New Roman" w:hAnsi="Times New Roman"/>
          <w:lang w:val="en-US" w:eastAsia="en-US"/>
        </w:rPr>
        <w:t xml:space="preserve"> </w:t>
      </w:r>
      <w:proofErr w:type="gramStart"/>
      <w:r>
        <w:rPr>
          <w:rFonts w:ascii="Times New Roman" w:hAnsi="Times New Roman"/>
          <w:lang w:val="en-US" w:eastAsia="en-US"/>
        </w:rPr>
        <w:t>Distribution and behavior of scavenging amphipods from the central North Pacific.</w:t>
      </w:r>
      <w:proofErr w:type="gramEnd"/>
      <w:r>
        <w:rPr>
          <w:rFonts w:ascii="Times New Roman" w:hAnsi="Times New Roman"/>
          <w:lang w:val="en-US" w:eastAsia="en-US"/>
        </w:rPr>
        <w:t xml:space="preserve"> </w:t>
      </w:r>
      <w:r>
        <w:rPr>
          <w:rFonts w:ascii="Times New Roman" w:hAnsi="Times New Roman"/>
          <w:i/>
          <w:iCs/>
          <w:lang w:val="en-US" w:eastAsia="en-US"/>
        </w:rPr>
        <w:t xml:space="preserve">Deep Sea Research Part </w:t>
      </w:r>
      <w:proofErr w:type="gramStart"/>
      <w:r>
        <w:rPr>
          <w:rFonts w:ascii="Times New Roman" w:hAnsi="Times New Roman"/>
          <w:i/>
          <w:iCs/>
          <w:lang w:val="en-US" w:eastAsia="en-US"/>
        </w:rPr>
        <w:t>A</w:t>
      </w:r>
      <w:proofErr w:type="gramEnd"/>
      <w:r>
        <w:rPr>
          <w:rFonts w:ascii="Times New Roman" w:hAnsi="Times New Roman"/>
          <w:i/>
          <w:iCs/>
          <w:lang w:val="en-US" w:eastAsia="en-US"/>
        </w:rPr>
        <w:t xml:space="preserve"> Oceanographic Research Papers</w:t>
      </w:r>
      <w:r w:rsidR="001B7DF3">
        <w:rPr>
          <w:rFonts w:ascii="Times New Roman" w:hAnsi="Times New Roman"/>
          <w:lang w:val="en-US" w:eastAsia="en-US"/>
        </w:rPr>
        <w:t xml:space="preserve"> 30</w:t>
      </w:r>
      <w:r>
        <w:rPr>
          <w:rFonts w:ascii="Times New Roman" w:hAnsi="Times New Roman"/>
          <w:lang w:val="en-US" w:eastAsia="en-US"/>
        </w:rPr>
        <w:t xml:space="preserve">, 683–706. </w:t>
      </w:r>
      <w:proofErr w:type="gramStart"/>
      <w:r>
        <w:rPr>
          <w:rFonts w:ascii="Times New Roman" w:hAnsi="Times New Roman"/>
          <w:lang w:val="en-US" w:eastAsia="en-US"/>
        </w:rPr>
        <w:t>doi:</w:t>
      </w:r>
      <w:proofErr w:type="gramEnd"/>
      <w:r>
        <w:rPr>
          <w:rFonts w:ascii="Times New Roman" w:hAnsi="Times New Roman"/>
          <w:lang w:val="en-US" w:eastAsia="en-US"/>
        </w:rPr>
        <w:t>10.1016/0198-0149(83)90017-1</w:t>
      </w:r>
    </w:p>
    <w:p w14:paraId="1F6FE13F" w14:textId="77777777" w:rsidR="00FF7538" w:rsidRDefault="00FF753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06ACCDD" w14:textId="5C2EA5BE" w:rsidR="00C861B1" w:rsidRDefault="00C861B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 xml:space="preserve">Ingram C. L. and </w:t>
      </w:r>
      <w:proofErr w:type="spellStart"/>
      <w:r>
        <w:rPr>
          <w:rFonts w:ascii="Times New Roman" w:hAnsi="Times New Roman"/>
          <w:b/>
          <w:bCs/>
          <w:lang w:val="en-US" w:eastAsia="en-US"/>
        </w:rPr>
        <w:t>Hessler</w:t>
      </w:r>
      <w:proofErr w:type="spellEnd"/>
      <w:r>
        <w:rPr>
          <w:rFonts w:ascii="Times New Roman" w:hAnsi="Times New Roman"/>
          <w:b/>
          <w:bCs/>
          <w:lang w:val="en-US" w:eastAsia="en-US"/>
        </w:rPr>
        <w:t xml:space="preserve"> R. R.</w:t>
      </w:r>
      <w:r>
        <w:rPr>
          <w:rFonts w:ascii="Times New Roman" w:hAnsi="Times New Roman"/>
          <w:lang w:val="en-US" w:eastAsia="en-US"/>
        </w:rPr>
        <w:t xml:space="preserve"> (1987).</w:t>
      </w:r>
      <w:proofErr w:type="gramEnd"/>
      <w:r>
        <w:rPr>
          <w:rFonts w:ascii="Times New Roman" w:hAnsi="Times New Roman"/>
          <w:lang w:val="en-US" w:eastAsia="en-US"/>
        </w:rPr>
        <w:t xml:space="preserve"> Population biology of the deep-sea amphipod </w:t>
      </w:r>
      <w:proofErr w:type="spellStart"/>
      <w:r>
        <w:rPr>
          <w:rFonts w:ascii="Times New Roman" w:hAnsi="Times New Roman"/>
          <w:i/>
          <w:iCs/>
          <w:lang w:val="en-US" w:eastAsia="en-US"/>
        </w:rPr>
        <w:t>Eurythenes</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gryllus</w:t>
      </w:r>
      <w:proofErr w:type="spellEnd"/>
      <w:r>
        <w:rPr>
          <w:rFonts w:ascii="Times New Roman" w:hAnsi="Times New Roman"/>
          <w:lang w:val="en-US" w:eastAsia="en-US"/>
        </w:rPr>
        <w:t xml:space="preserve">: inferences from instar analyses. </w:t>
      </w:r>
      <w:r>
        <w:rPr>
          <w:rFonts w:ascii="Times New Roman" w:hAnsi="Times New Roman"/>
          <w:i/>
          <w:iCs/>
          <w:lang w:val="en-US" w:eastAsia="en-US"/>
        </w:rPr>
        <w:t xml:space="preserve">Deep Sea Research Part </w:t>
      </w:r>
      <w:proofErr w:type="gramStart"/>
      <w:r w:rsidR="00575750">
        <w:rPr>
          <w:rFonts w:ascii="Times New Roman" w:hAnsi="Times New Roman"/>
          <w:i/>
          <w:iCs/>
          <w:lang w:val="en-US" w:eastAsia="en-US"/>
        </w:rPr>
        <w:t>A</w:t>
      </w:r>
      <w:proofErr w:type="gramEnd"/>
      <w:r>
        <w:rPr>
          <w:rFonts w:ascii="Times New Roman" w:hAnsi="Times New Roman"/>
          <w:i/>
          <w:iCs/>
          <w:lang w:val="en-US" w:eastAsia="en-US"/>
        </w:rPr>
        <w:t xml:space="preserve"> Oceanographic Research Papers</w:t>
      </w:r>
      <w:r w:rsidR="00F9004D">
        <w:rPr>
          <w:rFonts w:ascii="Times New Roman" w:hAnsi="Times New Roman"/>
          <w:i/>
          <w:iCs/>
          <w:lang w:val="en-US" w:eastAsia="en-US"/>
        </w:rPr>
        <w:t xml:space="preserve"> </w:t>
      </w:r>
      <w:r w:rsidR="00F9004D">
        <w:rPr>
          <w:rFonts w:ascii="Times New Roman" w:hAnsi="Times New Roman"/>
          <w:lang w:val="en-US" w:eastAsia="en-US"/>
        </w:rPr>
        <w:t>34</w:t>
      </w:r>
      <w:r>
        <w:rPr>
          <w:rFonts w:ascii="Times New Roman" w:hAnsi="Times New Roman"/>
          <w:lang w:val="en-US" w:eastAsia="en-US"/>
        </w:rPr>
        <w:t xml:space="preserve">, 1889–1910. </w:t>
      </w:r>
      <w:proofErr w:type="gramStart"/>
      <w:r>
        <w:rPr>
          <w:rFonts w:ascii="Times New Roman" w:hAnsi="Times New Roman"/>
          <w:lang w:val="en-US" w:eastAsia="en-US"/>
        </w:rPr>
        <w:t>doi:</w:t>
      </w:r>
      <w:proofErr w:type="gramEnd"/>
      <w:r>
        <w:rPr>
          <w:rFonts w:ascii="Times New Roman" w:hAnsi="Times New Roman"/>
          <w:lang w:val="en-US" w:eastAsia="en-US"/>
        </w:rPr>
        <w:t>10.1016/0198-0149(87)90090-2</w:t>
      </w:r>
    </w:p>
    <w:p w14:paraId="60513B66" w14:textId="77777777" w:rsidR="009D0B29" w:rsidRDefault="009D0B29"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409FD005" w14:textId="38CB8000" w:rsidR="00C861B1" w:rsidRDefault="00302E18"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Jamieson</w:t>
      </w:r>
      <w:r w:rsidR="00C861B1">
        <w:rPr>
          <w:rFonts w:ascii="Times New Roman" w:hAnsi="Times New Roman"/>
          <w:b/>
          <w:bCs/>
          <w:lang w:val="en-US" w:eastAsia="en-US"/>
        </w:rPr>
        <w:t xml:space="preserve"> A. J., </w:t>
      </w:r>
      <w:proofErr w:type="spellStart"/>
      <w:r w:rsidR="00C861B1">
        <w:rPr>
          <w:rFonts w:ascii="Times New Roman" w:hAnsi="Times New Roman"/>
          <w:b/>
          <w:bCs/>
          <w:lang w:val="en-US" w:eastAsia="en-US"/>
        </w:rPr>
        <w:t>Fujii</w:t>
      </w:r>
      <w:proofErr w:type="spellEnd"/>
      <w:r w:rsidR="00C861B1">
        <w:rPr>
          <w:rFonts w:ascii="Times New Roman" w:hAnsi="Times New Roman"/>
          <w:b/>
          <w:bCs/>
          <w:lang w:val="en-US" w:eastAsia="en-US"/>
        </w:rPr>
        <w:t xml:space="preserve"> T., </w:t>
      </w:r>
      <w:proofErr w:type="spellStart"/>
      <w:r w:rsidR="00C861B1">
        <w:rPr>
          <w:rFonts w:ascii="Times New Roman" w:hAnsi="Times New Roman"/>
          <w:b/>
          <w:bCs/>
          <w:lang w:val="en-US" w:eastAsia="en-US"/>
        </w:rPr>
        <w:t>Solan</w:t>
      </w:r>
      <w:proofErr w:type="spellEnd"/>
      <w:r w:rsidR="00C861B1">
        <w:rPr>
          <w:rFonts w:ascii="Times New Roman" w:hAnsi="Times New Roman"/>
          <w:b/>
          <w:bCs/>
          <w:lang w:val="en-US" w:eastAsia="en-US"/>
        </w:rPr>
        <w:t xml:space="preserve"> M., Matsumoto A. K., </w:t>
      </w:r>
      <w:proofErr w:type="spellStart"/>
      <w:r w:rsidR="00C861B1">
        <w:rPr>
          <w:rFonts w:ascii="Times New Roman" w:hAnsi="Times New Roman"/>
          <w:b/>
          <w:bCs/>
          <w:lang w:val="en-US" w:eastAsia="en-US"/>
        </w:rPr>
        <w:t>Bagle</w:t>
      </w:r>
      <w:proofErr w:type="spellEnd"/>
      <w:r w:rsidR="00C861B1">
        <w:rPr>
          <w:rFonts w:ascii="Times New Roman" w:hAnsi="Times New Roman"/>
          <w:b/>
          <w:bCs/>
          <w:lang w:val="en-US" w:eastAsia="en-US"/>
        </w:rPr>
        <w:t xml:space="preserve">, P. M. and </w:t>
      </w:r>
      <w:proofErr w:type="spellStart"/>
      <w:r w:rsidR="00C861B1">
        <w:rPr>
          <w:rFonts w:ascii="Times New Roman" w:hAnsi="Times New Roman"/>
          <w:b/>
          <w:bCs/>
          <w:lang w:val="en-US" w:eastAsia="en-US"/>
        </w:rPr>
        <w:t>Priede</w:t>
      </w:r>
      <w:proofErr w:type="spellEnd"/>
      <w:r w:rsidR="00C861B1">
        <w:rPr>
          <w:rFonts w:ascii="Times New Roman" w:hAnsi="Times New Roman"/>
          <w:b/>
          <w:bCs/>
          <w:lang w:val="en-US" w:eastAsia="en-US"/>
        </w:rPr>
        <w:t xml:space="preserve"> I. G.</w:t>
      </w:r>
      <w:r w:rsidR="00C861B1">
        <w:rPr>
          <w:rFonts w:ascii="Times New Roman" w:hAnsi="Times New Roman"/>
          <w:lang w:val="en-US" w:eastAsia="en-US"/>
        </w:rPr>
        <w:t xml:space="preserve"> (2009).</w:t>
      </w:r>
      <w:proofErr w:type="gramEnd"/>
      <w:r w:rsidR="00C861B1">
        <w:rPr>
          <w:rFonts w:ascii="Times New Roman" w:hAnsi="Times New Roman"/>
          <w:lang w:val="en-US" w:eastAsia="en-US"/>
        </w:rPr>
        <w:t xml:space="preserve"> </w:t>
      </w:r>
      <w:proofErr w:type="gramStart"/>
      <w:r w:rsidR="00C861B1">
        <w:rPr>
          <w:rFonts w:ascii="Times New Roman" w:hAnsi="Times New Roman"/>
          <w:lang w:val="en-US" w:eastAsia="en-US"/>
        </w:rPr>
        <w:t xml:space="preserve">First findings of decapod </w:t>
      </w:r>
      <w:proofErr w:type="spellStart"/>
      <w:r w:rsidR="00C861B1">
        <w:rPr>
          <w:rFonts w:ascii="Times New Roman" w:hAnsi="Times New Roman"/>
          <w:lang w:val="en-US" w:eastAsia="en-US"/>
        </w:rPr>
        <w:t>crustacea</w:t>
      </w:r>
      <w:proofErr w:type="spellEnd"/>
      <w:r w:rsidR="00C861B1">
        <w:rPr>
          <w:rFonts w:ascii="Times New Roman" w:hAnsi="Times New Roman"/>
          <w:lang w:val="en-US" w:eastAsia="en-US"/>
        </w:rPr>
        <w:t xml:space="preserve"> in the </w:t>
      </w:r>
      <w:proofErr w:type="spellStart"/>
      <w:r w:rsidR="00C861B1">
        <w:rPr>
          <w:rFonts w:ascii="Times New Roman" w:hAnsi="Times New Roman"/>
          <w:lang w:val="en-US" w:eastAsia="en-US"/>
        </w:rPr>
        <w:t>hadal</w:t>
      </w:r>
      <w:proofErr w:type="spellEnd"/>
      <w:r w:rsidR="00C861B1">
        <w:rPr>
          <w:rFonts w:ascii="Times New Roman" w:hAnsi="Times New Roman"/>
          <w:lang w:val="en-US" w:eastAsia="en-US"/>
        </w:rPr>
        <w:t xml:space="preserve"> zone.</w:t>
      </w:r>
      <w:proofErr w:type="gramEnd"/>
      <w:r w:rsidR="00C861B1">
        <w:rPr>
          <w:rFonts w:ascii="Times New Roman" w:hAnsi="Times New Roman"/>
          <w:lang w:val="en-US" w:eastAsia="en-US"/>
        </w:rPr>
        <w:t xml:space="preserve"> </w:t>
      </w:r>
      <w:r w:rsidR="00C861B1">
        <w:rPr>
          <w:rFonts w:ascii="Times New Roman" w:hAnsi="Times New Roman"/>
          <w:i/>
          <w:iCs/>
          <w:lang w:val="en-US" w:eastAsia="en-US"/>
        </w:rPr>
        <w:t>Deep Sea Research Part I: Oceanographic Research Papers</w:t>
      </w:r>
      <w:r>
        <w:rPr>
          <w:rFonts w:ascii="Times New Roman" w:hAnsi="Times New Roman"/>
          <w:i/>
          <w:iCs/>
          <w:lang w:val="en-US" w:eastAsia="en-US"/>
        </w:rPr>
        <w:t xml:space="preserve"> </w:t>
      </w:r>
      <w:r>
        <w:rPr>
          <w:rFonts w:ascii="Times New Roman" w:hAnsi="Times New Roman"/>
          <w:lang w:val="en-US" w:eastAsia="en-US"/>
        </w:rPr>
        <w:t>56</w:t>
      </w:r>
      <w:r w:rsidR="00C861B1">
        <w:rPr>
          <w:rFonts w:ascii="Times New Roman" w:hAnsi="Times New Roman"/>
          <w:lang w:val="en-US" w:eastAsia="en-US"/>
        </w:rPr>
        <w:t>, 641–647. doi:10.1016/j.dsr.2008.11.003</w:t>
      </w:r>
    </w:p>
    <w:p w14:paraId="68F19795" w14:textId="77777777" w:rsidR="00684E3D" w:rsidRDefault="00684E3D"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3045EF8" w14:textId="5DE078E2" w:rsidR="00237128" w:rsidRDefault="00237128"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 xml:space="preserve">Jamieson A. J., </w:t>
      </w:r>
      <w:proofErr w:type="spellStart"/>
      <w:r>
        <w:rPr>
          <w:rFonts w:ascii="Times New Roman" w:hAnsi="Times New Roman"/>
          <w:b/>
          <w:bCs/>
          <w:lang w:val="en-US" w:eastAsia="en-US"/>
        </w:rPr>
        <w:t>Kilgallen</w:t>
      </w:r>
      <w:proofErr w:type="spellEnd"/>
      <w:r>
        <w:rPr>
          <w:rFonts w:ascii="Times New Roman" w:hAnsi="Times New Roman"/>
          <w:b/>
          <w:bCs/>
          <w:lang w:val="en-US" w:eastAsia="en-US"/>
        </w:rPr>
        <w:t xml:space="preserve"> N. M., </w:t>
      </w:r>
      <w:proofErr w:type="spellStart"/>
      <w:r>
        <w:rPr>
          <w:rFonts w:ascii="Times New Roman" w:hAnsi="Times New Roman"/>
          <w:b/>
          <w:bCs/>
          <w:lang w:val="en-US" w:eastAsia="en-US"/>
        </w:rPr>
        <w:t>Rowden</w:t>
      </w:r>
      <w:proofErr w:type="spellEnd"/>
      <w:r>
        <w:rPr>
          <w:rFonts w:ascii="Times New Roman" w:hAnsi="Times New Roman"/>
          <w:b/>
          <w:bCs/>
          <w:lang w:val="en-US" w:eastAsia="en-US"/>
        </w:rPr>
        <w:t xml:space="preserve"> A. A., </w:t>
      </w:r>
      <w:proofErr w:type="spellStart"/>
      <w:r>
        <w:rPr>
          <w:rFonts w:ascii="Times New Roman" w:hAnsi="Times New Roman"/>
          <w:b/>
          <w:bCs/>
          <w:lang w:val="en-US" w:eastAsia="en-US"/>
        </w:rPr>
        <w:t>Fujii</w:t>
      </w:r>
      <w:proofErr w:type="spellEnd"/>
      <w:r>
        <w:rPr>
          <w:rFonts w:ascii="Times New Roman" w:hAnsi="Times New Roman"/>
          <w:b/>
          <w:bCs/>
          <w:lang w:val="en-US" w:eastAsia="en-US"/>
        </w:rPr>
        <w:t xml:space="preserve"> T.</w:t>
      </w:r>
      <w:r w:rsidR="00ED71B6">
        <w:rPr>
          <w:rFonts w:ascii="Times New Roman" w:hAnsi="Times New Roman"/>
          <w:b/>
          <w:bCs/>
          <w:lang w:val="en-US" w:eastAsia="en-US"/>
        </w:rPr>
        <w:t xml:space="preserve">, Horton T., </w:t>
      </w:r>
      <w:proofErr w:type="spellStart"/>
      <w:r w:rsidR="00ED71B6">
        <w:rPr>
          <w:rFonts w:ascii="Times New Roman" w:hAnsi="Times New Roman"/>
          <w:b/>
          <w:bCs/>
          <w:lang w:val="en-US" w:eastAsia="en-US"/>
        </w:rPr>
        <w:t>Lörz</w:t>
      </w:r>
      <w:proofErr w:type="spellEnd"/>
      <w:r w:rsidR="00ED71B6">
        <w:rPr>
          <w:rFonts w:ascii="Times New Roman" w:hAnsi="Times New Roman"/>
          <w:b/>
          <w:bCs/>
          <w:lang w:val="en-US" w:eastAsia="en-US"/>
        </w:rPr>
        <w:t xml:space="preserve"> A. N., </w:t>
      </w:r>
      <w:proofErr w:type="spellStart"/>
      <w:r w:rsidR="00ED71B6" w:rsidRPr="00ED71B6">
        <w:rPr>
          <w:rFonts w:ascii="Times New Roman" w:hAnsi="Times New Roman"/>
          <w:b/>
          <w:bCs/>
          <w:lang w:val="en-US" w:eastAsia="en-US"/>
        </w:rPr>
        <w:t>Kitazawad</w:t>
      </w:r>
      <w:proofErr w:type="spellEnd"/>
      <w:r w:rsidR="00ED71B6">
        <w:rPr>
          <w:rFonts w:ascii="Times New Roman" w:hAnsi="Times New Roman"/>
          <w:b/>
          <w:bCs/>
          <w:lang w:val="en-US" w:eastAsia="en-US"/>
        </w:rPr>
        <w:t xml:space="preserve"> K. and </w:t>
      </w:r>
      <w:proofErr w:type="spellStart"/>
      <w:r w:rsidR="00ED71B6" w:rsidRPr="00ED71B6">
        <w:rPr>
          <w:rFonts w:ascii="Times New Roman" w:hAnsi="Times New Roman"/>
          <w:b/>
          <w:bCs/>
          <w:lang w:val="en-US" w:eastAsia="en-US"/>
        </w:rPr>
        <w:t>Priede</w:t>
      </w:r>
      <w:proofErr w:type="spellEnd"/>
      <w:r w:rsidR="00ED71B6">
        <w:rPr>
          <w:rFonts w:ascii="Times New Roman" w:hAnsi="Times New Roman"/>
          <w:b/>
          <w:bCs/>
          <w:lang w:val="en-US" w:eastAsia="en-US"/>
        </w:rPr>
        <w:t xml:space="preserve"> I. G.</w:t>
      </w:r>
      <w:r>
        <w:rPr>
          <w:rFonts w:ascii="Times New Roman" w:hAnsi="Times New Roman"/>
          <w:lang w:val="en-US" w:eastAsia="en-US"/>
        </w:rPr>
        <w:t xml:space="preserve"> (2011). Bait-attending fauna of the </w:t>
      </w:r>
      <w:proofErr w:type="spellStart"/>
      <w:r>
        <w:rPr>
          <w:rFonts w:ascii="Times New Roman" w:hAnsi="Times New Roman"/>
          <w:lang w:val="en-US" w:eastAsia="en-US"/>
        </w:rPr>
        <w:t>Kermadec</w:t>
      </w:r>
      <w:proofErr w:type="spellEnd"/>
      <w:r>
        <w:rPr>
          <w:rFonts w:ascii="Times New Roman" w:hAnsi="Times New Roman"/>
          <w:lang w:val="en-US" w:eastAsia="en-US"/>
        </w:rPr>
        <w:t xml:space="preserve"> Trench, SW Pacific Ocean Evidence for an ecotone across the abyssal–</w:t>
      </w:r>
      <w:proofErr w:type="spellStart"/>
      <w:r>
        <w:rPr>
          <w:rFonts w:ascii="Times New Roman" w:hAnsi="Times New Roman"/>
          <w:lang w:val="en-US" w:eastAsia="en-US"/>
        </w:rPr>
        <w:t>hadal</w:t>
      </w:r>
      <w:proofErr w:type="spellEnd"/>
      <w:r>
        <w:rPr>
          <w:rFonts w:ascii="Times New Roman" w:hAnsi="Times New Roman"/>
          <w:lang w:val="en-US" w:eastAsia="en-US"/>
        </w:rPr>
        <w:t xml:space="preserve"> transition zone. </w:t>
      </w:r>
      <w:r>
        <w:rPr>
          <w:rFonts w:ascii="Times New Roman" w:hAnsi="Times New Roman"/>
          <w:i/>
          <w:iCs/>
          <w:lang w:val="en-US" w:eastAsia="en-US"/>
        </w:rPr>
        <w:t>Deep Sea Research Part I: Oceanographic Research Papers</w:t>
      </w:r>
      <w:r w:rsidR="00403757">
        <w:rPr>
          <w:rFonts w:ascii="Times New Roman" w:hAnsi="Times New Roman"/>
          <w:lang w:val="en-US" w:eastAsia="en-US"/>
        </w:rPr>
        <w:t xml:space="preserve"> 58</w:t>
      </w:r>
      <w:r>
        <w:rPr>
          <w:rFonts w:ascii="Times New Roman" w:hAnsi="Times New Roman"/>
          <w:lang w:val="en-US" w:eastAsia="en-US"/>
        </w:rPr>
        <w:t>, 49–62. doi:10.1016/j.dsr.2010.11.003</w:t>
      </w:r>
    </w:p>
    <w:p w14:paraId="3056215C" w14:textId="77777777" w:rsidR="006A02C0" w:rsidRDefault="006A02C0"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CC2C5BB" w14:textId="3CCD8D9E"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Janßen</w:t>
      </w:r>
      <w:proofErr w:type="spellEnd"/>
      <w:r>
        <w:rPr>
          <w:rFonts w:ascii="Times New Roman" w:hAnsi="Times New Roman"/>
          <w:b/>
          <w:bCs/>
          <w:lang w:val="en-US" w:eastAsia="en-US"/>
        </w:rPr>
        <w:t xml:space="preserve"> F., </w:t>
      </w:r>
      <w:proofErr w:type="spellStart"/>
      <w:r>
        <w:rPr>
          <w:rFonts w:ascii="Times New Roman" w:hAnsi="Times New Roman"/>
          <w:b/>
          <w:bCs/>
          <w:lang w:val="en-US" w:eastAsia="en-US"/>
        </w:rPr>
        <w:t>Treude</w:t>
      </w:r>
      <w:proofErr w:type="spellEnd"/>
      <w:r>
        <w:rPr>
          <w:rFonts w:ascii="Times New Roman" w:hAnsi="Times New Roman"/>
          <w:b/>
          <w:bCs/>
          <w:lang w:val="en-US" w:eastAsia="en-US"/>
        </w:rPr>
        <w:t xml:space="preserve"> T. and Witte U.</w:t>
      </w:r>
      <w:r>
        <w:rPr>
          <w:rFonts w:ascii="Times New Roman" w:hAnsi="Times New Roman"/>
          <w:lang w:val="en-US" w:eastAsia="en-US"/>
        </w:rPr>
        <w:t xml:space="preserve"> (2000). Scavenger assemblages under differing trophic conditions: a case study in the deep Arabian Sea. </w:t>
      </w:r>
      <w:r>
        <w:rPr>
          <w:rFonts w:ascii="Times New Roman" w:hAnsi="Times New Roman"/>
          <w:i/>
          <w:iCs/>
          <w:lang w:val="en-US" w:eastAsia="en-US"/>
        </w:rPr>
        <w:t>Deep Sea Research Part II: Topical Studies in Oceanography</w:t>
      </w:r>
      <w:r w:rsidR="003956EA">
        <w:rPr>
          <w:rFonts w:ascii="Times New Roman" w:hAnsi="Times New Roman"/>
          <w:lang w:val="en-US" w:eastAsia="en-US"/>
        </w:rPr>
        <w:t xml:space="preserve"> </w:t>
      </w:r>
      <w:r>
        <w:rPr>
          <w:rFonts w:ascii="Times New Roman" w:hAnsi="Times New Roman"/>
          <w:lang w:val="en-US" w:eastAsia="en-US"/>
        </w:rPr>
        <w:t>4</w:t>
      </w:r>
      <w:r w:rsidR="003956EA">
        <w:rPr>
          <w:rFonts w:ascii="Times New Roman" w:hAnsi="Times New Roman"/>
          <w:lang w:val="en-US" w:eastAsia="en-US"/>
        </w:rPr>
        <w:t>7</w:t>
      </w:r>
      <w:r>
        <w:rPr>
          <w:rFonts w:ascii="Times New Roman" w:hAnsi="Times New Roman"/>
          <w:lang w:val="en-US" w:eastAsia="en-US"/>
        </w:rPr>
        <w:t xml:space="preserve">, 2999–3026. </w:t>
      </w:r>
      <w:proofErr w:type="gramStart"/>
      <w:r>
        <w:rPr>
          <w:rFonts w:ascii="Times New Roman" w:hAnsi="Times New Roman"/>
          <w:lang w:val="en-US" w:eastAsia="en-US"/>
        </w:rPr>
        <w:t>doi:</w:t>
      </w:r>
      <w:proofErr w:type="gramEnd"/>
      <w:r>
        <w:rPr>
          <w:rFonts w:ascii="Times New Roman" w:hAnsi="Times New Roman"/>
          <w:lang w:val="en-US" w:eastAsia="en-US"/>
        </w:rPr>
        <w:t>10.1016/s0967-0645(00)00056-4</w:t>
      </w:r>
    </w:p>
    <w:p w14:paraId="3CD66FCC" w14:textId="77777777" w:rsidR="00564E03" w:rsidRDefault="00564E03"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2FA88885" w14:textId="3FCD46D0" w:rsidR="00ED71B6" w:rsidRDefault="003956EA"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Jones</w:t>
      </w:r>
      <w:r w:rsidR="00ED71B6">
        <w:rPr>
          <w:rFonts w:ascii="Times New Roman" w:hAnsi="Times New Roman"/>
          <w:b/>
          <w:bCs/>
          <w:lang w:val="en-US" w:eastAsia="en-US"/>
        </w:rPr>
        <w:t xml:space="preserve"> E. G., Collins M. A., Bagley P. M., Addison S. and </w:t>
      </w:r>
      <w:proofErr w:type="spellStart"/>
      <w:r w:rsidR="00ED71B6">
        <w:rPr>
          <w:rFonts w:ascii="Times New Roman" w:hAnsi="Times New Roman"/>
          <w:b/>
          <w:bCs/>
          <w:lang w:val="en-US" w:eastAsia="en-US"/>
        </w:rPr>
        <w:t>Priede</w:t>
      </w:r>
      <w:proofErr w:type="spellEnd"/>
      <w:r w:rsidR="00ED71B6">
        <w:rPr>
          <w:rFonts w:ascii="Times New Roman" w:hAnsi="Times New Roman"/>
          <w:b/>
          <w:bCs/>
          <w:lang w:val="en-US" w:eastAsia="en-US"/>
        </w:rPr>
        <w:t xml:space="preserve"> I. G.</w:t>
      </w:r>
      <w:r w:rsidR="00ED71B6">
        <w:rPr>
          <w:rFonts w:ascii="Times New Roman" w:hAnsi="Times New Roman"/>
          <w:lang w:val="en-US" w:eastAsia="en-US"/>
        </w:rPr>
        <w:t xml:space="preserve"> (1998). The fate of cetacean carcasses in the deep sea: observations on consumption rates and </w:t>
      </w:r>
      <w:r w:rsidR="00ED71B6">
        <w:rPr>
          <w:rFonts w:ascii="Times New Roman" w:hAnsi="Times New Roman"/>
          <w:lang w:val="en-US" w:eastAsia="en-US"/>
        </w:rPr>
        <w:lastRenderedPageBreak/>
        <w:t>succession of scavenging species in the abyssal north-east Atlantic Ocean</w:t>
      </w:r>
      <w:r>
        <w:rPr>
          <w:rFonts w:ascii="Times New Roman" w:hAnsi="Times New Roman"/>
          <w:lang w:val="en-US" w:eastAsia="en-US"/>
        </w:rPr>
        <w:t xml:space="preserve"> 265</w:t>
      </w:r>
      <w:r w:rsidR="00ED71B6">
        <w:rPr>
          <w:rFonts w:ascii="Times New Roman" w:hAnsi="Times New Roman"/>
          <w:lang w:val="en-US" w:eastAsia="en-US"/>
        </w:rPr>
        <w:t>, 1119–1127. doi:10.1098/rspb.1998.0407</w:t>
      </w:r>
    </w:p>
    <w:p w14:paraId="1A6B891F" w14:textId="77777777" w:rsidR="003D25F2" w:rsidRDefault="003D25F2"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D190E8C" w14:textId="16BFEBB3"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Kaïm-Malka</w:t>
      </w:r>
      <w:proofErr w:type="spellEnd"/>
      <w:r>
        <w:rPr>
          <w:rFonts w:ascii="Times New Roman" w:hAnsi="Times New Roman"/>
          <w:b/>
          <w:bCs/>
          <w:lang w:val="en-US" w:eastAsia="en-US"/>
        </w:rPr>
        <w:t xml:space="preserve"> R. A.</w:t>
      </w:r>
      <w:r>
        <w:rPr>
          <w:rFonts w:ascii="Times New Roman" w:hAnsi="Times New Roman"/>
          <w:lang w:val="en-US" w:eastAsia="en-US"/>
        </w:rPr>
        <w:t xml:space="preserve"> (2003). Biology and life cycle of </w:t>
      </w:r>
      <w:proofErr w:type="spellStart"/>
      <w:r>
        <w:rPr>
          <w:rFonts w:ascii="Times New Roman" w:hAnsi="Times New Roman"/>
          <w:i/>
          <w:iCs/>
          <w:lang w:val="en-US" w:eastAsia="en-US"/>
        </w:rPr>
        <w:t>Scopelocheirus</w:t>
      </w:r>
      <w:proofErr w:type="spellEnd"/>
      <w:r>
        <w:rPr>
          <w:rFonts w:ascii="Times New Roman" w:hAnsi="Times New Roman"/>
          <w:i/>
          <w:iCs/>
          <w:lang w:val="en-US" w:eastAsia="en-US"/>
        </w:rPr>
        <w:t xml:space="preserve"> </w:t>
      </w:r>
      <w:proofErr w:type="spellStart"/>
      <w:proofErr w:type="gramStart"/>
      <w:r>
        <w:rPr>
          <w:rFonts w:ascii="Times New Roman" w:hAnsi="Times New Roman"/>
          <w:i/>
          <w:iCs/>
          <w:lang w:val="en-US" w:eastAsia="en-US"/>
        </w:rPr>
        <w:t>hopei</w:t>
      </w:r>
      <w:proofErr w:type="spellEnd"/>
      <w:proofErr w:type="gramEnd"/>
      <w:r>
        <w:rPr>
          <w:rFonts w:ascii="Times New Roman" w:hAnsi="Times New Roman"/>
          <w:i/>
          <w:iCs/>
          <w:lang w:val="en-US" w:eastAsia="en-US"/>
        </w:rPr>
        <w:t xml:space="preserve"> </w:t>
      </w:r>
      <w:r>
        <w:rPr>
          <w:rFonts w:ascii="Times New Roman" w:hAnsi="Times New Roman"/>
          <w:lang w:val="en-US" w:eastAsia="en-US"/>
        </w:rPr>
        <w:t xml:space="preserve">(A. Costa, 1851), a scavenging amphipod from the continental slope of the Mediterranean. </w:t>
      </w:r>
      <w:r>
        <w:rPr>
          <w:rFonts w:ascii="Times New Roman" w:hAnsi="Times New Roman"/>
          <w:i/>
          <w:iCs/>
          <w:lang w:val="en-US" w:eastAsia="en-US"/>
        </w:rPr>
        <w:t>Journal of Natural History</w:t>
      </w:r>
      <w:r>
        <w:rPr>
          <w:rFonts w:ascii="Times New Roman" w:hAnsi="Times New Roman"/>
          <w:lang w:val="en-US" w:eastAsia="en-US"/>
        </w:rPr>
        <w:t xml:space="preserve"> </w:t>
      </w:r>
      <w:r w:rsidR="007C52CA">
        <w:rPr>
          <w:rFonts w:ascii="Times New Roman" w:hAnsi="Times New Roman"/>
          <w:lang w:val="en-US" w:eastAsia="en-US"/>
        </w:rPr>
        <w:t>37</w:t>
      </w:r>
      <w:r>
        <w:rPr>
          <w:rFonts w:ascii="Times New Roman" w:hAnsi="Times New Roman"/>
          <w:lang w:val="en-US" w:eastAsia="en-US"/>
        </w:rPr>
        <w:t xml:space="preserve">, 2547–2578. </w:t>
      </w:r>
      <w:proofErr w:type="gramStart"/>
      <w:r>
        <w:rPr>
          <w:rFonts w:ascii="Times New Roman" w:hAnsi="Times New Roman"/>
          <w:lang w:val="en-US" w:eastAsia="en-US"/>
        </w:rPr>
        <w:t>doi:</w:t>
      </w:r>
      <w:proofErr w:type="gramEnd"/>
      <w:r>
        <w:rPr>
          <w:rFonts w:ascii="Times New Roman" w:hAnsi="Times New Roman"/>
          <w:lang w:val="en-US" w:eastAsia="en-US"/>
        </w:rPr>
        <w:t>10.1080/00222930210155693</w:t>
      </w:r>
    </w:p>
    <w:p w14:paraId="31B04720" w14:textId="77777777"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b/>
          <w:bCs/>
          <w:lang w:val="en-US" w:eastAsia="en-US"/>
        </w:rPr>
      </w:pPr>
    </w:p>
    <w:p w14:paraId="154FC7EF" w14:textId="002CF96C"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Kaïm-Malka</w:t>
      </w:r>
      <w:proofErr w:type="spellEnd"/>
      <w:r>
        <w:rPr>
          <w:rFonts w:ascii="Times New Roman" w:hAnsi="Times New Roman"/>
          <w:b/>
          <w:bCs/>
          <w:lang w:val="en-US" w:eastAsia="en-US"/>
        </w:rPr>
        <w:t xml:space="preserve"> R. A.</w:t>
      </w:r>
      <w:r>
        <w:rPr>
          <w:rFonts w:ascii="Times New Roman" w:hAnsi="Times New Roman"/>
          <w:lang w:val="en-US" w:eastAsia="en-US"/>
        </w:rPr>
        <w:t xml:space="preserve"> (2004). </w:t>
      </w:r>
      <w:proofErr w:type="gramStart"/>
      <w:r>
        <w:rPr>
          <w:rFonts w:ascii="Times New Roman" w:hAnsi="Times New Roman"/>
          <w:lang w:val="en-US" w:eastAsia="en-US"/>
        </w:rPr>
        <w:t xml:space="preserve">Oostegite development during the sexual maturation of females of </w:t>
      </w:r>
      <w:proofErr w:type="spellStart"/>
      <w:r>
        <w:rPr>
          <w:rFonts w:ascii="Times New Roman" w:hAnsi="Times New Roman"/>
          <w:i/>
          <w:iCs/>
          <w:lang w:val="en-US" w:eastAsia="en-US"/>
        </w:rPr>
        <w:t>Tmetonyx</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similis</w:t>
      </w:r>
      <w:proofErr w:type="spellEnd"/>
      <w:r>
        <w:rPr>
          <w:rFonts w:ascii="Times New Roman" w:hAnsi="Times New Roman"/>
          <w:i/>
          <w:iCs/>
          <w:lang w:val="en-US" w:eastAsia="en-US"/>
        </w:rPr>
        <w:t xml:space="preserve"> </w:t>
      </w:r>
      <w:r>
        <w:rPr>
          <w:rFonts w:ascii="Times New Roman" w:hAnsi="Times New Roman"/>
          <w:lang w:val="en-US" w:eastAsia="en-US"/>
        </w:rPr>
        <w:t xml:space="preserve">(G. O. </w:t>
      </w:r>
      <w:proofErr w:type="spellStart"/>
      <w:r>
        <w:rPr>
          <w:rFonts w:ascii="Times New Roman" w:hAnsi="Times New Roman"/>
          <w:lang w:val="en-US" w:eastAsia="en-US"/>
        </w:rPr>
        <w:t>Sars</w:t>
      </w:r>
      <w:proofErr w:type="spellEnd"/>
      <w:r>
        <w:rPr>
          <w:rFonts w:ascii="Times New Roman" w:hAnsi="Times New Roman"/>
          <w:lang w:val="en-US" w:eastAsia="en-US"/>
        </w:rPr>
        <w:t xml:space="preserve">, 1891) (Amphipoda, </w:t>
      </w:r>
      <w:proofErr w:type="spellStart"/>
      <w:r>
        <w:rPr>
          <w:rFonts w:ascii="Times New Roman" w:hAnsi="Times New Roman"/>
          <w:lang w:val="en-US" w:eastAsia="en-US"/>
        </w:rPr>
        <w:t>Lysianassidae</w:t>
      </w:r>
      <w:proofErr w:type="spellEnd"/>
      <w:r>
        <w:rPr>
          <w:rFonts w:ascii="Times New Roman" w:hAnsi="Times New Roman"/>
          <w:lang w:val="en-US" w:eastAsia="en-US"/>
        </w:rPr>
        <w:t>).</w:t>
      </w:r>
      <w:proofErr w:type="gramEnd"/>
      <w:r>
        <w:rPr>
          <w:rFonts w:ascii="Times New Roman" w:hAnsi="Times New Roman"/>
          <w:lang w:val="en-US" w:eastAsia="en-US"/>
        </w:rPr>
        <w:t xml:space="preserve"> </w:t>
      </w:r>
      <w:r>
        <w:rPr>
          <w:rFonts w:ascii="Times New Roman" w:hAnsi="Times New Roman"/>
          <w:i/>
          <w:iCs/>
          <w:lang w:val="en-US" w:eastAsia="en-US"/>
        </w:rPr>
        <w:t>Journal of Natural History</w:t>
      </w:r>
      <w:r>
        <w:rPr>
          <w:rFonts w:ascii="Times New Roman" w:hAnsi="Times New Roman"/>
          <w:lang w:val="en-US" w:eastAsia="en-US"/>
        </w:rPr>
        <w:t xml:space="preserve"> </w:t>
      </w:r>
      <w:r w:rsidR="00B74E22">
        <w:rPr>
          <w:rFonts w:ascii="Times New Roman" w:hAnsi="Times New Roman"/>
          <w:lang w:val="en-US" w:eastAsia="en-US"/>
        </w:rPr>
        <w:t>38</w:t>
      </w:r>
      <w:r>
        <w:rPr>
          <w:rFonts w:ascii="Times New Roman" w:hAnsi="Times New Roman"/>
          <w:lang w:val="en-US" w:eastAsia="en-US"/>
        </w:rPr>
        <w:t xml:space="preserve">, 2403–2424. </w:t>
      </w:r>
      <w:proofErr w:type="gramStart"/>
      <w:r>
        <w:rPr>
          <w:rFonts w:ascii="Times New Roman" w:hAnsi="Times New Roman"/>
          <w:lang w:val="en-US" w:eastAsia="en-US"/>
        </w:rPr>
        <w:t>doi:</w:t>
      </w:r>
      <w:proofErr w:type="gramEnd"/>
      <w:r>
        <w:rPr>
          <w:rFonts w:ascii="Times New Roman" w:hAnsi="Times New Roman"/>
          <w:lang w:val="en-US" w:eastAsia="en-US"/>
        </w:rPr>
        <w:t>10.1080/00222930310001647398</w:t>
      </w:r>
    </w:p>
    <w:p w14:paraId="61C6D9BA" w14:textId="77777777"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b/>
          <w:bCs/>
          <w:lang w:val="en-US" w:eastAsia="en-US"/>
        </w:rPr>
      </w:pPr>
    </w:p>
    <w:p w14:paraId="30B5E2B5" w14:textId="09DCAA3A"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Kaïm-Malka</w:t>
      </w:r>
      <w:proofErr w:type="spellEnd"/>
      <w:r>
        <w:rPr>
          <w:rFonts w:ascii="Times New Roman" w:hAnsi="Times New Roman"/>
          <w:b/>
          <w:bCs/>
          <w:lang w:val="en-US" w:eastAsia="en-US"/>
        </w:rPr>
        <w:t xml:space="preserve"> R. A.</w:t>
      </w:r>
      <w:r>
        <w:rPr>
          <w:rFonts w:ascii="Times New Roman" w:hAnsi="Times New Roman"/>
          <w:lang w:val="en-US" w:eastAsia="en-US"/>
        </w:rPr>
        <w:t xml:space="preserve"> (2005). </w:t>
      </w:r>
      <w:proofErr w:type="gramStart"/>
      <w:r>
        <w:rPr>
          <w:rFonts w:ascii="Times New Roman" w:hAnsi="Times New Roman"/>
          <w:lang w:val="en-US" w:eastAsia="en-US"/>
        </w:rPr>
        <w:t xml:space="preserve">Biology and life cycle of </w:t>
      </w:r>
      <w:proofErr w:type="spellStart"/>
      <w:r>
        <w:rPr>
          <w:rFonts w:ascii="Times New Roman" w:hAnsi="Times New Roman"/>
          <w:i/>
          <w:iCs/>
          <w:lang w:val="en-US" w:eastAsia="en-US"/>
        </w:rPr>
        <w:t>Tmetonyx</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similis</w:t>
      </w:r>
      <w:proofErr w:type="spellEnd"/>
      <w:r>
        <w:rPr>
          <w:rFonts w:ascii="Times New Roman" w:hAnsi="Times New Roman"/>
          <w:i/>
          <w:iCs/>
          <w:lang w:val="en-US" w:eastAsia="en-US"/>
        </w:rPr>
        <w:t xml:space="preserve"> </w:t>
      </w:r>
      <w:r>
        <w:rPr>
          <w:rFonts w:ascii="Times New Roman" w:hAnsi="Times New Roman"/>
          <w:lang w:val="en-US" w:eastAsia="en-US"/>
        </w:rPr>
        <w:t xml:space="preserve">(G. O. </w:t>
      </w:r>
      <w:proofErr w:type="spellStart"/>
      <w:r>
        <w:rPr>
          <w:rFonts w:ascii="Times New Roman" w:hAnsi="Times New Roman"/>
          <w:lang w:val="en-US" w:eastAsia="en-US"/>
        </w:rPr>
        <w:t>Sars</w:t>
      </w:r>
      <w:proofErr w:type="spellEnd"/>
      <w:r>
        <w:rPr>
          <w:rFonts w:ascii="Times New Roman" w:hAnsi="Times New Roman"/>
          <w:lang w:val="en-US" w:eastAsia="en-US"/>
        </w:rPr>
        <w:t xml:space="preserve">, 1891) (Amphipoda, </w:t>
      </w:r>
      <w:proofErr w:type="spellStart"/>
      <w:r>
        <w:rPr>
          <w:rFonts w:ascii="Times New Roman" w:hAnsi="Times New Roman"/>
          <w:lang w:val="en-US" w:eastAsia="en-US"/>
        </w:rPr>
        <w:t>Lysianassidae</w:t>
      </w:r>
      <w:proofErr w:type="spellEnd"/>
      <w:r>
        <w:rPr>
          <w:rFonts w:ascii="Times New Roman" w:hAnsi="Times New Roman"/>
          <w:lang w:val="en-US" w:eastAsia="en-US"/>
        </w:rPr>
        <w:t>), a scavenging amphipod from the continental slope of the Mediterranean.</w:t>
      </w:r>
      <w:proofErr w:type="gramEnd"/>
      <w:r>
        <w:rPr>
          <w:rFonts w:ascii="Times New Roman" w:hAnsi="Times New Roman"/>
          <w:lang w:val="en-US" w:eastAsia="en-US"/>
        </w:rPr>
        <w:t xml:space="preserve"> </w:t>
      </w:r>
      <w:r>
        <w:rPr>
          <w:rFonts w:ascii="Times New Roman" w:hAnsi="Times New Roman"/>
          <w:i/>
          <w:iCs/>
          <w:lang w:val="en-US" w:eastAsia="en-US"/>
        </w:rPr>
        <w:t>Journal of Natural History</w:t>
      </w:r>
      <w:r>
        <w:rPr>
          <w:rFonts w:ascii="Times New Roman" w:hAnsi="Times New Roman"/>
          <w:lang w:val="en-US" w:eastAsia="en-US"/>
        </w:rPr>
        <w:t xml:space="preserve"> 3</w:t>
      </w:r>
      <w:r w:rsidR="00B74E22">
        <w:rPr>
          <w:rFonts w:ascii="Times New Roman" w:hAnsi="Times New Roman"/>
          <w:lang w:val="en-US" w:eastAsia="en-US"/>
        </w:rPr>
        <w:t>9</w:t>
      </w:r>
      <w:r>
        <w:rPr>
          <w:rFonts w:ascii="Times New Roman" w:hAnsi="Times New Roman"/>
          <w:lang w:val="en-US" w:eastAsia="en-US"/>
        </w:rPr>
        <w:t xml:space="preserve">, 3163–3186. </w:t>
      </w:r>
      <w:proofErr w:type="gramStart"/>
      <w:r>
        <w:rPr>
          <w:rFonts w:ascii="Times New Roman" w:hAnsi="Times New Roman"/>
          <w:lang w:val="en-US" w:eastAsia="en-US"/>
        </w:rPr>
        <w:t>doi:</w:t>
      </w:r>
      <w:proofErr w:type="gramEnd"/>
      <w:r>
        <w:rPr>
          <w:rFonts w:ascii="Times New Roman" w:hAnsi="Times New Roman"/>
          <w:lang w:val="en-US" w:eastAsia="en-US"/>
        </w:rPr>
        <w:t>10.1080/00222930500240502</w:t>
      </w:r>
    </w:p>
    <w:p w14:paraId="03294FF3" w14:textId="77777777" w:rsidR="00D75CFE" w:rsidRDefault="00D75CFE"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CD880B2" w14:textId="2B26E073"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Kaufmann R. S.</w:t>
      </w:r>
      <w:r>
        <w:rPr>
          <w:rFonts w:ascii="Times New Roman" w:hAnsi="Times New Roman"/>
          <w:lang w:val="en-US" w:eastAsia="en-US"/>
        </w:rPr>
        <w:t xml:space="preserve"> (1994). </w:t>
      </w:r>
      <w:proofErr w:type="gramStart"/>
      <w:r>
        <w:rPr>
          <w:rFonts w:ascii="Times New Roman" w:hAnsi="Times New Roman"/>
          <w:lang w:val="en-US" w:eastAsia="en-US"/>
        </w:rPr>
        <w:t xml:space="preserve">Structure and function of chemoreceptors in scavenging </w:t>
      </w:r>
      <w:proofErr w:type="spellStart"/>
      <w:r>
        <w:rPr>
          <w:rFonts w:ascii="Times New Roman" w:hAnsi="Times New Roman"/>
          <w:lang w:val="en-US" w:eastAsia="en-US"/>
        </w:rPr>
        <w:t>lysianassoid</w:t>
      </w:r>
      <w:proofErr w:type="spellEnd"/>
      <w:r>
        <w:rPr>
          <w:rFonts w:ascii="Times New Roman" w:hAnsi="Times New Roman"/>
          <w:lang w:val="en-US" w:eastAsia="en-US"/>
        </w:rPr>
        <w:t xml:space="preserve"> amphipods.</w:t>
      </w:r>
      <w:proofErr w:type="gramEnd"/>
      <w:r>
        <w:rPr>
          <w:rFonts w:ascii="Times New Roman" w:hAnsi="Times New Roman"/>
          <w:lang w:val="en-US" w:eastAsia="en-US"/>
        </w:rPr>
        <w:t xml:space="preserve"> </w:t>
      </w:r>
      <w:proofErr w:type="gramStart"/>
      <w:r>
        <w:rPr>
          <w:rFonts w:ascii="Times New Roman" w:hAnsi="Times New Roman"/>
          <w:i/>
          <w:iCs/>
          <w:lang w:val="en-US" w:eastAsia="en-US"/>
        </w:rPr>
        <w:t>Journal of Crustacean Biology</w:t>
      </w:r>
      <w:r>
        <w:rPr>
          <w:rFonts w:ascii="Times New Roman" w:hAnsi="Times New Roman"/>
          <w:lang w:val="en-US" w:eastAsia="en-US"/>
        </w:rPr>
        <w:t xml:space="preserve"> 1</w:t>
      </w:r>
      <w:r w:rsidR="00B503F1">
        <w:rPr>
          <w:rFonts w:ascii="Times New Roman" w:hAnsi="Times New Roman"/>
          <w:lang w:val="en-US" w:eastAsia="en-US"/>
        </w:rPr>
        <w:t>4</w:t>
      </w:r>
      <w:r>
        <w:rPr>
          <w:rFonts w:ascii="Times New Roman" w:hAnsi="Times New Roman"/>
          <w:lang w:val="en-US" w:eastAsia="en-US"/>
        </w:rPr>
        <w:t>, 54.</w:t>
      </w:r>
      <w:proofErr w:type="gramEnd"/>
      <w:r>
        <w:rPr>
          <w:rFonts w:ascii="Times New Roman" w:hAnsi="Times New Roman"/>
          <w:lang w:val="en-US" w:eastAsia="en-US"/>
        </w:rPr>
        <w:t xml:space="preserve"> </w:t>
      </w:r>
      <w:proofErr w:type="gramStart"/>
      <w:r>
        <w:rPr>
          <w:rFonts w:ascii="Times New Roman" w:hAnsi="Times New Roman"/>
          <w:lang w:val="en-US" w:eastAsia="en-US"/>
        </w:rPr>
        <w:t>doi:</w:t>
      </w:r>
      <w:proofErr w:type="gramEnd"/>
      <w:r>
        <w:rPr>
          <w:rFonts w:ascii="Times New Roman" w:hAnsi="Times New Roman"/>
          <w:lang w:val="en-US" w:eastAsia="en-US"/>
        </w:rPr>
        <w:t>10.2307/1549055</w:t>
      </w:r>
    </w:p>
    <w:p w14:paraId="78A32A54" w14:textId="77777777" w:rsidR="00D75CFE" w:rsidRDefault="00D75CFE"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DC7638D" w14:textId="713461D8"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Lampitt</w:t>
      </w:r>
      <w:proofErr w:type="spellEnd"/>
      <w:r>
        <w:rPr>
          <w:rFonts w:ascii="Times New Roman" w:hAnsi="Times New Roman"/>
          <w:b/>
          <w:bCs/>
          <w:lang w:val="en-US" w:eastAsia="en-US"/>
        </w:rPr>
        <w:t xml:space="preserve"> R. S., </w:t>
      </w:r>
      <w:proofErr w:type="spellStart"/>
      <w:r>
        <w:rPr>
          <w:rFonts w:ascii="Times New Roman" w:hAnsi="Times New Roman"/>
          <w:b/>
          <w:bCs/>
          <w:lang w:val="en-US" w:eastAsia="en-US"/>
        </w:rPr>
        <w:t>Merrett</w:t>
      </w:r>
      <w:proofErr w:type="spellEnd"/>
      <w:r>
        <w:rPr>
          <w:rFonts w:ascii="Times New Roman" w:hAnsi="Times New Roman"/>
          <w:b/>
          <w:bCs/>
          <w:lang w:val="en-US" w:eastAsia="en-US"/>
        </w:rPr>
        <w:t xml:space="preserve"> N. R</w:t>
      </w:r>
      <w:r w:rsidR="00B176AF">
        <w:rPr>
          <w:rFonts w:ascii="Times New Roman" w:hAnsi="Times New Roman"/>
          <w:b/>
          <w:bCs/>
          <w:lang w:val="en-US" w:eastAsia="en-US"/>
        </w:rPr>
        <w:t>.</w:t>
      </w:r>
      <w:r>
        <w:rPr>
          <w:rFonts w:ascii="Times New Roman" w:hAnsi="Times New Roman"/>
          <w:b/>
          <w:bCs/>
          <w:lang w:val="en-US" w:eastAsia="en-US"/>
        </w:rPr>
        <w:t xml:space="preserve"> and Thurston M. H.</w:t>
      </w:r>
      <w:r>
        <w:rPr>
          <w:rFonts w:ascii="Times New Roman" w:hAnsi="Times New Roman"/>
          <w:lang w:val="en-US" w:eastAsia="en-US"/>
        </w:rPr>
        <w:t xml:space="preserve"> (1983). </w:t>
      </w:r>
      <w:proofErr w:type="gramStart"/>
      <w:r>
        <w:rPr>
          <w:rFonts w:ascii="Times New Roman" w:hAnsi="Times New Roman"/>
          <w:lang w:val="en-US" w:eastAsia="en-US"/>
        </w:rPr>
        <w:t xml:space="preserve">Inter-relations of </w:t>
      </w:r>
      <w:proofErr w:type="spellStart"/>
      <w:r>
        <w:rPr>
          <w:rFonts w:ascii="Times New Roman" w:hAnsi="Times New Roman"/>
          <w:lang w:val="en-US" w:eastAsia="en-US"/>
        </w:rPr>
        <w:t>necrophagous</w:t>
      </w:r>
      <w:proofErr w:type="spellEnd"/>
      <w:r>
        <w:rPr>
          <w:rFonts w:ascii="Times New Roman" w:hAnsi="Times New Roman"/>
          <w:lang w:val="en-US" w:eastAsia="en-US"/>
        </w:rPr>
        <w:t xml:space="preserve"> amphipods, a fish predator, and tidal currents in the deep sea.</w:t>
      </w:r>
      <w:proofErr w:type="gramEnd"/>
      <w:r>
        <w:rPr>
          <w:rFonts w:ascii="Times New Roman" w:hAnsi="Times New Roman"/>
          <w:lang w:val="en-US" w:eastAsia="en-US"/>
        </w:rPr>
        <w:t xml:space="preserve"> </w:t>
      </w:r>
      <w:r>
        <w:rPr>
          <w:rFonts w:ascii="Times New Roman" w:hAnsi="Times New Roman"/>
          <w:i/>
          <w:iCs/>
          <w:lang w:val="en-US" w:eastAsia="en-US"/>
        </w:rPr>
        <w:t>Marine Biology</w:t>
      </w:r>
      <w:r w:rsidR="00B176AF">
        <w:rPr>
          <w:rFonts w:ascii="Times New Roman" w:hAnsi="Times New Roman"/>
          <w:i/>
          <w:iCs/>
          <w:lang w:val="en-US" w:eastAsia="en-US"/>
        </w:rPr>
        <w:t xml:space="preserve"> </w:t>
      </w:r>
      <w:r w:rsidR="00B176AF">
        <w:rPr>
          <w:rFonts w:ascii="Times New Roman" w:hAnsi="Times New Roman"/>
          <w:lang w:val="en-US" w:eastAsia="en-US"/>
        </w:rPr>
        <w:t>74</w:t>
      </w:r>
      <w:r>
        <w:rPr>
          <w:rFonts w:ascii="Times New Roman" w:hAnsi="Times New Roman"/>
          <w:lang w:val="en-US" w:eastAsia="en-US"/>
        </w:rPr>
        <w:t xml:space="preserve">, 73–78. </w:t>
      </w:r>
      <w:proofErr w:type="gramStart"/>
      <w:r>
        <w:rPr>
          <w:rFonts w:ascii="Times New Roman" w:hAnsi="Times New Roman"/>
          <w:lang w:val="en-US" w:eastAsia="en-US"/>
        </w:rPr>
        <w:t>doi:</w:t>
      </w:r>
      <w:proofErr w:type="gramEnd"/>
      <w:r>
        <w:rPr>
          <w:rFonts w:ascii="Times New Roman" w:hAnsi="Times New Roman"/>
          <w:lang w:val="en-US" w:eastAsia="en-US"/>
        </w:rPr>
        <w:t>10.1007/BF00394277</w:t>
      </w:r>
    </w:p>
    <w:p w14:paraId="502A3237" w14:textId="77777777" w:rsidR="0002159D" w:rsidRDefault="0002159D"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A7C580C" w14:textId="19A0AF44"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lastRenderedPageBreak/>
        <w:t>Lichtenstein H.</w:t>
      </w:r>
      <w:r>
        <w:rPr>
          <w:rFonts w:ascii="Times New Roman" w:hAnsi="Times New Roman"/>
          <w:lang w:val="en-US" w:eastAsia="en-US"/>
        </w:rPr>
        <w:t xml:space="preserve"> (1822). </w:t>
      </w:r>
      <w:proofErr w:type="spellStart"/>
      <w:r>
        <w:rPr>
          <w:rFonts w:ascii="Times New Roman" w:hAnsi="Times New Roman"/>
          <w:i/>
          <w:iCs/>
          <w:lang w:val="en-US" w:eastAsia="en-US"/>
        </w:rPr>
        <w:t>Observationes</w:t>
      </w:r>
      <w:proofErr w:type="spellEnd"/>
      <w:r>
        <w:rPr>
          <w:rFonts w:ascii="Times New Roman" w:hAnsi="Times New Roman"/>
          <w:i/>
          <w:iCs/>
          <w:lang w:val="en-US" w:eastAsia="en-US"/>
        </w:rPr>
        <w:t xml:space="preserve"> in </w:t>
      </w:r>
      <w:proofErr w:type="spellStart"/>
      <w:r>
        <w:rPr>
          <w:rFonts w:ascii="Times New Roman" w:hAnsi="Times New Roman"/>
          <w:i/>
          <w:iCs/>
          <w:lang w:val="en-US" w:eastAsia="en-US"/>
        </w:rPr>
        <w:t>historiam</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naturalem</w:t>
      </w:r>
      <w:proofErr w:type="spellEnd"/>
      <w:r>
        <w:rPr>
          <w:rFonts w:ascii="Times New Roman" w:hAnsi="Times New Roman"/>
          <w:i/>
          <w:iCs/>
          <w:lang w:val="en-US" w:eastAsia="en-US"/>
        </w:rPr>
        <w:t xml:space="preserve"> </w:t>
      </w:r>
      <w:proofErr w:type="gramStart"/>
      <w:r>
        <w:rPr>
          <w:rFonts w:ascii="Times New Roman" w:hAnsi="Times New Roman"/>
          <w:i/>
          <w:iCs/>
          <w:lang w:val="en-US" w:eastAsia="en-US"/>
        </w:rPr>
        <w:t>et</w:t>
      </w:r>
      <w:proofErr w:type="gramEnd"/>
      <w:r>
        <w:rPr>
          <w:rFonts w:ascii="Times New Roman" w:hAnsi="Times New Roman"/>
          <w:i/>
          <w:iCs/>
          <w:lang w:val="en-US" w:eastAsia="en-US"/>
        </w:rPr>
        <w:t xml:space="preserve"> </w:t>
      </w:r>
      <w:proofErr w:type="spellStart"/>
      <w:r>
        <w:rPr>
          <w:rFonts w:ascii="Times New Roman" w:hAnsi="Times New Roman"/>
          <w:i/>
          <w:iCs/>
          <w:lang w:val="en-US" w:eastAsia="en-US"/>
        </w:rPr>
        <w:t>anatomiam</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comparatam</w:t>
      </w:r>
      <w:proofErr w:type="spellEnd"/>
      <w:r>
        <w:rPr>
          <w:rFonts w:ascii="Times New Roman" w:hAnsi="Times New Roman"/>
          <w:lang w:val="en-US" w:eastAsia="en-US"/>
        </w:rPr>
        <w:t xml:space="preserve">. In M. W. </w:t>
      </w:r>
      <w:proofErr w:type="spellStart"/>
      <w:r>
        <w:rPr>
          <w:rFonts w:ascii="Times New Roman" w:hAnsi="Times New Roman"/>
          <w:lang w:val="en-US" w:eastAsia="en-US"/>
        </w:rPr>
        <w:t>Mandt</w:t>
      </w:r>
      <w:proofErr w:type="spellEnd"/>
      <w:r>
        <w:rPr>
          <w:rFonts w:ascii="Times New Roman" w:hAnsi="Times New Roman"/>
          <w:lang w:val="en-US" w:eastAsia="en-US"/>
        </w:rPr>
        <w:t xml:space="preserve">, </w:t>
      </w:r>
      <w:proofErr w:type="spellStart"/>
      <w:r>
        <w:rPr>
          <w:rFonts w:ascii="Times New Roman" w:hAnsi="Times New Roman"/>
          <w:i/>
          <w:iCs/>
          <w:lang w:val="en-US" w:eastAsia="en-US"/>
        </w:rPr>
        <w:t>itinere</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Groenlandico</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factae</w:t>
      </w:r>
      <w:proofErr w:type="spellEnd"/>
      <w:r>
        <w:rPr>
          <w:rFonts w:ascii="Times New Roman" w:hAnsi="Times New Roman"/>
          <w:lang w:val="en-US" w:eastAsia="en-US"/>
        </w:rPr>
        <w:t xml:space="preserve"> (pp. 31–37).</w:t>
      </w:r>
    </w:p>
    <w:p w14:paraId="64EB34B7" w14:textId="77777777" w:rsidR="00C376D6" w:rsidRDefault="00C376D6"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C8F3B69" w14:textId="0FE84937"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Liljeborg</w:t>
      </w:r>
      <w:proofErr w:type="spellEnd"/>
      <w:r>
        <w:rPr>
          <w:rFonts w:ascii="Times New Roman" w:hAnsi="Times New Roman"/>
          <w:b/>
          <w:bCs/>
          <w:lang w:val="en-US" w:eastAsia="en-US"/>
        </w:rPr>
        <w:t xml:space="preserve"> V.</w:t>
      </w:r>
      <w:r>
        <w:rPr>
          <w:rFonts w:ascii="Times New Roman" w:hAnsi="Times New Roman"/>
          <w:lang w:val="en-US" w:eastAsia="en-US"/>
        </w:rPr>
        <w:t xml:space="preserve"> (1852). </w:t>
      </w:r>
      <w:proofErr w:type="spellStart"/>
      <w:r>
        <w:rPr>
          <w:rFonts w:ascii="Times New Roman" w:hAnsi="Times New Roman"/>
          <w:lang w:val="en-US" w:eastAsia="en-US"/>
        </w:rPr>
        <w:t>Norges</w:t>
      </w:r>
      <w:proofErr w:type="spellEnd"/>
      <w:r>
        <w:rPr>
          <w:rFonts w:ascii="Times New Roman" w:hAnsi="Times New Roman"/>
          <w:lang w:val="en-US" w:eastAsia="en-US"/>
        </w:rPr>
        <w:t xml:space="preserve"> </w:t>
      </w:r>
      <w:proofErr w:type="spellStart"/>
      <w:r>
        <w:rPr>
          <w:rFonts w:ascii="Times New Roman" w:hAnsi="Times New Roman"/>
          <w:lang w:val="en-US" w:eastAsia="en-US"/>
        </w:rPr>
        <w:t>Crustacéer</w:t>
      </w:r>
      <w:proofErr w:type="spellEnd"/>
      <w:r>
        <w:rPr>
          <w:rFonts w:ascii="Times New Roman" w:hAnsi="Times New Roman"/>
          <w:lang w:val="en-US" w:eastAsia="en-US"/>
        </w:rPr>
        <w:t xml:space="preserve">. </w:t>
      </w:r>
      <w:proofErr w:type="spellStart"/>
      <w:r w:rsidR="000278BB" w:rsidRPr="000278BB">
        <w:rPr>
          <w:rFonts w:ascii="Times New Roman" w:hAnsi="Times New Roman"/>
          <w:i/>
          <w:lang w:val="en-US" w:eastAsia="en-US"/>
        </w:rPr>
        <w:t>Öfversigt</w:t>
      </w:r>
      <w:proofErr w:type="spellEnd"/>
      <w:r w:rsidR="000278BB" w:rsidRPr="000278BB">
        <w:rPr>
          <w:rFonts w:ascii="Times New Roman" w:hAnsi="Times New Roman"/>
          <w:i/>
          <w:lang w:val="en-US" w:eastAsia="en-US"/>
        </w:rPr>
        <w:t xml:space="preserve"> </w:t>
      </w:r>
      <w:proofErr w:type="spellStart"/>
      <w:proofErr w:type="gramStart"/>
      <w:r w:rsidR="000278BB" w:rsidRPr="000278BB">
        <w:rPr>
          <w:rFonts w:ascii="Times New Roman" w:hAnsi="Times New Roman"/>
          <w:i/>
          <w:lang w:val="en-US" w:eastAsia="en-US"/>
        </w:rPr>
        <w:t>af</w:t>
      </w:r>
      <w:proofErr w:type="spellEnd"/>
      <w:proofErr w:type="gramEnd"/>
      <w:r w:rsidR="000278BB" w:rsidRPr="000278BB">
        <w:rPr>
          <w:rFonts w:ascii="Times New Roman" w:hAnsi="Times New Roman"/>
          <w:i/>
          <w:lang w:val="en-US" w:eastAsia="en-US"/>
        </w:rPr>
        <w:t xml:space="preserve"> </w:t>
      </w:r>
      <w:proofErr w:type="spellStart"/>
      <w:r w:rsidR="000278BB" w:rsidRPr="000278BB">
        <w:rPr>
          <w:rFonts w:ascii="Times New Roman" w:hAnsi="Times New Roman"/>
          <w:i/>
          <w:lang w:val="en-US" w:eastAsia="en-US"/>
        </w:rPr>
        <w:t>Kongliga</w:t>
      </w:r>
      <w:proofErr w:type="spellEnd"/>
      <w:r w:rsidR="000278BB" w:rsidRPr="000278BB">
        <w:rPr>
          <w:rFonts w:ascii="Times New Roman" w:hAnsi="Times New Roman"/>
          <w:i/>
          <w:lang w:val="en-US" w:eastAsia="en-US"/>
        </w:rPr>
        <w:t xml:space="preserve"> </w:t>
      </w:r>
      <w:proofErr w:type="spellStart"/>
      <w:r w:rsidR="000278BB" w:rsidRPr="000278BB">
        <w:rPr>
          <w:rFonts w:ascii="Times New Roman" w:hAnsi="Times New Roman"/>
          <w:i/>
          <w:iCs/>
          <w:lang w:val="en-US" w:eastAsia="en-US"/>
        </w:rPr>
        <w:t>Vetenskaps-Akademiens</w:t>
      </w:r>
      <w:proofErr w:type="spellEnd"/>
      <w:r w:rsidR="000278BB" w:rsidRPr="000278BB">
        <w:rPr>
          <w:rFonts w:ascii="Times New Roman" w:hAnsi="Times New Roman"/>
          <w:i/>
          <w:iCs/>
          <w:lang w:val="en-US" w:eastAsia="en-US"/>
        </w:rPr>
        <w:t xml:space="preserve"> </w:t>
      </w:r>
      <w:proofErr w:type="spellStart"/>
      <w:r w:rsidR="000278BB" w:rsidRPr="000278BB">
        <w:rPr>
          <w:rFonts w:ascii="Times New Roman" w:hAnsi="Times New Roman"/>
          <w:i/>
          <w:iCs/>
          <w:lang w:val="en-US" w:eastAsia="en-US"/>
        </w:rPr>
        <w:t>Förhandlingar</w:t>
      </w:r>
      <w:proofErr w:type="spellEnd"/>
      <w:r w:rsidR="002C5658">
        <w:rPr>
          <w:rFonts w:ascii="Times New Roman" w:hAnsi="Times New Roman"/>
          <w:i/>
          <w:iCs/>
          <w:lang w:val="en-US" w:eastAsia="en-US"/>
        </w:rPr>
        <w:softHyphen/>
      </w:r>
      <w:r w:rsidR="002C5658">
        <w:rPr>
          <w:rFonts w:ascii="Times New Roman" w:hAnsi="Times New Roman"/>
          <w:i/>
          <w:iCs/>
          <w:lang w:val="en-US" w:eastAsia="en-US"/>
        </w:rPr>
        <w:softHyphen/>
      </w:r>
      <w:r w:rsidR="002C5658">
        <w:rPr>
          <w:rFonts w:ascii="Times New Roman" w:hAnsi="Times New Roman"/>
          <w:i/>
          <w:iCs/>
          <w:lang w:val="en-US" w:eastAsia="en-US"/>
        </w:rPr>
        <w:softHyphen/>
      </w:r>
      <w:r w:rsidR="0052652C">
        <w:rPr>
          <w:rFonts w:ascii="Times New Roman" w:hAnsi="Times New Roman"/>
          <w:lang w:val="en-US" w:eastAsia="en-US"/>
        </w:rPr>
        <w:t xml:space="preserve"> 8</w:t>
      </w:r>
      <w:r>
        <w:rPr>
          <w:rFonts w:ascii="Times New Roman" w:hAnsi="Times New Roman"/>
          <w:lang w:val="en-US" w:eastAsia="en-US"/>
        </w:rPr>
        <w:t>, 19–25.</w:t>
      </w:r>
    </w:p>
    <w:p w14:paraId="13CBD390" w14:textId="77777777" w:rsidR="007C6CA5" w:rsidRDefault="007C6CA5"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4C510B44" w14:textId="06C5D79B" w:rsidR="00D02D69" w:rsidRDefault="00E93B5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sidRPr="00E93B5A">
        <w:rPr>
          <w:rFonts w:ascii="Times New Roman" w:hAnsi="Times New Roman"/>
          <w:b/>
          <w:lang w:val="en-US" w:eastAsia="en-US"/>
        </w:rPr>
        <w:t xml:space="preserve">Lincoln, R. J. </w:t>
      </w:r>
      <w:r w:rsidRPr="007D3372">
        <w:rPr>
          <w:rFonts w:ascii="Times New Roman" w:hAnsi="Times New Roman"/>
          <w:lang w:val="en-US" w:eastAsia="en-US"/>
        </w:rPr>
        <w:t xml:space="preserve">(1979). </w:t>
      </w:r>
      <w:r>
        <w:rPr>
          <w:rFonts w:ascii="Times New Roman" w:hAnsi="Times New Roman"/>
          <w:i/>
          <w:lang w:val="en-US" w:eastAsia="en-US"/>
        </w:rPr>
        <w:t>British Marine A</w:t>
      </w:r>
      <w:r w:rsidRPr="00E93B5A">
        <w:rPr>
          <w:rFonts w:ascii="Times New Roman" w:hAnsi="Times New Roman"/>
          <w:i/>
          <w:lang w:val="en-US" w:eastAsia="en-US"/>
        </w:rPr>
        <w:t>mphipoda: Gammaridea.</w:t>
      </w:r>
      <w:r w:rsidRPr="00E93B5A">
        <w:rPr>
          <w:rFonts w:ascii="Times New Roman" w:hAnsi="Times New Roman"/>
          <w:lang w:val="en-US" w:eastAsia="en-US"/>
        </w:rPr>
        <w:t xml:space="preserve"> </w:t>
      </w:r>
      <w:r w:rsidR="00863153">
        <w:rPr>
          <w:rFonts w:ascii="Times New Roman" w:hAnsi="Times New Roman"/>
          <w:lang w:val="en-US" w:eastAsia="en-US"/>
        </w:rPr>
        <w:t xml:space="preserve">London: </w:t>
      </w:r>
      <w:r w:rsidRPr="00E93B5A">
        <w:rPr>
          <w:rFonts w:ascii="Times New Roman" w:hAnsi="Times New Roman"/>
          <w:lang w:val="en-US" w:eastAsia="en-US"/>
        </w:rPr>
        <w:t>British Museum (Natural History).</w:t>
      </w:r>
    </w:p>
    <w:p w14:paraId="1BB0BC6D" w14:textId="77777777" w:rsidR="00E93B5A" w:rsidRDefault="00E93B5A"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b/>
          <w:bCs/>
          <w:lang w:val="en-US" w:eastAsia="en-US"/>
        </w:rPr>
      </w:pPr>
    </w:p>
    <w:p w14:paraId="7103A44F" w14:textId="3A8F36E9"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Macdonald A. G. and Gilchrist I.</w:t>
      </w:r>
      <w:r>
        <w:rPr>
          <w:rFonts w:ascii="Times New Roman" w:hAnsi="Times New Roman"/>
          <w:lang w:val="en-US" w:eastAsia="en-US"/>
        </w:rPr>
        <w:t xml:space="preserve"> (1980). </w:t>
      </w:r>
      <w:proofErr w:type="gramStart"/>
      <w:r>
        <w:rPr>
          <w:rFonts w:ascii="Times New Roman" w:hAnsi="Times New Roman"/>
          <w:lang w:val="en-US" w:eastAsia="en-US"/>
        </w:rPr>
        <w:t>Effects of hydraulic decompression and compression on deep-sea amphipods.</w:t>
      </w:r>
      <w:proofErr w:type="gramEnd"/>
      <w:r>
        <w:rPr>
          <w:rFonts w:ascii="Times New Roman" w:hAnsi="Times New Roman"/>
          <w:lang w:val="en-US" w:eastAsia="en-US"/>
        </w:rPr>
        <w:t xml:space="preserve"> </w:t>
      </w:r>
      <w:r>
        <w:rPr>
          <w:rFonts w:ascii="Times New Roman" w:hAnsi="Times New Roman"/>
          <w:i/>
          <w:iCs/>
          <w:lang w:val="en-US" w:eastAsia="en-US"/>
        </w:rPr>
        <w:t>Comparative Biochemistry and Physiology a-Physiology</w:t>
      </w:r>
      <w:r w:rsidR="005B1E49">
        <w:rPr>
          <w:rFonts w:ascii="Times New Roman" w:hAnsi="Times New Roman"/>
          <w:i/>
          <w:iCs/>
          <w:lang w:val="en-US" w:eastAsia="en-US"/>
        </w:rPr>
        <w:t xml:space="preserve"> </w:t>
      </w:r>
      <w:r w:rsidR="005B1E49">
        <w:rPr>
          <w:rFonts w:ascii="Times New Roman" w:hAnsi="Times New Roman"/>
          <w:lang w:val="en-US" w:eastAsia="en-US"/>
        </w:rPr>
        <w:t>67</w:t>
      </w:r>
      <w:r>
        <w:rPr>
          <w:rFonts w:ascii="Times New Roman" w:hAnsi="Times New Roman"/>
          <w:lang w:val="en-US" w:eastAsia="en-US"/>
        </w:rPr>
        <w:t xml:space="preserve">, 149–153. </w:t>
      </w:r>
      <w:proofErr w:type="gramStart"/>
      <w:r>
        <w:rPr>
          <w:rFonts w:ascii="Times New Roman" w:hAnsi="Times New Roman"/>
          <w:lang w:val="en-US" w:eastAsia="en-US"/>
        </w:rPr>
        <w:t>doi:</w:t>
      </w:r>
      <w:proofErr w:type="gramEnd"/>
      <w:r>
        <w:rPr>
          <w:rFonts w:ascii="Times New Roman" w:hAnsi="Times New Roman"/>
          <w:lang w:val="en-US" w:eastAsia="en-US"/>
        </w:rPr>
        <w:t>10.1016/0300-9629(80)90420-X</w:t>
      </w:r>
    </w:p>
    <w:p w14:paraId="42D6E300" w14:textId="77777777" w:rsidR="00542827" w:rsidRDefault="00542827"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032E5E3" w14:textId="74E3D725"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Macdonald A. G. and Gilchrist I.</w:t>
      </w:r>
      <w:r>
        <w:rPr>
          <w:rFonts w:ascii="Times New Roman" w:hAnsi="Times New Roman"/>
          <w:lang w:val="en-US" w:eastAsia="en-US"/>
        </w:rPr>
        <w:t xml:space="preserve"> (1982). The pressure tolerance of </w:t>
      </w:r>
      <w:proofErr w:type="gramStart"/>
      <w:r>
        <w:rPr>
          <w:rFonts w:ascii="Times New Roman" w:hAnsi="Times New Roman"/>
          <w:lang w:val="en-US" w:eastAsia="en-US"/>
        </w:rPr>
        <w:t>deep sea</w:t>
      </w:r>
      <w:proofErr w:type="gramEnd"/>
      <w:r>
        <w:rPr>
          <w:rFonts w:ascii="Times New Roman" w:hAnsi="Times New Roman"/>
          <w:lang w:val="en-US" w:eastAsia="en-US"/>
        </w:rPr>
        <w:t xml:space="preserve"> amphipods collected at their ambient high pressure. </w:t>
      </w:r>
      <w:r>
        <w:rPr>
          <w:rFonts w:ascii="Times New Roman" w:hAnsi="Times New Roman"/>
          <w:i/>
          <w:iCs/>
          <w:lang w:val="en-US" w:eastAsia="en-US"/>
        </w:rPr>
        <w:t xml:space="preserve">Comparative Biochemistry and Physiology Part </w:t>
      </w:r>
      <w:r w:rsidR="007F7289">
        <w:rPr>
          <w:rFonts w:ascii="Times New Roman" w:hAnsi="Times New Roman"/>
          <w:i/>
          <w:iCs/>
          <w:lang w:val="en-US" w:eastAsia="en-US"/>
        </w:rPr>
        <w:t>A</w:t>
      </w:r>
      <w:r>
        <w:rPr>
          <w:rFonts w:ascii="Times New Roman" w:hAnsi="Times New Roman"/>
          <w:i/>
          <w:iCs/>
          <w:lang w:val="en-US" w:eastAsia="en-US"/>
        </w:rPr>
        <w:t>: Physiology</w:t>
      </w:r>
      <w:r w:rsidR="007F7289">
        <w:rPr>
          <w:rFonts w:ascii="Times New Roman" w:hAnsi="Times New Roman"/>
          <w:i/>
          <w:iCs/>
          <w:lang w:val="en-US" w:eastAsia="en-US"/>
        </w:rPr>
        <w:t xml:space="preserve"> </w:t>
      </w:r>
      <w:r w:rsidR="007F7289" w:rsidRPr="007F7289">
        <w:rPr>
          <w:rFonts w:ascii="Times New Roman" w:hAnsi="Times New Roman"/>
          <w:iCs/>
          <w:lang w:val="en-US" w:eastAsia="en-US"/>
        </w:rPr>
        <w:t>71</w:t>
      </w:r>
      <w:r>
        <w:rPr>
          <w:rFonts w:ascii="Times New Roman" w:hAnsi="Times New Roman"/>
          <w:lang w:val="en-US" w:eastAsia="en-US"/>
        </w:rPr>
        <w:t xml:space="preserve">, 349–352. </w:t>
      </w:r>
      <w:proofErr w:type="gramStart"/>
      <w:r>
        <w:rPr>
          <w:rFonts w:ascii="Times New Roman" w:hAnsi="Times New Roman"/>
          <w:lang w:val="en-US" w:eastAsia="en-US"/>
        </w:rPr>
        <w:t>doi:</w:t>
      </w:r>
      <w:proofErr w:type="gramEnd"/>
      <w:r>
        <w:rPr>
          <w:rFonts w:ascii="Times New Roman" w:hAnsi="Times New Roman"/>
          <w:lang w:val="en-US" w:eastAsia="en-US"/>
        </w:rPr>
        <w:t>10.1016/0300-9629(82)90415-7</w:t>
      </w:r>
    </w:p>
    <w:p w14:paraId="39F357F8" w14:textId="77777777" w:rsidR="00DA3292" w:rsidRDefault="00DA3292"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1A1C473" w14:textId="75914938"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Macdonald P. D. M. and Du J.</w:t>
      </w:r>
      <w:r>
        <w:rPr>
          <w:rFonts w:ascii="Times New Roman" w:hAnsi="Times New Roman"/>
          <w:lang w:val="en-US" w:eastAsia="en-US"/>
        </w:rPr>
        <w:t xml:space="preserve"> (2011). </w:t>
      </w:r>
      <w:proofErr w:type="spellStart"/>
      <w:proofErr w:type="gramStart"/>
      <w:r>
        <w:rPr>
          <w:rFonts w:ascii="Times New Roman" w:hAnsi="Times New Roman"/>
          <w:i/>
          <w:iCs/>
          <w:lang w:val="en-US" w:eastAsia="en-US"/>
        </w:rPr>
        <w:t>mixdist</w:t>
      </w:r>
      <w:proofErr w:type="spellEnd"/>
      <w:proofErr w:type="gramEnd"/>
      <w:r>
        <w:rPr>
          <w:rFonts w:ascii="Times New Roman" w:hAnsi="Times New Roman"/>
          <w:i/>
          <w:iCs/>
          <w:lang w:val="en-US" w:eastAsia="en-US"/>
        </w:rPr>
        <w:t xml:space="preserve">: Finite Mixture Distribution Models.  </w:t>
      </w:r>
      <w:proofErr w:type="gramStart"/>
      <w:r>
        <w:rPr>
          <w:rFonts w:ascii="Times New Roman" w:hAnsi="Times New Roman"/>
          <w:i/>
          <w:iCs/>
          <w:lang w:val="en-US" w:eastAsia="en-US"/>
        </w:rPr>
        <w:t>R package version 0.5-4.</w:t>
      </w:r>
      <w:proofErr w:type="gramEnd"/>
      <w:r>
        <w:rPr>
          <w:rFonts w:ascii="Times New Roman" w:hAnsi="Times New Roman"/>
          <w:i/>
          <w:iCs/>
          <w:lang w:val="en-US" w:eastAsia="en-US"/>
        </w:rPr>
        <w:t xml:space="preserve"> http://CRAN.Rproject.org/package=mixdist</w:t>
      </w:r>
      <w:r>
        <w:rPr>
          <w:rFonts w:ascii="Times New Roman" w:hAnsi="Times New Roman"/>
          <w:lang w:val="en-US" w:eastAsia="en-US"/>
        </w:rPr>
        <w:t>.</w:t>
      </w:r>
    </w:p>
    <w:p w14:paraId="05B01388" w14:textId="77777777" w:rsidR="003B5B64" w:rsidRDefault="003B5B64"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36B85D6" w14:textId="143D4734" w:rsidR="00ED71B6" w:rsidRDefault="00ED71B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Macdonald P. D. M. and Pitcher T. J.</w:t>
      </w:r>
      <w:r>
        <w:rPr>
          <w:rFonts w:ascii="Times New Roman" w:hAnsi="Times New Roman"/>
          <w:lang w:val="en-US" w:eastAsia="en-US"/>
        </w:rPr>
        <w:t xml:space="preserve"> (1979). </w:t>
      </w:r>
      <w:proofErr w:type="gramStart"/>
      <w:r>
        <w:rPr>
          <w:rFonts w:ascii="Times New Roman" w:hAnsi="Times New Roman"/>
          <w:lang w:val="en-US" w:eastAsia="en-US"/>
        </w:rPr>
        <w:t>Age-Groups</w:t>
      </w:r>
      <w:proofErr w:type="gramEnd"/>
      <w:r>
        <w:rPr>
          <w:rFonts w:ascii="Times New Roman" w:hAnsi="Times New Roman"/>
          <w:lang w:val="en-US" w:eastAsia="en-US"/>
        </w:rPr>
        <w:t xml:space="preserve"> from size-frequency data: A versatile and efficient method of analyzing distribution mixtures. </w:t>
      </w:r>
      <w:proofErr w:type="gramStart"/>
      <w:r>
        <w:rPr>
          <w:rFonts w:ascii="Times New Roman" w:hAnsi="Times New Roman"/>
          <w:i/>
          <w:iCs/>
          <w:lang w:val="en-US" w:eastAsia="en-US"/>
        </w:rPr>
        <w:t>Journal of the Fisheries Research Board of Canada</w:t>
      </w:r>
      <w:r w:rsidR="00965B3B">
        <w:rPr>
          <w:rFonts w:ascii="Times New Roman" w:hAnsi="Times New Roman"/>
          <w:lang w:val="en-US" w:eastAsia="en-US"/>
        </w:rPr>
        <w:t xml:space="preserve"> 36</w:t>
      </w:r>
      <w:r>
        <w:rPr>
          <w:rFonts w:ascii="Times New Roman" w:hAnsi="Times New Roman"/>
          <w:lang w:val="en-US" w:eastAsia="en-US"/>
        </w:rPr>
        <w:t>, 987–1001.</w:t>
      </w:r>
      <w:proofErr w:type="gramEnd"/>
      <w:r>
        <w:rPr>
          <w:rFonts w:ascii="Times New Roman" w:hAnsi="Times New Roman"/>
          <w:lang w:val="en-US" w:eastAsia="en-US"/>
        </w:rPr>
        <w:t xml:space="preserve"> </w:t>
      </w:r>
      <w:proofErr w:type="gramStart"/>
      <w:r>
        <w:rPr>
          <w:rFonts w:ascii="Times New Roman" w:hAnsi="Times New Roman"/>
          <w:lang w:val="en-US" w:eastAsia="en-US"/>
        </w:rPr>
        <w:t>doi:</w:t>
      </w:r>
      <w:proofErr w:type="gramEnd"/>
      <w:r>
        <w:rPr>
          <w:rFonts w:ascii="Times New Roman" w:hAnsi="Times New Roman"/>
          <w:lang w:val="en-US" w:eastAsia="en-US"/>
        </w:rPr>
        <w:t>10.1139/f79-137</w:t>
      </w:r>
    </w:p>
    <w:p w14:paraId="44590D77" w14:textId="77777777" w:rsidR="003252A3" w:rsidRDefault="003252A3"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6E7450B" w14:textId="598B70F4" w:rsidR="005C6295" w:rsidRDefault="005C6295"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lastRenderedPageBreak/>
        <w:t>Maranhão</w:t>
      </w:r>
      <w:proofErr w:type="spellEnd"/>
      <w:r>
        <w:rPr>
          <w:rFonts w:ascii="Times New Roman" w:hAnsi="Times New Roman"/>
          <w:b/>
          <w:bCs/>
          <w:lang w:val="en-US" w:eastAsia="en-US"/>
        </w:rPr>
        <w:t xml:space="preserve"> P. and Marques J. C.</w:t>
      </w:r>
      <w:r>
        <w:rPr>
          <w:rFonts w:ascii="Times New Roman" w:hAnsi="Times New Roman"/>
          <w:lang w:val="en-US" w:eastAsia="en-US"/>
        </w:rPr>
        <w:t xml:space="preserve"> (2003). </w:t>
      </w:r>
      <w:proofErr w:type="gramStart"/>
      <w:r>
        <w:rPr>
          <w:rFonts w:ascii="Times New Roman" w:hAnsi="Times New Roman"/>
          <w:lang w:val="en-US" w:eastAsia="en-US"/>
        </w:rPr>
        <w:t xml:space="preserve">The influence of temperature and salinity on the duration of embryonic development, fecundity and growth of the amphipod </w:t>
      </w:r>
      <w:proofErr w:type="spellStart"/>
      <w:r w:rsidRPr="004D7704">
        <w:rPr>
          <w:rFonts w:ascii="Times New Roman" w:hAnsi="Times New Roman"/>
          <w:i/>
          <w:lang w:val="en-US" w:eastAsia="en-US"/>
        </w:rPr>
        <w:t>Echinogammarus</w:t>
      </w:r>
      <w:proofErr w:type="spellEnd"/>
      <w:r w:rsidRPr="004D7704">
        <w:rPr>
          <w:rFonts w:ascii="Times New Roman" w:hAnsi="Times New Roman"/>
          <w:i/>
          <w:lang w:val="en-US" w:eastAsia="en-US"/>
        </w:rPr>
        <w:t xml:space="preserve"> </w:t>
      </w:r>
      <w:proofErr w:type="spellStart"/>
      <w:r w:rsidRPr="004D7704">
        <w:rPr>
          <w:rFonts w:ascii="Times New Roman" w:hAnsi="Times New Roman"/>
          <w:i/>
          <w:lang w:val="en-US" w:eastAsia="en-US"/>
        </w:rPr>
        <w:t>marinus</w:t>
      </w:r>
      <w:proofErr w:type="spellEnd"/>
      <w:r>
        <w:rPr>
          <w:rFonts w:ascii="Times New Roman" w:hAnsi="Times New Roman"/>
          <w:lang w:val="en-US" w:eastAsia="en-US"/>
        </w:rPr>
        <w:t xml:space="preserve"> Leach (</w:t>
      </w:r>
      <w:proofErr w:type="spellStart"/>
      <w:r>
        <w:rPr>
          <w:rFonts w:ascii="Times New Roman" w:hAnsi="Times New Roman"/>
          <w:lang w:val="en-US" w:eastAsia="en-US"/>
        </w:rPr>
        <w:t>Gammaridae</w:t>
      </w:r>
      <w:proofErr w:type="spellEnd"/>
      <w:r>
        <w:rPr>
          <w:rFonts w:ascii="Times New Roman" w:hAnsi="Times New Roman"/>
          <w:lang w:val="en-US" w:eastAsia="en-US"/>
        </w:rPr>
        <w:t>).</w:t>
      </w:r>
      <w:proofErr w:type="gramEnd"/>
      <w:r>
        <w:rPr>
          <w:rFonts w:ascii="Times New Roman" w:hAnsi="Times New Roman"/>
          <w:lang w:val="en-US" w:eastAsia="en-US"/>
        </w:rPr>
        <w:t xml:space="preserve"> </w:t>
      </w:r>
      <w:proofErr w:type="spellStart"/>
      <w:r>
        <w:rPr>
          <w:rFonts w:ascii="Times New Roman" w:hAnsi="Times New Roman"/>
          <w:i/>
          <w:iCs/>
          <w:lang w:val="en-US" w:eastAsia="en-US"/>
        </w:rPr>
        <w:t>Acta</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Oecologica</w:t>
      </w:r>
      <w:proofErr w:type="spellEnd"/>
      <w:r w:rsidR="007E6951">
        <w:rPr>
          <w:rFonts w:ascii="Times New Roman" w:hAnsi="Times New Roman"/>
          <w:lang w:val="en-US" w:eastAsia="en-US"/>
        </w:rPr>
        <w:t xml:space="preserve"> 24</w:t>
      </w:r>
      <w:r>
        <w:rPr>
          <w:rFonts w:ascii="Times New Roman" w:hAnsi="Times New Roman"/>
          <w:lang w:val="en-US" w:eastAsia="en-US"/>
        </w:rPr>
        <w:t xml:space="preserve">, 5–13. </w:t>
      </w:r>
      <w:proofErr w:type="gramStart"/>
      <w:r>
        <w:rPr>
          <w:rFonts w:ascii="Times New Roman" w:hAnsi="Times New Roman"/>
          <w:lang w:val="en-US" w:eastAsia="en-US"/>
        </w:rPr>
        <w:t>doi:</w:t>
      </w:r>
      <w:proofErr w:type="gramEnd"/>
      <w:r>
        <w:rPr>
          <w:rFonts w:ascii="Times New Roman" w:hAnsi="Times New Roman"/>
          <w:lang w:val="en-US" w:eastAsia="en-US"/>
        </w:rPr>
        <w:t>10.1016/S1146-609X(02)00003-6</w:t>
      </w:r>
    </w:p>
    <w:p w14:paraId="6BC71576" w14:textId="77777777" w:rsidR="003252A3" w:rsidRDefault="003252A3"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2C4B3D53" w14:textId="2E4B3441" w:rsidR="005C6295" w:rsidRDefault="005C6295"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Nygård</w:t>
      </w:r>
      <w:proofErr w:type="spellEnd"/>
      <w:r>
        <w:rPr>
          <w:rFonts w:ascii="Times New Roman" w:hAnsi="Times New Roman"/>
          <w:b/>
          <w:bCs/>
          <w:lang w:val="en-US" w:eastAsia="en-US"/>
        </w:rPr>
        <w:t xml:space="preserve"> H., </w:t>
      </w:r>
      <w:proofErr w:type="spellStart"/>
      <w:r>
        <w:rPr>
          <w:rFonts w:ascii="Times New Roman" w:hAnsi="Times New Roman"/>
          <w:b/>
          <w:bCs/>
          <w:lang w:val="en-US" w:eastAsia="en-US"/>
        </w:rPr>
        <w:t>Vihtakari</w:t>
      </w:r>
      <w:proofErr w:type="spellEnd"/>
      <w:r>
        <w:rPr>
          <w:rFonts w:ascii="Times New Roman" w:hAnsi="Times New Roman"/>
          <w:b/>
          <w:bCs/>
          <w:lang w:val="en-US" w:eastAsia="en-US"/>
        </w:rPr>
        <w:t xml:space="preserve"> M. and Berge J.</w:t>
      </w:r>
      <w:r>
        <w:rPr>
          <w:rFonts w:ascii="Times New Roman" w:hAnsi="Times New Roman"/>
          <w:lang w:val="en-US" w:eastAsia="en-US"/>
        </w:rPr>
        <w:t xml:space="preserve"> (2009). Life history of </w:t>
      </w:r>
      <w:proofErr w:type="spellStart"/>
      <w:r>
        <w:rPr>
          <w:rFonts w:ascii="Times New Roman" w:hAnsi="Times New Roman"/>
          <w:i/>
          <w:iCs/>
          <w:lang w:val="en-US" w:eastAsia="en-US"/>
        </w:rPr>
        <w:t>Onisimus</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caricus</w:t>
      </w:r>
      <w:proofErr w:type="spellEnd"/>
      <w:r>
        <w:rPr>
          <w:rFonts w:ascii="Times New Roman" w:hAnsi="Times New Roman"/>
          <w:lang w:val="en-US" w:eastAsia="en-US"/>
        </w:rPr>
        <w:t xml:space="preserve"> (Amphipoda: Lysianassoidea) in a high Arctic fjord. </w:t>
      </w:r>
      <w:r>
        <w:rPr>
          <w:rFonts w:ascii="Times New Roman" w:hAnsi="Times New Roman"/>
          <w:i/>
          <w:iCs/>
          <w:lang w:val="en-US" w:eastAsia="en-US"/>
        </w:rPr>
        <w:t>Aquatic Biology</w:t>
      </w:r>
      <w:r w:rsidR="007B188D">
        <w:rPr>
          <w:rFonts w:ascii="Times New Roman" w:hAnsi="Times New Roman"/>
          <w:lang w:val="en-US" w:eastAsia="en-US"/>
        </w:rPr>
        <w:t xml:space="preserve"> 5</w:t>
      </w:r>
      <w:r>
        <w:rPr>
          <w:rFonts w:ascii="Times New Roman" w:hAnsi="Times New Roman"/>
          <w:lang w:val="en-US" w:eastAsia="en-US"/>
        </w:rPr>
        <w:t xml:space="preserve">, 63–74. </w:t>
      </w:r>
      <w:proofErr w:type="gramStart"/>
      <w:r>
        <w:rPr>
          <w:rFonts w:ascii="Times New Roman" w:hAnsi="Times New Roman"/>
          <w:lang w:val="en-US" w:eastAsia="en-US"/>
        </w:rPr>
        <w:t>doi:</w:t>
      </w:r>
      <w:proofErr w:type="gramEnd"/>
      <w:r>
        <w:rPr>
          <w:rFonts w:ascii="Times New Roman" w:hAnsi="Times New Roman"/>
          <w:lang w:val="en-US" w:eastAsia="en-US"/>
        </w:rPr>
        <w:t>10.3354/ab00142</w:t>
      </w:r>
    </w:p>
    <w:p w14:paraId="5E954870" w14:textId="77777777" w:rsidR="00E07F02" w:rsidRDefault="00E07F02"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4106089C" w14:textId="354BA35E" w:rsidR="005C6295" w:rsidRDefault="005C6295"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Panov</w:t>
      </w:r>
      <w:proofErr w:type="spellEnd"/>
      <w:r>
        <w:rPr>
          <w:rFonts w:ascii="Times New Roman" w:hAnsi="Times New Roman"/>
          <w:b/>
          <w:bCs/>
          <w:lang w:val="en-US" w:eastAsia="en-US"/>
        </w:rPr>
        <w:t xml:space="preserve"> V. E. and McQueen D. J.</w:t>
      </w:r>
      <w:r>
        <w:rPr>
          <w:rFonts w:ascii="Times New Roman" w:hAnsi="Times New Roman"/>
          <w:lang w:val="en-US" w:eastAsia="en-US"/>
        </w:rPr>
        <w:t xml:space="preserve"> (1998). Effects of temperature on individual growth rate and body size of a freshwater amphipod. </w:t>
      </w:r>
      <w:r>
        <w:rPr>
          <w:rFonts w:ascii="Times New Roman" w:hAnsi="Times New Roman"/>
          <w:i/>
          <w:iCs/>
          <w:lang w:val="en-US" w:eastAsia="en-US"/>
        </w:rPr>
        <w:t>Canadian Journal of Zoology</w:t>
      </w:r>
      <w:r w:rsidR="00023E52">
        <w:rPr>
          <w:rFonts w:ascii="Times New Roman" w:hAnsi="Times New Roman"/>
          <w:lang w:val="en-US" w:eastAsia="en-US"/>
        </w:rPr>
        <w:t xml:space="preserve"> 76</w:t>
      </w:r>
      <w:r>
        <w:rPr>
          <w:rFonts w:ascii="Times New Roman" w:hAnsi="Times New Roman"/>
          <w:lang w:val="en-US" w:eastAsia="en-US"/>
        </w:rPr>
        <w:t xml:space="preserve">, 1107–1116. </w:t>
      </w:r>
      <w:proofErr w:type="gramStart"/>
      <w:r>
        <w:rPr>
          <w:rFonts w:ascii="Times New Roman" w:hAnsi="Times New Roman"/>
          <w:lang w:val="en-US" w:eastAsia="en-US"/>
        </w:rPr>
        <w:t>doi:</w:t>
      </w:r>
      <w:proofErr w:type="gramEnd"/>
      <w:r>
        <w:rPr>
          <w:rFonts w:ascii="Times New Roman" w:hAnsi="Times New Roman"/>
          <w:lang w:val="en-US" w:eastAsia="en-US"/>
        </w:rPr>
        <w:t>10.1139/cjz-76-6-1107</w:t>
      </w:r>
    </w:p>
    <w:p w14:paraId="0B830B65" w14:textId="77777777" w:rsidR="00844072" w:rsidRDefault="00844072"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EE4A042" w14:textId="1566FC10" w:rsidR="00561AA0" w:rsidRDefault="005C6295"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Payne L. X. and Moore J. W.</w:t>
      </w:r>
      <w:r>
        <w:rPr>
          <w:rFonts w:ascii="Times New Roman" w:hAnsi="Times New Roman"/>
          <w:lang w:val="en-US" w:eastAsia="en-US"/>
        </w:rPr>
        <w:t xml:space="preserve"> (2006). Mobile scavengers create hotspots of freshwater productivity. </w:t>
      </w:r>
      <w:proofErr w:type="spellStart"/>
      <w:r>
        <w:rPr>
          <w:rFonts w:ascii="Times New Roman" w:hAnsi="Times New Roman"/>
          <w:i/>
          <w:iCs/>
          <w:lang w:val="en-US" w:eastAsia="en-US"/>
        </w:rPr>
        <w:t>Oikos</w:t>
      </w:r>
      <w:proofErr w:type="spellEnd"/>
      <w:r w:rsidR="00B840BC">
        <w:rPr>
          <w:rFonts w:ascii="Times New Roman" w:hAnsi="Times New Roman"/>
          <w:lang w:val="en-US" w:eastAsia="en-US"/>
        </w:rPr>
        <w:t xml:space="preserve"> 1</w:t>
      </w:r>
      <w:r>
        <w:rPr>
          <w:rFonts w:ascii="Times New Roman" w:hAnsi="Times New Roman"/>
          <w:lang w:val="en-US" w:eastAsia="en-US"/>
        </w:rPr>
        <w:t>1</w:t>
      </w:r>
      <w:r w:rsidR="00B840BC">
        <w:rPr>
          <w:rFonts w:ascii="Times New Roman" w:hAnsi="Times New Roman"/>
          <w:lang w:val="en-US" w:eastAsia="en-US"/>
        </w:rPr>
        <w:t>5</w:t>
      </w:r>
      <w:r>
        <w:rPr>
          <w:rFonts w:ascii="Times New Roman" w:hAnsi="Times New Roman"/>
          <w:lang w:val="en-US" w:eastAsia="en-US"/>
        </w:rPr>
        <w:t>, 69–80</w:t>
      </w:r>
    </w:p>
    <w:p w14:paraId="4FC3C2A1" w14:textId="77777777" w:rsidR="005C6295" w:rsidRDefault="005C6295"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772F9FD" w14:textId="45238427" w:rsidR="005C6295" w:rsidRDefault="005C6295"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Perrone</w:t>
      </w:r>
      <w:proofErr w:type="spellEnd"/>
      <w:r>
        <w:rPr>
          <w:rFonts w:ascii="Times New Roman" w:hAnsi="Times New Roman"/>
          <w:b/>
          <w:bCs/>
          <w:lang w:val="en-US" w:eastAsia="en-US"/>
        </w:rPr>
        <w:t xml:space="preserve"> F. M., </w:t>
      </w:r>
      <w:proofErr w:type="spellStart"/>
      <w:r>
        <w:rPr>
          <w:rFonts w:ascii="Times New Roman" w:hAnsi="Times New Roman"/>
          <w:b/>
          <w:bCs/>
          <w:lang w:val="en-US" w:eastAsia="en-US"/>
        </w:rPr>
        <w:t>Dell'Anno</w:t>
      </w:r>
      <w:proofErr w:type="spellEnd"/>
      <w:r>
        <w:rPr>
          <w:rFonts w:ascii="Times New Roman" w:hAnsi="Times New Roman"/>
          <w:b/>
          <w:bCs/>
          <w:lang w:val="en-US" w:eastAsia="en-US"/>
        </w:rPr>
        <w:t xml:space="preserve">, A., </w:t>
      </w:r>
      <w:proofErr w:type="spellStart"/>
      <w:r>
        <w:rPr>
          <w:rFonts w:ascii="Times New Roman" w:hAnsi="Times New Roman"/>
          <w:b/>
          <w:bCs/>
          <w:lang w:val="en-US" w:eastAsia="en-US"/>
        </w:rPr>
        <w:t>Danovaro</w:t>
      </w:r>
      <w:proofErr w:type="spellEnd"/>
      <w:r>
        <w:rPr>
          <w:rFonts w:ascii="Times New Roman" w:hAnsi="Times New Roman"/>
          <w:b/>
          <w:bCs/>
          <w:lang w:val="en-US" w:eastAsia="en-US"/>
        </w:rPr>
        <w:t>, R., Della</w:t>
      </w:r>
      <w:r w:rsidR="00ED29C0">
        <w:rPr>
          <w:rFonts w:ascii="Times New Roman" w:hAnsi="Times New Roman"/>
          <w:b/>
          <w:bCs/>
          <w:lang w:val="en-US" w:eastAsia="en-US"/>
        </w:rPr>
        <w:t xml:space="preserve"> Croce</w:t>
      </w:r>
      <w:r>
        <w:rPr>
          <w:rFonts w:ascii="Times New Roman" w:hAnsi="Times New Roman"/>
          <w:b/>
          <w:bCs/>
          <w:lang w:val="en-US" w:eastAsia="en-US"/>
        </w:rPr>
        <w:t xml:space="preserve"> N. and Thurston M. H.</w:t>
      </w:r>
      <w:r>
        <w:rPr>
          <w:rFonts w:ascii="Times New Roman" w:hAnsi="Times New Roman"/>
          <w:lang w:val="en-US" w:eastAsia="en-US"/>
        </w:rPr>
        <w:t xml:space="preserve"> (2002). Population biology of </w:t>
      </w:r>
      <w:proofErr w:type="spellStart"/>
      <w:r>
        <w:rPr>
          <w:rFonts w:ascii="Times New Roman" w:hAnsi="Times New Roman"/>
          <w:i/>
          <w:iCs/>
          <w:lang w:val="en-US" w:eastAsia="en-US"/>
        </w:rPr>
        <w:t>Hirondellea</w:t>
      </w:r>
      <w:proofErr w:type="spellEnd"/>
      <w:r>
        <w:rPr>
          <w:rFonts w:ascii="Times New Roman" w:hAnsi="Times New Roman"/>
          <w:lang w:val="en-US" w:eastAsia="en-US"/>
        </w:rPr>
        <w:t xml:space="preserve"> sp</w:t>
      </w:r>
      <w:r w:rsidR="008407CA">
        <w:rPr>
          <w:rFonts w:ascii="Times New Roman" w:hAnsi="Times New Roman"/>
          <w:lang w:val="en-US" w:eastAsia="en-US"/>
        </w:rPr>
        <w:t>.</w:t>
      </w:r>
      <w:r>
        <w:rPr>
          <w:rFonts w:ascii="Times New Roman" w:hAnsi="Times New Roman"/>
          <w:lang w:val="en-US" w:eastAsia="en-US"/>
        </w:rPr>
        <w:t xml:space="preserve"> </w:t>
      </w:r>
      <w:proofErr w:type="spellStart"/>
      <w:proofErr w:type="gramStart"/>
      <w:r>
        <w:rPr>
          <w:rFonts w:ascii="Times New Roman" w:hAnsi="Times New Roman"/>
          <w:lang w:val="en-US" w:eastAsia="en-US"/>
        </w:rPr>
        <w:t>nov</w:t>
      </w:r>
      <w:proofErr w:type="gramEnd"/>
      <w:r w:rsidR="008407CA">
        <w:rPr>
          <w:rFonts w:ascii="Times New Roman" w:hAnsi="Times New Roman"/>
          <w:lang w:val="en-US" w:eastAsia="en-US"/>
        </w:rPr>
        <w:t>.</w:t>
      </w:r>
      <w:proofErr w:type="spellEnd"/>
      <w:r>
        <w:rPr>
          <w:rFonts w:ascii="Times New Roman" w:hAnsi="Times New Roman"/>
          <w:lang w:val="en-US" w:eastAsia="en-US"/>
        </w:rPr>
        <w:t xml:space="preserve"> (</w:t>
      </w:r>
      <w:proofErr w:type="gramStart"/>
      <w:r>
        <w:rPr>
          <w:rFonts w:ascii="Times New Roman" w:hAnsi="Times New Roman"/>
          <w:lang w:val="en-US" w:eastAsia="en-US"/>
        </w:rPr>
        <w:t>Amphipoda :</w:t>
      </w:r>
      <w:proofErr w:type="gramEnd"/>
      <w:r>
        <w:rPr>
          <w:rFonts w:ascii="Times New Roman" w:hAnsi="Times New Roman"/>
          <w:lang w:val="en-US" w:eastAsia="en-US"/>
        </w:rPr>
        <w:t xml:space="preserve"> Gammaridea : Lysianassoidea) from the Atacama Trench (south-east Pacific Ocean). </w:t>
      </w:r>
      <w:r>
        <w:rPr>
          <w:rFonts w:ascii="Times New Roman" w:hAnsi="Times New Roman"/>
          <w:i/>
          <w:iCs/>
          <w:lang w:val="en-US" w:eastAsia="en-US"/>
        </w:rPr>
        <w:t>Journal of the Marine Biological Association of the UK</w:t>
      </w:r>
      <w:r w:rsidR="00077E3E">
        <w:rPr>
          <w:rFonts w:ascii="Times New Roman" w:hAnsi="Times New Roman"/>
          <w:lang w:val="en-US" w:eastAsia="en-US"/>
        </w:rPr>
        <w:t xml:space="preserve"> 82</w:t>
      </w:r>
      <w:r>
        <w:rPr>
          <w:rFonts w:ascii="Times New Roman" w:hAnsi="Times New Roman"/>
          <w:lang w:val="en-US" w:eastAsia="en-US"/>
        </w:rPr>
        <w:t xml:space="preserve">, 419–425. </w:t>
      </w:r>
      <w:proofErr w:type="gramStart"/>
      <w:r>
        <w:rPr>
          <w:rFonts w:ascii="Times New Roman" w:hAnsi="Times New Roman"/>
          <w:lang w:val="en-US" w:eastAsia="en-US"/>
        </w:rPr>
        <w:t>doi:</w:t>
      </w:r>
      <w:proofErr w:type="gramEnd"/>
      <w:r>
        <w:rPr>
          <w:rFonts w:ascii="Times New Roman" w:hAnsi="Times New Roman"/>
          <w:lang w:val="en-US" w:eastAsia="en-US"/>
        </w:rPr>
        <w:t>10.1017/S0025315402005672</w:t>
      </w:r>
    </w:p>
    <w:p w14:paraId="1995EB09" w14:textId="77777777" w:rsidR="00561AA0" w:rsidRDefault="00561AA0"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410BA78" w14:textId="419AF14B" w:rsidR="005C6295" w:rsidRDefault="005C6295"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Pöckl</w:t>
      </w:r>
      <w:proofErr w:type="spellEnd"/>
      <w:r>
        <w:rPr>
          <w:rFonts w:ascii="Times New Roman" w:hAnsi="Times New Roman"/>
          <w:b/>
          <w:bCs/>
          <w:lang w:val="en-US" w:eastAsia="en-US"/>
        </w:rPr>
        <w:t xml:space="preserve"> M.</w:t>
      </w:r>
      <w:r>
        <w:rPr>
          <w:rFonts w:ascii="Times New Roman" w:hAnsi="Times New Roman"/>
          <w:lang w:val="en-US" w:eastAsia="en-US"/>
        </w:rPr>
        <w:t xml:space="preserve"> (1992). Effects of temperature, age and body size on </w:t>
      </w:r>
      <w:proofErr w:type="spellStart"/>
      <w:r>
        <w:rPr>
          <w:rFonts w:ascii="Times New Roman" w:hAnsi="Times New Roman"/>
          <w:lang w:val="en-US" w:eastAsia="en-US"/>
        </w:rPr>
        <w:t>moulting</w:t>
      </w:r>
      <w:proofErr w:type="spellEnd"/>
      <w:r>
        <w:rPr>
          <w:rFonts w:ascii="Times New Roman" w:hAnsi="Times New Roman"/>
          <w:lang w:val="en-US" w:eastAsia="en-US"/>
        </w:rPr>
        <w:t xml:space="preserve"> and growth in the freshwater amphipods </w:t>
      </w:r>
      <w:proofErr w:type="spellStart"/>
      <w:r>
        <w:rPr>
          <w:rFonts w:ascii="Times New Roman" w:hAnsi="Times New Roman"/>
          <w:i/>
          <w:iCs/>
          <w:lang w:val="en-US" w:eastAsia="en-US"/>
        </w:rPr>
        <w:t>Gammarus</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fossarum</w:t>
      </w:r>
      <w:proofErr w:type="spellEnd"/>
      <w:r>
        <w:rPr>
          <w:rFonts w:ascii="Times New Roman" w:hAnsi="Times New Roman"/>
          <w:lang w:val="en-US" w:eastAsia="en-US"/>
        </w:rPr>
        <w:t xml:space="preserve"> and </w:t>
      </w:r>
      <w:r>
        <w:rPr>
          <w:rFonts w:ascii="Times New Roman" w:hAnsi="Times New Roman"/>
          <w:i/>
          <w:iCs/>
          <w:lang w:val="en-US" w:eastAsia="en-US"/>
        </w:rPr>
        <w:t xml:space="preserve">G. </w:t>
      </w:r>
      <w:proofErr w:type="spellStart"/>
      <w:r>
        <w:rPr>
          <w:rFonts w:ascii="Times New Roman" w:hAnsi="Times New Roman"/>
          <w:i/>
          <w:iCs/>
          <w:lang w:val="en-US" w:eastAsia="en-US"/>
        </w:rPr>
        <w:t>roeseli</w:t>
      </w:r>
      <w:proofErr w:type="spellEnd"/>
      <w:r>
        <w:rPr>
          <w:rFonts w:ascii="Times New Roman" w:hAnsi="Times New Roman"/>
          <w:lang w:val="en-US" w:eastAsia="en-US"/>
        </w:rPr>
        <w:t xml:space="preserve">. </w:t>
      </w:r>
      <w:r>
        <w:rPr>
          <w:rFonts w:ascii="Times New Roman" w:hAnsi="Times New Roman"/>
          <w:i/>
          <w:iCs/>
          <w:lang w:val="en-US" w:eastAsia="en-US"/>
        </w:rPr>
        <w:t>Freshwater Biology</w:t>
      </w:r>
      <w:r>
        <w:rPr>
          <w:rFonts w:ascii="Times New Roman" w:hAnsi="Times New Roman"/>
          <w:lang w:val="en-US" w:eastAsia="en-US"/>
        </w:rPr>
        <w:t xml:space="preserve">, </w:t>
      </w:r>
      <w:r>
        <w:rPr>
          <w:rFonts w:ascii="Times New Roman" w:hAnsi="Times New Roman"/>
          <w:lang w:val="en-US" w:eastAsia="en-US"/>
        </w:rPr>
        <w:lastRenderedPageBreak/>
        <w:t>2</w:t>
      </w:r>
      <w:r w:rsidR="0026225D">
        <w:rPr>
          <w:rFonts w:ascii="Times New Roman" w:hAnsi="Times New Roman"/>
          <w:lang w:val="en-US" w:eastAsia="en-US"/>
        </w:rPr>
        <w:t>7</w:t>
      </w:r>
      <w:r>
        <w:rPr>
          <w:rFonts w:ascii="Times New Roman" w:hAnsi="Times New Roman"/>
          <w:lang w:val="en-US" w:eastAsia="en-US"/>
        </w:rPr>
        <w:t>, 211–225. doi:10.1111/j.1365-2427.1992.tb00534.x</w:t>
      </w:r>
    </w:p>
    <w:p w14:paraId="1295330B" w14:textId="77777777" w:rsidR="006F7B50" w:rsidRDefault="006F7B50"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893458E" w14:textId="446D35FA" w:rsidR="005C6295" w:rsidRDefault="005C6295"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Premke</w:t>
      </w:r>
      <w:proofErr w:type="spellEnd"/>
      <w:r>
        <w:rPr>
          <w:rFonts w:ascii="Times New Roman" w:hAnsi="Times New Roman"/>
          <w:b/>
          <w:bCs/>
          <w:lang w:val="en-US" w:eastAsia="en-US"/>
        </w:rPr>
        <w:t xml:space="preserve"> K., </w:t>
      </w:r>
      <w:proofErr w:type="spellStart"/>
      <w:r>
        <w:rPr>
          <w:rFonts w:ascii="Times New Roman" w:hAnsi="Times New Roman"/>
          <w:b/>
          <w:bCs/>
          <w:lang w:val="en-US" w:eastAsia="en-US"/>
        </w:rPr>
        <w:t>Klages</w:t>
      </w:r>
      <w:proofErr w:type="spellEnd"/>
      <w:r>
        <w:rPr>
          <w:rFonts w:ascii="Times New Roman" w:hAnsi="Times New Roman"/>
          <w:b/>
          <w:bCs/>
          <w:lang w:val="en-US" w:eastAsia="en-US"/>
        </w:rPr>
        <w:t xml:space="preserve"> M. and </w:t>
      </w:r>
      <w:proofErr w:type="spellStart"/>
      <w:r>
        <w:rPr>
          <w:rFonts w:ascii="Times New Roman" w:hAnsi="Times New Roman"/>
          <w:b/>
          <w:bCs/>
          <w:lang w:val="en-US" w:eastAsia="en-US"/>
        </w:rPr>
        <w:t>Arntz</w:t>
      </w:r>
      <w:proofErr w:type="spellEnd"/>
      <w:r>
        <w:rPr>
          <w:rFonts w:ascii="Times New Roman" w:hAnsi="Times New Roman"/>
          <w:b/>
          <w:bCs/>
          <w:lang w:val="en-US" w:eastAsia="en-US"/>
        </w:rPr>
        <w:t xml:space="preserve"> W. E.</w:t>
      </w:r>
      <w:r>
        <w:rPr>
          <w:rFonts w:ascii="Times New Roman" w:hAnsi="Times New Roman"/>
          <w:lang w:val="en-US" w:eastAsia="en-US"/>
        </w:rPr>
        <w:t xml:space="preserve"> (2006). Aggregations of Arctic deep-sea scavengers at large food falls: temporal distribution, consumption rates and population structure. </w:t>
      </w:r>
      <w:r>
        <w:rPr>
          <w:rFonts w:ascii="Times New Roman" w:hAnsi="Times New Roman"/>
          <w:i/>
          <w:iCs/>
          <w:lang w:val="en-US" w:eastAsia="en-US"/>
        </w:rPr>
        <w:t>Marine Ecology Progress Series</w:t>
      </w:r>
      <w:r w:rsidR="00364C38">
        <w:rPr>
          <w:rFonts w:ascii="Times New Roman" w:hAnsi="Times New Roman"/>
          <w:i/>
          <w:iCs/>
          <w:lang w:val="en-US" w:eastAsia="en-US"/>
        </w:rPr>
        <w:t xml:space="preserve"> </w:t>
      </w:r>
      <w:r w:rsidR="00364C38" w:rsidRPr="00364C38">
        <w:rPr>
          <w:rFonts w:ascii="Times New Roman" w:hAnsi="Times New Roman"/>
          <w:iCs/>
          <w:lang w:val="en-US" w:eastAsia="en-US"/>
        </w:rPr>
        <w:t>325</w:t>
      </w:r>
      <w:r>
        <w:rPr>
          <w:rFonts w:ascii="Times New Roman" w:hAnsi="Times New Roman"/>
          <w:lang w:val="en-US" w:eastAsia="en-US"/>
        </w:rPr>
        <w:t>, 121–135.</w:t>
      </w:r>
    </w:p>
    <w:p w14:paraId="7904DE09" w14:textId="77777777" w:rsidR="00B3233A" w:rsidRDefault="00B3233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4E5258E7" w14:textId="3571EC87" w:rsidR="00F44E36" w:rsidRDefault="00F44E36"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R Development Core Team</w:t>
      </w:r>
      <w:r>
        <w:rPr>
          <w:rFonts w:ascii="Times New Roman" w:hAnsi="Times New Roman"/>
          <w:lang w:val="en-US" w:eastAsia="en-US"/>
        </w:rPr>
        <w:t>.</w:t>
      </w:r>
      <w:proofErr w:type="gramEnd"/>
      <w:r>
        <w:rPr>
          <w:rFonts w:ascii="Times New Roman" w:hAnsi="Times New Roman"/>
          <w:lang w:val="en-US" w:eastAsia="en-US"/>
        </w:rPr>
        <w:t xml:space="preserve"> (2015). </w:t>
      </w:r>
      <w:r w:rsidRPr="00F44E36">
        <w:rPr>
          <w:rFonts w:ascii="Times New Roman" w:hAnsi="Times New Roman"/>
          <w:i/>
          <w:lang w:val="en-US" w:eastAsia="en-US"/>
        </w:rPr>
        <w:t xml:space="preserve">R: </w:t>
      </w:r>
      <w:r>
        <w:rPr>
          <w:rFonts w:ascii="Times New Roman" w:hAnsi="Times New Roman"/>
          <w:i/>
          <w:iCs/>
          <w:lang w:val="en-US" w:eastAsia="en-US"/>
        </w:rPr>
        <w:t>A Language and Environment for Statistical Computing</w:t>
      </w:r>
      <w:r>
        <w:rPr>
          <w:rFonts w:ascii="Times New Roman" w:hAnsi="Times New Roman"/>
          <w:lang w:val="en-US" w:eastAsia="en-US"/>
        </w:rPr>
        <w:t>. Vienna: R Foundation for Statistical Computing.</w:t>
      </w:r>
    </w:p>
    <w:p w14:paraId="55E1C26E" w14:textId="77777777" w:rsidR="0030431D" w:rsidRDefault="0030431D"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758C992" w14:textId="3E32A51B" w:rsidR="00C5488A" w:rsidRDefault="00C5488A"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Sainte-Marie B.</w:t>
      </w:r>
      <w:r>
        <w:rPr>
          <w:rFonts w:ascii="Times New Roman" w:hAnsi="Times New Roman"/>
          <w:lang w:val="en-US" w:eastAsia="en-US"/>
        </w:rPr>
        <w:t xml:space="preserve"> (1991). A review of the reproductive bionomics of aquatic gammaridean amphipods: variation of life history traits with latitude, depth, salinity and superfamily. </w:t>
      </w:r>
      <w:proofErr w:type="spellStart"/>
      <w:r>
        <w:rPr>
          <w:rFonts w:ascii="Times New Roman" w:hAnsi="Times New Roman"/>
          <w:i/>
          <w:iCs/>
          <w:lang w:val="en-US" w:eastAsia="en-US"/>
        </w:rPr>
        <w:t>Hydrobiologia</w:t>
      </w:r>
      <w:proofErr w:type="spellEnd"/>
      <w:r w:rsidR="00021083">
        <w:rPr>
          <w:rFonts w:ascii="Times New Roman" w:hAnsi="Times New Roman"/>
          <w:lang w:val="en-US" w:eastAsia="en-US"/>
        </w:rPr>
        <w:t xml:space="preserve"> 223</w:t>
      </w:r>
      <w:r>
        <w:rPr>
          <w:rFonts w:ascii="Times New Roman" w:hAnsi="Times New Roman"/>
          <w:lang w:val="en-US" w:eastAsia="en-US"/>
        </w:rPr>
        <w:t xml:space="preserve">, 189–227. </w:t>
      </w:r>
      <w:proofErr w:type="gramStart"/>
      <w:r>
        <w:rPr>
          <w:rFonts w:ascii="Times New Roman" w:hAnsi="Times New Roman"/>
          <w:lang w:val="en-US" w:eastAsia="en-US"/>
        </w:rPr>
        <w:t>doi:</w:t>
      </w:r>
      <w:proofErr w:type="gramEnd"/>
      <w:r>
        <w:rPr>
          <w:rFonts w:ascii="Times New Roman" w:hAnsi="Times New Roman"/>
          <w:lang w:val="en-US" w:eastAsia="en-US"/>
        </w:rPr>
        <w:t>10.1007/978-94-011-3542-9_19</w:t>
      </w:r>
    </w:p>
    <w:p w14:paraId="2E58D2A6" w14:textId="77777777" w:rsidR="002F53CA" w:rsidRDefault="002F53C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275495F0" w14:textId="5A7D4A32" w:rsidR="00C5488A" w:rsidRDefault="00C5488A"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Sars</w:t>
      </w:r>
      <w:proofErr w:type="spellEnd"/>
      <w:r>
        <w:rPr>
          <w:rFonts w:ascii="Times New Roman" w:hAnsi="Times New Roman"/>
          <w:b/>
          <w:bCs/>
          <w:lang w:val="en-US" w:eastAsia="en-US"/>
        </w:rPr>
        <w:t xml:space="preserve"> G. O.</w:t>
      </w:r>
      <w:r>
        <w:rPr>
          <w:rFonts w:ascii="Times New Roman" w:hAnsi="Times New Roman"/>
          <w:lang w:val="en-US" w:eastAsia="en-US"/>
        </w:rPr>
        <w:t xml:space="preserve"> (1891). </w:t>
      </w:r>
      <w:proofErr w:type="gramStart"/>
      <w:r>
        <w:rPr>
          <w:rFonts w:ascii="Times New Roman" w:hAnsi="Times New Roman"/>
          <w:i/>
          <w:iCs/>
          <w:lang w:val="en-US" w:eastAsia="en-US"/>
        </w:rPr>
        <w:t xml:space="preserve">An account of the </w:t>
      </w:r>
      <w:proofErr w:type="spellStart"/>
      <w:r>
        <w:rPr>
          <w:rFonts w:ascii="Times New Roman" w:hAnsi="Times New Roman"/>
          <w:i/>
          <w:iCs/>
          <w:lang w:val="en-US" w:eastAsia="en-US"/>
        </w:rPr>
        <w:t>Crustacea</w:t>
      </w:r>
      <w:proofErr w:type="spellEnd"/>
      <w:r>
        <w:rPr>
          <w:rFonts w:ascii="Times New Roman" w:hAnsi="Times New Roman"/>
          <w:i/>
          <w:iCs/>
          <w:lang w:val="en-US" w:eastAsia="en-US"/>
        </w:rPr>
        <w:t xml:space="preserve"> of Norway with short descriptions and figures of all the species.</w:t>
      </w:r>
      <w:proofErr w:type="gramEnd"/>
      <w:r>
        <w:rPr>
          <w:rFonts w:ascii="Times New Roman" w:hAnsi="Times New Roman"/>
          <w:i/>
          <w:iCs/>
          <w:lang w:val="en-US" w:eastAsia="en-US"/>
        </w:rPr>
        <w:t xml:space="preserve"> Volume 1, Amphipoda, Parts 4-9</w:t>
      </w:r>
      <w:r>
        <w:rPr>
          <w:rFonts w:ascii="Times New Roman" w:hAnsi="Times New Roman"/>
          <w:lang w:val="en-US" w:eastAsia="en-US"/>
        </w:rPr>
        <w:t xml:space="preserve"> (pp. 69–212). Copenhagen: A </w:t>
      </w:r>
      <w:proofErr w:type="spellStart"/>
      <w:r>
        <w:rPr>
          <w:rFonts w:ascii="Times New Roman" w:hAnsi="Times New Roman"/>
          <w:lang w:val="en-US" w:eastAsia="en-US"/>
        </w:rPr>
        <w:t>Cammermeyer</w:t>
      </w:r>
      <w:proofErr w:type="spellEnd"/>
      <w:r>
        <w:rPr>
          <w:rFonts w:ascii="Times New Roman" w:hAnsi="Times New Roman"/>
          <w:lang w:val="en-US" w:eastAsia="en-US"/>
        </w:rPr>
        <w:t>.</w:t>
      </w:r>
    </w:p>
    <w:p w14:paraId="2D800C45" w14:textId="77777777" w:rsidR="002F53CA" w:rsidRDefault="002F53C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00C59F5" w14:textId="5DF71B7B" w:rsidR="00C5488A" w:rsidRDefault="00C5488A"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Sheader</w:t>
      </w:r>
      <w:proofErr w:type="spellEnd"/>
      <w:r>
        <w:rPr>
          <w:rFonts w:ascii="Times New Roman" w:hAnsi="Times New Roman"/>
          <w:b/>
          <w:bCs/>
          <w:lang w:val="en-US" w:eastAsia="en-US"/>
        </w:rPr>
        <w:t xml:space="preserve"> M.</w:t>
      </w:r>
      <w:r>
        <w:rPr>
          <w:rFonts w:ascii="Times New Roman" w:hAnsi="Times New Roman"/>
          <w:lang w:val="en-US" w:eastAsia="en-US"/>
        </w:rPr>
        <w:t xml:space="preserve"> (1983). The reproductive biology and ecology of </w:t>
      </w:r>
      <w:proofErr w:type="spellStart"/>
      <w:r>
        <w:rPr>
          <w:rFonts w:ascii="Times New Roman" w:hAnsi="Times New Roman"/>
          <w:i/>
          <w:iCs/>
          <w:lang w:val="en-US" w:eastAsia="en-US"/>
        </w:rPr>
        <w:t>Gammarus</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duebeni</w:t>
      </w:r>
      <w:proofErr w:type="spellEnd"/>
      <w:r>
        <w:rPr>
          <w:rFonts w:ascii="Times New Roman" w:hAnsi="Times New Roman"/>
          <w:lang w:val="en-US" w:eastAsia="en-US"/>
        </w:rPr>
        <w:t xml:space="preserve"> (</w:t>
      </w:r>
      <w:proofErr w:type="spellStart"/>
      <w:r>
        <w:rPr>
          <w:rFonts w:ascii="Times New Roman" w:hAnsi="Times New Roman"/>
          <w:lang w:val="en-US" w:eastAsia="en-US"/>
        </w:rPr>
        <w:t>Crustacea</w:t>
      </w:r>
      <w:proofErr w:type="spellEnd"/>
      <w:r>
        <w:rPr>
          <w:rFonts w:ascii="Times New Roman" w:hAnsi="Times New Roman"/>
          <w:lang w:val="en-US" w:eastAsia="en-US"/>
        </w:rPr>
        <w:t xml:space="preserve">: Amphipoda) in southern England. </w:t>
      </w:r>
      <w:proofErr w:type="gramStart"/>
      <w:r>
        <w:rPr>
          <w:rFonts w:ascii="Times New Roman" w:hAnsi="Times New Roman"/>
          <w:i/>
          <w:iCs/>
          <w:lang w:val="en-US" w:eastAsia="en-US"/>
        </w:rPr>
        <w:t>Journal of the Marine Biological Association of the UK</w:t>
      </w:r>
      <w:r w:rsidR="000C3D3A">
        <w:rPr>
          <w:rFonts w:ascii="Times New Roman" w:hAnsi="Times New Roman"/>
          <w:i/>
          <w:iCs/>
          <w:lang w:val="en-US" w:eastAsia="en-US"/>
        </w:rPr>
        <w:t xml:space="preserve"> </w:t>
      </w:r>
      <w:r w:rsidR="000C3D3A">
        <w:rPr>
          <w:rFonts w:ascii="Times New Roman" w:hAnsi="Times New Roman"/>
          <w:lang w:val="en-US" w:eastAsia="en-US"/>
        </w:rPr>
        <w:t>6</w:t>
      </w:r>
      <w:r>
        <w:rPr>
          <w:rFonts w:ascii="Times New Roman" w:hAnsi="Times New Roman"/>
          <w:lang w:val="en-US" w:eastAsia="en-US"/>
        </w:rPr>
        <w:t>3, 517.</w:t>
      </w:r>
      <w:proofErr w:type="gramEnd"/>
      <w:r>
        <w:rPr>
          <w:rFonts w:ascii="Times New Roman" w:hAnsi="Times New Roman"/>
          <w:lang w:val="en-US" w:eastAsia="en-US"/>
        </w:rPr>
        <w:t xml:space="preserve"> </w:t>
      </w:r>
      <w:proofErr w:type="gramStart"/>
      <w:r>
        <w:rPr>
          <w:rFonts w:ascii="Times New Roman" w:hAnsi="Times New Roman"/>
          <w:lang w:val="en-US" w:eastAsia="en-US"/>
        </w:rPr>
        <w:t>doi:</w:t>
      </w:r>
      <w:proofErr w:type="gramEnd"/>
      <w:r>
        <w:rPr>
          <w:rFonts w:ascii="Times New Roman" w:hAnsi="Times New Roman"/>
          <w:lang w:val="en-US" w:eastAsia="en-US"/>
        </w:rPr>
        <w:t>10.1017/s0025315400070855</w:t>
      </w:r>
    </w:p>
    <w:p w14:paraId="2CF6E927" w14:textId="77777777" w:rsidR="002F53CA" w:rsidRDefault="002F53CA"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412A8CF" w14:textId="131238AE" w:rsidR="00C5488A" w:rsidRDefault="00C5488A"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Sheader</w:t>
      </w:r>
      <w:proofErr w:type="spellEnd"/>
      <w:r w:rsidR="004C7C35">
        <w:rPr>
          <w:rFonts w:ascii="Times New Roman" w:hAnsi="Times New Roman"/>
          <w:b/>
          <w:bCs/>
          <w:lang w:val="en-US" w:eastAsia="en-US"/>
        </w:rPr>
        <w:t xml:space="preserve"> M.</w:t>
      </w:r>
      <w:r>
        <w:rPr>
          <w:rFonts w:ascii="Times New Roman" w:hAnsi="Times New Roman"/>
          <w:b/>
          <w:bCs/>
          <w:lang w:val="en-US" w:eastAsia="en-US"/>
        </w:rPr>
        <w:t xml:space="preserve"> and Van Dover C. L.</w:t>
      </w:r>
      <w:r>
        <w:rPr>
          <w:rFonts w:ascii="Times New Roman" w:hAnsi="Times New Roman"/>
          <w:lang w:val="en-US" w:eastAsia="en-US"/>
        </w:rPr>
        <w:t xml:space="preserve"> (2007). </w:t>
      </w:r>
      <w:proofErr w:type="gramStart"/>
      <w:r>
        <w:rPr>
          <w:rFonts w:ascii="Times New Roman" w:hAnsi="Times New Roman"/>
          <w:lang w:val="en-US" w:eastAsia="en-US"/>
        </w:rPr>
        <w:t xml:space="preserve">Temporal and spatial variation in the reproductive ecology of the vent-endemic amphipod </w:t>
      </w:r>
      <w:proofErr w:type="spellStart"/>
      <w:r>
        <w:rPr>
          <w:rFonts w:ascii="Times New Roman" w:hAnsi="Times New Roman"/>
          <w:i/>
          <w:iCs/>
          <w:lang w:val="en-US" w:eastAsia="en-US"/>
        </w:rPr>
        <w:t>Ventiella</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sulfuris</w:t>
      </w:r>
      <w:proofErr w:type="spellEnd"/>
      <w:r>
        <w:rPr>
          <w:rFonts w:ascii="Times New Roman" w:hAnsi="Times New Roman"/>
          <w:lang w:val="en-US" w:eastAsia="en-US"/>
        </w:rPr>
        <w:t xml:space="preserve"> in the eastern Pacific.</w:t>
      </w:r>
      <w:proofErr w:type="gramEnd"/>
      <w:r>
        <w:rPr>
          <w:rFonts w:ascii="Times New Roman" w:hAnsi="Times New Roman"/>
          <w:lang w:val="en-US" w:eastAsia="en-US"/>
        </w:rPr>
        <w:t xml:space="preserve"> </w:t>
      </w:r>
      <w:r>
        <w:rPr>
          <w:rFonts w:ascii="Times New Roman" w:hAnsi="Times New Roman"/>
          <w:i/>
          <w:iCs/>
          <w:lang w:val="en-US" w:eastAsia="en-US"/>
        </w:rPr>
        <w:t>Marine Ecology Progress Series</w:t>
      </w:r>
      <w:r w:rsidR="004C7C35">
        <w:rPr>
          <w:rFonts w:ascii="Times New Roman" w:hAnsi="Times New Roman"/>
          <w:lang w:val="en-US" w:eastAsia="en-US"/>
        </w:rPr>
        <w:t xml:space="preserve"> 331</w:t>
      </w:r>
      <w:r>
        <w:rPr>
          <w:rFonts w:ascii="Times New Roman" w:hAnsi="Times New Roman"/>
          <w:lang w:val="en-US" w:eastAsia="en-US"/>
        </w:rPr>
        <w:t>, 181–194.</w:t>
      </w:r>
    </w:p>
    <w:p w14:paraId="2FF2F8C3" w14:textId="77777777" w:rsidR="00A82B11" w:rsidRDefault="00A82B11"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84B15F6" w14:textId="4C8027A3"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Sheader</w:t>
      </w:r>
      <w:proofErr w:type="spellEnd"/>
      <w:r>
        <w:rPr>
          <w:rFonts w:ascii="Times New Roman" w:hAnsi="Times New Roman"/>
          <w:b/>
          <w:bCs/>
          <w:lang w:val="en-US" w:eastAsia="en-US"/>
        </w:rPr>
        <w:t xml:space="preserve"> M., Van Dover C. L. and Shank T. M.</w:t>
      </w:r>
      <w:r>
        <w:rPr>
          <w:rFonts w:ascii="Times New Roman" w:hAnsi="Times New Roman"/>
          <w:lang w:val="en-US" w:eastAsia="en-US"/>
        </w:rPr>
        <w:t xml:space="preserve"> (2000). Structure and function of </w:t>
      </w:r>
      <w:proofErr w:type="spellStart"/>
      <w:r>
        <w:rPr>
          <w:rFonts w:ascii="Times New Roman" w:hAnsi="Times New Roman"/>
          <w:i/>
          <w:iCs/>
          <w:lang w:val="en-US" w:eastAsia="en-US"/>
        </w:rPr>
        <w:t>Halice</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hesmonectes</w:t>
      </w:r>
      <w:proofErr w:type="spellEnd"/>
      <w:r>
        <w:rPr>
          <w:rFonts w:ascii="Times New Roman" w:hAnsi="Times New Roman"/>
          <w:lang w:val="en-US" w:eastAsia="en-US"/>
        </w:rPr>
        <w:t xml:space="preserve"> (Amphipoda: </w:t>
      </w:r>
      <w:proofErr w:type="spellStart"/>
      <w:r>
        <w:rPr>
          <w:rFonts w:ascii="Times New Roman" w:hAnsi="Times New Roman"/>
          <w:lang w:val="en-US" w:eastAsia="en-US"/>
        </w:rPr>
        <w:t>Pardaliscidae</w:t>
      </w:r>
      <w:proofErr w:type="spellEnd"/>
      <w:r>
        <w:rPr>
          <w:rFonts w:ascii="Times New Roman" w:hAnsi="Times New Roman"/>
          <w:lang w:val="en-US" w:eastAsia="en-US"/>
        </w:rPr>
        <w:t xml:space="preserve">) swarms from hydrothermal vents in the eastern Pacific. </w:t>
      </w:r>
      <w:r>
        <w:rPr>
          <w:rFonts w:ascii="Times New Roman" w:hAnsi="Times New Roman"/>
          <w:i/>
          <w:iCs/>
          <w:lang w:val="en-US" w:eastAsia="en-US"/>
        </w:rPr>
        <w:t>Marine Biology</w:t>
      </w:r>
      <w:r w:rsidR="00491521">
        <w:rPr>
          <w:rFonts w:ascii="Times New Roman" w:hAnsi="Times New Roman"/>
          <w:lang w:val="en-US" w:eastAsia="en-US"/>
        </w:rPr>
        <w:t xml:space="preserve"> 136</w:t>
      </w:r>
      <w:r>
        <w:rPr>
          <w:rFonts w:ascii="Times New Roman" w:hAnsi="Times New Roman"/>
          <w:lang w:val="en-US" w:eastAsia="en-US"/>
        </w:rPr>
        <w:t xml:space="preserve">, 901–911. </w:t>
      </w:r>
      <w:proofErr w:type="gramStart"/>
      <w:r>
        <w:rPr>
          <w:rFonts w:ascii="Times New Roman" w:hAnsi="Times New Roman"/>
          <w:lang w:val="en-US" w:eastAsia="en-US"/>
        </w:rPr>
        <w:t>doi:</w:t>
      </w:r>
      <w:proofErr w:type="gramEnd"/>
      <w:r>
        <w:rPr>
          <w:rFonts w:ascii="Times New Roman" w:hAnsi="Times New Roman"/>
          <w:lang w:val="en-US" w:eastAsia="en-US"/>
        </w:rPr>
        <w:t>10.1007/s002270000300</w:t>
      </w:r>
    </w:p>
    <w:p w14:paraId="695C43C7" w14:textId="77777777" w:rsidR="00BD7E96" w:rsidRDefault="00BD7E96"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2E57465F" w14:textId="3FC855F3"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proofErr w:type="gramStart"/>
      <w:r>
        <w:rPr>
          <w:rFonts w:ascii="Times New Roman" w:hAnsi="Times New Roman"/>
          <w:b/>
          <w:bCs/>
          <w:lang w:val="en-US" w:eastAsia="en-US"/>
        </w:rPr>
        <w:t>Sheader</w:t>
      </w:r>
      <w:proofErr w:type="spellEnd"/>
      <w:r>
        <w:rPr>
          <w:rFonts w:ascii="Times New Roman" w:hAnsi="Times New Roman"/>
          <w:b/>
          <w:bCs/>
          <w:lang w:val="en-US" w:eastAsia="en-US"/>
        </w:rPr>
        <w:t xml:space="preserve"> M., Van Dover C. L. and Thurston M. H.</w:t>
      </w:r>
      <w:r>
        <w:rPr>
          <w:rFonts w:ascii="Times New Roman" w:hAnsi="Times New Roman"/>
          <w:lang w:val="en-US" w:eastAsia="en-US"/>
        </w:rPr>
        <w:t xml:space="preserve"> (2004).</w:t>
      </w:r>
      <w:proofErr w:type="gramEnd"/>
      <w:r>
        <w:rPr>
          <w:rFonts w:ascii="Times New Roman" w:hAnsi="Times New Roman"/>
          <w:lang w:val="en-US" w:eastAsia="en-US"/>
        </w:rPr>
        <w:t xml:space="preserve"> Reproductive ecology of </w:t>
      </w:r>
      <w:proofErr w:type="spellStart"/>
      <w:r>
        <w:rPr>
          <w:rFonts w:ascii="Times New Roman" w:hAnsi="Times New Roman"/>
          <w:i/>
          <w:iCs/>
          <w:lang w:val="en-US" w:eastAsia="en-US"/>
        </w:rPr>
        <w:t>Bouvierella</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curtirama</w:t>
      </w:r>
      <w:proofErr w:type="spellEnd"/>
      <w:r>
        <w:rPr>
          <w:rFonts w:ascii="Times New Roman" w:hAnsi="Times New Roman"/>
          <w:i/>
          <w:iCs/>
          <w:lang w:val="en-US" w:eastAsia="en-US"/>
        </w:rPr>
        <w:t xml:space="preserve"> </w:t>
      </w:r>
      <w:r>
        <w:rPr>
          <w:rFonts w:ascii="Times New Roman" w:hAnsi="Times New Roman"/>
          <w:lang w:val="en-US" w:eastAsia="en-US"/>
        </w:rPr>
        <w:t xml:space="preserve">(Amphipoda: </w:t>
      </w:r>
      <w:proofErr w:type="spellStart"/>
      <w:r>
        <w:rPr>
          <w:rFonts w:ascii="Times New Roman" w:hAnsi="Times New Roman"/>
          <w:lang w:val="en-US" w:eastAsia="en-US"/>
        </w:rPr>
        <w:t>Eusiridae</w:t>
      </w:r>
      <w:proofErr w:type="spellEnd"/>
      <w:r>
        <w:rPr>
          <w:rFonts w:ascii="Times New Roman" w:hAnsi="Times New Roman"/>
          <w:lang w:val="en-US" w:eastAsia="en-US"/>
        </w:rPr>
        <w:t xml:space="preserve">) from chemically distinct vents in the Lucky Strike vent field, Mid-Atlantic Ridge. </w:t>
      </w:r>
      <w:r>
        <w:rPr>
          <w:rFonts w:ascii="Times New Roman" w:hAnsi="Times New Roman"/>
          <w:i/>
          <w:iCs/>
          <w:lang w:val="en-US" w:eastAsia="en-US"/>
        </w:rPr>
        <w:t>Marine Biology</w:t>
      </w:r>
      <w:r w:rsidR="00EB55A2">
        <w:rPr>
          <w:rFonts w:ascii="Times New Roman" w:hAnsi="Times New Roman"/>
          <w:lang w:val="en-US" w:eastAsia="en-US"/>
        </w:rPr>
        <w:t xml:space="preserve"> 144</w:t>
      </w:r>
      <w:r>
        <w:rPr>
          <w:rFonts w:ascii="Times New Roman" w:hAnsi="Times New Roman"/>
          <w:lang w:val="en-US" w:eastAsia="en-US"/>
        </w:rPr>
        <w:t xml:space="preserve">, 503–514. </w:t>
      </w:r>
      <w:proofErr w:type="gramStart"/>
      <w:r>
        <w:rPr>
          <w:rFonts w:ascii="Times New Roman" w:hAnsi="Times New Roman"/>
          <w:lang w:val="en-US" w:eastAsia="en-US"/>
        </w:rPr>
        <w:t>doi:</w:t>
      </w:r>
      <w:proofErr w:type="gramEnd"/>
      <w:r>
        <w:rPr>
          <w:rFonts w:ascii="Times New Roman" w:hAnsi="Times New Roman"/>
          <w:lang w:val="en-US" w:eastAsia="en-US"/>
        </w:rPr>
        <w:t>10.1007/s00227-003-1211-8</w:t>
      </w:r>
    </w:p>
    <w:p w14:paraId="2708A54B" w14:textId="77777777" w:rsidR="004530C4" w:rsidRDefault="004530C4"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2EC09F84" w14:textId="609105AD"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Shulenberger</w:t>
      </w:r>
      <w:proofErr w:type="spellEnd"/>
      <w:r>
        <w:rPr>
          <w:rFonts w:ascii="Times New Roman" w:hAnsi="Times New Roman"/>
          <w:b/>
          <w:bCs/>
          <w:lang w:val="en-US" w:eastAsia="en-US"/>
        </w:rPr>
        <w:t xml:space="preserve"> E.</w:t>
      </w:r>
      <w:r w:rsidR="00B35323">
        <w:rPr>
          <w:rFonts w:ascii="Times New Roman" w:hAnsi="Times New Roman"/>
          <w:b/>
          <w:bCs/>
          <w:lang w:val="en-US" w:eastAsia="en-US"/>
        </w:rPr>
        <w:t xml:space="preserve"> and Barnard</w:t>
      </w:r>
      <w:r>
        <w:rPr>
          <w:rFonts w:ascii="Times New Roman" w:hAnsi="Times New Roman"/>
          <w:b/>
          <w:bCs/>
          <w:lang w:val="en-US" w:eastAsia="en-US"/>
        </w:rPr>
        <w:t xml:space="preserve"> J. L.</w:t>
      </w:r>
      <w:r>
        <w:rPr>
          <w:rFonts w:ascii="Times New Roman" w:hAnsi="Times New Roman"/>
          <w:lang w:val="en-US" w:eastAsia="en-US"/>
        </w:rPr>
        <w:t xml:space="preserve"> (1976). Amphipods from an abyssal trap set in the North Pacific Gyre. </w:t>
      </w:r>
      <w:proofErr w:type="spellStart"/>
      <w:r>
        <w:rPr>
          <w:rFonts w:ascii="Times New Roman" w:hAnsi="Times New Roman"/>
          <w:i/>
          <w:iCs/>
          <w:lang w:val="en-US" w:eastAsia="en-US"/>
        </w:rPr>
        <w:t>Crustaceana</w:t>
      </w:r>
      <w:proofErr w:type="spellEnd"/>
      <w:r w:rsidR="00B35323">
        <w:rPr>
          <w:rFonts w:ascii="Times New Roman" w:hAnsi="Times New Roman"/>
          <w:lang w:val="en-US" w:eastAsia="en-US"/>
        </w:rPr>
        <w:t xml:space="preserve"> </w:t>
      </w:r>
      <w:r>
        <w:rPr>
          <w:rFonts w:ascii="Times New Roman" w:hAnsi="Times New Roman"/>
          <w:lang w:val="en-US" w:eastAsia="en-US"/>
        </w:rPr>
        <w:t>3</w:t>
      </w:r>
      <w:r w:rsidR="00B35323">
        <w:rPr>
          <w:rFonts w:ascii="Times New Roman" w:hAnsi="Times New Roman"/>
          <w:lang w:val="en-US" w:eastAsia="en-US"/>
        </w:rPr>
        <w:t>1</w:t>
      </w:r>
      <w:r>
        <w:rPr>
          <w:rFonts w:ascii="Times New Roman" w:hAnsi="Times New Roman"/>
          <w:lang w:val="en-US" w:eastAsia="en-US"/>
        </w:rPr>
        <w:t xml:space="preserve">, 241–258. </w:t>
      </w:r>
      <w:proofErr w:type="gramStart"/>
      <w:r>
        <w:rPr>
          <w:rFonts w:ascii="Times New Roman" w:hAnsi="Times New Roman"/>
          <w:lang w:val="en-US" w:eastAsia="en-US"/>
        </w:rPr>
        <w:t>doi:</w:t>
      </w:r>
      <w:proofErr w:type="gramEnd"/>
      <w:r>
        <w:rPr>
          <w:rFonts w:ascii="Times New Roman" w:hAnsi="Times New Roman"/>
          <w:lang w:val="en-US" w:eastAsia="en-US"/>
        </w:rPr>
        <w:t>10.1163/156854076x00035</w:t>
      </w:r>
    </w:p>
    <w:p w14:paraId="202B90B8" w14:textId="77777777" w:rsidR="00D52AED" w:rsidRDefault="00D52AED"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06996B5" w14:textId="482B8F07"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Shulenberger</w:t>
      </w:r>
      <w:proofErr w:type="spellEnd"/>
      <w:r w:rsidR="005D21B3">
        <w:rPr>
          <w:rFonts w:ascii="Times New Roman" w:hAnsi="Times New Roman"/>
          <w:b/>
          <w:bCs/>
          <w:lang w:val="en-US" w:eastAsia="en-US"/>
        </w:rPr>
        <w:t xml:space="preserve"> E.</w:t>
      </w:r>
      <w:r>
        <w:rPr>
          <w:rFonts w:ascii="Times New Roman" w:hAnsi="Times New Roman"/>
          <w:b/>
          <w:bCs/>
          <w:lang w:val="en-US" w:eastAsia="en-US"/>
        </w:rPr>
        <w:t xml:space="preserve"> and </w:t>
      </w:r>
      <w:proofErr w:type="spellStart"/>
      <w:r>
        <w:rPr>
          <w:rFonts w:ascii="Times New Roman" w:hAnsi="Times New Roman"/>
          <w:b/>
          <w:bCs/>
          <w:lang w:val="en-US" w:eastAsia="en-US"/>
        </w:rPr>
        <w:t>Hessler</w:t>
      </w:r>
      <w:proofErr w:type="spellEnd"/>
      <w:r>
        <w:rPr>
          <w:rFonts w:ascii="Times New Roman" w:hAnsi="Times New Roman"/>
          <w:b/>
          <w:bCs/>
          <w:lang w:val="en-US" w:eastAsia="en-US"/>
        </w:rPr>
        <w:t xml:space="preserve"> R. R.</w:t>
      </w:r>
      <w:r>
        <w:rPr>
          <w:rFonts w:ascii="Times New Roman" w:hAnsi="Times New Roman"/>
          <w:lang w:val="en-US" w:eastAsia="en-US"/>
        </w:rPr>
        <w:t xml:space="preserve"> (1974). Scavenging abyssal benthic amphipods trapped under oligotrophic central North Pacific Gyre waters. </w:t>
      </w:r>
      <w:r>
        <w:rPr>
          <w:rFonts w:ascii="Times New Roman" w:hAnsi="Times New Roman"/>
          <w:i/>
          <w:iCs/>
          <w:lang w:val="en-US" w:eastAsia="en-US"/>
        </w:rPr>
        <w:t>Marine Biology</w:t>
      </w:r>
      <w:r w:rsidR="005D21B3">
        <w:rPr>
          <w:rFonts w:ascii="Times New Roman" w:hAnsi="Times New Roman"/>
          <w:lang w:val="en-US" w:eastAsia="en-US"/>
        </w:rPr>
        <w:t xml:space="preserve"> 28</w:t>
      </w:r>
      <w:r>
        <w:rPr>
          <w:rFonts w:ascii="Times New Roman" w:hAnsi="Times New Roman"/>
          <w:lang w:val="en-US" w:eastAsia="en-US"/>
        </w:rPr>
        <w:t xml:space="preserve">, 185–187. </w:t>
      </w:r>
      <w:proofErr w:type="gramStart"/>
      <w:r>
        <w:rPr>
          <w:rFonts w:ascii="Times New Roman" w:hAnsi="Times New Roman"/>
          <w:lang w:val="en-US" w:eastAsia="en-US"/>
        </w:rPr>
        <w:t>doi:</w:t>
      </w:r>
      <w:proofErr w:type="gramEnd"/>
      <w:r>
        <w:rPr>
          <w:rFonts w:ascii="Times New Roman" w:hAnsi="Times New Roman"/>
          <w:lang w:val="en-US" w:eastAsia="en-US"/>
        </w:rPr>
        <w:t>10.1007/bf00387296</w:t>
      </w:r>
    </w:p>
    <w:p w14:paraId="1900709F" w14:textId="77777777" w:rsidR="009F63B1" w:rsidRDefault="009F63B1"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E9C4D40" w14:textId="5A53EFBF"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Smith K. L. and Baldwin R. J.</w:t>
      </w:r>
      <w:r>
        <w:rPr>
          <w:rFonts w:ascii="Times New Roman" w:hAnsi="Times New Roman"/>
          <w:lang w:val="en-US" w:eastAsia="en-US"/>
        </w:rPr>
        <w:t xml:space="preserve"> (1982). Scavenging deep-sea amphipods - effects of food odor on oxygen-consumption and a proposed metabolic strategy. </w:t>
      </w:r>
      <w:r>
        <w:rPr>
          <w:rFonts w:ascii="Times New Roman" w:hAnsi="Times New Roman"/>
          <w:i/>
          <w:iCs/>
          <w:lang w:val="en-US" w:eastAsia="en-US"/>
        </w:rPr>
        <w:t>Marine Biology</w:t>
      </w:r>
      <w:r w:rsidR="00CD782A">
        <w:rPr>
          <w:rFonts w:ascii="Times New Roman" w:hAnsi="Times New Roman"/>
          <w:i/>
          <w:iCs/>
          <w:lang w:val="en-US" w:eastAsia="en-US"/>
        </w:rPr>
        <w:t xml:space="preserve"> </w:t>
      </w:r>
      <w:r w:rsidR="00CD782A" w:rsidRPr="00CD782A">
        <w:rPr>
          <w:rFonts w:ascii="Times New Roman" w:hAnsi="Times New Roman"/>
          <w:iCs/>
          <w:lang w:val="en-US" w:eastAsia="en-US"/>
        </w:rPr>
        <w:t>68</w:t>
      </w:r>
      <w:r>
        <w:rPr>
          <w:rFonts w:ascii="Times New Roman" w:hAnsi="Times New Roman"/>
          <w:lang w:val="en-US" w:eastAsia="en-US"/>
        </w:rPr>
        <w:t xml:space="preserve">, 287–298. </w:t>
      </w:r>
      <w:proofErr w:type="gramStart"/>
      <w:r>
        <w:rPr>
          <w:rFonts w:ascii="Times New Roman" w:hAnsi="Times New Roman"/>
          <w:lang w:val="en-US" w:eastAsia="en-US"/>
        </w:rPr>
        <w:t>doi:</w:t>
      </w:r>
      <w:proofErr w:type="gramEnd"/>
      <w:r>
        <w:rPr>
          <w:rFonts w:ascii="Times New Roman" w:hAnsi="Times New Roman"/>
          <w:lang w:val="en-US" w:eastAsia="en-US"/>
        </w:rPr>
        <w:t>10.1007/BF00409595</w:t>
      </w:r>
    </w:p>
    <w:p w14:paraId="3C2D1745" w14:textId="77777777" w:rsidR="009F63B1" w:rsidRDefault="009F63B1"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835572F" w14:textId="74CFC3F7"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Soliman</w:t>
      </w:r>
      <w:proofErr w:type="spellEnd"/>
      <w:r>
        <w:rPr>
          <w:rFonts w:ascii="Times New Roman" w:hAnsi="Times New Roman"/>
          <w:b/>
          <w:bCs/>
          <w:lang w:val="en-US" w:eastAsia="en-US"/>
        </w:rPr>
        <w:t xml:space="preserve"> Y. S. and Rowe G. T.</w:t>
      </w:r>
      <w:r>
        <w:rPr>
          <w:rFonts w:ascii="Times New Roman" w:hAnsi="Times New Roman"/>
          <w:lang w:val="en-US" w:eastAsia="en-US"/>
        </w:rPr>
        <w:t xml:space="preserve"> (2008). </w:t>
      </w:r>
      <w:proofErr w:type="gramStart"/>
      <w:r>
        <w:rPr>
          <w:rFonts w:ascii="Times New Roman" w:hAnsi="Times New Roman"/>
          <w:lang w:val="en-US" w:eastAsia="en-US"/>
        </w:rPr>
        <w:t xml:space="preserve">Secondary production of </w:t>
      </w:r>
      <w:proofErr w:type="spellStart"/>
      <w:r>
        <w:rPr>
          <w:rFonts w:ascii="Times New Roman" w:hAnsi="Times New Roman"/>
          <w:i/>
          <w:iCs/>
          <w:lang w:val="en-US" w:eastAsia="en-US"/>
        </w:rPr>
        <w:t>Ampelisca</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mississippiana</w:t>
      </w:r>
      <w:proofErr w:type="spellEnd"/>
      <w:r>
        <w:rPr>
          <w:rFonts w:ascii="Times New Roman" w:hAnsi="Times New Roman"/>
          <w:lang w:val="en-US" w:eastAsia="en-US"/>
        </w:rPr>
        <w:t xml:space="preserve"> </w:t>
      </w:r>
      <w:proofErr w:type="spellStart"/>
      <w:r>
        <w:rPr>
          <w:rFonts w:ascii="Times New Roman" w:hAnsi="Times New Roman"/>
          <w:lang w:val="en-US" w:eastAsia="en-US"/>
        </w:rPr>
        <w:t>Soliman</w:t>
      </w:r>
      <w:proofErr w:type="spellEnd"/>
      <w:r>
        <w:rPr>
          <w:rFonts w:ascii="Times New Roman" w:hAnsi="Times New Roman"/>
          <w:lang w:val="en-US" w:eastAsia="en-US"/>
        </w:rPr>
        <w:t xml:space="preserve"> and </w:t>
      </w:r>
      <w:proofErr w:type="spellStart"/>
      <w:r>
        <w:rPr>
          <w:rFonts w:ascii="Times New Roman" w:hAnsi="Times New Roman"/>
          <w:lang w:val="en-US" w:eastAsia="en-US"/>
        </w:rPr>
        <w:t>Wicksten</w:t>
      </w:r>
      <w:proofErr w:type="spellEnd"/>
      <w:r>
        <w:rPr>
          <w:rFonts w:ascii="Times New Roman" w:hAnsi="Times New Roman"/>
          <w:lang w:val="en-US" w:eastAsia="en-US"/>
        </w:rPr>
        <w:t xml:space="preserve"> 2007 (Amphipoda, </w:t>
      </w:r>
      <w:proofErr w:type="spellStart"/>
      <w:r>
        <w:rPr>
          <w:rFonts w:ascii="Times New Roman" w:hAnsi="Times New Roman"/>
          <w:lang w:val="en-US" w:eastAsia="en-US"/>
        </w:rPr>
        <w:t>Crustacea</w:t>
      </w:r>
      <w:proofErr w:type="spellEnd"/>
      <w:r>
        <w:rPr>
          <w:rFonts w:ascii="Times New Roman" w:hAnsi="Times New Roman"/>
          <w:lang w:val="en-US" w:eastAsia="en-US"/>
        </w:rPr>
        <w:t>) in the head of the Mississippi Canyon, northern Gulf of Mexico.</w:t>
      </w:r>
      <w:proofErr w:type="gramEnd"/>
      <w:r>
        <w:rPr>
          <w:rFonts w:ascii="Times New Roman" w:hAnsi="Times New Roman"/>
          <w:lang w:val="en-US" w:eastAsia="en-US"/>
        </w:rPr>
        <w:t xml:space="preserve"> </w:t>
      </w:r>
      <w:r>
        <w:rPr>
          <w:rFonts w:ascii="Times New Roman" w:hAnsi="Times New Roman"/>
          <w:i/>
          <w:iCs/>
          <w:lang w:val="en-US" w:eastAsia="en-US"/>
        </w:rPr>
        <w:t xml:space="preserve">Deep Sea Research Part II: </w:t>
      </w:r>
      <w:r>
        <w:rPr>
          <w:rFonts w:ascii="Times New Roman" w:hAnsi="Times New Roman"/>
          <w:i/>
          <w:iCs/>
          <w:lang w:val="en-US" w:eastAsia="en-US"/>
        </w:rPr>
        <w:lastRenderedPageBreak/>
        <w:t>Topical Studies in Oceanography</w:t>
      </w:r>
      <w:r w:rsidR="002D5BDE">
        <w:rPr>
          <w:rFonts w:ascii="Times New Roman" w:hAnsi="Times New Roman"/>
          <w:lang w:val="en-US" w:eastAsia="en-US"/>
        </w:rPr>
        <w:t xml:space="preserve"> 55</w:t>
      </w:r>
      <w:r>
        <w:rPr>
          <w:rFonts w:ascii="Times New Roman" w:hAnsi="Times New Roman"/>
          <w:lang w:val="en-US" w:eastAsia="en-US"/>
        </w:rPr>
        <w:t>, 2692–2698. doi:10.1016/j.dsr2.2008.07.019</w:t>
      </w:r>
    </w:p>
    <w:p w14:paraId="7230CF6B" w14:textId="77777777" w:rsidR="00D64FF2" w:rsidRDefault="00D64FF2"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93FCA4D" w14:textId="0E9FA432"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Stebbing</w:t>
      </w:r>
      <w:proofErr w:type="spellEnd"/>
      <w:r>
        <w:rPr>
          <w:rFonts w:ascii="Times New Roman" w:hAnsi="Times New Roman"/>
          <w:b/>
          <w:bCs/>
          <w:lang w:val="en-US" w:eastAsia="en-US"/>
        </w:rPr>
        <w:t xml:space="preserve"> T. R. R.</w:t>
      </w:r>
      <w:r>
        <w:rPr>
          <w:rFonts w:ascii="Times New Roman" w:hAnsi="Times New Roman"/>
          <w:lang w:val="en-US" w:eastAsia="en-US"/>
        </w:rPr>
        <w:t xml:space="preserve"> (1888). Report on the Amphipoda collected by H.M.S. </w:t>
      </w:r>
      <w:r>
        <w:rPr>
          <w:rFonts w:ascii="Times New Roman" w:hAnsi="Times New Roman"/>
          <w:i/>
          <w:iCs/>
          <w:lang w:val="en-US" w:eastAsia="en-US"/>
        </w:rPr>
        <w:t>Challenger</w:t>
      </w:r>
      <w:r>
        <w:rPr>
          <w:rFonts w:ascii="Times New Roman" w:hAnsi="Times New Roman"/>
          <w:lang w:val="en-US" w:eastAsia="en-US"/>
        </w:rPr>
        <w:t xml:space="preserve"> during the years 1873-76. </w:t>
      </w:r>
      <w:r>
        <w:rPr>
          <w:rFonts w:ascii="Times New Roman" w:hAnsi="Times New Roman"/>
          <w:i/>
          <w:iCs/>
          <w:lang w:val="en-US" w:eastAsia="en-US"/>
        </w:rPr>
        <w:t>Report on the Scientific Results of the Voyage of H.M.S. Challenger During the Years During the Years 1873–76, Zoology</w:t>
      </w:r>
      <w:r w:rsidR="0007464A">
        <w:rPr>
          <w:rFonts w:ascii="Times New Roman" w:hAnsi="Times New Roman"/>
          <w:lang w:val="en-US" w:eastAsia="en-US"/>
        </w:rPr>
        <w:t xml:space="preserve"> </w:t>
      </w:r>
      <w:r w:rsidRPr="0007464A">
        <w:rPr>
          <w:rFonts w:ascii="Times New Roman" w:hAnsi="Times New Roman"/>
          <w:iCs/>
          <w:lang w:val="en-US" w:eastAsia="en-US"/>
        </w:rPr>
        <w:t>29</w:t>
      </w:r>
      <w:r>
        <w:rPr>
          <w:rFonts w:ascii="Times New Roman" w:hAnsi="Times New Roman"/>
          <w:lang w:val="en-US" w:eastAsia="en-US"/>
        </w:rPr>
        <w:t>, 1737.</w:t>
      </w:r>
    </w:p>
    <w:p w14:paraId="3530DC17" w14:textId="77777777" w:rsidR="00EB757C" w:rsidRDefault="00EB757C"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BD8535B" w14:textId="7C7B46B9"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Steele D. H.</w:t>
      </w:r>
      <w:r>
        <w:rPr>
          <w:rFonts w:ascii="Times New Roman" w:hAnsi="Times New Roman"/>
          <w:lang w:val="en-US" w:eastAsia="en-US"/>
        </w:rPr>
        <w:t xml:space="preserve"> (1995). </w:t>
      </w:r>
      <w:proofErr w:type="gramStart"/>
      <w:r>
        <w:rPr>
          <w:rFonts w:ascii="Times New Roman" w:hAnsi="Times New Roman"/>
          <w:lang w:val="en-US" w:eastAsia="en-US"/>
        </w:rPr>
        <w:t>Sexual dimorphism in mature gammaridean amphipods.</w:t>
      </w:r>
      <w:proofErr w:type="gramEnd"/>
      <w:r>
        <w:rPr>
          <w:rFonts w:ascii="Times New Roman" w:hAnsi="Times New Roman"/>
          <w:lang w:val="en-US" w:eastAsia="en-US"/>
        </w:rPr>
        <w:t xml:space="preserve"> </w:t>
      </w:r>
      <w:proofErr w:type="spellStart"/>
      <w:r>
        <w:rPr>
          <w:rFonts w:ascii="Times New Roman" w:hAnsi="Times New Roman"/>
          <w:i/>
          <w:iCs/>
          <w:lang w:val="en-US" w:eastAsia="en-US"/>
        </w:rPr>
        <w:t>Polskie</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Archiwum</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Hydrobiologii</w:t>
      </w:r>
      <w:proofErr w:type="spellEnd"/>
      <w:r w:rsidR="005025EE">
        <w:rPr>
          <w:rFonts w:ascii="Times New Roman" w:hAnsi="Times New Roman"/>
          <w:lang w:val="en-US" w:eastAsia="en-US"/>
        </w:rPr>
        <w:t xml:space="preserve"> 4</w:t>
      </w:r>
      <w:r>
        <w:rPr>
          <w:rFonts w:ascii="Times New Roman" w:hAnsi="Times New Roman"/>
          <w:lang w:val="en-US" w:eastAsia="en-US"/>
        </w:rPr>
        <w:t>, 303–317.</w:t>
      </w:r>
    </w:p>
    <w:p w14:paraId="517E1AFF" w14:textId="77777777" w:rsidR="00F145F5" w:rsidRDefault="00F145F5"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78B8413" w14:textId="12028B41"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Stockton</w:t>
      </w:r>
      <w:r w:rsidR="002E1528">
        <w:rPr>
          <w:rFonts w:ascii="Times New Roman" w:hAnsi="Times New Roman"/>
          <w:b/>
          <w:bCs/>
          <w:lang w:val="en-US" w:eastAsia="en-US"/>
        </w:rPr>
        <w:t xml:space="preserve"> W. L.</w:t>
      </w:r>
      <w:r>
        <w:rPr>
          <w:rFonts w:ascii="Times New Roman" w:hAnsi="Times New Roman"/>
          <w:b/>
          <w:bCs/>
          <w:lang w:val="en-US" w:eastAsia="en-US"/>
        </w:rPr>
        <w:t xml:space="preserve"> and </w:t>
      </w:r>
      <w:proofErr w:type="spellStart"/>
      <w:r>
        <w:rPr>
          <w:rFonts w:ascii="Times New Roman" w:hAnsi="Times New Roman"/>
          <w:b/>
          <w:bCs/>
          <w:lang w:val="en-US" w:eastAsia="en-US"/>
        </w:rPr>
        <w:t>DeLaca</w:t>
      </w:r>
      <w:proofErr w:type="spellEnd"/>
      <w:r>
        <w:rPr>
          <w:rFonts w:ascii="Times New Roman" w:hAnsi="Times New Roman"/>
          <w:b/>
          <w:bCs/>
          <w:lang w:val="en-US" w:eastAsia="en-US"/>
        </w:rPr>
        <w:t xml:space="preserve"> T. E.</w:t>
      </w:r>
      <w:r>
        <w:rPr>
          <w:rFonts w:ascii="Times New Roman" w:hAnsi="Times New Roman"/>
          <w:lang w:val="en-US" w:eastAsia="en-US"/>
        </w:rPr>
        <w:t xml:space="preserve"> (1982).</w:t>
      </w:r>
      <w:proofErr w:type="gramEnd"/>
      <w:r>
        <w:rPr>
          <w:rFonts w:ascii="Times New Roman" w:hAnsi="Times New Roman"/>
          <w:lang w:val="en-US" w:eastAsia="en-US"/>
        </w:rPr>
        <w:t xml:space="preserve"> Food falls in the deep sea: occurrence, quality, and significance. </w:t>
      </w:r>
      <w:r w:rsidR="002E1528">
        <w:rPr>
          <w:rFonts w:ascii="Times New Roman" w:hAnsi="Times New Roman"/>
          <w:i/>
          <w:iCs/>
          <w:lang w:val="en-US" w:eastAsia="en-US"/>
        </w:rPr>
        <w:t xml:space="preserve">Deep Sea Research Part </w:t>
      </w:r>
      <w:proofErr w:type="gramStart"/>
      <w:r w:rsidR="002E1528">
        <w:rPr>
          <w:rFonts w:ascii="Times New Roman" w:hAnsi="Times New Roman"/>
          <w:i/>
          <w:iCs/>
          <w:lang w:val="en-US" w:eastAsia="en-US"/>
        </w:rPr>
        <w:t>A</w:t>
      </w:r>
      <w:proofErr w:type="gramEnd"/>
      <w:r>
        <w:rPr>
          <w:rFonts w:ascii="Times New Roman" w:hAnsi="Times New Roman"/>
          <w:i/>
          <w:iCs/>
          <w:lang w:val="en-US" w:eastAsia="en-US"/>
        </w:rPr>
        <w:t xml:space="preserve"> Oceanographic Research Papers</w:t>
      </w:r>
      <w:r w:rsidR="002E1528">
        <w:rPr>
          <w:rFonts w:ascii="Times New Roman" w:hAnsi="Times New Roman"/>
          <w:i/>
          <w:iCs/>
          <w:lang w:val="en-US" w:eastAsia="en-US"/>
        </w:rPr>
        <w:t xml:space="preserve"> </w:t>
      </w:r>
      <w:r>
        <w:rPr>
          <w:rFonts w:ascii="Times New Roman" w:hAnsi="Times New Roman"/>
          <w:lang w:val="en-US" w:eastAsia="en-US"/>
        </w:rPr>
        <w:t>2</w:t>
      </w:r>
      <w:r w:rsidR="002E1528">
        <w:rPr>
          <w:rFonts w:ascii="Times New Roman" w:hAnsi="Times New Roman"/>
          <w:lang w:val="en-US" w:eastAsia="en-US"/>
        </w:rPr>
        <w:t>9</w:t>
      </w:r>
      <w:r>
        <w:rPr>
          <w:rFonts w:ascii="Times New Roman" w:hAnsi="Times New Roman"/>
          <w:lang w:val="en-US" w:eastAsia="en-US"/>
        </w:rPr>
        <w:t xml:space="preserve">, 157–169. </w:t>
      </w:r>
      <w:proofErr w:type="gramStart"/>
      <w:r>
        <w:rPr>
          <w:rFonts w:ascii="Times New Roman" w:hAnsi="Times New Roman"/>
          <w:lang w:val="en-US" w:eastAsia="en-US"/>
        </w:rPr>
        <w:t>doi:</w:t>
      </w:r>
      <w:proofErr w:type="gramEnd"/>
      <w:r>
        <w:rPr>
          <w:rFonts w:ascii="Times New Roman" w:hAnsi="Times New Roman"/>
          <w:lang w:val="en-US" w:eastAsia="en-US"/>
        </w:rPr>
        <w:t>10.1016/0198-0149(82)90106-6</w:t>
      </w:r>
    </w:p>
    <w:p w14:paraId="4AF3720F" w14:textId="77777777" w:rsidR="00F145F5" w:rsidRDefault="00F145F5"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8DEF2E5" w14:textId="03FEE18F"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Stoddart</w:t>
      </w:r>
      <w:proofErr w:type="spellEnd"/>
      <w:r>
        <w:rPr>
          <w:rFonts w:ascii="Times New Roman" w:hAnsi="Times New Roman"/>
          <w:b/>
          <w:bCs/>
          <w:lang w:val="en-US" w:eastAsia="en-US"/>
        </w:rPr>
        <w:t xml:space="preserve"> H. E. and Lowry J. K.</w:t>
      </w:r>
      <w:r>
        <w:rPr>
          <w:rFonts w:ascii="Times New Roman" w:hAnsi="Times New Roman"/>
          <w:lang w:val="en-US" w:eastAsia="en-US"/>
        </w:rPr>
        <w:t xml:space="preserve"> (2004). The deep-sea </w:t>
      </w:r>
      <w:proofErr w:type="spellStart"/>
      <w:r>
        <w:rPr>
          <w:rFonts w:ascii="Times New Roman" w:hAnsi="Times New Roman"/>
          <w:lang w:val="en-US" w:eastAsia="en-US"/>
        </w:rPr>
        <w:t>lysianassoid</w:t>
      </w:r>
      <w:proofErr w:type="spellEnd"/>
      <w:r>
        <w:rPr>
          <w:rFonts w:ascii="Times New Roman" w:hAnsi="Times New Roman"/>
          <w:lang w:val="en-US" w:eastAsia="en-US"/>
        </w:rPr>
        <w:t xml:space="preserve"> genus </w:t>
      </w:r>
      <w:proofErr w:type="spellStart"/>
      <w:r>
        <w:rPr>
          <w:rFonts w:ascii="Times New Roman" w:hAnsi="Times New Roman"/>
          <w:i/>
          <w:iCs/>
          <w:lang w:val="en-US" w:eastAsia="en-US"/>
        </w:rPr>
        <w:t>Eurythenes</w:t>
      </w:r>
      <w:proofErr w:type="spellEnd"/>
      <w:r>
        <w:rPr>
          <w:rFonts w:ascii="Times New Roman" w:hAnsi="Times New Roman"/>
          <w:lang w:val="en-US" w:eastAsia="en-US"/>
        </w:rPr>
        <w:t xml:space="preserve"> (</w:t>
      </w:r>
      <w:proofErr w:type="spellStart"/>
      <w:r>
        <w:rPr>
          <w:rFonts w:ascii="Times New Roman" w:hAnsi="Times New Roman"/>
          <w:lang w:val="en-US" w:eastAsia="en-US"/>
        </w:rPr>
        <w:t>Crustacea</w:t>
      </w:r>
      <w:proofErr w:type="spellEnd"/>
      <w:r>
        <w:rPr>
          <w:rFonts w:ascii="Times New Roman" w:hAnsi="Times New Roman"/>
          <w:lang w:val="en-US" w:eastAsia="en-US"/>
        </w:rPr>
        <w:t xml:space="preserve">, Amphipoda, </w:t>
      </w:r>
      <w:proofErr w:type="spellStart"/>
      <w:r>
        <w:rPr>
          <w:rFonts w:ascii="Times New Roman" w:hAnsi="Times New Roman"/>
          <w:lang w:val="en-US" w:eastAsia="en-US"/>
        </w:rPr>
        <w:t>Eurytheneidae</w:t>
      </w:r>
      <w:proofErr w:type="spellEnd"/>
      <w:r>
        <w:rPr>
          <w:rFonts w:ascii="Times New Roman" w:hAnsi="Times New Roman"/>
          <w:lang w:val="en-US" w:eastAsia="en-US"/>
        </w:rPr>
        <w:t xml:space="preserve"> n. </w:t>
      </w:r>
      <w:proofErr w:type="gramStart"/>
      <w:r>
        <w:rPr>
          <w:rFonts w:ascii="Times New Roman" w:hAnsi="Times New Roman"/>
          <w:lang w:val="en-US" w:eastAsia="en-US"/>
        </w:rPr>
        <w:t>fam</w:t>
      </w:r>
      <w:proofErr w:type="gramEnd"/>
      <w:r>
        <w:rPr>
          <w:rFonts w:ascii="Times New Roman" w:hAnsi="Times New Roman"/>
          <w:lang w:val="en-US" w:eastAsia="en-US"/>
        </w:rPr>
        <w:t xml:space="preserve">.). </w:t>
      </w:r>
      <w:proofErr w:type="spellStart"/>
      <w:r>
        <w:rPr>
          <w:rFonts w:ascii="Times New Roman" w:hAnsi="Times New Roman"/>
          <w:i/>
          <w:iCs/>
          <w:lang w:val="en-US" w:eastAsia="en-US"/>
        </w:rPr>
        <w:t>Zoosystema</w:t>
      </w:r>
      <w:proofErr w:type="spellEnd"/>
      <w:r w:rsidR="007D66FA">
        <w:rPr>
          <w:rFonts w:ascii="Times New Roman" w:hAnsi="Times New Roman"/>
          <w:lang w:val="en-US" w:eastAsia="en-US"/>
        </w:rPr>
        <w:t xml:space="preserve"> 26</w:t>
      </w:r>
      <w:r>
        <w:rPr>
          <w:rFonts w:ascii="Times New Roman" w:hAnsi="Times New Roman"/>
          <w:lang w:val="en-US" w:eastAsia="en-US"/>
        </w:rPr>
        <w:t>, 425–468.</w:t>
      </w:r>
    </w:p>
    <w:p w14:paraId="068E4E3B" w14:textId="77777777" w:rsidR="00F145F5" w:rsidRDefault="00F145F5"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9897B1A" w14:textId="44C61C6F"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Sutcliffe D. W.</w:t>
      </w:r>
      <w:r w:rsidR="000D48C7">
        <w:rPr>
          <w:rFonts w:ascii="Times New Roman" w:hAnsi="Times New Roman"/>
          <w:b/>
          <w:bCs/>
          <w:lang w:val="en-US" w:eastAsia="en-US"/>
        </w:rPr>
        <w:t>, Carrick T. R.</w:t>
      </w:r>
      <w:r>
        <w:rPr>
          <w:rFonts w:ascii="Times New Roman" w:hAnsi="Times New Roman"/>
          <w:b/>
          <w:bCs/>
          <w:lang w:val="en-US" w:eastAsia="en-US"/>
        </w:rPr>
        <w:t xml:space="preserve"> and Willoughby L. G.</w:t>
      </w:r>
      <w:r>
        <w:rPr>
          <w:rFonts w:ascii="Times New Roman" w:hAnsi="Times New Roman"/>
          <w:lang w:val="en-US" w:eastAsia="en-US"/>
        </w:rPr>
        <w:t xml:space="preserve"> (1981). </w:t>
      </w:r>
      <w:proofErr w:type="gramStart"/>
      <w:r>
        <w:rPr>
          <w:rFonts w:ascii="Times New Roman" w:hAnsi="Times New Roman"/>
          <w:lang w:val="en-US" w:eastAsia="en-US"/>
        </w:rPr>
        <w:t xml:space="preserve">Effects of diet, body size, age and temperature on growth-rates in the amphipod </w:t>
      </w:r>
      <w:proofErr w:type="spellStart"/>
      <w:r>
        <w:rPr>
          <w:rFonts w:ascii="Times New Roman" w:hAnsi="Times New Roman"/>
          <w:i/>
          <w:iCs/>
          <w:lang w:val="en-US" w:eastAsia="en-US"/>
        </w:rPr>
        <w:t>Gammarus</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pulex</w:t>
      </w:r>
      <w:proofErr w:type="spellEnd"/>
      <w:r>
        <w:rPr>
          <w:rFonts w:ascii="Times New Roman" w:hAnsi="Times New Roman"/>
          <w:lang w:val="en-US" w:eastAsia="en-US"/>
        </w:rPr>
        <w:t>.</w:t>
      </w:r>
      <w:proofErr w:type="gramEnd"/>
      <w:r>
        <w:rPr>
          <w:rFonts w:ascii="Times New Roman" w:hAnsi="Times New Roman"/>
          <w:lang w:val="en-US" w:eastAsia="en-US"/>
        </w:rPr>
        <w:t xml:space="preserve"> </w:t>
      </w:r>
      <w:r>
        <w:rPr>
          <w:rFonts w:ascii="Times New Roman" w:hAnsi="Times New Roman"/>
          <w:i/>
          <w:iCs/>
          <w:lang w:val="en-US" w:eastAsia="en-US"/>
        </w:rPr>
        <w:t>Freshwater Biology</w:t>
      </w:r>
      <w:r w:rsidR="000D48C7">
        <w:rPr>
          <w:rFonts w:ascii="Times New Roman" w:hAnsi="Times New Roman"/>
          <w:lang w:val="en-US" w:eastAsia="en-US"/>
        </w:rPr>
        <w:t xml:space="preserve"> 11</w:t>
      </w:r>
      <w:r>
        <w:rPr>
          <w:rFonts w:ascii="Times New Roman" w:hAnsi="Times New Roman"/>
          <w:lang w:val="en-US" w:eastAsia="en-US"/>
        </w:rPr>
        <w:t>, 183–214. doi:10.1111/j.1365-2427.1981.tb01252.x</w:t>
      </w:r>
    </w:p>
    <w:p w14:paraId="38ACBA8F" w14:textId="77777777" w:rsidR="00B324BB" w:rsidRDefault="00B324BB"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78A574FE" w14:textId="5880A94A" w:rsidR="00FC0727" w:rsidRDefault="00BF2CD1"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Thurston</w:t>
      </w:r>
      <w:r w:rsidR="00FC0727">
        <w:rPr>
          <w:rFonts w:ascii="Times New Roman" w:hAnsi="Times New Roman"/>
          <w:b/>
          <w:bCs/>
          <w:lang w:val="en-US" w:eastAsia="en-US"/>
        </w:rPr>
        <w:t xml:space="preserve"> M. H.</w:t>
      </w:r>
      <w:r w:rsidR="00FC0727">
        <w:rPr>
          <w:rFonts w:ascii="Times New Roman" w:hAnsi="Times New Roman"/>
          <w:lang w:val="en-US" w:eastAsia="en-US"/>
        </w:rPr>
        <w:t xml:space="preserve"> (1979). Scavenging abyssal amphipods from the North-East Atlantic Ocean. </w:t>
      </w:r>
      <w:r w:rsidR="00FC0727">
        <w:rPr>
          <w:rFonts w:ascii="Times New Roman" w:hAnsi="Times New Roman"/>
          <w:i/>
          <w:iCs/>
          <w:lang w:val="en-US" w:eastAsia="en-US"/>
        </w:rPr>
        <w:t>Marine Biology</w:t>
      </w:r>
      <w:r>
        <w:rPr>
          <w:rFonts w:ascii="Times New Roman" w:hAnsi="Times New Roman"/>
          <w:lang w:val="en-US" w:eastAsia="en-US"/>
        </w:rPr>
        <w:t xml:space="preserve"> 51</w:t>
      </w:r>
      <w:r w:rsidR="00FC0727">
        <w:rPr>
          <w:rFonts w:ascii="Times New Roman" w:hAnsi="Times New Roman"/>
          <w:lang w:val="en-US" w:eastAsia="en-US"/>
        </w:rPr>
        <w:t xml:space="preserve">, 55–68. </w:t>
      </w:r>
      <w:proofErr w:type="gramStart"/>
      <w:r w:rsidR="00FC0727">
        <w:rPr>
          <w:rFonts w:ascii="Times New Roman" w:hAnsi="Times New Roman"/>
          <w:lang w:val="en-US" w:eastAsia="en-US"/>
        </w:rPr>
        <w:t>doi:</w:t>
      </w:r>
      <w:proofErr w:type="gramEnd"/>
      <w:r w:rsidR="00FC0727">
        <w:rPr>
          <w:rFonts w:ascii="Times New Roman" w:hAnsi="Times New Roman"/>
          <w:lang w:val="en-US" w:eastAsia="en-US"/>
        </w:rPr>
        <w:t>10.1007/BF00389031</w:t>
      </w:r>
    </w:p>
    <w:p w14:paraId="128A9D30" w14:textId="77777777" w:rsidR="00086948" w:rsidRDefault="0008694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1E6EC35B" w14:textId="3AD3CEA0"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Thurston M. H.</w:t>
      </w:r>
      <w:r>
        <w:rPr>
          <w:rFonts w:ascii="Times New Roman" w:hAnsi="Times New Roman"/>
          <w:lang w:val="en-US" w:eastAsia="en-US"/>
        </w:rPr>
        <w:t xml:space="preserve"> (1990). </w:t>
      </w:r>
      <w:proofErr w:type="gramStart"/>
      <w:r>
        <w:rPr>
          <w:rFonts w:ascii="Times New Roman" w:hAnsi="Times New Roman"/>
          <w:lang w:val="en-US" w:eastAsia="en-US"/>
        </w:rPr>
        <w:t xml:space="preserve">Abyssal </w:t>
      </w:r>
      <w:proofErr w:type="spellStart"/>
      <w:r>
        <w:rPr>
          <w:rFonts w:ascii="Times New Roman" w:hAnsi="Times New Roman"/>
          <w:lang w:val="en-US" w:eastAsia="en-US"/>
        </w:rPr>
        <w:t>Necrophagous</w:t>
      </w:r>
      <w:proofErr w:type="spellEnd"/>
      <w:r>
        <w:rPr>
          <w:rFonts w:ascii="Times New Roman" w:hAnsi="Times New Roman"/>
          <w:lang w:val="en-US" w:eastAsia="en-US"/>
        </w:rPr>
        <w:t xml:space="preserve"> Amphipods (</w:t>
      </w:r>
      <w:proofErr w:type="spellStart"/>
      <w:r>
        <w:rPr>
          <w:rFonts w:ascii="Times New Roman" w:hAnsi="Times New Roman"/>
          <w:lang w:val="en-US" w:eastAsia="en-US"/>
        </w:rPr>
        <w:t>Crustacea</w:t>
      </w:r>
      <w:proofErr w:type="spellEnd"/>
      <w:r>
        <w:rPr>
          <w:rFonts w:ascii="Times New Roman" w:hAnsi="Times New Roman"/>
          <w:lang w:val="en-US" w:eastAsia="en-US"/>
        </w:rPr>
        <w:t xml:space="preserve">, Amphipoda) </w:t>
      </w:r>
      <w:r>
        <w:rPr>
          <w:rFonts w:ascii="Times New Roman" w:hAnsi="Times New Roman"/>
          <w:lang w:val="en-US" w:eastAsia="en-US"/>
        </w:rPr>
        <w:lastRenderedPageBreak/>
        <w:t>in the Northeast and Tropical Atlantic-Ocean.</w:t>
      </w:r>
      <w:proofErr w:type="gramEnd"/>
      <w:r>
        <w:rPr>
          <w:rFonts w:ascii="Times New Roman" w:hAnsi="Times New Roman"/>
          <w:lang w:val="en-US" w:eastAsia="en-US"/>
        </w:rPr>
        <w:t xml:space="preserve"> </w:t>
      </w:r>
      <w:r>
        <w:rPr>
          <w:rFonts w:ascii="Times New Roman" w:hAnsi="Times New Roman"/>
          <w:i/>
          <w:iCs/>
          <w:lang w:val="en-US" w:eastAsia="en-US"/>
        </w:rPr>
        <w:t>Progress in Oceanography</w:t>
      </w:r>
      <w:r w:rsidR="009D23A5">
        <w:rPr>
          <w:rFonts w:ascii="Times New Roman" w:hAnsi="Times New Roman"/>
          <w:lang w:val="en-US" w:eastAsia="en-US"/>
        </w:rPr>
        <w:t xml:space="preserve"> 24</w:t>
      </w:r>
      <w:r>
        <w:rPr>
          <w:rFonts w:ascii="Times New Roman" w:hAnsi="Times New Roman"/>
          <w:lang w:val="en-US" w:eastAsia="en-US"/>
        </w:rPr>
        <w:t xml:space="preserve">, 257–274. </w:t>
      </w:r>
      <w:proofErr w:type="gramStart"/>
      <w:r>
        <w:rPr>
          <w:rFonts w:ascii="Times New Roman" w:hAnsi="Times New Roman"/>
          <w:lang w:val="en-US" w:eastAsia="en-US"/>
        </w:rPr>
        <w:t>doi:</w:t>
      </w:r>
      <w:proofErr w:type="gramEnd"/>
      <w:r>
        <w:rPr>
          <w:rFonts w:ascii="Times New Roman" w:hAnsi="Times New Roman"/>
          <w:lang w:val="en-US" w:eastAsia="en-US"/>
        </w:rPr>
        <w:t>10.1016/0079-6611(90)90036-2</w:t>
      </w:r>
    </w:p>
    <w:p w14:paraId="26F5DFB9" w14:textId="77777777"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572E64A" w14:textId="38A7860D" w:rsidR="00FC0727" w:rsidRDefault="00FC0727"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 xml:space="preserve">Thurston M. H., Petrillo M. and </w:t>
      </w:r>
      <w:r w:rsidR="00CC2C51">
        <w:rPr>
          <w:rFonts w:ascii="Times New Roman" w:hAnsi="Times New Roman"/>
          <w:b/>
          <w:bCs/>
          <w:lang w:val="en-US" w:eastAsia="en-US"/>
        </w:rPr>
        <w:t xml:space="preserve">Della </w:t>
      </w:r>
      <w:r>
        <w:rPr>
          <w:rFonts w:ascii="Times New Roman" w:hAnsi="Times New Roman"/>
          <w:b/>
          <w:bCs/>
          <w:lang w:val="en-US" w:eastAsia="en-US"/>
        </w:rPr>
        <w:t>Croce N.</w:t>
      </w:r>
      <w:r>
        <w:rPr>
          <w:rFonts w:ascii="Times New Roman" w:hAnsi="Times New Roman"/>
          <w:lang w:val="en-US" w:eastAsia="en-US"/>
        </w:rPr>
        <w:t xml:space="preserve"> (2002). Population structure of the </w:t>
      </w:r>
      <w:proofErr w:type="spellStart"/>
      <w:r>
        <w:rPr>
          <w:rFonts w:ascii="Times New Roman" w:hAnsi="Times New Roman"/>
          <w:lang w:val="en-US" w:eastAsia="en-US"/>
        </w:rPr>
        <w:t>necrophagous</w:t>
      </w:r>
      <w:proofErr w:type="spellEnd"/>
      <w:r>
        <w:rPr>
          <w:rFonts w:ascii="Times New Roman" w:hAnsi="Times New Roman"/>
          <w:lang w:val="en-US" w:eastAsia="en-US"/>
        </w:rPr>
        <w:t xml:space="preserve"> amphipod </w:t>
      </w:r>
      <w:proofErr w:type="spellStart"/>
      <w:r>
        <w:rPr>
          <w:rFonts w:ascii="Times New Roman" w:hAnsi="Times New Roman"/>
          <w:i/>
          <w:iCs/>
          <w:lang w:val="en-US" w:eastAsia="en-US"/>
        </w:rPr>
        <w:t>Eurythenes</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gryllus</w:t>
      </w:r>
      <w:proofErr w:type="spellEnd"/>
      <w:r>
        <w:rPr>
          <w:rFonts w:ascii="Times New Roman" w:hAnsi="Times New Roman"/>
          <w:lang w:val="en-US" w:eastAsia="en-US"/>
        </w:rPr>
        <w:t xml:space="preserve"> (Amphipoda: Gammaridea) from the Atacama Trench (</w:t>
      </w:r>
      <w:proofErr w:type="gramStart"/>
      <w:r>
        <w:rPr>
          <w:rFonts w:ascii="Times New Roman" w:hAnsi="Times New Roman"/>
          <w:lang w:val="en-US" w:eastAsia="en-US"/>
        </w:rPr>
        <w:t>south-east</w:t>
      </w:r>
      <w:proofErr w:type="gramEnd"/>
      <w:r>
        <w:rPr>
          <w:rFonts w:ascii="Times New Roman" w:hAnsi="Times New Roman"/>
          <w:lang w:val="en-US" w:eastAsia="en-US"/>
        </w:rPr>
        <w:t xml:space="preserve"> Pacific Ocean). </w:t>
      </w:r>
      <w:r>
        <w:rPr>
          <w:rFonts w:ascii="Times New Roman" w:hAnsi="Times New Roman"/>
          <w:i/>
          <w:iCs/>
          <w:lang w:val="en-US" w:eastAsia="en-US"/>
        </w:rPr>
        <w:t>Journal of the Marine Biological Association of the UK</w:t>
      </w:r>
      <w:r w:rsidR="00CC2C51">
        <w:rPr>
          <w:rFonts w:ascii="Times New Roman" w:hAnsi="Times New Roman"/>
          <w:i/>
          <w:iCs/>
          <w:lang w:val="en-US" w:eastAsia="en-US"/>
        </w:rPr>
        <w:t xml:space="preserve"> </w:t>
      </w:r>
      <w:r w:rsidR="00CC2C51">
        <w:rPr>
          <w:rFonts w:ascii="Times New Roman" w:hAnsi="Times New Roman"/>
          <w:lang w:val="en-US" w:eastAsia="en-US"/>
        </w:rPr>
        <w:t>8</w:t>
      </w:r>
      <w:r>
        <w:rPr>
          <w:rFonts w:ascii="Times New Roman" w:hAnsi="Times New Roman"/>
          <w:lang w:val="en-US" w:eastAsia="en-US"/>
        </w:rPr>
        <w:t xml:space="preserve">, 205–211. </w:t>
      </w:r>
      <w:proofErr w:type="gramStart"/>
      <w:r>
        <w:rPr>
          <w:rFonts w:ascii="Times New Roman" w:hAnsi="Times New Roman"/>
          <w:lang w:val="en-US" w:eastAsia="en-US"/>
        </w:rPr>
        <w:t>doi:</w:t>
      </w:r>
      <w:proofErr w:type="gramEnd"/>
      <w:r>
        <w:rPr>
          <w:rFonts w:ascii="Times New Roman" w:hAnsi="Times New Roman"/>
          <w:lang w:val="en-US" w:eastAsia="en-US"/>
        </w:rPr>
        <w:t>10.1017/s0025315402005374</w:t>
      </w:r>
    </w:p>
    <w:p w14:paraId="28E2E78C" w14:textId="77777777" w:rsidR="00FD161E" w:rsidRDefault="00FD161E"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3D6DC0D5" w14:textId="447A261B" w:rsidR="005A3B64" w:rsidRDefault="005A3B64"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Treude</w:t>
      </w:r>
      <w:proofErr w:type="spellEnd"/>
      <w:r>
        <w:rPr>
          <w:rFonts w:ascii="Times New Roman" w:hAnsi="Times New Roman"/>
          <w:b/>
          <w:bCs/>
          <w:lang w:val="en-US" w:eastAsia="en-US"/>
        </w:rPr>
        <w:t xml:space="preserve"> T.</w:t>
      </w:r>
      <w:r w:rsidR="00620431">
        <w:rPr>
          <w:rFonts w:ascii="Times New Roman" w:hAnsi="Times New Roman"/>
          <w:b/>
          <w:bCs/>
          <w:lang w:val="en-US" w:eastAsia="en-US"/>
        </w:rPr>
        <w:t>,</w:t>
      </w:r>
      <w:r>
        <w:rPr>
          <w:rFonts w:ascii="Times New Roman" w:hAnsi="Times New Roman"/>
          <w:b/>
          <w:bCs/>
          <w:lang w:val="en-US" w:eastAsia="en-US"/>
        </w:rPr>
        <w:t xml:space="preserve"> Janssen F., </w:t>
      </w:r>
      <w:proofErr w:type="spellStart"/>
      <w:r>
        <w:rPr>
          <w:rFonts w:ascii="Times New Roman" w:hAnsi="Times New Roman"/>
          <w:b/>
          <w:bCs/>
          <w:lang w:val="en-US" w:eastAsia="en-US"/>
        </w:rPr>
        <w:t>Queisser</w:t>
      </w:r>
      <w:proofErr w:type="spellEnd"/>
      <w:r>
        <w:rPr>
          <w:rFonts w:ascii="Times New Roman" w:hAnsi="Times New Roman"/>
          <w:b/>
          <w:bCs/>
          <w:lang w:val="en-US" w:eastAsia="en-US"/>
        </w:rPr>
        <w:t xml:space="preserve"> W. and Witte U.</w:t>
      </w:r>
      <w:r>
        <w:rPr>
          <w:rFonts w:ascii="Times New Roman" w:hAnsi="Times New Roman"/>
          <w:lang w:val="en-US" w:eastAsia="en-US"/>
        </w:rPr>
        <w:t xml:space="preserve"> (2002). </w:t>
      </w:r>
      <w:proofErr w:type="gramStart"/>
      <w:r>
        <w:rPr>
          <w:rFonts w:ascii="Times New Roman" w:hAnsi="Times New Roman"/>
          <w:lang w:val="en-US" w:eastAsia="en-US"/>
        </w:rPr>
        <w:t xml:space="preserve">Metabolism and decompression tolerance of scavenging </w:t>
      </w:r>
      <w:proofErr w:type="spellStart"/>
      <w:r>
        <w:rPr>
          <w:rFonts w:ascii="Times New Roman" w:hAnsi="Times New Roman"/>
          <w:lang w:val="en-US" w:eastAsia="en-US"/>
        </w:rPr>
        <w:t>lysianassoid</w:t>
      </w:r>
      <w:proofErr w:type="spellEnd"/>
      <w:r>
        <w:rPr>
          <w:rFonts w:ascii="Times New Roman" w:hAnsi="Times New Roman"/>
          <w:lang w:val="en-US" w:eastAsia="en-US"/>
        </w:rPr>
        <w:t xml:space="preserve"> deep-sea amphipods.</w:t>
      </w:r>
      <w:proofErr w:type="gramEnd"/>
      <w:r>
        <w:rPr>
          <w:rFonts w:ascii="Times New Roman" w:hAnsi="Times New Roman"/>
          <w:lang w:val="en-US" w:eastAsia="en-US"/>
        </w:rPr>
        <w:t xml:space="preserve"> </w:t>
      </w:r>
      <w:r>
        <w:rPr>
          <w:rFonts w:ascii="Times New Roman" w:hAnsi="Times New Roman"/>
          <w:i/>
          <w:iCs/>
          <w:lang w:val="en-US" w:eastAsia="en-US"/>
        </w:rPr>
        <w:t>Deep Sea Research Part I: Oceanographic Research Papers</w:t>
      </w:r>
      <w:r w:rsidR="00620431">
        <w:rPr>
          <w:rFonts w:ascii="Times New Roman" w:hAnsi="Times New Roman"/>
          <w:lang w:val="en-US" w:eastAsia="en-US"/>
        </w:rPr>
        <w:t xml:space="preserve"> 49</w:t>
      </w:r>
      <w:r>
        <w:rPr>
          <w:rFonts w:ascii="Times New Roman" w:hAnsi="Times New Roman"/>
          <w:lang w:val="en-US" w:eastAsia="en-US"/>
        </w:rPr>
        <w:t>, 1281–1289.</w:t>
      </w:r>
    </w:p>
    <w:p w14:paraId="183CB9B3" w14:textId="77777777" w:rsidR="00166891" w:rsidRDefault="00166891"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0002D83C" w14:textId="11460D6C" w:rsidR="005A3B64" w:rsidRDefault="005A3B64"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van</w:t>
      </w:r>
      <w:proofErr w:type="gramEnd"/>
      <w:r>
        <w:rPr>
          <w:rFonts w:ascii="Times New Roman" w:hAnsi="Times New Roman"/>
          <w:b/>
          <w:bCs/>
          <w:lang w:val="en-US" w:eastAsia="en-US"/>
        </w:rPr>
        <w:t xml:space="preserve"> </w:t>
      </w:r>
      <w:proofErr w:type="spellStart"/>
      <w:r>
        <w:rPr>
          <w:rFonts w:ascii="Times New Roman" w:hAnsi="Times New Roman"/>
          <w:b/>
          <w:bCs/>
          <w:lang w:val="en-US" w:eastAsia="en-US"/>
        </w:rPr>
        <w:t>Oevelen</w:t>
      </w:r>
      <w:proofErr w:type="spellEnd"/>
      <w:r w:rsidR="004659CA">
        <w:rPr>
          <w:rFonts w:ascii="Times New Roman" w:hAnsi="Times New Roman"/>
          <w:b/>
          <w:bCs/>
          <w:lang w:val="en-US" w:eastAsia="en-US"/>
        </w:rPr>
        <w:t xml:space="preserve"> D., </w:t>
      </w:r>
      <w:proofErr w:type="spellStart"/>
      <w:r w:rsidR="004659CA">
        <w:rPr>
          <w:rFonts w:ascii="Times New Roman" w:hAnsi="Times New Roman"/>
          <w:b/>
          <w:bCs/>
          <w:lang w:val="en-US" w:eastAsia="en-US"/>
        </w:rPr>
        <w:t>Soetaert</w:t>
      </w:r>
      <w:proofErr w:type="spellEnd"/>
      <w:r>
        <w:rPr>
          <w:rFonts w:ascii="Times New Roman" w:hAnsi="Times New Roman"/>
          <w:b/>
          <w:bCs/>
          <w:lang w:val="en-US" w:eastAsia="en-US"/>
        </w:rPr>
        <w:t xml:space="preserve"> K., García R., de </w:t>
      </w:r>
      <w:proofErr w:type="spellStart"/>
      <w:r>
        <w:rPr>
          <w:rFonts w:ascii="Times New Roman" w:hAnsi="Times New Roman"/>
          <w:b/>
          <w:bCs/>
          <w:lang w:val="en-US" w:eastAsia="en-US"/>
        </w:rPr>
        <w:t>Stigter</w:t>
      </w:r>
      <w:proofErr w:type="spellEnd"/>
      <w:r>
        <w:rPr>
          <w:rFonts w:ascii="Times New Roman" w:hAnsi="Times New Roman"/>
          <w:b/>
          <w:bCs/>
          <w:lang w:val="en-US" w:eastAsia="en-US"/>
        </w:rPr>
        <w:t xml:space="preserve"> H. C., Cunha M. R., </w:t>
      </w:r>
      <w:proofErr w:type="spellStart"/>
      <w:r>
        <w:rPr>
          <w:rFonts w:ascii="Times New Roman" w:hAnsi="Times New Roman"/>
          <w:b/>
          <w:bCs/>
          <w:lang w:val="en-US" w:eastAsia="en-US"/>
        </w:rPr>
        <w:t>Pusceddu</w:t>
      </w:r>
      <w:proofErr w:type="spellEnd"/>
      <w:r>
        <w:rPr>
          <w:rFonts w:ascii="Times New Roman" w:hAnsi="Times New Roman"/>
          <w:b/>
          <w:bCs/>
          <w:lang w:val="en-US" w:eastAsia="en-US"/>
        </w:rPr>
        <w:t xml:space="preserve"> A. and </w:t>
      </w:r>
      <w:proofErr w:type="spellStart"/>
      <w:r>
        <w:rPr>
          <w:rFonts w:ascii="Times New Roman" w:hAnsi="Times New Roman"/>
          <w:b/>
          <w:bCs/>
          <w:lang w:val="en-US" w:eastAsia="en-US"/>
        </w:rPr>
        <w:t>Danovaro</w:t>
      </w:r>
      <w:proofErr w:type="spellEnd"/>
      <w:r>
        <w:rPr>
          <w:rFonts w:ascii="Times New Roman" w:hAnsi="Times New Roman"/>
          <w:b/>
          <w:bCs/>
          <w:lang w:val="en-US" w:eastAsia="en-US"/>
        </w:rPr>
        <w:t>, R.</w:t>
      </w:r>
      <w:r>
        <w:rPr>
          <w:rFonts w:ascii="Times New Roman" w:hAnsi="Times New Roman"/>
          <w:lang w:val="en-US" w:eastAsia="en-US"/>
        </w:rPr>
        <w:t xml:space="preserve"> (2011). Canyon conditions impact carbon flows in food webs of three sections of the </w:t>
      </w:r>
      <w:proofErr w:type="spellStart"/>
      <w:r>
        <w:rPr>
          <w:rFonts w:ascii="Times New Roman" w:hAnsi="Times New Roman"/>
          <w:lang w:val="en-US" w:eastAsia="en-US"/>
        </w:rPr>
        <w:t>Nazaré</w:t>
      </w:r>
      <w:proofErr w:type="spellEnd"/>
      <w:r>
        <w:rPr>
          <w:rFonts w:ascii="Times New Roman" w:hAnsi="Times New Roman"/>
          <w:lang w:val="en-US" w:eastAsia="en-US"/>
        </w:rPr>
        <w:t xml:space="preserve"> canyon. </w:t>
      </w:r>
      <w:r>
        <w:rPr>
          <w:rFonts w:ascii="Times New Roman" w:hAnsi="Times New Roman"/>
          <w:i/>
          <w:iCs/>
          <w:lang w:val="en-US" w:eastAsia="en-US"/>
        </w:rPr>
        <w:t>Deep Sea Research Part II: Topical Studies in Oceanography</w:t>
      </w:r>
      <w:r w:rsidR="004659CA">
        <w:rPr>
          <w:rFonts w:ascii="Times New Roman" w:hAnsi="Times New Roman"/>
          <w:lang w:val="en-US" w:eastAsia="en-US"/>
        </w:rPr>
        <w:t xml:space="preserve"> 58, </w:t>
      </w:r>
      <w:r>
        <w:rPr>
          <w:rFonts w:ascii="Times New Roman" w:hAnsi="Times New Roman"/>
          <w:lang w:val="en-US" w:eastAsia="en-US"/>
        </w:rPr>
        <w:t>2461–2476. doi:10.1016/j.dsr2.2011.04.009</w:t>
      </w:r>
    </w:p>
    <w:p w14:paraId="4F96EDDF" w14:textId="77777777" w:rsidR="008239C0" w:rsidRDefault="008239C0"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62ECDCAB" w14:textId="7260E5AB" w:rsidR="005A3B64" w:rsidRDefault="005A3B64"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t>Vetter E. W.</w:t>
      </w:r>
      <w:r>
        <w:rPr>
          <w:rFonts w:ascii="Times New Roman" w:hAnsi="Times New Roman"/>
          <w:lang w:val="en-US" w:eastAsia="en-US"/>
        </w:rPr>
        <w:t xml:space="preserve"> (1995). </w:t>
      </w:r>
      <w:proofErr w:type="gramStart"/>
      <w:r>
        <w:rPr>
          <w:rFonts w:ascii="Times New Roman" w:hAnsi="Times New Roman"/>
          <w:lang w:val="en-US" w:eastAsia="en-US"/>
        </w:rPr>
        <w:t>Detritus-based patches of high secondary production in the nearshore benthos.</w:t>
      </w:r>
      <w:proofErr w:type="gramEnd"/>
      <w:r>
        <w:rPr>
          <w:rFonts w:ascii="Times New Roman" w:hAnsi="Times New Roman"/>
          <w:lang w:val="en-US" w:eastAsia="en-US"/>
        </w:rPr>
        <w:t xml:space="preserve"> </w:t>
      </w:r>
      <w:r>
        <w:rPr>
          <w:rFonts w:ascii="Times New Roman" w:hAnsi="Times New Roman"/>
          <w:i/>
          <w:iCs/>
          <w:lang w:val="en-US" w:eastAsia="en-US"/>
        </w:rPr>
        <w:t>Marine Ecology Progress Series</w:t>
      </w:r>
      <w:r w:rsidR="00192F17">
        <w:rPr>
          <w:rFonts w:ascii="Times New Roman" w:hAnsi="Times New Roman"/>
          <w:lang w:val="en-US" w:eastAsia="en-US"/>
        </w:rPr>
        <w:t xml:space="preserve"> 120,</w:t>
      </w:r>
      <w:r>
        <w:rPr>
          <w:rFonts w:ascii="Times New Roman" w:hAnsi="Times New Roman"/>
          <w:lang w:val="en-US" w:eastAsia="en-US"/>
        </w:rPr>
        <w:t xml:space="preserve"> 251–262. </w:t>
      </w:r>
      <w:proofErr w:type="gramStart"/>
      <w:r>
        <w:rPr>
          <w:rFonts w:ascii="Times New Roman" w:hAnsi="Times New Roman"/>
          <w:lang w:val="en-US" w:eastAsia="en-US"/>
        </w:rPr>
        <w:t>doi:</w:t>
      </w:r>
      <w:proofErr w:type="gramEnd"/>
      <w:r>
        <w:rPr>
          <w:rFonts w:ascii="Times New Roman" w:hAnsi="Times New Roman"/>
          <w:lang w:val="en-US" w:eastAsia="en-US"/>
        </w:rPr>
        <w:t>10.3354/meps120251</w:t>
      </w:r>
    </w:p>
    <w:p w14:paraId="6214805F" w14:textId="77777777" w:rsidR="00872EBF" w:rsidRDefault="00872EBF"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213203CC" w14:textId="1E57AC00" w:rsidR="005A3B64" w:rsidRDefault="005A3B64"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gramStart"/>
      <w:r>
        <w:rPr>
          <w:rFonts w:ascii="Times New Roman" w:hAnsi="Times New Roman"/>
          <w:b/>
          <w:bCs/>
          <w:lang w:val="en-US" w:eastAsia="en-US"/>
        </w:rPr>
        <w:t>Weaver P. and Gunn V.</w:t>
      </w:r>
      <w:r>
        <w:rPr>
          <w:rFonts w:ascii="Times New Roman" w:hAnsi="Times New Roman"/>
          <w:lang w:val="en-US" w:eastAsia="en-US"/>
        </w:rPr>
        <w:t xml:space="preserve"> (2009).</w:t>
      </w:r>
      <w:proofErr w:type="gramEnd"/>
      <w:r>
        <w:rPr>
          <w:rFonts w:ascii="Times New Roman" w:hAnsi="Times New Roman"/>
          <w:lang w:val="en-US" w:eastAsia="en-US"/>
        </w:rPr>
        <w:t xml:space="preserve"> HERMES: Hotspot Ecosystem Research on the Margins of European Seas. </w:t>
      </w:r>
      <w:r>
        <w:rPr>
          <w:rFonts w:ascii="Times New Roman" w:hAnsi="Times New Roman"/>
          <w:i/>
          <w:iCs/>
          <w:lang w:val="en-US" w:eastAsia="en-US"/>
        </w:rPr>
        <w:t>Oceanography</w:t>
      </w:r>
      <w:r w:rsidR="004706FB">
        <w:rPr>
          <w:rFonts w:ascii="Times New Roman" w:hAnsi="Times New Roman"/>
          <w:i/>
          <w:iCs/>
          <w:lang w:val="en-US" w:eastAsia="en-US"/>
        </w:rPr>
        <w:t xml:space="preserve"> </w:t>
      </w:r>
      <w:r w:rsidR="004706FB" w:rsidRPr="004706FB">
        <w:rPr>
          <w:rFonts w:ascii="Times New Roman" w:hAnsi="Times New Roman"/>
          <w:iCs/>
          <w:lang w:val="en-US" w:eastAsia="en-US"/>
        </w:rPr>
        <w:t>22</w:t>
      </w:r>
      <w:r>
        <w:rPr>
          <w:rFonts w:ascii="Times New Roman" w:hAnsi="Times New Roman"/>
          <w:lang w:val="en-US" w:eastAsia="en-US"/>
        </w:rPr>
        <w:t>, 12–15. doi:10.5670/oceanog.2009.01</w:t>
      </w:r>
    </w:p>
    <w:p w14:paraId="75D2B409" w14:textId="77777777" w:rsidR="00447B98" w:rsidRDefault="00447B98"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49D602AB" w14:textId="1031B68F" w:rsidR="005A3B64" w:rsidRDefault="005A3B64" w:rsidP="00286BF2">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r>
        <w:rPr>
          <w:rFonts w:ascii="Times New Roman" w:hAnsi="Times New Roman"/>
          <w:b/>
          <w:bCs/>
          <w:lang w:val="en-US" w:eastAsia="en-US"/>
        </w:rPr>
        <w:lastRenderedPageBreak/>
        <w:t>Wilson R. R., Smith K. L. and Rosenblatt R. H.</w:t>
      </w:r>
      <w:r>
        <w:rPr>
          <w:rFonts w:ascii="Times New Roman" w:hAnsi="Times New Roman"/>
          <w:lang w:val="en-US" w:eastAsia="en-US"/>
        </w:rPr>
        <w:t xml:space="preserve"> (1985).  Megafauna associated with bathyal seamounts in the central North Pacific-Ocean. </w:t>
      </w:r>
      <w:r>
        <w:rPr>
          <w:rFonts w:ascii="Times New Roman" w:hAnsi="Times New Roman"/>
          <w:i/>
          <w:iCs/>
          <w:lang w:val="en-US" w:eastAsia="en-US"/>
        </w:rPr>
        <w:t xml:space="preserve">Deep Sea Research Part </w:t>
      </w:r>
      <w:proofErr w:type="gramStart"/>
      <w:r w:rsidR="001551F3">
        <w:rPr>
          <w:rFonts w:ascii="Times New Roman" w:hAnsi="Times New Roman"/>
          <w:i/>
          <w:iCs/>
          <w:lang w:val="en-US" w:eastAsia="en-US"/>
        </w:rPr>
        <w:t>A</w:t>
      </w:r>
      <w:proofErr w:type="gramEnd"/>
      <w:r>
        <w:rPr>
          <w:rFonts w:ascii="Times New Roman" w:hAnsi="Times New Roman"/>
          <w:i/>
          <w:iCs/>
          <w:lang w:val="en-US" w:eastAsia="en-US"/>
        </w:rPr>
        <w:t xml:space="preserve"> Oceanographic Research Papers</w:t>
      </w:r>
      <w:r w:rsidR="001551F3">
        <w:rPr>
          <w:rFonts w:ascii="Times New Roman" w:hAnsi="Times New Roman"/>
          <w:lang w:val="en-US" w:eastAsia="en-US"/>
        </w:rPr>
        <w:t xml:space="preserve"> 32</w:t>
      </w:r>
      <w:r>
        <w:rPr>
          <w:rFonts w:ascii="Times New Roman" w:hAnsi="Times New Roman"/>
          <w:lang w:val="en-US" w:eastAsia="en-US"/>
        </w:rPr>
        <w:t xml:space="preserve">, 1243–1254. </w:t>
      </w:r>
      <w:proofErr w:type="gramStart"/>
      <w:r>
        <w:rPr>
          <w:rFonts w:ascii="Times New Roman" w:hAnsi="Times New Roman"/>
          <w:lang w:val="en-US" w:eastAsia="en-US"/>
        </w:rPr>
        <w:t>doi:</w:t>
      </w:r>
      <w:proofErr w:type="gramEnd"/>
      <w:r>
        <w:rPr>
          <w:rFonts w:ascii="Times New Roman" w:hAnsi="Times New Roman"/>
          <w:lang w:val="en-US" w:eastAsia="en-US"/>
        </w:rPr>
        <w:t>10.1016/0198-0149(85)90007-X</w:t>
      </w:r>
    </w:p>
    <w:p w14:paraId="121A0CC9" w14:textId="77777777" w:rsidR="00F531F0" w:rsidRDefault="00F531F0" w:rsidP="00286BF2">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
    <w:p w14:paraId="56213723" w14:textId="77777777" w:rsidR="00295730" w:rsidRDefault="005A3B64" w:rsidP="0029573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lang w:val="en-US" w:eastAsia="en-US"/>
        </w:rPr>
      </w:pPr>
      <w:proofErr w:type="spellStart"/>
      <w:r>
        <w:rPr>
          <w:rFonts w:ascii="Times New Roman" w:hAnsi="Times New Roman"/>
          <w:b/>
          <w:bCs/>
          <w:lang w:val="en-US" w:eastAsia="en-US"/>
        </w:rPr>
        <w:t>Yayanos</w:t>
      </w:r>
      <w:proofErr w:type="spellEnd"/>
      <w:r>
        <w:rPr>
          <w:rFonts w:ascii="Times New Roman" w:hAnsi="Times New Roman"/>
          <w:b/>
          <w:bCs/>
          <w:lang w:val="en-US" w:eastAsia="en-US"/>
        </w:rPr>
        <w:t xml:space="preserve"> A. A.</w:t>
      </w:r>
      <w:r>
        <w:rPr>
          <w:rFonts w:ascii="Times New Roman" w:hAnsi="Times New Roman"/>
          <w:lang w:val="en-US" w:eastAsia="en-US"/>
        </w:rPr>
        <w:t xml:space="preserve"> (1981). Reversible inactivation of deep-sea amphipods (</w:t>
      </w:r>
      <w:proofErr w:type="spellStart"/>
      <w:r>
        <w:rPr>
          <w:rFonts w:ascii="Times New Roman" w:hAnsi="Times New Roman"/>
          <w:i/>
          <w:iCs/>
          <w:lang w:val="en-US" w:eastAsia="en-US"/>
        </w:rPr>
        <w:t>Paralicella</w:t>
      </w:r>
      <w:proofErr w:type="spellEnd"/>
      <w:r>
        <w:rPr>
          <w:rFonts w:ascii="Times New Roman" w:hAnsi="Times New Roman"/>
          <w:i/>
          <w:iCs/>
          <w:lang w:val="en-US" w:eastAsia="en-US"/>
        </w:rPr>
        <w:t xml:space="preserve"> </w:t>
      </w:r>
      <w:proofErr w:type="spellStart"/>
      <w:r>
        <w:rPr>
          <w:rFonts w:ascii="Times New Roman" w:hAnsi="Times New Roman"/>
          <w:i/>
          <w:iCs/>
          <w:lang w:val="en-US" w:eastAsia="en-US"/>
        </w:rPr>
        <w:t>Capresca</w:t>
      </w:r>
      <w:proofErr w:type="spellEnd"/>
      <w:r>
        <w:rPr>
          <w:rFonts w:ascii="Times New Roman" w:hAnsi="Times New Roman"/>
          <w:lang w:val="en-US" w:eastAsia="en-US"/>
        </w:rPr>
        <w:t xml:space="preserve">) by a decompression from 601 bars to </w:t>
      </w:r>
      <w:proofErr w:type="gramStart"/>
      <w:r>
        <w:rPr>
          <w:rFonts w:ascii="Times New Roman" w:hAnsi="Times New Roman"/>
          <w:lang w:val="en-US" w:eastAsia="en-US"/>
        </w:rPr>
        <w:t>atmospheric-pressure</w:t>
      </w:r>
      <w:proofErr w:type="gramEnd"/>
      <w:r>
        <w:rPr>
          <w:rFonts w:ascii="Times New Roman" w:hAnsi="Times New Roman"/>
          <w:lang w:val="en-US" w:eastAsia="en-US"/>
        </w:rPr>
        <w:t xml:space="preserve">. </w:t>
      </w:r>
      <w:r w:rsidR="0067655C">
        <w:rPr>
          <w:rFonts w:ascii="Times New Roman" w:hAnsi="Times New Roman"/>
          <w:i/>
          <w:iCs/>
          <w:lang w:val="en-US" w:eastAsia="en-US"/>
        </w:rPr>
        <w:t>Comparative Biochemistry and Physiology Part A: Physiology</w:t>
      </w:r>
      <w:r w:rsidR="0067655C">
        <w:rPr>
          <w:rFonts w:ascii="Times New Roman" w:hAnsi="Times New Roman"/>
          <w:lang w:val="en-US" w:eastAsia="en-US"/>
        </w:rPr>
        <w:t xml:space="preserve"> </w:t>
      </w:r>
      <w:r w:rsidR="001551F3">
        <w:rPr>
          <w:rFonts w:ascii="Times New Roman" w:hAnsi="Times New Roman"/>
          <w:lang w:val="en-US" w:eastAsia="en-US"/>
        </w:rPr>
        <w:t>69</w:t>
      </w:r>
      <w:r>
        <w:rPr>
          <w:rFonts w:ascii="Times New Roman" w:hAnsi="Times New Roman"/>
          <w:lang w:val="en-US" w:eastAsia="en-US"/>
        </w:rPr>
        <w:t xml:space="preserve">, 563–565. </w:t>
      </w:r>
      <w:proofErr w:type="gramStart"/>
      <w:r>
        <w:rPr>
          <w:rFonts w:ascii="Times New Roman" w:hAnsi="Times New Roman"/>
          <w:lang w:val="en-US" w:eastAsia="en-US"/>
        </w:rPr>
        <w:t>doi:</w:t>
      </w:r>
      <w:proofErr w:type="gramEnd"/>
      <w:r>
        <w:rPr>
          <w:rFonts w:ascii="Times New Roman" w:hAnsi="Times New Roman"/>
          <w:lang w:val="en-US" w:eastAsia="en-US"/>
        </w:rPr>
        <w:t>10.1016/0300-9629(81)93020-6</w:t>
      </w:r>
    </w:p>
    <w:p w14:paraId="7F611CB3" w14:textId="534D3007" w:rsidR="00AB437B" w:rsidRDefault="00295730" w:rsidP="0029573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403" w:hanging="403"/>
        <w:rPr>
          <w:rFonts w:ascii="Times New Roman" w:hAnsi="Times New Roman"/>
        </w:rPr>
      </w:pPr>
      <w:r>
        <w:rPr>
          <w:rFonts w:ascii="Times New Roman" w:hAnsi="Times New Roman"/>
          <w:lang w:val="en-US" w:eastAsia="en-US"/>
        </w:rPr>
        <w:br w:type="column"/>
      </w:r>
      <w:r w:rsidR="00574FE3">
        <w:rPr>
          <w:rFonts w:ascii="Times New Roman" w:hAnsi="Times New Roman"/>
        </w:rPr>
        <w:lastRenderedPageBreak/>
        <w:br w:type="column"/>
      </w:r>
      <w:r w:rsidR="00AB437B">
        <w:rPr>
          <w:rFonts w:ascii="Times New Roman" w:hAnsi="Times New Roman"/>
        </w:rPr>
        <w:lastRenderedPageBreak/>
        <w:t>FIGURE LEGENDS</w:t>
      </w:r>
    </w:p>
    <w:p w14:paraId="75E8725C" w14:textId="4B970E4A" w:rsidR="00122F36" w:rsidRDefault="002D52D2" w:rsidP="008A0DFC">
      <w:pPr>
        <w:spacing w:line="480" w:lineRule="auto"/>
        <w:rPr>
          <w:rFonts w:ascii="Times New Roman" w:hAnsi="Times New Roman"/>
        </w:rPr>
      </w:pPr>
      <w:r w:rsidRPr="002D52D2">
        <w:rPr>
          <w:rFonts w:ascii="Times New Roman" w:hAnsi="Times New Roman"/>
          <w:b/>
        </w:rPr>
        <w:t>Fig. 1.</w:t>
      </w:r>
      <w:r w:rsidR="00122F36" w:rsidRPr="00035C4F">
        <w:rPr>
          <w:rFonts w:ascii="Times New Roman" w:hAnsi="Times New Roman"/>
        </w:rPr>
        <w:t xml:space="preserve"> Bathymetric chart of study areas coloured by water depth. </w:t>
      </w:r>
      <w:proofErr w:type="gramStart"/>
      <w:r w:rsidR="00122F36" w:rsidRPr="00035C4F">
        <w:rPr>
          <w:rFonts w:ascii="Times New Roman" w:hAnsi="Times New Roman"/>
        </w:rPr>
        <w:t xml:space="preserve">Porcupine Abyssal Plain / </w:t>
      </w:r>
      <w:proofErr w:type="spellStart"/>
      <w:r w:rsidR="00122F36" w:rsidRPr="00035C4F">
        <w:rPr>
          <w:rFonts w:ascii="Times New Roman" w:hAnsi="Times New Roman"/>
        </w:rPr>
        <w:t>Seabight</w:t>
      </w:r>
      <w:proofErr w:type="spellEnd"/>
      <w:r w:rsidR="00122F36" w:rsidRPr="00035C4F">
        <w:rPr>
          <w:rFonts w:ascii="Times New Roman" w:hAnsi="Times New Roman"/>
        </w:rPr>
        <w:t xml:space="preserve"> and Iberian Margin shown in detail.</w:t>
      </w:r>
      <w:proofErr w:type="gramEnd"/>
      <w:r w:rsidR="00122F36" w:rsidRPr="00652AD4">
        <w:rPr>
          <w:rFonts w:ascii="Times New Roman" w:hAnsi="Times New Roman"/>
        </w:rPr>
        <w:t xml:space="preserve"> Circles indicate non-canyon sampling sites and triangles indicate canyon sampling sites.</w:t>
      </w:r>
      <w:r w:rsidR="00122F36">
        <w:rPr>
          <w:rFonts w:ascii="Times New Roman" w:hAnsi="Times New Roman"/>
        </w:rPr>
        <w:t xml:space="preserve"> See table 1 for detailed sample collection information.</w:t>
      </w:r>
    </w:p>
    <w:p w14:paraId="717837E4" w14:textId="77777777" w:rsidR="00122F36" w:rsidRDefault="00122F36" w:rsidP="008A0DFC">
      <w:pPr>
        <w:spacing w:line="480" w:lineRule="auto"/>
        <w:rPr>
          <w:rFonts w:ascii="Times New Roman" w:hAnsi="Times New Roman"/>
        </w:rPr>
      </w:pPr>
    </w:p>
    <w:p w14:paraId="2C052B6D" w14:textId="77777777" w:rsidR="00122F36" w:rsidRDefault="00122F36" w:rsidP="008A0DFC">
      <w:pPr>
        <w:spacing w:line="480" w:lineRule="auto"/>
        <w:rPr>
          <w:rFonts w:ascii="Times New Roman" w:hAnsi="Times New Roman"/>
        </w:rPr>
      </w:pPr>
    </w:p>
    <w:p w14:paraId="5D5FC957" w14:textId="089F91FC" w:rsidR="00122F36" w:rsidRPr="00A2500A" w:rsidRDefault="002D52D2" w:rsidP="008A0DFC">
      <w:pPr>
        <w:spacing w:line="480" w:lineRule="auto"/>
        <w:rPr>
          <w:rFonts w:ascii="Times New Roman" w:hAnsi="Times New Roman"/>
        </w:rPr>
      </w:pPr>
      <w:r w:rsidRPr="002D52D2">
        <w:rPr>
          <w:rFonts w:ascii="Times New Roman" w:hAnsi="Times New Roman"/>
          <w:b/>
        </w:rPr>
        <w:t>Fig. 2.</w:t>
      </w:r>
      <w:r w:rsidR="00122F36">
        <w:rPr>
          <w:rFonts w:ascii="Times New Roman" w:hAnsi="Times New Roman"/>
        </w:rPr>
        <w:t xml:space="preserve"> </w:t>
      </w:r>
      <w:proofErr w:type="gramStart"/>
      <w:r w:rsidR="00122F36">
        <w:rPr>
          <w:rFonts w:ascii="Times New Roman" w:hAnsi="Times New Roman"/>
        </w:rPr>
        <w:t xml:space="preserve">Representation of </w:t>
      </w:r>
      <w:proofErr w:type="spellStart"/>
      <w:r w:rsidR="00122F36">
        <w:rPr>
          <w:rFonts w:ascii="Times New Roman" w:hAnsi="Times New Roman"/>
        </w:rPr>
        <w:t>coxal</w:t>
      </w:r>
      <w:proofErr w:type="spellEnd"/>
      <w:r w:rsidR="00122F36">
        <w:rPr>
          <w:rFonts w:ascii="Times New Roman" w:hAnsi="Times New Roman"/>
        </w:rPr>
        <w:t xml:space="preserve"> plate 4 of </w:t>
      </w:r>
      <w:proofErr w:type="spellStart"/>
      <w:r w:rsidR="00122F36" w:rsidRPr="002A41C5">
        <w:rPr>
          <w:rFonts w:ascii="Times New Roman" w:hAnsi="Times New Roman"/>
          <w:i/>
        </w:rPr>
        <w:t>Paralicella</w:t>
      </w:r>
      <w:proofErr w:type="spellEnd"/>
      <w:r w:rsidR="00122F36" w:rsidRPr="002A41C5">
        <w:rPr>
          <w:rFonts w:ascii="Times New Roman" w:hAnsi="Times New Roman"/>
          <w:i/>
        </w:rPr>
        <w:t xml:space="preserve"> </w:t>
      </w:r>
      <w:proofErr w:type="spellStart"/>
      <w:r w:rsidR="00122F36" w:rsidRPr="002A41C5">
        <w:rPr>
          <w:rFonts w:ascii="Times New Roman" w:hAnsi="Times New Roman"/>
          <w:i/>
        </w:rPr>
        <w:t>caperesca</w:t>
      </w:r>
      <w:proofErr w:type="spellEnd"/>
      <w:r w:rsidR="00122F36">
        <w:rPr>
          <w:rFonts w:ascii="Times New Roman" w:hAnsi="Times New Roman"/>
          <w:i/>
        </w:rPr>
        <w:t xml:space="preserve"> </w:t>
      </w:r>
      <w:r w:rsidR="00122F36">
        <w:rPr>
          <w:rFonts w:ascii="Times New Roman" w:hAnsi="Times New Roman"/>
        </w:rPr>
        <w:t xml:space="preserve">(redrawn from </w:t>
      </w:r>
      <w:proofErr w:type="spellStart"/>
      <w:r w:rsidR="00122F36" w:rsidRPr="00652AD4">
        <w:rPr>
          <w:rFonts w:ascii="Times New Roman" w:hAnsi="Times New Roman"/>
        </w:rPr>
        <w:t>Shulenberger</w:t>
      </w:r>
      <w:proofErr w:type="spellEnd"/>
      <w:r w:rsidR="00122F36" w:rsidRPr="00652AD4">
        <w:rPr>
          <w:rFonts w:ascii="Times New Roman" w:hAnsi="Times New Roman"/>
        </w:rPr>
        <w:t xml:space="preserve"> &amp; Barnard</w:t>
      </w:r>
      <w:r w:rsidR="000B4E61">
        <w:rPr>
          <w:rFonts w:ascii="Times New Roman" w:hAnsi="Times New Roman"/>
        </w:rPr>
        <w:t>,</w:t>
      </w:r>
      <w:r w:rsidR="00122F36" w:rsidRPr="00652AD4">
        <w:rPr>
          <w:rFonts w:ascii="Times New Roman" w:hAnsi="Times New Roman"/>
        </w:rPr>
        <w:t xml:space="preserve"> 1976</w:t>
      </w:r>
      <w:r w:rsidR="00122F36">
        <w:rPr>
          <w:rFonts w:ascii="Times New Roman" w:hAnsi="Times New Roman"/>
        </w:rPr>
        <w:t>).</w:t>
      </w:r>
      <w:proofErr w:type="gramEnd"/>
      <w:r w:rsidR="00122F36">
        <w:rPr>
          <w:rFonts w:ascii="Times New Roman" w:hAnsi="Times New Roman"/>
        </w:rPr>
        <w:t xml:space="preserve"> Arrowed line indicates the </w:t>
      </w:r>
      <w:r w:rsidR="00122F36" w:rsidRPr="00A2500A">
        <w:rPr>
          <w:rFonts w:ascii="Times New Roman" w:hAnsi="Times New Roman"/>
        </w:rPr>
        <w:t xml:space="preserve">diagonal linear </w:t>
      </w:r>
      <w:r w:rsidR="00122F36">
        <w:rPr>
          <w:rFonts w:ascii="Times New Roman" w:hAnsi="Times New Roman"/>
        </w:rPr>
        <w:t xml:space="preserve">measurement (as in </w:t>
      </w:r>
      <w:proofErr w:type="spellStart"/>
      <w:r w:rsidR="00122F36">
        <w:rPr>
          <w:rFonts w:ascii="Times New Roman" w:hAnsi="Times New Roman"/>
        </w:rPr>
        <w:t>Chapelle</w:t>
      </w:r>
      <w:proofErr w:type="spellEnd"/>
      <w:r w:rsidR="000B4E61">
        <w:rPr>
          <w:rFonts w:ascii="Times New Roman" w:hAnsi="Times New Roman"/>
        </w:rPr>
        <w:t>,</w:t>
      </w:r>
      <w:r w:rsidR="00122F36">
        <w:rPr>
          <w:rFonts w:ascii="Times New Roman" w:hAnsi="Times New Roman"/>
        </w:rPr>
        <w:t xml:space="preserve"> 1995) used in this study as a proxy for total body length.</w:t>
      </w:r>
    </w:p>
    <w:p w14:paraId="3EBBF927" w14:textId="77777777" w:rsidR="00122F36" w:rsidRPr="00A2500A" w:rsidRDefault="00122F36" w:rsidP="008A0DFC">
      <w:pPr>
        <w:spacing w:line="480" w:lineRule="auto"/>
        <w:rPr>
          <w:rFonts w:ascii="Times New Roman" w:hAnsi="Times New Roman"/>
        </w:rPr>
      </w:pPr>
    </w:p>
    <w:p w14:paraId="4C52323F" w14:textId="77777777" w:rsidR="00122F36" w:rsidRPr="00035C4F" w:rsidRDefault="00122F36" w:rsidP="008A0DFC">
      <w:pPr>
        <w:spacing w:line="480" w:lineRule="auto"/>
        <w:rPr>
          <w:rFonts w:ascii="Times New Roman" w:hAnsi="Times New Roman"/>
        </w:rPr>
      </w:pPr>
    </w:p>
    <w:p w14:paraId="085E7601" w14:textId="6DF883C5" w:rsidR="00122F36" w:rsidRPr="00652AD4" w:rsidRDefault="002D52D2" w:rsidP="008A0DFC">
      <w:pPr>
        <w:spacing w:line="480" w:lineRule="auto"/>
        <w:rPr>
          <w:rFonts w:ascii="Times New Roman" w:hAnsi="Times New Roman"/>
        </w:rPr>
      </w:pPr>
      <w:r w:rsidRPr="002D52D2">
        <w:rPr>
          <w:rFonts w:ascii="Times New Roman" w:hAnsi="Times New Roman"/>
          <w:b/>
        </w:rPr>
        <w:t xml:space="preserve">Fig. </w:t>
      </w:r>
      <w:r w:rsidR="00122F36" w:rsidRPr="002D52D2">
        <w:rPr>
          <w:rFonts w:ascii="Times New Roman" w:hAnsi="Times New Roman"/>
          <w:b/>
        </w:rPr>
        <w:t>3</w:t>
      </w:r>
      <w:r w:rsidRPr="002D52D2">
        <w:rPr>
          <w:rFonts w:ascii="Times New Roman" w:hAnsi="Times New Roman"/>
          <w:b/>
        </w:rPr>
        <w:t>.</w:t>
      </w:r>
      <w:r w:rsidR="00122F36" w:rsidRPr="00035C4F">
        <w:rPr>
          <w:rFonts w:ascii="Times New Roman" w:hAnsi="Times New Roman"/>
        </w:rPr>
        <w:t xml:space="preserve"> </w:t>
      </w:r>
      <w:proofErr w:type="gramStart"/>
      <w:r w:rsidR="00122F36" w:rsidRPr="00035C4F">
        <w:rPr>
          <w:rFonts w:ascii="Times New Roman" w:hAnsi="Times New Roman"/>
        </w:rPr>
        <w:t xml:space="preserve">Comparison between </w:t>
      </w:r>
      <w:r w:rsidR="00122F36">
        <w:rPr>
          <w:rFonts w:ascii="Times New Roman" w:hAnsi="Times New Roman"/>
        </w:rPr>
        <w:t xml:space="preserve">juvenile, male, and female </w:t>
      </w:r>
      <w:proofErr w:type="spellStart"/>
      <w:r w:rsidR="00122F36" w:rsidRPr="00A9164D">
        <w:rPr>
          <w:rFonts w:ascii="Times New Roman" w:hAnsi="Times New Roman"/>
          <w:i/>
        </w:rPr>
        <w:t>Paralicell</w:t>
      </w:r>
      <w:r w:rsidR="00122F36">
        <w:rPr>
          <w:rFonts w:ascii="Times New Roman" w:hAnsi="Times New Roman"/>
          <w:i/>
        </w:rPr>
        <w:t>a</w:t>
      </w:r>
      <w:proofErr w:type="spellEnd"/>
      <w:r w:rsidR="00122F36" w:rsidRPr="00A9164D">
        <w:rPr>
          <w:rFonts w:ascii="Times New Roman" w:hAnsi="Times New Roman"/>
          <w:i/>
        </w:rPr>
        <w:t xml:space="preserve"> </w:t>
      </w:r>
      <w:proofErr w:type="spellStart"/>
      <w:r w:rsidR="00122F36" w:rsidRPr="00A9164D">
        <w:rPr>
          <w:rFonts w:ascii="Times New Roman" w:hAnsi="Times New Roman"/>
          <w:i/>
        </w:rPr>
        <w:t>caperesca</w:t>
      </w:r>
      <w:proofErr w:type="spellEnd"/>
      <w:r w:rsidR="00122F36">
        <w:rPr>
          <w:rFonts w:ascii="Times New Roman" w:hAnsi="Times New Roman"/>
        </w:rPr>
        <w:t xml:space="preserve"> </w:t>
      </w:r>
      <w:r w:rsidR="00122F36" w:rsidRPr="00035C4F">
        <w:rPr>
          <w:rFonts w:ascii="Times New Roman" w:hAnsi="Times New Roman"/>
        </w:rPr>
        <w:t>from all sampling sites.</w:t>
      </w:r>
      <w:proofErr w:type="gramEnd"/>
      <w:r w:rsidR="00122F36" w:rsidRPr="00035C4F">
        <w:rPr>
          <w:rFonts w:ascii="Times New Roman" w:hAnsi="Times New Roman"/>
        </w:rPr>
        <w:t xml:space="preserve"> </w:t>
      </w:r>
      <w:r w:rsidR="00D966CF">
        <w:rPr>
          <w:rFonts w:ascii="Times New Roman" w:hAnsi="Times New Roman"/>
        </w:rPr>
        <w:t xml:space="preserve">Estimated </w:t>
      </w:r>
      <w:r w:rsidR="00D966CF" w:rsidRPr="00035C4F">
        <w:rPr>
          <w:rFonts w:ascii="Times New Roman" w:hAnsi="Times New Roman"/>
        </w:rPr>
        <w:t>total body length</w:t>
      </w:r>
      <w:r w:rsidR="00D966CF">
        <w:rPr>
          <w:rFonts w:ascii="Times New Roman" w:hAnsi="Times New Roman"/>
        </w:rPr>
        <w:t>,</w:t>
      </w:r>
      <w:r w:rsidR="00D966CF" w:rsidRPr="00035C4F">
        <w:rPr>
          <w:rFonts w:ascii="Times New Roman" w:hAnsi="Times New Roman"/>
        </w:rPr>
        <w:t xml:space="preserve"> </w:t>
      </w:r>
      <w:r w:rsidR="00D966CF">
        <w:rPr>
          <w:rFonts w:ascii="Times New Roman" w:hAnsi="Times New Roman"/>
        </w:rPr>
        <w:t xml:space="preserve">using </w:t>
      </w:r>
      <w:proofErr w:type="spellStart"/>
      <w:r w:rsidR="00D966CF">
        <w:rPr>
          <w:rFonts w:ascii="Times New Roman" w:hAnsi="Times New Roman"/>
        </w:rPr>
        <w:t>coxal</w:t>
      </w:r>
      <w:proofErr w:type="spellEnd"/>
      <w:r w:rsidR="00D966CF">
        <w:rPr>
          <w:rFonts w:ascii="Times New Roman" w:hAnsi="Times New Roman"/>
        </w:rPr>
        <w:t xml:space="preserve"> plate 4 as</w:t>
      </w:r>
      <w:r w:rsidR="00122F36" w:rsidRPr="00035C4F">
        <w:rPr>
          <w:rFonts w:ascii="Times New Roman" w:hAnsi="Times New Roman"/>
        </w:rPr>
        <w:t xml:space="preserve"> a proxy</w:t>
      </w:r>
      <w:r w:rsidR="00D966CF">
        <w:rPr>
          <w:rFonts w:ascii="Times New Roman" w:hAnsi="Times New Roman"/>
        </w:rPr>
        <w:t>,</w:t>
      </w:r>
      <w:r w:rsidR="00122F36" w:rsidRPr="00035C4F">
        <w:rPr>
          <w:rFonts w:ascii="Times New Roman" w:hAnsi="Times New Roman"/>
        </w:rPr>
        <w:t xml:space="preserve"> for males, juveniles, and females</w:t>
      </w:r>
      <w:r>
        <w:rPr>
          <w:rFonts w:ascii="Times New Roman" w:hAnsi="Times New Roman"/>
        </w:rPr>
        <w:t xml:space="preserve"> (A</w:t>
      </w:r>
      <w:r w:rsidR="00122F36">
        <w:rPr>
          <w:rFonts w:ascii="Times New Roman" w:hAnsi="Times New Roman"/>
        </w:rPr>
        <w:t xml:space="preserve">). </w:t>
      </w:r>
      <w:proofErr w:type="gramStart"/>
      <w:r w:rsidR="00122F36" w:rsidRPr="00035C4F">
        <w:rPr>
          <w:rFonts w:ascii="Times New Roman" w:hAnsi="Times New Roman"/>
        </w:rPr>
        <w:t xml:space="preserve">Length of antennae as a function of </w:t>
      </w:r>
      <w:proofErr w:type="spellStart"/>
      <w:r w:rsidR="00122F36" w:rsidRPr="00035C4F">
        <w:rPr>
          <w:rFonts w:ascii="Times New Roman" w:hAnsi="Times New Roman"/>
        </w:rPr>
        <w:t>coxal</w:t>
      </w:r>
      <w:proofErr w:type="spellEnd"/>
      <w:r w:rsidR="00122F36" w:rsidRPr="00035C4F">
        <w:rPr>
          <w:rFonts w:ascii="Times New Roman" w:hAnsi="Times New Roman"/>
        </w:rPr>
        <w:t xml:space="preserve"> plate 4 length for antenna 1 and antenna 2 in male and female </w:t>
      </w:r>
      <w:r w:rsidR="00122F36" w:rsidRPr="00035C4F">
        <w:rPr>
          <w:rFonts w:ascii="Times New Roman" w:hAnsi="Times New Roman"/>
          <w:i/>
        </w:rPr>
        <w:t>P. caperesca</w:t>
      </w:r>
      <w:r w:rsidR="00122F36">
        <w:rPr>
          <w:rFonts w:ascii="Times New Roman" w:hAnsi="Times New Roman"/>
          <w:i/>
        </w:rPr>
        <w:t xml:space="preserve"> </w:t>
      </w:r>
      <w:r>
        <w:rPr>
          <w:rFonts w:ascii="Times New Roman" w:hAnsi="Times New Roman"/>
        </w:rPr>
        <w:t>(B</w:t>
      </w:r>
      <w:r w:rsidR="00122F36">
        <w:rPr>
          <w:rFonts w:ascii="Times New Roman" w:hAnsi="Times New Roman"/>
        </w:rPr>
        <w:t>)</w:t>
      </w:r>
      <w:r w:rsidR="00122F36" w:rsidRPr="00035C4F">
        <w:rPr>
          <w:rFonts w:ascii="Times New Roman" w:hAnsi="Times New Roman"/>
        </w:rPr>
        <w:t>.</w:t>
      </w:r>
      <w:proofErr w:type="gramEnd"/>
      <w:r w:rsidR="00122F36" w:rsidRPr="00035C4F">
        <w:rPr>
          <w:rFonts w:ascii="Times New Roman" w:hAnsi="Times New Roman"/>
        </w:rPr>
        <w:t xml:space="preserve"> Median and interquartile ranges shown, </w:t>
      </w:r>
      <w:r w:rsidR="00D966CF">
        <w:rPr>
          <w:rFonts w:ascii="Times New Roman" w:hAnsi="Times New Roman"/>
        </w:rPr>
        <w:t>closed</w:t>
      </w:r>
      <w:r w:rsidR="00122F36" w:rsidRPr="00035C4F">
        <w:rPr>
          <w:rFonts w:ascii="Times New Roman" w:hAnsi="Times New Roman"/>
        </w:rPr>
        <w:t xml:space="preserve"> circles indicate individuals</w:t>
      </w:r>
      <w:r w:rsidR="0059310A">
        <w:rPr>
          <w:rFonts w:ascii="Times New Roman" w:hAnsi="Times New Roman"/>
        </w:rPr>
        <w:t xml:space="preserve"> with estimated body length</w:t>
      </w:r>
      <w:r w:rsidR="00122F36" w:rsidRPr="00035C4F">
        <w:rPr>
          <w:rFonts w:ascii="Times New Roman" w:hAnsi="Times New Roman"/>
        </w:rPr>
        <w:t xml:space="preserve"> outside </w:t>
      </w:r>
      <w:proofErr w:type="gramStart"/>
      <w:r w:rsidR="00122F36" w:rsidRPr="00035C4F">
        <w:rPr>
          <w:rFonts w:ascii="Times New Roman" w:hAnsi="Times New Roman"/>
        </w:rPr>
        <w:t xml:space="preserve">the </w:t>
      </w:r>
      <w:r w:rsidR="0059310A">
        <w:rPr>
          <w:rFonts w:ascii="Times New Roman" w:hAnsi="Times New Roman"/>
        </w:rPr>
        <w:t>of</w:t>
      </w:r>
      <w:proofErr w:type="gramEnd"/>
      <w:r w:rsidR="0059310A">
        <w:rPr>
          <w:rFonts w:ascii="Times New Roman" w:hAnsi="Times New Roman"/>
        </w:rPr>
        <w:t xml:space="preserve"> the </w:t>
      </w:r>
      <w:r w:rsidR="00122F36" w:rsidRPr="00035C4F">
        <w:rPr>
          <w:rFonts w:ascii="Times New Roman" w:hAnsi="Times New Roman"/>
        </w:rPr>
        <w:t>interquartile range</w:t>
      </w:r>
      <w:r w:rsidR="00D966CF">
        <w:rPr>
          <w:rFonts w:ascii="Times New Roman" w:hAnsi="Times New Roman"/>
        </w:rPr>
        <w:t>.</w:t>
      </w:r>
    </w:p>
    <w:p w14:paraId="2AE1B30C" w14:textId="77777777" w:rsidR="00122F36" w:rsidRPr="00035C4F" w:rsidRDefault="00122F36" w:rsidP="008A0DFC">
      <w:pPr>
        <w:spacing w:line="480" w:lineRule="auto"/>
        <w:rPr>
          <w:rFonts w:ascii="Times New Roman" w:hAnsi="Times New Roman"/>
        </w:rPr>
      </w:pPr>
    </w:p>
    <w:p w14:paraId="2F9E8D0E" w14:textId="77777777" w:rsidR="00122F36" w:rsidRPr="00035C4F" w:rsidRDefault="00122F36" w:rsidP="008A0DFC">
      <w:pPr>
        <w:spacing w:line="480" w:lineRule="auto"/>
        <w:rPr>
          <w:rFonts w:ascii="Times New Roman" w:hAnsi="Times New Roman"/>
        </w:rPr>
      </w:pPr>
    </w:p>
    <w:p w14:paraId="709626AD" w14:textId="4A55AC95" w:rsidR="00122F36" w:rsidRDefault="00366361" w:rsidP="008A0DFC">
      <w:pPr>
        <w:spacing w:line="480" w:lineRule="auto"/>
        <w:rPr>
          <w:rFonts w:ascii="Times New Roman" w:hAnsi="Times New Roman"/>
        </w:rPr>
      </w:pPr>
      <w:r w:rsidRPr="00366361">
        <w:rPr>
          <w:rFonts w:ascii="Times New Roman" w:hAnsi="Times New Roman"/>
          <w:b/>
        </w:rPr>
        <w:t>Fig.</w:t>
      </w:r>
      <w:r w:rsidR="00122F36" w:rsidRPr="00366361">
        <w:rPr>
          <w:rFonts w:ascii="Times New Roman" w:hAnsi="Times New Roman"/>
          <w:b/>
        </w:rPr>
        <w:t xml:space="preserve"> 4</w:t>
      </w:r>
      <w:r w:rsidRPr="00366361">
        <w:rPr>
          <w:rFonts w:ascii="Times New Roman" w:hAnsi="Times New Roman"/>
          <w:b/>
        </w:rPr>
        <w:t>.</w:t>
      </w:r>
      <w:r w:rsidR="00122F36" w:rsidRPr="00035C4F">
        <w:rPr>
          <w:rFonts w:ascii="Times New Roman" w:hAnsi="Times New Roman"/>
        </w:rPr>
        <w:t xml:space="preserve"> </w:t>
      </w:r>
      <w:proofErr w:type="gramStart"/>
      <w:r w:rsidR="00283DBE">
        <w:rPr>
          <w:rFonts w:ascii="Times New Roman" w:hAnsi="Times New Roman"/>
        </w:rPr>
        <w:t xml:space="preserve">Reproductive characteristics of female </w:t>
      </w:r>
      <w:proofErr w:type="spellStart"/>
      <w:r w:rsidR="00283DBE" w:rsidRPr="00283DBE">
        <w:rPr>
          <w:rFonts w:ascii="Times New Roman" w:hAnsi="Times New Roman"/>
          <w:i/>
        </w:rPr>
        <w:t>Paralicella</w:t>
      </w:r>
      <w:proofErr w:type="spellEnd"/>
      <w:r w:rsidR="00283DBE" w:rsidRPr="00283DBE">
        <w:rPr>
          <w:rFonts w:ascii="Times New Roman" w:hAnsi="Times New Roman"/>
          <w:i/>
        </w:rPr>
        <w:t xml:space="preserve"> </w:t>
      </w:r>
      <w:proofErr w:type="spellStart"/>
      <w:r w:rsidR="00283DBE" w:rsidRPr="00283DBE">
        <w:rPr>
          <w:rFonts w:ascii="Times New Roman" w:hAnsi="Times New Roman"/>
          <w:i/>
        </w:rPr>
        <w:t>caperesca</w:t>
      </w:r>
      <w:proofErr w:type="spellEnd"/>
      <w:r w:rsidR="00283DBE">
        <w:rPr>
          <w:rFonts w:ascii="Times New Roman" w:hAnsi="Times New Roman"/>
        </w:rPr>
        <w:t xml:space="preserve"> individuals examined in this study.</w:t>
      </w:r>
      <w:proofErr w:type="gramEnd"/>
      <w:r w:rsidR="00283DBE">
        <w:rPr>
          <w:rFonts w:ascii="Times New Roman" w:hAnsi="Times New Roman"/>
        </w:rPr>
        <w:t xml:space="preserve"> </w:t>
      </w:r>
      <w:r w:rsidR="008C5866">
        <w:rPr>
          <w:rFonts w:ascii="Times New Roman" w:hAnsi="Times New Roman"/>
        </w:rPr>
        <w:t>Oocyte size (A</w:t>
      </w:r>
      <w:r w:rsidR="000A0D11">
        <w:rPr>
          <w:rFonts w:ascii="Times New Roman" w:hAnsi="Times New Roman"/>
        </w:rPr>
        <w:t xml:space="preserve">) </w:t>
      </w:r>
      <w:r w:rsidR="003149E3">
        <w:rPr>
          <w:rFonts w:ascii="Times New Roman" w:hAnsi="Times New Roman"/>
        </w:rPr>
        <w:t>and number of o</w:t>
      </w:r>
      <w:r w:rsidR="008C5866">
        <w:rPr>
          <w:rFonts w:ascii="Times New Roman" w:hAnsi="Times New Roman"/>
        </w:rPr>
        <w:t>ocytes in each complete ovary (B</w:t>
      </w:r>
      <w:r w:rsidR="003149E3">
        <w:rPr>
          <w:rFonts w:ascii="Times New Roman" w:hAnsi="Times New Roman"/>
        </w:rPr>
        <w:t xml:space="preserve">) relative to the </w:t>
      </w:r>
      <w:proofErr w:type="spellStart"/>
      <w:r w:rsidR="003149E3">
        <w:rPr>
          <w:rFonts w:ascii="Times New Roman" w:hAnsi="Times New Roman"/>
        </w:rPr>
        <w:t>coxal</w:t>
      </w:r>
      <w:proofErr w:type="spellEnd"/>
      <w:r w:rsidR="003149E3">
        <w:rPr>
          <w:rFonts w:ascii="Times New Roman" w:hAnsi="Times New Roman"/>
        </w:rPr>
        <w:t xml:space="preserve"> plate 4</w:t>
      </w:r>
      <w:r w:rsidR="00E515CF">
        <w:rPr>
          <w:rFonts w:ascii="Times New Roman" w:hAnsi="Times New Roman"/>
        </w:rPr>
        <w:t xml:space="preserve"> length</w:t>
      </w:r>
      <w:r w:rsidR="003149E3">
        <w:rPr>
          <w:rFonts w:ascii="Times New Roman" w:hAnsi="Times New Roman"/>
        </w:rPr>
        <w:t xml:space="preserve">, a proxy for body length, of each female where oocytes could be identified or complete ovaries were recovered. </w:t>
      </w:r>
      <w:r w:rsidR="000A0D11">
        <w:rPr>
          <w:rFonts w:ascii="Times New Roman" w:hAnsi="Times New Roman"/>
        </w:rPr>
        <w:t xml:space="preserve">Oocyte size, calculated </w:t>
      </w:r>
      <w:r w:rsidR="000A0D11">
        <w:rPr>
          <w:rFonts w:ascii="Times New Roman" w:hAnsi="Times New Roman"/>
        </w:rPr>
        <w:lastRenderedPageBreak/>
        <w:t xml:space="preserve">as the area of an ellipse, was </w:t>
      </w:r>
      <w:r w:rsidR="002671F8">
        <w:rPr>
          <w:rFonts w:ascii="Times New Roman" w:hAnsi="Times New Roman"/>
        </w:rPr>
        <w:t>weakly</w:t>
      </w:r>
      <w:r w:rsidR="000A0D11">
        <w:rPr>
          <w:rFonts w:ascii="Times New Roman" w:hAnsi="Times New Roman"/>
        </w:rPr>
        <w:t xml:space="preserve"> correlated to </w:t>
      </w:r>
      <w:proofErr w:type="spellStart"/>
      <w:r w:rsidR="000A0D11">
        <w:rPr>
          <w:rFonts w:ascii="Times New Roman" w:hAnsi="Times New Roman"/>
        </w:rPr>
        <w:t>c</w:t>
      </w:r>
      <w:r w:rsidR="00A63246">
        <w:rPr>
          <w:rFonts w:ascii="Times New Roman" w:hAnsi="Times New Roman"/>
        </w:rPr>
        <w:t>oxal</w:t>
      </w:r>
      <w:proofErr w:type="spellEnd"/>
      <w:r w:rsidR="00A63246">
        <w:rPr>
          <w:rFonts w:ascii="Times New Roman" w:hAnsi="Times New Roman"/>
        </w:rPr>
        <w:t xml:space="preserve"> plate 4 length (</w:t>
      </w:r>
      <w:r w:rsidR="00A32369" w:rsidRPr="00A2500A">
        <w:rPr>
          <w:rFonts w:ascii="Times New Roman" w:hAnsi="Times New Roman"/>
        </w:rPr>
        <w:t>R</w:t>
      </w:r>
      <w:r w:rsidR="00A32369" w:rsidRPr="00A2500A">
        <w:rPr>
          <w:rFonts w:ascii="Times New Roman" w:hAnsi="Times New Roman"/>
          <w:vertAlign w:val="superscript"/>
        </w:rPr>
        <w:t>2</w:t>
      </w:r>
      <w:r w:rsidR="00A32369" w:rsidRPr="00A2500A">
        <w:rPr>
          <w:rFonts w:ascii="Times New Roman" w:hAnsi="Times New Roman"/>
        </w:rPr>
        <w:t xml:space="preserve"> =</w:t>
      </w:r>
      <w:r w:rsidR="00A32369">
        <w:rPr>
          <w:rFonts w:ascii="Times New Roman" w:hAnsi="Times New Roman"/>
        </w:rPr>
        <w:t xml:space="preserve"> 0.3946</w:t>
      </w:r>
      <w:r w:rsidR="00A63246">
        <w:rPr>
          <w:rFonts w:ascii="Times New Roman" w:hAnsi="Times New Roman"/>
        </w:rPr>
        <w:t xml:space="preserve">). Number of oocytes showed no correlation with </w:t>
      </w:r>
      <w:proofErr w:type="spellStart"/>
      <w:r w:rsidR="00A63246">
        <w:rPr>
          <w:rFonts w:ascii="Times New Roman" w:hAnsi="Times New Roman"/>
        </w:rPr>
        <w:t>coxal</w:t>
      </w:r>
      <w:proofErr w:type="spellEnd"/>
      <w:r w:rsidR="00A63246">
        <w:rPr>
          <w:rFonts w:ascii="Times New Roman" w:hAnsi="Times New Roman"/>
        </w:rPr>
        <w:t xml:space="preserve"> plate 4 length. </w:t>
      </w:r>
      <w:r w:rsidR="00122F36" w:rsidRPr="00035C4F">
        <w:rPr>
          <w:rFonts w:ascii="Times New Roman" w:hAnsi="Times New Roman"/>
        </w:rPr>
        <w:t xml:space="preserve">Probability density histogram for </w:t>
      </w:r>
      <w:proofErr w:type="spellStart"/>
      <w:r w:rsidR="00122F36" w:rsidRPr="00035C4F">
        <w:rPr>
          <w:rFonts w:ascii="Times New Roman" w:hAnsi="Times New Roman"/>
        </w:rPr>
        <w:t>oostegite</w:t>
      </w:r>
      <w:proofErr w:type="gramStart"/>
      <w:r w:rsidR="00122F36" w:rsidRPr="00035C4F">
        <w:rPr>
          <w:rFonts w:ascii="Times New Roman" w:hAnsi="Times New Roman"/>
        </w:rPr>
        <w:t>:gill</w:t>
      </w:r>
      <w:proofErr w:type="spellEnd"/>
      <w:proofErr w:type="gramEnd"/>
      <w:r w:rsidR="00122F36" w:rsidRPr="00035C4F">
        <w:rPr>
          <w:rFonts w:ascii="Times New Roman" w:hAnsi="Times New Roman"/>
        </w:rPr>
        <w:t xml:space="preserve"> ratios for all female</w:t>
      </w:r>
      <w:r w:rsidR="00122F36">
        <w:rPr>
          <w:rFonts w:ascii="Times New Roman" w:hAnsi="Times New Roman"/>
        </w:rPr>
        <w:t xml:space="preserve"> </w:t>
      </w:r>
      <w:r w:rsidR="00122F36" w:rsidRPr="00F20BE3">
        <w:rPr>
          <w:rFonts w:ascii="Times New Roman" w:hAnsi="Times New Roman"/>
          <w:i/>
        </w:rPr>
        <w:t>P</w:t>
      </w:r>
      <w:r w:rsidR="00E515CF">
        <w:rPr>
          <w:rFonts w:ascii="Times New Roman" w:hAnsi="Times New Roman"/>
          <w:i/>
        </w:rPr>
        <w:t>.</w:t>
      </w:r>
      <w:r w:rsidR="00122F36" w:rsidRPr="00F20BE3">
        <w:rPr>
          <w:rFonts w:ascii="Times New Roman" w:hAnsi="Times New Roman"/>
          <w:i/>
        </w:rPr>
        <w:t xml:space="preserve"> caperesca</w:t>
      </w:r>
      <w:r w:rsidR="00122F36" w:rsidRPr="00035C4F">
        <w:rPr>
          <w:rFonts w:ascii="Times New Roman" w:hAnsi="Times New Roman"/>
        </w:rPr>
        <w:t xml:space="preserve"> possessing oostegites from </w:t>
      </w:r>
      <w:r w:rsidR="00122F36">
        <w:rPr>
          <w:rFonts w:ascii="Times New Roman" w:hAnsi="Times New Roman"/>
        </w:rPr>
        <w:t>combined</w:t>
      </w:r>
      <w:r w:rsidR="00122F36" w:rsidRPr="00035C4F">
        <w:rPr>
          <w:rFonts w:ascii="Times New Roman" w:hAnsi="Times New Roman"/>
        </w:rPr>
        <w:t xml:space="preserve"> </w:t>
      </w:r>
      <w:r w:rsidR="00122F36">
        <w:rPr>
          <w:rFonts w:ascii="Times New Roman" w:hAnsi="Times New Roman"/>
        </w:rPr>
        <w:t xml:space="preserve">canyon and non-canyon </w:t>
      </w:r>
      <w:r w:rsidR="00122F36" w:rsidRPr="00035C4F">
        <w:rPr>
          <w:rFonts w:ascii="Times New Roman" w:hAnsi="Times New Roman"/>
        </w:rPr>
        <w:t>samples</w:t>
      </w:r>
      <w:r w:rsidR="008C5866">
        <w:rPr>
          <w:rFonts w:ascii="Times New Roman" w:hAnsi="Times New Roman"/>
        </w:rPr>
        <w:t xml:space="preserve"> (C</w:t>
      </w:r>
      <w:r w:rsidR="00F24C8D">
        <w:rPr>
          <w:rFonts w:ascii="Times New Roman" w:hAnsi="Times New Roman"/>
        </w:rPr>
        <w:t>)</w:t>
      </w:r>
      <w:r w:rsidR="00122F36" w:rsidRPr="00035C4F">
        <w:rPr>
          <w:rFonts w:ascii="Times New Roman" w:hAnsi="Times New Roman"/>
        </w:rPr>
        <w:t>. Normal distributions, identified using ‘</w:t>
      </w:r>
      <w:proofErr w:type="spellStart"/>
      <w:r w:rsidR="00122F36" w:rsidRPr="00035C4F">
        <w:rPr>
          <w:rFonts w:ascii="Times New Roman" w:hAnsi="Times New Roman"/>
        </w:rPr>
        <w:t>mixdist</w:t>
      </w:r>
      <w:proofErr w:type="spellEnd"/>
      <w:r w:rsidR="00122F36" w:rsidRPr="00035C4F">
        <w:rPr>
          <w:rFonts w:ascii="Times New Roman" w:hAnsi="Times New Roman"/>
        </w:rPr>
        <w:t xml:space="preserve">’ package of R statistical software, indicated. </w:t>
      </w:r>
      <w:proofErr w:type="gramStart"/>
      <w:r w:rsidR="00122F36" w:rsidRPr="00035C4F">
        <w:rPr>
          <w:rFonts w:ascii="Times New Roman" w:hAnsi="Times New Roman"/>
        </w:rPr>
        <w:t>Thin lines represent the distribution of each oostegite stage</w:t>
      </w:r>
      <w:proofErr w:type="gramEnd"/>
      <w:r w:rsidR="00122F36" w:rsidRPr="00035C4F">
        <w:rPr>
          <w:rFonts w:ascii="Times New Roman" w:hAnsi="Times New Roman"/>
        </w:rPr>
        <w:t xml:space="preserve">, </w:t>
      </w:r>
      <w:proofErr w:type="gramStart"/>
      <w:r w:rsidR="00122F36" w:rsidRPr="00035C4F">
        <w:rPr>
          <w:rFonts w:ascii="Times New Roman" w:hAnsi="Times New Roman"/>
        </w:rPr>
        <w:t>thick line represents entire population</w:t>
      </w:r>
      <w:proofErr w:type="gramEnd"/>
      <w:r w:rsidR="00122F36" w:rsidRPr="00035C4F">
        <w:rPr>
          <w:rFonts w:ascii="Times New Roman" w:hAnsi="Times New Roman"/>
        </w:rPr>
        <w:t>.</w:t>
      </w:r>
      <w:r w:rsidR="00122F36">
        <w:rPr>
          <w:rFonts w:ascii="Times New Roman" w:hAnsi="Times New Roman"/>
        </w:rPr>
        <w:t xml:space="preserve"> </w:t>
      </w:r>
    </w:p>
    <w:p w14:paraId="4B56BDD2" w14:textId="77777777" w:rsidR="00122F36" w:rsidRDefault="00122F36" w:rsidP="008A0DFC">
      <w:pPr>
        <w:spacing w:line="480" w:lineRule="auto"/>
        <w:rPr>
          <w:rFonts w:ascii="Times New Roman" w:hAnsi="Times New Roman"/>
        </w:rPr>
      </w:pPr>
    </w:p>
    <w:p w14:paraId="59BD0E9C" w14:textId="77777777" w:rsidR="00122F36" w:rsidRDefault="00122F36" w:rsidP="008A0DFC">
      <w:pPr>
        <w:spacing w:line="480" w:lineRule="auto"/>
        <w:rPr>
          <w:rFonts w:ascii="Times New Roman" w:hAnsi="Times New Roman"/>
        </w:rPr>
      </w:pPr>
    </w:p>
    <w:p w14:paraId="44E65109" w14:textId="307785C7" w:rsidR="00122F36" w:rsidRDefault="00074939" w:rsidP="008A0DFC">
      <w:pPr>
        <w:spacing w:line="480" w:lineRule="auto"/>
        <w:rPr>
          <w:rFonts w:ascii="Times New Roman" w:hAnsi="Times New Roman"/>
        </w:rPr>
      </w:pPr>
      <w:r w:rsidRPr="00074939">
        <w:rPr>
          <w:rFonts w:ascii="Times New Roman" w:hAnsi="Times New Roman"/>
          <w:b/>
        </w:rPr>
        <w:t>Fig. 5.</w:t>
      </w:r>
      <w:r w:rsidR="00122F36">
        <w:rPr>
          <w:rFonts w:ascii="Times New Roman" w:hAnsi="Times New Roman"/>
        </w:rPr>
        <w:t xml:space="preserve"> </w:t>
      </w:r>
      <w:r w:rsidR="00122F36" w:rsidRPr="00652AD4">
        <w:rPr>
          <w:rFonts w:ascii="Times New Roman" w:hAnsi="Times New Roman"/>
        </w:rPr>
        <w:t xml:space="preserve">Probability density histograms of </w:t>
      </w:r>
      <w:proofErr w:type="spellStart"/>
      <w:r w:rsidR="00122F36" w:rsidRPr="00652AD4">
        <w:rPr>
          <w:rFonts w:ascii="Times New Roman" w:hAnsi="Times New Roman"/>
        </w:rPr>
        <w:t>coxal</w:t>
      </w:r>
      <w:proofErr w:type="spellEnd"/>
      <w:r w:rsidR="00122F36" w:rsidRPr="00652AD4">
        <w:rPr>
          <w:rFonts w:ascii="Times New Roman" w:hAnsi="Times New Roman"/>
        </w:rPr>
        <w:t xml:space="preserve"> plate 4, a proxy for total body length,</w:t>
      </w:r>
      <w:r w:rsidR="00122F36" w:rsidRPr="00BE0644">
        <w:rPr>
          <w:rFonts w:ascii="Times New Roman" w:hAnsi="Times New Roman"/>
        </w:rPr>
        <w:t xml:space="preserve"> </w:t>
      </w:r>
      <w:proofErr w:type="gramStart"/>
      <w:r w:rsidR="00122F36" w:rsidRPr="00A2500A">
        <w:rPr>
          <w:rFonts w:ascii="Times New Roman" w:hAnsi="Times New Roman"/>
        </w:rPr>
        <w:t>measures</w:t>
      </w:r>
      <w:proofErr w:type="gramEnd"/>
      <w:r w:rsidR="00122F36">
        <w:rPr>
          <w:rFonts w:ascii="Times New Roman" w:hAnsi="Times New Roman"/>
        </w:rPr>
        <w:t xml:space="preserve"> for all unsexed juvenile (unshaded) and male</w:t>
      </w:r>
      <w:r w:rsidR="00122F36" w:rsidRPr="00A2500A">
        <w:rPr>
          <w:rFonts w:ascii="Times New Roman" w:hAnsi="Times New Roman"/>
        </w:rPr>
        <w:t xml:space="preserve"> (shaded)</w:t>
      </w:r>
      <w:r w:rsidR="00122F36">
        <w:rPr>
          <w:rFonts w:ascii="Times New Roman" w:hAnsi="Times New Roman"/>
        </w:rPr>
        <w:t xml:space="preserve"> </w:t>
      </w:r>
      <w:proofErr w:type="spellStart"/>
      <w:r w:rsidR="00122F36" w:rsidRPr="00D3466A">
        <w:rPr>
          <w:rFonts w:ascii="Times New Roman" w:hAnsi="Times New Roman"/>
          <w:i/>
        </w:rPr>
        <w:t>Paralicella</w:t>
      </w:r>
      <w:proofErr w:type="spellEnd"/>
      <w:r w:rsidR="00122F36" w:rsidRPr="00D3466A">
        <w:rPr>
          <w:rFonts w:ascii="Times New Roman" w:hAnsi="Times New Roman"/>
          <w:i/>
        </w:rPr>
        <w:t xml:space="preserve"> </w:t>
      </w:r>
      <w:proofErr w:type="spellStart"/>
      <w:r w:rsidR="00122F36" w:rsidRPr="00D3466A">
        <w:rPr>
          <w:rFonts w:ascii="Times New Roman" w:hAnsi="Times New Roman"/>
          <w:i/>
        </w:rPr>
        <w:t>caperesca</w:t>
      </w:r>
      <w:proofErr w:type="spellEnd"/>
      <w:r w:rsidR="00122F36" w:rsidRPr="00A2500A">
        <w:rPr>
          <w:rFonts w:ascii="Times New Roman" w:hAnsi="Times New Roman"/>
        </w:rPr>
        <w:t xml:space="preserve"> </w:t>
      </w:r>
      <w:r w:rsidR="00122F36">
        <w:rPr>
          <w:rFonts w:ascii="Times New Roman" w:hAnsi="Times New Roman"/>
        </w:rPr>
        <w:t>from canyon (</w:t>
      </w:r>
      <w:r>
        <w:rPr>
          <w:rFonts w:ascii="Times New Roman" w:hAnsi="Times New Roman"/>
        </w:rPr>
        <w:t>A</w:t>
      </w:r>
      <w:r w:rsidR="00122F36" w:rsidRPr="00A2500A">
        <w:rPr>
          <w:rFonts w:ascii="Times New Roman" w:hAnsi="Times New Roman"/>
        </w:rPr>
        <w:t>)</w:t>
      </w:r>
      <w:r>
        <w:rPr>
          <w:rFonts w:ascii="Times New Roman" w:hAnsi="Times New Roman"/>
        </w:rPr>
        <w:t xml:space="preserve"> and non-canyon (B</w:t>
      </w:r>
      <w:r w:rsidR="00122F36">
        <w:rPr>
          <w:rFonts w:ascii="Times New Roman" w:hAnsi="Times New Roman"/>
        </w:rPr>
        <w:t>) samples.</w:t>
      </w:r>
      <w:r w:rsidR="00122F36" w:rsidRPr="00652AD4">
        <w:rPr>
          <w:rFonts w:ascii="Times New Roman" w:hAnsi="Times New Roman"/>
        </w:rPr>
        <w:t xml:space="preserve"> Normal distributions, identified using ‘</w:t>
      </w:r>
      <w:proofErr w:type="spellStart"/>
      <w:r w:rsidR="00122F36" w:rsidRPr="00652AD4">
        <w:rPr>
          <w:rFonts w:ascii="Times New Roman" w:hAnsi="Times New Roman"/>
        </w:rPr>
        <w:t>mixdist</w:t>
      </w:r>
      <w:proofErr w:type="spellEnd"/>
      <w:r w:rsidR="00122F36" w:rsidRPr="00652AD4">
        <w:rPr>
          <w:rFonts w:ascii="Times New Roman" w:hAnsi="Times New Roman"/>
        </w:rPr>
        <w:t>’</w:t>
      </w:r>
      <w:r w:rsidR="00122F36" w:rsidRPr="00BE0644">
        <w:rPr>
          <w:rFonts w:ascii="Times New Roman" w:hAnsi="Times New Roman"/>
        </w:rPr>
        <w:t xml:space="preserve"> package of R statistical software, indicated</w:t>
      </w:r>
      <w:r w:rsidR="00122F36" w:rsidRPr="00A2500A">
        <w:rPr>
          <w:rFonts w:ascii="Times New Roman" w:hAnsi="Times New Roman"/>
        </w:rPr>
        <w:t xml:space="preserve">. </w:t>
      </w:r>
      <w:proofErr w:type="gramStart"/>
      <w:r w:rsidR="00122F36" w:rsidRPr="00A2500A">
        <w:rPr>
          <w:rFonts w:ascii="Times New Roman" w:hAnsi="Times New Roman"/>
        </w:rPr>
        <w:t>Thin lines represent distribution of each cohort</w:t>
      </w:r>
      <w:proofErr w:type="gramEnd"/>
      <w:r w:rsidR="00122F36" w:rsidRPr="00A2500A">
        <w:rPr>
          <w:rFonts w:ascii="Times New Roman" w:hAnsi="Times New Roman"/>
        </w:rPr>
        <w:t xml:space="preserve">, </w:t>
      </w:r>
      <w:proofErr w:type="gramStart"/>
      <w:r w:rsidR="00122F36" w:rsidRPr="00A2500A">
        <w:rPr>
          <w:rFonts w:ascii="Times New Roman" w:hAnsi="Times New Roman"/>
        </w:rPr>
        <w:t>thick line represents entire population</w:t>
      </w:r>
      <w:proofErr w:type="gramEnd"/>
      <w:r w:rsidR="00122F36" w:rsidRPr="00A2500A">
        <w:rPr>
          <w:rFonts w:ascii="Times New Roman" w:hAnsi="Times New Roman"/>
        </w:rPr>
        <w:t>.</w:t>
      </w:r>
    </w:p>
    <w:p w14:paraId="52BFA25B" w14:textId="77777777" w:rsidR="00122F36" w:rsidRDefault="00122F36" w:rsidP="008A0DFC">
      <w:pPr>
        <w:spacing w:line="480" w:lineRule="auto"/>
        <w:rPr>
          <w:rFonts w:ascii="Times New Roman" w:hAnsi="Times New Roman"/>
        </w:rPr>
      </w:pPr>
    </w:p>
    <w:p w14:paraId="1CC45FF7" w14:textId="77777777" w:rsidR="00122F36" w:rsidRDefault="00122F36" w:rsidP="008A0DFC">
      <w:pPr>
        <w:spacing w:line="480" w:lineRule="auto"/>
        <w:rPr>
          <w:rFonts w:ascii="Times New Roman" w:hAnsi="Times New Roman"/>
        </w:rPr>
      </w:pPr>
    </w:p>
    <w:p w14:paraId="34A25794" w14:textId="2C1C9707" w:rsidR="00122F36" w:rsidRDefault="00074939" w:rsidP="008A0DFC">
      <w:pPr>
        <w:spacing w:line="480" w:lineRule="auto"/>
        <w:rPr>
          <w:rFonts w:ascii="Times New Roman" w:hAnsi="Times New Roman"/>
        </w:rPr>
      </w:pPr>
      <w:r w:rsidRPr="00074939">
        <w:rPr>
          <w:rFonts w:ascii="Times New Roman" w:hAnsi="Times New Roman"/>
          <w:b/>
        </w:rPr>
        <w:t>Fig. 6.</w:t>
      </w:r>
      <w:r w:rsidR="00122F36">
        <w:rPr>
          <w:rFonts w:ascii="Times New Roman" w:hAnsi="Times New Roman"/>
        </w:rPr>
        <w:t xml:space="preserve"> </w:t>
      </w:r>
      <w:r w:rsidR="00122F36" w:rsidRPr="00652AD4">
        <w:rPr>
          <w:rFonts w:ascii="Times New Roman" w:hAnsi="Times New Roman"/>
        </w:rPr>
        <w:t xml:space="preserve">Probability density histograms of </w:t>
      </w:r>
      <w:proofErr w:type="spellStart"/>
      <w:r w:rsidR="00122F36" w:rsidRPr="00652AD4">
        <w:rPr>
          <w:rFonts w:ascii="Times New Roman" w:hAnsi="Times New Roman"/>
        </w:rPr>
        <w:t>coxal</w:t>
      </w:r>
      <w:proofErr w:type="spellEnd"/>
      <w:r w:rsidR="00122F36" w:rsidRPr="00652AD4">
        <w:rPr>
          <w:rFonts w:ascii="Times New Roman" w:hAnsi="Times New Roman"/>
        </w:rPr>
        <w:t xml:space="preserve"> plate 4, a proxy for total body length,</w:t>
      </w:r>
      <w:r w:rsidR="00122F36" w:rsidRPr="00BE0644">
        <w:rPr>
          <w:rFonts w:ascii="Times New Roman" w:hAnsi="Times New Roman"/>
        </w:rPr>
        <w:t xml:space="preserve"> </w:t>
      </w:r>
      <w:proofErr w:type="gramStart"/>
      <w:r w:rsidR="00122F36" w:rsidRPr="00A2500A">
        <w:rPr>
          <w:rFonts w:ascii="Times New Roman" w:hAnsi="Times New Roman"/>
        </w:rPr>
        <w:t>measures</w:t>
      </w:r>
      <w:proofErr w:type="gramEnd"/>
      <w:r w:rsidR="00122F36">
        <w:rPr>
          <w:rFonts w:ascii="Times New Roman" w:hAnsi="Times New Roman"/>
        </w:rPr>
        <w:t xml:space="preserve"> for all unsexed juvenile (unshaded) and female</w:t>
      </w:r>
      <w:r w:rsidR="00122F36" w:rsidRPr="00A2500A">
        <w:rPr>
          <w:rFonts w:ascii="Times New Roman" w:hAnsi="Times New Roman"/>
        </w:rPr>
        <w:t xml:space="preserve"> (shaded)</w:t>
      </w:r>
      <w:r w:rsidR="00122F36">
        <w:rPr>
          <w:rFonts w:ascii="Times New Roman" w:hAnsi="Times New Roman"/>
        </w:rPr>
        <w:t xml:space="preserve"> </w:t>
      </w:r>
      <w:proofErr w:type="spellStart"/>
      <w:r w:rsidR="00122F36" w:rsidRPr="00D3466A">
        <w:rPr>
          <w:rFonts w:ascii="Times New Roman" w:hAnsi="Times New Roman"/>
          <w:i/>
        </w:rPr>
        <w:t>Paralicella</w:t>
      </w:r>
      <w:proofErr w:type="spellEnd"/>
      <w:r w:rsidR="00122F36" w:rsidRPr="00D3466A">
        <w:rPr>
          <w:rFonts w:ascii="Times New Roman" w:hAnsi="Times New Roman"/>
          <w:i/>
        </w:rPr>
        <w:t xml:space="preserve"> </w:t>
      </w:r>
      <w:proofErr w:type="spellStart"/>
      <w:r w:rsidR="00122F36" w:rsidRPr="00D3466A">
        <w:rPr>
          <w:rFonts w:ascii="Times New Roman" w:hAnsi="Times New Roman"/>
          <w:i/>
        </w:rPr>
        <w:t>caperesca</w:t>
      </w:r>
      <w:proofErr w:type="spellEnd"/>
      <w:r w:rsidR="00122F36" w:rsidRPr="00A2500A">
        <w:rPr>
          <w:rFonts w:ascii="Times New Roman" w:hAnsi="Times New Roman"/>
        </w:rPr>
        <w:t xml:space="preserve"> </w:t>
      </w:r>
      <w:r w:rsidR="00122F36">
        <w:rPr>
          <w:rFonts w:ascii="Times New Roman" w:hAnsi="Times New Roman"/>
        </w:rPr>
        <w:t>from canyon (</w:t>
      </w:r>
      <w:r>
        <w:rPr>
          <w:rFonts w:ascii="Times New Roman" w:hAnsi="Times New Roman"/>
        </w:rPr>
        <w:t>A</w:t>
      </w:r>
      <w:r w:rsidR="00122F36" w:rsidRPr="00A2500A">
        <w:rPr>
          <w:rFonts w:ascii="Times New Roman" w:hAnsi="Times New Roman"/>
        </w:rPr>
        <w:t>)</w:t>
      </w:r>
      <w:r>
        <w:rPr>
          <w:rFonts w:ascii="Times New Roman" w:hAnsi="Times New Roman"/>
        </w:rPr>
        <w:t xml:space="preserve"> and non-canyon (B</w:t>
      </w:r>
      <w:r w:rsidR="00122F36">
        <w:rPr>
          <w:rFonts w:ascii="Times New Roman" w:hAnsi="Times New Roman"/>
        </w:rPr>
        <w:t>) samples.</w:t>
      </w:r>
      <w:r w:rsidR="00122F36" w:rsidRPr="00652AD4">
        <w:rPr>
          <w:rFonts w:ascii="Times New Roman" w:hAnsi="Times New Roman"/>
        </w:rPr>
        <w:t xml:space="preserve"> Normal distributions, identified using ‘</w:t>
      </w:r>
      <w:proofErr w:type="spellStart"/>
      <w:r w:rsidR="00122F36" w:rsidRPr="00652AD4">
        <w:rPr>
          <w:rFonts w:ascii="Times New Roman" w:hAnsi="Times New Roman"/>
        </w:rPr>
        <w:t>mixdist</w:t>
      </w:r>
      <w:proofErr w:type="spellEnd"/>
      <w:r w:rsidR="00122F36" w:rsidRPr="00652AD4">
        <w:rPr>
          <w:rFonts w:ascii="Times New Roman" w:hAnsi="Times New Roman"/>
        </w:rPr>
        <w:t>’</w:t>
      </w:r>
      <w:r w:rsidR="00122F36" w:rsidRPr="00BE0644">
        <w:rPr>
          <w:rFonts w:ascii="Times New Roman" w:hAnsi="Times New Roman"/>
        </w:rPr>
        <w:t xml:space="preserve"> package of R statistical software, indicated</w:t>
      </w:r>
      <w:r w:rsidR="00122F36" w:rsidRPr="00A2500A">
        <w:rPr>
          <w:rFonts w:ascii="Times New Roman" w:hAnsi="Times New Roman"/>
        </w:rPr>
        <w:t xml:space="preserve">. </w:t>
      </w:r>
      <w:proofErr w:type="gramStart"/>
      <w:r w:rsidR="00122F36" w:rsidRPr="00A2500A">
        <w:rPr>
          <w:rFonts w:ascii="Times New Roman" w:hAnsi="Times New Roman"/>
        </w:rPr>
        <w:t>Thin lines represent distribution of each cohort</w:t>
      </w:r>
      <w:proofErr w:type="gramEnd"/>
      <w:r w:rsidR="00122F36" w:rsidRPr="00A2500A">
        <w:rPr>
          <w:rFonts w:ascii="Times New Roman" w:hAnsi="Times New Roman"/>
        </w:rPr>
        <w:t xml:space="preserve">, </w:t>
      </w:r>
      <w:proofErr w:type="gramStart"/>
      <w:r w:rsidR="00122F36" w:rsidRPr="00A2500A">
        <w:rPr>
          <w:rFonts w:ascii="Times New Roman" w:hAnsi="Times New Roman"/>
        </w:rPr>
        <w:t>thick line represents entire population</w:t>
      </w:r>
      <w:proofErr w:type="gramEnd"/>
      <w:r w:rsidR="00122F36" w:rsidRPr="00A2500A">
        <w:rPr>
          <w:rFonts w:ascii="Times New Roman" w:hAnsi="Times New Roman"/>
        </w:rPr>
        <w:t>.</w:t>
      </w:r>
    </w:p>
    <w:p w14:paraId="7A313499" w14:textId="4BB47A12" w:rsidR="006E28BB" w:rsidRDefault="006E28BB" w:rsidP="006E28BB">
      <w:pPr>
        <w:spacing w:line="480" w:lineRule="auto"/>
        <w:rPr>
          <w:rFonts w:ascii="Times New Roman" w:hAnsi="Times New Roman"/>
        </w:rPr>
      </w:pPr>
      <w:r>
        <w:rPr>
          <w:rFonts w:ascii="Times New Roman" w:hAnsi="Times New Roman"/>
        </w:rPr>
        <w:br w:type="column"/>
      </w:r>
      <w:r>
        <w:rPr>
          <w:rFonts w:ascii="Times New Roman" w:hAnsi="Times New Roman"/>
        </w:rPr>
        <w:lastRenderedPageBreak/>
        <w:t>TABLES</w:t>
      </w:r>
    </w:p>
    <w:p w14:paraId="0D378E67" w14:textId="77777777" w:rsidR="006E28BB" w:rsidRDefault="006E28BB" w:rsidP="006E28BB">
      <w:pPr>
        <w:spacing w:line="480" w:lineRule="auto"/>
        <w:jc w:val="center"/>
        <w:rPr>
          <w:rFonts w:ascii="Times New Roman" w:hAnsi="Times New Roman"/>
        </w:rPr>
      </w:pPr>
    </w:p>
    <w:p w14:paraId="29DE9A20" w14:textId="4CBBD30F" w:rsidR="006E28BB" w:rsidRDefault="006E28BB" w:rsidP="006E28BB">
      <w:pPr>
        <w:spacing w:line="480" w:lineRule="auto"/>
        <w:jc w:val="center"/>
        <w:rPr>
          <w:rFonts w:ascii="Times New Roman" w:hAnsi="Times New Roman"/>
        </w:rPr>
      </w:pPr>
      <w:r w:rsidRPr="008601BD">
        <w:rPr>
          <w:rFonts w:ascii="Times New Roman" w:hAnsi="Times New Roman"/>
          <w:b/>
        </w:rPr>
        <w:t>Table 1.</w:t>
      </w:r>
      <w:r w:rsidRPr="00A2500A">
        <w:rPr>
          <w:rFonts w:ascii="Times New Roman" w:hAnsi="Times New Roman"/>
        </w:rPr>
        <w:t xml:space="preserve"> Baited trap deployments </w:t>
      </w:r>
      <w:r>
        <w:rPr>
          <w:rFonts w:ascii="Times New Roman" w:hAnsi="Times New Roman"/>
        </w:rPr>
        <w:t>used</w:t>
      </w:r>
      <w:r w:rsidRPr="00A2500A">
        <w:rPr>
          <w:rFonts w:ascii="Times New Roman" w:hAnsi="Times New Roman"/>
        </w:rPr>
        <w:t xml:space="preserve"> </w:t>
      </w:r>
      <w:proofErr w:type="spellStart"/>
      <w:r w:rsidRPr="00A2500A">
        <w:rPr>
          <w:rFonts w:ascii="Times New Roman" w:hAnsi="Times New Roman"/>
          <w:i/>
        </w:rPr>
        <w:t>P</w:t>
      </w:r>
      <w:r>
        <w:rPr>
          <w:rFonts w:ascii="Times New Roman" w:hAnsi="Times New Roman"/>
          <w:i/>
        </w:rPr>
        <w:t>aralicella</w:t>
      </w:r>
      <w:proofErr w:type="spellEnd"/>
      <w:r w:rsidRPr="00A2500A">
        <w:rPr>
          <w:rFonts w:ascii="Times New Roman" w:hAnsi="Times New Roman"/>
          <w:i/>
        </w:rPr>
        <w:t xml:space="preserve"> </w:t>
      </w:r>
      <w:proofErr w:type="spellStart"/>
      <w:r w:rsidRPr="00A2500A">
        <w:rPr>
          <w:rFonts w:ascii="Times New Roman" w:hAnsi="Times New Roman"/>
          <w:i/>
        </w:rPr>
        <w:t>caperesca</w:t>
      </w:r>
      <w:proofErr w:type="spellEnd"/>
      <w:r w:rsidRPr="00A2500A">
        <w:rPr>
          <w:rFonts w:ascii="Times New Roman" w:hAnsi="Times New Roman"/>
        </w:rPr>
        <w:t xml:space="preserve"> </w:t>
      </w:r>
      <w:r>
        <w:rPr>
          <w:rFonts w:ascii="Times New Roman" w:hAnsi="Times New Roman"/>
        </w:rPr>
        <w:t xml:space="preserve">used for this analysis. Shaded samples are from canyon sites using material from Duffy et al., (2012) with canyon name indicated in area column. Non-shaded samples are from non-canyon sites. Area abbreviations: PSB, Porcupine </w:t>
      </w:r>
      <w:proofErr w:type="spellStart"/>
      <w:r>
        <w:rPr>
          <w:rFonts w:ascii="Times New Roman" w:hAnsi="Times New Roman"/>
        </w:rPr>
        <w:t>Seabight</w:t>
      </w:r>
      <w:proofErr w:type="spellEnd"/>
      <w:r>
        <w:rPr>
          <w:rFonts w:ascii="Times New Roman" w:hAnsi="Times New Roman"/>
        </w:rPr>
        <w:t>; CVP, Cape Verde Abyssal Plain; PAP, Porcupine Abyssal Plain; MAP, Madeira Abyssal Plain.</w:t>
      </w:r>
    </w:p>
    <w:tbl>
      <w:tblPr>
        <w:tblpPr w:leftFromText="180" w:rightFromText="180" w:vertAnchor="text" w:horzAnchor="page" w:tblpX="1362" w:tblpY="482"/>
        <w:tblW w:w="9180" w:type="dxa"/>
        <w:tblLayout w:type="fixed"/>
        <w:tblLook w:val="04A0" w:firstRow="1" w:lastRow="0" w:firstColumn="1" w:lastColumn="0" w:noHBand="0" w:noVBand="1"/>
      </w:tblPr>
      <w:tblGrid>
        <w:gridCol w:w="1716"/>
        <w:gridCol w:w="993"/>
        <w:gridCol w:w="1134"/>
        <w:gridCol w:w="1275"/>
        <w:gridCol w:w="851"/>
        <w:gridCol w:w="1701"/>
        <w:gridCol w:w="1510"/>
      </w:tblGrid>
      <w:tr w:rsidR="006E28BB" w:rsidRPr="004E2A53" w14:paraId="0853F31E" w14:textId="77777777" w:rsidTr="00B13C4D">
        <w:trPr>
          <w:trHeight w:val="300"/>
        </w:trPr>
        <w:tc>
          <w:tcPr>
            <w:tcW w:w="1716" w:type="dxa"/>
            <w:tcBorders>
              <w:top w:val="nil"/>
              <w:left w:val="nil"/>
              <w:bottom w:val="nil"/>
              <w:right w:val="nil"/>
            </w:tcBorders>
            <w:shd w:val="clear" w:color="000000" w:fill="FFFFFF"/>
            <w:noWrap/>
            <w:vAlign w:val="center"/>
            <w:hideMark/>
          </w:tcPr>
          <w:p w14:paraId="5BCB8FD2"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Station</w:t>
            </w:r>
          </w:p>
        </w:tc>
        <w:tc>
          <w:tcPr>
            <w:tcW w:w="993" w:type="dxa"/>
            <w:tcBorders>
              <w:top w:val="nil"/>
              <w:left w:val="nil"/>
              <w:bottom w:val="nil"/>
              <w:right w:val="nil"/>
            </w:tcBorders>
            <w:shd w:val="clear" w:color="000000" w:fill="FFFFFF"/>
            <w:noWrap/>
            <w:vAlign w:val="center"/>
            <w:hideMark/>
          </w:tcPr>
          <w:p w14:paraId="2B594F18"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 xml:space="preserve"> Area</w:t>
            </w:r>
          </w:p>
        </w:tc>
        <w:tc>
          <w:tcPr>
            <w:tcW w:w="2409" w:type="dxa"/>
            <w:gridSpan w:val="2"/>
            <w:tcBorders>
              <w:top w:val="nil"/>
              <w:left w:val="nil"/>
              <w:bottom w:val="nil"/>
              <w:right w:val="nil"/>
            </w:tcBorders>
            <w:shd w:val="clear" w:color="000000" w:fill="FFFFFF"/>
            <w:noWrap/>
            <w:vAlign w:val="center"/>
            <w:hideMark/>
          </w:tcPr>
          <w:p w14:paraId="1C3C2376"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Location</w:t>
            </w:r>
          </w:p>
        </w:tc>
        <w:tc>
          <w:tcPr>
            <w:tcW w:w="851" w:type="dxa"/>
            <w:tcBorders>
              <w:top w:val="nil"/>
              <w:left w:val="nil"/>
              <w:bottom w:val="nil"/>
              <w:right w:val="nil"/>
            </w:tcBorders>
            <w:shd w:val="clear" w:color="000000" w:fill="FFFFFF"/>
            <w:noWrap/>
            <w:vAlign w:val="center"/>
            <w:hideMark/>
          </w:tcPr>
          <w:p w14:paraId="4A29343E"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Depth</w:t>
            </w:r>
          </w:p>
        </w:tc>
        <w:tc>
          <w:tcPr>
            <w:tcW w:w="1701" w:type="dxa"/>
            <w:tcBorders>
              <w:top w:val="nil"/>
              <w:left w:val="nil"/>
              <w:bottom w:val="nil"/>
              <w:right w:val="nil"/>
            </w:tcBorders>
            <w:shd w:val="clear" w:color="000000" w:fill="FFFFFF"/>
            <w:noWrap/>
            <w:vAlign w:val="center"/>
            <w:hideMark/>
          </w:tcPr>
          <w:p w14:paraId="29C60837"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Date deployed</w:t>
            </w:r>
          </w:p>
        </w:tc>
        <w:tc>
          <w:tcPr>
            <w:tcW w:w="1510" w:type="dxa"/>
            <w:tcBorders>
              <w:top w:val="nil"/>
              <w:left w:val="nil"/>
              <w:bottom w:val="nil"/>
              <w:right w:val="nil"/>
            </w:tcBorders>
            <w:shd w:val="clear" w:color="000000" w:fill="FFFFFF"/>
            <w:noWrap/>
            <w:vAlign w:val="center"/>
            <w:hideMark/>
          </w:tcPr>
          <w:p w14:paraId="2D35E9B8"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Bottom time</w:t>
            </w:r>
          </w:p>
        </w:tc>
      </w:tr>
      <w:tr w:rsidR="006E28BB" w:rsidRPr="004E2A53" w14:paraId="1C9E4DF9" w14:textId="77777777" w:rsidTr="00B13C4D">
        <w:trPr>
          <w:trHeight w:val="300"/>
        </w:trPr>
        <w:tc>
          <w:tcPr>
            <w:tcW w:w="1716" w:type="dxa"/>
            <w:tcBorders>
              <w:top w:val="nil"/>
              <w:left w:val="nil"/>
              <w:bottom w:val="single" w:sz="4" w:space="0" w:color="auto"/>
              <w:right w:val="nil"/>
            </w:tcBorders>
            <w:shd w:val="clear" w:color="000000" w:fill="FFFFFF"/>
            <w:noWrap/>
            <w:vAlign w:val="center"/>
            <w:hideMark/>
          </w:tcPr>
          <w:p w14:paraId="17A26D04"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 </w:t>
            </w:r>
          </w:p>
        </w:tc>
        <w:tc>
          <w:tcPr>
            <w:tcW w:w="993" w:type="dxa"/>
            <w:tcBorders>
              <w:top w:val="nil"/>
              <w:left w:val="nil"/>
              <w:bottom w:val="single" w:sz="4" w:space="0" w:color="auto"/>
              <w:right w:val="nil"/>
            </w:tcBorders>
            <w:shd w:val="clear" w:color="000000" w:fill="FFFFFF"/>
            <w:noWrap/>
            <w:vAlign w:val="center"/>
            <w:hideMark/>
          </w:tcPr>
          <w:p w14:paraId="4D3CDEE3"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 </w:t>
            </w:r>
          </w:p>
        </w:tc>
        <w:tc>
          <w:tcPr>
            <w:tcW w:w="1134" w:type="dxa"/>
            <w:tcBorders>
              <w:top w:val="nil"/>
              <w:left w:val="nil"/>
              <w:bottom w:val="single" w:sz="4" w:space="0" w:color="auto"/>
              <w:right w:val="nil"/>
            </w:tcBorders>
            <w:shd w:val="clear" w:color="000000" w:fill="FFFFFF"/>
            <w:noWrap/>
            <w:vAlign w:val="center"/>
            <w:hideMark/>
          </w:tcPr>
          <w:p w14:paraId="333F794A"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Latitude</w:t>
            </w:r>
          </w:p>
        </w:tc>
        <w:tc>
          <w:tcPr>
            <w:tcW w:w="1275" w:type="dxa"/>
            <w:tcBorders>
              <w:top w:val="nil"/>
              <w:left w:val="nil"/>
              <w:bottom w:val="single" w:sz="4" w:space="0" w:color="auto"/>
              <w:right w:val="nil"/>
            </w:tcBorders>
            <w:shd w:val="clear" w:color="000000" w:fill="FFFFFF"/>
            <w:noWrap/>
            <w:vAlign w:val="center"/>
            <w:hideMark/>
          </w:tcPr>
          <w:p w14:paraId="251CE905"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Longitude</w:t>
            </w:r>
          </w:p>
        </w:tc>
        <w:tc>
          <w:tcPr>
            <w:tcW w:w="851" w:type="dxa"/>
            <w:tcBorders>
              <w:top w:val="nil"/>
              <w:left w:val="nil"/>
              <w:bottom w:val="single" w:sz="4" w:space="0" w:color="auto"/>
              <w:right w:val="nil"/>
            </w:tcBorders>
            <w:shd w:val="clear" w:color="000000" w:fill="FFFFFF"/>
            <w:noWrap/>
            <w:vAlign w:val="center"/>
            <w:hideMark/>
          </w:tcPr>
          <w:p w14:paraId="61243630"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(m)</w:t>
            </w:r>
          </w:p>
        </w:tc>
        <w:tc>
          <w:tcPr>
            <w:tcW w:w="1701" w:type="dxa"/>
            <w:tcBorders>
              <w:top w:val="nil"/>
              <w:left w:val="nil"/>
              <w:bottom w:val="single" w:sz="4" w:space="0" w:color="auto"/>
              <w:right w:val="nil"/>
            </w:tcBorders>
            <w:shd w:val="clear" w:color="000000" w:fill="FFFFFF"/>
            <w:noWrap/>
            <w:vAlign w:val="center"/>
            <w:hideMark/>
          </w:tcPr>
          <w:p w14:paraId="453FB351"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w:t>
            </w:r>
            <w:proofErr w:type="spellStart"/>
            <w:r w:rsidRPr="004E2A53">
              <w:rPr>
                <w:rFonts w:eastAsia="Times New Roman" w:cs="Arial"/>
                <w:b/>
                <w:bCs/>
                <w:color w:val="000000"/>
                <w:sz w:val="20"/>
                <w:szCs w:val="20"/>
                <w:lang w:val="en-AU" w:eastAsia="en-US"/>
              </w:rPr>
              <w:t>dd</w:t>
            </w:r>
            <w:proofErr w:type="spellEnd"/>
            <w:r w:rsidRPr="004E2A53">
              <w:rPr>
                <w:rFonts w:eastAsia="Times New Roman" w:cs="Arial"/>
                <w:b/>
                <w:bCs/>
                <w:color w:val="000000"/>
                <w:sz w:val="20"/>
                <w:szCs w:val="20"/>
                <w:lang w:val="en-AU" w:eastAsia="en-US"/>
              </w:rPr>
              <w:t>/mm/</w:t>
            </w:r>
            <w:proofErr w:type="spellStart"/>
            <w:r w:rsidRPr="004E2A53">
              <w:rPr>
                <w:rFonts w:eastAsia="Times New Roman" w:cs="Arial"/>
                <w:b/>
                <w:bCs/>
                <w:color w:val="000000"/>
                <w:sz w:val="20"/>
                <w:szCs w:val="20"/>
                <w:lang w:val="en-AU" w:eastAsia="en-US"/>
              </w:rPr>
              <w:t>yyyy</w:t>
            </w:r>
            <w:proofErr w:type="spellEnd"/>
            <w:r w:rsidRPr="004E2A53">
              <w:rPr>
                <w:rFonts w:eastAsia="Times New Roman" w:cs="Arial"/>
                <w:b/>
                <w:bCs/>
                <w:color w:val="000000"/>
                <w:sz w:val="20"/>
                <w:szCs w:val="20"/>
                <w:lang w:val="en-AU" w:eastAsia="en-US"/>
              </w:rPr>
              <w:t>)</w:t>
            </w:r>
          </w:p>
        </w:tc>
        <w:tc>
          <w:tcPr>
            <w:tcW w:w="1510" w:type="dxa"/>
            <w:tcBorders>
              <w:top w:val="nil"/>
              <w:left w:val="nil"/>
              <w:bottom w:val="single" w:sz="4" w:space="0" w:color="auto"/>
              <w:right w:val="nil"/>
            </w:tcBorders>
            <w:shd w:val="clear" w:color="000000" w:fill="FFFFFF"/>
            <w:noWrap/>
            <w:vAlign w:val="center"/>
            <w:hideMark/>
          </w:tcPr>
          <w:p w14:paraId="37CF0923" w14:textId="77777777" w:rsidR="006E28BB" w:rsidRPr="004E2A53" w:rsidRDefault="006E28BB" w:rsidP="00B13C4D">
            <w:pPr>
              <w:spacing w:line="480" w:lineRule="auto"/>
              <w:jc w:val="center"/>
              <w:rPr>
                <w:rFonts w:eastAsia="Times New Roman" w:cs="Arial"/>
                <w:b/>
                <w:bCs/>
                <w:color w:val="000000"/>
                <w:sz w:val="20"/>
                <w:szCs w:val="20"/>
                <w:lang w:val="en-AU" w:eastAsia="en-US"/>
              </w:rPr>
            </w:pPr>
            <w:r w:rsidRPr="004E2A53">
              <w:rPr>
                <w:rFonts w:eastAsia="Times New Roman" w:cs="Arial"/>
                <w:b/>
                <w:bCs/>
                <w:color w:val="000000"/>
                <w:sz w:val="20"/>
                <w:szCs w:val="20"/>
                <w:lang w:val="en-AU" w:eastAsia="en-US"/>
              </w:rPr>
              <w:t>(</w:t>
            </w:r>
            <w:proofErr w:type="spellStart"/>
            <w:r w:rsidRPr="004E2A53">
              <w:rPr>
                <w:rFonts w:eastAsia="Times New Roman" w:cs="Arial"/>
                <w:b/>
                <w:bCs/>
                <w:color w:val="000000"/>
                <w:sz w:val="20"/>
                <w:szCs w:val="20"/>
                <w:lang w:val="en-AU" w:eastAsia="en-US"/>
              </w:rPr>
              <w:t>hh:mm</w:t>
            </w:r>
            <w:proofErr w:type="spellEnd"/>
            <w:r w:rsidRPr="004E2A53">
              <w:rPr>
                <w:rFonts w:eastAsia="Times New Roman" w:cs="Arial"/>
                <w:b/>
                <w:bCs/>
                <w:color w:val="000000"/>
                <w:sz w:val="20"/>
                <w:szCs w:val="20"/>
                <w:lang w:val="en-AU" w:eastAsia="en-US"/>
              </w:rPr>
              <w:t>)</w:t>
            </w:r>
          </w:p>
        </w:tc>
      </w:tr>
      <w:tr w:rsidR="006E28BB" w:rsidRPr="004E2A53" w14:paraId="721B1B7F" w14:textId="77777777" w:rsidTr="00B13C4D">
        <w:trPr>
          <w:trHeight w:val="300"/>
        </w:trPr>
        <w:tc>
          <w:tcPr>
            <w:tcW w:w="1716" w:type="dxa"/>
            <w:tcBorders>
              <w:top w:val="nil"/>
              <w:left w:val="nil"/>
              <w:bottom w:val="nil"/>
              <w:right w:val="nil"/>
            </w:tcBorders>
            <w:shd w:val="clear" w:color="000000" w:fill="F2F2F2"/>
            <w:noWrap/>
            <w:vAlign w:val="center"/>
            <w:hideMark/>
          </w:tcPr>
          <w:p w14:paraId="0021FD29"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CD179/56817</w:t>
            </w:r>
          </w:p>
        </w:tc>
        <w:tc>
          <w:tcPr>
            <w:tcW w:w="993" w:type="dxa"/>
            <w:tcBorders>
              <w:top w:val="nil"/>
              <w:left w:val="nil"/>
              <w:bottom w:val="nil"/>
              <w:right w:val="nil"/>
            </w:tcBorders>
            <w:shd w:val="clear" w:color="000000" w:fill="F2F2F2"/>
            <w:noWrap/>
            <w:vAlign w:val="center"/>
            <w:hideMark/>
          </w:tcPr>
          <w:p w14:paraId="32F9CE1C" w14:textId="77777777" w:rsidR="006E28BB" w:rsidRPr="004E2A53" w:rsidRDefault="006E28BB" w:rsidP="00B13C4D">
            <w:pPr>
              <w:spacing w:line="480" w:lineRule="auto"/>
              <w:jc w:val="center"/>
              <w:rPr>
                <w:rFonts w:eastAsia="Times New Roman" w:cs="Arial"/>
                <w:color w:val="000000"/>
                <w:sz w:val="20"/>
                <w:szCs w:val="20"/>
                <w:lang w:val="en-AU" w:eastAsia="en-US"/>
              </w:rPr>
            </w:pPr>
            <w:proofErr w:type="spellStart"/>
            <w:r w:rsidRPr="004E2A53">
              <w:rPr>
                <w:rFonts w:eastAsia="Times New Roman" w:cs="Arial"/>
                <w:color w:val="000000"/>
                <w:sz w:val="20"/>
                <w:szCs w:val="20"/>
                <w:lang w:val="en-AU" w:eastAsia="en-US"/>
              </w:rPr>
              <w:t>Setúbal</w:t>
            </w:r>
            <w:proofErr w:type="spellEnd"/>
          </w:p>
        </w:tc>
        <w:tc>
          <w:tcPr>
            <w:tcW w:w="1134" w:type="dxa"/>
            <w:tcBorders>
              <w:top w:val="nil"/>
              <w:left w:val="nil"/>
              <w:bottom w:val="nil"/>
              <w:right w:val="nil"/>
            </w:tcBorders>
            <w:shd w:val="clear" w:color="000000" w:fill="F2F2F2"/>
            <w:noWrap/>
            <w:vAlign w:val="center"/>
            <w:hideMark/>
          </w:tcPr>
          <w:p w14:paraId="3464D533"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38.1528</w:t>
            </w:r>
          </w:p>
        </w:tc>
        <w:tc>
          <w:tcPr>
            <w:tcW w:w="1275" w:type="dxa"/>
            <w:tcBorders>
              <w:top w:val="nil"/>
              <w:left w:val="nil"/>
              <w:bottom w:val="nil"/>
              <w:right w:val="nil"/>
            </w:tcBorders>
            <w:shd w:val="clear" w:color="000000" w:fill="F2F2F2"/>
            <w:noWrap/>
            <w:vAlign w:val="center"/>
            <w:hideMark/>
          </w:tcPr>
          <w:p w14:paraId="1B53E344"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-09.6000</w:t>
            </w:r>
          </w:p>
        </w:tc>
        <w:tc>
          <w:tcPr>
            <w:tcW w:w="851" w:type="dxa"/>
            <w:tcBorders>
              <w:top w:val="nil"/>
              <w:left w:val="nil"/>
              <w:bottom w:val="nil"/>
              <w:right w:val="nil"/>
            </w:tcBorders>
            <w:shd w:val="clear" w:color="000000" w:fill="F2F2F2"/>
            <w:noWrap/>
            <w:vAlign w:val="center"/>
            <w:hideMark/>
          </w:tcPr>
          <w:p w14:paraId="7C426418"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3194</w:t>
            </w:r>
          </w:p>
        </w:tc>
        <w:tc>
          <w:tcPr>
            <w:tcW w:w="1701" w:type="dxa"/>
            <w:tcBorders>
              <w:top w:val="nil"/>
              <w:left w:val="nil"/>
              <w:bottom w:val="nil"/>
              <w:right w:val="nil"/>
            </w:tcBorders>
            <w:shd w:val="clear" w:color="000000" w:fill="F2F2F2"/>
            <w:noWrap/>
            <w:vAlign w:val="center"/>
            <w:hideMark/>
          </w:tcPr>
          <w:p w14:paraId="1A06D5FF"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25/04/06</w:t>
            </w:r>
          </w:p>
        </w:tc>
        <w:tc>
          <w:tcPr>
            <w:tcW w:w="1510" w:type="dxa"/>
            <w:tcBorders>
              <w:top w:val="nil"/>
              <w:left w:val="nil"/>
              <w:bottom w:val="nil"/>
              <w:right w:val="nil"/>
            </w:tcBorders>
            <w:shd w:val="clear" w:color="000000" w:fill="F2F2F2"/>
            <w:noWrap/>
            <w:vAlign w:val="center"/>
            <w:hideMark/>
          </w:tcPr>
          <w:p w14:paraId="134C530F"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31:14</w:t>
            </w:r>
          </w:p>
        </w:tc>
      </w:tr>
      <w:tr w:rsidR="006E28BB" w:rsidRPr="004E2A53" w14:paraId="509CA353" w14:textId="77777777" w:rsidTr="00B13C4D">
        <w:trPr>
          <w:trHeight w:val="300"/>
        </w:trPr>
        <w:tc>
          <w:tcPr>
            <w:tcW w:w="1716" w:type="dxa"/>
            <w:tcBorders>
              <w:top w:val="nil"/>
              <w:left w:val="nil"/>
              <w:bottom w:val="nil"/>
              <w:right w:val="nil"/>
            </w:tcBorders>
            <w:shd w:val="clear" w:color="000000" w:fill="F2F2F2"/>
            <w:noWrap/>
            <w:vAlign w:val="center"/>
            <w:hideMark/>
          </w:tcPr>
          <w:p w14:paraId="14FAC80E"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CD179/56855</w:t>
            </w:r>
          </w:p>
        </w:tc>
        <w:tc>
          <w:tcPr>
            <w:tcW w:w="993" w:type="dxa"/>
            <w:tcBorders>
              <w:top w:val="nil"/>
              <w:left w:val="nil"/>
              <w:bottom w:val="nil"/>
              <w:right w:val="nil"/>
            </w:tcBorders>
            <w:shd w:val="clear" w:color="000000" w:fill="F2F2F2"/>
            <w:noWrap/>
            <w:vAlign w:val="center"/>
            <w:hideMark/>
          </w:tcPr>
          <w:p w14:paraId="73D990BB" w14:textId="77777777" w:rsidR="006E28BB" w:rsidRPr="004E2A53" w:rsidRDefault="006E28BB" w:rsidP="00B13C4D">
            <w:pPr>
              <w:spacing w:line="480" w:lineRule="auto"/>
              <w:jc w:val="center"/>
              <w:rPr>
                <w:rFonts w:eastAsia="Times New Roman" w:cs="Arial"/>
                <w:color w:val="000000"/>
                <w:sz w:val="20"/>
                <w:szCs w:val="20"/>
                <w:lang w:val="en-AU" w:eastAsia="en-US"/>
              </w:rPr>
            </w:pPr>
            <w:proofErr w:type="spellStart"/>
            <w:r w:rsidRPr="004E2A53">
              <w:rPr>
                <w:rFonts w:eastAsia="Times New Roman" w:cs="Arial"/>
                <w:color w:val="000000"/>
                <w:sz w:val="20"/>
                <w:szCs w:val="20"/>
                <w:lang w:val="en-AU" w:eastAsia="en-US"/>
              </w:rPr>
              <w:t>Nazaré</w:t>
            </w:r>
            <w:proofErr w:type="spellEnd"/>
          </w:p>
        </w:tc>
        <w:tc>
          <w:tcPr>
            <w:tcW w:w="1134" w:type="dxa"/>
            <w:tcBorders>
              <w:top w:val="nil"/>
              <w:left w:val="nil"/>
              <w:bottom w:val="nil"/>
              <w:right w:val="nil"/>
            </w:tcBorders>
            <w:shd w:val="clear" w:color="000000" w:fill="F2F2F2"/>
            <w:noWrap/>
            <w:vAlign w:val="center"/>
            <w:hideMark/>
          </w:tcPr>
          <w:p w14:paraId="7C92595B"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39.5027</w:t>
            </w:r>
          </w:p>
        </w:tc>
        <w:tc>
          <w:tcPr>
            <w:tcW w:w="1275" w:type="dxa"/>
            <w:tcBorders>
              <w:top w:val="nil"/>
              <w:left w:val="nil"/>
              <w:bottom w:val="nil"/>
              <w:right w:val="nil"/>
            </w:tcBorders>
            <w:shd w:val="clear" w:color="000000" w:fill="F2F2F2"/>
            <w:noWrap/>
            <w:vAlign w:val="center"/>
            <w:hideMark/>
          </w:tcPr>
          <w:p w14:paraId="157AE8FA"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-09.9050</w:t>
            </w:r>
          </w:p>
        </w:tc>
        <w:tc>
          <w:tcPr>
            <w:tcW w:w="851" w:type="dxa"/>
            <w:tcBorders>
              <w:top w:val="nil"/>
              <w:left w:val="nil"/>
              <w:bottom w:val="nil"/>
              <w:right w:val="nil"/>
            </w:tcBorders>
            <w:shd w:val="clear" w:color="000000" w:fill="F2F2F2"/>
            <w:noWrap/>
            <w:vAlign w:val="center"/>
            <w:hideMark/>
          </w:tcPr>
          <w:p w14:paraId="27488E79"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3499</w:t>
            </w:r>
          </w:p>
        </w:tc>
        <w:tc>
          <w:tcPr>
            <w:tcW w:w="1701" w:type="dxa"/>
            <w:tcBorders>
              <w:top w:val="nil"/>
              <w:left w:val="nil"/>
              <w:bottom w:val="nil"/>
              <w:right w:val="nil"/>
            </w:tcBorders>
            <w:shd w:val="clear" w:color="000000" w:fill="F2F2F2"/>
            <w:noWrap/>
            <w:vAlign w:val="center"/>
            <w:hideMark/>
          </w:tcPr>
          <w:p w14:paraId="258E6EA8"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11/05/06</w:t>
            </w:r>
          </w:p>
        </w:tc>
        <w:tc>
          <w:tcPr>
            <w:tcW w:w="1510" w:type="dxa"/>
            <w:tcBorders>
              <w:top w:val="nil"/>
              <w:left w:val="nil"/>
              <w:bottom w:val="nil"/>
              <w:right w:val="nil"/>
            </w:tcBorders>
            <w:shd w:val="clear" w:color="000000" w:fill="F2F2F2"/>
            <w:noWrap/>
            <w:vAlign w:val="center"/>
            <w:hideMark/>
          </w:tcPr>
          <w:p w14:paraId="6437ED6F"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23:02</w:t>
            </w:r>
          </w:p>
        </w:tc>
      </w:tr>
      <w:tr w:rsidR="006E28BB" w:rsidRPr="004E2A53" w14:paraId="1AD8F564" w14:textId="77777777" w:rsidTr="00B13C4D">
        <w:trPr>
          <w:trHeight w:val="300"/>
        </w:trPr>
        <w:tc>
          <w:tcPr>
            <w:tcW w:w="1716" w:type="dxa"/>
            <w:tcBorders>
              <w:top w:val="nil"/>
              <w:left w:val="nil"/>
              <w:bottom w:val="nil"/>
              <w:right w:val="nil"/>
            </w:tcBorders>
            <w:shd w:val="clear" w:color="000000" w:fill="F2F2F2"/>
            <w:noWrap/>
            <w:vAlign w:val="center"/>
            <w:hideMark/>
          </w:tcPr>
          <w:p w14:paraId="2432857D"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D297/15734</w:t>
            </w:r>
          </w:p>
        </w:tc>
        <w:tc>
          <w:tcPr>
            <w:tcW w:w="993" w:type="dxa"/>
            <w:tcBorders>
              <w:top w:val="nil"/>
              <w:left w:val="nil"/>
              <w:bottom w:val="nil"/>
              <w:right w:val="nil"/>
            </w:tcBorders>
            <w:shd w:val="clear" w:color="000000" w:fill="F2F2F2"/>
            <w:noWrap/>
            <w:vAlign w:val="center"/>
            <w:hideMark/>
          </w:tcPr>
          <w:p w14:paraId="4137DA30" w14:textId="77777777" w:rsidR="006E28BB" w:rsidRPr="004E2A53" w:rsidRDefault="006E28BB" w:rsidP="00B13C4D">
            <w:pPr>
              <w:spacing w:line="480" w:lineRule="auto"/>
              <w:jc w:val="center"/>
              <w:rPr>
                <w:rFonts w:eastAsia="Times New Roman" w:cs="Arial"/>
                <w:color w:val="000000"/>
                <w:sz w:val="20"/>
                <w:szCs w:val="20"/>
                <w:lang w:val="en-AU" w:eastAsia="en-US"/>
              </w:rPr>
            </w:pPr>
            <w:proofErr w:type="spellStart"/>
            <w:r w:rsidRPr="004E2A53">
              <w:rPr>
                <w:rFonts w:eastAsia="Times New Roman" w:cs="Arial"/>
                <w:color w:val="000000"/>
                <w:sz w:val="20"/>
                <w:szCs w:val="20"/>
                <w:lang w:val="en-AU" w:eastAsia="en-US"/>
              </w:rPr>
              <w:t>Nazaré</w:t>
            </w:r>
            <w:proofErr w:type="spellEnd"/>
          </w:p>
        </w:tc>
        <w:tc>
          <w:tcPr>
            <w:tcW w:w="1134" w:type="dxa"/>
            <w:tcBorders>
              <w:top w:val="nil"/>
              <w:left w:val="nil"/>
              <w:bottom w:val="nil"/>
              <w:right w:val="nil"/>
            </w:tcBorders>
            <w:shd w:val="clear" w:color="000000" w:fill="F2F2F2"/>
            <w:noWrap/>
            <w:vAlign w:val="center"/>
            <w:hideMark/>
          </w:tcPr>
          <w:p w14:paraId="16BA2BBF"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39.4963</w:t>
            </w:r>
          </w:p>
        </w:tc>
        <w:tc>
          <w:tcPr>
            <w:tcW w:w="1275" w:type="dxa"/>
            <w:tcBorders>
              <w:top w:val="nil"/>
              <w:left w:val="nil"/>
              <w:bottom w:val="nil"/>
              <w:right w:val="nil"/>
            </w:tcBorders>
            <w:shd w:val="clear" w:color="000000" w:fill="F2F2F2"/>
            <w:noWrap/>
            <w:vAlign w:val="center"/>
            <w:hideMark/>
          </w:tcPr>
          <w:p w14:paraId="7F2CFCB9"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-09.9648</w:t>
            </w:r>
          </w:p>
        </w:tc>
        <w:tc>
          <w:tcPr>
            <w:tcW w:w="851" w:type="dxa"/>
            <w:tcBorders>
              <w:top w:val="nil"/>
              <w:left w:val="nil"/>
              <w:bottom w:val="nil"/>
              <w:right w:val="nil"/>
            </w:tcBorders>
            <w:shd w:val="clear" w:color="000000" w:fill="F2F2F2"/>
            <w:noWrap/>
            <w:vAlign w:val="center"/>
            <w:hideMark/>
          </w:tcPr>
          <w:p w14:paraId="7BE84A34"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3600</w:t>
            </w:r>
          </w:p>
        </w:tc>
        <w:tc>
          <w:tcPr>
            <w:tcW w:w="1701" w:type="dxa"/>
            <w:tcBorders>
              <w:top w:val="nil"/>
              <w:left w:val="nil"/>
              <w:bottom w:val="nil"/>
              <w:right w:val="nil"/>
            </w:tcBorders>
            <w:shd w:val="clear" w:color="000000" w:fill="F2F2F2"/>
            <w:noWrap/>
            <w:vAlign w:val="center"/>
            <w:hideMark/>
          </w:tcPr>
          <w:p w14:paraId="1973969E"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01/08/05</w:t>
            </w:r>
          </w:p>
        </w:tc>
        <w:tc>
          <w:tcPr>
            <w:tcW w:w="1510" w:type="dxa"/>
            <w:tcBorders>
              <w:top w:val="nil"/>
              <w:left w:val="nil"/>
              <w:bottom w:val="nil"/>
              <w:right w:val="nil"/>
            </w:tcBorders>
            <w:shd w:val="clear" w:color="000000" w:fill="F2F2F2"/>
            <w:noWrap/>
            <w:vAlign w:val="center"/>
            <w:hideMark/>
          </w:tcPr>
          <w:p w14:paraId="0265EA44"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21:28</w:t>
            </w:r>
          </w:p>
        </w:tc>
      </w:tr>
      <w:tr w:rsidR="006E28BB" w:rsidRPr="004E2A53" w14:paraId="56350D5E" w14:textId="77777777" w:rsidTr="00B13C4D">
        <w:trPr>
          <w:trHeight w:val="300"/>
        </w:trPr>
        <w:tc>
          <w:tcPr>
            <w:tcW w:w="1716" w:type="dxa"/>
            <w:tcBorders>
              <w:top w:val="nil"/>
              <w:left w:val="nil"/>
              <w:bottom w:val="nil"/>
              <w:right w:val="nil"/>
            </w:tcBorders>
            <w:shd w:val="clear" w:color="000000" w:fill="F2F2F2"/>
            <w:noWrap/>
            <w:vAlign w:val="center"/>
            <w:hideMark/>
          </w:tcPr>
          <w:p w14:paraId="104ACA23"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CD179/56837</w:t>
            </w:r>
          </w:p>
        </w:tc>
        <w:tc>
          <w:tcPr>
            <w:tcW w:w="993" w:type="dxa"/>
            <w:tcBorders>
              <w:top w:val="nil"/>
              <w:left w:val="nil"/>
              <w:bottom w:val="nil"/>
              <w:right w:val="nil"/>
            </w:tcBorders>
            <w:shd w:val="clear" w:color="000000" w:fill="F2F2F2"/>
            <w:noWrap/>
            <w:vAlign w:val="center"/>
            <w:hideMark/>
          </w:tcPr>
          <w:p w14:paraId="20394BCD" w14:textId="77777777" w:rsidR="006E28BB" w:rsidRPr="004E2A53" w:rsidRDefault="006E28BB" w:rsidP="00B13C4D">
            <w:pPr>
              <w:spacing w:line="480" w:lineRule="auto"/>
              <w:jc w:val="center"/>
              <w:rPr>
                <w:rFonts w:eastAsia="Times New Roman" w:cs="Arial"/>
                <w:color w:val="000000"/>
                <w:sz w:val="20"/>
                <w:szCs w:val="20"/>
                <w:lang w:val="en-AU" w:eastAsia="en-US"/>
              </w:rPr>
            </w:pPr>
            <w:proofErr w:type="spellStart"/>
            <w:r w:rsidRPr="004E2A53">
              <w:rPr>
                <w:rFonts w:eastAsia="Times New Roman" w:cs="Arial"/>
                <w:color w:val="000000"/>
                <w:sz w:val="20"/>
                <w:szCs w:val="20"/>
                <w:lang w:val="en-AU" w:eastAsia="en-US"/>
              </w:rPr>
              <w:t>Cascais</w:t>
            </w:r>
            <w:proofErr w:type="spellEnd"/>
          </w:p>
        </w:tc>
        <w:tc>
          <w:tcPr>
            <w:tcW w:w="1134" w:type="dxa"/>
            <w:tcBorders>
              <w:top w:val="nil"/>
              <w:left w:val="nil"/>
              <w:bottom w:val="nil"/>
              <w:right w:val="nil"/>
            </w:tcBorders>
            <w:shd w:val="clear" w:color="000000" w:fill="F2F2F2"/>
            <w:noWrap/>
            <w:vAlign w:val="center"/>
            <w:hideMark/>
          </w:tcPr>
          <w:p w14:paraId="511DBBF5"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38.3662</w:t>
            </w:r>
          </w:p>
        </w:tc>
        <w:tc>
          <w:tcPr>
            <w:tcW w:w="1275" w:type="dxa"/>
            <w:tcBorders>
              <w:top w:val="nil"/>
              <w:left w:val="nil"/>
              <w:bottom w:val="nil"/>
              <w:right w:val="nil"/>
            </w:tcBorders>
            <w:shd w:val="clear" w:color="000000" w:fill="F2F2F2"/>
            <w:noWrap/>
            <w:vAlign w:val="center"/>
            <w:hideMark/>
          </w:tcPr>
          <w:p w14:paraId="7CC08097"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-09.8834</w:t>
            </w:r>
          </w:p>
        </w:tc>
        <w:tc>
          <w:tcPr>
            <w:tcW w:w="851" w:type="dxa"/>
            <w:tcBorders>
              <w:top w:val="nil"/>
              <w:left w:val="nil"/>
              <w:bottom w:val="nil"/>
              <w:right w:val="nil"/>
            </w:tcBorders>
            <w:shd w:val="clear" w:color="000000" w:fill="F2F2F2"/>
            <w:noWrap/>
            <w:vAlign w:val="center"/>
            <w:hideMark/>
          </w:tcPr>
          <w:p w14:paraId="001211DA"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4230</w:t>
            </w:r>
          </w:p>
        </w:tc>
        <w:tc>
          <w:tcPr>
            <w:tcW w:w="1701" w:type="dxa"/>
            <w:tcBorders>
              <w:top w:val="nil"/>
              <w:left w:val="nil"/>
              <w:bottom w:val="nil"/>
              <w:right w:val="nil"/>
            </w:tcBorders>
            <w:shd w:val="clear" w:color="000000" w:fill="F2F2F2"/>
            <w:noWrap/>
            <w:vAlign w:val="center"/>
            <w:hideMark/>
          </w:tcPr>
          <w:p w14:paraId="50438860"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02/05/06</w:t>
            </w:r>
          </w:p>
        </w:tc>
        <w:tc>
          <w:tcPr>
            <w:tcW w:w="1510" w:type="dxa"/>
            <w:tcBorders>
              <w:top w:val="nil"/>
              <w:left w:val="nil"/>
              <w:bottom w:val="nil"/>
              <w:right w:val="nil"/>
            </w:tcBorders>
            <w:shd w:val="clear" w:color="000000" w:fill="F2F2F2"/>
            <w:noWrap/>
            <w:vAlign w:val="center"/>
            <w:hideMark/>
          </w:tcPr>
          <w:p w14:paraId="49D39CD9"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30:17</w:t>
            </w:r>
          </w:p>
        </w:tc>
      </w:tr>
      <w:tr w:rsidR="006E28BB" w:rsidRPr="004E2A53" w14:paraId="51C81991" w14:textId="77777777" w:rsidTr="00B13C4D">
        <w:trPr>
          <w:trHeight w:val="300"/>
        </w:trPr>
        <w:tc>
          <w:tcPr>
            <w:tcW w:w="1716" w:type="dxa"/>
            <w:tcBorders>
              <w:top w:val="nil"/>
              <w:left w:val="nil"/>
              <w:bottom w:val="nil"/>
              <w:right w:val="nil"/>
            </w:tcBorders>
            <w:shd w:val="clear" w:color="000000" w:fill="F2F2F2"/>
            <w:noWrap/>
            <w:vAlign w:val="center"/>
            <w:hideMark/>
          </w:tcPr>
          <w:p w14:paraId="4C4EB580"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D297/15741</w:t>
            </w:r>
          </w:p>
        </w:tc>
        <w:tc>
          <w:tcPr>
            <w:tcW w:w="993" w:type="dxa"/>
            <w:tcBorders>
              <w:top w:val="nil"/>
              <w:left w:val="nil"/>
              <w:bottom w:val="nil"/>
              <w:right w:val="nil"/>
            </w:tcBorders>
            <w:shd w:val="clear" w:color="000000" w:fill="F2F2F2"/>
            <w:noWrap/>
            <w:vAlign w:val="center"/>
            <w:hideMark/>
          </w:tcPr>
          <w:p w14:paraId="0295CDFD" w14:textId="77777777" w:rsidR="006E28BB" w:rsidRPr="004E2A53" w:rsidRDefault="006E28BB" w:rsidP="00B13C4D">
            <w:pPr>
              <w:spacing w:line="480" w:lineRule="auto"/>
              <w:jc w:val="center"/>
              <w:rPr>
                <w:rFonts w:eastAsia="Times New Roman" w:cs="Arial"/>
                <w:color w:val="000000"/>
                <w:sz w:val="20"/>
                <w:szCs w:val="20"/>
                <w:lang w:val="en-AU" w:eastAsia="en-US"/>
              </w:rPr>
            </w:pPr>
            <w:proofErr w:type="spellStart"/>
            <w:r w:rsidRPr="004E2A53">
              <w:rPr>
                <w:rFonts w:eastAsia="Times New Roman" w:cs="Arial"/>
                <w:color w:val="000000"/>
                <w:sz w:val="20"/>
                <w:szCs w:val="20"/>
                <w:lang w:val="en-AU" w:eastAsia="en-US"/>
              </w:rPr>
              <w:t>Nazaré</w:t>
            </w:r>
            <w:proofErr w:type="spellEnd"/>
          </w:p>
        </w:tc>
        <w:tc>
          <w:tcPr>
            <w:tcW w:w="1134" w:type="dxa"/>
            <w:tcBorders>
              <w:top w:val="nil"/>
              <w:left w:val="nil"/>
              <w:bottom w:val="nil"/>
              <w:right w:val="nil"/>
            </w:tcBorders>
            <w:shd w:val="clear" w:color="000000" w:fill="F2F2F2"/>
            <w:noWrap/>
            <w:vAlign w:val="center"/>
            <w:hideMark/>
          </w:tcPr>
          <w:p w14:paraId="480C1842"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39.5825</w:t>
            </w:r>
          </w:p>
        </w:tc>
        <w:tc>
          <w:tcPr>
            <w:tcW w:w="1275" w:type="dxa"/>
            <w:tcBorders>
              <w:top w:val="nil"/>
              <w:left w:val="nil"/>
              <w:bottom w:val="nil"/>
              <w:right w:val="nil"/>
            </w:tcBorders>
            <w:shd w:val="clear" w:color="000000" w:fill="F2F2F2"/>
            <w:noWrap/>
            <w:vAlign w:val="center"/>
            <w:hideMark/>
          </w:tcPr>
          <w:p w14:paraId="130B8269"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-10.2750</w:t>
            </w:r>
          </w:p>
        </w:tc>
        <w:tc>
          <w:tcPr>
            <w:tcW w:w="851" w:type="dxa"/>
            <w:tcBorders>
              <w:top w:val="nil"/>
              <w:left w:val="nil"/>
              <w:bottom w:val="nil"/>
              <w:right w:val="nil"/>
            </w:tcBorders>
            <w:shd w:val="clear" w:color="000000" w:fill="F2F2F2"/>
            <w:noWrap/>
            <w:vAlign w:val="center"/>
            <w:hideMark/>
          </w:tcPr>
          <w:p w14:paraId="3B96A5E0"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4286</w:t>
            </w:r>
          </w:p>
        </w:tc>
        <w:tc>
          <w:tcPr>
            <w:tcW w:w="1701" w:type="dxa"/>
            <w:tcBorders>
              <w:top w:val="nil"/>
              <w:left w:val="nil"/>
              <w:bottom w:val="nil"/>
              <w:right w:val="nil"/>
            </w:tcBorders>
            <w:shd w:val="clear" w:color="000000" w:fill="F2F2F2"/>
            <w:noWrap/>
            <w:vAlign w:val="center"/>
            <w:hideMark/>
          </w:tcPr>
          <w:p w14:paraId="1D6650E7"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04/08/05</w:t>
            </w:r>
          </w:p>
        </w:tc>
        <w:tc>
          <w:tcPr>
            <w:tcW w:w="1510" w:type="dxa"/>
            <w:tcBorders>
              <w:top w:val="nil"/>
              <w:left w:val="nil"/>
              <w:bottom w:val="nil"/>
              <w:right w:val="nil"/>
            </w:tcBorders>
            <w:shd w:val="clear" w:color="000000" w:fill="F2F2F2"/>
            <w:noWrap/>
            <w:vAlign w:val="center"/>
            <w:hideMark/>
          </w:tcPr>
          <w:p w14:paraId="793A6F2D"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24:22</w:t>
            </w:r>
          </w:p>
        </w:tc>
      </w:tr>
      <w:tr w:rsidR="006E28BB" w:rsidRPr="004E2A53" w14:paraId="1DA52C51" w14:textId="77777777" w:rsidTr="00B13C4D">
        <w:trPr>
          <w:trHeight w:val="300"/>
        </w:trPr>
        <w:tc>
          <w:tcPr>
            <w:tcW w:w="1716" w:type="dxa"/>
            <w:tcBorders>
              <w:top w:val="nil"/>
              <w:left w:val="nil"/>
              <w:bottom w:val="nil"/>
              <w:right w:val="nil"/>
            </w:tcBorders>
            <w:shd w:val="clear" w:color="000000" w:fill="F2F2F2"/>
            <w:noWrap/>
            <w:vAlign w:val="center"/>
            <w:hideMark/>
          </w:tcPr>
          <w:p w14:paraId="0489B236"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CD179/56847</w:t>
            </w:r>
          </w:p>
        </w:tc>
        <w:tc>
          <w:tcPr>
            <w:tcW w:w="993" w:type="dxa"/>
            <w:tcBorders>
              <w:top w:val="nil"/>
              <w:left w:val="nil"/>
              <w:bottom w:val="nil"/>
              <w:right w:val="nil"/>
            </w:tcBorders>
            <w:shd w:val="clear" w:color="000000" w:fill="F2F2F2"/>
            <w:noWrap/>
            <w:vAlign w:val="center"/>
            <w:hideMark/>
          </w:tcPr>
          <w:p w14:paraId="31866FA0" w14:textId="77777777" w:rsidR="006E28BB" w:rsidRPr="004E2A53" w:rsidRDefault="006E28BB" w:rsidP="00B13C4D">
            <w:pPr>
              <w:spacing w:line="480" w:lineRule="auto"/>
              <w:jc w:val="center"/>
              <w:rPr>
                <w:rFonts w:eastAsia="Times New Roman" w:cs="Arial"/>
                <w:color w:val="000000"/>
                <w:sz w:val="20"/>
                <w:szCs w:val="20"/>
                <w:lang w:val="en-AU" w:eastAsia="en-US"/>
              </w:rPr>
            </w:pPr>
            <w:proofErr w:type="spellStart"/>
            <w:r w:rsidRPr="004E2A53">
              <w:rPr>
                <w:rFonts w:eastAsia="Times New Roman" w:cs="Arial"/>
                <w:color w:val="000000"/>
                <w:sz w:val="20"/>
                <w:szCs w:val="20"/>
                <w:lang w:val="en-AU" w:eastAsia="en-US"/>
              </w:rPr>
              <w:t>Nazaré</w:t>
            </w:r>
            <w:proofErr w:type="spellEnd"/>
          </w:p>
        </w:tc>
        <w:tc>
          <w:tcPr>
            <w:tcW w:w="1134" w:type="dxa"/>
            <w:tcBorders>
              <w:top w:val="nil"/>
              <w:left w:val="nil"/>
              <w:bottom w:val="nil"/>
              <w:right w:val="nil"/>
            </w:tcBorders>
            <w:shd w:val="clear" w:color="000000" w:fill="F2F2F2"/>
            <w:noWrap/>
            <w:vAlign w:val="center"/>
            <w:hideMark/>
          </w:tcPr>
          <w:p w14:paraId="0D7514D6"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39.5917</w:t>
            </w:r>
          </w:p>
        </w:tc>
        <w:tc>
          <w:tcPr>
            <w:tcW w:w="1275" w:type="dxa"/>
            <w:tcBorders>
              <w:top w:val="nil"/>
              <w:left w:val="nil"/>
              <w:bottom w:val="nil"/>
              <w:right w:val="nil"/>
            </w:tcBorders>
            <w:shd w:val="clear" w:color="000000" w:fill="F2F2F2"/>
            <w:noWrap/>
            <w:vAlign w:val="center"/>
            <w:hideMark/>
          </w:tcPr>
          <w:p w14:paraId="5FAD02B3"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-10.3167</w:t>
            </w:r>
          </w:p>
        </w:tc>
        <w:tc>
          <w:tcPr>
            <w:tcW w:w="851" w:type="dxa"/>
            <w:tcBorders>
              <w:top w:val="nil"/>
              <w:left w:val="nil"/>
              <w:bottom w:val="nil"/>
              <w:right w:val="nil"/>
            </w:tcBorders>
            <w:shd w:val="clear" w:color="000000" w:fill="F2F2F2"/>
            <w:noWrap/>
            <w:vAlign w:val="center"/>
            <w:hideMark/>
          </w:tcPr>
          <w:p w14:paraId="0B4D6645"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4403</w:t>
            </w:r>
          </w:p>
        </w:tc>
        <w:tc>
          <w:tcPr>
            <w:tcW w:w="1701" w:type="dxa"/>
            <w:tcBorders>
              <w:top w:val="nil"/>
              <w:left w:val="nil"/>
              <w:bottom w:val="nil"/>
              <w:right w:val="nil"/>
            </w:tcBorders>
            <w:shd w:val="clear" w:color="000000" w:fill="F2F2F2"/>
            <w:noWrap/>
            <w:vAlign w:val="center"/>
            <w:hideMark/>
          </w:tcPr>
          <w:p w14:paraId="3359255B"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07/05/06</w:t>
            </w:r>
          </w:p>
        </w:tc>
        <w:tc>
          <w:tcPr>
            <w:tcW w:w="1510" w:type="dxa"/>
            <w:tcBorders>
              <w:top w:val="nil"/>
              <w:left w:val="nil"/>
              <w:bottom w:val="nil"/>
              <w:right w:val="nil"/>
            </w:tcBorders>
            <w:shd w:val="clear" w:color="000000" w:fill="F2F2F2"/>
            <w:noWrap/>
            <w:vAlign w:val="center"/>
            <w:hideMark/>
          </w:tcPr>
          <w:p w14:paraId="7DFAE80D"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24:34</w:t>
            </w:r>
          </w:p>
        </w:tc>
      </w:tr>
      <w:tr w:rsidR="006E28BB" w:rsidRPr="004E2A53" w14:paraId="1D4EC0E7" w14:textId="77777777" w:rsidTr="00B13C4D">
        <w:trPr>
          <w:trHeight w:val="300"/>
        </w:trPr>
        <w:tc>
          <w:tcPr>
            <w:tcW w:w="1716" w:type="dxa"/>
            <w:tcBorders>
              <w:top w:val="nil"/>
              <w:left w:val="nil"/>
              <w:bottom w:val="single" w:sz="4" w:space="0" w:color="auto"/>
              <w:right w:val="nil"/>
            </w:tcBorders>
            <w:shd w:val="clear" w:color="000000" w:fill="F2F2F2"/>
            <w:noWrap/>
            <w:vAlign w:val="center"/>
            <w:hideMark/>
          </w:tcPr>
          <w:p w14:paraId="64A1E0FC"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CD179/56839</w:t>
            </w:r>
          </w:p>
        </w:tc>
        <w:tc>
          <w:tcPr>
            <w:tcW w:w="993" w:type="dxa"/>
            <w:tcBorders>
              <w:top w:val="nil"/>
              <w:left w:val="nil"/>
              <w:bottom w:val="single" w:sz="4" w:space="0" w:color="auto"/>
              <w:right w:val="nil"/>
            </w:tcBorders>
            <w:shd w:val="clear" w:color="000000" w:fill="F2F2F2"/>
            <w:noWrap/>
            <w:vAlign w:val="center"/>
            <w:hideMark/>
          </w:tcPr>
          <w:p w14:paraId="31412147" w14:textId="77777777" w:rsidR="006E28BB" w:rsidRPr="004E2A53" w:rsidRDefault="006E28BB" w:rsidP="00B13C4D">
            <w:pPr>
              <w:spacing w:line="480" w:lineRule="auto"/>
              <w:jc w:val="center"/>
              <w:rPr>
                <w:rFonts w:eastAsia="Times New Roman" w:cs="Arial"/>
                <w:color w:val="000000"/>
                <w:sz w:val="20"/>
                <w:szCs w:val="20"/>
                <w:lang w:val="en-AU" w:eastAsia="en-US"/>
              </w:rPr>
            </w:pPr>
            <w:proofErr w:type="spellStart"/>
            <w:r w:rsidRPr="004E2A53">
              <w:rPr>
                <w:rFonts w:eastAsia="Times New Roman" w:cs="Arial"/>
                <w:color w:val="000000"/>
                <w:sz w:val="20"/>
                <w:szCs w:val="20"/>
                <w:lang w:val="en-AU" w:eastAsia="en-US"/>
              </w:rPr>
              <w:t>Setúbal</w:t>
            </w:r>
            <w:proofErr w:type="spellEnd"/>
          </w:p>
        </w:tc>
        <w:tc>
          <w:tcPr>
            <w:tcW w:w="1134" w:type="dxa"/>
            <w:tcBorders>
              <w:top w:val="nil"/>
              <w:left w:val="nil"/>
              <w:bottom w:val="single" w:sz="4" w:space="0" w:color="auto"/>
              <w:right w:val="nil"/>
            </w:tcBorders>
            <w:shd w:val="clear" w:color="000000" w:fill="F2F2F2"/>
            <w:noWrap/>
            <w:vAlign w:val="center"/>
            <w:hideMark/>
          </w:tcPr>
          <w:p w14:paraId="2AA672B1"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38.1095</w:t>
            </w:r>
          </w:p>
        </w:tc>
        <w:tc>
          <w:tcPr>
            <w:tcW w:w="1275" w:type="dxa"/>
            <w:tcBorders>
              <w:top w:val="nil"/>
              <w:left w:val="nil"/>
              <w:bottom w:val="single" w:sz="4" w:space="0" w:color="auto"/>
              <w:right w:val="nil"/>
            </w:tcBorders>
            <w:shd w:val="clear" w:color="000000" w:fill="F2F2F2"/>
            <w:noWrap/>
            <w:vAlign w:val="center"/>
            <w:hideMark/>
          </w:tcPr>
          <w:p w14:paraId="4E8AB83B"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-09.9697</w:t>
            </w:r>
          </w:p>
        </w:tc>
        <w:tc>
          <w:tcPr>
            <w:tcW w:w="851" w:type="dxa"/>
            <w:tcBorders>
              <w:top w:val="nil"/>
              <w:left w:val="nil"/>
              <w:bottom w:val="single" w:sz="4" w:space="0" w:color="auto"/>
              <w:right w:val="nil"/>
            </w:tcBorders>
            <w:shd w:val="clear" w:color="000000" w:fill="F2F2F2"/>
            <w:noWrap/>
            <w:vAlign w:val="center"/>
            <w:hideMark/>
          </w:tcPr>
          <w:p w14:paraId="3ACA97A9"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4445</w:t>
            </w:r>
          </w:p>
        </w:tc>
        <w:tc>
          <w:tcPr>
            <w:tcW w:w="1701" w:type="dxa"/>
            <w:tcBorders>
              <w:top w:val="nil"/>
              <w:left w:val="nil"/>
              <w:bottom w:val="single" w:sz="4" w:space="0" w:color="auto"/>
              <w:right w:val="nil"/>
            </w:tcBorders>
            <w:shd w:val="clear" w:color="000000" w:fill="F2F2F2"/>
            <w:noWrap/>
            <w:vAlign w:val="center"/>
            <w:hideMark/>
          </w:tcPr>
          <w:p w14:paraId="0928FB46"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04/05/06</w:t>
            </w:r>
          </w:p>
        </w:tc>
        <w:tc>
          <w:tcPr>
            <w:tcW w:w="1510" w:type="dxa"/>
            <w:tcBorders>
              <w:top w:val="nil"/>
              <w:left w:val="nil"/>
              <w:bottom w:val="single" w:sz="4" w:space="0" w:color="auto"/>
              <w:right w:val="nil"/>
            </w:tcBorders>
            <w:shd w:val="clear" w:color="000000" w:fill="F2F2F2"/>
            <w:noWrap/>
            <w:vAlign w:val="center"/>
            <w:hideMark/>
          </w:tcPr>
          <w:p w14:paraId="043C6DD9"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24:12</w:t>
            </w:r>
          </w:p>
        </w:tc>
      </w:tr>
      <w:tr w:rsidR="006E28BB" w:rsidRPr="004E2A53" w14:paraId="6C01FF32" w14:textId="77777777" w:rsidTr="00B13C4D">
        <w:trPr>
          <w:trHeight w:val="300"/>
        </w:trPr>
        <w:tc>
          <w:tcPr>
            <w:tcW w:w="1716" w:type="dxa"/>
            <w:tcBorders>
              <w:top w:val="nil"/>
              <w:left w:val="nil"/>
              <w:bottom w:val="nil"/>
              <w:right w:val="nil"/>
            </w:tcBorders>
            <w:shd w:val="clear" w:color="000000" w:fill="FFFFFF"/>
            <w:noWrap/>
            <w:vAlign w:val="center"/>
            <w:hideMark/>
          </w:tcPr>
          <w:p w14:paraId="714B11B1"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D092/9756/008</w:t>
            </w:r>
          </w:p>
        </w:tc>
        <w:tc>
          <w:tcPr>
            <w:tcW w:w="993" w:type="dxa"/>
            <w:tcBorders>
              <w:top w:val="nil"/>
              <w:left w:val="nil"/>
              <w:bottom w:val="nil"/>
              <w:right w:val="nil"/>
            </w:tcBorders>
            <w:shd w:val="clear" w:color="000000" w:fill="FFFFFF"/>
            <w:noWrap/>
            <w:vAlign w:val="center"/>
            <w:hideMark/>
          </w:tcPr>
          <w:p w14:paraId="67F2A0D8"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PSB</w:t>
            </w:r>
          </w:p>
        </w:tc>
        <w:tc>
          <w:tcPr>
            <w:tcW w:w="1134" w:type="dxa"/>
            <w:tcBorders>
              <w:top w:val="nil"/>
              <w:left w:val="nil"/>
              <w:bottom w:val="nil"/>
              <w:right w:val="nil"/>
            </w:tcBorders>
            <w:shd w:val="clear" w:color="000000" w:fill="FFFFFF"/>
            <w:noWrap/>
            <w:vAlign w:val="center"/>
            <w:hideMark/>
          </w:tcPr>
          <w:p w14:paraId="62116DE3"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49.8933</w:t>
            </w:r>
          </w:p>
        </w:tc>
        <w:tc>
          <w:tcPr>
            <w:tcW w:w="1275" w:type="dxa"/>
            <w:tcBorders>
              <w:top w:val="nil"/>
              <w:left w:val="nil"/>
              <w:bottom w:val="nil"/>
              <w:right w:val="nil"/>
            </w:tcBorders>
            <w:shd w:val="clear" w:color="000000" w:fill="FFFFFF"/>
            <w:noWrap/>
            <w:vAlign w:val="center"/>
            <w:hideMark/>
          </w:tcPr>
          <w:p w14:paraId="51B17B20"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-13.9117</w:t>
            </w:r>
          </w:p>
        </w:tc>
        <w:tc>
          <w:tcPr>
            <w:tcW w:w="851" w:type="dxa"/>
            <w:tcBorders>
              <w:top w:val="nil"/>
              <w:left w:val="nil"/>
              <w:bottom w:val="nil"/>
              <w:right w:val="nil"/>
            </w:tcBorders>
            <w:shd w:val="clear" w:color="000000" w:fill="FFFFFF"/>
            <w:noWrap/>
            <w:vAlign w:val="center"/>
            <w:hideMark/>
          </w:tcPr>
          <w:p w14:paraId="20CD566A"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3852</w:t>
            </w:r>
          </w:p>
        </w:tc>
        <w:tc>
          <w:tcPr>
            <w:tcW w:w="1701" w:type="dxa"/>
            <w:tcBorders>
              <w:top w:val="nil"/>
              <w:left w:val="nil"/>
              <w:bottom w:val="nil"/>
              <w:right w:val="nil"/>
            </w:tcBorders>
            <w:shd w:val="clear" w:color="000000" w:fill="FFFFFF"/>
            <w:noWrap/>
            <w:vAlign w:val="center"/>
            <w:hideMark/>
          </w:tcPr>
          <w:p w14:paraId="0078E78B"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13/04/79</w:t>
            </w:r>
          </w:p>
        </w:tc>
        <w:tc>
          <w:tcPr>
            <w:tcW w:w="1510" w:type="dxa"/>
            <w:tcBorders>
              <w:top w:val="nil"/>
              <w:left w:val="nil"/>
              <w:bottom w:val="nil"/>
              <w:right w:val="nil"/>
            </w:tcBorders>
            <w:shd w:val="clear" w:color="000000" w:fill="FFFFFF"/>
            <w:noWrap/>
            <w:vAlign w:val="center"/>
            <w:hideMark/>
          </w:tcPr>
          <w:p w14:paraId="39577A77"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 xml:space="preserve"> 04:15</w:t>
            </w:r>
          </w:p>
        </w:tc>
      </w:tr>
      <w:tr w:rsidR="006E28BB" w:rsidRPr="004E2A53" w14:paraId="0387F85F" w14:textId="77777777" w:rsidTr="00B13C4D">
        <w:trPr>
          <w:trHeight w:val="300"/>
        </w:trPr>
        <w:tc>
          <w:tcPr>
            <w:tcW w:w="1716" w:type="dxa"/>
            <w:tcBorders>
              <w:top w:val="nil"/>
              <w:left w:val="nil"/>
              <w:bottom w:val="nil"/>
              <w:right w:val="nil"/>
            </w:tcBorders>
            <w:shd w:val="clear" w:color="000000" w:fill="FFFFFF"/>
            <w:noWrap/>
            <w:vAlign w:val="center"/>
            <w:hideMark/>
          </w:tcPr>
          <w:p w14:paraId="23A80FE9"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D204/12600/044</w:t>
            </w:r>
          </w:p>
        </w:tc>
        <w:tc>
          <w:tcPr>
            <w:tcW w:w="993" w:type="dxa"/>
            <w:tcBorders>
              <w:top w:val="nil"/>
              <w:left w:val="nil"/>
              <w:bottom w:val="nil"/>
              <w:right w:val="nil"/>
            </w:tcBorders>
            <w:shd w:val="clear" w:color="000000" w:fill="FFFFFF"/>
            <w:noWrap/>
            <w:vAlign w:val="center"/>
            <w:hideMark/>
          </w:tcPr>
          <w:p w14:paraId="0177231B"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CVP</w:t>
            </w:r>
          </w:p>
        </w:tc>
        <w:tc>
          <w:tcPr>
            <w:tcW w:w="1134" w:type="dxa"/>
            <w:tcBorders>
              <w:top w:val="nil"/>
              <w:left w:val="nil"/>
              <w:bottom w:val="nil"/>
              <w:right w:val="nil"/>
            </w:tcBorders>
            <w:shd w:val="clear" w:color="000000" w:fill="FFFFFF"/>
            <w:noWrap/>
            <w:vAlign w:val="center"/>
            <w:hideMark/>
          </w:tcPr>
          <w:p w14:paraId="528A84E5"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21.0867</w:t>
            </w:r>
          </w:p>
        </w:tc>
        <w:tc>
          <w:tcPr>
            <w:tcW w:w="1275" w:type="dxa"/>
            <w:tcBorders>
              <w:top w:val="nil"/>
              <w:left w:val="nil"/>
              <w:bottom w:val="nil"/>
              <w:right w:val="nil"/>
            </w:tcBorders>
            <w:shd w:val="clear" w:color="000000" w:fill="FFFFFF"/>
            <w:noWrap/>
            <w:vAlign w:val="center"/>
            <w:hideMark/>
          </w:tcPr>
          <w:p w14:paraId="271926FA"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-31.1100</w:t>
            </w:r>
          </w:p>
        </w:tc>
        <w:tc>
          <w:tcPr>
            <w:tcW w:w="851" w:type="dxa"/>
            <w:tcBorders>
              <w:top w:val="nil"/>
              <w:left w:val="nil"/>
              <w:bottom w:val="nil"/>
              <w:right w:val="nil"/>
            </w:tcBorders>
            <w:shd w:val="clear" w:color="000000" w:fill="FFFFFF"/>
            <w:noWrap/>
            <w:vAlign w:val="center"/>
            <w:hideMark/>
          </w:tcPr>
          <w:p w14:paraId="0AF90556"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4540</w:t>
            </w:r>
          </w:p>
        </w:tc>
        <w:tc>
          <w:tcPr>
            <w:tcW w:w="1701" w:type="dxa"/>
            <w:tcBorders>
              <w:top w:val="nil"/>
              <w:left w:val="nil"/>
              <w:bottom w:val="nil"/>
              <w:right w:val="nil"/>
            </w:tcBorders>
            <w:shd w:val="clear" w:color="000000" w:fill="FFFFFF"/>
            <w:noWrap/>
            <w:vAlign w:val="center"/>
            <w:hideMark/>
          </w:tcPr>
          <w:p w14:paraId="0E4E76C8"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09/10/93</w:t>
            </w:r>
          </w:p>
        </w:tc>
        <w:tc>
          <w:tcPr>
            <w:tcW w:w="1510" w:type="dxa"/>
            <w:tcBorders>
              <w:top w:val="nil"/>
              <w:left w:val="nil"/>
              <w:bottom w:val="nil"/>
              <w:right w:val="nil"/>
            </w:tcBorders>
            <w:shd w:val="clear" w:color="000000" w:fill="FFFFFF"/>
            <w:noWrap/>
            <w:vAlign w:val="center"/>
            <w:hideMark/>
          </w:tcPr>
          <w:p w14:paraId="732F9585"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10:45</w:t>
            </w:r>
          </w:p>
        </w:tc>
      </w:tr>
      <w:tr w:rsidR="006E28BB" w:rsidRPr="004E2A53" w14:paraId="10362348" w14:textId="77777777" w:rsidTr="00B13C4D">
        <w:trPr>
          <w:trHeight w:val="300"/>
        </w:trPr>
        <w:tc>
          <w:tcPr>
            <w:tcW w:w="1716" w:type="dxa"/>
            <w:tcBorders>
              <w:top w:val="nil"/>
              <w:left w:val="nil"/>
              <w:bottom w:val="nil"/>
              <w:right w:val="nil"/>
            </w:tcBorders>
            <w:shd w:val="clear" w:color="000000" w:fill="FFFFFF"/>
            <w:noWrap/>
            <w:vAlign w:val="center"/>
            <w:hideMark/>
          </w:tcPr>
          <w:p w14:paraId="124FFB1A"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C085/52216/005</w:t>
            </w:r>
          </w:p>
        </w:tc>
        <w:tc>
          <w:tcPr>
            <w:tcW w:w="993" w:type="dxa"/>
            <w:tcBorders>
              <w:top w:val="nil"/>
              <w:left w:val="nil"/>
              <w:bottom w:val="nil"/>
              <w:right w:val="nil"/>
            </w:tcBorders>
            <w:shd w:val="clear" w:color="000000" w:fill="FFFFFF"/>
            <w:noWrap/>
            <w:vAlign w:val="center"/>
            <w:hideMark/>
          </w:tcPr>
          <w:p w14:paraId="2160DCD4"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PAP</w:t>
            </w:r>
          </w:p>
        </w:tc>
        <w:tc>
          <w:tcPr>
            <w:tcW w:w="1134" w:type="dxa"/>
            <w:tcBorders>
              <w:top w:val="nil"/>
              <w:left w:val="nil"/>
              <w:bottom w:val="nil"/>
              <w:right w:val="nil"/>
            </w:tcBorders>
            <w:shd w:val="clear" w:color="000000" w:fill="FFFFFF"/>
            <w:noWrap/>
            <w:vAlign w:val="center"/>
            <w:hideMark/>
          </w:tcPr>
          <w:p w14:paraId="1C047654"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48.8337</w:t>
            </w:r>
          </w:p>
        </w:tc>
        <w:tc>
          <w:tcPr>
            <w:tcW w:w="1275" w:type="dxa"/>
            <w:tcBorders>
              <w:top w:val="nil"/>
              <w:left w:val="nil"/>
              <w:bottom w:val="nil"/>
              <w:right w:val="nil"/>
            </w:tcBorders>
            <w:shd w:val="clear" w:color="000000" w:fill="FFFFFF"/>
            <w:noWrap/>
            <w:vAlign w:val="center"/>
            <w:hideMark/>
          </w:tcPr>
          <w:p w14:paraId="723C28AA"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-16.5070</w:t>
            </w:r>
          </w:p>
        </w:tc>
        <w:tc>
          <w:tcPr>
            <w:tcW w:w="851" w:type="dxa"/>
            <w:tcBorders>
              <w:top w:val="nil"/>
              <w:left w:val="nil"/>
              <w:bottom w:val="nil"/>
              <w:right w:val="nil"/>
            </w:tcBorders>
            <w:shd w:val="clear" w:color="000000" w:fill="FFFFFF"/>
            <w:noWrap/>
            <w:vAlign w:val="center"/>
            <w:hideMark/>
          </w:tcPr>
          <w:p w14:paraId="08F0EBC9" w14:textId="77777777" w:rsidR="006E28BB" w:rsidRPr="004E2A53" w:rsidRDefault="006E28BB" w:rsidP="00B13C4D">
            <w:pPr>
              <w:spacing w:line="480" w:lineRule="auto"/>
              <w:jc w:val="center"/>
              <w:rPr>
                <w:rFonts w:eastAsia="Times New Roman" w:cs="Arial"/>
                <w:color w:val="000000"/>
                <w:sz w:val="20"/>
                <w:szCs w:val="20"/>
                <w:lang w:val="en-AU" w:eastAsia="en-US"/>
              </w:rPr>
            </w:pPr>
            <w:r>
              <w:rPr>
                <w:rFonts w:eastAsia="Times New Roman" w:cs="Arial"/>
                <w:color w:val="000000"/>
                <w:sz w:val="20"/>
                <w:szCs w:val="20"/>
                <w:lang w:val="en-AU" w:eastAsia="en-US"/>
              </w:rPr>
              <w:t>48</w:t>
            </w:r>
            <w:r w:rsidRPr="004E2A53">
              <w:rPr>
                <w:rFonts w:eastAsia="Times New Roman" w:cs="Arial"/>
                <w:color w:val="000000"/>
                <w:sz w:val="20"/>
                <w:szCs w:val="20"/>
                <w:lang w:val="en-AU" w:eastAsia="en-US"/>
              </w:rPr>
              <w:t>42</w:t>
            </w:r>
          </w:p>
        </w:tc>
        <w:tc>
          <w:tcPr>
            <w:tcW w:w="1701" w:type="dxa"/>
            <w:tcBorders>
              <w:top w:val="nil"/>
              <w:left w:val="nil"/>
              <w:bottom w:val="nil"/>
              <w:right w:val="nil"/>
            </w:tcBorders>
            <w:shd w:val="clear" w:color="000000" w:fill="FFFFFF"/>
            <w:noWrap/>
            <w:vAlign w:val="center"/>
            <w:hideMark/>
          </w:tcPr>
          <w:p w14:paraId="1D923266"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23/06/85</w:t>
            </w:r>
          </w:p>
        </w:tc>
        <w:tc>
          <w:tcPr>
            <w:tcW w:w="1510" w:type="dxa"/>
            <w:tcBorders>
              <w:top w:val="nil"/>
              <w:left w:val="nil"/>
              <w:bottom w:val="nil"/>
              <w:right w:val="nil"/>
            </w:tcBorders>
            <w:shd w:val="clear" w:color="000000" w:fill="FFFFFF"/>
            <w:noWrap/>
            <w:vAlign w:val="center"/>
            <w:hideMark/>
          </w:tcPr>
          <w:p w14:paraId="0CA42543"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11:05</w:t>
            </w:r>
          </w:p>
        </w:tc>
      </w:tr>
      <w:tr w:rsidR="006E28BB" w:rsidRPr="004E2A53" w14:paraId="456830DF" w14:textId="77777777" w:rsidTr="00B13C4D">
        <w:trPr>
          <w:trHeight w:val="300"/>
        </w:trPr>
        <w:tc>
          <w:tcPr>
            <w:tcW w:w="1716" w:type="dxa"/>
            <w:tcBorders>
              <w:top w:val="nil"/>
              <w:left w:val="nil"/>
              <w:bottom w:val="nil"/>
              <w:right w:val="nil"/>
            </w:tcBorders>
            <w:shd w:val="clear" w:color="000000" w:fill="FFFFFF"/>
            <w:noWrap/>
            <w:vAlign w:val="center"/>
            <w:hideMark/>
          </w:tcPr>
          <w:p w14:paraId="07F42D84"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D229/13200/031</w:t>
            </w:r>
          </w:p>
        </w:tc>
        <w:tc>
          <w:tcPr>
            <w:tcW w:w="993" w:type="dxa"/>
            <w:tcBorders>
              <w:top w:val="nil"/>
              <w:left w:val="nil"/>
              <w:bottom w:val="nil"/>
              <w:right w:val="nil"/>
            </w:tcBorders>
            <w:shd w:val="clear" w:color="000000" w:fill="FFFFFF"/>
            <w:noWrap/>
            <w:vAlign w:val="center"/>
            <w:hideMark/>
          </w:tcPr>
          <w:p w14:paraId="3D82E8CF"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PAP</w:t>
            </w:r>
          </w:p>
        </w:tc>
        <w:tc>
          <w:tcPr>
            <w:tcW w:w="1134" w:type="dxa"/>
            <w:tcBorders>
              <w:top w:val="nil"/>
              <w:left w:val="nil"/>
              <w:bottom w:val="nil"/>
              <w:right w:val="nil"/>
            </w:tcBorders>
            <w:shd w:val="clear" w:color="000000" w:fill="FFFFFF"/>
            <w:noWrap/>
            <w:vAlign w:val="center"/>
            <w:hideMark/>
          </w:tcPr>
          <w:p w14:paraId="622A2E74"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48.8132</w:t>
            </w:r>
          </w:p>
        </w:tc>
        <w:tc>
          <w:tcPr>
            <w:tcW w:w="1275" w:type="dxa"/>
            <w:tcBorders>
              <w:top w:val="nil"/>
              <w:left w:val="nil"/>
              <w:bottom w:val="nil"/>
              <w:right w:val="nil"/>
            </w:tcBorders>
            <w:shd w:val="clear" w:color="000000" w:fill="FFFFFF"/>
            <w:noWrap/>
            <w:vAlign w:val="center"/>
            <w:hideMark/>
          </w:tcPr>
          <w:p w14:paraId="07450F81"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-16.3905</w:t>
            </w:r>
          </w:p>
        </w:tc>
        <w:tc>
          <w:tcPr>
            <w:tcW w:w="851" w:type="dxa"/>
            <w:tcBorders>
              <w:top w:val="nil"/>
              <w:left w:val="nil"/>
              <w:bottom w:val="nil"/>
              <w:right w:val="nil"/>
            </w:tcBorders>
            <w:shd w:val="clear" w:color="000000" w:fill="FFFFFF"/>
            <w:noWrap/>
            <w:vAlign w:val="center"/>
            <w:hideMark/>
          </w:tcPr>
          <w:p w14:paraId="7F7088E6"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4842</w:t>
            </w:r>
          </w:p>
        </w:tc>
        <w:tc>
          <w:tcPr>
            <w:tcW w:w="1701" w:type="dxa"/>
            <w:tcBorders>
              <w:top w:val="nil"/>
              <w:left w:val="nil"/>
              <w:bottom w:val="nil"/>
              <w:right w:val="nil"/>
            </w:tcBorders>
            <w:shd w:val="clear" w:color="000000" w:fill="FFFFFF"/>
            <w:noWrap/>
            <w:vAlign w:val="center"/>
            <w:hideMark/>
          </w:tcPr>
          <w:p w14:paraId="1B40D2DF"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11/07/97</w:t>
            </w:r>
          </w:p>
        </w:tc>
        <w:tc>
          <w:tcPr>
            <w:tcW w:w="1510" w:type="dxa"/>
            <w:tcBorders>
              <w:top w:val="nil"/>
              <w:left w:val="nil"/>
              <w:bottom w:val="nil"/>
              <w:right w:val="nil"/>
            </w:tcBorders>
            <w:shd w:val="clear" w:color="000000" w:fill="FFFFFF"/>
            <w:noWrap/>
            <w:vAlign w:val="center"/>
            <w:hideMark/>
          </w:tcPr>
          <w:p w14:paraId="20E67D78"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05:22</w:t>
            </w:r>
          </w:p>
        </w:tc>
      </w:tr>
      <w:tr w:rsidR="006E28BB" w:rsidRPr="004E2A53" w14:paraId="6A0F411F" w14:textId="77777777" w:rsidTr="00B13C4D">
        <w:trPr>
          <w:trHeight w:val="300"/>
        </w:trPr>
        <w:tc>
          <w:tcPr>
            <w:tcW w:w="1716" w:type="dxa"/>
            <w:tcBorders>
              <w:top w:val="nil"/>
              <w:left w:val="nil"/>
              <w:bottom w:val="nil"/>
              <w:right w:val="nil"/>
            </w:tcBorders>
            <w:shd w:val="clear" w:color="000000" w:fill="FFFFFF"/>
            <w:noWrap/>
            <w:vAlign w:val="bottom"/>
            <w:hideMark/>
          </w:tcPr>
          <w:p w14:paraId="4927B167"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JC071/034</w:t>
            </w:r>
          </w:p>
        </w:tc>
        <w:tc>
          <w:tcPr>
            <w:tcW w:w="993" w:type="dxa"/>
            <w:tcBorders>
              <w:top w:val="nil"/>
              <w:left w:val="nil"/>
              <w:bottom w:val="nil"/>
              <w:right w:val="nil"/>
            </w:tcBorders>
            <w:shd w:val="clear" w:color="000000" w:fill="FFFFFF"/>
            <w:noWrap/>
            <w:vAlign w:val="center"/>
            <w:hideMark/>
          </w:tcPr>
          <w:p w14:paraId="12CDA6D2"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PAP</w:t>
            </w:r>
          </w:p>
        </w:tc>
        <w:tc>
          <w:tcPr>
            <w:tcW w:w="1134" w:type="dxa"/>
            <w:tcBorders>
              <w:top w:val="nil"/>
              <w:left w:val="nil"/>
              <w:bottom w:val="nil"/>
              <w:right w:val="nil"/>
            </w:tcBorders>
            <w:shd w:val="clear" w:color="000000" w:fill="FFFFFF"/>
            <w:noWrap/>
            <w:vAlign w:val="center"/>
            <w:hideMark/>
          </w:tcPr>
          <w:p w14:paraId="76857710"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48.9642</w:t>
            </w:r>
          </w:p>
        </w:tc>
        <w:tc>
          <w:tcPr>
            <w:tcW w:w="1275" w:type="dxa"/>
            <w:tcBorders>
              <w:top w:val="nil"/>
              <w:left w:val="nil"/>
              <w:bottom w:val="nil"/>
              <w:right w:val="nil"/>
            </w:tcBorders>
            <w:shd w:val="clear" w:color="000000" w:fill="FFFFFF"/>
            <w:noWrap/>
            <w:vAlign w:val="center"/>
            <w:hideMark/>
          </w:tcPr>
          <w:p w14:paraId="7935AA87"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16.5020</w:t>
            </w:r>
          </w:p>
        </w:tc>
        <w:tc>
          <w:tcPr>
            <w:tcW w:w="851" w:type="dxa"/>
            <w:tcBorders>
              <w:top w:val="nil"/>
              <w:left w:val="nil"/>
              <w:bottom w:val="nil"/>
              <w:right w:val="nil"/>
            </w:tcBorders>
            <w:shd w:val="clear" w:color="000000" w:fill="FFFFFF"/>
            <w:noWrap/>
            <w:vAlign w:val="center"/>
            <w:hideMark/>
          </w:tcPr>
          <w:p w14:paraId="1ADBF7DA"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4846</w:t>
            </w:r>
          </w:p>
        </w:tc>
        <w:tc>
          <w:tcPr>
            <w:tcW w:w="1701" w:type="dxa"/>
            <w:tcBorders>
              <w:top w:val="nil"/>
              <w:left w:val="nil"/>
              <w:bottom w:val="nil"/>
              <w:right w:val="nil"/>
            </w:tcBorders>
            <w:shd w:val="clear" w:color="000000" w:fill="FFFFFF"/>
            <w:noWrap/>
            <w:vAlign w:val="center"/>
            <w:hideMark/>
          </w:tcPr>
          <w:p w14:paraId="03C034F3"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05/05/12</w:t>
            </w:r>
          </w:p>
        </w:tc>
        <w:tc>
          <w:tcPr>
            <w:tcW w:w="1510" w:type="dxa"/>
            <w:tcBorders>
              <w:top w:val="nil"/>
              <w:left w:val="nil"/>
              <w:bottom w:val="nil"/>
              <w:right w:val="nil"/>
            </w:tcBorders>
            <w:shd w:val="clear" w:color="000000" w:fill="FFFFFF"/>
            <w:noWrap/>
            <w:vAlign w:val="center"/>
            <w:hideMark/>
          </w:tcPr>
          <w:p w14:paraId="7FBBFE14"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40:00</w:t>
            </w:r>
          </w:p>
        </w:tc>
      </w:tr>
      <w:tr w:rsidR="006E28BB" w:rsidRPr="004E2A53" w14:paraId="78FE518A" w14:textId="77777777" w:rsidTr="00B13C4D">
        <w:trPr>
          <w:trHeight w:val="300"/>
        </w:trPr>
        <w:tc>
          <w:tcPr>
            <w:tcW w:w="1716" w:type="dxa"/>
            <w:tcBorders>
              <w:top w:val="nil"/>
              <w:left w:val="nil"/>
              <w:bottom w:val="nil"/>
              <w:right w:val="nil"/>
            </w:tcBorders>
            <w:shd w:val="clear" w:color="000000" w:fill="FFFFFF"/>
            <w:noWrap/>
            <w:vAlign w:val="bottom"/>
            <w:hideMark/>
          </w:tcPr>
          <w:p w14:paraId="664225D7"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 xml:space="preserve">JC071/020 </w:t>
            </w:r>
          </w:p>
        </w:tc>
        <w:tc>
          <w:tcPr>
            <w:tcW w:w="993" w:type="dxa"/>
            <w:tcBorders>
              <w:top w:val="nil"/>
              <w:left w:val="nil"/>
              <w:bottom w:val="nil"/>
              <w:right w:val="nil"/>
            </w:tcBorders>
            <w:shd w:val="clear" w:color="000000" w:fill="FFFFFF"/>
            <w:noWrap/>
            <w:vAlign w:val="center"/>
            <w:hideMark/>
          </w:tcPr>
          <w:p w14:paraId="12B2924F"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PAP</w:t>
            </w:r>
          </w:p>
        </w:tc>
        <w:tc>
          <w:tcPr>
            <w:tcW w:w="1134" w:type="dxa"/>
            <w:tcBorders>
              <w:top w:val="nil"/>
              <w:left w:val="nil"/>
              <w:bottom w:val="nil"/>
              <w:right w:val="nil"/>
            </w:tcBorders>
            <w:shd w:val="clear" w:color="000000" w:fill="FFFFFF"/>
            <w:noWrap/>
            <w:vAlign w:val="center"/>
            <w:hideMark/>
          </w:tcPr>
          <w:p w14:paraId="67A39512"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49.0048</w:t>
            </w:r>
          </w:p>
        </w:tc>
        <w:tc>
          <w:tcPr>
            <w:tcW w:w="1275" w:type="dxa"/>
            <w:tcBorders>
              <w:top w:val="nil"/>
              <w:left w:val="nil"/>
              <w:bottom w:val="nil"/>
              <w:right w:val="nil"/>
            </w:tcBorders>
            <w:shd w:val="clear" w:color="000000" w:fill="FFFFFF"/>
            <w:noWrap/>
            <w:vAlign w:val="center"/>
            <w:hideMark/>
          </w:tcPr>
          <w:p w14:paraId="099AD279"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-16.4497</w:t>
            </w:r>
          </w:p>
        </w:tc>
        <w:tc>
          <w:tcPr>
            <w:tcW w:w="851" w:type="dxa"/>
            <w:tcBorders>
              <w:top w:val="nil"/>
              <w:left w:val="nil"/>
              <w:bottom w:val="nil"/>
              <w:right w:val="nil"/>
            </w:tcBorders>
            <w:shd w:val="clear" w:color="000000" w:fill="FFFFFF"/>
            <w:noWrap/>
            <w:vAlign w:val="center"/>
            <w:hideMark/>
          </w:tcPr>
          <w:p w14:paraId="138913E6"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4847</w:t>
            </w:r>
          </w:p>
        </w:tc>
        <w:tc>
          <w:tcPr>
            <w:tcW w:w="1701" w:type="dxa"/>
            <w:tcBorders>
              <w:top w:val="nil"/>
              <w:left w:val="nil"/>
              <w:bottom w:val="nil"/>
              <w:right w:val="nil"/>
            </w:tcBorders>
            <w:shd w:val="clear" w:color="000000" w:fill="FFFFFF"/>
            <w:noWrap/>
            <w:vAlign w:val="center"/>
            <w:hideMark/>
          </w:tcPr>
          <w:p w14:paraId="0CCD0AEA"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04/05/12</w:t>
            </w:r>
          </w:p>
        </w:tc>
        <w:tc>
          <w:tcPr>
            <w:tcW w:w="1510" w:type="dxa"/>
            <w:tcBorders>
              <w:top w:val="nil"/>
              <w:left w:val="nil"/>
              <w:bottom w:val="nil"/>
              <w:right w:val="nil"/>
            </w:tcBorders>
            <w:shd w:val="clear" w:color="000000" w:fill="FFFFFF"/>
            <w:noWrap/>
            <w:vAlign w:val="center"/>
            <w:hideMark/>
          </w:tcPr>
          <w:p w14:paraId="31287ADE"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17:00</w:t>
            </w:r>
          </w:p>
        </w:tc>
      </w:tr>
      <w:tr w:rsidR="006E28BB" w:rsidRPr="004E2A53" w14:paraId="20A400B1" w14:textId="77777777" w:rsidTr="00B13C4D">
        <w:trPr>
          <w:trHeight w:val="300"/>
        </w:trPr>
        <w:tc>
          <w:tcPr>
            <w:tcW w:w="1716" w:type="dxa"/>
            <w:tcBorders>
              <w:top w:val="nil"/>
              <w:left w:val="nil"/>
              <w:bottom w:val="nil"/>
              <w:right w:val="nil"/>
            </w:tcBorders>
            <w:shd w:val="clear" w:color="000000" w:fill="FFFFFF"/>
            <w:noWrap/>
            <w:vAlign w:val="center"/>
            <w:hideMark/>
          </w:tcPr>
          <w:p w14:paraId="4F8B127E"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D194/12174/020</w:t>
            </w:r>
          </w:p>
        </w:tc>
        <w:tc>
          <w:tcPr>
            <w:tcW w:w="993" w:type="dxa"/>
            <w:tcBorders>
              <w:top w:val="nil"/>
              <w:left w:val="nil"/>
              <w:bottom w:val="nil"/>
              <w:right w:val="nil"/>
            </w:tcBorders>
            <w:shd w:val="clear" w:color="000000" w:fill="FFFFFF"/>
            <w:noWrap/>
            <w:vAlign w:val="center"/>
            <w:hideMark/>
          </w:tcPr>
          <w:p w14:paraId="25515340"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MAP</w:t>
            </w:r>
          </w:p>
        </w:tc>
        <w:tc>
          <w:tcPr>
            <w:tcW w:w="1134" w:type="dxa"/>
            <w:tcBorders>
              <w:top w:val="nil"/>
              <w:left w:val="nil"/>
              <w:bottom w:val="nil"/>
              <w:right w:val="nil"/>
            </w:tcBorders>
            <w:shd w:val="clear" w:color="000000" w:fill="FFFFFF"/>
            <w:noWrap/>
            <w:vAlign w:val="center"/>
            <w:hideMark/>
          </w:tcPr>
          <w:p w14:paraId="3BF3922C"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31.1267</w:t>
            </w:r>
          </w:p>
        </w:tc>
        <w:tc>
          <w:tcPr>
            <w:tcW w:w="1275" w:type="dxa"/>
            <w:tcBorders>
              <w:top w:val="nil"/>
              <w:left w:val="nil"/>
              <w:bottom w:val="nil"/>
              <w:right w:val="nil"/>
            </w:tcBorders>
            <w:shd w:val="clear" w:color="000000" w:fill="FFFFFF"/>
            <w:noWrap/>
            <w:vAlign w:val="center"/>
            <w:hideMark/>
          </w:tcPr>
          <w:p w14:paraId="0A3B663F"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-21.1667</w:t>
            </w:r>
          </w:p>
        </w:tc>
        <w:tc>
          <w:tcPr>
            <w:tcW w:w="851" w:type="dxa"/>
            <w:tcBorders>
              <w:top w:val="nil"/>
              <w:left w:val="nil"/>
              <w:bottom w:val="nil"/>
              <w:right w:val="nil"/>
            </w:tcBorders>
            <w:shd w:val="clear" w:color="000000" w:fill="FFFFFF"/>
            <w:noWrap/>
            <w:vAlign w:val="center"/>
            <w:hideMark/>
          </w:tcPr>
          <w:p w14:paraId="23CE4492"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4941</w:t>
            </w:r>
          </w:p>
        </w:tc>
        <w:tc>
          <w:tcPr>
            <w:tcW w:w="1701" w:type="dxa"/>
            <w:tcBorders>
              <w:top w:val="nil"/>
              <w:left w:val="nil"/>
              <w:bottom w:val="nil"/>
              <w:right w:val="nil"/>
            </w:tcBorders>
            <w:shd w:val="clear" w:color="000000" w:fill="FFFFFF"/>
            <w:noWrap/>
            <w:vAlign w:val="center"/>
            <w:hideMark/>
          </w:tcPr>
          <w:p w14:paraId="3B296C08"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18/08/90</w:t>
            </w:r>
          </w:p>
        </w:tc>
        <w:tc>
          <w:tcPr>
            <w:tcW w:w="1510" w:type="dxa"/>
            <w:tcBorders>
              <w:top w:val="nil"/>
              <w:left w:val="nil"/>
              <w:bottom w:val="nil"/>
              <w:right w:val="nil"/>
            </w:tcBorders>
            <w:shd w:val="clear" w:color="000000" w:fill="FFFFFF"/>
            <w:noWrap/>
            <w:vAlign w:val="center"/>
            <w:hideMark/>
          </w:tcPr>
          <w:p w14:paraId="3F224453" w14:textId="77777777" w:rsidR="006E28BB" w:rsidRPr="004E2A53" w:rsidRDefault="006E28BB" w:rsidP="00B13C4D">
            <w:pPr>
              <w:spacing w:line="480" w:lineRule="auto"/>
              <w:jc w:val="center"/>
              <w:rPr>
                <w:rFonts w:eastAsia="Times New Roman" w:cs="Arial"/>
                <w:color w:val="000000"/>
                <w:sz w:val="20"/>
                <w:szCs w:val="20"/>
                <w:lang w:val="en-AU" w:eastAsia="en-US"/>
              </w:rPr>
            </w:pPr>
            <w:r w:rsidRPr="004E2A53">
              <w:rPr>
                <w:rFonts w:eastAsia="Times New Roman" w:cs="Arial"/>
                <w:color w:val="000000"/>
                <w:sz w:val="20"/>
                <w:szCs w:val="20"/>
                <w:lang w:val="en-AU" w:eastAsia="en-US"/>
              </w:rPr>
              <w:t>15:17</w:t>
            </w:r>
          </w:p>
        </w:tc>
      </w:tr>
    </w:tbl>
    <w:p w14:paraId="4EBB464A" w14:textId="77777777" w:rsidR="006E28BB" w:rsidRDefault="006E28BB" w:rsidP="006E28BB">
      <w:pPr>
        <w:spacing w:line="480" w:lineRule="auto"/>
        <w:rPr>
          <w:rFonts w:ascii="Times New Roman" w:hAnsi="Times New Roman"/>
        </w:rPr>
      </w:pPr>
    </w:p>
    <w:p w14:paraId="0184635F" w14:textId="77777777" w:rsidR="006E28BB" w:rsidRDefault="006E28BB" w:rsidP="006E28BB">
      <w:pPr>
        <w:spacing w:line="480" w:lineRule="auto"/>
        <w:rPr>
          <w:rFonts w:ascii="Times New Roman" w:hAnsi="Times New Roman"/>
        </w:rPr>
      </w:pPr>
    </w:p>
    <w:p w14:paraId="4EE4E8DC" w14:textId="77777777" w:rsidR="006E28BB" w:rsidRPr="00BE0644" w:rsidRDefault="006E28BB" w:rsidP="006E28BB">
      <w:pPr>
        <w:spacing w:line="480" w:lineRule="auto"/>
        <w:jc w:val="center"/>
        <w:rPr>
          <w:rFonts w:ascii="Times New Roman" w:hAnsi="Times New Roman"/>
        </w:rPr>
      </w:pPr>
      <w:r>
        <w:rPr>
          <w:rFonts w:ascii="Times New Roman" w:hAnsi="Times New Roman"/>
        </w:rPr>
        <w:br w:type="column"/>
      </w:r>
      <w:r w:rsidRPr="008B227B">
        <w:rPr>
          <w:rFonts w:ascii="Times New Roman" w:hAnsi="Times New Roman"/>
          <w:b/>
        </w:rPr>
        <w:lastRenderedPageBreak/>
        <w:t>Table 2.</w:t>
      </w:r>
      <w:r w:rsidRPr="00A2500A">
        <w:rPr>
          <w:rFonts w:ascii="Times New Roman" w:hAnsi="Times New Roman"/>
        </w:rPr>
        <w:t xml:space="preserve"> Counts of oostegite stage, identified by </w:t>
      </w:r>
      <w:proofErr w:type="spellStart"/>
      <w:r w:rsidRPr="00A2500A">
        <w:rPr>
          <w:rFonts w:ascii="Times New Roman" w:hAnsi="Times New Roman"/>
        </w:rPr>
        <w:t>oostegite</w:t>
      </w:r>
      <w:proofErr w:type="gramStart"/>
      <w:r w:rsidRPr="00A2500A">
        <w:rPr>
          <w:rFonts w:ascii="Times New Roman" w:hAnsi="Times New Roman"/>
        </w:rPr>
        <w:t>:gill</w:t>
      </w:r>
      <w:proofErr w:type="spellEnd"/>
      <w:proofErr w:type="gramEnd"/>
      <w:r w:rsidRPr="00A2500A">
        <w:rPr>
          <w:rFonts w:ascii="Times New Roman" w:hAnsi="Times New Roman"/>
        </w:rPr>
        <w:t xml:space="preserve"> </w:t>
      </w:r>
      <w:r w:rsidRPr="00652AD4">
        <w:rPr>
          <w:rFonts w:ascii="Times New Roman" w:hAnsi="Times New Roman"/>
        </w:rPr>
        <w:t>ratios</w:t>
      </w:r>
      <w:r>
        <w:rPr>
          <w:rFonts w:ascii="Times New Roman" w:hAnsi="Times New Roman"/>
        </w:rPr>
        <w:t xml:space="preserve"> (OGR)</w:t>
      </w:r>
      <w:r w:rsidRPr="00652AD4">
        <w:rPr>
          <w:rFonts w:ascii="Times New Roman" w:hAnsi="Times New Roman"/>
        </w:rPr>
        <w:t>, for each female cohort</w:t>
      </w:r>
      <w:r>
        <w:rPr>
          <w:rFonts w:ascii="Times New Roman" w:hAnsi="Times New Roman"/>
        </w:rPr>
        <w:t xml:space="preserve"> of </w:t>
      </w:r>
      <w:proofErr w:type="spellStart"/>
      <w:r w:rsidRPr="00035C4F">
        <w:rPr>
          <w:rFonts w:ascii="Times New Roman" w:hAnsi="Times New Roman"/>
          <w:i/>
        </w:rPr>
        <w:t>Paralicella</w:t>
      </w:r>
      <w:proofErr w:type="spellEnd"/>
      <w:r w:rsidRPr="00035C4F">
        <w:rPr>
          <w:rFonts w:ascii="Times New Roman" w:hAnsi="Times New Roman"/>
          <w:i/>
        </w:rPr>
        <w:t xml:space="preserve"> </w:t>
      </w:r>
      <w:proofErr w:type="spellStart"/>
      <w:r w:rsidRPr="00035C4F">
        <w:rPr>
          <w:rFonts w:ascii="Times New Roman" w:hAnsi="Times New Roman"/>
          <w:i/>
        </w:rPr>
        <w:t>caperesca</w:t>
      </w:r>
      <w:proofErr w:type="spellEnd"/>
      <w:r>
        <w:rPr>
          <w:rFonts w:ascii="Times New Roman" w:hAnsi="Times New Roman"/>
        </w:rPr>
        <w:t xml:space="preserve"> from canyon and non-canyon sites</w:t>
      </w:r>
      <w:r w:rsidRPr="00652AD4">
        <w:rPr>
          <w:rFonts w:ascii="Times New Roman" w:hAnsi="Times New Roman"/>
        </w:rPr>
        <w:t>.</w:t>
      </w:r>
    </w:p>
    <w:p w14:paraId="3EC6265A" w14:textId="77777777" w:rsidR="006E28BB" w:rsidRDefault="006E28BB" w:rsidP="006E28BB">
      <w:pPr>
        <w:spacing w:line="480" w:lineRule="auto"/>
        <w:rPr>
          <w:rFonts w:ascii="Times New Roman" w:hAnsi="Times New Roman"/>
        </w:rPr>
      </w:pPr>
    </w:p>
    <w:tbl>
      <w:tblPr>
        <w:tblW w:w="7953" w:type="dxa"/>
        <w:tblInd w:w="93" w:type="dxa"/>
        <w:tblLayout w:type="fixed"/>
        <w:tblLook w:val="04A0" w:firstRow="1" w:lastRow="0" w:firstColumn="1" w:lastColumn="0" w:noHBand="0" w:noVBand="1"/>
      </w:tblPr>
      <w:tblGrid>
        <w:gridCol w:w="1380"/>
        <w:gridCol w:w="1187"/>
        <w:gridCol w:w="850"/>
        <w:gridCol w:w="567"/>
        <w:gridCol w:w="567"/>
        <w:gridCol w:w="567"/>
        <w:gridCol w:w="567"/>
        <w:gridCol w:w="567"/>
        <w:gridCol w:w="567"/>
        <w:gridCol w:w="567"/>
        <w:gridCol w:w="567"/>
      </w:tblGrid>
      <w:tr w:rsidR="006E28BB" w:rsidRPr="00FF4409" w14:paraId="1E94D922" w14:textId="77777777" w:rsidTr="00B13C4D">
        <w:trPr>
          <w:trHeight w:val="300"/>
        </w:trPr>
        <w:tc>
          <w:tcPr>
            <w:tcW w:w="1380" w:type="dxa"/>
            <w:tcBorders>
              <w:top w:val="nil"/>
              <w:left w:val="nil"/>
              <w:bottom w:val="single" w:sz="4" w:space="0" w:color="auto"/>
              <w:right w:val="nil"/>
            </w:tcBorders>
            <w:shd w:val="clear" w:color="000000" w:fill="FFFFFF"/>
            <w:noWrap/>
            <w:vAlign w:val="bottom"/>
            <w:hideMark/>
          </w:tcPr>
          <w:p w14:paraId="52BA1540"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 </w:t>
            </w:r>
          </w:p>
        </w:tc>
        <w:tc>
          <w:tcPr>
            <w:tcW w:w="1187" w:type="dxa"/>
            <w:tcBorders>
              <w:top w:val="nil"/>
              <w:left w:val="nil"/>
              <w:bottom w:val="single" w:sz="4" w:space="0" w:color="auto"/>
              <w:right w:val="nil"/>
            </w:tcBorders>
            <w:shd w:val="clear" w:color="000000" w:fill="FFFFFF"/>
            <w:noWrap/>
            <w:vAlign w:val="bottom"/>
            <w:hideMark/>
          </w:tcPr>
          <w:p w14:paraId="47CE07D3"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Oostegite stage</w:t>
            </w:r>
          </w:p>
        </w:tc>
        <w:tc>
          <w:tcPr>
            <w:tcW w:w="850" w:type="dxa"/>
            <w:tcBorders>
              <w:top w:val="nil"/>
              <w:left w:val="nil"/>
              <w:bottom w:val="single" w:sz="4" w:space="0" w:color="auto"/>
              <w:right w:val="nil"/>
            </w:tcBorders>
            <w:shd w:val="clear" w:color="000000" w:fill="F2F2F2"/>
            <w:noWrap/>
            <w:vAlign w:val="bottom"/>
            <w:hideMark/>
          </w:tcPr>
          <w:p w14:paraId="460EFFBF"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Mean OGR</w:t>
            </w:r>
          </w:p>
        </w:tc>
        <w:tc>
          <w:tcPr>
            <w:tcW w:w="567" w:type="dxa"/>
            <w:tcBorders>
              <w:top w:val="nil"/>
              <w:left w:val="nil"/>
              <w:bottom w:val="single" w:sz="4" w:space="0" w:color="auto"/>
              <w:right w:val="nil"/>
            </w:tcBorders>
            <w:shd w:val="clear" w:color="000000" w:fill="FFFFFF"/>
            <w:noWrap/>
            <w:vAlign w:val="bottom"/>
            <w:hideMark/>
          </w:tcPr>
          <w:p w14:paraId="487610E9" w14:textId="77777777" w:rsidR="006E28BB" w:rsidRPr="00FF4409" w:rsidRDefault="006E28BB" w:rsidP="00B13C4D">
            <w:pPr>
              <w:spacing w:line="480" w:lineRule="auto"/>
              <w:jc w:val="right"/>
              <w:rPr>
                <w:rFonts w:eastAsia="Times New Roman" w:cs="Arial"/>
                <w:b/>
                <w:bCs/>
                <w:sz w:val="20"/>
                <w:szCs w:val="20"/>
                <w:lang w:val="en-AU" w:eastAsia="en-US"/>
              </w:rPr>
            </w:pPr>
            <w:r w:rsidRPr="00FF4409">
              <w:rPr>
                <w:rFonts w:eastAsia="Times New Roman" w:cs="Arial"/>
                <w:b/>
                <w:bCs/>
                <w:sz w:val="20"/>
                <w:szCs w:val="20"/>
                <w:lang w:val="en-AU" w:eastAsia="en-US"/>
              </w:rPr>
              <w:t>F3</w:t>
            </w:r>
          </w:p>
        </w:tc>
        <w:tc>
          <w:tcPr>
            <w:tcW w:w="567" w:type="dxa"/>
            <w:tcBorders>
              <w:top w:val="nil"/>
              <w:left w:val="nil"/>
              <w:bottom w:val="single" w:sz="4" w:space="0" w:color="auto"/>
              <w:right w:val="nil"/>
            </w:tcBorders>
            <w:shd w:val="clear" w:color="000000" w:fill="FFFFFF"/>
            <w:noWrap/>
            <w:vAlign w:val="bottom"/>
            <w:hideMark/>
          </w:tcPr>
          <w:p w14:paraId="7473A244" w14:textId="77777777" w:rsidR="006E28BB" w:rsidRPr="00FF4409" w:rsidRDefault="006E28BB" w:rsidP="00B13C4D">
            <w:pPr>
              <w:spacing w:line="480" w:lineRule="auto"/>
              <w:jc w:val="right"/>
              <w:rPr>
                <w:rFonts w:eastAsia="Times New Roman" w:cs="Arial"/>
                <w:b/>
                <w:bCs/>
                <w:sz w:val="20"/>
                <w:szCs w:val="20"/>
                <w:lang w:val="en-AU" w:eastAsia="en-US"/>
              </w:rPr>
            </w:pPr>
            <w:r w:rsidRPr="00FF4409">
              <w:rPr>
                <w:rFonts w:eastAsia="Times New Roman" w:cs="Arial"/>
                <w:b/>
                <w:bCs/>
                <w:sz w:val="20"/>
                <w:szCs w:val="20"/>
                <w:lang w:val="en-AU" w:eastAsia="en-US"/>
              </w:rPr>
              <w:t>F4</w:t>
            </w:r>
          </w:p>
        </w:tc>
        <w:tc>
          <w:tcPr>
            <w:tcW w:w="567" w:type="dxa"/>
            <w:tcBorders>
              <w:top w:val="nil"/>
              <w:left w:val="nil"/>
              <w:bottom w:val="single" w:sz="4" w:space="0" w:color="auto"/>
              <w:right w:val="nil"/>
            </w:tcBorders>
            <w:shd w:val="clear" w:color="000000" w:fill="FFFFFF"/>
            <w:noWrap/>
            <w:vAlign w:val="bottom"/>
            <w:hideMark/>
          </w:tcPr>
          <w:p w14:paraId="132512ED" w14:textId="77777777" w:rsidR="006E28BB" w:rsidRPr="00FF4409" w:rsidRDefault="006E28BB" w:rsidP="00B13C4D">
            <w:pPr>
              <w:spacing w:line="480" w:lineRule="auto"/>
              <w:jc w:val="right"/>
              <w:rPr>
                <w:rFonts w:eastAsia="Times New Roman" w:cs="Arial"/>
                <w:b/>
                <w:bCs/>
                <w:sz w:val="20"/>
                <w:szCs w:val="20"/>
                <w:lang w:val="en-AU" w:eastAsia="en-US"/>
              </w:rPr>
            </w:pPr>
            <w:r w:rsidRPr="00FF4409">
              <w:rPr>
                <w:rFonts w:eastAsia="Times New Roman" w:cs="Arial"/>
                <w:b/>
                <w:bCs/>
                <w:sz w:val="20"/>
                <w:szCs w:val="20"/>
                <w:lang w:val="en-AU" w:eastAsia="en-US"/>
              </w:rPr>
              <w:t>F5</w:t>
            </w:r>
          </w:p>
        </w:tc>
        <w:tc>
          <w:tcPr>
            <w:tcW w:w="567" w:type="dxa"/>
            <w:tcBorders>
              <w:top w:val="nil"/>
              <w:left w:val="nil"/>
              <w:bottom w:val="single" w:sz="4" w:space="0" w:color="auto"/>
              <w:right w:val="nil"/>
            </w:tcBorders>
            <w:shd w:val="clear" w:color="000000" w:fill="FFFFFF"/>
            <w:noWrap/>
            <w:vAlign w:val="bottom"/>
            <w:hideMark/>
          </w:tcPr>
          <w:p w14:paraId="1053CA45" w14:textId="77777777" w:rsidR="006E28BB" w:rsidRPr="00FF4409" w:rsidRDefault="006E28BB" w:rsidP="00B13C4D">
            <w:pPr>
              <w:spacing w:line="480" w:lineRule="auto"/>
              <w:jc w:val="right"/>
              <w:rPr>
                <w:rFonts w:eastAsia="Times New Roman" w:cs="Arial"/>
                <w:b/>
                <w:bCs/>
                <w:sz w:val="20"/>
                <w:szCs w:val="20"/>
                <w:lang w:val="en-AU" w:eastAsia="en-US"/>
              </w:rPr>
            </w:pPr>
            <w:r w:rsidRPr="00FF4409">
              <w:rPr>
                <w:rFonts w:eastAsia="Times New Roman" w:cs="Arial"/>
                <w:b/>
                <w:bCs/>
                <w:sz w:val="20"/>
                <w:szCs w:val="20"/>
                <w:lang w:val="en-AU" w:eastAsia="en-US"/>
              </w:rPr>
              <w:t>F6</w:t>
            </w:r>
          </w:p>
        </w:tc>
        <w:tc>
          <w:tcPr>
            <w:tcW w:w="567" w:type="dxa"/>
            <w:tcBorders>
              <w:top w:val="nil"/>
              <w:left w:val="nil"/>
              <w:bottom w:val="single" w:sz="4" w:space="0" w:color="auto"/>
              <w:right w:val="nil"/>
            </w:tcBorders>
            <w:shd w:val="clear" w:color="000000" w:fill="FFFFFF"/>
            <w:noWrap/>
            <w:vAlign w:val="bottom"/>
            <w:hideMark/>
          </w:tcPr>
          <w:p w14:paraId="79836712" w14:textId="77777777" w:rsidR="006E28BB" w:rsidRPr="00FF4409" w:rsidRDefault="006E28BB" w:rsidP="00B13C4D">
            <w:pPr>
              <w:spacing w:line="480" w:lineRule="auto"/>
              <w:jc w:val="right"/>
              <w:rPr>
                <w:rFonts w:eastAsia="Times New Roman" w:cs="Arial"/>
                <w:b/>
                <w:bCs/>
                <w:sz w:val="20"/>
                <w:szCs w:val="20"/>
                <w:lang w:val="en-AU" w:eastAsia="en-US"/>
              </w:rPr>
            </w:pPr>
            <w:r w:rsidRPr="00FF4409">
              <w:rPr>
                <w:rFonts w:eastAsia="Times New Roman" w:cs="Arial"/>
                <w:b/>
                <w:bCs/>
                <w:sz w:val="20"/>
                <w:szCs w:val="20"/>
                <w:lang w:val="en-AU" w:eastAsia="en-US"/>
              </w:rPr>
              <w:t>F7</w:t>
            </w:r>
          </w:p>
        </w:tc>
        <w:tc>
          <w:tcPr>
            <w:tcW w:w="567" w:type="dxa"/>
            <w:tcBorders>
              <w:top w:val="nil"/>
              <w:left w:val="nil"/>
              <w:bottom w:val="single" w:sz="4" w:space="0" w:color="auto"/>
              <w:right w:val="nil"/>
            </w:tcBorders>
            <w:shd w:val="clear" w:color="000000" w:fill="FFFFFF"/>
            <w:noWrap/>
            <w:vAlign w:val="bottom"/>
            <w:hideMark/>
          </w:tcPr>
          <w:p w14:paraId="41160B9C" w14:textId="77777777" w:rsidR="006E28BB" w:rsidRPr="00FF4409" w:rsidRDefault="006E28BB" w:rsidP="00B13C4D">
            <w:pPr>
              <w:spacing w:line="480" w:lineRule="auto"/>
              <w:jc w:val="right"/>
              <w:rPr>
                <w:rFonts w:eastAsia="Times New Roman" w:cs="Arial"/>
                <w:b/>
                <w:bCs/>
                <w:sz w:val="20"/>
                <w:szCs w:val="20"/>
                <w:lang w:val="en-AU" w:eastAsia="en-US"/>
              </w:rPr>
            </w:pPr>
            <w:r w:rsidRPr="00FF4409">
              <w:rPr>
                <w:rFonts w:eastAsia="Times New Roman" w:cs="Arial"/>
                <w:b/>
                <w:bCs/>
                <w:sz w:val="20"/>
                <w:szCs w:val="20"/>
                <w:lang w:val="en-AU" w:eastAsia="en-US"/>
              </w:rPr>
              <w:t>F8</w:t>
            </w:r>
          </w:p>
        </w:tc>
        <w:tc>
          <w:tcPr>
            <w:tcW w:w="567" w:type="dxa"/>
            <w:tcBorders>
              <w:top w:val="nil"/>
              <w:left w:val="nil"/>
              <w:bottom w:val="single" w:sz="4" w:space="0" w:color="auto"/>
              <w:right w:val="nil"/>
            </w:tcBorders>
            <w:shd w:val="clear" w:color="000000" w:fill="FFFFFF"/>
            <w:noWrap/>
            <w:vAlign w:val="bottom"/>
            <w:hideMark/>
          </w:tcPr>
          <w:p w14:paraId="05C83312" w14:textId="77777777" w:rsidR="006E28BB" w:rsidRPr="00FF4409" w:rsidRDefault="006E28BB" w:rsidP="00B13C4D">
            <w:pPr>
              <w:spacing w:line="480" w:lineRule="auto"/>
              <w:jc w:val="right"/>
              <w:rPr>
                <w:rFonts w:eastAsia="Times New Roman" w:cs="Arial"/>
                <w:b/>
                <w:bCs/>
                <w:sz w:val="20"/>
                <w:szCs w:val="20"/>
                <w:lang w:val="en-AU" w:eastAsia="en-US"/>
              </w:rPr>
            </w:pPr>
            <w:r w:rsidRPr="00FF4409">
              <w:rPr>
                <w:rFonts w:eastAsia="Times New Roman" w:cs="Arial"/>
                <w:b/>
                <w:bCs/>
                <w:sz w:val="20"/>
                <w:szCs w:val="20"/>
                <w:lang w:val="en-AU" w:eastAsia="en-US"/>
              </w:rPr>
              <w:t>F9</w:t>
            </w:r>
          </w:p>
        </w:tc>
        <w:tc>
          <w:tcPr>
            <w:tcW w:w="567" w:type="dxa"/>
            <w:tcBorders>
              <w:top w:val="nil"/>
              <w:left w:val="nil"/>
              <w:bottom w:val="single" w:sz="4" w:space="0" w:color="auto"/>
              <w:right w:val="nil"/>
            </w:tcBorders>
            <w:shd w:val="clear" w:color="000000" w:fill="FFFFFF"/>
            <w:noWrap/>
            <w:vAlign w:val="bottom"/>
            <w:hideMark/>
          </w:tcPr>
          <w:p w14:paraId="6C5BF362" w14:textId="77777777" w:rsidR="006E28BB" w:rsidRPr="00FF4409" w:rsidRDefault="006E28BB" w:rsidP="00B13C4D">
            <w:pPr>
              <w:spacing w:line="480" w:lineRule="auto"/>
              <w:jc w:val="right"/>
              <w:rPr>
                <w:rFonts w:eastAsia="Times New Roman" w:cs="Arial"/>
                <w:b/>
                <w:bCs/>
                <w:sz w:val="20"/>
                <w:szCs w:val="20"/>
                <w:lang w:val="en-AU" w:eastAsia="en-US"/>
              </w:rPr>
            </w:pPr>
            <w:r w:rsidRPr="00FF4409">
              <w:rPr>
                <w:rFonts w:eastAsia="Times New Roman" w:cs="Arial"/>
                <w:b/>
                <w:bCs/>
                <w:sz w:val="20"/>
                <w:szCs w:val="20"/>
                <w:lang w:val="en-AU" w:eastAsia="en-US"/>
              </w:rPr>
              <w:t>F10</w:t>
            </w:r>
          </w:p>
        </w:tc>
      </w:tr>
      <w:tr w:rsidR="006E28BB" w:rsidRPr="00FF4409" w14:paraId="765128F5" w14:textId="77777777" w:rsidTr="00B13C4D">
        <w:trPr>
          <w:trHeight w:val="300"/>
        </w:trPr>
        <w:tc>
          <w:tcPr>
            <w:tcW w:w="1380" w:type="dxa"/>
            <w:tcBorders>
              <w:top w:val="nil"/>
              <w:left w:val="nil"/>
              <w:bottom w:val="nil"/>
              <w:right w:val="nil"/>
            </w:tcBorders>
            <w:shd w:val="clear" w:color="000000" w:fill="F2F2F2"/>
            <w:noWrap/>
            <w:vAlign w:val="bottom"/>
            <w:hideMark/>
          </w:tcPr>
          <w:p w14:paraId="4F5AC1CC"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Canyon</w:t>
            </w:r>
          </w:p>
        </w:tc>
        <w:tc>
          <w:tcPr>
            <w:tcW w:w="1187" w:type="dxa"/>
            <w:tcBorders>
              <w:top w:val="nil"/>
              <w:left w:val="nil"/>
              <w:bottom w:val="nil"/>
              <w:right w:val="nil"/>
            </w:tcBorders>
            <w:shd w:val="clear" w:color="000000" w:fill="F2F2F2"/>
            <w:noWrap/>
            <w:vAlign w:val="bottom"/>
            <w:hideMark/>
          </w:tcPr>
          <w:p w14:paraId="67C97DC8"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OS0</w:t>
            </w:r>
          </w:p>
        </w:tc>
        <w:tc>
          <w:tcPr>
            <w:tcW w:w="850" w:type="dxa"/>
            <w:tcBorders>
              <w:top w:val="nil"/>
              <w:left w:val="nil"/>
              <w:bottom w:val="nil"/>
              <w:right w:val="nil"/>
            </w:tcBorders>
            <w:shd w:val="clear" w:color="000000" w:fill="D9D9D9"/>
            <w:noWrap/>
            <w:vAlign w:val="bottom"/>
            <w:hideMark/>
          </w:tcPr>
          <w:p w14:paraId="37EB5738"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w:t>
            </w:r>
          </w:p>
        </w:tc>
        <w:tc>
          <w:tcPr>
            <w:tcW w:w="567" w:type="dxa"/>
            <w:tcBorders>
              <w:top w:val="nil"/>
              <w:left w:val="nil"/>
              <w:bottom w:val="nil"/>
              <w:right w:val="nil"/>
            </w:tcBorders>
            <w:shd w:val="clear" w:color="000000" w:fill="F2F2F2"/>
            <w:noWrap/>
            <w:vAlign w:val="bottom"/>
            <w:hideMark/>
          </w:tcPr>
          <w:p w14:paraId="5A7DD8F5"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3</w:t>
            </w:r>
          </w:p>
        </w:tc>
        <w:tc>
          <w:tcPr>
            <w:tcW w:w="567" w:type="dxa"/>
            <w:tcBorders>
              <w:top w:val="nil"/>
              <w:left w:val="nil"/>
              <w:bottom w:val="nil"/>
              <w:right w:val="nil"/>
            </w:tcBorders>
            <w:shd w:val="clear" w:color="000000" w:fill="F2F2F2"/>
            <w:noWrap/>
            <w:vAlign w:val="bottom"/>
            <w:hideMark/>
          </w:tcPr>
          <w:p w14:paraId="28F91223"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7639881A"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nil"/>
              <w:right w:val="nil"/>
            </w:tcBorders>
            <w:shd w:val="clear" w:color="000000" w:fill="F2F2F2"/>
            <w:noWrap/>
            <w:vAlign w:val="bottom"/>
            <w:hideMark/>
          </w:tcPr>
          <w:p w14:paraId="182740EA"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nil"/>
              <w:right w:val="nil"/>
            </w:tcBorders>
            <w:shd w:val="clear" w:color="000000" w:fill="F2F2F2"/>
            <w:noWrap/>
            <w:vAlign w:val="bottom"/>
            <w:hideMark/>
          </w:tcPr>
          <w:p w14:paraId="34F2010A"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431EA0AB"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0906974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5CE5C8B1"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r>
      <w:tr w:rsidR="006E28BB" w:rsidRPr="00FF4409" w14:paraId="777450EE" w14:textId="77777777" w:rsidTr="00B13C4D">
        <w:trPr>
          <w:trHeight w:val="300"/>
        </w:trPr>
        <w:tc>
          <w:tcPr>
            <w:tcW w:w="1380" w:type="dxa"/>
            <w:tcBorders>
              <w:top w:val="nil"/>
              <w:left w:val="nil"/>
              <w:bottom w:val="nil"/>
              <w:right w:val="nil"/>
            </w:tcBorders>
            <w:shd w:val="clear" w:color="000000" w:fill="F2F2F2"/>
            <w:noWrap/>
            <w:vAlign w:val="bottom"/>
            <w:hideMark/>
          </w:tcPr>
          <w:p w14:paraId="229D261B"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 </w:t>
            </w:r>
          </w:p>
        </w:tc>
        <w:tc>
          <w:tcPr>
            <w:tcW w:w="1187" w:type="dxa"/>
            <w:tcBorders>
              <w:top w:val="nil"/>
              <w:left w:val="nil"/>
              <w:bottom w:val="nil"/>
              <w:right w:val="nil"/>
            </w:tcBorders>
            <w:shd w:val="clear" w:color="000000" w:fill="F2F2F2"/>
            <w:noWrap/>
            <w:vAlign w:val="bottom"/>
            <w:hideMark/>
          </w:tcPr>
          <w:p w14:paraId="01CBB141"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OS1</w:t>
            </w:r>
          </w:p>
        </w:tc>
        <w:tc>
          <w:tcPr>
            <w:tcW w:w="850" w:type="dxa"/>
            <w:tcBorders>
              <w:top w:val="nil"/>
              <w:left w:val="nil"/>
              <w:bottom w:val="nil"/>
              <w:right w:val="nil"/>
            </w:tcBorders>
            <w:shd w:val="clear" w:color="000000" w:fill="D9D9D9"/>
            <w:noWrap/>
            <w:vAlign w:val="bottom"/>
            <w:hideMark/>
          </w:tcPr>
          <w:p w14:paraId="7E5BBD1D"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0.16</w:t>
            </w:r>
          </w:p>
        </w:tc>
        <w:tc>
          <w:tcPr>
            <w:tcW w:w="567" w:type="dxa"/>
            <w:tcBorders>
              <w:top w:val="nil"/>
              <w:left w:val="nil"/>
              <w:bottom w:val="nil"/>
              <w:right w:val="nil"/>
            </w:tcBorders>
            <w:shd w:val="clear" w:color="000000" w:fill="F2F2F2"/>
            <w:noWrap/>
            <w:vAlign w:val="bottom"/>
            <w:hideMark/>
          </w:tcPr>
          <w:p w14:paraId="2072EBB7"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26</w:t>
            </w:r>
          </w:p>
        </w:tc>
        <w:tc>
          <w:tcPr>
            <w:tcW w:w="567" w:type="dxa"/>
            <w:tcBorders>
              <w:top w:val="nil"/>
              <w:left w:val="nil"/>
              <w:bottom w:val="nil"/>
              <w:right w:val="nil"/>
            </w:tcBorders>
            <w:shd w:val="clear" w:color="000000" w:fill="F2F2F2"/>
            <w:noWrap/>
            <w:vAlign w:val="bottom"/>
            <w:hideMark/>
          </w:tcPr>
          <w:p w14:paraId="73C97E5B"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14</w:t>
            </w:r>
          </w:p>
        </w:tc>
        <w:tc>
          <w:tcPr>
            <w:tcW w:w="567" w:type="dxa"/>
            <w:tcBorders>
              <w:top w:val="nil"/>
              <w:left w:val="nil"/>
              <w:bottom w:val="nil"/>
              <w:right w:val="nil"/>
            </w:tcBorders>
            <w:shd w:val="clear" w:color="000000" w:fill="F2F2F2"/>
            <w:noWrap/>
            <w:vAlign w:val="bottom"/>
            <w:hideMark/>
          </w:tcPr>
          <w:p w14:paraId="14014FB7"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14</w:t>
            </w:r>
          </w:p>
        </w:tc>
        <w:tc>
          <w:tcPr>
            <w:tcW w:w="567" w:type="dxa"/>
            <w:tcBorders>
              <w:top w:val="nil"/>
              <w:left w:val="nil"/>
              <w:bottom w:val="nil"/>
              <w:right w:val="nil"/>
            </w:tcBorders>
            <w:shd w:val="clear" w:color="000000" w:fill="F2F2F2"/>
            <w:noWrap/>
            <w:vAlign w:val="bottom"/>
            <w:hideMark/>
          </w:tcPr>
          <w:p w14:paraId="115BCD4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09DE5C82"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328FA08C"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4B0EF2FA"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178C2BAD"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r>
      <w:tr w:rsidR="006E28BB" w:rsidRPr="00FF4409" w14:paraId="1035C123" w14:textId="77777777" w:rsidTr="00B13C4D">
        <w:trPr>
          <w:trHeight w:val="300"/>
        </w:trPr>
        <w:tc>
          <w:tcPr>
            <w:tcW w:w="1380" w:type="dxa"/>
            <w:tcBorders>
              <w:top w:val="nil"/>
              <w:left w:val="nil"/>
              <w:bottom w:val="nil"/>
              <w:right w:val="nil"/>
            </w:tcBorders>
            <w:shd w:val="clear" w:color="000000" w:fill="F2F2F2"/>
            <w:noWrap/>
            <w:vAlign w:val="bottom"/>
            <w:hideMark/>
          </w:tcPr>
          <w:p w14:paraId="4451A66F"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 </w:t>
            </w:r>
          </w:p>
        </w:tc>
        <w:tc>
          <w:tcPr>
            <w:tcW w:w="1187" w:type="dxa"/>
            <w:tcBorders>
              <w:top w:val="nil"/>
              <w:left w:val="nil"/>
              <w:bottom w:val="nil"/>
              <w:right w:val="nil"/>
            </w:tcBorders>
            <w:shd w:val="clear" w:color="000000" w:fill="F2F2F2"/>
            <w:noWrap/>
            <w:vAlign w:val="bottom"/>
            <w:hideMark/>
          </w:tcPr>
          <w:p w14:paraId="0B6AC06D"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OS2</w:t>
            </w:r>
          </w:p>
        </w:tc>
        <w:tc>
          <w:tcPr>
            <w:tcW w:w="850" w:type="dxa"/>
            <w:tcBorders>
              <w:top w:val="nil"/>
              <w:left w:val="nil"/>
              <w:bottom w:val="nil"/>
              <w:right w:val="nil"/>
            </w:tcBorders>
            <w:shd w:val="clear" w:color="000000" w:fill="D9D9D9"/>
            <w:noWrap/>
            <w:vAlign w:val="bottom"/>
            <w:hideMark/>
          </w:tcPr>
          <w:p w14:paraId="1964CFBF"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0.40</w:t>
            </w:r>
          </w:p>
        </w:tc>
        <w:tc>
          <w:tcPr>
            <w:tcW w:w="567" w:type="dxa"/>
            <w:tcBorders>
              <w:top w:val="nil"/>
              <w:left w:val="nil"/>
              <w:bottom w:val="nil"/>
              <w:right w:val="nil"/>
            </w:tcBorders>
            <w:shd w:val="clear" w:color="000000" w:fill="F2F2F2"/>
            <w:noWrap/>
            <w:vAlign w:val="bottom"/>
            <w:hideMark/>
          </w:tcPr>
          <w:p w14:paraId="4B828410"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6</w:t>
            </w:r>
          </w:p>
        </w:tc>
        <w:tc>
          <w:tcPr>
            <w:tcW w:w="567" w:type="dxa"/>
            <w:tcBorders>
              <w:top w:val="nil"/>
              <w:left w:val="nil"/>
              <w:bottom w:val="nil"/>
              <w:right w:val="nil"/>
            </w:tcBorders>
            <w:shd w:val="clear" w:color="000000" w:fill="F2F2F2"/>
            <w:noWrap/>
            <w:vAlign w:val="bottom"/>
            <w:hideMark/>
          </w:tcPr>
          <w:p w14:paraId="6911440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12</w:t>
            </w:r>
          </w:p>
        </w:tc>
        <w:tc>
          <w:tcPr>
            <w:tcW w:w="567" w:type="dxa"/>
            <w:tcBorders>
              <w:top w:val="nil"/>
              <w:left w:val="nil"/>
              <w:bottom w:val="nil"/>
              <w:right w:val="nil"/>
            </w:tcBorders>
            <w:shd w:val="clear" w:color="000000" w:fill="F2F2F2"/>
            <w:noWrap/>
            <w:vAlign w:val="bottom"/>
            <w:hideMark/>
          </w:tcPr>
          <w:p w14:paraId="566CE30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25</w:t>
            </w:r>
          </w:p>
        </w:tc>
        <w:tc>
          <w:tcPr>
            <w:tcW w:w="567" w:type="dxa"/>
            <w:tcBorders>
              <w:top w:val="nil"/>
              <w:left w:val="nil"/>
              <w:bottom w:val="nil"/>
              <w:right w:val="nil"/>
            </w:tcBorders>
            <w:shd w:val="clear" w:color="000000" w:fill="F2F2F2"/>
            <w:noWrap/>
            <w:vAlign w:val="bottom"/>
            <w:hideMark/>
          </w:tcPr>
          <w:p w14:paraId="2A4DFC0D"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11</w:t>
            </w:r>
          </w:p>
        </w:tc>
        <w:tc>
          <w:tcPr>
            <w:tcW w:w="567" w:type="dxa"/>
            <w:tcBorders>
              <w:top w:val="nil"/>
              <w:left w:val="nil"/>
              <w:bottom w:val="nil"/>
              <w:right w:val="nil"/>
            </w:tcBorders>
            <w:shd w:val="clear" w:color="000000" w:fill="F2F2F2"/>
            <w:noWrap/>
            <w:vAlign w:val="bottom"/>
            <w:hideMark/>
          </w:tcPr>
          <w:p w14:paraId="0CCB5245"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nil"/>
              <w:right w:val="nil"/>
            </w:tcBorders>
            <w:shd w:val="clear" w:color="000000" w:fill="F2F2F2"/>
            <w:noWrap/>
            <w:vAlign w:val="bottom"/>
            <w:hideMark/>
          </w:tcPr>
          <w:p w14:paraId="6F1FE8D8"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3634A71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2F2F2"/>
            <w:noWrap/>
            <w:vAlign w:val="bottom"/>
            <w:hideMark/>
          </w:tcPr>
          <w:p w14:paraId="1CFC2575"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r>
      <w:tr w:rsidR="006E28BB" w:rsidRPr="00FF4409" w14:paraId="0FE7A6B8" w14:textId="77777777" w:rsidTr="00B13C4D">
        <w:trPr>
          <w:trHeight w:val="300"/>
        </w:trPr>
        <w:tc>
          <w:tcPr>
            <w:tcW w:w="1380" w:type="dxa"/>
            <w:tcBorders>
              <w:top w:val="nil"/>
              <w:left w:val="nil"/>
              <w:bottom w:val="nil"/>
              <w:right w:val="nil"/>
            </w:tcBorders>
            <w:shd w:val="clear" w:color="000000" w:fill="F2F2F2"/>
            <w:noWrap/>
            <w:vAlign w:val="bottom"/>
            <w:hideMark/>
          </w:tcPr>
          <w:p w14:paraId="793F2810"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 </w:t>
            </w:r>
          </w:p>
        </w:tc>
        <w:tc>
          <w:tcPr>
            <w:tcW w:w="1187" w:type="dxa"/>
            <w:tcBorders>
              <w:top w:val="nil"/>
              <w:left w:val="nil"/>
              <w:bottom w:val="nil"/>
              <w:right w:val="nil"/>
            </w:tcBorders>
            <w:shd w:val="clear" w:color="000000" w:fill="F2F2F2"/>
            <w:noWrap/>
            <w:vAlign w:val="bottom"/>
            <w:hideMark/>
          </w:tcPr>
          <w:p w14:paraId="06F0F18A"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OS3</w:t>
            </w:r>
          </w:p>
        </w:tc>
        <w:tc>
          <w:tcPr>
            <w:tcW w:w="850" w:type="dxa"/>
            <w:tcBorders>
              <w:top w:val="nil"/>
              <w:left w:val="nil"/>
              <w:bottom w:val="nil"/>
              <w:right w:val="nil"/>
            </w:tcBorders>
            <w:shd w:val="clear" w:color="000000" w:fill="D9D9D9"/>
            <w:noWrap/>
            <w:vAlign w:val="bottom"/>
            <w:hideMark/>
          </w:tcPr>
          <w:p w14:paraId="646EFB32"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0.64</w:t>
            </w:r>
          </w:p>
        </w:tc>
        <w:tc>
          <w:tcPr>
            <w:tcW w:w="567" w:type="dxa"/>
            <w:tcBorders>
              <w:top w:val="nil"/>
              <w:left w:val="nil"/>
              <w:bottom w:val="nil"/>
              <w:right w:val="nil"/>
            </w:tcBorders>
            <w:shd w:val="clear" w:color="000000" w:fill="F2F2F2"/>
            <w:noWrap/>
            <w:vAlign w:val="bottom"/>
            <w:hideMark/>
          </w:tcPr>
          <w:p w14:paraId="10A7929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nil"/>
              <w:right w:val="nil"/>
            </w:tcBorders>
            <w:shd w:val="clear" w:color="000000" w:fill="F2F2F2"/>
            <w:noWrap/>
            <w:vAlign w:val="bottom"/>
            <w:hideMark/>
          </w:tcPr>
          <w:p w14:paraId="07B08EFE"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4</w:t>
            </w:r>
          </w:p>
        </w:tc>
        <w:tc>
          <w:tcPr>
            <w:tcW w:w="567" w:type="dxa"/>
            <w:tcBorders>
              <w:top w:val="nil"/>
              <w:left w:val="nil"/>
              <w:bottom w:val="nil"/>
              <w:right w:val="nil"/>
            </w:tcBorders>
            <w:shd w:val="clear" w:color="000000" w:fill="F2F2F2"/>
            <w:noWrap/>
            <w:vAlign w:val="bottom"/>
            <w:hideMark/>
          </w:tcPr>
          <w:p w14:paraId="1B6A66B7"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76</w:t>
            </w:r>
          </w:p>
        </w:tc>
        <w:tc>
          <w:tcPr>
            <w:tcW w:w="567" w:type="dxa"/>
            <w:tcBorders>
              <w:top w:val="nil"/>
              <w:left w:val="nil"/>
              <w:bottom w:val="nil"/>
              <w:right w:val="nil"/>
            </w:tcBorders>
            <w:shd w:val="clear" w:color="000000" w:fill="F2F2F2"/>
            <w:noWrap/>
            <w:vAlign w:val="bottom"/>
            <w:hideMark/>
          </w:tcPr>
          <w:p w14:paraId="5BF3360C"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112</w:t>
            </w:r>
          </w:p>
        </w:tc>
        <w:tc>
          <w:tcPr>
            <w:tcW w:w="567" w:type="dxa"/>
            <w:tcBorders>
              <w:top w:val="nil"/>
              <w:left w:val="nil"/>
              <w:bottom w:val="nil"/>
              <w:right w:val="nil"/>
            </w:tcBorders>
            <w:shd w:val="clear" w:color="000000" w:fill="F2F2F2"/>
            <w:noWrap/>
            <w:vAlign w:val="bottom"/>
            <w:hideMark/>
          </w:tcPr>
          <w:p w14:paraId="1C6D53B6"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4</w:t>
            </w:r>
          </w:p>
        </w:tc>
        <w:tc>
          <w:tcPr>
            <w:tcW w:w="567" w:type="dxa"/>
            <w:tcBorders>
              <w:top w:val="nil"/>
              <w:left w:val="nil"/>
              <w:bottom w:val="nil"/>
              <w:right w:val="nil"/>
            </w:tcBorders>
            <w:shd w:val="clear" w:color="000000" w:fill="F2F2F2"/>
            <w:noWrap/>
            <w:vAlign w:val="bottom"/>
            <w:hideMark/>
          </w:tcPr>
          <w:p w14:paraId="29312F6E"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nil"/>
              <w:right w:val="nil"/>
            </w:tcBorders>
            <w:shd w:val="clear" w:color="000000" w:fill="F2F2F2"/>
            <w:noWrap/>
            <w:vAlign w:val="bottom"/>
            <w:hideMark/>
          </w:tcPr>
          <w:p w14:paraId="5EF55F48"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nil"/>
              <w:right w:val="nil"/>
            </w:tcBorders>
            <w:shd w:val="clear" w:color="000000" w:fill="F2F2F2"/>
            <w:noWrap/>
            <w:vAlign w:val="bottom"/>
            <w:hideMark/>
          </w:tcPr>
          <w:p w14:paraId="06554293"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r>
      <w:tr w:rsidR="006E28BB" w:rsidRPr="00FF4409" w14:paraId="00F70D72" w14:textId="77777777" w:rsidTr="00B13C4D">
        <w:trPr>
          <w:trHeight w:val="300"/>
        </w:trPr>
        <w:tc>
          <w:tcPr>
            <w:tcW w:w="1380" w:type="dxa"/>
            <w:tcBorders>
              <w:top w:val="nil"/>
              <w:left w:val="nil"/>
              <w:bottom w:val="single" w:sz="4" w:space="0" w:color="auto"/>
              <w:right w:val="nil"/>
            </w:tcBorders>
            <w:shd w:val="clear" w:color="000000" w:fill="F2F2F2"/>
            <w:noWrap/>
            <w:vAlign w:val="bottom"/>
            <w:hideMark/>
          </w:tcPr>
          <w:p w14:paraId="44F3A5DA"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 </w:t>
            </w:r>
          </w:p>
        </w:tc>
        <w:tc>
          <w:tcPr>
            <w:tcW w:w="1187" w:type="dxa"/>
            <w:tcBorders>
              <w:top w:val="nil"/>
              <w:left w:val="nil"/>
              <w:bottom w:val="single" w:sz="4" w:space="0" w:color="auto"/>
              <w:right w:val="nil"/>
            </w:tcBorders>
            <w:shd w:val="clear" w:color="000000" w:fill="F2F2F2"/>
            <w:noWrap/>
            <w:vAlign w:val="bottom"/>
            <w:hideMark/>
          </w:tcPr>
          <w:p w14:paraId="522E8133"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OS4</w:t>
            </w:r>
          </w:p>
        </w:tc>
        <w:tc>
          <w:tcPr>
            <w:tcW w:w="850" w:type="dxa"/>
            <w:tcBorders>
              <w:top w:val="nil"/>
              <w:left w:val="nil"/>
              <w:bottom w:val="single" w:sz="4" w:space="0" w:color="auto"/>
              <w:right w:val="nil"/>
            </w:tcBorders>
            <w:shd w:val="clear" w:color="000000" w:fill="D9D9D9"/>
            <w:noWrap/>
            <w:vAlign w:val="bottom"/>
            <w:hideMark/>
          </w:tcPr>
          <w:p w14:paraId="5D1F55AC"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0.88</w:t>
            </w:r>
          </w:p>
        </w:tc>
        <w:tc>
          <w:tcPr>
            <w:tcW w:w="567" w:type="dxa"/>
            <w:tcBorders>
              <w:top w:val="nil"/>
              <w:left w:val="nil"/>
              <w:bottom w:val="single" w:sz="4" w:space="0" w:color="auto"/>
              <w:right w:val="nil"/>
            </w:tcBorders>
            <w:shd w:val="clear" w:color="000000" w:fill="F2F2F2"/>
            <w:noWrap/>
            <w:vAlign w:val="bottom"/>
            <w:hideMark/>
          </w:tcPr>
          <w:p w14:paraId="162680A7"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single" w:sz="4" w:space="0" w:color="auto"/>
              <w:right w:val="nil"/>
            </w:tcBorders>
            <w:shd w:val="clear" w:color="000000" w:fill="F2F2F2"/>
            <w:noWrap/>
            <w:vAlign w:val="bottom"/>
            <w:hideMark/>
          </w:tcPr>
          <w:p w14:paraId="5E223FFD"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single" w:sz="4" w:space="0" w:color="auto"/>
              <w:right w:val="nil"/>
            </w:tcBorders>
            <w:shd w:val="clear" w:color="000000" w:fill="F2F2F2"/>
            <w:noWrap/>
            <w:vAlign w:val="bottom"/>
            <w:hideMark/>
          </w:tcPr>
          <w:p w14:paraId="62FDA506"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3</w:t>
            </w:r>
          </w:p>
        </w:tc>
        <w:tc>
          <w:tcPr>
            <w:tcW w:w="567" w:type="dxa"/>
            <w:tcBorders>
              <w:top w:val="nil"/>
              <w:left w:val="nil"/>
              <w:bottom w:val="single" w:sz="4" w:space="0" w:color="auto"/>
              <w:right w:val="nil"/>
            </w:tcBorders>
            <w:shd w:val="clear" w:color="000000" w:fill="F2F2F2"/>
            <w:noWrap/>
            <w:vAlign w:val="bottom"/>
            <w:hideMark/>
          </w:tcPr>
          <w:p w14:paraId="37B0C866"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7</w:t>
            </w:r>
          </w:p>
        </w:tc>
        <w:tc>
          <w:tcPr>
            <w:tcW w:w="567" w:type="dxa"/>
            <w:tcBorders>
              <w:top w:val="nil"/>
              <w:left w:val="nil"/>
              <w:bottom w:val="single" w:sz="4" w:space="0" w:color="auto"/>
              <w:right w:val="nil"/>
            </w:tcBorders>
            <w:shd w:val="clear" w:color="000000" w:fill="F2F2F2"/>
            <w:noWrap/>
            <w:vAlign w:val="bottom"/>
            <w:hideMark/>
          </w:tcPr>
          <w:p w14:paraId="1404B62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single" w:sz="4" w:space="0" w:color="auto"/>
              <w:right w:val="nil"/>
            </w:tcBorders>
            <w:shd w:val="clear" w:color="000000" w:fill="F2F2F2"/>
            <w:noWrap/>
            <w:vAlign w:val="bottom"/>
            <w:hideMark/>
          </w:tcPr>
          <w:p w14:paraId="13CC48B1"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single" w:sz="4" w:space="0" w:color="auto"/>
              <w:right w:val="nil"/>
            </w:tcBorders>
            <w:shd w:val="clear" w:color="000000" w:fill="F2F2F2"/>
            <w:noWrap/>
            <w:vAlign w:val="bottom"/>
            <w:hideMark/>
          </w:tcPr>
          <w:p w14:paraId="1F0D57F7"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single" w:sz="4" w:space="0" w:color="auto"/>
              <w:right w:val="nil"/>
            </w:tcBorders>
            <w:shd w:val="clear" w:color="000000" w:fill="F2F2F2"/>
            <w:noWrap/>
            <w:vAlign w:val="bottom"/>
            <w:hideMark/>
          </w:tcPr>
          <w:p w14:paraId="5DF451E8"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r>
      <w:tr w:rsidR="006E28BB" w:rsidRPr="00FF4409" w14:paraId="378F4C92" w14:textId="77777777" w:rsidTr="00B13C4D">
        <w:trPr>
          <w:trHeight w:val="300"/>
        </w:trPr>
        <w:tc>
          <w:tcPr>
            <w:tcW w:w="1380" w:type="dxa"/>
            <w:tcBorders>
              <w:top w:val="nil"/>
              <w:left w:val="nil"/>
              <w:bottom w:val="nil"/>
              <w:right w:val="nil"/>
            </w:tcBorders>
            <w:shd w:val="clear" w:color="000000" w:fill="FFFFFF"/>
            <w:noWrap/>
            <w:vAlign w:val="bottom"/>
            <w:hideMark/>
          </w:tcPr>
          <w:p w14:paraId="20CB91ED"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Non-canyon</w:t>
            </w:r>
          </w:p>
        </w:tc>
        <w:tc>
          <w:tcPr>
            <w:tcW w:w="1187" w:type="dxa"/>
            <w:tcBorders>
              <w:top w:val="nil"/>
              <w:left w:val="nil"/>
              <w:bottom w:val="nil"/>
              <w:right w:val="nil"/>
            </w:tcBorders>
            <w:shd w:val="clear" w:color="000000" w:fill="FFFFFF"/>
            <w:noWrap/>
            <w:vAlign w:val="bottom"/>
            <w:hideMark/>
          </w:tcPr>
          <w:p w14:paraId="3CA9FDD3"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OS0</w:t>
            </w:r>
          </w:p>
        </w:tc>
        <w:tc>
          <w:tcPr>
            <w:tcW w:w="850" w:type="dxa"/>
            <w:tcBorders>
              <w:top w:val="nil"/>
              <w:left w:val="nil"/>
              <w:bottom w:val="nil"/>
              <w:right w:val="nil"/>
            </w:tcBorders>
            <w:shd w:val="clear" w:color="000000" w:fill="F2F2F2"/>
            <w:noWrap/>
            <w:vAlign w:val="bottom"/>
            <w:hideMark/>
          </w:tcPr>
          <w:p w14:paraId="607B6CFE"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w:t>
            </w:r>
          </w:p>
        </w:tc>
        <w:tc>
          <w:tcPr>
            <w:tcW w:w="567" w:type="dxa"/>
            <w:tcBorders>
              <w:top w:val="nil"/>
              <w:left w:val="nil"/>
              <w:bottom w:val="nil"/>
              <w:right w:val="nil"/>
            </w:tcBorders>
            <w:shd w:val="clear" w:color="000000" w:fill="FFFFFF"/>
            <w:noWrap/>
            <w:vAlign w:val="bottom"/>
            <w:hideMark/>
          </w:tcPr>
          <w:p w14:paraId="7A112CA1"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w:t>
            </w:r>
          </w:p>
        </w:tc>
        <w:tc>
          <w:tcPr>
            <w:tcW w:w="567" w:type="dxa"/>
            <w:tcBorders>
              <w:top w:val="nil"/>
              <w:left w:val="nil"/>
              <w:bottom w:val="nil"/>
              <w:right w:val="nil"/>
            </w:tcBorders>
            <w:shd w:val="clear" w:color="000000" w:fill="FFFFFF"/>
            <w:noWrap/>
            <w:vAlign w:val="bottom"/>
            <w:hideMark/>
          </w:tcPr>
          <w:p w14:paraId="7FEA0CF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50FFDF35"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0322C3C2"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67BC923C"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484300C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4D82DD17"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306897AB"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r>
      <w:tr w:rsidR="006E28BB" w:rsidRPr="00FF4409" w14:paraId="49F9BDC2" w14:textId="77777777" w:rsidTr="00B13C4D">
        <w:trPr>
          <w:trHeight w:val="300"/>
        </w:trPr>
        <w:tc>
          <w:tcPr>
            <w:tcW w:w="1380" w:type="dxa"/>
            <w:tcBorders>
              <w:top w:val="nil"/>
              <w:left w:val="nil"/>
              <w:bottom w:val="nil"/>
              <w:right w:val="nil"/>
            </w:tcBorders>
            <w:shd w:val="clear" w:color="000000" w:fill="FFFFFF"/>
            <w:noWrap/>
            <w:vAlign w:val="bottom"/>
            <w:hideMark/>
          </w:tcPr>
          <w:p w14:paraId="0F794187"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 </w:t>
            </w:r>
          </w:p>
        </w:tc>
        <w:tc>
          <w:tcPr>
            <w:tcW w:w="1187" w:type="dxa"/>
            <w:tcBorders>
              <w:top w:val="nil"/>
              <w:left w:val="nil"/>
              <w:bottom w:val="nil"/>
              <w:right w:val="nil"/>
            </w:tcBorders>
            <w:shd w:val="clear" w:color="000000" w:fill="FFFFFF"/>
            <w:noWrap/>
            <w:vAlign w:val="bottom"/>
            <w:hideMark/>
          </w:tcPr>
          <w:p w14:paraId="39D38C45"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OS1</w:t>
            </w:r>
          </w:p>
        </w:tc>
        <w:tc>
          <w:tcPr>
            <w:tcW w:w="850" w:type="dxa"/>
            <w:tcBorders>
              <w:top w:val="nil"/>
              <w:left w:val="nil"/>
              <w:bottom w:val="nil"/>
              <w:right w:val="nil"/>
            </w:tcBorders>
            <w:shd w:val="clear" w:color="000000" w:fill="F2F2F2"/>
            <w:noWrap/>
            <w:vAlign w:val="bottom"/>
            <w:hideMark/>
          </w:tcPr>
          <w:p w14:paraId="03B8FDB3"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0.16</w:t>
            </w:r>
          </w:p>
        </w:tc>
        <w:tc>
          <w:tcPr>
            <w:tcW w:w="567" w:type="dxa"/>
            <w:tcBorders>
              <w:top w:val="nil"/>
              <w:left w:val="nil"/>
              <w:bottom w:val="nil"/>
              <w:right w:val="nil"/>
            </w:tcBorders>
            <w:shd w:val="clear" w:color="000000" w:fill="FFFFFF"/>
            <w:noWrap/>
            <w:vAlign w:val="bottom"/>
            <w:hideMark/>
          </w:tcPr>
          <w:p w14:paraId="6AE96C3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6</w:t>
            </w:r>
          </w:p>
        </w:tc>
        <w:tc>
          <w:tcPr>
            <w:tcW w:w="567" w:type="dxa"/>
            <w:tcBorders>
              <w:top w:val="nil"/>
              <w:left w:val="nil"/>
              <w:bottom w:val="nil"/>
              <w:right w:val="nil"/>
            </w:tcBorders>
            <w:shd w:val="clear" w:color="000000" w:fill="FFFFFF"/>
            <w:noWrap/>
            <w:vAlign w:val="bottom"/>
            <w:hideMark/>
          </w:tcPr>
          <w:p w14:paraId="17E8FF3A"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57</w:t>
            </w:r>
          </w:p>
        </w:tc>
        <w:tc>
          <w:tcPr>
            <w:tcW w:w="567" w:type="dxa"/>
            <w:tcBorders>
              <w:top w:val="nil"/>
              <w:left w:val="nil"/>
              <w:bottom w:val="nil"/>
              <w:right w:val="nil"/>
            </w:tcBorders>
            <w:shd w:val="clear" w:color="000000" w:fill="FFFFFF"/>
            <w:noWrap/>
            <w:vAlign w:val="bottom"/>
            <w:hideMark/>
          </w:tcPr>
          <w:p w14:paraId="6094231E"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21</w:t>
            </w:r>
          </w:p>
        </w:tc>
        <w:tc>
          <w:tcPr>
            <w:tcW w:w="567" w:type="dxa"/>
            <w:tcBorders>
              <w:top w:val="nil"/>
              <w:left w:val="nil"/>
              <w:bottom w:val="nil"/>
              <w:right w:val="nil"/>
            </w:tcBorders>
            <w:shd w:val="clear" w:color="000000" w:fill="FFFFFF"/>
            <w:noWrap/>
            <w:vAlign w:val="bottom"/>
            <w:hideMark/>
          </w:tcPr>
          <w:p w14:paraId="2E1427F1"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8</w:t>
            </w:r>
          </w:p>
        </w:tc>
        <w:tc>
          <w:tcPr>
            <w:tcW w:w="567" w:type="dxa"/>
            <w:tcBorders>
              <w:top w:val="nil"/>
              <w:left w:val="nil"/>
              <w:bottom w:val="nil"/>
              <w:right w:val="nil"/>
            </w:tcBorders>
            <w:shd w:val="clear" w:color="000000" w:fill="FFFFFF"/>
            <w:noWrap/>
            <w:vAlign w:val="bottom"/>
            <w:hideMark/>
          </w:tcPr>
          <w:p w14:paraId="564D0D8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7</w:t>
            </w:r>
          </w:p>
        </w:tc>
        <w:tc>
          <w:tcPr>
            <w:tcW w:w="567" w:type="dxa"/>
            <w:tcBorders>
              <w:top w:val="nil"/>
              <w:left w:val="nil"/>
              <w:bottom w:val="nil"/>
              <w:right w:val="nil"/>
            </w:tcBorders>
            <w:shd w:val="clear" w:color="000000" w:fill="FFFFFF"/>
            <w:noWrap/>
            <w:vAlign w:val="bottom"/>
            <w:hideMark/>
          </w:tcPr>
          <w:p w14:paraId="650E0BF3"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66ED63C8"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nil"/>
              <w:right w:val="nil"/>
            </w:tcBorders>
            <w:shd w:val="clear" w:color="000000" w:fill="FFFFFF"/>
            <w:noWrap/>
            <w:vAlign w:val="bottom"/>
            <w:hideMark/>
          </w:tcPr>
          <w:p w14:paraId="3C19EF2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r>
      <w:tr w:rsidR="006E28BB" w:rsidRPr="00FF4409" w14:paraId="3E9EF9C2" w14:textId="77777777" w:rsidTr="00B13C4D">
        <w:trPr>
          <w:trHeight w:val="300"/>
        </w:trPr>
        <w:tc>
          <w:tcPr>
            <w:tcW w:w="1380" w:type="dxa"/>
            <w:tcBorders>
              <w:top w:val="nil"/>
              <w:left w:val="nil"/>
              <w:bottom w:val="nil"/>
              <w:right w:val="nil"/>
            </w:tcBorders>
            <w:shd w:val="clear" w:color="000000" w:fill="FFFFFF"/>
            <w:noWrap/>
            <w:vAlign w:val="bottom"/>
            <w:hideMark/>
          </w:tcPr>
          <w:p w14:paraId="0CF19398"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 </w:t>
            </w:r>
          </w:p>
        </w:tc>
        <w:tc>
          <w:tcPr>
            <w:tcW w:w="1187" w:type="dxa"/>
            <w:tcBorders>
              <w:top w:val="nil"/>
              <w:left w:val="nil"/>
              <w:bottom w:val="nil"/>
              <w:right w:val="nil"/>
            </w:tcBorders>
            <w:shd w:val="clear" w:color="000000" w:fill="FFFFFF"/>
            <w:noWrap/>
            <w:vAlign w:val="bottom"/>
            <w:hideMark/>
          </w:tcPr>
          <w:p w14:paraId="2AB7F913"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OS2</w:t>
            </w:r>
          </w:p>
        </w:tc>
        <w:tc>
          <w:tcPr>
            <w:tcW w:w="850" w:type="dxa"/>
            <w:tcBorders>
              <w:top w:val="nil"/>
              <w:left w:val="nil"/>
              <w:bottom w:val="nil"/>
              <w:right w:val="nil"/>
            </w:tcBorders>
            <w:shd w:val="clear" w:color="000000" w:fill="F2F2F2"/>
            <w:noWrap/>
            <w:vAlign w:val="bottom"/>
            <w:hideMark/>
          </w:tcPr>
          <w:p w14:paraId="6EDB12FC"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0.40</w:t>
            </w:r>
          </w:p>
        </w:tc>
        <w:tc>
          <w:tcPr>
            <w:tcW w:w="567" w:type="dxa"/>
            <w:tcBorders>
              <w:top w:val="nil"/>
              <w:left w:val="nil"/>
              <w:bottom w:val="nil"/>
              <w:right w:val="nil"/>
            </w:tcBorders>
            <w:shd w:val="clear" w:color="000000" w:fill="FFFFFF"/>
            <w:noWrap/>
            <w:vAlign w:val="bottom"/>
            <w:hideMark/>
          </w:tcPr>
          <w:p w14:paraId="6574398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w:t>
            </w:r>
          </w:p>
        </w:tc>
        <w:tc>
          <w:tcPr>
            <w:tcW w:w="567" w:type="dxa"/>
            <w:tcBorders>
              <w:top w:val="nil"/>
              <w:left w:val="nil"/>
              <w:bottom w:val="nil"/>
              <w:right w:val="nil"/>
            </w:tcBorders>
            <w:shd w:val="clear" w:color="000000" w:fill="FFFFFF"/>
            <w:noWrap/>
            <w:vAlign w:val="bottom"/>
            <w:hideMark/>
          </w:tcPr>
          <w:p w14:paraId="36CF736A"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18</w:t>
            </w:r>
          </w:p>
        </w:tc>
        <w:tc>
          <w:tcPr>
            <w:tcW w:w="567" w:type="dxa"/>
            <w:tcBorders>
              <w:top w:val="nil"/>
              <w:left w:val="nil"/>
              <w:bottom w:val="nil"/>
              <w:right w:val="nil"/>
            </w:tcBorders>
            <w:shd w:val="clear" w:color="000000" w:fill="FFFFFF"/>
            <w:noWrap/>
            <w:vAlign w:val="bottom"/>
            <w:hideMark/>
          </w:tcPr>
          <w:p w14:paraId="4F8B8A0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30</w:t>
            </w:r>
          </w:p>
        </w:tc>
        <w:tc>
          <w:tcPr>
            <w:tcW w:w="567" w:type="dxa"/>
            <w:tcBorders>
              <w:top w:val="nil"/>
              <w:left w:val="nil"/>
              <w:bottom w:val="nil"/>
              <w:right w:val="nil"/>
            </w:tcBorders>
            <w:shd w:val="clear" w:color="000000" w:fill="FFFFFF"/>
            <w:noWrap/>
            <w:vAlign w:val="bottom"/>
            <w:hideMark/>
          </w:tcPr>
          <w:p w14:paraId="373A937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29</w:t>
            </w:r>
          </w:p>
        </w:tc>
        <w:tc>
          <w:tcPr>
            <w:tcW w:w="567" w:type="dxa"/>
            <w:tcBorders>
              <w:top w:val="nil"/>
              <w:left w:val="nil"/>
              <w:bottom w:val="nil"/>
              <w:right w:val="nil"/>
            </w:tcBorders>
            <w:shd w:val="clear" w:color="000000" w:fill="FFFFFF"/>
            <w:noWrap/>
            <w:vAlign w:val="bottom"/>
            <w:hideMark/>
          </w:tcPr>
          <w:p w14:paraId="5D393305"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9</w:t>
            </w:r>
          </w:p>
        </w:tc>
        <w:tc>
          <w:tcPr>
            <w:tcW w:w="567" w:type="dxa"/>
            <w:tcBorders>
              <w:top w:val="nil"/>
              <w:left w:val="nil"/>
              <w:bottom w:val="nil"/>
              <w:right w:val="nil"/>
            </w:tcBorders>
            <w:shd w:val="clear" w:color="000000" w:fill="FFFFFF"/>
            <w:noWrap/>
            <w:vAlign w:val="bottom"/>
            <w:hideMark/>
          </w:tcPr>
          <w:p w14:paraId="76673662"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w:t>
            </w:r>
          </w:p>
        </w:tc>
        <w:tc>
          <w:tcPr>
            <w:tcW w:w="567" w:type="dxa"/>
            <w:tcBorders>
              <w:top w:val="nil"/>
              <w:left w:val="nil"/>
              <w:bottom w:val="nil"/>
              <w:right w:val="nil"/>
            </w:tcBorders>
            <w:shd w:val="clear" w:color="000000" w:fill="FFFFFF"/>
            <w:noWrap/>
            <w:vAlign w:val="bottom"/>
            <w:hideMark/>
          </w:tcPr>
          <w:p w14:paraId="709E3932"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w:t>
            </w:r>
          </w:p>
        </w:tc>
        <w:tc>
          <w:tcPr>
            <w:tcW w:w="567" w:type="dxa"/>
            <w:tcBorders>
              <w:top w:val="nil"/>
              <w:left w:val="nil"/>
              <w:bottom w:val="nil"/>
              <w:right w:val="nil"/>
            </w:tcBorders>
            <w:shd w:val="clear" w:color="000000" w:fill="FFFFFF"/>
            <w:noWrap/>
            <w:vAlign w:val="bottom"/>
            <w:hideMark/>
          </w:tcPr>
          <w:p w14:paraId="01052D1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r>
      <w:tr w:rsidR="006E28BB" w:rsidRPr="00FF4409" w14:paraId="7345139E" w14:textId="77777777" w:rsidTr="00B13C4D">
        <w:trPr>
          <w:trHeight w:val="300"/>
        </w:trPr>
        <w:tc>
          <w:tcPr>
            <w:tcW w:w="1380" w:type="dxa"/>
            <w:tcBorders>
              <w:top w:val="nil"/>
              <w:left w:val="nil"/>
              <w:bottom w:val="nil"/>
              <w:right w:val="nil"/>
            </w:tcBorders>
            <w:shd w:val="clear" w:color="000000" w:fill="FFFFFF"/>
            <w:noWrap/>
            <w:vAlign w:val="bottom"/>
            <w:hideMark/>
          </w:tcPr>
          <w:p w14:paraId="73E068BB"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 </w:t>
            </w:r>
          </w:p>
        </w:tc>
        <w:tc>
          <w:tcPr>
            <w:tcW w:w="1187" w:type="dxa"/>
            <w:tcBorders>
              <w:top w:val="nil"/>
              <w:left w:val="nil"/>
              <w:bottom w:val="nil"/>
              <w:right w:val="nil"/>
            </w:tcBorders>
            <w:shd w:val="clear" w:color="000000" w:fill="FFFFFF"/>
            <w:noWrap/>
            <w:vAlign w:val="bottom"/>
            <w:hideMark/>
          </w:tcPr>
          <w:p w14:paraId="031ED0C3"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OS3</w:t>
            </w:r>
          </w:p>
        </w:tc>
        <w:tc>
          <w:tcPr>
            <w:tcW w:w="850" w:type="dxa"/>
            <w:tcBorders>
              <w:top w:val="nil"/>
              <w:left w:val="nil"/>
              <w:bottom w:val="nil"/>
              <w:right w:val="nil"/>
            </w:tcBorders>
            <w:shd w:val="clear" w:color="000000" w:fill="F2F2F2"/>
            <w:noWrap/>
            <w:vAlign w:val="bottom"/>
            <w:hideMark/>
          </w:tcPr>
          <w:p w14:paraId="503B8202"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0.64</w:t>
            </w:r>
          </w:p>
        </w:tc>
        <w:tc>
          <w:tcPr>
            <w:tcW w:w="567" w:type="dxa"/>
            <w:tcBorders>
              <w:top w:val="nil"/>
              <w:left w:val="nil"/>
              <w:bottom w:val="nil"/>
              <w:right w:val="nil"/>
            </w:tcBorders>
            <w:shd w:val="clear" w:color="000000" w:fill="FFFFFF"/>
            <w:noWrap/>
            <w:vAlign w:val="bottom"/>
            <w:hideMark/>
          </w:tcPr>
          <w:p w14:paraId="15F77746"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51A77C2A"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215338E4"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3</w:t>
            </w:r>
          </w:p>
        </w:tc>
        <w:tc>
          <w:tcPr>
            <w:tcW w:w="567" w:type="dxa"/>
            <w:tcBorders>
              <w:top w:val="nil"/>
              <w:left w:val="nil"/>
              <w:bottom w:val="nil"/>
              <w:right w:val="nil"/>
            </w:tcBorders>
            <w:shd w:val="clear" w:color="000000" w:fill="FFFFFF"/>
            <w:noWrap/>
            <w:vAlign w:val="bottom"/>
            <w:hideMark/>
          </w:tcPr>
          <w:p w14:paraId="10BA504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51</w:t>
            </w:r>
          </w:p>
        </w:tc>
        <w:tc>
          <w:tcPr>
            <w:tcW w:w="567" w:type="dxa"/>
            <w:tcBorders>
              <w:top w:val="nil"/>
              <w:left w:val="nil"/>
              <w:bottom w:val="nil"/>
              <w:right w:val="nil"/>
            </w:tcBorders>
            <w:shd w:val="clear" w:color="000000" w:fill="FFFFFF"/>
            <w:noWrap/>
            <w:vAlign w:val="bottom"/>
            <w:hideMark/>
          </w:tcPr>
          <w:p w14:paraId="56A79321"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12</w:t>
            </w:r>
          </w:p>
        </w:tc>
        <w:tc>
          <w:tcPr>
            <w:tcW w:w="567" w:type="dxa"/>
            <w:tcBorders>
              <w:top w:val="nil"/>
              <w:left w:val="nil"/>
              <w:bottom w:val="nil"/>
              <w:right w:val="nil"/>
            </w:tcBorders>
            <w:shd w:val="clear" w:color="000000" w:fill="FFFFFF"/>
            <w:noWrap/>
            <w:vAlign w:val="bottom"/>
            <w:hideMark/>
          </w:tcPr>
          <w:p w14:paraId="75C44E2C"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14</w:t>
            </w:r>
          </w:p>
        </w:tc>
        <w:tc>
          <w:tcPr>
            <w:tcW w:w="567" w:type="dxa"/>
            <w:tcBorders>
              <w:top w:val="nil"/>
              <w:left w:val="nil"/>
              <w:bottom w:val="nil"/>
              <w:right w:val="nil"/>
            </w:tcBorders>
            <w:shd w:val="clear" w:color="000000" w:fill="FFFFFF"/>
            <w:noWrap/>
            <w:vAlign w:val="bottom"/>
            <w:hideMark/>
          </w:tcPr>
          <w:p w14:paraId="06F7F17D"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26</w:t>
            </w:r>
          </w:p>
        </w:tc>
        <w:tc>
          <w:tcPr>
            <w:tcW w:w="567" w:type="dxa"/>
            <w:tcBorders>
              <w:top w:val="nil"/>
              <w:left w:val="nil"/>
              <w:bottom w:val="nil"/>
              <w:right w:val="nil"/>
            </w:tcBorders>
            <w:shd w:val="clear" w:color="000000" w:fill="FFFFFF"/>
            <w:noWrap/>
            <w:vAlign w:val="bottom"/>
            <w:hideMark/>
          </w:tcPr>
          <w:p w14:paraId="70F7F37E"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r>
      <w:tr w:rsidR="006E28BB" w:rsidRPr="00FF4409" w14:paraId="09FE446D" w14:textId="77777777" w:rsidTr="00B13C4D">
        <w:trPr>
          <w:trHeight w:val="300"/>
        </w:trPr>
        <w:tc>
          <w:tcPr>
            <w:tcW w:w="1380" w:type="dxa"/>
            <w:tcBorders>
              <w:top w:val="nil"/>
              <w:left w:val="nil"/>
              <w:bottom w:val="nil"/>
              <w:right w:val="nil"/>
            </w:tcBorders>
            <w:shd w:val="clear" w:color="000000" w:fill="FFFFFF"/>
            <w:noWrap/>
            <w:vAlign w:val="bottom"/>
            <w:hideMark/>
          </w:tcPr>
          <w:p w14:paraId="3C0E9580" w14:textId="77777777" w:rsidR="006E28BB" w:rsidRPr="00FF4409" w:rsidRDefault="006E28BB" w:rsidP="00B13C4D">
            <w:pPr>
              <w:spacing w:line="480" w:lineRule="auto"/>
              <w:rPr>
                <w:rFonts w:eastAsia="Times New Roman" w:cs="Arial"/>
                <w:b/>
                <w:bCs/>
                <w:sz w:val="20"/>
                <w:szCs w:val="20"/>
                <w:lang w:val="en-AU" w:eastAsia="en-US"/>
              </w:rPr>
            </w:pPr>
            <w:r w:rsidRPr="00FF4409">
              <w:rPr>
                <w:rFonts w:eastAsia="Times New Roman" w:cs="Arial"/>
                <w:b/>
                <w:bCs/>
                <w:sz w:val="20"/>
                <w:szCs w:val="20"/>
                <w:lang w:val="en-AU" w:eastAsia="en-US"/>
              </w:rPr>
              <w:t> </w:t>
            </w:r>
          </w:p>
        </w:tc>
        <w:tc>
          <w:tcPr>
            <w:tcW w:w="1187" w:type="dxa"/>
            <w:tcBorders>
              <w:top w:val="nil"/>
              <w:left w:val="nil"/>
              <w:bottom w:val="nil"/>
              <w:right w:val="nil"/>
            </w:tcBorders>
            <w:shd w:val="clear" w:color="000000" w:fill="FFFFFF"/>
            <w:noWrap/>
            <w:vAlign w:val="bottom"/>
            <w:hideMark/>
          </w:tcPr>
          <w:p w14:paraId="168A2825" w14:textId="77777777" w:rsidR="006E28BB" w:rsidRPr="00FF4409" w:rsidRDefault="006E28BB" w:rsidP="00B13C4D">
            <w:pPr>
              <w:spacing w:line="480" w:lineRule="auto"/>
              <w:rPr>
                <w:rFonts w:eastAsia="Times New Roman" w:cs="Arial"/>
                <w:sz w:val="20"/>
                <w:szCs w:val="20"/>
                <w:lang w:val="en-AU" w:eastAsia="en-US"/>
              </w:rPr>
            </w:pPr>
            <w:r w:rsidRPr="00FF4409">
              <w:rPr>
                <w:rFonts w:eastAsia="Times New Roman" w:cs="Arial"/>
                <w:sz w:val="20"/>
                <w:szCs w:val="20"/>
                <w:lang w:val="en-AU" w:eastAsia="en-US"/>
              </w:rPr>
              <w:t>OS4</w:t>
            </w:r>
          </w:p>
        </w:tc>
        <w:tc>
          <w:tcPr>
            <w:tcW w:w="850" w:type="dxa"/>
            <w:tcBorders>
              <w:top w:val="nil"/>
              <w:left w:val="nil"/>
              <w:bottom w:val="nil"/>
              <w:right w:val="nil"/>
            </w:tcBorders>
            <w:shd w:val="clear" w:color="000000" w:fill="F2F2F2"/>
            <w:noWrap/>
            <w:vAlign w:val="bottom"/>
            <w:hideMark/>
          </w:tcPr>
          <w:p w14:paraId="4D32C259" w14:textId="77777777" w:rsidR="006E28BB" w:rsidRPr="00FF4409" w:rsidRDefault="006E28BB" w:rsidP="00B13C4D">
            <w:pPr>
              <w:spacing w:line="480" w:lineRule="auto"/>
              <w:jc w:val="center"/>
              <w:rPr>
                <w:rFonts w:eastAsia="Times New Roman" w:cs="Arial"/>
                <w:sz w:val="20"/>
                <w:szCs w:val="20"/>
                <w:lang w:val="en-AU" w:eastAsia="en-US"/>
              </w:rPr>
            </w:pPr>
            <w:r w:rsidRPr="00FF4409">
              <w:rPr>
                <w:rFonts w:eastAsia="Times New Roman" w:cs="Arial"/>
                <w:sz w:val="20"/>
                <w:szCs w:val="20"/>
                <w:lang w:val="en-AU" w:eastAsia="en-US"/>
              </w:rPr>
              <w:t>0.88</w:t>
            </w:r>
          </w:p>
        </w:tc>
        <w:tc>
          <w:tcPr>
            <w:tcW w:w="567" w:type="dxa"/>
            <w:tcBorders>
              <w:top w:val="nil"/>
              <w:left w:val="nil"/>
              <w:bottom w:val="nil"/>
              <w:right w:val="nil"/>
            </w:tcBorders>
            <w:shd w:val="clear" w:color="000000" w:fill="FFFFFF"/>
            <w:noWrap/>
            <w:vAlign w:val="bottom"/>
            <w:hideMark/>
          </w:tcPr>
          <w:p w14:paraId="2F569EE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291BFF0F"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321499D3"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5B5DF00B"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2</w:t>
            </w:r>
          </w:p>
        </w:tc>
        <w:tc>
          <w:tcPr>
            <w:tcW w:w="567" w:type="dxa"/>
            <w:tcBorders>
              <w:top w:val="nil"/>
              <w:left w:val="nil"/>
              <w:bottom w:val="nil"/>
              <w:right w:val="nil"/>
            </w:tcBorders>
            <w:shd w:val="clear" w:color="000000" w:fill="FFFFFF"/>
            <w:noWrap/>
            <w:vAlign w:val="bottom"/>
            <w:hideMark/>
          </w:tcPr>
          <w:p w14:paraId="3DCEBF45"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3</w:t>
            </w:r>
          </w:p>
        </w:tc>
        <w:tc>
          <w:tcPr>
            <w:tcW w:w="567" w:type="dxa"/>
            <w:tcBorders>
              <w:top w:val="nil"/>
              <w:left w:val="nil"/>
              <w:bottom w:val="nil"/>
              <w:right w:val="nil"/>
            </w:tcBorders>
            <w:shd w:val="clear" w:color="000000" w:fill="FFFFFF"/>
            <w:noWrap/>
            <w:vAlign w:val="bottom"/>
            <w:hideMark/>
          </w:tcPr>
          <w:p w14:paraId="3F8C9BC6"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1</w:t>
            </w:r>
          </w:p>
        </w:tc>
        <w:tc>
          <w:tcPr>
            <w:tcW w:w="567" w:type="dxa"/>
            <w:tcBorders>
              <w:top w:val="nil"/>
              <w:left w:val="nil"/>
              <w:bottom w:val="nil"/>
              <w:right w:val="nil"/>
            </w:tcBorders>
            <w:shd w:val="clear" w:color="000000" w:fill="FFFFFF"/>
            <w:noWrap/>
            <w:vAlign w:val="bottom"/>
            <w:hideMark/>
          </w:tcPr>
          <w:p w14:paraId="1040CF61"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c>
          <w:tcPr>
            <w:tcW w:w="567" w:type="dxa"/>
            <w:tcBorders>
              <w:top w:val="nil"/>
              <w:left w:val="nil"/>
              <w:bottom w:val="nil"/>
              <w:right w:val="nil"/>
            </w:tcBorders>
            <w:shd w:val="clear" w:color="000000" w:fill="FFFFFF"/>
            <w:noWrap/>
            <w:vAlign w:val="bottom"/>
            <w:hideMark/>
          </w:tcPr>
          <w:p w14:paraId="2160648D" w14:textId="77777777" w:rsidR="006E28BB" w:rsidRPr="00FF4409" w:rsidRDefault="006E28BB" w:rsidP="00B13C4D">
            <w:pPr>
              <w:spacing w:line="480" w:lineRule="auto"/>
              <w:jc w:val="right"/>
              <w:rPr>
                <w:rFonts w:eastAsia="Times New Roman" w:cs="Arial"/>
                <w:sz w:val="20"/>
                <w:szCs w:val="20"/>
                <w:lang w:val="en-AU" w:eastAsia="en-US"/>
              </w:rPr>
            </w:pPr>
            <w:r w:rsidRPr="00FF4409">
              <w:rPr>
                <w:rFonts w:eastAsia="Times New Roman" w:cs="Arial"/>
                <w:sz w:val="20"/>
                <w:szCs w:val="20"/>
                <w:lang w:val="en-AU" w:eastAsia="en-US"/>
              </w:rPr>
              <w:t>0</w:t>
            </w:r>
          </w:p>
        </w:tc>
      </w:tr>
    </w:tbl>
    <w:p w14:paraId="7A93BCD8" w14:textId="77777777" w:rsidR="006E28BB" w:rsidRDefault="006E28BB" w:rsidP="006E28BB">
      <w:pPr>
        <w:spacing w:line="480" w:lineRule="auto"/>
        <w:rPr>
          <w:rFonts w:ascii="Times New Roman" w:hAnsi="Times New Roman"/>
        </w:rPr>
      </w:pPr>
    </w:p>
    <w:p w14:paraId="10C0B3F7" w14:textId="77777777" w:rsidR="006E28BB" w:rsidRPr="00A2500A" w:rsidRDefault="006E28BB" w:rsidP="006E28BB">
      <w:pPr>
        <w:spacing w:line="480" w:lineRule="auto"/>
        <w:jc w:val="center"/>
        <w:rPr>
          <w:rFonts w:ascii="Times New Roman" w:hAnsi="Times New Roman"/>
        </w:rPr>
      </w:pPr>
      <w:r>
        <w:rPr>
          <w:rFonts w:ascii="Times New Roman" w:hAnsi="Times New Roman"/>
        </w:rPr>
        <w:br w:type="column"/>
      </w:r>
      <w:r w:rsidRPr="002D52D2">
        <w:rPr>
          <w:rFonts w:ascii="Times New Roman" w:hAnsi="Times New Roman"/>
          <w:b/>
        </w:rPr>
        <w:lastRenderedPageBreak/>
        <w:t>Table 3.</w:t>
      </w:r>
      <w:r w:rsidRPr="00A2500A">
        <w:rPr>
          <w:rFonts w:ascii="Times New Roman" w:hAnsi="Times New Roman"/>
        </w:rPr>
        <w:t xml:space="preserve"> Mean</w:t>
      </w:r>
      <w:r>
        <w:rPr>
          <w:rFonts w:ascii="Times New Roman" w:hAnsi="Times New Roman"/>
        </w:rPr>
        <w:t xml:space="preserve"> </w:t>
      </w:r>
      <w:proofErr w:type="spellStart"/>
      <w:r>
        <w:rPr>
          <w:rFonts w:ascii="Times New Roman" w:hAnsi="Times New Roman"/>
        </w:rPr>
        <w:t>coxal</w:t>
      </w:r>
      <w:proofErr w:type="spellEnd"/>
      <w:r>
        <w:rPr>
          <w:rFonts w:ascii="Times New Roman" w:hAnsi="Times New Roman"/>
        </w:rPr>
        <w:t xml:space="preserve"> plate 4 measurement and estimated total</w:t>
      </w:r>
      <w:r w:rsidRPr="00A2500A">
        <w:rPr>
          <w:rFonts w:ascii="Times New Roman" w:hAnsi="Times New Roman"/>
        </w:rPr>
        <w:t xml:space="preserve"> body </w:t>
      </w:r>
      <w:r>
        <w:rPr>
          <w:rFonts w:ascii="Times New Roman" w:hAnsi="Times New Roman"/>
        </w:rPr>
        <w:t>length (TBL)</w:t>
      </w:r>
      <w:r w:rsidRPr="00A2500A">
        <w:rPr>
          <w:rFonts w:ascii="Times New Roman" w:hAnsi="Times New Roman"/>
        </w:rPr>
        <w:t xml:space="preserve"> for all cohorts </w:t>
      </w:r>
      <w:r>
        <w:rPr>
          <w:rFonts w:ascii="Times New Roman" w:hAnsi="Times New Roman"/>
        </w:rPr>
        <w:t xml:space="preserve">of </w:t>
      </w:r>
      <w:proofErr w:type="spellStart"/>
      <w:r w:rsidRPr="00035C4F">
        <w:rPr>
          <w:rFonts w:ascii="Times New Roman" w:hAnsi="Times New Roman"/>
          <w:i/>
        </w:rPr>
        <w:t>Paralicella</w:t>
      </w:r>
      <w:proofErr w:type="spellEnd"/>
      <w:r w:rsidRPr="00035C4F">
        <w:rPr>
          <w:rFonts w:ascii="Times New Roman" w:hAnsi="Times New Roman"/>
          <w:i/>
        </w:rPr>
        <w:t xml:space="preserve"> </w:t>
      </w:r>
      <w:proofErr w:type="spellStart"/>
      <w:r w:rsidRPr="00035C4F">
        <w:rPr>
          <w:rFonts w:ascii="Times New Roman" w:hAnsi="Times New Roman"/>
          <w:i/>
        </w:rPr>
        <w:t>caperesca</w:t>
      </w:r>
      <w:proofErr w:type="spellEnd"/>
      <w:r>
        <w:rPr>
          <w:rFonts w:ascii="Times New Roman" w:hAnsi="Times New Roman"/>
        </w:rPr>
        <w:t xml:space="preserve"> </w:t>
      </w:r>
      <w:r w:rsidRPr="00A2500A">
        <w:rPr>
          <w:rFonts w:ascii="Times New Roman" w:hAnsi="Times New Roman"/>
        </w:rPr>
        <w:t>identified</w:t>
      </w:r>
      <w:r>
        <w:rPr>
          <w:rFonts w:ascii="Times New Roman" w:hAnsi="Times New Roman"/>
        </w:rPr>
        <w:t xml:space="preserve"> in this study from canyon and non-canyon sites</w:t>
      </w:r>
      <w:r w:rsidRPr="00A2500A">
        <w:rPr>
          <w:rFonts w:ascii="Times New Roman" w:hAnsi="Times New Roman"/>
        </w:rPr>
        <w:t xml:space="preserve">. </w:t>
      </w:r>
      <w:proofErr w:type="gramStart"/>
      <w:r w:rsidRPr="00A2500A">
        <w:rPr>
          <w:rFonts w:ascii="Times New Roman" w:hAnsi="Times New Roman"/>
        </w:rPr>
        <w:t>Linear growth factor between successive cohorts in parentheses.</w:t>
      </w:r>
      <w:proofErr w:type="gramEnd"/>
    </w:p>
    <w:p w14:paraId="4BC4CA32" w14:textId="77777777" w:rsidR="006E28BB" w:rsidRDefault="006E28BB" w:rsidP="006E28BB">
      <w:pPr>
        <w:spacing w:line="480" w:lineRule="auto"/>
        <w:rPr>
          <w:rFonts w:ascii="Times New Roman" w:hAnsi="Times New Roman"/>
        </w:rPr>
      </w:pPr>
    </w:p>
    <w:tbl>
      <w:tblPr>
        <w:tblW w:w="9654" w:type="dxa"/>
        <w:tblInd w:w="93" w:type="dxa"/>
        <w:tblLayout w:type="fixed"/>
        <w:tblLook w:val="04A0" w:firstRow="1" w:lastRow="0" w:firstColumn="1" w:lastColumn="0" w:noHBand="0" w:noVBand="1"/>
      </w:tblPr>
      <w:tblGrid>
        <w:gridCol w:w="866"/>
        <w:gridCol w:w="850"/>
        <w:gridCol w:w="709"/>
        <w:gridCol w:w="567"/>
        <w:gridCol w:w="709"/>
        <w:gridCol w:w="850"/>
        <w:gridCol w:w="709"/>
        <w:gridCol w:w="709"/>
        <w:gridCol w:w="709"/>
        <w:gridCol w:w="850"/>
        <w:gridCol w:w="709"/>
        <w:gridCol w:w="709"/>
        <w:gridCol w:w="708"/>
      </w:tblGrid>
      <w:tr w:rsidR="006E28BB" w:rsidRPr="00320CA6" w14:paraId="55A85011" w14:textId="77777777" w:rsidTr="00B13C4D">
        <w:trPr>
          <w:trHeight w:val="460"/>
        </w:trPr>
        <w:tc>
          <w:tcPr>
            <w:tcW w:w="866" w:type="dxa"/>
            <w:tcBorders>
              <w:top w:val="nil"/>
              <w:left w:val="nil"/>
              <w:bottom w:val="single" w:sz="4" w:space="0" w:color="auto"/>
              <w:right w:val="nil"/>
            </w:tcBorders>
            <w:shd w:val="clear" w:color="000000" w:fill="FFFFFF"/>
            <w:noWrap/>
            <w:vAlign w:val="bottom"/>
            <w:hideMark/>
          </w:tcPr>
          <w:p w14:paraId="578DB43C"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single" w:sz="4" w:space="0" w:color="auto"/>
              <w:right w:val="nil"/>
            </w:tcBorders>
            <w:shd w:val="clear" w:color="000000" w:fill="FFFFFF"/>
            <w:noWrap/>
            <w:vAlign w:val="bottom"/>
            <w:hideMark/>
          </w:tcPr>
          <w:p w14:paraId="724833FE"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Juv. cohorts</w:t>
            </w:r>
          </w:p>
        </w:tc>
        <w:tc>
          <w:tcPr>
            <w:tcW w:w="709" w:type="dxa"/>
            <w:tcBorders>
              <w:top w:val="nil"/>
              <w:left w:val="nil"/>
              <w:bottom w:val="single" w:sz="4" w:space="0" w:color="auto"/>
              <w:right w:val="nil"/>
            </w:tcBorders>
            <w:shd w:val="clear" w:color="000000" w:fill="FFFFFF"/>
            <w:noWrap/>
            <w:vAlign w:val="bottom"/>
            <w:hideMark/>
          </w:tcPr>
          <w:p w14:paraId="56FF7B14"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C4 mean</w:t>
            </w:r>
          </w:p>
        </w:tc>
        <w:tc>
          <w:tcPr>
            <w:tcW w:w="567" w:type="dxa"/>
            <w:tcBorders>
              <w:top w:val="nil"/>
              <w:left w:val="nil"/>
              <w:bottom w:val="single" w:sz="4" w:space="0" w:color="auto"/>
              <w:right w:val="nil"/>
            </w:tcBorders>
            <w:shd w:val="clear" w:color="000000" w:fill="FFFFFF"/>
            <w:noWrap/>
            <w:vAlign w:val="bottom"/>
            <w:hideMark/>
          </w:tcPr>
          <w:p w14:paraId="22218602"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TBL</w:t>
            </w:r>
          </w:p>
        </w:tc>
        <w:tc>
          <w:tcPr>
            <w:tcW w:w="709" w:type="dxa"/>
            <w:tcBorders>
              <w:top w:val="nil"/>
              <w:left w:val="nil"/>
              <w:bottom w:val="single" w:sz="4" w:space="0" w:color="auto"/>
              <w:right w:val="nil"/>
            </w:tcBorders>
            <w:shd w:val="clear" w:color="000000" w:fill="FFFFFF"/>
            <w:noWrap/>
            <w:vAlign w:val="bottom"/>
            <w:hideMark/>
          </w:tcPr>
          <w:p w14:paraId="7B1EC919"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single" w:sz="4" w:space="0" w:color="auto"/>
              <w:right w:val="nil"/>
            </w:tcBorders>
            <w:shd w:val="clear" w:color="000000" w:fill="F2F2F2"/>
            <w:noWrap/>
            <w:vAlign w:val="bottom"/>
            <w:hideMark/>
          </w:tcPr>
          <w:p w14:paraId="6715C422"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Male cohorts</w:t>
            </w:r>
          </w:p>
        </w:tc>
        <w:tc>
          <w:tcPr>
            <w:tcW w:w="709" w:type="dxa"/>
            <w:tcBorders>
              <w:top w:val="nil"/>
              <w:left w:val="nil"/>
              <w:bottom w:val="single" w:sz="4" w:space="0" w:color="auto"/>
              <w:right w:val="nil"/>
            </w:tcBorders>
            <w:shd w:val="clear" w:color="000000" w:fill="F2F2F2"/>
            <w:noWrap/>
            <w:vAlign w:val="bottom"/>
            <w:hideMark/>
          </w:tcPr>
          <w:p w14:paraId="49123686"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C4 mean</w:t>
            </w:r>
          </w:p>
        </w:tc>
        <w:tc>
          <w:tcPr>
            <w:tcW w:w="709" w:type="dxa"/>
            <w:tcBorders>
              <w:top w:val="nil"/>
              <w:left w:val="nil"/>
              <w:bottom w:val="single" w:sz="4" w:space="0" w:color="auto"/>
              <w:right w:val="nil"/>
            </w:tcBorders>
            <w:shd w:val="clear" w:color="000000" w:fill="F2F2F2"/>
            <w:noWrap/>
            <w:vAlign w:val="bottom"/>
            <w:hideMark/>
          </w:tcPr>
          <w:p w14:paraId="5AC29B47"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TBL</w:t>
            </w:r>
          </w:p>
        </w:tc>
        <w:tc>
          <w:tcPr>
            <w:tcW w:w="709" w:type="dxa"/>
            <w:tcBorders>
              <w:top w:val="nil"/>
              <w:left w:val="nil"/>
              <w:bottom w:val="single" w:sz="4" w:space="0" w:color="auto"/>
              <w:right w:val="nil"/>
            </w:tcBorders>
            <w:shd w:val="clear" w:color="000000" w:fill="F2F2F2"/>
            <w:noWrap/>
            <w:vAlign w:val="bottom"/>
            <w:hideMark/>
          </w:tcPr>
          <w:p w14:paraId="76CBE282"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single" w:sz="4" w:space="0" w:color="auto"/>
              <w:right w:val="nil"/>
            </w:tcBorders>
            <w:shd w:val="clear" w:color="000000" w:fill="FFFFFF"/>
            <w:noWrap/>
            <w:vAlign w:val="bottom"/>
            <w:hideMark/>
          </w:tcPr>
          <w:p w14:paraId="06BD8EC4"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Female cohorts</w:t>
            </w:r>
          </w:p>
        </w:tc>
        <w:tc>
          <w:tcPr>
            <w:tcW w:w="709" w:type="dxa"/>
            <w:tcBorders>
              <w:top w:val="nil"/>
              <w:left w:val="nil"/>
              <w:bottom w:val="single" w:sz="4" w:space="0" w:color="auto"/>
              <w:right w:val="nil"/>
            </w:tcBorders>
            <w:shd w:val="clear" w:color="000000" w:fill="FFFFFF"/>
            <w:noWrap/>
            <w:vAlign w:val="bottom"/>
            <w:hideMark/>
          </w:tcPr>
          <w:p w14:paraId="311A9A4B"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C4 mean</w:t>
            </w:r>
          </w:p>
        </w:tc>
        <w:tc>
          <w:tcPr>
            <w:tcW w:w="709" w:type="dxa"/>
            <w:tcBorders>
              <w:top w:val="nil"/>
              <w:left w:val="nil"/>
              <w:bottom w:val="single" w:sz="4" w:space="0" w:color="auto"/>
              <w:right w:val="nil"/>
            </w:tcBorders>
            <w:shd w:val="clear" w:color="000000" w:fill="FFFFFF"/>
            <w:noWrap/>
            <w:vAlign w:val="bottom"/>
            <w:hideMark/>
          </w:tcPr>
          <w:p w14:paraId="649E05B6"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TBL</w:t>
            </w:r>
          </w:p>
        </w:tc>
        <w:tc>
          <w:tcPr>
            <w:tcW w:w="708" w:type="dxa"/>
            <w:tcBorders>
              <w:top w:val="nil"/>
              <w:left w:val="nil"/>
              <w:bottom w:val="single" w:sz="4" w:space="0" w:color="auto"/>
              <w:right w:val="nil"/>
            </w:tcBorders>
            <w:shd w:val="clear" w:color="000000" w:fill="FFFFFF"/>
            <w:noWrap/>
            <w:vAlign w:val="bottom"/>
            <w:hideMark/>
          </w:tcPr>
          <w:p w14:paraId="1D4E087C"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r>
      <w:tr w:rsidR="006E28BB" w:rsidRPr="00320CA6" w14:paraId="2283803F" w14:textId="77777777" w:rsidTr="00B13C4D">
        <w:trPr>
          <w:trHeight w:val="240"/>
        </w:trPr>
        <w:tc>
          <w:tcPr>
            <w:tcW w:w="866" w:type="dxa"/>
            <w:vMerge w:val="restart"/>
            <w:tcBorders>
              <w:top w:val="nil"/>
              <w:left w:val="nil"/>
              <w:right w:val="nil"/>
            </w:tcBorders>
            <w:shd w:val="clear" w:color="000000" w:fill="F2F2F2"/>
            <w:noWrap/>
            <w:vAlign w:val="bottom"/>
            <w:hideMark/>
          </w:tcPr>
          <w:p w14:paraId="35147FE8" w14:textId="77777777" w:rsidR="006E28BB" w:rsidRPr="00320CA6" w:rsidRDefault="006E28BB" w:rsidP="00B13C4D">
            <w:pPr>
              <w:rPr>
                <w:rFonts w:eastAsia="Times New Roman" w:cs="Arial"/>
                <w:b/>
                <w:bCs/>
                <w:sz w:val="16"/>
                <w:szCs w:val="16"/>
                <w:lang w:val="en-AU" w:eastAsia="en-US"/>
              </w:rPr>
            </w:pPr>
          </w:p>
          <w:p w14:paraId="6E7BB80D"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Canyon</w:t>
            </w:r>
          </w:p>
          <w:p w14:paraId="1B50C396"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p w14:paraId="046C0486"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p w14:paraId="3EF6308B"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p w14:paraId="05B11041"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p w14:paraId="74C93339"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p w14:paraId="65BF18F3"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6F2D1D3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30C7636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6C3D7A1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D8211D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51F20E6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4E20A92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56069F3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57174E4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342314A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0DCCF45"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2085A2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4577DDC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7140FEE8" w14:textId="77777777" w:rsidTr="00B13C4D">
        <w:trPr>
          <w:trHeight w:val="240"/>
        </w:trPr>
        <w:tc>
          <w:tcPr>
            <w:tcW w:w="866" w:type="dxa"/>
            <w:vMerge/>
            <w:tcBorders>
              <w:left w:val="nil"/>
              <w:right w:val="nil"/>
            </w:tcBorders>
            <w:shd w:val="clear" w:color="000000" w:fill="F2F2F2"/>
            <w:noWrap/>
            <w:vAlign w:val="bottom"/>
            <w:hideMark/>
          </w:tcPr>
          <w:p w14:paraId="29DBB4C6" w14:textId="77777777" w:rsidR="006E28BB" w:rsidRPr="00320CA6" w:rsidRDefault="006E28BB" w:rsidP="00B13C4D">
            <w:pPr>
              <w:rPr>
                <w:rFonts w:eastAsia="Times New Roman" w:cs="Arial"/>
                <w:b/>
                <w:bCs/>
                <w:sz w:val="16"/>
                <w:szCs w:val="16"/>
                <w:lang w:val="en-AU" w:eastAsia="en-US"/>
              </w:rPr>
            </w:pPr>
          </w:p>
        </w:tc>
        <w:tc>
          <w:tcPr>
            <w:tcW w:w="850" w:type="dxa"/>
            <w:tcBorders>
              <w:top w:val="nil"/>
              <w:left w:val="nil"/>
              <w:bottom w:val="nil"/>
              <w:right w:val="nil"/>
            </w:tcBorders>
            <w:shd w:val="clear" w:color="000000" w:fill="F2F2F2"/>
            <w:noWrap/>
            <w:vAlign w:val="bottom"/>
            <w:hideMark/>
          </w:tcPr>
          <w:p w14:paraId="6CB2D92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J1</w:t>
            </w:r>
          </w:p>
        </w:tc>
        <w:tc>
          <w:tcPr>
            <w:tcW w:w="709" w:type="dxa"/>
            <w:tcBorders>
              <w:top w:val="nil"/>
              <w:left w:val="nil"/>
              <w:bottom w:val="nil"/>
              <w:right w:val="nil"/>
            </w:tcBorders>
            <w:shd w:val="clear" w:color="000000" w:fill="F2F2F2"/>
            <w:noWrap/>
            <w:vAlign w:val="bottom"/>
            <w:hideMark/>
          </w:tcPr>
          <w:p w14:paraId="2440D8F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0.40</w:t>
            </w:r>
          </w:p>
        </w:tc>
        <w:tc>
          <w:tcPr>
            <w:tcW w:w="567" w:type="dxa"/>
            <w:tcBorders>
              <w:top w:val="nil"/>
              <w:left w:val="nil"/>
              <w:bottom w:val="nil"/>
              <w:right w:val="nil"/>
            </w:tcBorders>
            <w:shd w:val="clear" w:color="000000" w:fill="F2F2F2"/>
            <w:noWrap/>
            <w:vAlign w:val="bottom"/>
            <w:hideMark/>
          </w:tcPr>
          <w:p w14:paraId="66CFB5D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3.79</w:t>
            </w:r>
          </w:p>
        </w:tc>
        <w:tc>
          <w:tcPr>
            <w:tcW w:w="709" w:type="dxa"/>
            <w:tcBorders>
              <w:top w:val="nil"/>
              <w:left w:val="nil"/>
              <w:bottom w:val="nil"/>
              <w:right w:val="nil"/>
            </w:tcBorders>
            <w:shd w:val="clear" w:color="000000" w:fill="F2F2F2"/>
            <w:noWrap/>
            <w:vAlign w:val="bottom"/>
            <w:hideMark/>
          </w:tcPr>
          <w:p w14:paraId="497F276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2E18A79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02E3072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5A964A3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52A930A3"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3FBBD13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35598A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5CCF8B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436E15A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3C9DDE0E" w14:textId="77777777" w:rsidTr="00B13C4D">
        <w:trPr>
          <w:trHeight w:val="240"/>
        </w:trPr>
        <w:tc>
          <w:tcPr>
            <w:tcW w:w="866" w:type="dxa"/>
            <w:vMerge/>
            <w:tcBorders>
              <w:left w:val="nil"/>
              <w:right w:val="nil"/>
            </w:tcBorders>
            <w:shd w:val="clear" w:color="000000" w:fill="F2F2F2"/>
            <w:noWrap/>
            <w:vAlign w:val="bottom"/>
            <w:hideMark/>
          </w:tcPr>
          <w:p w14:paraId="657FEB50" w14:textId="77777777" w:rsidR="006E28BB" w:rsidRPr="00320CA6" w:rsidRDefault="006E28BB" w:rsidP="00B13C4D">
            <w:pPr>
              <w:rPr>
                <w:rFonts w:eastAsia="Times New Roman" w:cs="Arial"/>
                <w:b/>
                <w:bCs/>
                <w:sz w:val="16"/>
                <w:szCs w:val="16"/>
                <w:lang w:val="en-AU" w:eastAsia="en-US"/>
              </w:rPr>
            </w:pPr>
          </w:p>
        </w:tc>
        <w:tc>
          <w:tcPr>
            <w:tcW w:w="850" w:type="dxa"/>
            <w:tcBorders>
              <w:top w:val="nil"/>
              <w:left w:val="nil"/>
              <w:bottom w:val="nil"/>
              <w:right w:val="nil"/>
            </w:tcBorders>
            <w:shd w:val="clear" w:color="000000" w:fill="F2F2F2"/>
            <w:noWrap/>
            <w:vAlign w:val="bottom"/>
            <w:hideMark/>
          </w:tcPr>
          <w:p w14:paraId="77733E9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B35219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605665B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D88D85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(1.44)</w:t>
            </w:r>
          </w:p>
        </w:tc>
        <w:tc>
          <w:tcPr>
            <w:tcW w:w="850" w:type="dxa"/>
            <w:tcBorders>
              <w:top w:val="nil"/>
              <w:left w:val="nil"/>
              <w:bottom w:val="nil"/>
              <w:right w:val="nil"/>
            </w:tcBorders>
            <w:shd w:val="clear" w:color="000000" w:fill="D9D9D9"/>
            <w:noWrap/>
            <w:vAlign w:val="bottom"/>
            <w:hideMark/>
          </w:tcPr>
          <w:p w14:paraId="35E1ABE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2D8B717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598D9C5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28B32D2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7CD783C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2E6A6D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59B0EE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7896649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2579D6A2" w14:textId="77777777" w:rsidTr="00B13C4D">
        <w:trPr>
          <w:trHeight w:val="240"/>
        </w:trPr>
        <w:tc>
          <w:tcPr>
            <w:tcW w:w="866" w:type="dxa"/>
            <w:vMerge/>
            <w:tcBorders>
              <w:left w:val="nil"/>
              <w:right w:val="nil"/>
            </w:tcBorders>
            <w:shd w:val="clear" w:color="000000" w:fill="F2F2F2"/>
            <w:noWrap/>
            <w:vAlign w:val="bottom"/>
            <w:hideMark/>
          </w:tcPr>
          <w:p w14:paraId="0F5C99D4" w14:textId="77777777" w:rsidR="006E28BB" w:rsidRPr="00320CA6" w:rsidRDefault="006E28BB" w:rsidP="00B13C4D">
            <w:pPr>
              <w:rPr>
                <w:rFonts w:eastAsia="Times New Roman" w:cs="Arial"/>
                <w:b/>
                <w:bCs/>
                <w:sz w:val="16"/>
                <w:szCs w:val="16"/>
                <w:lang w:val="en-AU" w:eastAsia="en-US"/>
              </w:rPr>
            </w:pPr>
          </w:p>
        </w:tc>
        <w:tc>
          <w:tcPr>
            <w:tcW w:w="850" w:type="dxa"/>
            <w:tcBorders>
              <w:top w:val="nil"/>
              <w:left w:val="nil"/>
              <w:bottom w:val="nil"/>
              <w:right w:val="nil"/>
            </w:tcBorders>
            <w:shd w:val="clear" w:color="000000" w:fill="F2F2F2"/>
            <w:noWrap/>
            <w:vAlign w:val="bottom"/>
            <w:hideMark/>
          </w:tcPr>
          <w:p w14:paraId="6E860C3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J2</w:t>
            </w:r>
          </w:p>
        </w:tc>
        <w:tc>
          <w:tcPr>
            <w:tcW w:w="709" w:type="dxa"/>
            <w:tcBorders>
              <w:top w:val="nil"/>
              <w:left w:val="nil"/>
              <w:bottom w:val="nil"/>
              <w:right w:val="nil"/>
            </w:tcBorders>
            <w:shd w:val="clear" w:color="000000" w:fill="F2F2F2"/>
            <w:noWrap/>
            <w:vAlign w:val="bottom"/>
            <w:hideMark/>
          </w:tcPr>
          <w:p w14:paraId="278F8EA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0.64</w:t>
            </w:r>
          </w:p>
        </w:tc>
        <w:tc>
          <w:tcPr>
            <w:tcW w:w="567" w:type="dxa"/>
            <w:tcBorders>
              <w:top w:val="nil"/>
              <w:left w:val="nil"/>
              <w:bottom w:val="nil"/>
              <w:right w:val="nil"/>
            </w:tcBorders>
            <w:shd w:val="clear" w:color="000000" w:fill="F2F2F2"/>
            <w:noWrap/>
            <w:vAlign w:val="bottom"/>
            <w:hideMark/>
          </w:tcPr>
          <w:p w14:paraId="496022B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5.45</w:t>
            </w:r>
          </w:p>
        </w:tc>
        <w:tc>
          <w:tcPr>
            <w:tcW w:w="709" w:type="dxa"/>
            <w:tcBorders>
              <w:top w:val="nil"/>
              <w:left w:val="nil"/>
              <w:bottom w:val="nil"/>
              <w:right w:val="nil"/>
            </w:tcBorders>
            <w:shd w:val="clear" w:color="000000" w:fill="F2F2F2"/>
            <w:noWrap/>
            <w:vAlign w:val="bottom"/>
            <w:hideMark/>
          </w:tcPr>
          <w:p w14:paraId="08217B7D"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078B213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7F84D97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2696CE4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0274F20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B75EE2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63D3DE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67DD16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23D7B65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6DBE4F6D" w14:textId="77777777" w:rsidTr="00B13C4D">
        <w:trPr>
          <w:trHeight w:val="240"/>
        </w:trPr>
        <w:tc>
          <w:tcPr>
            <w:tcW w:w="866" w:type="dxa"/>
            <w:vMerge/>
            <w:tcBorders>
              <w:left w:val="nil"/>
              <w:right w:val="nil"/>
            </w:tcBorders>
            <w:shd w:val="clear" w:color="000000" w:fill="F2F2F2"/>
            <w:noWrap/>
            <w:vAlign w:val="bottom"/>
            <w:hideMark/>
          </w:tcPr>
          <w:p w14:paraId="4E2BC7D6" w14:textId="77777777" w:rsidR="006E28BB" w:rsidRPr="00320CA6" w:rsidRDefault="006E28BB" w:rsidP="00B13C4D">
            <w:pPr>
              <w:rPr>
                <w:rFonts w:eastAsia="Times New Roman" w:cs="Arial"/>
                <w:b/>
                <w:bCs/>
                <w:sz w:val="16"/>
                <w:szCs w:val="16"/>
                <w:lang w:val="en-AU" w:eastAsia="en-US"/>
              </w:rPr>
            </w:pPr>
          </w:p>
        </w:tc>
        <w:tc>
          <w:tcPr>
            <w:tcW w:w="850" w:type="dxa"/>
            <w:tcBorders>
              <w:top w:val="nil"/>
              <w:left w:val="nil"/>
              <w:bottom w:val="nil"/>
              <w:right w:val="nil"/>
            </w:tcBorders>
            <w:shd w:val="clear" w:color="000000" w:fill="F2F2F2"/>
            <w:noWrap/>
            <w:vAlign w:val="bottom"/>
            <w:hideMark/>
          </w:tcPr>
          <w:p w14:paraId="009E456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2D9EA3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0CFA4F3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9BDC81E"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(1.27)</w:t>
            </w:r>
          </w:p>
        </w:tc>
        <w:tc>
          <w:tcPr>
            <w:tcW w:w="850" w:type="dxa"/>
            <w:tcBorders>
              <w:top w:val="nil"/>
              <w:left w:val="nil"/>
              <w:bottom w:val="nil"/>
              <w:right w:val="nil"/>
            </w:tcBorders>
            <w:shd w:val="clear" w:color="000000" w:fill="D9D9D9"/>
            <w:noWrap/>
            <w:vAlign w:val="bottom"/>
            <w:hideMark/>
          </w:tcPr>
          <w:p w14:paraId="00B3309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755CF1D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09B6BA2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420FF82E"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79B0D54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FF2D31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199128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186820C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62D6DF8F" w14:textId="77777777" w:rsidTr="00B13C4D">
        <w:trPr>
          <w:trHeight w:val="240"/>
        </w:trPr>
        <w:tc>
          <w:tcPr>
            <w:tcW w:w="866" w:type="dxa"/>
            <w:vMerge/>
            <w:tcBorders>
              <w:left w:val="nil"/>
              <w:right w:val="nil"/>
            </w:tcBorders>
            <w:shd w:val="clear" w:color="000000" w:fill="F2F2F2"/>
            <w:noWrap/>
            <w:vAlign w:val="bottom"/>
            <w:hideMark/>
          </w:tcPr>
          <w:p w14:paraId="38FA0055" w14:textId="77777777" w:rsidR="006E28BB" w:rsidRPr="00320CA6" w:rsidRDefault="006E28BB" w:rsidP="00B13C4D">
            <w:pPr>
              <w:rPr>
                <w:rFonts w:eastAsia="Times New Roman" w:cs="Arial"/>
                <w:b/>
                <w:bCs/>
                <w:sz w:val="16"/>
                <w:szCs w:val="16"/>
                <w:lang w:val="en-AU" w:eastAsia="en-US"/>
              </w:rPr>
            </w:pPr>
          </w:p>
        </w:tc>
        <w:tc>
          <w:tcPr>
            <w:tcW w:w="850" w:type="dxa"/>
            <w:tcBorders>
              <w:top w:val="nil"/>
              <w:left w:val="nil"/>
              <w:bottom w:val="nil"/>
              <w:right w:val="nil"/>
            </w:tcBorders>
            <w:shd w:val="clear" w:color="000000" w:fill="F2F2F2"/>
            <w:noWrap/>
            <w:vAlign w:val="bottom"/>
            <w:hideMark/>
          </w:tcPr>
          <w:p w14:paraId="69EBA0E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J3</w:t>
            </w:r>
          </w:p>
        </w:tc>
        <w:tc>
          <w:tcPr>
            <w:tcW w:w="709" w:type="dxa"/>
            <w:tcBorders>
              <w:top w:val="nil"/>
              <w:left w:val="nil"/>
              <w:bottom w:val="nil"/>
              <w:right w:val="nil"/>
            </w:tcBorders>
            <w:shd w:val="clear" w:color="000000" w:fill="F2F2F2"/>
            <w:noWrap/>
            <w:vAlign w:val="bottom"/>
            <w:hideMark/>
          </w:tcPr>
          <w:p w14:paraId="0F88D0E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0.85</w:t>
            </w:r>
          </w:p>
        </w:tc>
        <w:tc>
          <w:tcPr>
            <w:tcW w:w="567" w:type="dxa"/>
            <w:tcBorders>
              <w:top w:val="nil"/>
              <w:left w:val="nil"/>
              <w:bottom w:val="nil"/>
              <w:right w:val="nil"/>
            </w:tcBorders>
            <w:shd w:val="clear" w:color="000000" w:fill="F2F2F2"/>
            <w:noWrap/>
            <w:vAlign w:val="bottom"/>
            <w:hideMark/>
          </w:tcPr>
          <w:p w14:paraId="0EC3FC7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6.90</w:t>
            </w:r>
          </w:p>
        </w:tc>
        <w:tc>
          <w:tcPr>
            <w:tcW w:w="709" w:type="dxa"/>
            <w:tcBorders>
              <w:top w:val="nil"/>
              <w:left w:val="nil"/>
              <w:bottom w:val="nil"/>
              <w:right w:val="nil"/>
            </w:tcBorders>
            <w:shd w:val="clear" w:color="000000" w:fill="F2F2F2"/>
            <w:noWrap/>
            <w:vAlign w:val="bottom"/>
            <w:hideMark/>
          </w:tcPr>
          <w:p w14:paraId="0FB988C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5BC0CD1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M3</w:t>
            </w:r>
          </w:p>
        </w:tc>
        <w:tc>
          <w:tcPr>
            <w:tcW w:w="709" w:type="dxa"/>
            <w:tcBorders>
              <w:top w:val="nil"/>
              <w:left w:val="nil"/>
              <w:bottom w:val="nil"/>
              <w:right w:val="nil"/>
            </w:tcBorders>
            <w:shd w:val="clear" w:color="000000" w:fill="D9D9D9"/>
            <w:noWrap/>
            <w:vAlign w:val="bottom"/>
            <w:hideMark/>
          </w:tcPr>
          <w:p w14:paraId="0E8928A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0.85</w:t>
            </w:r>
          </w:p>
        </w:tc>
        <w:tc>
          <w:tcPr>
            <w:tcW w:w="709" w:type="dxa"/>
            <w:tcBorders>
              <w:top w:val="nil"/>
              <w:left w:val="nil"/>
              <w:bottom w:val="nil"/>
              <w:right w:val="nil"/>
            </w:tcBorders>
            <w:shd w:val="clear" w:color="000000" w:fill="D9D9D9"/>
            <w:noWrap/>
            <w:vAlign w:val="bottom"/>
            <w:hideMark/>
          </w:tcPr>
          <w:p w14:paraId="3EE8553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6.90</w:t>
            </w:r>
          </w:p>
        </w:tc>
        <w:tc>
          <w:tcPr>
            <w:tcW w:w="709" w:type="dxa"/>
            <w:tcBorders>
              <w:top w:val="nil"/>
              <w:left w:val="nil"/>
              <w:bottom w:val="nil"/>
              <w:right w:val="nil"/>
            </w:tcBorders>
            <w:shd w:val="clear" w:color="000000" w:fill="D9D9D9"/>
            <w:noWrap/>
            <w:vAlign w:val="bottom"/>
            <w:hideMark/>
          </w:tcPr>
          <w:p w14:paraId="721A300A"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71B1E2A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F3</w:t>
            </w:r>
          </w:p>
        </w:tc>
        <w:tc>
          <w:tcPr>
            <w:tcW w:w="709" w:type="dxa"/>
            <w:tcBorders>
              <w:top w:val="nil"/>
              <w:left w:val="nil"/>
              <w:bottom w:val="nil"/>
              <w:right w:val="nil"/>
            </w:tcBorders>
            <w:shd w:val="clear" w:color="000000" w:fill="F2F2F2"/>
            <w:noWrap/>
            <w:vAlign w:val="bottom"/>
            <w:hideMark/>
          </w:tcPr>
          <w:p w14:paraId="5050CD4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0.86</w:t>
            </w:r>
          </w:p>
        </w:tc>
        <w:tc>
          <w:tcPr>
            <w:tcW w:w="709" w:type="dxa"/>
            <w:tcBorders>
              <w:top w:val="nil"/>
              <w:left w:val="nil"/>
              <w:bottom w:val="nil"/>
              <w:right w:val="nil"/>
            </w:tcBorders>
            <w:shd w:val="clear" w:color="000000" w:fill="F2F2F2"/>
            <w:noWrap/>
            <w:vAlign w:val="bottom"/>
            <w:hideMark/>
          </w:tcPr>
          <w:p w14:paraId="46DEED1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6.95</w:t>
            </w:r>
          </w:p>
        </w:tc>
        <w:tc>
          <w:tcPr>
            <w:tcW w:w="708" w:type="dxa"/>
            <w:tcBorders>
              <w:top w:val="nil"/>
              <w:left w:val="nil"/>
              <w:bottom w:val="nil"/>
              <w:right w:val="nil"/>
            </w:tcBorders>
            <w:shd w:val="clear" w:color="000000" w:fill="F2F2F2"/>
            <w:noWrap/>
            <w:vAlign w:val="bottom"/>
            <w:hideMark/>
          </w:tcPr>
          <w:p w14:paraId="713A40DA"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312C9EC5" w14:textId="77777777" w:rsidTr="00B13C4D">
        <w:trPr>
          <w:trHeight w:val="240"/>
        </w:trPr>
        <w:tc>
          <w:tcPr>
            <w:tcW w:w="866" w:type="dxa"/>
            <w:vMerge/>
            <w:tcBorders>
              <w:left w:val="nil"/>
              <w:bottom w:val="nil"/>
              <w:right w:val="nil"/>
            </w:tcBorders>
            <w:shd w:val="clear" w:color="000000" w:fill="F2F2F2"/>
            <w:noWrap/>
            <w:vAlign w:val="bottom"/>
            <w:hideMark/>
          </w:tcPr>
          <w:p w14:paraId="684B4E3C" w14:textId="77777777" w:rsidR="006E28BB" w:rsidRPr="00320CA6" w:rsidRDefault="006E28BB" w:rsidP="00B13C4D">
            <w:pPr>
              <w:rPr>
                <w:rFonts w:eastAsia="Times New Roman" w:cs="Arial"/>
                <w:b/>
                <w:bCs/>
                <w:sz w:val="16"/>
                <w:szCs w:val="16"/>
                <w:lang w:val="en-AU" w:eastAsia="en-US"/>
              </w:rPr>
            </w:pPr>
          </w:p>
        </w:tc>
        <w:tc>
          <w:tcPr>
            <w:tcW w:w="850" w:type="dxa"/>
            <w:tcBorders>
              <w:top w:val="nil"/>
              <w:left w:val="nil"/>
              <w:bottom w:val="nil"/>
              <w:right w:val="nil"/>
            </w:tcBorders>
            <w:shd w:val="clear" w:color="000000" w:fill="F2F2F2"/>
            <w:noWrap/>
            <w:vAlign w:val="bottom"/>
            <w:hideMark/>
          </w:tcPr>
          <w:p w14:paraId="2C05331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E866E7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6647EAD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00A5695"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(1.22)</w:t>
            </w:r>
          </w:p>
        </w:tc>
        <w:tc>
          <w:tcPr>
            <w:tcW w:w="850" w:type="dxa"/>
            <w:tcBorders>
              <w:top w:val="nil"/>
              <w:left w:val="nil"/>
              <w:bottom w:val="nil"/>
              <w:right w:val="nil"/>
            </w:tcBorders>
            <w:shd w:val="clear" w:color="000000" w:fill="D9D9D9"/>
            <w:noWrap/>
            <w:vAlign w:val="bottom"/>
            <w:hideMark/>
          </w:tcPr>
          <w:p w14:paraId="57A88FB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789DFD1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6002B87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636A885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(1.22)</w:t>
            </w:r>
          </w:p>
        </w:tc>
        <w:tc>
          <w:tcPr>
            <w:tcW w:w="850" w:type="dxa"/>
            <w:tcBorders>
              <w:top w:val="nil"/>
              <w:left w:val="nil"/>
              <w:bottom w:val="nil"/>
              <w:right w:val="nil"/>
            </w:tcBorders>
            <w:shd w:val="clear" w:color="000000" w:fill="F2F2F2"/>
            <w:noWrap/>
            <w:vAlign w:val="bottom"/>
            <w:hideMark/>
          </w:tcPr>
          <w:p w14:paraId="08FC46E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13987C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719BD8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218973C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(1.26)</w:t>
            </w:r>
          </w:p>
        </w:tc>
      </w:tr>
      <w:tr w:rsidR="006E28BB" w:rsidRPr="00320CA6" w14:paraId="3243DE22" w14:textId="77777777" w:rsidTr="00B13C4D">
        <w:trPr>
          <w:trHeight w:val="240"/>
        </w:trPr>
        <w:tc>
          <w:tcPr>
            <w:tcW w:w="866" w:type="dxa"/>
            <w:tcBorders>
              <w:top w:val="nil"/>
              <w:left w:val="nil"/>
              <w:bottom w:val="nil"/>
              <w:right w:val="nil"/>
            </w:tcBorders>
            <w:shd w:val="clear" w:color="000000" w:fill="F2F2F2"/>
            <w:noWrap/>
            <w:vAlign w:val="bottom"/>
            <w:hideMark/>
          </w:tcPr>
          <w:p w14:paraId="17D3CBDA"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33402D5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J4</w:t>
            </w:r>
          </w:p>
        </w:tc>
        <w:tc>
          <w:tcPr>
            <w:tcW w:w="709" w:type="dxa"/>
            <w:tcBorders>
              <w:top w:val="nil"/>
              <w:left w:val="nil"/>
              <w:bottom w:val="nil"/>
              <w:right w:val="nil"/>
            </w:tcBorders>
            <w:shd w:val="clear" w:color="000000" w:fill="F2F2F2"/>
            <w:noWrap/>
            <w:vAlign w:val="bottom"/>
            <w:hideMark/>
          </w:tcPr>
          <w:p w14:paraId="4017E62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1.07</w:t>
            </w:r>
          </w:p>
        </w:tc>
        <w:tc>
          <w:tcPr>
            <w:tcW w:w="567" w:type="dxa"/>
            <w:tcBorders>
              <w:top w:val="nil"/>
              <w:left w:val="nil"/>
              <w:bottom w:val="nil"/>
              <w:right w:val="nil"/>
            </w:tcBorders>
            <w:shd w:val="clear" w:color="000000" w:fill="F2F2F2"/>
            <w:noWrap/>
            <w:vAlign w:val="bottom"/>
            <w:hideMark/>
          </w:tcPr>
          <w:p w14:paraId="6FE4481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8.41</w:t>
            </w:r>
          </w:p>
        </w:tc>
        <w:tc>
          <w:tcPr>
            <w:tcW w:w="709" w:type="dxa"/>
            <w:tcBorders>
              <w:top w:val="nil"/>
              <w:left w:val="nil"/>
              <w:bottom w:val="nil"/>
              <w:right w:val="nil"/>
            </w:tcBorders>
            <w:shd w:val="clear" w:color="000000" w:fill="F2F2F2"/>
            <w:noWrap/>
            <w:vAlign w:val="bottom"/>
            <w:hideMark/>
          </w:tcPr>
          <w:p w14:paraId="23ADAA5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586C905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M4</w:t>
            </w:r>
          </w:p>
        </w:tc>
        <w:tc>
          <w:tcPr>
            <w:tcW w:w="709" w:type="dxa"/>
            <w:tcBorders>
              <w:top w:val="nil"/>
              <w:left w:val="nil"/>
              <w:bottom w:val="nil"/>
              <w:right w:val="nil"/>
            </w:tcBorders>
            <w:shd w:val="clear" w:color="000000" w:fill="D9D9D9"/>
            <w:noWrap/>
            <w:vAlign w:val="bottom"/>
            <w:hideMark/>
          </w:tcPr>
          <w:p w14:paraId="57E93C8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1.07</w:t>
            </w:r>
          </w:p>
        </w:tc>
        <w:tc>
          <w:tcPr>
            <w:tcW w:w="709" w:type="dxa"/>
            <w:tcBorders>
              <w:top w:val="nil"/>
              <w:left w:val="nil"/>
              <w:bottom w:val="nil"/>
              <w:right w:val="nil"/>
            </w:tcBorders>
            <w:shd w:val="clear" w:color="000000" w:fill="D9D9D9"/>
            <w:noWrap/>
            <w:vAlign w:val="bottom"/>
            <w:hideMark/>
          </w:tcPr>
          <w:p w14:paraId="29C4F83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8.41</w:t>
            </w:r>
          </w:p>
        </w:tc>
        <w:tc>
          <w:tcPr>
            <w:tcW w:w="709" w:type="dxa"/>
            <w:tcBorders>
              <w:top w:val="nil"/>
              <w:left w:val="nil"/>
              <w:bottom w:val="nil"/>
              <w:right w:val="nil"/>
            </w:tcBorders>
            <w:shd w:val="clear" w:color="000000" w:fill="D9D9D9"/>
            <w:noWrap/>
            <w:vAlign w:val="bottom"/>
            <w:hideMark/>
          </w:tcPr>
          <w:p w14:paraId="04732DA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1AB00B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F4</w:t>
            </w:r>
          </w:p>
        </w:tc>
        <w:tc>
          <w:tcPr>
            <w:tcW w:w="709" w:type="dxa"/>
            <w:tcBorders>
              <w:top w:val="nil"/>
              <w:left w:val="nil"/>
              <w:bottom w:val="nil"/>
              <w:right w:val="nil"/>
            </w:tcBorders>
            <w:shd w:val="clear" w:color="000000" w:fill="F2F2F2"/>
            <w:noWrap/>
            <w:vAlign w:val="bottom"/>
            <w:hideMark/>
          </w:tcPr>
          <w:p w14:paraId="284723E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1.11</w:t>
            </w:r>
          </w:p>
        </w:tc>
        <w:tc>
          <w:tcPr>
            <w:tcW w:w="709" w:type="dxa"/>
            <w:tcBorders>
              <w:top w:val="nil"/>
              <w:left w:val="nil"/>
              <w:bottom w:val="nil"/>
              <w:right w:val="nil"/>
            </w:tcBorders>
            <w:shd w:val="clear" w:color="000000" w:fill="F2F2F2"/>
            <w:noWrap/>
            <w:vAlign w:val="bottom"/>
            <w:hideMark/>
          </w:tcPr>
          <w:p w14:paraId="4C3A24D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8.73</w:t>
            </w:r>
          </w:p>
        </w:tc>
        <w:tc>
          <w:tcPr>
            <w:tcW w:w="708" w:type="dxa"/>
            <w:tcBorders>
              <w:top w:val="nil"/>
              <w:left w:val="nil"/>
              <w:bottom w:val="nil"/>
              <w:right w:val="nil"/>
            </w:tcBorders>
            <w:shd w:val="clear" w:color="000000" w:fill="F2F2F2"/>
            <w:noWrap/>
            <w:vAlign w:val="bottom"/>
            <w:hideMark/>
          </w:tcPr>
          <w:p w14:paraId="6DA37171"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35BDDB17" w14:textId="77777777" w:rsidTr="00B13C4D">
        <w:trPr>
          <w:trHeight w:val="240"/>
        </w:trPr>
        <w:tc>
          <w:tcPr>
            <w:tcW w:w="866" w:type="dxa"/>
            <w:tcBorders>
              <w:top w:val="nil"/>
              <w:left w:val="nil"/>
              <w:bottom w:val="nil"/>
              <w:right w:val="nil"/>
            </w:tcBorders>
            <w:shd w:val="clear" w:color="000000" w:fill="F2F2F2"/>
            <w:noWrap/>
            <w:vAlign w:val="bottom"/>
            <w:hideMark/>
          </w:tcPr>
          <w:p w14:paraId="70AD8F59"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4D6130B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497694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5FAD84A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EC6002A"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2D00FF6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1A5322C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026B138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60D7E71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(1.22)</w:t>
            </w:r>
          </w:p>
        </w:tc>
        <w:tc>
          <w:tcPr>
            <w:tcW w:w="850" w:type="dxa"/>
            <w:tcBorders>
              <w:top w:val="nil"/>
              <w:left w:val="nil"/>
              <w:bottom w:val="nil"/>
              <w:right w:val="nil"/>
            </w:tcBorders>
            <w:shd w:val="clear" w:color="000000" w:fill="F2F2F2"/>
            <w:noWrap/>
            <w:vAlign w:val="bottom"/>
            <w:hideMark/>
          </w:tcPr>
          <w:p w14:paraId="55C97C8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DBA4A3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EBDE24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359F2792"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(1.19)</w:t>
            </w:r>
          </w:p>
        </w:tc>
      </w:tr>
      <w:tr w:rsidR="006E28BB" w:rsidRPr="00320CA6" w14:paraId="4F71BC6A" w14:textId="77777777" w:rsidTr="00B13C4D">
        <w:trPr>
          <w:trHeight w:val="240"/>
        </w:trPr>
        <w:tc>
          <w:tcPr>
            <w:tcW w:w="866" w:type="dxa"/>
            <w:tcBorders>
              <w:top w:val="nil"/>
              <w:left w:val="nil"/>
              <w:bottom w:val="nil"/>
              <w:right w:val="nil"/>
            </w:tcBorders>
            <w:shd w:val="clear" w:color="000000" w:fill="F2F2F2"/>
            <w:noWrap/>
            <w:vAlign w:val="bottom"/>
            <w:hideMark/>
          </w:tcPr>
          <w:p w14:paraId="4F8ACD08"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1AE8974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80063C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72015D4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39635FC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345E352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M5</w:t>
            </w:r>
          </w:p>
        </w:tc>
        <w:tc>
          <w:tcPr>
            <w:tcW w:w="709" w:type="dxa"/>
            <w:tcBorders>
              <w:top w:val="nil"/>
              <w:left w:val="nil"/>
              <w:bottom w:val="nil"/>
              <w:right w:val="nil"/>
            </w:tcBorders>
            <w:shd w:val="clear" w:color="000000" w:fill="D9D9D9"/>
            <w:noWrap/>
            <w:vAlign w:val="bottom"/>
            <w:hideMark/>
          </w:tcPr>
          <w:p w14:paraId="1D28F2A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1.33</w:t>
            </w:r>
          </w:p>
        </w:tc>
        <w:tc>
          <w:tcPr>
            <w:tcW w:w="709" w:type="dxa"/>
            <w:tcBorders>
              <w:top w:val="nil"/>
              <w:left w:val="nil"/>
              <w:bottom w:val="nil"/>
              <w:right w:val="nil"/>
            </w:tcBorders>
            <w:shd w:val="clear" w:color="000000" w:fill="D9D9D9"/>
            <w:noWrap/>
            <w:vAlign w:val="bottom"/>
            <w:hideMark/>
          </w:tcPr>
          <w:p w14:paraId="46F2BFD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10.25</w:t>
            </w:r>
          </w:p>
        </w:tc>
        <w:tc>
          <w:tcPr>
            <w:tcW w:w="709" w:type="dxa"/>
            <w:tcBorders>
              <w:top w:val="nil"/>
              <w:left w:val="nil"/>
              <w:bottom w:val="nil"/>
              <w:right w:val="nil"/>
            </w:tcBorders>
            <w:shd w:val="clear" w:color="000000" w:fill="D9D9D9"/>
            <w:noWrap/>
            <w:vAlign w:val="bottom"/>
            <w:hideMark/>
          </w:tcPr>
          <w:p w14:paraId="69B5C77C"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7DB2C4F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F5</w:t>
            </w:r>
          </w:p>
        </w:tc>
        <w:tc>
          <w:tcPr>
            <w:tcW w:w="709" w:type="dxa"/>
            <w:tcBorders>
              <w:top w:val="nil"/>
              <w:left w:val="nil"/>
              <w:bottom w:val="nil"/>
              <w:right w:val="nil"/>
            </w:tcBorders>
            <w:shd w:val="clear" w:color="000000" w:fill="F2F2F2"/>
            <w:noWrap/>
            <w:vAlign w:val="bottom"/>
            <w:hideMark/>
          </w:tcPr>
          <w:p w14:paraId="4E3B77F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1.36</w:t>
            </w:r>
          </w:p>
        </w:tc>
        <w:tc>
          <w:tcPr>
            <w:tcW w:w="709" w:type="dxa"/>
            <w:tcBorders>
              <w:top w:val="nil"/>
              <w:left w:val="nil"/>
              <w:bottom w:val="nil"/>
              <w:right w:val="nil"/>
            </w:tcBorders>
            <w:shd w:val="clear" w:color="000000" w:fill="F2F2F2"/>
            <w:noWrap/>
            <w:vAlign w:val="bottom"/>
            <w:hideMark/>
          </w:tcPr>
          <w:p w14:paraId="5A774F1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10.41</w:t>
            </w:r>
          </w:p>
        </w:tc>
        <w:tc>
          <w:tcPr>
            <w:tcW w:w="708" w:type="dxa"/>
            <w:tcBorders>
              <w:top w:val="nil"/>
              <w:left w:val="nil"/>
              <w:bottom w:val="nil"/>
              <w:right w:val="nil"/>
            </w:tcBorders>
            <w:shd w:val="clear" w:color="000000" w:fill="F2F2F2"/>
            <w:noWrap/>
            <w:vAlign w:val="bottom"/>
            <w:hideMark/>
          </w:tcPr>
          <w:p w14:paraId="2E2152C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079D1354" w14:textId="77777777" w:rsidTr="00B13C4D">
        <w:trPr>
          <w:trHeight w:val="240"/>
        </w:trPr>
        <w:tc>
          <w:tcPr>
            <w:tcW w:w="866" w:type="dxa"/>
            <w:tcBorders>
              <w:top w:val="nil"/>
              <w:left w:val="nil"/>
              <w:bottom w:val="nil"/>
              <w:right w:val="nil"/>
            </w:tcBorders>
            <w:shd w:val="clear" w:color="000000" w:fill="F2F2F2"/>
            <w:noWrap/>
            <w:vAlign w:val="bottom"/>
            <w:hideMark/>
          </w:tcPr>
          <w:p w14:paraId="59560EB7"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57F650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352F87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71128E9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FF470B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0F95427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6C22F62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14499E0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6740D34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(1.33)</w:t>
            </w:r>
          </w:p>
        </w:tc>
        <w:tc>
          <w:tcPr>
            <w:tcW w:w="850" w:type="dxa"/>
            <w:tcBorders>
              <w:top w:val="nil"/>
              <w:left w:val="nil"/>
              <w:bottom w:val="nil"/>
              <w:right w:val="nil"/>
            </w:tcBorders>
            <w:shd w:val="clear" w:color="000000" w:fill="F2F2F2"/>
            <w:noWrap/>
            <w:vAlign w:val="bottom"/>
            <w:hideMark/>
          </w:tcPr>
          <w:p w14:paraId="3CF5347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5EB6B0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375367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52B868E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(1.17)</w:t>
            </w:r>
          </w:p>
        </w:tc>
      </w:tr>
      <w:tr w:rsidR="006E28BB" w:rsidRPr="00320CA6" w14:paraId="44AD2F90" w14:textId="77777777" w:rsidTr="00B13C4D">
        <w:trPr>
          <w:trHeight w:val="240"/>
        </w:trPr>
        <w:tc>
          <w:tcPr>
            <w:tcW w:w="866" w:type="dxa"/>
            <w:tcBorders>
              <w:top w:val="nil"/>
              <w:left w:val="nil"/>
              <w:bottom w:val="nil"/>
              <w:right w:val="nil"/>
            </w:tcBorders>
            <w:shd w:val="clear" w:color="000000" w:fill="F2F2F2"/>
            <w:noWrap/>
            <w:vAlign w:val="bottom"/>
            <w:hideMark/>
          </w:tcPr>
          <w:p w14:paraId="2FFB33D7"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3008D0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72F422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4B09884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7BD781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4AB4C69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M6</w:t>
            </w:r>
          </w:p>
        </w:tc>
        <w:tc>
          <w:tcPr>
            <w:tcW w:w="709" w:type="dxa"/>
            <w:tcBorders>
              <w:top w:val="nil"/>
              <w:left w:val="nil"/>
              <w:bottom w:val="nil"/>
              <w:right w:val="nil"/>
            </w:tcBorders>
            <w:shd w:val="clear" w:color="000000" w:fill="D9D9D9"/>
            <w:noWrap/>
            <w:vAlign w:val="bottom"/>
            <w:hideMark/>
          </w:tcPr>
          <w:p w14:paraId="1433B6E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1.83</w:t>
            </w:r>
          </w:p>
        </w:tc>
        <w:tc>
          <w:tcPr>
            <w:tcW w:w="709" w:type="dxa"/>
            <w:tcBorders>
              <w:top w:val="nil"/>
              <w:left w:val="nil"/>
              <w:bottom w:val="nil"/>
              <w:right w:val="nil"/>
            </w:tcBorders>
            <w:shd w:val="clear" w:color="000000" w:fill="D9D9D9"/>
            <w:noWrap/>
            <w:vAlign w:val="bottom"/>
            <w:hideMark/>
          </w:tcPr>
          <w:p w14:paraId="1EFD3F5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13.64</w:t>
            </w:r>
          </w:p>
        </w:tc>
        <w:tc>
          <w:tcPr>
            <w:tcW w:w="709" w:type="dxa"/>
            <w:tcBorders>
              <w:top w:val="nil"/>
              <w:left w:val="nil"/>
              <w:bottom w:val="nil"/>
              <w:right w:val="nil"/>
            </w:tcBorders>
            <w:shd w:val="clear" w:color="000000" w:fill="D9D9D9"/>
            <w:noWrap/>
            <w:vAlign w:val="bottom"/>
            <w:hideMark/>
          </w:tcPr>
          <w:p w14:paraId="7473007B"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7AE66AC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F6</w:t>
            </w:r>
          </w:p>
        </w:tc>
        <w:tc>
          <w:tcPr>
            <w:tcW w:w="709" w:type="dxa"/>
            <w:tcBorders>
              <w:top w:val="nil"/>
              <w:left w:val="nil"/>
              <w:bottom w:val="nil"/>
              <w:right w:val="nil"/>
            </w:tcBorders>
            <w:shd w:val="clear" w:color="000000" w:fill="F2F2F2"/>
            <w:noWrap/>
            <w:vAlign w:val="bottom"/>
            <w:hideMark/>
          </w:tcPr>
          <w:p w14:paraId="749AB33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1.61</w:t>
            </w:r>
          </w:p>
        </w:tc>
        <w:tc>
          <w:tcPr>
            <w:tcW w:w="709" w:type="dxa"/>
            <w:tcBorders>
              <w:top w:val="nil"/>
              <w:left w:val="nil"/>
              <w:bottom w:val="nil"/>
              <w:right w:val="nil"/>
            </w:tcBorders>
            <w:shd w:val="clear" w:color="000000" w:fill="F2F2F2"/>
            <w:noWrap/>
            <w:vAlign w:val="bottom"/>
            <w:hideMark/>
          </w:tcPr>
          <w:p w14:paraId="6DDB743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12.16</w:t>
            </w:r>
          </w:p>
        </w:tc>
        <w:tc>
          <w:tcPr>
            <w:tcW w:w="708" w:type="dxa"/>
            <w:tcBorders>
              <w:top w:val="nil"/>
              <w:left w:val="nil"/>
              <w:bottom w:val="nil"/>
              <w:right w:val="nil"/>
            </w:tcBorders>
            <w:shd w:val="clear" w:color="000000" w:fill="F2F2F2"/>
            <w:noWrap/>
            <w:vAlign w:val="bottom"/>
            <w:hideMark/>
          </w:tcPr>
          <w:p w14:paraId="170562D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0E987E3F" w14:textId="77777777" w:rsidTr="00B13C4D">
        <w:trPr>
          <w:trHeight w:val="240"/>
        </w:trPr>
        <w:tc>
          <w:tcPr>
            <w:tcW w:w="866" w:type="dxa"/>
            <w:tcBorders>
              <w:top w:val="nil"/>
              <w:left w:val="nil"/>
              <w:bottom w:val="nil"/>
              <w:right w:val="nil"/>
            </w:tcBorders>
            <w:shd w:val="clear" w:color="000000" w:fill="F2F2F2"/>
            <w:noWrap/>
            <w:vAlign w:val="bottom"/>
            <w:hideMark/>
          </w:tcPr>
          <w:p w14:paraId="43068B44"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6D19956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98496B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3E9784B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5CC035A"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0EA9727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1599A9E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4317FF3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0AA714A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(1.09)</w:t>
            </w:r>
          </w:p>
        </w:tc>
        <w:tc>
          <w:tcPr>
            <w:tcW w:w="850" w:type="dxa"/>
            <w:tcBorders>
              <w:top w:val="nil"/>
              <w:left w:val="nil"/>
              <w:bottom w:val="nil"/>
              <w:right w:val="nil"/>
            </w:tcBorders>
            <w:shd w:val="clear" w:color="000000" w:fill="F2F2F2"/>
            <w:noWrap/>
            <w:vAlign w:val="bottom"/>
            <w:hideMark/>
          </w:tcPr>
          <w:p w14:paraId="46D060E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32238A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2E494D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662E0591"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(1.24)</w:t>
            </w:r>
          </w:p>
        </w:tc>
      </w:tr>
      <w:tr w:rsidR="006E28BB" w:rsidRPr="00320CA6" w14:paraId="56E85F19" w14:textId="77777777" w:rsidTr="00B13C4D">
        <w:trPr>
          <w:trHeight w:val="240"/>
        </w:trPr>
        <w:tc>
          <w:tcPr>
            <w:tcW w:w="866" w:type="dxa"/>
            <w:tcBorders>
              <w:top w:val="nil"/>
              <w:left w:val="nil"/>
              <w:bottom w:val="nil"/>
              <w:right w:val="nil"/>
            </w:tcBorders>
            <w:shd w:val="clear" w:color="000000" w:fill="F2F2F2"/>
            <w:noWrap/>
            <w:vAlign w:val="bottom"/>
            <w:hideMark/>
          </w:tcPr>
          <w:p w14:paraId="0B2FDFF3"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46AF356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AA1BA1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396CEB3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2891F5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0183E51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M7</w:t>
            </w:r>
          </w:p>
        </w:tc>
        <w:tc>
          <w:tcPr>
            <w:tcW w:w="709" w:type="dxa"/>
            <w:tcBorders>
              <w:top w:val="nil"/>
              <w:left w:val="nil"/>
              <w:bottom w:val="nil"/>
              <w:right w:val="nil"/>
            </w:tcBorders>
            <w:shd w:val="clear" w:color="000000" w:fill="D9D9D9"/>
            <w:noWrap/>
            <w:vAlign w:val="bottom"/>
            <w:hideMark/>
          </w:tcPr>
          <w:p w14:paraId="3BF925D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2.00</w:t>
            </w:r>
          </w:p>
        </w:tc>
        <w:tc>
          <w:tcPr>
            <w:tcW w:w="709" w:type="dxa"/>
            <w:tcBorders>
              <w:top w:val="nil"/>
              <w:left w:val="nil"/>
              <w:bottom w:val="nil"/>
              <w:right w:val="nil"/>
            </w:tcBorders>
            <w:shd w:val="clear" w:color="000000" w:fill="D9D9D9"/>
            <w:noWrap/>
            <w:vAlign w:val="bottom"/>
            <w:hideMark/>
          </w:tcPr>
          <w:p w14:paraId="602E35B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14.84</w:t>
            </w:r>
          </w:p>
        </w:tc>
        <w:tc>
          <w:tcPr>
            <w:tcW w:w="709" w:type="dxa"/>
            <w:tcBorders>
              <w:top w:val="nil"/>
              <w:left w:val="nil"/>
              <w:bottom w:val="nil"/>
              <w:right w:val="nil"/>
            </w:tcBorders>
            <w:shd w:val="clear" w:color="000000" w:fill="D9D9D9"/>
            <w:noWrap/>
            <w:vAlign w:val="bottom"/>
            <w:hideMark/>
          </w:tcPr>
          <w:p w14:paraId="67CFE67A"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2DC9C23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F7</w:t>
            </w:r>
          </w:p>
        </w:tc>
        <w:tc>
          <w:tcPr>
            <w:tcW w:w="709" w:type="dxa"/>
            <w:tcBorders>
              <w:top w:val="nil"/>
              <w:left w:val="nil"/>
              <w:bottom w:val="nil"/>
              <w:right w:val="nil"/>
            </w:tcBorders>
            <w:shd w:val="clear" w:color="000000" w:fill="F2F2F2"/>
            <w:noWrap/>
            <w:vAlign w:val="bottom"/>
            <w:hideMark/>
          </w:tcPr>
          <w:p w14:paraId="302CA76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2.04</w:t>
            </w:r>
          </w:p>
        </w:tc>
        <w:tc>
          <w:tcPr>
            <w:tcW w:w="709" w:type="dxa"/>
            <w:tcBorders>
              <w:top w:val="nil"/>
              <w:left w:val="nil"/>
              <w:bottom w:val="nil"/>
              <w:right w:val="nil"/>
            </w:tcBorders>
            <w:shd w:val="clear" w:color="000000" w:fill="F2F2F2"/>
            <w:noWrap/>
            <w:vAlign w:val="bottom"/>
            <w:hideMark/>
          </w:tcPr>
          <w:p w14:paraId="3C1ED1B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15.12</w:t>
            </w:r>
          </w:p>
        </w:tc>
        <w:tc>
          <w:tcPr>
            <w:tcW w:w="708" w:type="dxa"/>
            <w:tcBorders>
              <w:top w:val="nil"/>
              <w:left w:val="nil"/>
              <w:bottom w:val="nil"/>
              <w:right w:val="nil"/>
            </w:tcBorders>
            <w:shd w:val="clear" w:color="000000" w:fill="F2F2F2"/>
            <w:noWrap/>
            <w:vAlign w:val="bottom"/>
            <w:hideMark/>
          </w:tcPr>
          <w:p w14:paraId="0560354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3AD6A338" w14:textId="77777777" w:rsidTr="00B13C4D">
        <w:trPr>
          <w:trHeight w:val="240"/>
        </w:trPr>
        <w:tc>
          <w:tcPr>
            <w:tcW w:w="866" w:type="dxa"/>
            <w:tcBorders>
              <w:top w:val="nil"/>
              <w:left w:val="nil"/>
              <w:bottom w:val="nil"/>
              <w:right w:val="nil"/>
            </w:tcBorders>
            <w:shd w:val="clear" w:color="000000" w:fill="F2F2F2"/>
            <w:noWrap/>
            <w:vAlign w:val="bottom"/>
            <w:hideMark/>
          </w:tcPr>
          <w:p w14:paraId="2B95236A"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137C717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81A123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0B3A7B7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DA02F45"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6542412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39C991B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04E8D81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73B637A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3080F67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E7B8765"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40623E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3A9D2D1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(1.18)</w:t>
            </w:r>
          </w:p>
        </w:tc>
      </w:tr>
      <w:tr w:rsidR="006E28BB" w:rsidRPr="00320CA6" w14:paraId="6E229EF5" w14:textId="77777777" w:rsidTr="00B13C4D">
        <w:trPr>
          <w:trHeight w:val="240"/>
        </w:trPr>
        <w:tc>
          <w:tcPr>
            <w:tcW w:w="866" w:type="dxa"/>
            <w:tcBorders>
              <w:top w:val="nil"/>
              <w:left w:val="nil"/>
              <w:bottom w:val="nil"/>
              <w:right w:val="nil"/>
            </w:tcBorders>
            <w:shd w:val="clear" w:color="000000" w:fill="F2F2F2"/>
            <w:noWrap/>
            <w:vAlign w:val="bottom"/>
            <w:hideMark/>
          </w:tcPr>
          <w:p w14:paraId="57405E1B"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B67059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A4DDB7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37E8BF1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6F6C56A"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7400765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M8</w:t>
            </w:r>
          </w:p>
        </w:tc>
        <w:tc>
          <w:tcPr>
            <w:tcW w:w="709" w:type="dxa"/>
            <w:tcBorders>
              <w:top w:val="nil"/>
              <w:left w:val="nil"/>
              <w:bottom w:val="nil"/>
              <w:right w:val="nil"/>
            </w:tcBorders>
            <w:shd w:val="clear" w:color="000000" w:fill="D9D9D9"/>
            <w:noWrap/>
            <w:vAlign w:val="bottom"/>
            <w:hideMark/>
          </w:tcPr>
          <w:p w14:paraId="50C87A6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w:t>
            </w:r>
          </w:p>
        </w:tc>
        <w:tc>
          <w:tcPr>
            <w:tcW w:w="709" w:type="dxa"/>
            <w:tcBorders>
              <w:top w:val="nil"/>
              <w:left w:val="nil"/>
              <w:bottom w:val="nil"/>
              <w:right w:val="nil"/>
            </w:tcBorders>
            <w:shd w:val="clear" w:color="000000" w:fill="D9D9D9"/>
            <w:noWrap/>
            <w:vAlign w:val="bottom"/>
            <w:hideMark/>
          </w:tcPr>
          <w:p w14:paraId="360CFEC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2B9658E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41DD7C7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F8</w:t>
            </w:r>
          </w:p>
        </w:tc>
        <w:tc>
          <w:tcPr>
            <w:tcW w:w="709" w:type="dxa"/>
            <w:tcBorders>
              <w:top w:val="nil"/>
              <w:left w:val="nil"/>
              <w:bottom w:val="nil"/>
              <w:right w:val="nil"/>
            </w:tcBorders>
            <w:shd w:val="clear" w:color="000000" w:fill="F2F2F2"/>
            <w:noWrap/>
            <w:vAlign w:val="bottom"/>
            <w:hideMark/>
          </w:tcPr>
          <w:p w14:paraId="68FDE12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2.43</w:t>
            </w:r>
          </w:p>
        </w:tc>
        <w:tc>
          <w:tcPr>
            <w:tcW w:w="709" w:type="dxa"/>
            <w:tcBorders>
              <w:top w:val="nil"/>
              <w:left w:val="nil"/>
              <w:bottom w:val="nil"/>
              <w:right w:val="nil"/>
            </w:tcBorders>
            <w:shd w:val="clear" w:color="000000" w:fill="F2F2F2"/>
            <w:noWrap/>
            <w:vAlign w:val="bottom"/>
            <w:hideMark/>
          </w:tcPr>
          <w:p w14:paraId="6EB3D79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17.78</w:t>
            </w:r>
          </w:p>
        </w:tc>
        <w:tc>
          <w:tcPr>
            <w:tcW w:w="708" w:type="dxa"/>
            <w:tcBorders>
              <w:top w:val="nil"/>
              <w:left w:val="nil"/>
              <w:bottom w:val="nil"/>
              <w:right w:val="nil"/>
            </w:tcBorders>
            <w:shd w:val="clear" w:color="000000" w:fill="F2F2F2"/>
            <w:noWrap/>
            <w:vAlign w:val="bottom"/>
            <w:hideMark/>
          </w:tcPr>
          <w:p w14:paraId="04633CDD"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61E8A65D" w14:textId="77777777" w:rsidTr="00B13C4D">
        <w:trPr>
          <w:trHeight w:val="240"/>
        </w:trPr>
        <w:tc>
          <w:tcPr>
            <w:tcW w:w="866" w:type="dxa"/>
            <w:tcBorders>
              <w:top w:val="nil"/>
              <w:left w:val="nil"/>
              <w:bottom w:val="nil"/>
              <w:right w:val="nil"/>
            </w:tcBorders>
            <w:shd w:val="clear" w:color="000000" w:fill="F2F2F2"/>
            <w:noWrap/>
            <w:vAlign w:val="bottom"/>
            <w:hideMark/>
          </w:tcPr>
          <w:p w14:paraId="41391171"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455F006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89E6B6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208AD99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9CA0572"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263F918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6FBD9FF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58AF612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5B2E466B"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1950546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39C2017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2BE8E6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436A591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(1.08)</w:t>
            </w:r>
          </w:p>
        </w:tc>
      </w:tr>
      <w:tr w:rsidR="006E28BB" w:rsidRPr="00320CA6" w14:paraId="47B465F8" w14:textId="77777777" w:rsidTr="00B13C4D">
        <w:trPr>
          <w:trHeight w:val="240"/>
        </w:trPr>
        <w:tc>
          <w:tcPr>
            <w:tcW w:w="866" w:type="dxa"/>
            <w:tcBorders>
              <w:top w:val="nil"/>
              <w:left w:val="nil"/>
              <w:bottom w:val="nil"/>
              <w:right w:val="nil"/>
            </w:tcBorders>
            <w:shd w:val="clear" w:color="000000" w:fill="F2F2F2"/>
            <w:noWrap/>
            <w:vAlign w:val="bottom"/>
            <w:hideMark/>
          </w:tcPr>
          <w:p w14:paraId="354323EA"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6BC5919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56F0F9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60B5130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DA8D0B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705B9AA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0549C06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79671C6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03BAD98C"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32386FD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F9</w:t>
            </w:r>
          </w:p>
        </w:tc>
        <w:tc>
          <w:tcPr>
            <w:tcW w:w="709" w:type="dxa"/>
            <w:tcBorders>
              <w:top w:val="nil"/>
              <w:left w:val="nil"/>
              <w:bottom w:val="nil"/>
              <w:right w:val="nil"/>
            </w:tcBorders>
            <w:shd w:val="clear" w:color="000000" w:fill="F2F2F2"/>
            <w:noWrap/>
            <w:vAlign w:val="bottom"/>
            <w:hideMark/>
          </w:tcPr>
          <w:p w14:paraId="3A27ED8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2.63</w:t>
            </w:r>
          </w:p>
        </w:tc>
        <w:tc>
          <w:tcPr>
            <w:tcW w:w="709" w:type="dxa"/>
            <w:tcBorders>
              <w:top w:val="nil"/>
              <w:left w:val="nil"/>
              <w:bottom w:val="nil"/>
              <w:right w:val="nil"/>
            </w:tcBorders>
            <w:shd w:val="clear" w:color="000000" w:fill="F2F2F2"/>
            <w:noWrap/>
            <w:vAlign w:val="bottom"/>
            <w:hideMark/>
          </w:tcPr>
          <w:p w14:paraId="28D09DD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19.16</w:t>
            </w:r>
          </w:p>
        </w:tc>
        <w:tc>
          <w:tcPr>
            <w:tcW w:w="708" w:type="dxa"/>
            <w:tcBorders>
              <w:top w:val="nil"/>
              <w:left w:val="nil"/>
              <w:bottom w:val="nil"/>
              <w:right w:val="nil"/>
            </w:tcBorders>
            <w:shd w:val="clear" w:color="000000" w:fill="F2F2F2"/>
            <w:noWrap/>
            <w:vAlign w:val="bottom"/>
            <w:hideMark/>
          </w:tcPr>
          <w:p w14:paraId="6643878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01289649" w14:textId="77777777" w:rsidTr="00B13C4D">
        <w:trPr>
          <w:trHeight w:val="240"/>
        </w:trPr>
        <w:tc>
          <w:tcPr>
            <w:tcW w:w="866" w:type="dxa"/>
            <w:tcBorders>
              <w:top w:val="nil"/>
              <w:left w:val="nil"/>
              <w:bottom w:val="nil"/>
              <w:right w:val="nil"/>
            </w:tcBorders>
            <w:shd w:val="clear" w:color="000000" w:fill="F2F2F2"/>
            <w:noWrap/>
            <w:vAlign w:val="bottom"/>
            <w:hideMark/>
          </w:tcPr>
          <w:p w14:paraId="6EB8BFF2"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40A8937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E2EDD8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2F2F2"/>
            <w:noWrap/>
            <w:vAlign w:val="bottom"/>
            <w:hideMark/>
          </w:tcPr>
          <w:p w14:paraId="06F569F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FEE43F5"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D9D9D9"/>
            <w:noWrap/>
            <w:vAlign w:val="bottom"/>
            <w:hideMark/>
          </w:tcPr>
          <w:p w14:paraId="42B1B5B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369511A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0FD3549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D9D9D9"/>
            <w:noWrap/>
            <w:vAlign w:val="bottom"/>
            <w:hideMark/>
          </w:tcPr>
          <w:p w14:paraId="3961EB2B"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7C87AC2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BE55F9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990051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2F2F2"/>
            <w:noWrap/>
            <w:vAlign w:val="bottom"/>
            <w:hideMark/>
          </w:tcPr>
          <w:p w14:paraId="151FD48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23254FF4" w14:textId="77777777" w:rsidTr="00B13C4D">
        <w:trPr>
          <w:trHeight w:val="240"/>
        </w:trPr>
        <w:tc>
          <w:tcPr>
            <w:tcW w:w="866" w:type="dxa"/>
            <w:tcBorders>
              <w:top w:val="nil"/>
              <w:left w:val="nil"/>
              <w:bottom w:val="single" w:sz="4" w:space="0" w:color="auto"/>
              <w:right w:val="nil"/>
            </w:tcBorders>
            <w:shd w:val="clear" w:color="000000" w:fill="F2F2F2"/>
            <w:noWrap/>
            <w:vAlign w:val="bottom"/>
            <w:hideMark/>
          </w:tcPr>
          <w:p w14:paraId="0D1A2931" w14:textId="77777777" w:rsidR="006E28BB" w:rsidRPr="00320CA6" w:rsidRDefault="006E28BB" w:rsidP="00B13C4D">
            <w:pPr>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single" w:sz="4" w:space="0" w:color="auto"/>
              <w:right w:val="nil"/>
            </w:tcBorders>
            <w:shd w:val="clear" w:color="000000" w:fill="F2F2F2"/>
            <w:noWrap/>
            <w:vAlign w:val="bottom"/>
            <w:hideMark/>
          </w:tcPr>
          <w:p w14:paraId="3FAAF8E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single" w:sz="4" w:space="0" w:color="auto"/>
              <w:right w:val="nil"/>
            </w:tcBorders>
            <w:shd w:val="clear" w:color="000000" w:fill="F2F2F2"/>
            <w:noWrap/>
            <w:vAlign w:val="bottom"/>
            <w:hideMark/>
          </w:tcPr>
          <w:p w14:paraId="1D1B421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single" w:sz="4" w:space="0" w:color="auto"/>
              <w:right w:val="nil"/>
            </w:tcBorders>
            <w:shd w:val="clear" w:color="000000" w:fill="F2F2F2"/>
            <w:noWrap/>
            <w:vAlign w:val="bottom"/>
            <w:hideMark/>
          </w:tcPr>
          <w:p w14:paraId="39C36D3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single" w:sz="4" w:space="0" w:color="auto"/>
              <w:right w:val="nil"/>
            </w:tcBorders>
            <w:shd w:val="clear" w:color="000000" w:fill="F2F2F2"/>
            <w:noWrap/>
            <w:vAlign w:val="bottom"/>
            <w:hideMark/>
          </w:tcPr>
          <w:p w14:paraId="19425A7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single" w:sz="4" w:space="0" w:color="auto"/>
              <w:right w:val="nil"/>
            </w:tcBorders>
            <w:shd w:val="clear" w:color="000000" w:fill="D9D9D9"/>
            <w:noWrap/>
            <w:vAlign w:val="bottom"/>
            <w:hideMark/>
          </w:tcPr>
          <w:p w14:paraId="2195152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single" w:sz="4" w:space="0" w:color="auto"/>
              <w:right w:val="nil"/>
            </w:tcBorders>
            <w:shd w:val="clear" w:color="000000" w:fill="D9D9D9"/>
            <w:noWrap/>
            <w:vAlign w:val="bottom"/>
            <w:hideMark/>
          </w:tcPr>
          <w:p w14:paraId="6F59E43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single" w:sz="4" w:space="0" w:color="auto"/>
              <w:right w:val="nil"/>
            </w:tcBorders>
            <w:shd w:val="clear" w:color="000000" w:fill="D9D9D9"/>
            <w:noWrap/>
            <w:vAlign w:val="bottom"/>
            <w:hideMark/>
          </w:tcPr>
          <w:p w14:paraId="66950AC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single" w:sz="4" w:space="0" w:color="auto"/>
              <w:right w:val="nil"/>
            </w:tcBorders>
            <w:shd w:val="clear" w:color="000000" w:fill="D9D9D9"/>
            <w:noWrap/>
            <w:vAlign w:val="bottom"/>
            <w:hideMark/>
          </w:tcPr>
          <w:p w14:paraId="7ECAD38C"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single" w:sz="4" w:space="0" w:color="auto"/>
              <w:right w:val="nil"/>
            </w:tcBorders>
            <w:shd w:val="clear" w:color="000000" w:fill="F2F2F2"/>
            <w:noWrap/>
            <w:vAlign w:val="bottom"/>
            <w:hideMark/>
          </w:tcPr>
          <w:p w14:paraId="4622939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F10</w:t>
            </w:r>
          </w:p>
        </w:tc>
        <w:tc>
          <w:tcPr>
            <w:tcW w:w="709" w:type="dxa"/>
            <w:tcBorders>
              <w:top w:val="nil"/>
              <w:left w:val="nil"/>
              <w:bottom w:val="single" w:sz="4" w:space="0" w:color="auto"/>
              <w:right w:val="nil"/>
            </w:tcBorders>
            <w:shd w:val="clear" w:color="000000" w:fill="F2F2F2"/>
            <w:noWrap/>
            <w:vAlign w:val="bottom"/>
            <w:hideMark/>
          </w:tcPr>
          <w:p w14:paraId="37854A9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w:t>
            </w:r>
          </w:p>
        </w:tc>
        <w:tc>
          <w:tcPr>
            <w:tcW w:w="709" w:type="dxa"/>
            <w:tcBorders>
              <w:top w:val="nil"/>
              <w:left w:val="nil"/>
              <w:bottom w:val="single" w:sz="4" w:space="0" w:color="auto"/>
              <w:right w:val="nil"/>
            </w:tcBorders>
            <w:shd w:val="clear" w:color="000000" w:fill="F2F2F2"/>
            <w:noWrap/>
            <w:vAlign w:val="bottom"/>
            <w:hideMark/>
          </w:tcPr>
          <w:p w14:paraId="0F8B864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single" w:sz="4" w:space="0" w:color="auto"/>
              <w:right w:val="nil"/>
            </w:tcBorders>
            <w:shd w:val="clear" w:color="000000" w:fill="F2F2F2"/>
            <w:noWrap/>
            <w:vAlign w:val="bottom"/>
            <w:hideMark/>
          </w:tcPr>
          <w:p w14:paraId="76AB428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336BD2FB" w14:textId="77777777" w:rsidTr="00B13C4D">
        <w:trPr>
          <w:trHeight w:val="240"/>
        </w:trPr>
        <w:tc>
          <w:tcPr>
            <w:tcW w:w="866" w:type="dxa"/>
            <w:vMerge w:val="restart"/>
            <w:tcBorders>
              <w:top w:val="nil"/>
              <w:left w:val="nil"/>
              <w:right w:val="nil"/>
            </w:tcBorders>
            <w:shd w:val="clear" w:color="000000" w:fill="FFFFFF"/>
            <w:noWrap/>
            <w:vAlign w:val="bottom"/>
            <w:hideMark/>
          </w:tcPr>
          <w:p w14:paraId="6978FB9C" w14:textId="77777777" w:rsidR="006E28BB" w:rsidRPr="00320CA6" w:rsidRDefault="006E28BB" w:rsidP="00B13C4D">
            <w:pPr>
              <w:jc w:val="right"/>
              <w:rPr>
                <w:rFonts w:eastAsia="Times New Roman" w:cs="Arial"/>
                <w:b/>
                <w:bCs/>
                <w:sz w:val="16"/>
                <w:szCs w:val="16"/>
                <w:lang w:val="en-AU" w:eastAsia="en-US"/>
              </w:rPr>
            </w:pPr>
          </w:p>
          <w:p w14:paraId="615983CF"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Non-canyon</w:t>
            </w:r>
          </w:p>
          <w:p w14:paraId="42228ADE"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p w14:paraId="42364B5A"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p w14:paraId="37F59A55"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p w14:paraId="642E722A"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p w14:paraId="64DE9371"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p w14:paraId="49CB3C41"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p w14:paraId="14D35A2A"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p w14:paraId="0B36BADA"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4DAAFC8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33A5F3B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0083DAA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5D67CEF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727CEB6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3D606AE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36F2ADB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6FFE283"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71A16D9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58F5336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51C3088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422C2A9E"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458CF3DC" w14:textId="77777777" w:rsidTr="00B13C4D">
        <w:trPr>
          <w:trHeight w:val="240"/>
        </w:trPr>
        <w:tc>
          <w:tcPr>
            <w:tcW w:w="866" w:type="dxa"/>
            <w:vMerge/>
            <w:tcBorders>
              <w:left w:val="nil"/>
              <w:right w:val="nil"/>
            </w:tcBorders>
            <w:shd w:val="clear" w:color="000000" w:fill="FFFFFF"/>
            <w:noWrap/>
            <w:vAlign w:val="bottom"/>
            <w:hideMark/>
          </w:tcPr>
          <w:p w14:paraId="4A89AA05" w14:textId="77777777" w:rsidR="006E28BB" w:rsidRPr="00320CA6" w:rsidRDefault="006E28BB" w:rsidP="00B13C4D">
            <w:pPr>
              <w:jc w:val="right"/>
              <w:rPr>
                <w:rFonts w:eastAsia="Times New Roman" w:cs="Arial"/>
                <w:b/>
                <w:bCs/>
                <w:sz w:val="16"/>
                <w:szCs w:val="16"/>
                <w:lang w:val="en-AU" w:eastAsia="en-US"/>
              </w:rPr>
            </w:pPr>
          </w:p>
        </w:tc>
        <w:tc>
          <w:tcPr>
            <w:tcW w:w="850" w:type="dxa"/>
            <w:tcBorders>
              <w:top w:val="nil"/>
              <w:left w:val="nil"/>
              <w:bottom w:val="nil"/>
              <w:right w:val="nil"/>
            </w:tcBorders>
            <w:shd w:val="clear" w:color="000000" w:fill="FFFFFF"/>
            <w:noWrap/>
            <w:vAlign w:val="bottom"/>
            <w:hideMark/>
          </w:tcPr>
          <w:p w14:paraId="1E4C5C8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J1</w:t>
            </w:r>
          </w:p>
        </w:tc>
        <w:tc>
          <w:tcPr>
            <w:tcW w:w="709" w:type="dxa"/>
            <w:tcBorders>
              <w:top w:val="nil"/>
              <w:left w:val="nil"/>
              <w:bottom w:val="nil"/>
              <w:right w:val="nil"/>
            </w:tcBorders>
            <w:shd w:val="clear" w:color="000000" w:fill="FFFFFF"/>
            <w:noWrap/>
            <w:vAlign w:val="bottom"/>
            <w:hideMark/>
          </w:tcPr>
          <w:p w14:paraId="72878C2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0.44</w:t>
            </w:r>
          </w:p>
        </w:tc>
        <w:tc>
          <w:tcPr>
            <w:tcW w:w="567" w:type="dxa"/>
            <w:tcBorders>
              <w:top w:val="nil"/>
              <w:left w:val="nil"/>
              <w:bottom w:val="nil"/>
              <w:right w:val="nil"/>
            </w:tcBorders>
            <w:shd w:val="clear" w:color="000000" w:fill="FFFFFF"/>
            <w:noWrap/>
            <w:vAlign w:val="bottom"/>
            <w:hideMark/>
          </w:tcPr>
          <w:p w14:paraId="5518827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4.07</w:t>
            </w:r>
          </w:p>
        </w:tc>
        <w:tc>
          <w:tcPr>
            <w:tcW w:w="709" w:type="dxa"/>
            <w:tcBorders>
              <w:top w:val="nil"/>
              <w:left w:val="nil"/>
              <w:bottom w:val="nil"/>
              <w:right w:val="nil"/>
            </w:tcBorders>
            <w:shd w:val="clear" w:color="000000" w:fill="FFFFFF"/>
            <w:noWrap/>
            <w:vAlign w:val="bottom"/>
            <w:hideMark/>
          </w:tcPr>
          <w:p w14:paraId="2852086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6E18B32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49DBC4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24DCDC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DDC5C81"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79D59B9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12BF3B83"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4D5ADF0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322B634B"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439A67C9" w14:textId="77777777" w:rsidTr="00B13C4D">
        <w:trPr>
          <w:trHeight w:val="240"/>
        </w:trPr>
        <w:tc>
          <w:tcPr>
            <w:tcW w:w="866" w:type="dxa"/>
            <w:vMerge/>
            <w:tcBorders>
              <w:left w:val="nil"/>
              <w:right w:val="nil"/>
            </w:tcBorders>
            <w:shd w:val="clear" w:color="000000" w:fill="FFFFFF"/>
            <w:noWrap/>
            <w:vAlign w:val="bottom"/>
            <w:hideMark/>
          </w:tcPr>
          <w:p w14:paraId="4B7420ED" w14:textId="77777777" w:rsidR="006E28BB" w:rsidRPr="00320CA6" w:rsidRDefault="006E28BB" w:rsidP="00B13C4D">
            <w:pPr>
              <w:jc w:val="right"/>
              <w:rPr>
                <w:rFonts w:eastAsia="Times New Roman" w:cs="Arial"/>
                <w:b/>
                <w:bCs/>
                <w:sz w:val="16"/>
                <w:szCs w:val="16"/>
                <w:lang w:val="en-AU" w:eastAsia="en-US"/>
              </w:rPr>
            </w:pPr>
          </w:p>
        </w:tc>
        <w:tc>
          <w:tcPr>
            <w:tcW w:w="850" w:type="dxa"/>
            <w:tcBorders>
              <w:top w:val="nil"/>
              <w:left w:val="nil"/>
              <w:bottom w:val="nil"/>
              <w:right w:val="nil"/>
            </w:tcBorders>
            <w:shd w:val="clear" w:color="000000" w:fill="FFFFFF"/>
            <w:noWrap/>
            <w:vAlign w:val="bottom"/>
            <w:hideMark/>
          </w:tcPr>
          <w:p w14:paraId="4120146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auto" w:fill="auto"/>
            <w:noWrap/>
            <w:vAlign w:val="bottom"/>
            <w:hideMark/>
          </w:tcPr>
          <w:p w14:paraId="06BC0B11" w14:textId="77777777" w:rsidR="006E28BB" w:rsidRPr="00320CA6" w:rsidRDefault="006E28BB" w:rsidP="00B13C4D">
            <w:pPr>
              <w:jc w:val="right"/>
              <w:rPr>
                <w:rFonts w:eastAsia="Times New Roman" w:cs="Arial"/>
                <w:sz w:val="16"/>
                <w:szCs w:val="16"/>
                <w:lang w:val="en-AU" w:eastAsia="en-US"/>
              </w:rPr>
            </w:pPr>
          </w:p>
        </w:tc>
        <w:tc>
          <w:tcPr>
            <w:tcW w:w="567" w:type="dxa"/>
            <w:tcBorders>
              <w:top w:val="nil"/>
              <w:left w:val="nil"/>
              <w:bottom w:val="nil"/>
              <w:right w:val="nil"/>
            </w:tcBorders>
            <w:shd w:val="clear" w:color="000000" w:fill="FFFFFF"/>
            <w:noWrap/>
            <w:vAlign w:val="bottom"/>
            <w:hideMark/>
          </w:tcPr>
          <w:p w14:paraId="7701358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046EAE1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(1.32)</w:t>
            </w:r>
          </w:p>
        </w:tc>
        <w:tc>
          <w:tcPr>
            <w:tcW w:w="850" w:type="dxa"/>
            <w:tcBorders>
              <w:top w:val="nil"/>
              <w:left w:val="nil"/>
              <w:bottom w:val="nil"/>
              <w:right w:val="nil"/>
            </w:tcBorders>
            <w:shd w:val="clear" w:color="000000" w:fill="F2F2F2"/>
            <w:noWrap/>
            <w:vAlign w:val="bottom"/>
            <w:hideMark/>
          </w:tcPr>
          <w:p w14:paraId="251A925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76CB42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047030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F4BB70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46B943B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4C67719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377C6FF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3BE10C1C"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291DC308" w14:textId="77777777" w:rsidTr="00B13C4D">
        <w:trPr>
          <w:trHeight w:val="240"/>
        </w:trPr>
        <w:tc>
          <w:tcPr>
            <w:tcW w:w="866" w:type="dxa"/>
            <w:vMerge/>
            <w:tcBorders>
              <w:left w:val="nil"/>
              <w:right w:val="nil"/>
            </w:tcBorders>
            <w:shd w:val="clear" w:color="000000" w:fill="FFFFFF"/>
            <w:noWrap/>
            <w:vAlign w:val="bottom"/>
            <w:hideMark/>
          </w:tcPr>
          <w:p w14:paraId="158C6D27" w14:textId="77777777" w:rsidR="006E28BB" w:rsidRPr="00320CA6" w:rsidRDefault="006E28BB" w:rsidP="00B13C4D">
            <w:pPr>
              <w:jc w:val="right"/>
              <w:rPr>
                <w:rFonts w:eastAsia="Times New Roman" w:cs="Arial"/>
                <w:b/>
                <w:bCs/>
                <w:sz w:val="16"/>
                <w:szCs w:val="16"/>
                <w:lang w:val="en-AU" w:eastAsia="en-US"/>
              </w:rPr>
            </w:pPr>
          </w:p>
        </w:tc>
        <w:tc>
          <w:tcPr>
            <w:tcW w:w="850" w:type="dxa"/>
            <w:tcBorders>
              <w:top w:val="nil"/>
              <w:left w:val="nil"/>
              <w:bottom w:val="nil"/>
              <w:right w:val="nil"/>
            </w:tcBorders>
            <w:shd w:val="clear" w:color="000000" w:fill="FFFFFF"/>
            <w:noWrap/>
            <w:vAlign w:val="bottom"/>
            <w:hideMark/>
          </w:tcPr>
          <w:p w14:paraId="4744308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J2</w:t>
            </w:r>
          </w:p>
        </w:tc>
        <w:tc>
          <w:tcPr>
            <w:tcW w:w="709" w:type="dxa"/>
            <w:tcBorders>
              <w:top w:val="nil"/>
              <w:left w:val="nil"/>
              <w:bottom w:val="nil"/>
              <w:right w:val="nil"/>
            </w:tcBorders>
            <w:shd w:val="clear" w:color="000000" w:fill="FFFFFF"/>
            <w:noWrap/>
            <w:vAlign w:val="bottom"/>
            <w:hideMark/>
          </w:tcPr>
          <w:p w14:paraId="1E07AB0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0.62</w:t>
            </w:r>
          </w:p>
        </w:tc>
        <w:tc>
          <w:tcPr>
            <w:tcW w:w="567" w:type="dxa"/>
            <w:tcBorders>
              <w:top w:val="nil"/>
              <w:left w:val="nil"/>
              <w:bottom w:val="nil"/>
              <w:right w:val="nil"/>
            </w:tcBorders>
            <w:shd w:val="clear" w:color="000000" w:fill="FFFFFF"/>
            <w:noWrap/>
            <w:vAlign w:val="bottom"/>
            <w:hideMark/>
          </w:tcPr>
          <w:p w14:paraId="2739E80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5.36</w:t>
            </w:r>
          </w:p>
        </w:tc>
        <w:tc>
          <w:tcPr>
            <w:tcW w:w="709" w:type="dxa"/>
            <w:tcBorders>
              <w:top w:val="nil"/>
              <w:left w:val="nil"/>
              <w:bottom w:val="nil"/>
              <w:right w:val="nil"/>
            </w:tcBorders>
            <w:shd w:val="clear" w:color="000000" w:fill="FFFFFF"/>
            <w:noWrap/>
            <w:vAlign w:val="bottom"/>
            <w:hideMark/>
          </w:tcPr>
          <w:p w14:paraId="7387AB0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36BA601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7049C0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6E2C4A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49F547E"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1F79628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0EC5BF85"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5351091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66D58A0B"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7DEFD321" w14:textId="77777777" w:rsidTr="00B13C4D">
        <w:trPr>
          <w:trHeight w:val="240"/>
        </w:trPr>
        <w:tc>
          <w:tcPr>
            <w:tcW w:w="866" w:type="dxa"/>
            <w:vMerge/>
            <w:tcBorders>
              <w:left w:val="nil"/>
              <w:right w:val="nil"/>
            </w:tcBorders>
            <w:shd w:val="clear" w:color="000000" w:fill="FFFFFF"/>
            <w:noWrap/>
            <w:vAlign w:val="bottom"/>
            <w:hideMark/>
          </w:tcPr>
          <w:p w14:paraId="75CFC71F" w14:textId="77777777" w:rsidR="006E28BB" w:rsidRPr="00320CA6" w:rsidRDefault="006E28BB" w:rsidP="00B13C4D">
            <w:pPr>
              <w:jc w:val="right"/>
              <w:rPr>
                <w:rFonts w:eastAsia="Times New Roman" w:cs="Arial"/>
                <w:b/>
                <w:bCs/>
                <w:sz w:val="16"/>
                <w:szCs w:val="16"/>
                <w:lang w:val="en-AU" w:eastAsia="en-US"/>
              </w:rPr>
            </w:pPr>
          </w:p>
        </w:tc>
        <w:tc>
          <w:tcPr>
            <w:tcW w:w="850" w:type="dxa"/>
            <w:tcBorders>
              <w:top w:val="nil"/>
              <w:left w:val="nil"/>
              <w:bottom w:val="nil"/>
              <w:right w:val="nil"/>
            </w:tcBorders>
            <w:shd w:val="clear" w:color="000000" w:fill="FFFFFF"/>
            <w:noWrap/>
            <w:vAlign w:val="bottom"/>
            <w:hideMark/>
          </w:tcPr>
          <w:p w14:paraId="3F16D97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auto" w:fill="auto"/>
            <w:noWrap/>
            <w:vAlign w:val="bottom"/>
            <w:hideMark/>
          </w:tcPr>
          <w:p w14:paraId="6AA15E9A" w14:textId="77777777" w:rsidR="006E28BB" w:rsidRPr="00320CA6" w:rsidRDefault="006E28BB" w:rsidP="00B13C4D">
            <w:pPr>
              <w:jc w:val="right"/>
              <w:rPr>
                <w:rFonts w:eastAsia="Times New Roman" w:cs="Arial"/>
                <w:sz w:val="16"/>
                <w:szCs w:val="16"/>
                <w:lang w:val="en-AU" w:eastAsia="en-US"/>
              </w:rPr>
            </w:pPr>
          </w:p>
        </w:tc>
        <w:tc>
          <w:tcPr>
            <w:tcW w:w="567" w:type="dxa"/>
            <w:tcBorders>
              <w:top w:val="nil"/>
              <w:left w:val="nil"/>
              <w:bottom w:val="nil"/>
              <w:right w:val="nil"/>
            </w:tcBorders>
            <w:shd w:val="clear" w:color="000000" w:fill="FFFFFF"/>
            <w:noWrap/>
            <w:vAlign w:val="bottom"/>
            <w:hideMark/>
          </w:tcPr>
          <w:p w14:paraId="4BB738E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4F0DB7AD"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(1.20)</w:t>
            </w:r>
          </w:p>
        </w:tc>
        <w:tc>
          <w:tcPr>
            <w:tcW w:w="850" w:type="dxa"/>
            <w:tcBorders>
              <w:top w:val="nil"/>
              <w:left w:val="nil"/>
              <w:bottom w:val="nil"/>
              <w:right w:val="nil"/>
            </w:tcBorders>
            <w:shd w:val="clear" w:color="000000" w:fill="F2F2F2"/>
            <w:noWrap/>
            <w:vAlign w:val="bottom"/>
            <w:hideMark/>
          </w:tcPr>
          <w:p w14:paraId="5C4C3A9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736FBAE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061C47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1BA40EC"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4159931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246C049D"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5EF9C42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2EE763E3"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56DDCB56" w14:textId="77777777" w:rsidTr="00B13C4D">
        <w:trPr>
          <w:trHeight w:val="240"/>
        </w:trPr>
        <w:tc>
          <w:tcPr>
            <w:tcW w:w="866" w:type="dxa"/>
            <w:vMerge/>
            <w:tcBorders>
              <w:left w:val="nil"/>
              <w:right w:val="nil"/>
            </w:tcBorders>
            <w:shd w:val="clear" w:color="000000" w:fill="FFFFFF"/>
            <w:noWrap/>
            <w:vAlign w:val="bottom"/>
            <w:hideMark/>
          </w:tcPr>
          <w:p w14:paraId="748386C1" w14:textId="77777777" w:rsidR="006E28BB" w:rsidRPr="00320CA6" w:rsidRDefault="006E28BB" w:rsidP="00B13C4D">
            <w:pPr>
              <w:jc w:val="right"/>
              <w:rPr>
                <w:rFonts w:eastAsia="Times New Roman" w:cs="Arial"/>
                <w:b/>
                <w:bCs/>
                <w:sz w:val="16"/>
                <w:szCs w:val="16"/>
                <w:lang w:val="en-AU" w:eastAsia="en-US"/>
              </w:rPr>
            </w:pPr>
          </w:p>
        </w:tc>
        <w:tc>
          <w:tcPr>
            <w:tcW w:w="850" w:type="dxa"/>
            <w:tcBorders>
              <w:top w:val="nil"/>
              <w:left w:val="nil"/>
              <w:bottom w:val="nil"/>
              <w:right w:val="nil"/>
            </w:tcBorders>
            <w:shd w:val="clear" w:color="000000" w:fill="FFFFFF"/>
            <w:noWrap/>
            <w:vAlign w:val="bottom"/>
            <w:hideMark/>
          </w:tcPr>
          <w:p w14:paraId="74D59E5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J3</w:t>
            </w:r>
          </w:p>
        </w:tc>
        <w:tc>
          <w:tcPr>
            <w:tcW w:w="709" w:type="dxa"/>
            <w:tcBorders>
              <w:top w:val="nil"/>
              <w:left w:val="nil"/>
              <w:bottom w:val="nil"/>
              <w:right w:val="nil"/>
            </w:tcBorders>
            <w:shd w:val="clear" w:color="000000" w:fill="FFFFFF"/>
            <w:noWrap/>
            <w:vAlign w:val="bottom"/>
            <w:hideMark/>
          </w:tcPr>
          <w:p w14:paraId="4229203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0.78</w:t>
            </w:r>
          </w:p>
        </w:tc>
        <w:tc>
          <w:tcPr>
            <w:tcW w:w="567" w:type="dxa"/>
            <w:tcBorders>
              <w:top w:val="nil"/>
              <w:left w:val="nil"/>
              <w:bottom w:val="nil"/>
              <w:right w:val="nil"/>
            </w:tcBorders>
            <w:shd w:val="clear" w:color="000000" w:fill="FFFFFF"/>
            <w:noWrap/>
            <w:vAlign w:val="bottom"/>
            <w:hideMark/>
          </w:tcPr>
          <w:p w14:paraId="3EC4B98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6.43</w:t>
            </w:r>
          </w:p>
        </w:tc>
        <w:tc>
          <w:tcPr>
            <w:tcW w:w="709" w:type="dxa"/>
            <w:tcBorders>
              <w:top w:val="nil"/>
              <w:left w:val="nil"/>
              <w:bottom w:val="nil"/>
              <w:right w:val="nil"/>
            </w:tcBorders>
            <w:shd w:val="clear" w:color="000000" w:fill="FFFFFF"/>
            <w:noWrap/>
            <w:vAlign w:val="bottom"/>
            <w:hideMark/>
          </w:tcPr>
          <w:p w14:paraId="1C0DBBE5"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5EE09D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M3</w:t>
            </w:r>
          </w:p>
        </w:tc>
        <w:tc>
          <w:tcPr>
            <w:tcW w:w="709" w:type="dxa"/>
            <w:tcBorders>
              <w:top w:val="nil"/>
              <w:left w:val="nil"/>
              <w:bottom w:val="nil"/>
              <w:right w:val="nil"/>
            </w:tcBorders>
            <w:shd w:val="clear" w:color="000000" w:fill="F2F2F2"/>
            <w:noWrap/>
            <w:vAlign w:val="bottom"/>
            <w:hideMark/>
          </w:tcPr>
          <w:p w14:paraId="27FC928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w:t>
            </w:r>
          </w:p>
        </w:tc>
        <w:tc>
          <w:tcPr>
            <w:tcW w:w="709" w:type="dxa"/>
            <w:tcBorders>
              <w:top w:val="nil"/>
              <w:left w:val="nil"/>
              <w:bottom w:val="nil"/>
              <w:right w:val="nil"/>
            </w:tcBorders>
            <w:shd w:val="clear" w:color="000000" w:fill="F2F2F2"/>
            <w:noWrap/>
            <w:vAlign w:val="bottom"/>
            <w:hideMark/>
          </w:tcPr>
          <w:p w14:paraId="1F8D8CC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45E51F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017B0F8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F3</w:t>
            </w:r>
          </w:p>
        </w:tc>
        <w:tc>
          <w:tcPr>
            <w:tcW w:w="709" w:type="dxa"/>
            <w:tcBorders>
              <w:top w:val="nil"/>
              <w:left w:val="nil"/>
              <w:bottom w:val="nil"/>
              <w:right w:val="nil"/>
            </w:tcBorders>
            <w:shd w:val="clear" w:color="000000" w:fill="FFFFFF"/>
            <w:noWrap/>
            <w:vAlign w:val="bottom"/>
            <w:hideMark/>
          </w:tcPr>
          <w:p w14:paraId="690F7A9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w:t>
            </w:r>
          </w:p>
        </w:tc>
        <w:tc>
          <w:tcPr>
            <w:tcW w:w="709" w:type="dxa"/>
            <w:tcBorders>
              <w:top w:val="nil"/>
              <w:left w:val="nil"/>
              <w:bottom w:val="nil"/>
              <w:right w:val="nil"/>
            </w:tcBorders>
            <w:shd w:val="clear" w:color="000000" w:fill="FFFFFF"/>
            <w:noWrap/>
            <w:vAlign w:val="bottom"/>
            <w:hideMark/>
          </w:tcPr>
          <w:p w14:paraId="11DFF1A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5746EC22"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17453782" w14:textId="77777777" w:rsidTr="00B13C4D">
        <w:trPr>
          <w:trHeight w:val="240"/>
        </w:trPr>
        <w:tc>
          <w:tcPr>
            <w:tcW w:w="866" w:type="dxa"/>
            <w:vMerge/>
            <w:tcBorders>
              <w:left w:val="nil"/>
              <w:right w:val="nil"/>
            </w:tcBorders>
            <w:shd w:val="clear" w:color="000000" w:fill="FFFFFF"/>
            <w:noWrap/>
            <w:vAlign w:val="bottom"/>
            <w:hideMark/>
          </w:tcPr>
          <w:p w14:paraId="15CE8D2B" w14:textId="77777777" w:rsidR="006E28BB" w:rsidRPr="00320CA6" w:rsidRDefault="006E28BB" w:rsidP="00B13C4D">
            <w:pPr>
              <w:jc w:val="right"/>
              <w:rPr>
                <w:rFonts w:eastAsia="Times New Roman" w:cs="Arial"/>
                <w:b/>
                <w:bCs/>
                <w:sz w:val="16"/>
                <w:szCs w:val="16"/>
                <w:lang w:val="en-AU" w:eastAsia="en-US"/>
              </w:rPr>
            </w:pPr>
          </w:p>
        </w:tc>
        <w:tc>
          <w:tcPr>
            <w:tcW w:w="850" w:type="dxa"/>
            <w:tcBorders>
              <w:top w:val="nil"/>
              <w:left w:val="nil"/>
              <w:bottom w:val="nil"/>
              <w:right w:val="nil"/>
            </w:tcBorders>
            <w:shd w:val="clear" w:color="000000" w:fill="FFFFFF"/>
            <w:noWrap/>
            <w:vAlign w:val="bottom"/>
            <w:hideMark/>
          </w:tcPr>
          <w:p w14:paraId="300A65D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19F0C97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456C7E3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6E33DEF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(1.21)</w:t>
            </w:r>
          </w:p>
        </w:tc>
        <w:tc>
          <w:tcPr>
            <w:tcW w:w="850" w:type="dxa"/>
            <w:tcBorders>
              <w:top w:val="nil"/>
              <w:left w:val="nil"/>
              <w:bottom w:val="nil"/>
              <w:right w:val="nil"/>
            </w:tcBorders>
            <w:shd w:val="clear" w:color="000000" w:fill="F2F2F2"/>
            <w:noWrap/>
            <w:vAlign w:val="bottom"/>
            <w:hideMark/>
          </w:tcPr>
          <w:p w14:paraId="56FDD71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33259A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DA6985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B2F0352"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759F1FB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7491129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7C82F39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46C88FE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3FD3B013" w14:textId="77777777" w:rsidTr="00B13C4D">
        <w:trPr>
          <w:trHeight w:val="240"/>
        </w:trPr>
        <w:tc>
          <w:tcPr>
            <w:tcW w:w="866" w:type="dxa"/>
            <w:vMerge/>
            <w:tcBorders>
              <w:left w:val="nil"/>
              <w:right w:val="nil"/>
            </w:tcBorders>
            <w:shd w:val="clear" w:color="000000" w:fill="FFFFFF"/>
            <w:noWrap/>
            <w:vAlign w:val="bottom"/>
            <w:hideMark/>
          </w:tcPr>
          <w:p w14:paraId="556F3E9B" w14:textId="77777777" w:rsidR="006E28BB" w:rsidRPr="00320CA6" w:rsidRDefault="006E28BB" w:rsidP="00B13C4D">
            <w:pPr>
              <w:jc w:val="right"/>
              <w:rPr>
                <w:rFonts w:eastAsia="Times New Roman" w:cs="Arial"/>
                <w:b/>
                <w:bCs/>
                <w:sz w:val="16"/>
                <w:szCs w:val="16"/>
                <w:lang w:val="en-AU" w:eastAsia="en-US"/>
              </w:rPr>
            </w:pPr>
          </w:p>
        </w:tc>
        <w:tc>
          <w:tcPr>
            <w:tcW w:w="850" w:type="dxa"/>
            <w:tcBorders>
              <w:top w:val="nil"/>
              <w:left w:val="nil"/>
              <w:bottom w:val="nil"/>
              <w:right w:val="nil"/>
            </w:tcBorders>
            <w:shd w:val="clear" w:color="000000" w:fill="FFFFFF"/>
            <w:noWrap/>
            <w:vAlign w:val="bottom"/>
            <w:hideMark/>
          </w:tcPr>
          <w:p w14:paraId="27C1ABF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J4</w:t>
            </w:r>
          </w:p>
        </w:tc>
        <w:tc>
          <w:tcPr>
            <w:tcW w:w="709" w:type="dxa"/>
            <w:tcBorders>
              <w:top w:val="nil"/>
              <w:left w:val="nil"/>
              <w:bottom w:val="nil"/>
              <w:right w:val="nil"/>
            </w:tcBorders>
            <w:shd w:val="clear" w:color="000000" w:fill="FFFFFF"/>
            <w:noWrap/>
            <w:vAlign w:val="bottom"/>
            <w:hideMark/>
          </w:tcPr>
          <w:p w14:paraId="4BEF96B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0.98</w:t>
            </w:r>
          </w:p>
        </w:tc>
        <w:tc>
          <w:tcPr>
            <w:tcW w:w="567" w:type="dxa"/>
            <w:tcBorders>
              <w:top w:val="nil"/>
              <w:left w:val="nil"/>
              <w:bottom w:val="nil"/>
              <w:right w:val="nil"/>
            </w:tcBorders>
            <w:shd w:val="clear" w:color="000000" w:fill="FFFFFF"/>
            <w:noWrap/>
            <w:vAlign w:val="bottom"/>
            <w:hideMark/>
          </w:tcPr>
          <w:p w14:paraId="417514B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7.80</w:t>
            </w:r>
          </w:p>
        </w:tc>
        <w:tc>
          <w:tcPr>
            <w:tcW w:w="709" w:type="dxa"/>
            <w:tcBorders>
              <w:top w:val="nil"/>
              <w:left w:val="nil"/>
              <w:bottom w:val="nil"/>
              <w:right w:val="nil"/>
            </w:tcBorders>
            <w:shd w:val="clear" w:color="000000" w:fill="FFFFFF"/>
            <w:noWrap/>
            <w:vAlign w:val="bottom"/>
            <w:hideMark/>
          </w:tcPr>
          <w:p w14:paraId="43A77E9A"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0BB0AB8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M4</w:t>
            </w:r>
          </w:p>
        </w:tc>
        <w:tc>
          <w:tcPr>
            <w:tcW w:w="709" w:type="dxa"/>
            <w:tcBorders>
              <w:top w:val="nil"/>
              <w:left w:val="nil"/>
              <w:bottom w:val="nil"/>
              <w:right w:val="nil"/>
            </w:tcBorders>
            <w:shd w:val="clear" w:color="000000" w:fill="F2F2F2"/>
            <w:noWrap/>
            <w:vAlign w:val="bottom"/>
            <w:hideMark/>
          </w:tcPr>
          <w:p w14:paraId="13B1C5E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1.07</w:t>
            </w:r>
          </w:p>
        </w:tc>
        <w:tc>
          <w:tcPr>
            <w:tcW w:w="709" w:type="dxa"/>
            <w:tcBorders>
              <w:top w:val="nil"/>
              <w:left w:val="nil"/>
              <w:bottom w:val="nil"/>
              <w:right w:val="nil"/>
            </w:tcBorders>
            <w:shd w:val="clear" w:color="000000" w:fill="F2F2F2"/>
            <w:noWrap/>
            <w:vAlign w:val="bottom"/>
            <w:hideMark/>
          </w:tcPr>
          <w:p w14:paraId="26029AB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8.44</w:t>
            </w:r>
          </w:p>
        </w:tc>
        <w:tc>
          <w:tcPr>
            <w:tcW w:w="709" w:type="dxa"/>
            <w:tcBorders>
              <w:top w:val="nil"/>
              <w:left w:val="nil"/>
              <w:bottom w:val="nil"/>
              <w:right w:val="nil"/>
            </w:tcBorders>
            <w:shd w:val="clear" w:color="000000" w:fill="F2F2F2"/>
            <w:noWrap/>
            <w:vAlign w:val="bottom"/>
            <w:hideMark/>
          </w:tcPr>
          <w:p w14:paraId="4CF6503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20706A3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F4</w:t>
            </w:r>
          </w:p>
        </w:tc>
        <w:tc>
          <w:tcPr>
            <w:tcW w:w="709" w:type="dxa"/>
            <w:tcBorders>
              <w:top w:val="nil"/>
              <w:left w:val="nil"/>
              <w:bottom w:val="nil"/>
              <w:right w:val="nil"/>
            </w:tcBorders>
            <w:shd w:val="clear" w:color="000000" w:fill="FFFFFF"/>
            <w:noWrap/>
            <w:vAlign w:val="bottom"/>
            <w:hideMark/>
          </w:tcPr>
          <w:p w14:paraId="13A7426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1.03</w:t>
            </w:r>
          </w:p>
        </w:tc>
        <w:tc>
          <w:tcPr>
            <w:tcW w:w="709" w:type="dxa"/>
            <w:tcBorders>
              <w:top w:val="nil"/>
              <w:left w:val="nil"/>
              <w:bottom w:val="nil"/>
              <w:right w:val="nil"/>
            </w:tcBorders>
            <w:shd w:val="clear" w:color="000000" w:fill="FFFFFF"/>
            <w:noWrap/>
            <w:vAlign w:val="bottom"/>
            <w:hideMark/>
          </w:tcPr>
          <w:p w14:paraId="12AA55E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8.19</w:t>
            </w:r>
          </w:p>
        </w:tc>
        <w:tc>
          <w:tcPr>
            <w:tcW w:w="708" w:type="dxa"/>
            <w:tcBorders>
              <w:top w:val="nil"/>
              <w:left w:val="nil"/>
              <w:bottom w:val="nil"/>
              <w:right w:val="nil"/>
            </w:tcBorders>
            <w:shd w:val="clear" w:color="000000" w:fill="FFFFFF"/>
            <w:noWrap/>
            <w:vAlign w:val="bottom"/>
            <w:hideMark/>
          </w:tcPr>
          <w:p w14:paraId="2BADA65B"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19E996BA" w14:textId="77777777" w:rsidTr="00B13C4D">
        <w:trPr>
          <w:trHeight w:val="240"/>
        </w:trPr>
        <w:tc>
          <w:tcPr>
            <w:tcW w:w="866" w:type="dxa"/>
            <w:vMerge/>
            <w:tcBorders>
              <w:left w:val="nil"/>
              <w:bottom w:val="nil"/>
              <w:right w:val="nil"/>
            </w:tcBorders>
            <w:shd w:val="clear" w:color="000000" w:fill="FFFFFF"/>
            <w:noWrap/>
            <w:vAlign w:val="bottom"/>
            <w:hideMark/>
          </w:tcPr>
          <w:p w14:paraId="37169987" w14:textId="77777777" w:rsidR="006E28BB" w:rsidRPr="00320CA6" w:rsidRDefault="006E28BB" w:rsidP="00B13C4D">
            <w:pPr>
              <w:jc w:val="right"/>
              <w:rPr>
                <w:rFonts w:eastAsia="Times New Roman" w:cs="Arial"/>
                <w:b/>
                <w:bCs/>
                <w:sz w:val="16"/>
                <w:szCs w:val="16"/>
                <w:lang w:val="en-AU" w:eastAsia="en-US"/>
              </w:rPr>
            </w:pPr>
          </w:p>
        </w:tc>
        <w:tc>
          <w:tcPr>
            <w:tcW w:w="850" w:type="dxa"/>
            <w:tcBorders>
              <w:top w:val="nil"/>
              <w:left w:val="nil"/>
              <w:bottom w:val="nil"/>
              <w:right w:val="nil"/>
            </w:tcBorders>
            <w:shd w:val="clear" w:color="000000" w:fill="FFFFFF"/>
            <w:noWrap/>
            <w:vAlign w:val="bottom"/>
            <w:hideMark/>
          </w:tcPr>
          <w:p w14:paraId="790C949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72ADB98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0DB2508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0CC7E34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6B65B50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37E0041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80A127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57341D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(1.17)</w:t>
            </w:r>
          </w:p>
        </w:tc>
        <w:tc>
          <w:tcPr>
            <w:tcW w:w="850" w:type="dxa"/>
            <w:tcBorders>
              <w:top w:val="nil"/>
              <w:left w:val="nil"/>
              <w:bottom w:val="nil"/>
              <w:right w:val="nil"/>
            </w:tcBorders>
            <w:shd w:val="clear" w:color="000000" w:fill="FFFFFF"/>
            <w:noWrap/>
            <w:vAlign w:val="bottom"/>
            <w:hideMark/>
          </w:tcPr>
          <w:p w14:paraId="51B18A1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230B0B3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79BA10A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721E9290"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(1.22)</w:t>
            </w:r>
          </w:p>
        </w:tc>
      </w:tr>
      <w:tr w:rsidR="006E28BB" w:rsidRPr="00320CA6" w14:paraId="517C59C8" w14:textId="77777777" w:rsidTr="00B13C4D">
        <w:trPr>
          <w:trHeight w:val="240"/>
        </w:trPr>
        <w:tc>
          <w:tcPr>
            <w:tcW w:w="866" w:type="dxa"/>
            <w:tcBorders>
              <w:top w:val="nil"/>
              <w:left w:val="nil"/>
              <w:bottom w:val="nil"/>
              <w:right w:val="nil"/>
            </w:tcBorders>
            <w:shd w:val="clear" w:color="000000" w:fill="FFFFFF"/>
            <w:noWrap/>
            <w:vAlign w:val="bottom"/>
            <w:hideMark/>
          </w:tcPr>
          <w:p w14:paraId="31480D27"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342D51C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49A648F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0B4AA64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49DA4E4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6FAF5F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M5</w:t>
            </w:r>
          </w:p>
        </w:tc>
        <w:tc>
          <w:tcPr>
            <w:tcW w:w="709" w:type="dxa"/>
            <w:tcBorders>
              <w:top w:val="nil"/>
              <w:left w:val="nil"/>
              <w:bottom w:val="nil"/>
              <w:right w:val="nil"/>
            </w:tcBorders>
            <w:shd w:val="clear" w:color="000000" w:fill="F2F2F2"/>
            <w:noWrap/>
            <w:vAlign w:val="bottom"/>
            <w:hideMark/>
          </w:tcPr>
          <w:p w14:paraId="74BB6A6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1.28</w:t>
            </w:r>
          </w:p>
        </w:tc>
        <w:tc>
          <w:tcPr>
            <w:tcW w:w="709" w:type="dxa"/>
            <w:tcBorders>
              <w:top w:val="nil"/>
              <w:left w:val="nil"/>
              <w:bottom w:val="nil"/>
              <w:right w:val="nil"/>
            </w:tcBorders>
            <w:shd w:val="clear" w:color="000000" w:fill="F2F2F2"/>
            <w:noWrap/>
            <w:vAlign w:val="bottom"/>
            <w:hideMark/>
          </w:tcPr>
          <w:p w14:paraId="54ED276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9.90</w:t>
            </w:r>
          </w:p>
        </w:tc>
        <w:tc>
          <w:tcPr>
            <w:tcW w:w="709" w:type="dxa"/>
            <w:tcBorders>
              <w:top w:val="nil"/>
              <w:left w:val="nil"/>
              <w:bottom w:val="nil"/>
              <w:right w:val="nil"/>
            </w:tcBorders>
            <w:shd w:val="clear" w:color="000000" w:fill="F2F2F2"/>
            <w:noWrap/>
            <w:vAlign w:val="bottom"/>
            <w:hideMark/>
          </w:tcPr>
          <w:p w14:paraId="290CEF7C"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704C3ED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F5</w:t>
            </w:r>
          </w:p>
        </w:tc>
        <w:tc>
          <w:tcPr>
            <w:tcW w:w="709" w:type="dxa"/>
            <w:tcBorders>
              <w:top w:val="nil"/>
              <w:left w:val="nil"/>
              <w:bottom w:val="nil"/>
              <w:right w:val="nil"/>
            </w:tcBorders>
            <w:shd w:val="clear" w:color="000000" w:fill="FFFFFF"/>
            <w:noWrap/>
            <w:vAlign w:val="bottom"/>
            <w:hideMark/>
          </w:tcPr>
          <w:p w14:paraId="3812987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1.30</w:t>
            </w:r>
          </w:p>
        </w:tc>
        <w:tc>
          <w:tcPr>
            <w:tcW w:w="709" w:type="dxa"/>
            <w:tcBorders>
              <w:top w:val="nil"/>
              <w:left w:val="nil"/>
              <w:bottom w:val="nil"/>
              <w:right w:val="nil"/>
            </w:tcBorders>
            <w:shd w:val="clear" w:color="000000" w:fill="FFFFFF"/>
            <w:noWrap/>
            <w:vAlign w:val="bottom"/>
            <w:hideMark/>
          </w:tcPr>
          <w:p w14:paraId="3C6EE9A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10.02</w:t>
            </w:r>
          </w:p>
        </w:tc>
        <w:tc>
          <w:tcPr>
            <w:tcW w:w="708" w:type="dxa"/>
            <w:tcBorders>
              <w:top w:val="nil"/>
              <w:left w:val="nil"/>
              <w:bottom w:val="nil"/>
              <w:right w:val="nil"/>
            </w:tcBorders>
            <w:shd w:val="clear" w:color="000000" w:fill="FFFFFF"/>
            <w:noWrap/>
            <w:vAlign w:val="bottom"/>
            <w:hideMark/>
          </w:tcPr>
          <w:p w14:paraId="0606E49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29E6B559" w14:textId="77777777" w:rsidTr="00B13C4D">
        <w:trPr>
          <w:trHeight w:val="240"/>
        </w:trPr>
        <w:tc>
          <w:tcPr>
            <w:tcW w:w="866" w:type="dxa"/>
            <w:tcBorders>
              <w:top w:val="nil"/>
              <w:left w:val="nil"/>
              <w:bottom w:val="nil"/>
              <w:right w:val="nil"/>
            </w:tcBorders>
            <w:shd w:val="clear" w:color="000000" w:fill="FFFFFF"/>
            <w:noWrap/>
            <w:vAlign w:val="bottom"/>
            <w:hideMark/>
          </w:tcPr>
          <w:p w14:paraId="2A8D4133"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080AF87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27EA331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5EB6AEA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215635F3"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03606E7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57B88A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F354C7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AC2A7F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(1.29)</w:t>
            </w:r>
          </w:p>
        </w:tc>
        <w:tc>
          <w:tcPr>
            <w:tcW w:w="850" w:type="dxa"/>
            <w:tcBorders>
              <w:top w:val="nil"/>
              <w:left w:val="nil"/>
              <w:bottom w:val="nil"/>
              <w:right w:val="nil"/>
            </w:tcBorders>
            <w:shd w:val="clear" w:color="000000" w:fill="FFFFFF"/>
            <w:noWrap/>
            <w:vAlign w:val="bottom"/>
            <w:hideMark/>
          </w:tcPr>
          <w:p w14:paraId="68B1FCC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0F3A4C0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4A83B98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3A715C1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(1.15)</w:t>
            </w:r>
          </w:p>
        </w:tc>
      </w:tr>
      <w:tr w:rsidR="006E28BB" w:rsidRPr="00320CA6" w14:paraId="0E265619" w14:textId="77777777" w:rsidTr="00B13C4D">
        <w:trPr>
          <w:trHeight w:val="240"/>
        </w:trPr>
        <w:tc>
          <w:tcPr>
            <w:tcW w:w="866" w:type="dxa"/>
            <w:tcBorders>
              <w:top w:val="nil"/>
              <w:left w:val="nil"/>
              <w:bottom w:val="nil"/>
              <w:right w:val="nil"/>
            </w:tcBorders>
            <w:shd w:val="clear" w:color="000000" w:fill="FFFFFF"/>
            <w:noWrap/>
            <w:vAlign w:val="bottom"/>
            <w:hideMark/>
          </w:tcPr>
          <w:p w14:paraId="12C7ECC1"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1AD25E4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1377FCE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7D2CD57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3C0744D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7DE91F4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M6</w:t>
            </w:r>
          </w:p>
        </w:tc>
        <w:tc>
          <w:tcPr>
            <w:tcW w:w="709" w:type="dxa"/>
            <w:tcBorders>
              <w:top w:val="nil"/>
              <w:left w:val="nil"/>
              <w:bottom w:val="nil"/>
              <w:right w:val="nil"/>
            </w:tcBorders>
            <w:shd w:val="clear" w:color="000000" w:fill="F2F2F2"/>
            <w:noWrap/>
            <w:vAlign w:val="bottom"/>
            <w:hideMark/>
          </w:tcPr>
          <w:p w14:paraId="73610C6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1.70</w:t>
            </w:r>
          </w:p>
        </w:tc>
        <w:tc>
          <w:tcPr>
            <w:tcW w:w="709" w:type="dxa"/>
            <w:tcBorders>
              <w:top w:val="nil"/>
              <w:left w:val="nil"/>
              <w:bottom w:val="nil"/>
              <w:right w:val="nil"/>
            </w:tcBorders>
            <w:shd w:val="clear" w:color="000000" w:fill="F2F2F2"/>
            <w:noWrap/>
            <w:vAlign w:val="bottom"/>
            <w:hideMark/>
          </w:tcPr>
          <w:p w14:paraId="6D26AFB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12.77</w:t>
            </w:r>
          </w:p>
        </w:tc>
        <w:tc>
          <w:tcPr>
            <w:tcW w:w="709" w:type="dxa"/>
            <w:tcBorders>
              <w:top w:val="nil"/>
              <w:left w:val="nil"/>
              <w:bottom w:val="nil"/>
              <w:right w:val="nil"/>
            </w:tcBorders>
            <w:shd w:val="clear" w:color="000000" w:fill="F2F2F2"/>
            <w:noWrap/>
            <w:vAlign w:val="bottom"/>
            <w:hideMark/>
          </w:tcPr>
          <w:p w14:paraId="002F5AD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33BCCAD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F6</w:t>
            </w:r>
          </w:p>
        </w:tc>
        <w:tc>
          <w:tcPr>
            <w:tcW w:w="709" w:type="dxa"/>
            <w:tcBorders>
              <w:top w:val="nil"/>
              <w:left w:val="nil"/>
              <w:bottom w:val="nil"/>
              <w:right w:val="nil"/>
            </w:tcBorders>
            <w:shd w:val="clear" w:color="000000" w:fill="FFFFFF"/>
            <w:noWrap/>
            <w:vAlign w:val="bottom"/>
            <w:hideMark/>
          </w:tcPr>
          <w:p w14:paraId="6CBE60B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1.52</w:t>
            </w:r>
          </w:p>
        </w:tc>
        <w:tc>
          <w:tcPr>
            <w:tcW w:w="709" w:type="dxa"/>
            <w:tcBorders>
              <w:top w:val="nil"/>
              <w:left w:val="nil"/>
              <w:bottom w:val="nil"/>
              <w:right w:val="nil"/>
            </w:tcBorders>
            <w:shd w:val="clear" w:color="000000" w:fill="FFFFFF"/>
            <w:noWrap/>
            <w:vAlign w:val="bottom"/>
            <w:hideMark/>
          </w:tcPr>
          <w:p w14:paraId="5E902C3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11.53</w:t>
            </w:r>
          </w:p>
        </w:tc>
        <w:tc>
          <w:tcPr>
            <w:tcW w:w="708" w:type="dxa"/>
            <w:tcBorders>
              <w:top w:val="nil"/>
              <w:left w:val="nil"/>
              <w:bottom w:val="nil"/>
              <w:right w:val="nil"/>
            </w:tcBorders>
            <w:shd w:val="clear" w:color="000000" w:fill="FFFFFF"/>
            <w:noWrap/>
            <w:vAlign w:val="bottom"/>
            <w:hideMark/>
          </w:tcPr>
          <w:p w14:paraId="5BFCD93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12D78F49" w14:textId="77777777" w:rsidTr="00B13C4D">
        <w:trPr>
          <w:trHeight w:val="240"/>
        </w:trPr>
        <w:tc>
          <w:tcPr>
            <w:tcW w:w="866" w:type="dxa"/>
            <w:tcBorders>
              <w:top w:val="nil"/>
              <w:left w:val="nil"/>
              <w:bottom w:val="nil"/>
              <w:right w:val="nil"/>
            </w:tcBorders>
            <w:shd w:val="clear" w:color="000000" w:fill="FFFFFF"/>
            <w:noWrap/>
            <w:vAlign w:val="bottom"/>
            <w:hideMark/>
          </w:tcPr>
          <w:p w14:paraId="6FC1B041"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7493B02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60D918B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0396E56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4EEB529F"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34CD6C1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7B7748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3FE73A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33A6A262"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(1.12)</w:t>
            </w:r>
          </w:p>
        </w:tc>
        <w:tc>
          <w:tcPr>
            <w:tcW w:w="850" w:type="dxa"/>
            <w:tcBorders>
              <w:top w:val="nil"/>
              <w:left w:val="nil"/>
              <w:bottom w:val="nil"/>
              <w:right w:val="nil"/>
            </w:tcBorders>
            <w:shd w:val="clear" w:color="000000" w:fill="FFFFFF"/>
            <w:noWrap/>
            <w:vAlign w:val="bottom"/>
            <w:hideMark/>
          </w:tcPr>
          <w:p w14:paraId="1AB05A9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7A9086FB"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15973E8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66457CF4"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(1.20)</w:t>
            </w:r>
          </w:p>
        </w:tc>
      </w:tr>
      <w:tr w:rsidR="006E28BB" w:rsidRPr="00320CA6" w14:paraId="3F99D223" w14:textId="77777777" w:rsidTr="00B13C4D">
        <w:trPr>
          <w:trHeight w:val="240"/>
        </w:trPr>
        <w:tc>
          <w:tcPr>
            <w:tcW w:w="866" w:type="dxa"/>
            <w:tcBorders>
              <w:top w:val="nil"/>
              <w:left w:val="nil"/>
              <w:bottom w:val="nil"/>
              <w:right w:val="nil"/>
            </w:tcBorders>
            <w:shd w:val="clear" w:color="000000" w:fill="FFFFFF"/>
            <w:noWrap/>
            <w:vAlign w:val="bottom"/>
            <w:hideMark/>
          </w:tcPr>
          <w:p w14:paraId="72A0938C"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15494C4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37FF571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59BDFD4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68A97AE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48DCFD6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M7</w:t>
            </w:r>
          </w:p>
        </w:tc>
        <w:tc>
          <w:tcPr>
            <w:tcW w:w="709" w:type="dxa"/>
            <w:tcBorders>
              <w:top w:val="nil"/>
              <w:left w:val="nil"/>
              <w:bottom w:val="nil"/>
              <w:right w:val="nil"/>
            </w:tcBorders>
            <w:shd w:val="clear" w:color="000000" w:fill="F2F2F2"/>
            <w:noWrap/>
            <w:vAlign w:val="bottom"/>
            <w:hideMark/>
          </w:tcPr>
          <w:p w14:paraId="60F1700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1.91</w:t>
            </w:r>
          </w:p>
        </w:tc>
        <w:tc>
          <w:tcPr>
            <w:tcW w:w="709" w:type="dxa"/>
            <w:tcBorders>
              <w:top w:val="nil"/>
              <w:left w:val="nil"/>
              <w:bottom w:val="nil"/>
              <w:right w:val="nil"/>
            </w:tcBorders>
            <w:shd w:val="clear" w:color="000000" w:fill="F2F2F2"/>
            <w:noWrap/>
            <w:vAlign w:val="bottom"/>
            <w:hideMark/>
          </w:tcPr>
          <w:p w14:paraId="29642ED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14.24</w:t>
            </w:r>
          </w:p>
        </w:tc>
        <w:tc>
          <w:tcPr>
            <w:tcW w:w="709" w:type="dxa"/>
            <w:tcBorders>
              <w:top w:val="nil"/>
              <w:left w:val="nil"/>
              <w:bottom w:val="nil"/>
              <w:right w:val="nil"/>
            </w:tcBorders>
            <w:shd w:val="clear" w:color="000000" w:fill="F2F2F2"/>
            <w:noWrap/>
            <w:vAlign w:val="bottom"/>
            <w:hideMark/>
          </w:tcPr>
          <w:p w14:paraId="0366981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11E5B95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F7</w:t>
            </w:r>
          </w:p>
        </w:tc>
        <w:tc>
          <w:tcPr>
            <w:tcW w:w="709" w:type="dxa"/>
            <w:tcBorders>
              <w:top w:val="nil"/>
              <w:left w:val="nil"/>
              <w:bottom w:val="nil"/>
              <w:right w:val="nil"/>
            </w:tcBorders>
            <w:shd w:val="clear" w:color="000000" w:fill="FFFFFF"/>
            <w:noWrap/>
            <w:vAlign w:val="bottom"/>
            <w:hideMark/>
          </w:tcPr>
          <w:p w14:paraId="3503482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1.85</w:t>
            </w:r>
          </w:p>
        </w:tc>
        <w:tc>
          <w:tcPr>
            <w:tcW w:w="709" w:type="dxa"/>
            <w:tcBorders>
              <w:top w:val="nil"/>
              <w:left w:val="nil"/>
              <w:bottom w:val="nil"/>
              <w:right w:val="nil"/>
            </w:tcBorders>
            <w:shd w:val="clear" w:color="000000" w:fill="FFFFFF"/>
            <w:noWrap/>
            <w:vAlign w:val="bottom"/>
            <w:hideMark/>
          </w:tcPr>
          <w:p w14:paraId="59F3869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13.81</w:t>
            </w:r>
          </w:p>
        </w:tc>
        <w:tc>
          <w:tcPr>
            <w:tcW w:w="708" w:type="dxa"/>
            <w:tcBorders>
              <w:top w:val="nil"/>
              <w:left w:val="nil"/>
              <w:bottom w:val="nil"/>
              <w:right w:val="nil"/>
            </w:tcBorders>
            <w:shd w:val="clear" w:color="000000" w:fill="FFFFFF"/>
            <w:noWrap/>
            <w:vAlign w:val="bottom"/>
            <w:hideMark/>
          </w:tcPr>
          <w:p w14:paraId="6E80005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32DFC3ED" w14:textId="77777777" w:rsidTr="00B13C4D">
        <w:trPr>
          <w:trHeight w:val="240"/>
        </w:trPr>
        <w:tc>
          <w:tcPr>
            <w:tcW w:w="866" w:type="dxa"/>
            <w:tcBorders>
              <w:top w:val="nil"/>
              <w:left w:val="nil"/>
              <w:bottom w:val="nil"/>
              <w:right w:val="nil"/>
            </w:tcBorders>
            <w:shd w:val="clear" w:color="000000" w:fill="FFFFFF"/>
            <w:noWrap/>
            <w:vAlign w:val="bottom"/>
            <w:hideMark/>
          </w:tcPr>
          <w:p w14:paraId="0B1F5BF7"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4D17BEA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22F95DF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5397868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7710DE2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D277AB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E9AFAA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A8F639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9EB654D"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(1.12)</w:t>
            </w:r>
          </w:p>
        </w:tc>
        <w:tc>
          <w:tcPr>
            <w:tcW w:w="850" w:type="dxa"/>
            <w:tcBorders>
              <w:top w:val="nil"/>
              <w:left w:val="nil"/>
              <w:bottom w:val="nil"/>
              <w:right w:val="nil"/>
            </w:tcBorders>
            <w:shd w:val="clear" w:color="000000" w:fill="FFFFFF"/>
            <w:noWrap/>
            <w:vAlign w:val="bottom"/>
            <w:hideMark/>
          </w:tcPr>
          <w:p w14:paraId="369A1A9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50FA974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388A4DC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2CD64347"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(1.08)</w:t>
            </w:r>
          </w:p>
        </w:tc>
      </w:tr>
      <w:tr w:rsidR="006E28BB" w:rsidRPr="00320CA6" w14:paraId="53F3C750" w14:textId="77777777" w:rsidTr="00B13C4D">
        <w:trPr>
          <w:trHeight w:val="240"/>
        </w:trPr>
        <w:tc>
          <w:tcPr>
            <w:tcW w:w="866" w:type="dxa"/>
            <w:tcBorders>
              <w:top w:val="nil"/>
              <w:left w:val="nil"/>
              <w:bottom w:val="nil"/>
              <w:right w:val="nil"/>
            </w:tcBorders>
            <w:shd w:val="clear" w:color="000000" w:fill="FFFFFF"/>
            <w:noWrap/>
            <w:vAlign w:val="bottom"/>
            <w:hideMark/>
          </w:tcPr>
          <w:p w14:paraId="4D6C195D"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4715DC7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2CB7158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06C279A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6DC27ED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989099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M8</w:t>
            </w:r>
          </w:p>
        </w:tc>
        <w:tc>
          <w:tcPr>
            <w:tcW w:w="709" w:type="dxa"/>
            <w:tcBorders>
              <w:top w:val="nil"/>
              <w:left w:val="nil"/>
              <w:bottom w:val="nil"/>
              <w:right w:val="nil"/>
            </w:tcBorders>
            <w:shd w:val="clear" w:color="000000" w:fill="F2F2F2"/>
            <w:noWrap/>
            <w:vAlign w:val="bottom"/>
            <w:hideMark/>
          </w:tcPr>
          <w:p w14:paraId="7942FAF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2.15</w:t>
            </w:r>
          </w:p>
        </w:tc>
        <w:tc>
          <w:tcPr>
            <w:tcW w:w="709" w:type="dxa"/>
            <w:tcBorders>
              <w:top w:val="nil"/>
              <w:left w:val="nil"/>
              <w:bottom w:val="nil"/>
              <w:right w:val="nil"/>
            </w:tcBorders>
            <w:shd w:val="clear" w:color="000000" w:fill="F2F2F2"/>
            <w:noWrap/>
            <w:vAlign w:val="bottom"/>
            <w:hideMark/>
          </w:tcPr>
          <w:p w14:paraId="19A3C123"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15.90</w:t>
            </w:r>
          </w:p>
        </w:tc>
        <w:tc>
          <w:tcPr>
            <w:tcW w:w="709" w:type="dxa"/>
            <w:tcBorders>
              <w:top w:val="nil"/>
              <w:left w:val="nil"/>
              <w:bottom w:val="nil"/>
              <w:right w:val="nil"/>
            </w:tcBorders>
            <w:shd w:val="clear" w:color="000000" w:fill="F2F2F2"/>
            <w:noWrap/>
            <w:vAlign w:val="bottom"/>
            <w:hideMark/>
          </w:tcPr>
          <w:p w14:paraId="3A350DB1"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205B1F1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F8</w:t>
            </w:r>
          </w:p>
        </w:tc>
        <w:tc>
          <w:tcPr>
            <w:tcW w:w="709" w:type="dxa"/>
            <w:tcBorders>
              <w:top w:val="nil"/>
              <w:left w:val="nil"/>
              <w:bottom w:val="nil"/>
              <w:right w:val="nil"/>
            </w:tcBorders>
            <w:shd w:val="clear" w:color="000000" w:fill="FFFFFF"/>
            <w:noWrap/>
            <w:vAlign w:val="bottom"/>
            <w:hideMark/>
          </w:tcPr>
          <w:p w14:paraId="62C3618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2.02</w:t>
            </w:r>
          </w:p>
        </w:tc>
        <w:tc>
          <w:tcPr>
            <w:tcW w:w="709" w:type="dxa"/>
            <w:tcBorders>
              <w:top w:val="nil"/>
              <w:left w:val="nil"/>
              <w:bottom w:val="nil"/>
              <w:right w:val="nil"/>
            </w:tcBorders>
            <w:shd w:val="clear" w:color="000000" w:fill="FFFFFF"/>
            <w:noWrap/>
            <w:vAlign w:val="bottom"/>
            <w:hideMark/>
          </w:tcPr>
          <w:p w14:paraId="7C818B80"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14.98</w:t>
            </w:r>
          </w:p>
        </w:tc>
        <w:tc>
          <w:tcPr>
            <w:tcW w:w="708" w:type="dxa"/>
            <w:tcBorders>
              <w:top w:val="nil"/>
              <w:left w:val="nil"/>
              <w:bottom w:val="nil"/>
              <w:right w:val="nil"/>
            </w:tcBorders>
            <w:shd w:val="clear" w:color="000000" w:fill="FFFFFF"/>
            <w:noWrap/>
            <w:vAlign w:val="bottom"/>
            <w:hideMark/>
          </w:tcPr>
          <w:p w14:paraId="10D19953"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0F4A5CE9" w14:textId="77777777" w:rsidTr="00B13C4D">
        <w:trPr>
          <w:trHeight w:val="240"/>
        </w:trPr>
        <w:tc>
          <w:tcPr>
            <w:tcW w:w="866" w:type="dxa"/>
            <w:tcBorders>
              <w:top w:val="nil"/>
              <w:left w:val="nil"/>
              <w:bottom w:val="nil"/>
              <w:right w:val="nil"/>
            </w:tcBorders>
            <w:shd w:val="clear" w:color="000000" w:fill="FFFFFF"/>
            <w:noWrap/>
            <w:vAlign w:val="bottom"/>
            <w:hideMark/>
          </w:tcPr>
          <w:p w14:paraId="4A3230D0"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028772D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214E067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495BB57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5E4D6EB8"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B9D768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2D962F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28B6D84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994E6C1"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3065395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36561739"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1FC5C44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01074763"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(1.12)</w:t>
            </w:r>
          </w:p>
        </w:tc>
      </w:tr>
      <w:tr w:rsidR="006E28BB" w:rsidRPr="00320CA6" w14:paraId="2CDADE2E" w14:textId="77777777" w:rsidTr="00B13C4D">
        <w:trPr>
          <w:trHeight w:val="240"/>
        </w:trPr>
        <w:tc>
          <w:tcPr>
            <w:tcW w:w="866" w:type="dxa"/>
            <w:tcBorders>
              <w:top w:val="nil"/>
              <w:left w:val="nil"/>
              <w:bottom w:val="nil"/>
              <w:right w:val="nil"/>
            </w:tcBorders>
            <w:shd w:val="clear" w:color="000000" w:fill="FFFFFF"/>
            <w:noWrap/>
            <w:vAlign w:val="bottom"/>
            <w:hideMark/>
          </w:tcPr>
          <w:p w14:paraId="32DB161C"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19EC0FB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1024CCD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6ED444D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6062BD2B"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47000BF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67D8BBEE"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0AE7D3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1059193"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0DAE86E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F9</w:t>
            </w:r>
          </w:p>
        </w:tc>
        <w:tc>
          <w:tcPr>
            <w:tcW w:w="709" w:type="dxa"/>
            <w:tcBorders>
              <w:top w:val="nil"/>
              <w:left w:val="nil"/>
              <w:bottom w:val="nil"/>
              <w:right w:val="nil"/>
            </w:tcBorders>
            <w:shd w:val="clear" w:color="000000" w:fill="FFFFFF"/>
            <w:noWrap/>
            <w:vAlign w:val="bottom"/>
            <w:hideMark/>
          </w:tcPr>
          <w:p w14:paraId="7B7A0A54"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2.27</w:t>
            </w:r>
          </w:p>
        </w:tc>
        <w:tc>
          <w:tcPr>
            <w:tcW w:w="709" w:type="dxa"/>
            <w:tcBorders>
              <w:top w:val="nil"/>
              <w:left w:val="nil"/>
              <w:bottom w:val="nil"/>
              <w:right w:val="nil"/>
            </w:tcBorders>
            <w:shd w:val="clear" w:color="000000" w:fill="FFFFFF"/>
            <w:noWrap/>
            <w:vAlign w:val="bottom"/>
            <w:hideMark/>
          </w:tcPr>
          <w:p w14:paraId="13EB447C"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16.72</w:t>
            </w:r>
          </w:p>
        </w:tc>
        <w:tc>
          <w:tcPr>
            <w:tcW w:w="708" w:type="dxa"/>
            <w:tcBorders>
              <w:top w:val="nil"/>
              <w:left w:val="nil"/>
              <w:bottom w:val="nil"/>
              <w:right w:val="nil"/>
            </w:tcBorders>
            <w:shd w:val="clear" w:color="000000" w:fill="FFFFFF"/>
            <w:noWrap/>
            <w:vAlign w:val="bottom"/>
            <w:hideMark/>
          </w:tcPr>
          <w:p w14:paraId="43AF0836"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r w:rsidR="006E28BB" w:rsidRPr="00320CA6" w14:paraId="2789FD04" w14:textId="77777777" w:rsidTr="00B13C4D">
        <w:trPr>
          <w:trHeight w:val="240"/>
        </w:trPr>
        <w:tc>
          <w:tcPr>
            <w:tcW w:w="866" w:type="dxa"/>
            <w:tcBorders>
              <w:top w:val="nil"/>
              <w:left w:val="nil"/>
              <w:bottom w:val="nil"/>
              <w:right w:val="nil"/>
            </w:tcBorders>
            <w:shd w:val="clear" w:color="000000" w:fill="FFFFFF"/>
            <w:noWrap/>
            <w:vAlign w:val="bottom"/>
            <w:hideMark/>
          </w:tcPr>
          <w:p w14:paraId="638A4707"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4AD3B9D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378D9FA9"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4F32EA7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6F59A96D"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5DC59E6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15AAD2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0EB1CC4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55F64CC1"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64EB7DB6"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39429F5C"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4BE86A02"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8" w:type="dxa"/>
            <w:tcBorders>
              <w:top w:val="nil"/>
              <w:left w:val="nil"/>
              <w:bottom w:val="nil"/>
              <w:right w:val="nil"/>
            </w:tcBorders>
            <w:shd w:val="clear" w:color="000000" w:fill="FFFFFF"/>
            <w:noWrap/>
            <w:vAlign w:val="bottom"/>
            <w:hideMark/>
          </w:tcPr>
          <w:p w14:paraId="2E37A38C"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(1.19)</w:t>
            </w:r>
          </w:p>
        </w:tc>
      </w:tr>
      <w:tr w:rsidR="006E28BB" w:rsidRPr="00320CA6" w14:paraId="407FCB1C" w14:textId="77777777" w:rsidTr="00B13C4D">
        <w:trPr>
          <w:trHeight w:val="240"/>
        </w:trPr>
        <w:tc>
          <w:tcPr>
            <w:tcW w:w="866" w:type="dxa"/>
            <w:tcBorders>
              <w:top w:val="nil"/>
              <w:left w:val="nil"/>
              <w:bottom w:val="nil"/>
              <w:right w:val="nil"/>
            </w:tcBorders>
            <w:shd w:val="clear" w:color="000000" w:fill="FFFFFF"/>
            <w:noWrap/>
            <w:vAlign w:val="bottom"/>
            <w:hideMark/>
          </w:tcPr>
          <w:p w14:paraId="73BC3D0B" w14:textId="77777777" w:rsidR="006E28BB" w:rsidRPr="00320CA6" w:rsidRDefault="006E28BB" w:rsidP="00B13C4D">
            <w:pPr>
              <w:jc w:val="right"/>
              <w:rPr>
                <w:rFonts w:eastAsia="Times New Roman" w:cs="Arial"/>
                <w:b/>
                <w:bCs/>
                <w:sz w:val="16"/>
                <w:szCs w:val="16"/>
                <w:lang w:val="en-AU" w:eastAsia="en-US"/>
              </w:rPr>
            </w:pPr>
            <w:r w:rsidRPr="00320CA6">
              <w:rPr>
                <w:rFonts w:eastAsia="Times New Roman" w:cs="Arial"/>
                <w:b/>
                <w:bCs/>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177ED0DA"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771EE66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567" w:type="dxa"/>
            <w:tcBorders>
              <w:top w:val="nil"/>
              <w:left w:val="nil"/>
              <w:bottom w:val="nil"/>
              <w:right w:val="nil"/>
            </w:tcBorders>
            <w:shd w:val="clear" w:color="000000" w:fill="FFFFFF"/>
            <w:noWrap/>
            <w:vAlign w:val="bottom"/>
            <w:hideMark/>
          </w:tcPr>
          <w:p w14:paraId="777ADC61"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FFFFF"/>
            <w:noWrap/>
            <w:vAlign w:val="bottom"/>
            <w:hideMark/>
          </w:tcPr>
          <w:p w14:paraId="3F656DF3"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2F2F2"/>
            <w:noWrap/>
            <w:vAlign w:val="bottom"/>
            <w:hideMark/>
          </w:tcPr>
          <w:p w14:paraId="3137CEBB"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4502B267"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382E46D"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 </w:t>
            </w:r>
          </w:p>
        </w:tc>
        <w:tc>
          <w:tcPr>
            <w:tcW w:w="709" w:type="dxa"/>
            <w:tcBorders>
              <w:top w:val="nil"/>
              <w:left w:val="nil"/>
              <w:bottom w:val="nil"/>
              <w:right w:val="nil"/>
            </w:tcBorders>
            <w:shd w:val="clear" w:color="000000" w:fill="F2F2F2"/>
            <w:noWrap/>
            <w:vAlign w:val="bottom"/>
            <w:hideMark/>
          </w:tcPr>
          <w:p w14:paraId="1F81D642"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c>
          <w:tcPr>
            <w:tcW w:w="850" w:type="dxa"/>
            <w:tcBorders>
              <w:top w:val="nil"/>
              <w:left w:val="nil"/>
              <w:bottom w:val="nil"/>
              <w:right w:val="nil"/>
            </w:tcBorders>
            <w:shd w:val="clear" w:color="000000" w:fill="FFFFFF"/>
            <w:noWrap/>
            <w:vAlign w:val="bottom"/>
            <w:hideMark/>
          </w:tcPr>
          <w:p w14:paraId="53055F58"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F10</w:t>
            </w:r>
          </w:p>
        </w:tc>
        <w:tc>
          <w:tcPr>
            <w:tcW w:w="709" w:type="dxa"/>
            <w:tcBorders>
              <w:top w:val="nil"/>
              <w:left w:val="nil"/>
              <w:bottom w:val="nil"/>
              <w:right w:val="nil"/>
            </w:tcBorders>
            <w:shd w:val="clear" w:color="000000" w:fill="FFFFFF"/>
            <w:noWrap/>
            <w:vAlign w:val="bottom"/>
            <w:hideMark/>
          </w:tcPr>
          <w:p w14:paraId="102783BF"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2.73</w:t>
            </w:r>
          </w:p>
        </w:tc>
        <w:tc>
          <w:tcPr>
            <w:tcW w:w="709" w:type="dxa"/>
            <w:tcBorders>
              <w:top w:val="nil"/>
              <w:left w:val="nil"/>
              <w:bottom w:val="nil"/>
              <w:right w:val="nil"/>
            </w:tcBorders>
            <w:shd w:val="clear" w:color="000000" w:fill="FFFFFF"/>
            <w:noWrap/>
            <w:vAlign w:val="bottom"/>
            <w:hideMark/>
          </w:tcPr>
          <w:p w14:paraId="56F5E285" w14:textId="77777777" w:rsidR="006E28BB" w:rsidRPr="00320CA6" w:rsidRDefault="006E28BB" w:rsidP="00B13C4D">
            <w:pPr>
              <w:jc w:val="right"/>
              <w:rPr>
                <w:rFonts w:eastAsia="Times New Roman" w:cs="Arial"/>
                <w:sz w:val="16"/>
                <w:szCs w:val="16"/>
                <w:lang w:val="en-AU" w:eastAsia="en-US"/>
              </w:rPr>
            </w:pPr>
            <w:r w:rsidRPr="00320CA6">
              <w:rPr>
                <w:rFonts w:eastAsia="Times New Roman" w:cs="Arial"/>
                <w:sz w:val="16"/>
                <w:szCs w:val="16"/>
                <w:lang w:val="en-AU" w:eastAsia="en-US"/>
              </w:rPr>
              <w:t>19.84</w:t>
            </w:r>
          </w:p>
        </w:tc>
        <w:tc>
          <w:tcPr>
            <w:tcW w:w="708" w:type="dxa"/>
            <w:tcBorders>
              <w:top w:val="nil"/>
              <w:left w:val="nil"/>
              <w:bottom w:val="nil"/>
              <w:right w:val="nil"/>
            </w:tcBorders>
            <w:shd w:val="clear" w:color="000000" w:fill="FFFFFF"/>
            <w:noWrap/>
            <w:vAlign w:val="bottom"/>
            <w:hideMark/>
          </w:tcPr>
          <w:p w14:paraId="31FFE1A2" w14:textId="77777777" w:rsidR="006E28BB" w:rsidRPr="00320CA6" w:rsidRDefault="006E28BB" w:rsidP="00B13C4D">
            <w:pPr>
              <w:rPr>
                <w:rFonts w:eastAsia="Times New Roman" w:cs="Arial"/>
                <w:sz w:val="16"/>
                <w:szCs w:val="16"/>
                <w:lang w:val="en-AU" w:eastAsia="en-US"/>
              </w:rPr>
            </w:pPr>
            <w:r w:rsidRPr="00320CA6">
              <w:rPr>
                <w:rFonts w:eastAsia="Times New Roman" w:cs="Arial"/>
                <w:sz w:val="16"/>
                <w:szCs w:val="16"/>
                <w:lang w:val="en-AU" w:eastAsia="en-US"/>
              </w:rPr>
              <w:t> </w:t>
            </w:r>
          </w:p>
        </w:tc>
      </w:tr>
    </w:tbl>
    <w:p w14:paraId="019FC10D" w14:textId="77777777" w:rsidR="006E28BB" w:rsidRDefault="006E28BB" w:rsidP="006E28BB">
      <w:pPr>
        <w:spacing w:line="480" w:lineRule="auto"/>
        <w:rPr>
          <w:rFonts w:ascii="Times New Roman" w:hAnsi="Times New Roman"/>
        </w:rPr>
      </w:pPr>
    </w:p>
    <w:p w14:paraId="68BDB4F6" w14:textId="77777777" w:rsidR="006E28BB" w:rsidRDefault="006E28BB" w:rsidP="006E28BB">
      <w:pPr>
        <w:spacing w:line="480" w:lineRule="auto"/>
        <w:jc w:val="center"/>
        <w:rPr>
          <w:rFonts w:ascii="Times New Roman" w:hAnsi="Times New Roman"/>
        </w:rPr>
      </w:pPr>
      <w:r>
        <w:rPr>
          <w:rFonts w:ascii="Times New Roman" w:hAnsi="Times New Roman"/>
        </w:rPr>
        <w:br w:type="column"/>
      </w:r>
      <w:r w:rsidRPr="002D52D2">
        <w:rPr>
          <w:rFonts w:ascii="Times New Roman" w:hAnsi="Times New Roman"/>
          <w:b/>
        </w:rPr>
        <w:lastRenderedPageBreak/>
        <w:t>Table 4.</w:t>
      </w:r>
      <w:r w:rsidRPr="00A2500A">
        <w:rPr>
          <w:rFonts w:ascii="Times New Roman" w:hAnsi="Times New Roman"/>
        </w:rPr>
        <w:t xml:space="preserve"> Total counts of males, females, and juveniles for all samples. Population composition ratios used for univariate comparison shown.</w:t>
      </w:r>
    </w:p>
    <w:p w14:paraId="50D425C6" w14:textId="77777777" w:rsidR="006E28BB" w:rsidRDefault="006E28BB" w:rsidP="006E28BB">
      <w:pPr>
        <w:spacing w:line="480" w:lineRule="auto"/>
        <w:rPr>
          <w:rFonts w:ascii="Times New Roman" w:hAnsi="Times New Roman"/>
        </w:rPr>
      </w:pPr>
    </w:p>
    <w:tbl>
      <w:tblPr>
        <w:tblW w:w="8946" w:type="dxa"/>
        <w:tblInd w:w="93" w:type="dxa"/>
        <w:tblLayout w:type="fixed"/>
        <w:tblLook w:val="04A0" w:firstRow="1" w:lastRow="0" w:firstColumn="1" w:lastColumn="0" w:noHBand="0" w:noVBand="1"/>
      </w:tblPr>
      <w:tblGrid>
        <w:gridCol w:w="1716"/>
        <w:gridCol w:w="1418"/>
        <w:gridCol w:w="1559"/>
        <w:gridCol w:w="1134"/>
        <w:gridCol w:w="1134"/>
        <w:gridCol w:w="1985"/>
      </w:tblGrid>
      <w:tr w:rsidR="006E28BB" w:rsidRPr="00157420" w14:paraId="7832011D" w14:textId="77777777" w:rsidTr="00B13C4D">
        <w:trPr>
          <w:trHeight w:val="240"/>
        </w:trPr>
        <w:tc>
          <w:tcPr>
            <w:tcW w:w="1716" w:type="dxa"/>
            <w:tcBorders>
              <w:top w:val="nil"/>
              <w:left w:val="nil"/>
              <w:bottom w:val="single" w:sz="4" w:space="0" w:color="auto"/>
              <w:right w:val="nil"/>
            </w:tcBorders>
            <w:shd w:val="clear" w:color="000000" w:fill="FFFFFF"/>
            <w:noWrap/>
            <w:vAlign w:val="center"/>
            <w:hideMark/>
          </w:tcPr>
          <w:p w14:paraId="75B9EB27" w14:textId="77777777" w:rsidR="006E28BB" w:rsidRPr="00157420" w:rsidRDefault="006E28BB" w:rsidP="00B13C4D">
            <w:pPr>
              <w:spacing w:line="480" w:lineRule="auto"/>
              <w:jc w:val="center"/>
              <w:rPr>
                <w:rFonts w:eastAsia="Times New Roman" w:cs="Arial"/>
                <w:b/>
                <w:bCs/>
                <w:color w:val="000000"/>
                <w:sz w:val="20"/>
                <w:szCs w:val="20"/>
                <w:lang w:val="en-AU" w:eastAsia="en-US"/>
              </w:rPr>
            </w:pPr>
            <w:r w:rsidRPr="00157420">
              <w:rPr>
                <w:rFonts w:eastAsia="Times New Roman" w:cs="Arial"/>
                <w:b/>
                <w:bCs/>
                <w:color w:val="000000"/>
                <w:sz w:val="20"/>
                <w:szCs w:val="20"/>
                <w:lang w:val="en-AU" w:eastAsia="en-US"/>
              </w:rPr>
              <w:t>Station</w:t>
            </w:r>
          </w:p>
        </w:tc>
        <w:tc>
          <w:tcPr>
            <w:tcW w:w="1418" w:type="dxa"/>
            <w:tcBorders>
              <w:top w:val="nil"/>
              <w:left w:val="nil"/>
              <w:bottom w:val="single" w:sz="4" w:space="0" w:color="auto"/>
              <w:right w:val="nil"/>
            </w:tcBorders>
            <w:shd w:val="clear" w:color="000000" w:fill="FFFFFF"/>
            <w:noWrap/>
            <w:vAlign w:val="bottom"/>
            <w:hideMark/>
          </w:tcPr>
          <w:p w14:paraId="787F2948" w14:textId="77777777" w:rsidR="006E28BB" w:rsidRPr="00157420" w:rsidRDefault="006E28BB" w:rsidP="00B13C4D">
            <w:pPr>
              <w:spacing w:line="480" w:lineRule="auto"/>
              <w:rPr>
                <w:rFonts w:eastAsia="Times New Roman" w:cs="Arial"/>
                <w:b/>
                <w:bCs/>
                <w:color w:val="000000"/>
                <w:sz w:val="20"/>
                <w:szCs w:val="20"/>
                <w:lang w:val="en-AU" w:eastAsia="en-US"/>
              </w:rPr>
            </w:pPr>
            <w:r w:rsidRPr="00157420">
              <w:rPr>
                <w:rFonts w:eastAsia="Times New Roman" w:cs="Arial"/>
                <w:b/>
                <w:bCs/>
                <w:color w:val="000000"/>
                <w:sz w:val="20"/>
                <w:szCs w:val="20"/>
                <w:lang w:val="en-AU" w:eastAsia="en-US"/>
              </w:rPr>
              <w:t>Total Males</w:t>
            </w:r>
          </w:p>
        </w:tc>
        <w:tc>
          <w:tcPr>
            <w:tcW w:w="1559" w:type="dxa"/>
            <w:tcBorders>
              <w:top w:val="nil"/>
              <w:left w:val="nil"/>
              <w:bottom w:val="single" w:sz="4" w:space="0" w:color="auto"/>
              <w:right w:val="nil"/>
            </w:tcBorders>
            <w:shd w:val="clear" w:color="000000" w:fill="FFFFFF"/>
            <w:noWrap/>
            <w:vAlign w:val="bottom"/>
            <w:hideMark/>
          </w:tcPr>
          <w:p w14:paraId="415FA192" w14:textId="77777777" w:rsidR="006E28BB" w:rsidRPr="00157420" w:rsidRDefault="006E28BB" w:rsidP="00B13C4D">
            <w:pPr>
              <w:spacing w:line="480" w:lineRule="auto"/>
              <w:rPr>
                <w:rFonts w:eastAsia="Times New Roman" w:cs="Arial"/>
                <w:b/>
                <w:bCs/>
                <w:color w:val="000000"/>
                <w:sz w:val="20"/>
                <w:szCs w:val="20"/>
                <w:lang w:val="en-AU" w:eastAsia="en-US"/>
              </w:rPr>
            </w:pPr>
            <w:r w:rsidRPr="00157420">
              <w:rPr>
                <w:rFonts w:eastAsia="Times New Roman" w:cs="Arial"/>
                <w:b/>
                <w:bCs/>
                <w:color w:val="000000"/>
                <w:sz w:val="20"/>
                <w:szCs w:val="20"/>
                <w:lang w:val="en-AU" w:eastAsia="en-US"/>
              </w:rPr>
              <w:t>Total Females</w:t>
            </w:r>
          </w:p>
        </w:tc>
        <w:tc>
          <w:tcPr>
            <w:tcW w:w="1134" w:type="dxa"/>
            <w:tcBorders>
              <w:top w:val="nil"/>
              <w:left w:val="nil"/>
              <w:bottom w:val="single" w:sz="4" w:space="0" w:color="auto"/>
              <w:right w:val="nil"/>
            </w:tcBorders>
            <w:shd w:val="clear" w:color="000000" w:fill="FFFFFF"/>
            <w:noWrap/>
            <w:vAlign w:val="bottom"/>
            <w:hideMark/>
          </w:tcPr>
          <w:p w14:paraId="0CC645F8" w14:textId="77777777" w:rsidR="006E28BB" w:rsidRPr="00157420" w:rsidRDefault="006E28BB" w:rsidP="00B13C4D">
            <w:pPr>
              <w:spacing w:line="480" w:lineRule="auto"/>
              <w:rPr>
                <w:rFonts w:eastAsia="Times New Roman" w:cs="Arial"/>
                <w:b/>
                <w:bCs/>
                <w:color w:val="000000"/>
                <w:sz w:val="20"/>
                <w:szCs w:val="20"/>
                <w:lang w:val="en-AU" w:eastAsia="en-US"/>
              </w:rPr>
            </w:pPr>
            <w:r w:rsidRPr="00157420">
              <w:rPr>
                <w:rFonts w:eastAsia="Times New Roman" w:cs="Arial"/>
                <w:b/>
                <w:bCs/>
                <w:color w:val="000000"/>
                <w:sz w:val="20"/>
                <w:szCs w:val="20"/>
                <w:lang w:val="en-AU" w:eastAsia="en-US"/>
              </w:rPr>
              <w:t>Juveniles</w:t>
            </w:r>
          </w:p>
        </w:tc>
        <w:tc>
          <w:tcPr>
            <w:tcW w:w="1134" w:type="dxa"/>
            <w:tcBorders>
              <w:top w:val="nil"/>
              <w:left w:val="nil"/>
              <w:bottom w:val="single" w:sz="4" w:space="0" w:color="auto"/>
              <w:right w:val="nil"/>
            </w:tcBorders>
            <w:shd w:val="clear" w:color="000000" w:fill="FFFFFF"/>
            <w:noWrap/>
            <w:vAlign w:val="bottom"/>
            <w:hideMark/>
          </w:tcPr>
          <w:p w14:paraId="2D76EC19" w14:textId="77777777" w:rsidR="006E28BB" w:rsidRPr="00157420" w:rsidRDefault="006E28BB" w:rsidP="00B13C4D">
            <w:pPr>
              <w:spacing w:line="480" w:lineRule="auto"/>
              <w:rPr>
                <w:rFonts w:eastAsia="Times New Roman" w:cs="Arial"/>
                <w:b/>
                <w:bCs/>
                <w:color w:val="000000"/>
                <w:sz w:val="20"/>
                <w:szCs w:val="20"/>
                <w:lang w:val="en-AU" w:eastAsia="en-US"/>
              </w:rPr>
            </w:pPr>
            <w:r w:rsidRPr="00157420">
              <w:rPr>
                <w:rFonts w:eastAsia="Times New Roman" w:cs="Arial"/>
                <w:b/>
                <w:bCs/>
                <w:color w:val="000000"/>
                <w:sz w:val="20"/>
                <w:szCs w:val="20"/>
                <w:lang w:val="en-AU" w:eastAsia="en-US"/>
              </w:rPr>
              <w:t>M:F ratio</w:t>
            </w:r>
          </w:p>
        </w:tc>
        <w:tc>
          <w:tcPr>
            <w:tcW w:w="1985" w:type="dxa"/>
            <w:tcBorders>
              <w:top w:val="nil"/>
              <w:left w:val="nil"/>
              <w:bottom w:val="single" w:sz="4" w:space="0" w:color="auto"/>
              <w:right w:val="nil"/>
            </w:tcBorders>
            <w:shd w:val="clear" w:color="000000" w:fill="FFFFFF"/>
            <w:noWrap/>
            <w:vAlign w:val="bottom"/>
            <w:hideMark/>
          </w:tcPr>
          <w:p w14:paraId="464C4CFB" w14:textId="77777777" w:rsidR="006E28BB" w:rsidRPr="00157420" w:rsidRDefault="006E28BB" w:rsidP="00B13C4D">
            <w:pPr>
              <w:spacing w:line="480" w:lineRule="auto"/>
              <w:rPr>
                <w:rFonts w:eastAsia="Times New Roman" w:cs="Arial"/>
                <w:b/>
                <w:bCs/>
                <w:color w:val="000000"/>
                <w:sz w:val="20"/>
                <w:szCs w:val="20"/>
                <w:lang w:val="en-AU" w:eastAsia="en-US"/>
              </w:rPr>
            </w:pPr>
            <w:proofErr w:type="spellStart"/>
            <w:r w:rsidRPr="00157420">
              <w:rPr>
                <w:rFonts w:eastAsia="Times New Roman" w:cs="Arial"/>
                <w:b/>
                <w:bCs/>
                <w:color w:val="000000"/>
                <w:sz w:val="20"/>
                <w:szCs w:val="20"/>
                <w:lang w:val="en-AU" w:eastAsia="en-US"/>
              </w:rPr>
              <w:t>Mature:Juv</w:t>
            </w:r>
            <w:proofErr w:type="spellEnd"/>
            <w:r w:rsidRPr="00157420">
              <w:rPr>
                <w:rFonts w:eastAsia="Times New Roman" w:cs="Arial"/>
                <w:b/>
                <w:bCs/>
                <w:color w:val="000000"/>
                <w:sz w:val="20"/>
                <w:szCs w:val="20"/>
                <w:lang w:val="en-AU" w:eastAsia="en-US"/>
              </w:rPr>
              <w:t>. Ratio</w:t>
            </w:r>
          </w:p>
        </w:tc>
      </w:tr>
      <w:tr w:rsidR="006E28BB" w:rsidRPr="00157420" w14:paraId="57AE692F" w14:textId="77777777" w:rsidTr="00B13C4D">
        <w:trPr>
          <w:trHeight w:val="240"/>
        </w:trPr>
        <w:tc>
          <w:tcPr>
            <w:tcW w:w="1716" w:type="dxa"/>
            <w:tcBorders>
              <w:top w:val="nil"/>
              <w:left w:val="nil"/>
              <w:bottom w:val="nil"/>
              <w:right w:val="nil"/>
            </w:tcBorders>
            <w:shd w:val="clear" w:color="000000" w:fill="F2F2F2"/>
            <w:noWrap/>
            <w:vAlign w:val="center"/>
            <w:hideMark/>
          </w:tcPr>
          <w:p w14:paraId="31619DC3"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CD179/56817</w:t>
            </w:r>
          </w:p>
        </w:tc>
        <w:tc>
          <w:tcPr>
            <w:tcW w:w="1418" w:type="dxa"/>
            <w:tcBorders>
              <w:top w:val="nil"/>
              <w:left w:val="nil"/>
              <w:bottom w:val="nil"/>
              <w:right w:val="nil"/>
            </w:tcBorders>
            <w:shd w:val="clear" w:color="000000" w:fill="F2F2F2"/>
            <w:noWrap/>
            <w:vAlign w:val="bottom"/>
            <w:hideMark/>
          </w:tcPr>
          <w:p w14:paraId="08EE0ECB"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22</w:t>
            </w:r>
          </w:p>
        </w:tc>
        <w:tc>
          <w:tcPr>
            <w:tcW w:w="1559" w:type="dxa"/>
            <w:tcBorders>
              <w:top w:val="nil"/>
              <w:left w:val="nil"/>
              <w:bottom w:val="nil"/>
              <w:right w:val="nil"/>
            </w:tcBorders>
            <w:shd w:val="clear" w:color="000000" w:fill="F2F2F2"/>
            <w:noWrap/>
            <w:vAlign w:val="bottom"/>
            <w:hideMark/>
          </w:tcPr>
          <w:p w14:paraId="2FBA4A21"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13</w:t>
            </w:r>
          </w:p>
        </w:tc>
        <w:tc>
          <w:tcPr>
            <w:tcW w:w="1134" w:type="dxa"/>
            <w:tcBorders>
              <w:top w:val="nil"/>
              <w:left w:val="nil"/>
              <w:bottom w:val="nil"/>
              <w:right w:val="nil"/>
            </w:tcBorders>
            <w:shd w:val="clear" w:color="000000" w:fill="F2F2F2"/>
            <w:noWrap/>
            <w:vAlign w:val="bottom"/>
            <w:hideMark/>
          </w:tcPr>
          <w:p w14:paraId="18BA994D"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28</w:t>
            </w:r>
          </w:p>
        </w:tc>
        <w:tc>
          <w:tcPr>
            <w:tcW w:w="1134" w:type="dxa"/>
            <w:tcBorders>
              <w:top w:val="nil"/>
              <w:left w:val="nil"/>
              <w:bottom w:val="nil"/>
              <w:right w:val="nil"/>
            </w:tcBorders>
            <w:shd w:val="clear" w:color="000000" w:fill="D9D9D9"/>
            <w:noWrap/>
            <w:vAlign w:val="bottom"/>
            <w:hideMark/>
          </w:tcPr>
          <w:p w14:paraId="4997D31F"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1.69</w:t>
            </w:r>
          </w:p>
        </w:tc>
        <w:tc>
          <w:tcPr>
            <w:tcW w:w="1985" w:type="dxa"/>
            <w:tcBorders>
              <w:top w:val="nil"/>
              <w:left w:val="nil"/>
              <w:bottom w:val="nil"/>
              <w:right w:val="nil"/>
            </w:tcBorders>
            <w:shd w:val="clear" w:color="000000" w:fill="D9D9D9"/>
            <w:noWrap/>
            <w:vAlign w:val="bottom"/>
            <w:hideMark/>
          </w:tcPr>
          <w:p w14:paraId="608B3649"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1.25</w:t>
            </w:r>
          </w:p>
        </w:tc>
      </w:tr>
      <w:tr w:rsidR="006E28BB" w:rsidRPr="00157420" w14:paraId="011F8F1C" w14:textId="77777777" w:rsidTr="00B13C4D">
        <w:trPr>
          <w:trHeight w:val="240"/>
        </w:trPr>
        <w:tc>
          <w:tcPr>
            <w:tcW w:w="1716" w:type="dxa"/>
            <w:tcBorders>
              <w:top w:val="nil"/>
              <w:left w:val="nil"/>
              <w:bottom w:val="nil"/>
              <w:right w:val="nil"/>
            </w:tcBorders>
            <w:shd w:val="clear" w:color="000000" w:fill="F2F2F2"/>
            <w:noWrap/>
            <w:vAlign w:val="center"/>
            <w:hideMark/>
          </w:tcPr>
          <w:p w14:paraId="590601AC"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CD179/56855</w:t>
            </w:r>
          </w:p>
        </w:tc>
        <w:tc>
          <w:tcPr>
            <w:tcW w:w="1418" w:type="dxa"/>
            <w:tcBorders>
              <w:top w:val="nil"/>
              <w:left w:val="nil"/>
              <w:bottom w:val="nil"/>
              <w:right w:val="nil"/>
            </w:tcBorders>
            <w:shd w:val="clear" w:color="000000" w:fill="F2F2F2"/>
            <w:noWrap/>
            <w:vAlign w:val="bottom"/>
            <w:hideMark/>
          </w:tcPr>
          <w:p w14:paraId="567AF5E8"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27</w:t>
            </w:r>
          </w:p>
        </w:tc>
        <w:tc>
          <w:tcPr>
            <w:tcW w:w="1559" w:type="dxa"/>
            <w:tcBorders>
              <w:top w:val="nil"/>
              <w:left w:val="nil"/>
              <w:bottom w:val="nil"/>
              <w:right w:val="nil"/>
            </w:tcBorders>
            <w:shd w:val="clear" w:color="000000" w:fill="F2F2F2"/>
            <w:noWrap/>
            <w:vAlign w:val="bottom"/>
            <w:hideMark/>
          </w:tcPr>
          <w:p w14:paraId="463897A1"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18</w:t>
            </w:r>
          </w:p>
        </w:tc>
        <w:tc>
          <w:tcPr>
            <w:tcW w:w="1134" w:type="dxa"/>
            <w:tcBorders>
              <w:top w:val="nil"/>
              <w:left w:val="nil"/>
              <w:bottom w:val="nil"/>
              <w:right w:val="nil"/>
            </w:tcBorders>
            <w:shd w:val="clear" w:color="000000" w:fill="F2F2F2"/>
            <w:noWrap/>
            <w:vAlign w:val="bottom"/>
            <w:hideMark/>
          </w:tcPr>
          <w:p w14:paraId="041DC6DF"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35</w:t>
            </w:r>
          </w:p>
        </w:tc>
        <w:tc>
          <w:tcPr>
            <w:tcW w:w="1134" w:type="dxa"/>
            <w:tcBorders>
              <w:top w:val="nil"/>
              <w:left w:val="nil"/>
              <w:bottom w:val="nil"/>
              <w:right w:val="nil"/>
            </w:tcBorders>
            <w:shd w:val="clear" w:color="000000" w:fill="D9D9D9"/>
            <w:noWrap/>
            <w:vAlign w:val="bottom"/>
            <w:hideMark/>
          </w:tcPr>
          <w:p w14:paraId="05630227"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1.50</w:t>
            </w:r>
          </w:p>
        </w:tc>
        <w:tc>
          <w:tcPr>
            <w:tcW w:w="1985" w:type="dxa"/>
            <w:tcBorders>
              <w:top w:val="nil"/>
              <w:left w:val="nil"/>
              <w:bottom w:val="nil"/>
              <w:right w:val="nil"/>
            </w:tcBorders>
            <w:shd w:val="clear" w:color="000000" w:fill="D9D9D9"/>
            <w:noWrap/>
            <w:vAlign w:val="bottom"/>
            <w:hideMark/>
          </w:tcPr>
          <w:p w14:paraId="42563AEE"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1.29</w:t>
            </w:r>
          </w:p>
        </w:tc>
      </w:tr>
      <w:tr w:rsidR="006E28BB" w:rsidRPr="00157420" w14:paraId="3E564704" w14:textId="77777777" w:rsidTr="00B13C4D">
        <w:trPr>
          <w:trHeight w:val="240"/>
        </w:trPr>
        <w:tc>
          <w:tcPr>
            <w:tcW w:w="1716" w:type="dxa"/>
            <w:tcBorders>
              <w:top w:val="nil"/>
              <w:left w:val="nil"/>
              <w:bottom w:val="nil"/>
              <w:right w:val="nil"/>
            </w:tcBorders>
            <w:shd w:val="clear" w:color="000000" w:fill="F2F2F2"/>
            <w:noWrap/>
            <w:vAlign w:val="center"/>
            <w:hideMark/>
          </w:tcPr>
          <w:p w14:paraId="32C1E610"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D297/15734</w:t>
            </w:r>
          </w:p>
        </w:tc>
        <w:tc>
          <w:tcPr>
            <w:tcW w:w="1418" w:type="dxa"/>
            <w:tcBorders>
              <w:top w:val="nil"/>
              <w:left w:val="nil"/>
              <w:bottom w:val="nil"/>
              <w:right w:val="nil"/>
            </w:tcBorders>
            <w:shd w:val="clear" w:color="000000" w:fill="F2F2F2"/>
            <w:noWrap/>
            <w:vAlign w:val="bottom"/>
            <w:hideMark/>
          </w:tcPr>
          <w:p w14:paraId="53A3B2D4"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81</w:t>
            </w:r>
          </w:p>
        </w:tc>
        <w:tc>
          <w:tcPr>
            <w:tcW w:w="1559" w:type="dxa"/>
            <w:tcBorders>
              <w:top w:val="nil"/>
              <w:left w:val="nil"/>
              <w:bottom w:val="nil"/>
              <w:right w:val="nil"/>
            </w:tcBorders>
            <w:shd w:val="clear" w:color="000000" w:fill="F2F2F2"/>
            <w:noWrap/>
            <w:vAlign w:val="bottom"/>
            <w:hideMark/>
          </w:tcPr>
          <w:p w14:paraId="4A104B24"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4</w:t>
            </w:r>
          </w:p>
        </w:tc>
        <w:tc>
          <w:tcPr>
            <w:tcW w:w="1134" w:type="dxa"/>
            <w:tcBorders>
              <w:top w:val="nil"/>
              <w:left w:val="nil"/>
              <w:bottom w:val="nil"/>
              <w:right w:val="nil"/>
            </w:tcBorders>
            <w:shd w:val="clear" w:color="000000" w:fill="F2F2F2"/>
            <w:noWrap/>
            <w:vAlign w:val="bottom"/>
            <w:hideMark/>
          </w:tcPr>
          <w:p w14:paraId="6E1F773F"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81</w:t>
            </w:r>
          </w:p>
        </w:tc>
        <w:tc>
          <w:tcPr>
            <w:tcW w:w="1134" w:type="dxa"/>
            <w:tcBorders>
              <w:top w:val="nil"/>
              <w:left w:val="nil"/>
              <w:bottom w:val="nil"/>
              <w:right w:val="nil"/>
            </w:tcBorders>
            <w:shd w:val="clear" w:color="000000" w:fill="D9D9D9"/>
            <w:noWrap/>
            <w:vAlign w:val="bottom"/>
            <w:hideMark/>
          </w:tcPr>
          <w:p w14:paraId="482E9D8E"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20.25</w:t>
            </w:r>
          </w:p>
        </w:tc>
        <w:tc>
          <w:tcPr>
            <w:tcW w:w="1985" w:type="dxa"/>
            <w:tcBorders>
              <w:top w:val="nil"/>
              <w:left w:val="nil"/>
              <w:bottom w:val="nil"/>
              <w:right w:val="nil"/>
            </w:tcBorders>
            <w:shd w:val="clear" w:color="000000" w:fill="D9D9D9"/>
            <w:noWrap/>
            <w:vAlign w:val="bottom"/>
            <w:hideMark/>
          </w:tcPr>
          <w:p w14:paraId="3F5F1931"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1.05</w:t>
            </w:r>
          </w:p>
        </w:tc>
      </w:tr>
      <w:tr w:rsidR="006E28BB" w:rsidRPr="00157420" w14:paraId="241EF57A" w14:textId="77777777" w:rsidTr="00B13C4D">
        <w:trPr>
          <w:trHeight w:val="240"/>
        </w:trPr>
        <w:tc>
          <w:tcPr>
            <w:tcW w:w="1716" w:type="dxa"/>
            <w:tcBorders>
              <w:top w:val="nil"/>
              <w:left w:val="nil"/>
              <w:bottom w:val="nil"/>
              <w:right w:val="nil"/>
            </w:tcBorders>
            <w:shd w:val="clear" w:color="000000" w:fill="F2F2F2"/>
            <w:noWrap/>
            <w:vAlign w:val="center"/>
            <w:hideMark/>
          </w:tcPr>
          <w:p w14:paraId="0EEF329B"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CD179/56837</w:t>
            </w:r>
          </w:p>
        </w:tc>
        <w:tc>
          <w:tcPr>
            <w:tcW w:w="1418" w:type="dxa"/>
            <w:tcBorders>
              <w:top w:val="nil"/>
              <w:left w:val="nil"/>
              <w:bottom w:val="nil"/>
              <w:right w:val="nil"/>
            </w:tcBorders>
            <w:shd w:val="clear" w:color="000000" w:fill="F2F2F2"/>
            <w:noWrap/>
            <w:vAlign w:val="bottom"/>
            <w:hideMark/>
          </w:tcPr>
          <w:p w14:paraId="09752919"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80</w:t>
            </w:r>
          </w:p>
        </w:tc>
        <w:tc>
          <w:tcPr>
            <w:tcW w:w="1559" w:type="dxa"/>
            <w:tcBorders>
              <w:top w:val="nil"/>
              <w:left w:val="nil"/>
              <w:bottom w:val="nil"/>
              <w:right w:val="nil"/>
            </w:tcBorders>
            <w:shd w:val="clear" w:color="000000" w:fill="F2F2F2"/>
            <w:noWrap/>
            <w:vAlign w:val="bottom"/>
            <w:hideMark/>
          </w:tcPr>
          <w:p w14:paraId="6EB64DD1"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33</w:t>
            </w:r>
          </w:p>
        </w:tc>
        <w:tc>
          <w:tcPr>
            <w:tcW w:w="1134" w:type="dxa"/>
            <w:tcBorders>
              <w:top w:val="nil"/>
              <w:left w:val="nil"/>
              <w:bottom w:val="nil"/>
              <w:right w:val="nil"/>
            </w:tcBorders>
            <w:shd w:val="clear" w:color="000000" w:fill="F2F2F2"/>
            <w:noWrap/>
            <w:vAlign w:val="bottom"/>
            <w:hideMark/>
          </w:tcPr>
          <w:p w14:paraId="62D42B6E"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400</w:t>
            </w:r>
          </w:p>
        </w:tc>
        <w:tc>
          <w:tcPr>
            <w:tcW w:w="1134" w:type="dxa"/>
            <w:tcBorders>
              <w:top w:val="nil"/>
              <w:left w:val="nil"/>
              <w:bottom w:val="nil"/>
              <w:right w:val="nil"/>
            </w:tcBorders>
            <w:shd w:val="clear" w:color="000000" w:fill="D9D9D9"/>
            <w:noWrap/>
            <w:vAlign w:val="bottom"/>
            <w:hideMark/>
          </w:tcPr>
          <w:p w14:paraId="0093195F"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2.42</w:t>
            </w:r>
          </w:p>
        </w:tc>
        <w:tc>
          <w:tcPr>
            <w:tcW w:w="1985" w:type="dxa"/>
            <w:tcBorders>
              <w:top w:val="nil"/>
              <w:left w:val="nil"/>
              <w:bottom w:val="nil"/>
              <w:right w:val="nil"/>
            </w:tcBorders>
            <w:shd w:val="clear" w:color="000000" w:fill="D9D9D9"/>
            <w:noWrap/>
            <w:vAlign w:val="bottom"/>
            <w:hideMark/>
          </w:tcPr>
          <w:p w14:paraId="2640EF09"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0.28</w:t>
            </w:r>
          </w:p>
        </w:tc>
      </w:tr>
      <w:tr w:rsidR="006E28BB" w:rsidRPr="00157420" w14:paraId="2608002B" w14:textId="77777777" w:rsidTr="00B13C4D">
        <w:trPr>
          <w:trHeight w:val="240"/>
        </w:trPr>
        <w:tc>
          <w:tcPr>
            <w:tcW w:w="1716" w:type="dxa"/>
            <w:tcBorders>
              <w:top w:val="nil"/>
              <w:left w:val="nil"/>
              <w:bottom w:val="nil"/>
              <w:right w:val="nil"/>
            </w:tcBorders>
            <w:shd w:val="clear" w:color="000000" w:fill="F2F2F2"/>
            <w:noWrap/>
            <w:vAlign w:val="center"/>
            <w:hideMark/>
          </w:tcPr>
          <w:p w14:paraId="52BC1A0E"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D297/15741</w:t>
            </w:r>
          </w:p>
        </w:tc>
        <w:tc>
          <w:tcPr>
            <w:tcW w:w="1418" w:type="dxa"/>
            <w:tcBorders>
              <w:top w:val="nil"/>
              <w:left w:val="nil"/>
              <w:bottom w:val="nil"/>
              <w:right w:val="nil"/>
            </w:tcBorders>
            <w:shd w:val="clear" w:color="000000" w:fill="F2F2F2"/>
            <w:noWrap/>
            <w:vAlign w:val="bottom"/>
            <w:hideMark/>
          </w:tcPr>
          <w:p w14:paraId="15406D48"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8</w:t>
            </w:r>
          </w:p>
        </w:tc>
        <w:tc>
          <w:tcPr>
            <w:tcW w:w="1559" w:type="dxa"/>
            <w:tcBorders>
              <w:top w:val="nil"/>
              <w:left w:val="nil"/>
              <w:bottom w:val="nil"/>
              <w:right w:val="nil"/>
            </w:tcBorders>
            <w:shd w:val="clear" w:color="000000" w:fill="F2F2F2"/>
            <w:noWrap/>
            <w:vAlign w:val="bottom"/>
            <w:hideMark/>
          </w:tcPr>
          <w:p w14:paraId="63AD2B63"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12</w:t>
            </w:r>
          </w:p>
        </w:tc>
        <w:tc>
          <w:tcPr>
            <w:tcW w:w="1134" w:type="dxa"/>
            <w:tcBorders>
              <w:top w:val="nil"/>
              <w:left w:val="nil"/>
              <w:bottom w:val="nil"/>
              <w:right w:val="nil"/>
            </w:tcBorders>
            <w:shd w:val="clear" w:color="000000" w:fill="F2F2F2"/>
            <w:noWrap/>
            <w:vAlign w:val="bottom"/>
            <w:hideMark/>
          </w:tcPr>
          <w:p w14:paraId="056652B4"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180</w:t>
            </w:r>
          </w:p>
        </w:tc>
        <w:tc>
          <w:tcPr>
            <w:tcW w:w="1134" w:type="dxa"/>
            <w:tcBorders>
              <w:top w:val="nil"/>
              <w:left w:val="nil"/>
              <w:bottom w:val="nil"/>
              <w:right w:val="nil"/>
            </w:tcBorders>
            <w:shd w:val="clear" w:color="000000" w:fill="D9D9D9"/>
            <w:noWrap/>
            <w:vAlign w:val="bottom"/>
            <w:hideMark/>
          </w:tcPr>
          <w:p w14:paraId="417F7FC8"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0.67</w:t>
            </w:r>
          </w:p>
        </w:tc>
        <w:tc>
          <w:tcPr>
            <w:tcW w:w="1985" w:type="dxa"/>
            <w:tcBorders>
              <w:top w:val="nil"/>
              <w:left w:val="nil"/>
              <w:bottom w:val="nil"/>
              <w:right w:val="nil"/>
            </w:tcBorders>
            <w:shd w:val="clear" w:color="000000" w:fill="D9D9D9"/>
            <w:noWrap/>
            <w:vAlign w:val="bottom"/>
            <w:hideMark/>
          </w:tcPr>
          <w:p w14:paraId="535604EE"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0.11</w:t>
            </w:r>
          </w:p>
        </w:tc>
      </w:tr>
      <w:tr w:rsidR="006E28BB" w:rsidRPr="00157420" w14:paraId="332552BA" w14:textId="77777777" w:rsidTr="00B13C4D">
        <w:trPr>
          <w:trHeight w:val="240"/>
        </w:trPr>
        <w:tc>
          <w:tcPr>
            <w:tcW w:w="1716" w:type="dxa"/>
            <w:tcBorders>
              <w:top w:val="nil"/>
              <w:left w:val="nil"/>
              <w:bottom w:val="nil"/>
              <w:right w:val="nil"/>
            </w:tcBorders>
            <w:shd w:val="clear" w:color="000000" w:fill="F2F2F2"/>
            <w:noWrap/>
            <w:vAlign w:val="center"/>
            <w:hideMark/>
          </w:tcPr>
          <w:p w14:paraId="1BFB4611"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CD179/56847</w:t>
            </w:r>
          </w:p>
        </w:tc>
        <w:tc>
          <w:tcPr>
            <w:tcW w:w="1418" w:type="dxa"/>
            <w:tcBorders>
              <w:top w:val="nil"/>
              <w:left w:val="nil"/>
              <w:bottom w:val="nil"/>
              <w:right w:val="nil"/>
            </w:tcBorders>
            <w:shd w:val="clear" w:color="000000" w:fill="F2F2F2"/>
            <w:noWrap/>
            <w:vAlign w:val="bottom"/>
            <w:hideMark/>
          </w:tcPr>
          <w:p w14:paraId="11BBC8DB"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38</w:t>
            </w:r>
          </w:p>
        </w:tc>
        <w:tc>
          <w:tcPr>
            <w:tcW w:w="1559" w:type="dxa"/>
            <w:tcBorders>
              <w:top w:val="nil"/>
              <w:left w:val="nil"/>
              <w:bottom w:val="nil"/>
              <w:right w:val="nil"/>
            </w:tcBorders>
            <w:shd w:val="clear" w:color="000000" w:fill="F2F2F2"/>
            <w:noWrap/>
            <w:vAlign w:val="bottom"/>
            <w:hideMark/>
          </w:tcPr>
          <w:p w14:paraId="6C152264"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19</w:t>
            </w:r>
          </w:p>
        </w:tc>
        <w:tc>
          <w:tcPr>
            <w:tcW w:w="1134" w:type="dxa"/>
            <w:tcBorders>
              <w:top w:val="nil"/>
              <w:left w:val="nil"/>
              <w:bottom w:val="nil"/>
              <w:right w:val="nil"/>
            </w:tcBorders>
            <w:shd w:val="clear" w:color="000000" w:fill="F2F2F2"/>
            <w:noWrap/>
            <w:vAlign w:val="bottom"/>
            <w:hideMark/>
          </w:tcPr>
          <w:p w14:paraId="01D5564F"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143</w:t>
            </w:r>
          </w:p>
        </w:tc>
        <w:tc>
          <w:tcPr>
            <w:tcW w:w="1134" w:type="dxa"/>
            <w:tcBorders>
              <w:top w:val="nil"/>
              <w:left w:val="nil"/>
              <w:bottom w:val="nil"/>
              <w:right w:val="nil"/>
            </w:tcBorders>
            <w:shd w:val="clear" w:color="000000" w:fill="D9D9D9"/>
            <w:noWrap/>
            <w:vAlign w:val="bottom"/>
            <w:hideMark/>
          </w:tcPr>
          <w:p w14:paraId="705CD177"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2.00</w:t>
            </w:r>
          </w:p>
        </w:tc>
        <w:tc>
          <w:tcPr>
            <w:tcW w:w="1985" w:type="dxa"/>
            <w:tcBorders>
              <w:top w:val="nil"/>
              <w:left w:val="nil"/>
              <w:bottom w:val="nil"/>
              <w:right w:val="nil"/>
            </w:tcBorders>
            <w:shd w:val="clear" w:color="000000" w:fill="D9D9D9"/>
            <w:noWrap/>
            <w:vAlign w:val="bottom"/>
            <w:hideMark/>
          </w:tcPr>
          <w:p w14:paraId="33DCA7FD"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0.40</w:t>
            </w:r>
          </w:p>
        </w:tc>
      </w:tr>
      <w:tr w:rsidR="006E28BB" w:rsidRPr="00157420" w14:paraId="1048E1FE" w14:textId="77777777" w:rsidTr="00B13C4D">
        <w:trPr>
          <w:trHeight w:val="240"/>
        </w:trPr>
        <w:tc>
          <w:tcPr>
            <w:tcW w:w="1716" w:type="dxa"/>
            <w:tcBorders>
              <w:top w:val="nil"/>
              <w:left w:val="nil"/>
              <w:bottom w:val="single" w:sz="4" w:space="0" w:color="auto"/>
              <w:right w:val="nil"/>
            </w:tcBorders>
            <w:shd w:val="clear" w:color="000000" w:fill="F2F2F2"/>
            <w:noWrap/>
            <w:vAlign w:val="center"/>
            <w:hideMark/>
          </w:tcPr>
          <w:p w14:paraId="39E37DCA"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CD179/56839</w:t>
            </w:r>
          </w:p>
        </w:tc>
        <w:tc>
          <w:tcPr>
            <w:tcW w:w="1418" w:type="dxa"/>
            <w:tcBorders>
              <w:top w:val="nil"/>
              <w:left w:val="nil"/>
              <w:bottom w:val="single" w:sz="4" w:space="0" w:color="auto"/>
              <w:right w:val="nil"/>
            </w:tcBorders>
            <w:shd w:val="clear" w:color="000000" w:fill="F2F2F2"/>
            <w:noWrap/>
            <w:vAlign w:val="bottom"/>
            <w:hideMark/>
          </w:tcPr>
          <w:p w14:paraId="675D8E84"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80</w:t>
            </w:r>
          </w:p>
        </w:tc>
        <w:tc>
          <w:tcPr>
            <w:tcW w:w="1559" w:type="dxa"/>
            <w:tcBorders>
              <w:top w:val="nil"/>
              <w:left w:val="nil"/>
              <w:bottom w:val="single" w:sz="4" w:space="0" w:color="auto"/>
              <w:right w:val="nil"/>
            </w:tcBorders>
            <w:shd w:val="clear" w:color="000000" w:fill="F2F2F2"/>
            <w:noWrap/>
            <w:vAlign w:val="bottom"/>
            <w:hideMark/>
          </w:tcPr>
          <w:p w14:paraId="0B313985"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33</w:t>
            </w:r>
          </w:p>
        </w:tc>
        <w:tc>
          <w:tcPr>
            <w:tcW w:w="1134" w:type="dxa"/>
            <w:tcBorders>
              <w:top w:val="nil"/>
              <w:left w:val="nil"/>
              <w:bottom w:val="single" w:sz="4" w:space="0" w:color="auto"/>
              <w:right w:val="nil"/>
            </w:tcBorders>
            <w:shd w:val="clear" w:color="000000" w:fill="F2F2F2"/>
            <w:noWrap/>
            <w:vAlign w:val="bottom"/>
            <w:hideMark/>
          </w:tcPr>
          <w:p w14:paraId="7A785571"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400</w:t>
            </w:r>
          </w:p>
        </w:tc>
        <w:tc>
          <w:tcPr>
            <w:tcW w:w="1134" w:type="dxa"/>
            <w:tcBorders>
              <w:top w:val="nil"/>
              <w:left w:val="nil"/>
              <w:bottom w:val="single" w:sz="4" w:space="0" w:color="auto"/>
              <w:right w:val="nil"/>
            </w:tcBorders>
            <w:shd w:val="clear" w:color="000000" w:fill="D9D9D9"/>
            <w:noWrap/>
            <w:vAlign w:val="bottom"/>
            <w:hideMark/>
          </w:tcPr>
          <w:p w14:paraId="7572BDBE"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2.42</w:t>
            </w:r>
          </w:p>
        </w:tc>
        <w:tc>
          <w:tcPr>
            <w:tcW w:w="1985" w:type="dxa"/>
            <w:tcBorders>
              <w:top w:val="nil"/>
              <w:left w:val="nil"/>
              <w:bottom w:val="single" w:sz="4" w:space="0" w:color="auto"/>
              <w:right w:val="nil"/>
            </w:tcBorders>
            <w:shd w:val="clear" w:color="000000" w:fill="D9D9D9"/>
            <w:noWrap/>
            <w:vAlign w:val="bottom"/>
            <w:hideMark/>
          </w:tcPr>
          <w:p w14:paraId="4DE61F3A"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0.28</w:t>
            </w:r>
          </w:p>
        </w:tc>
      </w:tr>
      <w:tr w:rsidR="006E28BB" w:rsidRPr="00157420" w14:paraId="015CFFEA" w14:textId="77777777" w:rsidTr="00B13C4D">
        <w:trPr>
          <w:trHeight w:val="240"/>
        </w:trPr>
        <w:tc>
          <w:tcPr>
            <w:tcW w:w="1716" w:type="dxa"/>
            <w:tcBorders>
              <w:top w:val="nil"/>
              <w:left w:val="nil"/>
              <w:bottom w:val="nil"/>
              <w:right w:val="nil"/>
            </w:tcBorders>
            <w:shd w:val="clear" w:color="000000" w:fill="FFFFFF"/>
            <w:noWrap/>
            <w:vAlign w:val="center"/>
            <w:hideMark/>
          </w:tcPr>
          <w:p w14:paraId="571292A8"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D092/9756/008</w:t>
            </w:r>
          </w:p>
        </w:tc>
        <w:tc>
          <w:tcPr>
            <w:tcW w:w="1418" w:type="dxa"/>
            <w:tcBorders>
              <w:top w:val="nil"/>
              <w:left w:val="nil"/>
              <w:bottom w:val="nil"/>
              <w:right w:val="nil"/>
            </w:tcBorders>
            <w:shd w:val="clear" w:color="000000" w:fill="FFFFFF"/>
            <w:noWrap/>
            <w:vAlign w:val="bottom"/>
            <w:hideMark/>
          </w:tcPr>
          <w:p w14:paraId="7E911882"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71</w:t>
            </w:r>
          </w:p>
        </w:tc>
        <w:tc>
          <w:tcPr>
            <w:tcW w:w="1559" w:type="dxa"/>
            <w:tcBorders>
              <w:top w:val="nil"/>
              <w:left w:val="nil"/>
              <w:bottom w:val="nil"/>
              <w:right w:val="nil"/>
            </w:tcBorders>
            <w:shd w:val="clear" w:color="000000" w:fill="FFFFFF"/>
            <w:noWrap/>
            <w:vAlign w:val="bottom"/>
            <w:hideMark/>
          </w:tcPr>
          <w:p w14:paraId="1F663F7F"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46</w:t>
            </w:r>
          </w:p>
        </w:tc>
        <w:tc>
          <w:tcPr>
            <w:tcW w:w="1134" w:type="dxa"/>
            <w:tcBorders>
              <w:top w:val="nil"/>
              <w:left w:val="nil"/>
              <w:bottom w:val="nil"/>
              <w:right w:val="nil"/>
            </w:tcBorders>
            <w:shd w:val="clear" w:color="000000" w:fill="FFFFFF"/>
            <w:noWrap/>
            <w:vAlign w:val="bottom"/>
            <w:hideMark/>
          </w:tcPr>
          <w:p w14:paraId="309E9FD0"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35</w:t>
            </w:r>
          </w:p>
        </w:tc>
        <w:tc>
          <w:tcPr>
            <w:tcW w:w="1134" w:type="dxa"/>
            <w:tcBorders>
              <w:top w:val="nil"/>
              <w:left w:val="nil"/>
              <w:bottom w:val="nil"/>
              <w:right w:val="nil"/>
            </w:tcBorders>
            <w:shd w:val="clear" w:color="000000" w:fill="F2F2F2"/>
            <w:noWrap/>
            <w:vAlign w:val="bottom"/>
            <w:hideMark/>
          </w:tcPr>
          <w:p w14:paraId="5065BCA3"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1.54</w:t>
            </w:r>
          </w:p>
        </w:tc>
        <w:tc>
          <w:tcPr>
            <w:tcW w:w="1985" w:type="dxa"/>
            <w:tcBorders>
              <w:top w:val="nil"/>
              <w:left w:val="nil"/>
              <w:bottom w:val="nil"/>
              <w:right w:val="nil"/>
            </w:tcBorders>
            <w:shd w:val="clear" w:color="000000" w:fill="F2F2F2"/>
            <w:noWrap/>
            <w:vAlign w:val="bottom"/>
            <w:hideMark/>
          </w:tcPr>
          <w:p w14:paraId="6A029D64"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3.34</w:t>
            </w:r>
          </w:p>
        </w:tc>
      </w:tr>
      <w:tr w:rsidR="006E28BB" w:rsidRPr="00157420" w14:paraId="318A53F2" w14:textId="77777777" w:rsidTr="00B13C4D">
        <w:trPr>
          <w:trHeight w:val="240"/>
        </w:trPr>
        <w:tc>
          <w:tcPr>
            <w:tcW w:w="1716" w:type="dxa"/>
            <w:tcBorders>
              <w:top w:val="nil"/>
              <w:left w:val="nil"/>
              <w:bottom w:val="nil"/>
              <w:right w:val="nil"/>
            </w:tcBorders>
            <w:shd w:val="clear" w:color="000000" w:fill="FFFFFF"/>
            <w:noWrap/>
            <w:vAlign w:val="center"/>
            <w:hideMark/>
          </w:tcPr>
          <w:p w14:paraId="67D26DC7"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D204/12600/044</w:t>
            </w:r>
          </w:p>
        </w:tc>
        <w:tc>
          <w:tcPr>
            <w:tcW w:w="1418" w:type="dxa"/>
            <w:tcBorders>
              <w:top w:val="nil"/>
              <w:left w:val="nil"/>
              <w:bottom w:val="nil"/>
              <w:right w:val="nil"/>
            </w:tcBorders>
            <w:shd w:val="clear" w:color="000000" w:fill="FFFFFF"/>
            <w:noWrap/>
            <w:vAlign w:val="bottom"/>
            <w:hideMark/>
          </w:tcPr>
          <w:p w14:paraId="0ECA46DC"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21</w:t>
            </w:r>
          </w:p>
        </w:tc>
        <w:tc>
          <w:tcPr>
            <w:tcW w:w="1559" w:type="dxa"/>
            <w:tcBorders>
              <w:top w:val="nil"/>
              <w:left w:val="nil"/>
              <w:bottom w:val="nil"/>
              <w:right w:val="nil"/>
            </w:tcBorders>
            <w:shd w:val="clear" w:color="000000" w:fill="FFFFFF"/>
            <w:noWrap/>
            <w:vAlign w:val="bottom"/>
            <w:hideMark/>
          </w:tcPr>
          <w:p w14:paraId="010D2384"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14</w:t>
            </w:r>
          </w:p>
        </w:tc>
        <w:tc>
          <w:tcPr>
            <w:tcW w:w="1134" w:type="dxa"/>
            <w:tcBorders>
              <w:top w:val="nil"/>
              <w:left w:val="nil"/>
              <w:bottom w:val="nil"/>
              <w:right w:val="nil"/>
            </w:tcBorders>
            <w:shd w:val="clear" w:color="000000" w:fill="FFFFFF"/>
            <w:noWrap/>
            <w:vAlign w:val="bottom"/>
            <w:hideMark/>
          </w:tcPr>
          <w:p w14:paraId="70183E44"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127</w:t>
            </w:r>
          </w:p>
        </w:tc>
        <w:tc>
          <w:tcPr>
            <w:tcW w:w="1134" w:type="dxa"/>
            <w:tcBorders>
              <w:top w:val="nil"/>
              <w:left w:val="nil"/>
              <w:bottom w:val="nil"/>
              <w:right w:val="nil"/>
            </w:tcBorders>
            <w:shd w:val="clear" w:color="000000" w:fill="F2F2F2"/>
            <w:noWrap/>
            <w:vAlign w:val="bottom"/>
            <w:hideMark/>
          </w:tcPr>
          <w:p w14:paraId="6D19A333"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1.50</w:t>
            </w:r>
          </w:p>
        </w:tc>
        <w:tc>
          <w:tcPr>
            <w:tcW w:w="1985" w:type="dxa"/>
            <w:tcBorders>
              <w:top w:val="nil"/>
              <w:left w:val="nil"/>
              <w:bottom w:val="nil"/>
              <w:right w:val="nil"/>
            </w:tcBorders>
            <w:shd w:val="clear" w:color="000000" w:fill="F2F2F2"/>
            <w:noWrap/>
            <w:vAlign w:val="bottom"/>
            <w:hideMark/>
          </w:tcPr>
          <w:p w14:paraId="0B96C182"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0.28</w:t>
            </w:r>
          </w:p>
        </w:tc>
      </w:tr>
      <w:tr w:rsidR="006E28BB" w:rsidRPr="00157420" w14:paraId="06613CB7" w14:textId="77777777" w:rsidTr="00B13C4D">
        <w:trPr>
          <w:trHeight w:val="240"/>
        </w:trPr>
        <w:tc>
          <w:tcPr>
            <w:tcW w:w="1716" w:type="dxa"/>
            <w:tcBorders>
              <w:top w:val="nil"/>
              <w:left w:val="nil"/>
              <w:bottom w:val="nil"/>
              <w:right w:val="nil"/>
            </w:tcBorders>
            <w:shd w:val="clear" w:color="000000" w:fill="FFFFFF"/>
            <w:noWrap/>
            <w:vAlign w:val="center"/>
            <w:hideMark/>
          </w:tcPr>
          <w:p w14:paraId="22C33BD7"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C085/52216/005</w:t>
            </w:r>
          </w:p>
        </w:tc>
        <w:tc>
          <w:tcPr>
            <w:tcW w:w="1418" w:type="dxa"/>
            <w:tcBorders>
              <w:top w:val="nil"/>
              <w:left w:val="nil"/>
              <w:bottom w:val="nil"/>
              <w:right w:val="nil"/>
            </w:tcBorders>
            <w:shd w:val="clear" w:color="000000" w:fill="FFFFFF"/>
            <w:noWrap/>
            <w:vAlign w:val="bottom"/>
            <w:hideMark/>
          </w:tcPr>
          <w:p w14:paraId="36DB612D"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55</w:t>
            </w:r>
          </w:p>
        </w:tc>
        <w:tc>
          <w:tcPr>
            <w:tcW w:w="1559" w:type="dxa"/>
            <w:tcBorders>
              <w:top w:val="nil"/>
              <w:left w:val="nil"/>
              <w:bottom w:val="nil"/>
              <w:right w:val="nil"/>
            </w:tcBorders>
            <w:shd w:val="clear" w:color="000000" w:fill="FFFFFF"/>
            <w:noWrap/>
            <w:vAlign w:val="bottom"/>
            <w:hideMark/>
          </w:tcPr>
          <w:p w14:paraId="192BCC6C"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17</w:t>
            </w:r>
          </w:p>
        </w:tc>
        <w:tc>
          <w:tcPr>
            <w:tcW w:w="1134" w:type="dxa"/>
            <w:tcBorders>
              <w:top w:val="nil"/>
              <w:left w:val="nil"/>
              <w:bottom w:val="nil"/>
              <w:right w:val="nil"/>
            </w:tcBorders>
            <w:shd w:val="clear" w:color="000000" w:fill="FFFFFF"/>
            <w:noWrap/>
            <w:vAlign w:val="bottom"/>
            <w:hideMark/>
          </w:tcPr>
          <w:p w14:paraId="404E133E"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258</w:t>
            </w:r>
          </w:p>
        </w:tc>
        <w:tc>
          <w:tcPr>
            <w:tcW w:w="1134" w:type="dxa"/>
            <w:tcBorders>
              <w:top w:val="nil"/>
              <w:left w:val="nil"/>
              <w:bottom w:val="nil"/>
              <w:right w:val="nil"/>
            </w:tcBorders>
            <w:shd w:val="clear" w:color="000000" w:fill="F2F2F2"/>
            <w:noWrap/>
            <w:vAlign w:val="bottom"/>
            <w:hideMark/>
          </w:tcPr>
          <w:p w14:paraId="0E44FA5B"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3.24</w:t>
            </w:r>
          </w:p>
        </w:tc>
        <w:tc>
          <w:tcPr>
            <w:tcW w:w="1985" w:type="dxa"/>
            <w:tcBorders>
              <w:top w:val="nil"/>
              <w:left w:val="nil"/>
              <w:bottom w:val="nil"/>
              <w:right w:val="nil"/>
            </w:tcBorders>
            <w:shd w:val="clear" w:color="000000" w:fill="F2F2F2"/>
            <w:noWrap/>
            <w:vAlign w:val="bottom"/>
            <w:hideMark/>
          </w:tcPr>
          <w:p w14:paraId="07453DD1"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0.28</w:t>
            </w:r>
          </w:p>
        </w:tc>
      </w:tr>
      <w:tr w:rsidR="006E28BB" w:rsidRPr="00157420" w14:paraId="01FF8344" w14:textId="77777777" w:rsidTr="00B13C4D">
        <w:trPr>
          <w:trHeight w:val="240"/>
        </w:trPr>
        <w:tc>
          <w:tcPr>
            <w:tcW w:w="1716" w:type="dxa"/>
            <w:tcBorders>
              <w:top w:val="nil"/>
              <w:left w:val="nil"/>
              <w:bottom w:val="nil"/>
              <w:right w:val="nil"/>
            </w:tcBorders>
            <w:shd w:val="clear" w:color="000000" w:fill="FFFFFF"/>
            <w:noWrap/>
            <w:vAlign w:val="center"/>
            <w:hideMark/>
          </w:tcPr>
          <w:p w14:paraId="5B62FE63"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D229/13200/031</w:t>
            </w:r>
          </w:p>
        </w:tc>
        <w:tc>
          <w:tcPr>
            <w:tcW w:w="1418" w:type="dxa"/>
            <w:tcBorders>
              <w:top w:val="nil"/>
              <w:left w:val="nil"/>
              <w:bottom w:val="nil"/>
              <w:right w:val="nil"/>
            </w:tcBorders>
            <w:shd w:val="clear" w:color="000000" w:fill="FFFFFF"/>
            <w:noWrap/>
            <w:vAlign w:val="bottom"/>
            <w:hideMark/>
          </w:tcPr>
          <w:p w14:paraId="7FC607DC"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20</w:t>
            </w:r>
          </w:p>
        </w:tc>
        <w:tc>
          <w:tcPr>
            <w:tcW w:w="1559" w:type="dxa"/>
            <w:tcBorders>
              <w:top w:val="nil"/>
              <w:left w:val="nil"/>
              <w:bottom w:val="nil"/>
              <w:right w:val="nil"/>
            </w:tcBorders>
            <w:shd w:val="clear" w:color="000000" w:fill="FFFFFF"/>
            <w:noWrap/>
            <w:vAlign w:val="bottom"/>
            <w:hideMark/>
          </w:tcPr>
          <w:p w14:paraId="6B287257"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23</w:t>
            </w:r>
          </w:p>
        </w:tc>
        <w:tc>
          <w:tcPr>
            <w:tcW w:w="1134" w:type="dxa"/>
            <w:tcBorders>
              <w:top w:val="nil"/>
              <w:left w:val="nil"/>
              <w:bottom w:val="nil"/>
              <w:right w:val="nil"/>
            </w:tcBorders>
            <w:shd w:val="clear" w:color="000000" w:fill="FFFFFF"/>
            <w:noWrap/>
            <w:vAlign w:val="bottom"/>
            <w:hideMark/>
          </w:tcPr>
          <w:p w14:paraId="09B75158"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41</w:t>
            </w:r>
          </w:p>
        </w:tc>
        <w:tc>
          <w:tcPr>
            <w:tcW w:w="1134" w:type="dxa"/>
            <w:tcBorders>
              <w:top w:val="nil"/>
              <w:left w:val="nil"/>
              <w:bottom w:val="nil"/>
              <w:right w:val="nil"/>
            </w:tcBorders>
            <w:shd w:val="clear" w:color="000000" w:fill="F2F2F2"/>
            <w:noWrap/>
            <w:vAlign w:val="bottom"/>
            <w:hideMark/>
          </w:tcPr>
          <w:p w14:paraId="58B8596F"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0.87</w:t>
            </w:r>
          </w:p>
        </w:tc>
        <w:tc>
          <w:tcPr>
            <w:tcW w:w="1985" w:type="dxa"/>
            <w:tcBorders>
              <w:top w:val="nil"/>
              <w:left w:val="nil"/>
              <w:bottom w:val="nil"/>
              <w:right w:val="nil"/>
            </w:tcBorders>
            <w:shd w:val="clear" w:color="000000" w:fill="F2F2F2"/>
            <w:noWrap/>
            <w:vAlign w:val="bottom"/>
            <w:hideMark/>
          </w:tcPr>
          <w:p w14:paraId="334BE791"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1.05</w:t>
            </w:r>
          </w:p>
        </w:tc>
      </w:tr>
      <w:tr w:rsidR="006E28BB" w:rsidRPr="00157420" w14:paraId="5E344B8A" w14:textId="77777777" w:rsidTr="00B13C4D">
        <w:trPr>
          <w:trHeight w:val="240"/>
        </w:trPr>
        <w:tc>
          <w:tcPr>
            <w:tcW w:w="1716" w:type="dxa"/>
            <w:tcBorders>
              <w:top w:val="nil"/>
              <w:left w:val="nil"/>
              <w:bottom w:val="nil"/>
              <w:right w:val="nil"/>
            </w:tcBorders>
            <w:shd w:val="clear" w:color="000000" w:fill="FFFFFF"/>
            <w:noWrap/>
            <w:vAlign w:val="bottom"/>
            <w:hideMark/>
          </w:tcPr>
          <w:p w14:paraId="425B7629"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JC071/034</w:t>
            </w:r>
          </w:p>
        </w:tc>
        <w:tc>
          <w:tcPr>
            <w:tcW w:w="1418" w:type="dxa"/>
            <w:tcBorders>
              <w:top w:val="nil"/>
              <w:left w:val="nil"/>
              <w:bottom w:val="nil"/>
              <w:right w:val="nil"/>
            </w:tcBorders>
            <w:shd w:val="clear" w:color="000000" w:fill="FFFFFF"/>
            <w:noWrap/>
            <w:vAlign w:val="bottom"/>
            <w:hideMark/>
          </w:tcPr>
          <w:p w14:paraId="49D0CE0D"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46</w:t>
            </w:r>
          </w:p>
        </w:tc>
        <w:tc>
          <w:tcPr>
            <w:tcW w:w="1559" w:type="dxa"/>
            <w:tcBorders>
              <w:top w:val="nil"/>
              <w:left w:val="nil"/>
              <w:bottom w:val="nil"/>
              <w:right w:val="nil"/>
            </w:tcBorders>
            <w:shd w:val="clear" w:color="000000" w:fill="FFFFFF"/>
            <w:noWrap/>
            <w:vAlign w:val="bottom"/>
            <w:hideMark/>
          </w:tcPr>
          <w:p w14:paraId="6A7D9A51"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64</w:t>
            </w:r>
          </w:p>
        </w:tc>
        <w:tc>
          <w:tcPr>
            <w:tcW w:w="1134" w:type="dxa"/>
            <w:tcBorders>
              <w:top w:val="nil"/>
              <w:left w:val="nil"/>
              <w:bottom w:val="nil"/>
              <w:right w:val="nil"/>
            </w:tcBorders>
            <w:shd w:val="clear" w:color="000000" w:fill="FFFFFF"/>
            <w:noWrap/>
            <w:vAlign w:val="bottom"/>
            <w:hideMark/>
          </w:tcPr>
          <w:p w14:paraId="6F960E35"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88</w:t>
            </w:r>
          </w:p>
        </w:tc>
        <w:tc>
          <w:tcPr>
            <w:tcW w:w="1134" w:type="dxa"/>
            <w:tcBorders>
              <w:top w:val="nil"/>
              <w:left w:val="nil"/>
              <w:bottom w:val="nil"/>
              <w:right w:val="nil"/>
            </w:tcBorders>
            <w:shd w:val="clear" w:color="000000" w:fill="F2F2F2"/>
            <w:noWrap/>
            <w:vAlign w:val="bottom"/>
            <w:hideMark/>
          </w:tcPr>
          <w:p w14:paraId="6AABFFF6"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0.72</w:t>
            </w:r>
          </w:p>
        </w:tc>
        <w:tc>
          <w:tcPr>
            <w:tcW w:w="1985" w:type="dxa"/>
            <w:tcBorders>
              <w:top w:val="nil"/>
              <w:left w:val="nil"/>
              <w:bottom w:val="nil"/>
              <w:right w:val="nil"/>
            </w:tcBorders>
            <w:shd w:val="clear" w:color="000000" w:fill="F2F2F2"/>
            <w:noWrap/>
            <w:vAlign w:val="bottom"/>
            <w:hideMark/>
          </w:tcPr>
          <w:p w14:paraId="6387722E"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1.25</w:t>
            </w:r>
          </w:p>
        </w:tc>
      </w:tr>
      <w:tr w:rsidR="006E28BB" w:rsidRPr="00157420" w14:paraId="67663127" w14:textId="77777777" w:rsidTr="00B13C4D">
        <w:trPr>
          <w:trHeight w:val="240"/>
        </w:trPr>
        <w:tc>
          <w:tcPr>
            <w:tcW w:w="1716" w:type="dxa"/>
            <w:tcBorders>
              <w:top w:val="nil"/>
              <w:left w:val="nil"/>
              <w:bottom w:val="nil"/>
              <w:right w:val="nil"/>
            </w:tcBorders>
            <w:shd w:val="clear" w:color="000000" w:fill="FFFFFF"/>
            <w:noWrap/>
            <w:vAlign w:val="bottom"/>
            <w:hideMark/>
          </w:tcPr>
          <w:p w14:paraId="1742DE81"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 xml:space="preserve">JC071/020 </w:t>
            </w:r>
          </w:p>
        </w:tc>
        <w:tc>
          <w:tcPr>
            <w:tcW w:w="1418" w:type="dxa"/>
            <w:tcBorders>
              <w:top w:val="nil"/>
              <w:left w:val="nil"/>
              <w:bottom w:val="nil"/>
              <w:right w:val="nil"/>
            </w:tcBorders>
            <w:shd w:val="clear" w:color="000000" w:fill="FFFFFF"/>
            <w:noWrap/>
            <w:vAlign w:val="bottom"/>
            <w:hideMark/>
          </w:tcPr>
          <w:p w14:paraId="7B5EA784"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33</w:t>
            </w:r>
          </w:p>
        </w:tc>
        <w:tc>
          <w:tcPr>
            <w:tcW w:w="1559" w:type="dxa"/>
            <w:tcBorders>
              <w:top w:val="nil"/>
              <w:left w:val="nil"/>
              <w:bottom w:val="nil"/>
              <w:right w:val="nil"/>
            </w:tcBorders>
            <w:shd w:val="clear" w:color="000000" w:fill="FFFFFF"/>
            <w:noWrap/>
            <w:vAlign w:val="bottom"/>
            <w:hideMark/>
          </w:tcPr>
          <w:p w14:paraId="794D7D0B"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58</w:t>
            </w:r>
          </w:p>
        </w:tc>
        <w:tc>
          <w:tcPr>
            <w:tcW w:w="1134" w:type="dxa"/>
            <w:tcBorders>
              <w:top w:val="nil"/>
              <w:left w:val="nil"/>
              <w:bottom w:val="nil"/>
              <w:right w:val="nil"/>
            </w:tcBorders>
            <w:shd w:val="clear" w:color="000000" w:fill="FFFFFF"/>
            <w:noWrap/>
            <w:vAlign w:val="bottom"/>
            <w:hideMark/>
          </w:tcPr>
          <w:p w14:paraId="2CC30635"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109</w:t>
            </w:r>
          </w:p>
        </w:tc>
        <w:tc>
          <w:tcPr>
            <w:tcW w:w="1134" w:type="dxa"/>
            <w:tcBorders>
              <w:top w:val="nil"/>
              <w:left w:val="nil"/>
              <w:bottom w:val="nil"/>
              <w:right w:val="nil"/>
            </w:tcBorders>
            <w:shd w:val="clear" w:color="000000" w:fill="F2F2F2"/>
            <w:noWrap/>
            <w:vAlign w:val="bottom"/>
            <w:hideMark/>
          </w:tcPr>
          <w:p w14:paraId="50D1F8CB"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0.57</w:t>
            </w:r>
          </w:p>
        </w:tc>
        <w:tc>
          <w:tcPr>
            <w:tcW w:w="1985" w:type="dxa"/>
            <w:tcBorders>
              <w:top w:val="nil"/>
              <w:left w:val="nil"/>
              <w:bottom w:val="nil"/>
              <w:right w:val="nil"/>
            </w:tcBorders>
            <w:shd w:val="clear" w:color="000000" w:fill="F2F2F2"/>
            <w:noWrap/>
            <w:vAlign w:val="bottom"/>
            <w:hideMark/>
          </w:tcPr>
          <w:p w14:paraId="22425FE9"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0.83</w:t>
            </w:r>
          </w:p>
        </w:tc>
      </w:tr>
      <w:tr w:rsidR="006E28BB" w:rsidRPr="00157420" w14:paraId="25BCA3FA" w14:textId="77777777" w:rsidTr="00B13C4D">
        <w:trPr>
          <w:trHeight w:val="240"/>
        </w:trPr>
        <w:tc>
          <w:tcPr>
            <w:tcW w:w="1716" w:type="dxa"/>
            <w:tcBorders>
              <w:top w:val="nil"/>
              <w:left w:val="nil"/>
              <w:bottom w:val="nil"/>
              <w:right w:val="nil"/>
            </w:tcBorders>
            <w:shd w:val="clear" w:color="000000" w:fill="FFFFFF"/>
            <w:noWrap/>
            <w:vAlign w:val="center"/>
            <w:hideMark/>
          </w:tcPr>
          <w:p w14:paraId="56789842" w14:textId="77777777" w:rsidR="006E28BB" w:rsidRPr="00157420" w:rsidRDefault="006E28BB" w:rsidP="00B13C4D">
            <w:pPr>
              <w:spacing w:line="480" w:lineRule="auto"/>
              <w:jc w:val="center"/>
              <w:rPr>
                <w:rFonts w:eastAsia="Times New Roman" w:cs="Arial"/>
                <w:color w:val="000000"/>
                <w:sz w:val="20"/>
                <w:szCs w:val="20"/>
                <w:lang w:val="en-AU" w:eastAsia="en-US"/>
              </w:rPr>
            </w:pPr>
            <w:r w:rsidRPr="00157420">
              <w:rPr>
                <w:rFonts w:eastAsia="Times New Roman" w:cs="Arial"/>
                <w:color w:val="000000"/>
                <w:sz w:val="20"/>
                <w:szCs w:val="20"/>
                <w:lang w:val="en-AU" w:eastAsia="en-US"/>
              </w:rPr>
              <w:t>D194/12174/020</w:t>
            </w:r>
          </w:p>
        </w:tc>
        <w:tc>
          <w:tcPr>
            <w:tcW w:w="1418" w:type="dxa"/>
            <w:tcBorders>
              <w:top w:val="nil"/>
              <w:left w:val="nil"/>
              <w:bottom w:val="nil"/>
              <w:right w:val="nil"/>
            </w:tcBorders>
            <w:shd w:val="clear" w:color="000000" w:fill="FFFFFF"/>
            <w:noWrap/>
            <w:vAlign w:val="bottom"/>
            <w:hideMark/>
          </w:tcPr>
          <w:p w14:paraId="6B75F5D0"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21</w:t>
            </w:r>
          </w:p>
        </w:tc>
        <w:tc>
          <w:tcPr>
            <w:tcW w:w="1559" w:type="dxa"/>
            <w:tcBorders>
              <w:top w:val="nil"/>
              <w:left w:val="nil"/>
              <w:bottom w:val="nil"/>
              <w:right w:val="nil"/>
            </w:tcBorders>
            <w:shd w:val="clear" w:color="000000" w:fill="FFFFFF"/>
            <w:noWrap/>
            <w:vAlign w:val="bottom"/>
            <w:hideMark/>
          </w:tcPr>
          <w:p w14:paraId="27642499"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13</w:t>
            </w:r>
          </w:p>
        </w:tc>
        <w:tc>
          <w:tcPr>
            <w:tcW w:w="1134" w:type="dxa"/>
            <w:tcBorders>
              <w:top w:val="nil"/>
              <w:left w:val="nil"/>
              <w:bottom w:val="nil"/>
              <w:right w:val="nil"/>
            </w:tcBorders>
            <w:shd w:val="clear" w:color="000000" w:fill="FFFFFF"/>
            <w:noWrap/>
            <w:vAlign w:val="bottom"/>
            <w:hideMark/>
          </w:tcPr>
          <w:p w14:paraId="47DCDB1F"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16</w:t>
            </w:r>
          </w:p>
        </w:tc>
        <w:tc>
          <w:tcPr>
            <w:tcW w:w="1134" w:type="dxa"/>
            <w:tcBorders>
              <w:top w:val="nil"/>
              <w:left w:val="nil"/>
              <w:bottom w:val="nil"/>
              <w:right w:val="nil"/>
            </w:tcBorders>
            <w:shd w:val="clear" w:color="000000" w:fill="F2F2F2"/>
            <w:noWrap/>
            <w:vAlign w:val="bottom"/>
            <w:hideMark/>
          </w:tcPr>
          <w:p w14:paraId="7ECF106C"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1.62</w:t>
            </w:r>
          </w:p>
        </w:tc>
        <w:tc>
          <w:tcPr>
            <w:tcW w:w="1985" w:type="dxa"/>
            <w:tcBorders>
              <w:top w:val="nil"/>
              <w:left w:val="nil"/>
              <w:bottom w:val="nil"/>
              <w:right w:val="nil"/>
            </w:tcBorders>
            <w:shd w:val="clear" w:color="000000" w:fill="F2F2F2"/>
            <w:noWrap/>
            <w:vAlign w:val="bottom"/>
            <w:hideMark/>
          </w:tcPr>
          <w:p w14:paraId="68B5E91B" w14:textId="77777777" w:rsidR="006E28BB" w:rsidRPr="00157420" w:rsidRDefault="006E28BB" w:rsidP="00B13C4D">
            <w:pPr>
              <w:spacing w:line="480" w:lineRule="auto"/>
              <w:jc w:val="right"/>
              <w:rPr>
                <w:rFonts w:eastAsia="Times New Roman" w:cs="Arial"/>
                <w:color w:val="000000"/>
                <w:sz w:val="20"/>
                <w:szCs w:val="20"/>
                <w:lang w:val="en-AU" w:eastAsia="en-US"/>
              </w:rPr>
            </w:pPr>
            <w:r w:rsidRPr="00157420">
              <w:rPr>
                <w:rFonts w:eastAsia="Times New Roman" w:cs="Arial"/>
                <w:color w:val="000000"/>
                <w:sz w:val="20"/>
                <w:szCs w:val="20"/>
                <w:lang w:val="en-AU" w:eastAsia="en-US"/>
              </w:rPr>
              <w:t>2.13</w:t>
            </w:r>
          </w:p>
        </w:tc>
      </w:tr>
    </w:tbl>
    <w:p w14:paraId="456CE037" w14:textId="54713EC8" w:rsidR="00635368" w:rsidRPr="00505E43" w:rsidRDefault="00635368" w:rsidP="008A0DFC">
      <w:pPr>
        <w:spacing w:line="480" w:lineRule="auto"/>
        <w:rPr>
          <w:rFonts w:ascii="Times New Roman" w:hAnsi="Times New Roman"/>
        </w:rPr>
      </w:pPr>
    </w:p>
    <w:sectPr w:rsidR="00635368" w:rsidRPr="00505E43" w:rsidSect="00B705CF">
      <w:headerReference w:type="default" r:id="rId8"/>
      <w:footerReference w:type="default" r:id="rId9"/>
      <w:pgSz w:w="11900" w:h="16840"/>
      <w:pgMar w:top="1701" w:right="1701" w:bottom="1701" w:left="1701" w:header="709" w:footer="709" w:gutter="0"/>
      <w:lnNumType w:countBy="1" w:restart="continuous"/>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65B0E" w14:textId="77777777" w:rsidR="00B67CF4" w:rsidRDefault="00B67CF4">
      <w:r>
        <w:separator/>
      </w:r>
    </w:p>
  </w:endnote>
  <w:endnote w:type="continuationSeparator" w:id="0">
    <w:p w14:paraId="0F73D90E" w14:textId="77777777" w:rsidR="00B67CF4" w:rsidRDefault="00B6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dobe Devanagari">
    <w:panose1 w:val="00000000000000000000"/>
    <w:charset w:val="00"/>
    <w:family w:val="roman"/>
    <w:notTrueType/>
    <w:pitch w:val="variable"/>
    <w:sig w:usb0="A00080E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63228" w14:textId="77777777" w:rsidR="00D02D69" w:rsidRDefault="00D02D69" w:rsidP="002E143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148BF">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2C9DF" w14:textId="77777777" w:rsidR="00B67CF4" w:rsidRDefault="00B67CF4">
      <w:r>
        <w:separator/>
      </w:r>
    </w:p>
  </w:footnote>
  <w:footnote w:type="continuationSeparator" w:id="0">
    <w:p w14:paraId="6A206428" w14:textId="77777777" w:rsidR="00B67CF4" w:rsidRDefault="00B67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3785A" w14:textId="77777777" w:rsidR="00D02D69" w:rsidRPr="00830B23" w:rsidRDefault="00D02D69" w:rsidP="001254BE">
    <w:pPr>
      <w:spacing w:line="480" w:lineRule="auto"/>
      <w:outlineLvl w:val="0"/>
      <w:rPr>
        <w:rFonts w:ascii="Times New Roman" w:hAnsi="Times New Roman"/>
      </w:rPr>
    </w:pPr>
    <w:r w:rsidRPr="00830B23">
      <w:rPr>
        <w:rFonts w:ascii="Times New Roman" w:hAnsi="Times New Roman"/>
      </w:rPr>
      <w:t xml:space="preserve">Population ecology of </w:t>
    </w:r>
    <w:proofErr w:type="spellStart"/>
    <w:r w:rsidRPr="00830B23">
      <w:rPr>
        <w:rFonts w:ascii="Times New Roman" w:hAnsi="Times New Roman"/>
        <w:i/>
      </w:rPr>
      <w:t>Paralicella</w:t>
    </w:r>
    <w:proofErr w:type="spellEnd"/>
    <w:r w:rsidRPr="00830B23">
      <w:rPr>
        <w:rFonts w:ascii="Times New Roman" w:hAnsi="Times New Roman"/>
        <w:i/>
      </w:rPr>
      <w:t xml:space="preserve"> </w:t>
    </w:r>
    <w:proofErr w:type="spellStart"/>
    <w:r w:rsidRPr="00830B23">
      <w:rPr>
        <w:rFonts w:ascii="Times New Roman" w:hAnsi="Times New Roman"/>
        <w:i/>
      </w:rPr>
      <w:t>caperesca</w:t>
    </w:r>
    <w:proofErr w:type="spellEnd"/>
  </w:p>
  <w:p w14:paraId="6ECB0F2A" w14:textId="77777777" w:rsidR="00D02D69" w:rsidRDefault="00D02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4449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DE69B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478B8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B5A30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F46E7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BA5F0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E340A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A2E39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36B48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806583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36"/>
    <w:rsid w:val="00013C89"/>
    <w:rsid w:val="00014C0C"/>
    <w:rsid w:val="0001592F"/>
    <w:rsid w:val="00021083"/>
    <w:rsid w:val="0002159D"/>
    <w:rsid w:val="00023E52"/>
    <w:rsid w:val="00023E73"/>
    <w:rsid w:val="00026A76"/>
    <w:rsid w:val="000278BB"/>
    <w:rsid w:val="00032E5C"/>
    <w:rsid w:val="0003475E"/>
    <w:rsid w:val="00037B99"/>
    <w:rsid w:val="00047B3F"/>
    <w:rsid w:val="00054CBE"/>
    <w:rsid w:val="000567D3"/>
    <w:rsid w:val="00064193"/>
    <w:rsid w:val="00066196"/>
    <w:rsid w:val="0007212D"/>
    <w:rsid w:val="00073A07"/>
    <w:rsid w:val="0007464A"/>
    <w:rsid w:val="00074939"/>
    <w:rsid w:val="00075600"/>
    <w:rsid w:val="00077E3E"/>
    <w:rsid w:val="000845D4"/>
    <w:rsid w:val="00085D75"/>
    <w:rsid w:val="00086948"/>
    <w:rsid w:val="00087B38"/>
    <w:rsid w:val="000A0803"/>
    <w:rsid w:val="000A0D11"/>
    <w:rsid w:val="000A711B"/>
    <w:rsid w:val="000B07CE"/>
    <w:rsid w:val="000B224E"/>
    <w:rsid w:val="000B38E0"/>
    <w:rsid w:val="000B4E61"/>
    <w:rsid w:val="000C054D"/>
    <w:rsid w:val="000C1AF6"/>
    <w:rsid w:val="000C3D3A"/>
    <w:rsid w:val="000C3DAD"/>
    <w:rsid w:val="000C4280"/>
    <w:rsid w:val="000C4BBE"/>
    <w:rsid w:val="000C6405"/>
    <w:rsid w:val="000C7614"/>
    <w:rsid w:val="000D16F0"/>
    <w:rsid w:val="000D1E04"/>
    <w:rsid w:val="000D23EB"/>
    <w:rsid w:val="000D48C7"/>
    <w:rsid w:val="000D5F1C"/>
    <w:rsid w:val="000E1928"/>
    <w:rsid w:val="000E77E6"/>
    <w:rsid w:val="000F2502"/>
    <w:rsid w:val="000F4B73"/>
    <w:rsid w:val="00103940"/>
    <w:rsid w:val="00104E0C"/>
    <w:rsid w:val="00105543"/>
    <w:rsid w:val="00105D96"/>
    <w:rsid w:val="00107D05"/>
    <w:rsid w:val="00111903"/>
    <w:rsid w:val="00114829"/>
    <w:rsid w:val="00120000"/>
    <w:rsid w:val="001223BD"/>
    <w:rsid w:val="00122E62"/>
    <w:rsid w:val="00122F36"/>
    <w:rsid w:val="001254BE"/>
    <w:rsid w:val="001261E4"/>
    <w:rsid w:val="0013622A"/>
    <w:rsid w:val="00143021"/>
    <w:rsid w:val="0014362D"/>
    <w:rsid w:val="0014704C"/>
    <w:rsid w:val="00147277"/>
    <w:rsid w:val="00151D74"/>
    <w:rsid w:val="001551F3"/>
    <w:rsid w:val="00157420"/>
    <w:rsid w:val="00165192"/>
    <w:rsid w:val="0016529F"/>
    <w:rsid w:val="00165EDA"/>
    <w:rsid w:val="00166891"/>
    <w:rsid w:val="00167671"/>
    <w:rsid w:val="00171480"/>
    <w:rsid w:val="00174310"/>
    <w:rsid w:val="001764CB"/>
    <w:rsid w:val="00180391"/>
    <w:rsid w:val="00180C2A"/>
    <w:rsid w:val="00187964"/>
    <w:rsid w:val="0019013D"/>
    <w:rsid w:val="00192F17"/>
    <w:rsid w:val="001A1740"/>
    <w:rsid w:val="001A33AA"/>
    <w:rsid w:val="001A65AC"/>
    <w:rsid w:val="001A7BFB"/>
    <w:rsid w:val="001B5B51"/>
    <w:rsid w:val="001B7DF3"/>
    <w:rsid w:val="001C315D"/>
    <w:rsid w:val="001D0B7B"/>
    <w:rsid w:val="001D30B1"/>
    <w:rsid w:val="001D4FCE"/>
    <w:rsid w:val="001D6CA3"/>
    <w:rsid w:val="001E39C5"/>
    <w:rsid w:val="002010CE"/>
    <w:rsid w:val="00204C1A"/>
    <w:rsid w:val="002076DE"/>
    <w:rsid w:val="00232DE2"/>
    <w:rsid w:val="002357F8"/>
    <w:rsid w:val="00237128"/>
    <w:rsid w:val="00240541"/>
    <w:rsid w:val="00245294"/>
    <w:rsid w:val="00245CF0"/>
    <w:rsid w:val="00245F1D"/>
    <w:rsid w:val="00247770"/>
    <w:rsid w:val="00250EAC"/>
    <w:rsid w:val="0025134B"/>
    <w:rsid w:val="0025293F"/>
    <w:rsid w:val="00253264"/>
    <w:rsid w:val="0026225D"/>
    <w:rsid w:val="00262AC6"/>
    <w:rsid w:val="00266384"/>
    <w:rsid w:val="002671F8"/>
    <w:rsid w:val="002711DD"/>
    <w:rsid w:val="00277AC2"/>
    <w:rsid w:val="00281AB1"/>
    <w:rsid w:val="00283DBE"/>
    <w:rsid w:val="00283F8C"/>
    <w:rsid w:val="00285EC8"/>
    <w:rsid w:val="00286BF2"/>
    <w:rsid w:val="00294B6D"/>
    <w:rsid w:val="00295730"/>
    <w:rsid w:val="002B3B47"/>
    <w:rsid w:val="002B6201"/>
    <w:rsid w:val="002C5658"/>
    <w:rsid w:val="002D0463"/>
    <w:rsid w:val="002D52D2"/>
    <w:rsid w:val="002D58EA"/>
    <w:rsid w:val="002D5BDE"/>
    <w:rsid w:val="002E1433"/>
    <w:rsid w:val="002E1528"/>
    <w:rsid w:val="002E3982"/>
    <w:rsid w:val="002E4F4D"/>
    <w:rsid w:val="002F53CA"/>
    <w:rsid w:val="00300921"/>
    <w:rsid w:val="00302E18"/>
    <w:rsid w:val="0030431D"/>
    <w:rsid w:val="00305AEF"/>
    <w:rsid w:val="003100A1"/>
    <w:rsid w:val="00313EAE"/>
    <w:rsid w:val="003149E3"/>
    <w:rsid w:val="0031540F"/>
    <w:rsid w:val="00316D0E"/>
    <w:rsid w:val="00320CA6"/>
    <w:rsid w:val="003213DD"/>
    <w:rsid w:val="003218A1"/>
    <w:rsid w:val="00323528"/>
    <w:rsid w:val="003252A3"/>
    <w:rsid w:val="00327775"/>
    <w:rsid w:val="00330A60"/>
    <w:rsid w:val="00335B27"/>
    <w:rsid w:val="00336D61"/>
    <w:rsid w:val="0034185D"/>
    <w:rsid w:val="00345F58"/>
    <w:rsid w:val="00346BE6"/>
    <w:rsid w:val="00350005"/>
    <w:rsid w:val="0035110E"/>
    <w:rsid w:val="00352473"/>
    <w:rsid w:val="00355398"/>
    <w:rsid w:val="00361F5C"/>
    <w:rsid w:val="00364C38"/>
    <w:rsid w:val="00366361"/>
    <w:rsid w:val="00367269"/>
    <w:rsid w:val="003732C9"/>
    <w:rsid w:val="003774D9"/>
    <w:rsid w:val="00380561"/>
    <w:rsid w:val="0038188D"/>
    <w:rsid w:val="00383D2E"/>
    <w:rsid w:val="00386CC2"/>
    <w:rsid w:val="0039375C"/>
    <w:rsid w:val="00394C1D"/>
    <w:rsid w:val="003956EA"/>
    <w:rsid w:val="003A5ADB"/>
    <w:rsid w:val="003A7D3C"/>
    <w:rsid w:val="003B550E"/>
    <w:rsid w:val="003B5B64"/>
    <w:rsid w:val="003B6261"/>
    <w:rsid w:val="003B7CED"/>
    <w:rsid w:val="003B7E85"/>
    <w:rsid w:val="003C3B24"/>
    <w:rsid w:val="003D07E8"/>
    <w:rsid w:val="003D25F2"/>
    <w:rsid w:val="003D52C9"/>
    <w:rsid w:val="003E2067"/>
    <w:rsid w:val="003E22CC"/>
    <w:rsid w:val="003E3D9C"/>
    <w:rsid w:val="003E5484"/>
    <w:rsid w:val="003E5508"/>
    <w:rsid w:val="003F31BF"/>
    <w:rsid w:val="003F66B1"/>
    <w:rsid w:val="004016DA"/>
    <w:rsid w:val="004023CC"/>
    <w:rsid w:val="00403757"/>
    <w:rsid w:val="00406A32"/>
    <w:rsid w:val="00410904"/>
    <w:rsid w:val="0041410C"/>
    <w:rsid w:val="00414DC6"/>
    <w:rsid w:val="00420D61"/>
    <w:rsid w:val="00421C6D"/>
    <w:rsid w:val="00425851"/>
    <w:rsid w:val="00436698"/>
    <w:rsid w:val="00440206"/>
    <w:rsid w:val="004428C5"/>
    <w:rsid w:val="00442A8B"/>
    <w:rsid w:val="00444D5E"/>
    <w:rsid w:val="00444F68"/>
    <w:rsid w:val="00447B98"/>
    <w:rsid w:val="00450B33"/>
    <w:rsid w:val="00452931"/>
    <w:rsid w:val="004530C4"/>
    <w:rsid w:val="004607D2"/>
    <w:rsid w:val="00463AF4"/>
    <w:rsid w:val="00464A2C"/>
    <w:rsid w:val="004659CA"/>
    <w:rsid w:val="004706FB"/>
    <w:rsid w:val="00471FEF"/>
    <w:rsid w:val="00475200"/>
    <w:rsid w:val="00491521"/>
    <w:rsid w:val="00497434"/>
    <w:rsid w:val="00497A19"/>
    <w:rsid w:val="004A5DD5"/>
    <w:rsid w:val="004A5E3C"/>
    <w:rsid w:val="004A60F4"/>
    <w:rsid w:val="004B2485"/>
    <w:rsid w:val="004B41FC"/>
    <w:rsid w:val="004B5B81"/>
    <w:rsid w:val="004B7727"/>
    <w:rsid w:val="004C0E0B"/>
    <w:rsid w:val="004C40BA"/>
    <w:rsid w:val="004C7ABD"/>
    <w:rsid w:val="004C7C35"/>
    <w:rsid w:val="004D102F"/>
    <w:rsid w:val="004D4C17"/>
    <w:rsid w:val="004D579F"/>
    <w:rsid w:val="004D7704"/>
    <w:rsid w:val="004E1889"/>
    <w:rsid w:val="004E1B1E"/>
    <w:rsid w:val="004E1FAB"/>
    <w:rsid w:val="004E2A53"/>
    <w:rsid w:val="004F0E6C"/>
    <w:rsid w:val="004F26E5"/>
    <w:rsid w:val="004F2A1B"/>
    <w:rsid w:val="004F47AA"/>
    <w:rsid w:val="005025EE"/>
    <w:rsid w:val="00502714"/>
    <w:rsid w:val="00503433"/>
    <w:rsid w:val="005051CF"/>
    <w:rsid w:val="00505E43"/>
    <w:rsid w:val="005073C8"/>
    <w:rsid w:val="0051297A"/>
    <w:rsid w:val="00512E52"/>
    <w:rsid w:val="00516160"/>
    <w:rsid w:val="0051707D"/>
    <w:rsid w:val="005208F1"/>
    <w:rsid w:val="0052178B"/>
    <w:rsid w:val="0052652C"/>
    <w:rsid w:val="00527770"/>
    <w:rsid w:val="005302FD"/>
    <w:rsid w:val="005416B3"/>
    <w:rsid w:val="00542806"/>
    <w:rsid w:val="00542827"/>
    <w:rsid w:val="00546633"/>
    <w:rsid w:val="00551E20"/>
    <w:rsid w:val="005549E3"/>
    <w:rsid w:val="0056189A"/>
    <w:rsid w:val="00561AA0"/>
    <w:rsid w:val="005645FB"/>
    <w:rsid w:val="00564E03"/>
    <w:rsid w:val="00573D81"/>
    <w:rsid w:val="00574FE3"/>
    <w:rsid w:val="00575750"/>
    <w:rsid w:val="005760B2"/>
    <w:rsid w:val="00576C73"/>
    <w:rsid w:val="00577034"/>
    <w:rsid w:val="005818C3"/>
    <w:rsid w:val="005905C1"/>
    <w:rsid w:val="0059310A"/>
    <w:rsid w:val="00596C56"/>
    <w:rsid w:val="00597758"/>
    <w:rsid w:val="005A346B"/>
    <w:rsid w:val="005A3B64"/>
    <w:rsid w:val="005A5D59"/>
    <w:rsid w:val="005B0083"/>
    <w:rsid w:val="005B1E49"/>
    <w:rsid w:val="005B24F2"/>
    <w:rsid w:val="005B4B35"/>
    <w:rsid w:val="005B6C63"/>
    <w:rsid w:val="005C2798"/>
    <w:rsid w:val="005C6295"/>
    <w:rsid w:val="005C6FB7"/>
    <w:rsid w:val="005C7107"/>
    <w:rsid w:val="005D21B3"/>
    <w:rsid w:val="005D74F4"/>
    <w:rsid w:val="005E6294"/>
    <w:rsid w:val="005E7ACF"/>
    <w:rsid w:val="005F613B"/>
    <w:rsid w:val="005F6D15"/>
    <w:rsid w:val="005F7CDB"/>
    <w:rsid w:val="005F7DCE"/>
    <w:rsid w:val="00607BFF"/>
    <w:rsid w:val="00610009"/>
    <w:rsid w:val="00613BB9"/>
    <w:rsid w:val="006148BF"/>
    <w:rsid w:val="00614E6F"/>
    <w:rsid w:val="006154D3"/>
    <w:rsid w:val="00620431"/>
    <w:rsid w:val="00621776"/>
    <w:rsid w:val="006246E0"/>
    <w:rsid w:val="00626433"/>
    <w:rsid w:val="00626B67"/>
    <w:rsid w:val="00635368"/>
    <w:rsid w:val="00636227"/>
    <w:rsid w:val="0064383D"/>
    <w:rsid w:val="00657484"/>
    <w:rsid w:val="006713D5"/>
    <w:rsid w:val="00671C20"/>
    <w:rsid w:val="006743BE"/>
    <w:rsid w:val="00675294"/>
    <w:rsid w:val="0067655C"/>
    <w:rsid w:val="00682DCF"/>
    <w:rsid w:val="00684E3D"/>
    <w:rsid w:val="00686F99"/>
    <w:rsid w:val="00687269"/>
    <w:rsid w:val="006877D3"/>
    <w:rsid w:val="00695A78"/>
    <w:rsid w:val="006A02C0"/>
    <w:rsid w:val="006A0E8F"/>
    <w:rsid w:val="006A1D53"/>
    <w:rsid w:val="006A2B36"/>
    <w:rsid w:val="006A2CCC"/>
    <w:rsid w:val="006A48A3"/>
    <w:rsid w:val="006A6AE2"/>
    <w:rsid w:val="006B2348"/>
    <w:rsid w:val="006C065C"/>
    <w:rsid w:val="006C0819"/>
    <w:rsid w:val="006C321D"/>
    <w:rsid w:val="006C39EF"/>
    <w:rsid w:val="006C4D6A"/>
    <w:rsid w:val="006E28BB"/>
    <w:rsid w:val="006E58C1"/>
    <w:rsid w:val="006E7403"/>
    <w:rsid w:val="006E7A8F"/>
    <w:rsid w:val="006F3F57"/>
    <w:rsid w:val="006F76D9"/>
    <w:rsid w:val="006F7B50"/>
    <w:rsid w:val="0070495E"/>
    <w:rsid w:val="007066B2"/>
    <w:rsid w:val="00716E47"/>
    <w:rsid w:val="00717A16"/>
    <w:rsid w:val="007218F1"/>
    <w:rsid w:val="00725CCE"/>
    <w:rsid w:val="007328BD"/>
    <w:rsid w:val="00737D77"/>
    <w:rsid w:val="0074203D"/>
    <w:rsid w:val="00744E8A"/>
    <w:rsid w:val="00747896"/>
    <w:rsid w:val="00754EEF"/>
    <w:rsid w:val="00762E4F"/>
    <w:rsid w:val="00770296"/>
    <w:rsid w:val="00770D79"/>
    <w:rsid w:val="007714B4"/>
    <w:rsid w:val="00772470"/>
    <w:rsid w:val="00773D5F"/>
    <w:rsid w:val="00782A8C"/>
    <w:rsid w:val="00786126"/>
    <w:rsid w:val="00793D2B"/>
    <w:rsid w:val="00794E11"/>
    <w:rsid w:val="00797EBA"/>
    <w:rsid w:val="007A1DD6"/>
    <w:rsid w:val="007A3CBB"/>
    <w:rsid w:val="007B188D"/>
    <w:rsid w:val="007B5CBF"/>
    <w:rsid w:val="007B7F9F"/>
    <w:rsid w:val="007C160C"/>
    <w:rsid w:val="007C52CA"/>
    <w:rsid w:val="007C6CA5"/>
    <w:rsid w:val="007C72AA"/>
    <w:rsid w:val="007D0776"/>
    <w:rsid w:val="007D3372"/>
    <w:rsid w:val="007D5F96"/>
    <w:rsid w:val="007D66FA"/>
    <w:rsid w:val="007E5453"/>
    <w:rsid w:val="007E6951"/>
    <w:rsid w:val="007E6BE0"/>
    <w:rsid w:val="007F2496"/>
    <w:rsid w:val="007F7289"/>
    <w:rsid w:val="00810267"/>
    <w:rsid w:val="00810AE7"/>
    <w:rsid w:val="00811731"/>
    <w:rsid w:val="00813E59"/>
    <w:rsid w:val="00814939"/>
    <w:rsid w:val="008228D4"/>
    <w:rsid w:val="008239C0"/>
    <w:rsid w:val="00825DB8"/>
    <w:rsid w:val="008273DE"/>
    <w:rsid w:val="00830B23"/>
    <w:rsid w:val="00832242"/>
    <w:rsid w:val="00836ECE"/>
    <w:rsid w:val="008407CA"/>
    <w:rsid w:val="008415FC"/>
    <w:rsid w:val="00844072"/>
    <w:rsid w:val="00853E35"/>
    <w:rsid w:val="00855D1A"/>
    <w:rsid w:val="008601BD"/>
    <w:rsid w:val="008608C1"/>
    <w:rsid w:val="00863153"/>
    <w:rsid w:val="00872C4B"/>
    <w:rsid w:val="00872EBF"/>
    <w:rsid w:val="008735AF"/>
    <w:rsid w:val="00881E95"/>
    <w:rsid w:val="00883B73"/>
    <w:rsid w:val="00886701"/>
    <w:rsid w:val="00890A20"/>
    <w:rsid w:val="008917B4"/>
    <w:rsid w:val="008A0DFC"/>
    <w:rsid w:val="008B227B"/>
    <w:rsid w:val="008B2F89"/>
    <w:rsid w:val="008C1675"/>
    <w:rsid w:val="008C3931"/>
    <w:rsid w:val="008C4E2F"/>
    <w:rsid w:val="008C5866"/>
    <w:rsid w:val="008E0576"/>
    <w:rsid w:val="008E0F1A"/>
    <w:rsid w:val="008E393E"/>
    <w:rsid w:val="008F3595"/>
    <w:rsid w:val="008F360B"/>
    <w:rsid w:val="008F483F"/>
    <w:rsid w:val="008F71A6"/>
    <w:rsid w:val="009042CB"/>
    <w:rsid w:val="009102CE"/>
    <w:rsid w:val="00910D22"/>
    <w:rsid w:val="00912BEB"/>
    <w:rsid w:val="0091578A"/>
    <w:rsid w:val="00922F99"/>
    <w:rsid w:val="00924BD2"/>
    <w:rsid w:val="0092631F"/>
    <w:rsid w:val="009302AC"/>
    <w:rsid w:val="00930BA5"/>
    <w:rsid w:val="00930F26"/>
    <w:rsid w:val="0093387E"/>
    <w:rsid w:val="0093632B"/>
    <w:rsid w:val="00936F5C"/>
    <w:rsid w:val="009377F2"/>
    <w:rsid w:val="00941A52"/>
    <w:rsid w:val="00943AB8"/>
    <w:rsid w:val="009463CF"/>
    <w:rsid w:val="00951B39"/>
    <w:rsid w:val="00951CA4"/>
    <w:rsid w:val="0095288E"/>
    <w:rsid w:val="00956A81"/>
    <w:rsid w:val="00957A8C"/>
    <w:rsid w:val="0096599C"/>
    <w:rsid w:val="00965B3B"/>
    <w:rsid w:val="00966376"/>
    <w:rsid w:val="009671C4"/>
    <w:rsid w:val="00967B3C"/>
    <w:rsid w:val="0098349E"/>
    <w:rsid w:val="00987B17"/>
    <w:rsid w:val="00993B5F"/>
    <w:rsid w:val="009A08CB"/>
    <w:rsid w:val="009A122C"/>
    <w:rsid w:val="009B2D06"/>
    <w:rsid w:val="009C2949"/>
    <w:rsid w:val="009C39EC"/>
    <w:rsid w:val="009C4286"/>
    <w:rsid w:val="009D05EE"/>
    <w:rsid w:val="009D0B29"/>
    <w:rsid w:val="009D23A5"/>
    <w:rsid w:val="009E2171"/>
    <w:rsid w:val="009E51EC"/>
    <w:rsid w:val="009F16CF"/>
    <w:rsid w:val="009F63B1"/>
    <w:rsid w:val="009F7888"/>
    <w:rsid w:val="009F7F77"/>
    <w:rsid w:val="00A06C7B"/>
    <w:rsid w:val="00A07138"/>
    <w:rsid w:val="00A076D0"/>
    <w:rsid w:val="00A1104B"/>
    <w:rsid w:val="00A13A7F"/>
    <w:rsid w:val="00A1489A"/>
    <w:rsid w:val="00A16577"/>
    <w:rsid w:val="00A31CF7"/>
    <w:rsid w:val="00A32369"/>
    <w:rsid w:val="00A358F5"/>
    <w:rsid w:val="00A35B35"/>
    <w:rsid w:val="00A35BB5"/>
    <w:rsid w:val="00A417A0"/>
    <w:rsid w:val="00A46DFD"/>
    <w:rsid w:val="00A54BD3"/>
    <w:rsid w:val="00A564C5"/>
    <w:rsid w:val="00A616D2"/>
    <w:rsid w:val="00A63246"/>
    <w:rsid w:val="00A63D61"/>
    <w:rsid w:val="00A74038"/>
    <w:rsid w:val="00A75079"/>
    <w:rsid w:val="00A82B11"/>
    <w:rsid w:val="00A928CD"/>
    <w:rsid w:val="00A95499"/>
    <w:rsid w:val="00A95C86"/>
    <w:rsid w:val="00AA46DA"/>
    <w:rsid w:val="00AB2EB8"/>
    <w:rsid w:val="00AB437B"/>
    <w:rsid w:val="00AC0E5F"/>
    <w:rsid w:val="00AD070D"/>
    <w:rsid w:val="00AD0C3A"/>
    <w:rsid w:val="00AD306B"/>
    <w:rsid w:val="00AD3792"/>
    <w:rsid w:val="00AD3F6D"/>
    <w:rsid w:val="00AD3F9E"/>
    <w:rsid w:val="00AD6B68"/>
    <w:rsid w:val="00AD7F77"/>
    <w:rsid w:val="00AE0047"/>
    <w:rsid w:val="00AE08DA"/>
    <w:rsid w:val="00AE08F4"/>
    <w:rsid w:val="00B048CD"/>
    <w:rsid w:val="00B13C4D"/>
    <w:rsid w:val="00B1750E"/>
    <w:rsid w:val="00B176AF"/>
    <w:rsid w:val="00B17E50"/>
    <w:rsid w:val="00B20B37"/>
    <w:rsid w:val="00B21308"/>
    <w:rsid w:val="00B21FF0"/>
    <w:rsid w:val="00B241FE"/>
    <w:rsid w:val="00B3233A"/>
    <w:rsid w:val="00B324BB"/>
    <w:rsid w:val="00B35323"/>
    <w:rsid w:val="00B36C1B"/>
    <w:rsid w:val="00B40A2C"/>
    <w:rsid w:val="00B419EB"/>
    <w:rsid w:val="00B427F2"/>
    <w:rsid w:val="00B503F1"/>
    <w:rsid w:val="00B50FC6"/>
    <w:rsid w:val="00B52A69"/>
    <w:rsid w:val="00B62B76"/>
    <w:rsid w:val="00B63309"/>
    <w:rsid w:val="00B633B4"/>
    <w:rsid w:val="00B64E0F"/>
    <w:rsid w:val="00B6579C"/>
    <w:rsid w:val="00B6583F"/>
    <w:rsid w:val="00B67CF4"/>
    <w:rsid w:val="00B705CF"/>
    <w:rsid w:val="00B74E22"/>
    <w:rsid w:val="00B75A06"/>
    <w:rsid w:val="00B807A0"/>
    <w:rsid w:val="00B840BC"/>
    <w:rsid w:val="00B90119"/>
    <w:rsid w:val="00B93D3A"/>
    <w:rsid w:val="00B94149"/>
    <w:rsid w:val="00BA30CF"/>
    <w:rsid w:val="00BB4B10"/>
    <w:rsid w:val="00BB6474"/>
    <w:rsid w:val="00BC11D9"/>
    <w:rsid w:val="00BC79B2"/>
    <w:rsid w:val="00BD0373"/>
    <w:rsid w:val="00BD409F"/>
    <w:rsid w:val="00BD5C3C"/>
    <w:rsid w:val="00BD7E96"/>
    <w:rsid w:val="00BE1E41"/>
    <w:rsid w:val="00BE40A0"/>
    <w:rsid w:val="00BE40DE"/>
    <w:rsid w:val="00BE4D56"/>
    <w:rsid w:val="00BE541E"/>
    <w:rsid w:val="00BE76F1"/>
    <w:rsid w:val="00BF0A95"/>
    <w:rsid w:val="00BF1F50"/>
    <w:rsid w:val="00BF2CD1"/>
    <w:rsid w:val="00BF4E04"/>
    <w:rsid w:val="00C010F1"/>
    <w:rsid w:val="00C06EA5"/>
    <w:rsid w:val="00C112C5"/>
    <w:rsid w:val="00C11E18"/>
    <w:rsid w:val="00C16F94"/>
    <w:rsid w:val="00C17771"/>
    <w:rsid w:val="00C376D6"/>
    <w:rsid w:val="00C37E3A"/>
    <w:rsid w:val="00C463B5"/>
    <w:rsid w:val="00C51BC4"/>
    <w:rsid w:val="00C5488A"/>
    <w:rsid w:val="00C609AB"/>
    <w:rsid w:val="00C75A0B"/>
    <w:rsid w:val="00C76682"/>
    <w:rsid w:val="00C84521"/>
    <w:rsid w:val="00C861B1"/>
    <w:rsid w:val="00C874EC"/>
    <w:rsid w:val="00C941EE"/>
    <w:rsid w:val="00CA49C3"/>
    <w:rsid w:val="00CA5C3F"/>
    <w:rsid w:val="00CA6132"/>
    <w:rsid w:val="00CC0CC2"/>
    <w:rsid w:val="00CC254E"/>
    <w:rsid w:val="00CC2C51"/>
    <w:rsid w:val="00CC3650"/>
    <w:rsid w:val="00CC7653"/>
    <w:rsid w:val="00CD0949"/>
    <w:rsid w:val="00CD14E5"/>
    <w:rsid w:val="00CD71E5"/>
    <w:rsid w:val="00CD782A"/>
    <w:rsid w:val="00CE3AF8"/>
    <w:rsid w:val="00CF57F5"/>
    <w:rsid w:val="00D02D69"/>
    <w:rsid w:val="00D03EC2"/>
    <w:rsid w:val="00D10472"/>
    <w:rsid w:val="00D16599"/>
    <w:rsid w:val="00D16AD4"/>
    <w:rsid w:val="00D20D8D"/>
    <w:rsid w:val="00D35D87"/>
    <w:rsid w:val="00D36A12"/>
    <w:rsid w:val="00D41C88"/>
    <w:rsid w:val="00D45265"/>
    <w:rsid w:val="00D45D1D"/>
    <w:rsid w:val="00D52AED"/>
    <w:rsid w:val="00D57DF9"/>
    <w:rsid w:val="00D60755"/>
    <w:rsid w:val="00D64FF2"/>
    <w:rsid w:val="00D65253"/>
    <w:rsid w:val="00D70D54"/>
    <w:rsid w:val="00D73839"/>
    <w:rsid w:val="00D75CFE"/>
    <w:rsid w:val="00D8521A"/>
    <w:rsid w:val="00D932E9"/>
    <w:rsid w:val="00D93EE1"/>
    <w:rsid w:val="00D966CF"/>
    <w:rsid w:val="00D96892"/>
    <w:rsid w:val="00DA03B1"/>
    <w:rsid w:val="00DA087A"/>
    <w:rsid w:val="00DA1979"/>
    <w:rsid w:val="00DA3292"/>
    <w:rsid w:val="00DA5A2E"/>
    <w:rsid w:val="00DA6D93"/>
    <w:rsid w:val="00DB02CF"/>
    <w:rsid w:val="00DB04E1"/>
    <w:rsid w:val="00DB1544"/>
    <w:rsid w:val="00DC1CC0"/>
    <w:rsid w:val="00DC4D96"/>
    <w:rsid w:val="00DD012F"/>
    <w:rsid w:val="00DD27C4"/>
    <w:rsid w:val="00DE2D81"/>
    <w:rsid w:val="00DF6155"/>
    <w:rsid w:val="00DF75E0"/>
    <w:rsid w:val="00E01162"/>
    <w:rsid w:val="00E019BF"/>
    <w:rsid w:val="00E021FA"/>
    <w:rsid w:val="00E07F02"/>
    <w:rsid w:val="00E12BA1"/>
    <w:rsid w:val="00E132DB"/>
    <w:rsid w:val="00E13D5A"/>
    <w:rsid w:val="00E1403A"/>
    <w:rsid w:val="00E14D01"/>
    <w:rsid w:val="00E1520D"/>
    <w:rsid w:val="00E157C6"/>
    <w:rsid w:val="00E16CE3"/>
    <w:rsid w:val="00E17ACB"/>
    <w:rsid w:val="00E273E6"/>
    <w:rsid w:val="00E27E2F"/>
    <w:rsid w:val="00E31B2A"/>
    <w:rsid w:val="00E32C12"/>
    <w:rsid w:val="00E34FD2"/>
    <w:rsid w:val="00E4132C"/>
    <w:rsid w:val="00E42AC5"/>
    <w:rsid w:val="00E43214"/>
    <w:rsid w:val="00E515CF"/>
    <w:rsid w:val="00E54510"/>
    <w:rsid w:val="00E56286"/>
    <w:rsid w:val="00E566F5"/>
    <w:rsid w:val="00E61BF1"/>
    <w:rsid w:val="00E6758D"/>
    <w:rsid w:val="00E779E5"/>
    <w:rsid w:val="00E8352A"/>
    <w:rsid w:val="00E8356F"/>
    <w:rsid w:val="00E87E63"/>
    <w:rsid w:val="00E92C1B"/>
    <w:rsid w:val="00E934D1"/>
    <w:rsid w:val="00E93B5A"/>
    <w:rsid w:val="00E93BDB"/>
    <w:rsid w:val="00EA1859"/>
    <w:rsid w:val="00EA38A6"/>
    <w:rsid w:val="00EA6736"/>
    <w:rsid w:val="00EA7C4C"/>
    <w:rsid w:val="00EB196D"/>
    <w:rsid w:val="00EB1A99"/>
    <w:rsid w:val="00EB3F2A"/>
    <w:rsid w:val="00EB55A2"/>
    <w:rsid w:val="00EB757C"/>
    <w:rsid w:val="00EC14B3"/>
    <w:rsid w:val="00ED29C0"/>
    <w:rsid w:val="00ED4906"/>
    <w:rsid w:val="00ED71B6"/>
    <w:rsid w:val="00EE0C2C"/>
    <w:rsid w:val="00EE20F7"/>
    <w:rsid w:val="00EE4F77"/>
    <w:rsid w:val="00EF49F5"/>
    <w:rsid w:val="00EF78D5"/>
    <w:rsid w:val="00F0470D"/>
    <w:rsid w:val="00F0502E"/>
    <w:rsid w:val="00F10314"/>
    <w:rsid w:val="00F145F5"/>
    <w:rsid w:val="00F24C8D"/>
    <w:rsid w:val="00F34D6A"/>
    <w:rsid w:val="00F37910"/>
    <w:rsid w:val="00F37F1D"/>
    <w:rsid w:val="00F43F1B"/>
    <w:rsid w:val="00F440A1"/>
    <w:rsid w:val="00F44E36"/>
    <w:rsid w:val="00F47900"/>
    <w:rsid w:val="00F527EF"/>
    <w:rsid w:val="00F531F0"/>
    <w:rsid w:val="00F5564D"/>
    <w:rsid w:val="00F5597F"/>
    <w:rsid w:val="00F60E96"/>
    <w:rsid w:val="00F67ECE"/>
    <w:rsid w:val="00F7175A"/>
    <w:rsid w:val="00F7581D"/>
    <w:rsid w:val="00F832A5"/>
    <w:rsid w:val="00F853D9"/>
    <w:rsid w:val="00F86B6D"/>
    <w:rsid w:val="00F86F1C"/>
    <w:rsid w:val="00F870D4"/>
    <w:rsid w:val="00F9004D"/>
    <w:rsid w:val="00F90CFE"/>
    <w:rsid w:val="00F9532B"/>
    <w:rsid w:val="00FA1C84"/>
    <w:rsid w:val="00FA37CA"/>
    <w:rsid w:val="00FA6203"/>
    <w:rsid w:val="00FA6C89"/>
    <w:rsid w:val="00FC0727"/>
    <w:rsid w:val="00FC0D8F"/>
    <w:rsid w:val="00FC2F28"/>
    <w:rsid w:val="00FC39D0"/>
    <w:rsid w:val="00FD161E"/>
    <w:rsid w:val="00FD3751"/>
    <w:rsid w:val="00FD5810"/>
    <w:rsid w:val="00FD5EA4"/>
    <w:rsid w:val="00FD6836"/>
    <w:rsid w:val="00FD68C6"/>
    <w:rsid w:val="00FD77FE"/>
    <w:rsid w:val="00FE4132"/>
    <w:rsid w:val="00FE7CDB"/>
    <w:rsid w:val="00FF1D78"/>
    <w:rsid w:val="00FF3305"/>
    <w:rsid w:val="00FF4409"/>
    <w:rsid w:val="00FF471A"/>
    <w:rsid w:val="00FF71BA"/>
    <w:rsid w:val="00FF7354"/>
    <w:rsid w:val="00FF7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66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36"/>
    <w:rPr>
      <w:rFonts w:ascii="Arial" w:eastAsia="MS Minngs" w:hAnsi="Arial" w:cs="Times New Roman"/>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22F36"/>
    <w:rPr>
      <w:rFonts w:ascii="Lucida Grande" w:hAnsi="Lucida Grande" w:cs="Lucida Grande"/>
      <w:sz w:val="18"/>
      <w:szCs w:val="18"/>
    </w:rPr>
  </w:style>
  <w:style w:type="character" w:customStyle="1" w:styleId="BalloonTextChar">
    <w:name w:val="Balloon Text Char"/>
    <w:basedOn w:val="DefaultParagraphFont"/>
    <w:link w:val="BalloonText"/>
    <w:semiHidden/>
    <w:rsid w:val="00122F36"/>
    <w:rPr>
      <w:rFonts w:ascii="Lucida Grande" w:eastAsia="MS Minngs" w:hAnsi="Lucida Grande" w:cs="Lucida Grande"/>
      <w:sz w:val="18"/>
      <w:szCs w:val="18"/>
      <w:lang w:val="en-GB" w:eastAsia="ja-JP"/>
    </w:rPr>
  </w:style>
  <w:style w:type="character" w:styleId="LineNumber">
    <w:name w:val="line number"/>
    <w:semiHidden/>
    <w:rsid w:val="00122F36"/>
    <w:rPr>
      <w:rFonts w:cs="Times New Roman"/>
    </w:rPr>
  </w:style>
  <w:style w:type="character" w:styleId="Hyperlink">
    <w:name w:val="Hyperlink"/>
    <w:rsid w:val="00122F36"/>
    <w:rPr>
      <w:rFonts w:cs="Times New Roman"/>
      <w:color w:val="0000FF"/>
      <w:u w:val="single"/>
    </w:rPr>
  </w:style>
  <w:style w:type="table" w:styleId="TableGrid">
    <w:name w:val="Table Grid"/>
    <w:basedOn w:val="TableNormal"/>
    <w:rsid w:val="00122F36"/>
    <w:rPr>
      <w:rFonts w:ascii="Cambria" w:eastAsia="MS Minngs" w:hAnsi="Cambria"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rsid w:val="00122F36"/>
    <w:rPr>
      <w:rFonts w:ascii="Cambria" w:eastAsia="MS Minngs" w:hAnsi="Cambria"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Header">
    <w:name w:val="header"/>
    <w:basedOn w:val="Normal"/>
    <w:link w:val="HeaderChar"/>
    <w:rsid w:val="00122F36"/>
    <w:pPr>
      <w:tabs>
        <w:tab w:val="center" w:pos="4320"/>
        <w:tab w:val="right" w:pos="8640"/>
      </w:tabs>
    </w:pPr>
  </w:style>
  <w:style w:type="character" w:customStyle="1" w:styleId="HeaderChar">
    <w:name w:val="Header Char"/>
    <w:basedOn w:val="DefaultParagraphFont"/>
    <w:link w:val="Header"/>
    <w:rsid w:val="00122F36"/>
    <w:rPr>
      <w:rFonts w:ascii="Arial" w:eastAsia="MS Minngs" w:hAnsi="Arial" w:cs="Times New Roman"/>
      <w:lang w:val="en-GB" w:eastAsia="ja-JP"/>
    </w:rPr>
  </w:style>
  <w:style w:type="paragraph" w:styleId="Footer">
    <w:name w:val="footer"/>
    <w:basedOn w:val="Normal"/>
    <w:link w:val="FooterChar"/>
    <w:rsid w:val="00122F36"/>
    <w:pPr>
      <w:tabs>
        <w:tab w:val="center" w:pos="4320"/>
        <w:tab w:val="right" w:pos="8640"/>
      </w:tabs>
    </w:pPr>
  </w:style>
  <w:style w:type="character" w:customStyle="1" w:styleId="FooterChar">
    <w:name w:val="Footer Char"/>
    <w:basedOn w:val="DefaultParagraphFont"/>
    <w:link w:val="Footer"/>
    <w:rsid w:val="00122F36"/>
    <w:rPr>
      <w:rFonts w:ascii="Arial" w:eastAsia="MS Minngs" w:hAnsi="Arial" w:cs="Times New Roman"/>
      <w:lang w:val="en-GB" w:eastAsia="ja-JP"/>
    </w:rPr>
  </w:style>
  <w:style w:type="paragraph" w:styleId="Caption">
    <w:name w:val="caption"/>
    <w:basedOn w:val="Normal"/>
    <w:next w:val="Normal"/>
    <w:qFormat/>
    <w:rsid w:val="00122F36"/>
    <w:rPr>
      <w:rFonts w:ascii="Times New Roman" w:hAnsi="Times New Roman"/>
      <w:b/>
      <w:bCs/>
      <w:sz w:val="20"/>
      <w:szCs w:val="20"/>
      <w:lang w:eastAsia="en-US"/>
    </w:rPr>
  </w:style>
  <w:style w:type="character" w:styleId="CommentReference">
    <w:name w:val="annotation reference"/>
    <w:semiHidden/>
    <w:rsid w:val="00122F36"/>
    <w:rPr>
      <w:rFonts w:cs="Times New Roman"/>
      <w:sz w:val="18"/>
      <w:szCs w:val="18"/>
    </w:rPr>
  </w:style>
  <w:style w:type="paragraph" w:styleId="CommentText">
    <w:name w:val="annotation text"/>
    <w:basedOn w:val="Normal"/>
    <w:link w:val="CommentTextChar"/>
    <w:semiHidden/>
    <w:rsid w:val="00122F36"/>
  </w:style>
  <w:style w:type="character" w:customStyle="1" w:styleId="CommentTextChar">
    <w:name w:val="Comment Text Char"/>
    <w:basedOn w:val="DefaultParagraphFont"/>
    <w:link w:val="CommentText"/>
    <w:semiHidden/>
    <w:rsid w:val="00122F36"/>
    <w:rPr>
      <w:rFonts w:ascii="Arial" w:eastAsia="MS Minngs" w:hAnsi="Arial" w:cs="Times New Roman"/>
      <w:lang w:val="en-GB" w:eastAsia="ja-JP"/>
    </w:rPr>
  </w:style>
  <w:style w:type="paragraph" w:styleId="CommentSubject">
    <w:name w:val="annotation subject"/>
    <w:basedOn w:val="CommentText"/>
    <w:next w:val="CommentText"/>
    <w:link w:val="CommentSubjectChar"/>
    <w:semiHidden/>
    <w:rsid w:val="00122F36"/>
    <w:rPr>
      <w:b/>
      <w:bCs/>
      <w:sz w:val="20"/>
      <w:szCs w:val="20"/>
    </w:rPr>
  </w:style>
  <w:style w:type="character" w:customStyle="1" w:styleId="CommentSubjectChar">
    <w:name w:val="Comment Subject Char"/>
    <w:basedOn w:val="CommentTextChar"/>
    <w:link w:val="CommentSubject"/>
    <w:semiHidden/>
    <w:rsid w:val="00122F36"/>
    <w:rPr>
      <w:rFonts w:ascii="Arial" w:eastAsia="MS Minngs" w:hAnsi="Arial" w:cs="Times New Roman"/>
      <w:b/>
      <w:bCs/>
      <w:sz w:val="20"/>
      <w:szCs w:val="20"/>
      <w:lang w:val="en-GB" w:eastAsia="ja-JP"/>
    </w:rPr>
  </w:style>
  <w:style w:type="paragraph" w:styleId="Revision">
    <w:name w:val="Revision"/>
    <w:hidden/>
    <w:semiHidden/>
    <w:rsid w:val="00122F36"/>
    <w:rPr>
      <w:rFonts w:ascii="Arial" w:eastAsia="MS Minngs" w:hAnsi="Arial" w:cs="Times New Roman"/>
      <w:lang w:val="en-GB" w:eastAsia="ja-JP"/>
    </w:rPr>
  </w:style>
  <w:style w:type="character" w:styleId="PlaceholderText">
    <w:name w:val="Placeholder Text"/>
    <w:semiHidden/>
    <w:rsid w:val="00122F36"/>
    <w:rPr>
      <w:rFonts w:cs="Times New Roman"/>
      <w:color w:val="808080"/>
    </w:rPr>
  </w:style>
  <w:style w:type="paragraph" w:styleId="BodyText">
    <w:name w:val="Body Text"/>
    <w:basedOn w:val="Normal"/>
    <w:link w:val="BodyTextChar"/>
    <w:rsid w:val="00122F36"/>
    <w:pPr>
      <w:spacing w:after="120"/>
    </w:pPr>
    <w:rPr>
      <w:rFonts w:ascii="Times New Roman" w:hAnsi="Times New Roman"/>
    </w:rPr>
  </w:style>
  <w:style w:type="character" w:customStyle="1" w:styleId="BodyTextChar">
    <w:name w:val="Body Text Char"/>
    <w:basedOn w:val="DefaultParagraphFont"/>
    <w:link w:val="BodyText"/>
    <w:rsid w:val="00122F36"/>
    <w:rPr>
      <w:rFonts w:ascii="Times New Roman" w:eastAsia="MS Minngs" w:hAnsi="Times New Roman" w:cs="Times New Roman"/>
      <w:lang w:val="en-GB" w:eastAsia="ja-JP"/>
    </w:rPr>
  </w:style>
  <w:style w:type="paragraph" w:styleId="PlainText">
    <w:name w:val="Plain Text"/>
    <w:basedOn w:val="Normal"/>
    <w:link w:val="PlainTextChar"/>
    <w:uiPriority w:val="99"/>
    <w:unhideWhenUsed/>
    <w:rsid w:val="00122F36"/>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122F36"/>
    <w:rPr>
      <w:rFonts w:ascii="Calibri" w:eastAsiaTheme="minorHAnsi" w:hAnsi="Calibri" w:cs="Consolas"/>
      <w:sz w:val="22"/>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36"/>
    <w:rPr>
      <w:rFonts w:ascii="Arial" w:eastAsia="MS Minngs" w:hAnsi="Arial" w:cs="Times New Roman"/>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22F36"/>
    <w:rPr>
      <w:rFonts w:ascii="Lucida Grande" w:hAnsi="Lucida Grande" w:cs="Lucida Grande"/>
      <w:sz w:val="18"/>
      <w:szCs w:val="18"/>
    </w:rPr>
  </w:style>
  <w:style w:type="character" w:customStyle="1" w:styleId="BalloonTextChar">
    <w:name w:val="Balloon Text Char"/>
    <w:basedOn w:val="DefaultParagraphFont"/>
    <w:link w:val="BalloonText"/>
    <w:semiHidden/>
    <w:rsid w:val="00122F36"/>
    <w:rPr>
      <w:rFonts w:ascii="Lucida Grande" w:eastAsia="MS Minngs" w:hAnsi="Lucida Grande" w:cs="Lucida Grande"/>
      <w:sz w:val="18"/>
      <w:szCs w:val="18"/>
      <w:lang w:val="en-GB" w:eastAsia="ja-JP"/>
    </w:rPr>
  </w:style>
  <w:style w:type="character" w:styleId="LineNumber">
    <w:name w:val="line number"/>
    <w:semiHidden/>
    <w:rsid w:val="00122F36"/>
    <w:rPr>
      <w:rFonts w:cs="Times New Roman"/>
    </w:rPr>
  </w:style>
  <w:style w:type="character" w:styleId="Hyperlink">
    <w:name w:val="Hyperlink"/>
    <w:rsid w:val="00122F36"/>
    <w:rPr>
      <w:rFonts w:cs="Times New Roman"/>
      <w:color w:val="0000FF"/>
      <w:u w:val="single"/>
    </w:rPr>
  </w:style>
  <w:style w:type="table" w:styleId="TableGrid">
    <w:name w:val="Table Grid"/>
    <w:basedOn w:val="TableNormal"/>
    <w:rsid w:val="00122F36"/>
    <w:rPr>
      <w:rFonts w:ascii="Cambria" w:eastAsia="MS Minngs" w:hAnsi="Cambria"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rsid w:val="00122F36"/>
    <w:rPr>
      <w:rFonts w:ascii="Cambria" w:eastAsia="MS Minngs" w:hAnsi="Cambria" w:cs="Times New Roman"/>
      <w:color w:val="000000"/>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Header">
    <w:name w:val="header"/>
    <w:basedOn w:val="Normal"/>
    <w:link w:val="HeaderChar"/>
    <w:rsid w:val="00122F36"/>
    <w:pPr>
      <w:tabs>
        <w:tab w:val="center" w:pos="4320"/>
        <w:tab w:val="right" w:pos="8640"/>
      </w:tabs>
    </w:pPr>
  </w:style>
  <w:style w:type="character" w:customStyle="1" w:styleId="HeaderChar">
    <w:name w:val="Header Char"/>
    <w:basedOn w:val="DefaultParagraphFont"/>
    <w:link w:val="Header"/>
    <w:rsid w:val="00122F36"/>
    <w:rPr>
      <w:rFonts w:ascii="Arial" w:eastAsia="MS Minngs" w:hAnsi="Arial" w:cs="Times New Roman"/>
      <w:lang w:val="en-GB" w:eastAsia="ja-JP"/>
    </w:rPr>
  </w:style>
  <w:style w:type="paragraph" w:styleId="Footer">
    <w:name w:val="footer"/>
    <w:basedOn w:val="Normal"/>
    <w:link w:val="FooterChar"/>
    <w:rsid w:val="00122F36"/>
    <w:pPr>
      <w:tabs>
        <w:tab w:val="center" w:pos="4320"/>
        <w:tab w:val="right" w:pos="8640"/>
      </w:tabs>
    </w:pPr>
  </w:style>
  <w:style w:type="character" w:customStyle="1" w:styleId="FooterChar">
    <w:name w:val="Footer Char"/>
    <w:basedOn w:val="DefaultParagraphFont"/>
    <w:link w:val="Footer"/>
    <w:rsid w:val="00122F36"/>
    <w:rPr>
      <w:rFonts w:ascii="Arial" w:eastAsia="MS Minngs" w:hAnsi="Arial" w:cs="Times New Roman"/>
      <w:lang w:val="en-GB" w:eastAsia="ja-JP"/>
    </w:rPr>
  </w:style>
  <w:style w:type="paragraph" w:styleId="Caption">
    <w:name w:val="caption"/>
    <w:basedOn w:val="Normal"/>
    <w:next w:val="Normal"/>
    <w:qFormat/>
    <w:rsid w:val="00122F36"/>
    <w:rPr>
      <w:rFonts w:ascii="Times New Roman" w:hAnsi="Times New Roman"/>
      <w:b/>
      <w:bCs/>
      <w:sz w:val="20"/>
      <w:szCs w:val="20"/>
      <w:lang w:eastAsia="en-US"/>
    </w:rPr>
  </w:style>
  <w:style w:type="character" w:styleId="CommentReference">
    <w:name w:val="annotation reference"/>
    <w:semiHidden/>
    <w:rsid w:val="00122F36"/>
    <w:rPr>
      <w:rFonts w:cs="Times New Roman"/>
      <w:sz w:val="18"/>
      <w:szCs w:val="18"/>
    </w:rPr>
  </w:style>
  <w:style w:type="paragraph" w:styleId="CommentText">
    <w:name w:val="annotation text"/>
    <w:basedOn w:val="Normal"/>
    <w:link w:val="CommentTextChar"/>
    <w:semiHidden/>
    <w:rsid w:val="00122F36"/>
  </w:style>
  <w:style w:type="character" w:customStyle="1" w:styleId="CommentTextChar">
    <w:name w:val="Comment Text Char"/>
    <w:basedOn w:val="DefaultParagraphFont"/>
    <w:link w:val="CommentText"/>
    <w:semiHidden/>
    <w:rsid w:val="00122F36"/>
    <w:rPr>
      <w:rFonts w:ascii="Arial" w:eastAsia="MS Minngs" w:hAnsi="Arial" w:cs="Times New Roman"/>
      <w:lang w:val="en-GB" w:eastAsia="ja-JP"/>
    </w:rPr>
  </w:style>
  <w:style w:type="paragraph" w:styleId="CommentSubject">
    <w:name w:val="annotation subject"/>
    <w:basedOn w:val="CommentText"/>
    <w:next w:val="CommentText"/>
    <w:link w:val="CommentSubjectChar"/>
    <w:semiHidden/>
    <w:rsid w:val="00122F36"/>
    <w:rPr>
      <w:b/>
      <w:bCs/>
      <w:sz w:val="20"/>
      <w:szCs w:val="20"/>
    </w:rPr>
  </w:style>
  <w:style w:type="character" w:customStyle="1" w:styleId="CommentSubjectChar">
    <w:name w:val="Comment Subject Char"/>
    <w:basedOn w:val="CommentTextChar"/>
    <w:link w:val="CommentSubject"/>
    <w:semiHidden/>
    <w:rsid w:val="00122F36"/>
    <w:rPr>
      <w:rFonts w:ascii="Arial" w:eastAsia="MS Minngs" w:hAnsi="Arial" w:cs="Times New Roman"/>
      <w:b/>
      <w:bCs/>
      <w:sz w:val="20"/>
      <w:szCs w:val="20"/>
      <w:lang w:val="en-GB" w:eastAsia="ja-JP"/>
    </w:rPr>
  </w:style>
  <w:style w:type="paragraph" w:styleId="Revision">
    <w:name w:val="Revision"/>
    <w:hidden/>
    <w:semiHidden/>
    <w:rsid w:val="00122F36"/>
    <w:rPr>
      <w:rFonts w:ascii="Arial" w:eastAsia="MS Minngs" w:hAnsi="Arial" w:cs="Times New Roman"/>
      <w:lang w:val="en-GB" w:eastAsia="ja-JP"/>
    </w:rPr>
  </w:style>
  <w:style w:type="character" w:styleId="PlaceholderText">
    <w:name w:val="Placeholder Text"/>
    <w:semiHidden/>
    <w:rsid w:val="00122F36"/>
    <w:rPr>
      <w:rFonts w:cs="Times New Roman"/>
      <w:color w:val="808080"/>
    </w:rPr>
  </w:style>
  <w:style w:type="paragraph" w:styleId="BodyText">
    <w:name w:val="Body Text"/>
    <w:basedOn w:val="Normal"/>
    <w:link w:val="BodyTextChar"/>
    <w:rsid w:val="00122F36"/>
    <w:pPr>
      <w:spacing w:after="120"/>
    </w:pPr>
    <w:rPr>
      <w:rFonts w:ascii="Times New Roman" w:hAnsi="Times New Roman"/>
    </w:rPr>
  </w:style>
  <w:style w:type="character" w:customStyle="1" w:styleId="BodyTextChar">
    <w:name w:val="Body Text Char"/>
    <w:basedOn w:val="DefaultParagraphFont"/>
    <w:link w:val="BodyText"/>
    <w:rsid w:val="00122F36"/>
    <w:rPr>
      <w:rFonts w:ascii="Times New Roman" w:eastAsia="MS Minngs" w:hAnsi="Times New Roman" w:cs="Times New Roman"/>
      <w:lang w:val="en-GB" w:eastAsia="ja-JP"/>
    </w:rPr>
  </w:style>
  <w:style w:type="paragraph" w:styleId="PlainText">
    <w:name w:val="Plain Text"/>
    <w:basedOn w:val="Normal"/>
    <w:link w:val="PlainTextChar"/>
    <w:uiPriority w:val="99"/>
    <w:unhideWhenUsed/>
    <w:rsid w:val="00122F36"/>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122F36"/>
    <w:rPr>
      <w:rFonts w:ascii="Calibri" w:eastAsiaTheme="minorHAnsi" w:hAnsi="Calibri" w:cs="Consolas"/>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548675">
      <w:bodyDiv w:val="1"/>
      <w:marLeft w:val="0"/>
      <w:marRight w:val="0"/>
      <w:marTop w:val="0"/>
      <w:marBottom w:val="0"/>
      <w:divBdr>
        <w:top w:val="none" w:sz="0" w:space="0" w:color="auto"/>
        <w:left w:val="none" w:sz="0" w:space="0" w:color="auto"/>
        <w:bottom w:val="none" w:sz="0" w:space="0" w:color="auto"/>
        <w:right w:val="none" w:sz="0" w:space="0" w:color="auto"/>
      </w:divBdr>
    </w:div>
    <w:div w:id="990788891">
      <w:bodyDiv w:val="1"/>
      <w:marLeft w:val="0"/>
      <w:marRight w:val="0"/>
      <w:marTop w:val="0"/>
      <w:marBottom w:val="0"/>
      <w:divBdr>
        <w:top w:val="none" w:sz="0" w:space="0" w:color="auto"/>
        <w:left w:val="none" w:sz="0" w:space="0" w:color="auto"/>
        <w:bottom w:val="none" w:sz="0" w:space="0" w:color="auto"/>
        <w:right w:val="none" w:sz="0" w:space="0" w:color="auto"/>
      </w:divBdr>
    </w:div>
    <w:div w:id="1157961327">
      <w:bodyDiv w:val="1"/>
      <w:marLeft w:val="0"/>
      <w:marRight w:val="0"/>
      <w:marTop w:val="0"/>
      <w:marBottom w:val="0"/>
      <w:divBdr>
        <w:top w:val="none" w:sz="0" w:space="0" w:color="auto"/>
        <w:left w:val="none" w:sz="0" w:space="0" w:color="auto"/>
        <w:bottom w:val="none" w:sz="0" w:space="0" w:color="auto"/>
        <w:right w:val="none" w:sz="0" w:space="0" w:color="auto"/>
      </w:divBdr>
    </w:div>
    <w:div w:id="1206720143">
      <w:bodyDiv w:val="1"/>
      <w:marLeft w:val="0"/>
      <w:marRight w:val="0"/>
      <w:marTop w:val="0"/>
      <w:marBottom w:val="0"/>
      <w:divBdr>
        <w:top w:val="none" w:sz="0" w:space="0" w:color="auto"/>
        <w:left w:val="none" w:sz="0" w:space="0" w:color="auto"/>
        <w:bottom w:val="none" w:sz="0" w:space="0" w:color="auto"/>
        <w:right w:val="none" w:sz="0" w:space="0" w:color="auto"/>
      </w:divBdr>
    </w:div>
    <w:div w:id="1240020198">
      <w:bodyDiv w:val="1"/>
      <w:marLeft w:val="0"/>
      <w:marRight w:val="0"/>
      <w:marTop w:val="0"/>
      <w:marBottom w:val="0"/>
      <w:divBdr>
        <w:top w:val="none" w:sz="0" w:space="0" w:color="auto"/>
        <w:left w:val="none" w:sz="0" w:space="0" w:color="auto"/>
        <w:bottom w:val="none" w:sz="0" w:space="0" w:color="auto"/>
        <w:right w:val="none" w:sz="0" w:space="0" w:color="auto"/>
      </w:divBdr>
    </w:div>
    <w:div w:id="18588105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9468</Words>
  <Characters>53974</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63316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Duffy</dc:creator>
  <cp:lastModifiedBy>txh</cp:lastModifiedBy>
  <cp:revision>2</cp:revision>
  <dcterms:created xsi:type="dcterms:W3CDTF">2015-09-24T13:20:00Z</dcterms:created>
  <dcterms:modified xsi:type="dcterms:W3CDTF">2015-09-24T13:20:00Z</dcterms:modified>
</cp:coreProperties>
</file>