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7C" w:rsidRPr="00D54BE2" w:rsidRDefault="002A1D7C" w:rsidP="002A1D7C">
      <w:pPr>
        <w:rPr>
          <w:b/>
          <w:sz w:val="28"/>
          <w:szCs w:val="28"/>
          <w:lang w:val="en-GB"/>
        </w:rPr>
      </w:pPr>
      <w:r>
        <w:rPr>
          <w:b/>
          <w:sz w:val="28"/>
          <w:szCs w:val="28"/>
          <w:lang w:val="en-GB"/>
        </w:rPr>
        <w:t>Influence of age, sex and breeding status on m</w:t>
      </w:r>
      <w:r w:rsidRPr="00D54BE2">
        <w:rPr>
          <w:b/>
          <w:sz w:val="28"/>
          <w:szCs w:val="28"/>
          <w:lang w:val="en-GB"/>
        </w:rPr>
        <w:t xml:space="preserve">ercury </w:t>
      </w:r>
      <w:r>
        <w:rPr>
          <w:b/>
          <w:sz w:val="28"/>
          <w:szCs w:val="28"/>
          <w:lang w:val="en-GB"/>
        </w:rPr>
        <w:t xml:space="preserve">accumulation patterns </w:t>
      </w:r>
      <w:r w:rsidRPr="00D54BE2">
        <w:rPr>
          <w:b/>
          <w:sz w:val="28"/>
          <w:szCs w:val="28"/>
          <w:lang w:val="en-GB"/>
        </w:rPr>
        <w:t xml:space="preserve">in </w:t>
      </w:r>
      <w:r>
        <w:rPr>
          <w:b/>
          <w:sz w:val="28"/>
          <w:szCs w:val="28"/>
          <w:lang w:val="en-GB"/>
        </w:rPr>
        <w:t xml:space="preserve">the </w:t>
      </w:r>
      <w:r w:rsidRPr="00D54BE2">
        <w:rPr>
          <w:b/>
          <w:sz w:val="28"/>
          <w:szCs w:val="28"/>
          <w:lang w:val="en-GB"/>
        </w:rPr>
        <w:t>wandering albatross</w:t>
      </w:r>
      <w:r>
        <w:rPr>
          <w:b/>
          <w:sz w:val="28"/>
          <w:szCs w:val="28"/>
          <w:lang w:val="en-GB"/>
        </w:rPr>
        <w:t xml:space="preserve"> </w:t>
      </w:r>
      <w:r w:rsidRPr="00B42FB7">
        <w:rPr>
          <w:b/>
          <w:i/>
          <w:sz w:val="28"/>
          <w:szCs w:val="28"/>
          <w:lang w:val="en-GB"/>
        </w:rPr>
        <w:t>Diomedea exulans</w:t>
      </w:r>
      <w:r w:rsidRPr="00D54BE2">
        <w:rPr>
          <w:b/>
          <w:sz w:val="28"/>
          <w:szCs w:val="28"/>
          <w:lang w:val="en-GB"/>
        </w:rPr>
        <w:t xml:space="preserve"> </w:t>
      </w:r>
    </w:p>
    <w:p w:rsidR="002A1D7C" w:rsidRPr="00D54BE2" w:rsidRDefault="002A1D7C" w:rsidP="002A1D7C">
      <w:pPr>
        <w:spacing w:line="360" w:lineRule="auto"/>
        <w:rPr>
          <w:sz w:val="24"/>
          <w:szCs w:val="24"/>
          <w:lang w:val="en-GB"/>
        </w:rPr>
      </w:pPr>
      <w:r w:rsidRPr="00D54BE2">
        <w:rPr>
          <w:sz w:val="24"/>
          <w:szCs w:val="24"/>
          <w:lang w:val="en-GB"/>
        </w:rPr>
        <w:t>S. Tavares</w:t>
      </w:r>
      <w:r w:rsidRPr="00D54BE2">
        <w:rPr>
          <w:sz w:val="24"/>
          <w:szCs w:val="24"/>
          <w:vertAlign w:val="superscript"/>
          <w:lang w:val="en-GB"/>
        </w:rPr>
        <w:t>1*</w:t>
      </w:r>
      <w:r w:rsidRPr="00D54BE2">
        <w:rPr>
          <w:sz w:val="24"/>
          <w:szCs w:val="24"/>
          <w:lang w:val="en-GB"/>
        </w:rPr>
        <w:t>, J.C. Xavier</w:t>
      </w:r>
      <w:r w:rsidRPr="00D54BE2">
        <w:rPr>
          <w:sz w:val="24"/>
          <w:szCs w:val="24"/>
          <w:vertAlign w:val="superscript"/>
          <w:lang w:val="en-GB"/>
        </w:rPr>
        <w:t>2</w:t>
      </w:r>
      <w:proofErr w:type="gramStart"/>
      <w:r w:rsidRPr="00D54BE2">
        <w:rPr>
          <w:sz w:val="24"/>
          <w:szCs w:val="24"/>
          <w:vertAlign w:val="superscript"/>
          <w:lang w:val="en-GB"/>
        </w:rPr>
        <w:t>,3</w:t>
      </w:r>
      <w:proofErr w:type="gramEnd"/>
      <w:r w:rsidRPr="00D54BE2">
        <w:rPr>
          <w:sz w:val="24"/>
          <w:szCs w:val="24"/>
          <w:lang w:val="en-GB"/>
        </w:rPr>
        <w:t>, R.A. Phillips</w:t>
      </w:r>
      <w:r w:rsidRPr="00D54BE2">
        <w:rPr>
          <w:sz w:val="24"/>
          <w:szCs w:val="24"/>
          <w:vertAlign w:val="superscript"/>
          <w:lang w:val="en-GB"/>
        </w:rPr>
        <w:t>2</w:t>
      </w:r>
      <w:r w:rsidRPr="00D54BE2">
        <w:rPr>
          <w:sz w:val="24"/>
          <w:szCs w:val="24"/>
          <w:lang w:val="en-GB"/>
        </w:rPr>
        <w:t>, M.E Pereira</w:t>
      </w:r>
      <w:r w:rsidRPr="00D54BE2">
        <w:rPr>
          <w:sz w:val="24"/>
          <w:szCs w:val="24"/>
          <w:vertAlign w:val="superscript"/>
          <w:lang w:val="en-GB"/>
        </w:rPr>
        <w:t xml:space="preserve">4 </w:t>
      </w:r>
      <w:r w:rsidRPr="00D54BE2">
        <w:rPr>
          <w:sz w:val="24"/>
          <w:szCs w:val="24"/>
          <w:lang w:val="en-GB"/>
        </w:rPr>
        <w:t>and M.A. Pardal</w:t>
      </w:r>
      <w:r w:rsidRPr="00D54BE2">
        <w:rPr>
          <w:sz w:val="24"/>
          <w:szCs w:val="24"/>
          <w:vertAlign w:val="superscript"/>
          <w:lang w:val="en-GB"/>
        </w:rPr>
        <w:t>1</w:t>
      </w:r>
    </w:p>
    <w:p w:rsidR="002A1D7C" w:rsidRPr="00D54BE2" w:rsidRDefault="002A1D7C" w:rsidP="002A1D7C">
      <w:pPr>
        <w:spacing w:after="120" w:line="240" w:lineRule="auto"/>
        <w:rPr>
          <w:sz w:val="20"/>
          <w:szCs w:val="20"/>
          <w:lang w:val="en-GB"/>
        </w:rPr>
      </w:pPr>
      <w:r w:rsidRPr="00D54BE2">
        <w:rPr>
          <w:sz w:val="20"/>
          <w:szCs w:val="20"/>
          <w:vertAlign w:val="superscript"/>
          <w:lang w:val="en-GB"/>
        </w:rPr>
        <w:t xml:space="preserve">1 </w:t>
      </w:r>
      <w:r w:rsidRPr="00D54BE2">
        <w:rPr>
          <w:rFonts w:asciiTheme="minorHAnsi" w:hAnsiTheme="minorHAnsi" w:cs="Arial"/>
          <w:sz w:val="20"/>
          <w:szCs w:val="20"/>
          <w:lang w:val="en-GB"/>
        </w:rPr>
        <w:t>CFE (Centre for Functional Ecology), Department of Life Sciences, University of Coimbra, PO BOX 3046, 3001-401 Coimbra, Portugal</w:t>
      </w:r>
    </w:p>
    <w:p w:rsidR="002A1D7C" w:rsidRPr="00D54BE2" w:rsidRDefault="002A1D7C" w:rsidP="002A1D7C">
      <w:pPr>
        <w:autoSpaceDE w:val="0"/>
        <w:autoSpaceDN w:val="0"/>
        <w:adjustRightInd w:val="0"/>
        <w:spacing w:after="120" w:line="240" w:lineRule="auto"/>
        <w:rPr>
          <w:rFonts w:asciiTheme="minorHAnsi" w:hAnsiTheme="minorHAnsi"/>
          <w:sz w:val="20"/>
          <w:szCs w:val="20"/>
          <w:vertAlign w:val="superscript"/>
          <w:lang w:val="en-GB"/>
        </w:rPr>
      </w:pPr>
      <w:r w:rsidRPr="00D54BE2">
        <w:rPr>
          <w:rFonts w:asciiTheme="minorHAnsi" w:hAnsiTheme="minorHAnsi"/>
          <w:sz w:val="20"/>
          <w:szCs w:val="20"/>
          <w:vertAlign w:val="superscript"/>
          <w:lang w:val="en-GB"/>
        </w:rPr>
        <w:t>2</w:t>
      </w:r>
      <w:r w:rsidRPr="00D54BE2">
        <w:rPr>
          <w:rFonts w:asciiTheme="minorHAnsi" w:hAnsiTheme="minorHAnsi"/>
          <w:sz w:val="20"/>
          <w:szCs w:val="20"/>
          <w:lang w:val="en-GB"/>
        </w:rPr>
        <w:t xml:space="preserve"> </w:t>
      </w:r>
      <w:r w:rsidRPr="00D54BE2">
        <w:rPr>
          <w:rFonts w:asciiTheme="minorHAnsi" w:eastAsiaTheme="minorHAnsi" w:hAnsiTheme="minorHAnsi" w:cs="AdvTimes"/>
          <w:sz w:val="20"/>
          <w:szCs w:val="20"/>
          <w:lang w:val="en-GB"/>
        </w:rPr>
        <w:t xml:space="preserve">British Antarctic </w:t>
      </w:r>
      <w:proofErr w:type="gramStart"/>
      <w:r w:rsidRPr="00D54BE2">
        <w:rPr>
          <w:rFonts w:asciiTheme="minorHAnsi" w:eastAsiaTheme="minorHAnsi" w:hAnsiTheme="minorHAnsi" w:cs="AdvTimes"/>
          <w:sz w:val="20"/>
          <w:szCs w:val="20"/>
          <w:lang w:val="en-GB"/>
        </w:rPr>
        <w:t>Survey</w:t>
      </w:r>
      <w:proofErr w:type="gramEnd"/>
      <w:r w:rsidRPr="00D54BE2">
        <w:rPr>
          <w:rFonts w:asciiTheme="minorHAnsi" w:eastAsiaTheme="minorHAnsi" w:hAnsiTheme="minorHAnsi" w:cs="AdvTimes"/>
          <w:sz w:val="20"/>
          <w:szCs w:val="20"/>
          <w:lang w:val="en-GB"/>
        </w:rPr>
        <w:t>, Natural Environment Research Council, High Cross, Madingley Road, Cambridge, CB3 0ET, UK</w:t>
      </w:r>
      <w:r w:rsidRPr="00D54BE2">
        <w:rPr>
          <w:rFonts w:asciiTheme="minorHAnsi" w:hAnsiTheme="minorHAnsi"/>
          <w:sz w:val="20"/>
          <w:szCs w:val="20"/>
          <w:vertAlign w:val="superscript"/>
          <w:lang w:val="en-GB"/>
        </w:rPr>
        <w:t xml:space="preserve"> </w:t>
      </w:r>
    </w:p>
    <w:p w:rsidR="002A1D7C" w:rsidRDefault="002A1D7C" w:rsidP="002A1D7C">
      <w:pPr>
        <w:autoSpaceDE w:val="0"/>
        <w:autoSpaceDN w:val="0"/>
        <w:adjustRightInd w:val="0"/>
        <w:spacing w:after="120" w:line="240" w:lineRule="auto"/>
        <w:rPr>
          <w:rFonts w:asciiTheme="minorHAnsi" w:eastAsiaTheme="minorHAnsi" w:hAnsiTheme="minorHAnsi" w:cs="Arial"/>
          <w:sz w:val="20"/>
          <w:szCs w:val="20"/>
          <w:lang w:val="en-GB"/>
        </w:rPr>
      </w:pPr>
      <w:r w:rsidRPr="00D54BE2">
        <w:rPr>
          <w:rFonts w:asciiTheme="minorHAnsi" w:hAnsiTheme="minorHAnsi"/>
          <w:sz w:val="20"/>
          <w:szCs w:val="20"/>
          <w:vertAlign w:val="superscript"/>
          <w:lang w:val="en-GB"/>
        </w:rPr>
        <w:t xml:space="preserve">3 </w:t>
      </w:r>
      <w:r w:rsidRPr="00D54BE2">
        <w:rPr>
          <w:rFonts w:asciiTheme="minorHAnsi" w:hAnsiTheme="minorHAnsi"/>
          <w:sz w:val="20"/>
          <w:szCs w:val="20"/>
          <w:lang w:val="en-GB"/>
        </w:rPr>
        <w:t>IMAR (Institute of Marine Research),</w:t>
      </w:r>
      <w:r w:rsidRPr="00D54BE2">
        <w:rPr>
          <w:rFonts w:asciiTheme="minorHAnsi" w:eastAsiaTheme="minorHAnsi" w:hAnsiTheme="minorHAnsi" w:cs="Arial"/>
          <w:sz w:val="20"/>
          <w:szCs w:val="20"/>
          <w:lang w:val="en-GB"/>
        </w:rPr>
        <w:t xml:space="preserve"> Department of Life Sciences, University of Coimbra, 3004-517 Coimbra, Portugal</w:t>
      </w:r>
    </w:p>
    <w:p w:rsidR="002A1D7C" w:rsidRDefault="002A1D7C" w:rsidP="002A1D7C">
      <w:pPr>
        <w:spacing w:after="120" w:line="240" w:lineRule="auto"/>
        <w:rPr>
          <w:sz w:val="20"/>
          <w:szCs w:val="20"/>
          <w:lang w:val="en-GB"/>
        </w:rPr>
      </w:pPr>
      <w:r w:rsidRPr="00D54BE2">
        <w:rPr>
          <w:sz w:val="20"/>
          <w:szCs w:val="20"/>
          <w:vertAlign w:val="superscript"/>
          <w:lang w:val="en-GB"/>
        </w:rPr>
        <w:t xml:space="preserve">4 </w:t>
      </w:r>
      <w:r w:rsidRPr="00D54BE2">
        <w:rPr>
          <w:rFonts w:asciiTheme="minorHAnsi" w:hAnsiTheme="minorHAnsi" w:cs="Arial"/>
          <w:sz w:val="20"/>
          <w:szCs w:val="20"/>
          <w:lang w:val="en-GB"/>
        </w:rPr>
        <w:t>CESAM (Centre for Environmental and Marine Studies), Department of Chemistry, University of Aveiro, 3810-193 Aveiro, Portugal</w:t>
      </w:r>
    </w:p>
    <w:p w:rsidR="002A1D7C" w:rsidRPr="004B78F4" w:rsidRDefault="002A1D7C" w:rsidP="002A1D7C">
      <w:pPr>
        <w:spacing w:after="0" w:line="360" w:lineRule="auto"/>
        <w:rPr>
          <w:rFonts w:asciiTheme="minorHAnsi" w:hAnsiTheme="minorHAnsi"/>
          <w:sz w:val="20"/>
          <w:szCs w:val="20"/>
          <w:lang w:val="en-GB"/>
        </w:rPr>
      </w:pPr>
      <w:r w:rsidRPr="00D54BE2">
        <w:rPr>
          <w:rFonts w:asciiTheme="minorHAnsi" w:hAnsiTheme="minorHAnsi"/>
          <w:sz w:val="20"/>
          <w:szCs w:val="20"/>
          <w:lang w:val="en-GB"/>
        </w:rPr>
        <w:t xml:space="preserve">*Corresponding author: </w:t>
      </w:r>
      <w:hyperlink r:id="rId4" w:history="1">
        <w:r w:rsidRPr="00DA37CD">
          <w:rPr>
            <w:rStyle w:val="Hyperlink"/>
            <w:rFonts w:asciiTheme="minorHAnsi" w:hAnsiTheme="minorHAnsi"/>
            <w:sz w:val="20"/>
            <w:szCs w:val="20"/>
            <w:lang w:val="en-GB"/>
          </w:rPr>
          <w:t>stavares@student.uc.pt</w:t>
        </w:r>
      </w:hyperlink>
      <w:r>
        <w:rPr>
          <w:rFonts w:asciiTheme="minorHAnsi" w:hAnsiTheme="minorHAnsi"/>
          <w:sz w:val="20"/>
          <w:szCs w:val="20"/>
          <w:lang w:val="en-GB"/>
        </w:rPr>
        <w:t xml:space="preserve">; </w:t>
      </w:r>
      <w:r w:rsidRPr="003D44D1">
        <w:rPr>
          <w:rFonts w:asciiTheme="minorHAnsi" w:hAnsiTheme="minorHAnsi"/>
          <w:color w:val="000000"/>
          <w:sz w:val="20"/>
          <w:szCs w:val="20"/>
          <w:lang w:val="en-US"/>
        </w:rPr>
        <w:t xml:space="preserve">Tel.: +351239855760 - Ext348, </w:t>
      </w:r>
      <w:r w:rsidRPr="003D44D1">
        <w:rPr>
          <w:rFonts w:asciiTheme="minorHAnsi" w:eastAsia="Times New Roman" w:hAnsiTheme="minorHAnsi" w:cs="Courier New"/>
          <w:color w:val="000000"/>
          <w:sz w:val="20"/>
          <w:szCs w:val="20"/>
          <w:lang w:val="en-US" w:eastAsia="pt-PT"/>
        </w:rPr>
        <w:t xml:space="preserve">Fax: +351239855789 </w:t>
      </w:r>
    </w:p>
    <w:p w:rsidR="002A1D7C" w:rsidRDefault="002A1D7C" w:rsidP="002A1D7C">
      <w:pPr>
        <w:spacing w:after="120" w:line="360" w:lineRule="auto"/>
        <w:rPr>
          <w:b/>
          <w:smallCaps/>
          <w:sz w:val="24"/>
          <w:szCs w:val="24"/>
          <w:lang w:val="en-GB"/>
        </w:rPr>
      </w:pPr>
    </w:p>
    <w:p w:rsidR="002A1D7C" w:rsidRDefault="002A1D7C" w:rsidP="002A1D7C">
      <w:pPr>
        <w:spacing w:after="120" w:line="360" w:lineRule="auto"/>
        <w:rPr>
          <w:b/>
          <w:smallCaps/>
          <w:sz w:val="24"/>
          <w:szCs w:val="24"/>
          <w:lang w:val="en-GB"/>
        </w:rPr>
      </w:pPr>
      <w:r w:rsidRPr="00D54BE2">
        <w:rPr>
          <w:b/>
          <w:smallCaps/>
          <w:sz w:val="24"/>
          <w:szCs w:val="24"/>
          <w:lang w:val="en-GB"/>
        </w:rPr>
        <w:t>Abstract</w:t>
      </w:r>
    </w:p>
    <w:p w:rsidR="002A1D7C" w:rsidRDefault="002A1D7C" w:rsidP="002A1D7C">
      <w:pPr>
        <w:spacing w:line="360" w:lineRule="auto"/>
        <w:ind w:firstLine="708"/>
        <w:rPr>
          <w:rStyle w:val="hps"/>
          <w:lang w:val="en-GB"/>
        </w:rPr>
      </w:pPr>
      <w:r>
        <w:rPr>
          <w:rStyle w:val="hps"/>
          <w:lang w:val="en-GB"/>
        </w:rPr>
        <w:t>Although m</w:t>
      </w:r>
      <w:r w:rsidRPr="004A3D54">
        <w:rPr>
          <w:rStyle w:val="hps"/>
          <w:lang w:val="en-GB"/>
        </w:rPr>
        <w:t>ercury bio-amplifies through the food chain</w:t>
      </w:r>
      <w:r>
        <w:rPr>
          <w:rStyle w:val="hps"/>
          <w:lang w:val="en-GB"/>
        </w:rPr>
        <w:t xml:space="preserve"> and accumulates</w:t>
      </w:r>
      <w:r w:rsidRPr="004A3D54">
        <w:rPr>
          <w:rStyle w:val="hps"/>
          <w:lang w:val="en-GB"/>
        </w:rPr>
        <w:t xml:space="preserve"> in top predators</w:t>
      </w:r>
      <w:r>
        <w:rPr>
          <w:rStyle w:val="hps"/>
          <w:lang w:val="en-GB"/>
        </w:rPr>
        <w:t xml:space="preserve">, </w:t>
      </w:r>
      <w:r w:rsidRPr="004A3D54">
        <w:rPr>
          <w:rStyle w:val="hps"/>
          <w:lang w:val="en-GB"/>
        </w:rPr>
        <w:t xml:space="preserve">mercury concentrations in tissues of the wandering albatross </w:t>
      </w:r>
      <w:r w:rsidRPr="004A3D54">
        <w:rPr>
          <w:lang w:val="en-GB"/>
        </w:rPr>
        <w:t xml:space="preserve">are </w:t>
      </w:r>
      <w:r>
        <w:rPr>
          <w:lang w:val="en-GB"/>
        </w:rPr>
        <w:t>greater than in any other vertebrate, including</w:t>
      </w:r>
      <w:r w:rsidRPr="004A3D54">
        <w:rPr>
          <w:lang w:val="en-GB"/>
        </w:rPr>
        <w:t xml:space="preserve"> closely related </w:t>
      </w:r>
      <w:r>
        <w:rPr>
          <w:lang w:val="en-GB"/>
        </w:rPr>
        <w:t xml:space="preserve">species. In order to explore the alternative explanations for this pattern, </w:t>
      </w:r>
      <w:r w:rsidRPr="00D54BE2">
        <w:rPr>
          <w:rStyle w:val="hps"/>
          <w:lang w:val="en-GB"/>
        </w:rPr>
        <w:t xml:space="preserve">we </w:t>
      </w:r>
      <w:r>
        <w:rPr>
          <w:rStyle w:val="hps"/>
          <w:lang w:val="en-GB"/>
        </w:rPr>
        <w:t>measured</w:t>
      </w:r>
      <w:r w:rsidRPr="00D54BE2">
        <w:rPr>
          <w:rStyle w:val="hps"/>
          <w:lang w:val="en-GB"/>
        </w:rPr>
        <w:t xml:space="preserve"> total mercury concentrations in feathers, plasma and blood cells of wandering albatrosses</w:t>
      </w:r>
      <w:r>
        <w:rPr>
          <w:rStyle w:val="hps"/>
          <w:lang w:val="en-GB"/>
        </w:rPr>
        <w:t xml:space="preserve"> </w:t>
      </w:r>
      <w:r w:rsidRPr="00D54BE2">
        <w:rPr>
          <w:rStyle w:val="hps"/>
          <w:lang w:val="en-GB"/>
        </w:rPr>
        <w:t xml:space="preserve">of known age, </w:t>
      </w:r>
      <w:r>
        <w:rPr>
          <w:rStyle w:val="hps"/>
          <w:lang w:val="en-GB"/>
        </w:rPr>
        <w:t>sex</w:t>
      </w:r>
      <w:r w:rsidRPr="00D54BE2">
        <w:rPr>
          <w:rStyle w:val="hps"/>
          <w:lang w:val="en-GB"/>
        </w:rPr>
        <w:t xml:space="preserve"> and breeding status</w:t>
      </w:r>
      <w:r w:rsidRPr="00E329B9">
        <w:rPr>
          <w:rStyle w:val="hps"/>
          <w:lang w:val="en-GB"/>
        </w:rPr>
        <w:t xml:space="preserve"> </w:t>
      </w:r>
      <w:r>
        <w:rPr>
          <w:rStyle w:val="hps"/>
          <w:lang w:val="en-GB"/>
        </w:rPr>
        <w:t>sampled at South Georgia</w:t>
      </w:r>
      <w:r w:rsidRPr="00D54BE2">
        <w:rPr>
          <w:rStyle w:val="hps"/>
          <w:lang w:val="en-GB"/>
        </w:rPr>
        <w:t xml:space="preserve">. Mercury concentrations </w:t>
      </w:r>
      <w:r>
        <w:rPr>
          <w:rStyle w:val="hps"/>
          <w:lang w:val="en-GB"/>
        </w:rPr>
        <w:t>were low</w:t>
      </w:r>
      <w:r w:rsidRPr="00D54BE2">
        <w:rPr>
          <w:rStyle w:val="hps"/>
          <w:lang w:val="en-GB"/>
        </w:rPr>
        <w:t xml:space="preserve"> in feathers </w:t>
      </w:r>
      <w:r>
        <w:rPr>
          <w:rStyle w:val="hps"/>
          <w:lang w:val="en-GB"/>
        </w:rPr>
        <w:t>and blood components of chicks, and higher in the feathers of young pre-breeders</w:t>
      </w:r>
      <w:r w:rsidRPr="00D54BE2">
        <w:rPr>
          <w:rStyle w:val="hps"/>
          <w:lang w:val="en-GB"/>
        </w:rPr>
        <w:t xml:space="preserve"> </w:t>
      </w:r>
      <w:r>
        <w:rPr>
          <w:rStyle w:val="hps"/>
          <w:lang w:val="en-GB"/>
        </w:rPr>
        <w:t>than in feathers or blood of older pre-breeders and breeding adults. There was no effect of sex on m</w:t>
      </w:r>
      <w:r w:rsidRPr="00D54BE2">
        <w:rPr>
          <w:rStyle w:val="hps"/>
          <w:lang w:val="en-GB"/>
        </w:rPr>
        <w:t xml:space="preserve">ercury concentrations </w:t>
      </w:r>
      <w:r>
        <w:rPr>
          <w:rStyle w:val="hps"/>
          <w:lang w:val="en-GB"/>
        </w:rPr>
        <w:t xml:space="preserve">in the feathers of pre-breeders or breeding adults, whereas levels </w:t>
      </w:r>
      <w:r w:rsidRPr="00D54BE2">
        <w:rPr>
          <w:rStyle w:val="hps"/>
          <w:lang w:val="en-GB"/>
        </w:rPr>
        <w:t xml:space="preserve">were </w:t>
      </w:r>
      <w:r>
        <w:rPr>
          <w:rStyle w:val="hps"/>
          <w:lang w:val="en-GB"/>
        </w:rPr>
        <w:t xml:space="preserve">significantly </w:t>
      </w:r>
      <w:r w:rsidRPr="00D54BE2">
        <w:rPr>
          <w:rStyle w:val="hps"/>
          <w:lang w:val="en-GB"/>
        </w:rPr>
        <w:t>hig</w:t>
      </w:r>
      <w:r>
        <w:rPr>
          <w:rStyle w:val="hps"/>
          <w:lang w:val="en-GB"/>
        </w:rPr>
        <w:t xml:space="preserve">her </w:t>
      </w:r>
      <w:r w:rsidRPr="00D54BE2">
        <w:rPr>
          <w:rStyle w:val="hps"/>
          <w:lang w:val="en-GB"/>
        </w:rPr>
        <w:t xml:space="preserve">in blood </w:t>
      </w:r>
      <w:r>
        <w:rPr>
          <w:rStyle w:val="hps"/>
          <w:lang w:val="en-GB"/>
        </w:rPr>
        <w:t>cells</w:t>
      </w:r>
      <w:r w:rsidRPr="00D54BE2">
        <w:rPr>
          <w:rStyle w:val="hps"/>
          <w:lang w:val="en-GB"/>
        </w:rPr>
        <w:t xml:space="preserve"> </w:t>
      </w:r>
      <w:r>
        <w:rPr>
          <w:rStyle w:val="hps"/>
          <w:lang w:val="en-GB"/>
        </w:rPr>
        <w:t xml:space="preserve">of breeding females </w:t>
      </w:r>
      <w:r w:rsidRPr="00D54BE2">
        <w:rPr>
          <w:rStyle w:val="hps"/>
          <w:lang w:val="en-GB"/>
        </w:rPr>
        <w:t>than males</w:t>
      </w:r>
      <w:r>
        <w:rPr>
          <w:rStyle w:val="hps"/>
          <w:lang w:val="en-GB"/>
        </w:rPr>
        <w:t>. The high feather mercury concentrations of young pre-breeders compared with older birds suggests an increase in moult frequency as birds approach maturity.</w:t>
      </w:r>
    </w:p>
    <w:p w:rsidR="002A1D7C" w:rsidRDefault="002A1D7C" w:rsidP="002A1D7C">
      <w:pPr>
        <w:spacing w:line="360" w:lineRule="auto"/>
        <w:rPr>
          <w:rFonts w:asciiTheme="minorHAnsi" w:hAnsiTheme="minorHAnsi"/>
          <w:b/>
          <w:lang w:val="en-GB"/>
        </w:rPr>
      </w:pPr>
    </w:p>
    <w:p w:rsidR="002A1D7C" w:rsidRDefault="002A1D7C" w:rsidP="002A1D7C">
      <w:pPr>
        <w:spacing w:line="360" w:lineRule="auto"/>
        <w:rPr>
          <w:rFonts w:asciiTheme="minorHAnsi" w:hAnsiTheme="minorHAnsi"/>
          <w:b/>
          <w:lang w:val="en-GB"/>
        </w:rPr>
      </w:pPr>
      <w:r>
        <w:rPr>
          <w:rFonts w:asciiTheme="minorHAnsi" w:hAnsiTheme="minorHAnsi"/>
          <w:b/>
          <w:lang w:val="en-GB"/>
        </w:rPr>
        <w:t>Capsule abstract</w:t>
      </w:r>
      <w:r w:rsidRPr="00621AFC">
        <w:rPr>
          <w:rFonts w:asciiTheme="minorHAnsi" w:hAnsiTheme="minorHAnsi"/>
          <w:b/>
          <w:lang w:val="en-GB"/>
        </w:rPr>
        <w:t>:</w:t>
      </w:r>
    </w:p>
    <w:p w:rsidR="002A1D7C" w:rsidRPr="008B0B0D" w:rsidRDefault="004C1095" w:rsidP="002A1D7C">
      <w:pPr>
        <w:spacing w:line="360" w:lineRule="auto"/>
        <w:rPr>
          <w:rFonts w:asciiTheme="minorHAnsi" w:hAnsiTheme="minorHAnsi"/>
          <w:lang w:val="en-GB"/>
        </w:rPr>
      </w:pPr>
      <w:r>
        <w:rPr>
          <w:rFonts w:asciiTheme="minorHAnsi" w:hAnsiTheme="minorHAnsi"/>
          <w:lang w:val="en-GB"/>
        </w:rPr>
        <w:t>W</w:t>
      </w:r>
      <w:r w:rsidR="002A1D7C" w:rsidRPr="008B0B0D">
        <w:rPr>
          <w:rFonts w:asciiTheme="minorHAnsi" w:hAnsiTheme="minorHAnsi"/>
          <w:lang w:val="en-GB"/>
        </w:rPr>
        <w:t xml:space="preserve">e </w:t>
      </w:r>
      <w:r w:rsidR="002A1D7C">
        <w:rPr>
          <w:rFonts w:asciiTheme="minorHAnsi" w:hAnsiTheme="minorHAnsi"/>
          <w:lang w:val="en-GB"/>
        </w:rPr>
        <w:t xml:space="preserve">address </w:t>
      </w:r>
      <w:r>
        <w:rPr>
          <w:rFonts w:asciiTheme="minorHAnsi" w:hAnsiTheme="minorHAnsi"/>
          <w:lang w:val="en-GB"/>
        </w:rPr>
        <w:t xml:space="preserve">the </w:t>
      </w:r>
      <w:r w:rsidR="002A1D7C">
        <w:rPr>
          <w:rFonts w:asciiTheme="minorHAnsi" w:hAnsiTheme="minorHAnsi"/>
          <w:lang w:val="en-GB"/>
        </w:rPr>
        <w:t xml:space="preserve">influence </w:t>
      </w:r>
      <w:r>
        <w:rPr>
          <w:rFonts w:asciiTheme="minorHAnsi" w:hAnsiTheme="minorHAnsi"/>
          <w:lang w:val="en-GB"/>
        </w:rPr>
        <w:t>of</w:t>
      </w:r>
      <w:r w:rsidR="002A1D7C">
        <w:rPr>
          <w:rFonts w:asciiTheme="minorHAnsi" w:hAnsiTheme="minorHAnsi"/>
          <w:lang w:val="en-GB"/>
        </w:rPr>
        <w:t xml:space="preserve"> age, sex and breeding status</w:t>
      </w:r>
      <w:r>
        <w:rPr>
          <w:rFonts w:asciiTheme="minorHAnsi" w:hAnsiTheme="minorHAnsi"/>
          <w:lang w:val="en-GB"/>
        </w:rPr>
        <w:t xml:space="preserve"> on the accumulation of very high mercury levels in the wandering albatross</w:t>
      </w:r>
      <w:r w:rsidR="002A1D7C">
        <w:rPr>
          <w:rFonts w:asciiTheme="minorHAnsi" w:hAnsiTheme="minorHAnsi"/>
          <w:lang w:val="en-GB"/>
        </w:rPr>
        <w:t>.</w:t>
      </w:r>
    </w:p>
    <w:p w:rsidR="002A1D7C" w:rsidRDefault="002A1D7C" w:rsidP="002A1D7C">
      <w:pPr>
        <w:spacing w:after="240" w:line="360" w:lineRule="auto"/>
        <w:rPr>
          <w:rFonts w:asciiTheme="minorHAnsi" w:hAnsiTheme="minorHAnsi"/>
          <w:b/>
          <w:lang w:val="en-GB"/>
        </w:rPr>
      </w:pPr>
    </w:p>
    <w:p w:rsidR="002A1D7C" w:rsidRDefault="002A1D7C" w:rsidP="002A1D7C">
      <w:pPr>
        <w:spacing w:after="240" w:line="360" w:lineRule="auto"/>
        <w:rPr>
          <w:rFonts w:asciiTheme="minorHAnsi" w:hAnsiTheme="minorHAnsi"/>
          <w:b/>
          <w:lang w:val="en-GB"/>
        </w:rPr>
      </w:pPr>
      <w:r w:rsidRPr="00621AFC">
        <w:rPr>
          <w:rFonts w:asciiTheme="minorHAnsi" w:hAnsiTheme="minorHAnsi"/>
          <w:b/>
          <w:lang w:val="en-GB"/>
        </w:rPr>
        <w:t>Keywords:</w:t>
      </w:r>
    </w:p>
    <w:p w:rsidR="002A1D7C" w:rsidRDefault="00280A1E" w:rsidP="002A1D7C">
      <w:pPr>
        <w:spacing w:after="240" w:line="360" w:lineRule="auto"/>
        <w:rPr>
          <w:rFonts w:asciiTheme="minorHAnsi" w:hAnsiTheme="minorHAnsi"/>
          <w:lang w:val="en-GB"/>
        </w:rPr>
      </w:pPr>
      <w:r>
        <w:rPr>
          <w:rFonts w:asciiTheme="minorHAnsi" w:hAnsiTheme="minorHAnsi"/>
          <w:lang w:val="en-GB"/>
        </w:rPr>
        <w:lastRenderedPageBreak/>
        <w:t>Trace</w:t>
      </w:r>
      <w:r w:rsidR="004C1095">
        <w:rPr>
          <w:rFonts w:asciiTheme="minorHAnsi" w:hAnsiTheme="minorHAnsi"/>
          <w:lang w:val="en-GB"/>
        </w:rPr>
        <w:t xml:space="preserve"> metals, pollution, bio</w:t>
      </w:r>
      <w:r w:rsidR="002A1D7C" w:rsidRPr="00621AFC">
        <w:rPr>
          <w:rFonts w:asciiTheme="minorHAnsi" w:hAnsiTheme="minorHAnsi"/>
          <w:lang w:val="en-GB"/>
        </w:rPr>
        <w:t>accumulation</w:t>
      </w:r>
      <w:r w:rsidR="004C1095">
        <w:rPr>
          <w:rFonts w:asciiTheme="minorHAnsi" w:hAnsiTheme="minorHAnsi"/>
          <w:lang w:val="en-GB"/>
        </w:rPr>
        <w:t xml:space="preserve">, </w:t>
      </w:r>
      <w:proofErr w:type="gramStart"/>
      <w:r w:rsidR="004C1095">
        <w:rPr>
          <w:rFonts w:asciiTheme="minorHAnsi" w:hAnsiTheme="minorHAnsi"/>
          <w:lang w:val="en-GB"/>
        </w:rPr>
        <w:t>seabird</w:t>
      </w:r>
      <w:proofErr w:type="gramEnd"/>
      <w:r w:rsidR="002A1D7C">
        <w:rPr>
          <w:rFonts w:asciiTheme="minorHAnsi" w:hAnsiTheme="minorHAnsi"/>
          <w:lang w:val="en-GB"/>
        </w:rPr>
        <w:t>.</w:t>
      </w:r>
    </w:p>
    <w:p w:rsidR="002A1D7C" w:rsidRDefault="002A1D7C" w:rsidP="002A1D7C">
      <w:pPr>
        <w:spacing w:after="240" w:line="360" w:lineRule="auto"/>
        <w:rPr>
          <w:rFonts w:asciiTheme="minorHAnsi" w:hAnsiTheme="minorHAnsi"/>
          <w:lang w:val="en-GB"/>
        </w:rPr>
      </w:pPr>
    </w:p>
    <w:p w:rsidR="002A1D7C" w:rsidRPr="00D54BE2" w:rsidRDefault="002A1D7C" w:rsidP="002A1D7C">
      <w:pPr>
        <w:spacing w:after="120" w:line="360" w:lineRule="auto"/>
        <w:rPr>
          <w:b/>
          <w:smallCaps/>
          <w:sz w:val="24"/>
          <w:szCs w:val="24"/>
          <w:lang w:val="en-GB"/>
        </w:rPr>
      </w:pPr>
      <w:r w:rsidRPr="00D54BE2">
        <w:rPr>
          <w:b/>
          <w:smallCaps/>
          <w:sz w:val="24"/>
          <w:szCs w:val="24"/>
          <w:lang w:val="en-GB"/>
        </w:rPr>
        <w:t>Introduction</w:t>
      </w:r>
    </w:p>
    <w:p w:rsidR="00C15254" w:rsidRDefault="002A1D7C" w:rsidP="00C15254">
      <w:pPr>
        <w:spacing w:after="120" w:line="360" w:lineRule="auto"/>
        <w:ind w:firstLine="708"/>
        <w:rPr>
          <w:szCs w:val="24"/>
          <w:lang w:val="en-GB"/>
        </w:rPr>
      </w:pPr>
      <w:r w:rsidRPr="00D54BE2">
        <w:rPr>
          <w:szCs w:val="24"/>
          <w:lang w:val="en-GB"/>
        </w:rPr>
        <w:t xml:space="preserve">Marine ecosystems provide crucial </w:t>
      </w:r>
      <w:r>
        <w:rPr>
          <w:szCs w:val="24"/>
          <w:lang w:val="en-GB"/>
        </w:rPr>
        <w:t xml:space="preserve">resources and </w:t>
      </w:r>
      <w:r w:rsidRPr="00D54BE2">
        <w:rPr>
          <w:szCs w:val="24"/>
          <w:lang w:val="en-GB"/>
        </w:rPr>
        <w:t>services</w:t>
      </w:r>
      <w:r w:rsidRPr="00D54BE2" w:rsidDel="00B741C5">
        <w:rPr>
          <w:szCs w:val="24"/>
          <w:lang w:val="en-GB"/>
        </w:rPr>
        <w:t xml:space="preserve"> </w:t>
      </w:r>
      <w:r>
        <w:rPr>
          <w:szCs w:val="24"/>
          <w:lang w:val="en-GB"/>
        </w:rPr>
        <w:t>for</w:t>
      </w:r>
      <w:r w:rsidRPr="00D54BE2">
        <w:rPr>
          <w:szCs w:val="24"/>
          <w:lang w:val="en-GB"/>
        </w:rPr>
        <w:t xml:space="preserve"> humans</w:t>
      </w:r>
      <w:r w:rsidR="00EF538F">
        <w:rPr>
          <w:szCs w:val="24"/>
          <w:lang w:val="en-GB"/>
        </w:rPr>
        <w:t>, but have been</w:t>
      </w:r>
      <w:r w:rsidRPr="00D54BE2">
        <w:rPr>
          <w:szCs w:val="24"/>
          <w:lang w:val="en-GB"/>
        </w:rPr>
        <w:t xml:space="preserve"> </w:t>
      </w:r>
      <w:r>
        <w:rPr>
          <w:szCs w:val="24"/>
          <w:lang w:val="en-GB"/>
        </w:rPr>
        <w:t xml:space="preserve">greatly </w:t>
      </w:r>
      <w:r w:rsidRPr="00D54BE2">
        <w:rPr>
          <w:szCs w:val="24"/>
          <w:lang w:val="en-GB"/>
        </w:rPr>
        <w:t>alter</w:t>
      </w:r>
      <w:r>
        <w:rPr>
          <w:szCs w:val="24"/>
          <w:lang w:val="en-GB"/>
        </w:rPr>
        <w:t>ed</w:t>
      </w:r>
      <w:r w:rsidRPr="00D54BE2">
        <w:rPr>
          <w:szCs w:val="24"/>
          <w:lang w:val="en-GB"/>
        </w:rPr>
        <w:t xml:space="preserve"> </w:t>
      </w:r>
      <w:r w:rsidR="00EF538F">
        <w:rPr>
          <w:szCs w:val="24"/>
          <w:lang w:val="en-GB"/>
        </w:rPr>
        <w:t>by</w:t>
      </w:r>
      <w:r w:rsidRPr="00D54BE2">
        <w:rPr>
          <w:szCs w:val="24"/>
          <w:lang w:val="en-GB"/>
        </w:rPr>
        <w:t xml:space="preserve"> </w:t>
      </w:r>
      <w:r>
        <w:rPr>
          <w:szCs w:val="24"/>
          <w:lang w:val="en-GB"/>
        </w:rPr>
        <w:t xml:space="preserve">the effects of </w:t>
      </w:r>
      <w:r w:rsidRPr="00D54BE2">
        <w:rPr>
          <w:szCs w:val="24"/>
          <w:lang w:val="en-GB"/>
        </w:rPr>
        <w:t>fisher</w:t>
      </w:r>
      <w:r>
        <w:rPr>
          <w:szCs w:val="24"/>
          <w:lang w:val="en-GB"/>
        </w:rPr>
        <w:t>ies</w:t>
      </w:r>
      <w:r w:rsidRPr="00D54BE2">
        <w:rPr>
          <w:szCs w:val="24"/>
          <w:lang w:val="en-GB"/>
        </w:rPr>
        <w:t xml:space="preserve">, climate change </w:t>
      </w:r>
      <w:r>
        <w:rPr>
          <w:szCs w:val="24"/>
          <w:lang w:val="en-GB"/>
        </w:rPr>
        <w:t>and</w:t>
      </w:r>
      <w:r w:rsidRPr="00D54BE2">
        <w:rPr>
          <w:szCs w:val="24"/>
          <w:lang w:val="en-GB"/>
        </w:rPr>
        <w:t xml:space="preserve"> release of hazardous contaminants (Halpern et al., 2008).</w:t>
      </w:r>
      <w:r w:rsidRPr="00705936">
        <w:rPr>
          <w:szCs w:val="24"/>
          <w:lang w:val="en-GB"/>
        </w:rPr>
        <w:t xml:space="preserve"> </w:t>
      </w:r>
      <w:r>
        <w:rPr>
          <w:szCs w:val="24"/>
          <w:lang w:val="en-GB"/>
        </w:rPr>
        <w:t>Given its toxicity and tendency to bioaccumulate,</w:t>
      </w:r>
      <w:r w:rsidRPr="00D54BE2">
        <w:rPr>
          <w:szCs w:val="24"/>
          <w:lang w:val="en-GB"/>
        </w:rPr>
        <w:t xml:space="preserve"> contamination </w:t>
      </w:r>
      <w:r>
        <w:rPr>
          <w:szCs w:val="24"/>
          <w:lang w:val="en-GB"/>
        </w:rPr>
        <w:t>by m</w:t>
      </w:r>
      <w:r w:rsidRPr="00D54BE2">
        <w:rPr>
          <w:szCs w:val="24"/>
          <w:lang w:val="en-GB"/>
        </w:rPr>
        <w:t>ercury (Hg)</w:t>
      </w:r>
      <w:r>
        <w:rPr>
          <w:szCs w:val="24"/>
          <w:lang w:val="en-GB"/>
        </w:rPr>
        <w:t xml:space="preserve"> </w:t>
      </w:r>
      <w:r w:rsidR="00EF538F">
        <w:rPr>
          <w:szCs w:val="24"/>
          <w:lang w:val="en-GB"/>
        </w:rPr>
        <w:t>is a major</w:t>
      </w:r>
      <w:r w:rsidRPr="00D54BE2">
        <w:rPr>
          <w:szCs w:val="24"/>
          <w:lang w:val="en-GB"/>
        </w:rPr>
        <w:t xml:space="preserve"> concern for environmental agencies and policy makers. Mercury also biomagnifies through the food web</w:t>
      </w:r>
      <w:r w:rsidR="00EF538F">
        <w:rPr>
          <w:szCs w:val="24"/>
          <w:lang w:val="en-GB"/>
        </w:rPr>
        <w:t>,</w:t>
      </w:r>
      <w:r w:rsidRPr="00D54BE2">
        <w:rPr>
          <w:szCs w:val="24"/>
          <w:lang w:val="en-GB"/>
        </w:rPr>
        <w:t xml:space="preserve"> concentrating in </w:t>
      </w:r>
      <w:r>
        <w:rPr>
          <w:szCs w:val="24"/>
          <w:lang w:val="en-GB"/>
        </w:rPr>
        <w:t xml:space="preserve">the tissues of </w:t>
      </w:r>
      <w:r w:rsidRPr="00D54BE2">
        <w:rPr>
          <w:szCs w:val="24"/>
          <w:lang w:val="en-GB"/>
        </w:rPr>
        <w:t xml:space="preserve">top predators, </w:t>
      </w:r>
      <w:r>
        <w:rPr>
          <w:szCs w:val="24"/>
          <w:lang w:val="en-GB"/>
        </w:rPr>
        <w:t xml:space="preserve">including marine and freshwater fish, </w:t>
      </w:r>
      <w:r w:rsidRPr="00D54BE2">
        <w:rPr>
          <w:szCs w:val="24"/>
          <w:lang w:val="en-GB"/>
        </w:rPr>
        <w:t xml:space="preserve">which raises human </w:t>
      </w:r>
      <w:proofErr w:type="gramStart"/>
      <w:r w:rsidRPr="00D54BE2">
        <w:rPr>
          <w:szCs w:val="24"/>
          <w:lang w:val="en-GB"/>
        </w:rPr>
        <w:t>health</w:t>
      </w:r>
      <w:proofErr w:type="gramEnd"/>
      <w:r w:rsidRPr="00D54BE2">
        <w:rPr>
          <w:szCs w:val="24"/>
          <w:lang w:val="en-GB"/>
        </w:rPr>
        <w:t xml:space="preserve"> issues (EPA, 2001). </w:t>
      </w:r>
    </w:p>
    <w:p w:rsidR="00C15254" w:rsidRDefault="002A1D7C" w:rsidP="00C15254">
      <w:pPr>
        <w:spacing w:after="120" w:line="360" w:lineRule="auto"/>
        <w:ind w:firstLine="708"/>
        <w:rPr>
          <w:szCs w:val="24"/>
          <w:lang w:val="en-GB"/>
        </w:rPr>
      </w:pPr>
      <w:r w:rsidRPr="00D54BE2">
        <w:rPr>
          <w:szCs w:val="24"/>
          <w:lang w:val="en-GB"/>
        </w:rPr>
        <w:t xml:space="preserve">Marine top predators are </w:t>
      </w:r>
      <w:r>
        <w:rPr>
          <w:szCs w:val="24"/>
          <w:lang w:val="en-GB"/>
        </w:rPr>
        <w:t>widely regarded as effective</w:t>
      </w:r>
      <w:r w:rsidRPr="00D54BE2">
        <w:rPr>
          <w:szCs w:val="24"/>
          <w:lang w:val="en-GB"/>
        </w:rPr>
        <w:t xml:space="preserve"> monitor</w:t>
      </w:r>
      <w:r>
        <w:rPr>
          <w:szCs w:val="24"/>
          <w:lang w:val="en-GB"/>
        </w:rPr>
        <w:t>s</w:t>
      </w:r>
      <w:r w:rsidRPr="00D54BE2">
        <w:rPr>
          <w:szCs w:val="24"/>
          <w:lang w:val="en-GB"/>
        </w:rPr>
        <w:t xml:space="preserve"> </w:t>
      </w:r>
      <w:r>
        <w:rPr>
          <w:szCs w:val="24"/>
          <w:lang w:val="en-GB"/>
        </w:rPr>
        <w:t xml:space="preserve">of </w:t>
      </w:r>
      <w:r w:rsidRPr="00D54BE2">
        <w:rPr>
          <w:szCs w:val="24"/>
          <w:lang w:val="en-GB"/>
        </w:rPr>
        <w:t>ocean health</w:t>
      </w:r>
      <w:r w:rsidR="00EF538F">
        <w:rPr>
          <w:szCs w:val="24"/>
          <w:lang w:val="en-GB"/>
        </w:rPr>
        <w:t xml:space="preserve"> because</w:t>
      </w:r>
      <w:r>
        <w:rPr>
          <w:szCs w:val="24"/>
          <w:lang w:val="en-GB"/>
        </w:rPr>
        <w:t xml:space="preserve"> </w:t>
      </w:r>
      <w:r w:rsidRPr="00D54BE2">
        <w:rPr>
          <w:szCs w:val="24"/>
          <w:lang w:val="en-GB"/>
        </w:rPr>
        <w:t>the</w:t>
      </w:r>
      <w:r>
        <w:rPr>
          <w:szCs w:val="24"/>
          <w:lang w:val="en-GB"/>
        </w:rPr>
        <w:t>y</w:t>
      </w:r>
      <w:r w:rsidRPr="00D54BE2">
        <w:rPr>
          <w:szCs w:val="24"/>
          <w:lang w:val="en-GB"/>
        </w:rPr>
        <w:t xml:space="preserve"> integrate </w:t>
      </w:r>
      <w:r>
        <w:rPr>
          <w:szCs w:val="24"/>
          <w:lang w:val="en-GB"/>
        </w:rPr>
        <w:t>processes</w:t>
      </w:r>
      <w:r w:rsidRPr="00D54BE2">
        <w:rPr>
          <w:szCs w:val="24"/>
          <w:lang w:val="en-GB"/>
        </w:rPr>
        <w:t xml:space="preserve"> </w:t>
      </w:r>
      <w:r>
        <w:rPr>
          <w:szCs w:val="24"/>
          <w:lang w:val="en-GB"/>
        </w:rPr>
        <w:t>occurring at lower trophic levels</w:t>
      </w:r>
      <w:r w:rsidRPr="00D54BE2" w:rsidDel="00D2391F">
        <w:rPr>
          <w:szCs w:val="24"/>
          <w:lang w:val="en-GB"/>
        </w:rPr>
        <w:t xml:space="preserve"> </w:t>
      </w:r>
      <w:r>
        <w:rPr>
          <w:szCs w:val="24"/>
          <w:lang w:val="en-GB"/>
        </w:rPr>
        <w:t>(Monteiro and Furness, 1995). Also,</w:t>
      </w:r>
      <w:r w:rsidRPr="00D54BE2">
        <w:rPr>
          <w:szCs w:val="24"/>
          <w:lang w:val="en-GB"/>
        </w:rPr>
        <w:t xml:space="preserve"> </w:t>
      </w:r>
      <w:r>
        <w:rPr>
          <w:szCs w:val="24"/>
          <w:lang w:val="en-GB"/>
        </w:rPr>
        <w:t xml:space="preserve">given </w:t>
      </w:r>
      <w:r w:rsidRPr="00D54BE2">
        <w:rPr>
          <w:szCs w:val="24"/>
          <w:lang w:val="en-GB"/>
        </w:rPr>
        <w:t xml:space="preserve">their large </w:t>
      </w:r>
      <w:r>
        <w:rPr>
          <w:szCs w:val="24"/>
          <w:lang w:val="en-GB"/>
        </w:rPr>
        <w:t>foraging</w:t>
      </w:r>
      <w:r w:rsidRPr="00D54BE2">
        <w:rPr>
          <w:szCs w:val="24"/>
          <w:lang w:val="en-GB"/>
        </w:rPr>
        <w:t xml:space="preserve"> range</w:t>
      </w:r>
      <w:r>
        <w:rPr>
          <w:szCs w:val="24"/>
          <w:lang w:val="en-GB"/>
        </w:rPr>
        <w:t>s,</w:t>
      </w:r>
      <w:r w:rsidRPr="00D54BE2">
        <w:rPr>
          <w:szCs w:val="24"/>
          <w:lang w:val="en-GB"/>
        </w:rPr>
        <w:t xml:space="preserve"> </w:t>
      </w:r>
      <w:r>
        <w:rPr>
          <w:szCs w:val="24"/>
          <w:lang w:val="en-GB"/>
        </w:rPr>
        <w:t xml:space="preserve">levels of pollutants in their tissues reflect those of a wide area, including potentially remote regions that would otherwise be difficult to sample (Thompson et al., 1993; Stewart et al. 1999; </w:t>
      </w:r>
      <w:r w:rsidRPr="00163274">
        <w:rPr>
          <w:szCs w:val="24"/>
          <w:lang w:val="en-GB"/>
        </w:rPr>
        <w:t>Blévin</w:t>
      </w:r>
      <w:r>
        <w:rPr>
          <w:szCs w:val="24"/>
          <w:lang w:val="en-GB"/>
        </w:rPr>
        <w:t xml:space="preserve"> et al., 2013). Moreover, their distributions change seasonally (Phillips et al., 2008)</w:t>
      </w:r>
      <w:r w:rsidRPr="00D54BE2">
        <w:rPr>
          <w:szCs w:val="24"/>
          <w:lang w:val="en-GB"/>
        </w:rPr>
        <w:t xml:space="preserve">, </w:t>
      </w:r>
      <w:r>
        <w:rPr>
          <w:szCs w:val="24"/>
          <w:lang w:val="en-GB"/>
        </w:rPr>
        <w:t>permitting a</w:t>
      </w:r>
      <w:r w:rsidRPr="00D54BE2">
        <w:rPr>
          <w:szCs w:val="24"/>
          <w:lang w:val="en-GB"/>
        </w:rPr>
        <w:t xml:space="preserve"> compari</w:t>
      </w:r>
      <w:r>
        <w:rPr>
          <w:szCs w:val="24"/>
          <w:lang w:val="en-GB"/>
        </w:rPr>
        <w:t>so</w:t>
      </w:r>
      <w:r w:rsidRPr="00D54BE2">
        <w:rPr>
          <w:szCs w:val="24"/>
          <w:lang w:val="en-GB"/>
        </w:rPr>
        <w:t xml:space="preserve">n </w:t>
      </w:r>
      <w:r>
        <w:rPr>
          <w:szCs w:val="24"/>
          <w:lang w:val="en-GB"/>
        </w:rPr>
        <w:t xml:space="preserve">between </w:t>
      </w:r>
      <w:r w:rsidRPr="00D54BE2">
        <w:rPr>
          <w:szCs w:val="24"/>
          <w:lang w:val="en-GB"/>
        </w:rPr>
        <w:t xml:space="preserve">pollutant levels </w:t>
      </w:r>
      <w:r>
        <w:rPr>
          <w:szCs w:val="24"/>
          <w:lang w:val="en-GB"/>
        </w:rPr>
        <w:t>in</w:t>
      </w:r>
      <w:r w:rsidR="00CF1382">
        <w:rPr>
          <w:szCs w:val="24"/>
          <w:lang w:val="en-GB"/>
        </w:rPr>
        <w:t xml:space="preserve"> breeding and non</w:t>
      </w:r>
      <w:r w:rsidRPr="00D54BE2">
        <w:rPr>
          <w:szCs w:val="24"/>
          <w:lang w:val="en-GB"/>
        </w:rPr>
        <w:t>breeding areas (Ramos and González-Solís, 2012).</w:t>
      </w:r>
    </w:p>
    <w:p w:rsidR="00C15254" w:rsidRDefault="002A1D7C" w:rsidP="00C15254">
      <w:pPr>
        <w:spacing w:after="120" w:line="360" w:lineRule="auto"/>
        <w:ind w:firstLine="708"/>
        <w:rPr>
          <w:szCs w:val="24"/>
          <w:lang w:val="en-GB"/>
        </w:rPr>
      </w:pPr>
      <w:r w:rsidRPr="00D54BE2">
        <w:rPr>
          <w:szCs w:val="24"/>
          <w:lang w:val="en-GB"/>
        </w:rPr>
        <w:t xml:space="preserve">Antarctica is </w:t>
      </w:r>
      <w:r>
        <w:rPr>
          <w:szCs w:val="24"/>
          <w:lang w:val="en-GB"/>
        </w:rPr>
        <w:t xml:space="preserve">considered to be </w:t>
      </w:r>
      <w:r w:rsidRPr="00D54BE2">
        <w:rPr>
          <w:szCs w:val="24"/>
          <w:lang w:val="en-GB"/>
        </w:rPr>
        <w:t>one of the most undisturbed areas of the world</w:t>
      </w:r>
      <w:r>
        <w:rPr>
          <w:szCs w:val="24"/>
          <w:lang w:val="en-GB"/>
        </w:rPr>
        <w:t>. However, mercury is widely distributed as a consequence of long-range atmospheric transport, and wet and dry deposition processes</w:t>
      </w:r>
      <w:r w:rsidR="00EF538F">
        <w:rPr>
          <w:szCs w:val="24"/>
          <w:lang w:val="en-GB"/>
        </w:rPr>
        <w:t>, and</w:t>
      </w:r>
      <w:r>
        <w:rPr>
          <w:szCs w:val="24"/>
          <w:lang w:val="en-GB"/>
        </w:rPr>
        <w:t xml:space="preserve"> some of the highest organic mercury concentrations observed in the open ocean were recorded in Antarctic waters (Cossa et al., 2011). Mercury emissions are predicted to increase (Streets et al., 2009), rais</w:t>
      </w:r>
      <w:r w:rsidR="00B63B3B">
        <w:rPr>
          <w:szCs w:val="24"/>
          <w:lang w:val="en-GB"/>
        </w:rPr>
        <w:t>ing</w:t>
      </w:r>
      <w:r>
        <w:rPr>
          <w:szCs w:val="24"/>
          <w:lang w:val="en-GB"/>
        </w:rPr>
        <w:t xml:space="preserve"> concern about impact </w:t>
      </w:r>
      <w:r w:rsidR="00EF538F">
        <w:rPr>
          <w:szCs w:val="24"/>
          <w:lang w:val="en-GB"/>
        </w:rPr>
        <w:t>o</w:t>
      </w:r>
      <w:r>
        <w:rPr>
          <w:szCs w:val="24"/>
          <w:lang w:val="en-GB"/>
        </w:rPr>
        <w:t>n these remote areas. Previous</w:t>
      </w:r>
      <w:r w:rsidRPr="00CB3713">
        <w:rPr>
          <w:szCs w:val="24"/>
          <w:lang w:val="en-GB"/>
        </w:rPr>
        <w:t xml:space="preserve"> studies </w:t>
      </w:r>
      <w:r>
        <w:rPr>
          <w:szCs w:val="24"/>
          <w:lang w:val="en-GB"/>
        </w:rPr>
        <w:t>have highlighted</w:t>
      </w:r>
      <w:r w:rsidRPr="00CB3713">
        <w:rPr>
          <w:szCs w:val="24"/>
          <w:lang w:val="en-GB"/>
        </w:rPr>
        <w:t xml:space="preserve"> an</w:t>
      </w:r>
      <w:r>
        <w:rPr>
          <w:szCs w:val="24"/>
          <w:lang w:val="en-GB"/>
        </w:rPr>
        <w:t xml:space="preserve"> </w:t>
      </w:r>
      <w:r w:rsidRPr="00CB3713">
        <w:rPr>
          <w:szCs w:val="24"/>
          <w:lang w:val="en-GB"/>
        </w:rPr>
        <w:t xml:space="preserve">increase in mercury contamination of </w:t>
      </w:r>
      <w:r>
        <w:rPr>
          <w:szCs w:val="24"/>
          <w:lang w:val="en-GB"/>
        </w:rPr>
        <w:t>several seabird</w:t>
      </w:r>
      <w:r w:rsidRPr="00CB3713">
        <w:rPr>
          <w:szCs w:val="24"/>
          <w:lang w:val="en-GB"/>
        </w:rPr>
        <w:t xml:space="preserve"> species from South Georgia and New Zealand over the last few decades (Thompson et a</w:t>
      </w:r>
      <w:r>
        <w:rPr>
          <w:szCs w:val="24"/>
          <w:lang w:val="en-GB"/>
        </w:rPr>
        <w:t xml:space="preserve">l., 1993; Becker et al., 2002). </w:t>
      </w:r>
    </w:p>
    <w:p w:rsidR="00C15254" w:rsidRDefault="007263C1" w:rsidP="00C15254">
      <w:pPr>
        <w:spacing w:after="120" w:line="360" w:lineRule="auto"/>
        <w:ind w:firstLine="708"/>
        <w:rPr>
          <w:szCs w:val="24"/>
          <w:lang w:val="en-GB"/>
        </w:rPr>
      </w:pPr>
      <w:r>
        <w:rPr>
          <w:szCs w:val="24"/>
          <w:lang w:val="en-GB"/>
        </w:rPr>
        <w:t xml:space="preserve">The wandering albatross, </w:t>
      </w:r>
      <w:r>
        <w:rPr>
          <w:i/>
          <w:szCs w:val="24"/>
          <w:lang w:val="en-GB"/>
        </w:rPr>
        <w:t>Diomedea exulans</w:t>
      </w:r>
      <w:r>
        <w:rPr>
          <w:szCs w:val="24"/>
          <w:lang w:val="en-GB"/>
        </w:rPr>
        <w:t>, is a</w:t>
      </w:r>
      <w:r w:rsidR="002A1D7C" w:rsidRPr="00D54BE2">
        <w:rPr>
          <w:szCs w:val="24"/>
          <w:lang w:val="en-GB"/>
        </w:rPr>
        <w:t xml:space="preserve"> </w:t>
      </w:r>
      <w:r w:rsidR="002A1D7C">
        <w:rPr>
          <w:szCs w:val="24"/>
          <w:lang w:val="en-GB"/>
        </w:rPr>
        <w:t xml:space="preserve">wide-ranging </w:t>
      </w:r>
      <w:r w:rsidR="002A1D7C" w:rsidRPr="00D54BE2">
        <w:rPr>
          <w:szCs w:val="24"/>
          <w:lang w:val="en-GB"/>
        </w:rPr>
        <w:t xml:space="preserve">top predator, </w:t>
      </w:r>
      <w:r w:rsidR="00D56C2D">
        <w:rPr>
          <w:szCs w:val="24"/>
          <w:lang w:val="en-GB"/>
        </w:rPr>
        <w:t>and</w:t>
      </w:r>
      <w:r w:rsidR="003D44D1">
        <w:rPr>
          <w:szCs w:val="24"/>
          <w:lang w:val="en-GB"/>
        </w:rPr>
        <w:t xml:space="preserve"> </w:t>
      </w:r>
      <w:r w:rsidR="00EF538F">
        <w:rPr>
          <w:szCs w:val="24"/>
          <w:lang w:val="en-GB"/>
        </w:rPr>
        <w:t xml:space="preserve">its </w:t>
      </w:r>
      <w:r w:rsidR="002A1D7C" w:rsidRPr="00D54BE2">
        <w:rPr>
          <w:szCs w:val="24"/>
          <w:lang w:val="en-GB"/>
        </w:rPr>
        <w:t>mercury concentration</w:t>
      </w:r>
      <w:r w:rsidR="002A1D7C">
        <w:rPr>
          <w:szCs w:val="24"/>
          <w:lang w:val="en-GB"/>
        </w:rPr>
        <w:t>s</w:t>
      </w:r>
      <w:r w:rsidR="002A1D7C" w:rsidRPr="00D54BE2">
        <w:rPr>
          <w:szCs w:val="24"/>
          <w:lang w:val="en-GB"/>
        </w:rPr>
        <w:t xml:space="preserve"> reflect contamination </w:t>
      </w:r>
      <w:r w:rsidR="002A1D7C">
        <w:rPr>
          <w:szCs w:val="24"/>
          <w:lang w:val="en-GB"/>
        </w:rPr>
        <w:t>over</w:t>
      </w:r>
      <w:r w:rsidR="002A1D7C" w:rsidRPr="00D54BE2">
        <w:rPr>
          <w:szCs w:val="24"/>
          <w:lang w:val="en-GB"/>
        </w:rPr>
        <w:t xml:space="preserve"> </w:t>
      </w:r>
      <w:r w:rsidR="00EF538F">
        <w:rPr>
          <w:szCs w:val="24"/>
          <w:lang w:val="en-GB"/>
        </w:rPr>
        <w:t>a</w:t>
      </w:r>
      <w:r w:rsidR="002A1D7C">
        <w:rPr>
          <w:szCs w:val="24"/>
          <w:lang w:val="en-GB"/>
        </w:rPr>
        <w:t xml:space="preserve"> </w:t>
      </w:r>
      <w:r w:rsidR="002A1D7C" w:rsidRPr="00D54BE2">
        <w:rPr>
          <w:szCs w:val="24"/>
          <w:lang w:val="en-GB"/>
        </w:rPr>
        <w:t xml:space="preserve">huge </w:t>
      </w:r>
      <w:r w:rsidR="00645224">
        <w:rPr>
          <w:szCs w:val="24"/>
          <w:lang w:val="en-GB"/>
        </w:rPr>
        <w:t xml:space="preserve">foraging </w:t>
      </w:r>
      <w:r w:rsidR="002A1D7C" w:rsidRPr="00D54BE2">
        <w:rPr>
          <w:szCs w:val="24"/>
          <w:lang w:val="en-GB"/>
        </w:rPr>
        <w:t xml:space="preserve">area </w:t>
      </w:r>
      <w:r w:rsidR="00EF538F">
        <w:rPr>
          <w:szCs w:val="24"/>
          <w:lang w:val="en-GB"/>
        </w:rPr>
        <w:t xml:space="preserve">that </w:t>
      </w:r>
      <w:r w:rsidR="00D56C2D">
        <w:rPr>
          <w:szCs w:val="24"/>
          <w:lang w:val="en-GB"/>
        </w:rPr>
        <w:t>encompass</w:t>
      </w:r>
      <w:r w:rsidR="00EF538F">
        <w:rPr>
          <w:szCs w:val="24"/>
          <w:lang w:val="en-GB"/>
        </w:rPr>
        <w:t>es</w:t>
      </w:r>
      <w:r w:rsidR="002A1D7C" w:rsidRPr="00D54BE2">
        <w:rPr>
          <w:szCs w:val="24"/>
          <w:lang w:val="en-GB"/>
        </w:rPr>
        <w:t xml:space="preserve"> </w:t>
      </w:r>
      <w:r w:rsidR="002A1D7C">
        <w:rPr>
          <w:szCs w:val="24"/>
          <w:lang w:val="en-GB"/>
        </w:rPr>
        <w:t>Antarctic</w:t>
      </w:r>
      <w:r w:rsidR="00645224">
        <w:rPr>
          <w:szCs w:val="24"/>
          <w:lang w:val="en-GB"/>
        </w:rPr>
        <w:t>,</w:t>
      </w:r>
      <w:r w:rsidR="002A1D7C">
        <w:rPr>
          <w:szCs w:val="24"/>
          <w:lang w:val="en-GB"/>
        </w:rPr>
        <w:t xml:space="preserve"> subantarctic</w:t>
      </w:r>
      <w:r w:rsidR="00645224">
        <w:rPr>
          <w:szCs w:val="24"/>
          <w:lang w:val="en-GB"/>
        </w:rPr>
        <w:t xml:space="preserve"> and subtropical</w:t>
      </w:r>
      <w:r w:rsidR="002A1D7C">
        <w:rPr>
          <w:szCs w:val="24"/>
          <w:lang w:val="en-GB"/>
        </w:rPr>
        <w:t xml:space="preserve"> waters</w:t>
      </w:r>
      <w:r w:rsidR="002A1D7C" w:rsidRPr="00D54BE2">
        <w:rPr>
          <w:szCs w:val="24"/>
          <w:lang w:val="en-GB"/>
        </w:rPr>
        <w:t xml:space="preserve">. </w:t>
      </w:r>
      <w:r w:rsidR="00A45071">
        <w:rPr>
          <w:szCs w:val="24"/>
          <w:lang w:val="en-GB"/>
        </w:rPr>
        <w:t xml:space="preserve">Mercury levels </w:t>
      </w:r>
      <w:r w:rsidR="00D56C2D">
        <w:rPr>
          <w:szCs w:val="24"/>
          <w:lang w:val="en-GB"/>
        </w:rPr>
        <w:t xml:space="preserve">measured </w:t>
      </w:r>
      <w:r w:rsidR="00EF538F">
        <w:rPr>
          <w:szCs w:val="24"/>
          <w:lang w:val="en-GB"/>
        </w:rPr>
        <w:t xml:space="preserve">previously </w:t>
      </w:r>
      <w:r w:rsidR="00A45071">
        <w:rPr>
          <w:szCs w:val="24"/>
          <w:lang w:val="en-GB"/>
        </w:rPr>
        <w:t xml:space="preserve">in </w:t>
      </w:r>
      <w:r w:rsidR="00D56C2D">
        <w:rPr>
          <w:szCs w:val="24"/>
          <w:lang w:val="en-GB"/>
        </w:rPr>
        <w:t>th</w:t>
      </w:r>
      <w:r w:rsidR="00EF538F">
        <w:rPr>
          <w:szCs w:val="24"/>
          <w:lang w:val="en-GB"/>
        </w:rPr>
        <w:t>is species</w:t>
      </w:r>
      <w:r w:rsidR="002A1D7C" w:rsidRPr="00D54BE2">
        <w:rPr>
          <w:szCs w:val="24"/>
          <w:lang w:val="en-GB"/>
        </w:rPr>
        <w:t xml:space="preserve"> </w:t>
      </w:r>
      <w:r w:rsidR="002A1D7C">
        <w:rPr>
          <w:szCs w:val="24"/>
          <w:lang w:val="en-GB"/>
        </w:rPr>
        <w:t>were</w:t>
      </w:r>
      <w:r w:rsidR="002A1D7C" w:rsidRPr="00D54BE2">
        <w:rPr>
          <w:szCs w:val="24"/>
          <w:lang w:val="en-GB"/>
        </w:rPr>
        <w:t xml:space="preserve"> </w:t>
      </w:r>
      <w:r w:rsidR="00D56C2D">
        <w:rPr>
          <w:szCs w:val="24"/>
          <w:lang w:val="en-GB"/>
        </w:rPr>
        <w:t>much</w:t>
      </w:r>
      <w:r w:rsidR="002A1D7C" w:rsidRPr="00D54BE2">
        <w:rPr>
          <w:szCs w:val="24"/>
          <w:lang w:val="en-GB"/>
        </w:rPr>
        <w:t xml:space="preserve"> high</w:t>
      </w:r>
      <w:r w:rsidR="00D56C2D">
        <w:rPr>
          <w:szCs w:val="24"/>
          <w:lang w:val="en-GB"/>
        </w:rPr>
        <w:t>er</w:t>
      </w:r>
      <w:r w:rsidR="002A1D7C" w:rsidRPr="00D54BE2">
        <w:rPr>
          <w:szCs w:val="24"/>
          <w:lang w:val="en-GB"/>
        </w:rPr>
        <w:t xml:space="preserve"> </w:t>
      </w:r>
      <w:r w:rsidR="00D56C2D">
        <w:rPr>
          <w:szCs w:val="24"/>
          <w:lang w:val="en-GB"/>
        </w:rPr>
        <w:t>than</w:t>
      </w:r>
      <w:r w:rsidR="002A1D7C" w:rsidRPr="00D54BE2">
        <w:rPr>
          <w:szCs w:val="24"/>
          <w:lang w:val="en-GB"/>
        </w:rPr>
        <w:t xml:space="preserve"> </w:t>
      </w:r>
      <w:r w:rsidR="00D56C2D">
        <w:rPr>
          <w:szCs w:val="24"/>
          <w:lang w:val="en-GB"/>
        </w:rPr>
        <w:t xml:space="preserve">in </w:t>
      </w:r>
      <w:r w:rsidR="002A1D7C" w:rsidRPr="00D54BE2">
        <w:rPr>
          <w:szCs w:val="24"/>
          <w:lang w:val="en-GB"/>
        </w:rPr>
        <w:t xml:space="preserve">related </w:t>
      </w:r>
      <w:r w:rsidR="00EF538F">
        <w:rPr>
          <w:szCs w:val="24"/>
          <w:lang w:val="en-GB"/>
        </w:rPr>
        <w:t>taxa</w:t>
      </w:r>
      <w:r w:rsidR="002A1D7C" w:rsidRPr="00D54BE2">
        <w:rPr>
          <w:szCs w:val="24"/>
          <w:lang w:val="en-GB"/>
        </w:rPr>
        <w:t xml:space="preserve"> with similar diet</w:t>
      </w:r>
      <w:r w:rsidR="002A1D7C">
        <w:rPr>
          <w:szCs w:val="24"/>
          <w:lang w:val="en-GB"/>
        </w:rPr>
        <w:t>s</w:t>
      </w:r>
      <w:r w:rsidR="002A1D7C" w:rsidRPr="00D54BE2">
        <w:rPr>
          <w:szCs w:val="24"/>
          <w:lang w:val="en-GB"/>
        </w:rPr>
        <w:t xml:space="preserve"> </w:t>
      </w:r>
      <w:r w:rsidR="002A1D7C">
        <w:rPr>
          <w:szCs w:val="24"/>
          <w:lang w:val="en-GB"/>
        </w:rPr>
        <w:t>from the same localities</w:t>
      </w:r>
      <w:r w:rsidR="002A1D7C" w:rsidRPr="00D54BE2">
        <w:rPr>
          <w:szCs w:val="24"/>
          <w:lang w:val="en-GB"/>
        </w:rPr>
        <w:t xml:space="preserve"> (</w:t>
      </w:r>
      <w:r w:rsidR="002A1D7C">
        <w:rPr>
          <w:szCs w:val="24"/>
          <w:lang w:val="en-GB"/>
        </w:rPr>
        <w:t xml:space="preserve">Thompson et al., 1993; </w:t>
      </w:r>
      <w:r w:rsidR="002A1D7C" w:rsidRPr="00D54BE2">
        <w:rPr>
          <w:szCs w:val="24"/>
          <w:lang w:val="en-GB"/>
        </w:rPr>
        <w:t>Hindell et al., 1999; Stewart et al., 1999</w:t>
      </w:r>
      <w:r w:rsidR="002A1D7C">
        <w:rPr>
          <w:szCs w:val="24"/>
          <w:lang w:val="en-GB"/>
        </w:rPr>
        <w:t>; Anderson et al., 2009</w:t>
      </w:r>
      <w:r w:rsidR="002A1D7C" w:rsidRPr="002B156E">
        <w:rPr>
          <w:szCs w:val="24"/>
          <w:lang w:val="en-GB"/>
        </w:rPr>
        <w:t xml:space="preserve">). </w:t>
      </w:r>
      <w:r w:rsidR="002A1D7C">
        <w:rPr>
          <w:szCs w:val="24"/>
          <w:lang w:val="en-GB"/>
        </w:rPr>
        <w:t>Even m</w:t>
      </w:r>
      <w:r w:rsidR="002A1D7C" w:rsidRPr="002B156E">
        <w:rPr>
          <w:szCs w:val="24"/>
          <w:lang w:val="en-GB"/>
        </w:rPr>
        <w:t xml:space="preserve">ore surprising is that these values </w:t>
      </w:r>
      <w:r w:rsidR="00D56C2D">
        <w:rPr>
          <w:szCs w:val="24"/>
          <w:lang w:val="en-GB"/>
        </w:rPr>
        <w:t>exceed</w:t>
      </w:r>
      <w:r w:rsidR="002A1D7C" w:rsidRPr="002B156E">
        <w:rPr>
          <w:szCs w:val="24"/>
          <w:lang w:val="en-GB"/>
        </w:rPr>
        <w:t xml:space="preserve"> those </w:t>
      </w:r>
      <w:r w:rsidR="002A1D7C">
        <w:rPr>
          <w:szCs w:val="24"/>
          <w:lang w:val="en-GB"/>
        </w:rPr>
        <w:t xml:space="preserve">in </w:t>
      </w:r>
      <w:r w:rsidR="002A1D7C" w:rsidRPr="002B156E">
        <w:rPr>
          <w:szCs w:val="24"/>
          <w:lang w:val="en-GB"/>
        </w:rPr>
        <w:t>seabirds in the Northern Hemisphere</w:t>
      </w:r>
      <w:r w:rsidR="002A1D7C" w:rsidRPr="009D7C89">
        <w:rPr>
          <w:szCs w:val="24"/>
          <w:lang w:val="en-GB"/>
        </w:rPr>
        <w:t xml:space="preserve"> </w:t>
      </w:r>
      <w:r w:rsidR="002A1D7C">
        <w:rPr>
          <w:szCs w:val="24"/>
          <w:lang w:val="en-GB"/>
        </w:rPr>
        <w:t>(</w:t>
      </w:r>
      <w:r w:rsidR="00DD7217">
        <w:rPr>
          <w:szCs w:val="24"/>
          <w:lang w:val="en-GB"/>
        </w:rPr>
        <w:t xml:space="preserve">e.g. </w:t>
      </w:r>
      <w:r w:rsidR="007179EE">
        <w:rPr>
          <w:szCs w:val="24"/>
          <w:lang w:val="en-GB"/>
        </w:rPr>
        <w:t xml:space="preserve">Doi et al., 1984; </w:t>
      </w:r>
      <w:r w:rsidR="002A1D7C">
        <w:rPr>
          <w:szCs w:val="24"/>
          <w:lang w:val="en-GB"/>
        </w:rPr>
        <w:t>Monteiro and Furness, 1995; Stewart et al. 1997; Bearhop et al. 2000).</w:t>
      </w:r>
      <w:r w:rsidR="002A1D7C" w:rsidRPr="002B156E">
        <w:rPr>
          <w:szCs w:val="24"/>
          <w:lang w:val="en-GB"/>
        </w:rPr>
        <w:t xml:space="preserve"> </w:t>
      </w:r>
    </w:p>
    <w:p w:rsidR="00C15254" w:rsidRDefault="002A1D7C" w:rsidP="00C15254">
      <w:pPr>
        <w:spacing w:after="120" w:line="360" w:lineRule="auto"/>
        <w:ind w:firstLine="708"/>
        <w:rPr>
          <w:szCs w:val="24"/>
          <w:lang w:val="en-GB"/>
        </w:rPr>
      </w:pPr>
      <w:r>
        <w:rPr>
          <w:szCs w:val="24"/>
          <w:lang w:val="en-GB"/>
        </w:rPr>
        <w:lastRenderedPageBreak/>
        <w:t>Although several</w:t>
      </w:r>
      <w:r w:rsidRPr="00D54BE2">
        <w:rPr>
          <w:szCs w:val="24"/>
          <w:lang w:val="en-GB"/>
        </w:rPr>
        <w:t xml:space="preserve"> studies ha</w:t>
      </w:r>
      <w:r>
        <w:rPr>
          <w:szCs w:val="24"/>
          <w:lang w:val="en-GB"/>
        </w:rPr>
        <w:t>ve measured</w:t>
      </w:r>
      <w:r w:rsidRPr="00D54BE2">
        <w:rPr>
          <w:szCs w:val="24"/>
          <w:lang w:val="en-GB"/>
        </w:rPr>
        <w:t xml:space="preserve"> mercury </w:t>
      </w:r>
      <w:r>
        <w:rPr>
          <w:szCs w:val="24"/>
          <w:lang w:val="en-GB"/>
        </w:rPr>
        <w:t xml:space="preserve">levels </w:t>
      </w:r>
      <w:r w:rsidRPr="00D54BE2">
        <w:rPr>
          <w:szCs w:val="24"/>
          <w:lang w:val="en-GB"/>
        </w:rPr>
        <w:t>in albatrosses (Thompson et al., 1993</w:t>
      </w:r>
      <w:r w:rsidR="007179EE">
        <w:rPr>
          <w:szCs w:val="24"/>
          <w:lang w:val="en-GB"/>
        </w:rPr>
        <w:t xml:space="preserve">; </w:t>
      </w:r>
      <w:r w:rsidRPr="00D54BE2">
        <w:rPr>
          <w:szCs w:val="24"/>
          <w:lang w:val="en-GB"/>
        </w:rPr>
        <w:t xml:space="preserve">Hindell et al., 1999; Stewart et al., 1999; </w:t>
      </w:r>
      <w:r w:rsidR="007179EE" w:rsidRPr="00D54BE2">
        <w:rPr>
          <w:szCs w:val="24"/>
          <w:lang w:val="en-GB"/>
        </w:rPr>
        <w:t xml:space="preserve">Becker et al., 2002; </w:t>
      </w:r>
      <w:r w:rsidRPr="00D54BE2">
        <w:rPr>
          <w:szCs w:val="24"/>
          <w:lang w:val="en-GB"/>
        </w:rPr>
        <w:t>Anderson et al., 2009</w:t>
      </w:r>
      <w:r>
        <w:rPr>
          <w:szCs w:val="24"/>
          <w:lang w:val="en-GB"/>
        </w:rPr>
        <w:t>; Blévin et al., 2013</w:t>
      </w:r>
      <w:r w:rsidRPr="00D54BE2">
        <w:rPr>
          <w:szCs w:val="24"/>
          <w:lang w:val="en-GB"/>
        </w:rPr>
        <w:t xml:space="preserve">), none </w:t>
      </w:r>
      <w:r>
        <w:rPr>
          <w:szCs w:val="24"/>
          <w:lang w:val="en-GB"/>
        </w:rPr>
        <w:t>included data from birds ranging in age from chicks to adults, despite the potential for elucidating the key factors contributing to lifetime mercury accumulation</w:t>
      </w:r>
      <w:r w:rsidRPr="00D54BE2">
        <w:rPr>
          <w:szCs w:val="24"/>
          <w:lang w:val="en-GB"/>
        </w:rPr>
        <w:t>. In this study</w:t>
      </w:r>
      <w:r>
        <w:rPr>
          <w:szCs w:val="24"/>
          <w:lang w:val="en-GB"/>
        </w:rPr>
        <w:t>,</w:t>
      </w:r>
      <w:r w:rsidRPr="00D54BE2">
        <w:rPr>
          <w:szCs w:val="24"/>
          <w:lang w:val="en-GB"/>
        </w:rPr>
        <w:t xml:space="preserve"> we measured total mercury concentration </w:t>
      </w:r>
      <w:r>
        <w:rPr>
          <w:szCs w:val="24"/>
          <w:lang w:val="en-GB"/>
        </w:rPr>
        <w:t>in</w:t>
      </w:r>
      <w:r w:rsidRPr="00D54BE2">
        <w:rPr>
          <w:szCs w:val="24"/>
          <w:lang w:val="en-GB"/>
        </w:rPr>
        <w:t xml:space="preserve"> feathers of </w:t>
      </w:r>
      <w:r>
        <w:rPr>
          <w:szCs w:val="24"/>
          <w:lang w:val="en-GB"/>
        </w:rPr>
        <w:t xml:space="preserve">chicks, young and old pre-breeders, and in feathers, blood cells and plasma of breeding adults, all of known-age, in the </w:t>
      </w:r>
      <w:r w:rsidRPr="00D54BE2">
        <w:rPr>
          <w:szCs w:val="24"/>
          <w:lang w:val="en-GB"/>
        </w:rPr>
        <w:t xml:space="preserve">wandering albatross at South Georgia. Mercury in feathers is considered to be a reliable measure of total </w:t>
      </w:r>
      <w:r>
        <w:rPr>
          <w:szCs w:val="24"/>
          <w:lang w:val="en-GB"/>
        </w:rPr>
        <w:t xml:space="preserve">body </w:t>
      </w:r>
      <w:r w:rsidRPr="00D54BE2">
        <w:rPr>
          <w:szCs w:val="24"/>
          <w:lang w:val="en-GB"/>
        </w:rPr>
        <w:t xml:space="preserve">burden </w:t>
      </w:r>
      <w:r>
        <w:rPr>
          <w:szCs w:val="24"/>
          <w:lang w:val="en-GB"/>
        </w:rPr>
        <w:t xml:space="preserve">at the time of feather formation </w:t>
      </w:r>
      <w:r w:rsidRPr="00D54BE2">
        <w:rPr>
          <w:szCs w:val="24"/>
          <w:lang w:val="en-GB"/>
        </w:rPr>
        <w:t>(</w:t>
      </w:r>
      <w:r>
        <w:rPr>
          <w:szCs w:val="24"/>
          <w:lang w:val="en-GB"/>
        </w:rPr>
        <w:t>Monteiro and Furness, 2001</w:t>
      </w:r>
      <w:r w:rsidRPr="00D54BE2">
        <w:rPr>
          <w:szCs w:val="24"/>
          <w:lang w:val="en-GB"/>
        </w:rPr>
        <w:t>)</w:t>
      </w:r>
      <w:r>
        <w:rPr>
          <w:szCs w:val="24"/>
          <w:lang w:val="en-GB"/>
        </w:rPr>
        <w:t>.</w:t>
      </w:r>
      <w:r w:rsidRPr="00D54BE2">
        <w:rPr>
          <w:szCs w:val="24"/>
          <w:lang w:val="en-GB"/>
        </w:rPr>
        <w:t xml:space="preserve"> </w:t>
      </w:r>
      <w:r w:rsidRPr="007179EE">
        <w:rPr>
          <w:szCs w:val="24"/>
          <w:lang w:val="en-GB"/>
        </w:rPr>
        <w:t>This is because mercury is sequestered in the sulfhydryl groups of keratin, so concentrations reflect the uptake and storage of mercury between moults (Ochoa-acuña et al</w:t>
      </w:r>
      <w:r w:rsidR="00390D2D">
        <w:rPr>
          <w:szCs w:val="24"/>
          <w:lang w:val="en-GB"/>
        </w:rPr>
        <w:t>.</w:t>
      </w:r>
      <w:r w:rsidRPr="007179EE">
        <w:rPr>
          <w:szCs w:val="24"/>
          <w:lang w:val="en-GB"/>
        </w:rPr>
        <w:t>, 2002).</w:t>
      </w:r>
      <w:r>
        <w:rPr>
          <w:szCs w:val="24"/>
          <w:lang w:val="en-GB"/>
        </w:rPr>
        <w:t xml:space="preserve"> </w:t>
      </w:r>
      <w:r w:rsidRPr="00552A70">
        <w:rPr>
          <w:szCs w:val="24"/>
          <w:lang w:val="en-GB"/>
        </w:rPr>
        <w:t xml:space="preserve">Mercury bound in the plumage </w:t>
      </w:r>
      <w:r>
        <w:rPr>
          <w:szCs w:val="24"/>
          <w:lang w:val="en-GB"/>
        </w:rPr>
        <w:t xml:space="preserve">can account for up to </w:t>
      </w:r>
      <w:r w:rsidRPr="00552A70">
        <w:rPr>
          <w:szCs w:val="24"/>
          <w:lang w:val="en-GB"/>
        </w:rPr>
        <w:t xml:space="preserve">93% of </w:t>
      </w:r>
      <w:r>
        <w:rPr>
          <w:szCs w:val="24"/>
          <w:lang w:val="en-GB"/>
        </w:rPr>
        <w:t xml:space="preserve">the accumulated </w:t>
      </w:r>
      <w:r w:rsidRPr="00552A70">
        <w:rPr>
          <w:szCs w:val="24"/>
          <w:lang w:val="en-GB"/>
        </w:rPr>
        <w:t>body burden</w:t>
      </w:r>
      <w:r>
        <w:rPr>
          <w:szCs w:val="24"/>
          <w:lang w:val="en-GB"/>
        </w:rPr>
        <w:t xml:space="preserve"> </w:t>
      </w:r>
      <w:r w:rsidRPr="00552A70">
        <w:rPr>
          <w:szCs w:val="24"/>
          <w:lang w:val="en-GB"/>
        </w:rPr>
        <w:t xml:space="preserve">(Braune </w:t>
      </w:r>
      <w:r>
        <w:rPr>
          <w:szCs w:val="24"/>
          <w:lang w:val="en-GB"/>
        </w:rPr>
        <w:t>and</w:t>
      </w:r>
      <w:r w:rsidRPr="00552A70">
        <w:rPr>
          <w:szCs w:val="24"/>
          <w:lang w:val="en-GB"/>
        </w:rPr>
        <w:t xml:space="preserve"> Gaskin</w:t>
      </w:r>
      <w:r>
        <w:rPr>
          <w:szCs w:val="24"/>
          <w:lang w:val="en-GB"/>
        </w:rPr>
        <w:t>,</w:t>
      </w:r>
      <w:r w:rsidRPr="00552A70">
        <w:rPr>
          <w:szCs w:val="24"/>
          <w:lang w:val="en-GB"/>
        </w:rPr>
        <w:t xml:space="preserve"> 1987)</w:t>
      </w:r>
      <w:r>
        <w:rPr>
          <w:szCs w:val="24"/>
          <w:lang w:val="en-GB"/>
        </w:rPr>
        <w:t>. In adult wandering albatrosses, feather replacement takes place exclusively during the nonbreeding period (Weimerskirch, 1991). In chicks, two generations of feathers are grown post-hatching, an initial down and later pennaceous (or ‘true’) feathers. Down sampled early in development may include a residual signal of the maternal mercury burden via the egg, but this is likely to be diluted quickly, as the rate of plumage growth in procellariiform chicks is rapid (Phillips and Hamer, 2000)</w:t>
      </w:r>
      <w:r w:rsidRPr="00D54BE2">
        <w:rPr>
          <w:szCs w:val="24"/>
          <w:lang w:val="en-GB"/>
        </w:rPr>
        <w:t xml:space="preserve">. </w:t>
      </w:r>
      <w:r>
        <w:rPr>
          <w:szCs w:val="24"/>
          <w:lang w:val="en-GB"/>
        </w:rPr>
        <w:t xml:space="preserve">The utility of analysing mercury </w:t>
      </w:r>
      <w:r w:rsidRPr="00D54BE2">
        <w:rPr>
          <w:szCs w:val="24"/>
          <w:lang w:val="en-GB"/>
        </w:rPr>
        <w:t>concentration</w:t>
      </w:r>
      <w:r>
        <w:rPr>
          <w:szCs w:val="24"/>
          <w:lang w:val="en-GB"/>
        </w:rPr>
        <w:t>s</w:t>
      </w:r>
      <w:r w:rsidRPr="00D54BE2">
        <w:rPr>
          <w:szCs w:val="24"/>
          <w:lang w:val="en-GB"/>
        </w:rPr>
        <w:t xml:space="preserve"> in blood </w:t>
      </w:r>
      <w:r>
        <w:rPr>
          <w:szCs w:val="24"/>
          <w:lang w:val="en-GB"/>
        </w:rPr>
        <w:t xml:space="preserve">is that these largely </w:t>
      </w:r>
      <w:r w:rsidRPr="00D54BE2">
        <w:rPr>
          <w:szCs w:val="24"/>
          <w:lang w:val="en-GB"/>
        </w:rPr>
        <w:t xml:space="preserve">reflect </w:t>
      </w:r>
      <w:r>
        <w:rPr>
          <w:szCs w:val="24"/>
          <w:lang w:val="en-GB"/>
        </w:rPr>
        <w:t xml:space="preserve">accumulation from the time of the previous moult, less any mercury that has been </w:t>
      </w:r>
      <w:r w:rsidRPr="00960500">
        <w:rPr>
          <w:szCs w:val="24"/>
          <w:lang w:val="en-GB"/>
        </w:rPr>
        <w:t>demethylate</w:t>
      </w:r>
      <w:r>
        <w:rPr>
          <w:szCs w:val="24"/>
          <w:lang w:val="en-GB"/>
        </w:rPr>
        <w:t xml:space="preserve">d </w:t>
      </w:r>
      <w:r w:rsidRPr="00960500">
        <w:rPr>
          <w:szCs w:val="24"/>
          <w:lang w:val="en-GB"/>
        </w:rPr>
        <w:t>from its more toxic methyl</w:t>
      </w:r>
      <w:r>
        <w:rPr>
          <w:szCs w:val="24"/>
          <w:lang w:val="en-GB"/>
        </w:rPr>
        <w:t>,</w:t>
      </w:r>
      <w:r w:rsidRPr="00960500">
        <w:rPr>
          <w:szCs w:val="24"/>
          <w:lang w:val="en-GB"/>
        </w:rPr>
        <w:t xml:space="preserve"> to less</w:t>
      </w:r>
      <w:r>
        <w:rPr>
          <w:szCs w:val="24"/>
          <w:lang w:val="en-GB"/>
        </w:rPr>
        <w:t xml:space="preserve"> </w:t>
      </w:r>
      <w:r w:rsidRPr="00960500">
        <w:rPr>
          <w:szCs w:val="24"/>
          <w:lang w:val="en-GB"/>
        </w:rPr>
        <w:t>toxic inorganic form</w:t>
      </w:r>
      <w:r>
        <w:rPr>
          <w:szCs w:val="24"/>
          <w:lang w:val="en-GB"/>
        </w:rPr>
        <w:t xml:space="preserve"> and potentially sequestered in internal tissues (Thompson and</w:t>
      </w:r>
      <w:r w:rsidRPr="00960500">
        <w:rPr>
          <w:szCs w:val="24"/>
          <w:lang w:val="en-GB"/>
        </w:rPr>
        <w:t xml:space="preserve"> Furness</w:t>
      </w:r>
      <w:r w:rsidR="00390D2D">
        <w:rPr>
          <w:szCs w:val="24"/>
          <w:lang w:val="en-GB"/>
        </w:rPr>
        <w:t>,</w:t>
      </w:r>
      <w:r w:rsidRPr="00960500">
        <w:rPr>
          <w:szCs w:val="24"/>
          <w:lang w:val="en-GB"/>
        </w:rPr>
        <w:t xml:space="preserve"> 1989</w:t>
      </w:r>
      <w:r>
        <w:rPr>
          <w:szCs w:val="24"/>
          <w:lang w:val="en-GB"/>
        </w:rPr>
        <w:t xml:space="preserve">) or, in females, </w:t>
      </w:r>
      <w:r w:rsidR="00EF538F">
        <w:rPr>
          <w:szCs w:val="24"/>
          <w:lang w:val="en-GB"/>
        </w:rPr>
        <w:t>w</w:t>
      </w:r>
      <w:r>
        <w:rPr>
          <w:szCs w:val="24"/>
          <w:lang w:val="en-GB"/>
        </w:rPr>
        <w:t xml:space="preserve">as deposited in the egg (Lewis et al., 1993). Hence our sampling programme </w:t>
      </w:r>
      <w:r w:rsidRPr="00D54BE2">
        <w:rPr>
          <w:szCs w:val="24"/>
          <w:lang w:val="en-GB"/>
        </w:rPr>
        <w:t>allow</w:t>
      </w:r>
      <w:r>
        <w:rPr>
          <w:szCs w:val="24"/>
          <w:lang w:val="en-GB"/>
        </w:rPr>
        <w:t>ed</w:t>
      </w:r>
      <w:r w:rsidRPr="00D54BE2">
        <w:rPr>
          <w:szCs w:val="24"/>
          <w:lang w:val="en-GB"/>
        </w:rPr>
        <w:t xml:space="preserve"> us to </w:t>
      </w:r>
      <w:r>
        <w:rPr>
          <w:szCs w:val="24"/>
          <w:lang w:val="en-GB"/>
        </w:rPr>
        <w:t xml:space="preserve">determine mercury dynamics in relation to </w:t>
      </w:r>
      <w:r w:rsidRPr="00D54BE2">
        <w:rPr>
          <w:szCs w:val="24"/>
          <w:lang w:val="en-GB"/>
        </w:rPr>
        <w:t>age, sex</w:t>
      </w:r>
      <w:r>
        <w:rPr>
          <w:szCs w:val="24"/>
          <w:lang w:val="en-GB"/>
        </w:rPr>
        <w:t xml:space="preserve"> and</w:t>
      </w:r>
      <w:r w:rsidRPr="00D54BE2">
        <w:rPr>
          <w:szCs w:val="24"/>
          <w:lang w:val="en-GB"/>
        </w:rPr>
        <w:t xml:space="preserve"> breeding status</w:t>
      </w:r>
      <w:r>
        <w:rPr>
          <w:szCs w:val="24"/>
          <w:lang w:val="en-GB"/>
        </w:rPr>
        <w:t xml:space="preserve">, and to determine the key factors </w:t>
      </w:r>
      <w:r w:rsidR="00D56C2D">
        <w:rPr>
          <w:szCs w:val="24"/>
          <w:lang w:val="en-GB"/>
        </w:rPr>
        <w:t>underpinning</w:t>
      </w:r>
      <w:r>
        <w:rPr>
          <w:szCs w:val="24"/>
          <w:lang w:val="en-GB"/>
        </w:rPr>
        <w:t xml:space="preserve"> long-term mercury accumulation</w:t>
      </w:r>
      <w:r w:rsidRPr="00D54BE2">
        <w:rPr>
          <w:szCs w:val="24"/>
          <w:lang w:val="en-GB"/>
        </w:rPr>
        <w:t xml:space="preserve">. </w:t>
      </w:r>
    </w:p>
    <w:p w:rsidR="002A1D7C" w:rsidRPr="00D54BE2" w:rsidRDefault="002A1D7C" w:rsidP="002A1D7C">
      <w:pPr>
        <w:spacing w:after="120" w:line="360" w:lineRule="auto"/>
        <w:rPr>
          <w:b/>
          <w:smallCaps/>
          <w:sz w:val="24"/>
          <w:szCs w:val="24"/>
          <w:lang w:val="en-GB"/>
        </w:rPr>
      </w:pPr>
    </w:p>
    <w:p w:rsidR="002A1D7C" w:rsidRPr="00D54BE2" w:rsidRDefault="002A1D7C" w:rsidP="002A1D7C">
      <w:pPr>
        <w:spacing w:after="120" w:line="360" w:lineRule="auto"/>
        <w:rPr>
          <w:b/>
          <w:smallCaps/>
          <w:sz w:val="24"/>
          <w:szCs w:val="24"/>
          <w:lang w:val="en-GB"/>
        </w:rPr>
      </w:pPr>
      <w:r w:rsidRPr="00D54BE2">
        <w:rPr>
          <w:b/>
          <w:smallCaps/>
          <w:sz w:val="24"/>
          <w:szCs w:val="24"/>
          <w:lang w:val="en-GB"/>
        </w:rPr>
        <w:t>Methodology</w:t>
      </w:r>
    </w:p>
    <w:p w:rsidR="00C15254" w:rsidRDefault="002A1D7C" w:rsidP="00C15254">
      <w:pPr>
        <w:spacing w:after="120" w:line="360" w:lineRule="auto"/>
        <w:ind w:firstLine="708"/>
        <w:rPr>
          <w:lang w:val="en-GB"/>
        </w:rPr>
      </w:pPr>
      <w:r w:rsidRPr="00D54BE2">
        <w:rPr>
          <w:lang w:val="en-GB"/>
        </w:rPr>
        <w:t>Fieldwork was undertaken on Bird Island, South Georgia (54º 0</w:t>
      </w:r>
      <w:r>
        <w:rPr>
          <w:lang w:val="en-GB"/>
        </w:rPr>
        <w:t>0</w:t>
      </w:r>
      <w:r w:rsidRPr="00D54BE2">
        <w:rPr>
          <w:lang w:val="en-GB"/>
        </w:rPr>
        <w:t xml:space="preserve">’ S, 38º </w:t>
      </w:r>
      <w:r>
        <w:rPr>
          <w:lang w:val="en-GB"/>
        </w:rPr>
        <w:t>03</w:t>
      </w:r>
      <w:r w:rsidRPr="00D54BE2">
        <w:rPr>
          <w:lang w:val="en-GB"/>
        </w:rPr>
        <w:t>’ W)</w:t>
      </w:r>
      <w:r>
        <w:rPr>
          <w:lang w:val="en-GB"/>
        </w:rPr>
        <w:t>.</w:t>
      </w:r>
      <w:r w:rsidRPr="00D54BE2">
        <w:rPr>
          <w:lang w:val="en-GB"/>
        </w:rPr>
        <w:t xml:space="preserve"> </w:t>
      </w:r>
      <w:r>
        <w:rPr>
          <w:lang w:val="en-GB"/>
        </w:rPr>
        <w:t>B</w:t>
      </w:r>
      <w:r w:rsidRPr="00D54BE2">
        <w:rPr>
          <w:lang w:val="en-GB"/>
        </w:rPr>
        <w:t>etween January 2005 and February 2010</w:t>
      </w:r>
      <w:r>
        <w:rPr>
          <w:lang w:val="en-GB"/>
        </w:rPr>
        <w:t xml:space="preserve">, 6-8 body feathers (selected at random) were obtained </w:t>
      </w:r>
      <w:r w:rsidRPr="00D54BE2">
        <w:rPr>
          <w:lang w:val="en-GB"/>
        </w:rPr>
        <w:t xml:space="preserve">from </w:t>
      </w:r>
      <w:r>
        <w:rPr>
          <w:lang w:val="en-GB"/>
        </w:rPr>
        <w:t xml:space="preserve">20 returning </w:t>
      </w:r>
      <w:r w:rsidRPr="00D54BE2">
        <w:rPr>
          <w:lang w:val="en-GB"/>
        </w:rPr>
        <w:t xml:space="preserve">pre-breeders </w:t>
      </w:r>
      <w:r>
        <w:rPr>
          <w:lang w:val="en-GB"/>
        </w:rPr>
        <w:t>visiting the colony in the early-midsummer</w:t>
      </w:r>
      <w:r w:rsidR="00D56C2D">
        <w:rPr>
          <w:lang w:val="en-GB"/>
        </w:rPr>
        <w:t>;</w:t>
      </w:r>
      <w:r>
        <w:rPr>
          <w:lang w:val="en-GB"/>
        </w:rPr>
        <w:t xml:space="preserve"> 7 </w:t>
      </w:r>
      <w:r w:rsidR="00B021D8">
        <w:rPr>
          <w:lang w:val="en-GB"/>
        </w:rPr>
        <w:t>were young</w:t>
      </w:r>
      <w:r>
        <w:rPr>
          <w:lang w:val="en-GB"/>
        </w:rPr>
        <w:t xml:space="preserve"> pre-breeders (4-6 years) and 13 </w:t>
      </w:r>
      <w:r w:rsidR="00D56C2D">
        <w:rPr>
          <w:lang w:val="en-GB"/>
        </w:rPr>
        <w:t xml:space="preserve">were </w:t>
      </w:r>
      <w:r>
        <w:rPr>
          <w:lang w:val="en-GB"/>
        </w:rPr>
        <w:t>old pre-breeders (9-15 years)</w:t>
      </w:r>
      <w:r w:rsidRPr="00D54BE2">
        <w:rPr>
          <w:lang w:val="en-GB"/>
        </w:rPr>
        <w:t xml:space="preserve">. </w:t>
      </w:r>
      <w:r>
        <w:rPr>
          <w:lang w:val="en-GB"/>
        </w:rPr>
        <w:t>In M</w:t>
      </w:r>
      <w:r w:rsidRPr="00D54BE2">
        <w:rPr>
          <w:lang w:val="en-GB"/>
        </w:rPr>
        <w:t>ay</w:t>
      </w:r>
      <w:r w:rsidR="00C6097F">
        <w:rPr>
          <w:lang w:val="en-GB"/>
        </w:rPr>
        <w:t>-</w:t>
      </w:r>
      <w:r w:rsidRPr="00D54BE2">
        <w:rPr>
          <w:lang w:val="en-GB"/>
        </w:rPr>
        <w:t>October 2009</w:t>
      </w:r>
      <w:r>
        <w:rPr>
          <w:lang w:val="en-GB"/>
        </w:rPr>
        <w:t>,</w:t>
      </w:r>
      <w:r w:rsidRPr="00D54BE2">
        <w:rPr>
          <w:lang w:val="en-GB"/>
        </w:rPr>
        <w:t xml:space="preserve"> </w:t>
      </w:r>
      <w:r>
        <w:rPr>
          <w:lang w:val="en-GB"/>
        </w:rPr>
        <w:t>b</w:t>
      </w:r>
      <w:r w:rsidRPr="00B42FB7">
        <w:rPr>
          <w:rFonts w:asciiTheme="minorHAnsi" w:hAnsiTheme="minorHAnsi"/>
          <w:lang w:val="en-GB"/>
        </w:rPr>
        <w:t xml:space="preserve">lood samples (1 ml blood from the tarsal vein) and </w:t>
      </w:r>
      <w:r>
        <w:rPr>
          <w:rFonts w:asciiTheme="minorHAnsi" w:hAnsiTheme="minorHAnsi"/>
          <w:lang w:val="en-GB"/>
        </w:rPr>
        <w:t xml:space="preserve">body </w:t>
      </w:r>
      <w:r w:rsidRPr="00B42FB7">
        <w:rPr>
          <w:rFonts w:asciiTheme="minorHAnsi" w:hAnsiTheme="minorHAnsi"/>
          <w:lang w:val="en-GB"/>
        </w:rPr>
        <w:t xml:space="preserve">feathers </w:t>
      </w:r>
      <w:r w:rsidRPr="00D54BE2">
        <w:rPr>
          <w:lang w:val="en-GB"/>
        </w:rPr>
        <w:t xml:space="preserve">were collected from 6 </w:t>
      </w:r>
      <w:r>
        <w:rPr>
          <w:lang w:val="en-GB"/>
        </w:rPr>
        <w:t xml:space="preserve">breeding </w:t>
      </w:r>
      <w:r w:rsidRPr="00D54BE2">
        <w:rPr>
          <w:lang w:val="en-GB"/>
        </w:rPr>
        <w:t>adult</w:t>
      </w:r>
      <w:r>
        <w:rPr>
          <w:lang w:val="en-GB"/>
        </w:rPr>
        <w:t>s, also of known age,</w:t>
      </w:r>
      <w:r w:rsidRPr="00D54BE2">
        <w:rPr>
          <w:lang w:val="en-GB"/>
        </w:rPr>
        <w:t xml:space="preserve"> each month</w:t>
      </w:r>
      <w:r>
        <w:rPr>
          <w:lang w:val="en-GB"/>
        </w:rPr>
        <w:t>.</w:t>
      </w:r>
      <w:r w:rsidRPr="00D54BE2">
        <w:rPr>
          <w:lang w:val="en-GB"/>
        </w:rPr>
        <w:t xml:space="preserve"> </w:t>
      </w:r>
      <w:r>
        <w:rPr>
          <w:lang w:val="en-GB"/>
        </w:rPr>
        <w:t>Down and blood were also sampled in 4 chicks in May and September 2009. Feathers were</w:t>
      </w:r>
      <w:r w:rsidRPr="00D54BE2">
        <w:rPr>
          <w:lang w:val="en-GB"/>
        </w:rPr>
        <w:t xml:space="preserve"> stored dried</w:t>
      </w:r>
      <w:r w:rsidR="00CF1382">
        <w:rPr>
          <w:lang w:val="en-GB"/>
        </w:rPr>
        <w:t>,</w:t>
      </w:r>
      <w:r>
        <w:rPr>
          <w:lang w:val="en-GB"/>
        </w:rPr>
        <w:t xml:space="preserve"> and</w:t>
      </w:r>
      <w:r>
        <w:rPr>
          <w:rFonts w:asciiTheme="minorHAnsi" w:hAnsiTheme="minorHAnsi"/>
          <w:lang w:val="en-GB"/>
        </w:rPr>
        <w:t xml:space="preserve"> b</w:t>
      </w:r>
      <w:r w:rsidRPr="00B42FB7">
        <w:rPr>
          <w:rFonts w:asciiTheme="minorHAnsi" w:hAnsiTheme="minorHAnsi"/>
          <w:lang w:val="en-GB"/>
        </w:rPr>
        <w:t>lood w</w:t>
      </w:r>
      <w:r w:rsidR="00F721E2">
        <w:rPr>
          <w:rFonts w:asciiTheme="minorHAnsi" w:hAnsiTheme="minorHAnsi"/>
          <w:lang w:val="en-GB"/>
        </w:rPr>
        <w:t>as</w:t>
      </w:r>
      <w:r w:rsidRPr="00B42FB7">
        <w:rPr>
          <w:rFonts w:asciiTheme="minorHAnsi" w:hAnsiTheme="minorHAnsi"/>
          <w:lang w:val="en-GB"/>
        </w:rPr>
        <w:t xml:space="preserve"> separated into </w:t>
      </w:r>
      <w:r>
        <w:rPr>
          <w:rFonts w:asciiTheme="minorHAnsi" w:hAnsiTheme="minorHAnsi"/>
          <w:lang w:val="en-GB"/>
        </w:rPr>
        <w:t>plasma and cells</w:t>
      </w:r>
      <w:r w:rsidRPr="00B42FB7">
        <w:rPr>
          <w:rFonts w:asciiTheme="minorHAnsi" w:hAnsiTheme="minorHAnsi"/>
          <w:lang w:val="en-GB"/>
        </w:rPr>
        <w:t xml:space="preserve"> using a centrifuge (15 min</w:t>
      </w:r>
      <w:r>
        <w:rPr>
          <w:rFonts w:asciiTheme="minorHAnsi" w:hAnsiTheme="minorHAnsi"/>
          <w:lang w:val="en-GB"/>
        </w:rPr>
        <w:t xml:space="preserve"> at 3000 rpm) and</w:t>
      </w:r>
      <w:r w:rsidRPr="00B42FB7">
        <w:rPr>
          <w:rFonts w:asciiTheme="minorHAnsi" w:hAnsiTheme="minorHAnsi"/>
          <w:lang w:val="en-GB"/>
        </w:rPr>
        <w:t xml:space="preserve"> stored frozen</w:t>
      </w:r>
      <w:r>
        <w:rPr>
          <w:rFonts w:asciiTheme="minorHAnsi" w:hAnsiTheme="minorHAnsi"/>
          <w:lang w:val="en-GB"/>
        </w:rPr>
        <w:t xml:space="preserve"> within 2 hours of collection</w:t>
      </w:r>
      <w:r w:rsidRPr="00B42FB7">
        <w:rPr>
          <w:rFonts w:asciiTheme="minorHAnsi" w:hAnsiTheme="minorHAnsi"/>
          <w:lang w:val="en-GB"/>
        </w:rPr>
        <w:t>.</w:t>
      </w:r>
      <w:r>
        <w:rPr>
          <w:rFonts w:asciiTheme="minorHAnsi" w:hAnsiTheme="minorHAnsi"/>
          <w:lang w:val="en-GB"/>
        </w:rPr>
        <w:t xml:space="preserve"> </w:t>
      </w:r>
      <w:r w:rsidRPr="0091727F">
        <w:rPr>
          <w:rFonts w:asciiTheme="minorHAnsi" w:hAnsiTheme="minorHAnsi"/>
          <w:lang w:val="en-GB"/>
        </w:rPr>
        <w:t>No bird w</w:t>
      </w:r>
      <w:r>
        <w:rPr>
          <w:rFonts w:asciiTheme="minorHAnsi" w:hAnsiTheme="minorHAnsi"/>
          <w:lang w:val="en-GB"/>
        </w:rPr>
        <w:t>as</w:t>
      </w:r>
      <w:r w:rsidRPr="0091727F">
        <w:rPr>
          <w:rFonts w:asciiTheme="minorHAnsi" w:hAnsiTheme="minorHAnsi"/>
          <w:lang w:val="en-GB"/>
        </w:rPr>
        <w:t xml:space="preserve"> sampled more than once, nor a sample taken from </w:t>
      </w:r>
      <w:r w:rsidR="00C6097F">
        <w:rPr>
          <w:rFonts w:asciiTheme="minorHAnsi" w:hAnsiTheme="minorHAnsi"/>
          <w:lang w:val="en-GB"/>
        </w:rPr>
        <w:t xml:space="preserve">both members of </w:t>
      </w:r>
      <w:r w:rsidR="00C6097F">
        <w:rPr>
          <w:rFonts w:asciiTheme="minorHAnsi" w:hAnsiTheme="minorHAnsi"/>
          <w:lang w:val="en-GB"/>
        </w:rPr>
        <w:lastRenderedPageBreak/>
        <w:t>any pair</w:t>
      </w:r>
      <w:r w:rsidRPr="00D54BE2">
        <w:rPr>
          <w:lang w:val="en-GB"/>
        </w:rPr>
        <w:t xml:space="preserve">. Birds were sexed using plumage and morphology (Tickell, 1968), and </w:t>
      </w:r>
      <w:r>
        <w:rPr>
          <w:lang w:val="en-GB"/>
        </w:rPr>
        <w:t>all ha</w:t>
      </w:r>
      <w:r w:rsidR="00F72DAD">
        <w:rPr>
          <w:lang w:val="en-GB"/>
        </w:rPr>
        <w:t>d</w:t>
      </w:r>
      <w:r>
        <w:rPr>
          <w:lang w:val="en-GB"/>
        </w:rPr>
        <w:t xml:space="preserve"> been ringed as chicks </w:t>
      </w:r>
      <w:r w:rsidR="00F72DAD">
        <w:rPr>
          <w:lang w:val="en-GB"/>
        </w:rPr>
        <w:t>and so were of known age</w:t>
      </w:r>
      <w:r w:rsidRPr="00D54BE2">
        <w:rPr>
          <w:lang w:val="en-GB"/>
        </w:rPr>
        <w:t>.</w:t>
      </w:r>
    </w:p>
    <w:p w:rsidR="002A1D7C" w:rsidRPr="00D54BE2" w:rsidRDefault="002A1D7C" w:rsidP="002A1D7C">
      <w:pPr>
        <w:spacing w:after="120" w:line="360" w:lineRule="auto"/>
        <w:rPr>
          <w:b/>
          <w:lang w:val="en-GB"/>
        </w:rPr>
      </w:pPr>
      <w:r w:rsidRPr="00D54BE2">
        <w:rPr>
          <w:lang w:val="en-GB"/>
        </w:rPr>
        <w:t xml:space="preserve">Feathers were cleaned with a chloroform and diethyl ether solution (2:1) and dried at 50ºC prior to analysis. </w:t>
      </w:r>
      <w:r w:rsidR="00F721E2">
        <w:rPr>
          <w:lang w:val="en-GB"/>
        </w:rPr>
        <w:t>R</w:t>
      </w:r>
      <w:r>
        <w:rPr>
          <w:lang w:val="en-GB"/>
        </w:rPr>
        <w:t>epeatability</w:t>
      </w:r>
      <w:r w:rsidR="00F721E2">
        <w:rPr>
          <w:lang w:val="en-GB"/>
        </w:rPr>
        <w:t xml:space="preserve"> in</w:t>
      </w:r>
      <w:r>
        <w:rPr>
          <w:lang w:val="en-GB"/>
        </w:rPr>
        <w:t xml:space="preserve"> m</w:t>
      </w:r>
      <w:r w:rsidRPr="00D54BE2">
        <w:rPr>
          <w:lang w:val="en-GB"/>
        </w:rPr>
        <w:t xml:space="preserve">ercury </w:t>
      </w:r>
      <w:r w:rsidR="00F721E2">
        <w:rPr>
          <w:lang w:val="en-GB"/>
        </w:rPr>
        <w:t>measurement</w:t>
      </w:r>
      <w:r>
        <w:rPr>
          <w:lang w:val="en-GB"/>
        </w:rPr>
        <w:t xml:space="preserve"> was assessed</w:t>
      </w:r>
      <w:r w:rsidRPr="00D54BE2">
        <w:rPr>
          <w:lang w:val="en-GB"/>
        </w:rPr>
        <w:t xml:space="preserve"> </w:t>
      </w:r>
      <w:r w:rsidR="00F721E2">
        <w:rPr>
          <w:lang w:val="en-GB"/>
        </w:rPr>
        <w:t>using</w:t>
      </w:r>
      <w:r>
        <w:rPr>
          <w:lang w:val="en-GB"/>
        </w:rPr>
        <w:t xml:space="preserve"> </w:t>
      </w:r>
      <w:r w:rsidR="00F721E2">
        <w:rPr>
          <w:lang w:val="en-GB"/>
        </w:rPr>
        <w:t>paired</w:t>
      </w:r>
      <w:r w:rsidRPr="00D54BE2">
        <w:rPr>
          <w:lang w:val="en-GB"/>
        </w:rPr>
        <w:t xml:space="preserve"> feather samples f</w:t>
      </w:r>
      <w:r>
        <w:rPr>
          <w:lang w:val="en-GB"/>
        </w:rPr>
        <w:t>rom</w:t>
      </w:r>
      <w:r w:rsidRPr="00D54BE2">
        <w:rPr>
          <w:lang w:val="en-GB"/>
        </w:rPr>
        <w:t xml:space="preserve"> </w:t>
      </w:r>
      <w:r w:rsidR="00F721E2">
        <w:rPr>
          <w:lang w:val="en-GB"/>
        </w:rPr>
        <w:t>the same</w:t>
      </w:r>
      <w:r w:rsidRPr="00D54BE2">
        <w:rPr>
          <w:lang w:val="en-GB"/>
        </w:rPr>
        <w:t xml:space="preserve"> individual</w:t>
      </w:r>
      <w:r w:rsidR="00F721E2">
        <w:rPr>
          <w:lang w:val="en-GB"/>
        </w:rPr>
        <w:t>s</w:t>
      </w:r>
      <w:r w:rsidRPr="00D54BE2">
        <w:rPr>
          <w:lang w:val="en-GB"/>
        </w:rPr>
        <w:t>. Samples of both plasma and blood cells were subsequently freeze-dried and homogenized</w:t>
      </w:r>
      <w:r w:rsidR="00F721E2">
        <w:rPr>
          <w:lang w:val="en-GB"/>
        </w:rPr>
        <w:t>, and</w:t>
      </w:r>
      <w:r w:rsidRPr="00D54BE2">
        <w:rPr>
          <w:lang w:val="en-GB"/>
        </w:rPr>
        <w:t xml:space="preserve"> </w:t>
      </w:r>
      <w:r w:rsidR="00F721E2">
        <w:rPr>
          <w:lang w:val="en-GB"/>
        </w:rPr>
        <w:t>t</w:t>
      </w:r>
      <w:r w:rsidRPr="00D54BE2">
        <w:rPr>
          <w:rFonts w:asciiTheme="minorHAnsi" w:hAnsiTheme="minorHAnsi" w:cs="Arial"/>
          <w:lang w:val="en-GB"/>
        </w:rPr>
        <w:t xml:space="preserve">otal mercury determinations </w:t>
      </w:r>
      <w:r w:rsidR="00F721E2">
        <w:rPr>
          <w:rFonts w:asciiTheme="minorHAnsi" w:hAnsiTheme="minorHAnsi" w:cs="Arial"/>
          <w:lang w:val="en-GB"/>
        </w:rPr>
        <w:t xml:space="preserve">of samples of 0.20-7.62 mg was </w:t>
      </w:r>
      <w:r w:rsidRPr="00D54BE2">
        <w:rPr>
          <w:rFonts w:asciiTheme="minorHAnsi" w:hAnsiTheme="minorHAnsi" w:cs="Arial"/>
          <w:lang w:val="en-GB"/>
        </w:rPr>
        <w:t xml:space="preserve">performed by thermal decomposition atomic absorption spectrometry with gold amalgamation, using a LECO AMA-254. </w:t>
      </w:r>
      <w:r w:rsidR="00F721E2">
        <w:rPr>
          <w:rFonts w:asciiTheme="minorHAnsi" w:hAnsiTheme="minorHAnsi" w:cs="Arial"/>
          <w:lang w:val="en-GB"/>
        </w:rPr>
        <w:t>A</w:t>
      </w:r>
      <w:r w:rsidRPr="00D54BE2">
        <w:rPr>
          <w:rFonts w:asciiTheme="minorHAnsi" w:hAnsiTheme="minorHAnsi" w:cs="Arial"/>
          <w:lang w:val="en-GB"/>
        </w:rPr>
        <w:t xml:space="preserve">ccuracy and precision were assured by the daily analysis of a certified reference material (CRM) of similar matrix </w:t>
      </w:r>
      <w:r>
        <w:rPr>
          <w:rFonts w:asciiTheme="minorHAnsi" w:hAnsiTheme="minorHAnsi" w:cs="Arial"/>
          <w:lang w:val="en-GB"/>
        </w:rPr>
        <w:t>t</w:t>
      </w:r>
      <w:r w:rsidRPr="00D54BE2">
        <w:rPr>
          <w:rFonts w:asciiTheme="minorHAnsi" w:hAnsiTheme="minorHAnsi" w:cs="Arial"/>
          <w:lang w:val="en-GB"/>
        </w:rPr>
        <w:t>o the samples (TORT-2), obtained from the National Research Council of Canada. The results for the CRM were always within the certified value (0.27 ± 0.06 mg kg</w:t>
      </w:r>
      <w:r w:rsidRPr="00D54BE2">
        <w:rPr>
          <w:rFonts w:asciiTheme="minorHAnsi" w:hAnsiTheme="minorHAnsi" w:cs="Arial"/>
          <w:vertAlign w:val="superscript"/>
          <w:lang w:val="en-GB"/>
        </w:rPr>
        <w:t>-1</w:t>
      </w:r>
      <w:r w:rsidRPr="00D54BE2">
        <w:rPr>
          <w:rFonts w:asciiTheme="minorHAnsi" w:hAnsiTheme="minorHAnsi" w:cs="Arial"/>
          <w:lang w:val="en-GB"/>
        </w:rPr>
        <w:t>) with a recovery efficiency of 102.8 ± 7.85 % (n=49</w:t>
      </w:r>
      <w:r w:rsidRPr="00D54BE2">
        <w:rPr>
          <w:rFonts w:asciiTheme="minorHAnsi" w:hAnsiTheme="minorHAnsi" w:cs="Arial"/>
          <w:color w:val="000000" w:themeColor="text1"/>
          <w:lang w:val="en-GB"/>
        </w:rPr>
        <w:t>).</w:t>
      </w:r>
      <w:r w:rsidRPr="00D54BE2">
        <w:rPr>
          <w:rFonts w:asciiTheme="minorHAnsi" w:hAnsiTheme="minorHAnsi" w:cs="Arial"/>
          <w:lang w:val="en-GB"/>
        </w:rPr>
        <w:t xml:space="preserve"> The results were corrected </w:t>
      </w:r>
      <w:r>
        <w:rPr>
          <w:rFonts w:asciiTheme="minorHAnsi" w:hAnsiTheme="minorHAnsi" w:cs="Arial"/>
          <w:lang w:val="en-GB"/>
        </w:rPr>
        <w:t>for</w:t>
      </w:r>
      <w:r w:rsidRPr="00D54BE2">
        <w:rPr>
          <w:rFonts w:asciiTheme="minorHAnsi" w:hAnsiTheme="minorHAnsi" w:cs="Arial"/>
          <w:lang w:val="en-GB"/>
        </w:rPr>
        <w:t xml:space="preserve"> the daily recovery percentage of the CRM analyses.</w:t>
      </w:r>
    </w:p>
    <w:p w:rsidR="00C15254" w:rsidRDefault="002A1D7C" w:rsidP="00C15254">
      <w:pPr>
        <w:spacing w:line="360" w:lineRule="auto"/>
        <w:ind w:firstLine="708"/>
        <w:outlineLvl w:val="0"/>
        <w:rPr>
          <w:rFonts w:asciiTheme="minorHAnsi" w:hAnsiTheme="minorHAnsi" w:cs="Arial"/>
          <w:lang w:val="en-GB"/>
        </w:rPr>
      </w:pPr>
      <w:r w:rsidRPr="002D0A01">
        <w:rPr>
          <w:rFonts w:asciiTheme="minorHAnsi" w:hAnsiTheme="minorHAnsi" w:cs="Arial"/>
          <w:lang w:val="en-GB"/>
        </w:rPr>
        <w:t>After checking for normality</w:t>
      </w:r>
      <w:r w:rsidR="00500587">
        <w:rPr>
          <w:rFonts w:asciiTheme="minorHAnsi" w:hAnsiTheme="minorHAnsi" w:cs="Arial"/>
          <w:lang w:val="en-GB"/>
        </w:rPr>
        <w:t>,</w:t>
      </w:r>
      <w:r w:rsidRPr="002D0A01">
        <w:rPr>
          <w:rFonts w:asciiTheme="minorHAnsi" w:hAnsiTheme="minorHAnsi" w:cs="Arial"/>
          <w:lang w:val="en-GB"/>
        </w:rPr>
        <w:t xml:space="preserve"> d</w:t>
      </w:r>
      <w:r w:rsidR="00500587">
        <w:rPr>
          <w:rFonts w:asciiTheme="minorHAnsi" w:hAnsiTheme="minorHAnsi" w:cs="Arial"/>
          <w:lang w:val="en-GB"/>
        </w:rPr>
        <w:t>ata w</w:t>
      </w:r>
      <w:r w:rsidR="00F72DAD">
        <w:rPr>
          <w:rFonts w:asciiTheme="minorHAnsi" w:hAnsiTheme="minorHAnsi" w:cs="Arial"/>
          <w:lang w:val="en-GB"/>
        </w:rPr>
        <w:t>ere</w:t>
      </w:r>
      <w:r w:rsidRPr="002D0A01">
        <w:rPr>
          <w:rFonts w:asciiTheme="minorHAnsi" w:hAnsiTheme="minorHAnsi" w:cs="Arial"/>
          <w:lang w:val="en-GB"/>
        </w:rPr>
        <w:t xml:space="preserve"> analyzed using parametric procedures after logarithmic transformation of mercury concentrations. ANOVA</w:t>
      </w:r>
      <w:r>
        <w:rPr>
          <w:rFonts w:asciiTheme="minorHAnsi" w:hAnsiTheme="minorHAnsi" w:cs="Arial"/>
          <w:lang w:val="en-GB"/>
        </w:rPr>
        <w:t>s were</w:t>
      </w:r>
      <w:r w:rsidRPr="002D0A01">
        <w:rPr>
          <w:rFonts w:asciiTheme="minorHAnsi" w:hAnsiTheme="minorHAnsi" w:cs="Arial"/>
          <w:lang w:val="en-GB"/>
        </w:rPr>
        <w:t xml:space="preserve"> used to evaluate the effects of age, sex and breeding status on tissue Hg concentrations, followed by unequal N Tukey HSD post-hoc test (given the unequal group sizes).</w:t>
      </w:r>
      <w:r>
        <w:rPr>
          <w:rFonts w:asciiTheme="minorHAnsi" w:hAnsiTheme="minorHAnsi" w:cs="Arial"/>
          <w:lang w:val="en-GB"/>
        </w:rPr>
        <w:t xml:space="preserve"> Pearson correlations or ANCOVA were used to assess relationships between mercury concentrations, age and sex. Differences in mercury levels between chicks and breeding adults were examined using unpaired t-tests. Consistency </w:t>
      </w:r>
      <w:r w:rsidRPr="002D0A01">
        <w:rPr>
          <w:rFonts w:asciiTheme="minorHAnsi" w:hAnsiTheme="minorHAnsi" w:cs="Arial"/>
          <w:lang w:val="en-GB"/>
        </w:rPr>
        <w:t xml:space="preserve">in mercury levels </w:t>
      </w:r>
      <w:r>
        <w:rPr>
          <w:rFonts w:asciiTheme="minorHAnsi" w:hAnsiTheme="minorHAnsi" w:cs="Arial"/>
          <w:lang w:val="en-GB"/>
        </w:rPr>
        <w:t>measured in</w:t>
      </w:r>
      <w:r w:rsidRPr="002D0A01">
        <w:rPr>
          <w:rFonts w:asciiTheme="minorHAnsi" w:hAnsiTheme="minorHAnsi" w:cs="Arial"/>
          <w:lang w:val="en-GB"/>
        </w:rPr>
        <w:t xml:space="preserve"> </w:t>
      </w:r>
      <w:r>
        <w:rPr>
          <w:rFonts w:asciiTheme="minorHAnsi" w:hAnsiTheme="minorHAnsi" w:cs="Arial"/>
          <w:lang w:val="en-GB"/>
        </w:rPr>
        <w:t>two different</w:t>
      </w:r>
      <w:r w:rsidRPr="002D0A01">
        <w:rPr>
          <w:rFonts w:asciiTheme="minorHAnsi" w:hAnsiTheme="minorHAnsi" w:cs="Arial"/>
          <w:lang w:val="en-GB"/>
        </w:rPr>
        <w:t xml:space="preserve"> feathers sampled from </w:t>
      </w:r>
      <w:r>
        <w:rPr>
          <w:rFonts w:asciiTheme="minorHAnsi" w:hAnsiTheme="minorHAnsi" w:cs="Arial"/>
          <w:lang w:val="en-GB"/>
        </w:rPr>
        <w:t>the same</w:t>
      </w:r>
      <w:r w:rsidRPr="002D0A01">
        <w:rPr>
          <w:rFonts w:asciiTheme="minorHAnsi" w:hAnsiTheme="minorHAnsi" w:cs="Arial"/>
          <w:lang w:val="en-GB"/>
        </w:rPr>
        <w:t xml:space="preserve"> individual were examined using </w:t>
      </w:r>
      <w:r>
        <w:rPr>
          <w:rFonts w:asciiTheme="minorHAnsi" w:hAnsiTheme="minorHAnsi" w:cs="Arial"/>
          <w:lang w:val="en-GB"/>
        </w:rPr>
        <w:t>intraclass correlation</w:t>
      </w:r>
      <w:r w:rsidRPr="002D0A01">
        <w:rPr>
          <w:rFonts w:asciiTheme="minorHAnsi" w:hAnsiTheme="minorHAnsi" w:cs="Arial"/>
          <w:lang w:val="en-GB"/>
        </w:rPr>
        <w:t xml:space="preserve">. </w:t>
      </w:r>
      <w:r w:rsidR="0006518A">
        <w:rPr>
          <w:rFonts w:asciiTheme="minorHAnsi" w:hAnsiTheme="minorHAnsi" w:cs="Arial"/>
          <w:lang w:val="en-GB"/>
        </w:rPr>
        <w:t xml:space="preserve">Significant levels were set </w:t>
      </w:r>
      <w:r w:rsidRPr="002D0A01">
        <w:rPr>
          <w:rFonts w:asciiTheme="minorHAnsi" w:hAnsiTheme="minorHAnsi" w:cs="Arial"/>
          <w:lang w:val="en-GB"/>
        </w:rPr>
        <w:t xml:space="preserve">at p &lt; 0.05. </w:t>
      </w:r>
    </w:p>
    <w:p w:rsidR="002A1D7C" w:rsidRDefault="002A1D7C" w:rsidP="002A1D7C">
      <w:pPr>
        <w:spacing w:line="360" w:lineRule="auto"/>
        <w:ind w:firstLine="709"/>
        <w:outlineLvl w:val="0"/>
        <w:rPr>
          <w:rFonts w:asciiTheme="minorHAnsi" w:hAnsiTheme="minorHAnsi" w:cs="Arial"/>
          <w:lang w:val="en-GB"/>
        </w:rPr>
      </w:pPr>
    </w:p>
    <w:p w:rsidR="002A1D7C" w:rsidRDefault="002A1D7C" w:rsidP="002A1D7C">
      <w:pPr>
        <w:spacing w:after="120" w:line="360" w:lineRule="auto"/>
        <w:rPr>
          <w:b/>
          <w:smallCaps/>
          <w:sz w:val="24"/>
          <w:szCs w:val="24"/>
          <w:lang w:val="en-GB"/>
        </w:rPr>
      </w:pPr>
      <w:r w:rsidRPr="00D54BE2">
        <w:rPr>
          <w:b/>
          <w:smallCaps/>
          <w:sz w:val="24"/>
          <w:szCs w:val="24"/>
          <w:lang w:val="en-GB"/>
        </w:rPr>
        <w:t>Results</w:t>
      </w:r>
      <w:r w:rsidR="00A570F4">
        <w:rPr>
          <w:b/>
          <w:smallCaps/>
          <w:sz w:val="24"/>
          <w:szCs w:val="24"/>
          <w:lang w:val="en-GB"/>
        </w:rPr>
        <w:t xml:space="preserve"> and Discussion</w:t>
      </w:r>
    </w:p>
    <w:p w:rsidR="00C15254" w:rsidRDefault="001130BD" w:rsidP="00C15254">
      <w:pPr>
        <w:spacing w:after="120" w:line="360" w:lineRule="auto"/>
        <w:ind w:firstLine="708"/>
        <w:rPr>
          <w:lang w:val="en-GB"/>
        </w:rPr>
      </w:pPr>
      <w:r>
        <w:rPr>
          <w:lang w:val="en-GB"/>
        </w:rPr>
        <w:t xml:space="preserve">The </w:t>
      </w:r>
      <w:r w:rsidR="009160CD">
        <w:rPr>
          <w:lang w:val="en-GB"/>
        </w:rPr>
        <w:t xml:space="preserve">observed levels in feathers and blood confirm that </w:t>
      </w:r>
      <w:r w:rsidR="00F72DAD">
        <w:rPr>
          <w:lang w:val="en-GB"/>
        </w:rPr>
        <w:t xml:space="preserve">mercury concentrations in </w:t>
      </w:r>
      <w:r w:rsidR="009160CD">
        <w:rPr>
          <w:lang w:val="en-GB"/>
        </w:rPr>
        <w:t xml:space="preserve">wandering albatrosses </w:t>
      </w:r>
      <w:r w:rsidR="00F72DAD">
        <w:rPr>
          <w:lang w:val="en-GB"/>
        </w:rPr>
        <w:t>are much</w:t>
      </w:r>
      <w:r w:rsidR="009160CD">
        <w:rPr>
          <w:lang w:val="en-GB"/>
        </w:rPr>
        <w:t xml:space="preserve"> </w:t>
      </w:r>
      <w:r w:rsidR="009160CD" w:rsidRPr="00D54BE2">
        <w:rPr>
          <w:lang w:val="en-GB"/>
        </w:rPr>
        <w:t xml:space="preserve">higher </w:t>
      </w:r>
      <w:r w:rsidR="00F72DAD">
        <w:rPr>
          <w:lang w:val="en-GB"/>
        </w:rPr>
        <w:t xml:space="preserve">than </w:t>
      </w:r>
      <w:r w:rsidR="009160CD" w:rsidRPr="00D54BE2">
        <w:rPr>
          <w:lang w:val="en-GB"/>
        </w:rPr>
        <w:t>th</w:t>
      </w:r>
      <w:r w:rsidR="009160CD">
        <w:rPr>
          <w:lang w:val="en-GB"/>
        </w:rPr>
        <w:t>ose of</w:t>
      </w:r>
      <w:r w:rsidR="009160CD" w:rsidRPr="00D54BE2">
        <w:rPr>
          <w:lang w:val="en-GB"/>
        </w:rPr>
        <w:t xml:space="preserve"> </w:t>
      </w:r>
      <w:r w:rsidR="009160CD">
        <w:rPr>
          <w:lang w:val="en-GB"/>
        </w:rPr>
        <w:t xml:space="preserve">several </w:t>
      </w:r>
      <w:r w:rsidR="009160CD" w:rsidRPr="00D54BE2">
        <w:rPr>
          <w:lang w:val="en-GB"/>
        </w:rPr>
        <w:t>other</w:t>
      </w:r>
      <w:r w:rsidR="009160CD">
        <w:rPr>
          <w:lang w:val="en-GB"/>
        </w:rPr>
        <w:t xml:space="preserve"> albatrosses</w:t>
      </w:r>
      <w:r w:rsidR="009160CD" w:rsidRPr="00D54BE2">
        <w:rPr>
          <w:lang w:val="en-GB"/>
        </w:rPr>
        <w:t xml:space="preserve">, </w:t>
      </w:r>
      <w:r w:rsidR="009160CD">
        <w:rPr>
          <w:lang w:val="en-GB"/>
        </w:rPr>
        <w:t>including</w:t>
      </w:r>
      <w:r w:rsidR="009160CD" w:rsidRPr="00D54BE2">
        <w:rPr>
          <w:lang w:val="en-GB"/>
        </w:rPr>
        <w:t xml:space="preserve"> </w:t>
      </w:r>
      <w:r w:rsidR="006665FA">
        <w:rPr>
          <w:lang w:val="en-GB"/>
        </w:rPr>
        <w:t>those</w:t>
      </w:r>
      <w:r w:rsidR="00F72DAD">
        <w:rPr>
          <w:i/>
          <w:lang w:val="en-GB"/>
        </w:rPr>
        <w:t xml:space="preserve"> </w:t>
      </w:r>
      <w:r w:rsidR="009160CD">
        <w:rPr>
          <w:lang w:val="en-GB"/>
        </w:rPr>
        <w:t>from South Georgia (Table 1)</w:t>
      </w:r>
      <w:r w:rsidR="009160CD" w:rsidRPr="00D54BE2">
        <w:rPr>
          <w:lang w:val="en-GB"/>
        </w:rPr>
        <w:t>.</w:t>
      </w:r>
      <w:r w:rsidR="009160CD">
        <w:rPr>
          <w:lang w:val="en-GB"/>
        </w:rPr>
        <w:t xml:space="preserve"> </w:t>
      </w:r>
      <w:r w:rsidR="00D0107B">
        <w:rPr>
          <w:lang w:val="en-GB"/>
        </w:rPr>
        <w:t>S</w:t>
      </w:r>
      <w:r w:rsidR="00A570F4" w:rsidRPr="00D54BE2">
        <w:rPr>
          <w:rStyle w:val="hps"/>
          <w:lang w:val="en-GB"/>
        </w:rPr>
        <w:t xml:space="preserve">uch high values have been attributed to the </w:t>
      </w:r>
      <w:r w:rsidR="00A570F4" w:rsidRPr="00D54BE2">
        <w:rPr>
          <w:lang w:val="en-GB"/>
        </w:rPr>
        <w:t xml:space="preserve">high rate of </w:t>
      </w:r>
      <w:r w:rsidR="00A570F4">
        <w:rPr>
          <w:lang w:val="en-GB"/>
        </w:rPr>
        <w:t>mercury</w:t>
      </w:r>
      <w:r w:rsidR="00A570F4" w:rsidRPr="00D54BE2">
        <w:rPr>
          <w:lang w:val="en-GB"/>
        </w:rPr>
        <w:t xml:space="preserve"> intake from t</w:t>
      </w:r>
      <w:r w:rsidR="00A570F4">
        <w:rPr>
          <w:lang w:val="en-GB"/>
        </w:rPr>
        <w:t>heir</w:t>
      </w:r>
      <w:r w:rsidR="00A570F4" w:rsidRPr="00D54BE2">
        <w:rPr>
          <w:lang w:val="en-GB"/>
        </w:rPr>
        <w:t xml:space="preserve"> </w:t>
      </w:r>
      <w:r w:rsidR="00A570F4">
        <w:rPr>
          <w:lang w:val="en-GB"/>
        </w:rPr>
        <w:t xml:space="preserve">upper </w:t>
      </w:r>
      <w:r w:rsidR="00A570F4" w:rsidRPr="00D54BE2">
        <w:rPr>
          <w:lang w:val="en-GB"/>
        </w:rPr>
        <w:t>trophic level diet combined with a slow moult cycle</w:t>
      </w:r>
      <w:r w:rsidR="00A570F4">
        <w:rPr>
          <w:lang w:val="en-GB"/>
        </w:rPr>
        <w:t>, biennial breeding</w:t>
      </w:r>
      <w:r w:rsidR="00A570F4" w:rsidRPr="00D54BE2">
        <w:rPr>
          <w:lang w:val="en-GB"/>
        </w:rPr>
        <w:t xml:space="preserve"> and a physiological capability to demethylate </w:t>
      </w:r>
      <w:r w:rsidR="00A570F4">
        <w:rPr>
          <w:lang w:val="en-GB"/>
        </w:rPr>
        <w:t>mercury</w:t>
      </w:r>
      <w:r w:rsidR="00A570F4" w:rsidRPr="00D54BE2">
        <w:rPr>
          <w:lang w:val="en-GB"/>
        </w:rPr>
        <w:t xml:space="preserve"> and sequester </w:t>
      </w:r>
      <w:r w:rsidR="00A570F4">
        <w:rPr>
          <w:lang w:val="en-GB"/>
        </w:rPr>
        <w:t xml:space="preserve">the </w:t>
      </w:r>
      <w:r w:rsidR="00A570F4" w:rsidRPr="00D54BE2">
        <w:rPr>
          <w:lang w:val="en-GB"/>
        </w:rPr>
        <w:t>inorganic form with selenium (</w:t>
      </w:r>
      <w:r w:rsidR="00A570F4">
        <w:rPr>
          <w:lang w:val="en-GB"/>
        </w:rPr>
        <w:t>Thompson et al., 1993; Stewart et al., 1999</w:t>
      </w:r>
      <w:r w:rsidR="00B021D8">
        <w:rPr>
          <w:lang w:val="en-GB"/>
        </w:rPr>
        <w:t>; Xavier et al., 2004</w:t>
      </w:r>
      <w:r w:rsidR="00A570F4" w:rsidRPr="00D54BE2">
        <w:rPr>
          <w:lang w:val="en-GB"/>
        </w:rPr>
        <w:t>).</w:t>
      </w:r>
      <w:r w:rsidR="00EB184E">
        <w:rPr>
          <w:rStyle w:val="hps"/>
          <w:lang w:val="en-GB"/>
        </w:rPr>
        <w:t xml:space="preserve"> </w:t>
      </w:r>
      <w:r w:rsidR="00A570F4">
        <w:rPr>
          <w:lang w:val="en-GB"/>
        </w:rPr>
        <w:t>The low moult frequency is a contributing factor, but not the complete explanation as other albatrosses moult almost as infrequently (Weimerskirch, 1991; Prince et al.</w:t>
      </w:r>
      <w:r w:rsidR="00390D2D">
        <w:rPr>
          <w:lang w:val="en-GB"/>
        </w:rPr>
        <w:t>,</w:t>
      </w:r>
      <w:r w:rsidR="00A570F4">
        <w:rPr>
          <w:lang w:val="en-GB"/>
        </w:rPr>
        <w:t xml:space="preserve"> 1993). </w:t>
      </w:r>
      <w:r>
        <w:rPr>
          <w:lang w:val="en-GB"/>
        </w:rPr>
        <w:t>A</w:t>
      </w:r>
      <w:r w:rsidR="00A570F4">
        <w:rPr>
          <w:lang w:val="en-GB"/>
        </w:rPr>
        <w:t xml:space="preserve">t South Georgia, </w:t>
      </w:r>
      <w:r>
        <w:rPr>
          <w:lang w:val="en-GB"/>
        </w:rPr>
        <w:t>wandering albatrosses</w:t>
      </w:r>
      <w:r w:rsidR="00A570F4">
        <w:rPr>
          <w:lang w:val="en-GB"/>
        </w:rPr>
        <w:t xml:space="preserve"> tend to maintain </w:t>
      </w:r>
      <w:r w:rsidR="00F72DAD">
        <w:rPr>
          <w:lang w:val="en-GB"/>
        </w:rPr>
        <w:t>a</w:t>
      </w:r>
      <w:r w:rsidR="00A570F4">
        <w:rPr>
          <w:lang w:val="en-GB"/>
        </w:rPr>
        <w:t xml:space="preserve"> </w:t>
      </w:r>
      <w:r w:rsidR="00690623">
        <w:rPr>
          <w:lang w:val="en-GB"/>
        </w:rPr>
        <w:t xml:space="preserve">consistent </w:t>
      </w:r>
      <w:r w:rsidR="00A570F4">
        <w:rPr>
          <w:lang w:val="en-GB"/>
        </w:rPr>
        <w:t xml:space="preserve">feeding preference </w:t>
      </w:r>
      <w:r w:rsidR="00F72DAD">
        <w:rPr>
          <w:lang w:val="en-GB"/>
        </w:rPr>
        <w:t>for</w:t>
      </w:r>
      <w:r>
        <w:rPr>
          <w:lang w:val="en-GB"/>
        </w:rPr>
        <w:t xml:space="preserve"> fish and squid</w:t>
      </w:r>
      <w:r w:rsidR="00F72DAD">
        <w:rPr>
          <w:lang w:val="en-GB"/>
        </w:rPr>
        <w:t>,</w:t>
      </w:r>
      <w:r w:rsidR="00A570F4">
        <w:rPr>
          <w:lang w:val="en-GB"/>
        </w:rPr>
        <w:t xml:space="preserve"> whereas other albatrosses eat </w:t>
      </w:r>
      <w:proofErr w:type="gramStart"/>
      <w:r w:rsidR="00A570F4">
        <w:rPr>
          <w:lang w:val="en-GB"/>
        </w:rPr>
        <w:t>more lower</w:t>
      </w:r>
      <w:proofErr w:type="gramEnd"/>
      <w:r w:rsidR="00A570F4">
        <w:rPr>
          <w:lang w:val="en-GB"/>
        </w:rPr>
        <w:t xml:space="preserve"> trophic level prey such as Antarctic krill </w:t>
      </w:r>
      <w:r w:rsidR="00A570F4">
        <w:rPr>
          <w:i/>
          <w:lang w:val="en-GB"/>
        </w:rPr>
        <w:lastRenderedPageBreak/>
        <w:t xml:space="preserve">Euphausia superba </w:t>
      </w:r>
      <w:r w:rsidR="00A570F4">
        <w:rPr>
          <w:lang w:val="en-GB"/>
        </w:rPr>
        <w:t>during the austral summer (</w:t>
      </w:r>
      <w:r w:rsidR="00390D2D">
        <w:rPr>
          <w:lang w:val="en-GB"/>
        </w:rPr>
        <w:t>Xavier et al., 2003, 2004; Phillips et al., 2009, 2011</w:t>
      </w:r>
      <w:r w:rsidR="00A570F4">
        <w:rPr>
          <w:lang w:val="en-GB"/>
        </w:rPr>
        <w:t>).</w:t>
      </w:r>
    </w:p>
    <w:p w:rsidR="00C15254" w:rsidRDefault="00A570F4" w:rsidP="00C15254">
      <w:pPr>
        <w:spacing w:after="120" w:line="360" w:lineRule="auto"/>
        <w:ind w:firstLine="708"/>
        <w:rPr>
          <w:lang w:val="en-GB"/>
        </w:rPr>
      </w:pPr>
      <w:r>
        <w:rPr>
          <w:lang w:val="en-GB"/>
        </w:rPr>
        <w:t>B</w:t>
      </w:r>
      <w:r w:rsidRPr="00D54BE2">
        <w:rPr>
          <w:lang w:val="en-GB"/>
        </w:rPr>
        <w:t>ioaccumulation of mercury with size ha</w:t>
      </w:r>
      <w:r>
        <w:rPr>
          <w:lang w:val="en-GB"/>
        </w:rPr>
        <w:t>s</w:t>
      </w:r>
      <w:r w:rsidRPr="00D54BE2">
        <w:rPr>
          <w:lang w:val="en-GB"/>
        </w:rPr>
        <w:t xml:space="preserve"> been documented in many species of fish (McArthur et al., 2003) and squid (Bustamante et al., 2006</w:t>
      </w:r>
      <w:r>
        <w:rPr>
          <w:lang w:val="en-GB"/>
        </w:rPr>
        <w:t>, 2008</w:t>
      </w:r>
      <w:r w:rsidRPr="00D54BE2">
        <w:rPr>
          <w:lang w:val="en-GB"/>
        </w:rPr>
        <w:t xml:space="preserve">; Pierce et al., 2008; Pereira et al., 2009), </w:t>
      </w:r>
      <w:r>
        <w:rPr>
          <w:lang w:val="en-GB"/>
        </w:rPr>
        <w:t xml:space="preserve">which are </w:t>
      </w:r>
      <w:r w:rsidRPr="00D54BE2">
        <w:rPr>
          <w:lang w:val="en-GB"/>
        </w:rPr>
        <w:t>the major components of albatross diet</w:t>
      </w:r>
      <w:r>
        <w:rPr>
          <w:lang w:val="en-GB"/>
        </w:rPr>
        <w:t>s (Xavier et al., 2003)</w:t>
      </w:r>
      <w:r w:rsidRPr="00D54BE2">
        <w:rPr>
          <w:lang w:val="en-GB"/>
        </w:rPr>
        <w:t xml:space="preserve">. </w:t>
      </w:r>
      <w:r>
        <w:rPr>
          <w:lang w:val="en-GB"/>
        </w:rPr>
        <w:t>An</w:t>
      </w:r>
      <w:r w:rsidRPr="00D54BE2">
        <w:rPr>
          <w:lang w:val="en-GB"/>
        </w:rPr>
        <w:t xml:space="preserve"> estimated 86% of the mass of cephalopods consumed by wandering albatrosses is scavenged</w:t>
      </w:r>
      <w:r>
        <w:rPr>
          <w:lang w:val="en-GB"/>
        </w:rPr>
        <w:t xml:space="preserve">, and includes large species </w:t>
      </w:r>
      <w:r w:rsidRPr="00D54BE2">
        <w:rPr>
          <w:lang w:val="en-GB"/>
        </w:rPr>
        <w:t xml:space="preserve">(Xavier </w:t>
      </w:r>
      <w:r>
        <w:rPr>
          <w:lang w:val="en-GB"/>
        </w:rPr>
        <w:t>and Croxall</w:t>
      </w:r>
      <w:r w:rsidRPr="00D54BE2">
        <w:rPr>
          <w:lang w:val="en-GB"/>
        </w:rPr>
        <w:t>, 2007)</w:t>
      </w:r>
      <w:r>
        <w:rPr>
          <w:lang w:val="en-GB"/>
        </w:rPr>
        <w:t xml:space="preserve">, and they also consume offal and discards from </w:t>
      </w:r>
      <w:r w:rsidRPr="00D54BE2">
        <w:rPr>
          <w:lang w:val="en-GB"/>
        </w:rPr>
        <w:t>commercial fishing</w:t>
      </w:r>
      <w:r>
        <w:rPr>
          <w:lang w:val="en-GB"/>
        </w:rPr>
        <w:t>, which frequently consist of long-lived, large-bodied demersal species</w:t>
      </w:r>
      <w:r w:rsidRPr="00D54BE2">
        <w:rPr>
          <w:lang w:val="en-GB"/>
        </w:rPr>
        <w:t xml:space="preserve"> (Xavier et al., 2004)</w:t>
      </w:r>
      <w:r>
        <w:rPr>
          <w:lang w:val="en-GB"/>
        </w:rPr>
        <w:t>. Hence, wandering albatrosses</w:t>
      </w:r>
      <w:r w:rsidRPr="00D54BE2">
        <w:rPr>
          <w:lang w:val="en-GB"/>
        </w:rPr>
        <w:t xml:space="preserve"> </w:t>
      </w:r>
      <w:r>
        <w:rPr>
          <w:lang w:val="en-GB"/>
        </w:rPr>
        <w:t>are probably more likely than other albatross species to consum</w:t>
      </w:r>
      <w:r w:rsidR="00F72DAD">
        <w:rPr>
          <w:lang w:val="en-GB"/>
        </w:rPr>
        <w:t>e</w:t>
      </w:r>
      <w:r>
        <w:rPr>
          <w:lang w:val="en-GB"/>
        </w:rPr>
        <w:t xml:space="preserve"> a greater proportion of large prey. Indeed, p</w:t>
      </w:r>
      <w:r w:rsidRPr="00D54BE2">
        <w:rPr>
          <w:lang w:val="en-GB"/>
        </w:rPr>
        <w:t xml:space="preserve">revious work </w:t>
      </w:r>
      <w:r>
        <w:rPr>
          <w:lang w:val="en-GB"/>
        </w:rPr>
        <w:t xml:space="preserve">has </w:t>
      </w:r>
      <w:r w:rsidRPr="00D54BE2">
        <w:rPr>
          <w:lang w:val="en-GB"/>
        </w:rPr>
        <w:t>highlight</w:t>
      </w:r>
      <w:r>
        <w:rPr>
          <w:lang w:val="en-GB"/>
        </w:rPr>
        <w:t>ed</w:t>
      </w:r>
      <w:r w:rsidRPr="00D54BE2">
        <w:rPr>
          <w:lang w:val="en-GB"/>
        </w:rPr>
        <w:t xml:space="preserve"> that </w:t>
      </w:r>
      <w:r>
        <w:rPr>
          <w:lang w:val="en-GB"/>
        </w:rPr>
        <w:t>variation</w:t>
      </w:r>
      <w:r w:rsidRPr="00D54BE2">
        <w:rPr>
          <w:lang w:val="en-GB"/>
        </w:rPr>
        <w:t xml:space="preserve"> </w:t>
      </w:r>
      <w:r>
        <w:rPr>
          <w:lang w:val="en-GB"/>
        </w:rPr>
        <w:t>in mercury burdens in seabirds</w:t>
      </w:r>
      <w:r w:rsidRPr="00D54BE2">
        <w:rPr>
          <w:lang w:val="en-GB"/>
        </w:rPr>
        <w:t xml:space="preserve"> </w:t>
      </w:r>
      <w:r>
        <w:rPr>
          <w:lang w:val="en-GB"/>
        </w:rPr>
        <w:t>often reflects</w:t>
      </w:r>
      <w:r w:rsidRPr="00D54BE2">
        <w:rPr>
          <w:lang w:val="en-GB"/>
        </w:rPr>
        <w:t xml:space="preserve"> differences in feeding strategies</w:t>
      </w:r>
      <w:r>
        <w:rPr>
          <w:lang w:val="en-GB"/>
        </w:rPr>
        <w:t>, including the relative importance of mesopelagic prey (Monteiro et al</w:t>
      </w:r>
      <w:r w:rsidR="003C6E78">
        <w:rPr>
          <w:lang w:val="en-GB"/>
        </w:rPr>
        <w:t>.,</w:t>
      </w:r>
      <w:r>
        <w:rPr>
          <w:lang w:val="en-GB"/>
        </w:rPr>
        <w:t xml:space="preserve"> 1998; Stewart et al.</w:t>
      </w:r>
      <w:r w:rsidR="003C6E78">
        <w:rPr>
          <w:lang w:val="en-GB"/>
        </w:rPr>
        <w:t>,</w:t>
      </w:r>
      <w:r>
        <w:rPr>
          <w:lang w:val="en-GB"/>
        </w:rPr>
        <w:t xml:space="preserve"> 1999; Becker et al. 2002; Anderson et al., 2009</w:t>
      </w:r>
      <w:r w:rsidRPr="00D54BE2">
        <w:rPr>
          <w:lang w:val="en-GB"/>
        </w:rPr>
        <w:t>).</w:t>
      </w:r>
    </w:p>
    <w:p w:rsidR="00C15254" w:rsidRDefault="00357A47" w:rsidP="00C15254">
      <w:pPr>
        <w:spacing w:after="120" w:line="360" w:lineRule="auto"/>
        <w:ind w:firstLine="708"/>
        <w:rPr>
          <w:szCs w:val="24"/>
          <w:lang w:val="en-GB"/>
        </w:rPr>
      </w:pPr>
      <w:r>
        <w:rPr>
          <w:smallCaps/>
          <w:sz w:val="24"/>
          <w:szCs w:val="24"/>
          <w:lang w:val="en-GB"/>
        </w:rPr>
        <w:t>M</w:t>
      </w:r>
      <w:r w:rsidR="00500587" w:rsidRPr="004A2018">
        <w:rPr>
          <w:lang w:val="en-GB"/>
        </w:rPr>
        <w:t xml:space="preserve">ercury </w:t>
      </w:r>
      <w:r>
        <w:rPr>
          <w:lang w:val="en-GB"/>
        </w:rPr>
        <w:t>levels</w:t>
      </w:r>
      <w:r w:rsidR="00500587" w:rsidRPr="004A2018">
        <w:rPr>
          <w:lang w:val="en-GB"/>
        </w:rPr>
        <w:t xml:space="preserve"> in feathers from wandering albatrosses ranging in age from chicks to mature adults showed no evidence of an overall linear trend</w:t>
      </w:r>
      <w:r w:rsidR="00500587">
        <w:rPr>
          <w:lang w:val="en-GB"/>
        </w:rPr>
        <w:t xml:space="preserve"> (</w:t>
      </w:r>
      <w:r w:rsidR="00500587">
        <w:rPr>
          <w:szCs w:val="24"/>
          <w:lang w:val="en-GB"/>
        </w:rPr>
        <w:t>r= 0.143, p= 0.297; Figure 1)</w:t>
      </w:r>
      <w:r w:rsidR="00500587" w:rsidRPr="004A2018">
        <w:rPr>
          <w:lang w:val="en-GB"/>
        </w:rPr>
        <w:t>.</w:t>
      </w:r>
      <w:r w:rsidR="00B563B1">
        <w:rPr>
          <w:lang w:val="en-GB"/>
        </w:rPr>
        <w:t xml:space="preserve"> </w:t>
      </w:r>
      <w:r w:rsidR="00B563B1" w:rsidRPr="00B563B1">
        <w:rPr>
          <w:lang w:val="en-GB"/>
        </w:rPr>
        <w:t>This is consistent with a number of previous studies that tested in a similar way for correlations between mercury levels in tissues and bird age (Thompson et al.</w:t>
      </w:r>
      <w:r w:rsidR="00390D2D">
        <w:rPr>
          <w:lang w:val="en-GB"/>
        </w:rPr>
        <w:t>,</w:t>
      </w:r>
      <w:r w:rsidR="00B563B1" w:rsidRPr="00B563B1">
        <w:rPr>
          <w:lang w:val="en-GB"/>
        </w:rPr>
        <w:t xml:space="preserve"> 1991, 1993; Becker et al.</w:t>
      </w:r>
      <w:r w:rsidR="00390D2D">
        <w:rPr>
          <w:lang w:val="en-GB"/>
        </w:rPr>
        <w:t>,</w:t>
      </w:r>
      <w:r w:rsidR="00B563B1" w:rsidRPr="00B563B1">
        <w:rPr>
          <w:lang w:val="en-GB"/>
        </w:rPr>
        <w:t xml:space="preserve"> 2002).</w:t>
      </w:r>
      <w:r w:rsidR="00B563B1">
        <w:rPr>
          <w:lang w:val="en-GB"/>
        </w:rPr>
        <w:t xml:space="preserve"> </w:t>
      </w:r>
      <w:r w:rsidR="00B563B1" w:rsidRPr="00B563B1">
        <w:rPr>
          <w:lang w:val="en-GB"/>
        </w:rPr>
        <w:t xml:space="preserve">However, having the opportunity to sample young pre-breeders, we detected a surprisingly steep increase in mercury burden from the time of fledging to first return at the age of 4-6 years. This was followed by a decline to a lower level by 9 years which was maintained thereafter </w:t>
      </w:r>
      <w:r w:rsidR="00F72DAD">
        <w:rPr>
          <w:lang w:val="en-GB"/>
        </w:rPr>
        <w:t>in</w:t>
      </w:r>
      <w:r w:rsidR="00B563B1">
        <w:rPr>
          <w:lang w:val="en-GB"/>
        </w:rPr>
        <w:t xml:space="preserve"> breeding adults.</w:t>
      </w:r>
      <w:r w:rsidR="005321A1">
        <w:rPr>
          <w:lang w:val="en-GB"/>
        </w:rPr>
        <w:t xml:space="preserve"> </w:t>
      </w:r>
      <w:r w:rsidR="005321A1" w:rsidRPr="005321A1">
        <w:rPr>
          <w:szCs w:val="24"/>
          <w:lang w:val="en-GB"/>
        </w:rPr>
        <w:t xml:space="preserve">There were </w:t>
      </w:r>
      <w:r>
        <w:rPr>
          <w:szCs w:val="24"/>
          <w:lang w:val="en-GB"/>
        </w:rPr>
        <w:t xml:space="preserve">also </w:t>
      </w:r>
      <w:r w:rsidR="005321A1" w:rsidRPr="005321A1">
        <w:rPr>
          <w:szCs w:val="24"/>
          <w:lang w:val="en-GB"/>
        </w:rPr>
        <w:t>significant differences in mercury concentrations in feathers of chicks (&lt;1 year), young pre-breeders (4 to 6 years old), old pre-breeders (9-15 years old) and breeding adults (11-33 years old) (F= 51.62, p &lt; 0.001). Levels were lowest in chicks, intermediate in old pre-breeders and breeding adults, and greatest in young pre-breeders (Table 2).</w:t>
      </w:r>
      <w:r w:rsidR="005321A1" w:rsidRPr="00500587">
        <w:rPr>
          <w:color w:val="808080" w:themeColor="background1" w:themeShade="80"/>
          <w:szCs w:val="24"/>
          <w:lang w:val="en-GB"/>
        </w:rPr>
        <w:t xml:space="preserve"> </w:t>
      </w:r>
      <w:r w:rsidR="005321A1">
        <w:rPr>
          <w:lang w:val="en-GB"/>
        </w:rPr>
        <w:t xml:space="preserve"> </w:t>
      </w:r>
      <w:r w:rsidR="002A1D7C" w:rsidRPr="005321A1">
        <w:rPr>
          <w:szCs w:val="24"/>
          <w:lang w:val="en-GB"/>
        </w:rPr>
        <w:t xml:space="preserve">Repeatability in mercury concentration between the two feather samples taken from each individual (n = 55) was high, and significant (F= 5.08, P&lt; 0.0001, </w:t>
      </w:r>
      <w:proofErr w:type="gramStart"/>
      <w:r w:rsidR="002A1D7C" w:rsidRPr="005321A1">
        <w:rPr>
          <w:szCs w:val="24"/>
          <w:lang w:val="en-GB"/>
        </w:rPr>
        <w:t>r</w:t>
      </w:r>
      <w:r w:rsidR="002A1D7C" w:rsidRPr="005321A1">
        <w:rPr>
          <w:szCs w:val="24"/>
          <w:vertAlign w:val="subscript"/>
          <w:lang w:val="en-GB"/>
        </w:rPr>
        <w:t>i</w:t>
      </w:r>
      <w:proofErr w:type="gramEnd"/>
      <w:r w:rsidR="002A1D7C" w:rsidRPr="005321A1">
        <w:rPr>
          <w:szCs w:val="24"/>
          <w:lang w:val="en-GB"/>
        </w:rPr>
        <w:t xml:space="preserve"> = 0.804).</w:t>
      </w:r>
    </w:p>
    <w:p w:rsidR="00C15254" w:rsidRDefault="005321A1" w:rsidP="00C15254">
      <w:pPr>
        <w:autoSpaceDE w:val="0"/>
        <w:autoSpaceDN w:val="0"/>
        <w:adjustRightInd w:val="0"/>
        <w:spacing w:after="120" w:line="360" w:lineRule="auto"/>
        <w:ind w:firstLine="708"/>
        <w:rPr>
          <w:rFonts w:asciiTheme="minorHAnsi" w:hAnsiTheme="minorHAnsi" w:cstheme="minorHAnsi"/>
          <w:bCs/>
          <w:lang w:val="en-GB"/>
        </w:rPr>
      </w:pPr>
      <w:r w:rsidRPr="008003F2">
        <w:rPr>
          <w:rFonts w:asciiTheme="minorHAnsi" w:hAnsiTheme="minorHAnsi" w:cstheme="minorHAnsi"/>
          <w:lang w:val="en-GB"/>
        </w:rPr>
        <w:t xml:space="preserve">The higher mercury levels measured in the feathers of the young pre-breeders are </w:t>
      </w:r>
      <w:r w:rsidR="00357A47">
        <w:rPr>
          <w:rFonts w:asciiTheme="minorHAnsi" w:hAnsiTheme="minorHAnsi" w:cstheme="minorHAnsi"/>
          <w:lang w:val="en-GB"/>
        </w:rPr>
        <w:t>probably</w:t>
      </w:r>
      <w:r w:rsidRPr="008003F2">
        <w:rPr>
          <w:rFonts w:asciiTheme="minorHAnsi" w:hAnsiTheme="minorHAnsi" w:cstheme="minorHAnsi"/>
          <w:lang w:val="en-GB"/>
        </w:rPr>
        <w:t xml:space="preserve"> linked to differences in moulting strategies. In breeding adults, as in most seabirds, moulting and breeding tend to be temporally segregated because both are energetically highly demanding (Bridge, 2006). Hence, albatrosses moult almost exclusively in the nonbreeding period, and must balance the extent of moult necessary to maintain flight efficiency and the demands of reproduction to the extent that </w:t>
      </w:r>
      <w:r w:rsidRPr="008003F2">
        <w:rPr>
          <w:lang w:val="en-GB"/>
        </w:rPr>
        <w:t xml:space="preserve">in several species, birds may ultimately be forced to defer breeding in order to replace worn plumage (Langston and Rohwer, 1996). </w:t>
      </w:r>
      <w:r w:rsidRPr="008003F2">
        <w:rPr>
          <w:rFonts w:asciiTheme="minorHAnsi" w:hAnsiTheme="minorHAnsi" w:cstheme="minorHAnsi"/>
          <w:lang w:val="en-GB"/>
        </w:rPr>
        <w:t xml:space="preserve">In </w:t>
      </w:r>
      <w:r w:rsidRPr="008003F2">
        <w:rPr>
          <w:rFonts w:asciiTheme="minorHAnsi" w:hAnsiTheme="minorHAnsi" w:cstheme="minorHAnsi"/>
          <w:lang w:val="en-GB"/>
        </w:rPr>
        <w:lastRenderedPageBreak/>
        <w:t xml:space="preserve">wandering albatrosses, immature birds and individuals breeding for the first time possess fewer new feathers than experienced birds, which </w:t>
      </w:r>
      <w:proofErr w:type="gramStart"/>
      <w:r w:rsidRPr="008003F2">
        <w:rPr>
          <w:rFonts w:asciiTheme="minorHAnsi" w:hAnsiTheme="minorHAnsi" w:cstheme="minorHAnsi"/>
          <w:lang w:val="en-GB"/>
        </w:rPr>
        <w:t>seem</w:t>
      </w:r>
      <w:r w:rsidR="00F72DAD">
        <w:rPr>
          <w:rFonts w:asciiTheme="minorHAnsi" w:hAnsiTheme="minorHAnsi" w:cstheme="minorHAnsi"/>
          <w:lang w:val="en-GB"/>
        </w:rPr>
        <w:t>s</w:t>
      </w:r>
      <w:proofErr w:type="gramEnd"/>
      <w:r w:rsidRPr="008003F2">
        <w:rPr>
          <w:rFonts w:asciiTheme="minorHAnsi" w:hAnsiTheme="minorHAnsi" w:cstheme="minorHAnsi"/>
          <w:lang w:val="en-GB"/>
        </w:rPr>
        <w:t xml:space="preserve"> likely to reflect their greater</w:t>
      </w:r>
      <w:r w:rsidRPr="008003F2">
        <w:rPr>
          <w:rFonts w:asciiTheme="minorHAnsi" w:hAnsiTheme="minorHAnsi" w:cstheme="minorHAnsi"/>
          <w:bCs/>
          <w:lang w:val="en-GB"/>
        </w:rPr>
        <w:t xml:space="preserve"> difficulties in replacing feathers because of energy allocation constraints associated with their lower foraging skills (</w:t>
      </w:r>
      <w:r w:rsidRPr="008003F2">
        <w:rPr>
          <w:rFonts w:asciiTheme="minorHAnsi" w:hAnsiTheme="minorHAnsi" w:cstheme="minorHAnsi"/>
          <w:lang w:val="en-GB"/>
        </w:rPr>
        <w:t xml:space="preserve">Weimerskirch, 1991). Since moult is a crucial mechanism for mercury excretion, this reduces the opportunities for pre-breeders and, it would appear from our results, particularly the very youngest birds, to reduce their body pool of mercury by excretion into feathers. </w:t>
      </w:r>
    </w:p>
    <w:p w:rsidR="00C15254" w:rsidRDefault="005321A1" w:rsidP="00C15254">
      <w:pPr>
        <w:spacing w:line="360" w:lineRule="auto"/>
        <w:ind w:firstLine="708"/>
        <w:rPr>
          <w:lang w:val="en-GB"/>
        </w:rPr>
      </w:pPr>
      <w:r w:rsidRPr="008003F2">
        <w:rPr>
          <w:lang w:val="en-GB"/>
        </w:rPr>
        <w:t>Another factor contributing to differences in mercury concentrations in feathers of young pre-breeders compared with older wandering albatrosses could be variation in at-sea distribution or diet. The plumage of juvenile and immature wandering albatrosses is easily distinguished, and at sea observations in combination with r</w:t>
      </w:r>
      <w:r w:rsidRPr="008003F2">
        <w:rPr>
          <w:rFonts w:asciiTheme="minorHAnsi" w:hAnsiTheme="minorHAnsi" w:cstheme="minorHAnsi"/>
          <w:shd w:val="clear" w:color="auto" w:fill="FFFFFF"/>
          <w:lang w:val="en-GB"/>
        </w:rPr>
        <w:t xml:space="preserve">ecent tracking data indicate that young birds are more likely than adults to </w:t>
      </w:r>
      <w:r w:rsidR="00357A47">
        <w:rPr>
          <w:rFonts w:asciiTheme="minorHAnsi" w:hAnsiTheme="minorHAnsi" w:cstheme="minorHAnsi"/>
          <w:shd w:val="clear" w:color="auto" w:fill="FFFFFF"/>
          <w:lang w:val="en-GB"/>
        </w:rPr>
        <w:t>feed</w:t>
      </w:r>
      <w:r w:rsidRPr="008003F2">
        <w:rPr>
          <w:rFonts w:asciiTheme="minorHAnsi" w:hAnsiTheme="minorHAnsi" w:cstheme="minorHAnsi"/>
          <w:shd w:val="clear" w:color="auto" w:fill="FFFFFF"/>
          <w:lang w:val="en-GB"/>
        </w:rPr>
        <w:t xml:space="preserve"> in subtropical or subantarctic waters, and that a significant proportion cross the Indian Ocean to wintering grounds around the southern and eastern coast of Australia (Weimerskirch et al., 2006). </w:t>
      </w:r>
    </w:p>
    <w:p w:rsidR="00C15254" w:rsidRDefault="005321A1" w:rsidP="00C15254">
      <w:pPr>
        <w:spacing w:after="120" w:line="360" w:lineRule="auto"/>
        <w:ind w:firstLine="708"/>
        <w:rPr>
          <w:lang w:val="en-GB"/>
        </w:rPr>
      </w:pPr>
      <w:r w:rsidRPr="008003F2">
        <w:rPr>
          <w:lang w:val="en-GB"/>
        </w:rPr>
        <w:t>Mercury concentrations in chick down were significantly lower than in feathers of pre</w:t>
      </w:r>
      <w:r w:rsidR="00390D2D">
        <w:rPr>
          <w:lang w:val="en-GB"/>
        </w:rPr>
        <w:t>-</w:t>
      </w:r>
      <w:r w:rsidRPr="008003F2">
        <w:rPr>
          <w:lang w:val="en-GB"/>
        </w:rPr>
        <w:t xml:space="preserve">breeders or breeding adults probably because their exposure periods were short (chicks were only 1-6 months old when sampled), and also they were rapidly growing a complete set of plumage. The latter alone would tend to greatly dilute the levels of mercury excreted into new feathers, certainly by comparison with an older bird that might replace only half its plumage once every two years between breeding attempts. </w:t>
      </w:r>
    </w:p>
    <w:p w:rsidR="00C15254" w:rsidRDefault="008003F2" w:rsidP="00C15254">
      <w:pPr>
        <w:spacing w:after="120" w:line="360" w:lineRule="auto"/>
        <w:ind w:firstLine="708"/>
        <w:rPr>
          <w:szCs w:val="24"/>
          <w:lang w:val="en-GB"/>
        </w:rPr>
      </w:pPr>
      <w:r>
        <w:rPr>
          <w:szCs w:val="24"/>
          <w:lang w:val="en-GB"/>
        </w:rPr>
        <w:t>M</w:t>
      </w:r>
      <w:r w:rsidR="002A1D7C" w:rsidRPr="005321A1">
        <w:rPr>
          <w:szCs w:val="24"/>
          <w:lang w:val="en-GB"/>
        </w:rPr>
        <w:t xml:space="preserve">ercury concentrations in blood cells and plasma were significantly higher in breeding adults than chicks (t= 13.26, p&lt; 0.001 and t= 10.05, p&lt; 0.001, respectively). There was no significant linear correlation between mercury concentrations in either blood cells or plasma, and age in breeding adults (r= 0.107, p= 0.589 and r= 0.109, p= 0.597, respectively; Figure 2). However, the pattern of mercury accumulation in the blood cells with age differed between sexes, </w:t>
      </w:r>
      <w:r w:rsidR="00782047">
        <w:rPr>
          <w:szCs w:val="24"/>
          <w:lang w:val="en-GB"/>
        </w:rPr>
        <w:t>with</w:t>
      </w:r>
      <w:r w:rsidR="002A1D7C" w:rsidRPr="005321A1">
        <w:rPr>
          <w:szCs w:val="24"/>
          <w:lang w:val="en-GB"/>
        </w:rPr>
        <w:t xml:space="preserve"> a higher </w:t>
      </w:r>
      <w:r w:rsidR="00647F10">
        <w:rPr>
          <w:szCs w:val="24"/>
          <w:lang w:val="en-GB"/>
        </w:rPr>
        <w:t xml:space="preserve">rate of mercury </w:t>
      </w:r>
      <w:r w:rsidR="002A1D7C" w:rsidRPr="005321A1">
        <w:rPr>
          <w:szCs w:val="24"/>
          <w:lang w:val="en-GB"/>
        </w:rPr>
        <w:t xml:space="preserve">accumulation </w:t>
      </w:r>
      <w:r w:rsidR="00647F10">
        <w:rPr>
          <w:szCs w:val="24"/>
          <w:lang w:val="en-GB"/>
        </w:rPr>
        <w:t>in females</w:t>
      </w:r>
      <w:r w:rsidR="002A1D7C" w:rsidRPr="005321A1">
        <w:rPr>
          <w:szCs w:val="24"/>
          <w:lang w:val="en-GB"/>
        </w:rPr>
        <w:t xml:space="preserve"> than males (ANCOVA, age F= 0.445, p= 0.511; sex F= 13.54, p= 0.001).</w:t>
      </w:r>
    </w:p>
    <w:p w:rsidR="00C15254" w:rsidRDefault="002A1D7C" w:rsidP="00C15254">
      <w:pPr>
        <w:autoSpaceDE w:val="0"/>
        <w:autoSpaceDN w:val="0"/>
        <w:adjustRightInd w:val="0"/>
        <w:spacing w:after="120" w:line="360" w:lineRule="auto"/>
        <w:ind w:firstLine="708"/>
        <w:rPr>
          <w:rFonts w:asciiTheme="minorHAnsi" w:hAnsiTheme="minorHAnsi" w:cstheme="minorHAnsi"/>
          <w:lang w:val="en-GB"/>
        </w:rPr>
      </w:pPr>
      <w:r w:rsidRPr="003B5D83">
        <w:rPr>
          <w:lang w:val="en-GB"/>
        </w:rPr>
        <w:t>There was no effect of sex on mercury levels in feathers of young pre-breeders, old pre-breeders or breeding adults (Two-way ANOVA, effect of status F = 16.29, p &lt; 0.001, effect of sex F</w:t>
      </w:r>
      <w:r w:rsidR="007B3C12">
        <w:rPr>
          <w:lang w:val="en-GB"/>
        </w:rPr>
        <w:t xml:space="preserve"> </w:t>
      </w:r>
      <w:r w:rsidR="00744D0E">
        <w:rPr>
          <w:lang w:val="en-GB"/>
        </w:rPr>
        <w:t>&lt;</w:t>
      </w:r>
      <w:r w:rsidRPr="003B5D83">
        <w:rPr>
          <w:lang w:val="en-GB"/>
        </w:rPr>
        <w:t xml:space="preserve"> 0.00</w:t>
      </w:r>
      <w:r w:rsidR="00744D0E">
        <w:rPr>
          <w:lang w:val="en-GB"/>
        </w:rPr>
        <w:t>1</w:t>
      </w:r>
      <w:r w:rsidRPr="003B5D83">
        <w:rPr>
          <w:lang w:val="en-GB"/>
        </w:rPr>
        <w:t>, p= 0.985, interaction F= 0.836, p= 0.441; Figure 3). Nor was there an effect of sex on mercury levels in plasma of breeding adults (t= 1.893, p= 0.185; Table 3). In contrast, mercury levels in blood cells were significantly higher in female than male breeders (</w:t>
      </w:r>
      <w:r w:rsidR="00E35E47" w:rsidRPr="003B5D83">
        <w:rPr>
          <w:lang w:val="en-GB"/>
        </w:rPr>
        <w:t>t = 3.741, p &lt; 0.001; Table 3</w:t>
      </w:r>
      <w:r w:rsidRPr="003B5D83">
        <w:rPr>
          <w:lang w:val="en-GB"/>
        </w:rPr>
        <w:t>; Figure 3).</w:t>
      </w:r>
      <w:r w:rsidR="008003F2" w:rsidRPr="003B5D83">
        <w:rPr>
          <w:lang w:val="en-GB"/>
        </w:rPr>
        <w:t xml:space="preserve"> Blood cells presumably reflect</w:t>
      </w:r>
      <w:r w:rsidR="008003F2" w:rsidRPr="003B5D83">
        <w:rPr>
          <w:rFonts w:asciiTheme="minorHAnsi" w:eastAsiaTheme="minorHAnsi" w:hAnsiTheme="minorHAnsi" w:cstheme="minorHAnsi"/>
          <w:lang w:val="en-GB"/>
        </w:rPr>
        <w:t xml:space="preserve"> dietary mercury intake since the </w:t>
      </w:r>
      <w:r w:rsidR="008003F2" w:rsidRPr="003B5D83">
        <w:rPr>
          <w:rFonts w:asciiTheme="minorHAnsi" w:eastAsiaTheme="minorHAnsi" w:hAnsiTheme="minorHAnsi" w:cstheme="minorHAnsi"/>
          <w:lang w:val="en-GB"/>
        </w:rPr>
        <w:lastRenderedPageBreak/>
        <w:t>end of the moult, prior to the onset of the current breeding attempt. Th</w:t>
      </w:r>
      <w:r w:rsidR="00782047">
        <w:rPr>
          <w:rFonts w:asciiTheme="minorHAnsi" w:eastAsiaTheme="minorHAnsi" w:hAnsiTheme="minorHAnsi" w:cstheme="minorHAnsi"/>
          <w:lang w:val="en-GB"/>
        </w:rPr>
        <w:t xml:space="preserve">ose </w:t>
      </w:r>
      <w:r w:rsidR="008003F2" w:rsidRPr="003B5D83">
        <w:rPr>
          <w:rFonts w:asciiTheme="minorHAnsi" w:eastAsiaTheme="minorHAnsi" w:hAnsiTheme="minorHAnsi" w:cstheme="minorHAnsi"/>
          <w:lang w:val="en-GB"/>
        </w:rPr>
        <w:t>concentrations remain higher in females than males</w:t>
      </w:r>
      <w:r w:rsidR="00647F10">
        <w:rPr>
          <w:rFonts w:asciiTheme="minorHAnsi" w:eastAsiaTheme="minorHAnsi" w:hAnsiTheme="minorHAnsi" w:cstheme="minorHAnsi"/>
          <w:lang w:val="en-GB"/>
        </w:rPr>
        <w:t>,</w:t>
      </w:r>
      <w:r w:rsidR="008003F2" w:rsidRPr="003B5D83">
        <w:rPr>
          <w:rFonts w:asciiTheme="minorHAnsi" w:eastAsiaTheme="minorHAnsi" w:hAnsiTheme="minorHAnsi" w:cstheme="minorHAnsi"/>
          <w:lang w:val="en-GB"/>
        </w:rPr>
        <w:t xml:space="preserve"> suggest</w:t>
      </w:r>
      <w:r w:rsidR="00782047">
        <w:rPr>
          <w:rFonts w:asciiTheme="minorHAnsi" w:eastAsiaTheme="minorHAnsi" w:hAnsiTheme="minorHAnsi" w:cstheme="minorHAnsi"/>
          <w:lang w:val="en-GB"/>
        </w:rPr>
        <w:t>ing</w:t>
      </w:r>
      <w:r w:rsidR="008003F2" w:rsidRPr="003B5D83">
        <w:rPr>
          <w:rFonts w:asciiTheme="minorHAnsi" w:eastAsiaTheme="minorHAnsi" w:hAnsiTheme="minorHAnsi" w:cstheme="minorHAnsi"/>
          <w:lang w:val="en-GB"/>
        </w:rPr>
        <w:t xml:space="preserve"> th</w:t>
      </w:r>
      <w:r w:rsidR="00FC3F41">
        <w:rPr>
          <w:rFonts w:asciiTheme="minorHAnsi" w:eastAsiaTheme="minorHAnsi" w:hAnsiTheme="minorHAnsi" w:cstheme="minorHAnsi"/>
          <w:lang w:val="en-GB"/>
        </w:rPr>
        <w:t>ey</w:t>
      </w:r>
      <w:r w:rsidR="008003F2" w:rsidRPr="003B5D83">
        <w:rPr>
          <w:rFonts w:asciiTheme="minorHAnsi" w:eastAsiaTheme="minorHAnsi" w:hAnsiTheme="minorHAnsi" w:cstheme="minorHAnsi"/>
          <w:lang w:val="en-GB"/>
        </w:rPr>
        <w:t xml:space="preserve"> do not excrete sufficient quantities of mercury into the egg for this to have a substantial long-term effect. Instead, the difference suggests some sexual segregation in foraging areas or diet of breeding birds in the incubation or early to mid chick-rearing period, prior to sample collection. </w:t>
      </w:r>
      <w:r w:rsidR="00647F10">
        <w:rPr>
          <w:rFonts w:asciiTheme="minorHAnsi" w:eastAsiaTheme="minorHAnsi" w:hAnsiTheme="minorHAnsi" w:cstheme="minorHAnsi"/>
          <w:lang w:val="en-GB"/>
        </w:rPr>
        <w:t>M</w:t>
      </w:r>
      <w:r w:rsidR="008003F2" w:rsidRPr="003B5D83">
        <w:rPr>
          <w:rFonts w:asciiTheme="minorHAnsi" w:eastAsiaTheme="minorHAnsi" w:hAnsiTheme="minorHAnsi" w:cstheme="minorHAnsi"/>
          <w:lang w:val="en-GB"/>
        </w:rPr>
        <w:t>ale and female wandering albatrosses do show preferences for different water masses</w:t>
      </w:r>
      <w:r w:rsidR="00647F10">
        <w:rPr>
          <w:rFonts w:asciiTheme="minorHAnsi" w:eastAsiaTheme="minorHAnsi" w:hAnsiTheme="minorHAnsi" w:cstheme="minorHAnsi"/>
          <w:lang w:val="en-GB"/>
        </w:rPr>
        <w:t xml:space="preserve"> during breeding</w:t>
      </w:r>
      <w:r w:rsidR="008003F2" w:rsidRPr="003B5D83">
        <w:rPr>
          <w:rFonts w:asciiTheme="minorHAnsi" w:eastAsiaTheme="minorHAnsi" w:hAnsiTheme="minorHAnsi" w:cstheme="minorHAnsi"/>
          <w:lang w:val="en-GB"/>
        </w:rPr>
        <w:t xml:space="preserve">; </w:t>
      </w:r>
      <w:r w:rsidR="008003F2" w:rsidRPr="003B5D83">
        <w:rPr>
          <w:rFonts w:asciiTheme="minorHAnsi" w:hAnsiTheme="minorHAnsi" w:cstheme="minorHAnsi"/>
          <w:bCs/>
          <w:lang w:val="en-GB"/>
        </w:rPr>
        <w:t>males favo</w:t>
      </w:r>
      <w:r w:rsidR="0084472E">
        <w:rPr>
          <w:rFonts w:asciiTheme="minorHAnsi" w:hAnsiTheme="minorHAnsi" w:cstheme="minorHAnsi"/>
          <w:bCs/>
          <w:lang w:val="en-GB"/>
        </w:rPr>
        <w:t>u</w:t>
      </w:r>
      <w:r w:rsidR="008003F2" w:rsidRPr="003B5D83">
        <w:rPr>
          <w:rFonts w:asciiTheme="minorHAnsi" w:hAnsiTheme="minorHAnsi" w:cstheme="minorHAnsi"/>
          <w:bCs/>
          <w:lang w:val="en-GB"/>
        </w:rPr>
        <w:t xml:space="preserve">r cold, Antarctic waters whereas females mostly </w:t>
      </w:r>
      <w:r w:rsidR="00647F10">
        <w:rPr>
          <w:rFonts w:asciiTheme="minorHAnsi" w:hAnsiTheme="minorHAnsi" w:cstheme="minorHAnsi"/>
          <w:bCs/>
          <w:lang w:val="en-GB"/>
        </w:rPr>
        <w:t>use</w:t>
      </w:r>
      <w:r w:rsidR="008003F2" w:rsidRPr="003B5D83">
        <w:rPr>
          <w:rFonts w:asciiTheme="minorHAnsi" w:hAnsiTheme="minorHAnsi" w:cstheme="minorHAnsi"/>
          <w:bCs/>
          <w:lang w:val="en-GB"/>
        </w:rPr>
        <w:t xml:space="preserve"> subantarctic and sub-tropical waters (</w:t>
      </w:r>
      <w:r w:rsidR="008003F2" w:rsidRPr="003B5D83">
        <w:rPr>
          <w:rFonts w:asciiTheme="minorHAnsi" w:hAnsiTheme="minorHAnsi" w:cstheme="minorHAnsi"/>
          <w:lang w:val="en-GB"/>
        </w:rPr>
        <w:t>Weimerskirch et al., 1993; Xavier et al., 2004; Xavier and Croxall, 2005). Moreover, in two years with differing environmental conditions, m</w:t>
      </w:r>
      <w:r w:rsidR="008003F2" w:rsidRPr="003B5D83">
        <w:rPr>
          <w:rFonts w:asciiTheme="minorHAnsi" w:eastAsiaTheme="minorHAnsi" w:hAnsiTheme="minorHAnsi" w:cstheme="minorHAnsi"/>
          <w:lang w:val="en-GB"/>
        </w:rPr>
        <w:t xml:space="preserve">ales consumed mainly fish (74% by mass) whereas females consumed mainly cephalopods (67%) </w:t>
      </w:r>
      <w:proofErr w:type="gramStart"/>
      <w:r w:rsidR="008003F2" w:rsidRPr="003B5D83">
        <w:rPr>
          <w:rFonts w:asciiTheme="minorHAnsi" w:eastAsiaTheme="minorHAnsi" w:hAnsiTheme="minorHAnsi" w:cstheme="minorHAnsi"/>
          <w:lang w:val="en-GB"/>
        </w:rPr>
        <w:t>(Xavier et al., 2004).</w:t>
      </w:r>
      <w:proofErr w:type="gramEnd"/>
      <w:r w:rsidR="008003F2" w:rsidRPr="003B5D83">
        <w:rPr>
          <w:rFonts w:asciiTheme="minorHAnsi" w:eastAsiaTheme="minorHAnsi" w:hAnsiTheme="minorHAnsi" w:cstheme="minorHAnsi"/>
          <w:lang w:val="en-GB"/>
        </w:rPr>
        <w:t xml:space="preserve"> </w:t>
      </w:r>
      <w:r w:rsidR="00FC3F41">
        <w:rPr>
          <w:rFonts w:asciiTheme="minorHAnsi" w:eastAsiaTheme="minorHAnsi" w:hAnsiTheme="minorHAnsi" w:cstheme="minorHAnsi"/>
          <w:lang w:val="en-GB"/>
        </w:rPr>
        <w:t>However, d</w:t>
      </w:r>
      <w:r w:rsidR="00647F10">
        <w:rPr>
          <w:rFonts w:asciiTheme="minorHAnsi" w:eastAsiaTheme="minorHAnsi" w:hAnsiTheme="minorHAnsi" w:cstheme="minorHAnsi"/>
          <w:lang w:val="en-GB"/>
        </w:rPr>
        <w:t xml:space="preserve">ifferences in distribution or diet may be less pronounced during the nonbreeding season, given the lack of a </w:t>
      </w:r>
      <w:r w:rsidR="008003F2" w:rsidRPr="003B5D83">
        <w:rPr>
          <w:rFonts w:asciiTheme="minorHAnsi" w:hAnsiTheme="minorHAnsi" w:cstheme="minorHAnsi"/>
          <w:lang w:val="en-GB"/>
        </w:rPr>
        <w:t>sex effect on mercury levels in feathers</w:t>
      </w:r>
      <w:r w:rsidR="008003F2" w:rsidRPr="003B5D83">
        <w:rPr>
          <w:rFonts w:asciiTheme="minorHAnsi" w:hAnsiTheme="minorHAnsi" w:cstheme="minorHAnsi"/>
          <w:bCs/>
          <w:lang w:val="en-GB"/>
        </w:rPr>
        <w:t>.</w:t>
      </w:r>
      <w:r w:rsidR="008003F2" w:rsidRPr="003B5D83">
        <w:rPr>
          <w:rFonts w:asciiTheme="minorHAnsi" w:eastAsiaTheme="minorHAnsi" w:hAnsiTheme="minorHAnsi" w:cstheme="minorHAnsi"/>
          <w:lang w:val="en-GB"/>
        </w:rPr>
        <w:t xml:space="preserve"> </w:t>
      </w:r>
      <w:r w:rsidR="00647F10">
        <w:rPr>
          <w:rFonts w:asciiTheme="minorHAnsi" w:eastAsiaTheme="minorHAnsi" w:hAnsiTheme="minorHAnsi" w:cstheme="minorHAnsi"/>
          <w:lang w:val="en-GB"/>
        </w:rPr>
        <w:t xml:space="preserve">This </w:t>
      </w:r>
      <w:r w:rsidR="00FC3F41">
        <w:rPr>
          <w:rFonts w:asciiTheme="minorHAnsi" w:eastAsiaTheme="minorHAnsi" w:hAnsiTheme="minorHAnsi" w:cstheme="minorHAnsi"/>
          <w:lang w:val="en-GB"/>
        </w:rPr>
        <w:t>accords</w:t>
      </w:r>
      <w:r w:rsidR="00647F10">
        <w:rPr>
          <w:rFonts w:asciiTheme="minorHAnsi" w:eastAsiaTheme="minorHAnsi" w:hAnsiTheme="minorHAnsi" w:cstheme="minorHAnsi"/>
          <w:lang w:val="en-GB"/>
        </w:rPr>
        <w:t xml:space="preserve"> with </w:t>
      </w:r>
      <w:r w:rsidR="00423796">
        <w:rPr>
          <w:rFonts w:asciiTheme="minorHAnsi" w:eastAsiaTheme="minorHAnsi" w:hAnsiTheme="minorHAnsi" w:cstheme="minorHAnsi"/>
          <w:lang w:val="en-GB"/>
        </w:rPr>
        <w:t>previous studies</w:t>
      </w:r>
      <w:r w:rsidR="008003F2" w:rsidRPr="003B5D83">
        <w:rPr>
          <w:rFonts w:asciiTheme="minorHAnsi" w:eastAsiaTheme="minorHAnsi" w:hAnsiTheme="minorHAnsi" w:cstheme="minorHAnsi"/>
          <w:lang w:val="en-GB"/>
        </w:rPr>
        <w:t xml:space="preserve"> of stable isotope </w:t>
      </w:r>
      <w:r w:rsidR="00647F10">
        <w:rPr>
          <w:rFonts w:asciiTheme="minorHAnsi" w:eastAsiaTheme="minorHAnsi" w:hAnsiTheme="minorHAnsi" w:cstheme="minorHAnsi"/>
          <w:lang w:val="en-GB"/>
        </w:rPr>
        <w:t>ratios</w:t>
      </w:r>
      <w:r w:rsidR="00FC3F41">
        <w:rPr>
          <w:rFonts w:asciiTheme="minorHAnsi" w:eastAsiaTheme="minorHAnsi" w:hAnsiTheme="minorHAnsi" w:cstheme="minorHAnsi"/>
          <w:lang w:val="en-GB"/>
        </w:rPr>
        <w:t>;</w:t>
      </w:r>
      <w:r w:rsidR="00647F10">
        <w:rPr>
          <w:rFonts w:asciiTheme="minorHAnsi" w:eastAsiaTheme="minorHAnsi" w:hAnsiTheme="minorHAnsi" w:cstheme="minorHAnsi"/>
          <w:lang w:val="en-GB"/>
        </w:rPr>
        <w:t xml:space="preserve"> </w:t>
      </w:r>
      <w:r w:rsidR="008003F2" w:rsidRPr="003B5D83">
        <w:rPr>
          <w:rFonts w:ascii="Symbol" w:hAnsi="Symbol"/>
          <w:lang w:val="en-GB"/>
        </w:rPr>
        <w:t></w:t>
      </w:r>
      <w:r w:rsidR="008003F2" w:rsidRPr="003B5D83">
        <w:rPr>
          <w:vertAlign w:val="superscript"/>
          <w:lang w:val="en-GB"/>
        </w:rPr>
        <w:t>13</w:t>
      </w:r>
      <w:r w:rsidR="008003F2" w:rsidRPr="003B5D83">
        <w:rPr>
          <w:lang w:val="en-GB"/>
        </w:rPr>
        <w:t>C</w:t>
      </w:r>
      <w:r w:rsidR="008003F2" w:rsidRPr="003B5D83">
        <w:rPr>
          <w:rFonts w:asciiTheme="minorHAnsi" w:eastAsiaTheme="minorHAnsi" w:hAnsiTheme="minorHAnsi" w:cstheme="minorHAnsi"/>
          <w:lang w:val="en-GB"/>
        </w:rPr>
        <w:t xml:space="preserve"> in </w:t>
      </w:r>
      <w:r w:rsidR="00FC3F41">
        <w:rPr>
          <w:rFonts w:asciiTheme="minorHAnsi" w:eastAsiaTheme="minorHAnsi" w:hAnsiTheme="minorHAnsi" w:cstheme="minorHAnsi"/>
          <w:lang w:val="en-GB"/>
        </w:rPr>
        <w:t xml:space="preserve">feathers was higher in </w:t>
      </w:r>
      <w:r w:rsidR="008003F2" w:rsidRPr="003B5D83">
        <w:rPr>
          <w:rFonts w:asciiTheme="minorHAnsi" w:eastAsiaTheme="minorHAnsi" w:hAnsiTheme="minorHAnsi" w:cstheme="minorHAnsi"/>
          <w:lang w:val="en-GB"/>
        </w:rPr>
        <w:t>females than males</w:t>
      </w:r>
      <w:r w:rsidR="008003F2" w:rsidRPr="003B5D83">
        <w:rPr>
          <w:lang w:val="en-GB"/>
        </w:rPr>
        <w:t>,</w:t>
      </w:r>
      <w:r w:rsidR="008003F2" w:rsidRPr="003B5D83">
        <w:rPr>
          <w:rFonts w:asciiTheme="minorHAnsi" w:eastAsiaTheme="minorHAnsi" w:hAnsiTheme="minorHAnsi" w:cstheme="minorHAnsi"/>
          <w:lang w:val="en-GB"/>
        </w:rPr>
        <w:t xml:space="preserve"> but </w:t>
      </w:r>
      <w:r w:rsidR="00FC3F41">
        <w:rPr>
          <w:rFonts w:asciiTheme="minorHAnsi" w:eastAsiaTheme="minorHAnsi" w:hAnsiTheme="minorHAnsi" w:cstheme="minorHAnsi"/>
          <w:lang w:val="en-GB"/>
        </w:rPr>
        <w:t xml:space="preserve">there was </w:t>
      </w:r>
      <w:r w:rsidR="008003F2" w:rsidRPr="003B5D83">
        <w:rPr>
          <w:rFonts w:asciiTheme="minorHAnsi" w:eastAsiaTheme="minorHAnsi" w:hAnsiTheme="minorHAnsi" w:cstheme="minorHAnsi"/>
          <w:lang w:val="en-GB"/>
        </w:rPr>
        <w:t xml:space="preserve">no difference in </w:t>
      </w:r>
      <w:r w:rsidR="008003F2" w:rsidRPr="003B5D83">
        <w:rPr>
          <w:rFonts w:ascii="Symbol" w:hAnsi="Symbol"/>
          <w:lang w:val="en-GB"/>
        </w:rPr>
        <w:t></w:t>
      </w:r>
      <w:r w:rsidR="008003F2" w:rsidRPr="003B5D83">
        <w:rPr>
          <w:vertAlign w:val="superscript"/>
          <w:lang w:val="en-GB"/>
        </w:rPr>
        <w:t>15</w:t>
      </w:r>
      <w:r w:rsidR="008003F2" w:rsidRPr="003B5D83">
        <w:rPr>
          <w:lang w:val="en-GB"/>
        </w:rPr>
        <w:t>N,</w:t>
      </w:r>
      <w:r w:rsidR="008003F2" w:rsidRPr="003B5D83">
        <w:rPr>
          <w:rFonts w:asciiTheme="minorHAnsi" w:eastAsiaTheme="minorHAnsi" w:hAnsiTheme="minorHAnsi" w:cstheme="minorHAnsi"/>
          <w:lang w:val="en-GB"/>
        </w:rPr>
        <w:t xml:space="preserve"> indicating that females had a more northerly </w:t>
      </w:r>
      <w:r w:rsidR="00423796">
        <w:rPr>
          <w:rFonts w:asciiTheme="minorHAnsi" w:eastAsiaTheme="minorHAnsi" w:hAnsiTheme="minorHAnsi" w:cstheme="minorHAnsi"/>
          <w:lang w:val="en-GB"/>
        </w:rPr>
        <w:t>foraging habitat</w:t>
      </w:r>
      <w:r w:rsidR="008003F2" w:rsidRPr="003B5D83">
        <w:rPr>
          <w:rFonts w:asciiTheme="minorHAnsi" w:eastAsiaTheme="minorHAnsi" w:hAnsiTheme="minorHAnsi" w:cstheme="minorHAnsi"/>
          <w:lang w:val="en-GB"/>
        </w:rPr>
        <w:t xml:space="preserve"> but did not feed at a higher trophic level during the nonbreeding period (Phillips et al., 2009</w:t>
      </w:r>
      <w:r w:rsidR="00423796">
        <w:rPr>
          <w:rFonts w:asciiTheme="minorHAnsi" w:eastAsiaTheme="minorHAnsi" w:hAnsiTheme="minorHAnsi" w:cstheme="minorHAnsi"/>
          <w:lang w:val="en-GB"/>
        </w:rPr>
        <w:t>; Ceia et al., 2012</w:t>
      </w:r>
      <w:r w:rsidR="008003F2" w:rsidRPr="003B5D83">
        <w:rPr>
          <w:rFonts w:asciiTheme="minorHAnsi" w:eastAsiaTheme="minorHAnsi" w:hAnsiTheme="minorHAnsi" w:cstheme="minorHAnsi"/>
          <w:lang w:val="en-GB"/>
        </w:rPr>
        <w:t xml:space="preserve">). </w:t>
      </w:r>
    </w:p>
    <w:p w:rsidR="00C15254" w:rsidRDefault="008003F2" w:rsidP="00C15254">
      <w:pPr>
        <w:spacing w:after="120" w:line="360" w:lineRule="auto"/>
        <w:ind w:firstLine="708"/>
        <w:rPr>
          <w:rStyle w:val="hps"/>
          <w:lang w:val="en-GB"/>
        </w:rPr>
      </w:pPr>
      <w:r w:rsidRPr="003B5D83">
        <w:rPr>
          <w:rStyle w:val="hps"/>
          <w:lang w:val="en-GB"/>
        </w:rPr>
        <w:t>Th</w:t>
      </w:r>
      <w:r w:rsidR="00647F10">
        <w:rPr>
          <w:rStyle w:val="hps"/>
          <w:lang w:val="en-GB"/>
        </w:rPr>
        <w:t>e</w:t>
      </w:r>
      <w:r w:rsidRPr="003B5D83">
        <w:rPr>
          <w:rStyle w:val="hps"/>
          <w:lang w:val="en-GB"/>
        </w:rPr>
        <w:t xml:space="preserve"> high level of mercury contamination in the wandering albatross may constitute an additional stress in individuals within a species that is already facing conservation problems, mainly as a consequence of unsustainable incidental mortality associated with long-line fishing (Croxall et al., 1998; Nel et al., 2002; Xavier et al., 2004)</w:t>
      </w:r>
      <w:proofErr w:type="gramStart"/>
      <w:r w:rsidRPr="003B5D83">
        <w:rPr>
          <w:rStyle w:val="hps"/>
          <w:lang w:val="en-GB"/>
        </w:rPr>
        <w:t>..</w:t>
      </w:r>
      <w:proofErr w:type="gramEnd"/>
      <w:r w:rsidRPr="003B5D83">
        <w:rPr>
          <w:rStyle w:val="hps"/>
          <w:lang w:val="en-GB"/>
        </w:rPr>
        <w:t xml:space="preserve"> Some degree of health surveillance, including contaminant monitoring, is advisable, as exposure to mercury may lead to deleterious effects (organ toxicity and reproductive or neurobehavioral impairment) (Scheuhammer, 1987). Mercury concentrations of over 0.5 mg kg</w:t>
      </w:r>
      <w:r w:rsidRPr="003B5D83">
        <w:rPr>
          <w:rStyle w:val="hps"/>
          <w:vertAlign w:val="superscript"/>
          <w:lang w:val="en-GB"/>
        </w:rPr>
        <w:t>-1</w:t>
      </w:r>
      <w:r w:rsidRPr="003B5D83">
        <w:rPr>
          <w:rStyle w:val="hps"/>
          <w:lang w:val="en-GB"/>
        </w:rPr>
        <w:t xml:space="preserve"> in eggs and of over 9-20 mg kg</w:t>
      </w:r>
      <w:r w:rsidRPr="003B5D83">
        <w:rPr>
          <w:rStyle w:val="hps"/>
          <w:vertAlign w:val="superscript"/>
          <w:lang w:val="en-GB"/>
        </w:rPr>
        <w:t>-1</w:t>
      </w:r>
      <w:r w:rsidRPr="003B5D83">
        <w:rPr>
          <w:rStyle w:val="hps"/>
          <w:lang w:val="en-GB"/>
        </w:rPr>
        <w:t xml:space="preserve"> in feathers have been correlated with decreased reproductive success in some piscivorous birds (Scheuhammer, 1987; Burger and Gochfeld, 1997). Concentrations reported in this and other studies </w:t>
      </w:r>
      <w:r w:rsidR="00FC3F41">
        <w:rPr>
          <w:rStyle w:val="hps"/>
          <w:lang w:val="en-GB"/>
        </w:rPr>
        <w:t>of</w:t>
      </w:r>
      <w:r w:rsidRPr="003B5D83">
        <w:rPr>
          <w:rStyle w:val="hps"/>
          <w:lang w:val="en-GB"/>
        </w:rPr>
        <w:t xml:space="preserve"> wandering albatross are considerably higher, and so although marine birds are expected to have higher toxicity thresholds than terrestrial birds (Blévin et al., 2013), we cannot dismiss the possibility of adverse effects in this already threatened species.</w:t>
      </w:r>
    </w:p>
    <w:p w:rsidR="002A1D7C" w:rsidRPr="00500587" w:rsidRDefault="002A1D7C" w:rsidP="002A1D7C">
      <w:pPr>
        <w:spacing w:after="120" w:line="360" w:lineRule="auto"/>
        <w:rPr>
          <w:color w:val="808080" w:themeColor="background1" w:themeShade="80"/>
          <w:lang w:val="en-GB"/>
        </w:rPr>
      </w:pPr>
    </w:p>
    <w:p w:rsidR="002A1D7C" w:rsidRDefault="002A1D7C" w:rsidP="002A1D7C">
      <w:pPr>
        <w:spacing w:after="120" w:line="360" w:lineRule="auto"/>
        <w:rPr>
          <w:b/>
          <w:smallCaps/>
          <w:sz w:val="24"/>
          <w:szCs w:val="24"/>
          <w:lang w:val="en-GB"/>
        </w:rPr>
      </w:pPr>
      <w:r w:rsidRPr="00D54BE2">
        <w:rPr>
          <w:b/>
          <w:smallCaps/>
          <w:sz w:val="24"/>
          <w:szCs w:val="24"/>
          <w:lang w:val="en-GB"/>
        </w:rPr>
        <w:t>Acknowledgements</w:t>
      </w:r>
    </w:p>
    <w:p w:rsidR="002A1D7C" w:rsidRPr="00787011" w:rsidRDefault="002A1D7C" w:rsidP="002A1D7C">
      <w:pPr>
        <w:spacing w:after="120" w:line="360" w:lineRule="auto"/>
        <w:rPr>
          <w:b/>
          <w:smallCaps/>
          <w:sz w:val="24"/>
          <w:szCs w:val="24"/>
          <w:lang w:val="en-GB"/>
        </w:rPr>
      </w:pPr>
      <w:r>
        <w:rPr>
          <w:lang w:val="en-GB"/>
        </w:rPr>
        <w:t>T</w:t>
      </w:r>
      <w:r w:rsidRPr="00D54BE2">
        <w:rPr>
          <w:lang w:val="en-GB"/>
        </w:rPr>
        <w:t>his work was supported by the Portuguese Foundation for the Science and Technology (FCT) through a PhD grant to Sílvia Tavares (SFRH/BD/48908/2008)</w:t>
      </w:r>
      <w:r w:rsidR="006B2829">
        <w:rPr>
          <w:lang w:val="en-GB"/>
        </w:rPr>
        <w:t>,</w:t>
      </w:r>
      <w:r w:rsidRPr="00D54BE2">
        <w:rPr>
          <w:lang w:val="en-GB"/>
        </w:rPr>
        <w:t>co-funded by the European Social Fund and Portuguese Government National Funds</w:t>
      </w:r>
      <w:r w:rsidR="000D226F">
        <w:rPr>
          <w:lang w:val="en-GB"/>
        </w:rPr>
        <w:t>, and through the project</w:t>
      </w:r>
      <w:r w:rsidR="006B2829">
        <w:rPr>
          <w:lang w:val="en-GB"/>
        </w:rPr>
        <w:t xml:space="preserve"> POLAR</w:t>
      </w:r>
      <w:r w:rsidRPr="00D54BE2">
        <w:rPr>
          <w:lang w:val="en-GB"/>
        </w:rPr>
        <w:t xml:space="preserve">. </w:t>
      </w:r>
      <w:r>
        <w:rPr>
          <w:lang w:val="en-GB"/>
        </w:rPr>
        <w:t xml:space="preserve">This </w:t>
      </w:r>
      <w:r>
        <w:rPr>
          <w:lang w:val="en-GB"/>
        </w:rPr>
        <w:lastRenderedPageBreak/>
        <w:t>paper represents a contribution to the British Antarctic Survey Ecosystems Programme</w:t>
      </w:r>
      <w:r w:rsidR="00186024">
        <w:rPr>
          <w:lang w:val="en-GB"/>
        </w:rPr>
        <w:t>,</w:t>
      </w:r>
      <w:r w:rsidR="006B2829">
        <w:rPr>
          <w:lang w:val="en-GB"/>
        </w:rPr>
        <w:t xml:space="preserve"> the national program PROPOLAR and the international programs </w:t>
      </w:r>
      <w:r w:rsidR="00186024">
        <w:rPr>
          <w:lang w:val="en-GB"/>
        </w:rPr>
        <w:t xml:space="preserve">of </w:t>
      </w:r>
      <w:r w:rsidR="006B2829">
        <w:rPr>
          <w:lang w:val="en-GB"/>
        </w:rPr>
        <w:t>ICED and SCAR AnT-ERA</w:t>
      </w:r>
      <w:r>
        <w:rPr>
          <w:lang w:val="en-GB"/>
        </w:rPr>
        <w:t>.</w:t>
      </w:r>
    </w:p>
    <w:p w:rsidR="002A1D7C" w:rsidRDefault="002A1D7C" w:rsidP="002A1D7C">
      <w:pPr>
        <w:spacing w:after="120" w:line="360" w:lineRule="auto"/>
        <w:rPr>
          <w:b/>
          <w:smallCaps/>
          <w:sz w:val="24"/>
          <w:szCs w:val="24"/>
          <w:lang w:val="en-GB"/>
        </w:rPr>
      </w:pPr>
    </w:p>
    <w:p w:rsidR="002A1D7C" w:rsidRPr="00D54BE2" w:rsidRDefault="002A1D7C" w:rsidP="002A1D7C">
      <w:pPr>
        <w:spacing w:after="120" w:line="360" w:lineRule="auto"/>
        <w:rPr>
          <w:b/>
          <w:smallCaps/>
          <w:sz w:val="24"/>
          <w:szCs w:val="24"/>
          <w:lang w:val="en-GB"/>
        </w:rPr>
      </w:pPr>
      <w:r w:rsidRPr="00D54BE2">
        <w:rPr>
          <w:b/>
          <w:smallCaps/>
          <w:sz w:val="24"/>
          <w:szCs w:val="24"/>
          <w:lang w:val="en-GB"/>
        </w:rPr>
        <w:t>References</w:t>
      </w:r>
    </w:p>
    <w:p w:rsidR="002A1D7C" w:rsidRDefault="002A1D7C" w:rsidP="002A1D7C">
      <w:pPr>
        <w:spacing w:after="120" w:line="360" w:lineRule="auto"/>
        <w:rPr>
          <w:sz w:val="18"/>
          <w:szCs w:val="18"/>
          <w:lang w:val="en-GB"/>
        </w:rPr>
      </w:pPr>
      <w:proofErr w:type="gramStart"/>
      <w:r w:rsidRPr="00D54BE2">
        <w:rPr>
          <w:sz w:val="18"/>
          <w:szCs w:val="18"/>
          <w:lang w:val="en-GB"/>
        </w:rPr>
        <w:t>Anderson, O.R.J., Phillips, R.A., McDonald, R.A., Shore, R.F., McGill, R.A.R., Bearhop, S., 2009.</w:t>
      </w:r>
      <w:proofErr w:type="gramEnd"/>
      <w:r w:rsidRPr="00D54BE2">
        <w:rPr>
          <w:sz w:val="18"/>
          <w:szCs w:val="18"/>
          <w:lang w:val="en-GB"/>
        </w:rPr>
        <w:t xml:space="preserve"> Influence of trophic position and foraging range on mercury levels within a seabird community. Marine Ecology Progress Series 375, 277-288.</w:t>
      </w:r>
    </w:p>
    <w:p w:rsidR="002A1D7C" w:rsidRPr="00E9293F" w:rsidRDefault="002A1D7C" w:rsidP="002A1D7C">
      <w:pPr>
        <w:spacing w:after="120" w:line="360" w:lineRule="auto"/>
        <w:rPr>
          <w:sz w:val="18"/>
          <w:szCs w:val="18"/>
          <w:lang w:val="en-GB"/>
        </w:rPr>
      </w:pPr>
      <w:r w:rsidRPr="00D6656B">
        <w:rPr>
          <w:sz w:val="18"/>
          <w:szCs w:val="18"/>
          <w:lang w:val="en-US"/>
        </w:rPr>
        <w:t xml:space="preserve">Bearhop, S., Phillips, R.A., Thompson, D.R., Waldron, S., Furness, R.W., 2000. Mercury dynamics in great skuas </w:t>
      </w:r>
      <w:r w:rsidRPr="00D6656B">
        <w:rPr>
          <w:i/>
          <w:sz w:val="18"/>
          <w:szCs w:val="18"/>
          <w:lang w:val="en-US"/>
        </w:rPr>
        <w:t xml:space="preserve">Catharacta skua </w:t>
      </w:r>
      <w:r w:rsidRPr="00D6656B">
        <w:rPr>
          <w:sz w:val="18"/>
          <w:szCs w:val="18"/>
          <w:lang w:val="en-US"/>
        </w:rPr>
        <w:t xml:space="preserve">in relation to colony, diet and trophic status inferred from stable isotope signatures. Marine Ecology Progress Series </w:t>
      </w:r>
      <w:r w:rsidRPr="00D6656B">
        <w:rPr>
          <w:iCs/>
          <w:sz w:val="18"/>
          <w:szCs w:val="18"/>
          <w:lang w:val="en-US"/>
        </w:rPr>
        <w:t>195, 261-268</w:t>
      </w:r>
      <w:r w:rsidRPr="00D6656B">
        <w:rPr>
          <w:sz w:val="18"/>
          <w:szCs w:val="18"/>
          <w:lang w:val="en-US"/>
        </w:rPr>
        <w:t>.</w:t>
      </w:r>
    </w:p>
    <w:p w:rsidR="002A1D7C" w:rsidRDefault="002A1D7C" w:rsidP="002A1D7C">
      <w:pPr>
        <w:spacing w:after="120" w:line="360" w:lineRule="auto"/>
        <w:rPr>
          <w:sz w:val="18"/>
          <w:szCs w:val="18"/>
          <w:lang w:val="en-GB"/>
        </w:rPr>
      </w:pPr>
      <w:proofErr w:type="gramStart"/>
      <w:r w:rsidRPr="00D54BE2">
        <w:rPr>
          <w:sz w:val="18"/>
          <w:szCs w:val="18"/>
          <w:lang w:val="en-GB"/>
        </w:rPr>
        <w:t>Becker, P.H., González-Solís, J., Behrends, B., Croxall, J., 2002.</w:t>
      </w:r>
      <w:proofErr w:type="gramEnd"/>
      <w:r w:rsidRPr="00D54BE2">
        <w:rPr>
          <w:sz w:val="18"/>
          <w:szCs w:val="18"/>
          <w:lang w:val="en-GB"/>
        </w:rPr>
        <w:t xml:space="preserve"> Feather mercury levels in seabirds at South Georgia: influence of trophic position, sex and age. Marine Ecology Progress Series 243, 261-269.</w:t>
      </w:r>
    </w:p>
    <w:p w:rsidR="002A1D7C" w:rsidRDefault="002A1D7C" w:rsidP="002A1D7C">
      <w:pPr>
        <w:spacing w:after="120" w:line="360" w:lineRule="auto"/>
        <w:rPr>
          <w:rFonts w:asciiTheme="minorHAnsi" w:eastAsiaTheme="minorHAnsi" w:hAnsiTheme="minorHAnsi" w:cs="Candida-Roman"/>
          <w:color w:val="231F20"/>
          <w:sz w:val="18"/>
          <w:szCs w:val="18"/>
          <w:lang w:val="en-GB"/>
        </w:rPr>
      </w:pPr>
      <w:r w:rsidRPr="00D6656B">
        <w:rPr>
          <w:rFonts w:asciiTheme="minorHAnsi" w:eastAsiaTheme="minorHAnsi" w:hAnsiTheme="minorHAnsi" w:cs="Candida-Roman"/>
          <w:color w:val="231F20"/>
          <w:sz w:val="18"/>
          <w:szCs w:val="18"/>
        </w:rPr>
        <w:t xml:space="preserve">Blévin, P., Carravieri, A., Jaeger, A., Chastel, O., Bustamante, P., Cherel, Y., 2013. </w:t>
      </w:r>
      <w:proofErr w:type="gramStart"/>
      <w:r>
        <w:rPr>
          <w:rFonts w:asciiTheme="minorHAnsi" w:eastAsiaTheme="minorHAnsi" w:hAnsiTheme="minorHAnsi" w:cs="Candida-Roman"/>
          <w:color w:val="231F20"/>
          <w:sz w:val="18"/>
          <w:szCs w:val="18"/>
          <w:lang w:val="en-GB"/>
        </w:rPr>
        <w:t>Wide range of contamination in chicks of Southern Ocean seabirds.</w:t>
      </w:r>
      <w:proofErr w:type="gramEnd"/>
      <w:r>
        <w:rPr>
          <w:rFonts w:asciiTheme="minorHAnsi" w:eastAsiaTheme="minorHAnsi" w:hAnsiTheme="minorHAnsi" w:cs="Candida-Roman"/>
          <w:color w:val="231F20"/>
          <w:sz w:val="18"/>
          <w:szCs w:val="18"/>
          <w:lang w:val="en-GB"/>
        </w:rPr>
        <w:t xml:space="preserve"> PLoS one 8(1): e54508. </w:t>
      </w:r>
    </w:p>
    <w:p w:rsidR="002A1D7C" w:rsidRDefault="002A1D7C" w:rsidP="002A1D7C">
      <w:pPr>
        <w:spacing w:after="120" w:line="360" w:lineRule="auto"/>
        <w:rPr>
          <w:rFonts w:asciiTheme="minorHAnsi" w:eastAsiaTheme="minorHAnsi" w:hAnsiTheme="minorHAnsi" w:cs="Candida-Roman"/>
          <w:color w:val="231F20"/>
          <w:sz w:val="18"/>
          <w:szCs w:val="18"/>
          <w:lang w:val="en-GB"/>
        </w:rPr>
      </w:pPr>
      <w:r w:rsidRPr="00AF4DF1">
        <w:rPr>
          <w:rFonts w:asciiTheme="minorHAnsi" w:eastAsiaTheme="minorHAnsi" w:hAnsiTheme="minorHAnsi" w:cs="Candida-Roman"/>
          <w:color w:val="231F20"/>
          <w:sz w:val="18"/>
          <w:szCs w:val="18"/>
          <w:lang w:val="en-GB"/>
        </w:rPr>
        <w:t>Braune</w:t>
      </w:r>
      <w:r>
        <w:rPr>
          <w:rFonts w:asciiTheme="minorHAnsi" w:eastAsiaTheme="minorHAnsi" w:hAnsiTheme="minorHAnsi" w:cs="Candida-Roman"/>
          <w:color w:val="231F20"/>
          <w:sz w:val="18"/>
          <w:szCs w:val="18"/>
          <w:lang w:val="en-GB"/>
        </w:rPr>
        <w:t>,</w:t>
      </w:r>
      <w:r w:rsidRPr="00AF4DF1">
        <w:rPr>
          <w:rFonts w:asciiTheme="minorHAnsi" w:eastAsiaTheme="minorHAnsi" w:hAnsiTheme="minorHAnsi" w:cs="Candida-Roman"/>
          <w:color w:val="231F20"/>
          <w:sz w:val="18"/>
          <w:szCs w:val="18"/>
          <w:lang w:val="en-GB"/>
        </w:rPr>
        <w:t xml:space="preserve"> B</w:t>
      </w:r>
      <w:r>
        <w:rPr>
          <w:rFonts w:asciiTheme="minorHAnsi" w:eastAsiaTheme="minorHAnsi" w:hAnsiTheme="minorHAnsi" w:cs="Candida-Roman"/>
          <w:color w:val="231F20"/>
          <w:sz w:val="18"/>
          <w:szCs w:val="18"/>
          <w:lang w:val="en-GB"/>
        </w:rPr>
        <w:t>.</w:t>
      </w:r>
      <w:r w:rsidRPr="00AF4DF1">
        <w:rPr>
          <w:rFonts w:asciiTheme="minorHAnsi" w:eastAsiaTheme="minorHAnsi" w:hAnsiTheme="minorHAnsi" w:cs="Candida-Roman"/>
          <w:color w:val="231F20"/>
          <w:sz w:val="18"/>
          <w:szCs w:val="18"/>
          <w:lang w:val="en-GB"/>
        </w:rPr>
        <w:t>M</w:t>
      </w:r>
      <w:r>
        <w:rPr>
          <w:rFonts w:asciiTheme="minorHAnsi" w:eastAsiaTheme="minorHAnsi" w:hAnsiTheme="minorHAnsi" w:cs="Candida-Roman"/>
          <w:color w:val="231F20"/>
          <w:sz w:val="18"/>
          <w:szCs w:val="18"/>
          <w:lang w:val="en-GB"/>
        </w:rPr>
        <w:t>.</w:t>
      </w:r>
      <w:r w:rsidRPr="00AF4DF1">
        <w:rPr>
          <w:rFonts w:asciiTheme="minorHAnsi" w:eastAsiaTheme="minorHAnsi" w:hAnsiTheme="minorHAnsi" w:cs="Candida-Roman"/>
          <w:color w:val="231F20"/>
          <w:sz w:val="18"/>
          <w:szCs w:val="18"/>
          <w:lang w:val="en-GB"/>
        </w:rPr>
        <w:t>, Gaskin</w:t>
      </w:r>
      <w:r>
        <w:rPr>
          <w:rFonts w:asciiTheme="minorHAnsi" w:eastAsiaTheme="minorHAnsi" w:hAnsiTheme="minorHAnsi" w:cs="Candida-Roman"/>
          <w:color w:val="231F20"/>
          <w:sz w:val="18"/>
          <w:szCs w:val="18"/>
          <w:lang w:val="en-GB"/>
        </w:rPr>
        <w:t>,</w:t>
      </w:r>
      <w:r w:rsidRPr="00AF4DF1">
        <w:rPr>
          <w:rFonts w:asciiTheme="minorHAnsi" w:eastAsiaTheme="minorHAnsi" w:hAnsiTheme="minorHAnsi" w:cs="Candida-Roman"/>
          <w:color w:val="231F20"/>
          <w:sz w:val="18"/>
          <w:szCs w:val="18"/>
          <w:lang w:val="en-GB"/>
        </w:rPr>
        <w:t xml:space="preserve"> D</w:t>
      </w:r>
      <w:r>
        <w:rPr>
          <w:rFonts w:asciiTheme="minorHAnsi" w:eastAsiaTheme="minorHAnsi" w:hAnsiTheme="minorHAnsi" w:cs="Candida-Roman"/>
          <w:color w:val="231F20"/>
          <w:sz w:val="18"/>
          <w:szCs w:val="18"/>
          <w:lang w:val="en-GB"/>
        </w:rPr>
        <w:t>.</w:t>
      </w:r>
      <w:r w:rsidRPr="00AF4DF1">
        <w:rPr>
          <w:rFonts w:asciiTheme="minorHAnsi" w:eastAsiaTheme="minorHAnsi" w:hAnsiTheme="minorHAnsi" w:cs="Candida-Roman"/>
          <w:color w:val="231F20"/>
          <w:sz w:val="18"/>
          <w:szCs w:val="18"/>
          <w:lang w:val="en-GB"/>
        </w:rPr>
        <w:t>E</w:t>
      </w:r>
      <w:r>
        <w:rPr>
          <w:rFonts w:asciiTheme="minorHAnsi" w:eastAsiaTheme="minorHAnsi" w:hAnsiTheme="minorHAnsi" w:cs="Candida-Roman"/>
          <w:color w:val="231F20"/>
          <w:sz w:val="18"/>
          <w:szCs w:val="18"/>
          <w:lang w:val="en-GB"/>
        </w:rPr>
        <w:t xml:space="preserve">., </w:t>
      </w:r>
      <w:r w:rsidRPr="00AF4DF1">
        <w:rPr>
          <w:rFonts w:asciiTheme="minorHAnsi" w:eastAsiaTheme="minorHAnsi" w:hAnsiTheme="minorHAnsi" w:cs="Candida-Roman"/>
          <w:color w:val="231F20"/>
          <w:sz w:val="18"/>
          <w:szCs w:val="18"/>
          <w:lang w:val="en-GB"/>
        </w:rPr>
        <w:t>1987</w:t>
      </w:r>
      <w:r>
        <w:rPr>
          <w:rFonts w:asciiTheme="minorHAnsi" w:eastAsiaTheme="minorHAnsi" w:hAnsiTheme="minorHAnsi" w:cs="Candida-Roman"/>
          <w:color w:val="231F20"/>
          <w:sz w:val="18"/>
          <w:szCs w:val="18"/>
          <w:lang w:val="en-GB"/>
        </w:rPr>
        <w:t>.</w:t>
      </w:r>
      <w:r w:rsidRPr="00AF4DF1">
        <w:rPr>
          <w:rFonts w:asciiTheme="minorHAnsi" w:eastAsiaTheme="minorHAnsi" w:hAnsiTheme="minorHAnsi" w:cs="Candida-Roman"/>
          <w:color w:val="231F20"/>
          <w:sz w:val="18"/>
          <w:szCs w:val="18"/>
          <w:lang w:val="en-GB"/>
        </w:rPr>
        <w:t xml:space="preserve"> Mercury levels in Bonaparte’s gulls (</w:t>
      </w:r>
      <w:r w:rsidRPr="00AF4DF1">
        <w:rPr>
          <w:rFonts w:asciiTheme="minorHAnsi" w:eastAsiaTheme="minorHAnsi" w:hAnsiTheme="minorHAnsi" w:cs="ObliqueStraightPlain"/>
          <w:i/>
          <w:iCs/>
          <w:color w:val="231F20"/>
          <w:sz w:val="18"/>
          <w:szCs w:val="18"/>
          <w:lang w:val="en-GB"/>
        </w:rPr>
        <w:t xml:space="preserve">Larus </w:t>
      </w:r>
      <w:proofErr w:type="gramStart"/>
      <w:r w:rsidRPr="00AF4DF1">
        <w:rPr>
          <w:rFonts w:asciiTheme="minorHAnsi" w:eastAsiaTheme="minorHAnsi" w:hAnsiTheme="minorHAnsi" w:cs="ObliqueStraightPlain"/>
          <w:i/>
          <w:iCs/>
          <w:color w:val="231F20"/>
          <w:sz w:val="18"/>
          <w:szCs w:val="18"/>
          <w:lang w:val="en-GB"/>
        </w:rPr>
        <w:t>philadelphia</w:t>
      </w:r>
      <w:proofErr w:type="gramEnd"/>
      <w:r w:rsidRPr="00AF4DF1">
        <w:rPr>
          <w:rFonts w:asciiTheme="minorHAnsi" w:eastAsiaTheme="minorHAnsi" w:hAnsiTheme="minorHAnsi" w:cs="Candida-Roman"/>
          <w:color w:val="231F20"/>
          <w:sz w:val="18"/>
          <w:szCs w:val="18"/>
          <w:lang w:val="en-GB"/>
        </w:rPr>
        <w:t>) during autumn mo</w:t>
      </w:r>
      <w:r>
        <w:rPr>
          <w:rFonts w:asciiTheme="minorHAnsi" w:eastAsiaTheme="minorHAnsi" w:hAnsiTheme="minorHAnsi" w:cs="Candida-Roman"/>
          <w:color w:val="231F20"/>
          <w:sz w:val="18"/>
          <w:szCs w:val="18"/>
          <w:lang w:val="en-GB"/>
        </w:rPr>
        <w:t>u</w:t>
      </w:r>
      <w:r w:rsidRPr="00AF4DF1">
        <w:rPr>
          <w:rFonts w:asciiTheme="minorHAnsi" w:eastAsiaTheme="minorHAnsi" w:hAnsiTheme="minorHAnsi" w:cs="Candida-Roman"/>
          <w:color w:val="231F20"/>
          <w:sz w:val="18"/>
          <w:szCs w:val="18"/>
          <w:lang w:val="en-GB"/>
        </w:rPr>
        <w:t>lt in the Quoddy region, New Brunswick, Canada. Arch</w:t>
      </w:r>
      <w:r>
        <w:rPr>
          <w:rFonts w:asciiTheme="minorHAnsi" w:eastAsiaTheme="minorHAnsi" w:hAnsiTheme="minorHAnsi" w:cs="Candida-Roman"/>
          <w:color w:val="231F20"/>
          <w:sz w:val="18"/>
          <w:szCs w:val="18"/>
          <w:lang w:val="en-GB"/>
        </w:rPr>
        <w:t>ives</w:t>
      </w:r>
      <w:r w:rsidRPr="00AF4DF1">
        <w:rPr>
          <w:rFonts w:asciiTheme="minorHAnsi" w:eastAsiaTheme="minorHAnsi" w:hAnsiTheme="minorHAnsi" w:cs="Candida-Roman"/>
          <w:color w:val="231F20"/>
          <w:sz w:val="18"/>
          <w:szCs w:val="18"/>
          <w:lang w:val="en-GB"/>
        </w:rPr>
        <w:t xml:space="preserve"> </w:t>
      </w:r>
      <w:r>
        <w:rPr>
          <w:rFonts w:asciiTheme="minorHAnsi" w:eastAsiaTheme="minorHAnsi" w:hAnsiTheme="minorHAnsi" w:cs="Candida-Roman"/>
          <w:color w:val="231F20"/>
          <w:sz w:val="18"/>
          <w:szCs w:val="18"/>
          <w:lang w:val="en-GB"/>
        </w:rPr>
        <w:t xml:space="preserve">of </w:t>
      </w:r>
      <w:r w:rsidRPr="00AF4DF1">
        <w:rPr>
          <w:rFonts w:asciiTheme="minorHAnsi" w:eastAsiaTheme="minorHAnsi" w:hAnsiTheme="minorHAnsi" w:cs="Candida-Roman"/>
          <w:color w:val="231F20"/>
          <w:sz w:val="18"/>
          <w:szCs w:val="18"/>
          <w:lang w:val="en-GB"/>
        </w:rPr>
        <w:t>Environ</w:t>
      </w:r>
      <w:r>
        <w:rPr>
          <w:rFonts w:asciiTheme="minorHAnsi" w:eastAsiaTheme="minorHAnsi" w:hAnsiTheme="minorHAnsi" w:cs="Candida-Roman"/>
          <w:color w:val="231F20"/>
          <w:sz w:val="18"/>
          <w:szCs w:val="18"/>
          <w:lang w:val="en-GB"/>
        </w:rPr>
        <w:t>mental</w:t>
      </w:r>
      <w:r w:rsidRPr="00AF4DF1">
        <w:rPr>
          <w:rFonts w:asciiTheme="minorHAnsi" w:eastAsiaTheme="minorHAnsi" w:hAnsiTheme="minorHAnsi" w:cs="Candida-Roman"/>
          <w:color w:val="231F20"/>
          <w:sz w:val="18"/>
          <w:szCs w:val="18"/>
          <w:lang w:val="en-GB"/>
        </w:rPr>
        <w:t xml:space="preserve"> Contam</w:t>
      </w:r>
      <w:r>
        <w:rPr>
          <w:rFonts w:asciiTheme="minorHAnsi" w:eastAsiaTheme="minorHAnsi" w:hAnsiTheme="minorHAnsi" w:cs="Candida-Roman"/>
          <w:color w:val="231F20"/>
          <w:sz w:val="18"/>
          <w:szCs w:val="18"/>
          <w:lang w:val="en-GB"/>
        </w:rPr>
        <w:t>ination and</w:t>
      </w:r>
      <w:r w:rsidRPr="00AF4DF1">
        <w:rPr>
          <w:rFonts w:asciiTheme="minorHAnsi" w:eastAsiaTheme="minorHAnsi" w:hAnsiTheme="minorHAnsi" w:cs="Candida-Roman"/>
          <w:color w:val="231F20"/>
          <w:sz w:val="18"/>
          <w:szCs w:val="18"/>
          <w:lang w:val="en-GB"/>
        </w:rPr>
        <w:t xml:space="preserve"> Toxicol</w:t>
      </w:r>
      <w:r>
        <w:rPr>
          <w:rFonts w:asciiTheme="minorHAnsi" w:eastAsiaTheme="minorHAnsi" w:hAnsiTheme="minorHAnsi" w:cs="Candida-Roman"/>
          <w:color w:val="231F20"/>
          <w:sz w:val="18"/>
          <w:szCs w:val="18"/>
          <w:lang w:val="en-GB"/>
        </w:rPr>
        <w:t xml:space="preserve">ogy 16, </w:t>
      </w:r>
      <w:r w:rsidRPr="00AF4DF1">
        <w:rPr>
          <w:rFonts w:asciiTheme="minorHAnsi" w:eastAsiaTheme="minorHAnsi" w:hAnsiTheme="minorHAnsi" w:cs="Candida-Roman"/>
          <w:color w:val="231F20"/>
          <w:sz w:val="18"/>
          <w:szCs w:val="18"/>
          <w:lang w:val="en-GB"/>
        </w:rPr>
        <w:t>539–549</w:t>
      </w:r>
      <w:r>
        <w:rPr>
          <w:rFonts w:asciiTheme="minorHAnsi" w:eastAsiaTheme="minorHAnsi" w:hAnsiTheme="minorHAnsi" w:cs="Candida-Roman"/>
          <w:color w:val="231F20"/>
          <w:sz w:val="18"/>
          <w:szCs w:val="18"/>
          <w:lang w:val="en-GB"/>
        </w:rPr>
        <w:t>.</w:t>
      </w:r>
    </w:p>
    <w:p w:rsidR="002A1D7C" w:rsidRPr="00D6656B" w:rsidRDefault="002A1D7C" w:rsidP="002A1D7C">
      <w:pPr>
        <w:autoSpaceDE w:val="0"/>
        <w:autoSpaceDN w:val="0"/>
        <w:adjustRightInd w:val="0"/>
        <w:spacing w:after="120" w:line="360" w:lineRule="auto"/>
        <w:rPr>
          <w:sz w:val="18"/>
          <w:szCs w:val="18"/>
          <w:lang w:val="en-US"/>
        </w:rPr>
      </w:pPr>
      <w:proofErr w:type="gramStart"/>
      <w:r w:rsidRPr="00D6656B">
        <w:rPr>
          <w:sz w:val="18"/>
          <w:szCs w:val="18"/>
          <w:lang w:val="en-US"/>
        </w:rPr>
        <w:t>Bridge, E.S., 2006.</w:t>
      </w:r>
      <w:proofErr w:type="gramEnd"/>
      <w:r w:rsidRPr="00D6656B">
        <w:rPr>
          <w:sz w:val="18"/>
          <w:szCs w:val="18"/>
          <w:lang w:val="en-US"/>
        </w:rPr>
        <w:t xml:space="preserve"> </w:t>
      </w:r>
      <w:proofErr w:type="gramStart"/>
      <w:r w:rsidRPr="00D6656B">
        <w:rPr>
          <w:sz w:val="18"/>
          <w:szCs w:val="18"/>
          <w:lang w:val="en-US"/>
        </w:rPr>
        <w:t>Influences of morphology and behaviour on wing-moult strategies in seabirds.</w:t>
      </w:r>
      <w:proofErr w:type="gramEnd"/>
      <w:r w:rsidRPr="00D6656B">
        <w:rPr>
          <w:sz w:val="18"/>
          <w:szCs w:val="18"/>
          <w:lang w:val="en-US"/>
        </w:rPr>
        <w:t xml:space="preserve"> Marine Ornithology 34, 7–19.</w:t>
      </w:r>
    </w:p>
    <w:p w:rsidR="002A1D7C" w:rsidRDefault="002A1D7C" w:rsidP="002A1D7C">
      <w:pPr>
        <w:spacing w:after="120" w:line="360" w:lineRule="auto"/>
        <w:rPr>
          <w:sz w:val="18"/>
          <w:szCs w:val="18"/>
          <w:lang w:val="en-GB"/>
        </w:rPr>
      </w:pPr>
      <w:proofErr w:type="gramStart"/>
      <w:r w:rsidRPr="00D54BE2">
        <w:rPr>
          <w:sz w:val="18"/>
          <w:szCs w:val="18"/>
          <w:lang w:val="en-GB"/>
        </w:rPr>
        <w:t xml:space="preserve">Burger, J., </w:t>
      </w:r>
      <w:r>
        <w:rPr>
          <w:sz w:val="18"/>
          <w:szCs w:val="18"/>
          <w:lang w:val="en-GB"/>
        </w:rPr>
        <w:t>Gochfeld, M., 1997</w:t>
      </w:r>
      <w:r w:rsidRPr="00D54BE2">
        <w:rPr>
          <w:sz w:val="18"/>
          <w:szCs w:val="18"/>
          <w:lang w:val="en-GB"/>
        </w:rPr>
        <w:t>.</w:t>
      </w:r>
      <w:proofErr w:type="gramEnd"/>
      <w:r w:rsidRPr="00D54BE2">
        <w:rPr>
          <w:sz w:val="18"/>
          <w:szCs w:val="18"/>
          <w:lang w:val="en-GB"/>
        </w:rPr>
        <w:t xml:space="preserve"> </w:t>
      </w:r>
      <w:r>
        <w:rPr>
          <w:sz w:val="18"/>
          <w:szCs w:val="18"/>
          <w:lang w:val="en-GB"/>
        </w:rPr>
        <w:t>Risk, mercury levels and birds</w:t>
      </w:r>
      <w:proofErr w:type="gramStart"/>
      <w:r>
        <w:rPr>
          <w:sz w:val="18"/>
          <w:szCs w:val="18"/>
          <w:lang w:val="en-GB"/>
        </w:rPr>
        <w:t>:relating</w:t>
      </w:r>
      <w:proofErr w:type="gramEnd"/>
      <w:r>
        <w:rPr>
          <w:sz w:val="18"/>
          <w:szCs w:val="18"/>
          <w:lang w:val="en-GB"/>
        </w:rPr>
        <w:t xml:space="preserve"> adverse laboratory effects to field biomonitoring. Environmental Research 75, 160-172.</w:t>
      </w:r>
    </w:p>
    <w:p w:rsidR="002A1D7C" w:rsidRDefault="002A1D7C" w:rsidP="002A1D7C">
      <w:pPr>
        <w:spacing w:after="120" w:line="360" w:lineRule="auto"/>
        <w:rPr>
          <w:sz w:val="18"/>
          <w:szCs w:val="18"/>
          <w:lang w:val="en-GB"/>
        </w:rPr>
      </w:pPr>
      <w:proofErr w:type="gramStart"/>
      <w:r>
        <w:rPr>
          <w:sz w:val="18"/>
          <w:szCs w:val="18"/>
          <w:lang w:val="en-GB"/>
        </w:rPr>
        <w:t>Burger, J., Gochfeld, M., 2000.</w:t>
      </w:r>
      <w:proofErr w:type="gramEnd"/>
      <w:r>
        <w:rPr>
          <w:sz w:val="18"/>
          <w:szCs w:val="18"/>
          <w:lang w:val="en-GB"/>
        </w:rPr>
        <w:t xml:space="preserve"> Metal levels in feathers of 12 species of seabirds from Midway Atoll in the northern Southern Pacific. The Science of the Total Environment 257, 37-52.</w:t>
      </w:r>
    </w:p>
    <w:p w:rsidR="002A1D7C" w:rsidRDefault="002A1D7C" w:rsidP="002A1D7C">
      <w:pPr>
        <w:autoSpaceDE w:val="0"/>
        <w:autoSpaceDN w:val="0"/>
        <w:adjustRightInd w:val="0"/>
        <w:spacing w:after="120" w:line="360" w:lineRule="auto"/>
        <w:jc w:val="both"/>
        <w:rPr>
          <w:rFonts w:asciiTheme="minorHAnsi" w:eastAsiaTheme="minorHAnsi" w:hAnsiTheme="minorHAnsi" w:cstheme="minorHAnsi"/>
          <w:sz w:val="18"/>
          <w:szCs w:val="18"/>
          <w:lang w:val="en-GB"/>
        </w:rPr>
      </w:pPr>
      <w:proofErr w:type="gramStart"/>
      <w:r w:rsidRPr="00D54BE2">
        <w:rPr>
          <w:rFonts w:asciiTheme="minorHAnsi" w:eastAsiaTheme="minorHAnsi" w:hAnsiTheme="minorHAnsi" w:cstheme="minorHAnsi"/>
          <w:sz w:val="18"/>
          <w:szCs w:val="18"/>
          <w:lang w:val="en-GB"/>
        </w:rPr>
        <w:t xml:space="preserve">Bustamante, P., Lahaye, V., Durnez, C., </w:t>
      </w:r>
      <w:r>
        <w:rPr>
          <w:rFonts w:asciiTheme="minorHAnsi" w:eastAsiaTheme="minorHAnsi" w:hAnsiTheme="minorHAnsi" w:cstheme="minorHAnsi"/>
          <w:sz w:val="18"/>
          <w:szCs w:val="18"/>
          <w:lang w:val="en-GB"/>
        </w:rPr>
        <w:t>Churlaud, C., Caurant, F., 2006</w:t>
      </w:r>
      <w:r w:rsidRPr="00D54BE2">
        <w:rPr>
          <w:rFonts w:asciiTheme="minorHAnsi" w:eastAsiaTheme="minorHAnsi" w:hAnsiTheme="minorHAnsi" w:cstheme="minorHAnsi"/>
          <w:sz w:val="18"/>
          <w:szCs w:val="18"/>
          <w:lang w:val="en-GB"/>
        </w:rPr>
        <w:t>.</w:t>
      </w:r>
      <w:proofErr w:type="gramEnd"/>
      <w:r w:rsidRPr="00D54BE2">
        <w:rPr>
          <w:rFonts w:asciiTheme="minorHAnsi" w:eastAsiaTheme="minorHAnsi" w:hAnsiTheme="minorHAnsi" w:cstheme="minorHAnsi"/>
          <w:sz w:val="18"/>
          <w:szCs w:val="18"/>
          <w:lang w:val="en-GB"/>
        </w:rPr>
        <w:t xml:space="preserve"> Total and organic Hg concentrations in cephalopods from the North East Atlantic waters: influence of geographical origin and feeding ecology. Science of Total Environment 368, 585–596.</w:t>
      </w:r>
    </w:p>
    <w:p w:rsidR="002A1D7C" w:rsidRDefault="002A1D7C" w:rsidP="002A1D7C">
      <w:pPr>
        <w:autoSpaceDE w:val="0"/>
        <w:autoSpaceDN w:val="0"/>
        <w:adjustRightInd w:val="0"/>
        <w:spacing w:after="120" w:line="360" w:lineRule="auto"/>
        <w:rPr>
          <w:rFonts w:asciiTheme="minorHAnsi" w:eastAsiaTheme="minorHAnsi" w:hAnsiTheme="minorHAnsi" w:cstheme="minorHAnsi"/>
          <w:sz w:val="18"/>
          <w:szCs w:val="18"/>
          <w:lang w:val="en-US"/>
        </w:rPr>
      </w:pPr>
      <w:r w:rsidRPr="0080091F">
        <w:rPr>
          <w:rFonts w:asciiTheme="minorHAnsi" w:eastAsiaTheme="minorHAnsi" w:hAnsiTheme="minorHAnsi" w:cstheme="minorHAnsi"/>
          <w:sz w:val="18"/>
          <w:szCs w:val="18"/>
        </w:rPr>
        <w:t>Bustamante, P., González, A.F., Rocha, F.,</w:t>
      </w:r>
      <w:r>
        <w:rPr>
          <w:rFonts w:asciiTheme="minorHAnsi" w:eastAsiaTheme="minorHAnsi" w:hAnsiTheme="minorHAnsi" w:cstheme="minorHAnsi"/>
          <w:sz w:val="18"/>
          <w:szCs w:val="18"/>
        </w:rPr>
        <w:t xml:space="preserve"> Miramand, P., Guerra, A., 2008. </w:t>
      </w:r>
      <w:proofErr w:type="gramStart"/>
      <w:r w:rsidRPr="0080091F">
        <w:rPr>
          <w:rFonts w:asciiTheme="minorHAnsi" w:eastAsiaTheme="minorHAnsi" w:hAnsiTheme="minorHAnsi" w:cstheme="minorHAnsi"/>
          <w:sz w:val="18"/>
          <w:szCs w:val="18"/>
          <w:lang w:val="en-US"/>
        </w:rPr>
        <w:t xml:space="preserve">Metal and metalloid concentrations in the giant squid </w:t>
      </w:r>
      <w:r w:rsidRPr="0080091F">
        <w:rPr>
          <w:rFonts w:asciiTheme="minorHAnsi" w:eastAsiaTheme="minorHAnsi" w:hAnsiTheme="minorHAnsi" w:cstheme="minorHAnsi"/>
          <w:i/>
          <w:sz w:val="18"/>
          <w:szCs w:val="18"/>
          <w:lang w:val="en-US"/>
        </w:rPr>
        <w:t>Architeuthis dux</w:t>
      </w:r>
      <w:r>
        <w:rPr>
          <w:rFonts w:asciiTheme="minorHAnsi" w:eastAsiaTheme="minorHAnsi" w:hAnsiTheme="minorHAnsi" w:cstheme="minorHAnsi"/>
          <w:sz w:val="18"/>
          <w:szCs w:val="18"/>
          <w:lang w:val="en-US"/>
        </w:rPr>
        <w:t xml:space="preserve"> </w:t>
      </w:r>
      <w:r w:rsidRPr="0080091F">
        <w:rPr>
          <w:rFonts w:asciiTheme="minorHAnsi" w:eastAsiaTheme="minorHAnsi" w:hAnsiTheme="minorHAnsi" w:cstheme="minorHAnsi"/>
          <w:sz w:val="18"/>
          <w:szCs w:val="18"/>
          <w:lang w:val="en-US"/>
        </w:rPr>
        <w:t>from Iberian waters</w:t>
      </w:r>
      <w:r>
        <w:rPr>
          <w:rFonts w:asciiTheme="minorHAnsi" w:eastAsiaTheme="minorHAnsi" w:hAnsiTheme="minorHAnsi" w:cstheme="minorHAnsi"/>
          <w:sz w:val="18"/>
          <w:szCs w:val="18"/>
          <w:lang w:val="en-US"/>
        </w:rPr>
        <w:t>.</w:t>
      </w:r>
      <w:proofErr w:type="gramEnd"/>
      <w:r>
        <w:rPr>
          <w:rFonts w:asciiTheme="minorHAnsi" w:eastAsiaTheme="minorHAnsi" w:hAnsiTheme="minorHAnsi" w:cstheme="minorHAnsi"/>
          <w:sz w:val="18"/>
          <w:szCs w:val="18"/>
          <w:lang w:val="en-US"/>
        </w:rPr>
        <w:t xml:space="preserve"> Marine Environmental Research 66, 278-287.</w:t>
      </w:r>
    </w:p>
    <w:p w:rsidR="00423796" w:rsidRDefault="00423796" w:rsidP="002A1D7C">
      <w:pPr>
        <w:autoSpaceDE w:val="0"/>
        <w:autoSpaceDN w:val="0"/>
        <w:adjustRightInd w:val="0"/>
        <w:spacing w:after="120" w:line="360" w:lineRule="auto"/>
        <w:rPr>
          <w:rFonts w:asciiTheme="minorHAnsi" w:eastAsiaTheme="minorHAnsi" w:hAnsiTheme="minorHAnsi" w:cstheme="minorHAnsi"/>
          <w:sz w:val="18"/>
          <w:szCs w:val="18"/>
          <w:lang w:val="en-US"/>
        </w:rPr>
      </w:pPr>
      <w:r>
        <w:rPr>
          <w:rFonts w:asciiTheme="minorHAnsi" w:eastAsiaTheme="minorHAnsi" w:hAnsiTheme="minorHAnsi" w:cstheme="minorHAnsi"/>
          <w:sz w:val="18"/>
          <w:szCs w:val="18"/>
          <w:lang w:val="en-US"/>
        </w:rPr>
        <w:t xml:space="preserve">Ceia, F.R, Phillips, R.A, Ramos, J.A., Cherel, Y., Vieira, R.P., Richard, P., Xavier, J.C., 2012. </w:t>
      </w:r>
      <w:proofErr w:type="gramStart"/>
      <w:r>
        <w:rPr>
          <w:rFonts w:asciiTheme="minorHAnsi" w:eastAsiaTheme="minorHAnsi" w:hAnsiTheme="minorHAnsi" w:cstheme="minorHAnsi"/>
          <w:sz w:val="18"/>
          <w:szCs w:val="18"/>
          <w:lang w:val="en-US"/>
        </w:rPr>
        <w:t>Short- and long-term consistency in the foraging niche of wandering albatrosses.</w:t>
      </w:r>
      <w:proofErr w:type="gramEnd"/>
      <w:r>
        <w:rPr>
          <w:rFonts w:asciiTheme="minorHAnsi" w:eastAsiaTheme="minorHAnsi" w:hAnsiTheme="minorHAnsi" w:cstheme="minorHAnsi"/>
          <w:sz w:val="18"/>
          <w:szCs w:val="18"/>
          <w:lang w:val="en-US"/>
        </w:rPr>
        <w:t xml:space="preserve"> Marine Biology 159, 1581-1591.</w:t>
      </w:r>
    </w:p>
    <w:p w:rsidR="002A1D7C" w:rsidRPr="003D44D1" w:rsidRDefault="002A1D7C" w:rsidP="002A1D7C">
      <w:pPr>
        <w:autoSpaceDE w:val="0"/>
        <w:autoSpaceDN w:val="0"/>
        <w:adjustRightInd w:val="0"/>
        <w:spacing w:after="120" w:line="360" w:lineRule="auto"/>
        <w:rPr>
          <w:rFonts w:asciiTheme="minorHAnsi" w:eastAsiaTheme="minorHAnsi" w:hAnsiTheme="minorHAnsi" w:cs="HelveticaNeueLTStd-Lt"/>
          <w:sz w:val="18"/>
          <w:szCs w:val="18"/>
          <w:lang w:val="en-US"/>
        </w:rPr>
      </w:pPr>
      <w:proofErr w:type="gramStart"/>
      <w:r w:rsidRPr="003D44D1">
        <w:rPr>
          <w:rFonts w:asciiTheme="minorHAnsi" w:eastAsiaTheme="minorHAnsi" w:hAnsiTheme="minorHAnsi" w:cs="HelveticaNeueLTStd-Lt"/>
          <w:sz w:val="18"/>
          <w:szCs w:val="18"/>
          <w:lang w:val="en-US"/>
        </w:rPr>
        <w:t>Cossa, D., Heimbürger, L., Lannuzel, D., Rintoul, S.R., Butler, E.C.V., Bowie, A.R., Averty, B., Watson, R.J., Remenyi, T., 2011.</w:t>
      </w:r>
      <w:proofErr w:type="gramEnd"/>
      <w:r w:rsidRPr="003D44D1">
        <w:rPr>
          <w:rFonts w:asciiTheme="minorHAnsi" w:eastAsiaTheme="minorHAnsi" w:hAnsiTheme="minorHAnsi" w:cs="HelveticaNeueLTStd-Lt"/>
          <w:sz w:val="18"/>
          <w:szCs w:val="18"/>
          <w:lang w:val="en-US"/>
        </w:rPr>
        <w:t xml:space="preserve"> </w:t>
      </w:r>
      <w:proofErr w:type="gramStart"/>
      <w:r w:rsidRPr="003D44D1">
        <w:rPr>
          <w:rFonts w:asciiTheme="minorHAnsi" w:eastAsiaTheme="minorHAnsi" w:hAnsiTheme="minorHAnsi" w:cs="HelveticaNeueLTStd-Lt"/>
          <w:sz w:val="18"/>
          <w:szCs w:val="18"/>
          <w:lang w:val="en-US"/>
        </w:rPr>
        <w:t>Mercury in the Southern Ocean.</w:t>
      </w:r>
      <w:proofErr w:type="gramEnd"/>
      <w:r w:rsidRPr="003D44D1">
        <w:rPr>
          <w:rFonts w:asciiTheme="minorHAnsi" w:eastAsiaTheme="minorHAnsi" w:hAnsiTheme="minorHAnsi" w:cs="HelveticaNeueLTStd-Lt"/>
          <w:sz w:val="18"/>
          <w:szCs w:val="18"/>
          <w:lang w:val="en-US"/>
        </w:rPr>
        <w:t xml:space="preserve"> Geochimica </w:t>
      </w:r>
      <w:proofErr w:type="gramStart"/>
      <w:r w:rsidRPr="003D44D1">
        <w:rPr>
          <w:rFonts w:asciiTheme="minorHAnsi" w:eastAsiaTheme="minorHAnsi" w:hAnsiTheme="minorHAnsi" w:cs="HelveticaNeueLTStd-Lt"/>
          <w:sz w:val="18"/>
          <w:szCs w:val="18"/>
          <w:lang w:val="en-US"/>
        </w:rPr>
        <w:t>et</w:t>
      </w:r>
      <w:proofErr w:type="gramEnd"/>
      <w:r w:rsidRPr="003D44D1">
        <w:rPr>
          <w:rFonts w:asciiTheme="minorHAnsi" w:eastAsiaTheme="minorHAnsi" w:hAnsiTheme="minorHAnsi" w:cs="HelveticaNeueLTStd-Lt"/>
          <w:sz w:val="18"/>
          <w:szCs w:val="18"/>
          <w:lang w:val="en-US"/>
        </w:rPr>
        <w:t xml:space="preserve"> Cosmochimica Acta 75, 4037-4052.</w:t>
      </w:r>
    </w:p>
    <w:p w:rsidR="002A1D7C" w:rsidRPr="00CC501B" w:rsidRDefault="002A1D7C" w:rsidP="002A1D7C">
      <w:pPr>
        <w:autoSpaceDE w:val="0"/>
        <w:autoSpaceDN w:val="0"/>
        <w:adjustRightInd w:val="0"/>
        <w:spacing w:after="120" w:line="360" w:lineRule="auto"/>
        <w:rPr>
          <w:rFonts w:eastAsiaTheme="minorHAnsi"/>
          <w:sz w:val="18"/>
          <w:szCs w:val="18"/>
        </w:rPr>
      </w:pPr>
      <w:r w:rsidRPr="003D44D1">
        <w:rPr>
          <w:rFonts w:eastAsiaTheme="minorHAnsi"/>
          <w:sz w:val="18"/>
          <w:szCs w:val="18"/>
          <w:lang w:val="en-US"/>
        </w:rPr>
        <w:t xml:space="preserve">Croxall, J.P., Prince, P.A., Rothery, P., Wood, A.G., 1998. Population changes in albatrosses at South Georgia. In: G. Robertson and R. Gales (Eds.), Albatross biology and conservation. </w:t>
      </w:r>
      <w:r w:rsidRPr="00C14CBA">
        <w:rPr>
          <w:rFonts w:eastAsiaTheme="minorHAnsi"/>
          <w:sz w:val="18"/>
          <w:szCs w:val="18"/>
        </w:rPr>
        <w:t>Surrey Beatty and</w:t>
      </w:r>
      <w:r>
        <w:rPr>
          <w:rFonts w:eastAsiaTheme="minorHAnsi"/>
          <w:sz w:val="18"/>
          <w:szCs w:val="18"/>
        </w:rPr>
        <w:t xml:space="preserve"> </w:t>
      </w:r>
      <w:r w:rsidRPr="00C14CBA">
        <w:rPr>
          <w:rFonts w:eastAsiaTheme="minorHAnsi"/>
          <w:sz w:val="18"/>
          <w:szCs w:val="18"/>
        </w:rPr>
        <w:t>Sons, Chipping Norton, pp. 69-83.</w:t>
      </w:r>
    </w:p>
    <w:p w:rsidR="002A1D7C" w:rsidRDefault="002A1D7C" w:rsidP="002A1D7C">
      <w:pPr>
        <w:pStyle w:val="Heading1"/>
        <w:shd w:val="clear" w:color="auto" w:fill="FFFFFF"/>
        <w:spacing w:before="0" w:beforeAutospacing="0" w:after="120" w:afterAutospacing="0" w:line="360" w:lineRule="auto"/>
        <w:textAlignment w:val="baseline"/>
        <w:rPr>
          <w:rFonts w:asciiTheme="minorHAnsi" w:eastAsia="Arial Unicode MS" w:hAnsiTheme="minorHAnsi" w:cstheme="minorHAnsi"/>
          <w:b w:val="0"/>
          <w:sz w:val="18"/>
          <w:szCs w:val="18"/>
          <w:lang w:val="en-US"/>
        </w:rPr>
      </w:pPr>
      <w:r w:rsidRPr="00513EF2">
        <w:rPr>
          <w:rFonts w:asciiTheme="minorHAnsi" w:eastAsiaTheme="minorHAnsi" w:hAnsiTheme="minorHAnsi" w:cstheme="minorHAnsi"/>
          <w:b w:val="0"/>
          <w:sz w:val="18"/>
          <w:szCs w:val="18"/>
        </w:rPr>
        <w:lastRenderedPageBreak/>
        <w:t xml:space="preserve">Doi, R., Ohno, H., Harada, M., 1974. </w:t>
      </w:r>
      <w:proofErr w:type="gramStart"/>
      <w:r w:rsidRPr="00513EF2">
        <w:rPr>
          <w:rFonts w:asciiTheme="minorHAnsi" w:eastAsia="Arial Unicode MS" w:hAnsiTheme="minorHAnsi" w:cstheme="minorHAnsi"/>
          <w:b w:val="0"/>
          <w:sz w:val="18"/>
          <w:szCs w:val="18"/>
          <w:lang w:val="en-US"/>
        </w:rPr>
        <w:t>Mercury in feathers of wild birds from the mercury - polluted area along the shore of the Shiranui Sea, Japan</w:t>
      </w:r>
      <w:r>
        <w:rPr>
          <w:rFonts w:asciiTheme="minorHAnsi" w:eastAsia="Arial Unicode MS" w:hAnsiTheme="minorHAnsi" w:cstheme="minorHAnsi"/>
          <w:b w:val="0"/>
          <w:sz w:val="18"/>
          <w:szCs w:val="18"/>
          <w:lang w:val="en-US"/>
        </w:rPr>
        <w:t>.</w:t>
      </w:r>
      <w:proofErr w:type="gramEnd"/>
      <w:r>
        <w:rPr>
          <w:rFonts w:asciiTheme="minorHAnsi" w:eastAsia="Arial Unicode MS" w:hAnsiTheme="minorHAnsi" w:cstheme="minorHAnsi"/>
          <w:b w:val="0"/>
          <w:sz w:val="18"/>
          <w:szCs w:val="18"/>
          <w:lang w:val="en-US"/>
        </w:rPr>
        <w:t xml:space="preserve"> Science of </w:t>
      </w:r>
      <w:proofErr w:type="gramStart"/>
      <w:r>
        <w:rPr>
          <w:rFonts w:asciiTheme="minorHAnsi" w:eastAsia="Arial Unicode MS" w:hAnsiTheme="minorHAnsi" w:cstheme="minorHAnsi"/>
          <w:b w:val="0"/>
          <w:sz w:val="18"/>
          <w:szCs w:val="18"/>
          <w:lang w:val="en-US"/>
        </w:rPr>
        <w:t>The</w:t>
      </w:r>
      <w:proofErr w:type="gramEnd"/>
      <w:r>
        <w:rPr>
          <w:rFonts w:asciiTheme="minorHAnsi" w:eastAsia="Arial Unicode MS" w:hAnsiTheme="minorHAnsi" w:cstheme="minorHAnsi"/>
          <w:b w:val="0"/>
          <w:sz w:val="18"/>
          <w:szCs w:val="18"/>
          <w:lang w:val="en-US"/>
        </w:rPr>
        <w:t xml:space="preserve"> Total Environment 40 (1), 155-167. </w:t>
      </w:r>
    </w:p>
    <w:p w:rsidR="002A1D7C" w:rsidRPr="00513EF2" w:rsidRDefault="002A1D7C" w:rsidP="002A1D7C">
      <w:pPr>
        <w:pStyle w:val="Heading1"/>
        <w:shd w:val="clear" w:color="auto" w:fill="FFFFFF"/>
        <w:spacing w:before="0" w:beforeAutospacing="0" w:after="120" w:afterAutospacing="0" w:line="360" w:lineRule="auto"/>
        <w:textAlignment w:val="baseline"/>
        <w:rPr>
          <w:rFonts w:asciiTheme="minorHAnsi" w:eastAsia="Arial Unicode MS" w:hAnsiTheme="minorHAnsi" w:cstheme="minorHAnsi"/>
          <w:b w:val="0"/>
          <w:sz w:val="18"/>
          <w:szCs w:val="18"/>
          <w:lang w:val="en-US"/>
        </w:rPr>
      </w:pPr>
      <w:r>
        <w:rPr>
          <w:rFonts w:asciiTheme="minorHAnsi" w:eastAsia="Arial Unicode MS" w:hAnsiTheme="minorHAnsi" w:cstheme="minorHAnsi"/>
          <w:b w:val="0"/>
          <w:sz w:val="18"/>
          <w:szCs w:val="18"/>
          <w:lang w:val="en-US"/>
        </w:rPr>
        <w:t>Elliott, J. E., 2005. Trace metals, stable isotope ratios, and trophic relations in seabirds from the North Pacific Ocean. Environmental Toxicology and Chemistry 24(12), 3099-3105.</w:t>
      </w:r>
    </w:p>
    <w:p w:rsidR="002A1D7C" w:rsidRDefault="002A1D7C" w:rsidP="002A1D7C">
      <w:pPr>
        <w:autoSpaceDE w:val="0"/>
        <w:autoSpaceDN w:val="0"/>
        <w:adjustRightInd w:val="0"/>
        <w:spacing w:after="120" w:line="360" w:lineRule="auto"/>
        <w:rPr>
          <w:rFonts w:asciiTheme="minorHAnsi" w:eastAsiaTheme="minorHAnsi" w:hAnsiTheme="minorHAnsi" w:cstheme="minorHAnsi"/>
          <w:sz w:val="18"/>
          <w:szCs w:val="18"/>
          <w:lang w:val="en-GB"/>
        </w:rPr>
      </w:pPr>
      <w:r w:rsidRPr="00D54BE2">
        <w:rPr>
          <w:rFonts w:asciiTheme="minorHAnsi" w:eastAsiaTheme="minorHAnsi" w:hAnsiTheme="minorHAnsi" w:cstheme="minorHAnsi"/>
          <w:sz w:val="18"/>
          <w:szCs w:val="18"/>
          <w:lang w:val="en-GB"/>
        </w:rPr>
        <w:t xml:space="preserve">EPA (United States), 2001. Mercury Update: Impact on Fish Advisories. </w:t>
      </w:r>
      <w:proofErr w:type="gramStart"/>
      <w:r w:rsidRPr="00D54BE2">
        <w:rPr>
          <w:rFonts w:asciiTheme="minorHAnsi" w:eastAsiaTheme="minorHAnsi" w:hAnsiTheme="minorHAnsi" w:cstheme="minorHAnsi"/>
          <w:sz w:val="18"/>
          <w:szCs w:val="18"/>
          <w:lang w:val="en-GB"/>
        </w:rPr>
        <w:t>EPA-823-F-01-011.</w:t>
      </w:r>
      <w:proofErr w:type="gramEnd"/>
      <w:r w:rsidRPr="00D54BE2">
        <w:rPr>
          <w:rFonts w:asciiTheme="minorHAnsi" w:eastAsiaTheme="minorHAnsi" w:hAnsiTheme="minorHAnsi" w:cstheme="minorHAnsi"/>
          <w:sz w:val="18"/>
          <w:szCs w:val="18"/>
          <w:lang w:val="en-GB"/>
        </w:rPr>
        <w:t xml:space="preserve"> EPA, Washington.</w:t>
      </w:r>
    </w:p>
    <w:p w:rsidR="002A1D7C" w:rsidRPr="00593B09" w:rsidRDefault="002A1D7C" w:rsidP="002A1D7C">
      <w:pPr>
        <w:autoSpaceDE w:val="0"/>
        <w:autoSpaceDN w:val="0"/>
        <w:adjustRightInd w:val="0"/>
        <w:spacing w:after="120" w:line="360" w:lineRule="auto"/>
        <w:rPr>
          <w:rFonts w:asciiTheme="minorHAnsi" w:eastAsiaTheme="minorHAnsi" w:hAnsiTheme="minorHAnsi" w:cs="AdvOT863180fb"/>
          <w:sz w:val="18"/>
          <w:szCs w:val="18"/>
        </w:rPr>
      </w:pPr>
      <w:r w:rsidRPr="003D44D1">
        <w:rPr>
          <w:rFonts w:asciiTheme="minorHAnsi" w:eastAsiaTheme="minorHAnsi" w:hAnsiTheme="minorHAnsi" w:cs="AdvOT863180fb"/>
          <w:sz w:val="18"/>
          <w:szCs w:val="18"/>
          <w:lang w:val="en-GB"/>
        </w:rPr>
        <w:t>Halpern, B.S., Walbridge, S., Selkoe, K.A., Kappel, C.V., Micheli, F., D</w:t>
      </w:r>
      <w:r w:rsidRPr="003D44D1">
        <w:rPr>
          <w:rFonts w:asciiTheme="minorHAnsi" w:eastAsiaTheme="minorHAnsi" w:hAnsiTheme="minorHAnsi" w:cs="AdvOT863180fb+20"/>
          <w:sz w:val="18"/>
          <w:szCs w:val="18"/>
          <w:lang w:val="en-GB"/>
        </w:rPr>
        <w:t>’</w:t>
      </w:r>
      <w:r w:rsidRPr="003D44D1">
        <w:rPr>
          <w:rFonts w:asciiTheme="minorHAnsi" w:eastAsiaTheme="minorHAnsi" w:hAnsiTheme="minorHAnsi" w:cs="AdvOT863180fb"/>
          <w:sz w:val="18"/>
          <w:szCs w:val="18"/>
          <w:lang w:val="en-GB"/>
        </w:rPr>
        <w:t xml:space="preserve">Agrosa, C., Bruno, J.F., Casey, K.S., Ebert, C., Fox, H.E., Fujita, R., Heinemann, D., Lenihan, H.S., Madin, E.M.P., Perry, M.T., Selig, E.R., Spalding, M., Steneck, R., Watson, R., 2008. </w:t>
      </w:r>
      <w:r w:rsidRPr="00593B09">
        <w:rPr>
          <w:rFonts w:asciiTheme="minorHAnsi" w:eastAsiaTheme="minorHAnsi" w:hAnsiTheme="minorHAnsi" w:cs="AdvOT863180fb"/>
          <w:sz w:val="18"/>
          <w:szCs w:val="18"/>
        </w:rPr>
        <w:t>A global map of human impact in ecosystems. Science 319, 948.</w:t>
      </w:r>
    </w:p>
    <w:p w:rsidR="002A1D7C" w:rsidRDefault="002A1D7C" w:rsidP="002A1D7C">
      <w:pPr>
        <w:spacing w:after="120" w:line="360" w:lineRule="auto"/>
        <w:rPr>
          <w:sz w:val="18"/>
          <w:szCs w:val="18"/>
          <w:lang w:val="en-GB"/>
        </w:rPr>
      </w:pPr>
      <w:r w:rsidRPr="00D54BE2">
        <w:rPr>
          <w:sz w:val="18"/>
          <w:szCs w:val="18"/>
          <w:lang w:val="en-GB"/>
        </w:rPr>
        <w:t xml:space="preserve">Hindell, M.A., Brothers, N., Gales, R., 1999. </w:t>
      </w:r>
      <w:proofErr w:type="gramStart"/>
      <w:r w:rsidRPr="00D54BE2">
        <w:rPr>
          <w:sz w:val="18"/>
          <w:szCs w:val="18"/>
          <w:lang w:val="en-GB"/>
        </w:rPr>
        <w:t>Mercury and cadmium concentrations in the tissues of three species of southern albatrosses.</w:t>
      </w:r>
      <w:proofErr w:type="gramEnd"/>
      <w:r w:rsidRPr="00D54BE2">
        <w:rPr>
          <w:sz w:val="18"/>
          <w:szCs w:val="18"/>
          <w:lang w:val="en-GB"/>
        </w:rPr>
        <w:t xml:space="preserve"> Polar Biology 22, 102-108.</w:t>
      </w:r>
    </w:p>
    <w:p w:rsidR="002A1D7C" w:rsidRPr="000D226F" w:rsidRDefault="002A1D7C" w:rsidP="002A1D7C">
      <w:pPr>
        <w:pStyle w:val="CommentText"/>
        <w:spacing w:after="120" w:line="360" w:lineRule="auto"/>
        <w:rPr>
          <w:sz w:val="18"/>
          <w:szCs w:val="18"/>
          <w:lang w:val="en-US"/>
        </w:rPr>
      </w:pPr>
      <w:proofErr w:type="gramStart"/>
      <w:r w:rsidRPr="003D44D1">
        <w:rPr>
          <w:sz w:val="18"/>
          <w:szCs w:val="18"/>
          <w:lang w:val="en-US"/>
        </w:rPr>
        <w:t>Langston, N.E., Rohwer, S., 1996.</w:t>
      </w:r>
      <w:proofErr w:type="gramEnd"/>
      <w:r w:rsidRPr="003D44D1">
        <w:rPr>
          <w:sz w:val="18"/>
          <w:szCs w:val="18"/>
          <w:lang w:val="en-US"/>
        </w:rPr>
        <w:t xml:space="preserve"> Moult-breeding tradeoffs in albatrosses: life history implications for big birds. </w:t>
      </w:r>
      <w:r w:rsidR="00C15254" w:rsidRPr="00C15254">
        <w:rPr>
          <w:sz w:val="18"/>
          <w:szCs w:val="18"/>
          <w:lang w:val="en-US"/>
        </w:rPr>
        <w:t>Oikos 76, 498-510.</w:t>
      </w:r>
    </w:p>
    <w:p w:rsidR="002A1D7C" w:rsidRPr="000D226F" w:rsidRDefault="002A1D7C" w:rsidP="002A1D7C">
      <w:pPr>
        <w:autoSpaceDE w:val="0"/>
        <w:autoSpaceDN w:val="0"/>
        <w:adjustRightInd w:val="0"/>
        <w:spacing w:after="120" w:line="360" w:lineRule="auto"/>
        <w:rPr>
          <w:sz w:val="18"/>
          <w:szCs w:val="18"/>
          <w:lang w:val="en-US"/>
        </w:rPr>
      </w:pPr>
      <w:proofErr w:type="gramStart"/>
      <w:r w:rsidRPr="000848E8">
        <w:rPr>
          <w:rFonts w:eastAsiaTheme="minorHAnsi" w:cs="Candida-Roman"/>
          <w:sz w:val="18"/>
          <w:szCs w:val="18"/>
          <w:lang w:val="en-GB"/>
        </w:rPr>
        <w:t>Lewis</w:t>
      </w:r>
      <w:r>
        <w:rPr>
          <w:rFonts w:eastAsiaTheme="minorHAnsi" w:cs="Candida-Roman"/>
          <w:sz w:val="18"/>
          <w:szCs w:val="18"/>
          <w:lang w:val="en-GB"/>
        </w:rPr>
        <w:t>,</w:t>
      </w:r>
      <w:r w:rsidRPr="000848E8">
        <w:rPr>
          <w:rFonts w:eastAsiaTheme="minorHAnsi" w:cs="Candida-Roman"/>
          <w:sz w:val="18"/>
          <w:szCs w:val="18"/>
          <w:lang w:val="en-GB"/>
        </w:rPr>
        <w:t xml:space="preserve"> S</w:t>
      </w:r>
      <w:r>
        <w:rPr>
          <w:rFonts w:eastAsiaTheme="minorHAnsi" w:cs="Candida-Roman"/>
          <w:sz w:val="18"/>
          <w:szCs w:val="18"/>
          <w:lang w:val="en-GB"/>
        </w:rPr>
        <w:t>.</w:t>
      </w:r>
      <w:r w:rsidRPr="000848E8">
        <w:rPr>
          <w:rFonts w:eastAsiaTheme="minorHAnsi" w:cs="Candida-Roman"/>
          <w:sz w:val="18"/>
          <w:szCs w:val="18"/>
          <w:lang w:val="en-GB"/>
        </w:rPr>
        <w:t>A</w:t>
      </w:r>
      <w:r>
        <w:rPr>
          <w:rFonts w:eastAsiaTheme="minorHAnsi" w:cs="Candida-Roman"/>
          <w:sz w:val="18"/>
          <w:szCs w:val="18"/>
          <w:lang w:val="en-GB"/>
        </w:rPr>
        <w:t>.</w:t>
      </w:r>
      <w:r w:rsidRPr="000848E8">
        <w:rPr>
          <w:rFonts w:eastAsiaTheme="minorHAnsi" w:cs="Candida-Roman"/>
          <w:sz w:val="18"/>
          <w:szCs w:val="18"/>
          <w:lang w:val="en-GB"/>
        </w:rPr>
        <w:t>, Becker</w:t>
      </w:r>
      <w:r>
        <w:rPr>
          <w:rFonts w:eastAsiaTheme="minorHAnsi" w:cs="Candida-Roman"/>
          <w:sz w:val="18"/>
          <w:szCs w:val="18"/>
          <w:lang w:val="en-GB"/>
        </w:rPr>
        <w:t>,</w:t>
      </w:r>
      <w:r w:rsidRPr="000848E8">
        <w:rPr>
          <w:rFonts w:eastAsiaTheme="minorHAnsi" w:cs="Candida-Roman"/>
          <w:sz w:val="18"/>
          <w:szCs w:val="18"/>
          <w:lang w:val="en-GB"/>
        </w:rPr>
        <w:t xml:space="preserve"> P</w:t>
      </w:r>
      <w:r>
        <w:rPr>
          <w:rFonts w:eastAsiaTheme="minorHAnsi" w:cs="Candida-Roman"/>
          <w:sz w:val="18"/>
          <w:szCs w:val="18"/>
          <w:lang w:val="en-GB"/>
        </w:rPr>
        <w:t>.</w:t>
      </w:r>
      <w:r w:rsidRPr="000848E8">
        <w:rPr>
          <w:rFonts w:eastAsiaTheme="minorHAnsi" w:cs="Candida-Roman"/>
          <w:sz w:val="18"/>
          <w:szCs w:val="18"/>
          <w:lang w:val="en-GB"/>
        </w:rPr>
        <w:t>H</w:t>
      </w:r>
      <w:r>
        <w:rPr>
          <w:rFonts w:eastAsiaTheme="minorHAnsi" w:cs="Candida-Roman"/>
          <w:sz w:val="18"/>
          <w:szCs w:val="18"/>
          <w:lang w:val="en-GB"/>
        </w:rPr>
        <w:t>.</w:t>
      </w:r>
      <w:r w:rsidRPr="000848E8">
        <w:rPr>
          <w:rFonts w:eastAsiaTheme="minorHAnsi" w:cs="Candida-Roman"/>
          <w:sz w:val="18"/>
          <w:szCs w:val="18"/>
          <w:lang w:val="en-GB"/>
        </w:rPr>
        <w:t>, Furness</w:t>
      </w:r>
      <w:r>
        <w:rPr>
          <w:rFonts w:eastAsiaTheme="minorHAnsi" w:cs="Candida-Roman"/>
          <w:sz w:val="18"/>
          <w:szCs w:val="18"/>
          <w:lang w:val="en-GB"/>
        </w:rPr>
        <w:t>,</w:t>
      </w:r>
      <w:r w:rsidRPr="000848E8">
        <w:rPr>
          <w:rFonts w:eastAsiaTheme="minorHAnsi" w:cs="Candida-Roman"/>
          <w:sz w:val="18"/>
          <w:szCs w:val="18"/>
          <w:lang w:val="en-GB"/>
        </w:rPr>
        <w:t xml:space="preserve"> R</w:t>
      </w:r>
      <w:r>
        <w:rPr>
          <w:rFonts w:eastAsiaTheme="minorHAnsi" w:cs="Candida-Roman"/>
          <w:sz w:val="18"/>
          <w:szCs w:val="18"/>
          <w:lang w:val="en-GB"/>
        </w:rPr>
        <w:t>.</w:t>
      </w:r>
      <w:r w:rsidRPr="000848E8">
        <w:rPr>
          <w:rFonts w:eastAsiaTheme="minorHAnsi" w:cs="Candida-Roman"/>
          <w:sz w:val="18"/>
          <w:szCs w:val="18"/>
          <w:lang w:val="en-GB"/>
        </w:rPr>
        <w:t>W</w:t>
      </w:r>
      <w:r>
        <w:rPr>
          <w:rFonts w:eastAsiaTheme="minorHAnsi" w:cs="Candida-Roman"/>
          <w:sz w:val="18"/>
          <w:szCs w:val="18"/>
          <w:lang w:val="en-GB"/>
        </w:rPr>
        <w:t>., 1993.</w:t>
      </w:r>
      <w:proofErr w:type="gramEnd"/>
      <w:r w:rsidRPr="000848E8">
        <w:rPr>
          <w:rFonts w:eastAsiaTheme="minorHAnsi" w:cs="Candida-Roman"/>
          <w:sz w:val="18"/>
          <w:szCs w:val="18"/>
          <w:lang w:val="en-GB"/>
        </w:rPr>
        <w:t xml:space="preserve"> Mercury levels in eggs, internal tissues and feathers of herring gulls </w:t>
      </w:r>
      <w:r w:rsidRPr="000848E8">
        <w:rPr>
          <w:rFonts w:eastAsiaTheme="minorHAnsi" w:cs="ObliqueStraightPlain"/>
          <w:i/>
          <w:iCs/>
          <w:sz w:val="18"/>
          <w:szCs w:val="18"/>
          <w:lang w:val="en-GB"/>
        </w:rPr>
        <w:t xml:space="preserve">Larus argentatus </w:t>
      </w:r>
      <w:r w:rsidRPr="000848E8">
        <w:rPr>
          <w:rFonts w:eastAsiaTheme="minorHAnsi" w:cs="Candida-Roman"/>
          <w:sz w:val="18"/>
          <w:szCs w:val="18"/>
          <w:lang w:val="en-GB"/>
        </w:rPr>
        <w:t>from the German Wadden Sea. Environ</w:t>
      </w:r>
      <w:r>
        <w:rPr>
          <w:rFonts w:eastAsiaTheme="minorHAnsi" w:cs="Candida-Roman"/>
          <w:sz w:val="18"/>
          <w:szCs w:val="18"/>
          <w:lang w:val="en-GB"/>
        </w:rPr>
        <w:t>mental</w:t>
      </w:r>
      <w:r w:rsidRPr="000848E8">
        <w:rPr>
          <w:rFonts w:eastAsiaTheme="minorHAnsi" w:cs="Candida-Roman"/>
          <w:sz w:val="18"/>
          <w:szCs w:val="18"/>
          <w:lang w:val="en-GB"/>
        </w:rPr>
        <w:t xml:space="preserve"> Pollut</w:t>
      </w:r>
      <w:r>
        <w:rPr>
          <w:rFonts w:eastAsiaTheme="minorHAnsi" w:cs="Candida-Roman"/>
          <w:sz w:val="18"/>
          <w:szCs w:val="18"/>
          <w:lang w:val="en-GB"/>
        </w:rPr>
        <w:t xml:space="preserve">ion 80, </w:t>
      </w:r>
      <w:r w:rsidRPr="000848E8">
        <w:rPr>
          <w:rFonts w:eastAsiaTheme="minorHAnsi" w:cs="Candida-Roman"/>
          <w:sz w:val="18"/>
          <w:szCs w:val="18"/>
          <w:lang w:val="en-GB"/>
        </w:rPr>
        <w:t>293–299</w:t>
      </w:r>
      <w:r>
        <w:rPr>
          <w:rFonts w:eastAsiaTheme="minorHAnsi" w:cs="Candida-Roman"/>
          <w:sz w:val="18"/>
          <w:szCs w:val="18"/>
          <w:lang w:val="en-GB"/>
        </w:rPr>
        <w:t>.</w:t>
      </w:r>
    </w:p>
    <w:p w:rsidR="002A1D7C" w:rsidRPr="00D54BE2" w:rsidRDefault="002A1D7C" w:rsidP="002A1D7C">
      <w:pPr>
        <w:autoSpaceDE w:val="0"/>
        <w:autoSpaceDN w:val="0"/>
        <w:adjustRightInd w:val="0"/>
        <w:spacing w:after="120" w:line="360" w:lineRule="auto"/>
        <w:rPr>
          <w:rFonts w:asciiTheme="minorHAnsi" w:eastAsiaTheme="minorHAnsi" w:hAnsiTheme="minorHAnsi" w:cstheme="minorHAnsi"/>
          <w:sz w:val="18"/>
          <w:szCs w:val="18"/>
          <w:lang w:val="en-GB"/>
        </w:rPr>
      </w:pPr>
      <w:proofErr w:type="gramStart"/>
      <w:r w:rsidRPr="00D54BE2">
        <w:rPr>
          <w:sz w:val="18"/>
          <w:szCs w:val="18"/>
          <w:lang w:val="en-GB"/>
        </w:rPr>
        <w:t>McArthur, T., Butler, E.C.V., Jackson, G.D.,</w:t>
      </w:r>
      <w:r>
        <w:rPr>
          <w:rFonts w:ascii="AdvPSFGC" w:eastAsiaTheme="minorHAnsi" w:hAnsi="AdvPSFGC" w:cs="AdvPSFGC"/>
          <w:sz w:val="34"/>
          <w:szCs w:val="34"/>
          <w:lang w:val="en-GB"/>
        </w:rPr>
        <w:t xml:space="preserve"> </w:t>
      </w:r>
      <w:r>
        <w:rPr>
          <w:rFonts w:asciiTheme="minorHAnsi" w:eastAsiaTheme="minorHAnsi" w:hAnsiTheme="minorHAnsi" w:cstheme="minorHAnsi"/>
          <w:sz w:val="18"/>
          <w:szCs w:val="18"/>
          <w:lang w:val="en-GB"/>
        </w:rPr>
        <w:t>2003.</w:t>
      </w:r>
      <w:proofErr w:type="gramEnd"/>
      <w:r>
        <w:rPr>
          <w:rFonts w:asciiTheme="minorHAnsi" w:eastAsiaTheme="minorHAnsi" w:hAnsiTheme="minorHAnsi" w:cstheme="minorHAnsi"/>
          <w:sz w:val="18"/>
          <w:szCs w:val="18"/>
          <w:lang w:val="en-GB"/>
        </w:rPr>
        <w:t xml:space="preserve"> M</w:t>
      </w:r>
      <w:r w:rsidRPr="00D54BE2">
        <w:rPr>
          <w:rFonts w:asciiTheme="minorHAnsi" w:eastAsiaTheme="minorHAnsi" w:hAnsiTheme="minorHAnsi" w:cstheme="minorHAnsi"/>
          <w:sz w:val="18"/>
          <w:szCs w:val="18"/>
          <w:lang w:val="en-GB"/>
        </w:rPr>
        <w:t>ercury in the marine food chain in the Southern Ocean at Macquarie Island</w:t>
      </w:r>
      <w:r>
        <w:rPr>
          <w:rFonts w:asciiTheme="minorHAnsi" w:eastAsiaTheme="minorHAnsi" w:hAnsiTheme="minorHAnsi" w:cstheme="minorHAnsi"/>
          <w:sz w:val="18"/>
          <w:szCs w:val="18"/>
          <w:lang w:val="en-GB"/>
        </w:rPr>
        <w:t>: an analysis of a top predator</w:t>
      </w:r>
      <w:r w:rsidRPr="00D54BE2">
        <w:rPr>
          <w:rFonts w:asciiTheme="minorHAnsi" w:eastAsiaTheme="minorHAnsi" w:hAnsiTheme="minorHAnsi" w:cstheme="minorHAnsi"/>
          <w:sz w:val="18"/>
          <w:szCs w:val="18"/>
          <w:lang w:val="en-GB"/>
        </w:rPr>
        <w:t xml:space="preserve"> Patagonian toothfish (</w:t>
      </w:r>
      <w:r w:rsidRPr="00D54BE2">
        <w:rPr>
          <w:rFonts w:asciiTheme="minorHAnsi" w:eastAsiaTheme="minorHAnsi" w:hAnsiTheme="minorHAnsi" w:cstheme="minorHAnsi"/>
          <w:i/>
          <w:sz w:val="18"/>
          <w:szCs w:val="18"/>
          <w:lang w:val="en-GB"/>
        </w:rPr>
        <w:t>Dissostichus eleginoides</w:t>
      </w:r>
      <w:r>
        <w:rPr>
          <w:rFonts w:asciiTheme="minorHAnsi" w:eastAsiaTheme="minorHAnsi" w:hAnsiTheme="minorHAnsi" w:cstheme="minorHAnsi"/>
          <w:sz w:val="18"/>
          <w:szCs w:val="18"/>
          <w:lang w:val="en-GB"/>
        </w:rPr>
        <w:t>) and a mid-trophic species</w:t>
      </w:r>
      <w:r w:rsidRPr="00D54BE2">
        <w:rPr>
          <w:rFonts w:asciiTheme="minorHAnsi" w:eastAsiaTheme="minorHAnsi" w:hAnsiTheme="minorHAnsi" w:cstheme="minorHAnsi"/>
          <w:sz w:val="18"/>
          <w:szCs w:val="18"/>
          <w:lang w:val="en-GB"/>
        </w:rPr>
        <w:t xml:space="preserve"> the warty squid (</w:t>
      </w:r>
      <w:r w:rsidRPr="00D54BE2">
        <w:rPr>
          <w:rFonts w:asciiTheme="minorHAnsi" w:eastAsiaTheme="minorHAnsi" w:hAnsiTheme="minorHAnsi" w:cstheme="minorHAnsi"/>
          <w:i/>
          <w:sz w:val="18"/>
          <w:szCs w:val="18"/>
          <w:lang w:val="en-GB"/>
        </w:rPr>
        <w:t>Moroteuthis ingens</w:t>
      </w:r>
      <w:r w:rsidRPr="00D54BE2">
        <w:rPr>
          <w:rFonts w:asciiTheme="minorHAnsi" w:eastAsiaTheme="minorHAnsi" w:hAnsiTheme="minorHAnsi" w:cstheme="minorHAnsi"/>
          <w:sz w:val="18"/>
          <w:szCs w:val="18"/>
          <w:lang w:val="en-GB"/>
        </w:rPr>
        <w:t>). Polar Biology 27, 1-5.</w:t>
      </w:r>
    </w:p>
    <w:p w:rsidR="002A1D7C" w:rsidRDefault="00C15254" w:rsidP="002A1D7C">
      <w:pPr>
        <w:spacing w:after="120" w:line="360" w:lineRule="auto"/>
        <w:rPr>
          <w:rFonts w:asciiTheme="minorHAnsi" w:eastAsiaTheme="minorHAnsi" w:hAnsiTheme="minorHAnsi" w:cstheme="minorHAnsi"/>
          <w:sz w:val="18"/>
          <w:szCs w:val="18"/>
          <w:lang w:val="en-GB"/>
        </w:rPr>
      </w:pPr>
      <w:r w:rsidRPr="00C15254">
        <w:rPr>
          <w:sz w:val="18"/>
          <w:szCs w:val="18"/>
          <w:lang w:val="en-US"/>
        </w:rPr>
        <w:t xml:space="preserve">Monteiro, L.R., Furness, R.W., 1995. </w:t>
      </w:r>
      <w:proofErr w:type="gramStart"/>
      <w:r w:rsidR="002A1D7C" w:rsidRPr="00D54BE2">
        <w:rPr>
          <w:sz w:val="18"/>
          <w:szCs w:val="18"/>
          <w:lang w:val="en-GB"/>
        </w:rPr>
        <w:t>Seabirds as monitors of mercury in the marine environment.</w:t>
      </w:r>
      <w:proofErr w:type="gramEnd"/>
      <w:r w:rsidR="002A1D7C" w:rsidRPr="00D54BE2">
        <w:rPr>
          <w:sz w:val="18"/>
          <w:szCs w:val="18"/>
          <w:lang w:val="en-GB"/>
        </w:rPr>
        <w:t xml:space="preserve"> </w:t>
      </w:r>
      <w:r w:rsidR="002A1D7C" w:rsidRPr="00D54BE2">
        <w:rPr>
          <w:rFonts w:asciiTheme="minorHAnsi" w:eastAsiaTheme="minorHAnsi" w:hAnsiTheme="minorHAnsi" w:cstheme="minorHAnsi"/>
          <w:sz w:val="18"/>
          <w:szCs w:val="18"/>
          <w:lang w:val="en-GB"/>
        </w:rPr>
        <w:t>Water Air and Soil Pollution, 80, 851-870.</w:t>
      </w:r>
    </w:p>
    <w:p w:rsidR="002A1D7C" w:rsidRPr="0059004A" w:rsidRDefault="00C15254" w:rsidP="002A1D7C">
      <w:pPr>
        <w:autoSpaceDE w:val="0"/>
        <w:autoSpaceDN w:val="0"/>
        <w:adjustRightInd w:val="0"/>
        <w:spacing w:after="120" w:line="360" w:lineRule="auto"/>
        <w:rPr>
          <w:rFonts w:asciiTheme="minorHAnsi" w:eastAsiaTheme="minorHAnsi" w:hAnsiTheme="minorHAnsi" w:cstheme="minorHAnsi"/>
          <w:bCs/>
          <w:color w:val="333333"/>
          <w:sz w:val="18"/>
          <w:szCs w:val="18"/>
          <w:lang w:val="en-US"/>
        </w:rPr>
      </w:pPr>
      <w:r w:rsidRPr="00C15254">
        <w:rPr>
          <w:rFonts w:asciiTheme="minorHAnsi" w:eastAsiaTheme="minorHAnsi" w:hAnsiTheme="minorHAnsi" w:cs="Candida-Roman"/>
          <w:sz w:val="18"/>
          <w:szCs w:val="18"/>
          <w:lang w:val="en-US"/>
        </w:rPr>
        <w:t xml:space="preserve">Monteiro, L.R., Granadeiro, J.P., Furness, R.W., 1998. </w:t>
      </w:r>
      <w:proofErr w:type="gramStart"/>
      <w:r w:rsidR="002A1D7C" w:rsidRPr="0059004A">
        <w:rPr>
          <w:rFonts w:asciiTheme="minorHAnsi" w:eastAsiaTheme="minorHAnsi" w:hAnsiTheme="minorHAnsi" w:cs="Candida-Roman"/>
          <w:sz w:val="18"/>
          <w:szCs w:val="18"/>
          <w:lang w:val="en-GB"/>
        </w:rPr>
        <w:t>Relationship between mercury levels and diet in Azores seabirds.</w:t>
      </w:r>
      <w:proofErr w:type="gramEnd"/>
      <w:r w:rsidR="002A1D7C" w:rsidRPr="0059004A">
        <w:rPr>
          <w:rFonts w:asciiTheme="minorHAnsi" w:eastAsiaTheme="minorHAnsi" w:hAnsiTheme="minorHAnsi" w:cs="Candida-Roman"/>
          <w:sz w:val="18"/>
          <w:szCs w:val="18"/>
          <w:lang w:val="en-GB"/>
        </w:rPr>
        <w:t xml:space="preserve"> Mar</w:t>
      </w:r>
      <w:r w:rsidR="002A1D7C">
        <w:rPr>
          <w:rFonts w:asciiTheme="minorHAnsi" w:eastAsiaTheme="minorHAnsi" w:hAnsiTheme="minorHAnsi" w:cs="Candida-Roman"/>
          <w:sz w:val="18"/>
          <w:szCs w:val="18"/>
          <w:lang w:val="en-GB"/>
        </w:rPr>
        <w:t>ine</w:t>
      </w:r>
      <w:r w:rsidR="002A1D7C" w:rsidRPr="0059004A">
        <w:rPr>
          <w:rFonts w:asciiTheme="minorHAnsi" w:eastAsiaTheme="minorHAnsi" w:hAnsiTheme="minorHAnsi" w:cs="Candida-Roman"/>
          <w:sz w:val="18"/>
          <w:szCs w:val="18"/>
          <w:lang w:val="en-GB"/>
        </w:rPr>
        <w:t xml:space="preserve"> Ecol</w:t>
      </w:r>
      <w:r w:rsidR="002A1D7C">
        <w:rPr>
          <w:rFonts w:asciiTheme="minorHAnsi" w:eastAsiaTheme="minorHAnsi" w:hAnsiTheme="minorHAnsi" w:cs="Candida-Roman"/>
          <w:sz w:val="18"/>
          <w:szCs w:val="18"/>
          <w:lang w:val="en-GB"/>
        </w:rPr>
        <w:t>ogy</w:t>
      </w:r>
      <w:r w:rsidR="002A1D7C" w:rsidRPr="0059004A">
        <w:rPr>
          <w:rFonts w:asciiTheme="minorHAnsi" w:eastAsiaTheme="minorHAnsi" w:hAnsiTheme="minorHAnsi" w:cs="Candida-Roman"/>
          <w:sz w:val="18"/>
          <w:szCs w:val="18"/>
          <w:lang w:val="en-GB"/>
        </w:rPr>
        <w:t xml:space="preserve"> Prog</w:t>
      </w:r>
      <w:r w:rsidR="002A1D7C">
        <w:rPr>
          <w:rFonts w:asciiTheme="minorHAnsi" w:eastAsiaTheme="minorHAnsi" w:hAnsiTheme="minorHAnsi" w:cs="Candida-Roman"/>
          <w:sz w:val="18"/>
          <w:szCs w:val="18"/>
          <w:lang w:val="en-GB"/>
        </w:rPr>
        <w:t>ress</w:t>
      </w:r>
      <w:r w:rsidR="002A1D7C" w:rsidRPr="0059004A">
        <w:rPr>
          <w:rFonts w:asciiTheme="minorHAnsi" w:eastAsiaTheme="minorHAnsi" w:hAnsiTheme="minorHAnsi" w:cs="Candida-Roman"/>
          <w:sz w:val="18"/>
          <w:szCs w:val="18"/>
          <w:lang w:val="en-GB"/>
        </w:rPr>
        <w:t xml:space="preserve"> Ser</w:t>
      </w:r>
      <w:r w:rsidR="002A1D7C">
        <w:rPr>
          <w:rFonts w:asciiTheme="minorHAnsi" w:eastAsiaTheme="minorHAnsi" w:hAnsiTheme="minorHAnsi" w:cs="Candida-Roman"/>
          <w:sz w:val="18"/>
          <w:szCs w:val="18"/>
          <w:lang w:val="en-GB"/>
        </w:rPr>
        <w:t>ies 166, 259–265.</w:t>
      </w:r>
    </w:p>
    <w:p w:rsidR="002A1D7C" w:rsidRPr="00E9293F" w:rsidRDefault="00C15254" w:rsidP="002A1D7C">
      <w:pPr>
        <w:autoSpaceDE w:val="0"/>
        <w:autoSpaceDN w:val="0"/>
        <w:adjustRightInd w:val="0"/>
        <w:spacing w:after="120" w:line="360" w:lineRule="auto"/>
        <w:rPr>
          <w:sz w:val="18"/>
          <w:szCs w:val="18"/>
          <w:lang w:val="en-GB"/>
        </w:rPr>
      </w:pPr>
      <w:r w:rsidRPr="00C15254">
        <w:rPr>
          <w:sz w:val="18"/>
          <w:szCs w:val="18"/>
          <w:lang w:val="en-US"/>
        </w:rPr>
        <w:t xml:space="preserve">Monteiro, L.R., Furness, R.W., 2001. </w:t>
      </w:r>
      <w:proofErr w:type="gramStart"/>
      <w:r w:rsidR="002A1D7C" w:rsidRPr="00E9293F">
        <w:rPr>
          <w:sz w:val="18"/>
          <w:szCs w:val="18"/>
          <w:lang w:val="en-GB"/>
        </w:rPr>
        <w:t>Kinetics, dose-response, excretion, and toxicity of methylmercury in free-living Cory’s Shearwaters chicks.</w:t>
      </w:r>
      <w:proofErr w:type="gramEnd"/>
      <w:r w:rsidR="002A1D7C" w:rsidRPr="00E9293F">
        <w:rPr>
          <w:sz w:val="18"/>
          <w:szCs w:val="18"/>
          <w:lang w:val="en-GB"/>
        </w:rPr>
        <w:t xml:space="preserve"> Environ</w:t>
      </w:r>
      <w:r w:rsidR="002A1D7C">
        <w:rPr>
          <w:sz w:val="18"/>
          <w:szCs w:val="18"/>
          <w:lang w:val="en-GB"/>
        </w:rPr>
        <w:t>mental</w:t>
      </w:r>
      <w:r w:rsidR="002A1D7C" w:rsidRPr="00E9293F">
        <w:rPr>
          <w:sz w:val="18"/>
          <w:szCs w:val="18"/>
          <w:lang w:val="en-GB"/>
        </w:rPr>
        <w:t xml:space="preserve"> Toxicol</w:t>
      </w:r>
      <w:r w:rsidR="002A1D7C">
        <w:rPr>
          <w:sz w:val="18"/>
          <w:szCs w:val="18"/>
          <w:lang w:val="en-GB"/>
        </w:rPr>
        <w:t>ogy</w:t>
      </w:r>
      <w:r w:rsidR="002A1D7C" w:rsidRPr="00E9293F">
        <w:rPr>
          <w:sz w:val="18"/>
          <w:szCs w:val="18"/>
          <w:lang w:val="en-GB"/>
        </w:rPr>
        <w:t xml:space="preserve"> Chem</w:t>
      </w:r>
      <w:r w:rsidR="002A1D7C">
        <w:rPr>
          <w:sz w:val="18"/>
          <w:szCs w:val="18"/>
          <w:lang w:val="en-GB"/>
        </w:rPr>
        <w:t>istry 20,</w:t>
      </w:r>
      <w:r w:rsidR="002A1D7C" w:rsidRPr="00E9293F">
        <w:rPr>
          <w:sz w:val="18"/>
          <w:szCs w:val="18"/>
          <w:lang w:val="en-GB"/>
        </w:rPr>
        <w:t xml:space="preserve"> 1816–1823</w:t>
      </w:r>
      <w:r w:rsidR="002A1D7C">
        <w:rPr>
          <w:sz w:val="18"/>
          <w:szCs w:val="18"/>
          <w:lang w:val="en-GB"/>
        </w:rPr>
        <w:t>.</w:t>
      </w:r>
    </w:p>
    <w:p w:rsidR="002A1D7C" w:rsidRDefault="002A1D7C" w:rsidP="002A1D7C">
      <w:pPr>
        <w:spacing w:after="120" w:line="360" w:lineRule="auto"/>
        <w:rPr>
          <w:sz w:val="18"/>
          <w:szCs w:val="18"/>
        </w:rPr>
      </w:pPr>
      <w:r>
        <w:rPr>
          <w:sz w:val="18"/>
          <w:szCs w:val="18"/>
          <w:lang w:val="en-GB"/>
        </w:rPr>
        <w:t>Nel, D. C., Ryan, P. G., Nel, J. L.,</w:t>
      </w:r>
      <w:r w:rsidRPr="00B8110A">
        <w:rPr>
          <w:sz w:val="18"/>
          <w:szCs w:val="18"/>
          <w:lang w:val="en-GB"/>
        </w:rPr>
        <w:t xml:space="preserve"> Kla</w:t>
      </w:r>
      <w:r>
        <w:rPr>
          <w:sz w:val="18"/>
          <w:szCs w:val="18"/>
          <w:lang w:val="en-GB"/>
        </w:rPr>
        <w:t>ges, N. T. W., Wilson, R. P.,</w:t>
      </w:r>
      <w:r w:rsidRPr="00B8110A">
        <w:rPr>
          <w:sz w:val="18"/>
          <w:szCs w:val="18"/>
          <w:lang w:val="en-GB"/>
        </w:rPr>
        <w:t xml:space="preserve"> Robertson, G.</w:t>
      </w:r>
      <w:r>
        <w:rPr>
          <w:sz w:val="18"/>
          <w:szCs w:val="18"/>
          <w:lang w:val="en-GB"/>
        </w:rPr>
        <w:t>,</w:t>
      </w:r>
      <w:r w:rsidRPr="00B8110A">
        <w:rPr>
          <w:sz w:val="18"/>
          <w:szCs w:val="18"/>
          <w:lang w:val="en-GB"/>
        </w:rPr>
        <w:t xml:space="preserve"> 2002. </w:t>
      </w:r>
      <w:proofErr w:type="gramStart"/>
      <w:r w:rsidRPr="00B8110A">
        <w:rPr>
          <w:sz w:val="18"/>
          <w:szCs w:val="18"/>
          <w:lang w:val="en-GB"/>
        </w:rPr>
        <w:t xml:space="preserve">Foraging interactions of wandering albatrosses </w:t>
      </w:r>
      <w:r w:rsidRPr="00B8110A">
        <w:rPr>
          <w:i/>
          <w:iCs/>
          <w:sz w:val="18"/>
          <w:szCs w:val="18"/>
          <w:lang w:val="en-GB"/>
        </w:rPr>
        <w:t>Diomedea exulans</w:t>
      </w:r>
      <w:r w:rsidRPr="00B8110A">
        <w:rPr>
          <w:sz w:val="18"/>
          <w:szCs w:val="18"/>
          <w:lang w:val="en-GB"/>
        </w:rPr>
        <w:t xml:space="preserve"> breeding on Marion Island with longline fisheries in the southern Indian Ocean.</w:t>
      </w:r>
      <w:proofErr w:type="gramEnd"/>
      <w:r w:rsidRPr="00B8110A">
        <w:rPr>
          <w:sz w:val="18"/>
          <w:szCs w:val="18"/>
          <w:lang w:val="en-GB"/>
        </w:rPr>
        <w:t xml:space="preserve"> </w:t>
      </w:r>
      <w:r w:rsidRPr="000B5386">
        <w:rPr>
          <w:iCs/>
          <w:sz w:val="18"/>
          <w:szCs w:val="18"/>
        </w:rPr>
        <w:t>Ibis</w:t>
      </w:r>
      <w:r>
        <w:rPr>
          <w:sz w:val="18"/>
          <w:szCs w:val="18"/>
        </w:rPr>
        <w:t xml:space="preserve"> 144, 141-</w:t>
      </w:r>
      <w:r w:rsidRPr="000B5386">
        <w:rPr>
          <w:sz w:val="18"/>
          <w:szCs w:val="18"/>
        </w:rPr>
        <w:t>154.</w:t>
      </w:r>
    </w:p>
    <w:p w:rsidR="002A1D7C" w:rsidRDefault="002A1D7C" w:rsidP="002A1D7C">
      <w:pPr>
        <w:spacing w:after="120" w:line="360" w:lineRule="auto"/>
        <w:rPr>
          <w:rFonts w:asciiTheme="minorHAnsi" w:eastAsiaTheme="minorHAnsi" w:hAnsiTheme="minorHAnsi" w:cstheme="minorHAnsi"/>
          <w:sz w:val="18"/>
          <w:szCs w:val="18"/>
          <w:lang w:val="en-GB"/>
        </w:rPr>
      </w:pPr>
      <w:r w:rsidRPr="006A05C3">
        <w:rPr>
          <w:rFonts w:asciiTheme="minorHAnsi" w:eastAsiaTheme="minorHAnsi" w:hAnsiTheme="minorHAnsi" w:cstheme="minorHAnsi"/>
          <w:sz w:val="18"/>
          <w:szCs w:val="18"/>
        </w:rPr>
        <w:t xml:space="preserve">Ochoa-acuña, H., Sepúlveda, M.S., Gross, T.S., 2002. </w:t>
      </w:r>
      <w:r w:rsidRPr="00D54BE2">
        <w:rPr>
          <w:rFonts w:asciiTheme="minorHAnsi" w:eastAsiaTheme="minorHAnsi" w:hAnsiTheme="minorHAnsi" w:cstheme="minorHAnsi"/>
          <w:sz w:val="18"/>
          <w:szCs w:val="18"/>
          <w:lang w:val="en-GB"/>
        </w:rPr>
        <w:t>Mercury in feathers from Chilean birds: influence of location, feeding strategy, and taxonomic affiliation. Marine Pollution Bulletin 44, 340-349.</w:t>
      </w:r>
    </w:p>
    <w:p w:rsidR="002A1D7C" w:rsidRDefault="00C15254" w:rsidP="002A1D7C">
      <w:pPr>
        <w:autoSpaceDE w:val="0"/>
        <w:autoSpaceDN w:val="0"/>
        <w:adjustRightInd w:val="0"/>
        <w:spacing w:after="120" w:line="360" w:lineRule="auto"/>
        <w:rPr>
          <w:rFonts w:asciiTheme="minorHAnsi" w:eastAsiaTheme="minorHAnsi" w:hAnsiTheme="minorHAnsi" w:cstheme="minorHAnsi"/>
          <w:color w:val="231F20"/>
          <w:sz w:val="18"/>
          <w:szCs w:val="18"/>
          <w:lang w:val="en-GB"/>
        </w:rPr>
      </w:pPr>
      <w:r w:rsidRPr="00C15254">
        <w:rPr>
          <w:rFonts w:asciiTheme="minorHAnsi" w:eastAsiaTheme="minorHAnsi" w:hAnsiTheme="minorHAnsi" w:cstheme="minorHAnsi"/>
          <w:sz w:val="18"/>
          <w:szCs w:val="18"/>
          <w:lang w:val="en-US"/>
        </w:rPr>
        <w:t xml:space="preserve">Pereira, P., Raimundo, J., Vale, C., Kadar, E., 2009. </w:t>
      </w:r>
      <w:proofErr w:type="gramStart"/>
      <w:r w:rsidR="002A1D7C" w:rsidRPr="00D54BE2">
        <w:rPr>
          <w:rFonts w:asciiTheme="minorHAnsi" w:eastAsiaTheme="minorHAnsi" w:hAnsiTheme="minorHAnsi" w:cstheme="minorHAnsi"/>
          <w:color w:val="231F20"/>
          <w:sz w:val="18"/>
          <w:szCs w:val="18"/>
          <w:lang w:val="en-GB"/>
        </w:rPr>
        <w:t xml:space="preserve">Metal concentrations in digestive gland and mantle of </w:t>
      </w:r>
      <w:r w:rsidR="002A1D7C" w:rsidRPr="00D54BE2">
        <w:rPr>
          <w:rFonts w:asciiTheme="minorHAnsi" w:eastAsiaTheme="minorHAnsi" w:hAnsiTheme="minorHAnsi" w:cstheme="minorHAnsi"/>
          <w:i/>
          <w:color w:val="231F20"/>
          <w:sz w:val="18"/>
          <w:szCs w:val="18"/>
          <w:lang w:val="en-GB"/>
        </w:rPr>
        <w:t>Sepia officinalis</w:t>
      </w:r>
      <w:r w:rsidR="002A1D7C" w:rsidRPr="00D54BE2">
        <w:rPr>
          <w:rFonts w:asciiTheme="minorHAnsi" w:eastAsiaTheme="minorHAnsi" w:hAnsiTheme="minorHAnsi" w:cstheme="minorHAnsi"/>
          <w:color w:val="231F20"/>
          <w:sz w:val="18"/>
          <w:szCs w:val="18"/>
          <w:lang w:val="en-GB"/>
        </w:rPr>
        <w:t xml:space="preserve"> from two coastal lagoons of Portugal.</w:t>
      </w:r>
      <w:proofErr w:type="gramEnd"/>
      <w:r w:rsidR="002A1D7C" w:rsidRPr="00D54BE2">
        <w:rPr>
          <w:rFonts w:asciiTheme="minorHAnsi" w:eastAsiaTheme="minorHAnsi" w:hAnsiTheme="minorHAnsi" w:cstheme="minorHAnsi"/>
          <w:color w:val="231F20"/>
          <w:sz w:val="18"/>
          <w:szCs w:val="18"/>
          <w:lang w:val="en-GB"/>
        </w:rPr>
        <w:t xml:space="preserve"> Science of Total Environment 407, 1080-1088.</w:t>
      </w:r>
    </w:p>
    <w:p w:rsidR="002A1D7C" w:rsidRPr="000D226F" w:rsidRDefault="002A1D7C" w:rsidP="002A1D7C">
      <w:pPr>
        <w:spacing w:after="120" w:line="360" w:lineRule="auto"/>
        <w:jc w:val="both"/>
        <w:rPr>
          <w:sz w:val="18"/>
          <w:szCs w:val="18"/>
          <w:lang w:val="en-US"/>
        </w:rPr>
      </w:pPr>
      <w:r w:rsidRPr="003D44D1">
        <w:rPr>
          <w:sz w:val="18"/>
          <w:szCs w:val="18"/>
          <w:lang w:val="en-US"/>
        </w:rPr>
        <w:t xml:space="preserve">Phillips, R.A., Hamer, K.C., 2000. </w:t>
      </w:r>
      <w:proofErr w:type="gramStart"/>
      <w:r w:rsidRPr="003D44D1">
        <w:rPr>
          <w:sz w:val="18"/>
          <w:szCs w:val="18"/>
          <w:lang w:val="en-US"/>
        </w:rPr>
        <w:t xml:space="preserve">Postnatal development of northern fulmar chicks </w:t>
      </w:r>
      <w:r w:rsidRPr="003D44D1">
        <w:rPr>
          <w:i/>
          <w:sz w:val="18"/>
          <w:szCs w:val="18"/>
          <w:lang w:val="en-US"/>
        </w:rPr>
        <w:t>Fulmarus glacialis.</w:t>
      </w:r>
      <w:proofErr w:type="gramEnd"/>
      <w:r w:rsidRPr="003D44D1">
        <w:rPr>
          <w:sz w:val="18"/>
          <w:szCs w:val="18"/>
          <w:lang w:val="en-US"/>
        </w:rPr>
        <w:t xml:space="preserve"> </w:t>
      </w:r>
      <w:r w:rsidR="00C15254" w:rsidRPr="00C15254">
        <w:rPr>
          <w:sz w:val="18"/>
          <w:szCs w:val="18"/>
          <w:lang w:val="en-US"/>
        </w:rPr>
        <w:t>Physiological and Biochemical Zoology 73, 597-604.</w:t>
      </w:r>
    </w:p>
    <w:p w:rsidR="002A1D7C" w:rsidRDefault="00C15254" w:rsidP="002A1D7C">
      <w:pPr>
        <w:spacing w:after="120" w:line="360" w:lineRule="auto"/>
        <w:rPr>
          <w:sz w:val="18"/>
          <w:szCs w:val="18"/>
          <w:lang w:val="en-GB"/>
        </w:rPr>
      </w:pPr>
      <w:r w:rsidRPr="00C15254">
        <w:rPr>
          <w:sz w:val="18"/>
          <w:szCs w:val="18"/>
          <w:lang w:val="en-US"/>
        </w:rPr>
        <w:t xml:space="preserve">Phillips, R.A., Croxall, J.P., Silk, J.R.D, Briggs, D.R., 2008. </w:t>
      </w:r>
      <w:proofErr w:type="gramStart"/>
      <w:r w:rsidR="002A1D7C" w:rsidRPr="00D54BE2">
        <w:rPr>
          <w:sz w:val="18"/>
          <w:szCs w:val="18"/>
          <w:lang w:val="en-GB"/>
        </w:rPr>
        <w:t>Foraging ecology of albatrosses and petrels from South Georgia: two decades of insights from tracking technologies.</w:t>
      </w:r>
      <w:proofErr w:type="gramEnd"/>
      <w:r w:rsidR="002A1D7C" w:rsidRPr="00D54BE2">
        <w:rPr>
          <w:sz w:val="18"/>
          <w:szCs w:val="18"/>
          <w:lang w:val="en-GB"/>
        </w:rPr>
        <w:t xml:space="preserve"> Aquatic conservation: Marine and Freshwater Ecosystems 17, S6-S21.</w:t>
      </w:r>
    </w:p>
    <w:p w:rsidR="002A1D7C" w:rsidRDefault="002A1D7C" w:rsidP="002A1D7C">
      <w:pPr>
        <w:spacing w:after="120" w:line="360" w:lineRule="auto"/>
        <w:rPr>
          <w:sz w:val="18"/>
          <w:szCs w:val="18"/>
          <w:lang w:val="en-GB"/>
        </w:rPr>
      </w:pPr>
      <w:proofErr w:type="gramStart"/>
      <w:r>
        <w:rPr>
          <w:sz w:val="18"/>
          <w:szCs w:val="18"/>
          <w:lang w:val="en-GB"/>
        </w:rPr>
        <w:lastRenderedPageBreak/>
        <w:t>Phillips, R.A., Bearhop, S., McGill, R.A.R., Dawson, D.A., 2009.</w:t>
      </w:r>
      <w:proofErr w:type="gramEnd"/>
      <w:r>
        <w:rPr>
          <w:sz w:val="18"/>
          <w:szCs w:val="18"/>
          <w:lang w:val="en-GB"/>
        </w:rPr>
        <w:t xml:space="preserve"> Stable isotopes reveal individual variation in migration strategies and habitat preferences in a suite of seabirds during the non-breeding period. Oecologia 160(4), 795-806.</w:t>
      </w:r>
    </w:p>
    <w:p w:rsidR="002A1D7C" w:rsidRPr="00345E5B" w:rsidRDefault="002A1D7C" w:rsidP="002A1D7C">
      <w:pPr>
        <w:spacing w:after="120" w:line="360" w:lineRule="auto"/>
        <w:rPr>
          <w:sz w:val="18"/>
          <w:szCs w:val="18"/>
          <w:lang w:val="en-GB"/>
        </w:rPr>
      </w:pPr>
      <w:proofErr w:type="gramStart"/>
      <w:r w:rsidRPr="00345E5B">
        <w:rPr>
          <w:color w:val="000000"/>
          <w:sz w:val="18"/>
          <w:szCs w:val="18"/>
          <w:lang w:val="en-GB"/>
        </w:rPr>
        <w:t xml:space="preserve">Phillips, R.A., </w:t>
      </w:r>
      <w:r>
        <w:rPr>
          <w:color w:val="000000"/>
          <w:sz w:val="18"/>
          <w:szCs w:val="18"/>
          <w:lang w:val="en-GB"/>
        </w:rPr>
        <w:t>McGill, R.A.R., Dawson, D.A., Bearhop, S., 2011.</w:t>
      </w:r>
      <w:proofErr w:type="gramEnd"/>
      <w:r w:rsidRPr="00345E5B">
        <w:rPr>
          <w:color w:val="000000"/>
          <w:sz w:val="18"/>
          <w:szCs w:val="18"/>
          <w:lang w:val="en-GB"/>
        </w:rPr>
        <w:t xml:space="preserve"> Sexual segregation in distribution, diet and trophic level of seabirds: insights from stable isotope analysis. </w:t>
      </w:r>
      <w:proofErr w:type="gramStart"/>
      <w:r w:rsidRPr="00345E5B">
        <w:rPr>
          <w:color w:val="000000"/>
          <w:sz w:val="18"/>
          <w:szCs w:val="18"/>
          <w:lang w:val="en-US"/>
        </w:rPr>
        <w:t>Marine Biology 158, 2199-2208.</w:t>
      </w:r>
      <w:proofErr w:type="gramEnd"/>
    </w:p>
    <w:p w:rsidR="002A1D7C" w:rsidRDefault="002A1D7C" w:rsidP="002A1D7C">
      <w:pPr>
        <w:autoSpaceDE w:val="0"/>
        <w:autoSpaceDN w:val="0"/>
        <w:adjustRightInd w:val="0"/>
        <w:spacing w:after="120" w:line="360" w:lineRule="auto"/>
        <w:rPr>
          <w:rFonts w:asciiTheme="minorHAnsi" w:eastAsiaTheme="minorHAnsi" w:hAnsiTheme="minorHAnsi" w:cstheme="minorHAnsi"/>
          <w:sz w:val="18"/>
          <w:szCs w:val="18"/>
          <w:lang w:val="en-GB"/>
        </w:rPr>
      </w:pPr>
      <w:proofErr w:type="gramStart"/>
      <w:r w:rsidRPr="00D54BE2">
        <w:rPr>
          <w:sz w:val="18"/>
          <w:szCs w:val="18"/>
          <w:lang w:val="en-GB"/>
        </w:rPr>
        <w:t>Pierce,</w:t>
      </w:r>
      <w:proofErr w:type="gramEnd"/>
      <w:r w:rsidRPr="00D54BE2">
        <w:rPr>
          <w:sz w:val="18"/>
          <w:szCs w:val="18"/>
          <w:lang w:val="en-GB"/>
        </w:rPr>
        <w:t xml:space="preserve"> G.J., Stowasser, G., Haster, L.C., Bustamante, P., 2008.</w:t>
      </w:r>
      <w:r w:rsidRPr="00D54BE2">
        <w:rPr>
          <w:rFonts w:asciiTheme="minorHAnsi" w:hAnsiTheme="minorHAnsi" w:cstheme="minorHAnsi"/>
          <w:sz w:val="18"/>
          <w:szCs w:val="18"/>
          <w:lang w:val="en-GB"/>
        </w:rPr>
        <w:t xml:space="preserve"> </w:t>
      </w:r>
      <w:r w:rsidRPr="00D54BE2">
        <w:rPr>
          <w:rFonts w:asciiTheme="minorHAnsi" w:eastAsiaTheme="minorHAnsi" w:hAnsiTheme="minorHAnsi" w:cstheme="minorHAnsi"/>
          <w:sz w:val="18"/>
          <w:szCs w:val="18"/>
          <w:lang w:val="en-GB"/>
        </w:rPr>
        <w:t>Geographic, seasonal and ontogenetic variation in cadmium and mercury concentrations in squid (Cephalopoda: Teuthoidea) from UK waters. Ecotoxicology and Environmental Safety 70, 422–432.</w:t>
      </w:r>
    </w:p>
    <w:p w:rsidR="002A1D7C" w:rsidRPr="000D226F" w:rsidRDefault="002A1D7C" w:rsidP="002A1D7C">
      <w:pPr>
        <w:pStyle w:val="CommentText"/>
        <w:spacing w:after="120" w:line="360" w:lineRule="auto"/>
        <w:rPr>
          <w:sz w:val="18"/>
          <w:szCs w:val="18"/>
          <w:lang w:val="en-US"/>
        </w:rPr>
      </w:pPr>
      <w:proofErr w:type="gramStart"/>
      <w:r w:rsidRPr="003D44D1">
        <w:rPr>
          <w:sz w:val="18"/>
          <w:szCs w:val="18"/>
          <w:lang w:val="en-US"/>
        </w:rPr>
        <w:t>Prince, P.A., Rodwell, S., Jones, M., Rothery, P., 1993.</w:t>
      </w:r>
      <w:proofErr w:type="gramEnd"/>
      <w:r w:rsidRPr="003D44D1">
        <w:rPr>
          <w:sz w:val="18"/>
          <w:szCs w:val="18"/>
          <w:lang w:val="en-US"/>
        </w:rPr>
        <w:t xml:space="preserve"> Moult in black-browed and grey-headed albatrosses </w:t>
      </w:r>
      <w:r w:rsidRPr="003D44D1">
        <w:rPr>
          <w:i/>
          <w:sz w:val="18"/>
          <w:szCs w:val="18"/>
          <w:lang w:val="en-US"/>
        </w:rPr>
        <w:t>Diomedea melanophris</w:t>
      </w:r>
      <w:r w:rsidRPr="003D44D1">
        <w:rPr>
          <w:sz w:val="18"/>
          <w:szCs w:val="18"/>
          <w:lang w:val="en-US"/>
        </w:rPr>
        <w:t xml:space="preserve"> and </w:t>
      </w:r>
      <w:r w:rsidRPr="003D44D1">
        <w:rPr>
          <w:i/>
          <w:sz w:val="18"/>
          <w:szCs w:val="18"/>
          <w:lang w:val="en-US"/>
        </w:rPr>
        <w:t>D. chrysostoma</w:t>
      </w:r>
      <w:r w:rsidRPr="003D44D1">
        <w:rPr>
          <w:sz w:val="18"/>
          <w:szCs w:val="18"/>
          <w:lang w:val="en-US"/>
        </w:rPr>
        <w:t xml:space="preserve">. </w:t>
      </w:r>
      <w:r w:rsidR="00C15254" w:rsidRPr="00C15254">
        <w:rPr>
          <w:sz w:val="18"/>
          <w:szCs w:val="18"/>
          <w:lang w:val="en-US"/>
        </w:rPr>
        <w:t>Ibis 135, 121-131.</w:t>
      </w:r>
    </w:p>
    <w:p w:rsidR="002A1D7C" w:rsidRPr="00834728" w:rsidRDefault="00C15254" w:rsidP="002A1D7C">
      <w:pPr>
        <w:autoSpaceDE w:val="0"/>
        <w:autoSpaceDN w:val="0"/>
        <w:adjustRightInd w:val="0"/>
        <w:spacing w:after="120" w:line="360" w:lineRule="auto"/>
        <w:rPr>
          <w:rFonts w:asciiTheme="minorHAnsi" w:eastAsiaTheme="minorHAnsi" w:hAnsiTheme="minorHAnsi" w:cstheme="minorHAnsi"/>
          <w:bCs/>
          <w:sz w:val="18"/>
          <w:szCs w:val="18"/>
          <w:lang w:val="en-GB"/>
        </w:rPr>
      </w:pPr>
      <w:proofErr w:type="gramStart"/>
      <w:r w:rsidRPr="00C15254">
        <w:rPr>
          <w:sz w:val="18"/>
          <w:szCs w:val="18"/>
          <w:lang w:val="en-US"/>
        </w:rPr>
        <w:t>Ramos, R., González-Solís, J., 2012.</w:t>
      </w:r>
      <w:proofErr w:type="gramEnd"/>
      <w:r w:rsidRPr="00C15254">
        <w:rPr>
          <w:sz w:val="18"/>
          <w:szCs w:val="18"/>
          <w:lang w:val="en-US"/>
        </w:rPr>
        <w:t xml:space="preserve"> </w:t>
      </w:r>
      <w:r w:rsidR="002A1D7C" w:rsidRPr="00D54BE2">
        <w:rPr>
          <w:rFonts w:asciiTheme="minorHAnsi" w:eastAsiaTheme="minorHAnsi" w:hAnsiTheme="minorHAnsi" w:cstheme="minorHAnsi"/>
          <w:bCs/>
          <w:sz w:val="18"/>
          <w:szCs w:val="18"/>
          <w:lang w:val="en-GB"/>
        </w:rPr>
        <w:t>Trace me if you can: the use of intrinsic biogeochemical markers in marine top</w:t>
      </w:r>
      <w:r w:rsidR="002A1D7C">
        <w:rPr>
          <w:rFonts w:asciiTheme="minorHAnsi" w:eastAsiaTheme="minorHAnsi" w:hAnsiTheme="minorHAnsi" w:cstheme="minorHAnsi"/>
          <w:bCs/>
          <w:sz w:val="18"/>
          <w:szCs w:val="18"/>
          <w:lang w:val="en-GB"/>
        </w:rPr>
        <w:t xml:space="preserve"> p</w:t>
      </w:r>
      <w:r w:rsidR="002A1D7C" w:rsidRPr="00D54BE2">
        <w:rPr>
          <w:rFonts w:asciiTheme="minorHAnsi" w:eastAsiaTheme="minorHAnsi" w:hAnsiTheme="minorHAnsi" w:cstheme="minorHAnsi"/>
          <w:bCs/>
          <w:sz w:val="18"/>
          <w:szCs w:val="18"/>
          <w:lang w:val="en-GB"/>
        </w:rPr>
        <w:t xml:space="preserve">redators. </w:t>
      </w:r>
      <w:r w:rsidR="002A1D7C" w:rsidRPr="00D54BE2">
        <w:rPr>
          <w:rFonts w:asciiTheme="minorHAnsi" w:eastAsiaTheme="minorHAnsi" w:hAnsiTheme="minorHAnsi" w:cstheme="minorHAnsi"/>
          <w:bCs/>
          <w:color w:val="231F20"/>
          <w:sz w:val="18"/>
          <w:szCs w:val="18"/>
          <w:lang w:val="en-GB"/>
        </w:rPr>
        <w:t>Frontiers in Ecology and the Environment 10(5), 258-266.</w:t>
      </w:r>
    </w:p>
    <w:p w:rsidR="002A1D7C" w:rsidRDefault="002A1D7C" w:rsidP="002A1D7C">
      <w:pPr>
        <w:autoSpaceDE w:val="0"/>
        <w:autoSpaceDN w:val="0"/>
        <w:adjustRightInd w:val="0"/>
        <w:spacing w:after="120" w:line="360" w:lineRule="auto"/>
        <w:rPr>
          <w:sz w:val="18"/>
          <w:szCs w:val="18"/>
          <w:lang w:val="en-GB"/>
        </w:rPr>
      </w:pPr>
      <w:r w:rsidRPr="00D54BE2">
        <w:rPr>
          <w:sz w:val="18"/>
          <w:szCs w:val="18"/>
          <w:lang w:val="en-GB"/>
        </w:rPr>
        <w:t>Scheuhammer, A.M., 1987. The chronic t</w:t>
      </w:r>
      <w:r>
        <w:rPr>
          <w:sz w:val="18"/>
          <w:szCs w:val="18"/>
          <w:lang w:val="en-GB"/>
        </w:rPr>
        <w:t>oxicity of aluminium, cadmium, m</w:t>
      </w:r>
      <w:r w:rsidRPr="00D54BE2">
        <w:rPr>
          <w:sz w:val="18"/>
          <w:szCs w:val="18"/>
          <w:lang w:val="en-GB"/>
        </w:rPr>
        <w:t>ercury, and lead in birds: A review. Environmental Pollution 46, 263-295.</w:t>
      </w:r>
    </w:p>
    <w:p w:rsidR="002A1D7C" w:rsidRPr="00E9293F" w:rsidRDefault="002A1D7C" w:rsidP="002A1D7C">
      <w:pPr>
        <w:spacing w:after="120" w:line="360" w:lineRule="auto"/>
        <w:rPr>
          <w:sz w:val="18"/>
          <w:szCs w:val="18"/>
          <w:lang w:val="en-GB"/>
        </w:rPr>
      </w:pPr>
      <w:r w:rsidRPr="00D6656B">
        <w:rPr>
          <w:sz w:val="18"/>
          <w:szCs w:val="18"/>
          <w:lang w:val="en-US"/>
        </w:rPr>
        <w:t xml:space="preserve">Stewart, F.M., Phillips, R.A., Catry, P., Furness, R.W., 1997. Influence of species, age and diet on mercury concentrations in Shetland seabirds. </w:t>
      </w:r>
      <w:r w:rsidRPr="003D44D1">
        <w:rPr>
          <w:sz w:val="18"/>
          <w:szCs w:val="18"/>
          <w:lang w:val="en-US"/>
        </w:rPr>
        <w:t>Marine Ecology Progress Series</w:t>
      </w:r>
      <w:r w:rsidRPr="003D44D1">
        <w:rPr>
          <w:i/>
          <w:sz w:val="18"/>
          <w:szCs w:val="18"/>
          <w:lang w:val="en-US"/>
        </w:rPr>
        <w:t xml:space="preserve"> </w:t>
      </w:r>
      <w:r w:rsidRPr="003D44D1">
        <w:rPr>
          <w:sz w:val="18"/>
          <w:szCs w:val="18"/>
          <w:lang w:val="en-US"/>
        </w:rPr>
        <w:t>151, 237-244.</w:t>
      </w:r>
    </w:p>
    <w:p w:rsidR="002A1D7C" w:rsidRDefault="002A1D7C" w:rsidP="002A1D7C">
      <w:pPr>
        <w:spacing w:after="120" w:line="360" w:lineRule="auto"/>
        <w:rPr>
          <w:sz w:val="18"/>
          <w:szCs w:val="18"/>
          <w:lang w:val="en-GB"/>
        </w:rPr>
      </w:pPr>
      <w:r w:rsidRPr="00D54BE2">
        <w:rPr>
          <w:sz w:val="18"/>
          <w:szCs w:val="18"/>
          <w:lang w:val="en-GB"/>
        </w:rPr>
        <w:t>Stewart, F.M., Phillips, R.A., Bartle, J.A., Craig, J., Shooter, D., 1999. Influence of phylogeny, diet, moult schedule and sex on heavy metal concentrations in New Zealand Procellariiformes. Marine Ecology Progress Series 178, 295-305.</w:t>
      </w:r>
    </w:p>
    <w:p w:rsidR="002A1D7C" w:rsidRDefault="002A1D7C" w:rsidP="002A1D7C">
      <w:pPr>
        <w:spacing w:after="120" w:line="360" w:lineRule="auto"/>
        <w:rPr>
          <w:sz w:val="18"/>
          <w:szCs w:val="18"/>
          <w:lang w:val="en-GB"/>
        </w:rPr>
      </w:pPr>
      <w:r>
        <w:rPr>
          <w:sz w:val="18"/>
          <w:szCs w:val="18"/>
          <w:lang w:val="en-GB"/>
        </w:rPr>
        <w:t xml:space="preserve">Streets, D., Zhang, Q., Wu, Y., 2009. </w:t>
      </w:r>
      <w:proofErr w:type="gramStart"/>
      <w:r>
        <w:rPr>
          <w:sz w:val="18"/>
          <w:szCs w:val="18"/>
          <w:lang w:val="en-GB"/>
        </w:rPr>
        <w:t>Projections of global mercury emissions in 2050.</w:t>
      </w:r>
      <w:proofErr w:type="gramEnd"/>
      <w:r>
        <w:rPr>
          <w:sz w:val="18"/>
          <w:szCs w:val="18"/>
          <w:lang w:val="en-GB"/>
        </w:rPr>
        <w:t xml:space="preserve"> </w:t>
      </w:r>
      <w:proofErr w:type="gramStart"/>
      <w:r>
        <w:rPr>
          <w:sz w:val="18"/>
          <w:szCs w:val="18"/>
          <w:lang w:val="en-GB"/>
        </w:rPr>
        <w:t>Environmental Science &amp; Technology 43, 2983-2988.</w:t>
      </w:r>
      <w:proofErr w:type="gramEnd"/>
      <w:r>
        <w:rPr>
          <w:sz w:val="18"/>
          <w:szCs w:val="18"/>
          <w:lang w:val="en-GB"/>
        </w:rPr>
        <w:t xml:space="preserve"> </w:t>
      </w:r>
    </w:p>
    <w:p w:rsidR="002A1D7C" w:rsidRDefault="002A1D7C" w:rsidP="002A1D7C">
      <w:pPr>
        <w:autoSpaceDE w:val="0"/>
        <w:autoSpaceDN w:val="0"/>
        <w:adjustRightInd w:val="0"/>
        <w:spacing w:after="120" w:line="360" w:lineRule="auto"/>
        <w:rPr>
          <w:sz w:val="18"/>
          <w:szCs w:val="18"/>
          <w:lang w:val="en-GB"/>
        </w:rPr>
      </w:pPr>
      <w:r w:rsidRPr="000848E8">
        <w:rPr>
          <w:sz w:val="18"/>
          <w:szCs w:val="18"/>
          <w:lang w:val="en-GB"/>
        </w:rPr>
        <w:t>Thompson</w:t>
      </w:r>
      <w:r>
        <w:rPr>
          <w:sz w:val="18"/>
          <w:szCs w:val="18"/>
          <w:lang w:val="en-GB"/>
        </w:rPr>
        <w:t>,</w:t>
      </w:r>
      <w:r w:rsidRPr="000848E8">
        <w:rPr>
          <w:sz w:val="18"/>
          <w:szCs w:val="18"/>
          <w:lang w:val="en-GB"/>
        </w:rPr>
        <w:t xml:space="preserve"> D</w:t>
      </w:r>
      <w:r>
        <w:rPr>
          <w:sz w:val="18"/>
          <w:szCs w:val="18"/>
          <w:lang w:val="en-GB"/>
        </w:rPr>
        <w:t>.</w:t>
      </w:r>
      <w:r w:rsidRPr="000848E8">
        <w:rPr>
          <w:sz w:val="18"/>
          <w:szCs w:val="18"/>
          <w:lang w:val="en-GB"/>
        </w:rPr>
        <w:t>R</w:t>
      </w:r>
      <w:r>
        <w:rPr>
          <w:sz w:val="18"/>
          <w:szCs w:val="18"/>
          <w:lang w:val="en-GB"/>
        </w:rPr>
        <w:t>.</w:t>
      </w:r>
      <w:r w:rsidRPr="000848E8">
        <w:rPr>
          <w:sz w:val="18"/>
          <w:szCs w:val="18"/>
          <w:lang w:val="en-GB"/>
        </w:rPr>
        <w:t>, Furness</w:t>
      </w:r>
      <w:r>
        <w:rPr>
          <w:sz w:val="18"/>
          <w:szCs w:val="18"/>
          <w:lang w:val="en-GB"/>
        </w:rPr>
        <w:t>,</w:t>
      </w:r>
      <w:r w:rsidRPr="000848E8">
        <w:rPr>
          <w:sz w:val="18"/>
          <w:szCs w:val="18"/>
          <w:lang w:val="en-GB"/>
        </w:rPr>
        <w:t xml:space="preserve"> R</w:t>
      </w:r>
      <w:r>
        <w:rPr>
          <w:sz w:val="18"/>
          <w:szCs w:val="18"/>
          <w:lang w:val="en-GB"/>
        </w:rPr>
        <w:t>.</w:t>
      </w:r>
      <w:r w:rsidRPr="000848E8">
        <w:rPr>
          <w:sz w:val="18"/>
          <w:szCs w:val="18"/>
          <w:lang w:val="en-GB"/>
        </w:rPr>
        <w:t>W</w:t>
      </w:r>
      <w:r>
        <w:rPr>
          <w:sz w:val="18"/>
          <w:szCs w:val="18"/>
          <w:lang w:val="en-GB"/>
        </w:rPr>
        <w:t>., 1989.</w:t>
      </w:r>
      <w:r w:rsidRPr="000848E8">
        <w:rPr>
          <w:sz w:val="18"/>
          <w:szCs w:val="18"/>
          <w:lang w:val="en-GB"/>
        </w:rPr>
        <w:t xml:space="preserve"> The chemical form of mercury stored in South Atlantic seabirds. Environ</w:t>
      </w:r>
      <w:r>
        <w:rPr>
          <w:sz w:val="18"/>
          <w:szCs w:val="18"/>
          <w:lang w:val="en-GB"/>
        </w:rPr>
        <w:t>mental</w:t>
      </w:r>
      <w:r w:rsidRPr="000848E8">
        <w:rPr>
          <w:sz w:val="18"/>
          <w:szCs w:val="18"/>
          <w:lang w:val="en-GB"/>
        </w:rPr>
        <w:t xml:space="preserve"> Pollut</w:t>
      </w:r>
      <w:r>
        <w:rPr>
          <w:sz w:val="18"/>
          <w:szCs w:val="18"/>
          <w:lang w:val="en-GB"/>
        </w:rPr>
        <w:t>ion</w:t>
      </w:r>
      <w:r w:rsidRPr="000848E8">
        <w:rPr>
          <w:sz w:val="18"/>
          <w:szCs w:val="18"/>
          <w:lang w:val="en-GB"/>
        </w:rPr>
        <w:t xml:space="preserve"> </w:t>
      </w:r>
      <w:r>
        <w:rPr>
          <w:sz w:val="18"/>
          <w:szCs w:val="18"/>
          <w:lang w:val="en-GB"/>
        </w:rPr>
        <w:t xml:space="preserve">60, </w:t>
      </w:r>
      <w:r w:rsidRPr="000848E8">
        <w:rPr>
          <w:sz w:val="18"/>
          <w:szCs w:val="18"/>
          <w:lang w:val="en-GB"/>
        </w:rPr>
        <w:t>305-317</w:t>
      </w:r>
      <w:r>
        <w:rPr>
          <w:sz w:val="18"/>
          <w:szCs w:val="18"/>
          <w:lang w:val="en-GB"/>
        </w:rPr>
        <w:t>.</w:t>
      </w:r>
    </w:p>
    <w:p w:rsidR="002A1D7C" w:rsidRPr="0056203A" w:rsidRDefault="002A1D7C" w:rsidP="002A1D7C">
      <w:pPr>
        <w:autoSpaceDE w:val="0"/>
        <w:autoSpaceDN w:val="0"/>
        <w:adjustRightInd w:val="0"/>
        <w:spacing w:after="120" w:line="360" w:lineRule="auto"/>
        <w:rPr>
          <w:i/>
          <w:sz w:val="18"/>
          <w:szCs w:val="18"/>
          <w:lang w:val="en-GB"/>
        </w:rPr>
      </w:pPr>
      <w:r>
        <w:rPr>
          <w:sz w:val="18"/>
          <w:szCs w:val="18"/>
          <w:lang w:val="en-GB"/>
        </w:rPr>
        <w:t xml:space="preserve">Thompson, D.R., Hamer, K.C., Furness, R.W., 1991. </w:t>
      </w:r>
      <w:proofErr w:type="gramStart"/>
      <w:r>
        <w:rPr>
          <w:sz w:val="18"/>
          <w:szCs w:val="18"/>
          <w:lang w:val="en-GB"/>
        </w:rPr>
        <w:t xml:space="preserve">Mercury accumulation in Great Skuas </w:t>
      </w:r>
      <w:r>
        <w:rPr>
          <w:i/>
          <w:sz w:val="18"/>
          <w:szCs w:val="18"/>
          <w:lang w:val="en-GB"/>
        </w:rPr>
        <w:t xml:space="preserve">Catharacta skua </w:t>
      </w:r>
      <w:r w:rsidRPr="0056203A">
        <w:rPr>
          <w:sz w:val="18"/>
          <w:szCs w:val="18"/>
          <w:lang w:val="en-GB"/>
        </w:rPr>
        <w:t>of known age and sex, and its effects</w:t>
      </w:r>
      <w:r>
        <w:rPr>
          <w:sz w:val="18"/>
          <w:szCs w:val="18"/>
          <w:lang w:val="en-GB"/>
        </w:rPr>
        <w:t xml:space="preserve"> upon breeding and survival.</w:t>
      </w:r>
      <w:proofErr w:type="gramEnd"/>
      <w:r>
        <w:rPr>
          <w:sz w:val="18"/>
          <w:szCs w:val="18"/>
          <w:lang w:val="en-GB"/>
        </w:rPr>
        <w:t xml:space="preserve"> Journal of Applied Ecology 28(2), 672-684.</w:t>
      </w:r>
    </w:p>
    <w:p w:rsidR="002A1D7C" w:rsidRDefault="002A1D7C" w:rsidP="002A1D7C">
      <w:pPr>
        <w:spacing w:after="120" w:line="360" w:lineRule="auto"/>
        <w:rPr>
          <w:sz w:val="18"/>
          <w:szCs w:val="18"/>
          <w:lang w:val="en-GB"/>
        </w:rPr>
      </w:pPr>
      <w:proofErr w:type="gramStart"/>
      <w:r w:rsidRPr="00D54BE2">
        <w:rPr>
          <w:sz w:val="18"/>
          <w:szCs w:val="18"/>
          <w:lang w:val="en-GB"/>
        </w:rPr>
        <w:t>Thompson, D.R., Furness, R.W., Lewis, S.A., 1993.</w:t>
      </w:r>
      <w:proofErr w:type="gramEnd"/>
      <w:r w:rsidRPr="00D54BE2">
        <w:rPr>
          <w:sz w:val="18"/>
          <w:szCs w:val="18"/>
          <w:lang w:val="en-GB"/>
        </w:rPr>
        <w:t xml:space="preserve"> </w:t>
      </w:r>
      <w:proofErr w:type="gramStart"/>
      <w:r w:rsidRPr="00D54BE2">
        <w:rPr>
          <w:sz w:val="18"/>
          <w:szCs w:val="18"/>
          <w:lang w:val="en-GB"/>
        </w:rPr>
        <w:t>Temporal and spatial variation in mercury concentrations in some albatrosses and petrels from the sub-Antarctic.</w:t>
      </w:r>
      <w:proofErr w:type="gramEnd"/>
      <w:r w:rsidRPr="00D54BE2">
        <w:rPr>
          <w:sz w:val="18"/>
          <w:szCs w:val="18"/>
          <w:lang w:val="en-GB"/>
        </w:rPr>
        <w:t xml:space="preserve"> Polar Biology 13, 239-244.</w:t>
      </w:r>
    </w:p>
    <w:p w:rsidR="002A1D7C" w:rsidRPr="00432705" w:rsidRDefault="002A1D7C" w:rsidP="002A1D7C">
      <w:pPr>
        <w:autoSpaceDE w:val="0"/>
        <w:autoSpaceDN w:val="0"/>
        <w:adjustRightInd w:val="0"/>
        <w:spacing w:after="120" w:line="360" w:lineRule="auto"/>
        <w:rPr>
          <w:rFonts w:asciiTheme="minorHAnsi" w:hAnsiTheme="minorHAnsi" w:cstheme="minorHAnsi"/>
          <w:sz w:val="18"/>
          <w:szCs w:val="18"/>
          <w:shd w:val="clear" w:color="auto" w:fill="FFFFFF"/>
          <w:lang w:val="en-US"/>
        </w:rPr>
      </w:pPr>
      <w:r w:rsidRPr="00D54BE2">
        <w:rPr>
          <w:rFonts w:asciiTheme="minorHAnsi" w:eastAsiaTheme="minorHAnsi" w:hAnsiTheme="minorHAnsi" w:cstheme="minorHAnsi"/>
          <w:sz w:val="18"/>
          <w:szCs w:val="18"/>
          <w:lang w:val="en-GB"/>
        </w:rPr>
        <w:t>Tickell</w:t>
      </w:r>
      <w:r>
        <w:rPr>
          <w:rFonts w:asciiTheme="minorHAnsi" w:eastAsiaTheme="minorHAnsi" w:hAnsiTheme="minorHAnsi" w:cstheme="minorHAnsi"/>
          <w:sz w:val="18"/>
          <w:szCs w:val="18"/>
          <w:lang w:val="en-GB"/>
        </w:rPr>
        <w:t>, W.L.N., 1968.</w:t>
      </w:r>
      <w:r w:rsidRPr="00D54BE2">
        <w:rPr>
          <w:rFonts w:asciiTheme="minorHAnsi" w:eastAsiaTheme="minorHAnsi" w:hAnsiTheme="minorHAnsi" w:cstheme="minorHAnsi"/>
          <w:sz w:val="18"/>
          <w:szCs w:val="18"/>
          <w:lang w:val="en-GB"/>
        </w:rPr>
        <w:t xml:space="preserve"> </w:t>
      </w:r>
      <w:proofErr w:type="gramStart"/>
      <w:r w:rsidRPr="00D54BE2">
        <w:rPr>
          <w:rFonts w:asciiTheme="minorHAnsi" w:eastAsiaTheme="minorHAnsi" w:hAnsiTheme="minorHAnsi" w:cstheme="minorHAnsi"/>
          <w:sz w:val="18"/>
          <w:szCs w:val="18"/>
          <w:lang w:val="en-GB"/>
        </w:rPr>
        <w:t xml:space="preserve">The biology of the great albatrosses </w:t>
      </w:r>
      <w:r w:rsidRPr="00D54BE2">
        <w:rPr>
          <w:rFonts w:asciiTheme="minorHAnsi" w:eastAsiaTheme="minorHAnsi" w:hAnsiTheme="minorHAnsi" w:cstheme="minorHAnsi"/>
          <w:i/>
          <w:sz w:val="18"/>
          <w:szCs w:val="18"/>
          <w:lang w:val="en-GB"/>
        </w:rPr>
        <w:t>Diomedea exulans</w:t>
      </w:r>
      <w:r w:rsidRPr="00D54BE2">
        <w:rPr>
          <w:rFonts w:asciiTheme="minorHAnsi" w:eastAsiaTheme="minorHAnsi" w:hAnsiTheme="minorHAnsi" w:cstheme="minorHAnsi"/>
          <w:sz w:val="18"/>
          <w:szCs w:val="18"/>
          <w:lang w:val="en-GB"/>
        </w:rPr>
        <w:t xml:space="preserve"> and </w:t>
      </w:r>
      <w:r w:rsidRPr="00D54BE2">
        <w:rPr>
          <w:rFonts w:asciiTheme="minorHAnsi" w:eastAsiaTheme="minorHAnsi" w:hAnsiTheme="minorHAnsi" w:cstheme="minorHAnsi"/>
          <w:i/>
          <w:sz w:val="18"/>
          <w:szCs w:val="18"/>
          <w:lang w:val="en-GB"/>
        </w:rPr>
        <w:t>Diomedea epomophora</w:t>
      </w:r>
      <w:r w:rsidRPr="00D54BE2">
        <w:rPr>
          <w:rFonts w:asciiTheme="minorHAnsi" w:eastAsiaTheme="minorHAnsi" w:hAnsiTheme="minorHAnsi" w:cstheme="minorHAnsi"/>
          <w:sz w:val="18"/>
          <w:szCs w:val="18"/>
          <w:lang w:val="en-GB"/>
        </w:rPr>
        <w:t>.</w:t>
      </w:r>
      <w:proofErr w:type="gramEnd"/>
      <w:r w:rsidRPr="00D54BE2">
        <w:rPr>
          <w:rFonts w:asciiTheme="minorHAnsi" w:eastAsiaTheme="minorHAnsi" w:hAnsiTheme="minorHAnsi" w:cstheme="minorHAnsi"/>
          <w:sz w:val="18"/>
          <w:szCs w:val="18"/>
          <w:lang w:val="en-GB"/>
        </w:rPr>
        <w:t xml:space="preserve"> Antarctic Research Series 12, 1-55.</w:t>
      </w:r>
    </w:p>
    <w:p w:rsidR="002A1D7C" w:rsidRDefault="002A1D7C" w:rsidP="002A1D7C">
      <w:pPr>
        <w:autoSpaceDE w:val="0"/>
        <w:autoSpaceDN w:val="0"/>
        <w:adjustRightInd w:val="0"/>
        <w:spacing w:after="120" w:line="360" w:lineRule="auto"/>
        <w:rPr>
          <w:sz w:val="18"/>
          <w:szCs w:val="18"/>
          <w:lang w:val="en-GB"/>
        </w:rPr>
      </w:pPr>
      <w:r w:rsidRPr="00D54BE2">
        <w:rPr>
          <w:sz w:val="18"/>
          <w:szCs w:val="18"/>
          <w:lang w:val="en-GB"/>
        </w:rPr>
        <w:t>Weimerskirch, H.</w:t>
      </w:r>
      <w:r>
        <w:rPr>
          <w:sz w:val="18"/>
          <w:szCs w:val="18"/>
          <w:lang w:val="en-GB"/>
        </w:rPr>
        <w:t xml:space="preserve">, 1991. </w:t>
      </w:r>
      <w:proofErr w:type="gramStart"/>
      <w:r>
        <w:rPr>
          <w:sz w:val="18"/>
          <w:szCs w:val="18"/>
          <w:lang w:val="en-GB"/>
        </w:rPr>
        <w:t>Sex-specific differences in moult strategy in relation to breeding in the wandering albatross.</w:t>
      </w:r>
      <w:proofErr w:type="gramEnd"/>
      <w:r>
        <w:rPr>
          <w:sz w:val="18"/>
          <w:szCs w:val="18"/>
          <w:lang w:val="en-GB"/>
        </w:rPr>
        <w:t xml:space="preserve"> The Condor 93, 731-737.</w:t>
      </w:r>
    </w:p>
    <w:p w:rsidR="002A1D7C" w:rsidRPr="0072008A" w:rsidRDefault="002A1D7C" w:rsidP="002A1D7C">
      <w:pPr>
        <w:autoSpaceDE w:val="0"/>
        <w:autoSpaceDN w:val="0"/>
        <w:adjustRightInd w:val="0"/>
        <w:spacing w:after="120" w:line="360" w:lineRule="auto"/>
        <w:rPr>
          <w:sz w:val="18"/>
          <w:szCs w:val="18"/>
          <w:lang w:val="en-GB"/>
        </w:rPr>
      </w:pPr>
      <w:proofErr w:type="gramStart"/>
      <w:r w:rsidRPr="003D44D1">
        <w:rPr>
          <w:bCs/>
          <w:sz w:val="18"/>
          <w:szCs w:val="18"/>
          <w:lang w:val="en-US"/>
        </w:rPr>
        <w:t>Weimerskirch, H., Salamolard, M., Sarrazin, F., Jouventin, P., 1993.</w:t>
      </w:r>
      <w:proofErr w:type="gramEnd"/>
      <w:r w:rsidRPr="003D44D1">
        <w:rPr>
          <w:bCs/>
          <w:sz w:val="18"/>
          <w:szCs w:val="18"/>
          <w:lang w:val="en-US"/>
        </w:rPr>
        <w:t xml:space="preserve"> </w:t>
      </w:r>
      <w:proofErr w:type="gramStart"/>
      <w:r w:rsidRPr="003D44D1">
        <w:rPr>
          <w:bCs/>
          <w:sz w:val="18"/>
          <w:szCs w:val="18"/>
          <w:lang w:val="en-US"/>
        </w:rPr>
        <w:t>Foraging strategy of wandering albatrosses through the breeding season: a study using satellite telemetry.</w:t>
      </w:r>
      <w:proofErr w:type="gramEnd"/>
      <w:r w:rsidRPr="003D44D1">
        <w:rPr>
          <w:bCs/>
          <w:sz w:val="18"/>
          <w:szCs w:val="18"/>
          <w:lang w:val="en-US"/>
        </w:rPr>
        <w:t xml:space="preserve"> The Auk 110, 325-342.</w:t>
      </w:r>
    </w:p>
    <w:p w:rsidR="002A1D7C" w:rsidRDefault="002A1D7C" w:rsidP="002A1D7C">
      <w:pPr>
        <w:autoSpaceDE w:val="0"/>
        <w:autoSpaceDN w:val="0"/>
        <w:adjustRightInd w:val="0"/>
        <w:spacing w:after="120" w:line="360" w:lineRule="auto"/>
        <w:rPr>
          <w:sz w:val="18"/>
          <w:szCs w:val="18"/>
          <w:lang w:val="en-GB"/>
        </w:rPr>
      </w:pPr>
      <w:r w:rsidRPr="00D54BE2">
        <w:rPr>
          <w:sz w:val="18"/>
          <w:szCs w:val="18"/>
          <w:lang w:val="en-GB"/>
        </w:rPr>
        <w:t xml:space="preserve">Weimerskirch, H., Akesson, S., Pinaud, D., 2006. Postnatal dispersal of wandering albatrosses </w:t>
      </w:r>
      <w:r w:rsidRPr="00D54BE2">
        <w:rPr>
          <w:i/>
          <w:iCs/>
          <w:sz w:val="18"/>
          <w:szCs w:val="18"/>
          <w:lang w:val="en-GB"/>
        </w:rPr>
        <w:t>Diomedea exulans</w:t>
      </w:r>
      <w:r w:rsidRPr="00D54BE2">
        <w:rPr>
          <w:sz w:val="18"/>
          <w:szCs w:val="18"/>
          <w:lang w:val="en-GB"/>
        </w:rPr>
        <w:t>: implications for the conservation of the species</w:t>
      </w:r>
      <w:r w:rsidRPr="00D54BE2">
        <w:rPr>
          <w:i/>
          <w:iCs/>
          <w:sz w:val="18"/>
          <w:szCs w:val="18"/>
          <w:lang w:val="en-GB"/>
        </w:rPr>
        <w:t xml:space="preserve">. </w:t>
      </w:r>
      <w:r w:rsidRPr="00D54BE2">
        <w:rPr>
          <w:iCs/>
          <w:sz w:val="18"/>
          <w:szCs w:val="18"/>
          <w:lang w:val="en-GB"/>
        </w:rPr>
        <w:t>Journal of Avian Biology</w:t>
      </w:r>
      <w:r w:rsidRPr="00D54BE2">
        <w:rPr>
          <w:i/>
          <w:iCs/>
          <w:sz w:val="18"/>
          <w:szCs w:val="18"/>
          <w:lang w:val="en-GB"/>
        </w:rPr>
        <w:t xml:space="preserve"> </w:t>
      </w:r>
      <w:r w:rsidRPr="00D54BE2">
        <w:rPr>
          <w:bCs/>
          <w:sz w:val="18"/>
          <w:szCs w:val="18"/>
          <w:lang w:val="en-GB"/>
        </w:rPr>
        <w:t>37</w:t>
      </w:r>
      <w:r w:rsidRPr="00D54BE2">
        <w:rPr>
          <w:sz w:val="18"/>
          <w:szCs w:val="18"/>
          <w:lang w:val="en-GB"/>
        </w:rPr>
        <w:t>, 23-28.</w:t>
      </w:r>
    </w:p>
    <w:p w:rsidR="002A1D7C" w:rsidRPr="00211C8B" w:rsidRDefault="002A1D7C" w:rsidP="002A1D7C">
      <w:pPr>
        <w:autoSpaceDE w:val="0"/>
        <w:autoSpaceDN w:val="0"/>
        <w:adjustRightInd w:val="0"/>
        <w:spacing w:after="120" w:line="360" w:lineRule="auto"/>
        <w:rPr>
          <w:rFonts w:asciiTheme="minorHAnsi" w:eastAsiaTheme="minorHAnsi" w:hAnsiTheme="minorHAnsi" w:cstheme="minorHAnsi"/>
          <w:sz w:val="18"/>
          <w:szCs w:val="18"/>
          <w:lang w:val="en-GB"/>
        </w:rPr>
      </w:pPr>
      <w:r w:rsidRPr="00211C8B">
        <w:rPr>
          <w:sz w:val="18"/>
          <w:szCs w:val="18"/>
          <w:lang w:val="en-US"/>
        </w:rPr>
        <w:t>Xavier, J.C., C</w:t>
      </w:r>
      <w:r>
        <w:rPr>
          <w:sz w:val="18"/>
          <w:szCs w:val="18"/>
          <w:lang w:val="en-US"/>
        </w:rPr>
        <w:t>roxall, J.P., Trathan, P.N.,</w:t>
      </w:r>
      <w:r w:rsidRPr="00211C8B">
        <w:rPr>
          <w:sz w:val="18"/>
          <w:szCs w:val="18"/>
          <w:lang w:val="en-US"/>
        </w:rPr>
        <w:t xml:space="preserve"> Wood, A.G.</w:t>
      </w:r>
      <w:r>
        <w:rPr>
          <w:sz w:val="18"/>
          <w:szCs w:val="18"/>
          <w:lang w:val="en-US"/>
        </w:rPr>
        <w:t>,</w:t>
      </w:r>
      <w:r w:rsidRPr="00211C8B">
        <w:rPr>
          <w:sz w:val="18"/>
          <w:szCs w:val="18"/>
          <w:lang w:val="en-US"/>
        </w:rPr>
        <w:t xml:space="preserve"> 2003. </w:t>
      </w:r>
      <w:proofErr w:type="gramStart"/>
      <w:r w:rsidRPr="00211C8B">
        <w:rPr>
          <w:sz w:val="18"/>
          <w:szCs w:val="18"/>
          <w:lang w:val="en-US"/>
        </w:rPr>
        <w:t>Feeding strategies and diets of breeding grey-headed and wandering albatrosses at South Georgia</w:t>
      </w:r>
      <w:r w:rsidRPr="00211C8B">
        <w:rPr>
          <w:i/>
          <w:iCs/>
          <w:sz w:val="18"/>
          <w:szCs w:val="18"/>
          <w:lang w:val="en-US"/>
        </w:rPr>
        <w:t>.</w:t>
      </w:r>
      <w:proofErr w:type="gramEnd"/>
      <w:r w:rsidRPr="00211C8B">
        <w:rPr>
          <w:i/>
          <w:iCs/>
          <w:sz w:val="18"/>
          <w:szCs w:val="18"/>
          <w:lang w:val="en-US"/>
        </w:rPr>
        <w:t xml:space="preserve"> </w:t>
      </w:r>
      <w:r w:rsidRPr="000B5386">
        <w:rPr>
          <w:iCs/>
          <w:sz w:val="18"/>
          <w:szCs w:val="18"/>
          <w:lang w:val="en-US"/>
        </w:rPr>
        <w:t>Marine Biology</w:t>
      </w:r>
      <w:r w:rsidRPr="000B5386">
        <w:rPr>
          <w:i/>
          <w:iCs/>
          <w:sz w:val="18"/>
          <w:szCs w:val="18"/>
          <w:lang w:val="en-US"/>
        </w:rPr>
        <w:t xml:space="preserve"> </w:t>
      </w:r>
      <w:r w:rsidRPr="000B5386">
        <w:rPr>
          <w:bCs/>
          <w:sz w:val="18"/>
          <w:szCs w:val="18"/>
          <w:lang w:val="en-US"/>
        </w:rPr>
        <w:t>143</w:t>
      </w:r>
      <w:r w:rsidRPr="000B5386">
        <w:rPr>
          <w:sz w:val="18"/>
          <w:szCs w:val="18"/>
          <w:lang w:val="en-US"/>
        </w:rPr>
        <w:t>, 221-232.</w:t>
      </w:r>
    </w:p>
    <w:p w:rsidR="002A1D7C" w:rsidRDefault="002A1D7C" w:rsidP="002A1D7C">
      <w:pPr>
        <w:autoSpaceDE w:val="0"/>
        <w:autoSpaceDN w:val="0"/>
        <w:adjustRightInd w:val="0"/>
        <w:spacing w:after="120" w:line="360" w:lineRule="auto"/>
        <w:rPr>
          <w:rFonts w:asciiTheme="minorHAnsi" w:eastAsiaTheme="minorHAnsi" w:hAnsiTheme="minorHAnsi" w:cstheme="minorHAnsi"/>
          <w:sz w:val="18"/>
          <w:szCs w:val="18"/>
          <w:lang w:val="en-GB"/>
        </w:rPr>
      </w:pPr>
      <w:r w:rsidRPr="00D54BE2">
        <w:rPr>
          <w:rFonts w:asciiTheme="minorHAnsi" w:eastAsiaTheme="minorHAnsi" w:hAnsiTheme="minorHAnsi" w:cstheme="minorHAnsi"/>
          <w:sz w:val="18"/>
          <w:szCs w:val="18"/>
          <w:lang w:val="en-GB"/>
        </w:rPr>
        <w:lastRenderedPageBreak/>
        <w:t>Xavier, J.C., Trathan, P.N., Croxall, J.P., Wood, A.G., Podestá, G., Rodhouse, P.G., 2004. Foraging ecology and interactions with fisheries of wandering albatrosses (</w:t>
      </w:r>
      <w:r w:rsidRPr="00D54BE2">
        <w:rPr>
          <w:rFonts w:asciiTheme="minorHAnsi" w:eastAsiaTheme="minorHAnsi" w:hAnsiTheme="minorHAnsi" w:cstheme="minorHAnsi"/>
          <w:i/>
          <w:sz w:val="18"/>
          <w:szCs w:val="18"/>
          <w:lang w:val="en-GB"/>
        </w:rPr>
        <w:t>Diomedea exulans</w:t>
      </w:r>
      <w:r w:rsidRPr="00D54BE2">
        <w:rPr>
          <w:rFonts w:asciiTheme="minorHAnsi" w:eastAsiaTheme="minorHAnsi" w:hAnsiTheme="minorHAnsi" w:cstheme="minorHAnsi"/>
          <w:sz w:val="18"/>
          <w:szCs w:val="18"/>
          <w:lang w:val="en-GB"/>
        </w:rPr>
        <w:t>) breeding at South Georgia. Fisheries Oceanography 13 (5), 324-344.</w:t>
      </w:r>
    </w:p>
    <w:p w:rsidR="002A1D7C" w:rsidRPr="0008404A" w:rsidRDefault="002A1D7C" w:rsidP="002A1D7C">
      <w:pPr>
        <w:pStyle w:val="CommentText"/>
        <w:spacing w:after="120" w:line="360" w:lineRule="auto"/>
        <w:rPr>
          <w:rFonts w:asciiTheme="minorHAnsi" w:hAnsiTheme="minorHAnsi" w:cstheme="minorHAnsi"/>
          <w:sz w:val="18"/>
          <w:szCs w:val="18"/>
          <w:lang w:val="en-GB"/>
        </w:rPr>
      </w:pPr>
      <w:r>
        <w:rPr>
          <w:rFonts w:asciiTheme="minorHAnsi" w:hAnsiTheme="minorHAnsi" w:cstheme="minorHAnsi"/>
          <w:bCs/>
          <w:sz w:val="18"/>
          <w:szCs w:val="18"/>
          <w:lang w:val="fr-FR"/>
        </w:rPr>
        <w:t>Xavier, J.</w:t>
      </w:r>
      <w:r w:rsidRPr="0008404A">
        <w:rPr>
          <w:rFonts w:asciiTheme="minorHAnsi" w:hAnsiTheme="minorHAnsi" w:cstheme="minorHAnsi"/>
          <w:bCs/>
          <w:sz w:val="18"/>
          <w:szCs w:val="18"/>
          <w:lang w:val="fr-FR"/>
        </w:rPr>
        <w:t>C.</w:t>
      </w:r>
      <w:r>
        <w:rPr>
          <w:rFonts w:asciiTheme="minorHAnsi" w:hAnsiTheme="minorHAnsi" w:cstheme="minorHAnsi"/>
          <w:bCs/>
          <w:sz w:val="18"/>
          <w:szCs w:val="18"/>
          <w:lang w:val="fr-FR"/>
        </w:rPr>
        <w:t>,</w:t>
      </w:r>
      <w:r w:rsidRPr="0008404A">
        <w:rPr>
          <w:rFonts w:asciiTheme="minorHAnsi" w:hAnsiTheme="minorHAnsi" w:cstheme="minorHAnsi"/>
          <w:bCs/>
          <w:sz w:val="18"/>
          <w:szCs w:val="18"/>
          <w:lang w:val="fr-FR"/>
        </w:rPr>
        <w:t xml:space="preserve"> Croxall</w:t>
      </w:r>
      <w:r>
        <w:rPr>
          <w:rFonts w:asciiTheme="minorHAnsi" w:hAnsiTheme="minorHAnsi" w:cstheme="minorHAnsi"/>
          <w:bCs/>
          <w:sz w:val="18"/>
          <w:szCs w:val="18"/>
          <w:lang w:val="fr-FR"/>
        </w:rPr>
        <w:t>, J.</w:t>
      </w:r>
      <w:r w:rsidRPr="0008404A">
        <w:rPr>
          <w:rFonts w:asciiTheme="minorHAnsi" w:hAnsiTheme="minorHAnsi" w:cstheme="minorHAnsi"/>
          <w:bCs/>
          <w:sz w:val="18"/>
          <w:szCs w:val="18"/>
          <w:lang w:val="fr-FR"/>
        </w:rPr>
        <w:t>P.</w:t>
      </w:r>
      <w:r>
        <w:rPr>
          <w:rFonts w:asciiTheme="minorHAnsi" w:hAnsiTheme="minorHAnsi" w:cstheme="minorHAnsi"/>
          <w:bCs/>
          <w:sz w:val="18"/>
          <w:szCs w:val="18"/>
          <w:lang w:val="fr-FR"/>
        </w:rPr>
        <w:t>, 2005</w:t>
      </w:r>
      <w:r w:rsidRPr="0008404A">
        <w:rPr>
          <w:rFonts w:asciiTheme="minorHAnsi" w:hAnsiTheme="minorHAnsi" w:cstheme="minorHAnsi"/>
          <w:bCs/>
          <w:sz w:val="18"/>
          <w:szCs w:val="18"/>
          <w:lang w:val="fr-FR"/>
        </w:rPr>
        <w:t xml:space="preserve">. </w:t>
      </w:r>
      <w:r w:rsidRPr="0008404A">
        <w:rPr>
          <w:rFonts w:asciiTheme="minorHAnsi" w:hAnsiTheme="minorHAnsi" w:cstheme="minorHAnsi"/>
          <w:bCs/>
          <w:sz w:val="18"/>
          <w:szCs w:val="18"/>
          <w:lang w:val="en-GB"/>
        </w:rPr>
        <w:t>Sexual differences in foraging behaviour and food choice: a case study of wandering albatrosses. In</w:t>
      </w:r>
      <w:r>
        <w:rPr>
          <w:rFonts w:asciiTheme="minorHAnsi" w:hAnsiTheme="minorHAnsi" w:cstheme="minorHAnsi"/>
          <w:bCs/>
          <w:sz w:val="18"/>
          <w:szCs w:val="18"/>
          <w:lang w:val="en-GB"/>
        </w:rPr>
        <w:t>:</w:t>
      </w:r>
      <w:r w:rsidRPr="0008404A">
        <w:rPr>
          <w:rFonts w:asciiTheme="minorHAnsi" w:hAnsiTheme="minorHAnsi" w:cstheme="minorHAnsi"/>
          <w:bCs/>
          <w:sz w:val="18"/>
          <w:szCs w:val="18"/>
          <w:lang w:val="en-GB"/>
        </w:rPr>
        <w:t xml:space="preserve"> Kruckstuhl, K. &amp; Neuhaus, P. Sexual Segregation in Vertebrates. Cambridge University Press: 74-91</w:t>
      </w:r>
      <w:r>
        <w:rPr>
          <w:rFonts w:asciiTheme="minorHAnsi" w:hAnsiTheme="minorHAnsi" w:cstheme="minorHAnsi"/>
          <w:bCs/>
          <w:sz w:val="18"/>
          <w:szCs w:val="18"/>
          <w:lang w:val="en-GB"/>
        </w:rPr>
        <w:t>.</w:t>
      </w:r>
    </w:p>
    <w:p w:rsidR="002A1D7C" w:rsidRDefault="002A1D7C" w:rsidP="002A1D7C">
      <w:pPr>
        <w:autoSpaceDE w:val="0"/>
        <w:autoSpaceDN w:val="0"/>
        <w:adjustRightInd w:val="0"/>
        <w:spacing w:after="0" w:line="360" w:lineRule="auto"/>
        <w:rPr>
          <w:rFonts w:asciiTheme="minorHAnsi" w:eastAsiaTheme="minorHAnsi" w:hAnsiTheme="minorHAnsi" w:cstheme="minorHAnsi"/>
          <w:sz w:val="18"/>
          <w:szCs w:val="18"/>
          <w:lang w:val="en-GB"/>
        </w:rPr>
      </w:pPr>
      <w:r w:rsidRPr="00D54BE2">
        <w:rPr>
          <w:sz w:val="18"/>
          <w:szCs w:val="18"/>
          <w:lang w:val="en-GB"/>
        </w:rPr>
        <w:t>Xavier, J.C</w:t>
      </w:r>
      <w:proofErr w:type="gramStart"/>
      <w:r w:rsidRPr="00D54BE2">
        <w:rPr>
          <w:sz w:val="18"/>
          <w:szCs w:val="18"/>
          <w:lang w:val="en-GB"/>
        </w:rPr>
        <w:t>,  Croxall</w:t>
      </w:r>
      <w:proofErr w:type="gramEnd"/>
      <w:r w:rsidRPr="00D54BE2">
        <w:rPr>
          <w:sz w:val="18"/>
          <w:szCs w:val="18"/>
          <w:lang w:val="en-GB"/>
        </w:rPr>
        <w:t xml:space="preserve">, J.C., 2007. </w:t>
      </w:r>
      <w:r w:rsidRPr="00D54BE2">
        <w:rPr>
          <w:rFonts w:asciiTheme="minorHAnsi" w:eastAsiaTheme="minorHAnsi" w:hAnsiTheme="minorHAnsi" w:cstheme="minorHAnsi"/>
          <w:sz w:val="18"/>
          <w:szCs w:val="18"/>
          <w:lang w:val="en-GB"/>
        </w:rPr>
        <w:t>Predator–prey interactions: why do larger albatrosses eat bigger squid? Journal of Zoology 271 (4), 408-417.</w:t>
      </w:r>
    </w:p>
    <w:p w:rsidR="002A1D7C" w:rsidRPr="00D54BE2" w:rsidRDefault="002A1D7C" w:rsidP="002A1D7C">
      <w:pPr>
        <w:rPr>
          <w:lang w:val="en-GB"/>
        </w:rPr>
      </w:pPr>
    </w:p>
    <w:p w:rsidR="002A1D7C" w:rsidRDefault="002A1D7C" w:rsidP="002A1D7C">
      <w:pPr>
        <w:rPr>
          <w:b/>
          <w:smallCaps/>
          <w:lang w:val="en-GB"/>
        </w:rPr>
      </w:pPr>
    </w:p>
    <w:p w:rsidR="002A1D7C" w:rsidRDefault="002A1D7C" w:rsidP="002A1D7C">
      <w:pPr>
        <w:rPr>
          <w:b/>
          <w:smallCaps/>
          <w:lang w:val="en-GB"/>
        </w:rPr>
      </w:pPr>
    </w:p>
    <w:p w:rsidR="002A1D7C" w:rsidRDefault="002A1D7C" w:rsidP="002A1D7C">
      <w:pPr>
        <w:rPr>
          <w:b/>
          <w:smallCaps/>
          <w:lang w:val="en-GB"/>
        </w:rPr>
      </w:pPr>
    </w:p>
    <w:p w:rsidR="002A1D7C" w:rsidRDefault="002A1D7C" w:rsidP="002A1D7C">
      <w:pPr>
        <w:rPr>
          <w:b/>
          <w:smallCaps/>
          <w:lang w:val="en-GB"/>
        </w:rPr>
      </w:pPr>
    </w:p>
    <w:p w:rsidR="002A1D7C" w:rsidRDefault="002A1D7C" w:rsidP="002A1D7C">
      <w:pPr>
        <w:rPr>
          <w:b/>
          <w:smallCaps/>
          <w:lang w:val="en-GB"/>
        </w:rPr>
      </w:pPr>
    </w:p>
    <w:p w:rsidR="002A1D7C" w:rsidRDefault="002A1D7C" w:rsidP="002A1D7C">
      <w:pPr>
        <w:rPr>
          <w:b/>
          <w:smallCaps/>
          <w:lang w:val="en-GB"/>
        </w:rPr>
      </w:pPr>
    </w:p>
    <w:p w:rsidR="002A1D7C" w:rsidRDefault="002A1D7C"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9120B9" w:rsidRDefault="009120B9" w:rsidP="002A1D7C">
      <w:pPr>
        <w:rPr>
          <w:b/>
          <w:smallCaps/>
          <w:lang w:val="en-GB"/>
        </w:rPr>
      </w:pPr>
    </w:p>
    <w:p w:rsidR="002A1D7C" w:rsidRDefault="002A1D7C" w:rsidP="002A1D7C">
      <w:pPr>
        <w:rPr>
          <w:b/>
          <w:smallCaps/>
          <w:lang w:val="en-GB"/>
        </w:rPr>
      </w:pPr>
    </w:p>
    <w:p w:rsidR="00280A1E" w:rsidRDefault="00280A1E" w:rsidP="002A1D7C">
      <w:pPr>
        <w:rPr>
          <w:b/>
          <w:smallCaps/>
          <w:lang w:val="en-GB"/>
        </w:rPr>
      </w:pPr>
    </w:p>
    <w:p w:rsidR="00280A1E" w:rsidRDefault="00280A1E" w:rsidP="002A1D7C">
      <w:pPr>
        <w:rPr>
          <w:b/>
          <w:smallCaps/>
          <w:lang w:val="en-GB"/>
        </w:rPr>
      </w:pPr>
    </w:p>
    <w:p w:rsidR="00280A1E" w:rsidRDefault="00280A1E" w:rsidP="002A1D7C">
      <w:pPr>
        <w:rPr>
          <w:b/>
          <w:smallCaps/>
          <w:lang w:val="en-GB"/>
        </w:rPr>
      </w:pPr>
    </w:p>
    <w:p w:rsidR="002A1D7C" w:rsidRPr="00D54BE2" w:rsidRDefault="002A1D7C" w:rsidP="002A1D7C">
      <w:pPr>
        <w:rPr>
          <w:b/>
          <w:smallCaps/>
          <w:lang w:val="en-GB"/>
        </w:rPr>
      </w:pPr>
      <w:r w:rsidRPr="00D54BE2">
        <w:rPr>
          <w:b/>
          <w:smallCaps/>
          <w:lang w:val="en-GB"/>
        </w:rPr>
        <w:lastRenderedPageBreak/>
        <w:t>Figure captions:</w:t>
      </w:r>
    </w:p>
    <w:p w:rsidR="002A1D7C" w:rsidRPr="00D54BE2" w:rsidRDefault="002A1D7C" w:rsidP="002A1D7C">
      <w:pPr>
        <w:keepNext/>
        <w:spacing w:after="120"/>
        <w:rPr>
          <w:sz w:val="18"/>
          <w:szCs w:val="18"/>
          <w:lang w:val="en-GB"/>
        </w:rPr>
      </w:pPr>
      <w:r w:rsidRPr="00D54BE2">
        <w:rPr>
          <w:b/>
          <w:sz w:val="18"/>
          <w:szCs w:val="18"/>
          <w:lang w:val="en-GB"/>
        </w:rPr>
        <w:t>Figure 1:</w:t>
      </w:r>
      <w:r w:rsidRPr="00D54BE2">
        <w:rPr>
          <w:sz w:val="18"/>
          <w:szCs w:val="18"/>
          <w:lang w:val="en-GB"/>
        </w:rPr>
        <w:t xml:space="preserve"> Total mercury concentrations in body feathers of wandering albatrosses of known age and breeding status (mg kg</w:t>
      </w:r>
      <w:r w:rsidRPr="00D54BE2">
        <w:rPr>
          <w:sz w:val="18"/>
          <w:szCs w:val="18"/>
          <w:vertAlign w:val="superscript"/>
          <w:lang w:val="en-GB"/>
        </w:rPr>
        <w:t>-1</w:t>
      </w:r>
      <w:r w:rsidRPr="00D54BE2">
        <w:rPr>
          <w:sz w:val="18"/>
          <w:szCs w:val="18"/>
          <w:lang w:val="en-GB"/>
        </w:rPr>
        <w:t xml:space="preserve">). The dashed line refers to the </w:t>
      </w:r>
      <w:r>
        <w:rPr>
          <w:sz w:val="18"/>
          <w:szCs w:val="18"/>
          <w:lang w:val="en-GB"/>
        </w:rPr>
        <w:t xml:space="preserve">long-term pattern of </w:t>
      </w:r>
      <w:r w:rsidRPr="00D54BE2">
        <w:rPr>
          <w:sz w:val="18"/>
          <w:szCs w:val="18"/>
          <w:lang w:val="en-GB"/>
        </w:rPr>
        <w:t xml:space="preserve">mercury accumulation </w:t>
      </w:r>
      <w:r>
        <w:rPr>
          <w:sz w:val="18"/>
          <w:szCs w:val="18"/>
          <w:lang w:val="en-GB"/>
        </w:rPr>
        <w:t>in males and females</w:t>
      </w:r>
      <w:r w:rsidRPr="00D54BE2">
        <w:rPr>
          <w:sz w:val="18"/>
          <w:szCs w:val="18"/>
          <w:lang w:val="en-GB"/>
        </w:rPr>
        <w:t xml:space="preserve">. </w:t>
      </w:r>
    </w:p>
    <w:p w:rsidR="002A1D7C" w:rsidRPr="00D54BE2" w:rsidRDefault="002A1D7C" w:rsidP="002A1D7C">
      <w:pPr>
        <w:spacing w:after="120" w:line="360" w:lineRule="auto"/>
        <w:rPr>
          <w:sz w:val="18"/>
          <w:szCs w:val="18"/>
          <w:lang w:val="en-GB"/>
        </w:rPr>
      </w:pPr>
      <w:r w:rsidRPr="00D54BE2">
        <w:rPr>
          <w:b/>
          <w:sz w:val="18"/>
          <w:szCs w:val="18"/>
          <w:lang w:val="en-GB"/>
        </w:rPr>
        <w:t>Figure 2:</w:t>
      </w:r>
      <w:r w:rsidRPr="00D54BE2">
        <w:rPr>
          <w:sz w:val="18"/>
          <w:szCs w:val="18"/>
          <w:lang w:val="en-GB"/>
        </w:rPr>
        <w:t xml:space="preserve"> Mercury levels in</w:t>
      </w:r>
      <w:r w:rsidRPr="00D54BE2">
        <w:rPr>
          <w:b/>
          <w:sz w:val="18"/>
          <w:szCs w:val="18"/>
          <w:lang w:val="en-GB"/>
        </w:rPr>
        <w:t xml:space="preserve"> </w:t>
      </w:r>
      <w:r w:rsidRPr="00D54BE2">
        <w:rPr>
          <w:sz w:val="18"/>
          <w:szCs w:val="18"/>
          <w:lang w:val="en-GB"/>
        </w:rPr>
        <w:t>blood samples of albatrosses of known age (mg kg</w:t>
      </w:r>
      <w:r w:rsidRPr="00D54BE2">
        <w:rPr>
          <w:sz w:val="18"/>
          <w:szCs w:val="18"/>
          <w:vertAlign w:val="superscript"/>
          <w:lang w:val="en-GB"/>
        </w:rPr>
        <w:t>-1</w:t>
      </w:r>
      <w:r w:rsidRPr="00D54BE2">
        <w:rPr>
          <w:sz w:val="18"/>
          <w:szCs w:val="18"/>
          <w:lang w:val="en-GB"/>
        </w:rPr>
        <w:t>): (a) blood cells, (b) plasma.</w:t>
      </w:r>
    </w:p>
    <w:p w:rsidR="002A1D7C" w:rsidRPr="00D54BE2" w:rsidRDefault="002A1D7C" w:rsidP="002A1D7C">
      <w:pPr>
        <w:pStyle w:val="Caption"/>
        <w:spacing w:line="276" w:lineRule="auto"/>
        <w:rPr>
          <w:smallCaps/>
          <w:noProof/>
          <w:color w:val="FF0000"/>
          <w:sz w:val="24"/>
          <w:szCs w:val="24"/>
          <w:lang w:val="en-GB"/>
        </w:rPr>
      </w:pPr>
      <w:r w:rsidRPr="00D54BE2">
        <w:rPr>
          <w:color w:val="auto"/>
          <w:lang w:val="en-GB"/>
        </w:rPr>
        <w:t xml:space="preserve">Figure 3: </w:t>
      </w:r>
      <w:r w:rsidRPr="00D54BE2">
        <w:rPr>
          <w:b w:val="0"/>
          <w:color w:val="auto"/>
          <w:lang w:val="en-GB"/>
        </w:rPr>
        <w:t xml:space="preserve">Mercury levels in feathers, blood cells and plasma </w:t>
      </w:r>
      <w:r>
        <w:rPr>
          <w:b w:val="0"/>
          <w:color w:val="auto"/>
          <w:lang w:val="en-GB"/>
        </w:rPr>
        <w:t xml:space="preserve">of </w:t>
      </w:r>
      <w:r w:rsidRPr="00D54BE2">
        <w:rPr>
          <w:b w:val="0"/>
          <w:color w:val="auto"/>
          <w:lang w:val="en-GB"/>
        </w:rPr>
        <w:t>male and female wandering albatrosses (mg kg</w:t>
      </w:r>
      <w:r w:rsidRPr="00D54BE2">
        <w:rPr>
          <w:b w:val="0"/>
          <w:color w:val="auto"/>
          <w:vertAlign w:val="superscript"/>
          <w:lang w:val="en-GB"/>
        </w:rPr>
        <w:t>-1</w:t>
      </w:r>
      <w:r w:rsidRPr="00D54BE2">
        <w:rPr>
          <w:b w:val="0"/>
          <w:color w:val="auto"/>
          <w:lang w:val="en-GB"/>
        </w:rPr>
        <w:t>).</w:t>
      </w:r>
      <w:r w:rsidRPr="00D54BE2">
        <w:rPr>
          <w:b w:val="0"/>
          <w:lang w:val="en-GB"/>
        </w:rPr>
        <w:t xml:space="preserve"> </w:t>
      </w:r>
      <w:r w:rsidRPr="00D54BE2">
        <w:rPr>
          <w:b w:val="0"/>
          <w:color w:val="auto"/>
          <w:lang w:val="en-GB"/>
        </w:rPr>
        <w:t>Boxes represent interquartile</w:t>
      </w:r>
      <w:r>
        <w:rPr>
          <w:b w:val="0"/>
          <w:color w:val="auto"/>
          <w:lang w:val="en-GB"/>
        </w:rPr>
        <w:t xml:space="preserve"> </w:t>
      </w:r>
      <w:r w:rsidRPr="00D54BE2">
        <w:rPr>
          <w:b w:val="0"/>
          <w:color w:val="auto"/>
          <w:lang w:val="en-GB"/>
        </w:rPr>
        <w:t xml:space="preserve">range, and bars </w:t>
      </w:r>
      <w:r w:rsidRPr="00D54BE2">
        <w:rPr>
          <w:rFonts w:cs="Calibri"/>
          <w:b w:val="0"/>
          <w:color w:val="auto"/>
          <w:lang w:val="en-GB"/>
        </w:rPr>
        <w:t>±</w:t>
      </w:r>
      <w:r w:rsidRPr="00D54BE2">
        <w:rPr>
          <w:b w:val="0"/>
          <w:color w:val="auto"/>
          <w:lang w:val="en-GB"/>
        </w:rPr>
        <w:t xml:space="preserve"> range. * indicates a significant difference.</w:t>
      </w:r>
    </w:p>
    <w:p w:rsidR="002A1D7C" w:rsidRDefault="002A1D7C" w:rsidP="002A1D7C">
      <w:pPr>
        <w:rPr>
          <w:b/>
          <w:smallCaps/>
          <w:lang w:val="en-GB"/>
        </w:rPr>
      </w:pPr>
    </w:p>
    <w:p w:rsidR="002A1D7C" w:rsidRPr="00D54BE2" w:rsidRDefault="002A1D7C" w:rsidP="002A1D7C">
      <w:pPr>
        <w:rPr>
          <w:b/>
          <w:smallCaps/>
          <w:lang w:val="en-GB"/>
        </w:rPr>
      </w:pPr>
      <w:r w:rsidRPr="00D54BE2">
        <w:rPr>
          <w:b/>
          <w:smallCaps/>
          <w:lang w:val="en-GB"/>
        </w:rPr>
        <w:t>Table captions:</w:t>
      </w:r>
    </w:p>
    <w:p w:rsidR="002A1D7C" w:rsidRPr="00D54BE2" w:rsidRDefault="002A1D7C" w:rsidP="002A1D7C">
      <w:pPr>
        <w:pStyle w:val="Caption"/>
        <w:keepNext/>
        <w:rPr>
          <w:color w:val="auto"/>
          <w:lang w:val="en-GB"/>
        </w:rPr>
      </w:pPr>
      <w:r w:rsidRPr="00D54BE2">
        <w:rPr>
          <w:color w:val="auto"/>
          <w:lang w:val="en-GB"/>
        </w:rPr>
        <w:t xml:space="preserve">Table </w:t>
      </w:r>
      <w:r w:rsidR="00D0107B">
        <w:rPr>
          <w:color w:val="auto"/>
          <w:lang w:val="en-GB"/>
        </w:rPr>
        <w:t>1</w:t>
      </w:r>
      <w:r w:rsidRPr="00D54BE2">
        <w:rPr>
          <w:color w:val="auto"/>
          <w:lang w:val="en-GB"/>
        </w:rPr>
        <w:t xml:space="preserve"> </w:t>
      </w:r>
      <w:r>
        <w:rPr>
          <w:color w:val="auto"/>
          <w:lang w:val="en-GB"/>
        </w:rPr>
        <w:t>–</w:t>
      </w:r>
      <w:r w:rsidRPr="00D54BE2">
        <w:rPr>
          <w:color w:val="auto"/>
          <w:lang w:val="en-GB"/>
        </w:rPr>
        <w:t xml:space="preserve"> </w:t>
      </w:r>
      <w:r w:rsidRPr="00876E8D">
        <w:rPr>
          <w:b w:val="0"/>
          <w:color w:val="auto"/>
          <w:lang w:val="en-GB"/>
        </w:rPr>
        <w:t xml:space="preserve">Review of </w:t>
      </w:r>
      <w:r>
        <w:rPr>
          <w:b w:val="0"/>
          <w:color w:val="auto"/>
          <w:lang w:val="en-GB"/>
        </w:rPr>
        <w:t xml:space="preserve">the published data on the </w:t>
      </w:r>
      <w:r w:rsidRPr="00D54BE2">
        <w:rPr>
          <w:b w:val="0"/>
          <w:color w:val="auto"/>
          <w:lang w:val="en-GB"/>
        </w:rPr>
        <w:t xml:space="preserve">Hg </w:t>
      </w:r>
      <w:r>
        <w:rPr>
          <w:b w:val="0"/>
          <w:color w:val="auto"/>
          <w:lang w:val="en-GB"/>
        </w:rPr>
        <w:t xml:space="preserve">levels in a number of </w:t>
      </w:r>
      <w:r w:rsidRPr="00D54BE2">
        <w:rPr>
          <w:b w:val="0"/>
          <w:color w:val="auto"/>
          <w:lang w:val="en-GB"/>
        </w:rPr>
        <w:t>albatrosses</w:t>
      </w:r>
      <w:r>
        <w:rPr>
          <w:b w:val="0"/>
          <w:color w:val="auto"/>
          <w:lang w:val="en-GB"/>
        </w:rPr>
        <w:t xml:space="preserve"> species</w:t>
      </w:r>
      <w:r w:rsidRPr="00D54BE2">
        <w:rPr>
          <w:b w:val="0"/>
          <w:color w:val="auto"/>
          <w:lang w:val="en-GB"/>
        </w:rPr>
        <w:t xml:space="preserve"> (</w:t>
      </w:r>
      <w:r>
        <w:rPr>
          <w:b w:val="0"/>
          <w:color w:val="auto"/>
          <w:lang w:val="en-GB"/>
        </w:rPr>
        <w:t>mean</w:t>
      </w:r>
      <w:r w:rsidRPr="00D54BE2">
        <w:rPr>
          <w:b w:val="0"/>
          <w:color w:val="auto"/>
          <w:lang w:val="en-GB"/>
        </w:rPr>
        <w:t xml:space="preserve"> ± </w:t>
      </w:r>
      <w:r>
        <w:rPr>
          <w:b w:val="0"/>
          <w:color w:val="auto"/>
          <w:lang w:val="en-GB"/>
        </w:rPr>
        <w:t xml:space="preserve">SD in </w:t>
      </w:r>
      <w:r w:rsidRPr="00D54BE2">
        <w:rPr>
          <w:b w:val="0"/>
          <w:color w:val="auto"/>
          <w:lang w:val="en-GB"/>
        </w:rPr>
        <w:t>mg kg</w:t>
      </w:r>
      <w:r w:rsidRPr="00D54BE2">
        <w:rPr>
          <w:b w:val="0"/>
          <w:color w:val="auto"/>
          <w:vertAlign w:val="superscript"/>
          <w:lang w:val="en-GB"/>
        </w:rPr>
        <w:t>-1</w:t>
      </w:r>
      <w:r>
        <w:rPr>
          <w:b w:val="0"/>
          <w:color w:val="auto"/>
          <w:lang w:val="en-GB"/>
        </w:rPr>
        <w:t xml:space="preserve"> dry wt).</w:t>
      </w:r>
    </w:p>
    <w:p w:rsidR="00D0107B" w:rsidRDefault="00D0107B" w:rsidP="00D0107B">
      <w:pPr>
        <w:pStyle w:val="Caption"/>
        <w:keepNext/>
        <w:rPr>
          <w:color w:val="auto"/>
          <w:lang w:val="en-GB"/>
        </w:rPr>
      </w:pPr>
      <w:r w:rsidRPr="00D54BE2">
        <w:rPr>
          <w:color w:val="auto"/>
          <w:lang w:val="en-GB"/>
        </w:rPr>
        <w:t xml:space="preserve">Table </w:t>
      </w:r>
      <w:r>
        <w:rPr>
          <w:color w:val="auto"/>
          <w:lang w:val="en-GB"/>
        </w:rPr>
        <w:t>2</w:t>
      </w:r>
      <w:r w:rsidRPr="00D54BE2">
        <w:rPr>
          <w:color w:val="auto"/>
          <w:lang w:val="en-GB"/>
        </w:rPr>
        <w:t xml:space="preserve"> </w:t>
      </w:r>
      <w:r>
        <w:rPr>
          <w:color w:val="auto"/>
          <w:lang w:val="en-GB"/>
        </w:rPr>
        <w:t>–</w:t>
      </w:r>
      <w:r w:rsidRPr="00D54BE2">
        <w:rPr>
          <w:color w:val="auto"/>
          <w:lang w:val="en-GB"/>
        </w:rPr>
        <w:t xml:space="preserve"> </w:t>
      </w:r>
      <w:r>
        <w:rPr>
          <w:b w:val="0"/>
          <w:color w:val="auto"/>
          <w:lang w:val="en-GB"/>
        </w:rPr>
        <w:t>Mercury concentration in feathers and chick down of the wandering albatross according to breeding status and sex (mean</w:t>
      </w:r>
      <w:r w:rsidRPr="00D54BE2">
        <w:rPr>
          <w:b w:val="0"/>
          <w:color w:val="auto"/>
          <w:lang w:val="en-GB"/>
        </w:rPr>
        <w:t xml:space="preserve"> ± </w:t>
      </w:r>
      <w:r>
        <w:rPr>
          <w:b w:val="0"/>
          <w:color w:val="auto"/>
          <w:lang w:val="en-GB"/>
        </w:rPr>
        <w:t xml:space="preserve">SD and range, </w:t>
      </w:r>
      <w:r w:rsidRPr="00D54BE2">
        <w:rPr>
          <w:b w:val="0"/>
          <w:color w:val="auto"/>
          <w:lang w:val="en-GB"/>
        </w:rPr>
        <w:t>mg kg</w:t>
      </w:r>
      <w:r w:rsidRPr="00D54BE2">
        <w:rPr>
          <w:b w:val="0"/>
          <w:color w:val="auto"/>
          <w:vertAlign w:val="superscript"/>
          <w:lang w:val="en-GB"/>
        </w:rPr>
        <w:t>-1</w:t>
      </w:r>
      <w:r>
        <w:rPr>
          <w:b w:val="0"/>
          <w:color w:val="auto"/>
          <w:lang w:val="en-GB"/>
        </w:rPr>
        <w:t xml:space="preserve"> dry wt). </w:t>
      </w:r>
    </w:p>
    <w:p w:rsidR="00D0107B" w:rsidRDefault="00D0107B" w:rsidP="00D0107B">
      <w:pPr>
        <w:pStyle w:val="Caption"/>
        <w:keepNext/>
        <w:rPr>
          <w:color w:val="auto"/>
          <w:lang w:val="en-GB"/>
        </w:rPr>
      </w:pPr>
      <w:r w:rsidRPr="00D54BE2">
        <w:rPr>
          <w:color w:val="auto"/>
          <w:lang w:val="en-GB"/>
        </w:rPr>
        <w:t xml:space="preserve">Table </w:t>
      </w:r>
      <w:r>
        <w:rPr>
          <w:color w:val="auto"/>
          <w:lang w:val="en-GB"/>
        </w:rPr>
        <w:t>3</w:t>
      </w:r>
      <w:r w:rsidRPr="00D54BE2">
        <w:rPr>
          <w:color w:val="auto"/>
          <w:lang w:val="en-GB"/>
        </w:rPr>
        <w:t xml:space="preserve"> </w:t>
      </w:r>
      <w:r>
        <w:rPr>
          <w:color w:val="auto"/>
          <w:lang w:val="en-GB"/>
        </w:rPr>
        <w:t>–</w:t>
      </w:r>
      <w:r w:rsidRPr="00D54BE2">
        <w:rPr>
          <w:color w:val="auto"/>
          <w:lang w:val="en-GB"/>
        </w:rPr>
        <w:t xml:space="preserve"> </w:t>
      </w:r>
      <w:r>
        <w:rPr>
          <w:b w:val="0"/>
          <w:color w:val="auto"/>
          <w:lang w:val="en-GB"/>
        </w:rPr>
        <w:t>Mercury concentration in blood cells and plasma of the wandering albatross according to breeding status and sex (mean</w:t>
      </w:r>
      <w:r w:rsidRPr="00D54BE2">
        <w:rPr>
          <w:b w:val="0"/>
          <w:color w:val="auto"/>
          <w:lang w:val="en-GB"/>
        </w:rPr>
        <w:t xml:space="preserve"> ± </w:t>
      </w:r>
      <w:r>
        <w:rPr>
          <w:b w:val="0"/>
          <w:color w:val="auto"/>
          <w:lang w:val="en-GB"/>
        </w:rPr>
        <w:t xml:space="preserve">SD and range, </w:t>
      </w:r>
      <w:r w:rsidRPr="00D54BE2">
        <w:rPr>
          <w:b w:val="0"/>
          <w:color w:val="auto"/>
          <w:lang w:val="en-GB"/>
        </w:rPr>
        <w:t>mg kg</w:t>
      </w:r>
      <w:r w:rsidRPr="00D54BE2">
        <w:rPr>
          <w:b w:val="0"/>
          <w:color w:val="auto"/>
          <w:vertAlign w:val="superscript"/>
          <w:lang w:val="en-GB"/>
        </w:rPr>
        <w:t>-1</w:t>
      </w:r>
      <w:r>
        <w:rPr>
          <w:b w:val="0"/>
          <w:color w:val="auto"/>
          <w:lang w:val="en-GB"/>
        </w:rPr>
        <w:t xml:space="preserve"> dry wt). </w:t>
      </w:r>
    </w:p>
    <w:p w:rsidR="002A1D7C" w:rsidRDefault="002A1D7C" w:rsidP="002A1D7C">
      <w:pPr>
        <w:rPr>
          <w:b/>
          <w:lang w:val="en-GB"/>
        </w:rPr>
      </w:pPr>
    </w:p>
    <w:p w:rsidR="002A1D7C" w:rsidRDefault="002A1D7C"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D0107B" w:rsidRDefault="00D0107B" w:rsidP="002A1D7C">
      <w:pPr>
        <w:rPr>
          <w:b/>
          <w:lang w:val="en-GB"/>
        </w:rPr>
      </w:pPr>
    </w:p>
    <w:p w:rsidR="002A1D7C" w:rsidRDefault="002A1D7C" w:rsidP="002A1D7C">
      <w:pPr>
        <w:rPr>
          <w:b/>
          <w:lang w:val="en-GB"/>
        </w:rPr>
      </w:pPr>
    </w:p>
    <w:p w:rsidR="00D0107B" w:rsidRDefault="00D0107B" w:rsidP="002A1D7C">
      <w:pPr>
        <w:rPr>
          <w:b/>
          <w:lang w:val="en-GB"/>
        </w:rPr>
        <w:sectPr w:rsidR="00D0107B" w:rsidSect="002A1D7C">
          <w:pgSz w:w="11906" w:h="16838"/>
          <w:pgMar w:top="1417" w:right="1701" w:bottom="1417" w:left="1701" w:header="708" w:footer="708" w:gutter="0"/>
          <w:lnNumType w:countBy="1" w:restart="continuous"/>
          <w:cols w:space="708"/>
          <w:docGrid w:linePitch="360"/>
        </w:sectPr>
      </w:pPr>
    </w:p>
    <w:p w:rsidR="00D0107B" w:rsidRDefault="00D0107B" w:rsidP="00D0107B">
      <w:pPr>
        <w:rPr>
          <w:b/>
          <w:lang w:val="en-US"/>
        </w:rPr>
      </w:pPr>
      <w:r>
        <w:rPr>
          <w:b/>
          <w:lang w:val="en-US"/>
        </w:rPr>
        <w:lastRenderedPageBreak/>
        <w:t>Table 1</w:t>
      </w:r>
      <w:r w:rsidRPr="00E10F06">
        <w:rPr>
          <w:b/>
          <w:lang w:val="en-US"/>
        </w:rPr>
        <w:t>:</w:t>
      </w:r>
    </w:p>
    <w:tbl>
      <w:tblPr>
        <w:tblW w:w="13570" w:type="dxa"/>
        <w:tblInd w:w="70" w:type="dxa"/>
        <w:tblCellMar>
          <w:left w:w="70" w:type="dxa"/>
          <w:right w:w="70" w:type="dxa"/>
        </w:tblCellMar>
        <w:tblLook w:val="04A0"/>
      </w:tblPr>
      <w:tblGrid>
        <w:gridCol w:w="2243"/>
        <w:gridCol w:w="2033"/>
        <w:gridCol w:w="2812"/>
        <w:gridCol w:w="1134"/>
        <w:gridCol w:w="992"/>
        <w:gridCol w:w="1224"/>
        <w:gridCol w:w="536"/>
        <w:gridCol w:w="2596"/>
      </w:tblGrid>
      <w:tr w:rsidR="00D0107B" w:rsidRPr="00F47501" w:rsidTr="00D0107B">
        <w:trPr>
          <w:trHeight w:val="315"/>
        </w:trPr>
        <w:tc>
          <w:tcPr>
            <w:tcW w:w="4276" w:type="dxa"/>
            <w:gridSpan w:val="2"/>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Species</w:t>
            </w:r>
          </w:p>
        </w:tc>
        <w:tc>
          <w:tcPr>
            <w:tcW w:w="2812" w:type="dxa"/>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Location</w:t>
            </w:r>
          </w:p>
        </w:tc>
        <w:tc>
          <w:tcPr>
            <w:tcW w:w="1134" w:type="dxa"/>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Feathers</w:t>
            </w:r>
          </w:p>
        </w:tc>
        <w:tc>
          <w:tcPr>
            <w:tcW w:w="992" w:type="dxa"/>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Blood</w:t>
            </w:r>
          </w:p>
        </w:tc>
        <w:tc>
          <w:tcPr>
            <w:tcW w:w="1224" w:type="dxa"/>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Liver</w:t>
            </w:r>
          </w:p>
        </w:tc>
        <w:tc>
          <w:tcPr>
            <w:tcW w:w="536" w:type="dxa"/>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n</w:t>
            </w:r>
          </w:p>
        </w:tc>
        <w:tc>
          <w:tcPr>
            <w:tcW w:w="2596" w:type="dxa"/>
            <w:tcBorders>
              <w:top w:val="single" w:sz="8" w:space="0" w:color="auto"/>
              <w:left w:val="nil"/>
              <w:bottom w:val="single" w:sz="8"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b/>
                <w:color w:val="000000"/>
                <w:sz w:val="18"/>
                <w:szCs w:val="18"/>
                <w:lang w:eastAsia="pt-PT"/>
              </w:rPr>
            </w:pPr>
            <w:r w:rsidRPr="00F47501">
              <w:rPr>
                <w:rFonts w:eastAsia="Times New Roman"/>
                <w:b/>
                <w:color w:val="000000"/>
                <w:sz w:val="18"/>
                <w:szCs w:val="18"/>
                <w:lang w:eastAsia="pt-PT"/>
              </w:rPr>
              <w:t>Source</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Diomedea exulans</w:t>
            </w: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Wandering albatross</w:t>
            </w: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South Georgia</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sz w:val="18"/>
                <w:szCs w:val="18"/>
                <w:lang w:eastAsia="pt-PT"/>
              </w:rPr>
            </w:pPr>
            <w:r w:rsidRPr="00F47501">
              <w:rPr>
                <w:rFonts w:eastAsia="Times New Roman"/>
                <w:sz w:val="18"/>
                <w:szCs w:val="18"/>
                <w:lang w:eastAsia="pt-PT"/>
              </w:rPr>
              <w:t>20.1 ± 7.6</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sz w:val="18"/>
                <w:szCs w:val="18"/>
                <w:lang w:eastAsia="pt-PT"/>
              </w:rPr>
            </w:pPr>
            <w:r w:rsidRPr="00F47501">
              <w:rPr>
                <w:rFonts w:eastAsia="Times New Roman"/>
                <w:sz w:val="18"/>
                <w:szCs w:val="18"/>
                <w:lang w:eastAsia="pt-PT"/>
              </w:rPr>
              <w:t>9.6 ± 4.3</w:t>
            </w: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sz w:val="18"/>
                <w:szCs w:val="18"/>
                <w:lang w:eastAsia="pt-PT"/>
              </w:rPr>
            </w:pPr>
            <w:r w:rsidRPr="00F47501">
              <w:rPr>
                <w:rFonts w:eastAsia="Times New Roman"/>
                <w:sz w:val="18"/>
                <w:szCs w:val="18"/>
                <w:lang w:eastAsia="pt-PT"/>
              </w:rPr>
              <w:t>31</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Present study</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ind w:left="708" w:hanging="708"/>
              <w:jc w:val="center"/>
              <w:rPr>
                <w:rFonts w:eastAsia="Times New Roman"/>
                <w:color w:val="000000"/>
                <w:sz w:val="18"/>
                <w:szCs w:val="18"/>
                <w:lang w:eastAsia="pt-PT"/>
              </w:rPr>
            </w:pPr>
            <w:r w:rsidRPr="00F47501">
              <w:rPr>
                <w:rFonts w:eastAsia="Times New Roman"/>
                <w:color w:val="000000"/>
                <w:sz w:val="18"/>
                <w:szCs w:val="18"/>
                <w:lang w:eastAsia="pt-PT"/>
              </w:rPr>
              <w:t>19.6 ± 10.1</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66</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27.4 ± 8.1</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11.2 ± 3.4</w:t>
            </w: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14</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Anderson et al. (2009)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Marion Island</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24.8 ± 12.4</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29</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New Zealand</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360.0 ± 183.0</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9</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Stewart et al. (1999)</w:t>
            </w:r>
          </w:p>
        </w:tc>
      </w:tr>
      <w:tr w:rsidR="00D0107B" w:rsidRPr="00F47501" w:rsidTr="00280A1E">
        <w:trPr>
          <w:trHeight w:val="300"/>
        </w:trPr>
        <w:tc>
          <w:tcPr>
            <w:tcW w:w="2243"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single" w:sz="4" w:space="0" w:color="auto"/>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sz w:val="18"/>
                <w:szCs w:val="18"/>
                <w:lang w:val="en-US" w:eastAsia="pt-PT"/>
              </w:rPr>
            </w:pPr>
            <w:r w:rsidRPr="003D44D1">
              <w:rPr>
                <w:rFonts w:eastAsia="Times New Roman"/>
                <w:color w:val="000000"/>
                <w:sz w:val="18"/>
                <w:szCs w:val="18"/>
                <w:lang w:val="en-US" w:eastAsia="pt-PT"/>
              </w:rPr>
              <w:t>Southern Pacific and Indian Oceans</w:t>
            </w:r>
          </w:p>
        </w:tc>
        <w:tc>
          <w:tcPr>
            <w:tcW w:w="1134" w:type="dxa"/>
            <w:tcBorders>
              <w:top w:val="nil"/>
              <w:left w:val="nil"/>
              <w:bottom w:val="single" w:sz="4" w:space="0" w:color="auto"/>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lang w:val="en-US" w:eastAsia="pt-PT"/>
              </w:rPr>
            </w:pPr>
          </w:p>
        </w:tc>
        <w:tc>
          <w:tcPr>
            <w:tcW w:w="992" w:type="dxa"/>
            <w:tcBorders>
              <w:top w:val="nil"/>
              <w:left w:val="nil"/>
              <w:bottom w:val="single" w:sz="4" w:space="0" w:color="auto"/>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lang w:val="en-US" w:eastAsia="pt-PT"/>
              </w:rPr>
            </w:pPr>
          </w:p>
        </w:tc>
        <w:tc>
          <w:tcPr>
            <w:tcW w:w="122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482</w:t>
            </w:r>
            <w:r>
              <w:rPr>
                <w:rFonts w:eastAsia="Times New Roman"/>
                <w:color w:val="000000"/>
                <w:sz w:val="18"/>
                <w:szCs w:val="18"/>
                <w:lang w:eastAsia="pt-PT"/>
              </w:rPr>
              <w:t>.3</w:t>
            </w:r>
            <w:r w:rsidRPr="00F47501">
              <w:rPr>
                <w:rFonts w:eastAsia="Times New Roman"/>
                <w:color w:val="000000"/>
                <w:sz w:val="18"/>
                <w:szCs w:val="18"/>
                <w:lang w:eastAsia="pt-PT"/>
              </w:rPr>
              <w:t xml:space="preserve"> ± 120.7</w:t>
            </w:r>
          </w:p>
        </w:tc>
        <w:tc>
          <w:tcPr>
            <w:tcW w:w="53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22</w:t>
            </w:r>
          </w:p>
        </w:tc>
        <w:tc>
          <w:tcPr>
            <w:tcW w:w="259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Hindell et al. (1999)</w:t>
            </w:r>
          </w:p>
        </w:tc>
      </w:tr>
      <w:tr w:rsidR="00D0107B" w:rsidRPr="00F47501" w:rsidTr="00280A1E">
        <w:trPr>
          <w:trHeight w:val="300"/>
        </w:trPr>
        <w:tc>
          <w:tcPr>
            <w:tcW w:w="2243" w:type="dxa"/>
            <w:tcBorders>
              <w:top w:val="single" w:sz="4" w:space="0" w:color="auto"/>
              <w:left w:val="nil"/>
              <w:bottom w:val="nil"/>
              <w:right w:val="nil"/>
            </w:tcBorders>
            <w:shd w:val="clear" w:color="auto" w:fill="auto"/>
            <w:noWrap/>
            <w:vAlign w:val="center"/>
            <w:hideMark/>
          </w:tcPr>
          <w:p w:rsidR="00D0107B" w:rsidRPr="00186024" w:rsidRDefault="00C15254" w:rsidP="00D0107B">
            <w:pPr>
              <w:spacing w:after="0" w:line="240" w:lineRule="auto"/>
              <w:jc w:val="center"/>
              <w:rPr>
                <w:rFonts w:eastAsia="Times New Roman"/>
                <w:i/>
                <w:iCs/>
                <w:color w:val="000000"/>
                <w:sz w:val="18"/>
                <w:szCs w:val="18"/>
                <w:lang w:eastAsia="pt-PT"/>
              </w:rPr>
            </w:pPr>
            <w:r w:rsidRPr="00C15254">
              <w:rPr>
                <w:rFonts w:eastAsia="Times New Roman"/>
                <w:i/>
                <w:iCs/>
                <w:color w:val="000000"/>
                <w:sz w:val="18"/>
                <w:szCs w:val="18"/>
                <w:lang w:eastAsia="pt-PT"/>
              </w:rPr>
              <w:t xml:space="preserve">Diomedea </w:t>
            </w:r>
            <w:r w:rsidR="00186024">
              <w:rPr>
                <w:rFonts w:eastAsia="Times New Roman"/>
                <w:i/>
                <w:iCs/>
                <w:color w:val="000000"/>
                <w:sz w:val="18"/>
                <w:szCs w:val="18"/>
                <w:lang w:eastAsia="pt-PT"/>
              </w:rPr>
              <w:t>dabbenena</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Tristan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Gough Island</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28.0 ± 14.3</w:t>
            </w:r>
          </w:p>
        </w:tc>
        <w:tc>
          <w:tcPr>
            <w:tcW w:w="99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27</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1343 ± U</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and Furness (1989)</w:t>
            </w:r>
          </w:p>
        </w:tc>
      </w:tr>
      <w:tr w:rsidR="00D0107B" w:rsidRPr="00F47501" w:rsidTr="00D0107B">
        <w:trPr>
          <w:trHeight w:val="159"/>
        </w:trPr>
        <w:tc>
          <w:tcPr>
            <w:tcW w:w="2243"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Diomedea epomophora</w:t>
            </w: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Royal albatross</w:t>
            </w: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New Zealand</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11.5 ± 13.9</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22</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449.3 ± 490.1</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Stewart et al. (1999)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sz w:val="18"/>
                <w:szCs w:val="18"/>
                <w:lang w:val="en-US" w:eastAsia="pt-PT"/>
              </w:rPr>
            </w:pPr>
            <w:r w:rsidRPr="003D44D1">
              <w:rPr>
                <w:rFonts w:eastAsia="Times New Roman"/>
                <w:color w:val="000000"/>
                <w:sz w:val="18"/>
                <w:szCs w:val="18"/>
                <w:lang w:val="en-US" w:eastAsia="pt-PT"/>
              </w:rPr>
              <w:t>Southern Pacific and Indian Oceans</w:t>
            </w:r>
          </w:p>
        </w:tc>
        <w:tc>
          <w:tcPr>
            <w:tcW w:w="1134" w:type="dxa"/>
            <w:tcBorders>
              <w:top w:val="nil"/>
              <w:left w:val="nil"/>
              <w:bottom w:val="nil"/>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lang w:val="en-US" w:eastAsia="pt-PT"/>
              </w:rPr>
            </w:pPr>
          </w:p>
        </w:tc>
        <w:tc>
          <w:tcPr>
            <w:tcW w:w="992" w:type="dxa"/>
            <w:tcBorders>
              <w:top w:val="nil"/>
              <w:left w:val="nil"/>
              <w:bottom w:val="nil"/>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lang w:val="en-US"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108.6 ± 35.8</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9</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Hindell et al. (1999)</w:t>
            </w:r>
          </w:p>
        </w:tc>
      </w:tr>
      <w:tr w:rsidR="00D0107B" w:rsidRPr="00F47501" w:rsidTr="00D0107B">
        <w:trPr>
          <w:trHeight w:val="222"/>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r>
      <w:tr w:rsidR="00D0107B" w:rsidRPr="00F47501" w:rsidTr="00D0107B">
        <w:trPr>
          <w:trHeight w:val="300"/>
        </w:trPr>
        <w:tc>
          <w:tcPr>
            <w:tcW w:w="224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Thalassarche melanophris</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Black-browed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South Georgia</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4.6 ± 1.9</w:t>
            </w:r>
          </w:p>
        </w:tc>
        <w:tc>
          <w:tcPr>
            <w:tcW w:w="99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20</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5.4 ± 2.0</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16</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Becker et al. (2002)</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8.3 ± 2.6</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4.4 ± 1.1</w:t>
            </w: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16</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Anderson et al. (2009)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Chilean coast</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2.7 ± 0.8</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Ochoa-acuña et al. (2002)</w:t>
            </w:r>
          </w:p>
        </w:tc>
      </w:tr>
      <w:tr w:rsidR="00D0107B" w:rsidRPr="00F47501" w:rsidTr="00280A1E">
        <w:trPr>
          <w:trHeight w:val="300"/>
        </w:trPr>
        <w:tc>
          <w:tcPr>
            <w:tcW w:w="2243"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Falkland Islands</w:t>
            </w:r>
          </w:p>
        </w:tc>
        <w:tc>
          <w:tcPr>
            <w:tcW w:w="113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2.7 ± 1.2</w:t>
            </w:r>
          </w:p>
        </w:tc>
        <w:tc>
          <w:tcPr>
            <w:tcW w:w="992"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30</w:t>
            </w:r>
          </w:p>
        </w:tc>
        <w:tc>
          <w:tcPr>
            <w:tcW w:w="259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280A1E">
        <w:trPr>
          <w:trHeight w:val="300"/>
        </w:trPr>
        <w:tc>
          <w:tcPr>
            <w:tcW w:w="2243" w:type="dxa"/>
            <w:tcBorders>
              <w:top w:val="single" w:sz="4" w:space="0" w:color="auto"/>
              <w:left w:val="nil"/>
              <w:bottom w:val="nil"/>
              <w:right w:val="nil"/>
            </w:tcBorders>
            <w:shd w:val="clear" w:color="auto" w:fill="auto"/>
            <w:noWrap/>
            <w:vAlign w:val="center"/>
            <w:hideMark/>
          </w:tcPr>
          <w:p w:rsidR="00D0107B" w:rsidRPr="00F47501" w:rsidRDefault="00186024" w:rsidP="00D0107B">
            <w:pPr>
              <w:spacing w:after="0" w:line="240" w:lineRule="auto"/>
              <w:jc w:val="center"/>
              <w:rPr>
                <w:rFonts w:eastAsia="Times New Roman"/>
                <w:color w:val="000000"/>
                <w:lang w:eastAsia="pt-PT"/>
              </w:rPr>
            </w:pPr>
            <w:r w:rsidRPr="00F47501">
              <w:rPr>
                <w:rFonts w:eastAsia="Times New Roman"/>
                <w:i/>
                <w:iCs/>
                <w:color w:val="000000"/>
                <w:sz w:val="18"/>
                <w:szCs w:val="18"/>
                <w:lang w:eastAsia="pt-PT"/>
              </w:rPr>
              <w:t xml:space="preserve">Thalassarche </w:t>
            </w:r>
            <w:r>
              <w:rPr>
                <w:rFonts w:eastAsia="Times New Roman"/>
                <w:i/>
                <w:iCs/>
                <w:color w:val="000000"/>
                <w:sz w:val="18"/>
                <w:szCs w:val="18"/>
                <w:lang w:eastAsia="pt-PT"/>
              </w:rPr>
              <w:t>impavida</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Campbell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New Zealand</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10.1 ± 4.4</w:t>
            </w:r>
          </w:p>
        </w:tc>
        <w:tc>
          <w:tcPr>
            <w:tcW w:w="99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35</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124.6 ± 74.6</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6</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Stewart et al. (1999)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r>
      <w:tr w:rsidR="00D0107B" w:rsidRPr="00F47501" w:rsidTr="00D0107B">
        <w:trPr>
          <w:trHeight w:val="300"/>
        </w:trPr>
        <w:tc>
          <w:tcPr>
            <w:tcW w:w="224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Thalassarche chrysostoma</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Grey-headed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New Zealand</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6.9 ± 2.4</w:t>
            </w:r>
          </w:p>
        </w:tc>
        <w:tc>
          <w:tcPr>
            <w:tcW w:w="99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36</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South Georgia</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4.2 ± 2.3</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34</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8.9 ± 2.9</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19</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Becker et al. (2002)</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9.5 ± 2.8</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6.6 ± 1.1</w:t>
            </w: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15</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Anderson et al. (2009)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r>
      <w:tr w:rsidR="00D0107B" w:rsidRPr="00F47501" w:rsidTr="00D0107B">
        <w:trPr>
          <w:trHeight w:val="300"/>
        </w:trPr>
        <w:tc>
          <w:tcPr>
            <w:tcW w:w="2243" w:type="dxa"/>
            <w:tcBorders>
              <w:top w:val="single" w:sz="4" w:space="0" w:color="auto"/>
              <w:left w:val="nil"/>
              <w:bottom w:val="nil"/>
              <w:right w:val="nil"/>
            </w:tcBorders>
            <w:shd w:val="clear" w:color="auto" w:fill="auto"/>
            <w:noWrap/>
            <w:vAlign w:val="center"/>
            <w:hideMark/>
          </w:tcPr>
          <w:p w:rsidR="00D0107B" w:rsidRPr="00F47501" w:rsidRDefault="00383CC3"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lastRenderedPageBreak/>
              <w:t xml:space="preserve">Thalassarche </w:t>
            </w:r>
            <w:r>
              <w:rPr>
                <w:rFonts w:eastAsia="Times New Roman"/>
                <w:i/>
                <w:iCs/>
                <w:color w:val="000000"/>
                <w:sz w:val="18"/>
                <w:szCs w:val="18"/>
                <w:lang w:eastAsia="pt-PT"/>
              </w:rPr>
              <w:t>steadi</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383CC3"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White-capped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New Zealand</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10.9 ± 4.6</w:t>
            </w:r>
          </w:p>
        </w:tc>
        <w:tc>
          <w:tcPr>
            <w:tcW w:w="99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20</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Thompson et al. (1993)</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35.0 ± 17.6</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42</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Stewart et al. (1999)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186024">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812" w:type="dxa"/>
            <w:tcBorders>
              <w:top w:val="nil"/>
              <w:left w:val="nil"/>
              <w:bottom w:val="nil"/>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sz w:val="18"/>
                <w:szCs w:val="18"/>
                <w:lang w:val="en-US" w:eastAsia="pt-PT"/>
              </w:rPr>
            </w:pPr>
            <w:r w:rsidRPr="003D44D1">
              <w:rPr>
                <w:rFonts w:eastAsia="Times New Roman"/>
                <w:color w:val="000000"/>
                <w:sz w:val="18"/>
                <w:szCs w:val="18"/>
                <w:lang w:val="en-US" w:eastAsia="pt-PT"/>
              </w:rPr>
              <w:t>Southern Pacific and Indian Oceans</w:t>
            </w:r>
          </w:p>
        </w:tc>
        <w:tc>
          <w:tcPr>
            <w:tcW w:w="1134" w:type="dxa"/>
            <w:tcBorders>
              <w:top w:val="nil"/>
              <w:left w:val="nil"/>
              <w:bottom w:val="nil"/>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lang w:val="en-US" w:eastAsia="pt-PT"/>
              </w:rPr>
            </w:pPr>
          </w:p>
        </w:tc>
        <w:tc>
          <w:tcPr>
            <w:tcW w:w="992" w:type="dxa"/>
            <w:tcBorders>
              <w:top w:val="nil"/>
              <w:left w:val="nil"/>
              <w:bottom w:val="nil"/>
              <w:right w:val="nil"/>
            </w:tcBorders>
            <w:shd w:val="clear" w:color="auto" w:fill="auto"/>
            <w:noWrap/>
            <w:vAlign w:val="center"/>
            <w:hideMark/>
          </w:tcPr>
          <w:p w:rsidR="00D0107B" w:rsidRPr="003D44D1" w:rsidRDefault="00D0107B" w:rsidP="00D0107B">
            <w:pPr>
              <w:spacing w:after="0" w:line="240" w:lineRule="auto"/>
              <w:jc w:val="center"/>
              <w:rPr>
                <w:rFonts w:eastAsia="Times New Roman"/>
                <w:color w:val="000000"/>
                <w:lang w:val="en-US"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39.6 ± 4.6</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29</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Hindell et al. (1999)</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r>
      <w:tr w:rsidR="00D0107B" w:rsidRPr="00F47501" w:rsidTr="00D0107B">
        <w:trPr>
          <w:trHeight w:val="300"/>
        </w:trPr>
        <w:tc>
          <w:tcPr>
            <w:tcW w:w="224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Phoebastria immutabilis</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Laysan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Midway Atoll, Hawaii</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3.5 ± 0.4</w:t>
            </w:r>
          </w:p>
        </w:tc>
        <w:tc>
          <w:tcPr>
            <w:tcW w:w="99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53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13</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Burger and Gochfeld (2000)</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British Columbia, Canada</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11.9 ± U*</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11</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Elliott (2005)</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113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53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single" w:sz="4" w:space="0" w:color="auto"/>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r>
      <w:tr w:rsidR="00D0107B" w:rsidRPr="00F47501" w:rsidTr="00D0107B">
        <w:trPr>
          <w:trHeight w:val="300"/>
        </w:trPr>
        <w:tc>
          <w:tcPr>
            <w:tcW w:w="224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r w:rsidRPr="00F47501">
              <w:rPr>
                <w:rFonts w:eastAsia="Times New Roman"/>
                <w:i/>
                <w:iCs/>
                <w:color w:val="000000"/>
                <w:sz w:val="18"/>
                <w:szCs w:val="18"/>
                <w:lang w:eastAsia="pt-PT"/>
              </w:rPr>
              <w:t>Phoebastria nigripes</w:t>
            </w:r>
          </w:p>
        </w:tc>
        <w:tc>
          <w:tcPr>
            <w:tcW w:w="2033"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Black-footed albatross</w:t>
            </w:r>
          </w:p>
        </w:tc>
        <w:tc>
          <w:tcPr>
            <w:tcW w:w="2812"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Midway Atoll, Hawaii</w:t>
            </w:r>
          </w:p>
        </w:tc>
        <w:tc>
          <w:tcPr>
            <w:tcW w:w="1134"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19.6 ± 1.8</w:t>
            </w: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17</w:t>
            </w:r>
          </w:p>
        </w:tc>
        <w:tc>
          <w:tcPr>
            <w:tcW w:w="2596" w:type="dxa"/>
            <w:tcBorders>
              <w:top w:val="single" w:sz="4"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Burger and Gochfeld (2000)</w:t>
            </w:r>
          </w:p>
        </w:tc>
      </w:tr>
      <w:tr w:rsidR="00D0107B" w:rsidRPr="00F47501" w:rsidTr="00D0107B">
        <w:trPr>
          <w:trHeight w:val="300"/>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British Columbia, Canada</w:t>
            </w: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121 ± U*</w:t>
            </w: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12</w:t>
            </w: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Elliott (2005)</w:t>
            </w:r>
          </w:p>
        </w:tc>
      </w:tr>
      <w:tr w:rsidR="00D0107B" w:rsidRPr="00F47501" w:rsidTr="00D0107B">
        <w:trPr>
          <w:trHeight w:val="315"/>
        </w:trPr>
        <w:tc>
          <w:tcPr>
            <w:tcW w:w="224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033"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281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13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992"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1224"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c>
          <w:tcPr>
            <w:tcW w:w="53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nil"/>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lang w:eastAsia="pt-PT"/>
              </w:rPr>
            </w:pPr>
          </w:p>
        </w:tc>
      </w:tr>
      <w:tr w:rsidR="00D0107B" w:rsidRPr="00F47501" w:rsidTr="00D0107B">
        <w:trPr>
          <w:trHeight w:val="300"/>
        </w:trPr>
        <w:tc>
          <w:tcPr>
            <w:tcW w:w="2243"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r w:rsidRPr="00F47501">
              <w:rPr>
                <w:rFonts w:eastAsia="Times New Roman"/>
                <w:color w:val="000000"/>
                <w:sz w:val="18"/>
                <w:szCs w:val="18"/>
                <w:lang w:eastAsia="pt-PT"/>
              </w:rPr>
              <w:t>*U - unknown</w:t>
            </w:r>
          </w:p>
        </w:tc>
        <w:tc>
          <w:tcPr>
            <w:tcW w:w="2033"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i/>
                <w:iCs/>
                <w:color w:val="000000"/>
                <w:sz w:val="18"/>
                <w:szCs w:val="18"/>
                <w:lang w:eastAsia="pt-PT"/>
              </w:rPr>
            </w:pPr>
          </w:p>
        </w:tc>
        <w:tc>
          <w:tcPr>
            <w:tcW w:w="2812"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1134"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992"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1224"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536"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c>
          <w:tcPr>
            <w:tcW w:w="2596" w:type="dxa"/>
            <w:tcBorders>
              <w:top w:val="single" w:sz="8" w:space="0" w:color="auto"/>
              <w:left w:val="nil"/>
              <w:bottom w:val="nil"/>
              <w:right w:val="nil"/>
            </w:tcBorders>
            <w:shd w:val="clear" w:color="auto" w:fill="auto"/>
            <w:noWrap/>
            <w:vAlign w:val="center"/>
            <w:hideMark/>
          </w:tcPr>
          <w:p w:rsidR="00D0107B" w:rsidRPr="00F47501" w:rsidRDefault="00D0107B" w:rsidP="00D0107B">
            <w:pPr>
              <w:spacing w:after="0" w:line="240" w:lineRule="auto"/>
              <w:jc w:val="center"/>
              <w:rPr>
                <w:rFonts w:eastAsia="Times New Roman"/>
                <w:color w:val="000000"/>
                <w:sz w:val="18"/>
                <w:szCs w:val="18"/>
                <w:lang w:eastAsia="pt-PT"/>
              </w:rPr>
            </w:pPr>
          </w:p>
        </w:tc>
      </w:tr>
    </w:tbl>
    <w:p w:rsidR="00D0107B" w:rsidRDefault="00D0107B" w:rsidP="00D0107B">
      <w:pPr>
        <w:rPr>
          <w:lang w:val="en-US"/>
        </w:rPr>
      </w:pPr>
    </w:p>
    <w:p w:rsidR="00D0107B" w:rsidRDefault="00D0107B" w:rsidP="00D0107B">
      <w:pPr>
        <w:rPr>
          <w:b/>
          <w:lang w:val="en-GB"/>
        </w:rPr>
      </w:pPr>
    </w:p>
    <w:p w:rsidR="00D0107B" w:rsidRDefault="00D0107B" w:rsidP="00D0107B">
      <w:pPr>
        <w:rPr>
          <w:b/>
          <w:lang w:val="en-GB"/>
        </w:rPr>
      </w:pPr>
    </w:p>
    <w:p w:rsidR="00D0107B" w:rsidRDefault="00D0107B" w:rsidP="00D0107B">
      <w:pPr>
        <w:rPr>
          <w:b/>
          <w:lang w:val="en-GB"/>
        </w:rPr>
      </w:pPr>
    </w:p>
    <w:p w:rsidR="00D0107B" w:rsidRDefault="00D0107B" w:rsidP="00D0107B">
      <w:pPr>
        <w:rPr>
          <w:b/>
          <w:lang w:val="en-GB"/>
        </w:rPr>
      </w:pPr>
    </w:p>
    <w:p w:rsidR="00D0107B" w:rsidRDefault="00D0107B" w:rsidP="00D0107B">
      <w:pPr>
        <w:rPr>
          <w:b/>
          <w:lang w:val="en-GB"/>
        </w:rPr>
      </w:pPr>
    </w:p>
    <w:p w:rsidR="00D0107B" w:rsidRDefault="00D0107B" w:rsidP="00D0107B"/>
    <w:p w:rsidR="00D0107B" w:rsidRDefault="00D0107B" w:rsidP="00D0107B"/>
    <w:p w:rsidR="00D0107B" w:rsidRDefault="00D0107B" w:rsidP="002A1D7C">
      <w:pPr>
        <w:rPr>
          <w:b/>
          <w:lang w:val="en-GB"/>
        </w:rPr>
        <w:sectPr w:rsidR="00D0107B" w:rsidSect="00D0107B">
          <w:pgSz w:w="16838" w:h="11906" w:orient="landscape"/>
          <w:pgMar w:top="1701" w:right="1418" w:bottom="1701" w:left="1418" w:header="708" w:footer="708" w:gutter="0"/>
          <w:lnNumType w:countBy="1" w:restart="continuous"/>
          <w:cols w:space="708"/>
          <w:docGrid w:linePitch="360"/>
        </w:sectPr>
      </w:pPr>
    </w:p>
    <w:p w:rsidR="002A1D7C" w:rsidRDefault="00D0107B" w:rsidP="002A1D7C">
      <w:pPr>
        <w:rPr>
          <w:b/>
          <w:lang w:val="en-US"/>
        </w:rPr>
      </w:pPr>
      <w:r>
        <w:rPr>
          <w:b/>
          <w:lang w:val="en-US"/>
        </w:rPr>
        <w:lastRenderedPageBreak/>
        <w:t>Table 2</w:t>
      </w:r>
      <w:r w:rsidR="002A1D7C" w:rsidRPr="00E10F06">
        <w:rPr>
          <w:b/>
          <w:lang w:val="en-US"/>
        </w:rPr>
        <w:t>:</w:t>
      </w:r>
    </w:p>
    <w:tbl>
      <w:tblPr>
        <w:tblW w:w="6600" w:type="dxa"/>
        <w:tblInd w:w="70" w:type="dxa"/>
        <w:tblCellMar>
          <w:left w:w="70" w:type="dxa"/>
          <w:right w:w="70" w:type="dxa"/>
        </w:tblCellMar>
        <w:tblLook w:val="04A0"/>
      </w:tblPr>
      <w:tblGrid>
        <w:gridCol w:w="2196"/>
        <w:gridCol w:w="776"/>
        <w:gridCol w:w="1356"/>
        <w:gridCol w:w="876"/>
        <w:gridCol w:w="1396"/>
      </w:tblGrid>
      <w:tr w:rsidR="002A1D7C" w:rsidRPr="00691781" w:rsidTr="00D0107B">
        <w:trPr>
          <w:trHeight w:val="480"/>
        </w:trPr>
        <w:tc>
          <w:tcPr>
            <w:tcW w:w="2196" w:type="dxa"/>
            <w:tcBorders>
              <w:top w:val="single" w:sz="4" w:space="0" w:color="auto"/>
              <w:left w:val="nil"/>
              <w:bottom w:val="single" w:sz="4"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 </w:t>
            </w:r>
          </w:p>
        </w:tc>
        <w:tc>
          <w:tcPr>
            <w:tcW w:w="776" w:type="dxa"/>
            <w:tcBorders>
              <w:top w:val="single" w:sz="4" w:space="0" w:color="auto"/>
              <w:left w:val="nil"/>
              <w:bottom w:val="single" w:sz="4"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i/>
                <w:iCs/>
                <w:color w:val="000000"/>
                <w:sz w:val="20"/>
                <w:szCs w:val="20"/>
                <w:lang w:eastAsia="pt-PT"/>
              </w:rPr>
            </w:pPr>
            <w:r w:rsidRPr="00691781">
              <w:rPr>
                <w:rFonts w:eastAsia="Times New Roman"/>
                <w:i/>
                <w:iCs/>
                <w:color w:val="000000"/>
                <w:sz w:val="20"/>
                <w:szCs w:val="20"/>
                <w:lang w:eastAsia="pt-PT"/>
              </w:rPr>
              <w:t>n</w:t>
            </w:r>
          </w:p>
        </w:tc>
        <w:tc>
          <w:tcPr>
            <w:tcW w:w="1356" w:type="dxa"/>
            <w:tcBorders>
              <w:top w:val="single" w:sz="4" w:space="0" w:color="auto"/>
              <w:left w:val="nil"/>
              <w:bottom w:val="single" w:sz="4"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Mean value</w:t>
            </w:r>
          </w:p>
        </w:tc>
        <w:tc>
          <w:tcPr>
            <w:tcW w:w="876" w:type="dxa"/>
            <w:tcBorders>
              <w:top w:val="single" w:sz="4" w:space="0" w:color="auto"/>
              <w:left w:val="nil"/>
              <w:bottom w:val="single" w:sz="4"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SD</w:t>
            </w:r>
          </w:p>
        </w:tc>
        <w:tc>
          <w:tcPr>
            <w:tcW w:w="1396" w:type="dxa"/>
            <w:tcBorders>
              <w:top w:val="single" w:sz="4" w:space="0" w:color="auto"/>
              <w:left w:val="nil"/>
              <w:bottom w:val="single" w:sz="4"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Range</w:t>
            </w:r>
          </w:p>
        </w:tc>
      </w:tr>
      <w:tr w:rsidR="002A1D7C" w:rsidRPr="00691781" w:rsidTr="00D0107B">
        <w:trPr>
          <w:trHeight w:val="285"/>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i/>
                <w:iCs/>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r w:rsidRPr="00691781">
              <w:rPr>
                <w:rFonts w:eastAsia="Times New Roman"/>
                <w:b/>
                <w:bCs/>
                <w:color w:val="000000"/>
                <w:sz w:val="20"/>
                <w:szCs w:val="20"/>
                <w:lang w:eastAsia="pt-PT"/>
              </w:rPr>
              <w:t>Chicks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8</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6.14</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1.91</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4.25 - 9.91</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r w:rsidRPr="00691781">
              <w:rPr>
                <w:rFonts w:eastAsia="Times New Roman"/>
                <w:b/>
                <w:bCs/>
                <w:color w:val="000000"/>
                <w:sz w:val="20"/>
                <w:szCs w:val="20"/>
                <w:lang w:eastAsia="pt-PT"/>
              </w:rPr>
              <w:t>Young pre-breeders</w:t>
            </w:r>
          </w:p>
        </w:tc>
        <w:tc>
          <w:tcPr>
            <w:tcW w:w="776"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males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45.81</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4.28</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42.78 - 48.84</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females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49.69</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8.16</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41.25 - 57.18</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pooled data</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7</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48.13</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6.34</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41.25 - 57.18</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r w:rsidRPr="00691781">
              <w:rPr>
                <w:rFonts w:eastAsia="Times New Roman"/>
                <w:b/>
                <w:bCs/>
                <w:color w:val="000000"/>
                <w:sz w:val="20"/>
                <w:szCs w:val="20"/>
                <w:lang w:eastAsia="pt-PT"/>
              </w:rPr>
              <w:t>Old pre-breeders</w:t>
            </w:r>
          </w:p>
        </w:tc>
        <w:tc>
          <w:tcPr>
            <w:tcW w:w="776"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males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7</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23.93</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5.64</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16.77 - 33.20</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females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3</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20.22</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8.10</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10.89 - 25.46</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pooled data</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13</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21.20</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6.32</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10.89 - 33.20</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r w:rsidRPr="00691781">
              <w:rPr>
                <w:rFonts w:eastAsia="Times New Roman"/>
                <w:b/>
                <w:bCs/>
                <w:color w:val="000000"/>
                <w:sz w:val="20"/>
                <w:szCs w:val="20"/>
                <w:lang w:eastAsia="pt-PT"/>
              </w:rPr>
              <w:t>Adults</w:t>
            </w:r>
          </w:p>
        </w:tc>
        <w:tc>
          <w:tcPr>
            <w:tcW w:w="776"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males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16</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18.90</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7.41</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8.09 - 36.58</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females</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16</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21.43</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8.18</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13.18 - 39.82</w:t>
            </w:r>
          </w:p>
        </w:tc>
      </w:tr>
      <w:tr w:rsidR="002A1D7C" w:rsidRPr="00691781" w:rsidTr="00D0107B">
        <w:trPr>
          <w:trHeight w:val="300"/>
        </w:trPr>
        <w:tc>
          <w:tcPr>
            <w:tcW w:w="21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right"/>
              <w:rPr>
                <w:rFonts w:eastAsia="Times New Roman"/>
                <w:color w:val="000000"/>
                <w:sz w:val="20"/>
                <w:szCs w:val="20"/>
                <w:lang w:eastAsia="pt-PT"/>
              </w:rPr>
            </w:pPr>
            <w:r w:rsidRPr="00691781">
              <w:rPr>
                <w:rFonts w:eastAsia="Times New Roman"/>
                <w:color w:val="000000"/>
                <w:sz w:val="20"/>
                <w:szCs w:val="20"/>
                <w:lang w:eastAsia="pt-PT"/>
              </w:rPr>
              <w:t>pooled data</w:t>
            </w:r>
          </w:p>
        </w:tc>
        <w:tc>
          <w:tcPr>
            <w:tcW w:w="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34</w:t>
            </w:r>
          </w:p>
        </w:tc>
        <w:tc>
          <w:tcPr>
            <w:tcW w:w="135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20.14</w:t>
            </w:r>
          </w:p>
        </w:tc>
        <w:tc>
          <w:tcPr>
            <w:tcW w:w="8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7.64</w:t>
            </w:r>
          </w:p>
        </w:tc>
        <w:tc>
          <w:tcPr>
            <w:tcW w:w="139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8.09 - 39.82</w:t>
            </w:r>
          </w:p>
        </w:tc>
      </w:tr>
    </w:tbl>
    <w:p w:rsidR="002A1D7C" w:rsidRDefault="002A1D7C" w:rsidP="002A1D7C">
      <w:pPr>
        <w:rPr>
          <w:lang w:val="en-US"/>
        </w:rPr>
      </w:pPr>
    </w:p>
    <w:p w:rsidR="002A1D7C" w:rsidRDefault="002A1D7C" w:rsidP="002A1D7C">
      <w:pPr>
        <w:rPr>
          <w:lang w:val="en-US"/>
        </w:rPr>
      </w:pPr>
    </w:p>
    <w:p w:rsidR="002A1D7C" w:rsidRDefault="002A1D7C" w:rsidP="002A1D7C">
      <w:pPr>
        <w:rPr>
          <w:lang w:val="en-US"/>
        </w:rPr>
      </w:pPr>
    </w:p>
    <w:p w:rsidR="002A1D7C" w:rsidRDefault="002A1D7C" w:rsidP="002A1D7C">
      <w:pPr>
        <w:rPr>
          <w:lang w:val="en-US"/>
        </w:rPr>
      </w:pPr>
    </w:p>
    <w:p w:rsidR="002A1D7C" w:rsidRDefault="002A1D7C" w:rsidP="002A1D7C">
      <w:pPr>
        <w:rPr>
          <w:lang w:val="en-US"/>
        </w:rPr>
      </w:pPr>
    </w:p>
    <w:p w:rsidR="002A1D7C" w:rsidRDefault="00D0107B" w:rsidP="002A1D7C">
      <w:pPr>
        <w:rPr>
          <w:b/>
          <w:lang w:val="en-US"/>
        </w:rPr>
      </w:pPr>
      <w:r>
        <w:rPr>
          <w:b/>
          <w:lang w:val="en-US"/>
        </w:rPr>
        <w:t>Table 3</w:t>
      </w:r>
      <w:r w:rsidR="002A1D7C" w:rsidRPr="00E10F06">
        <w:rPr>
          <w:b/>
          <w:lang w:val="en-US"/>
        </w:rPr>
        <w:t>:</w:t>
      </w:r>
    </w:p>
    <w:tbl>
      <w:tblPr>
        <w:tblW w:w="7000" w:type="dxa"/>
        <w:tblInd w:w="70" w:type="dxa"/>
        <w:tblCellMar>
          <w:left w:w="70" w:type="dxa"/>
          <w:right w:w="70" w:type="dxa"/>
        </w:tblCellMar>
        <w:tblLook w:val="04A0"/>
      </w:tblPr>
      <w:tblGrid>
        <w:gridCol w:w="1776"/>
        <w:gridCol w:w="343"/>
        <w:gridCol w:w="612"/>
        <w:gridCol w:w="495"/>
        <w:gridCol w:w="1169"/>
        <w:gridCol w:w="343"/>
        <w:gridCol w:w="787"/>
        <w:gridCol w:w="495"/>
        <w:gridCol w:w="1047"/>
      </w:tblGrid>
      <w:tr w:rsidR="002A1D7C" w:rsidRPr="00691781" w:rsidTr="009120B9">
        <w:trPr>
          <w:trHeight w:val="300"/>
        </w:trPr>
        <w:tc>
          <w:tcPr>
            <w:tcW w:w="1776" w:type="dxa"/>
            <w:tcBorders>
              <w:top w:val="single" w:sz="8" w:space="0" w:color="auto"/>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w:t>
            </w:r>
          </w:p>
        </w:tc>
        <w:tc>
          <w:tcPr>
            <w:tcW w:w="2619" w:type="dxa"/>
            <w:gridSpan w:val="4"/>
            <w:tcBorders>
              <w:top w:val="single" w:sz="8" w:space="0" w:color="auto"/>
              <w:left w:val="nil"/>
              <w:bottom w:val="nil"/>
              <w:right w:val="single" w:sz="4" w:space="0" w:color="000000"/>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r w:rsidRPr="00691781">
              <w:rPr>
                <w:rFonts w:eastAsia="Times New Roman"/>
                <w:b/>
                <w:bCs/>
                <w:color w:val="000000"/>
                <w:sz w:val="20"/>
                <w:szCs w:val="20"/>
                <w:lang w:eastAsia="pt-PT"/>
              </w:rPr>
              <w:t>Blood cells</w:t>
            </w:r>
          </w:p>
        </w:tc>
        <w:tc>
          <w:tcPr>
            <w:tcW w:w="2605" w:type="dxa"/>
            <w:gridSpan w:val="4"/>
            <w:tcBorders>
              <w:top w:val="single" w:sz="8" w:space="0" w:color="auto"/>
              <w:left w:val="nil"/>
              <w:bottom w:val="nil"/>
            </w:tcBorders>
            <w:shd w:val="clear" w:color="auto" w:fill="auto"/>
            <w:noWrap/>
            <w:vAlign w:val="center"/>
            <w:hideMark/>
          </w:tcPr>
          <w:p w:rsidR="002A1D7C" w:rsidRPr="00691781" w:rsidRDefault="002A1D7C" w:rsidP="00D0107B">
            <w:pPr>
              <w:spacing w:after="0" w:line="240" w:lineRule="auto"/>
              <w:jc w:val="center"/>
              <w:rPr>
                <w:rFonts w:eastAsia="Times New Roman"/>
                <w:b/>
                <w:bCs/>
                <w:color w:val="000000"/>
                <w:sz w:val="20"/>
                <w:szCs w:val="20"/>
                <w:lang w:eastAsia="pt-PT"/>
              </w:rPr>
            </w:pPr>
            <w:r w:rsidRPr="00691781">
              <w:rPr>
                <w:rFonts w:eastAsia="Times New Roman"/>
                <w:b/>
                <w:bCs/>
                <w:color w:val="000000"/>
                <w:sz w:val="20"/>
                <w:szCs w:val="20"/>
                <w:lang w:eastAsia="pt-PT"/>
              </w:rPr>
              <w:t>Plasma</w:t>
            </w:r>
          </w:p>
        </w:tc>
      </w:tr>
      <w:tr w:rsidR="002A1D7C" w:rsidRPr="00691781" w:rsidTr="009120B9">
        <w:trPr>
          <w:trHeight w:val="315"/>
        </w:trPr>
        <w:tc>
          <w:tcPr>
            <w:tcW w:w="1776" w:type="dxa"/>
            <w:tcBorders>
              <w:top w:val="nil"/>
              <w:left w:val="nil"/>
              <w:bottom w:val="single" w:sz="8" w:space="0" w:color="auto"/>
              <w:right w:val="nil"/>
            </w:tcBorders>
            <w:shd w:val="clear" w:color="auto" w:fill="auto"/>
            <w:noWrap/>
            <w:vAlign w:val="bottom"/>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 </w:t>
            </w:r>
          </w:p>
        </w:tc>
        <w:tc>
          <w:tcPr>
            <w:tcW w:w="343" w:type="dxa"/>
            <w:tcBorders>
              <w:top w:val="nil"/>
              <w:left w:val="nil"/>
              <w:bottom w:val="single" w:sz="8"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n</w:t>
            </w:r>
          </w:p>
        </w:tc>
        <w:tc>
          <w:tcPr>
            <w:tcW w:w="612" w:type="dxa"/>
            <w:tcBorders>
              <w:top w:val="nil"/>
              <w:left w:val="nil"/>
              <w:bottom w:val="single" w:sz="8"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Mean</w:t>
            </w:r>
          </w:p>
        </w:tc>
        <w:tc>
          <w:tcPr>
            <w:tcW w:w="495" w:type="dxa"/>
            <w:tcBorders>
              <w:top w:val="nil"/>
              <w:left w:val="nil"/>
              <w:bottom w:val="single" w:sz="8"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SD</w:t>
            </w:r>
          </w:p>
        </w:tc>
        <w:tc>
          <w:tcPr>
            <w:tcW w:w="1169" w:type="dxa"/>
            <w:tcBorders>
              <w:top w:val="nil"/>
              <w:left w:val="nil"/>
              <w:bottom w:val="single" w:sz="8" w:space="0" w:color="auto"/>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Range</w:t>
            </w:r>
          </w:p>
        </w:tc>
        <w:tc>
          <w:tcPr>
            <w:tcW w:w="276" w:type="dxa"/>
            <w:tcBorders>
              <w:top w:val="nil"/>
              <w:left w:val="nil"/>
              <w:bottom w:val="single" w:sz="8" w:space="0" w:color="auto"/>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n</w:t>
            </w:r>
          </w:p>
        </w:tc>
        <w:tc>
          <w:tcPr>
            <w:tcW w:w="787" w:type="dxa"/>
            <w:tcBorders>
              <w:top w:val="nil"/>
              <w:left w:val="nil"/>
              <w:bottom w:val="single" w:sz="8" w:space="0" w:color="auto"/>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 xml:space="preserve">Mean </w:t>
            </w:r>
          </w:p>
        </w:tc>
        <w:tc>
          <w:tcPr>
            <w:tcW w:w="495" w:type="dxa"/>
            <w:tcBorders>
              <w:top w:val="nil"/>
              <w:left w:val="nil"/>
              <w:bottom w:val="single" w:sz="8"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SD</w:t>
            </w:r>
          </w:p>
        </w:tc>
        <w:tc>
          <w:tcPr>
            <w:tcW w:w="1047" w:type="dxa"/>
            <w:tcBorders>
              <w:top w:val="nil"/>
              <w:left w:val="nil"/>
              <w:bottom w:val="single" w:sz="8" w:space="0" w:color="auto"/>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Range</w:t>
            </w:r>
          </w:p>
        </w:tc>
      </w:tr>
      <w:tr w:rsidR="002A1D7C" w:rsidRPr="00691781" w:rsidTr="009120B9">
        <w:trPr>
          <w:trHeight w:val="135"/>
        </w:trPr>
        <w:tc>
          <w:tcPr>
            <w:tcW w:w="1776"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169" w:type="dxa"/>
            <w:tcBorders>
              <w:top w:val="nil"/>
              <w:left w:val="nil"/>
              <w:bottom w:val="nil"/>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 </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78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b/>
                <w:bCs/>
                <w:color w:val="000000"/>
                <w:sz w:val="20"/>
                <w:szCs w:val="20"/>
                <w:lang w:eastAsia="pt-PT"/>
              </w:rPr>
            </w:pPr>
            <w:r w:rsidRPr="00691781">
              <w:rPr>
                <w:rFonts w:eastAsia="Times New Roman"/>
                <w:b/>
                <w:bCs/>
                <w:color w:val="000000"/>
                <w:sz w:val="20"/>
                <w:szCs w:val="20"/>
                <w:lang w:eastAsia="pt-PT"/>
              </w:rPr>
              <w:t>Chicks</w:t>
            </w: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7</w:t>
            </w: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0.84</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0.36</w:t>
            </w:r>
          </w:p>
        </w:tc>
        <w:tc>
          <w:tcPr>
            <w:tcW w:w="1169" w:type="dxa"/>
            <w:tcBorders>
              <w:top w:val="nil"/>
              <w:left w:val="nil"/>
              <w:bottom w:val="nil"/>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0.42 - 1.40</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5</w:t>
            </w:r>
          </w:p>
        </w:tc>
        <w:tc>
          <w:tcPr>
            <w:tcW w:w="78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0.11</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0.05</w:t>
            </w: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0.06 - 0.17</w:t>
            </w:r>
          </w:p>
        </w:tc>
      </w:tr>
      <w:tr w:rsidR="002A1D7C" w:rsidRPr="00691781" w:rsidTr="009120B9">
        <w:trPr>
          <w:trHeight w:val="15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b/>
                <w:bCs/>
                <w:color w:val="000000"/>
                <w:sz w:val="20"/>
                <w:szCs w:val="20"/>
                <w:lang w:eastAsia="pt-PT"/>
              </w:rPr>
            </w:pP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169" w:type="dxa"/>
            <w:tcBorders>
              <w:top w:val="nil"/>
              <w:left w:val="nil"/>
              <w:bottom w:val="nil"/>
              <w:right w:val="single" w:sz="4" w:space="0" w:color="auto"/>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787"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b/>
                <w:bCs/>
                <w:color w:val="000000"/>
                <w:sz w:val="20"/>
                <w:szCs w:val="20"/>
                <w:lang w:eastAsia="pt-PT"/>
              </w:rPr>
            </w:pPr>
            <w:r w:rsidRPr="00691781">
              <w:rPr>
                <w:rFonts w:eastAsia="Times New Roman"/>
                <w:b/>
                <w:bCs/>
                <w:color w:val="000000"/>
                <w:sz w:val="20"/>
                <w:szCs w:val="20"/>
                <w:lang w:eastAsia="pt-PT"/>
              </w:rPr>
              <w:t>Adults</w:t>
            </w: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169" w:type="dxa"/>
            <w:tcBorders>
              <w:top w:val="nil"/>
              <w:left w:val="nil"/>
              <w:bottom w:val="nil"/>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 </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78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xml:space="preserve">              males</w:t>
            </w: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14</w:t>
            </w: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7.10</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2.10</w:t>
            </w:r>
          </w:p>
        </w:tc>
        <w:tc>
          <w:tcPr>
            <w:tcW w:w="1169" w:type="dxa"/>
            <w:tcBorders>
              <w:top w:val="nil"/>
              <w:left w:val="nil"/>
              <w:bottom w:val="nil"/>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3.69 - 11.53</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14</w:t>
            </w:r>
          </w:p>
        </w:tc>
        <w:tc>
          <w:tcPr>
            <w:tcW w:w="78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0.66</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0.29</w:t>
            </w: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0.32 - 1.29</w:t>
            </w: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color w:val="000000"/>
                <w:sz w:val="20"/>
                <w:szCs w:val="20"/>
                <w:lang w:eastAsia="pt-PT"/>
              </w:rPr>
            </w:pP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169" w:type="dxa"/>
            <w:tcBorders>
              <w:top w:val="nil"/>
              <w:left w:val="nil"/>
              <w:bottom w:val="nil"/>
              <w:right w:val="single" w:sz="4" w:space="0" w:color="auto"/>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787"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xml:space="preserve">              females</w:t>
            </w: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14</w:t>
            </w: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12.04</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4.55</w:t>
            </w:r>
          </w:p>
        </w:tc>
        <w:tc>
          <w:tcPr>
            <w:tcW w:w="1169" w:type="dxa"/>
            <w:tcBorders>
              <w:top w:val="nil"/>
              <w:left w:val="nil"/>
              <w:bottom w:val="nil"/>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5.83 - 19.91</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12</w:t>
            </w:r>
          </w:p>
        </w:tc>
        <w:tc>
          <w:tcPr>
            <w:tcW w:w="78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0.83</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0.25</w:t>
            </w: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0.49 - 1.43</w:t>
            </w: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color w:val="000000"/>
                <w:sz w:val="20"/>
                <w:szCs w:val="20"/>
                <w:lang w:eastAsia="pt-PT"/>
              </w:rPr>
            </w:pP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169" w:type="dxa"/>
            <w:tcBorders>
              <w:top w:val="nil"/>
              <w:left w:val="nil"/>
              <w:bottom w:val="nil"/>
              <w:right w:val="single" w:sz="4" w:space="0" w:color="auto"/>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787" w:type="dxa"/>
            <w:tcBorders>
              <w:top w:val="nil"/>
              <w:left w:val="nil"/>
              <w:bottom w:val="nil"/>
              <w:right w:val="nil"/>
            </w:tcBorders>
            <w:shd w:val="clear" w:color="auto" w:fill="auto"/>
            <w:noWrap/>
            <w:vAlign w:val="bottom"/>
            <w:hideMark/>
          </w:tcPr>
          <w:p w:rsidR="002A1D7C" w:rsidRPr="00691781" w:rsidRDefault="002A1D7C" w:rsidP="00D0107B">
            <w:pPr>
              <w:spacing w:after="0" w:line="240" w:lineRule="auto"/>
              <w:rPr>
                <w:rFonts w:eastAsia="Times New Roman"/>
                <w:color w:val="000000"/>
                <w:sz w:val="20"/>
                <w:szCs w:val="20"/>
                <w:lang w:eastAsia="pt-PT"/>
              </w:rPr>
            </w:pP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p>
        </w:tc>
      </w:tr>
      <w:tr w:rsidR="002A1D7C" w:rsidRPr="00691781" w:rsidTr="009120B9">
        <w:trPr>
          <w:trHeight w:val="300"/>
        </w:trPr>
        <w:tc>
          <w:tcPr>
            <w:tcW w:w="1776"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rPr>
                <w:rFonts w:eastAsia="Times New Roman"/>
                <w:color w:val="000000"/>
                <w:sz w:val="20"/>
                <w:szCs w:val="20"/>
                <w:lang w:eastAsia="pt-PT"/>
              </w:rPr>
            </w:pPr>
            <w:r w:rsidRPr="00691781">
              <w:rPr>
                <w:rFonts w:eastAsia="Times New Roman"/>
                <w:color w:val="000000"/>
                <w:sz w:val="20"/>
                <w:szCs w:val="20"/>
                <w:lang w:eastAsia="pt-PT"/>
              </w:rPr>
              <w:t xml:space="preserve">              pooled data</w:t>
            </w:r>
          </w:p>
        </w:tc>
        <w:tc>
          <w:tcPr>
            <w:tcW w:w="343"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28</w:t>
            </w:r>
          </w:p>
        </w:tc>
        <w:tc>
          <w:tcPr>
            <w:tcW w:w="612"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9.57</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4.29</w:t>
            </w:r>
          </w:p>
        </w:tc>
        <w:tc>
          <w:tcPr>
            <w:tcW w:w="1169" w:type="dxa"/>
            <w:tcBorders>
              <w:top w:val="nil"/>
              <w:left w:val="nil"/>
              <w:bottom w:val="nil"/>
              <w:right w:val="single" w:sz="4" w:space="0" w:color="auto"/>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3.69 - 19.91</w:t>
            </w:r>
          </w:p>
        </w:tc>
        <w:tc>
          <w:tcPr>
            <w:tcW w:w="276" w:type="dxa"/>
            <w:tcBorders>
              <w:top w:val="nil"/>
              <w:left w:val="nil"/>
              <w:bottom w:val="nil"/>
              <w:right w:val="nil"/>
            </w:tcBorders>
            <w:shd w:val="clear" w:color="auto" w:fill="auto"/>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26</w:t>
            </w:r>
          </w:p>
        </w:tc>
        <w:tc>
          <w:tcPr>
            <w:tcW w:w="78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0.74</w:t>
            </w:r>
          </w:p>
        </w:tc>
        <w:tc>
          <w:tcPr>
            <w:tcW w:w="495"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0.28</w:t>
            </w:r>
          </w:p>
        </w:tc>
        <w:tc>
          <w:tcPr>
            <w:tcW w:w="1047" w:type="dxa"/>
            <w:tcBorders>
              <w:top w:val="nil"/>
              <w:left w:val="nil"/>
              <w:bottom w:val="nil"/>
              <w:right w:val="nil"/>
            </w:tcBorders>
            <w:shd w:val="clear" w:color="auto" w:fill="auto"/>
            <w:noWrap/>
            <w:vAlign w:val="center"/>
            <w:hideMark/>
          </w:tcPr>
          <w:p w:rsidR="002A1D7C" w:rsidRPr="00691781" w:rsidRDefault="002A1D7C" w:rsidP="00D0107B">
            <w:pPr>
              <w:spacing w:after="0" w:line="240" w:lineRule="auto"/>
              <w:jc w:val="center"/>
              <w:rPr>
                <w:rFonts w:eastAsia="Times New Roman"/>
                <w:color w:val="000000"/>
                <w:sz w:val="20"/>
                <w:szCs w:val="20"/>
                <w:lang w:eastAsia="pt-PT"/>
              </w:rPr>
            </w:pPr>
            <w:r w:rsidRPr="00691781">
              <w:rPr>
                <w:rFonts w:eastAsia="Times New Roman"/>
                <w:color w:val="000000"/>
                <w:sz w:val="20"/>
                <w:szCs w:val="20"/>
                <w:lang w:eastAsia="pt-PT"/>
              </w:rPr>
              <w:t>0.32 - 1.43</w:t>
            </w:r>
          </w:p>
        </w:tc>
      </w:tr>
    </w:tbl>
    <w:p w:rsidR="002A1D7C" w:rsidRDefault="002A1D7C" w:rsidP="002A1D7C">
      <w:pPr>
        <w:rPr>
          <w:lang w:val="en-US"/>
        </w:rPr>
      </w:pPr>
    </w:p>
    <w:p w:rsidR="002A1D7C" w:rsidRDefault="002A1D7C" w:rsidP="002A1D7C">
      <w:pPr>
        <w:rPr>
          <w:b/>
          <w:lang w:val="en-US"/>
        </w:rPr>
        <w:sectPr w:rsidR="002A1D7C" w:rsidSect="00D0107B">
          <w:pgSz w:w="11906" w:h="16838"/>
          <w:pgMar w:top="1418" w:right="1701" w:bottom="1418" w:left="1701" w:header="708" w:footer="708" w:gutter="0"/>
          <w:lnNumType w:countBy="1" w:restart="continuous"/>
          <w:cols w:space="708"/>
          <w:docGrid w:linePitch="360"/>
        </w:sectPr>
      </w:pPr>
    </w:p>
    <w:p w:rsidR="00D0107B" w:rsidRDefault="00D0107B" w:rsidP="007179EE"/>
    <w:sectPr w:rsidR="00D0107B" w:rsidSect="00D0107B">
      <w:type w:val="continuous"/>
      <w:pgSz w:w="11906" w:h="16838"/>
      <w:pgMar w:top="1418" w:right="1701" w:bottom="1418" w:left="1701"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ida-Roman">
    <w:panose1 w:val="00000000000000000000"/>
    <w:charset w:val="00"/>
    <w:family w:val="roman"/>
    <w:notTrueType/>
    <w:pitch w:val="default"/>
    <w:sig w:usb0="00000003" w:usb1="00000000" w:usb2="00000000" w:usb3="00000000" w:csb0="00000001" w:csb1="00000000"/>
  </w:font>
  <w:font w:name="ObliqueStraightPlain">
    <w:panose1 w:val="00000000000000000000"/>
    <w:charset w:val="00"/>
    <w:family w:val="roman"/>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vOT863180fb">
    <w:panose1 w:val="00000000000000000000"/>
    <w:charset w:val="00"/>
    <w:family w:val="roman"/>
    <w:notTrueType/>
    <w:pitch w:val="default"/>
    <w:sig w:usb0="00000003" w:usb1="00000000" w:usb2="00000000" w:usb3="00000000" w:csb0="00000001" w:csb1="00000000"/>
  </w:font>
  <w:font w:name="AdvOT863180fb+20">
    <w:panose1 w:val="00000000000000000000"/>
    <w:charset w:val="00"/>
    <w:family w:val="swiss"/>
    <w:notTrueType/>
    <w:pitch w:val="default"/>
    <w:sig w:usb0="00000003" w:usb1="00000000" w:usb2="00000000" w:usb3="00000000" w:csb0="00000001" w:csb1="00000000"/>
  </w:font>
  <w:font w:name="AdvPSFG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8052B3"/>
    <w:rsid w:val="0002487C"/>
    <w:rsid w:val="00061E56"/>
    <w:rsid w:val="0006518A"/>
    <w:rsid w:val="000D226F"/>
    <w:rsid w:val="001130BD"/>
    <w:rsid w:val="0018226B"/>
    <w:rsid w:val="00186024"/>
    <w:rsid w:val="001A4E39"/>
    <w:rsid w:val="0026766E"/>
    <w:rsid w:val="00277F59"/>
    <w:rsid w:val="00280A1E"/>
    <w:rsid w:val="0029767A"/>
    <w:rsid w:val="002A1D7C"/>
    <w:rsid w:val="00357A47"/>
    <w:rsid w:val="00383CC3"/>
    <w:rsid w:val="00390D2D"/>
    <w:rsid w:val="003B5D83"/>
    <w:rsid w:val="003C6E78"/>
    <w:rsid w:val="003D44D1"/>
    <w:rsid w:val="00423796"/>
    <w:rsid w:val="0042789C"/>
    <w:rsid w:val="00432DB4"/>
    <w:rsid w:val="0043467F"/>
    <w:rsid w:val="0046129F"/>
    <w:rsid w:val="004A3A01"/>
    <w:rsid w:val="004B3FAF"/>
    <w:rsid w:val="004C1095"/>
    <w:rsid w:val="00500587"/>
    <w:rsid w:val="005321A1"/>
    <w:rsid w:val="005B6D7D"/>
    <w:rsid w:val="00645224"/>
    <w:rsid w:val="00647F10"/>
    <w:rsid w:val="006665FA"/>
    <w:rsid w:val="00666BE8"/>
    <w:rsid w:val="0067687C"/>
    <w:rsid w:val="00690623"/>
    <w:rsid w:val="006B2829"/>
    <w:rsid w:val="00704FD3"/>
    <w:rsid w:val="007179EE"/>
    <w:rsid w:val="007263C1"/>
    <w:rsid w:val="00744D0E"/>
    <w:rsid w:val="00771DD5"/>
    <w:rsid w:val="00782047"/>
    <w:rsid w:val="007A492A"/>
    <w:rsid w:val="007B3C12"/>
    <w:rsid w:val="007C50D0"/>
    <w:rsid w:val="008003F2"/>
    <w:rsid w:val="008052B3"/>
    <w:rsid w:val="0084472E"/>
    <w:rsid w:val="00905667"/>
    <w:rsid w:val="009120B9"/>
    <w:rsid w:val="009160CD"/>
    <w:rsid w:val="00930A62"/>
    <w:rsid w:val="00A45071"/>
    <w:rsid w:val="00A570F4"/>
    <w:rsid w:val="00AC22D0"/>
    <w:rsid w:val="00B021D8"/>
    <w:rsid w:val="00B563B1"/>
    <w:rsid w:val="00B63B3B"/>
    <w:rsid w:val="00B8203B"/>
    <w:rsid w:val="00C13BA1"/>
    <w:rsid w:val="00C15254"/>
    <w:rsid w:val="00C3288E"/>
    <w:rsid w:val="00C6097F"/>
    <w:rsid w:val="00C73E6B"/>
    <w:rsid w:val="00CF1382"/>
    <w:rsid w:val="00D0107B"/>
    <w:rsid w:val="00D56C2D"/>
    <w:rsid w:val="00D6656B"/>
    <w:rsid w:val="00D754CB"/>
    <w:rsid w:val="00DD7217"/>
    <w:rsid w:val="00E034B5"/>
    <w:rsid w:val="00E11401"/>
    <w:rsid w:val="00E35E47"/>
    <w:rsid w:val="00E4676F"/>
    <w:rsid w:val="00E65025"/>
    <w:rsid w:val="00EB184E"/>
    <w:rsid w:val="00ED1EEB"/>
    <w:rsid w:val="00EE51EF"/>
    <w:rsid w:val="00EF10F1"/>
    <w:rsid w:val="00EF538F"/>
    <w:rsid w:val="00F526C4"/>
    <w:rsid w:val="00F66819"/>
    <w:rsid w:val="00F721E2"/>
    <w:rsid w:val="00F72DAD"/>
    <w:rsid w:val="00FC3F41"/>
    <w:rsid w:val="00FF6C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7C"/>
    <w:rPr>
      <w:rFonts w:ascii="Calibri" w:eastAsia="Calibri" w:hAnsi="Calibri" w:cs="Times New Roman"/>
    </w:rPr>
  </w:style>
  <w:style w:type="paragraph" w:styleId="Heading1">
    <w:name w:val="heading 1"/>
    <w:basedOn w:val="Normal"/>
    <w:link w:val="Heading1Char"/>
    <w:uiPriority w:val="9"/>
    <w:qFormat/>
    <w:rsid w:val="002A1D7C"/>
    <w:pPr>
      <w:spacing w:before="100" w:beforeAutospacing="1" w:after="100" w:afterAutospacing="1" w:line="240" w:lineRule="auto"/>
      <w:outlineLvl w:val="0"/>
    </w:pPr>
    <w:rPr>
      <w:rFonts w:ascii="Times New Roman" w:eastAsia="Times New Roman" w:hAnsi="Times New Roman"/>
      <w:b/>
      <w:bCs/>
      <w:kern w:val="36"/>
      <w:sz w:val="48"/>
      <w:szCs w:val="48"/>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D7C"/>
    <w:rPr>
      <w:rFonts w:ascii="Times New Roman" w:eastAsia="Times New Roman" w:hAnsi="Times New Roman" w:cs="Times New Roman"/>
      <w:b/>
      <w:bCs/>
      <w:kern w:val="36"/>
      <w:sz w:val="48"/>
      <w:szCs w:val="48"/>
      <w:lang w:eastAsia="pt-PT"/>
    </w:rPr>
  </w:style>
  <w:style w:type="character" w:styleId="Hyperlink">
    <w:name w:val="Hyperlink"/>
    <w:basedOn w:val="DefaultParagraphFont"/>
    <w:uiPriority w:val="99"/>
    <w:unhideWhenUsed/>
    <w:rsid w:val="002A1D7C"/>
    <w:rPr>
      <w:color w:val="0000FF" w:themeColor="hyperlink"/>
      <w:u w:val="single"/>
    </w:rPr>
  </w:style>
  <w:style w:type="character" w:customStyle="1" w:styleId="hps">
    <w:name w:val="hps"/>
    <w:basedOn w:val="DefaultParagraphFont"/>
    <w:rsid w:val="002A1D7C"/>
  </w:style>
  <w:style w:type="paragraph" w:styleId="CommentText">
    <w:name w:val="annotation text"/>
    <w:basedOn w:val="Normal"/>
    <w:link w:val="CommentTextChar"/>
    <w:uiPriority w:val="99"/>
    <w:semiHidden/>
    <w:unhideWhenUsed/>
    <w:rsid w:val="002A1D7C"/>
    <w:pPr>
      <w:spacing w:line="240" w:lineRule="auto"/>
    </w:pPr>
    <w:rPr>
      <w:sz w:val="20"/>
      <w:szCs w:val="20"/>
    </w:rPr>
  </w:style>
  <w:style w:type="character" w:customStyle="1" w:styleId="CommentTextChar">
    <w:name w:val="Comment Text Char"/>
    <w:basedOn w:val="DefaultParagraphFont"/>
    <w:link w:val="CommentText"/>
    <w:uiPriority w:val="99"/>
    <w:semiHidden/>
    <w:rsid w:val="002A1D7C"/>
    <w:rPr>
      <w:rFonts w:ascii="Calibri" w:eastAsia="Calibri" w:hAnsi="Calibri" w:cs="Times New Roman"/>
      <w:sz w:val="20"/>
      <w:szCs w:val="20"/>
    </w:rPr>
  </w:style>
  <w:style w:type="paragraph" w:styleId="Caption">
    <w:name w:val="caption"/>
    <w:basedOn w:val="Normal"/>
    <w:next w:val="Normal"/>
    <w:uiPriority w:val="35"/>
    <w:unhideWhenUsed/>
    <w:qFormat/>
    <w:rsid w:val="002A1D7C"/>
    <w:pPr>
      <w:spacing w:line="240" w:lineRule="auto"/>
    </w:pPr>
    <w:rPr>
      <w:b/>
      <w:bCs/>
      <w:color w:val="4F81BD" w:themeColor="accent1"/>
      <w:sz w:val="18"/>
      <w:szCs w:val="18"/>
    </w:rPr>
  </w:style>
  <w:style w:type="character" w:customStyle="1" w:styleId="apple-converted-space">
    <w:name w:val="apple-converted-space"/>
    <w:basedOn w:val="DefaultParagraphFont"/>
    <w:rsid w:val="002A1D7C"/>
  </w:style>
  <w:style w:type="character" w:styleId="LineNumber">
    <w:name w:val="line number"/>
    <w:basedOn w:val="DefaultParagraphFont"/>
    <w:uiPriority w:val="99"/>
    <w:semiHidden/>
    <w:unhideWhenUsed/>
    <w:rsid w:val="002A1D7C"/>
  </w:style>
  <w:style w:type="character" w:styleId="Emphasis">
    <w:name w:val="Emphasis"/>
    <w:basedOn w:val="DefaultParagraphFont"/>
    <w:uiPriority w:val="20"/>
    <w:qFormat/>
    <w:rsid w:val="002A1D7C"/>
    <w:rPr>
      <w:i/>
      <w:iCs/>
    </w:rPr>
  </w:style>
  <w:style w:type="character" w:styleId="CommentReference">
    <w:name w:val="annotation reference"/>
    <w:basedOn w:val="DefaultParagraphFont"/>
    <w:uiPriority w:val="99"/>
    <w:semiHidden/>
    <w:unhideWhenUsed/>
    <w:rsid w:val="002A1D7C"/>
    <w:rPr>
      <w:sz w:val="16"/>
      <w:szCs w:val="16"/>
    </w:rPr>
  </w:style>
  <w:style w:type="paragraph" w:styleId="CommentSubject">
    <w:name w:val="annotation subject"/>
    <w:basedOn w:val="CommentText"/>
    <w:next w:val="CommentText"/>
    <w:link w:val="CommentSubjectChar"/>
    <w:uiPriority w:val="99"/>
    <w:semiHidden/>
    <w:unhideWhenUsed/>
    <w:rsid w:val="002A1D7C"/>
    <w:rPr>
      <w:b/>
      <w:bCs/>
    </w:rPr>
  </w:style>
  <w:style w:type="character" w:customStyle="1" w:styleId="CommentSubjectChar">
    <w:name w:val="Comment Subject Char"/>
    <w:basedOn w:val="CommentTextChar"/>
    <w:link w:val="CommentSubject"/>
    <w:uiPriority w:val="99"/>
    <w:semiHidden/>
    <w:rsid w:val="002A1D7C"/>
    <w:rPr>
      <w:b/>
      <w:bCs/>
    </w:rPr>
  </w:style>
  <w:style w:type="paragraph" w:styleId="BalloonText">
    <w:name w:val="Balloon Text"/>
    <w:basedOn w:val="Normal"/>
    <w:link w:val="BalloonTextChar"/>
    <w:uiPriority w:val="99"/>
    <w:semiHidden/>
    <w:unhideWhenUsed/>
    <w:rsid w:val="002A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D7C"/>
    <w:rPr>
      <w:rFonts w:ascii="Tahoma" w:eastAsia="Calibri" w:hAnsi="Tahoma" w:cs="Tahoma"/>
      <w:sz w:val="16"/>
      <w:szCs w:val="16"/>
    </w:rPr>
  </w:style>
  <w:style w:type="paragraph" w:styleId="Revision">
    <w:name w:val="Revision"/>
    <w:hidden/>
    <w:uiPriority w:val="99"/>
    <w:semiHidden/>
    <w:rsid w:val="00C73E6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vares@student.uc.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4854</Words>
  <Characters>27668</Characters>
  <Application>Microsoft Office Word</Application>
  <DocSecurity>0</DocSecurity>
  <Lines>230</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NERC</Company>
  <LinksUpToDate>false</LinksUpToDate>
  <CharactersWithSpaces>32458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Sílvia</dc:creator>
  <cp:lastModifiedBy>Andrew Gray</cp:lastModifiedBy>
  <cp:revision>2</cp:revision>
  <dcterms:created xsi:type="dcterms:W3CDTF">2013-07-23T10:31:00Z</dcterms:created>
  <dcterms:modified xsi:type="dcterms:W3CDTF">2013-07-23T10:31:00Z</dcterms:modified>
</cp:coreProperties>
</file>