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C758A" w14:textId="0A29A23F" w:rsidR="001F0FF0" w:rsidRPr="00B03F1B" w:rsidRDefault="00BD432A" w:rsidP="00E06DDD">
      <w:pPr>
        <w:spacing w:after="0" w:line="480" w:lineRule="auto"/>
        <w:jc w:val="both"/>
        <w:rPr>
          <w:rFonts w:ascii="Times New Roman" w:hAnsi="Times New Roman" w:cs="Times New Roman"/>
          <w:b/>
          <w:bCs/>
          <w:smallCaps/>
          <w:sz w:val="24"/>
          <w:szCs w:val="24"/>
          <w:lang w:val="en-GB"/>
        </w:rPr>
      </w:pPr>
      <w:bookmarkStart w:id="0" w:name="_GoBack"/>
      <w:r w:rsidRPr="0072529B">
        <w:rPr>
          <w:rFonts w:ascii="Times New Roman" w:hAnsi="Times New Roman" w:cs="Times New Roman"/>
          <w:b/>
          <w:bCs/>
          <w:smallCaps/>
          <w:sz w:val="24"/>
          <w:szCs w:val="24"/>
          <w:lang w:val="en-GB"/>
        </w:rPr>
        <w:t>Conservation implications of the consistent foraging and trophic ecology of a rare petrel species</w:t>
      </w:r>
    </w:p>
    <w:p w14:paraId="13560D78" w14:textId="77777777" w:rsidR="00BE2F2D" w:rsidRPr="009C40D2" w:rsidRDefault="00BE2F2D" w:rsidP="00B03F1B">
      <w:pPr>
        <w:spacing w:after="0" w:line="480" w:lineRule="auto"/>
        <w:jc w:val="both"/>
        <w:rPr>
          <w:rFonts w:ascii="Times New Roman" w:hAnsi="Times New Roman" w:cs="Times New Roman"/>
          <w:b/>
          <w:sz w:val="24"/>
          <w:szCs w:val="24"/>
          <w:lang w:val="en-GB"/>
        </w:rPr>
      </w:pPr>
    </w:p>
    <w:p w14:paraId="674F825E" w14:textId="77777777" w:rsidR="002D2BCE" w:rsidRPr="0072529B" w:rsidRDefault="002D2BCE" w:rsidP="00B03F1B">
      <w:pPr>
        <w:spacing w:after="0" w:line="480" w:lineRule="auto"/>
        <w:jc w:val="both"/>
        <w:rPr>
          <w:rFonts w:ascii="Times New Roman" w:hAnsi="Times New Roman" w:cs="Times New Roman"/>
          <w:sz w:val="24"/>
          <w:szCs w:val="24"/>
          <w:lang w:val="pt-PT"/>
        </w:rPr>
      </w:pPr>
      <w:r w:rsidRPr="0072529B">
        <w:rPr>
          <w:rFonts w:ascii="Times New Roman" w:hAnsi="Times New Roman" w:cs="Times New Roman"/>
          <w:sz w:val="24"/>
          <w:szCs w:val="24"/>
          <w:lang w:val="pt-PT"/>
        </w:rPr>
        <w:t>Ramíre</w:t>
      </w:r>
      <w:r w:rsidR="00E30726" w:rsidRPr="0072529B">
        <w:rPr>
          <w:rFonts w:ascii="Times New Roman" w:hAnsi="Times New Roman" w:cs="Times New Roman"/>
          <w:sz w:val="24"/>
          <w:szCs w:val="24"/>
          <w:lang w:val="pt-PT"/>
        </w:rPr>
        <w:t>z, I.</w:t>
      </w:r>
      <w:r w:rsidR="00B45C91" w:rsidRPr="0072529B">
        <w:rPr>
          <w:rFonts w:ascii="Times New Roman" w:hAnsi="Times New Roman" w:cs="Times New Roman"/>
          <w:sz w:val="24"/>
          <w:szCs w:val="24"/>
          <w:lang w:val="pt-PT"/>
        </w:rPr>
        <w:t xml:space="preserve"> </w:t>
      </w:r>
      <w:r w:rsidR="00B45C91" w:rsidRPr="0072529B">
        <w:rPr>
          <w:rFonts w:ascii="Times New Roman" w:hAnsi="Times New Roman" w:cs="Times New Roman"/>
          <w:sz w:val="24"/>
          <w:szCs w:val="24"/>
          <w:vertAlign w:val="superscript"/>
          <w:lang w:val="pt-PT"/>
        </w:rPr>
        <w:t>1</w:t>
      </w:r>
      <w:r w:rsidR="00B93ACE" w:rsidRPr="0072529B">
        <w:rPr>
          <w:rFonts w:ascii="Times New Roman" w:hAnsi="Times New Roman" w:cs="Times New Roman"/>
          <w:sz w:val="24"/>
          <w:szCs w:val="24"/>
          <w:vertAlign w:val="superscript"/>
          <w:lang w:val="pt-PT"/>
        </w:rPr>
        <w:t>,6</w:t>
      </w:r>
      <w:r w:rsidR="00E30726" w:rsidRPr="0072529B">
        <w:rPr>
          <w:rFonts w:ascii="Times New Roman" w:hAnsi="Times New Roman" w:cs="Times New Roman"/>
          <w:sz w:val="24"/>
          <w:szCs w:val="24"/>
          <w:lang w:val="pt-PT"/>
        </w:rPr>
        <w:t>, Paiva, V.H.</w:t>
      </w:r>
      <w:r w:rsidR="00B45C91" w:rsidRPr="0072529B">
        <w:rPr>
          <w:rFonts w:ascii="Times New Roman" w:hAnsi="Times New Roman" w:cs="Times New Roman"/>
          <w:sz w:val="24"/>
          <w:szCs w:val="24"/>
          <w:lang w:val="pt-PT"/>
        </w:rPr>
        <w:t xml:space="preserve"> </w:t>
      </w:r>
      <w:r w:rsidR="00B45C91" w:rsidRPr="0072529B">
        <w:rPr>
          <w:rFonts w:ascii="Times New Roman" w:hAnsi="Times New Roman" w:cs="Times New Roman"/>
          <w:sz w:val="24"/>
          <w:szCs w:val="24"/>
          <w:vertAlign w:val="superscript"/>
          <w:lang w:val="pt-PT"/>
        </w:rPr>
        <w:t>2</w:t>
      </w:r>
      <w:r w:rsidR="00B93ACE" w:rsidRPr="0072529B">
        <w:rPr>
          <w:rFonts w:ascii="Times New Roman" w:hAnsi="Times New Roman" w:cs="Times New Roman"/>
          <w:sz w:val="24"/>
          <w:szCs w:val="24"/>
          <w:vertAlign w:val="superscript"/>
          <w:lang w:val="pt-PT"/>
        </w:rPr>
        <w:t>,6</w:t>
      </w:r>
      <w:r w:rsidR="00E30726" w:rsidRPr="0072529B">
        <w:rPr>
          <w:rFonts w:ascii="Times New Roman" w:hAnsi="Times New Roman" w:cs="Times New Roman"/>
          <w:sz w:val="24"/>
          <w:szCs w:val="24"/>
          <w:lang w:val="pt-PT"/>
        </w:rPr>
        <w:t>, Fagundes, I.</w:t>
      </w:r>
      <w:r w:rsidR="00B45C91" w:rsidRPr="0072529B">
        <w:rPr>
          <w:rFonts w:ascii="Times New Roman" w:hAnsi="Times New Roman" w:cs="Times New Roman"/>
          <w:sz w:val="24"/>
          <w:szCs w:val="24"/>
          <w:lang w:val="pt-PT"/>
        </w:rPr>
        <w:t xml:space="preserve"> </w:t>
      </w:r>
      <w:r w:rsidR="00B45C91" w:rsidRPr="0072529B">
        <w:rPr>
          <w:rFonts w:ascii="Times New Roman" w:hAnsi="Times New Roman" w:cs="Times New Roman"/>
          <w:sz w:val="24"/>
          <w:szCs w:val="24"/>
          <w:vertAlign w:val="superscript"/>
          <w:lang w:val="pt-PT"/>
        </w:rPr>
        <w:t>3</w:t>
      </w:r>
      <w:r w:rsidR="00E30726" w:rsidRPr="0072529B">
        <w:rPr>
          <w:rFonts w:ascii="Times New Roman" w:hAnsi="Times New Roman" w:cs="Times New Roman"/>
          <w:sz w:val="24"/>
          <w:szCs w:val="24"/>
          <w:lang w:val="pt-PT"/>
        </w:rPr>
        <w:t>, Menezes, D.</w:t>
      </w:r>
      <w:r w:rsidR="00B45C91" w:rsidRPr="0072529B">
        <w:rPr>
          <w:rFonts w:ascii="Times New Roman" w:hAnsi="Times New Roman" w:cs="Times New Roman"/>
          <w:sz w:val="24"/>
          <w:szCs w:val="24"/>
          <w:lang w:val="pt-PT"/>
        </w:rPr>
        <w:t xml:space="preserve"> </w:t>
      </w:r>
      <w:r w:rsidR="00B45C91" w:rsidRPr="0072529B">
        <w:rPr>
          <w:rFonts w:ascii="Times New Roman" w:hAnsi="Times New Roman" w:cs="Times New Roman"/>
          <w:sz w:val="24"/>
          <w:szCs w:val="24"/>
          <w:vertAlign w:val="superscript"/>
          <w:lang w:val="pt-PT"/>
        </w:rPr>
        <w:t>4</w:t>
      </w:r>
      <w:r w:rsidR="00E30726" w:rsidRPr="0072529B">
        <w:rPr>
          <w:rFonts w:ascii="Times New Roman" w:hAnsi="Times New Roman" w:cs="Times New Roman"/>
          <w:sz w:val="24"/>
          <w:szCs w:val="24"/>
          <w:lang w:val="pt-PT"/>
        </w:rPr>
        <w:t>, Silva, I.</w:t>
      </w:r>
      <w:r w:rsidR="00B45C91" w:rsidRPr="0072529B">
        <w:rPr>
          <w:rFonts w:ascii="Times New Roman" w:hAnsi="Times New Roman" w:cs="Times New Roman"/>
          <w:sz w:val="24"/>
          <w:szCs w:val="24"/>
          <w:lang w:val="pt-PT"/>
        </w:rPr>
        <w:t xml:space="preserve"> </w:t>
      </w:r>
      <w:r w:rsidR="00B45C91" w:rsidRPr="0072529B">
        <w:rPr>
          <w:rFonts w:ascii="Times New Roman" w:hAnsi="Times New Roman" w:cs="Times New Roman"/>
          <w:sz w:val="24"/>
          <w:szCs w:val="24"/>
          <w:vertAlign w:val="superscript"/>
          <w:lang w:val="pt-PT"/>
        </w:rPr>
        <w:t>4</w:t>
      </w:r>
      <w:r w:rsidR="00E30726" w:rsidRPr="0072529B">
        <w:rPr>
          <w:rFonts w:ascii="Times New Roman" w:hAnsi="Times New Roman" w:cs="Times New Roman"/>
          <w:sz w:val="24"/>
          <w:szCs w:val="24"/>
          <w:lang w:val="pt-PT"/>
        </w:rPr>
        <w:t>, Ceia, F.R.</w:t>
      </w:r>
      <w:r w:rsidR="00B45C91" w:rsidRPr="0072529B">
        <w:rPr>
          <w:rFonts w:ascii="Times New Roman" w:hAnsi="Times New Roman" w:cs="Times New Roman"/>
          <w:sz w:val="24"/>
          <w:szCs w:val="24"/>
          <w:lang w:val="pt-PT"/>
        </w:rPr>
        <w:t xml:space="preserve"> </w:t>
      </w:r>
      <w:r w:rsidR="00B45C91" w:rsidRPr="0072529B">
        <w:rPr>
          <w:rFonts w:ascii="Times New Roman" w:hAnsi="Times New Roman" w:cs="Times New Roman"/>
          <w:sz w:val="24"/>
          <w:szCs w:val="24"/>
          <w:vertAlign w:val="superscript"/>
          <w:lang w:val="pt-PT"/>
        </w:rPr>
        <w:t>2</w:t>
      </w:r>
      <w:r w:rsidR="00E30726" w:rsidRPr="0072529B">
        <w:rPr>
          <w:rFonts w:ascii="Times New Roman" w:hAnsi="Times New Roman" w:cs="Times New Roman"/>
          <w:sz w:val="24"/>
          <w:szCs w:val="24"/>
          <w:lang w:val="pt-PT"/>
        </w:rPr>
        <w:t>, Phillips, R.A.</w:t>
      </w:r>
      <w:r w:rsidR="00B45C91" w:rsidRPr="0072529B">
        <w:rPr>
          <w:rFonts w:ascii="Times New Roman" w:hAnsi="Times New Roman" w:cs="Times New Roman"/>
          <w:sz w:val="24"/>
          <w:szCs w:val="24"/>
          <w:lang w:val="pt-PT"/>
        </w:rPr>
        <w:t xml:space="preserve"> </w:t>
      </w:r>
      <w:r w:rsidR="00B45C91" w:rsidRPr="0072529B">
        <w:rPr>
          <w:rFonts w:ascii="Times New Roman" w:hAnsi="Times New Roman" w:cs="Times New Roman"/>
          <w:sz w:val="24"/>
          <w:szCs w:val="24"/>
          <w:vertAlign w:val="superscript"/>
          <w:lang w:val="pt-PT"/>
        </w:rPr>
        <w:t>5</w:t>
      </w:r>
      <w:r w:rsidR="00E30726" w:rsidRPr="0072529B">
        <w:rPr>
          <w:rFonts w:ascii="Times New Roman" w:hAnsi="Times New Roman" w:cs="Times New Roman"/>
          <w:sz w:val="24"/>
          <w:szCs w:val="24"/>
          <w:lang w:val="pt-PT"/>
        </w:rPr>
        <w:t>, Ramos, J.A.</w:t>
      </w:r>
      <w:r w:rsidR="00B45C91" w:rsidRPr="0072529B">
        <w:rPr>
          <w:rFonts w:ascii="Times New Roman" w:hAnsi="Times New Roman" w:cs="Times New Roman"/>
          <w:sz w:val="24"/>
          <w:szCs w:val="24"/>
          <w:lang w:val="pt-PT"/>
        </w:rPr>
        <w:t xml:space="preserve"> </w:t>
      </w:r>
      <w:r w:rsidR="00B45C91" w:rsidRPr="0072529B">
        <w:rPr>
          <w:rFonts w:ascii="Times New Roman" w:hAnsi="Times New Roman" w:cs="Times New Roman"/>
          <w:sz w:val="24"/>
          <w:szCs w:val="24"/>
          <w:vertAlign w:val="superscript"/>
          <w:lang w:val="pt-PT"/>
        </w:rPr>
        <w:t>2</w:t>
      </w:r>
      <w:r w:rsidR="00E30726" w:rsidRPr="0072529B">
        <w:rPr>
          <w:rFonts w:ascii="Times New Roman" w:hAnsi="Times New Roman" w:cs="Times New Roman"/>
          <w:sz w:val="24"/>
          <w:szCs w:val="24"/>
          <w:lang w:val="pt-PT"/>
        </w:rPr>
        <w:t>, Garthe, S.</w:t>
      </w:r>
      <w:r w:rsidR="00B45C91" w:rsidRPr="0072529B">
        <w:rPr>
          <w:rFonts w:ascii="Times New Roman" w:hAnsi="Times New Roman" w:cs="Times New Roman"/>
          <w:sz w:val="24"/>
          <w:szCs w:val="24"/>
          <w:lang w:val="pt-PT"/>
        </w:rPr>
        <w:t xml:space="preserve"> </w:t>
      </w:r>
      <w:r w:rsidR="00B45C91" w:rsidRPr="0072529B">
        <w:rPr>
          <w:rFonts w:ascii="Times New Roman" w:hAnsi="Times New Roman" w:cs="Times New Roman"/>
          <w:sz w:val="24"/>
          <w:szCs w:val="24"/>
          <w:vertAlign w:val="superscript"/>
          <w:lang w:val="pt-PT"/>
        </w:rPr>
        <w:t>6</w:t>
      </w:r>
    </w:p>
    <w:p w14:paraId="70493ED1" w14:textId="77777777" w:rsidR="00B45C91" w:rsidRPr="0072529B" w:rsidRDefault="00B45C91" w:rsidP="00B03F1B">
      <w:pPr>
        <w:widowControl w:val="0"/>
        <w:autoSpaceDE w:val="0"/>
        <w:autoSpaceDN w:val="0"/>
        <w:adjustRightInd w:val="0"/>
        <w:spacing w:after="0" w:line="480" w:lineRule="auto"/>
        <w:ind w:firstLine="567"/>
        <w:jc w:val="both"/>
        <w:rPr>
          <w:rFonts w:ascii="Times New Roman" w:eastAsiaTheme="minorEastAsia" w:hAnsi="Times New Roman" w:cs="Times New Roman"/>
          <w:i/>
          <w:sz w:val="24"/>
          <w:szCs w:val="24"/>
          <w:lang w:val="pt-PT"/>
        </w:rPr>
      </w:pPr>
    </w:p>
    <w:p w14:paraId="44FBBCA1" w14:textId="77777777" w:rsidR="00B45C91" w:rsidRPr="009C40D2" w:rsidRDefault="00B45C91" w:rsidP="0072529B">
      <w:pPr>
        <w:widowControl w:val="0"/>
        <w:autoSpaceDE w:val="0"/>
        <w:autoSpaceDN w:val="0"/>
        <w:adjustRightInd w:val="0"/>
        <w:spacing w:after="0" w:line="360" w:lineRule="auto"/>
        <w:jc w:val="both"/>
        <w:rPr>
          <w:rFonts w:ascii="Times New Roman" w:eastAsiaTheme="minorEastAsia" w:hAnsi="Times New Roman" w:cs="Times New Roman"/>
          <w:i/>
          <w:sz w:val="24"/>
          <w:szCs w:val="24"/>
          <w:lang w:val="en-GB"/>
        </w:rPr>
      </w:pPr>
      <w:r w:rsidRPr="009C40D2">
        <w:rPr>
          <w:rFonts w:ascii="Times New Roman" w:eastAsiaTheme="minorEastAsia" w:hAnsi="Times New Roman" w:cs="Times New Roman"/>
          <w:i/>
          <w:sz w:val="24"/>
          <w:szCs w:val="24"/>
          <w:vertAlign w:val="superscript"/>
          <w:lang w:val="en-GB"/>
        </w:rPr>
        <w:t>1</w:t>
      </w:r>
      <w:r w:rsidRPr="009C40D2">
        <w:rPr>
          <w:rFonts w:ascii="Times New Roman" w:eastAsiaTheme="minorEastAsia" w:hAnsi="Times New Roman" w:cs="Times New Roman"/>
          <w:i/>
          <w:sz w:val="24"/>
          <w:szCs w:val="24"/>
          <w:lang w:val="en-GB"/>
        </w:rPr>
        <w:t xml:space="preserve"> BirdLife Internationa</w:t>
      </w:r>
      <w:r w:rsidR="00DC04C0" w:rsidRPr="009C40D2">
        <w:rPr>
          <w:rFonts w:ascii="Times New Roman" w:eastAsiaTheme="minorEastAsia" w:hAnsi="Times New Roman" w:cs="Times New Roman"/>
          <w:i/>
          <w:sz w:val="24"/>
          <w:szCs w:val="24"/>
          <w:lang w:val="en-GB"/>
        </w:rPr>
        <w:t>l – Wellbrook Court, Girton Road, Cambridge, CB4 ONA, United Kingdom</w:t>
      </w:r>
    </w:p>
    <w:p w14:paraId="08804B20" w14:textId="1CB666A6" w:rsidR="00E30726" w:rsidRPr="0072529B" w:rsidRDefault="00B45C91" w:rsidP="0072529B">
      <w:pPr>
        <w:pStyle w:val="NoSpacing"/>
        <w:spacing w:line="360" w:lineRule="auto"/>
        <w:jc w:val="both"/>
        <w:rPr>
          <w:rFonts w:ascii="Times New Roman" w:hAnsi="Times New Roman"/>
          <w:i/>
          <w:sz w:val="24"/>
          <w:szCs w:val="24"/>
        </w:rPr>
      </w:pPr>
      <w:r w:rsidRPr="0072529B">
        <w:rPr>
          <w:rFonts w:ascii="Times New Roman" w:eastAsiaTheme="minorEastAsia" w:hAnsi="Times New Roman"/>
          <w:i/>
          <w:sz w:val="24"/>
          <w:szCs w:val="24"/>
          <w:vertAlign w:val="superscript"/>
        </w:rPr>
        <w:t>2</w:t>
      </w:r>
      <w:r w:rsidRPr="0072529B">
        <w:rPr>
          <w:rFonts w:ascii="Times New Roman" w:eastAsiaTheme="minorEastAsia" w:hAnsi="Times New Roman"/>
          <w:i/>
          <w:sz w:val="24"/>
          <w:szCs w:val="24"/>
        </w:rPr>
        <w:t xml:space="preserve"> </w:t>
      </w:r>
      <w:r w:rsidR="006E7F1B" w:rsidRPr="009C40D2">
        <w:rPr>
          <w:rFonts w:ascii="Times New Roman" w:hAnsi="Times New Roman"/>
          <w:sz w:val="24"/>
          <w:szCs w:val="24"/>
        </w:rPr>
        <w:t xml:space="preserve"> </w:t>
      </w:r>
      <w:r w:rsidR="006E7F1B" w:rsidRPr="0072529B">
        <w:rPr>
          <w:rFonts w:ascii="Times New Roman" w:hAnsi="Times New Roman"/>
          <w:i/>
          <w:sz w:val="24"/>
          <w:szCs w:val="24"/>
        </w:rPr>
        <w:t>MARE – Marine and Environmental Sciences Centre, Department of Life Sciences, University of Coimbra, 3004-517 Coimbra, Portugal</w:t>
      </w:r>
    </w:p>
    <w:p w14:paraId="3CCECDE9" w14:textId="21762950" w:rsidR="00152E8E" w:rsidRPr="0072529B" w:rsidRDefault="00B45C91" w:rsidP="0072529B">
      <w:pPr>
        <w:widowControl w:val="0"/>
        <w:autoSpaceDE w:val="0"/>
        <w:autoSpaceDN w:val="0"/>
        <w:adjustRightInd w:val="0"/>
        <w:spacing w:after="0" w:line="360" w:lineRule="auto"/>
        <w:jc w:val="both"/>
        <w:rPr>
          <w:rFonts w:ascii="Times New Roman" w:eastAsiaTheme="minorEastAsia" w:hAnsi="Times New Roman" w:cs="Times New Roman"/>
          <w:i/>
          <w:sz w:val="24"/>
          <w:szCs w:val="24"/>
          <w:lang w:val="pt-PT"/>
        </w:rPr>
      </w:pPr>
      <w:r w:rsidRPr="0072529B">
        <w:rPr>
          <w:rFonts w:ascii="Times New Roman" w:eastAsiaTheme="minorEastAsia" w:hAnsi="Times New Roman" w:cs="Times New Roman"/>
          <w:bCs/>
          <w:i/>
          <w:sz w:val="24"/>
          <w:szCs w:val="24"/>
          <w:vertAlign w:val="superscript"/>
          <w:lang w:val="pt-PT"/>
        </w:rPr>
        <w:t>3</w:t>
      </w:r>
      <w:r w:rsidRPr="0072529B">
        <w:rPr>
          <w:rFonts w:ascii="Times New Roman" w:eastAsiaTheme="minorEastAsia" w:hAnsi="Times New Roman" w:cs="Times New Roman"/>
          <w:bCs/>
          <w:i/>
          <w:sz w:val="24"/>
          <w:szCs w:val="24"/>
          <w:lang w:val="pt-PT"/>
        </w:rPr>
        <w:t xml:space="preserve"> </w:t>
      </w:r>
      <w:r w:rsidR="00152E8E" w:rsidRPr="0072529B">
        <w:rPr>
          <w:rFonts w:ascii="Times New Roman" w:eastAsiaTheme="minorEastAsia" w:hAnsi="Times New Roman" w:cs="Times New Roman"/>
          <w:bCs/>
          <w:i/>
          <w:sz w:val="24"/>
          <w:szCs w:val="24"/>
          <w:lang w:val="pt-PT"/>
        </w:rPr>
        <w:t>SPEA-Portuguese Society for the Study of Birds, A</w:t>
      </w:r>
      <w:r w:rsidR="00737638" w:rsidRPr="0072529B">
        <w:rPr>
          <w:rFonts w:ascii="Times New Roman" w:eastAsiaTheme="minorEastAsia" w:hAnsi="Times New Roman" w:cs="Times New Roman"/>
          <w:bCs/>
          <w:i/>
          <w:sz w:val="24"/>
          <w:szCs w:val="24"/>
          <w:lang w:val="pt-PT"/>
        </w:rPr>
        <w:t>venida João Crisostomo N°18 4Dto</w:t>
      </w:r>
      <w:r w:rsidR="00152E8E" w:rsidRPr="0072529B">
        <w:rPr>
          <w:rFonts w:ascii="Times New Roman" w:eastAsiaTheme="minorEastAsia" w:hAnsi="Times New Roman" w:cs="Times New Roman"/>
          <w:bCs/>
          <w:i/>
          <w:sz w:val="24"/>
          <w:szCs w:val="24"/>
          <w:lang w:val="pt-PT"/>
        </w:rPr>
        <w:t>, Lisboa 1000-179, Portugal</w:t>
      </w:r>
    </w:p>
    <w:p w14:paraId="64BE41D4" w14:textId="77777777" w:rsidR="00152E8E" w:rsidRPr="0072529B" w:rsidRDefault="00B45C91" w:rsidP="0072529B">
      <w:pPr>
        <w:widowControl w:val="0"/>
        <w:autoSpaceDE w:val="0"/>
        <w:autoSpaceDN w:val="0"/>
        <w:adjustRightInd w:val="0"/>
        <w:spacing w:after="0" w:line="360" w:lineRule="auto"/>
        <w:jc w:val="both"/>
        <w:rPr>
          <w:rFonts w:ascii="Times New Roman" w:eastAsiaTheme="minorEastAsia" w:hAnsi="Times New Roman" w:cs="Times New Roman"/>
          <w:i/>
          <w:sz w:val="24"/>
          <w:szCs w:val="24"/>
          <w:lang w:val="pt-PT"/>
        </w:rPr>
      </w:pPr>
      <w:r w:rsidRPr="0072529B">
        <w:rPr>
          <w:rFonts w:ascii="Times New Roman" w:eastAsiaTheme="minorEastAsia" w:hAnsi="Times New Roman" w:cs="Times New Roman"/>
          <w:bCs/>
          <w:i/>
          <w:sz w:val="24"/>
          <w:szCs w:val="24"/>
          <w:vertAlign w:val="superscript"/>
          <w:lang w:val="pt-PT"/>
        </w:rPr>
        <w:t>4</w:t>
      </w:r>
      <w:r w:rsidRPr="0072529B">
        <w:rPr>
          <w:rFonts w:ascii="Times New Roman" w:eastAsiaTheme="minorEastAsia" w:hAnsi="Times New Roman" w:cs="Times New Roman"/>
          <w:bCs/>
          <w:i/>
          <w:sz w:val="24"/>
          <w:szCs w:val="24"/>
          <w:lang w:val="pt-PT"/>
        </w:rPr>
        <w:t xml:space="preserve"> </w:t>
      </w:r>
      <w:r w:rsidR="00152E8E" w:rsidRPr="0072529B">
        <w:rPr>
          <w:rFonts w:ascii="Times New Roman" w:eastAsiaTheme="minorEastAsia" w:hAnsi="Times New Roman" w:cs="Times New Roman"/>
          <w:bCs/>
          <w:i/>
          <w:sz w:val="24"/>
          <w:szCs w:val="24"/>
          <w:lang w:val="pt-PT"/>
        </w:rPr>
        <w:t>Parque Natural da Madeira, Quinta do Bom Sucesso, Caminho do Meio, Funchal 9050-251, Madeira, Portugal</w:t>
      </w:r>
    </w:p>
    <w:p w14:paraId="71F04837" w14:textId="77777777" w:rsidR="00152E8E" w:rsidRPr="009C40D2" w:rsidRDefault="00B45C91" w:rsidP="0072529B">
      <w:pPr>
        <w:widowControl w:val="0"/>
        <w:autoSpaceDE w:val="0"/>
        <w:autoSpaceDN w:val="0"/>
        <w:adjustRightInd w:val="0"/>
        <w:spacing w:after="0" w:line="360" w:lineRule="auto"/>
        <w:jc w:val="both"/>
        <w:rPr>
          <w:rFonts w:ascii="Times New Roman" w:eastAsiaTheme="minorEastAsia" w:hAnsi="Times New Roman" w:cs="Times New Roman"/>
          <w:i/>
          <w:sz w:val="24"/>
          <w:szCs w:val="24"/>
          <w:lang w:val="en-GB"/>
        </w:rPr>
      </w:pPr>
      <w:r w:rsidRPr="009C40D2">
        <w:rPr>
          <w:rFonts w:ascii="Times New Roman" w:eastAsiaTheme="minorEastAsia" w:hAnsi="Times New Roman" w:cs="Times New Roman"/>
          <w:bCs/>
          <w:i/>
          <w:sz w:val="24"/>
          <w:szCs w:val="24"/>
          <w:vertAlign w:val="superscript"/>
          <w:lang w:val="en-GB"/>
        </w:rPr>
        <w:t>5</w:t>
      </w:r>
      <w:r w:rsidRPr="009C40D2">
        <w:rPr>
          <w:rFonts w:ascii="Times New Roman" w:eastAsiaTheme="minorEastAsia" w:hAnsi="Times New Roman" w:cs="Times New Roman"/>
          <w:bCs/>
          <w:i/>
          <w:sz w:val="24"/>
          <w:szCs w:val="24"/>
          <w:lang w:val="en-GB"/>
        </w:rPr>
        <w:t xml:space="preserve"> </w:t>
      </w:r>
      <w:r w:rsidR="00152E8E" w:rsidRPr="009C40D2">
        <w:rPr>
          <w:rFonts w:ascii="Times New Roman" w:eastAsiaTheme="minorEastAsia" w:hAnsi="Times New Roman" w:cs="Times New Roman"/>
          <w:bCs/>
          <w:i/>
          <w:sz w:val="24"/>
          <w:szCs w:val="24"/>
          <w:lang w:val="en-GB"/>
        </w:rPr>
        <w:t>British Antarctic Survey, Natural Environment Research Council, High Cross, Madingley Road, Cambridge CB3 0ET, United Kingdom</w:t>
      </w:r>
    </w:p>
    <w:p w14:paraId="2A0F5CE5" w14:textId="77777777" w:rsidR="00152E8E" w:rsidRPr="009C40D2" w:rsidRDefault="00B45C91" w:rsidP="0072529B">
      <w:pPr>
        <w:widowControl w:val="0"/>
        <w:autoSpaceDE w:val="0"/>
        <w:autoSpaceDN w:val="0"/>
        <w:adjustRightInd w:val="0"/>
        <w:spacing w:after="0" w:line="360" w:lineRule="auto"/>
        <w:jc w:val="both"/>
        <w:rPr>
          <w:rFonts w:ascii="Times New Roman" w:eastAsiaTheme="minorEastAsia" w:hAnsi="Times New Roman" w:cs="Times New Roman"/>
          <w:i/>
          <w:sz w:val="24"/>
          <w:szCs w:val="24"/>
          <w:lang w:val="en-GB"/>
        </w:rPr>
      </w:pPr>
      <w:r w:rsidRPr="009C40D2">
        <w:rPr>
          <w:rFonts w:ascii="Times New Roman" w:eastAsiaTheme="minorEastAsia" w:hAnsi="Times New Roman" w:cs="Times New Roman"/>
          <w:bCs/>
          <w:i/>
          <w:sz w:val="24"/>
          <w:szCs w:val="24"/>
          <w:vertAlign w:val="superscript"/>
          <w:lang w:val="en-GB"/>
        </w:rPr>
        <w:t>6</w:t>
      </w:r>
      <w:r w:rsidRPr="009C40D2">
        <w:rPr>
          <w:rFonts w:ascii="Times New Roman" w:eastAsiaTheme="minorEastAsia" w:hAnsi="Times New Roman" w:cs="Times New Roman"/>
          <w:bCs/>
          <w:i/>
          <w:sz w:val="24"/>
          <w:szCs w:val="24"/>
          <w:lang w:val="en-GB"/>
        </w:rPr>
        <w:t xml:space="preserve"> </w:t>
      </w:r>
      <w:r w:rsidR="00152E8E" w:rsidRPr="009C40D2">
        <w:rPr>
          <w:rFonts w:ascii="Times New Roman" w:eastAsiaTheme="minorEastAsia" w:hAnsi="Times New Roman" w:cs="Times New Roman"/>
          <w:bCs/>
          <w:i/>
          <w:sz w:val="24"/>
          <w:szCs w:val="24"/>
          <w:lang w:val="en-GB"/>
        </w:rPr>
        <w:t>Research and Technology Centre (FTZ), University of Kiel, Hafentörn 1, 25761 Büsum, Germany</w:t>
      </w:r>
    </w:p>
    <w:p w14:paraId="2A6B7ADC" w14:textId="77777777" w:rsidR="00152E8E" w:rsidRPr="009C40D2" w:rsidRDefault="00152E8E" w:rsidP="00B03F1B">
      <w:pPr>
        <w:spacing w:after="0" w:line="480" w:lineRule="auto"/>
        <w:jc w:val="both"/>
        <w:rPr>
          <w:rFonts w:ascii="Times New Roman" w:hAnsi="Times New Roman" w:cs="Times New Roman"/>
          <w:b/>
          <w:sz w:val="24"/>
          <w:szCs w:val="24"/>
          <w:lang w:val="en-GB"/>
        </w:rPr>
      </w:pPr>
    </w:p>
    <w:p w14:paraId="6A7D45F8" w14:textId="53C3591B" w:rsidR="00A96B6E" w:rsidRPr="009C40D2" w:rsidRDefault="00A96B6E"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t>Runnin</w:t>
      </w:r>
      <w:r w:rsidR="00C62AC8">
        <w:rPr>
          <w:rFonts w:ascii="Times New Roman" w:hAnsi="Times New Roman" w:cs="Times New Roman"/>
          <w:b/>
          <w:sz w:val="24"/>
          <w:szCs w:val="24"/>
          <w:lang w:val="en-GB"/>
        </w:rPr>
        <w:t>g</w:t>
      </w:r>
      <w:r w:rsidRPr="009C40D2">
        <w:rPr>
          <w:rFonts w:ascii="Times New Roman" w:hAnsi="Times New Roman" w:cs="Times New Roman"/>
          <w:b/>
          <w:sz w:val="24"/>
          <w:szCs w:val="24"/>
          <w:lang w:val="en-GB"/>
        </w:rPr>
        <w:t xml:space="preserve"> Head: </w:t>
      </w:r>
      <w:r w:rsidRPr="009C40D2">
        <w:rPr>
          <w:rFonts w:ascii="Times New Roman" w:hAnsi="Times New Roman" w:cs="Times New Roman"/>
          <w:sz w:val="24"/>
          <w:szCs w:val="24"/>
          <w:lang w:val="en-GB"/>
        </w:rPr>
        <w:t>Ecological consistency of a rare petrel species</w:t>
      </w:r>
    </w:p>
    <w:p w14:paraId="78551034" w14:textId="77777777" w:rsidR="00152E8E" w:rsidRPr="009C40D2" w:rsidRDefault="00FD3980" w:rsidP="00B03F1B">
      <w:pPr>
        <w:spacing w:after="0" w:line="480" w:lineRule="auto"/>
        <w:jc w:val="both"/>
        <w:rPr>
          <w:rFonts w:ascii="Times New Roman" w:hAnsi="Times New Roman" w:cs="Times New Roman"/>
          <w:sz w:val="24"/>
          <w:szCs w:val="24"/>
          <w:lang w:val="en-GB"/>
        </w:rPr>
      </w:pPr>
      <w:r w:rsidRPr="009C40D2">
        <w:rPr>
          <w:rFonts w:ascii="Times New Roman" w:hAnsi="Times New Roman" w:cs="Times New Roman"/>
          <w:b/>
          <w:sz w:val="24"/>
          <w:szCs w:val="24"/>
          <w:lang w:val="en-GB"/>
        </w:rPr>
        <w:t xml:space="preserve">Contact: </w:t>
      </w:r>
      <w:r w:rsidR="00DC04C0" w:rsidRPr="009C40D2">
        <w:rPr>
          <w:rFonts w:ascii="Times New Roman" w:hAnsi="Times New Roman" w:cs="Times New Roman"/>
          <w:b/>
          <w:sz w:val="24"/>
          <w:szCs w:val="24"/>
          <w:lang w:val="en-GB"/>
        </w:rPr>
        <w:t>ivan.ramirez@birdlife.org</w:t>
      </w:r>
    </w:p>
    <w:p w14:paraId="3BC7A297" w14:textId="77777777" w:rsidR="00FD3980" w:rsidRPr="009C40D2" w:rsidRDefault="00FD3980" w:rsidP="00B03F1B">
      <w:pPr>
        <w:spacing w:after="0" w:line="480" w:lineRule="auto"/>
        <w:jc w:val="both"/>
        <w:rPr>
          <w:rFonts w:ascii="Times New Roman" w:hAnsi="Times New Roman" w:cs="Times New Roman"/>
          <w:sz w:val="24"/>
          <w:szCs w:val="24"/>
          <w:lang w:val="en-GB"/>
        </w:rPr>
      </w:pPr>
    </w:p>
    <w:p w14:paraId="74B5616E" w14:textId="35AA97EA" w:rsidR="00E30726" w:rsidRPr="009C40D2" w:rsidRDefault="00E30726" w:rsidP="00B03F1B">
      <w:pPr>
        <w:spacing w:after="0" w:line="480" w:lineRule="auto"/>
        <w:jc w:val="both"/>
        <w:rPr>
          <w:rFonts w:ascii="Times New Roman" w:hAnsi="Times New Roman" w:cs="Times New Roman"/>
          <w:sz w:val="24"/>
          <w:szCs w:val="24"/>
          <w:lang w:val="en-GB"/>
        </w:rPr>
      </w:pPr>
      <w:r w:rsidRPr="009C40D2">
        <w:rPr>
          <w:rFonts w:ascii="Times New Roman" w:hAnsi="Times New Roman" w:cs="Times New Roman"/>
          <w:b/>
          <w:sz w:val="24"/>
          <w:szCs w:val="24"/>
          <w:lang w:val="en-GB"/>
        </w:rPr>
        <w:t xml:space="preserve">Keywords: </w:t>
      </w:r>
      <w:r w:rsidR="00152E8E" w:rsidRPr="009C40D2">
        <w:rPr>
          <w:rFonts w:ascii="Times New Roman" w:hAnsi="Times New Roman" w:cs="Times New Roman"/>
          <w:sz w:val="24"/>
          <w:szCs w:val="24"/>
          <w:lang w:val="en-GB"/>
        </w:rPr>
        <w:t>spatial ecology</w:t>
      </w:r>
      <w:r w:rsidR="005D44AA" w:rsidRPr="009C40D2">
        <w:rPr>
          <w:rFonts w:ascii="Times New Roman" w:hAnsi="Times New Roman" w:cs="Times New Roman"/>
          <w:sz w:val="24"/>
          <w:szCs w:val="24"/>
          <w:lang w:val="en-GB"/>
        </w:rPr>
        <w:t>;</w:t>
      </w:r>
      <w:r w:rsidR="00152E8E" w:rsidRPr="009C40D2">
        <w:rPr>
          <w:rFonts w:ascii="Times New Roman" w:hAnsi="Times New Roman" w:cs="Times New Roman"/>
          <w:sz w:val="24"/>
          <w:szCs w:val="24"/>
          <w:lang w:val="en-GB"/>
        </w:rPr>
        <w:t xml:space="preserve"> behavioural </w:t>
      </w:r>
      <w:r w:rsidR="00C15233" w:rsidRPr="009C40D2">
        <w:rPr>
          <w:rFonts w:ascii="Times New Roman" w:hAnsi="Times New Roman" w:cs="Times New Roman"/>
          <w:sz w:val="24"/>
          <w:szCs w:val="24"/>
          <w:lang w:val="en-GB"/>
        </w:rPr>
        <w:t>consistency</w:t>
      </w:r>
      <w:r w:rsidR="005D44AA" w:rsidRPr="009C40D2">
        <w:rPr>
          <w:rFonts w:ascii="Times New Roman" w:hAnsi="Times New Roman" w:cs="Times New Roman"/>
          <w:sz w:val="24"/>
          <w:szCs w:val="24"/>
          <w:lang w:val="en-GB"/>
        </w:rPr>
        <w:t>;</w:t>
      </w:r>
      <w:r w:rsidR="00152E8E" w:rsidRPr="009C40D2">
        <w:rPr>
          <w:rFonts w:ascii="Times New Roman" w:hAnsi="Times New Roman" w:cs="Times New Roman"/>
          <w:sz w:val="24"/>
          <w:szCs w:val="24"/>
          <w:lang w:val="en-GB"/>
        </w:rPr>
        <w:t xml:space="preserve"> </w:t>
      </w:r>
      <w:r w:rsidR="007C1110" w:rsidRPr="009C40D2">
        <w:rPr>
          <w:rFonts w:ascii="Times New Roman" w:hAnsi="Times New Roman" w:cs="Times New Roman"/>
          <w:sz w:val="24"/>
          <w:szCs w:val="24"/>
          <w:lang w:val="en-GB"/>
        </w:rPr>
        <w:t>isotopic niche</w:t>
      </w:r>
      <w:r w:rsidR="005D44AA" w:rsidRPr="009C40D2">
        <w:rPr>
          <w:rFonts w:ascii="Times New Roman" w:hAnsi="Times New Roman" w:cs="Times New Roman"/>
          <w:sz w:val="24"/>
          <w:szCs w:val="24"/>
          <w:lang w:val="en-GB"/>
        </w:rPr>
        <w:t>;</w:t>
      </w:r>
      <w:r w:rsidR="000C5CF7" w:rsidRPr="009C40D2">
        <w:rPr>
          <w:rFonts w:ascii="Times New Roman" w:hAnsi="Times New Roman" w:cs="Times New Roman"/>
          <w:sz w:val="24"/>
          <w:szCs w:val="24"/>
          <w:lang w:val="en-GB"/>
        </w:rPr>
        <w:t xml:space="preserve"> endangered seabird; conservation implications</w:t>
      </w:r>
    </w:p>
    <w:p w14:paraId="6D67AC59" w14:textId="77777777" w:rsidR="00FD3980" w:rsidRPr="009C40D2" w:rsidRDefault="00FD3980" w:rsidP="00B03F1B">
      <w:pPr>
        <w:spacing w:after="0" w:line="480" w:lineRule="auto"/>
        <w:ind w:firstLine="567"/>
        <w:jc w:val="both"/>
        <w:rPr>
          <w:rFonts w:ascii="Times New Roman" w:hAnsi="Times New Roman" w:cs="Times New Roman"/>
          <w:b/>
          <w:sz w:val="24"/>
          <w:szCs w:val="24"/>
          <w:lang w:val="en-GB"/>
        </w:rPr>
        <w:sectPr w:rsidR="00FD3980" w:rsidRPr="009C40D2" w:rsidSect="00FD5C09">
          <w:pgSz w:w="11900" w:h="16840"/>
          <w:pgMar w:top="1440" w:right="1797" w:bottom="1440" w:left="1797" w:header="709" w:footer="709" w:gutter="0"/>
          <w:lnNumType w:countBy="1" w:restart="continuous"/>
          <w:cols w:space="708"/>
          <w:docGrid w:linePitch="360"/>
        </w:sectPr>
      </w:pPr>
    </w:p>
    <w:p w14:paraId="3D4BC80B" w14:textId="77777777" w:rsidR="00E30726" w:rsidRPr="009C40D2" w:rsidRDefault="00E30726" w:rsidP="0072529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lastRenderedPageBreak/>
        <w:t>ABSTRACT</w:t>
      </w:r>
    </w:p>
    <w:p w14:paraId="4F1CCC69" w14:textId="6B8D39B8" w:rsidR="006835B4" w:rsidRPr="009C40D2" w:rsidRDefault="004F3213" w:rsidP="0072529B">
      <w:pPr>
        <w:spacing w:after="0" w:line="480" w:lineRule="auto"/>
        <w:ind w:firstLine="720"/>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Individuals within populations can use different resources, leading to ecological segregation and niche variation within species</w:t>
      </w:r>
      <w:r w:rsidR="007E3554" w:rsidRPr="009C40D2">
        <w:rPr>
          <w:rFonts w:ascii="Times New Roman" w:hAnsi="Times New Roman" w:cs="Times New Roman"/>
          <w:sz w:val="24"/>
          <w:szCs w:val="24"/>
          <w:lang w:val="en-GB"/>
        </w:rPr>
        <w:t xml:space="preserve">. </w:t>
      </w:r>
      <w:r w:rsidR="00D01975" w:rsidRPr="009C40D2">
        <w:rPr>
          <w:rFonts w:ascii="Times New Roman" w:hAnsi="Times New Roman" w:cs="Times New Roman"/>
          <w:sz w:val="24"/>
          <w:szCs w:val="24"/>
          <w:lang w:val="en-GB"/>
        </w:rPr>
        <w:t>This segregation could have direct impacts on the migratory strategy and/or breeding success of a species</w:t>
      </w:r>
      <w:r w:rsidRPr="009C40D2">
        <w:rPr>
          <w:rFonts w:ascii="Times New Roman" w:hAnsi="Times New Roman" w:cs="Times New Roman"/>
          <w:sz w:val="24"/>
          <w:szCs w:val="24"/>
          <w:lang w:val="en-GB"/>
        </w:rPr>
        <w:t>, thus</w:t>
      </w:r>
      <w:r w:rsidR="00AE57E9" w:rsidRPr="009C40D2">
        <w:rPr>
          <w:rFonts w:ascii="Times New Roman" w:hAnsi="Times New Roman" w:cs="Times New Roman"/>
          <w:sz w:val="24"/>
          <w:szCs w:val="24"/>
          <w:lang w:val="en-GB"/>
        </w:rPr>
        <w:t xml:space="preserve"> </w:t>
      </w:r>
      <w:r w:rsidR="00D01975" w:rsidRPr="009C40D2">
        <w:rPr>
          <w:rFonts w:ascii="Times New Roman" w:hAnsi="Times New Roman" w:cs="Times New Roman"/>
          <w:sz w:val="24"/>
          <w:szCs w:val="24"/>
          <w:lang w:val="en-GB"/>
        </w:rPr>
        <w:t xml:space="preserve">affecting the overall population and community dynamics and ultimately </w:t>
      </w:r>
      <w:r w:rsidRPr="009C40D2">
        <w:rPr>
          <w:rFonts w:ascii="Times New Roman" w:hAnsi="Times New Roman" w:cs="Times New Roman"/>
          <w:sz w:val="24"/>
          <w:szCs w:val="24"/>
          <w:lang w:val="en-GB"/>
        </w:rPr>
        <w:t>a</w:t>
      </w:r>
      <w:r w:rsidR="00D01975" w:rsidRPr="009C40D2">
        <w:rPr>
          <w:rFonts w:ascii="Times New Roman" w:hAnsi="Times New Roman" w:cs="Times New Roman"/>
          <w:sz w:val="24"/>
          <w:szCs w:val="24"/>
          <w:lang w:val="en-GB"/>
        </w:rPr>
        <w:t xml:space="preserve"> species survival. </w:t>
      </w:r>
      <w:r w:rsidR="000B2CC2" w:rsidRPr="009C40D2">
        <w:rPr>
          <w:rFonts w:ascii="Times New Roman" w:hAnsi="Times New Roman" w:cs="Times New Roman"/>
          <w:sz w:val="24"/>
          <w:szCs w:val="24"/>
          <w:lang w:val="en-GB"/>
        </w:rPr>
        <w:t xml:space="preserve">In this study we </w:t>
      </w:r>
      <w:r w:rsidR="007C2402" w:rsidRPr="009C40D2">
        <w:rPr>
          <w:rFonts w:ascii="Times New Roman" w:hAnsi="Times New Roman" w:cs="Times New Roman"/>
          <w:sz w:val="24"/>
          <w:szCs w:val="24"/>
          <w:lang w:val="en-GB"/>
        </w:rPr>
        <w:t>assess</w:t>
      </w:r>
      <w:r w:rsidR="006E7F1B" w:rsidRPr="009C40D2">
        <w:rPr>
          <w:rFonts w:ascii="Times New Roman" w:hAnsi="Times New Roman" w:cs="Times New Roman"/>
          <w:sz w:val="24"/>
          <w:szCs w:val="24"/>
          <w:lang w:val="en-GB"/>
        </w:rPr>
        <w:t>ed</w:t>
      </w:r>
      <w:r w:rsidR="007C2402" w:rsidRPr="009C40D2">
        <w:rPr>
          <w:rFonts w:ascii="Times New Roman" w:hAnsi="Times New Roman" w:cs="Times New Roman"/>
          <w:sz w:val="24"/>
          <w:szCs w:val="24"/>
          <w:lang w:val="en-GB"/>
        </w:rPr>
        <w:t xml:space="preserve"> the </w:t>
      </w:r>
      <w:r w:rsidR="0004045D">
        <w:rPr>
          <w:rFonts w:ascii="Times New Roman" w:hAnsi="Times New Roman" w:cs="Times New Roman"/>
          <w:sz w:val="24"/>
          <w:szCs w:val="24"/>
          <w:lang w:val="en-GB"/>
        </w:rPr>
        <w:t>inter-annual and intra-</w:t>
      </w:r>
      <w:r w:rsidR="001F32C5">
        <w:rPr>
          <w:rFonts w:ascii="Times New Roman" w:hAnsi="Times New Roman" w:cs="Times New Roman"/>
          <w:sz w:val="24"/>
          <w:szCs w:val="24"/>
          <w:lang w:val="en-GB"/>
        </w:rPr>
        <w:t>individual</w:t>
      </w:r>
      <w:r w:rsidR="0004045D">
        <w:rPr>
          <w:rFonts w:ascii="Times New Roman" w:hAnsi="Times New Roman" w:cs="Times New Roman"/>
          <w:sz w:val="24"/>
          <w:szCs w:val="24"/>
          <w:lang w:val="en-GB"/>
        </w:rPr>
        <w:t xml:space="preserve"> foraging ecology </w:t>
      </w:r>
      <w:r w:rsidR="00D41F7C" w:rsidRPr="009C40D2">
        <w:rPr>
          <w:rFonts w:ascii="Times New Roman" w:hAnsi="Times New Roman" w:cs="Times New Roman"/>
          <w:sz w:val="24"/>
          <w:szCs w:val="24"/>
          <w:lang w:val="en-GB"/>
        </w:rPr>
        <w:t>o</w:t>
      </w:r>
      <w:r w:rsidRPr="009C40D2">
        <w:rPr>
          <w:rFonts w:ascii="Times New Roman" w:hAnsi="Times New Roman" w:cs="Times New Roman"/>
          <w:sz w:val="24"/>
          <w:szCs w:val="24"/>
          <w:lang w:val="en-GB"/>
        </w:rPr>
        <w:t>f an endemic</w:t>
      </w:r>
      <w:r w:rsidR="006E7F1B" w:rsidRPr="009C40D2">
        <w:rPr>
          <w:rFonts w:ascii="Times New Roman" w:hAnsi="Times New Roman" w:cs="Times New Roman"/>
          <w:sz w:val="24"/>
          <w:szCs w:val="24"/>
          <w:lang w:val="en-GB"/>
        </w:rPr>
        <w:t xml:space="preserve"> and </w:t>
      </w:r>
      <w:r w:rsidR="00736BE7" w:rsidRPr="009C40D2">
        <w:rPr>
          <w:rFonts w:ascii="Times New Roman" w:hAnsi="Times New Roman" w:cs="Times New Roman"/>
          <w:sz w:val="24"/>
          <w:szCs w:val="24"/>
          <w:lang w:val="en-GB"/>
        </w:rPr>
        <w:t>highly threatened</w:t>
      </w:r>
      <w:r w:rsidRPr="009C40D2">
        <w:rPr>
          <w:rFonts w:ascii="Times New Roman" w:hAnsi="Times New Roman" w:cs="Times New Roman"/>
          <w:sz w:val="24"/>
          <w:szCs w:val="24"/>
          <w:lang w:val="en-GB"/>
        </w:rPr>
        <w:t xml:space="preserve"> seabird</w:t>
      </w:r>
      <w:r w:rsidR="006E7F1B" w:rsidRPr="009C40D2">
        <w:rPr>
          <w:rFonts w:ascii="Times New Roman" w:hAnsi="Times New Roman" w:cs="Times New Roman"/>
          <w:sz w:val="24"/>
          <w:szCs w:val="24"/>
          <w:lang w:val="en-GB"/>
        </w:rPr>
        <w:t xml:space="preserve"> species</w:t>
      </w:r>
      <w:r w:rsidRPr="009C40D2">
        <w:rPr>
          <w:rFonts w:ascii="Times New Roman" w:hAnsi="Times New Roman" w:cs="Times New Roman"/>
          <w:sz w:val="24"/>
          <w:szCs w:val="24"/>
          <w:lang w:val="en-GB"/>
        </w:rPr>
        <w:t xml:space="preserve">, the Desertas petrel </w:t>
      </w:r>
      <w:r w:rsidRPr="009C40D2">
        <w:rPr>
          <w:rFonts w:ascii="Times New Roman" w:hAnsi="Times New Roman" w:cs="Times New Roman"/>
          <w:i/>
          <w:sz w:val="24"/>
          <w:szCs w:val="24"/>
          <w:lang w:val="en-GB"/>
        </w:rPr>
        <w:t>Pterodroma deserta</w:t>
      </w:r>
      <w:r w:rsidR="0004045D">
        <w:rPr>
          <w:rFonts w:ascii="Times New Roman" w:hAnsi="Times New Roman" w:cs="Times New Roman"/>
          <w:sz w:val="24"/>
          <w:szCs w:val="24"/>
          <w:lang w:val="en-GB"/>
        </w:rPr>
        <w:t>, during the breeding and non-breeding phases</w:t>
      </w:r>
      <w:r w:rsidRPr="009C40D2">
        <w:rPr>
          <w:rFonts w:ascii="Times New Roman" w:hAnsi="Times New Roman" w:cs="Times New Roman"/>
          <w:sz w:val="24"/>
          <w:szCs w:val="24"/>
          <w:lang w:val="en-GB"/>
        </w:rPr>
        <w:t xml:space="preserve">. We </w:t>
      </w:r>
      <w:r w:rsidR="007E3554" w:rsidRPr="009C40D2">
        <w:rPr>
          <w:rFonts w:ascii="Times New Roman" w:hAnsi="Times New Roman" w:cs="Times New Roman"/>
          <w:sz w:val="24"/>
          <w:szCs w:val="24"/>
          <w:lang w:val="en-GB"/>
        </w:rPr>
        <w:t>combined</w:t>
      </w:r>
      <w:r w:rsidR="000B2CC2" w:rsidRPr="009C40D2">
        <w:rPr>
          <w:rFonts w:ascii="Times New Roman" w:hAnsi="Times New Roman" w:cs="Times New Roman"/>
          <w:sz w:val="24"/>
          <w:szCs w:val="24"/>
          <w:lang w:val="en-GB"/>
        </w:rPr>
        <w:t xml:space="preserve"> </w:t>
      </w:r>
      <w:r w:rsidR="00B6719E" w:rsidRPr="009C40D2">
        <w:rPr>
          <w:rFonts w:ascii="Times New Roman" w:hAnsi="Times New Roman" w:cs="Times New Roman"/>
          <w:sz w:val="24"/>
          <w:szCs w:val="24"/>
          <w:lang w:val="en-GB"/>
        </w:rPr>
        <w:t xml:space="preserve">54 </w:t>
      </w:r>
      <w:r w:rsidR="00E06DDD" w:rsidRPr="009C40D2">
        <w:rPr>
          <w:rFonts w:ascii="Times New Roman" w:hAnsi="Times New Roman" w:cs="Times New Roman"/>
          <w:sz w:val="24"/>
          <w:szCs w:val="24"/>
          <w:lang w:val="en-GB"/>
        </w:rPr>
        <w:t xml:space="preserve">annual </w:t>
      </w:r>
      <w:r w:rsidR="00B6719E" w:rsidRPr="009C40D2">
        <w:rPr>
          <w:rFonts w:ascii="Times New Roman" w:hAnsi="Times New Roman" w:cs="Times New Roman"/>
          <w:sz w:val="24"/>
          <w:szCs w:val="24"/>
          <w:lang w:val="en-GB"/>
        </w:rPr>
        <w:t xml:space="preserve">tracks </w:t>
      </w:r>
      <w:r w:rsidR="00C30BFE" w:rsidRPr="009C40D2">
        <w:rPr>
          <w:rFonts w:ascii="Times New Roman" w:hAnsi="Times New Roman" w:cs="Times New Roman"/>
          <w:sz w:val="24"/>
          <w:szCs w:val="24"/>
          <w:lang w:val="en-GB"/>
        </w:rPr>
        <w:t>(2</w:t>
      </w:r>
      <w:r w:rsidR="00E06DDD" w:rsidRPr="009C40D2">
        <w:rPr>
          <w:rFonts w:ascii="Times New Roman" w:hAnsi="Times New Roman" w:cs="Times New Roman"/>
          <w:sz w:val="24"/>
          <w:szCs w:val="24"/>
          <w:lang w:val="en-GB"/>
        </w:rPr>
        <w:t>6</w:t>
      </w:r>
      <w:r w:rsidR="00C30BFE" w:rsidRPr="009C40D2">
        <w:rPr>
          <w:rFonts w:ascii="Times New Roman" w:hAnsi="Times New Roman" w:cs="Times New Roman"/>
          <w:sz w:val="24"/>
          <w:szCs w:val="24"/>
          <w:lang w:val="en-GB"/>
        </w:rPr>
        <w:t xml:space="preserve"> individuals; 2009-2013) </w:t>
      </w:r>
      <w:r w:rsidR="00B6719E" w:rsidRPr="009C40D2">
        <w:rPr>
          <w:rFonts w:ascii="Times New Roman" w:hAnsi="Times New Roman" w:cs="Times New Roman"/>
          <w:sz w:val="24"/>
          <w:szCs w:val="24"/>
          <w:lang w:val="en-GB"/>
        </w:rPr>
        <w:t xml:space="preserve">obtained with </w:t>
      </w:r>
      <w:r w:rsidR="000B2CC2" w:rsidRPr="009C40D2">
        <w:rPr>
          <w:rFonts w:ascii="Times New Roman" w:hAnsi="Times New Roman" w:cs="Times New Roman"/>
          <w:sz w:val="24"/>
          <w:szCs w:val="24"/>
          <w:lang w:val="en-GB"/>
        </w:rPr>
        <w:t xml:space="preserve">light-level </w:t>
      </w:r>
      <w:r w:rsidR="00E06DDD" w:rsidRPr="009C40D2">
        <w:rPr>
          <w:rFonts w:ascii="Times New Roman" w:hAnsi="Times New Roman" w:cs="Times New Roman"/>
          <w:sz w:val="24"/>
          <w:szCs w:val="24"/>
          <w:lang w:val="en-GB"/>
        </w:rPr>
        <w:t xml:space="preserve">loggers </w:t>
      </w:r>
      <w:r w:rsidR="000B2CC2" w:rsidRPr="009C40D2">
        <w:rPr>
          <w:rFonts w:ascii="Times New Roman" w:hAnsi="Times New Roman" w:cs="Times New Roman"/>
          <w:sz w:val="24"/>
          <w:szCs w:val="24"/>
          <w:lang w:val="en-GB"/>
        </w:rPr>
        <w:t>(Global Location Sensing or GLS loggers)</w:t>
      </w:r>
      <w:r w:rsidR="007E3554" w:rsidRPr="009C40D2">
        <w:rPr>
          <w:rFonts w:ascii="Times New Roman" w:hAnsi="Times New Roman" w:cs="Times New Roman"/>
          <w:sz w:val="24"/>
          <w:szCs w:val="24"/>
          <w:lang w:val="en-GB"/>
        </w:rPr>
        <w:t xml:space="preserve"> with blood (plasma and cells) and feathers for stable isotope analyses (δ</w:t>
      </w:r>
      <w:r w:rsidR="007E3554" w:rsidRPr="009C40D2">
        <w:rPr>
          <w:rFonts w:ascii="Times New Roman" w:hAnsi="Times New Roman" w:cs="Times New Roman"/>
          <w:sz w:val="24"/>
          <w:szCs w:val="24"/>
          <w:vertAlign w:val="superscript"/>
          <w:lang w:val="en-GB"/>
        </w:rPr>
        <w:t>15</w:t>
      </w:r>
      <w:r w:rsidR="007E3554" w:rsidRPr="009C40D2">
        <w:rPr>
          <w:rFonts w:ascii="Times New Roman" w:hAnsi="Times New Roman" w:cs="Times New Roman"/>
          <w:sz w:val="24"/>
          <w:szCs w:val="24"/>
          <w:lang w:val="en-GB"/>
        </w:rPr>
        <w:t>N and δ</w:t>
      </w:r>
      <w:r w:rsidR="007E3554" w:rsidRPr="009C40D2">
        <w:rPr>
          <w:rFonts w:ascii="Times New Roman" w:hAnsi="Times New Roman" w:cs="Times New Roman"/>
          <w:sz w:val="24"/>
          <w:szCs w:val="24"/>
          <w:vertAlign w:val="superscript"/>
          <w:lang w:val="en-GB"/>
        </w:rPr>
        <w:t>13</w:t>
      </w:r>
      <w:r w:rsidR="007E3554" w:rsidRPr="009C40D2">
        <w:rPr>
          <w:rFonts w:ascii="Times New Roman" w:hAnsi="Times New Roman" w:cs="Times New Roman"/>
          <w:sz w:val="24"/>
          <w:szCs w:val="24"/>
          <w:lang w:val="en-GB"/>
        </w:rPr>
        <w:t>C)</w:t>
      </w:r>
      <w:r w:rsidRPr="009C40D2">
        <w:rPr>
          <w:rFonts w:ascii="Times New Roman" w:hAnsi="Times New Roman" w:cs="Times New Roman"/>
          <w:sz w:val="24"/>
          <w:szCs w:val="24"/>
          <w:lang w:val="en-GB"/>
        </w:rPr>
        <w:t xml:space="preserve">. </w:t>
      </w:r>
      <w:r w:rsidR="00D41F7C" w:rsidRPr="009C40D2">
        <w:rPr>
          <w:rFonts w:ascii="Times New Roman" w:hAnsi="Times New Roman" w:cs="Times New Roman"/>
          <w:sz w:val="24"/>
          <w:szCs w:val="24"/>
          <w:lang w:val="en-GB"/>
        </w:rPr>
        <w:t>Wide-ranging tracking data</w:t>
      </w:r>
      <w:r w:rsidR="006E7F1B" w:rsidRPr="009C40D2">
        <w:rPr>
          <w:rFonts w:ascii="Times New Roman" w:hAnsi="Times New Roman" w:cs="Times New Roman"/>
          <w:sz w:val="24"/>
          <w:szCs w:val="24"/>
          <w:lang w:val="en-GB"/>
        </w:rPr>
        <w:t xml:space="preserve"> </w:t>
      </w:r>
      <w:r w:rsidR="00C50EAA" w:rsidRPr="009C40D2">
        <w:rPr>
          <w:rFonts w:ascii="Times New Roman" w:hAnsi="Times New Roman" w:cs="Times New Roman"/>
          <w:sz w:val="24"/>
          <w:szCs w:val="24"/>
          <w:lang w:val="en-GB"/>
        </w:rPr>
        <w:t>shows</w:t>
      </w:r>
      <w:r w:rsidR="00E8496D" w:rsidRPr="009C40D2">
        <w:rPr>
          <w:rFonts w:ascii="Times New Roman" w:hAnsi="Times New Roman" w:cs="Times New Roman"/>
          <w:sz w:val="24"/>
          <w:szCs w:val="24"/>
          <w:lang w:val="en-GB"/>
        </w:rPr>
        <w:t xml:space="preserve"> </w:t>
      </w:r>
      <w:r w:rsidR="00C50EAA" w:rsidRPr="009C40D2">
        <w:rPr>
          <w:rFonts w:ascii="Times New Roman" w:hAnsi="Times New Roman" w:cs="Times New Roman"/>
          <w:sz w:val="24"/>
          <w:szCs w:val="24"/>
          <w:lang w:val="en-GB"/>
        </w:rPr>
        <w:t xml:space="preserve">that </w:t>
      </w:r>
      <w:r w:rsidR="001E62EB" w:rsidRPr="009C40D2">
        <w:rPr>
          <w:rFonts w:ascii="Times New Roman" w:hAnsi="Times New Roman" w:cs="Times New Roman"/>
          <w:sz w:val="24"/>
          <w:szCs w:val="24"/>
          <w:lang w:val="en-GB"/>
        </w:rPr>
        <w:t>this species</w:t>
      </w:r>
      <w:r w:rsidR="00E8496D" w:rsidRPr="009C40D2">
        <w:rPr>
          <w:rFonts w:ascii="Times New Roman" w:hAnsi="Times New Roman" w:cs="Times New Roman"/>
          <w:sz w:val="24"/>
          <w:szCs w:val="24"/>
          <w:lang w:val="en-GB"/>
        </w:rPr>
        <w:t xml:space="preserve"> </w:t>
      </w:r>
      <w:r w:rsidR="00C50EAA" w:rsidRPr="009C40D2">
        <w:rPr>
          <w:rFonts w:ascii="Times New Roman" w:hAnsi="Times New Roman" w:cs="Times New Roman"/>
          <w:sz w:val="24"/>
          <w:szCs w:val="24"/>
          <w:lang w:val="en-GB"/>
        </w:rPr>
        <w:t>i</w:t>
      </w:r>
      <w:r w:rsidR="001E62EB" w:rsidRPr="009C40D2">
        <w:rPr>
          <w:rFonts w:ascii="Times New Roman" w:hAnsi="Times New Roman" w:cs="Times New Roman"/>
          <w:sz w:val="24"/>
          <w:szCs w:val="24"/>
          <w:lang w:val="en-GB"/>
        </w:rPr>
        <w:t>s</w:t>
      </w:r>
      <w:r w:rsidR="00C50EAA" w:rsidRPr="009C40D2">
        <w:rPr>
          <w:rFonts w:ascii="Times New Roman" w:hAnsi="Times New Roman" w:cs="Times New Roman"/>
          <w:sz w:val="24"/>
          <w:szCs w:val="24"/>
          <w:lang w:val="en-GB"/>
        </w:rPr>
        <w:t xml:space="preserve"> a</w:t>
      </w:r>
      <w:r w:rsidR="00E8496D" w:rsidRPr="009C40D2">
        <w:rPr>
          <w:rFonts w:ascii="Times New Roman" w:hAnsi="Times New Roman" w:cs="Times New Roman"/>
          <w:sz w:val="24"/>
          <w:szCs w:val="24"/>
          <w:lang w:val="en-GB"/>
        </w:rPr>
        <w:t xml:space="preserve"> generalist predator, able </w:t>
      </w:r>
      <w:r w:rsidR="000C0071" w:rsidRPr="009C40D2">
        <w:rPr>
          <w:rFonts w:ascii="Times New Roman" w:hAnsi="Times New Roman" w:cs="Times New Roman"/>
          <w:sz w:val="24"/>
          <w:szCs w:val="24"/>
          <w:lang w:val="en-GB"/>
        </w:rPr>
        <w:t xml:space="preserve">to adapt to </w:t>
      </w:r>
      <w:r w:rsidR="00D41F7C" w:rsidRPr="009C40D2">
        <w:rPr>
          <w:rFonts w:ascii="Times New Roman" w:hAnsi="Times New Roman" w:cs="Times New Roman"/>
          <w:sz w:val="24"/>
          <w:szCs w:val="24"/>
          <w:lang w:val="en-GB"/>
        </w:rPr>
        <w:t xml:space="preserve">very different </w:t>
      </w:r>
      <w:r w:rsidR="00E8496D" w:rsidRPr="009C40D2">
        <w:rPr>
          <w:rFonts w:ascii="Times New Roman" w:hAnsi="Times New Roman" w:cs="Times New Roman"/>
          <w:sz w:val="24"/>
          <w:szCs w:val="24"/>
          <w:lang w:val="en-GB"/>
        </w:rPr>
        <w:t>habitats</w:t>
      </w:r>
      <w:r w:rsidR="00D8345D" w:rsidRPr="009C40D2">
        <w:rPr>
          <w:rFonts w:ascii="Times New Roman" w:hAnsi="Times New Roman" w:cs="Times New Roman"/>
          <w:sz w:val="24"/>
          <w:szCs w:val="24"/>
          <w:lang w:val="en-GB"/>
        </w:rPr>
        <w:t xml:space="preserve">. </w:t>
      </w:r>
      <w:r w:rsidR="00B6719E" w:rsidRPr="009C40D2">
        <w:rPr>
          <w:rFonts w:ascii="Times New Roman" w:hAnsi="Times New Roman" w:cs="Times New Roman"/>
          <w:sz w:val="24"/>
          <w:szCs w:val="24"/>
          <w:lang w:val="en-GB"/>
        </w:rPr>
        <w:t xml:space="preserve">All birds remained loyal to their </w:t>
      </w:r>
      <w:r w:rsidR="00D62886" w:rsidRPr="009C40D2">
        <w:rPr>
          <w:rFonts w:ascii="Times New Roman" w:hAnsi="Times New Roman" w:cs="Times New Roman"/>
          <w:sz w:val="24"/>
          <w:szCs w:val="24"/>
          <w:lang w:val="en-GB"/>
        </w:rPr>
        <w:t>selected</w:t>
      </w:r>
      <w:r w:rsidR="00B6719E" w:rsidRPr="009C40D2">
        <w:rPr>
          <w:rFonts w:ascii="Times New Roman" w:hAnsi="Times New Roman" w:cs="Times New Roman"/>
          <w:sz w:val="24"/>
          <w:szCs w:val="24"/>
          <w:lang w:val="en-GB"/>
        </w:rPr>
        <w:t xml:space="preserve"> non-breeding areas over the years </w:t>
      </w:r>
      <w:r w:rsidR="00E8496D" w:rsidRPr="009C40D2">
        <w:rPr>
          <w:rFonts w:ascii="Times New Roman" w:hAnsi="Times New Roman" w:cs="Times New Roman"/>
          <w:sz w:val="24"/>
          <w:szCs w:val="24"/>
          <w:lang w:val="en-GB"/>
        </w:rPr>
        <w:t xml:space="preserve">leading to very high spatial, temporal and trophic </w:t>
      </w:r>
      <w:r w:rsidR="00F176D6" w:rsidRPr="009C40D2">
        <w:rPr>
          <w:rFonts w:ascii="Times New Roman" w:hAnsi="Times New Roman" w:cs="Times New Roman"/>
          <w:sz w:val="24"/>
          <w:szCs w:val="24"/>
          <w:lang w:val="en-GB"/>
        </w:rPr>
        <w:t xml:space="preserve">inter-annual </w:t>
      </w:r>
      <w:r w:rsidR="00E8496D" w:rsidRPr="009C40D2">
        <w:rPr>
          <w:rFonts w:ascii="Times New Roman" w:hAnsi="Times New Roman" w:cs="Times New Roman"/>
          <w:sz w:val="24"/>
          <w:szCs w:val="24"/>
          <w:lang w:val="en-GB"/>
        </w:rPr>
        <w:t>consistency</w:t>
      </w:r>
      <w:r w:rsidR="0017491E" w:rsidRPr="009C40D2">
        <w:rPr>
          <w:rFonts w:ascii="Times New Roman" w:hAnsi="Times New Roman" w:cs="Times New Roman"/>
          <w:sz w:val="24"/>
          <w:szCs w:val="24"/>
          <w:lang w:val="en-GB"/>
        </w:rPr>
        <w:t xml:space="preserve"> (i.e. usually with intra-correlation coefficient values</w:t>
      </w:r>
      <w:r w:rsidR="006E7F1B" w:rsidRPr="009C40D2">
        <w:rPr>
          <w:rFonts w:ascii="Times New Roman" w:hAnsi="Times New Roman" w:cs="Times New Roman"/>
          <w:sz w:val="24"/>
          <w:szCs w:val="24"/>
          <w:lang w:val="en-GB"/>
        </w:rPr>
        <w:t xml:space="preserve">, which is </w:t>
      </w:r>
      <w:r w:rsidR="0017491E" w:rsidRPr="009C40D2">
        <w:rPr>
          <w:rFonts w:ascii="Times New Roman" w:hAnsi="Times New Roman" w:cs="Times New Roman"/>
          <w:sz w:val="24"/>
          <w:szCs w:val="24"/>
          <w:lang w:val="en-GB"/>
        </w:rPr>
        <w:t xml:space="preserve">an index of </w:t>
      </w:r>
      <w:r w:rsidR="00474D57" w:rsidRPr="009C40D2">
        <w:rPr>
          <w:rFonts w:ascii="Times New Roman" w:hAnsi="Times New Roman" w:cs="Times New Roman"/>
          <w:sz w:val="24"/>
          <w:szCs w:val="24"/>
          <w:lang w:val="en-GB"/>
        </w:rPr>
        <w:t>repea</w:t>
      </w:r>
      <w:r w:rsidR="0017491E" w:rsidRPr="009C40D2">
        <w:rPr>
          <w:rFonts w:ascii="Times New Roman" w:hAnsi="Times New Roman" w:cs="Times New Roman"/>
          <w:sz w:val="24"/>
          <w:szCs w:val="24"/>
          <w:lang w:val="en-GB"/>
        </w:rPr>
        <w:t>tability</w:t>
      </w:r>
      <w:r w:rsidR="006E7F1B" w:rsidRPr="009C40D2">
        <w:rPr>
          <w:rFonts w:ascii="Times New Roman" w:hAnsi="Times New Roman" w:cs="Times New Roman"/>
          <w:sz w:val="24"/>
          <w:szCs w:val="24"/>
          <w:lang w:val="en-GB"/>
        </w:rPr>
        <w:t>,</w:t>
      </w:r>
      <w:r w:rsidR="0017491E" w:rsidRPr="009C40D2">
        <w:rPr>
          <w:rFonts w:ascii="Times New Roman" w:hAnsi="Times New Roman" w:cs="Times New Roman"/>
          <w:sz w:val="24"/>
          <w:szCs w:val="24"/>
          <w:lang w:val="en-GB"/>
        </w:rPr>
        <w:t xml:space="preserve"> </w:t>
      </w:r>
      <w:r w:rsidR="006E7F1B" w:rsidRPr="009C40D2">
        <w:rPr>
          <w:rFonts w:ascii="Times New Roman" w:hAnsi="Times New Roman" w:cs="Times New Roman"/>
          <w:sz w:val="24"/>
          <w:szCs w:val="24"/>
          <w:lang w:val="en-GB"/>
        </w:rPr>
        <w:t xml:space="preserve">&gt; </w:t>
      </w:r>
      <w:r w:rsidR="0017491E" w:rsidRPr="009C40D2">
        <w:rPr>
          <w:rFonts w:ascii="Times New Roman" w:hAnsi="Times New Roman" w:cs="Times New Roman"/>
          <w:sz w:val="24"/>
          <w:szCs w:val="24"/>
          <w:lang w:val="en-GB"/>
        </w:rPr>
        <w:t>40%)</w:t>
      </w:r>
      <w:r w:rsidR="00E8496D" w:rsidRPr="009C40D2">
        <w:rPr>
          <w:rFonts w:ascii="Times New Roman" w:hAnsi="Times New Roman" w:cs="Times New Roman"/>
          <w:sz w:val="24"/>
          <w:szCs w:val="24"/>
          <w:lang w:val="en-GB"/>
        </w:rPr>
        <w:t xml:space="preserve">. </w:t>
      </w:r>
      <w:r w:rsidR="00D44A8F" w:rsidRPr="009C40D2">
        <w:rPr>
          <w:rFonts w:ascii="Times New Roman" w:hAnsi="Times New Roman" w:cs="Times New Roman"/>
          <w:sz w:val="24"/>
          <w:szCs w:val="24"/>
          <w:lang w:val="en-GB"/>
        </w:rPr>
        <w:t>During both the breeding and non-breeding seasons, i</w:t>
      </w:r>
      <w:r w:rsidR="00B23E0E" w:rsidRPr="009C40D2">
        <w:rPr>
          <w:rFonts w:ascii="Times New Roman" w:hAnsi="Times New Roman" w:cs="Times New Roman"/>
          <w:sz w:val="24"/>
          <w:szCs w:val="24"/>
          <w:lang w:val="en-GB"/>
        </w:rPr>
        <w:t>ndividual</w:t>
      </w:r>
      <w:r w:rsidR="0017491E" w:rsidRPr="009C40D2">
        <w:rPr>
          <w:rFonts w:ascii="Times New Roman" w:hAnsi="Times New Roman" w:cs="Times New Roman"/>
          <w:sz w:val="24"/>
          <w:szCs w:val="24"/>
          <w:lang w:val="en-GB"/>
        </w:rPr>
        <w:t xml:space="preserve"> birds</w:t>
      </w:r>
      <w:r w:rsidR="00B23E0E" w:rsidRPr="009C40D2">
        <w:rPr>
          <w:rFonts w:ascii="Times New Roman" w:hAnsi="Times New Roman" w:cs="Times New Roman"/>
          <w:sz w:val="24"/>
          <w:szCs w:val="24"/>
          <w:lang w:val="en-GB"/>
        </w:rPr>
        <w:t xml:space="preserve"> showed </w:t>
      </w:r>
      <w:r w:rsidR="00E06DDD" w:rsidRPr="009C40D2">
        <w:rPr>
          <w:rFonts w:ascii="Times New Roman" w:hAnsi="Times New Roman" w:cs="Times New Roman"/>
          <w:sz w:val="24"/>
          <w:szCs w:val="24"/>
          <w:lang w:val="en-GB"/>
        </w:rPr>
        <w:t xml:space="preserve">narrow and segregated </w:t>
      </w:r>
      <w:r w:rsidR="00D44A8F" w:rsidRPr="009C40D2">
        <w:rPr>
          <w:rFonts w:ascii="Times New Roman" w:hAnsi="Times New Roman" w:cs="Times New Roman"/>
          <w:sz w:val="24"/>
          <w:szCs w:val="24"/>
          <w:lang w:val="en-GB"/>
        </w:rPr>
        <w:t>isotopic niche</w:t>
      </w:r>
      <w:r w:rsidR="00E06DDD" w:rsidRPr="009C40D2">
        <w:rPr>
          <w:rFonts w:ascii="Times New Roman" w:hAnsi="Times New Roman" w:cs="Times New Roman"/>
          <w:sz w:val="24"/>
          <w:szCs w:val="24"/>
          <w:lang w:val="en-GB"/>
        </w:rPr>
        <w:t>s</w:t>
      </w:r>
      <w:r w:rsidR="00D44A8F" w:rsidRPr="009C40D2">
        <w:rPr>
          <w:rFonts w:ascii="Times New Roman" w:hAnsi="Times New Roman" w:cs="Times New Roman"/>
          <w:sz w:val="24"/>
          <w:szCs w:val="24"/>
          <w:lang w:val="en-GB"/>
        </w:rPr>
        <w:t>,</w:t>
      </w:r>
      <w:r w:rsidR="00D8345D" w:rsidRPr="009C40D2">
        <w:rPr>
          <w:rFonts w:ascii="Times New Roman" w:hAnsi="Times New Roman" w:cs="Times New Roman"/>
          <w:sz w:val="24"/>
          <w:szCs w:val="24"/>
          <w:lang w:val="en-GB"/>
        </w:rPr>
        <w:t xml:space="preserve"> indicating</w:t>
      </w:r>
      <w:r w:rsidR="00B23E0E" w:rsidRPr="009C40D2">
        <w:rPr>
          <w:rFonts w:ascii="Times New Roman" w:hAnsi="Times New Roman" w:cs="Times New Roman"/>
          <w:sz w:val="24"/>
          <w:szCs w:val="24"/>
          <w:lang w:val="en-GB"/>
        </w:rPr>
        <w:t xml:space="preserve"> a high level of specialisation</w:t>
      </w:r>
      <w:r w:rsidR="00D8345D" w:rsidRPr="009C40D2">
        <w:rPr>
          <w:rFonts w:ascii="Times New Roman" w:hAnsi="Times New Roman" w:cs="Times New Roman"/>
          <w:sz w:val="24"/>
          <w:szCs w:val="24"/>
          <w:lang w:val="en-GB"/>
        </w:rPr>
        <w:t xml:space="preserve"> </w:t>
      </w:r>
      <w:r w:rsidR="00D44A8F" w:rsidRPr="009C40D2">
        <w:rPr>
          <w:rFonts w:ascii="Times New Roman" w:hAnsi="Times New Roman" w:cs="Times New Roman"/>
          <w:sz w:val="24"/>
          <w:szCs w:val="24"/>
          <w:lang w:val="en-GB"/>
        </w:rPr>
        <w:t xml:space="preserve">and </w:t>
      </w:r>
      <w:r w:rsidR="00D8345D" w:rsidRPr="009C40D2">
        <w:rPr>
          <w:rFonts w:ascii="Times New Roman" w:hAnsi="Times New Roman" w:cs="Times New Roman"/>
          <w:sz w:val="24"/>
          <w:szCs w:val="24"/>
          <w:lang w:val="en-GB"/>
        </w:rPr>
        <w:t xml:space="preserve">limited choice of prey and habitats. </w:t>
      </w:r>
      <w:r w:rsidR="00FF24D4" w:rsidRPr="009C40D2">
        <w:rPr>
          <w:rFonts w:ascii="Times New Roman" w:hAnsi="Times New Roman" w:cs="Times New Roman"/>
          <w:sz w:val="24"/>
          <w:szCs w:val="24"/>
          <w:lang w:val="en-GB"/>
        </w:rPr>
        <w:t xml:space="preserve">The conservation of a seabird with such </w:t>
      </w:r>
      <w:r w:rsidR="00B80B12" w:rsidRPr="009C40D2">
        <w:rPr>
          <w:rFonts w:ascii="Times New Roman" w:hAnsi="Times New Roman" w:cs="Times New Roman"/>
          <w:sz w:val="24"/>
          <w:szCs w:val="24"/>
          <w:lang w:val="en-GB"/>
        </w:rPr>
        <w:t>a dispersive (species-level) yet consistent (individual-level) non-breeding distribution pattern</w:t>
      </w:r>
      <w:r w:rsidR="006E7F1B" w:rsidRPr="009C40D2">
        <w:rPr>
          <w:rFonts w:ascii="Times New Roman" w:hAnsi="Times New Roman" w:cs="Times New Roman"/>
          <w:sz w:val="24"/>
          <w:szCs w:val="24"/>
          <w:lang w:val="en-GB"/>
        </w:rPr>
        <w:t xml:space="preserve"> </w:t>
      </w:r>
      <w:r w:rsidR="00FF24D4" w:rsidRPr="009C40D2">
        <w:rPr>
          <w:rFonts w:ascii="Times New Roman" w:hAnsi="Times New Roman" w:cs="Times New Roman"/>
          <w:sz w:val="24"/>
          <w:szCs w:val="24"/>
          <w:lang w:val="en-GB"/>
        </w:rPr>
        <w:t>does represent a challenge in marine policy terms</w:t>
      </w:r>
      <w:r w:rsidR="006E7F1B" w:rsidRPr="009C40D2">
        <w:rPr>
          <w:rFonts w:ascii="Times New Roman" w:hAnsi="Times New Roman" w:cs="Times New Roman"/>
          <w:sz w:val="24"/>
          <w:szCs w:val="24"/>
          <w:lang w:val="en-GB"/>
        </w:rPr>
        <w:t>. O</w:t>
      </w:r>
      <w:r w:rsidR="00FF24D4" w:rsidRPr="009C40D2">
        <w:rPr>
          <w:rFonts w:ascii="Times New Roman" w:hAnsi="Times New Roman" w:cs="Times New Roman"/>
          <w:sz w:val="24"/>
          <w:szCs w:val="24"/>
          <w:lang w:val="en-GB"/>
        </w:rPr>
        <w:t>n one hand, such a consistent temporal and spatial pattern will help defining core areas for conservation, which may well be addressed through specific management measures</w:t>
      </w:r>
      <w:r w:rsidR="00601D91" w:rsidRPr="009C40D2">
        <w:rPr>
          <w:rFonts w:ascii="Times New Roman" w:hAnsi="Times New Roman" w:cs="Times New Roman"/>
          <w:sz w:val="24"/>
          <w:szCs w:val="24"/>
          <w:lang w:val="en-GB"/>
        </w:rPr>
        <w:t xml:space="preserve"> or by the establishment of Marine Protected Areas. </w:t>
      </w:r>
      <w:r w:rsidR="00D44A8F" w:rsidRPr="009C40D2">
        <w:rPr>
          <w:rFonts w:ascii="Times New Roman" w:hAnsi="Times New Roman" w:cs="Times New Roman"/>
          <w:sz w:val="24"/>
          <w:szCs w:val="24"/>
          <w:lang w:val="en-GB"/>
        </w:rPr>
        <w:t>Yet</w:t>
      </w:r>
      <w:r w:rsidR="00FF24D4" w:rsidRPr="009C40D2">
        <w:rPr>
          <w:rFonts w:ascii="Times New Roman" w:hAnsi="Times New Roman" w:cs="Times New Roman"/>
          <w:sz w:val="24"/>
          <w:szCs w:val="24"/>
          <w:lang w:val="en-GB"/>
        </w:rPr>
        <w:t>, their relatively large size (</w:t>
      </w:r>
      <w:r w:rsidR="006E7F1B" w:rsidRPr="009C40D2">
        <w:rPr>
          <w:rFonts w:ascii="Times New Roman" w:hAnsi="Times New Roman" w:cs="Times New Roman"/>
          <w:sz w:val="24"/>
          <w:szCs w:val="24"/>
          <w:lang w:val="en-GB"/>
        </w:rPr>
        <w:t xml:space="preserve">on average </w:t>
      </w:r>
      <w:r w:rsidR="001952C2" w:rsidRPr="009C40D2">
        <w:rPr>
          <w:rFonts w:ascii="Times New Roman" w:hAnsi="Times New Roman" w:cs="Times New Roman"/>
          <w:sz w:val="24"/>
          <w:szCs w:val="24"/>
          <w:lang w:val="en-GB"/>
        </w:rPr>
        <w:t>4,000</w:t>
      </w:r>
      <w:r w:rsidR="00FF24D4" w:rsidRPr="009C40D2">
        <w:rPr>
          <w:rFonts w:ascii="Times New Roman" w:hAnsi="Times New Roman" w:cs="Times New Roman"/>
          <w:sz w:val="24"/>
          <w:szCs w:val="24"/>
          <w:lang w:val="en-GB"/>
        </w:rPr>
        <w:t xml:space="preserve"> km</w:t>
      </w:r>
      <w:r w:rsidR="00FF24D4" w:rsidRPr="0072529B">
        <w:rPr>
          <w:rFonts w:ascii="Times New Roman" w:hAnsi="Times New Roman" w:cs="Times New Roman"/>
          <w:sz w:val="24"/>
          <w:szCs w:val="24"/>
          <w:vertAlign w:val="superscript"/>
          <w:lang w:val="en-GB"/>
        </w:rPr>
        <w:t>2</w:t>
      </w:r>
      <w:r w:rsidR="001952C2" w:rsidRPr="009C40D2">
        <w:rPr>
          <w:rFonts w:ascii="Times New Roman" w:hAnsi="Times New Roman" w:cs="Times New Roman"/>
          <w:sz w:val="24"/>
          <w:szCs w:val="24"/>
          <w:lang w:val="en-GB"/>
        </w:rPr>
        <w:t xml:space="preserve"> </w:t>
      </w:r>
      <w:r w:rsidR="00FF24D4" w:rsidRPr="009C40D2">
        <w:rPr>
          <w:rFonts w:ascii="Times New Roman" w:hAnsi="Times New Roman" w:cs="Times New Roman"/>
          <w:sz w:val="24"/>
          <w:szCs w:val="24"/>
          <w:lang w:val="en-GB"/>
        </w:rPr>
        <w:t xml:space="preserve">) and the fact that </w:t>
      </w:r>
      <w:r w:rsidR="006E7F1B" w:rsidRPr="009C40D2">
        <w:rPr>
          <w:rFonts w:ascii="Times New Roman" w:hAnsi="Times New Roman" w:cs="Times New Roman"/>
          <w:sz w:val="24"/>
          <w:szCs w:val="24"/>
          <w:lang w:val="en-GB"/>
        </w:rPr>
        <w:t xml:space="preserve">all areas </w:t>
      </w:r>
      <w:r w:rsidR="00FF24D4" w:rsidRPr="009C40D2">
        <w:rPr>
          <w:rFonts w:ascii="Times New Roman" w:hAnsi="Times New Roman" w:cs="Times New Roman"/>
          <w:sz w:val="24"/>
          <w:szCs w:val="24"/>
          <w:lang w:val="en-GB"/>
        </w:rPr>
        <w:t>cover both national and international waters</w:t>
      </w:r>
      <w:r w:rsidR="006E7F1B" w:rsidRPr="009C40D2">
        <w:rPr>
          <w:rFonts w:ascii="Times New Roman" w:hAnsi="Times New Roman" w:cs="Times New Roman"/>
          <w:sz w:val="24"/>
          <w:szCs w:val="24"/>
          <w:lang w:val="en-GB"/>
        </w:rPr>
        <w:t xml:space="preserve">, </w:t>
      </w:r>
      <w:r w:rsidR="00FF24D4" w:rsidRPr="009C40D2">
        <w:rPr>
          <w:rFonts w:ascii="Times New Roman" w:hAnsi="Times New Roman" w:cs="Times New Roman"/>
          <w:sz w:val="24"/>
          <w:szCs w:val="24"/>
          <w:lang w:val="en-GB"/>
        </w:rPr>
        <w:t>where different legislative frameworks apply</w:t>
      </w:r>
      <w:r w:rsidR="00601D91" w:rsidRPr="009C40D2">
        <w:rPr>
          <w:rFonts w:ascii="Times New Roman" w:hAnsi="Times New Roman" w:cs="Times New Roman"/>
          <w:sz w:val="24"/>
          <w:szCs w:val="24"/>
          <w:lang w:val="en-GB"/>
        </w:rPr>
        <w:t>, will certainly require the coordinated action by many nations, international organisations and Multilateral Environmental Agreements (MEAs)</w:t>
      </w:r>
      <w:r w:rsidR="00D44A8F" w:rsidRPr="009C40D2">
        <w:rPr>
          <w:rFonts w:ascii="Times New Roman" w:hAnsi="Times New Roman" w:cs="Times New Roman"/>
          <w:sz w:val="24"/>
          <w:szCs w:val="24"/>
          <w:lang w:val="en-GB"/>
        </w:rPr>
        <w:t>.</w:t>
      </w:r>
    </w:p>
    <w:p w14:paraId="5898EDC7" w14:textId="77777777" w:rsidR="00156CB7" w:rsidRPr="009C40D2" w:rsidRDefault="00156CB7" w:rsidP="0072529B">
      <w:pPr>
        <w:spacing w:after="0" w:line="480" w:lineRule="auto"/>
        <w:jc w:val="both"/>
        <w:rPr>
          <w:rFonts w:ascii="Times New Roman" w:hAnsi="Times New Roman" w:cs="Times New Roman"/>
          <w:b/>
          <w:sz w:val="24"/>
          <w:szCs w:val="24"/>
          <w:lang w:val="en-GB"/>
        </w:rPr>
        <w:sectPr w:rsidR="00156CB7" w:rsidRPr="009C40D2" w:rsidSect="00FD5C09">
          <w:pgSz w:w="11900" w:h="16840"/>
          <w:pgMar w:top="1440" w:right="1797" w:bottom="1440" w:left="1797" w:header="709" w:footer="709" w:gutter="0"/>
          <w:lnNumType w:countBy="1" w:restart="continuous"/>
          <w:cols w:space="708"/>
          <w:docGrid w:linePitch="360"/>
        </w:sectPr>
      </w:pPr>
    </w:p>
    <w:p w14:paraId="7DE6D816" w14:textId="77777777" w:rsidR="00C159F8" w:rsidRPr="009C40D2" w:rsidRDefault="00E30726"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lastRenderedPageBreak/>
        <w:t>INTRODUCTION</w:t>
      </w:r>
    </w:p>
    <w:p w14:paraId="76A33115" w14:textId="25C844AE" w:rsidR="00C47712" w:rsidRPr="009C40D2" w:rsidRDefault="00096023" w:rsidP="0072529B">
      <w:pPr>
        <w:spacing w:after="0" w:line="480" w:lineRule="auto"/>
        <w:ind w:firstLine="720"/>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Populations </w:t>
      </w:r>
      <w:r w:rsidR="005D41FF" w:rsidRPr="009C40D2">
        <w:rPr>
          <w:rFonts w:ascii="Times New Roman" w:hAnsi="Times New Roman" w:cs="Times New Roman"/>
          <w:sz w:val="24"/>
          <w:szCs w:val="24"/>
          <w:lang w:val="en-GB"/>
        </w:rPr>
        <w:t xml:space="preserve">of wild animals </w:t>
      </w:r>
      <w:r w:rsidRPr="009C40D2">
        <w:rPr>
          <w:rFonts w:ascii="Times New Roman" w:hAnsi="Times New Roman" w:cs="Times New Roman"/>
          <w:sz w:val="24"/>
          <w:szCs w:val="24"/>
          <w:lang w:val="en-GB"/>
        </w:rPr>
        <w:t xml:space="preserve">are </w:t>
      </w:r>
      <w:r w:rsidR="005D41FF" w:rsidRPr="009C40D2">
        <w:rPr>
          <w:rFonts w:ascii="Times New Roman" w:hAnsi="Times New Roman" w:cs="Times New Roman"/>
          <w:sz w:val="24"/>
          <w:szCs w:val="24"/>
          <w:lang w:val="en-GB"/>
        </w:rPr>
        <w:t xml:space="preserve">often highly heterogeneous, </w:t>
      </w:r>
      <w:r w:rsidRPr="009C40D2">
        <w:rPr>
          <w:rFonts w:ascii="Times New Roman" w:hAnsi="Times New Roman" w:cs="Times New Roman"/>
          <w:sz w:val="24"/>
          <w:szCs w:val="24"/>
          <w:lang w:val="en-GB"/>
        </w:rPr>
        <w:t>composed of individuals</w:t>
      </w:r>
      <w:r w:rsidR="005D41FF" w:rsidRPr="009C40D2">
        <w:rPr>
          <w:rFonts w:ascii="Times New Roman" w:hAnsi="Times New Roman" w:cs="Times New Roman"/>
          <w:sz w:val="24"/>
          <w:szCs w:val="24"/>
          <w:lang w:val="en-GB"/>
        </w:rPr>
        <w:t xml:space="preserve"> with differing life-history, foraging or other </w:t>
      </w:r>
      <w:r w:rsidR="005E1F8D" w:rsidRPr="009C40D2">
        <w:rPr>
          <w:rFonts w:ascii="Times New Roman" w:hAnsi="Times New Roman" w:cs="Times New Roman"/>
          <w:sz w:val="24"/>
          <w:szCs w:val="24"/>
          <w:lang w:val="en-GB"/>
        </w:rPr>
        <w:t>behavioral</w:t>
      </w:r>
      <w:r w:rsidR="005D41FF" w:rsidRPr="009C40D2">
        <w:rPr>
          <w:rFonts w:ascii="Times New Roman" w:hAnsi="Times New Roman" w:cs="Times New Roman"/>
          <w:sz w:val="24"/>
          <w:szCs w:val="24"/>
          <w:lang w:val="en-GB"/>
        </w:rPr>
        <w:t xml:space="preserve"> or ecological characteristics</w:t>
      </w:r>
      <w:r w:rsidR="000E321A" w:rsidRPr="009C40D2">
        <w:rPr>
          <w:rFonts w:ascii="Times New Roman" w:hAnsi="Times New Roman" w:cs="Times New Roman"/>
          <w:sz w:val="24"/>
          <w:szCs w:val="24"/>
          <w:lang w:val="en-GB"/>
        </w:rPr>
        <w:t>. S</w:t>
      </w:r>
      <w:r w:rsidRPr="009C40D2">
        <w:rPr>
          <w:rFonts w:ascii="Times New Roman" w:hAnsi="Times New Roman" w:cs="Times New Roman"/>
          <w:sz w:val="24"/>
          <w:szCs w:val="24"/>
          <w:lang w:val="en-GB"/>
        </w:rPr>
        <w:t xml:space="preserve">uch individual differences may be very important </w:t>
      </w:r>
      <w:r w:rsidR="005D41FF" w:rsidRPr="009C40D2">
        <w:rPr>
          <w:rFonts w:ascii="Times New Roman" w:hAnsi="Times New Roman" w:cs="Times New Roman"/>
          <w:sz w:val="24"/>
          <w:szCs w:val="24"/>
          <w:lang w:val="en-GB"/>
        </w:rPr>
        <w:t>for</w:t>
      </w:r>
      <w:r w:rsidRPr="009C40D2">
        <w:rPr>
          <w:rFonts w:ascii="Times New Roman" w:hAnsi="Times New Roman" w:cs="Times New Roman"/>
          <w:sz w:val="24"/>
          <w:szCs w:val="24"/>
          <w:lang w:val="en-GB"/>
        </w:rPr>
        <w:t xml:space="preserve"> understand</w:t>
      </w:r>
      <w:r w:rsidR="005D41FF" w:rsidRPr="009C40D2">
        <w:rPr>
          <w:rFonts w:ascii="Times New Roman" w:hAnsi="Times New Roman" w:cs="Times New Roman"/>
          <w:sz w:val="24"/>
          <w:szCs w:val="24"/>
          <w:lang w:val="en-GB"/>
        </w:rPr>
        <w:t>ing</w:t>
      </w:r>
      <w:r w:rsidRPr="009C40D2">
        <w:rPr>
          <w:rFonts w:ascii="Times New Roman" w:hAnsi="Times New Roman" w:cs="Times New Roman"/>
          <w:sz w:val="24"/>
          <w:szCs w:val="24"/>
          <w:lang w:val="en-GB"/>
        </w:rPr>
        <w:t xml:space="preserve"> </w:t>
      </w:r>
      <w:r w:rsidR="005D41FF" w:rsidRPr="009C40D2">
        <w:rPr>
          <w:rFonts w:ascii="Times New Roman" w:hAnsi="Times New Roman" w:cs="Times New Roman"/>
          <w:sz w:val="24"/>
          <w:szCs w:val="24"/>
          <w:lang w:val="en-GB"/>
        </w:rPr>
        <w:t xml:space="preserve">responses to </w:t>
      </w:r>
      <w:r w:rsidRPr="009C40D2">
        <w:rPr>
          <w:rFonts w:ascii="Times New Roman" w:hAnsi="Times New Roman" w:cs="Times New Roman"/>
          <w:sz w:val="24"/>
          <w:szCs w:val="24"/>
          <w:lang w:val="en-GB"/>
        </w:rPr>
        <w:t>ecological and evolutional processes, and may have implications for the conservation of species</w:t>
      </w:r>
      <w:r w:rsidR="005D41FF" w:rsidRPr="009C40D2">
        <w:rPr>
          <w:rFonts w:ascii="Times New Roman" w:hAnsi="Times New Roman" w:cs="Times New Roman"/>
          <w:sz w:val="24"/>
          <w:szCs w:val="24"/>
          <w:lang w:val="en-GB"/>
        </w:rPr>
        <w:t>, particularly in the current era of rapid environmental change</w:t>
      </w:r>
      <w:r w:rsidRPr="009C40D2">
        <w:rPr>
          <w:rFonts w:ascii="Times New Roman" w:hAnsi="Times New Roman" w:cs="Times New Roman"/>
          <w:sz w:val="24"/>
          <w:szCs w:val="24"/>
          <w:lang w:val="en-GB"/>
        </w:rPr>
        <w:t xml:space="preserve">. </w:t>
      </w:r>
      <w:r w:rsidR="00F10079" w:rsidRPr="009C40D2">
        <w:rPr>
          <w:rFonts w:ascii="Times New Roman" w:hAnsi="Times New Roman" w:cs="Times New Roman"/>
          <w:sz w:val="24"/>
          <w:szCs w:val="24"/>
          <w:lang w:val="en-GB"/>
        </w:rPr>
        <w:t xml:space="preserve">Individual specialization refers to the use of a limited portion of the available resources by each individual, independent of other life-history class or cohort effects, which </w:t>
      </w:r>
      <w:r w:rsidR="006835B4" w:rsidRPr="009C40D2">
        <w:rPr>
          <w:rFonts w:ascii="Times New Roman" w:hAnsi="Times New Roman" w:cs="Times New Roman"/>
          <w:sz w:val="24"/>
          <w:szCs w:val="24"/>
          <w:lang w:val="en-GB"/>
        </w:rPr>
        <w:t>are</w:t>
      </w:r>
      <w:r w:rsidR="00F10079" w:rsidRPr="009C40D2">
        <w:rPr>
          <w:rFonts w:ascii="Times New Roman" w:hAnsi="Times New Roman" w:cs="Times New Roman"/>
          <w:sz w:val="24"/>
          <w:szCs w:val="24"/>
          <w:lang w:val="en-GB"/>
        </w:rPr>
        <w:t xml:space="preserve"> consistent over time</w:t>
      </w:r>
      <w:r w:rsidR="00C81C00" w:rsidRPr="009C40D2">
        <w:rPr>
          <w:rFonts w:ascii="Times New Roman" w:hAnsi="Times New Roman" w:cs="Times New Roman"/>
          <w:sz w:val="24"/>
          <w:szCs w:val="24"/>
          <w:lang w:val="en-GB"/>
        </w:rPr>
        <w:t xml:space="preserve"> </w:t>
      </w:r>
      <w:r w:rsidR="00C81C00"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7705D344-7F77-4157-BB40-22D0D89E8200&lt;/uuid&gt;&lt;priority&gt;0&lt;/priority&gt;&lt;publications&gt;&lt;publication&gt;&lt;volume&gt;161&lt;/volume&gt;&lt;publication_date&gt;99200301001200000000220000&lt;/publication_date&gt;&lt;number&gt;1&lt;/number&gt;&lt;doi&gt;10.1086/343878&lt;/doi&gt;&lt;startpage&gt;1&lt;/startpage&gt;&lt;title&gt;The ecology of individuals: Incidence and implications of individual specialization&lt;/title&gt;&lt;uuid&gt;7B955533-1147-46BC-B5DB-3666001EFACC&lt;/uuid&gt;&lt;subtype&gt;400&lt;/subtype&gt;&lt;endpage&gt;28&lt;/endpage&gt;&lt;type&gt;400&lt;/type&gt;&lt;url&gt;http://www.jstor.org/stable/10.1086/343878&lt;/url&gt;&lt;bundle&gt;&lt;publication&gt;&lt;title&gt;American Naturalist&lt;/title&gt;&lt;type&gt;-100&lt;/type&gt;&lt;subtype&gt;-100&lt;/subtype&gt;&lt;uuid&gt;615F38D7-1F3E-41EE-BFBB-ECDF75300401&lt;/uuid&gt;&lt;/publication&gt;&lt;/bundle&gt;&lt;authors&gt;&lt;author&gt;&lt;firstName&gt;D&lt;/firstName&gt;&lt;middleNames&gt;I&lt;/middleNames&gt;&lt;lastName&gt;Bolnick&lt;/lastName&gt;&lt;/author&gt;&lt;author&gt;&lt;firstName&gt;R&lt;/firstName&gt;&lt;lastName&gt;Svanback&lt;/lastName&gt;&lt;/author&gt;&lt;author&gt;&lt;firstName&gt;J&lt;/firstName&gt;&lt;middleNames&gt;A&lt;/middleNames&gt;&lt;lastName&gt;Fordyce&lt;/lastName&gt;&lt;/author&gt;&lt;author&gt;&lt;firstName&gt;L&lt;/firstName&gt;&lt;middleNames&gt;H&lt;/middleNames&gt;&lt;lastName&gt;Yang&lt;/lastName&gt;&lt;/author&gt;&lt;author&gt;&lt;firstName&gt;J&lt;/firstName&gt;&lt;middleNames&gt;M&lt;/middleNames&gt;&lt;lastName&gt;Davis&lt;/lastName&gt;&lt;/author&gt;&lt;author&gt;&lt;firstName&gt;C&lt;/firstName&gt;&lt;middleNames&gt;D&lt;/middleNames&gt;&lt;lastName&gt;Hulsey&lt;/lastName&gt;&lt;/author&gt;&lt;author&gt;&lt;firstName&gt;M&lt;/firstName&gt;&lt;middleNames&gt;L&lt;/middleNames&gt;&lt;lastName&gt;Forister&lt;/lastName&gt;&lt;/author&gt;&lt;/authors&gt;&lt;/publication&gt;&lt;publication&gt;&lt;uuid&gt;0482110B-D38A-4A6B-9EAD-6A37B37A5D3C&lt;/uuid&gt;&lt;volume&gt;14&lt;/volume&gt;&lt;doi&gt;10.1111/j.1461-0248.2011.01662.x&lt;/doi&gt;&lt;subtitle&gt;The causes of individual specialisation&lt;/subtitle&gt;&lt;startpage&gt;948&lt;/startpage&gt;&lt;publication_date&gt;99201109001200000000220000&lt;/publication_date&gt;&lt;url&gt;http://doi.wiley.com/10.1111/j.1461-0248.2011.01662.x&lt;/url&gt;&lt;type&gt;400&lt;/type&gt;&lt;title&gt;The ecological causes of individual specialisation&lt;/title&gt;&lt;publisher&gt;Blackwell Publishing Ltd&lt;/publisher&gt;&lt;number&gt;9&lt;/number&gt;&lt;subtype&gt;400&lt;/subtype&gt;&lt;endpage&gt;958&lt;/endpage&gt;&lt;bundle&gt;&lt;publication&gt;&lt;title&gt;Ecology Letters&lt;/title&gt;&lt;type&gt;-100&lt;/type&gt;&lt;subtype&gt;-100&lt;/subtype&gt;&lt;uuid&gt;7E4AA667-5107-4072-AD57-ABFAAEAAE0A0&lt;/uuid&gt;&lt;/publication&gt;&lt;/bundle&gt;&lt;authors&gt;&lt;author&gt;&lt;firstName&gt;Marcio&lt;/firstName&gt;&lt;middleNames&gt;S&lt;/middleNames&gt;&lt;lastName&gt;Araújo&lt;/lastName&gt;&lt;/author&gt;&lt;author&gt;&lt;firstName&gt;Daniel&lt;/firstName&gt;&lt;middleNames&gt;I&lt;/middleNames&gt;&lt;lastName&gt;Bolnick&lt;/lastName&gt;&lt;/author&gt;&lt;author&gt;&lt;firstName&gt;Craig&lt;/firstName&gt;&lt;middleNames&gt;A&lt;/middleNames&gt;&lt;lastName&gt;Layman&lt;/lastName&gt;&lt;/author&gt;&lt;/authors&gt;&lt;/publication&gt;&lt;publication&gt;&lt;uuid&gt;FDCFA837-EAF9-44DD-B397-D429639FEC32&lt;/uuid&gt;&lt;volume&gt;159&lt;/volume&gt;&lt;doi&gt;10.1007/s00227-012-1946-1&lt;/doi&gt;&lt;startpage&gt;1581&lt;/startpage&gt;&lt;publication_date&gt;99201207001200000000220000&lt;/publication_date&gt;&lt;url&gt;http://link.springer.com/10.1007/s00227-012-1946-1&lt;/url&gt;&lt;type&gt;400&lt;/type&gt;&lt;title&gt;Short- and long-term consistency in the foraging niche of wandering albatrosses&lt;/title&gt;&lt;publisher&gt;Springer-Verlag&lt;/publisher&gt;&lt;number&gt;7&lt;/number&gt;&lt;subtype&gt;400&lt;/subtype&gt;&lt;endpage&gt;1591&lt;/endpage&gt;&lt;bundle&gt;&lt;publication&gt;&lt;publisher&gt;Springer Berlin Heidelberg&lt;/publisher&gt;&lt;title&gt;Marine Biology&lt;/title&gt;&lt;type&gt;-100&lt;/type&gt;&lt;subtype&gt;-100&lt;/subtype&gt;&lt;uuid&gt;242C7348-017E-44C4-B1C3-636F49F26E87&lt;/uuid&gt;&lt;/publication&gt;&lt;/bundle&gt;&lt;authors&gt;&lt;author&gt;&lt;firstName&gt;Filipe&lt;/firstName&gt;&lt;middleNames&gt;R&lt;/middleNames&gt;&lt;lastName&gt;Ceia&lt;/lastName&gt;&lt;/author&gt;&lt;author&gt;&lt;firstName&gt;Richard&lt;/firstName&gt;&lt;middleNames&gt;A&lt;/middleNames&gt;&lt;lastName&gt;Phillips&lt;/lastName&gt;&lt;/author&gt;&lt;author&gt;&lt;firstName&gt;Jaime&lt;/firstName&gt;&lt;middleNames&gt;A&lt;/middleNames&gt;&lt;lastName&gt;Ramos&lt;/lastName&gt;&lt;/author&gt;&lt;author&gt;&lt;firstName&gt;Yves&lt;/firstName&gt;&lt;lastName&gt;Cherel&lt;/lastName&gt;&lt;/author&gt;&lt;author&gt;&lt;firstName&gt;Rui&lt;/firstName&gt;&lt;middleNames&gt;P&lt;/middleNames&gt;&lt;lastName&gt;Vieira&lt;/lastName&gt;&lt;/author&gt;&lt;author&gt;&lt;firstName&gt;Pierre&lt;/firstName&gt;&lt;lastName&gt;Richard&lt;/lastName&gt;&lt;/author&gt;&lt;author&gt;&lt;firstName&gt;Jose&lt;/firstName&gt;&lt;middleNames&gt;C&lt;/middleNames&gt;&lt;lastName&gt;Xavier&lt;/lastName&gt;&lt;/author&gt;&lt;/authors&gt;&lt;/publication&gt;&lt;/publications&gt;&lt;cites&gt;&lt;/cites&gt;&lt;/citation&gt;</w:instrText>
      </w:r>
      <w:r w:rsidR="00C81C00"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(Bolnick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2003; Araújo, Bolnick &amp; Layman 2011; Ceia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2012)</w:t>
      </w:r>
      <w:r w:rsidR="00C81C00" w:rsidRPr="009C40D2">
        <w:rPr>
          <w:rFonts w:ascii="Times New Roman" w:hAnsi="Times New Roman" w:cs="Times New Roman"/>
          <w:sz w:val="24"/>
          <w:szCs w:val="24"/>
          <w:lang w:val="en-GB"/>
        </w:rPr>
        <w:fldChar w:fldCharType="end"/>
      </w:r>
      <w:r w:rsidR="00F10079" w:rsidRPr="009C40D2">
        <w:rPr>
          <w:rFonts w:ascii="Times New Roman" w:hAnsi="Times New Roman" w:cs="Times New Roman"/>
          <w:sz w:val="24"/>
          <w:szCs w:val="24"/>
          <w:lang w:val="en-GB"/>
        </w:rPr>
        <w:t xml:space="preserve"> </w:t>
      </w:r>
      <w:r w:rsidR="00F10079" w:rsidRPr="009C40D2">
        <w:rPr>
          <w:rFonts w:ascii="Times New Roman" w:hAnsi="Times New Roman" w:cs="Times New Roman"/>
          <w:sz w:val="24"/>
          <w:szCs w:val="24"/>
          <w:lang w:val="en-GB"/>
        </w:rPr>
        <w:fldChar w:fldCharType="begin" w:fldLock="1"/>
      </w:r>
      <w:r w:rsidR="00F10079" w:rsidRPr="009C40D2">
        <w:rPr>
          <w:rFonts w:ascii="Times New Roman" w:hAnsi="Times New Roman" w:cs="Times New Roman"/>
          <w:sz w:val="24"/>
          <w:szCs w:val="24"/>
          <w:lang w:val="en-GB"/>
        </w:rPr>
        <w:instrText>ADDIN CSL_CITATION { "citationItems" : [ { "id" : "ITEM-1", "itemData" : { "DOI" : "10.1086/343878", "ISSN" : "0003-0147", "PMID" : "12650459", "abstract" : "Most empirical and theoretical studies of resource use and population dynamics treat conspecific individuals as ecologically equivalent. This simplification is only justified if interindividual niche variation is rare, weak, or has a trivial effect on ecological processes. This article reviews the incidence, degree, causes, and implications of individual-level niche variation to challenge these simplifications. Evidence for individual specialization is available for 93 species distributed across a broad range of taxonomic groups. Although few studies have quantified the degree to which individuals are specialized relative to their population, between-individual variation can sometimes comprise the majority of the population's niche width. The degree of individual specialization varies widely among species and among populations, reflecting a diverse array of physiological, behavioral, and ecological mechanisms that can generate intrapopulation variation. Finally, individual specialization has potentially important ecological, evolutionary, and conservation implications. Theory suggests that niche variation facilitates frequency-dependent interactions that can profoundly affect the population's stability, the amount of intraspecific competition, fitness-function shapes, and the population's capacity to diversify and speciate rapidly. Our collection of case studies suggests that individual specialization is a widespread but underappreciated phenomenon that poses many important but unanswered questions.", "author" : [ { "dropping-particle" : "", "family" : "Bolnick", "given" : "Daniel I", "non-dropping-particle" : "", "parse-names" : false, "suffix" : "" }, { "dropping-particle" : "", "family" : "Svanb\u00e4ck", "given" : "Richard", "non-dropping-particle" : "", "parse-names" : false, "suffix" : "" }, { "dropping-particle" : "", "family" : "Fordyce", "given" : "James A", "non-dropping-particle" : "", "parse-names" : false, "suffix" : "" }, { "dropping-particle" : "", "family" : "Yang", "given" : "Louie H", "non-dropping-particle" : "", "parse-names" : false, "suffix" : "" }, { "dropping-particle" : "", "family" : "Davis", "given" : "Jeremy M", "non-dropping-particle" : "", "parse-names" : false, "suffix" : "" }, { "dropping-particle" : "", "family" : "Hulsey", "given" : "C Darrin", "non-dropping-particle" : "", "parse-names" : false, "suffix" : "" }, { "dropping-particle" : "", "family" : "Forister", "given" : "Matthew L", "non-dropping-particle" : "", "parse-names" : false, "suffix" : "" } ], "container-title" : "The American Naturalist", "id" : "ITEM-1", "issue" : "1", "issued" : { "date-parts" : [ [ "2003", "1" ] ] }, "note" : "Excelente review sobre especializa\u00e7\u00e3o individual.", "page" : "1-28", "title" : "The ecology of individuals: incidence and implications of individual specialization.", "type" : "article-journal", "volume" : "161" }, "uris" : [ "http://www.mendeley.com/documents/?uuid=597b03ca-2f9d-4c53-bf69-90b226ac2050" ] } ], "mendeley" : { "previouslyFormattedCitation" : "(Bolnick et al. 2003)" }, "properties" : { "noteIndex" : 0 }, "schema" : "https://github.com/citation-style-language/schema/raw/master/csl-citation.json" }</w:instrText>
      </w:r>
      <w:r w:rsidR="00F10079" w:rsidRPr="009C40D2">
        <w:rPr>
          <w:rFonts w:ascii="Times New Roman" w:hAnsi="Times New Roman" w:cs="Times New Roman"/>
          <w:sz w:val="24"/>
          <w:szCs w:val="24"/>
          <w:lang w:val="en-GB"/>
        </w:rPr>
        <w:fldChar w:fldCharType="end"/>
      </w:r>
      <w:r w:rsidR="00F10079" w:rsidRPr="009C40D2">
        <w:rPr>
          <w:rFonts w:ascii="Times New Roman" w:hAnsi="Times New Roman" w:cs="Times New Roman"/>
          <w:sz w:val="24"/>
          <w:szCs w:val="24"/>
          <w:lang w:val="en-GB"/>
        </w:rPr>
        <w:t xml:space="preserve">. </w:t>
      </w:r>
      <w:r w:rsidR="0011127C" w:rsidRPr="009C40D2">
        <w:rPr>
          <w:rFonts w:ascii="Times New Roman" w:hAnsi="Times New Roman" w:cs="Times New Roman"/>
          <w:sz w:val="24"/>
          <w:szCs w:val="24"/>
          <w:lang w:val="en-GB"/>
        </w:rPr>
        <w:t>Populations with individual specialization will present a wide variation in resource use a</w:t>
      </w:r>
      <w:r w:rsidR="00F10079" w:rsidRPr="009C40D2">
        <w:rPr>
          <w:rFonts w:ascii="Times New Roman" w:hAnsi="Times New Roman" w:cs="Times New Roman"/>
          <w:sz w:val="24"/>
          <w:szCs w:val="24"/>
          <w:lang w:val="en-GB"/>
        </w:rPr>
        <w:t>mong individuals</w:t>
      </w:r>
      <w:r w:rsidR="0011127C" w:rsidRPr="009C40D2">
        <w:rPr>
          <w:rFonts w:ascii="Times New Roman" w:hAnsi="Times New Roman" w:cs="Times New Roman"/>
          <w:sz w:val="24"/>
          <w:szCs w:val="24"/>
          <w:lang w:val="en-GB"/>
        </w:rPr>
        <w:t xml:space="preserve"> </w:t>
      </w:r>
      <w:r w:rsidR="00C81C00"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C3F5DD5C-1768-40CD-8462-04B700F1BF65&lt;/uuid&gt;&lt;priority&gt;0&lt;/priority&gt;&lt;publications&gt;&lt;publication&gt;&lt;volume&gt;161&lt;/volume&gt;&lt;publication_date&gt;99200301001200000000220000&lt;/publication_date&gt;&lt;number&gt;1&lt;/number&gt;&lt;doi&gt;10.1086/343878&lt;/doi&gt;&lt;startpage&gt;1&lt;/startpage&gt;&lt;title&gt;The ecology of individuals: Incidence and implications of individual specialization&lt;/title&gt;&lt;uuid&gt;7B955533-1147-46BC-B5DB-3666001EFACC&lt;/uuid&gt;&lt;subtype&gt;400&lt;/subtype&gt;&lt;endpage&gt;28&lt;/endpage&gt;&lt;type&gt;400&lt;/type&gt;&lt;url&gt;http://www.jstor.org/stable/10.1086/343878&lt;/url&gt;&lt;bundle&gt;&lt;publication&gt;&lt;title&gt;American Naturalist&lt;/title&gt;&lt;type&gt;-100&lt;/type&gt;&lt;subtype&gt;-100&lt;/subtype&gt;&lt;uuid&gt;615F38D7-1F3E-41EE-BFBB-ECDF75300401&lt;/uuid&gt;&lt;/publication&gt;&lt;/bundle&gt;&lt;authors&gt;&lt;author&gt;&lt;firstName&gt;D&lt;/firstName&gt;&lt;middleNames&gt;I&lt;/middleNames&gt;&lt;lastName&gt;Bolnick&lt;/lastName&gt;&lt;/author&gt;&lt;author&gt;&lt;firstName&gt;R&lt;/firstName&gt;&lt;lastName&gt;Svanback&lt;/lastName&gt;&lt;/author&gt;&lt;author&gt;&lt;firstName&gt;J&lt;/firstName&gt;&lt;middleNames&gt;A&lt;/middleNames&gt;&lt;lastName&gt;Fordyce&lt;/lastName&gt;&lt;/author&gt;&lt;author&gt;&lt;firstName&gt;L&lt;/firstName&gt;&lt;middleNames&gt;H&lt;/middleNames&gt;&lt;lastName&gt;Yang&lt;/lastName&gt;&lt;/author&gt;&lt;author&gt;&lt;firstName&gt;J&lt;/firstName&gt;&lt;middleNames&gt;M&lt;/middleNames&gt;&lt;lastName&gt;Davis&lt;/lastName&gt;&lt;/author&gt;&lt;author&gt;&lt;firstName&gt;C&lt;/firstName&gt;&lt;middleNames&gt;D&lt;/middleNames&gt;&lt;lastName&gt;Hulsey&lt;/lastName&gt;&lt;/author&gt;&lt;author&gt;&lt;firstName&gt;M&lt;/firstName&gt;&lt;middleNames&gt;L&lt;/middleNames&gt;&lt;lastName&gt;Forister&lt;/lastName&gt;&lt;/author&gt;&lt;/authors&gt;&lt;/publication&gt;&lt;/publications&gt;&lt;cites&gt;&lt;/cites&gt;&lt;/citation&gt;</w:instrText>
      </w:r>
      <w:r w:rsidR="00C81C00"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(Bolnick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2003)</w:t>
      </w:r>
      <w:r w:rsidR="00C81C00" w:rsidRPr="009C40D2">
        <w:rPr>
          <w:rFonts w:ascii="Times New Roman" w:hAnsi="Times New Roman" w:cs="Times New Roman"/>
          <w:sz w:val="24"/>
          <w:szCs w:val="24"/>
          <w:lang w:val="en-GB"/>
        </w:rPr>
        <w:fldChar w:fldCharType="end"/>
      </w:r>
      <w:r w:rsidR="0011127C" w:rsidRPr="009C40D2">
        <w:rPr>
          <w:rFonts w:ascii="Times New Roman" w:hAnsi="Times New Roman" w:cs="Times New Roman"/>
          <w:sz w:val="24"/>
          <w:szCs w:val="24"/>
          <w:lang w:val="en-GB"/>
        </w:rPr>
        <w:t xml:space="preserve">. </w:t>
      </w:r>
      <w:r w:rsidR="00213364" w:rsidRPr="009C40D2">
        <w:rPr>
          <w:rFonts w:ascii="Times New Roman" w:hAnsi="Times New Roman" w:cs="Times New Roman"/>
          <w:sz w:val="24"/>
          <w:szCs w:val="24"/>
          <w:lang w:val="en-GB"/>
        </w:rPr>
        <w:t>T</w:t>
      </w:r>
      <w:r w:rsidR="000D01B7" w:rsidRPr="009C40D2">
        <w:rPr>
          <w:rFonts w:ascii="Times New Roman" w:hAnsi="Times New Roman" w:cs="Times New Roman"/>
          <w:sz w:val="24"/>
          <w:szCs w:val="24"/>
          <w:lang w:val="en-GB"/>
        </w:rPr>
        <w:t xml:space="preserve">he factors </w:t>
      </w:r>
      <w:r w:rsidR="006A0D17" w:rsidRPr="009C40D2">
        <w:rPr>
          <w:rFonts w:ascii="Times New Roman" w:hAnsi="Times New Roman" w:cs="Times New Roman"/>
          <w:sz w:val="24"/>
          <w:szCs w:val="24"/>
          <w:lang w:val="en-GB"/>
        </w:rPr>
        <w:t>driving</w:t>
      </w:r>
      <w:r w:rsidR="000D01B7" w:rsidRPr="009C40D2">
        <w:rPr>
          <w:rFonts w:ascii="Times New Roman" w:hAnsi="Times New Roman" w:cs="Times New Roman"/>
          <w:sz w:val="24"/>
          <w:szCs w:val="24"/>
          <w:lang w:val="en-GB"/>
        </w:rPr>
        <w:t xml:space="preserve"> intra-specific variation in non-breeding movements and foraging behaviour are varied and include</w:t>
      </w:r>
      <w:r w:rsidR="006A0D17" w:rsidRPr="009C40D2">
        <w:rPr>
          <w:rFonts w:ascii="Times New Roman" w:hAnsi="Times New Roman" w:cs="Times New Roman"/>
          <w:sz w:val="24"/>
          <w:szCs w:val="24"/>
          <w:lang w:val="en-GB"/>
        </w:rPr>
        <w:t>, among others,</w:t>
      </w:r>
      <w:r w:rsidR="000D01B7" w:rsidRPr="009C40D2">
        <w:rPr>
          <w:rFonts w:ascii="Times New Roman" w:hAnsi="Times New Roman" w:cs="Times New Roman"/>
          <w:sz w:val="24"/>
          <w:szCs w:val="24"/>
          <w:lang w:val="en-GB"/>
        </w:rPr>
        <w:t xml:space="preserve"> energy </w:t>
      </w:r>
      <w:r w:rsidR="00E44398" w:rsidRPr="009C40D2">
        <w:rPr>
          <w:rFonts w:ascii="Times New Roman" w:hAnsi="Times New Roman" w:cs="Times New Roman"/>
          <w:sz w:val="24"/>
          <w:szCs w:val="24"/>
          <w:lang w:val="en-GB"/>
        </w:rPr>
        <w:t xml:space="preserve">saving strategies linked to wind conditions, </w:t>
      </w:r>
      <w:r w:rsidR="006771C0" w:rsidRPr="009C40D2">
        <w:rPr>
          <w:rFonts w:ascii="Times New Roman" w:hAnsi="Times New Roman" w:cs="Times New Roman"/>
          <w:sz w:val="24"/>
          <w:szCs w:val="24"/>
          <w:lang w:val="en-GB"/>
        </w:rPr>
        <w:t xml:space="preserve">foraging site </w:t>
      </w:r>
      <w:r w:rsidR="007A2AF8" w:rsidRPr="009C40D2">
        <w:rPr>
          <w:rFonts w:ascii="Times New Roman" w:hAnsi="Times New Roman" w:cs="Times New Roman"/>
          <w:sz w:val="24"/>
          <w:szCs w:val="24"/>
          <w:lang w:val="en-GB"/>
        </w:rPr>
        <w:t>fidelity</w:t>
      </w:r>
      <w:r w:rsidR="006771C0" w:rsidRPr="009C40D2">
        <w:rPr>
          <w:rFonts w:ascii="Times New Roman" w:hAnsi="Times New Roman" w:cs="Times New Roman"/>
          <w:sz w:val="24"/>
          <w:szCs w:val="24"/>
          <w:lang w:val="en-GB"/>
        </w:rPr>
        <w:t xml:space="preserve"> and memory effects </w:t>
      </w:r>
      <w:r w:rsidR="003624EE"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F467DB6D-52D0-4A50-AABC-BAB38D954474&lt;/uuid&gt;&lt;priority&gt;0&lt;/priority&gt;&lt;publications&gt;&lt;publication&gt;&lt;volume&gt;268&lt;/volume&gt;&lt;publication_date&gt;99200400001200000000200000&lt;/publication_date&gt;&lt;doi&gt;10.3354/meps268265&lt;/doi&gt;&lt;startpage&gt;265&lt;/startpage&gt;&lt;title&gt;Offshore diplomacy, or how seabirds mitigate intra-specific competition: a case study based on GPS tracking of Cape gannets from neighbouring colonies&lt;/title&gt;&lt;uuid&gt;215FB22F-2496-489E-BACB-ABA71385529B&lt;/uuid&gt;&lt;subtype&gt;400&lt;/subtype&gt;&lt;endpage&gt;279&lt;/endpage&gt;&lt;type&gt;400&lt;/type&gt;&lt;citekey&gt;Gremillet:2004jx&lt;/citekey&gt;&lt;url&gt;http://www.int-res.com/abstracts/meps/v268/p265-279/&lt;/url&gt;&lt;bundle&gt;&lt;publication&gt;&lt;title&gt;Marine Ecology Progress Series&lt;/title&gt;&lt;type&gt;-100&lt;/type&gt;&lt;subtype&gt;-100&lt;/subtype&gt;&lt;uuid&gt;635C1DCD-BD2B-40BE-AE78-7F6257076A9A&lt;/uuid&gt;&lt;/publication&gt;&lt;/bundle&gt;&lt;authors&gt;&lt;author&gt;&lt;firstName&gt;D&lt;/firstName&gt;&lt;lastName&gt;Grémillet&lt;/lastName&gt;&lt;/author&gt;&lt;author&gt;&lt;firstName&gt;G&lt;/firstName&gt;&lt;lastName&gt;Dell'Omo&lt;/lastName&gt;&lt;/author&gt;&lt;author&gt;&lt;firstName&gt;P&lt;/firstName&gt;&lt;middleNames&gt;G&lt;/middleNames&gt;&lt;lastName&gt;Ryan&lt;/lastName&gt;&lt;/author&gt;&lt;author&gt;&lt;firstName&gt;G&lt;/firstName&gt;&lt;lastName&gt;Peters&lt;/lastName&gt;&lt;/author&gt;&lt;author&gt;&lt;firstName&gt;Y&lt;/firstName&gt;&lt;lastName&gt;Ropert-Coudert&lt;/lastName&gt;&lt;/author&gt;&lt;author&gt;&lt;firstName&gt;S&lt;/firstName&gt;&lt;middleNames&gt;J&lt;/middleNames&gt;&lt;lastName&gt;Weeks&lt;/lastName&gt;&lt;/author&gt;&lt;/authors&gt;&lt;/publication&gt;&lt;/publications&gt;&lt;cites&gt;&lt;/cites&gt;&lt;/citation&gt;</w:instrText>
      </w:r>
      <w:r w:rsidR="003624EE"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(Grémillet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2004)</w:t>
      </w:r>
      <w:r w:rsidR="003624EE" w:rsidRPr="009C40D2">
        <w:rPr>
          <w:rFonts w:ascii="Times New Roman" w:hAnsi="Times New Roman" w:cs="Times New Roman"/>
          <w:sz w:val="24"/>
          <w:szCs w:val="24"/>
          <w:lang w:val="en-GB"/>
        </w:rPr>
        <w:fldChar w:fldCharType="end"/>
      </w:r>
      <w:r w:rsidR="003624EE" w:rsidRPr="009C40D2">
        <w:rPr>
          <w:rFonts w:ascii="Times New Roman" w:hAnsi="Times New Roman" w:cs="Times New Roman"/>
          <w:sz w:val="24"/>
          <w:szCs w:val="24"/>
          <w:lang w:val="en-GB"/>
        </w:rPr>
        <w:t xml:space="preserve"> </w:t>
      </w:r>
      <w:r w:rsidR="00E44398" w:rsidRPr="009C40D2">
        <w:rPr>
          <w:rFonts w:ascii="Times New Roman" w:hAnsi="Times New Roman" w:cs="Times New Roman"/>
          <w:sz w:val="24"/>
          <w:szCs w:val="24"/>
          <w:lang w:val="en-GB"/>
        </w:rPr>
        <w:t xml:space="preserve">and </w:t>
      </w:r>
      <w:r w:rsidR="000D01B7" w:rsidRPr="009C40D2">
        <w:rPr>
          <w:rFonts w:ascii="Times New Roman" w:hAnsi="Times New Roman" w:cs="Times New Roman"/>
          <w:sz w:val="24"/>
          <w:szCs w:val="24"/>
          <w:lang w:val="en-GB"/>
        </w:rPr>
        <w:t xml:space="preserve">have been already pointed out at various studies </w:t>
      </w:r>
      <w:r w:rsidR="003624EE"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BF2CB4CE-923D-4086-911E-3E5CE2E55179&lt;/uuid&gt;&lt;priority&gt;0&lt;/priority&gt;&lt;publications&gt;&lt;publication&gt;&lt;volume&gt;182&lt;/volume&gt;&lt;publication_date&gt;99201300001200000000200000&lt;/publication_date&gt;&lt;number&gt;3&lt;/number&gt;&lt;doi&gt;10.1086/671257&lt;/doi&gt;&lt;startpage&gt;298&lt;/startpage&gt;&lt;title&gt;Energy Landscapes Shape Animal Movement Ecology&lt;/title&gt;&lt;uuid&gt;F4D4BE72-4F39-438C-9802-6292900A6B9C&lt;/uuid&gt;&lt;subtype&gt;400&lt;/subtype&gt;&lt;endpage&gt;312&lt;/endpage&gt;&lt;type&gt;400&lt;/type&gt;&lt;url&gt;http://www.jstor.org/stable/info/10.1086/671257&lt;/url&gt;&lt;bundle&gt;&lt;publication&gt;&lt;title&gt;American Naturalist&lt;/title&gt;&lt;type&gt;-100&lt;/type&gt;&lt;subtype&gt;-100&lt;/subtype&gt;&lt;uuid&gt;615F38D7-1F3E-41EE-BFBB-ECDF75300401&lt;/uuid&gt;&lt;/publication&gt;&lt;/bundle&gt;&lt;authors&gt;&lt;author&gt;&lt;firstName&gt;Emily&lt;/firstName&gt;&lt;middleNames&gt;L C&lt;/middleNames&gt;&lt;lastName&gt;Shepard&lt;/lastName&gt;&lt;/author&gt;&lt;author&gt;&lt;firstName&gt;Rory&lt;/firstName&gt;&lt;middleNames&gt;P&lt;/middleNames&gt;&lt;lastName&gt;Wilson&lt;/lastName&gt;&lt;/author&gt;&lt;author&gt;&lt;firstName&gt;W&lt;/firstName&gt;&lt;middleNames&gt;Gareth&lt;/middleNames&gt;&lt;lastName&gt;Rees&lt;/lastName&gt;&lt;/author&gt;&lt;author&gt;&lt;firstName&gt;Edward&lt;/firstName&gt;&lt;lastName&gt;Grundy&lt;/lastName&gt;&lt;/author&gt;&lt;author&gt;&lt;firstName&gt;Sergio&lt;/firstName&gt;&lt;middleNames&gt;A&lt;/middleNames&gt;&lt;lastName&gt;Lambertucci&lt;/lastName&gt;&lt;/author&gt;&lt;author&gt;&lt;firstName&gt;Simon&lt;/firstName&gt;&lt;middleNames&gt;B&lt;/middleNames&gt;&lt;lastName&gt;Vosper&lt;/lastName&gt;&lt;/author&gt;&lt;/authors&gt;&lt;/publication&gt;&lt;publication&gt;&lt;volume&gt;391&lt;/volume&gt;&lt;publication_date&gt;99200909281200000000222000&lt;/publication_date&gt;&lt;doi&gt;10.3354/meps08128&lt;/doi&gt;&lt;startpage&gt;221&lt;/startpage&gt;&lt;title&gt;Influence of sea surface winds on shearwater migration detours&lt;/title&gt;&lt;uuid&gt;55B16260-F78B-4761-B5C0-C374B37F9CD9&lt;/uuid&gt;&lt;subtype&gt;400&lt;/subtype&gt;&lt;endpage&gt;230&lt;/endpage&gt;&lt;type&gt;400&lt;/type&gt;&lt;citekey&gt;GonzalezSolis:2009da&lt;/citekey&gt;&lt;url&gt;http://www.int-res.com/abstracts/meps/v391/p221-230/&lt;/url&gt;&lt;bundle&gt;&lt;publication&gt;&lt;title&gt;Marine Ecology Progress Series&lt;/title&gt;&lt;type&gt;-100&lt;/type&gt;&lt;subtype&gt;-100&lt;/subtype&gt;&lt;uuid&gt;635C1DCD-BD2B-40BE-AE78-7F6257076A9A&lt;/uuid&gt;&lt;/publication&gt;&lt;/bundle&gt;&lt;authors&gt;&lt;author&gt;&lt;firstName&gt;J&lt;/firstName&gt;&lt;lastName&gt;González-Solís&lt;/lastName&gt;&lt;/author&gt;&lt;author&gt;&lt;firstName&gt;A&lt;/firstName&gt;&lt;lastName&gt;Felicísimo&lt;/lastName&gt;&lt;/author&gt;&lt;author&gt;&lt;firstName&gt;J&lt;/firstName&gt;&lt;middleNames&gt;W&lt;/middleNames&gt;&lt;lastName&gt;Fox&lt;/lastName&gt;&lt;/author&gt;&lt;author&gt;&lt;firstName&gt;V&lt;/firstName&gt;&lt;lastName&gt;Afanasyev&lt;/lastName&gt;&lt;/author&gt;&lt;author&gt;&lt;firstName&gt;Y&lt;/firstName&gt;&lt;lastName&gt;Kolbeinsson&lt;/lastName&gt;&lt;/author&gt;&lt;author&gt;&lt;firstName&gt;J&lt;/firstName&gt;&lt;lastName&gt;Muñoz&lt;/lastName&gt;&lt;/author&gt;&lt;/authors&gt;&lt;/publication&gt;&lt;/publications&gt;&lt;cites&gt;&lt;/cites&gt;&lt;/citation&gt;</w:instrText>
      </w:r>
      <w:r w:rsidR="003624EE"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(González-Solís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2009; Shepard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2013)</w:t>
      </w:r>
      <w:r w:rsidR="003624EE" w:rsidRPr="009C40D2">
        <w:rPr>
          <w:rFonts w:ascii="Times New Roman" w:hAnsi="Times New Roman" w:cs="Times New Roman"/>
          <w:sz w:val="24"/>
          <w:szCs w:val="24"/>
          <w:lang w:val="en-GB"/>
        </w:rPr>
        <w:fldChar w:fldCharType="end"/>
      </w:r>
      <w:r w:rsidR="00E44398" w:rsidRPr="009C40D2">
        <w:rPr>
          <w:rFonts w:ascii="Times New Roman" w:hAnsi="Times New Roman" w:cs="Times New Roman"/>
          <w:sz w:val="24"/>
          <w:szCs w:val="24"/>
          <w:lang w:val="en-GB"/>
        </w:rPr>
        <w:t>.</w:t>
      </w:r>
    </w:p>
    <w:p w14:paraId="7C36F791" w14:textId="336E62C0" w:rsidR="00213364" w:rsidRPr="009C40D2" w:rsidRDefault="00A36EE7" w:rsidP="00B03F1B">
      <w:pPr>
        <w:spacing w:after="0" w:line="480" w:lineRule="auto"/>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ab/>
      </w:r>
      <w:r w:rsidR="007A2AF8" w:rsidRPr="0072529B">
        <w:rPr>
          <w:rFonts w:ascii="Times New Roman" w:hAnsi="Times New Roman" w:cs="Times New Roman"/>
          <w:sz w:val="24"/>
          <w:szCs w:val="24"/>
        </w:rPr>
        <w:t>Information from breeding grounds is more readily available but</w:t>
      </w:r>
      <w:r w:rsidR="00DB407A" w:rsidRPr="009C40D2">
        <w:rPr>
          <w:rFonts w:ascii="Times New Roman" w:hAnsi="Times New Roman" w:cs="Times New Roman"/>
          <w:sz w:val="24"/>
          <w:szCs w:val="24"/>
        </w:rPr>
        <w:t xml:space="preserve">, with the recent </w:t>
      </w:r>
      <w:r w:rsidR="00DB407A" w:rsidRPr="009C40D2">
        <w:rPr>
          <w:rFonts w:ascii="Times New Roman" w:hAnsi="Times New Roman" w:cs="Times New Roman"/>
          <w:sz w:val="24"/>
          <w:szCs w:val="24"/>
          <w:lang w:val="en-GB"/>
        </w:rPr>
        <w:t xml:space="preserve">advent of tracking technology, </w:t>
      </w:r>
      <w:r w:rsidR="00A95A13" w:rsidRPr="009C40D2">
        <w:rPr>
          <w:rFonts w:ascii="Times New Roman" w:hAnsi="Times New Roman" w:cs="Times New Roman"/>
          <w:sz w:val="24"/>
          <w:szCs w:val="24"/>
          <w:lang w:val="en-GB"/>
        </w:rPr>
        <w:t>information from the non-breeding season is attainable</w:t>
      </w:r>
      <w:r w:rsidR="00DB407A" w:rsidRPr="009C40D2">
        <w:rPr>
          <w:rFonts w:ascii="Times New Roman" w:hAnsi="Times New Roman" w:cs="Times New Roman"/>
          <w:sz w:val="24"/>
          <w:szCs w:val="24"/>
          <w:lang w:val="en-GB"/>
        </w:rPr>
        <w:t xml:space="preserve">, even </w:t>
      </w:r>
      <w:r w:rsidR="00875E74" w:rsidRPr="009C40D2">
        <w:rPr>
          <w:rFonts w:ascii="Times New Roman" w:hAnsi="Times New Roman" w:cs="Times New Roman"/>
          <w:sz w:val="24"/>
          <w:szCs w:val="24"/>
          <w:lang w:val="en-GB"/>
        </w:rPr>
        <w:t xml:space="preserve">for those species that </w:t>
      </w:r>
      <w:r w:rsidR="00DB407A" w:rsidRPr="009C40D2">
        <w:rPr>
          <w:rFonts w:ascii="Times New Roman" w:hAnsi="Times New Roman" w:cs="Times New Roman"/>
          <w:sz w:val="24"/>
          <w:szCs w:val="24"/>
          <w:lang w:val="en-GB"/>
        </w:rPr>
        <w:t xml:space="preserve">until recently </w:t>
      </w:r>
      <w:r w:rsidR="00875E74" w:rsidRPr="009C40D2">
        <w:rPr>
          <w:rFonts w:ascii="Times New Roman" w:hAnsi="Times New Roman" w:cs="Times New Roman"/>
          <w:sz w:val="24"/>
          <w:szCs w:val="24"/>
          <w:lang w:val="en-GB"/>
        </w:rPr>
        <w:t>were too small to track</w:t>
      </w:r>
      <w:r w:rsidR="00F23514" w:rsidRPr="009C40D2">
        <w:rPr>
          <w:rFonts w:ascii="Times New Roman" w:hAnsi="Times New Roman" w:cs="Times New Roman"/>
          <w:sz w:val="24"/>
          <w:szCs w:val="24"/>
          <w:lang w:val="en-GB"/>
        </w:rPr>
        <w:t xml:space="preserve"> </w:t>
      </w:r>
      <w:r w:rsidR="00F23514"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A3B4BA62-87FA-4EF3-9BFC-D0061507296E&lt;/uuid&gt;&lt;priority&gt;0&lt;/priority&gt;&lt;publications&gt;&lt;publication&gt;&lt;volume&gt;423&lt;/volume&gt;&lt;publication_date&gt;99201100001200000000200000&lt;/publication_date&gt;&lt;doi&gt;10.3354/meps08971&lt;/doi&gt;&lt;startpage&gt;291&lt;/startpage&gt;&lt;title&gt;Migration, wintering distribution and habitat use of an endangered tropical seabird, Barau's petrel Pterodroma baraui&lt;/title&gt;&lt;uuid&gt;BA79FFD2-93C6-4DA8-82D9-98B472F153C1&lt;/uuid&gt;&lt;subtype&gt;400&lt;/subtype&gt;&lt;endpage&gt;302&lt;/endpage&gt;&lt;type&gt;400&lt;/type&gt;&lt;url&gt;http://www.int-res.com/abstracts/meps/v423/p291-302/&lt;/url&gt;&lt;bundle&gt;&lt;publication&gt;&lt;title&gt;Marine Ecology Progress Series&lt;/title&gt;&lt;type&gt;-100&lt;/type&gt;&lt;subtype&gt;-100&lt;/subtype&gt;&lt;uuid&gt;635C1DCD-BD2B-40BE-AE78-7F6257076A9A&lt;/uuid&gt;&lt;/publication&gt;&lt;/bundle&gt;&lt;authors&gt;&lt;author&gt;&lt;firstName&gt;Patrick&lt;/firstName&gt;&lt;lastName&gt;Pinet&lt;/lastName&gt;&lt;/author&gt;&lt;author&gt;&lt;firstName&gt;Sebastien&lt;/firstName&gt;&lt;lastName&gt;Jaquemet&lt;/lastName&gt;&lt;/author&gt;&lt;author&gt;&lt;firstName&gt;David&lt;/firstName&gt;&lt;lastName&gt;Pinaud&lt;/lastName&gt;&lt;/author&gt;&lt;author&gt;&lt;firstName&gt;Henri&lt;/firstName&gt;&lt;lastName&gt;Weimerskirch&lt;/lastName&gt;&lt;/author&gt;&lt;author&gt;&lt;firstName&gt;Richard&lt;/firstName&gt;&lt;middleNames&gt;A&lt;/middleNames&gt;&lt;lastName&gt;Phillips&lt;/lastName&gt;&lt;/author&gt;&lt;author&gt;&lt;nonDroppingParticle&gt;Le&lt;/nonDroppingParticle&gt;&lt;firstName&gt;Matthieu&lt;/firstName&gt;&lt;lastName&gt;Corre&lt;/lastName&gt;&lt;/author&gt;&lt;/authors&gt;&lt;/publication&gt;&lt;publication&gt;&lt;publication_date&gt;99201200001200000000200000&lt;/publication_date&gt;&lt;doi&gt;10.1071/MU11066&lt;/doi&gt;&lt;title&gt;The breeding cycle, year-round distribution and activity patterns of the endangered Chatham Petrel (Pterodroma axillaris)&lt;/title&gt;&lt;uuid&gt;9705FC07-1ACB-4F44-9F6B-8408D9C301D5&lt;/uuid&gt;&lt;subtype&gt;400&lt;/subtype&gt;&lt;type&gt;400&lt;/type&gt;&lt;url&gt;message:%3C21C7AD923186F043A9F11B278B72CD7D0256AAE8@uxcn10-2.UoA.auckland.ac.nz%3E&lt;/url&gt;&lt;bundle&gt;&lt;publication&gt;&lt;title&gt;Emu&lt;/title&gt;&lt;type&gt;-100&lt;/type&gt;&lt;subtype&gt;-100&lt;/subtype&gt;&lt;uuid&gt;2E72D53D-0AD2-483E-861E-6BB981DBFA2D&lt;/uuid&gt;&lt;/publication&gt;&lt;/bundle&gt;&lt;authors&gt;&lt;author&gt;&lt;firstName&gt;M&lt;/firstName&gt;&lt;middleNames&gt;J&lt;/middleNames&gt;&lt;lastName&gt;Rayner&lt;/lastName&gt;&lt;/author&gt;&lt;author&gt;&lt;firstName&gt;G&lt;/firstName&gt;&lt;middleNames&gt;A&lt;/middleNames&gt;&lt;lastName&gt;Taylor&lt;/lastName&gt;&lt;/author&gt;&lt;author&gt;&lt;firstName&gt;H&lt;/firstName&gt;&lt;middleNames&gt;D&lt;/middleNames&gt;&lt;lastName&gt;Gummer&lt;/lastName&gt;&lt;/author&gt;&lt;author&gt;&lt;firstName&gt;R&lt;/firstName&gt;&lt;middleNames&gt;A&lt;/middleNames&gt;&lt;lastName&gt;Phillips&lt;/lastName&gt;&lt;/author&gt;&lt;/authors&gt;&lt;/publication&gt;&lt;publication&gt;&lt;uuid&gt;D2C7B3C7-413F-4869-B97A-BFEB8587DF45&lt;/uuid&gt;&lt;volume&gt;114&lt;/volume&gt;&lt;doi&gt;10.1071/MU14021&lt;/doi&gt;&lt;startpage&gt;360&lt;/startpage&gt;&lt;publication_date&gt;99201400001200000000200000&lt;/publication_date&gt;&lt;url&gt;http://www.publish.csiro.au/?paper=MU14021&lt;/url&gt;&lt;type&gt;400&lt;/type&gt;&lt;title&gt;Pelagic distribution of Gould's Petrel (Pterodroma leucoptera): linking shipboard and onshore observations with remote-tracking data&lt;/title&gt;&lt;publisher&gt;CSIRO PUBLISHING&lt;/publisher&gt;&lt;number&gt;4&lt;/number&gt;&lt;subtype&gt;400&lt;/subtype&gt;&lt;endpage&gt;370&lt;/endpage&gt;&lt;bundle&gt;&lt;publication&gt;&lt;title&gt;Emu&lt;/title&gt;&lt;type&gt;-100&lt;/type&gt;&lt;subtype&gt;-100&lt;/subtype&gt;&lt;uuid&gt;2E72D53D-0AD2-483E-861E-6BB981DBFA2D&lt;/uuid&gt;&lt;/publication&gt;&lt;/bundle&gt;&lt;authors&gt;&lt;author&gt;&lt;firstName&gt;David&lt;/firstName&gt;&lt;lastName&gt;Priddel&lt;/lastName&gt;&lt;/author&gt;&lt;author&gt;&lt;firstName&gt;Nicholas&lt;/firstName&gt;&lt;lastName&gt;Carlile&lt;/lastName&gt;&lt;/author&gt;&lt;author&gt;&lt;firstName&gt;Dean&lt;/firstName&gt;&lt;lastName&gt;Portelli&lt;/lastName&gt;&lt;/author&gt;&lt;author&gt;&lt;firstName&gt;Yuna&lt;/firstName&gt;&lt;lastName&gt;Kim&lt;/lastName&gt;&lt;/author&gt;&lt;author&gt;&lt;firstName&gt;Lisa&lt;/firstName&gt;&lt;lastName&gt;O'Neill&lt;/lastName&gt;&lt;/author&gt;&lt;author&gt;&lt;firstName&gt;Vincent&lt;/firstName&gt;&lt;lastName&gt;Bretagnolle&lt;/lastName&gt;&lt;/author&gt;&lt;author&gt;&lt;firstName&gt;Lisa&lt;/firstName&gt;&lt;middleNames&gt;T&lt;/middleNames&gt;&lt;lastName&gt;Ballance&lt;/lastName&gt;&lt;/author&gt;&lt;author&gt;&lt;firstName&gt;Richard&lt;/firstName&gt;&lt;middleNames&gt;A&lt;/middleNames&gt;&lt;lastName&gt;Phillips&lt;/lastName&gt;&lt;/author&gt;&lt;author&gt;&lt;firstName&gt;Robert&lt;/firstName&gt;&lt;middleNames&gt;L&lt;/middleNames&gt;&lt;lastName&gt;Pitman&lt;/lastName&gt;&lt;/author&gt;&lt;author&gt;&lt;firstName&gt;Matt&lt;/firstName&gt;&lt;middleNames&gt;J&lt;/middleNames&gt;&lt;lastName&gt;Rayner&lt;/lastName&gt;&lt;/author&gt;&lt;/authors&gt;&lt;/publication&gt;&lt;/publications&gt;&lt;cites&gt;&lt;/cites&gt;&lt;/citation&gt;</w:instrText>
      </w:r>
      <w:r w:rsidR="00F23514"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(Pinet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 Rayner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2012; Priddel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2014)</w:t>
      </w:r>
      <w:r w:rsidR="00F23514" w:rsidRPr="009C40D2">
        <w:rPr>
          <w:rFonts w:ascii="Times New Roman" w:hAnsi="Times New Roman" w:cs="Times New Roman"/>
          <w:sz w:val="24"/>
          <w:szCs w:val="24"/>
          <w:lang w:val="en-GB"/>
        </w:rPr>
        <w:fldChar w:fldCharType="end"/>
      </w:r>
      <w:r w:rsidR="00897346" w:rsidRPr="009C40D2">
        <w:rPr>
          <w:rFonts w:ascii="Times New Roman" w:hAnsi="Times New Roman" w:cs="Times New Roman"/>
          <w:sz w:val="24"/>
          <w:szCs w:val="24"/>
          <w:lang w:val="en-GB"/>
        </w:rPr>
        <w:t>.</w:t>
      </w:r>
      <w:r w:rsidR="003B7741" w:rsidRPr="009C40D2">
        <w:rPr>
          <w:rFonts w:ascii="Times New Roman" w:hAnsi="Times New Roman" w:cs="Times New Roman"/>
          <w:sz w:val="24"/>
          <w:szCs w:val="24"/>
          <w:lang w:val="en-GB"/>
        </w:rPr>
        <w:t xml:space="preserve"> T</w:t>
      </w:r>
      <w:r w:rsidR="002526C1" w:rsidRPr="009C40D2">
        <w:rPr>
          <w:rFonts w:ascii="Times New Roman" w:hAnsi="Times New Roman" w:cs="Times New Roman"/>
          <w:sz w:val="24"/>
          <w:szCs w:val="24"/>
          <w:lang w:val="en-GB"/>
        </w:rPr>
        <w:t>he de</w:t>
      </w:r>
      <w:r w:rsidR="00AA3B44" w:rsidRPr="009C40D2">
        <w:rPr>
          <w:rFonts w:ascii="Times New Roman" w:hAnsi="Times New Roman" w:cs="Times New Roman"/>
          <w:sz w:val="24"/>
          <w:szCs w:val="24"/>
          <w:lang w:val="en-GB"/>
        </w:rPr>
        <w:t>velopment</w:t>
      </w:r>
      <w:r w:rsidR="002526C1" w:rsidRPr="009C40D2">
        <w:rPr>
          <w:rFonts w:ascii="Times New Roman" w:hAnsi="Times New Roman" w:cs="Times New Roman"/>
          <w:sz w:val="24"/>
          <w:szCs w:val="24"/>
          <w:lang w:val="en-GB"/>
        </w:rPr>
        <w:t xml:space="preserve"> of miniaturised </w:t>
      </w:r>
      <w:r w:rsidR="002526C1" w:rsidRPr="009C40D2">
        <w:rPr>
          <w:rFonts w:ascii="Times New Roman" w:hAnsi="Times New Roman" w:cs="Times New Roman"/>
          <w:sz w:val="24"/>
          <w:szCs w:val="24"/>
          <w:lang w:val="en-GB"/>
        </w:rPr>
        <w:lastRenderedPageBreak/>
        <w:t xml:space="preserve">geolocators (Global Location Sensing or GLS loggers) </w:t>
      </w:r>
      <w:r w:rsidR="00A95A13" w:rsidRPr="009C40D2">
        <w:rPr>
          <w:rFonts w:ascii="Times New Roman" w:hAnsi="Times New Roman" w:cs="Times New Roman"/>
          <w:sz w:val="24"/>
          <w:szCs w:val="24"/>
          <w:lang w:val="en-GB"/>
        </w:rPr>
        <w:t xml:space="preserve">has </w:t>
      </w:r>
      <w:r w:rsidR="002526C1" w:rsidRPr="009C40D2">
        <w:rPr>
          <w:rFonts w:ascii="Times New Roman" w:hAnsi="Times New Roman" w:cs="Times New Roman"/>
          <w:sz w:val="24"/>
          <w:szCs w:val="24"/>
          <w:lang w:val="en-GB"/>
        </w:rPr>
        <w:t xml:space="preserve">allowed researchers to </w:t>
      </w:r>
      <w:r w:rsidR="00AA3B44" w:rsidRPr="009C40D2">
        <w:rPr>
          <w:rFonts w:ascii="Times New Roman" w:hAnsi="Times New Roman" w:cs="Times New Roman"/>
          <w:sz w:val="24"/>
          <w:szCs w:val="24"/>
          <w:lang w:val="en-GB"/>
        </w:rPr>
        <w:t>determine</w:t>
      </w:r>
      <w:r w:rsidR="002526C1" w:rsidRPr="009C40D2">
        <w:rPr>
          <w:rFonts w:ascii="Times New Roman" w:hAnsi="Times New Roman" w:cs="Times New Roman"/>
          <w:sz w:val="24"/>
          <w:szCs w:val="24"/>
          <w:lang w:val="en-GB"/>
        </w:rPr>
        <w:t xml:space="preserve"> the year-round movements of many oceanic seabird species, including </w:t>
      </w:r>
      <w:r w:rsidR="00C24A9E" w:rsidRPr="009C40D2">
        <w:rPr>
          <w:rFonts w:ascii="Times New Roman" w:hAnsi="Times New Roman" w:cs="Times New Roman"/>
          <w:sz w:val="24"/>
          <w:szCs w:val="24"/>
          <w:lang w:val="en-GB"/>
        </w:rPr>
        <w:t>gadfly petrels</w:t>
      </w:r>
      <w:r w:rsidR="00E15041" w:rsidRPr="009C40D2">
        <w:rPr>
          <w:rFonts w:ascii="Times New Roman" w:hAnsi="Times New Roman" w:cs="Times New Roman"/>
          <w:sz w:val="24"/>
          <w:szCs w:val="24"/>
          <w:lang w:val="en-GB"/>
        </w:rPr>
        <w:t xml:space="preserve"> </w:t>
      </w:r>
      <w:r w:rsidR="00775665" w:rsidRPr="009C40D2">
        <w:rPr>
          <w:rFonts w:ascii="Times New Roman" w:hAnsi="Times New Roman" w:cs="Times New Roman"/>
          <w:i/>
          <w:sz w:val="24"/>
          <w:szCs w:val="24"/>
          <w:lang w:val="en-GB"/>
        </w:rPr>
        <w:t>Pterodroma</w:t>
      </w:r>
      <w:r w:rsidR="00E15041" w:rsidRPr="009C40D2">
        <w:rPr>
          <w:rFonts w:ascii="Times New Roman" w:hAnsi="Times New Roman" w:cs="Times New Roman"/>
          <w:sz w:val="24"/>
          <w:szCs w:val="24"/>
          <w:lang w:val="en-GB"/>
        </w:rPr>
        <w:t xml:space="preserve"> spp.</w:t>
      </w:r>
      <w:r w:rsidR="00CD252C" w:rsidRPr="009C40D2">
        <w:rPr>
          <w:rFonts w:ascii="Times New Roman" w:hAnsi="Times New Roman" w:cs="Times New Roman"/>
          <w:sz w:val="24"/>
          <w:szCs w:val="24"/>
          <w:lang w:val="en-GB"/>
        </w:rPr>
        <w:t xml:space="preserve"> </w:t>
      </w:r>
      <w:r w:rsidR="00CD252C"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3CED4E75-E321-4866-8A4D-F8B0B283072C&lt;/uuid&gt;&lt;priority&gt;0&lt;/priority&gt;&lt;publications&gt;&lt;publication&gt;&lt;uuid&gt;EF5A830B-7614-4617-9C64-5A692696EA46&lt;/uuid&gt;&lt;volume&gt;157&lt;/volume&gt;&lt;doi&gt;10.1007/s00227-010-1483-8&lt;/doi&gt;&lt;startpage&gt;2187&lt;/startpage&gt;&lt;publication_date&gt;99201000001200000000200000&lt;/publication_date&gt;&lt;url&gt;http://link.springer.com/article/10.1007/s00227-010-1483-8/fulltext.html&lt;/url&gt;&lt;type&gt;400&lt;/type&gt;&lt;title&gt;Central place foraging by breeding Cook’s petrel Pterodroma cookii: foraging duration reflects range, diet and chick meal mass&lt;/title&gt;&lt;publisher&gt;Springer-Verlag&lt;/publisher&gt;&lt;number&gt;10&lt;/number&gt;&lt;subtype&gt;400&lt;/subtype&gt;&lt;endpage&gt;2194&lt;/endpage&gt;&lt;bundle&gt;&lt;publication&gt;&lt;publisher&gt;Springer Berlin Heidelberg&lt;/publisher&gt;&lt;title&gt;Marine Biology&lt;/title&gt;&lt;type&gt;-100&lt;/type&gt;&lt;subtype&gt;-100&lt;/subtype&gt;&lt;uuid&gt;242C7348-017E-44C4-B1C3-636F49F26E87&lt;/uuid&gt;&lt;/publication&gt;&lt;/bundle&gt;&lt;authors&gt;&lt;author&gt;&lt;firstName&gt;M&lt;/firstName&gt;&lt;middleNames&gt;J&lt;/middleNames&gt;&lt;lastName&gt;Rayner&lt;/lastName&gt;&lt;/author&gt;&lt;author&gt;&lt;firstName&gt;B&lt;/firstName&gt;&lt;middleNames&gt;W&lt;/middleNames&gt;&lt;lastName&gt;Hartill&lt;/lastName&gt;&lt;/author&gt;&lt;author&gt;&lt;firstName&gt;M&lt;/firstName&gt;&lt;middleNames&gt;E&lt;/middleNames&gt;&lt;lastName&gt;Hauber&lt;/lastName&gt;&lt;/author&gt;&lt;author&gt;&lt;firstName&gt;R&lt;/firstName&gt;&lt;middleNames&gt;A&lt;/middleNames&gt;&lt;lastName&gt;Phillips&lt;/lastName&gt;&lt;/author&gt;&lt;/authors&gt;&lt;/publication&gt;&lt;publication&gt;&lt;volume&gt;476&lt;/volume&gt;&lt;publication_date&gt;99201300001200000000200000&lt;/publication_date&gt;&lt;doi&gt;10.3354/meps10083&lt;/doi&gt;&lt;startpage&gt;269&lt;/startpage&gt;&lt;title&gt;Year-round distribution and habitat preferences of the Bugio petrel&lt;/title&gt;&lt;uuid&gt;54B09D0A-EF5D-4B82-BF4C-67C5D3AF1DC2&lt;/uuid&gt;&lt;subtype&gt;400&lt;/subtype&gt;&lt;endpage&gt;284&lt;/endpage&gt;&lt;type&gt;400&lt;/type&gt;&lt;citekey&gt;Ramirez:2013ga&lt;/citekey&gt;&lt;url&gt;http://www.int-res.com/abstracts/meps/v476/p269-284/&lt;/url&gt;&lt;bundle&gt;&lt;publication&gt;&lt;title&gt;Marine Ecology Progress Series&lt;/title&gt;&lt;type&gt;-100&lt;/type&gt;&lt;subtype&gt;-100&lt;/subtype&gt;&lt;uuid&gt;635C1DCD-BD2B-40BE-AE78-7F6257076A9A&lt;/uuid&gt;&lt;/publication&gt;&lt;/bundle&gt;&lt;authors&gt;&lt;author&gt;&lt;firstName&gt;Iván&lt;/firstName&gt;&lt;lastName&gt;Ramírez&lt;/lastName&gt;&lt;/author&gt;&lt;author&gt;&lt;firstName&gt;Vitor&lt;/firstName&gt;&lt;middleNames&gt;H&lt;/middleNames&gt;&lt;lastName&gt;Paiva&lt;/lastName&gt;&lt;/author&gt;&lt;author&gt;&lt;firstName&gt;Dilia&lt;/firstName&gt;&lt;lastName&gt;Menezes&lt;/lastName&gt;&lt;/author&gt;&lt;author&gt;&lt;firstName&gt;Isamberto&lt;/firstName&gt;&lt;lastName&gt;Silva&lt;/lastName&gt;&lt;/author&gt;&lt;author&gt;&lt;firstName&gt;Richard&lt;/firstName&gt;&lt;middleNames&gt;A&lt;/middleNames&gt;&lt;lastName&gt;Phillips&lt;/lastName&gt;&lt;/author&gt;&lt;author&gt;&lt;firstName&gt;Jaime&lt;/firstName&gt;&lt;middleNames&gt;A&lt;/middleNames&gt;&lt;lastName&gt;Ramos&lt;/lastName&gt;&lt;/author&gt;&lt;author&gt;&lt;firstName&gt;Stefan&lt;/firstName&gt;&lt;lastName&gt;Garthe&lt;/lastName&gt;&lt;/author&gt;&lt;/authors&gt;&lt;/publication&gt;&lt;publication&gt;&lt;uuid&gt;D2C7B3C7-413F-4869-B97A-BFEB8587DF45&lt;/uuid&gt;&lt;volume&gt;114&lt;/volume&gt;&lt;doi&gt;10.1071/MU14021&lt;/doi&gt;&lt;startpage&gt;360&lt;/startpage&gt;&lt;publication_date&gt;99201400001200000000200000&lt;/publication_date&gt;&lt;url&gt;http://www.publish.csiro.au/?paper=MU14021&lt;/url&gt;&lt;type&gt;400&lt;/type&gt;&lt;title&gt;Pelagic distribution of Gould's Petrel (Pterodroma leucoptera): linking shipboard and onshore observations with remote-tracking data&lt;/title&gt;&lt;publisher&gt;CSIRO PUBLISHING&lt;/publisher&gt;&lt;number&gt;4&lt;/number&gt;&lt;subtype&gt;400&lt;/subtype&gt;&lt;endpage&gt;370&lt;/endpage&gt;&lt;bundle&gt;&lt;publication&gt;&lt;title&gt;Emu&lt;/title&gt;&lt;type&gt;-100&lt;/type&gt;&lt;subtype&gt;-100&lt;/subtype&gt;&lt;uuid&gt;2E72D53D-0AD2-483E-861E-6BB981DBFA2D&lt;/uuid&gt;&lt;/publication&gt;&lt;/bundle&gt;&lt;authors&gt;&lt;author&gt;&lt;firstName&gt;David&lt;/firstName&gt;&lt;lastName&gt;Priddel&lt;/lastName&gt;&lt;/author&gt;&lt;author&gt;&lt;firstName&gt;Nicholas&lt;/firstName&gt;&lt;lastName&gt;Carlile&lt;/lastName&gt;&lt;/author&gt;&lt;author&gt;&lt;firstName&gt;Dean&lt;/firstName&gt;&lt;lastName&gt;Portelli&lt;/lastName&gt;&lt;/author&gt;&lt;author&gt;&lt;firstName&gt;Yuna&lt;/firstName&gt;&lt;lastName&gt;Kim&lt;/lastName&gt;&lt;/author&gt;&lt;author&gt;&lt;firstName&gt;Lisa&lt;/firstName&gt;&lt;lastName&gt;O'Neill&lt;/lastName&gt;&lt;/author&gt;&lt;author&gt;&lt;firstName&gt;Vincent&lt;/firstName&gt;&lt;lastName&gt;Bretagnolle&lt;/lastName&gt;&lt;/author&gt;&lt;author&gt;&lt;firstName&gt;Lisa&lt;/firstName&gt;&lt;middleNames&gt;T&lt;/middleNames&gt;&lt;lastName&gt;Ballance&lt;/lastName&gt;&lt;/author&gt;&lt;author&gt;&lt;firstName&gt;Richard&lt;/firstName&gt;&lt;middleNames&gt;A&lt;/middleNames&gt;&lt;lastName&gt;Phillips&lt;/lastName&gt;&lt;/author&gt;&lt;author&gt;&lt;firstName&gt;Robert&lt;/firstName&gt;&lt;middleNames&gt;L&lt;/middleNames&gt;&lt;lastName&gt;Pitman&lt;/lastName&gt;&lt;/author&gt;&lt;author&gt;&lt;firstName&gt;Matt&lt;/firstName&gt;&lt;middleNames&gt;J&lt;/middleNames&gt;&lt;lastName&gt;Rayner&lt;/lastName&gt;&lt;/author&gt;&lt;/authors&gt;&lt;/publication&gt;&lt;/publications&gt;&lt;cites&gt;&lt;/cites&gt;&lt;/citation&gt;</w:instrText>
      </w:r>
      <w:r w:rsidR="00CD252C"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(Rayner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2010; Ramírez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2013; Priddel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2014)</w:t>
      </w:r>
      <w:r w:rsidR="00CD252C" w:rsidRPr="009C40D2">
        <w:rPr>
          <w:rFonts w:ascii="Times New Roman" w:hAnsi="Times New Roman" w:cs="Times New Roman"/>
          <w:sz w:val="24"/>
          <w:szCs w:val="24"/>
          <w:lang w:val="en-GB"/>
        </w:rPr>
        <w:fldChar w:fldCharType="end"/>
      </w:r>
      <w:r w:rsidR="00C24A9E" w:rsidRPr="009C40D2">
        <w:rPr>
          <w:rFonts w:ascii="Times New Roman" w:hAnsi="Times New Roman" w:cs="Times New Roman"/>
          <w:sz w:val="24"/>
          <w:szCs w:val="24"/>
          <w:lang w:val="en-GB"/>
        </w:rPr>
        <w:t>.</w:t>
      </w:r>
      <w:r w:rsidR="001C365F" w:rsidRPr="009C40D2">
        <w:rPr>
          <w:rFonts w:ascii="Times New Roman" w:hAnsi="Times New Roman" w:cs="Times New Roman"/>
          <w:sz w:val="24"/>
          <w:szCs w:val="24"/>
          <w:lang w:val="en-GB"/>
        </w:rPr>
        <w:t xml:space="preserve"> </w:t>
      </w:r>
      <w:r w:rsidR="0095248F" w:rsidRPr="009C40D2">
        <w:rPr>
          <w:rFonts w:ascii="Times New Roman" w:hAnsi="Times New Roman" w:cs="Times New Roman"/>
          <w:sz w:val="24"/>
          <w:szCs w:val="24"/>
          <w:lang w:val="en-GB"/>
        </w:rPr>
        <w:t>Individual migratory patterns and spatial distribution at sea during the non-breeding season may vary considerably within the same species</w:t>
      </w:r>
      <w:r w:rsidR="00DB407A" w:rsidRPr="009C40D2">
        <w:rPr>
          <w:rFonts w:ascii="Times New Roman" w:hAnsi="Times New Roman" w:cs="Times New Roman"/>
          <w:sz w:val="24"/>
          <w:szCs w:val="24"/>
          <w:lang w:val="en-GB"/>
        </w:rPr>
        <w:t xml:space="preserve"> </w:t>
      </w:r>
      <w:r w:rsidR="00775665"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76DC9034-C0AC-40FE-958E-9DF7DBB365B8&lt;/uuid&gt;&lt;priority&gt;14&lt;/priority&gt;&lt;publications&gt;&lt;publication&gt;&lt;volume&gt;434&lt;/volume&gt;&lt;publication_date&gt;99201100001200000000200000&lt;/publication_date&gt;&lt;doi&gt;10.3354/meps09211&lt;/doi&gt;&lt;startpage&gt;1&lt;/startpage&gt;&lt;title&gt;Trophic versus geographic structure in stable isotope signatures of pelagic seabirds breeding in the northeast Atlantic&lt;/title&gt;&lt;uuid&gt;4252E538-4830-498C-BF07-301B2859FD67&lt;/uuid&gt;&lt;subtype&gt;400&lt;/subtype&gt;&lt;endpage&gt;13&lt;/endpage&gt;&lt;type&gt;400&lt;/type&gt;&lt;url&gt;http://digital.csic.es/handle/10261/43567&lt;/url&gt;&lt;bundle&gt;&lt;publication&gt;&lt;title&gt;Marine Ecology Progress Series&lt;/title&gt;&lt;type&gt;-100&lt;/type&gt;&lt;subtype&gt;-100&lt;/subtype&gt;&lt;uuid&gt;AAAC2191-90A1-4568-ABED-BBBDDC80B496&lt;/uuid&gt;&lt;/publication&gt;&lt;/bundle&gt;&lt;authors&gt;&lt;author&gt;&lt;firstName&gt;J&lt;/firstName&gt;&lt;middleNames&gt;L&lt;/middleNames&gt;&lt;lastName&gt;Roscales&lt;/lastName&gt;&lt;/author&gt;&lt;author&gt;&lt;firstName&gt;E&lt;/firstName&gt;&lt;lastName&gt;Gómez-Díaz&lt;/lastName&gt;&lt;/author&gt;&lt;author&gt;&lt;firstName&gt;V&lt;/firstName&gt;&lt;lastName&gt;Neves&lt;/lastName&gt;&lt;/author&gt;&lt;author&gt;&lt;firstName&gt;J&lt;/firstName&gt;&lt;lastName&gt;González-Solís&lt;/lastName&gt;&lt;/author&gt;&lt;/authors&gt;&lt;/publication&gt;&lt;/publications&gt;&lt;cites&gt;&lt;/cites&gt;&lt;/citation&gt;</w:instrText>
      </w:r>
      <w:r w:rsidR="00775665"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(Roscales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775665" w:rsidRPr="009C40D2">
        <w:rPr>
          <w:rFonts w:ascii="Times New Roman" w:hAnsi="Times New Roman" w:cs="Times New Roman"/>
          <w:sz w:val="24"/>
          <w:szCs w:val="24"/>
          <w:lang w:val="en-GB"/>
        </w:rPr>
        <w:fldChar w:fldCharType="end"/>
      </w:r>
      <w:r w:rsidR="00213364" w:rsidRPr="009C40D2">
        <w:rPr>
          <w:rFonts w:ascii="Times New Roman" w:hAnsi="Times New Roman" w:cs="Times New Roman"/>
          <w:sz w:val="24"/>
          <w:szCs w:val="24"/>
          <w:lang w:val="en-GB"/>
        </w:rPr>
        <w:t xml:space="preserve">. </w:t>
      </w:r>
      <w:r w:rsidR="00213364" w:rsidRPr="009C40D2">
        <w:rPr>
          <w:rFonts w:ascii="Times New Roman" w:hAnsi="Times New Roman" w:cs="Times New Roman"/>
          <w:sz w:val="24"/>
          <w:szCs w:val="24"/>
          <w:lang w:val="en-GB"/>
        </w:rPr>
        <w:t xml:space="preserve">Different individuals might exploit different niches over the same time period </w:t>
      </w:r>
      <w:r w:rsidR="00213364" w:rsidRPr="009C40D2">
        <w:rPr>
          <w:rFonts w:ascii="Times New Roman" w:hAnsi="Times New Roman" w:cs="Times New Roman"/>
          <w:sz w:val="24"/>
          <w:szCs w:val="24"/>
          <w:lang w:val="en-GB"/>
        </w:rPr>
        <w:fldChar w:fldCharType="begin"/>
      </w:r>
      <w:r w:rsidR="003624EE" w:rsidRPr="009C40D2">
        <w:rPr>
          <w:rFonts w:ascii="Times New Roman" w:hAnsi="Times New Roman" w:cs="Times New Roman"/>
          <w:sz w:val="24"/>
          <w:szCs w:val="24"/>
          <w:lang w:val="en-GB"/>
        </w:rPr>
        <w:instrText xml:space="preserve"> ADDIN PAPERS2_CITATIONS &lt;citation&gt;&lt;uuid&gt;C4523B5E-3E5E-4C5D-8E8C-C38804B0BD8F&lt;/uuid&gt;&lt;priority&gt;9&lt;/priority&gt;&lt;publications&gt;&lt;/publications&gt;&lt;/citation&gt;</w:instrText>
      </w:r>
      <w:r w:rsidR="00213364" w:rsidRPr="009C40D2">
        <w:rPr>
          <w:rFonts w:ascii="Times New Roman" w:hAnsi="Times New Roman" w:cs="Times New Roman"/>
          <w:sz w:val="24"/>
          <w:szCs w:val="24"/>
          <w:lang w:val="en-GB"/>
        </w:rPr>
        <w:fldChar w:fldCharType="separate"/>
      </w:r>
      <w:r w:rsidR="00213364" w:rsidRPr="009C40D2">
        <w:rPr>
          <w:rFonts w:ascii="Times New Roman" w:eastAsiaTheme="minorEastAsia" w:hAnsi="Times New Roman" w:cs="Times New Roman"/>
          <w:sz w:val="24"/>
          <w:szCs w:val="24"/>
          <w:lang w:val="en-GB"/>
        </w:rPr>
        <w:t xml:space="preserve">(Bolnick </w:t>
      </w:r>
      <w:r w:rsidR="00213364" w:rsidRPr="009C40D2">
        <w:rPr>
          <w:rFonts w:ascii="Times New Roman" w:eastAsiaTheme="minorEastAsia" w:hAnsi="Times New Roman" w:cs="Times New Roman"/>
          <w:i/>
          <w:sz w:val="24"/>
          <w:szCs w:val="24"/>
          <w:lang w:val="en-GB"/>
        </w:rPr>
        <w:t>et</w:t>
      </w:r>
      <w:r w:rsidR="00213364" w:rsidRPr="009C40D2">
        <w:rPr>
          <w:rFonts w:ascii="Times New Roman" w:eastAsiaTheme="minorEastAsia" w:hAnsi="Times New Roman" w:cs="Times New Roman"/>
          <w:sz w:val="24"/>
          <w:szCs w:val="24"/>
          <w:lang w:val="en-GB"/>
        </w:rPr>
        <w:t xml:space="preserve"> </w:t>
      </w:r>
      <w:r w:rsidR="00213364" w:rsidRPr="009C40D2">
        <w:rPr>
          <w:rFonts w:ascii="Times New Roman" w:eastAsiaTheme="minorEastAsia" w:hAnsi="Times New Roman" w:cs="Times New Roman"/>
          <w:i/>
          <w:sz w:val="24"/>
          <w:szCs w:val="24"/>
          <w:lang w:val="en-GB"/>
        </w:rPr>
        <w:t>al</w:t>
      </w:r>
      <w:r w:rsidR="00213364" w:rsidRPr="009C40D2">
        <w:rPr>
          <w:rFonts w:ascii="Times New Roman" w:eastAsiaTheme="minorEastAsia" w:hAnsi="Times New Roman" w:cs="Times New Roman"/>
          <w:sz w:val="24"/>
          <w:szCs w:val="24"/>
          <w:lang w:val="en-GB"/>
        </w:rPr>
        <w:t>., 2003)</w:t>
      </w:r>
      <w:r w:rsidR="00213364" w:rsidRPr="009C40D2">
        <w:rPr>
          <w:rFonts w:ascii="Times New Roman" w:hAnsi="Times New Roman" w:cs="Times New Roman"/>
          <w:sz w:val="24"/>
          <w:szCs w:val="24"/>
          <w:lang w:val="en-GB"/>
        </w:rPr>
        <w:fldChar w:fldCharType="end"/>
      </w:r>
      <w:r w:rsidR="0095248F" w:rsidRPr="009C40D2">
        <w:rPr>
          <w:rFonts w:ascii="Times New Roman" w:hAnsi="Times New Roman" w:cs="Times New Roman"/>
          <w:sz w:val="24"/>
          <w:szCs w:val="24"/>
          <w:lang w:val="en-GB"/>
        </w:rPr>
        <w:t xml:space="preserve">. Such </w:t>
      </w:r>
      <w:r w:rsidR="0095248F" w:rsidRPr="009C40D2">
        <w:rPr>
          <w:rFonts w:ascii="Times New Roman" w:hAnsi="Times New Roman" w:cs="Times New Roman"/>
          <w:sz w:val="24"/>
          <w:szCs w:val="24"/>
          <w:lang w:val="en-GB"/>
        </w:rPr>
        <w:lastRenderedPageBreak/>
        <w:t>intra</w:t>
      </w:r>
      <w:r w:rsidR="007D3F77" w:rsidRPr="009C40D2">
        <w:rPr>
          <w:rFonts w:ascii="Times New Roman" w:hAnsi="Times New Roman" w:cs="Times New Roman"/>
          <w:sz w:val="24"/>
          <w:szCs w:val="24"/>
          <w:lang w:val="en-GB"/>
        </w:rPr>
        <w:t>-</w:t>
      </w:r>
      <w:r w:rsidR="0095248F" w:rsidRPr="009C40D2">
        <w:rPr>
          <w:rFonts w:ascii="Times New Roman" w:hAnsi="Times New Roman" w:cs="Times New Roman"/>
          <w:sz w:val="24"/>
          <w:szCs w:val="24"/>
          <w:lang w:val="en-GB"/>
        </w:rPr>
        <w:t xml:space="preserve">specific variation could be related </w:t>
      </w:r>
      <w:r w:rsidR="00C45EAF" w:rsidRPr="009C40D2">
        <w:rPr>
          <w:rFonts w:ascii="Times New Roman" w:hAnsi="Times New Roman" w:cs="Times New Roman"/>
          <w:sz w:val="24"/>
          <w:szCs w:val="24"/>
          <w:lang w:val="en-GB"/>
        </w:rPr>
        <w:t>to</w:t>
      </w:r>
      <w:r w:rsidR="0095248F" w:rsidRPr="009C40D2">
        <w:rPr>
          <w:rFonts w:ascii="Times New Roman" w:hAnsi="Times New Roman" w:cs="Times New Roman"/>
          <w:sz w:val="24"/>
          <w:szCs w:val="24"/>
          <w:lang w:val="en-GB"/>
        </w:rPr>
        <w:t xml:space="preserve"> age, sex </w:t>
      </w:r>
      <w:r w:rsidR="00C45EAF" w:rsidRPr="009C40D2">
        <w:rPr>
          <w:rFonts w:ascii="Times New Roman" w:hAnsi="Times New Roman" w:cs="Times New Roman"/>
          <w:sz w:val="24"/>
          <w:szCs w:val="24"/>
          <w:lang w:val="en-GB"/>
        </w:rPr>
        <w:t>or</w:t>
      </w:r>
      <w:r w:rsidR="0095248F" w:rsidRPr="009C40D2">
        <w:rPr>
          <w:rFonts w:ascii="Times New Roman" w:hAnsi="Times New Roman" w:cs="Times New Roman"/>
          <w:sz w:val="24"/>
          <w:szCs w:val="24"/>
          <w:lang w:val="en-GB"/>
        </w:rPr>
        <w:t xml:space="preserve"> breeding status</w:t>
      </w:r>
      <w:r w:rsidR="00DB407A" w:rsidRPr="009C40D2">
        <w:rPr>
          <w:rFonts w:ascii="Times New Roman" w:hAnsi="Times New Roman" w:cs="Times New Roman"/>
          <w:sz w:val="24"/>
          <w:szCs w:val="24"/>
          <w:lang w:val="en-GB"/>
        </w:rPr>
        <w:t xml:space="preserve"> </w:t>
      </w:r>
      <w:r w:rsidR="00CD252C"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4D1979BA-88C3-41AE-8749-EF9213AFD3D6&lt;/uuid&gt;&lt;priority&gt;0&lt;/priority&gt;&lt;publications&gt;&lt;publication&gt;&lt;volume&gt;274&lt;/volume&gt;&lt;publication_date&gt;99200700001200000000200000&lt;/publication_date&gt;&lt;number&gt;1611&lt;/number&gt;&lt;doi&gt;10.1098/rspb.2006.0198&lt;/doi&gt;&lt;startpage&gt;839&lt;/startpage&gt;&lt;title&gt;Intraspecific competition drives increased resource use diversity within a natural population&lt;/title&gt;&lt;uuid&gt;5E0A2B61-E734-4846-B19B-034F91889B63&lt;/uuid&gt;&lt;subtype&gt;400&lt;/subtype&gt;&lt;endpage&gt;844&lt;/endpage&gt;&lt;type&gt;400&lt;/type&gt;&lt;url&gt;http://rspb.royalsocietypublishing.org/cgi/doi/10.1098/rspb.2006.0198&lt;/url&gt;&lt;bundle&gt;&lt;publication&gt;&lt;title&gt;Proceedings of the Royal Society B-Biological Sciences&lt;/title&gt;&lt;type&gt;-100&lt;/type&gt;&lt;subtype&gt;-100&lt;/subtype&gt;&lt;uuid&gt;2A7A1395-8B5C-4FBD-AC11-C5CC8D09DE61&lt;/uuid&gt;&lt;/publication&gt;&lt;/bundle&gt;&lt;authors&gt;&lt;author&gt;&lt;firstName&gt;Richard&lt;/firstName&gt;&lt;lastName&gt;Svanback&lt;/lastName&gt;&lt;/author&gt;&lt;author&gt;&lt;firstName&gt;Daniel&lt;/firstName&gt;&lt;middleNames&gt;I&lt;/middleNames&gt;&lt;lastName&gt;Bolnick&lt;/lastName&gt;&lt;/author&gt;&lt;/authors&gt;&lt;/publication&gt;&lt;publication&gt;&lt;uuid&gt;FDCFA837-EAF9-44DD-B397-D429639FEC32&lt;/uuid&gt;&lt;volume&gt;159&lt;/volume&gt;&lt;doi&gt;10.1007/s00227-012-1946-1&lt;/doi&gt;&lt;startpage&gt;1581&lt;/startpage&gt;&lt;publication_date&gt;99201207001200000000220000&lt;/publication_date&gt;&lt;url&gt;http://link.springer.com/10.1007/s00227-012-1946-1&lt;/url&gt;&lt;type&gt;400&lt;/type&gt;&lt;title&gt;Short- and long-term consistency in the foraging niche of wandering albatrosses&lt;/title&gt;&lt;publisher&gt;Springer-Verlag&lt;/publisher&gt;&lt;number&gt;7&lt;/number&gt;&lt;subtype&gt;400&lt;/subtype&gt;&lt;endpage&gt;1591&lt;/endpage&gt;&lt;bundle&gt;&lt;publication&gt;&lt;publisher&gt;Springer Berlin Heidelberg&lt;/publisher&gt;&lt;title&gt;Marine Biology&lt;/title&gt;&lt;type&gt;-100&lt;/type&gt;&lt;subtype&gt;-100&lt;/subtype&gt;&lt;uuid&gt;242C7348-017E-44C4-B1C3-636F49F26E87&lt;/uuid&gt;&lt;/publication&gt;&lt;/bundle&gt;&lt;authors&gt;&lt;author&gt;&lt;firstName&gt;Filipe&lt;/firstName&gt;&lt;middleNames&gt;R&lt;/middleNames&gt;&lt;lastName&gt;Ceia&lt;/lastName&gt;&lt;/author&gt;&lt;author&gt;&lt;firstName&gt;Richard&lt;/firstName&gt;&lt;middleNames&gt;A&lt;/middleNames&gt;&lt;lastName&gt;Phillips&lt;/lastName&gt;&lt;/author&gt;&lt;author&gt;&lt;firstName&gt;Jaime&lt;/firstName&gt;&lt;middleNames&gt;A&lt;/middleNames&gt;&lt;lastName&gt;Ramos&lt;/lastName&gt;&lt;/author&gt;&lt;author&gt;&lt;firstName&gt;Yves&lt;/firstName&gt;&lt;lastName&gt;Cherel&lt;/lastName&gt;&lt;/author&gt;&lt;author&gt;&lt;firstName&gt;Rui&lt;/firstName&gt;&lt;middleNames&gt;P&lt;/middleNames&gt;&lt;lastName&gt;Vieira&lt;/lastName&gt;&lt;/author&gt;&lt;author&gt;&lt;firstName&gt;Pierre&lt;/firstName&gt;&lt;lastName&gt;Richard&lt;/lastName&gt;&lt;/author&gt;&lt;author&gt;&lt;firstName&gt;Jose&lt;/firstName&gt;&lt;middleNames&gt;C&lt;/middleNames&gt;&lt;lastName&gt;Xavier&lt;/lastName&gt;&lt;/author&gt;&lt;/authors&gt;&lt;/publication&gt;&lt;/publications&gt;&lt;cites&gt;&lt;/cites&gt;&lt;/citation&gt;</w:instrText>
      </w:r>
      <w:r w:rsidR="00CD252C"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(Svanback &amp; Bolnick 2007; Ceia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2012)</w:t>
      </w:r>
      <w:r w:rsidR="00CD252C" w:rsidRPr="009C40D2">
        <w:rPr>
          <w:rFonts w:ascii="Times New Roman" w:hAnsi="Times New Roman" w:cs="Times New Roman"/>
          <w:sz w:val="24"/>
          <w:szCs w:val="24"/>
          <w:lang w:val="en-GB"/>
        </w:rPr>
        <w:fldChar w:fldCharType="end"/>
      </w:r>
      <w:r w:rsidR="00017EF7" w:rsidRPr="009C40D2">
        <w:rPr>
          <w:rFonts w:ascii="Times New Roman" w:hAnsi="Times New Roman" w:cs="Times New Roman"/>
          <w:sz w:val="24"/>
          <w:szCs w:val="24"/>
          <w:lang w:val="en-GB"/>
        </w:rPr>
        <w:t xml:space="preserve">. </w:t>
      </w:r>
      <w:r w:rsidR="00C45EAF" w:rsidRPr="009C40D2">
        <w:rPr>
          <w:rFonts w:ascii="Times New Roman" w:hAnsi="Times New Roman" w:cs="Times New Roman"/>
          <w:sz w:val="24"/>
          <w:szCs w:val="24"/>
          <w:lang w:val="en-GB"/>
        </w:rPr>
        <w:t>This s</w:t>
      </w:r>
      <w:r w:rsidR="0050490C" w:rsidRPr="009C40D2">
        <w:rPr>
          <w:rFonts w:ascii="Times New Roman" w:hAnsi="Times New Roman" w:cs="Times New Roman"/>
          <w:sz w:val="24"/>
          <w:szCs w:val="24"/>
          <w:lang w:val="en-GB"/>
        </w:rPr>
        <w:t xml:space="preserve">patial or trophic niche </w:t>
      </w:r>
      <w:r w:rsidR="00C45EAF" w:rsidRPr="009C40D2">
        <w:rPr>
          <w:rFonts w:ascii="Times New Roman" w:hAnsi="Times New Roman" w:cs="Times New Roman"/>
          <w:sz w:val="24"/>
          <w:szCs w:val="24"/>
          <w:lang w:val="en-GB"/>
        </w:rPr>
        <w:t>divergence</w:t>
      </w:r>
      <w:r w:rsidR="0050490C" w:rsidRPr="009C40D2">
        <w:rPr>
          <w:rFonts w:ascii="Times New Roman" w:hAnsi="Times New Roman" w:cs="Times New Roman"/>
          <w:sz w:val="24"/>
          <w:szCs w:val="24"/>
          <w:lang w:val="en-GB"/>
        </w:rPr>
        <w:t xml:space="preserve"> could </w:t>
      </w:r>
      <w:r w:rsidR="00C45EAF" w:rsidRPr="009C40D2">
        <w:rPr>
          <w:rFonts w:ascii="Times New Roman" w:hAnsi="Times New Roman" w:cs="Times New Roman"/>
          <w:sz w:val="24"/>
          <w:szCs w:val="24"/>
          <w:lang w:val="en-GB"/>
        </w:rPr>
        <w:t xml:space="preserve">reflect </w:t>
      </w:r>
      <w:r w:rsidR="00724D20" w:rsidRPr="009C40D2">
        <w:rPr>
          <w:rFonts w:ascii="Times New Roman" w:hAnsi="Times New Roman" w:cs="Times New Roman"/>
          <w:sz w:val="24"/>
          <w:szCs w:val="24"/>
          <w:lang w:val="en-GB"/>
        </w:rPr>
        <w:t>(</w:t>
      </w:r>
      <w:r w:rsidR="00C45EAF" w:rsidRPr="009C40D2">
        <w:rPr>
          <w:rFonts w:ascii="Times New Roman" w:hAnsi="Times New Roman" w:cs="Times New Roman"/>
          <w:sz w:val="24"/>
          <w:szCs w:val="24"/>
          <w:lang w:val="en-GB"/>
        </w:rPr>
        <w:t>and reduce</w:t>
      </w:r>
      <w:r w:rsidR="00724D20" w:rsidRPr="009C40D2">
        <w:rPr>
          <w:rFonts w:ascii="Times New Roman" w:hAnsi="Times New Roman" w:cs="Times New Roman"/>
          <w:sz w:val="24"/>
          <w:szCs w:val="24"/>
          <w:lang w:val="en-GB"/>
        </w:rPr>
        <w:t>)</w:t>
      </w:r>
      <w:r w:rsidR="00C45EAF" w:rsidRPr="009C40D2">
        <w:rPr>
          <w:rFonts w:ascii="Times New Roman" w:hAnsi="Times New Roman" w:cs="Times New Roman"/>
          <w:sz w:val="24"/>
          <w:szCs w:val="24"/>
          <w:lang w:val="en-GB"/>
        </w:rPr>
        <w:t xml:space="preserve"> competition for the same resources by conspecifics and other species from the same foraging guild</w:t>
      </w:r>
      <w:r w:rsidR="00DB407A" w:rsidRPr="009C40D2">
        <w:rPr>
          <w:rFonts w:ascii="Times New Roman" w:hAnsi="Times New Roman" w:cs="Times New Roman"/>
          <w:sz w:val="24"/>
          <w:szCs w:val="24"/>
          <w:lang w:val="en-GB"/>
        </w:rPr>
        <w:t xml:space="preserve"> </w:t>
      </w:r>
      <w:r w:rsidR="003624EE"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D2B9F80F-7B63-45E3-B237-F74DBCDDD321&lt;/uuid&gt;&lt;priority&gt;0&lt;/priority&gt;&lt;publications&gt;&lt;publication&gt;&lt;volume&gt;83&lt;/volume&gt;&lt;publication_date&gt;99201209111200000000222000&lt;/publication_date&gt;&lt;doi&gt;10.1890/0012-9658(2002)083[2091:SCOAMA]2.0.CO;2&lt;/doi&gt;&lt;startpage&gt;2091&lt;/startpage&gt;&lt;title&gt;Species co-occurence: a meta-analysis of J. M. Diamond's assembly rules model&lt;/title&gt;&lt;uuid&gt;BE29A953-E4C4-480E-B432-46044DC0028B&lt;/uuid&gt;&lt;subtype&gt;400&lt;/subtype&gt;&lt;endpage&gt;2096&lt;/endpage&gt;&lt;type&gt;400&lt;/type&gt;&lt;url&gt;http://www.esajournals.org/doi/abs/10.1890/0012-9658%282002%29083%5B2091%3ASCOAMA%5D2.0.CO%3B2&lt;/url&gt;&lt;bundle&gt;&lt;publication&gt;&lt;url&gt;http://dx.doi.org&lt;/url&gt;&lt;title&gt;Ecology&lt;/title&gt;&lt;type&gt;-100&lt;/type&gt;&lt;subtype&gt;-100&lt;/subtype&gt;&lt;uuid&gt;4969E13E-6935-4009-B4AD-F597231E3AC5&lt;/uuid&gt;&lt;/publication&gt;&lt;/bundle&gt;&lt;authors&gt;&lt;author&gt;&lt;firstName&gt;Nicholas&lt;/firstName&gt;&lt;middleNames&gt;J&lt;/middleNames&gt;&lt;lastName&gt;Gotelli&lt;/lastName&gt;&lt;/author&gt;&lt;author&gt;&lt;firstName&gt;Declan&lt;/firstName&gt;&lt;middleNames&gt;J&lt;/middleNames&gt;&lt;lastName&gt;McCabe&lt;/lastName&gt;&lt;/author&gt;&lt;/authors&gt;&lt;/publication&gt;&lt;publication&gt;&lt;uuid&gt;1A407DD2-48E8-4E2F-B4A8-E4D6819C73D5&lt;/uuid&gt;&lt;volume&gt;412&lt;/volume&gt;&lt;doi&gt;10.1038/35090566&lt;/doi&gt;&lt;startpage&gt;816&lt;/startpage&gt;&lt;publication_date&gt;99200100001200000000200000&lt;/publication_date&gt;&lt;url&gt;http://www.nature.com/doifinder/10.1038/35090566&lt;/url&gt;&lt;citekey&gt;Lewis:2001eg&lt;/citekey&gt;&lt;type&gt;400&lt;/type&gt;&lt;title&gt;Evidence of intra-specific competition for food in a pelagic seabird&lt;/title&gt;&lt;number&gt;6849&lt;/number&gt;&lt;subtype&gt;400&lt;/subtype&gt;&lt;endpage&gt;819&lt;/endpage&gt;&lt;bundle&gt;&lt;publication&gt;&lt;publisher&gt;Nature Publishing Group&lt;/publisher&gt;&lt;title&gt;Nature&lt;/title&gt;&lt;type&gt;-100&lt;/type&gt;&lt;subtype&gt;-100&lt;/subtype&gt;&lt;uuid&gt;B0DE7E4A-1230-460A-9450-6C78EF7C7A31&lt;/uuid&gt;&lt;/publication&gt;&lt;/bundle&gt;&lt;authors&gt;&lt;author&gt;&lt;firstName&gt;S&lt;/firstName&gt;&lt;lastName&gt;Lewis&lt;/lastName&gt;&lt;/author&gt;&lt;author&gt;&lt;firstName&gt;T&lt;/firstName&gt;&lt;middleNames&gt;N&lt;/middleNames&gt;&lt;lastName&gt;Sherratt&lt;/lastName&gt;&lt;/author&gt;&lt;author&gt;&lt;firstName&gt;K&lt;/firstName&gt;&lt;middleNames&gt;C&lt;/middleNames&gt;&lt;lastName&gt;Hamer&lt;/lastName&gt;&lt;/author&gt;&lt;author&gt;&lt;firstName&gt;S&lt;/firstName&gt;&lt;lastName&gt;Wanless&lt;/lastName&gt;&lt;/author&gt;&lt;/authors&gt;&lt;/publication&gt;&lt;/publications&gt;&lt;cites&gt;&lt;/cites&gt;&lt;/citation&gt;</w:instrText>
      </w:r>
      <w:r w:rsidR="003624EE"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(Lewis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2001; Gotelli &amp; McCabe 2012)</w:t>
      </w:r>
      <w:r w:rsidR="003624EE" w:rsidRPr="009C40D2">
        <w:rPr>
          <w:rFonts w:ascii="Times New Roman" w:hAnsi="Times New Roman" w:cs="Times New Roman"/>
          <w:sz w:val="24"/>
          <w:szCs w:val="24"/>
          <w:lang w:val="en-GB"/>
        </w:rPr>
        <w:fldChar w:fldCharType="end"/>
      </w:r>
      <w:r w:rsidR="00A77C36" w:rsidRPr="009C40D2">
        <w:rPr>
          <w:rFonts w:ascii="Times New Roman" w:hAnsi="Times New Roman" w:cs="Times New Roman"/>
          <w:sz w:val="24"/>
          <w:szCs w:val="24"/>
          <w:lang w:val="en-GB"/>
        </w:rPr>
        <w:t>.</w:t>
      </w:r>
      <w:r w:rsidRPr="009C40D2">
        <w:rPr>
          <w:rFonts w:ascii="Times New Roman" w:hAnsi="Times New Roman" w:cs="Times New Roman"/>
          <w:sz w:val="24"/>
          <w:szCs w:val="24"/>
          <w:lang w:val="en-GB"/>
        </w:rPr>
        <w:t xml:space="preserve"> </w:t>
      </w:r>
      <w:r w:rsidR="00F46200" w:rsidRPr="009C40D2">
        <w:rPr>
          <w:rFonts w:ascii="Times New Roman" w:hAnsi="Times New Roman" w:cs="Times New Roman"/>
          <w:sz w:val="24"/>
          <w:szCs w:val="24"/>
          <w:lang w:val="en-GB"/>
        </w:rPr>
        <w:t>If a wide range of habitats are used</w:t>
      </w:r>
      <w:r w:rsidR="00724D20" w:rsidRPr="009C40D2">
        <w:rPr>
          <w:rFonts w:ascii="Times New Roman" w:hAnsi="Times New Roman" w:cs="Times New Roman"/>
          <w:sz w:val="24"/>
          <w:szCs w:val="24"/>
          <w:lang w:val="en-GB"/>
        </w:rPr>
        <w:t>,</w:t>
      </w:r>
      <w:r w:rsidR="0095248F" w:rsidRPr="009C40D2">
        <w:rPr>
          <w:rFonts w:ascii="Times New Roman" w:hAnsi="Times New Roman" w:cs="Times New Roman"/>
          <w:sz w:val="24"/>
          <w:szCs w:val="24"/>
          <w:lang w:val="en-GB"/>
        </w:rPr>
        <w:t xml:space="preserve"> a particular species </w:t>
      </w:r>
      <w:r w:rsidR="00724D20" w:rsidRPr="009C40D2">
        <w:rPr>
          <w:rFonts w:ascii="Times New Roman" w:hAnsi="Times New Roman" w:cs="Times New Roman"/>
          <w:sz w:val="24"/>
          <w:szCs w:val="24"/>
          <w:lang w:val="en-GB"/>
        </w:rPr>
        <w:t xml:space="preserve">or population </w:t>
      </w:r>
      <w:r w:rsidR="0095248F" w:rsidRPr="009C40D2">
        <w:rPr>
          <w:rFonts w:ascii="Times New Roman" w:hAnsi="Times New Roman" w:cs="Times New Roman"/>
          <w:sz w:val="24"/>
          <w:szCs w:val="24"/>
          <w:lang w:val="en-GB"/>
        </w:rPr>
        <w:t>might be better prepared to cope with rapid climatic or habitat changes</w:t>
      </w:r>
      <w:r w:rsidR="00724D20" w:rsidRPr="009C40D2">
        <w:rPr>
          <w:rFonts w:ascii="Times New Roman" w:hAnsi="Times New Roman" w:cs="Times New Roman"/>
          <w:sz w:val="24"/>
          <w:szCs w:val="24"/>
          <w:lang w:val="en-GB"/>
        </w:rPr>
        <w:t>, or threats from fisheries</w:t>
      </w:r>
      <w:r w:rsidR="00CD252C" w:rsidRPr="009C40D2">
        <w:rPr>
          <w:rFonts w:ascii="Times New Roman" w:hAnsi="Times New Roman" w:cs="Times New Roman"/>
          <w:sz w:val="24"/>
          <w:szCs w:val="24"/>
          <w:lang w:val="en-GB"/>
        </w:rPr>
        <w:t xml:space="preserve"> </w:t>
      </w:r>
      <w:r w:rsidR="004E7210"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FBDE168C-EC00-4598-AAE1-FEBB8DC2C68F&lt;/uuid&gt;&lt;priority&gt;0&lt;/priority&gt;&lt;publications&gt;&lt;publication&gt;&lt;uuid&gt;42784927-623B-4234-BC65-720D3C0DB045&lt;/uuid&gt;&lt;volume&gt;160&lt;/volume&gt;&lt;doi&gt;10.1007/s00442-009-1342-9&lt;/doi&gt;&lt;startpage&gt;795&lt;/startpage&gt;&lt;publication_date&gt;99200907001200000000220000&lt;/publication_date&gt;&lt;url&gt;http://link.springer.com/10.1007/s00442-009-1342-9&lt;/url&gt;&lt;type&gt;400&lt;/type&gt;&lt;title&gt;Stable isotopes reveal individual variation in migration strategies and habitat preferences in a suite of seabirds during the nonbreeding period&lt;/title&gt;&lt;publisher&gt;Springer-Verlag&lt;/publisher&gt;&lt;number&gt;4&lt;/number&gt;&lt;subtype&gt;400&lt;/subtype&gt;&lt;endpage&gt;806&lt;/endpage&gt;&lt;bundle&gt;&lt;publication&gt;&lt;publisher&gt;Springer-Verlag&lt;/publisher&gt;&lt;title&gt;Oecologia&lt;/title&gt;&lt;type&gt;-100&lt;/type&gt;&lt;subtype&gt;-100&lt;/subtype&gt;&lt;uuid&gt;4D5BC233-D8FB-4AB9-BBC4-C32E46BA19B9&lt;/uuid&gt;&lt;/publication&gt;&lt;/bundle&gt;&lt;authors&gt;&lt;author&gt;&lt;firstName&gt;Richard&lt;/firstName&gt;&lt;middleNames&gt;A&lt;/middleNames&gt;&lt;lastName&gt;Phillips&lt;/lastName&gt;&lt;/author&gt;&lt;author&gt;&lt;firstName&gt;Stuart&lt;/firstName&gt;&lt;lastName&gt;Bearhop&lt;/lastName&gt;&lt;/author&gt;&lt;author&gt;&lt;firstName&gt;Rona&lt;/firstName&gt;&lt;middleNames&gt;A R&lt;/middleNames&gt;&lt;lastName&gt;Mcgill&lt;/lastName&gt;&lt;/author&gt;&lt;author&gt;&lt;firstName&gt;Deborah&lt;/firstName&gt;&lt;middleNames&gt;A&lt;/middleNames&gt;&lt;lastName&gt;Dawson&lt;/lastName&gt;&lt;/author&gt;&lt;/authors&gt;&lt;/publication&gt;&lt;publication&gt;&lt;volume&gt;277&lt;/volume&gt;&lt;publication_date&gt;99201000001200000000200000&lt;/publication_date&gt;&lt;number&gt;1699&lt;/number&gt;&lt;doi&gt;10.1098/rspb.2010.0771&lt;/doi&gt;&lt;startpage&gt;3391&lt;/startpage&gt;&lt;title&gt;Phenotypic plasticity and population viability: the importance of environmental predictability&lt;/title&gt;&lt;uuid&gt;417AF907-BED8-46BA-A770-6A95D8F748D6&lt;/uuid&gt;&lt;subtype&gt;400&lt;/subtype&gt;&lt;endpage&gt;3400&lt;/endpage&gt;&lt;type&gt;400&lt;/type&gt;&lt;url&gt;http://rspb.royalsocietypublishing.org/cgi/doi/10.1098/rspb.2010.0771&lt;/url&gt;&lt;bundle&gt;&lt;publication&gt;&lt;title&gt;Proceedings of the Royal Society B-Biological Sciences&lt;/title&gt;&lt;type&gt;-100&lt;/type&gt;&lt;subtype&gt;-100&lt;/subtype&gt;&lt;uuid&gt;2A7A1395-8B5C-4FBD-AC11-C5CC8D09DE61&lt;/uuid&gt;&lt;/publication&gt;&lt;/bundle&gt;&lt;authors&gt;&lt;author&gt;&lt;firstName&gt;Thomas&lt;/firstName&gt;&lt;middleNames&gt;E&lt;/middleNames&gt;&lt;lastName&gt;Reed&lt;/lastName&gt;&lt;/author&gt;&lt;author&gt;&lt;firstName&gt;Robin&lt;/firstName&gt;&lt;middleNames&gt;S&lt;/middleNames&gt;&lt;lastName&gt;Waples&lt;/lastName&gt;&lt;/author&gt;&lt;author&gt;&lt;firstName&gt;Daniel&lt;/firstName&gt;&lt;middleNames&gt;E&lt;/middleNames&gt;&lt;lastName&gt;Schindler&lt;/lastName&gt;&lt;/author&gt;&lt;author&gt;&lt;firstName&gt;Jeffrey&lt;/firstName&gt;&lt;middleNames&gt;J&lt;/middleNames&gt;&lt;lastName&gt;Hard&lt;/lastName&gt;&lt;/author&gt;&lt;author&gt;&lt;firstName&gt;Michael&lt;/firstName&gt;&lt;middleNames&gt;T&lt;/middleNames&gt;&lt;lastName&gt;Kinnison&lt;/lastName&gt;&lt;/author&gt;&lt;/authors&gt;&lt;/publication&gt;&lt;publication&gt;&lt;uuid&gt;C5A1926D-58D7-4624-BC4B-4EE4EE6C3BB1&lt;/uuid&gt;&lt;volume&gt;278&lt;/volume&gt;&lt;doi&gt;10.1098/rspb.2010.2114&lt;/doi&gt;&lt;startpage&gt;1786&lt;/startpage&gt;&lt;publication_date&gt;99201100001200000000200000&lt;/publication_date&gt;&lt;url&gt;http://rspb.royalsocietypublishing.org/cgi/doi/10.1098/rspb.2010.2114&lt;/url&gt;&lt;citekey&gt;Dias:2011ec&lt;/citekey&gt;&lt;type&gt;400&lt;/type&gt;&lt;title&gt;Breaking the routine: individual Cory's shearwaters shift winter destinations between hemispheres and across ocean basins&lt;/title&gt;&lt;number&gt;1713&lt;/number&gt;&lt;subtype&gt;400&lt;/subtype&gt;&lt;endpage&gt;1793&lt;/endpage&gt;&lt;bundle&gt;&lt;publication&gt;&lt;title&gt;Proceedings of the Royal Society B-Biological Sciences&lt;/title&gt;&lt;type&gt;-100&lt;/type&gt;&lt;subtype&gt;-100&lt;/subtype&gt;&lt;uuid&gt;2A7A1395-8B5C-4FBD-AC11-C5CC8D09DE61&lt;/uuid&gt;&lt;/publication&gt;&lt;/bundle&gt;&lt;authors&gt;&lt;author&gt;&lt;firstName&gt;Maria&lt;/firstName&gt;&lt;middleNames&gt;P&lt;/middleNames&gt;&lt;lastName&gt;Dias&lt;/lastName&gt;&lt;/author&gt;&lt;author&gt;&lt;firstName&gt;Jose&lt;/firstName&gt;&lt;middleNames&gt;P&lt;/middleNames&gt;&lt;lastName&gt;Granadeiro&lt;/lastName&gt;&lt;/author&gt;&lt;author&gt;&lt;firstName&gt;Richard&lt;/firstName&gt;&lt;middleNames&gt;A&lt;/middleNames&gt;&lt;lastName&gt;Phillips&lt;/lastName&gt;&lt;/author&gt;&lt;author&gt;&lt;firstName&gt;Hany&lt;/firstName&gt;&lt;lastName&gt;Alonso&lt;/lastName&gt;&lt;/author&gt;&lt;author&gt;&lt;firstName&gt;Paulo&lt;/firstName&gt;&lt;lastName&gt;Catry&lt;/lastName&gt;&lt;/author&gt;&lt;/authors&gt;&lt;/publication&gt;&lt;/publications&gt;&lt;cites&gt;&lt;/cites&gt;&lt;/citation&gt;</w:instrText>
      </w:r>
      <w:r w:rsidR="004E7210"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(Phillips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2009; Reed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2010; Dias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4E7210" w:rsidRPr="009C40D2">
        <w:rPr>
          <w:rFonts w:ascii="Times New Roman" w:hAnsi="Times New Roman" w:cs="Times New Roman"/>
          <w:sz w:val="24"/>
          <w:szCs w:val="24"/>
          <w:lang w:val="en-GB"/>
        </w:rPr>
        <w:fldChar w:fldCharType="end"/>
      </w:r>
      <w:r w:rsidR="0095248F" w:rsidRPr="009C40D2">
        <w:rPr>
          <w:rFonts w:ascii="Times New Roman" w:hAnsi="Times New Roman" w:cs="Times New Roman"/>
          <w:sz w:val="24"/>
          <w:szCs w:val="24"/>
          <w:lang w:val="en-GB"/>
        </w:rPr>
        <w:t xml:space="preserve">. </w:t>
      </w:r>
      <w:r w:rsidR="00A04F74" w:rsidRPr="009C40D2">
        <w:rPr>
          <w:rFonts w:ascii="Times New Roman" w:hAnsi="Times New Roman" w:cs="Times New Roman"/>
          <w:sz w:val="24"/>
          <w:szCs w:val="24"/>
          <w:lang w:val="en-GB"/>
        </w:rPr>
        <w:t xml:space="preserve">Characterising these differences may have direct value for the conservation and management needs of a particular species </w:t>
      </w:r>
      <w:r w:rsidR="00A04F74" w:rsidRPr="009C40D2">
        <w:rPr>
          <w:rFonts w:ascii="Times New Roman" w:hAnsi="Times New Roman" w:cs="Times New Roman"/>
          <w:sz w:val="24"/>
          <w:szCs w:val="24"/>
          <w:lang w:val="en-GB"/>
        </w:rPr>
        <w:fldChar w:fldCharType="begin"/>
      </w:r>
      <w:r w:rsidR="003624EE" w:rsidRPr="009C40D2">
        <w:rPr>
          <w:rFonts w:ascii="Times New Roman" w:hAnsi="Times New Roman" w:cs="Times New Roman"/>
          <w:sz w:val="24"/>
          <w:szCs w:val="24"/>
          <w:lang w:val="en-GB"/>
        </w:rPr>
        <w:instrText xml:space="preserve"> ADDIN PAPERS2_CITATIONS &lt;citation&gt;&lt;uuid&gt;170AA06D-1DB0-4894-AD14-4D84427928D9&lt;/uuid&gt;&lt;priority&gt;0&lt;/priority&gt;&lt;publications&gt;&lt;/publications&gt;&lt;/citation&gt;</w:instrText>
      </w:r>
      <w:r w:rsidR="00A04F74" w:rsidRPr="009C40D2">
        <w:rPr>
          <w:rFonts w:ascii="Times New Roman" w:hAnsi="Times New Roman" w:cs="Times New Roman"/>
          <w:sz w:val="24"/>
          <w:szCs w:val="24"/>
          <w:lang w:val="en-GB"/>
        </w:rPr>
        <w:fldChar w:fldCharType="separate"/>
      </w:r>
      <w:r w:rsidR="00A04F74" w:rsidRPr="009C40D2">
        <w:rPr>
          <w:rFonts w:ascii="Times New Roman" w:eastAsiaTheme="minorEastAsia" w:hAnsi="Times New Roman" w:cs="Times New Roman"/>
          <w:sz w:val="24"/>
          <w:szCs w:val="24"/>
          <w:lang w:val="en-GB"/>
        </w:rPr>
        <w:t xml:space="preserve">(Tranquilla </w:t>
      </w:r>
      <w:r w:rsidR="00A04F74" w:rsidRPr="009C40D2">
        <w:rPr>
          <w:rFonts w:ascii="Times New Roman" w:eastAsiaTheme="minorEastAsia" w:hAnsi="Times New Roman" w:cs="Times New Roman"/>
          <w:i/>
          <w:sz w:val="24"/>
          <w:szCs w:val="24"/>
          <w:lang w:val="en-GB"/>
        </w:rPr>
        <w:t>et</w:t>
      </w:r>
      <w:r w:rsidR="00A04F74" w:rsidRPr="009C40D2">
        <w:rPr>
          <w:rFonts w:ascii="Times New Roman" w:eastAsiaTheme="minorEastAsia" w:hAnsi="Times New Roman" w:cs="Times New Roman"/>
          <w:sz w:val="24"/>
          <w:szCs w:val="24"/>
          <w:lang w:val="en-GB"/>
        </w:rPr>
        <w:t xml:space="preserve"> </w:t>
      </w:r>
      <w:r w:rsidR="00A04F74" w:rsidRPr="009C40D2">
        <w:rPr>
          <w:rFonts w:ascii="Times New Roman" w:eastAsiaTheme="minorEastAsia" w:hAnsi="Times New Roman" w:cs="Times New Roman"/>
          <w:i/>
          <w:sz w:val="24"/>
          <w:szCs w:val="24"/>
          <w:lang w:val="en-GB"/>
        </w:rPr>
        <w:t>al</w:t>
      </w:r>
      <w:r w:rsidR="00A04F74" w:rsidRPr="009C40D2">
        <w:rPr>
          <w:rFonts w:ascii="Times New Roman" w:eastAsiaTheme="minorEastAsia" w:hAnsi="Times New Roman" w:cs="Times New Roman"/>
          <w:sz w:val="24"/>
          <w:szCs w:val="24"/>
          <w:lang w:val="en-GB"/>
        </w:rPr>
        <w:t>., 2013; 2014)</w:t>
      </w:r>
      <w:r w:rsidR="00A04F74" w:rsidRPr="009C40D2">
        <w:rPr>
          <w:rFonts w:ascii="Times New Roman" w:hAnsi="Times New Roman" w:cs="Times New Roman"/>
          <w:sz w:val="24"/>
          <w:szCs w:val="24"/>
          <w:lang w:val="en-GB"/>
        </w:rPr>
        <w:fldChar w:fldCharType="end"/>
      </w:r>
      <w:r w:rsidR="00A04F74" w:rsidRPr="009C40D2">
        <w:rPr>
          <w:rFonts w:ascii="Times New Roman" w:hAnsi="Times New Roman" w:cs="Times New Roman"/>
          <w:sz w:val="24"/>
          <w:szCs w:val="24"/>
          <w:lang w:val="en-GB"/>
        </w:rPr>
        <w:t>.</w:t>
      </w:r>
      <w:r w:rsidR="003F048B" w:rsidRPr="009C40D2">
        <w:rPr>
          <w:rFonts w:ascii="Times New Roman" w:hAnsi="Times New Roman" w:cs="Times New Roman"/>
          <w:sz w:val="24"/>
          <w:szCs w:val="24"/>
          <w:lang w:val="en-GB"/>
        </w:rPr>
        <w:t xml:space="preserve"> </w:t>
      </w:r>
      <w:r w:rsidR="00213364" w:rsidRPr="009C40D2">
        <w:rPr>
          <w:rFonts w:ascii="Times New Roman" w:hAnsi="Times New Roman" w:cs="Times New Roman"/>
          <w:sz w:val="24"/>
          <w:szCs w:val="24"/>
          <w:lang w:val="en-GB"/>
        </w:rPr>
        <w:t>Also, and as pointed out by</w:t>
      </w:r>
      <w:r w:rsidR="00CD252C" w:rsidRPr="009C40D2">
        <w:rPr>
          <w:rFonts w:ascii="Times New Roman" w:hAnsi="Times New Roman" w:cs="Times New Roman"/>
          <w:sz w:val="24"/>
          <w:szCs w:val="24"/>
          <w:lang w:val="en-GB"/>
        </w:rPr>
        <w:t xml:space="preserve"> </w:t>
      </w:r>
      <w:r w:rsidR="00CD252C"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6084D5DF-52F9-4AB7-AFBB-449FC20CF2A0&lt;/uuid&gt;&lt;priority&gt;0&lt;/priority&gt;&lt;publications&gt;&lt;publication&gt;&lt;volume&gt;274&lt;/volume&gt;&lt;publication_date&gt;99200700001200000000200000&lt;/publication_date&gt;&lt;number&gt;1611&lt;/number&gt;&lt;doi&gt;10.1098/rspb.2006.0198&lt;/doi&gt;&lt;startpage&gt;839&lt;/startpage&gt;&lt;title&gt;Intraspecific competition drives increased resource use diversity within a natural population&lt;/title&gt;&lt;uuid&gt;5E0A2B61-E734-4846-B19B-034F91889B63&lt;/uuid&gt;&lt;subtype&gt;400&lt;/subtype&gt;&lt;endpage&gt;844&lt;/endpage&gt;&lt;type&gt;400&lt;/type&gt;&lt;url&gt;http://rspb.royalsocietypublishing.org/cgi/doi/10.1098/rspb.2006.0198&lt;/url&gt;&lt;bundle&gt;&lt;publication&gt;&lt;title&gt;Proceedings of the Royal Society B-Biological Sciences&lt;/title&gt;&lt;type&gt;-100&lt;/type&gt;&lt;subtype&gt;-100&lt;/subtype&gt;&lt;uuid&gt;2A7A1395-8B5C-4FBD-AC11-C5CC8D09DE61&lt;/uuid&gt;&lt;/publication&gt;&lt;/bundle&gt;&lt;authors&gt;&lt;author&gt;&lt;firstName&gt;Richard&lt;/firstName&gt;&lt;lastName&gt;Svanback&lt;/lastName&gt;&lt;/author&gt;&lt;author&gt;&lt;firstName&gt;Daniel&lt;/firstName&gt;&lt;middleNames&gt;I&lt;/middleNames&gt;&lt;lastName&gt;Bolnick&lt;/lastName&gt;&lt;/author&gt;&lt;/authors&gt;&lt;/publication&gt;&lt;/publications&gt;&lt;cites&gt;&lt;/cites&gt;&lt;/citation&gt;</w:instrText>
      </w:r>
      <w:r w:rsidR="00CD252C"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(Svanback &amp; Bolnick 2007)</w:t>
      </w:r>
      <w:r w:rsidR="00CD252C" w:rsidRPr="009C40D2">
        <w:rPr>
          <w:rFonts w:ascii="Times New Roman" w:hAnsi="Times New Roman" w:cs="Times New Roman"/>
          <w:sz w:val="24"/>
          <w:szCs w:val="24"/>
          <w:lang w:val="en-GB"/>
        </w:rPr>
        <w:fldChar w:fldCharType="end"/>
      </w:r>
      <w:r w:rsidR="00213364" w:rsidRPr="009C40D2">
        <w:rPr>
          <w:rFonts w:ascii="Times New Roman" w:hAnsi="Times New Roman" w:cs="Times New Roman"/>
          <w:sz w:val="24"/>
          <w:szCs w:val="24"/>
          <w:lang w:val="en-GB"/>
        </w:rPr>
        <w:t xml:space="preserve">, threatened species such as most Gadfly petrels, may suffer from anthropogenic processes and environmental deterioration at sea. All these factors need to be incorporated into conservation management measures that should be applied either </w:t>
      </w:r>
      <w:r w:rsidR="006835B4" w:rsidRPr="009C40D2">
        <w:rPr>
          <w:rFonts w:ascii="Times New Roman" w:hAnsi="Times New Roman" w:cs="Times New Roman"/>
          <w:sz w:val="24"/>
          <w:szCs w:val="24"/>
          <w:lang w:val="en-GB"/>
        </w:rPr>
        <w:t xml:space="preserve">at breeding colonies or </w:t>
      </w:r>
      <w:r w:rsidR="00213364" w:rsidRPr="009C40D2">
        <w:rPr>
          <w:rFonts w:ascii="Times New Roman" w:hAnsi="Times New Roman" w:cs="Times New Roman"/>
          <w:sz w:val="24"/>
          <w:szCs w:val="24"/>
          <w:lang w:val="en-GB"/>
        </w:rPr>
        <w:t>at sea (e.g. by-catch mitigation strategies)</w:t>
      </w:r>
      <w:r w:rsidR="00DB407A" w:rsidRPr="009C40D2">
        <w:rPr>
          <w:rFonts w:ascii="Times New Roman" w:hAnsi="Times New Roman" w:cs="Times New Roman"/>
          <w:sz w:val="24"/>
          <w:szCs w:val="24"/>
          <w:lang w:val="en-GB"/>
        </w:rPr>
        <w:t>.</w:t>
      </w:r>
    </w:p>
    <w:p w14:paraId="23872FB4" w14:textId="780063CE" w:rsidR="00A1437E" w:rsidRPr="009C40D2" w:rsidRDefault="00A04F74"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There are a number of studies </w:t>
      </w:r>
      <w:r w:rsidR="004E7210" w:rsidRPr="009C40D2">
        <w:rPr>
          <w:rFonts w:ascii="Times New Roman" w:hAnsi="Times New Roman" w:cs="Times New Roman"/>
          <w:sz w:val="24"/>
          <w:szCs w:val="24"/>
          <w:lang w:val="en-GB"/>
        </w:rPr>
        <w:t>targeting</w:t>
      </w:r>
      <w:r w:rsidRPr="009C40D2">
        <w:rPr>
          <w:rFonts w:ascii="Times New Roman" w:hAnsi="Times New Roman" w:cs="Times New Roman"/>
          <w:sz w:val="24"/>
          <w:szCs w:val="24"/>
          <w:lang w:val="en-GB"/>
        </w:rPr>
        <w:t xml:space="preserve"> the degree of annual consistency within individuals,</w:t>
      </w:r>
      <w:r w:rsidR="00F46200" w:rsidRPr="009C40D2">
        <w:rPr>
          <w:rFonts w:ascii="Times New Roman" w:hAnsi="Times New Roman" w:cs="Times New Roman"/>
          <w:sz w:val="24"/>
          <w:szCs w:val="24"/>
          <w:lang w:val="en-GB"/>
        </w:rPr>
        <w:t xml:space="preserve"> and between years,</w:t>
      </w:r>
      <w:r w:rsidRPr="009C40D2">
        <w:rPr>
          <w:rFonts w:ascii="Times New Roman" w:hAnsi="Times New Roman" w:cs="Times New Roman"/>
          <w:sz w:val="24"/>
          <w:szCs w:val="24"/>
          <w:lang w:val="en-GB"/>
        </w:rPr>
        <w:t xml:space="preserve"> </w:t>
      </w:r>
      <w:r w:rsidR="004E7210"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F7B99A96-4BFA-43D9-96EF-BCA5D757F0A2&lt;/uuid&gt;&lt;priority&gt;0&lt;/priority&gt;&lt;publications&gt;&lt;publication&gt;&lt;volume&gt;9&lt;/volume&gt;&lt;publication_date&gt;99201400001200000000200000&lt;/publication_date&gt;&lt;number&gt;4&lt;/number&gt;&lt;doi&gt;10.1371/journal.pone.0090583&lt;/doi&gt;&lt;startpage&gt;&lt;/startpage&gt;&lt;title&gt;Individual Winter Movement Strategies in Two Species of Murre ( Uria spp.) in the Northwest Atlantic&lt;/title&gt;&lt;uuid&gt;6954733F-5740-4FB1-9FB3-3060C52FD7B9&lt;/uuid&gt;&lt;subtype&gt;400&lt;/subtype&gt;&lt;type&gt;400&lt;/type&gt;&lt;url&gt;http://dx.plos.org/10.1371/journal.pone.0090583&lt;/url&gt;&lt;bundle&gt;&lt;publication&gt;&lt;title&gt;Plos One&lt;/title&gt;&lt;type&gt;-100&lt;/type&gt;&lt;subtype&gt;-100&lt;/subtype&gt;&lt;uuid&gt;D52CB9D9-96E5-4F17-8816-903FA2B3E26F&lt;/uuid&gt;&lt;/publication&gt;&lt;/bundle&gt;&lt;authors&gt;&lt;author&gt;&lt;firstName&gt;Laura&lt;/firstName&gt;&lt;middleNames&gt;A McFarlane&lt;/middleNames&gt;&lt;lastName&gt;Tranquilla&lt;/lastName&gt;&lt;/author&gt;&lt;author&gt;&lt;firstName&gt;William&lt;/firstName&gt;&lt;middleNames&gt;A&lt;/middleNames&gt;&lt;lastName&gt;Montevecchi&lt;/lastName&gt;&lt;/author&gt;&lt;author&gt;&lt;firstName&gt;David&lt;/firstName&gt;&lt;middleNames&gt;A&lt;/middleNames&gt;&lt;lastName&gt;Fifield&lt;/lastName&gt;&lt;/author&gt;&lt;author&gt;&lt;firstName&gt;April&lt;/firstName&gt;&lt;lastName&gt;Hedd&lt;/lastName&gt;&lt;/author&gt;&lt;author&gt;&lt;firstName&gt;Anthony&lt;/firstName&gt;&lt;middleNames&gt;J&lt;/middleNames&gt;&lt;lastName&gt;Gaston&lt;/lastName&gt;&lt;/author&gt;&lt;author&gt;&lt;firstName&gt;Gregory&lt;/firstName&gt;&lt;middleNames&gt;J&lt;/middleNames&gt;&lt;lastName&gt;Robertson&lt;/lastName&gt;&lt;/author&gt;&lt;author&gt;&lt;firstName&gt;Richard&lt;/firstName&gt;&lt;middleNames&gt;A&lt;/middleNames&gt;&lt;lastName&gt;Phillips&lt;/lastName&gt;&lt;/author&gt;&lt;/authors&gt;&lt;editors&gt;&lt;author&gt;&lt;firstName&gt;Sébastien&lt;/firstName&gt;&lt;lastName&gt;Descamps&lt;/lastName&gt;&lt;/author&gt;&lt;/editors&gt;&lt;/publication&gt;&lt;publication&gt;&lt;volume&gt;60&lt;/volume&gt;&lt;startpage&gt;631&lt;/startpage&gt;&lt;title&gt;Individual consistency and sex differences in migration strategies of Scopoli’s shearwaters Calonectris diomedea despite year differences &lt;/title&gt;&lt;uuid&gt;976B9D97-9002-4A7F-9FD5-97A349805E11&lt;/uuid&gt;&lt;subtype&gt;400&lt;/subtype&gt;&lt;endpage&gt;641&lt;/endpage&gt;&lt;type&gt;400&lt;/type&gt;&lt;publication_date&gt;99201409161200000000222000&lt;/publication_date&gt;&lt;bundle&gt;&lt;publication&gt;&lt;title&gt;Current Zoology&lt;/title&gt;&lt;type&gt;-100&lt;/type&gt;&lt;subtype&gt;-100&lt;/subtype&gt;&lt;uuid&gt;2589BB96-31C3-47AB-877A-72467F7CB4F4&lt;/uuid&gt;&lt;/publication&gt;&lt;/bundle&gt;&lt;authors&gt;&lt;author&gt;&lt;firstName&gt;M&lt;/firstName&gt;&lt;middleNames&gt;S&lt;/middleNames&gt;&lt;lastName&gt;Müller&lt;/lastName&gt;&lt;/author&gt;&lt;author&gt;&lt;firstName&gt;B&lt;/firstName&gt;&lt;lastName&gt;Massa&lt;/lastName&gt;&lt;/author&gt;&lt;author&gt;&lt;lastName&gt;Massa&lt;/lastName&gt;&lt;/author&gt;&lt;author&gt;&lt;firstName&gt;R&lt;/firstName&gt;&lt;middleNames&gt;A&lt;/middleNames&gt;&lt;lastName&gt;Phillips&lt;/lastName&gt;&lt;/author&gt;&lt;author&gt;&lt;firstName&gt;G&lt;/firstName&gt;&lt;lastName&gt;Dell'Omo&lt;/lastName&gt;&lt;/author&gt;&lt;/authors&gt;&lt;/publication&gt;&lt;publication&gt;&lt;uuid&gt;F2708EEF-CF86-4C21-8D53-A7A2D47AB4A2&lt;/uuid&gt;&lt;volume&gt;151&lt;/volume&gt;&lt;doi&gt;10.1163/1568539X-00003163&lt;/doi&gt;&lt;startpage&gt;683&lt;/startpage&gt;&lt;publication_date&gt;99201400001200000000200000&lt;/publication_date&gt;&lt;url&gt;http://booksandjournals.brillonline.com/content/journals/10.1163/1568539x-00003163&lt;/url&gt;&lt;type&gt;400&lt;/type&gt;&lt;title&gt;Individual consistency in migratory behaviour of a pelagic seabird&lt;/title&gt;&lt;publisher&gt;Brill&lt;/publisher&gt;&lt;number&gt;5&lt;/number&gt;&lt;subtype&gt;400&lt;/subtype&gt;&lt;endpage&gt;701&lt;/endpage&gt;&lt;bundle&gt;&lt;publication&gt;&lt;title&gt;Behaviour&lt;/title&gt;&lt;type&gt;-100&lt;/type&gt;&lt;subtype&gt;-100&lt;/subtype&gt;&lt;uuid&gt;CA77161D-0521-44FF-90F6-B33D5DF71487&lt;/uuid&gt;&lt;/publication&gt;&lt;/bundle&gt;&lt;authors&gt;&lt;author&gt;&lt;firstName&gt;Takashi&lt;/firstName&gt;&lt;lastName&gt;Yamamoto&lt;/lastName&gt;&lt;/author&gt;&lt;author&gt;&lt;firstName&gt;Akinori&lt;/firstName&gt;&lt;lastName&gt;Takahashi&lt;/lastName&gt;&lt;/author&gt;&lt;author&gt;&lt;firstName&gt;Katsufumi&lt;/firstName&gt;&lt;lastName&gt;Sato&lt;/lastName&gt;&lt;/author&gt;&lt;author&gt;&lt;firstName&gt;Nariko&lt;/firstName&gt;&lt;lastName&gt;Oka&lt;/lastName&gt;&lt;/author&gt;&lt;author&gt;&lt;firstName&gt;Maki&lt;/firstName&gt;&lt;lastName&gt;Yamamoto&lt;/lastName&gt;&lt;/author&gt;&lt;author&gt;&lt;firstName&gt;Philip&lt;/firstName&gt;&lt;middleNames&gt;N&lt;/middleNames&gt;&lt;lastName&gt;Trathan&lt;/lastName&gt;&lt;/author&gt;&lt;/authors&gt;&lt;/publication&gt;&lt;/publications&gt;&lt;cites&gt;&lt;/cites&gt;&lt;/citation&gt;</w:instrText>
      </w:r>
      <w:r w:rsidR="004E7210"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(Tranquilla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w:t>
      </w:r>
      <w:r w:rsidR="00CB7388" w:rsidRPr="009C40D2">
        <w:rPr>
          <w:rFonts w:ascii="Times New Roman" w:eastAsiaTheme="minorEastAsia" w:hAnsi="Times New Roman" w:cs="Times New Roman"/>
          <w:sz w:val="24"/>
          <w:szCs w:val="24"/>
        </w:rPr>
        <w:lastRenderedPageBreak/>
        <w:t xml:space="preserve">2014; Yamamoto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2014; Müller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2014)</w:t>
      </w:r>
      <w:r w:rsidR="004E7210" w:rsidRPr="009C40D2">
        <w:rPr>
          <w:rFonts w:ascii="Times New Roman" w:hAnsi="Times New Roman" w:cs="Times New Roman"/>
          <w:sz w:val="24"/>
          <w:szCs w:val="24"/>
          <w:lang w:val="en-GB"/>
        </w:rPr>
        <w:fldChar w:fldCharType="end"/>
      </w:r>
      <w:r w:rsidR="00DB407A" w:rsidRPr="009C40D2">
        <w:rPr>
          <w:rFonts w:ascii="Times New Roman" w:hAnsi="Times New Roman" w:cs="Times New Roman"/>
          <w:sz w:val="24"/>
          <w:szCs w:val="24"/>
          <w:lang w:val="en-GB"/>
        </w:rPr>
        <w:t xml:space="preserve">. </w:t>
      </w:r>
      <w:r w:rsidRPr="009C40D2">
        <w:rPr>
          <w:rFonts w:ascii="Times New Roman" w:hAnsi="Times New Roman" w:cs="Times New Roman"/>
          <w:sz w:val="24"/>
          <w:szCs w:val="24"/>
          <w:lang w:val="en-GB"/>
        </w:rPr>
        <w:t>Some studies</w:t>
      </w:r>
      <w:r w:rsidR="007C4BA5" w:rsidRPr="009C40D2">
        <w:rPr>
          <w:rFonts w:ascii="Times New Roman" w:hAnsi="Times New Roman" w:cs="Times New Roman"/>
          <w:sz w:val="24"/>
          <w:szCs w:val="24"/>
          <w:lang w:val="en-GB"/>
        </w:rPr>
        <w:t xml:space="preserve"> show individual </w:t>
      </w:r>
      <w:r w:rsidR="004100DB" w:rsidRPr="009C40D2">
        <w:rPr>
          <w:rFonts w:ascii="Times New Roman" w:hAnsi="Times New Roman" w:cs="Times New Roman"/>
          <w:sz w:val="24"/>
          <w:szCs w:val="24"/>
          <w:lang w:val="en-GB"/>
        </w:rPr>
        <w:t xml:space="preserve">site fidelity and </w:t>
      </w:r>
      <w:r w:rsidR="007C4BA5" w:rsidRPr="009C40D2">
        <w:rPr>
          <w:rFonts w:ascii="Times New Roman" w:hAnsi="Times New Roman" w:cs="Times New Roman"/>
          <w:sz w:val="24"/>
          <w:szCs w:val="24"/>
          <w:lang w:val="en-GB"/>
        </w:rPr>
        <w:t xml:space="preserve">consistency in migratory movements </w:t>
      </w:r>
      <w:r w:rsidR="004100DB" w:rsidRPr="009C40D2">
        <w:rPr>
          <w:rFonts w:ascii="Times New Roman" w:hAnsi="Times New Roman" w:cs="Times New Roman"/>
          <w:sz w:val="24"/>
          <w:szCs w:val="24"/>
          <w:lang w:val="en-GB"/>
        </w:rPr>
        <w:t>of</w:t>
      </w:r>
      <w:r w:rsidR="00DF09D5" w:rsidRPr="009C40D2">
        <w:rPr>
          <w:rFonts w:ascii="Times New Roman" w:hAnsi="Times New Roman" w:cs="Times New Roman"/>
          <w:sz w:val="24"/>
          <w:szCs w:val="24"/>
          <w:lang w:val="en-GB"/>
        </w:rPr>
        <w:t xml:space="preserve"> pelagic seabirds </w:t>
      </w:r>
      <w:r w:rsidR="007C4BA5" w:rsidRPr="009C40D2">
        <w:rPr>
          <w:rFonts w:ascii="Times New Roman" w:hAnsi="Times New Roman" w:cs="Times New Roman"/>
          <w:sz w:val="24"/>
          <w:szCs w:val="24"/>
          <w:lang w:val="en-GB"/>
        </w:rPr>
        <w:t>during the non-breeding season</w:t>
      </w:r>
      <w:r w:rsidR="00232797" w:rsidRPr="009C40D2">
        <w:rPr>
          <w:rFonts w:ascii="Times New Roman" w:hAnsi="Times New Roman" w:cs="Times New Roman"/>
          <w:sz w:val="24"/>
          <w:szCs w:val="24"/>
          <w:lang w:val="en-GB"/>
        </w:rPr>
        <w:t xml:space="preserve"> </w:t>
      </w:r>
      <w:r w:rsidR="00232797"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7FD2A160-091A-4964-8B8E-DF5A87B64EFF&lt;/uuid&gt;&lt;priority&gt;0&lt;/priority&gt;&lt;publications&gt;&lt;publication&gt;&lt;volume&gt;86&lt;/volume&gt;&lt;publication_date&gt;99200509001200000000220000&lt;/publication_date&gt;&lt;number&gt;9&lt;/number&gt;&lt;doi&gt;10.1890/04-1885&lt;/doi&gt;&lt;startpage&gt;2386&lt;/startpage&gt;&lt;title&gt;Summer distribution and migration of nonbreeding albatrosses: Individual consistencies and implications for conservation&lt;/title&gt;&lt;uuid&gt;97B29D0A-D358-4502-A0AD-41A911180464&lt;/uuid&gt;&lt;subtype&gt;400&lt;/subtype&gt;&lt;endpage&gt;2396&lt;/endpage&gt;&lt;type&gt;400&lt;/type&gt;&lt;url&gt;http://www.esajournals.org/doi/abs/10.1890/04-1885&lt;/url&gt;&lt;bundle&gt;&lt;publication&gt;&lt;title&gt;Ecology&lt;/title&gt;&lt;type&gt;-100&lt;/type&gt;&lt;subtype&gt;-100&lt;/subtype&gt;&lt;uuid&gt;0478BB1B-EEBC-477F-8895-411EDEDED44D&lt;/uuid&gt;&lt;/publication&gt;&lt;/bundle&gt;&lt;authors&gt;&lt;author&gt;&lt;firstName&gt;R&lt;/firstName&gt;&lt;middleNames&gt;A&lt;/middleNames&gt;&lt;lastName&gt;Phillips&lt;/lastName&gt;&lt;/author&gt;&lt;author&gt;&lt;firstName&gt;JRD&lt;/firstName&gt;&lt;lastName&gt;Silk&lt;/lastName&gt;&lt;/author&gt;&lt;author&gt;&lt;firstName&gt;J&lt;/firstName&gt;&lt;middleNames&gt;P&lt;/middleNames&gt;&lt;lastName&gt;Croxall&lt;/lastName&gt;&lt;/author&gt;&lt;author&gt;&lt;firstName&gt;V&lt;/firstName&gt;&lt;lastName&gt;Afanasyev&lt;/lastName&gt;&lt;/author&gt;&lt;author&gt;&lt;firstName&gt;V&lt;/firstName&gt;&lt;middleNames&gt;J&lt;/middleNames&gt;&lt;lastName&gt;Bennett&lt;/lastName&gt;&lt;/author&gt;&lt;/authors&gt;&lt;/publication&gt;&lt;publication&gt;&lt;volume&gt;6&lt;/volume&gt;&lt;publication_date&gt;99201100001200000000200000&lt;/publication_date&gt;&lt;number&gt;7&lt;/number&gt;&lt;doi&gt;10.1371/journal.pone.0021336&lt;/doi&gt;&lt;startpage&gt;&lt;/startpage&gt;&lt;title&gt;A Dispersive Migration in the Atlantic Puffin and Its Implications for Migratory Navigation&lt;/title&gt;&lt;uuid&gt;52BB2126-128B-4FD5-90EF-55067E5B259C&lt;/uuid&gt;&lt;subtype&gt;400&lt;/subtype&gt;&lt;type&gt;400&lt;/type&gt;&lt;url&gt;http://dx.plos.org/10.1371/journal.pone.0021336&lt;/url&gt;&lt;bundle&gt;&lt;publication&gt;&lt;title&gt;Plos One&lt;/title&gt;&lt;type&gt;-100&lt;/type&gt;&lt;subtype&gt;-100&lt;/subtype&gt;&lt;uuid&gt;D52CB9D9-96E5-4F17-8816-903FA2B3E26F&lt;/uuid&gt;&lt;/publication&gt;&lt;/bundle&gt;&lt;authors&gt;&lt;author&gt;&lt;firstName&gt;Tim&lt;/firstName&gt;&lt;lastName&gt;Guilford&lt;/lastName&gt;&lt;/author&gt;&lt;author&gt;&lt;firstName&gt;Robin&lt;/firstName&gt;&lt;lastName&gt;Freeman&lt;/lastName&gt;&lt;/author&gt;&lt;author&gt;&lt;firstName&gt;Dave&lt;/firstName&gt;&lt;lastName&gt;Boyle&lt;/lastName&gt;&lt;/author&gt;&lt;author&gt;&lt;firstName&gt;Ben&lt;/firstName&gt;&lt;lastName&gt;Dean&lt;/lastName&gt;&lt;/author&gt;&lt;author&gt;&lt;firstName&gt;Holly&lt;/firstName&gt;&lt;lastName&gt;Kirk&lt;/lastName&gt;&lt;/author&gt;&lt;author&gt;&lt;firstName&gt;Richard&lt;/firstName&gt;&lt;lastName&gt;Phillips&lt;/lastName&gt;&lt;/author&gt;&lt;author&gt;&lt;firstName&gt;Chris&lt;/firstName&gt;&lt;lastName&gt;Perrins&lt;/lastName&gt;&lt;/author&gt;&lt;/authors&gt;&lt;editors&gt;&lt;author&gt;&lt;firstName&gt;Yan&lt;/firstName&gt;&lt;lastName&gt;Ropert-Coudert&lt;/lastName&gt;&lt;/author&gt;&lt;/editors&gt;&lt;/publication&gt;&lt;publication&gt;&lt;uuid&gt;DA75AC09-64B5-4CD5-8D9A-21E90105754E&lt;/uuid&gt;&lt;volume&gt;154&lt;/volume&gt;&lt;doi&gt;10.1007/s10336-012-0905-4&lt;/doi&gt;&lt;startpage&gt;411&lt;/startpage&gt;&lt;publication_date&gt;99201300001200000000200000&lt;/publication_date&gt;&lt;url&gt;http://link.springer.com/article/10.1007/s10336-012-0905-4/fulltext.html&lt;/url&gt;&lt;type&gt;400&lt;/type&gt;&lt;title&gt;Migration strategies of the Yelkouan Shearwater Puffinus yelkouan&lt;/title&gt;&lt;publisher&gt;Springer-Verlag&lt;/publisher&gt;&lt;number&gt;2&lt;/number&gt;&lt;subtype&gt;400&lt;/subtype&gt;&lt;endpage&gt;422&lt;/endpage&gt;&lt;bundle&gt;&lt;publication&gt;&lt;title&gt;Journal of Ornithology&lt;/title&gt;&lt;type&gt;-100&lt;/type&gt;&lt;subtype&gt;-100&lt;/subtype&gt;&lt;uuid&gt;F1336868-2A9C-49DB-8C17-4398B98B7367&lt;/uuid&gt;&lt;/publication&gt;&lt;/bundle&gt;&lt;authors&gt;&lt;author&gt;&lt;firstName&gt;André&lt;/firstName&gt;&lt;middleNames&gt;F&lt;/middleNames&gt;&lt;lastName&gt;Raine&lt;/lastName&gt;&lt;/author&gt;&lt;author&gt;&lt;firstName&gt;John&lt;/firstName&gt;&lt;middleNames&gt;J&lt;/middleNames&gt;&lt;lastName&gt;Borg&lt;/lastName&gt;&lt;/author&gt;&lt;author&gt;&lt;firstName&gt;Helen&lt;/firstName&gt;&lt;lastName&gt;Raine&lt;/lastName&gt;&lt;/author&gt;&lt;author&gt;&lt;firstName&gt;Richard&lt;/firstName&gt;&lt;middleNames&gt;A&lt;/middleNames&gt;&lt;lastName&gt;Phillips&lt;/lastName&gt;&lt;/author&gt;&lt;/authors&gt;&lt;/publication&gt;&lt;/publications&gt;&lt;cites&gt;&lt;/cites&gt;&lt;/citation&gt;</w:instrText>
      </w:r>
      <w:r w:rsidR="00232797"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(Phillips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2005; Guilford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 Raine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2013)</w:t>
      </w:r>
      <w:r w:rsidR="00232797" w:rsidRPr="009C40D2">
        <w:rPr>
          <w:rFonts w:ascii="Times New Roman" w:hAnsi="Times New Roman" w:cs="Times New Roman"/>
          <w:sz w:val="24"/>
          <w:szCs w:val="24"/>
          <w:lang w:val="en-GB"/>
        </w:rPr>
        <w:fldChar w:fldCharType="end"/>
      </w:r>
      <w:r w:rsidR="007C4BA5" w:rsidRPr="009C40D2">
        <w:rPr>
          <w:rFonts w:ascii="Times New Roman" w:eastAsiaTheme="minorEastAsia" w:hAnsi="Times New Roman" w:cs="Times New Roman"/>
          <w:sz w:val="24"/>
          <w:szCs w:val="24"/>
          <w:lang w:val="en-GB"/>
        </w:rPr>
        <w:t xml:space="preserve">, but other studies show </w:t>
      </w:r>
      <w:r w:rsidR="00E4745D" w:rsidRPr="009C40D2">
        <w:rPr>
          <w:rFonts w:ascii="Times New Roman" w:eastAsiaTheme="minorEastAsia" w:hAnsi="Times New Roman" w:cs="Times New Roman"/>
          <w:sz w:val="24"/>
          <w:szCs w:val="24"/>
          <w:lang w:val="en-GB"/>
        </w:rPr>
        <w:t>greater</w:t>
      </w:r>
      <w:r w:rsidR="007C4BA5" w:rsidRPr="009C40D2">
        <w:rPr>
          <w:rFonts w:ascii="Times New Roman" w:eastAsiaTheme="minorEastAsia" w:hAnsi="Times New Roman" w:cs="Times New Roman"/>
          <w:sz w:val="24"/>
          <w:szCs w:val="24"/>
          <w:lang w:val="en-GB"/>
        </w:rPr>
        <w:t xml:space="preserve"> plasticity, with </w:t>
      </w:r>
      <w:r w:rsidR="00E4745D" w:rsidRPr="009C40D2">
        <w:rPr>
          <w:rFonts w:ascii="Times New Roman" w:eastAsiaTheme="minorEastAsia" w:hAnsi="Times New Roman" w:cs="Times New Roman"/>
          <w:sz w:val="24"/>
          <w:szCs w:val="24"/>
          <w:lang w:val="en-GB"/>
        </w:rPr>
        <w:t xml:space="preserve">some </w:t>
      </w:r>
      <w:r w:rsidR="007C4BA5" w:rsidRPr="009C40D2">
        <w:rPr>
          <w:rFonts w:ascii="Times New Roman" w:eastAsiaTheme="minorEastAsia" w:hAnsi="Times New Roman" w:cs="Times New Roman"/>
          <w:sz w:val="24"/>
          <w:szCs w:val="24"/>
          <w:lang w:val="en-GB"/>
        </w:rPr>
        <w:t xml:space="preserve">individuals changing </w:t>
      </w:r>
      <w:r w:rsidR="000C0071" w:rsidRPr="009C40D2">
        <w:rPr>
          <w:rFonts w:ascii="Times New Roman" w:eastAsiaTheme="minorEastAsia" w:hAnsi="Times New Roman" w:cs="Times New Roman"/>
          <w:sz w:val="24"/>
          <w:szCs w:val="24"/>
          <w:lang w:val="en-GB"/>
        </w:rPr>
        <w:t xml:space="preserve">non-breeding </w:t>
      </w:r>
      <w:r w:rsidR="007C4BA5" w:rsidRPr="009C40D2">
        <w:rPr>
          <w:rFonts w:ascii="Times New Roman" w:eastAsiaTheme="minorEastAsia" w:hAnsi="Times New Roman" w:cs="Times New Roman"/>
          <w:sz w:val="24"/>
          <w:szCs w:val="24"/>
          <w:lang w:val="en-GB"/>
        </w:rPr>
        <w:t>areas between years</w:t>
      </w:r>
      <w:r w:rsidR="00232797" w:rsidRPr="009C40D2">
        <w:rPr>
          <w:rFonts w:ascii="Times New Roman" w:eastAsiaTheme="minorEastAsia" w:hAnsi="Times New Roman" w:cs="Times New Roman"/>
          <w:sz w:val="24"/>
          <w:szCs w:val="24"/>
          <w:lang w:val="en-GB"/>
        </w:rPr>
        <w:t xml:space="preserve"> </w:t>
      </w:r>
      <w:r w:rsidR="00232797"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B0E9BCEB-6898-4892-8D4B-3B8321735BD2&lt;/uuid&gt;&lt;priority&gt;0&lt;/priority&gt;&lt;publications&gt;&lt;publication&gt;&lt;uuid&gt;C5A1926D-58D7-4624-BC4B-4EE4EE6C3BB1&lt;/uuid&gt;&lt;volume&gt;278&lt;/volume&gt;&lt;doi&gt;10.1098/rspb.2010.2114&lt;/doi&gt;&lt;startpage&gt;1786&lt;/startpage&gt;&lt;publication_date&gt;99201100001200000000200000&lt;/publication_date&gt;&lt;url&gt;http://rspb.royalsocietypublishing.org/cgi/doi/10.1098/rspb.2010.2114&lt;/url&gt;&lt;citekey&gt;Dias:2011ec&lt;/citekey&gt;&lt;type&gt;400&lt;/type&gt;&lt;title&gt;Breaking the routine: individual Cory's shearwaters shift winter destinations between hemispheres and across ocean basins&lt;/title&gt;&lt;number&gt;1713&lt;/number&gt;&lt;subtype&gt;400&lt;/subtype&gt;&lt;endpage&gt;1793&lt;/endpage&gt;&lt;bundle&gt;&lt;publication&gt;&lt;title&gt;Proceedings of the Royal Society B-Biological Sciences&lt;/title&gt;&lt;type&gt;-100&lt;/type&gt;&lt;subtype&gt;-100&lt;/subtype&gt;&lt;uuid&gt;2A7A1395-8B5C-4FBD-AC11-C5CC8D09DE61&lt;/uuid&gt;&lt;/publication&gt;&lt;/bundle&gt;&lt;authors&gt;&lt;author&gt;&lt;firstName&gt;Maria&lt;/firstName&gt;&lt;middleNames&gt;P&lt;/middleNames&gt;&lt;lastName&gt;Dias&lt;/lastName&gt;&lt;/author&gt;&lt;author&gt;&lt;firstName&gt;Jose&lt;/firstName&gt;&lt;middleNames&gt;P&lt;/middleNames&gt;&lt;lastName&gt;Granadeiro&lt;/lastName&gt;&lt;/author&gt;&lt;author&gt;&lt;firstName&gt;Richard&lt;/firstName&gt;&lt;middleNames&gt;A&lt;/middleNames&gt;&lt;lastName&gt;Phillips&lt;/lastName&gt;&lt;/author&gt;&lt;author&gt;&lt;firstName&gt;Hany&lt;/firstName&gt;&lt;lastName&gt;Alonso&lt;/lastName&gt;&lt;/author&gt;&lt;author&gt;&lt;firstName&gt;Paulo&lt;/firstName&gt;&lt;lastName&gt;Catry&lt;/lastName&gt;&lt;/author&gt;&lt;/authors&gt;&lt;/publication&gt;&lt;/publications&gt;&lt;cites&gt;&lt;/cites&gt;&lt;/citation&gt;</w:instrText>
      </w:r>
      <w:r w:rsidR="00232797"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(Dias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232797" w:rsidRPr="009C40D2">
        <w:rPr>
          <w:rFonts w:ascii="Times New Roman" w:eastAsiaTheme="minorEastAsia" w:hAnsi="Times New Roman" w:cs="Times New Roman"/>
          <w:sz w:val="24"/>
          <w:szCs w:val="24"/>
          <w:lang w:val="en-GB"/>
        </w:rPr>
        <w:fldChar w:fldCharType="end"/>
      </w:r>
      <w:r w:rsidR="007C4BA5" w:rsidRPr="009C40D2">
        <w:rPr>
          <w:rFonts w:ascii="Times New Roman" w:eastAsiaTheme="minorEastAsia" w:hAnsi="Times New Roman" w:cs="Times New Roman"/>
          <w:sz w:val="24"/>
          <w:szCs w:val="24"/>
          <w:lang w:val="en-GB"/>
        </w:rPr>
        <w:t xml:space="preserve">. </w:t>
      </w:r>
      <w:r w:rsidR="00E4745D" w:rsidRPr="009C40D2">
        <w:rPr>
          <w:rFonts w:ascii="Times New Roman" w:eastAsiaTheme="minorEastAsia" w:hAnsi="Times New Roman" w:cs="Times New Roman"/>
          <w:sz w:val="24"/>
          <w:szCs w:val="24"/>
          <w:lang w:val="en-GB"/>
        </w:rPr>
        <w:t>T</w:t>
      </w:r>
      <w:r w:rsidR="007C4BA5" w:rsidRPr="009C40D2">
        <w:rPr>
          <w:rFonts w:ascii="Times New Roman" w:eastAsiaTheme="minorEastAsia" w:hAnsi="Times New Roman" w:cs="Times New Roman"/>
          <w:sz w:val="24"/>
          <w:szCs w:val="24"/>
          <w:lang w:val="en-GB"/>
        </w:rPr>
        <w:t xml:space="preserve">here </w:t>
      </w:r>
      <w:r w:rsidR="00DF09D5" w:rsidRPr="009C40D2">
        <w:rPr>
          <w:rFonts w:ascii="Times New Roman" w:eastAsiaTheme="minorEastAsia" w:hAnsi="Times New Roman" w:cs="Times New Roman"/>
          <w:sz w:val="24"/>
          <w:szCs w:val="24"/>
          <w:lang w:val="en-GB"/>
        </w:rPr>
        <w:t xml:space="preserve">is </w:t>
      </w:r>
      <w:r w:rsidR="00E4745D" w:rsidRPr="009C40D2">
        <w:rPr>
          <w:rFonts w:ascii="Times New Roman" w:eastAsiaTheme="minorEastAsia" w:hAnsi="Times New Roman" w:cs="Times New Roman"/>
          <w:sz w:val="24"/>
          <w:szCs w:val="24"/>
          <w:lang w:val="en-GB"/>
        </w:rPr>
        <w:t>considerably</w:t>
      </w:r>
      <w:r w:rsidR="00DF09D5" w:rsidRPr="009C40D2">
        <w:rPr>
          <w:rFonts w:ascii="Times New Roman" w:eastAsiaTheme="minorEastAsia" w:hAnsi="Times New Roman" w:cs="Times New Roman"/>
          <w:sz w:val="24"/>
          <w:szCs w:val="24"/>
          <w:lang w:val="en-GB"/>
        </w:rPr>
        <w:t xml:space="preserve"> less information about the consistency in trophic ecology and habitat use </w:t>
      </w:r>
      <w:r w:rsidR="00E4745D" w:rsidRPr="009C40D2">
        <w:rPr>
          <w:rFonts w:ascii="Times New Roman" w:eastAsiaTheme="minorEastAsia" w:hAnsi="Times New Roman" w:cs="Times New Roman"/>
          <w:sz w:val="24"/>
          <w:szCs w:val="24"/>
          <w:lang w:val="en-GB"/>
        </w:rPr>
        <w:t>of</w:t>
      </w:r>
      <w:r w:rsidR="00DB407A" w:rsidRPr="009C40D2">
        <w:rPr>
          <w:rFonts w:ascii="Times New Roman" w:eastAsiaTheme="minorEastAsia" w:hAnsi="Times New Roman" w:cs="Times New Roman"/>
          <w:sz w:val="24"/>
          <w:szCs w:val="24"/>
          <w:lang w:val="en-GB"/>
        </w:rPr>
        <w:t xml:space="preserve"> </w:t>
      </w:r>
      <w:r w:rsidR="00E4745D" w:rsidRPr="009C40D2">
        <w:rPr>
          <w:rFonts w:ascii="Times New Roman" w:eastAsiaTheme="minorEastAsia" w:hAnsi="Times New Roman" w:cs="Times New Roman"/>
          <w:sz w:val="24"/>
          <w:szCs w:val="24"/>
          <w:lang w:val="en-GB"/>
        </w:rPr>
        <w:t>seabirds</w:t>
      </w:r>
      <w:r w:rsidR="00DB407A" w:rsidRPr="009C40D2">
        <w:rPr>
          <w:rFonts w:ascii="Times New Roman" w:eastAsiaTheme="minorEastAsia" w:hAnsi="Times New Roman" w:cs="Times New Roman"/>
          <w:sz w:val="24"/>
          <w:szCs w:val="24"/>
          <w:lang w:val="en-GB"/>
        </w:rPr>
        <w:t xml:space="preserve"> during the non-breeding season</w:t>
      </w:r>
      <w:r w:rsidR="00232797" w:rsidRPr="009C40D2">
        <w:rPr>
          <w:rFonts w:ascii="Times New Roman" w:eastAsiaTheme="minorEastAsia" w:hAnsi="Times New Roman" w:cs="Times New Roman"/>
          <w:sz w:val="24"/>
          <w:szCs w:val="24"/>
          <w:lang w:val="en-GB"/>
        </w:rPr>
        <w:t xml:space="preserve"> </w:t>
      </w:r>
      <w:r w:rsidR="00232797"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D8D62F30-2BB7-49FA-ABC7-313203E40F7A&lt;/uuid&gt;&lt;priority&gt;0&lt;/priority&gt;&lt;publications&gt;&lt;publication&gt;&lt;volume&gt;345&lt;/volume&gt;&lt;publication_date&gt;99200700001200000000200000&lt;/publication_date&gt;&lt;doi&gt;10.3354/meps06991&lt;/doi&gt;&lt;startpage&gt;281&lt;/startpage&gt;&lt;title&gt;Movements, winter distribution and activity patterns of Falkland and brown skuas: insights from loggers and isotopes&lt;/title&gt;&lt;uuid&gt;0DB0D9E7-47F2-4027-9EBD-A553F3322C2A&lt;/uuid&gt;&lt;subtype&gt;400&lt;/subtype&gt;&lt;endpage&gt;291&lt;/endpage&gt;&lt;type&gt;400&lt;/type&gt;&lt;url&gt;http://www.int-res.com/abstracts/meps/v345/p281-291/&lt;/url&gt;&lt;bundle&gt;&lt;publication&gt;&lt;title&gt;Marine Ecology Progress Series&lt;/title&gt;&lt;type&gt;-100&lt;/type&gt;&lt;subtype&gt;-100&lt;/subtype&gt;&lt;uuid&gt;635C1DCD-BD2B-40BE-AE78-7F6257076A9A&lt;/uuid&gt;&lt;/publication&gt;&lt;/bundle&gt;&lt;authors&gt;&lt;author&gt;&lt;firstName&gt;R&lt;/firstName&gt;&lt;middleNames&gt;A&lt;/middleNames&gt;&lt;lastName&gt;Phillips&lt;/lastName&gt;&lt;/author&gt;&lt;author&gt;&lt;firstName&gt;P&lt;/firstName&gt;&lt;lastName&gt;Catry&lt;/lastName&gt;&lt;/author&gt;&lt;author&gt;&lt;firstName&gt;J&lt;/firstName&gt;&lt;middleNames&gt;R D&lt;/middleNames&gt;&lt;lastName&gt;Silk&lt;/lastName&gt;&lt;/author&gt;&lt;author&gt;&lt;firstName&gt;S&lt;/firstName&gt;&lt;lastName&gt;Bearhop&lt;/lastName&gt;&lt;/author&gt;&lt;author&gt;&lt;firstName&gt;R&lt;/firstName&gt;&lt;lastName&gt;McGill&lt;/lastName&gt;&lt;/author&gt;&lt;author&gt;&lt;firstName&gt;V&lt;/firstName&gt;&lt;lastName&gt;Afanasyev&lt;/lastName&gt;&lt;/author&gt;&lt;author&gt;&lt;firstName&gt;I&lt;/firstName&gt;&lt;middleNames&gt;J&lt;/middleNames&gt;&lt;lastName&gt;Strange&lt;/lastName&gt;&lt;/author&gt;&lt;/authors&gt;&lt;/publication&gt;&lt;publication&gt;&lt;volume&gt;40&lt;/volume&gt;&lt;publication_date&gt;99201303001200000000220000&lt;/publication_date&gt;&lt;number&gt;3&lt;/number&gt;&lt;doi&gt;10.1111/jbi.12008&lt;/doi&gt;&lt;startpage&gt;430&lt;/startpage&gt;&lt;title&gt;Year-round distribution suggests spatial segregation of two small petrel species in the South Atlantic&lt;/title&gt;&lt;uuid&gt;80E66B17-6DD3-485E-A27E-B8C96A46A1E8&lt;/uuid&gt;&lt;subtype&gt;400&lt;/subtype&gt;&lt;endpage&gt;441&lt;/endpage&gt;&lt;type&gt;400&lt;/type&gt;&lt;url&gt;http://gateway.webofknowledge.com/gateway/Gateway.cgi?GWVersion=2&amp;amp;SrcAuth=mekentosj&amp;amp;SrcApp=Papers&amp;amp;DestLinkType=FullRecord&amp;amp;DestApp=WOS&amp;amp;KeyUT=000314922500003&lt;/url&gt;&lt;bundle&gt;&lt;publication&gt;&lt;title&gt;Journal of Biogeography&lt;/title&gt;&lt;type&gt;-100&lt;/type&gt;&lt;subtype&gt;-100&lt;/subtype&gt;&lt;uuid&gt;4B8843F4-5313-45C5-94BF-28B3E955CF5E&lt;/uuid&gt;&lt;/publication&gt;&lt;/bundle&gt;&lt;authors&gt;&lt;author&gt;&lt;firstName&gt;Petra&lt;/firstName&gt;&lt;lastName&gt;Quillfeldt&lt;/lastName&gt;&lt;/author&gt;&lt;author&gt;&lt;firstName&gt;Juan&lt;/firstName&gt;&lt;middleNames&gt;F&lt;/middleNames&gt;&lt;lastName&gt;Masello&lt;/lastName&gt;&lt;/author&gt;&lt;author&gt;&lt;firstName&gt;Joan&lt;/firstName&gt;&lt;lastName&gt;Navarro&lt;/lastName&gt;&lt;/author&gt;&lt;author&gt;&lt;firstName&gt;Richard&lt;/firstName&gt;&lt;middleNames&gt;A&lt;/middleNames&gt;&lt;lastName&gt;Phillips&lt;/lastName&gt;&lt;/author&gt;&lt;/authors&gt;&lt;/publication&gt;&lt;/publications&gt;&lt;cites&gt;&lt;/cites&gt;&lt;/citation&gt;</w:instrText>
      </w:r>
      <w:r w:rsidR="00232797" w:rsidRPr="009C40D2">
        <w:rPr>
          <w:rFonts w:ascii="Times New Roman" w:eastAsiaTheme="minorEastAsia" w:hAnsi="Times New Roman" w:cs="Times New Roman"/>
          <w:sz w:val="24"/>
          <w:szCs w:val="24"/>
          <w:lang w:val="en-GB"/>
        </w:rPr>
        <w:fldChar w:fldCharType="separate"/>
      </w:r>
      <w:r w:rsidR="00F908F8" w:rsidRPr="009C40D2">
        <w:rPr>
          <w:rFonts w:ascii="Times New Roman" w:eastAsiaTheme="minorEastAsia" w:hAnsi="Times New Roman" w:cs="Times New Roman"/>
          <w:sz w:val="24"/>
          <w:szCs w:val="24"/>
        </w:rPr>
        <w:t xml:space="preserve">(Phillips </w:t>
      </w:r>
      <w:r w:rsidR="00F908F8" w:rsidRPr="009C40D2">
        <w:rPr>
          <w:rFonts w:ascii="Times New Roman" w:eastAsiaTheme="minorEastAsia" w:hAnsi="Times New Roman" w:cs="Times New Roman"/>
          <w:i/>
          <w:iCs/>
          <w:sz w:val="24"/>
          <w:szCs w:val="24"/>
        </w:rPr>
        <w:t>et al.</w:t>
      </w:r>
      <w:r w:rsidR="00F908F8" w:rsidRPr="009C40D2">
        <w:rPr>
          <w:rFonts w:ascii="Times New Roman" w:eastAsiaTheme="minorEastAsia" w:hAnsi="Times New Roman" w:cs="Times New Roman"/>
          <w:sz w:val="24"/>
          <w:szCs w:val="24"/>
        </w:rPr>
        <w:t xml:space="preserve"> 2007; Quillfeldt </w:t>
      </w:r>
      <w:r w:rsidR="00F908F8" w:rsidRPr="009C40D2">
        <w:rPr>
          <w:rFonts w:ascii="Times New Roman" w:eastAsiaTheme="minorEastAsia" w:hAnsi="Times New Roman" w:cs="Times New Roman"/>
          <w:i/>
          <w:iCs/>
          <w:sz w:val="24"/>
          <w:szCs w:val="24"/>
        </w:rPr>
        <w:t>et al.</w:t>
      </w:r>
      <w:r w:rsidR="00F908F8" w:rsidRPr="009C40D2">
        <w:rPr>
          <w:rFonts w:ascii="Times New Roman" w:eastAsiaTheme="minorEastAsia" w:hAnsi="Times New Roman" w:cs="Times New Roman"/>
          <w:sz w:val="24"/>
          <w:szCs w:val="24"/>
        </w:rPr>
        <w:t xml:space="preserve"> 2013)</w:t>
      </w:r>
      <w:r w:rsidR="00232797" w:rsidRPr="009C40D2">
        <w:rPr>
          <w:rFonts w:ascii="Times New Roman" w:eastAsiaTheme="minorEastAsia" w:hAnsi="Times New Roman" w:cs="Times New Roman"/>
          <w:sz w:val="24"/>
          <w:szCs w:val="24"/>
          <w:lang w:val="en-GB"/>
        </w:rPr>
        <w:fldChar w:fldCharType="end"/>
      </w:r>
      <w:r w:rsidR="007C2F46" w:rsidRPr="009C40D2">
        <w:rPr>
          <w:rFonts w:ascii="Times New Roman" w:eastAsiaTheme="minorEastAsia" w:hAnsi="Times New Roman" w:cs="Times New Roman"/>
          <w:sz w:val="24"/>
          <w:szCs w:val="24"/>
          <w:lang w:val="en-GB"/>
        </w:rPr>
        <w:t xml:space="preserve">. </w:t>
      </w:r>
      <w:r w:rsidR="00E85C33" w:rsidRPr="009C40D2">
        <w:rPr>
          <w:rFonts w:ascii="Times New Roman" w:eastAsiaTheme="minorEastAsia" w:hAnsi="Times New Roman" w:cs="Times New Roman"/>
          <w:sz w:val="24"/>
          <w:szCs w:val="24"/>
          <w:lang w:val="en-GB"/>
        </w:rPr>
        <w:t>Indeed, r</w:t>
      </w:r>
      <w:r w:rsidR="00995C90" w:rsidRPr="009C40D2">
        <w:rPr>
          <w:rFonts w:ascii="Times New Roman" w:hAnsi="Times New Roman" w:cs="Times New Roman"/>
          <w:sz w:val="24"/>
          <w:szCs w:val="24"/>
          <w:lang w:val="en-GB"/>
        </w:rPr>
        <w:t xml:space="preserve">ecent developments in stable isotope analysis </w:t>
      </w:r>
      <w:r w:rsidR="00E85C33" w:rsidRPr="009C40D2">
        <w:rPr>
          <w:rFonts w:ascii="Times New Roman" w:hAnsi="Times New Roman" w:cs="Times New Roman"/>
          <w:sz w:val="24"/>
          <w:szCs w:val="24"/>
          <w:lang w:val="en-GB"/>
        </w:rPr>
        <w:t xml:space="preserve">have </w:t>
      </w:r>
      <w:r w:rsidR="00995C90" w:rsidRPr="009C40D2">
        <w:rPr>
          <w:rFonts w:ascii="Times New Roman" w:hAnsi="Times New Roman" w:cs="Times New Roman"/>
          <w:sz w:val="24"/>
          <w:szCs w:val="24"/>
          <w:lang w:val="en-GB"/>
        </w:rPr>
        <w:t>enable</w:t>
      </w:r>
      <w:r w:rsidR="00E85C33" w:rsidRPr="009C40D2">
        <w:rPr>
          <w:rFonts w:ascii="Times New Roman" w:hAnsi="Times New Roman" w:cs="Times New Roman"/>
          <w:sz w:val="24"/>
          <w:szCs w:val="24"/>
          <w:lang w:val="en-GB"/>
        </w:rPr>
        <w:t>d</w:t>
      </w:r>
      <w:r w:rsidR="00995C90" w:rsidRPr="009C40D2">
        <w:rPr>
          <w:rFonts w:ascii="Times New Roman" w:hAnsi="Times New Roman" w:cs="Times New Roman"/>
          <w:sz w:val="24"/>
          <w:szCs w:val="24"/>
          <w:lang w:val="en-GB"/>
        </w:rPr>
        <w:t xml:space="preserve"> assess</w:t>
      </w:r>
      <w:r w:rsidR="00E85C33" w:rsidRPr="009C40D2">
        <w:rPr>
          <w:rFonts w:ascii="Times New Roman" w:hAnsi="Times New Roman" w:cs="Times New Roman"/>
          <w:sz w:val="24"/>
          <w:szCs w:val="24"/>
          <w:lang w:val="en-GB"/>
        </w:rPr>
        <w:t>ments of</w:t>
      </w:r>
      <w:r w:rsidR="00B66C8B" w:rsidRPr="009C40D2">
        <w:rPr>
          <w:rFonts w:ascii="Times New Roman" w:hAnsi="Times New Roman" w:cs="Times New Roman"/>
          <w:sz w:val="24"/>
          <w:szCs w:val="24"/>
          <w:lang w:val="en-GB"/>
        </w:rPr>
        <w:t xml:space="preserve"> diet and at-sea habitat use by </w:t>
      </w:r>
      <w:r w:rsidR="00E85C33" w:rsidRPr="009C40D2">
        <w:rPr>
          <w:rFonts w:ascii="Times New Roman" w:hAnsi="Times New Roman" w:cs="Times New Roman"/>
          <w:sz w:val="24"/>
          <w:szCs w:val="24"/>
          <w:lang w:val="en-GB"/>
        </w:rPr>
        <w:t xml:space="preserve">numerous </w:t>
      </w:r>
      <w:r w:rsidR="00B66C8B" w:rsidRPr="009C40D2">
        <w:rPr>
          <w:rFonts w:ascii="Times New Roman" w:hAnsi="Times New Roman" w:cs="Times New Roman"/>
          <w:sz w:val="24"/>
          <w:szCs w:val="24"/>
          <w:lang w:val="en-GB"/>
        </w:rPr>
        <w:t>seabird</w:t>
      </w:r>
      <w:r w:rsidR="00DB407A" w:rsidRPr="009C40D2">
        <w:rPr>
          <w:rFonts w:ascii="Times New Roman" w:hAnsi="Times New Roman" w:cs="Times New Roman"/>
          <w:sz w:val="24"/>
          <w:szCs w:val="24"/>
          <w:lang w:val="en-GB"/>
        </w:rPr>
        <w:t xml:space="preserve"> species </w:t>
      </w:r>
      <w:r w:rsidR="002A5C3F"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CD9967B6-7F42-48E3-85A4-C7A694A350BE&lt;/uuid&gt;&lt;priority&gt;0&lt;/priority&gt;&lt;publications&gt;&lt;publication&gt;&lt;uuid&gt;42784927-623B-4234-BC65-720D3C0DB045&lt;/uuid&gt;&lt;volume&gt;160&lt;/volume&gt;&lt;doi&gt;10.1007/s00442-009-1342-9&lt;/doi&gt;&lt;startpage&gt;795&lt;/startpage&gt;&lt;publication_date&gt;99200907001200000000220000&lt;/publication_date&gt;&lt;url&gt;http://link.springer.com/10.1007/s00442-009-1342-9&lt;/url&gt;&lt;type&gt;400&lt;/type&gt;&lt;title&gt;Stable isotopes reveal individual variation in migration strategies and habitat preferences in a suite of seabirds during the nonbreeding period&lt;/title&gt;&lt;publisher&gt;Springer-Verlag&lt;/publisher&gt;&lt;number&gt;4&lt;/number&gt;&lt;subtype&gt;400&lt;/subtype&gt;&lt;endpage&gt;806&lt;/endpage&gt;&lt;bundle&gt;&lt;publication&gt;&lt;publisher&gt;Springer-Verlag&lt;/publisher&gt;&lt;title&gt;Oecologia&lt;/title&gt;&lt;type&gt;-100&lt;/type&gt;&lt;subtype&gt;-100&lt;/subtype&gt;&lt;uuid&gt;4D5BC233-D8FB-4AB9-BBC4-C32E46BA19B9&lt;/uuid&gt;&lt;/publication&gt;&lt;/bundle&gt;&lt;authors&gt;&lt;author&gt;&lt;firstName&gt;Richard&lt;/firstName&gt;&lt;middleNames&gt;A&lt;/middleNames&gt;&lt;lastName&gt;Phillips&lt;/lastName&gt;&lt;/author&gt;&lt;author&gt;&lt;firstName&gt;Stuart&lt;/firstName&gt;&lt;lastName&gt;Bearhop&lt;/lastName&gt;&lt;/author&gt;&lt;author&gt;&lt;firstName&gt;Rona&lt;/firstName&gt;&lt;middleNames&gt;A R&lt;/middleNames&gt;&lt;lastName&gt;Mcgill&lt;/lastName&gt;&lt;/author&gt;&lt;author&gt;&lt;firstName&gt;Deborah&lt;/firstName&gt;&lt;middleNames&gt;A&lt;/middleNames&gt;&lt;lastName&gt;Dawson&lt;/lastName&gt;&lt;/author&gt;&lt;/authors&gt;&lt;/publication&gt;&lt;publication&gt;&lt;volume&gt;435&lt;/volume&gt;&lt;publication_date&gt;99201100001200000000200000&lt;/publication_date&gt;&lt;doi&gt;10.3354/meps09233&lt;/doi&gt;&lt;startpage&gt;251&lt;/startpage&gt;&lt;title&gt;Combining stable isotope analyses and geolocation to reveal kittiwake migration&lt;/title&gt;&lt;uuid&gt;A621E69F-795B-4F94-A54C-262B7AA3DC80&lt;/uuid&gt;&lt;subtype&gt;400&lt;/subtype&gt;&lt;endpage&gt;261&lt;/endpage&gt;&lt;type&gt;400&lt;/type&gt;&lt;url&gt;http://www.int-res.com/abstracts/meps/v435/p251-261/&lt;/url&gt;&lt;bundle&gt;&lt;publication&gt;&lt;title&gt;Marine Ecology Progress Series&lt;/title&gt;&lt;type&gt;-100&lt;/type&gt;&lt;subtype&gt;-100&lt;/subtype&gt;&lt;uuid&gt;635C1DCD-BD2B-40BE-AE78-7F6257076A9A&lt;/uuid&gt;&lt;/publication&gt;&lt;/bundle&gt;&lt;authors&gt;&lt;author&gt;&lt;firstName&gt;Jacob&lt;/firstName&gt;&lt;lastName&gt;Gonzalez-Solis&lt;/lastName&gt;&lt;/author&gt;&lt;author&gt;&lt;firstName&gt;Maria&lt;/firstName&gt;&lt;lastName&gt;Smyrli&lt;/lastName&gt;&lt;/author&gt;&lt;author&gt;&lt;firstName&gt;Teresa&lt;/firstName&gt;&lt;lastName&gt;Militao&lt;/lastName&gt;&lt;/author&gt;&lt;author&gt;&lt;firstName&gt;David&lt;/firstName&gt;&lt;lastName&gt;Grémillet&lt;/lastName&gt;&lt;/author&gt;&lt;author&gt;&lt;firstName&gt;Torkild&lt;/firstName&gt;&lt;lastName&gt;Tveraa&lt;/lastName&gt;&lt;/author&gt;&lt;author&gt;&lt;firstName&gt;Richard&lt;/firstName&gt;&lt;middleNames&gt;A&lt;/middleNames&gt;&lt;lastName&gt;Phillips&lt;/lastName&gt;&lt;/author&gt;&lt;author&gt;&lt;firstName&gt;Thierry&lt;/firstName&gt;&lt;lastName&gt;Boulinier&lt;/lastName&gt;&lt;/author&gt;&lt;/authors&gt;&lt;/publication&gt;&lt;publication&gt;&lt;uuid&gt;1D46FCA8-32FD-4B43-BB84-D784B7F9BC81&lt;/uuid&gt;&lt;volume&gt;161&lt;/volume&gt;&lt;doi&gt;10.1007/s00227-014-2468-9&lt;/doi&gt;&lt;startpage&gt;1861&lt;/startpage&gt;&lt;publication_date&gt;99201408001200000000220000&lt;/publication_date&gt;&lt;url&gt;http://link.springer.com/10.1007/s00227-014-2468-9&lt;/url&gt;&lt;type&gt;400&lt;/type&gt;&lt;title&gt;Can variations in the spatial distribution at sea and isotopic niche width be associated with consistency in the isotopic niche of a pelagic seabird species?&lt;/title&gt;&lt;publisher&gt;Springer Berlin Heidelberg&lt;/publisher&gt;&lt;number&gt;8&lt;/number&gt;&lt;subtype&gt;400&lt;/subtype&gt;&lt;endpage&gt;1872&lt;/endpage&gt;&lt;bundle&gt;&lt;publication&gt;&lt;publisher&gt;Springer Berlin Heidelberg&lt;/publisher&gt;&lt;title&gt;Marine Biology&lt;/title&gt;&lt;type&gt;-100&lt;/type&gt;&lt;subtype&gt;-100&lt;/subtype&gt;&lt;uuid&gt;242C7348-017E-44C4-B1C3-636F49F26E87&lt;/uuid&gt;&lt;/publication&gt;&lt;/bundle&gt;&lt;authors&gt;&lt;author&gt;&lt;firstName&gt;Filipe&lt;/firstName&gt;&lt;middleNames&gt;R&lt;/middleNames&gt;&lt;lastName&gt;Ceia&lt;/lastName&gt;&lt;/author&gt;&lt;author&gt;&lt;firstName&gt;Vitor&lt;/firstName&gt;&lt;middleNames&gt;H&lt;/middleNames&gt;&lt;lastName&gt;Paiva&lt;/lastName&gt;&lt;/author&gt;&lt;author&gt;&lt;firstName&gt;Stefan&lt;/firstName&gt;&lt;lastName&gt;Garthe&lt;/lastName&gt;&lt;/author&gt;&lt;author&gt;&lt;firstName&gt;Joao&lt;/firstName&gt;&lt;middleNames&gt;C&lt;/middleNames&gt;&lt;lastName&gt;Marques&lt;/lastName&gt;&lt;/author&gt;&lt;author&gt;&lt;firstName&gt;Jaime&lt;/firstName&gt;&lt;middleNames&gt;A&lt;/middleNames&gt;&lt;lastName&gt;Ramos&lt;/lastName&gt;&lt;/author&gt;&lt;/authors&gt;&lt;/publication&gt;&lt;/publications&gt;&lt;cites&gt;&lt;/cites&gt;&lt;/citation&gt;</w:instrText>
      </w:r>
      <w:r w:rsidR="002A5C3F"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(Phillips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2009; Gonzalez-Solis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 Ceia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2014)</w:t>
      </w:r>
      <w:r w:rsidR="002A5C3F" w:rsidRPr="009C40D2">
        <w:rPr>
          <w:rFonts w:ascii="Times New Roman" w:hAnsi="Times New Roman" w:cs="Times New Roman"/>
          <w:sz w:val="24"/>
          <w:szCs w:val="24"/>
          <w:lang w:val="en-GB"/>
        </w:rPr>
        <w:fldChar w:fldCharType="end"/>
      </w:r>
      <w:r w:rsidR="00166EDC" w:rsidRPr="009C40D2">
        <w:rPr>
          <w:rFonts w:ascii="Times New Roman" w:hAnsi="Times New Roman" w:cs="Times New Roman"/>
          <w:sz w:val="24"/>
          <w:szCs w:val="24"/>
          <w:lang w:val="en-GB"/>
        </w:rPr>
        <w:t xml:space="preserve">. </w:t>
      </w:r>
      <w:r w:rsidR="00B66C8B" w:rsidRPr="009C40D2">
        <w:rPr>
          <w:rFonts w:ascii="Times New Roman" w:hAnsi="Times New Roman" w:cs="Times New Roman"/>
          <w:sz w:val="24"/>
          <w:szCs w:val="24"/>
          <w:lang w:val="en-GB"/>
        </w:rPr>
        <w:t>W</w:t>
      </w:r>
      <w:r w:rsidR="00166EDC" w:rsidRPr="009C40D2">
        <w:rPr>
          <w:rFonts w:ascii="Times New Roman" w:hAnsi="Times New Roman" w:cs="Times New Roman"/>
          <w:sz w:val="24"/>
          <w:szCs w:val="24"/>
          <w:lang w:val="en-GB"/>
        </w:rPr>
        <w:t xml:space="preserve">hen used in combination with tracking devices, </w:t>
      </w:r>
      <w:r w:rsidR="00B66C8B" w:rsidRPr="009C40D2">
        <w:rPr>
          <w:rFonts w:ascii="Times New Roman" w:hAnsi="Times New Roman" w:cs="Times New Roman"/>
          <w:sz w:val="24"/>
          <w:szCs w:val="24"/>
          <w:lang w:val="en-GB"/>
        </w:rPr>
        <w:t>stable isotope analysis</w:t>
      </w:r>
      <w:r w:rsidR="00166EDC" w:rsidRPr="009C40D2">
        <w:rPr>
          <w:rFonts w:ascii="Times New Roman" w:hAnsi="Times New Roman" w:cs="Times New Roman"/>
          <w:sz w:val="24"/>
          <w:szCs w:val="24"/>
          <w:lang w:val="en-GB"/>
        </w:rPr>
        <w:t xml:space="preserve"> </w:t>
      </w:r>
      <w:r w:rsidR="00E85C33" w:rsidRPr="009C40D2">
        <w:rPr>
          <w:rFonts w:ascii="Times New Roman" w:hAnsi="Times New Roman" w:cs="Times New Roman"/>
          <w:sz w:val="24"/>
          <w:szCs w:val="24"/>
          <w:lang w:val="en-GB"/>
        </w:rPr>
        <w:t>can be used</w:t>
      </w:r>
      <w:r w:rsidR="00166EDC" w:rsidRPr="009C40D2">
        <w:rPr>
          <w:rFonts w:ascii="Times New Roman" w:hAnsi="Times New Roman" w:cs="Times New Roman"/>
          <w:sz w:val="24"/>
          <w:szCs w:val="24"/>
          <w:lang w:val="en-GB"/>
        </w:rPr>
        <w:t xml:space="preserve"> not only to ascertain migratory patterns</w:t>
      </w:r>
      <w:r w:rsidR="00E85C33" w:rsidRPr="009C40D2">
        <w:rPr>
          <w:rFonts w:ascii="Times New Roman" w:hAnsi="Times New Roman" w:cs="Times New Roman"/>
          <w:sz w:val="24"/>
          <w:szCs w:val="24"/>
          <w:lang w:val="en-GB"/>
        </w:rPr>
        <w:t>,</w:t>
      </w:r>
      <w:r w:rsidR="00166EDC" w:rsidRPr="009C40D2">
        <w:rPr>
          <w:rFonts w:ascii="Times New Roman" w:hAnsi="Times New Roman" w:cs="Times New Roman"/>
          <w:sz w:val="24"/>
          <w:szCs w:val="24"/>
          <w:lang w:val="en-GB"/>
        </w:rPr>
        <w:t xml:space="preserve"> habitat preferences</w:t>
      </w:r>
      <w:r w:rsidR="00E85C33" w:rsidRPr="009C40D2">
        <w:rPr>
          <w:rFonts w:ascii="Times New Roman" w:hAnsi="Times New Roman" w:cs="Times New Roman"/>
          <w:sz w:val="24"/>
          <w:szCs w:val="24"/>
          <w:lang w:val="en-GB"/>
        </w:rPr>
        <w:t xml:space="preserve"> and</w:t>
      </w:r>
      <w:r w:rsidR="00166EDC" w:rsidRPr="009C40D2">
        <w:rPr>
          <w:rFonts w:ascii="Times New Roman" w:hAnsi="Times New Roman" w:cs="Times New Roman"/>
          <w:sz w:val="24"/>
          <w:szCs w:val="24"/>
          <w:lang w:val="en-GB"/>
        </w:rPr>
        <w:t xml:space="preserve"> trophic niches</w:t>
      </w:r>
      <w:r w:rsidR="00E85C33" w:rsidRPr="009C40D2">
        <w:rPr>
          <w:rFonts w:ascii="Times New Roman" w:hAnsi="Times New Roman" w:cs="Times New Roman"/>
          <w:sz w:val="24"/>
          <w:szCs w:val="24"/>
          <w:lang w:val="en-GB"/>
        </w:rPr>
        <w:t xml:space="preserve"> at the species level,</w:t>
      </w:r>
      <w:r w:rsidR="00166EDC" w:rsidRPr="009C40D2">
        <w:rPr>
          <w:rFonts w:ascii="Times New Roman" w:hAnsi="Times New Roman" w:cs="Times New Roman"/>
          <w:sz w:val="24"/>
          <w:szCs w:val="24"/>
          <w:lang w:val="en-GB"/>
        </w:rPr>
        <w:t xml:space="preserve"> </w:t>
      </w:r>
      <w:r w:rsidR="00E85C33" w:rsidRPr="009C40D2">
        <w:rPr>
          <w:rFonts w:ascii="Times New Roman" w:hAnsi="Times New Roman" w:cs="Times New Roman"/>
          <w:sz w:val="24"/>
          <w:szCs w:val="24"/>
          <w:lang w:val="en-GB"/>
        </w:rPr>
        <w:t xml:space="preserve">but also </w:t>
      </w:r>
      <w:r w:rsidR="00166EDC" w:rsidRPr="009C40D2">
        <w:rPr>
          <w:rFonts w:ascii="Times New Roman" w:hAnsi="Times New Roman" w:cs="Times New Roman"/>
          <w:sz w:val="24"/>
          <w:szCs w:val="24"/>
          <w:lang w:val="en-GB"/>
        </w:rPr>
        <w:t>the</w:t>
      </w:r>
      <w:r w:rsidR="00E85C33" w:rsidRPr="009C40D2">
        <w:rPr>
          <w:rFonts w:ascii="Times New Roman" w:hAnsi="Times New Roman" w:cs="Times New Roman"/>
          <w:sz w:val="24"/>
          <w:szCs w:val="24"/>
          <w:lang w:val="en-GB"/>
        </w:rPr>
        <w:t xml:space="preserve"> </w:t>
      </w:r>
      <w:r w:rsidR="00166EDC" w:rsidRPr="009C40D2">
        <w:rPr>
          <w:rFonts w:ascii="Times New Roman" w:hAnsi="Times New Roman" w:cs="Times New Roman"/>
          <w:sz w:val="24"/>
          <w:szCs w:val="24"/>
          <w:lang w:val="en-GB"/>
        </w:rPr>
        <w:t>degree of intra-specific variation</w:t>
      </w:r>
      <w:r w:rsidR="002A5C3F" w:rsidRPr="009C40D2">
        <w:rPr>
          <w:rFonts w:ascii="Times New Roman" w:hAnsi="Times New Roman" w:cs="Times New Roman"/>
          <w:sz w:val="24"/>
          <w:szCs w:val="24"/>
          <w:lang w:val="en-GB"/>
        </w:rPr>
        <w:t xml:space="preserve"> </w:t>
      </w:r>
      <w:r w:rsidR="002A5C3F"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82E19DB2-B136-45BC-A349-7362FC896735&lt;/uuid&gt;&lt;priority&gt;0&lt;/priority&gt;&lt;publications&gt;&lt;publication&gt;&lt;volume&gt;5&lt;/volume&gt;&lt;publication_date&gt;99200710001200000000220000&lt;/publication_date&gt;&lt;number&gt;8&lt;/number&gt;&lt;doi&gt;10.1890/060150.01&lt;/doi&gt;&lt;startpage&gt;429&lt;/startpage&gt;&lt;title&gt;A niche for isotopic ecology&lt;/title&gt;&lt;uuid&gt;E445797D-4F77-41D1-9492-3A68374FCD07&lt;/uuid&gt;&lt;subtype&gt;400&lt;/subtype&gt;&lt;endpage&gt;436&lt;/endpage&gt;&lt;type&gt;400&lt;/type&gt;&lt;url&gt;http://gateway.webofknowledge.com/gateway/Gateway.cgi?GWVersion=2&amp;amp;SrcAuth=mekentosj&amp;amp;SrcApp=Papers&amp;amp;DestLinkType=FullRecord&amp;amp;DestApp=WOS&amp;amp;KeyUT=000249962100019&lt;/url&gt;&lt;bundle&gt;&lt;publication&gt;&lt;title&gt;Frontiers in Ecology and the Environment&lt;/title&gt;&lt;type&gt;-100&lt;/type&gt;&lt;subtype&gt;-100&lt;/subtype&gt;&lt;uuid&gt;9668FE7F-3761-4D58-862E-EA85ACD53DF0&lt;/uuid&gt;&lt;/publication&gt;&lt;/bundle&gt;&lt;authors&gt;&lt;author&gt;&lt;firstName&gt;Seth&lt;/firstName&gt;&lt;middleNames&gt;D&lt;/middleNames&gt;&lt;lastName&gt;Newsome&lt;/lastName&gt;&lt;/author&gt;&lt;author&gt;&lt;lastName&gt;Rio&lt;/lastName&gt;&lt;nonDroppingParticle&gt;del&lt;/nonDroppingParticle&gt;&lt;firstName&gt;Carlos&lt;/firstName&gt;&lt;middleNames&gt;Martinez&lt;/middleNames&gt;&lt;/author&gt;&lt;author&gt;&lt;firstName&gt;Stuart&lt;/firstName&gt;&lt;lastName&gt;Bearhop&lt;/lastName&gt;&lt;/author&gt;&lt;author&gt;&lt;firstName&gt;Donald&lt;/firstName&gt;&lt;middleNames&gt;L&lt;/middleNames&gt;&lt;lastName&gt;Phillips&lt;/lastName&gt;&lt;/author&gt;&lt;/authors&gt;&lt;/publication&gt;&lt;/publications&gt;&lt;cites&gt;&lt;/cites&gt;&lt;/citation&gt;</w:instrText>
      </w:r>
      <w:r w:rsidR="002A5C3F"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(Newsome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2007)</w:t>
      </w:r>
      <w:r w:rsidR="002A5C3F" w:rsidRPr="009C40D2">
        <w:rPr>
          <w:rFonts w:ascii="Times New Roman" w:hAnsi="Times New Roman" w:cs="Times New Roman"/>
          <w:sz w:val="24"/>
          <w:szCs w:val="24"/>
          <w:lang w:val="en-GB"/>
        </w:rPr>
        <w:fldChar w:fldCharType="end"/>
      </w:r>
      <w:r w:rsidR="00166EDC" w:rsidRPr="009C40D2">
        <w:rPr>
          <w:rFonts w:ascii="Times New Roman" w:hAnsi="Times New Roman" w:cs="Times New Roman"/>
          <w:sz w:val="24"/>
          <w:szCs w:val="24"/>
          <w:lang w:val="en-GB"/>
        </w:rPr>
        <w:t>.</w:t>
      </w:r>
      <w:r w:rsidR="00B66C8B" w:rsidRPr="009C40D2">
        <w:rPr>
          <w:rFonts w:ascii="Times New Roman" w:hAnsi="Times New Roman" w:cs="Times New Roman"/>
          <w:sz w:val="24"/>
          <w:szCs w:val="24"/>
          <w:lang w:val="en-GB"/>
        </w:rPr>
        <w:t xml:space="preserve"> </w:t>
      </w:r>
      <w:r w:rsidR="00FF1D1D" w:rsidRPr="009C40D2">
        <w:rPr>
          <w:rFonts w:ascii="Times New Roman" w:hAnsi="Times New Roman" w:cs="Times New Roman"/>
          <w:sz w:val="24"/>
          <w:szCs w:val="24"/>
          <w:lang w:val="en-GB"/>
        </w:rPr>
        <w:t>The stable isotope ratio</w:t>
      </w:r>
      <w:r w:rsidR="00E85C33" w:rsidRPr="009C40D2">
        <w:rPr>
          <w:rFonts w:ascii="Times New Roman" w:hAnsi="Times New Roman" w:cs="Times New Roman"/>
          <w:sz w:val="24"/>
          <w:szCs w:val="24"/>
          <w:lang w:val="en-GB"/>
        </w:rPr>
        <w:t>s</w:t>
      </w:r>
      <w:r w:rsidR="00FF1D1D" w:rsidRPr="009C40D2">
        <w:rPr>
          <w:rFonts w:ascii="Times New Roman" w:hAnsi="Times New Roman" w:cs="Times New Roman"/>
          <w:sz w:val="24"/>
          <w:szCs w:val="24"/>
          <w:lang w:val="en-GB"/>
        </w:rPr>
        <w:t xml:space="preserve"> </w:t>
      </w:r>
      <w:r w:rsidR="00E85C33" w:rsidRPr="009C40D2">
        <w:rPr>
          <w:rFonts w:ascii="Times New Roman" w:hAnsi="Times New Roman" w:cs="Times New Roman"/>
          <w:sz w:val="24"/>
          <w:szCs w:val="24"/>
          <w:lang w:val="en-GB"/>
        </w:rPr>
        <w:t xml:space="preserve">of nitrogen </w:t>
      </w:r>
      <w:r w:rsidR="00FF1D1D" w:rsidRPr="009C40D2">
        <w:rPr>
          <w:rFonts w:ascii="Times New Roman" w:hAnsi="Times New Roman" w:cs="Times New Roman"/>
          <w:sz w:val="24"/>
          <w:szCs w:val="24"/>
          <w:lang w:val="en-GB"/>
        </w:rPr>
        <w:t>(</w:t>
      </w:r>
      <w:r w:rsidR="00FF1D1D" w:rsidRPr="009C40D2">
        <w:rPr>
          <w:rFonts w:ascii="Times New Roman" w:hAnsi="Times New Roman" w:cs="Times New Roman"/>
          <w:sz w:val="24"/>
          <w:szCs w:val="24"/>
          <w:vertAlign w:val="superscript"/>
          <w:lang w:val="en-GB"/>
        </w:rPr>
        <w:t>15</w:t>
      </w:r>
      <w:r w:rsidR="00FF1D1D" w:rsidRPr="009C40D2">
        <w:rPr>
          <w:rFonts w:ascii="Times New Roman" w:hAnsi="Times New Roman" w:cs="Times New Roman"/>
          <w:sz w:val="24"/>
          <w:szCs w:val="24"/>
          <w:lang w:val="en-GB"/>
        </w:rPr>
        <w:t>N</w:t>
      </w:r>
      <w:r w:rsidR="002B0E7C" w:rsidRPr="009C40D2">
        <w:rPr>
          <w:rFonts w:ascii="Times New Roman" w:hAnsi="Times New Roman" w:cs="Times New Roman"/>
          <w:sz w:val="24"/>
          <w:szCs w:val="24"/>
          <w:lang w:val="en-GB"/>
        </w:rPr>
        <w:t>/</w:t>
      </w:r>
      <w:r w:rsidR="00FF1D1D" w:rsidRPr="009C40D2">
        <w:rPr>
          <w:rFonts w:ascii="Times New Roman" w:hAnsi="Times New Roman" w:cs="Times New Roman"/>
          <w:sz w:val="24"/>
          <w:szCs w:val="24"/>
          <w:vertAlign w:val="superscript"/>
          <w:lang w:val="en-GB"/>
        </w:rPr>
        <w:t>14</w:t>
      </w:r>
      <w:r w:rsidR="00FF1D1D" w:rsidRPr="009C40D2">
        <w:rPr>
          <w:rFonts w:ascii="Times New Roman" w:hAnsi="Times New Roman" w:cs="Times New Roman"/>
          <w:sz w:val="24"/>
          <w:szCs w:val="24"/>
          <w:lang w:val="en-GB"/>
        </w:rPr>
        <w:t>N, expressed as δ</w:t>
      </w:r>
      <w:r w:rsidR="00FF1D1D" w:rsidRPr="009C40D2">
        <w:rPr>
          <w:rFonts w:ascii="Times New Roman" w:hAnsi="Times New Roman" w:cs="Times New Roman"/>
          <w:sz w:val="24"/>
          <w:szCs w:val="24"/>
          <w:vertAlign w:val="superscript"/>
          <w:lang w:val="en-GB"/>
        </w:rPr>
        <w:t>15</w:t>
      </w:r>
      <w:r w:rsidR="00FF1D1D" w:rsidRPr="009C40D2">
        <w:rPr>
          <w:rFonts w:ascii="Times New Roman" w:hAnsi="Times New Roman" w:cs="Times New Roman"/>
          <w:sz w:val="24"/>
          <w:szCs w:val="24"/>
          <w:lang w:val="en-GB"/>
        </w:rPr>
        <w:t>N) and carbon (</w:t>
      </w:r>
      <w:r w:rsidR="00FF1D1D" w:rsidRPr="009C40D2">
        <w:rPr>
          <w:rFonts w:ascii="Times New Roman" w:hAnsi="Times New Roman" w:cs="Times New Roman"/>
          <w:sz w:val="24"/>
          <w:szCs w:val="24"/>
          <w:vertAlign w:val="superscript"/>
          <w:lang w:val="en-GB"/>
        </w:rPr>
        <w:t>13</w:t>
      </w:r>
      <w:r w:rsidR="00FF1D1D" w:rsidRPr="009C40D2">
        <w:rPr>
          <w:rFonts w:ascii="Times New Roman" w:hAnsi="Times New Roman" w:cs="Times New Roman"/>
          <w:sz w:val="24"/>
          <w:szCs w:val="24"/>
          <w:lang w:val="en-GB"/>
        </w:rPr>
        <w:t>C</w:t>
      </w:r>
      <w:r w:rsidR="002B0E7C" w:rsidRPr="009C40D2">
        <w:rPr>
          <w:rFonts w:ascii="Times New Roman" w:hAnsi="Times New Roman" w:cs="Times New Roman"/>
          <w:sz w:val="24"/>
          <w:szCs w:val="24"/>
          <w:lang w:val="en-GB"/>
        </w:rPr>
        <w:t>/</w:t>
      </w:r>
      <w:r w:rsidR="00FF1D1D" w:rsidRPr="009C40D2">
        <w:rPr>
          <w:rFonts w:ascii="Times New Roman" w:hAnsi="Times New Roman" w:cs="Times New Roman"/>
          <w:sz w:val="24"/>
          <w:szCs w:val="24"/>
          <w:vertAlign w:val="superscript"/>
          <w:lang w:val="en-GB"/>
        </w:rPr>
        <w:t>12</w:t>
      </w:r>
      <w:r w:rsidR="00FF1D1D" w:rsidRPr="009C40D2">
        <w:rPr>
          <w:rFonts w:ascii="Times New Roman" w:hAnsi="Times New Roman" w:cs="Times New Roman"/>
          <w:sz w:val="24"/>
          <w:szCs w:val="24"/>
          <w:lang w:val="en-GB"/>
        </w:rPr>
        <w:t>C, expressed as δ</w:t>
      </w:r>
      <w:r w:rsidR="00FF1D1D" w:rsidRPr="009C40D2">
        <w:rPr>
          <w:rFonts w:ascii="Times New Roman" w:hAnsi="Times New Roman" w:cs="Times New Roman"/>
          <w:sz w:val="24"/>
          <w:szCs w:val="24"/>
          <w:vertAlign w:val="superscript"/>
          <w:lang w:val="en-GB"/>
        </w:rPr>
        <w:t>13</w:t>
      </w:r>
      <w:r w:rsidR="00FF1D1D" w:rsidRPr="009C40D2">
        <w:rPr>
          <w:rFonts w:ascii="Times New Roman" w:hAnsi="Times New Roman" w:cs="Times New Roman"/>
          <w:sz w:val="24"/>
          <w:szCs w:val="24"/>
          <w:lang w:val="en-GB"/>
        </w:rPr>
        <w:t xml:space="preserve">C) are used </w:t>
      </w:r>
      <w:r w:rsidR="00E85C33" w:rsidRPr="009C40D2">
        <w:rPr>
          <w:rFonts w:ascii="Times New Roman" w:hAnsi="Times New Roman" w:cs="Times New Roman"/>
          <w:sz w:val="24"/>
          <w:szCs w:val="24"/>
          <w:lang w:val="en-GB"/>
        </w:rPr>
        <w:t xml:space="preserve">most frequently </w:t>
      </w:r>
      <w:r w:rsidR="00FF1D1D" w:rsidRPr="009C40D2">
        <w:rPr>
          <w:rFonts w:ascii="Times New Roman" w:hAnsi="Times New Roman" w:cs="Times New Roman"/>
          <w:sz w:val="24"/>
          <w:szCs w:val="24"/>
          <w:lang w:val="en-GB"/>
        </w:rPr>
        <w:lastRenderedPageBreak/>
        <w:t xml:space="preserve">in the marine environment. </w:t>
      </w:r>
      <w:r w:rsidR="00DB407A" w:rsidRPr="009C40D2">
        <w:rPr>
          <w:rFonts w:ascii="Times New Roman" w:hAnsi="Times New Roman" w:cs="Times New Roman"/>
          <w:sz w:val="24"/>
          <w:szCs w:val="24"/>
          <w:lang w:val="en-GB"/>
        </w:rPr>
        <w:t xml:space="preserve">The </w:t>
      </w:r>
      <w:r w:rsidR="00E85C33" w:rsidRPr="009C40D2">
        <w:rPr>
          <w:rFonts w:ascii="Times New Roman" w:hAnsi="Times New Roman" w:cs="Times New Roman"/>
          <w:sz w:val="24"/>
          <w:szCs w:val="24"/>
          <w:lang w:val="en-GB"/>
        </w:rPr>
        <w:t>δ</w:t>
      </w:r>
      <w:r w:rsidR="00E85C33" w:rsidRPr="009C40D2">
        <w:rPr>
          <w:rFonts w:ascii="Times New Roman" w:hAnsi="Times New Roman" w:cs="Times New Roman"/>
          <w:sz w:val="24"/>
          <w:szCs w:val="24"/>
          <w:vertAlign w:val="superscript"/>
          <w:lang w:val="en-GB"/>
        </w:rPr>
        <w:t>15</w:t>
      </w:r>
      <w:r w:rsidR="00E85C33" w:rsidRPr="009C40D2">
        <w:rPr>
          <w:rFonts w:ascii="Times New Roman" w:hAnsi="Times New Roman" w:cs="Times New Roman"/>
          <w:sz w:val="24"/>
          <w:szCs w:val="24"/>
          <w:lang w:val="en-GB"/>
        </w:rPr>
        <w:t>N</w:t>
      </w:r>
      <w:r w:rsidR="00E85C33" w:rsidRPr="009C40D2" w:rsidDel="00E85C33">
        <w:rPr>
          <w:rFonts w:ascii="Times New Roman" w:hAnsi="Times New Roman" w:cs="Times New Roman"/>
          <w:sz w:val="24"/>
          <w:szCs w:val="24"/>
          <w:lang w:val="en-GB"/>
        </w:rPr>
        <w:t xml:space="preserve"> </w:t>
      </w:r>
      <w:r w:rsidR="00DB407A" w:rsidRPr="009C40D2">
        <w:rPr>
          <w:rFonts w:ascii="Times New Roman" w:hAnsi="Times New Roman" w:cs="Times New Roman"/>
          <w:sz w:val="24"/>
          <w:szCs w:val="24"/>
          <w:lang w:val="en-GB"/>
        </w:rPr>
        <w:t xml:space="preserve">values </w:t>
      </w:r>
      <w:r w:rsidR="00E85C33" w:rsidRPr="009C40D2">
        <w:rPr>
          <w:rFonts w:ascii="Times New Roman" w:hAnsi="Times New Roman" w:cs="Times New Roman"/>
          <w:sz w:val="24"/>
          <w:szCs w:val="24"/>
          <w:lang w:val="en-GB"/>
        </w:rPr>
        <w:t>increase</w:t>
      </w:r>
      <w:r w:rsidR="00FF1D1D" w:rsidRPr="009C40D2">
        <w:rPr>
          <w:rFonts w:ascii="Times New Roman" w:hAnsi="Times New Roman" w:cs="Times New Roman"/>
          <w:sz w:val="24"/>
          <w:szCs w:val="24"/>
          <w:lang w:val="en-GB"/>
        </w:rPr>
        <w:t xml:space="preserve"> at each successive trophic level by 2 to 5‰</w:t>
      </w:r>
      <w:r w:rsidR="002A5C3F"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70BCB86F-8D30-423C-9B25-95F2D8D392A1&lt;/uuid&gt;&lt;priority&gt;17&lt;/priority&gt;&lt;publications&gt;&lt;publication&gt;&lt;volume&gt;78&lt;/volume&gt;&lt;publication_date&gt;99200001001200000000220000&lt;/publication_date&gt;&lt;number&gt;1&lt;/number&gt;&lt;doi&gt;10.1139/cjz-78-1-1&lt;/doi&gt;&lt;startpage&gt;1&lt;/startpage&gt;&lt;title&gt;Stable isotopes of carbon and nitrogen in the study of avian and mammalian trophic ecology&lt;/title&gt;&lt;uuid&gt;6166E433-1FBD-472E-8FC2-786EB728BD06&lt;/uuid&gt;&lt;subtype&gt;400&lt;/subtype&gt;&lt;endpage&gt;27&lt;/endpage&gt;&lt;type&gt;400&lt;/type&gt;&lt;url&gt;http://www.nrc.ca/cgi-bin/cisti/journals/rp/rp2_abst_e?cjz_z99-165_78_ns_nf_cjz78-00&lt;/url&gt;&lt;bundle&gt;&lt;publication&gt;&lt;title&gt;Canadian Journal of Zoology-Revue Canadienne De Zoologie&lt;/title&gt;&lt;type&gt;-100&lt;/type&gt;&lt;subtype&gt;-100&lt;/subtype&gt;&lt;uuid&gt;3BAB2BA9-9E9D-4D06-A24E-EC5147C1CB65&lt;/uuid&gt;&lt;/publication&gt;&lt;/bundle&gt;&lt;authors&gt;&lt;author&gt;&lt;firstName&gt;J&lt;/firstName&gt;&lt;middleNames&gt;F&lt;/middleNames&gt;&lt;lastName&gt;Kelly&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(Kelly 2000)</w:t>
      </w:r>
      <w:r w:rsidR="00CB7388" w:rsidRPr="009C40D2">
        <w:rPr>
          <w:rFonts w:ascii="Times New Roman" w:hAnsi="Times New Roman" w:cs="Times New Roman"/>
          <w:sz w:val="24"/>
          <w:szCs w:val="24"/>
          <w:lang w:val="en-GB"/>
        </w:rPr>
        <w:fldChar w:fldCharType="end"/>
      </w:r>
      <w:r w:rsidR="00FF1D1D" w:rsidRPr="009C40D2">
        <w:rPr>
          <w:rFonts w:ascii="Times New Roman" w:hAnsi="Times New Roman" w:cs="Times New Roman"/>
          <w:sz w:val="24"/>
          <w:szCs w:val="24"/>
          <w:lang w:val="en-GB"/>
        </w:rPr>
        <w:t xml:space="preserve">, </w:t>
      </w:r>
      <w:r w:rsidR="00956128" w:rsidRPr="009C40D2">
        <w:rPr>
          <w:rFonts w:ascii="Times New Roman" w:hAnsi="Times New Roman" w:cs="Times New Roman"/>
          <w:sz w:val="24"/>
          <w:szCs w:val="24"/>
          <w:lang w:val="en-GB"/>
        </w:rPr>
        <w:t xml:space="preserve">whereas </w:t>
      </w:r>
      <w:r w:rsidR="00E85C33" w:rsidRPr="009C40D2">
        <w:rPr>
          <w:rFonts w:ascii="Times New Roman" w:hAnsi="Times New Roman" w:cs="Times New Roman"/>
          <w:sz w:val="24"/>
          <w:szCs w:val="24"/>
          <w:lang w:val="en-GB"/>
        </w:rPr>
        <w:t>δ</w:t>
      </w:r>
      <w:r w:rsidR="00E85C33" w:rsidRPr="009C40D2">
        <w:rPr>
          <w:rFonts w:ascii="Times New Roman" w:hAnsi="Times New Roman" w:cs="Times New Roman"/>
          <w:sz w:val="24"/>
          <w:szCs w:val="24"/>
          <w:vertAlign w:val="superscript"/>
          <w:lang w:val="en-GB"/>
        </w:rPr>
        <w:t>13</w:t>
      </w:r>
      <w:r w:rsidR="00E85C33" w:rsidRPr="009C40D2">
        <w:rPr>
          <w:rFonts w:ascii="Times New Roman" w:hAnsi="Times New Roman" w:cs="Times New Roman"/>
          <w:sz w:val="24"/>
          <w:szCs w:val="24"/>
          <w:lang w:val="en-GB"/>
        </w:rPr>
        <w:t>C</w:t>
      </w:r>
      <w:r w:rsidR="00DB407A" w:rsidRPr="009C40D2">
        <w:rPr>
          <w:rFonts w:ascii="Times New Roman" w:hAnsi="Times New Roman" w:cs="Times New Roman"/>
          <w:sz w:val="24"/>
          <w:szCs w:val="24"/>
          <w:lang w:val="en-GB"/>
        </w:rPr>
        <w:t xml:space="preserve"> values</w:t>
      </w:r>
      <w:r w:rsidR="00FF1D1D" w:rsidRPr="009C40D2">
        <w:rPr>
          <w:rFonts w:ascii="Times New Roman" w:hAnsi="Times New Roman" w:cs="Times New Roman"/>
          <w:sz w:val="24"/>
          <w:szCs w:val="24"/>
          <w:lang w:val="en-GB"/>
        </w:rPr>
        <w:t xml:space="preserve"> </w:t>
      </w:r>
      <w:r w:rsidR="00DB407A" w:rsidRPr="009C40D2">
        <w:rPr>
          <w:rFonts w:ascii="Times New Roman" w:hAnsi="Times New Roman" w:cs="Times New Roman"/>
          <w:sz w:val="24"/>
          <w:szCs w:val="24"/>
          <w:lang w:val="en-GB"/>
        </w:rPr>
        <w:t>are</w:t>
      </w:r>
      <w:r w:rsidR="00E85C33" w:rsidRPr="009C40D2">
        <w:rPr>
          <w:rFonts w:ascii="Times New Roman" w:hAnsi="Times New Roman" w:cs="Times New Roman"/>
          <w:sz w:val="24"/>
          <w:szCs w:val="24"/>
          <w:lang w:val="en-GB"/>
        </w:rPr>
        <w:t xml:space="preserve"> higher i</w:t>
      </w:r>
      <w:r w:rsidR="00FF1D1D" w:rsidRPr="009C40D2">
        <w:rPr>
          <w:rFonts w:ascii="Times New Roman" w:hAnsi="Times New Roman" w:cs="Times New Roman"/>
          <w:sz w:val="24"/>
          <w:szCs w:val="24"/>
          <w:lang w:val="en-GB"/>
        </w:rPr>
        <w:t xml:space="preserve">n coastal or benthic </w:t>
      </w:r>
      <w:r w:rsidR="00E85C33" w:rsidRPr="009C40D2">
        <w:rPr>
          <w:rFonts w:ascii="Times New Roman" w:hAnsi="Times New Roman" w:cs="Times New Roman"/>
          <w:sz w:val="24"/>
          <w:szCs w:val="24"/>
          <w:lang w:val="en-GB"/>
        </w:rPr>
        <w:t>than</w:t>
      </w:r>
      <w:r w:rsidR="00FF1D1D" w:rsidRPr="009C40D2">
        <w:rPr>
          <w:rFonts w:ascii="Times New Roman" w:hAnsi="Times New Roman" w:cs="Times New Roman"/>
          <w:sz w:val="24"/>
          <w:szCs w:val="24"/>
          <w:lang w:val="en-GB"/>
        </w:rPr>
        <w:t xml:space="preserve"> offshore or pelagic </w:t>
      </w:r>
      <w:r w:rsidR="00956128" w:rsidRPr="009C40D2">
        <w:rPr>
          <w:rFonts w:ascii="Times New Roman" w:hAnsi="Times New Roman" w:cs="Times New Roman"/>
          <w:sz w:val="24"/>
          <w:szCs w:val="24"/>
          <w:lang w:val="en-GB"/>
        </w:rPr>
        <w:t>habitats</w:t>
      </w:r>
      <w:r w:rsidR="00FF1D1D" w:rsidRPr="009C40D2">
        <w:rPr>
          <w:rFonts w:ascii="Times New Roman" w:hAnsi="Times New Roman" w:cs="Times New Roman"/>
          <w:sz w:val="24"/>
          <w:szCs w:val="24"/>
          <w:lang w:val="en-GB"/>
        </w:rPr>
        <w:t xml:space="preserve">, and increases </w:t>
      </w:r>
      <w:r w:rsidR="00A36EE7" w:rsidRPr="009C40D2">
        <w:rPr>
          <w:rFonts w:ascii="Times New Roman" w:hAnsi="Times New Roman" w:cs="Times New Roman"/>
          <w:sz w:val="24"/>
          <w:szCs w:val="24"/>
          <w:lang w:val="en-GB"/>
        </w:rPr>
        <w:t>around</w:t>
      </w:r>
      <w:r w:rsidR="00FF1D1D" w:rsidRPr="009C40D2">
        <w:rPr>
          <w:rFonts w:ascii="Times New Roman" w:hAnsi="Times New Roman" w:cs="Times New Roman"/>
          <w:sz w:val="24"/>
          <w:szCs w:val="24"/>
          <w:lang w:val="en-GB"/>
        </w:rPr>
        <w:t xml:space="preserve"> 1‰ per trophic level</w:t>
      </w:r>
      <w:r w:rsidR="00627A86"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&lt;citation&gt;&lt;uuid&gt;A47283EE-6829-4435-8C9B-C7705BE6204F&lt;/uuid&gt;&lt;priority&gt;18&lt;/priority&gt;&lt;publications&gt;&lt;publication&gt;&lt;volume&gt;78&lt;/volume&gt;&lt;startpage&gt;106&lt;/startpage&gt;&lt;title&gt;Isotopic Discrimination between Food and Blood and Feathers of Captive Penguins: Implications for Dietary Studies in the Wild&lt;/title&gt;&lt;uuid&gt;E0C3B221-7038-4289-A4FC-C48A93EABC04&lt;/uuid&gt;&lt;subtype&gt;400&lt;/subtype&gt;&lt;endpage&gt;115&lt;/endpage&gt;&lt;type&gt;400&lt;/type&gt;&lt;publication_date&gt;99200502231200000000222000&lt;/publication_date&gt;&lt;bundle&gt;&lt;publication&gt;&lt;title&gt;Physiological and Biochemical Zoology&lt;/title&gt;&lt;type&gt;-100&lt;/type&gt;&lt;subtype&gt;-100&lt;/subtype&gt;&lt;uuid&gt;E12F18AD-91E2-4464-9A3A-1C5EFF964A48&lt;/uuid&gt;&lt;/publication&gt;&lt;/bundle&gt;&lt;authors&gt;&lt;author&gt;&lt;firstName&gt;Y&lt;/firstName&gt;&lt;lastName&gt;Cherel&lt;/lastName&gt;&lt;/author&gt;&lt;author&gt;&lt;firstName&gt;K&lt;/firstName&gt;&lt;middleNames&gt;A&lt;/middleNames&gt;&lt;lastName&gt;Hobson&lt;/lastName&gt;&lt;/author&gt;&lt;author&gt;&lt;firstName&gt;S&lt;/firstName&gt;&lt;lastName&gt;Hassani&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(Cherel, Hobson &amp; Hassani 2005)</w:t>
      </w:r>
      <w:r w:rsidR="00CB7388" w:rsidRPr="009C40D2">
        <w:rPr>
          <w:rFonts w:ascii="Times New Roman" w:hAnsi="Times New Roman" w:cs="Times New Roman"/>
          <w:sz w:val="24"/>
          <w:szCs w:val="24"/>
          <w:lang w:val="en-GB"/>
        </w:rPr>
        <w:fldChar w:fldCharType="end"/>
      </w:r>
      <w:r w:rsidR="00FF1D1D" w:rsidRPr="009C40D2">
        <w:rPr>
          <w:rFonts w:ascii="Times New Roman" w:hAnsi="Times New Roman" w:cs="Times New Roman"/>
          <w:sz w:val="24"/>
          <w:szCs w:val="24"/>
          <w:lang w:val="en-GB"/>
        </w:rPr>
        <w:t xml:space="preserve">. </w:t>
      </w:r>
      <w:r w:rsidR="00956128" w:rsidRPr="009C40D2">
        <w:rPr>
          <w:rFonts w:ascii="Times New Roman" w:hAnsi="Times New Roman" w:cs="Times New Roman"/>
          <w:sz w:val="24"/>
          <w:szCs w:val="24"/>
          <w:lang w:val="en-GB"/>
        </w:rPr>
        <w:t>Hence,</w:t>
      </w:r>
      <w:r w:rsidR="00FF1D1D" w:rsidRPr="009C40D2">
        <w:rPr>
          <w:rFonts w:ascii="Times New Roman" w:hAnsi="Times New Roman" w:cs="Times New Roman"/>
          <w:sz w:val="24"/>
          <w:szCs w:val="24"/>
          <w:lang w:val="en-GB"/>
        </w:rPr>
        <w:t xml:space="preserve"> </w:t>
      </w:r>
      <w:r w:rsidR="00956128" w:rsidRPr="009C40D2">
        <w:rPr>
          <w:rFonts w:ascii="Times New Roman" w:hAnsi="Times New Roman" w:cs="Times New Roman"/>
          <w:sz w:val="24"/>
          <w:szCs w:val="24"/>
          <w:lang w:val="en-GB"/>
        </w:rPr>
        <w:t>δ</w:t>
      </w:r>
      <w:r w:rsidR="00956128" w:rsidRPr="009C40D2">
        <w:rPr>
          <w:rFonts w:ascii="Times New Roman" w:hAnsi="Times New Roman" w:cs="Times New Roman"/>
          <w:sz w:val="24"/>
          <w:szCs w:val="24"/>
          <w:vertAlign w:val="superscript"/>
          <w:lang w:val="en-GB"/>
        </w:rPr>
        <w:t>15</w:t>
      </w:r>
      <w:r w:rsidR="00956128" w:rsidRPr="009C40D2">
        <w:rPr>
          <w:rFonts w:ascii="Times New Roman" w:hAnsi="Times New Roman" w:cs="Times New Roman"/>
          <w:sz w:val="24"/>
          <w:szCs w:val="24"/>
          <w:lang w:val="en-GB"/>
        </w:rPr>
        <w:t xml:space="preserve">N </w:t>
      </w:r>
      <w:r w:rsidR="00DB407A" w:rsidRPr="009C40D2">
        <w:rPr>
          <w:rFonts w:ascii="Times New Roman" w:hAnsi="Times New Roman" w:cs="Times New Roman"/>
          <w:sz w:val="24"/>
          <w:szCs w:val="24"/>
          <w:lang w:val="en-GB"/>
        </w:rPr>
        <w:t xml:space="preserve">values </w:t>
      </w:r>
      <w:r w:rsidR="00956128" w:rsidRPr="009C40D2">
        <w:rPr>
          <w:rFonts w:ascii="Times New Roman" w:hAnsi="Times New Roman" w:cs="Times New Roman"/>
          <w:sz w:val="24"/>
          <w:szCs w:val="24"/>
          <w:lang w:val="en-GB"/>
        </w:rPr>
        <w:t xml:space="preserve">can be used </w:t>
      </w:r>
      <w:r w:rsidR="00FF1D1D" w:rsidRPr="009C40D2">
        <w:rPr>
          <w:rFonts w:ascii="Times New Roman" w:hAnsi="Times New Roman" w:cs="Times New Roman"/>
          <w:sz w:val="24"/>
          <w:szCs w:val="24"/>
          <w:lang w:val="en-GB"/>
        </w:rPr>
        <w:t xml:space="preserve">to </w:t>
      </w:r>
      <w:r w:rsidR="00956128" w:rsidRPr="009C40D2">
        <w:rPr>
          <w:rFonts w:ascii="Times New Roman" w:hAnsi="Times New Roman" w:cs="Times New Roman"/>
          <w:sz w:val="24"/>
          <w:szCs w:val="24"/>
          <w:lang w:val="en-GB"/>
        </w:rPr>
        <w:t>infer</w:t>
      </w:r>
      <w:r w:rsidR="00FF1D1D" w:rsidRPr="009C40D2">
        <w:rPr>
          <w:rFonts w:ascii="Times New Roman" w:hAnsi="Times New Roman" w:cs="Times New Roman"/>
          <w:sz w:val="24"/>
          <w:szCs w:val="24"/>
          <w:lang w:val="en-GB"/>
        </w:rPr>
        <w:t xml:space="preserve"> the trophic position of organisms, and </w:t>
      </w:r>
      <w:r w:rsidR="00956128" w:rsidRPr="009C40D2">
        <w:rPr>
          <w:rFonts w:ascii="Times New Roman" w:hAnsi="Times New Roman" w:cs="Times New Roman"/>
          <w:sz w:val="24"/>
          <w:szCs w:val="24"/>
          <w:lang w:val="en-GB"/>
        </w:rPr>
        <w:t>δ</w:t>
      </w:r>
      <w:r w:rsidR="00956128" w:rsidRPr="009C40D2">
        <w:rPr>
          <w:rFonts w:ascii="Times New Roman" w:hAnsi="Times New Roman" w:cs="Times New Roman"/>
          <w:sz w:val="24"/>
          <w:szCs w:val="24"/>
          <w:vertAlign w:val="superscript"/>
          <w:lang w:val="en-GB"/>
        </w:rPr>
        <w:t>13</w:t>
      </w:r>
      <w:r w:rsidR="00956128" w:rsidRPr="009C40D2">
        <w:rPr>
          <w:rFonts w:ascii="Times New Roman" w:hAnsi="Times New Roman" w:cs="Times New Roman"/>
          <w:sz w:val="24"/>
          <w:szCs w:val="24"/>
          <w:lang w:val="en-GB"/>
        </w:rPr>
        <w:t xml:space="preserve">C </w:t>
      </w:r>
      <w:r w:rsidR="00DB407A" w:rsidRPr="009C40D2">
        <w:rPr>
          <w:rFonts w:ascii="Times New Roman" w:hAnsi="Times New Roman" w:cs="Times New Roman"/>
          <w:sz w:val="24"/>
          <w:szCs w:val="24"/>
          <w:lang w:val="en-GB"/>
        </w:rPr>
        <w:t>values</w:t>
      </w:r>
      <w:r w:rsidR="00FF1D1D" w:rsidRPr="009C40D2">
        <w:rPr>
          <w:rFonts w:ascii="Times New Roman" w:hAnsi="Times New Roman" w:cs="Times New Roman"/>
          <w:sz w:val="24"/>
          <w:szCs w:val="24"/>
          <w:lang w:val="en-GB"/>
        </w:rPr>
        <w:t xml:space="preserve"> to de</w:t>
      </w:r>
      <w:r w:rsidR="00956128" w:rsidRPr="009C40D2">
        <w:rPr>
          <w:rFonts w:ascii="Times New Roman" w:hAnsi="Times New Roman" w:cs="Times New Roman"/>
          <w:sz w:val="24"/>
          <w:szCs w:val="24"/>
          <w:lang w:val="en-GB"/>
        </w:rPr>
        <w:t>termine</w:t>
      </w:r>
      <w:r w:rsidR="00FF1D1D" w:rsidRPr="009C40D2">
        <w:rPr>
          <w:rFonts w:ascii="Times New Roman" w:hAnsi="Times New Roman" w:cs="Times New Roman"/>
          <w:sz w:val="24"/>
          <w:szCs w:val="24"/>
          <w:lang w:val="en-GB"/>
        </w:rPr>
        <w:t xml:space="preserve"> foraging areas in relation to a neritic-pelagic gradient or with latitude</w:t>
      </w:r>
      <w:r w:rsidR="00627A86" w:rsidRPr="009C40D2">
        <w:rPr>
          <w:rFonts w:ascii="Times New Roman" w:hAnsi="Times New Roman" w:cs="Times New Roman"/>
          <w:sz w:val="24"/>
          <w:szCs w:val="24"/>
          <w:lang w:val="en-GB"/>
        </w:rPr>
        <w:t xml:space="preserve"> </w:t>
      </w:r>
      <w:r w:rsidR="00627A86"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C5C290FC-050A-4400-B484-6B8FD2CB832D&lt;/uuid&gt;&lt;priority&gt;0&lt;/priority&gt;&lt;publications&gt;&lt;publication&gt;&lt;uuid&gt;42784927-623B-4234-BC65-720D3C0DB045&lt;/uuid&gt;&lt;volume&gt;160&lt;/volume&gt;&lt;doi&gt;10.1007/s00442-009-1342-9&lt;/doi&gt;&lt;startpage&gt;795&lt;/startpage&gt;&lt;publication_date&gt;99200907001200000000220000&lt;/publication_date&gt;&lt;url&gt;http://link.springer.com/10.1007/s00442-009-1342-9&lt;/url&gt;&lt;type&gt;400&lt;/type&gt;&lt;title&gt;Stable isotopes reveal individual variation in migration strategies and habitat preferences in a suite of seabirds during the nonbreeding period&lt;/title&gt;&lt;publisher&gt;Springer-Verlag&lt;/publisher&gt;&lt;number&gt;4&lt;/number&gt;&lt;subtype&gt;400&lt;/subtype&gt;&lt;endpage&gt;806&lt;/endpage&gt;&lt;bundle&gt;&lt;publication&gt;&lt;publisher&gt;Springer-Verlag&lt;/publisher&gt;&lt;title&gt;Oecologia&lt;/title&gt;&lt;type&gt;-100&lt;/type&gt;&lt;subtype&gt;-100&lt;/subtype&gt;&lt;uuid&gt;4D5BC233-D8FB-4AB9-BBC4-C32E46BA19B9&lt;/uuid&gt;&lt;/publication&gt;&lt;/bundle&gt;&lt;authors&gt;&lt;author&gt;&lt;firstName&gt;Richard&lt;/firstName&gt;&lt;middleNames&gt;A&lt;/middleNames&gt;&lt;lastName&gt;Phillips&lt;/lastName&gt;&lt;/author&gt;&lt;author&gt;&lt;firstName&gt;Stuart&lt;/firstName&gt;&lt;lastName&gt;Bearhop&lt;/lastName&gt;&lt;/author&gt;&lt;author&gt;&lt;firstName&gt;Rona&lt;/firstName&gt;&lt;middleNames&gt;A R&lt;/middleNames&gt;&lt;lastName&gt;Mcgill&lt;/lastName&gt;&lt;/author&gt;&lt;author&gt;&lt;firstName&gt;Deborah&lt;/firstName&gt;&lt;middleNames&gt;A&lt;/middleNames&gt;&lt;lastName&gt;Dawson&lt;/lastName&gt;&lt;/author&gt;&lt;/authors&gt;&lt;/publication&gt;&lt;publication&gt;&lt;volume&gt;410&lt;/volume&gt;&lt;publication_date&gt;99201000001200000000200000&lt;/publication_date&gt;&lt;doi&gt;10.3354/meps08617&lt;/doi&gt;&lt;startpage&gt;257&lt;/startpage&gt;&lt;title&gt;Foraging ecology of Cory's shearwaters in different oceanic environments of the North Atlantic&lt;/title&gt;&lt;uuid&gt;616BDC41-7B74-4F79-AE56-2DC525B50C3B&lt;/uuid&gt;&lt;subtype&gt;400&lt;/subtype&gt;&lt;endpage&gt;268&lt;/endpage&gt;&lt;type&gt;400&lt;/type&gt;&lt;url&gt;http://www.researchgate.net/publication/250219581_Foraging_ecology_of_Corys_shearwaters_in_different_oceanic_environments_of_the_North_Atlantic/file/9c96052759ead9b4d4.pdf&lt;/url&gt;&lt;bundle&gt;&lt;publication&gt;&lt;title&gt;Marine Ecology Progress Series&lt;/title&gt;&lt;type&gt;-100&lt;/type&gt;&lt;subtype&gt;-100&lt;/subtype&gt;&lt;uuid&gt;3D316F1F-5034-4550-B857-E42BAC0BAF36&lt;/uuid&gt;&lt;/publication&gt;&lt;/bundle&gt;&lt;authors&gt;&lt;author&gt;&lt;firstName&gt;V&lt;/firstName&gt;&lt;middleNames&gt;H&lt;/middleNames&gt;&lt;lastName&gt;Paiva&lt;/lastName&gt;&lt;/author&gt;&lt;author&gt;&lt;firstName&gt;J&lt;/firstName&gt;&lt;lastName&gt;Xavier&lt;/lastName&gt;&lt;/author&gt;&lt;author&gt;&lt;firstName&gt;P&lt;/firstName&gt;&lt;lastName&gt;Geraldes&lt;/lastName&gt;&lt;/author&gt;&lt;author&gt;&lt;firstName&gt;I&lt;/firstName&gt;&lt;lastName&gt;Ramírez&lt;/lastName&gt;&lt;/author&gt;&lt;author&gt;&lt;firstName&gt;S&lt;/firstName&gt;&lt;lastName&gt;Garthe&lt;/lastName&gt;&lt;/author&gt;&lt;author&gt;&lt;firstName&gt;J&lt;/firstName&gt;&lt;middleNames&gt;A&lt;/middleNames&gt;&lt;lastName&gt;Ramos&lt;/lastName&gt;&lt;/author&gt;&lt;/authors&gt;&lt;/publication&gt;&lt;publication&gt;&lt;volume&gt;434&lt;/volume&gt;&lt;publication_date&gt;99201100001200000000200000&lt;/publication_date&gt;&lt;doi&gt;10.3354/meps09211&lt;/doi&gt;&lt;startpage&gt;1&lt;/startpage&gt;&lt;title&gt;Trophic versus geographic structure in stable isotope signatures of pelagic seabirds breeding in the northeast Atlantic&lt;/title&gt;&lt;uuid&gt;4252E538-4830-498C-BF07-301B2859FD67&lt;/uuid&gt;&lt;subtype&gt;400&lt;/subtype&gt;&lt;endpage&gt;13&lt;/endpage&gt;&lt;type&gt;400&lt;/type&gt;&lt;url&gt;http://digital.csic.es/handle/10261/43567&lt;/url&gt;&lt;bundle&gt;&lt;publication&gt;&lt;title&gt;Marine Ecology Progress Series&lt;/title&gt;&lt;type&gt;-100&lt;/type&gt;&lt;subtype&gt;-100&lt;/subtype&gt;&lt;uuid&gt;AAAC2191-90A1-4568-ABED-BBBDDC80B496&lt;/uuid&gt;&lt;/publication&gt;&lt;/bundle&gt;&lt;authors&gt;&lt;author&gt;&lt;firstName&gt;J&lt;/firstName&gt;&lt;middleNames&gt;L&lt;/middleNames&gt;&lt;lastName&gt;Roscales&lt;/lastName&gt;&lt;/author&gt;&lt;author&gt;&lt;firstName&gt;E&lt;/firstName&gt;&lt;lastName&gt;Gómez-Díaz&lt;/lastName&gt;&lt;/author&gt;&lt;author&gt;&lt;firstName&gt;V&lt;/firstName&gt;&lt;lastName&gt;Neves&lt;/lastName&gt;&lt;/author&gt;&lt;author&gt;&lt;firstName&gt;J&lt;/firstName&gt;&lt;lastName&gt;González-Solís&lt;/lastName&gt;&lt;/author&gt;&lt;/authors&gt;&lt;/publication&gt;&lt;/publications&gt;&lt;cites&gt;&lt;/cites&gt;&lt;/citation&gt;</w:instrText>
      </w:r>
      <w:r w:rsidR="00627A86"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(Phillips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2009; Paiva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2010b; Roscales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627A86" w:rsidRPr="009C40D2">
        <w:rPr>
          <w:rFonts w:ascii="Times New Roman" w:hAnsi="Times New Roman" w:cs="Times New Roman"/>
          <w:sz w:val="24"/>
          <w:szCs w:val="24"/>
          <w:lang w:val="en-GB"/>
        </w:rPr>
        <w:fldChar w:fldCharType="end"/>
      </w:r>
      <w:r w:rsidR="00FF1D1D" w:rsidRPr="009C40D2">
        <w:rPr>
          <w:rFonts w:ascii="Times New Roman" w:hAnsi="Times New Roman" w:cs="Times New Roman"/>
          <w:sz w:val="24"/>
          <w:szCs w:val="24"/>
          <w:lang w:val="en-GB"/>
        </w:rPr>
        <w:t>.</w:t>
      </w:r>
    </w:p>
    <w:p w14:paraId="143DDD17" w14:textId="471A389D" w:rsidR="00656B3C" w:rsidRPr="009C40D2" w:rsidRDefault="00CE3AAE"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In this study we </w:t>
      </w:r>
      <w:r w:rsidR="002918E2" w:rsidRPr="009C40D2">
        <w:rPr>
          <w:rFonts w:ascii="Times New Roman" w:hAnsi="Times New Roman" w:cs="Times New Roman"/>
          <w:sz w:val="24"/>
          <w:szCs w:val="24"/>
          <w:lang w:val="en-GB"/>
        </w:rPr>
        <w:t xml:space="preserve">combined the use of </w:t>
      </w:r>
      <w:r w:rsidR="002918E2" w:rsidRPr="0072529B">
        <w:rPr>
          <w:rFonts w:ascii="Times New Roman" w:hAnsi="Times New Roman" w:cs="Times New Roman"/>
          <w:i/>
          <w:sz w:val="24"/>
          <w:szCs w:val="24"/>
          <w:lang w:val="en-GB"/>
        </w:rPr>
        <w:t>geolocators</w:t>
      </w:r>
      <w:r w:rsidR="002918E2" w:rsidRPr="009C40D2">
        <w:rPr>
          <w:rFonts w:ascii="Times New Roman" w:hAnsi="Times New Roman" w:cs="Times New Roman"/>
          <w:sz w:val="24"/>
          <w:szCs w:val="24"/>
          <w:lang w:val="en-GB"/>
        </w:rPr>
        <w:t xml:space="preserve"> with analyses of </w:t>
      </w:r>
      <w:r w:rsidR="00DB407A" w:rsidRPr="009C40D2">
        <w:rPr>
          <w:rFonts w:ascii="Times New Roman" w:hAnsi="Times New Roman" w:cs="Times New Roman"/>
          <w:sz w:val="24"/>
          <w:szCs w:val="24"/>
          <w:lang w:val="en-GB"/>
        </w:rPr>
        <w:t xml:space="preserve">stable </w:t>
      </w:r>
      <w:r w:rsidR="002918E2" w:rsidRPr="009C40D2">
        <w:rPr>
          <w:rFonts w:ascii="Times New Roman" w:hAnsi="Times New Roman" w:cs="Times New Roman"/>
          <w:sz w:val="24"/>
          <w:szCs w:val="24"/>
          <w:lang w:val="en-GB"/>
        </w:rPr>
        <w:t>isotope ratios (δ</w:t>
      </w:r>
      <w:r w:rsidR="002918E2" w:rsidRPr="009C40D2">
        <w:rPr>
          <w:rFonts w:ascii="Times New Roman" w:hAnsi="Times New Roman" w:cs="Times New Roman"/>
          <w:sz w:val="24"/>
          <w:szCs w:val="24"/>
          <w:vertAlign w:val="superscript"/>
          <w:lang w:val="en-GB"/>
        </w:rPr>
        <w:t>13</w:t>
      </w:r>
      <w:r w:rsidR="002918E2" w:rsidRPr="009C40D2">
        <w:rPr>
          <w:rFonts w:ascii="Times New Roman" w:hAnsi="Times New Roman" w:cs="Times New Roman"/>
          <w:sz w:val="24"/>
          <w:szCs w:val="24"/>
          <w:lang w:val="en-GB"/>
        </w:rPr>
        <w:t>C and δ</w:t>
      </w:r>
      <w:r w:rsidR="002918E2" w:rsidRPr="009C40D2">
        <w:rPr>
          <w:rFonts w:ascii="Times New Roman" w:hAnsi="Times New Roman" w:cs="Times New Roman"/>
          <w:sz w:val="24"/>
          <w:szCs w:val="24"/>
          <w:vertAlign w:val="superscript"/>
          <w:lang w:val="en-GB"/>
        </w:rPr>
        <w:t>15</w:t>
      </w:r>
      <w:r w:rsidR="002918E2" w:rsidRPr="009C40D2">
        <w:rPr>
          <w:rFonts w:ascii="Times New Roman" w:hAnsi="Times New Roman" w:cs="Times New Roman"/>
          <w:sz w:val="24"/>
          <w:szCs w:val="24"/>
          <w:lang w:val="en-GB"/>
        </w:rPr>
        <w:t xml:space="preserve">N) in blood and feathers sampled from breeding adults of Desertas petrel </w:t>
      </w:r>
      <w:r w:rsidR="002918E2" w:rsidRPr="009C40D2">
        <w:rPr>
          <w:rFonts w:ascii="Times New Roman" w:hAnsi="Times New Roman" w:cs="Times New Roman"/>
          <w:i/>
          <w:sz w:val="24"/>
          <w:szCs w:val="24"/>
          <w:lang w:val="en-GB"/>
        </w:rPr>
        <w:t>Pterodroma deserta</w:t>
      </w:r>
      <w:r w:rsidR="00F46200" w:rsidRPr="009C40D2">
        <w:rPr>
          <w:rFonts w:ascii="Times New Roman" w:hAnsi="Times New Roman" w:cs="Times New Roman"/>
          <w:sz w:val="24"/>
          <w:szCs w:val="24"/>
          <w:lang w:val="en-GB"/>
        </w:rPr>
        <w:t>, an e</w:t>
      </w:r>
      <w:r w:rsidR="002918E2" w:rsidRPr="009C40D2">
        <w:rPr>
          <w:rFonts w:ascii="Times New Roman" w:hAnsi="Times New Roman" w:cs="Times New Roman"/>
          <w:sz w:val="24"/>
          <w:szCs w:val="24"/>
          <w:lang w:val="en-GB"/>
        </w:rPr>
        <w:t xml:space="preserve">ndangered seabird species </w:t>
      </w:r>
      <w:r w:rsidR="00627A86"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&lt;citation&gt;&lt;uuid&gt;74D22F09-6DED-4AE2-92AA-6EF17757A384&lt;/uuid&gt;&lt;priority&gt;0&lt;/priority&gt;&lt;publications&gt;&lt;publication&gt;&lt;publication_date&gt;99201400001200000000200000&lt;/publication_date&gt;&lt;title&gt;Pterodroma deserta. The IUCN Red List of Threatened Species. &lt;/title&gt;&lt;uuid&gt;D5298194-3D85-410F-A531-B0900F03F791&lt;/uuid&gt;&lt;subtype&gt;403&lt;/subtype&gt;&lt;version&gt;2014.3&lt;/version&gt;&lt;type&gt;400&lt;/type&gt;&lt;url&gt;www.iucnredlist.org&lt;/url&gt;&lt;authors&gt;&lt;author&gt;&lt;lastName&gt;BirdLifeInternational&lt;/lastName&gt;&lt;/author&gt;&lt;/authors&gt;&lt;/publication&gt;&lt;/publications&gt;&lt;cites&gt;&lt;/cites&gt;&lt;/citation&gt;</w:instrText>
      </w:r>
      <w:r w:rsidR="00627A86"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(BirdLifeInternational 2014)</w:t>
      </w:r>
      <w:r w:rsidR="00627A86" w:rsidRPr="009C40D2">
        <w:rPr>
          <w:rFonts w:ascii="Times New Roman" w:hAnsi="Times New Roman" w:cs="Times New Roman"/>
          <w:sz w:val="24"/>
          <w:szCs w:val="24"/>
          <w:lang w:val="en-GB"/>
        </w:rPr>
        <w:fldChar w:fldCharType="end"/>
      </w:r>
      <w:r w:rsidR="00DB407A" w:rsidRPr="009C40D2">
        <w:rPr>
          <w:rFonts w:ascii="Times New Roman" w:hAnsi="Times New Roman" w:cs="Times New Roman"/>
          <w:sz w:val="24"/>
          <w:szCs w:val="24"/>
          <w:lang w:val="en-GB"/>
        </w:rPr>
        <w:t xml:space="preserve"> </w:t>
      </w:r>
      <w:r w:rsidR="002918E2" w:rsidRPr="009C40D2">
        <w:rPr>
          <w:rFonts w:ascii="Times New Roman" w:hAnsi="Times New Roman" w:cs="Times New Roman"/>
          <w:sz w:val="24"/>
          <w:szCs w:val="24"/>
          <w:lang w:val="en-GB"/>
        </w:rPr>
        <w:t>that is endemic to a very restricted area on the island of Bugio (Madeira archipelago, Portugal).</w:t>
      </w:r>
      <w:r w:rsidR="00CC1DA9" w:rsidRPr="009C40D2">
        <w:rPr>
          <w:rFonts w:ascii="Times New Roman" w:hAnsi="Times New Roman" w:cs="Times New Roman"/>
          <w:sz w:val="24"/>
          <w:szCs w:val="24"/>
          <w:lang w:val="en-GB"/>
        </w:rPr>
        <w:t xml:space="preserve"> We</w:t>
      </w:r>
      <w:r w:rsidR="002918E2" w:rsidRPr="009C40D2">
        <w:rPr>
          <w:rFonts w:ascii="Times New Roman" w:hAnsi="Times New Roman" w:cs="Times New Roman"/>
          <w:sz w:val="24"/>
          <w:szCs w:val="24"/>
          <w:lang w:val="en-GB"/>
        </w:rPr>
        <w:t xml:space="preserve"> evaluate spatial, behavioural and trophic consistency within and between individuals over a 5-year study period (2009-2013)</w:t>
      </w:r>
      <w:r w:rsidR="00CC1DA9" w:rsidRPr="009C40D2">
        <w:rPr>
          <w:rFonts w:ascii="Times New Roman" w:hAnsi="Times New Roman" w:cs="Times New Roman"/>
          <w:sz w:val="24"/>
          <w:szCs w:val="24"/>
          <w:lang w:val="en-GB"/>
        </w:rPr>
        <w:t xml:space="preserve">. </w:t>
      </w:r>
      <w:r w:rsidR="00956128" w:rsidRPr="009C40D2">
        <w:rPr>
          <w:rFonts w:ascii="Times New Roman" w:hAnsi="Times New Roman" w:cs="Times New Roman"/>
          <w:sz w:val="24"/>
          <w:szCs w:val="24"/>
          <w:lang w:val="en-GB"/>
        </w:rPr>
        <w:t>A previous tracking study revealed</w:t>
      </w:r>
      <w:r w:rsidR="00376E16" w:rsidRPr="009C40D2">
        <w:rPr>
          <w:rFonts w:ascii="Times New Roman" w:hAnsi="Times New Roman" w:cs="Times New Roman"/>
          <w:sz w:val="24"/>
          <w:szCs w:val="24"/>
          <w:lang w:val="en-GB"/>
        </w:rPr>
        <w:t xml:space="preserve"> </w:t>
      </w:r>
      <w:r w:rsidR="00956128" w:rsidRPr="009C40D2">
        <w:rPr>
          <w:rFonts w:ascii="Times New Roman" w:hAnsi="Times New Roman" w:cs="Times New Roman"/>
          <w:sz w:val="24"/>
          <w:szCs w:val="24"/>
          <w:lang w:val="en-GB"/>
        </w:rPr>
        <w:t xml:space="preserve">that there were </w:t>
      </w:r>
      <w:r w:rsidR="00376E16" w:rsidRPr="009C40D2">
        <w:rPr>
          <w:rFonts w:ascii="Times New Roman" w:hAnsi="Times New Roman" w:cs="Times New Roman"/>
          <w:sz w:val="24"/>
          <w:szCs w:val="24"/>
          <w:lang w:val="en-GB"/>
        </w:rPr>
        <w:t xml:space="preserve">5 main areas </w:t>
      </w:r>
      <w:r w:rsidR="00AF13CF" w:rsidRPr="009C40D2">
        <w:rPr>
          <w:rFonts w:ascii="Times New Roman" w:hAnsi="Times New Roman" w:cs="Times New Roman"/>
          <w:sz w:val="24"/>
          <w:szCs w:val="24"/>
          <w:lang w:val="en-GB"/>
        </w:rPr>
        <w:t xml:space="preserve">used </w:t>
      </w:r>
      <w:r w:rsidR="00376E16" w:rsidRPr="009C40D2">
        <w:rPr>
          <w:rFonts w:ascii="Times New Roman" w:hAnsi="Times New Roman" w:cs="Times New Roman"/>
          <w:sz w:val="24"/>
          <w:szCs w:val="24"/>
          <w:lang w:val="en-GB"/>
        </w:rPr>
        <w:t xml:space="preserve">during </w:t>
      </w:r>
      <w:r w:rsidR="00956128" w:rsidRPr="009C40D2">
        <w:rPr>
          <w:rFonts w:ascii="Times New Roman" w:hAnsi="Times New Roman" w:cs="Times New Roman"/>
          <w:sz w:val="24"/>
          <w:szCs w:val="24"/>
          <w:lang w:val="en-GB"/>
        </w:rPr>
        <w:t xml:space="preserve">the </w:t>
      </w:r>
      <w:r w:rsidR="00376E16" w:rsidRPr="009C40D2">
        <w:rPr>
          <w:rFonts w:ascii="Times New Roman" w:hAnsi="Times New Roman" w:cs="Times New Roman"/>
          <w:sz w:val="24"/>
          <w:szCs w:val="24"/>
          <w:lang w:val="en-GB"/>
        </w:rPr>
        <w:t>non-breeding</w:t>
      </w:r>
      <w:r w:rsidR="00956128" w:rsidRPr="009C40D2">
        <w:rPr>
          <w:rFonts w:ascii="Times New Roman" w:hAnsi="Times New Roman" w:cs="Times New Roman"/>
          <w:sz w:val="24"/>
          <w:szCs w:val="24"/>
          <w:lang w:val="en-GB"/>
        </w:rPr>
        <w:t xml:space="preserve"> </w:t>
      </w:r>
      <w:r w:rsidR="000C0071" w:rsidRPr="009C40D2">
        <w:rPr>
          <w:rFonts w:ascii="Times New Roman" w:hAnsi="Times New Roman" w:cs="Times New Roman"/>
          <w:sz w:val="24"/>
          <w:szCs w:val="24"/>
          <w:lang w:val="en-GB"/>
        </w:rPr>
        <w:t>season</w:t>
      </w:r>
      <w:r w:rsidR="00376E16" w:rsidRPr="009C40D2">
        <w:rPr>
          <w:rFonts w:ascii="Times New Roman" w:hAnsi="Times New Roman" w:cs="Times New Roman"/>
          <w:sz w:val="24"/>
          <w:szCs w:val="24"/>
          <w:lang w:val="en-GB"/>
        </w:rPr>
        <w:t xml:space="preserve">: </w:t>
      </w:r>
      <w:r w:rsidR="00CB4710" w:rsidRPr="009C40D2">
        <w:rPr>
          <w:rFonts w:ascii="Times New Roman" w:hAnsi="Times New Roman" w:cs="Times New Roman"/>
          <w:sz w:val="24"/>
          <w:szCs w:val="24"/>
          <w:lang w:val="en-GB"/>
        </w:rPr>
        <w:t xml:space="preserve">1) Gulf </w:t>
      </w:r>
      <w:r w:rsidR="0008472A" w:rsidRPr="009C40D2">
        <w:rPr>
          <w:rFonts w:ascii="Times New Roman" w:hAnsi="Times New Roman" w:cs="Times New Roman"/>
          <w:sz w:val="24"/>
          <w:szCs w:val="24"/>
          <w:lang w:val="en-GB"/>
        </w:rPr>
        <w:t>S</w:t>
      </w:r>
      <w:r w:rsidR="00CB4710" w:rsidRPr="009C40D2">
        <w:rPr>
          <w:rFonts w:ascii="Times New Roman" w:hAnsi="Times New Roman" w:cs="Times New Roman"/>
          <w:sz w:val="24"/>
          <w:szCs w:val="24"/>
          <w:lang w:val="en-GB"/>
        </w:rPr>
        <w:t xml:space="preserve">tream </w:t>
      </w:r>
      <w:r w:rsidR="0008472A" w:rsidRPr="009C40D2">
        <w:rPr>
          <w:rFonts w:ascii="Times New Roman" w:hAnsi="Times New Roman" w:cs="Times New Roman"/>
          <w:sz w:val="24"/>
          <w:szCs w:val="24"/>
          <w:lang w:val="en-GB"/>
        </w:rPr>
        <w:t>C</w:t>
      </w:r>
      <w:r w:rsidR="00CB4710" w:rsidRPr="009C40D2">
        <w:rPr>
          <w:rFonts w:ascii="Times New Roman" w:hAnsi="Times New Roman" w:cs="Times New Roman"/>
          <w:sz w:val="24"/>
          <w:szCs w:val="24"/>
          <w:lang w:val="en-GB"/>
        </w:rPr>
        <w:t xml:space="preserve">urrent (GSC) (2) </w:t>
      </w:r>
      <w:r w:rsidR="0008472A" w:rsidRPr="009C40D2">
        <w:rPr>
          <w:rFonts w:ascii="Times New Roman" w:hAnsi="Times New Roman" w:cs="Times New Roman"/>
          <w:sz w:val="24"/>
          <w:szCs w:val="24"/>
          <w:lang w:val="en-GB"/>
        </w:rPr>
        <w:t>N</w:t>
      </w:r>
      <w:r w:rsidR="00CB4710" w:rsidRPr="009C40D2">
        <w:rPr>
          <w:rFonts w:ascii="Times New Roman" w:hAnsi="Times New Roman" w:cs="Times New Roman"/>
          <w:sz w:val="24"/>
          <w:szCs w:val="24"/>
          <w:lang w:val="en-GB"/>
        </w:rPr>
        <w:t xml:space="preserve">orth Equatorial </w:t>
      </w:r>
      <w:r w:rsidR="0008472A" w:rsidRPr="009C40D2">
        <w:rPr>
          <w:rFonts w:ascii="Times New Roman" w:hAnsi="Times New Roman" w:cs="Times New Roman"/>
          <w:sz w:val="24"/>
          <w:szCs w:val="24"/>
          <w:lang w:val="en-GB"/>
        </w:rPr>
        <w:t>C</w:t>
      </w:r>
      <w:r w:rsidR="00CB4710" w:rsidRPr="009C40D2">
        <w:rPr>
          <w:rFonts w:ascii="Times New Roman" w:hAnsi="Times New Roman" w:cs="Times New Roman"/>
          <w:sz w:val="24"/>
          <w:szCs w:val="24"/>
          <w:lang w:val="en-GB"/>
        </w:rPr>
        <w:t xml:space="preserve">urrent (NEC) (3) </w:t>
      </w:r>
      <w:r w:rsidR="0008472A" w:rsidRPr="009C40D2">
        <w:rPr>
          <w:rFonts w:ascii="Times New Roman" w:hAnsi="Times New Roman" w:cs="Times New Roman"/>
          <w:sz w:val="24"/>
          <w:szCs w:val="24"/>
          <w:lang w:val="en-GB"/>
        </w:rPr>
        <w:t>N</w:t>
      </w:r>
      <w:r w:rsidR="00CB4710" w:rsidRPr="009C40D2">
        <w:rPr>
          <w:rFonts w:ascii="Times New Roman" w:hAnsi="Times New Roman" w:cs="Times New Roman"/>
          <w:sz w:val="24"/>
          <w:szCs w:val="24"/>
          <w:lang w:val="en-GB"/>
        </w:rPr>
        <w:t xml:space="preserve">orth Brazilian </w:t>
      </w:r>
      <w:r w:rsidR="0008472A" w:rsidRPr="009C40D2">
        <w:rPr>
          <w:rFonts w:ascii="Times New Roman" w:hAnsi="Times New Roman" w:cs="Times New Roman"/>
          <w:sz w:val="24"/>
          <w:szCs w:val="24"/>
          <w:lang w:val="en-GB"/>
        </w:rPr>
        <w:t>c</w:t>
      </w:r>
      <w:r w:rsidR="00CB4710" w:rsidRPr="009C40D2">
        <w:rPr>
          <w:rFonts w:ascii="Times New Roman" w:hAnsi="Times New Roman" w:cs="Times New Roman"/>
          <w:sz w:val="24"/>
          <w:szCs w:val="24"/>
          <w:lang w:val="en-GB"/>
        </w:rPr>
        <w:t>urrent (NBC) (4) South Brazil Current (SBC)</w:t>
      </w:r>
      <w:r w:rsidR="00956128" w:rsidRPr="009C40D2">
        <w:rPr>
          <w:rFonts w:ascii="Times New Roman" w:hAnsi="Times New Roman" w:cs="Times New Roman"/>
          <w:sz w:val="24"/>
          <w:szCs w:val="24"/>
          <w:lang w:val="en-GB"/>
        </w:rPr>
        <w:t>,</w:t>
      </w:r>
      <w:r w:rsidR="00CB4710" w:rsidRPr="009C40D2">
        <w:rPr>
          <w:rFonts w:ascii="Times New Roman" w:hAnsi="Times New Roman" w:cs="Times New Roman"/>
          <w:sz w:val="24"/>
          <w:szCs w:val="24"/>
          <w:lang w:val="en-GB"/>
        </w:rPr>
        <w:t xml:space="preserve"> and (5) </w:t>
      </w:r>
      <w:r w:rsidR="0008472A" w:rsidRPr="009C40D2">
        <w:rPr>
          <w:rFonts w:ascii="Times New Roman" w:hAnsi="Times New Roman" w:cs="Times New Roman"/>
          <w:sz w:val="24"/>
          <w:szCs w:val="24"/>
          <w:lang w:val="en-GB"/>
        </w:rPr>
        <w:t>c</w:t>
      </w:r>
      <w:r w:rsidR="00CB4710" w:rsidRPr="009C40D2">
        <w:rPr>
          <w:rFonts w:ascii="Times New Roman" w:hAnsi="Times New Roman" w:cs="Times New Roman"/>
          <w:sz w:val="24"/>
          <w:szCs w:val="24"/>
          <w:lang w:val="en-GB"/>
        </w:rPr>
        <w:t>entral South Atlantic (CSA)</w:t>
      </w:r>
      <w:r w:rsidR="00627A86" w:rsidRPr="009C40D2">
        <w:rPr>
          <w:rFonts w:ascii="Times New Roman" w:hAnsi="Times New Roman" w:cs="Times New Roman"/>
          <w:sz w:val="24"/>
          <w:szCs w:val="24"/>
          <w:lang w:val="en-GB"/>
        </w:rPr>
        <w:t xml:space="preserve"> </w:t>
      </w:r>
      <w:r w:rsidR="00627A86"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30110154-7419-4C5B-8B6F-2C80A643CF81&lt;/uuid&gt;&lt;priority&gt;0&lt;/priority&gt;&lt;publications&gt;&lt;publication&gt;&lt;volume&gt;476&lt;/volume&gt;&lt;publication_date&gt;99201300001200000000200000&lt;/publication_date&gt;&lt;doi&gt;10.3354/meps10083&lt;/doi&gt;&lt;startpage&gt;269&lt;/startpage&gt;&lt;title&gt;Year-round distribution and habitat preferences of the Bugio petrel&lt;/title&gt;&lt;uuid&gt;54B09D0A-EF5D-4B82-BF4C-67C5D3AF1DC2&lt;/uuid&gt;&lt;subtype&gt;400&lt;/subtype&gt;&lt;endpage&gt;284&lt;/endpage&gt;&lt;type&gt;400&lt;/type&gt;&lt;citekey&gt;Ramirez:2013ga&lt;/citekey&gt;&lt;url&gt;http://www.int-res.com/abstracts/meps/v476/p269-284/&lt;/url&gt;&lt;bundle&gt;&lt;publication&gt;&lt;title&gt;Marine Ecology Progress Series&lt;/title&gt;&lt;type&gt;-100&lt;/type&gt;&lt;subtype&gt;-100&lt;/subtype&gt;&lt;uuid&gt;635C1DCD-BD2B-40BE-AE78-7F6257076A9A&lt;/uuid&gt;&lt;/publication&gt;&lt;/bundle&gt;&lt;authors&gt;&lt;author&gt;&lt;firstName&gt;Iván&lt;/firstName&gt;&lt;lastName&gt;Ramírez&lt;/lastName&gt;&lt;/author&gt;&lt;author&gt;&lt;firstName&gt;Vitor&lt;/firstName&gt;&lt;middleNames&gt;H&lt;/middleNames&gt;&lt;lastName&gt;Paiva&lt;/lastName&gt;&lt;/author&gt;&lt;author&gt;&lt;firstName&gt;Dilia&lt;/firstName&gt;&lt;lastName&gt;Menezes&lt;/lastName&gt;&lt;/author&gt;&lt;author&gt;&lt;firstName&gt;Isamberto&lt;/firstName&gt;&lt;lastName&gt;Silva&lt;/lastName&gt;&lt;/author&gt;&lt;author&gt;&lt;firstName&gt;Richard&lt;/firstName&gt;&lt;middleNames&gt;A&lt;/middleNames&gt;&lt;lastName&gt;Phillips&lt;/lastName&gt;&lt;/author&gt;&lt;author&gt;&lt;firstName&gt;Jaime&lt;/firstName&gt;&lt;middleNames&gt;A&lt;/middleNames&gt;&lt;lastName&gt;Ramos&lt;/lastName&gt;&lt;/author&gt;&lt;author&gt;&lt;firstName&gt;Stefan&lt;/firstName&gt;&lt;lastName&gt;Garthe&lt;/lastName&gt;&lt;/author&gt;&lt;/authors&gt;&lt;/publication&gt;&lt;/publications&gt;&lt;cites&gt;&lt;/cites&gt;&lt;/citation&gt;</w:instrText>
      </w:r>
      <w:r w:rsidR="00627A86"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(Ramírez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2013)</w:t>
      </w:r>
      <w:r w:rsidR="00627A86" w:rsidRPr="009C40D2">
        <w:rPr>
          <w:rFonts w:ascii="Times New Roman" w:hAnsi="Times New Roman" w:cs="Times New Roman"/>
          <w:sz w:val="24"/>
          <w:szCs w:val="24"/>
          <w:lang w:val="en-GB"/>
        </w:rPr>
        <w:fldChar w:fldCharType="end"/>
      </w:r>
      <w:r w:rsidR="00CB4710" w:rsidRPr="009C40D2">
        <w:rPr>
          <w:rFonts w:ascii="Times New Roman" w:hAnsi="Times New Roman" w:cs="Times New Roman"/>
          <w:sz w:val="24"/>
          <w:szCs w:val="24"/>
          <w:lang w:val="en-GB"/>
        </w:rPr>
        <w:t>.</w:t>
      </w:r>
      <w:r w:rsidR="005F1B28" w:rsidRPr="009C40D2">
        <w:rPr>
          <w:rFonts w:ascii="Times New Roman" w:hAnsi="Times New Roman" w:cs="Times New Roman"/>
          <w:sz w:val="24"/>
          <w:szCs w:val="24"/>
          <w:lang w:val="en-GB"/>
        </w:rPr>
        <w:t xml:space="preserve"> </w:t>
      </w:r>
      <w:r w:rsidR="00956128" w:rsidRPr="009C40D2">
        <w:rPr>
          <w:rFonts w:ascii="Times New Roman" w:hAnsi="Times New Roman" w:cs="Times New Roman"/>
          <w:sz w:val="24"/>
          <w:szCs w:val="24"/>
          <w:lang w:val="en-GB"/>
        </w:rPr>
        <w:t>Here, we extend that study by evaluating long-term foraging consistency in this species during</w:t>
      </w:r>
      <w:r w:rsidR="005F1B28" w:rsidRPr="009C40D2">
        <w:rPr>
          <w:rFonts w:ascii="Times New Roman" w:hAnsi="Times New Roman" w:cs="Times New Roman"/>
          <w:sz w:val="24"/>
          <w:szCs w:val="24"/>
          <w:lang w:val="en-GB"/>
        </w:rPr>
        <w:t xml:space="preserve"> the breeding and </w:t>
      </w:r>
      <w:r w:rsidR="00AF13CF" w:rsidRPr="009C40D2">
        <w:rPr>
          <w:rFonts w:ascii="Times New Roman" w:hAnsi="Times New Roman" w:cs="Times New Roman"/>
          <w:sz w:val="24"/>
          <w:szCs w:val="24"/>
          <w:lang w:val="en-GB"/>
        </w:rPr>
        <w:t>non-breed</w:t>
      </w:r>
      <w:r w:rsidR="005F1B28" w:rsidRPr="009C40D2">
        <w:rPr>
          <w:rFonts w:ascii="Times New Roman" w:hAnsi="Times New Roman" w:cs="Times New Roman"/>
          <w:sz w:val="24"/>
          <w:szCs w:val="24"/>
          <w:lang w:val="en-GB"/>
        </w:rPr>
        <w:t xml:space="preserve">ing </w:t>
      </w:r>
      <w:r w:rsidR="000C0071" w:rsidRPr="009C40D2">
        <w:rPr>
          <w:rFonts w:ascii="Times New Roman" w:hAnsi="Times New Roman" w:cs="Times New Roman"/>
          <w:sz w:val="24"/>
          <w:szCs w:val="24"/>
          <w:lang w:val="en-GB"/>
        </w:rPr>
        <w:t>seasons</w:t>
      </w:r>
      <w:r w:rsidR="005F1B28" w:rsidRPr="009C40D2">
        <w:rPr>
          <w:rFonts w:ascii="Times New Roman" w:hAnsi="Times New Roman" w:cs="Times New Roman"/>
          <w:sz w:val="24"/>
          <w:szCs w:val="24"/>
          <w:lang w:val="en-GB"/>
        </w:rPr>
        <w:t xml:space="preserve">. </w:t>
      </w:r>
      <w:r w:rsidR="00640277" w:rsidRPr="009C40D2">
        <w:rPr>
          <w:rFonts w:ascii="Times New Roman" w:hAnsi="Times New Roman" w:cs="Times New Roman"/>
          <w:sz w:val="24"/>
          <w:szCs w:val="24"/>
          <w:lang w:val="en-GB"/>
        </w:rPr>
        <w:t>Results from the</w:t>
      </w:r>
      <w:r w:rsidR="003E73D1" w:rsidRPr="009C40D2">
        <w:rPr>
          <w:rFonts w:ascii="Times New Roman" w:hAnsi="Times New Roman" w:cs="Times New Roman"/>
          <w:sz w:val="24"/>
          <w:szCs w:val="24"/>
          <w:lang w:val="en-GB"/>
        </w:rPr>
        <w:t xml:space="preserve"> </w:t>
      </w:r>
      <w:r w:rsidR="00640277" w:rsidRPr="009C40D2">
        <w:rPr>
          <w:rFonts w:ascii="Times New Roman" w:hAnsi="Times New Roman" w:cs="Times New Roman"/>
          <w:sz w:val="24"/>
          <w:szCs w:val="24"/>
          <w:lang w:val="en-GB"/>
        </w:rPr>
        <w:t xml:space="preserve">repeated </w:t>
      </w:r>
      <w:r w:rsidR="003E73D1" w:rsidRPr="009C40D2">
        <w:rPr>
          <w:rFonts w:ascii="Times New Roman" w:hAnsi="Times New Roman" w:cs="Times New Roman"/>
          <w:sz w:val="24"/>
          <w:szCs w:val="24"/>
          <w:lang w:val="en-GB"/>
        </w:rPr>
        <w:t>tracking</w:t>
      </w:r>
      <w:r w:rsidR="00640277" w:rsidRPr="009C40D2">
        <w:rPr>
          <w:rFonts w:ascii="Times New Roman" w:hAnsi="Times New Roman" w:cs="Times New Roman"/>
          <w:sz w:val="24"/>
          <w:szCs w:val="24"/>
          <w:lang w:val="en-GB"/>
        </w:rPr>
        <w:t xml:space="preserve"> of individual</w:t>
      </w:r>
      <w:r w:rsidR="00E54F40" w:rsidRPr="009C40D2">
        <w:rPr>
          <w:rFonts w:ascii="Times New Roman" w:hAnsi="Times New Roman" w:cs="Times New Roman"/>
          <w:sz w:val="24"/>
          <w:szCs w:val="24"/>
          <w:lang w:val="en-GB"/>
        </w:rPr>
        <w:t xml:space="preserve"> movements and at-sea activity patterns (based on </w:t>
      </w:r>
      <w:r w:rsidR="003A4D37" w:rsidRPr="009C40D2">
        <w:rPr>
          <w:rFonts w:ascii="Times New Roman" w:hAnsi="Times New Roman" w:cs="Times New Roman"/>
          <w:sz w:val="24"/>
          <w:szCs w:val="24"/>
          <w:lang w:val="en-GB"/>
        </w:rPr>
        <w:t xml:space="preserve">light and </w:t>
      </w:r>
      <w:r w:rsidR="00E54F40" w:rsidRPr="009C40D2">
        <w:rPr>
          <w:rFonts w:ascii="Times New Roman" w:hAnsi="Times New Roman" w:cs="Times New Roman"/>
          <w:sz w:val="24"/>
          <w:szCs w:val="24"/>
          <w:lang w:val="en-GB"/>
        </w:rPr>
        <w:t>saltwater immersion</w:t>
      </w:r>
      <w:r w:rsidR="003A4D37" w:rsidRPr="009C40D2">
        <w:rPr>
          <w:rFonts w:ascii="Times New Roman" w:hAnsi="Times New Roman" w:cs="Times New Roman"/>
          <w:sz w:val="24"/>
          <w:szCs w:val="24"/>
          <w:lang w:val="en-GB"/>
        </w:rPr>
        <w:t xml:space="preserve"> data</w:t>
      </w:r>
      <w:r w:rsidR="00E54F40" w:rsidRPr="009C40D2">
        <w:rPr>
          <w:rFonts w:ascii="Times New Roman" w:hAnsi="Times New Roman" w:cs="Times New Roman"/>
          <w:sz w:val="24"/>
          <w:szCs w:val="24"/>
          <w:lang w:val="en-GB"/>
        </w:rPr>
        <w:t xml:space="preserve">) </w:t>
      </w:r>
      <w:r w:rsidR="00640277" w:rsidRPr="009C40D2">
        <w:rPr>
          <w:rFonts w:ascii="Times New Roman" w:hAnsi="Times New Roman" w:cs="Times New Roman"/>
          <w:sz w:val="24"/>
          <w:szCs w:val="24"/>
          <w:lang w:val="en-GB"/>
        </w:rPr>
        <w:t>were combined with</w:t>
      </w:r>
      <w:r w:rsidR="00C5231B" w:rsidRPr="009C40D2">
        <w:rPr>
          <w:rFonts w:ascii="Times New Roman" w:hAnsi="Times New Roman" w:cs="Times New Roman"/>
          <w:sz w:val="24"/>
          <w:szCs w:val="24"/>
          <w:lang w:val="en-GB"/>
        </w:rPr>
        <w:t xml:space="preserve"> </w:t>
      </w:r>
      <w:r w:rsidR="003A4D37" w:rsidRPr="009C40D2">
        <w:rPr>
          <w:rFonts w:ascii="Times New Roman" w:hAnsi="Times New Roman" w:cs="Times New Roman"/>
          <w:sz w:val="24"/>
          <w:szCs w:val="24"/>
          <w:lang w:val="en-GB"/>
        </w:rPr>
        <w:t xml:space="preserve">the </w:t>
      </w:r>
      <w:r w:rsidR="00C5231B" w:rsidRPr="009C40D2">
        <w:rPr>
          <w:rFonts w:ascii="Times New Roman" w:hAnsi="Times New Roman" w:cs="Times New Roman"/>
          <w:sz w:val="24"/>
          <w:szCs w:val="24"/>
          <w:lang w:val="en-GB"/>
        </w:rPr>
        <w:lastRenderedPageBreak/>
        <w:t>trophic choices</w:t>
      </w:r>
      <w:r w:rsidR="003E73D1" w:rsidRPr="009C40D2">
        <w:rPr>
          <w:rFonts w:ascii="Times New Roman" w:hAnsi="Times New Roman" w:cs="Times New Roman"/>
          <w:sz w:val="24"/>
          <w:szCs w:val="24"/>
          <w:lang w:val="en-GB"/>
        </w:rPr>
        <w:t xml:space="preserve"> </w:t>
      </w:r>
      <w:r w:rsidR="003A4D37" w:rsidRPr="009C40D2">
        <w:rPr>
          <w:rFonts w:ascii="Times New Roman" w:hAnsi="Times New Roman" w:cs="Times New Roman"/>
          <w:sz w:val="24"/>
          <w:szCs w:val="24"/>
          <w:lang w:val="en-GB"/>
        </w:rPr>
        <w:t xml:space="preserve">of the individuals </w:t>
      </w:r>
      <w:r w:rsidR="00C5231B" w:rsidRPr="009C40D2">
        <w:rPr>
          <w:rFonts w:ascii="Times New Roman" w:hAnsi="Times New Roman" w:cs="Times New Roman"/>
          <w:sz w:val="24"/>
          <w:szCs w:val="24"/>
          <w:lang w:val="en-GB"/>
        </w:rPr>
        <w:t xml:space="preserve">(based on </w:t>
      </w:r>
      <w:r w:rsidR="00DB407A" w:rsidRPr="009C40D2">
        <w:rPr>
          <w:rFonts w:ascii="Times New Roman" w:hAnsi="Times New Roman" w:cs="Times New Roman"/>
          <w:sz w:val="24"/>
          <w:szCs w:val="24"/>
          <w:lang w:val="en-GB"/>
        </w:rPr>
        <w:t xml:space="preserve">stable </w:t>
      </w:r>
      <w:r w:rsidR="00CC1DA9" w:rsidRPr="009C40D2">
        <w:rPr>
          <w:rFonts w:ascii="Times New Roman" w:hAnsi="Times New Roman" w:cs="Times New Roman"/>
          <w:sz w:val="24"/>
          <w:szCs w:val="24"/>
          <w:lang w:val="en-GB"/>
        </w:rPr>
        <w:t>isotop</w:t>
      </w:r>
      <w:r w:rsidR="00DB407A" w:rsidRPr="009C40D2">
        <w:rPr>
          <w:rFonts w:ascii="Times New Roman" w:hAnsi="Times New Roman" w:cs="Times New Roman"/>
          <w:sz w:val="24"/>
          <w:szCs w:val="24"/>
          <w:lang w:val="en-GB"/>
        </w:rPr>
        <w:t>ic</w:t>
      </w:r>
      <w:r w:rsidR="00CC1DA9" w:rsidRPr="009C40D2">
        <w:rPr>
          <w:rFonts w:ascii="Times New Roman" w:hAnsi="Times New Roman" w:cs="Times New Roman"/>
          <w:sz w:val="24"/>
          <w:szCs w:val="24"/>
          <w:lang w:val="en-GB"/>
        </w:rPr>
        <w:t xml:space="preserve"> </w:t>
      </w:r>
      <w:r w:rsidR="003E73D1" w:rsidRPr="009C40D2">
        <w:rPr>
          <w:rFonts w:ascii="Times New Roman" w:hAnsi="Times New Roman" w:cs="Times New Roman"/>
          <w:sz w:val="24"/>
          <w:szCs w:val="24"/>
          <w:lang w:val="en-GB"/>
        </w:rPr>
        <w:t>analyse</w:t>
      </w:r>
      <w:r w:rsidR="00640277" w:rsidRPr="009C40D2">
        <w:rPr>
          <w:rFonts w:ascii="Times New Roman" w:hAnsi="Times New Roman" w:cs="Times New Roman"/>
          <w:sz w:val="24"/>
          <w:szCs w:val="24"/>
          <w:lang w:val="en-GB"/>
        </w:rPr>
        <w:t>s</w:t>
      </w:r>
      <w:r w:rsidR="00C5231B" w:rsidRPr="009C40D2">
        <w:rPr>
          <w:rFonts w:ascii="Times New Roman" w:hAnsi="Times New Roman" w:cs="Times New Roman"/>
          <w:sz w:val="24"/>
          <w:szCs w:val="24"/>
          <w:lang w:val="en-GB"/>
        </w:rPr>
        <w:t xml:space="preserve"> of diverse tissues)</w:t>
      </w:r>
      <w:r w:rsidR="003E73D1" w:rsidRPr="009C40D2">
        <w:rPr>
          <w:rFonts w:ascii="Times New Roman" w:hAnsi="Times New Roman" w:cs="Times New Roman"/>
          <w:sz w:val="24"/>
          <w:szCs w:val="24"/>
          <w:lang w:val="en-GB"/>
        </w:rPr>
        <w:t xml:space="preserve">. </w:t>
      </w:r>
      <w:r w:rsidR="00E54F40" w:rsidRPr="009C40D2">
        <w:rPr>
          <w:rFonts w:ascii="Times New Roman" w:hAnsi="Times New Roman" w:cs="Times New Roman"/>
          <w:sz w:val="24"/>
          <w:szCs w:val="24"/>
          <w:lang w:val="en-GB"/>
        </w:rPr>
        <w:t xml:space="preserve">We investigated </w:t>
      </w:r>
      <w:r w:rsidR="003E73D1" w:rsidRPr="009C40D2">
        <w:rPr>
          <w:rFonts w:ascii="Times New Roman" w:hAnsi="Times New Roman" w:cs="Times New Roman"/>
          <w:sz w:val="24"/>
          <w:szCs w:val="24"/>
          <w:lang w:val="en-GB"/>
        </w:rPr>
        <w:t xml:space="preserve">variability in the </w:t>
      </w:r>
      <w:r w:rsidR="0091423B" w:rsidRPr="009C40D2">
        <w:rPr>
          <w:rFonts w:ascii="Times New Roman" w:hAnsi="Times New Roman" w:cs="Times New Roman"/>
          <w:sz w:val="24"/>
          <w:szCs w:val="24"/>
          <w:lang w:val="en-GB"/>
        </w:rPr>
        <w:t xml:space="preserve">(1) </w:t>
      </w:r>
      <w:r w:rsidR="003E73D1" w:rsidRPr="009C40D2">
        <w:rPr>
          <w:rFonts w:ascii="Times New Roman" w:hAnsi="Times New Roman" w:cs="Times New Roman"/>
          <w:sz w:val="24"/>
          <w:szCs w:val="24"/>
          <w:lang w:val="en-GB"/>
        </w:rPr>
        <w:t xml:space="preserve">timing of </w:t>
      </w:r>
      <w:r w:rsidR="00E54F40" w:rsidRPr="009C40D2">
        <w:rPr>
          <w:rFonts w:ascii="Times New Roman" w:hAnsi="Times New Roman" w:cs="Times New Roman"/>
          <w:sz w:val="24"/>
          <w:szCs w:val="24"/>
          <w:lang w:val="en-GB"/>
        </w:rPr>
        <w:t xml:space="preserve">the </w:t>
      </w:r>
      <w:r w:rsidR="0042285A" w:rsidRPr="009C40D2">
        <w:rPr>
          <w:rFonts w:ascii="Times New Roman" w:hAnsi="Times New Roman" w:cs="Times New Roman"/>
          <w:sz w:val="24"/>
          <w:szCs w:val="24"/>
          <w:lang w:val="en-GB"/>
        </w:rPr>
        <w:t>post-</w:t>
      </w:r>
      <w:r w:rsidR="003E73D1" w:rsidRPr="009C40D2">
        <w:rPr>
          <w:rFonts w:ascii="Times New Roman" w:hAnsi="Times New Roman" w:cs="Times New Roman"/>
          <w:sz w:val="24"/>
          <w:szCs w:val="24"/>
          <w:lang w:val="en-GB"/>
        </w:rPr>
        <w:t xml:space="preserve"> </w:t>
      </w:r>
      <w:r w:rsidR="00E54F40" w:rsidRPr="009C40D2">
        <w:rPr>
          <w:rFonts w:ascii="Times New Roman" w:hAnsi="Times New Roman" w:cs="Times New Roman"/>
          <w:sz w:val="24"/>
          <w:szCs w:val="24"/>
          <w:lang w:val="en-GB"/>
        </w:rPr>
        <w:t xml:space="preserve">and </w:t>
      </w:r>
      <w:r w:rsidR="0042285A" w:rsidRPr="009C40D2">
        <w:rPr>
          <w:rFonts w:ascii="Times New Roman" w:hAnsi="Times New Roman" w:cs="Times New Roman"/>
          <w:sz w:val="24"/>
          <w:szCs w:val="24"/>
          <w:lang w:val="en-GB"/>
        </w:rPr>
        <w:t xml:space="preserve">pre-breeding </w:t>
      </w:r>
      <w:r w:rsidR="003E73D1" w:rsidRPr="009C40D2">
        <w:rPr>
          <w:rFonts w:ascii="Times New Roman" w:hAnsi="Times New Roman" w:cs="Times New Roman"/>
          <w:sz w:val="24"/>
          <w:szCs w:val="24"/>
          <w:lang w:val="en-GB"/>
        </w:rPr>
        <w:t>migration</w:t>
      </w:r>
      <w:r w:rsidR="0042285A" w:rsidRPr="009C40D2">
        <w:rPr>
          <w:rFonts w:ascii="Times New Roman" w:hAnsi="Times New Roman" w:cs="Times New Roman"/>
          <w:sz w:val="24"/>
          <w:szCs w:val="24"/>
          <w:lang w:val="en-GB"/>
        </w:rPr>
        <w:t>s</w:t>
      </w:r>
      <w:r w:rsidR="00F46200" w:rsidRPr="009C40D2">
        <w:rPr>
          <w:rFonts w:ascii="Times New Roman" w:hAnsi="Times New Roman" w:cs="Times New Roman"/>
          <w:sz w:val="24"/>
          <w:szCs w:val="24"/>
          <w:lang w:val="en-GB"/>
        </w:rPr>
        <w:t xml:space="preserve"> (2)</w:t>
      </w:r>
      <w:r w:rsidR="0091423B" w:rsidRPr="009C40D2">
        <w:rPr>
          <w:rFonts w:ascii="Times New Roman" w:hAnsi="Times New Roman" w:cs="Times New Roman"/>
          <w:sz w:val="24"/>
          <w:szCs w:val="24"/>
          <w:lang w:val="en-GB"/>
        </w:rPr>
        <w:t>,</w:t>
      </w:r>
      <w:r w:rsidR="00F46200" w:rsidRPr="009C40D2">
        <w:rPr>
          <w:rFonts w:ascii="Times New Roman" w:hAnsi="Times New Roman" w:cs="Times New Roman"/>
          <w:sz w:val="24"/>
          <w:szCs w:val="24"/>
          <w:lang w:val="en-GB"/>
        </w:rPr>
        <w:t xml:space="preserve"> </w:t>
      </w:r>
      <w:r w:rsidR="00E54F40" w:rsidRPr="009C40D2">
        <w:rPr>
          <w:rFonts w:ascii="Times New Roman" w:hAnsi="Times New Roman" w:cs="Times New Roman"/>
          <w:sz w:val="24"/>
          <w:szCs w:val="24"/>
          <w:lang w:val="en-GB"/>
        </w:rPr>
        <w:t>fidelity to</w:t>
      </w:r>
      <w:r w:rsidR="003E73D1" w:rsidRPr="009C40D2">
        <w:rPr>
          <w:rFonts w:ascii="Times New Roman" w:hAnsi="Times New Roman" w:cs="Times New Roman"/>
          <w:sz w:val="24"/>
          <w:szCs w:val="24"/>
          <w:lang w:val="en-GB"/>
        </w:rPr>
        <w:t xml:space="preserve"> </w:t>
      </w:r>
      <w:r w:rsidR="00AF13CF" w:rsidRPr="009C40D2">
        <w:rPr>
          <w:rFonts w:ascii="Times New Roman" w:hAnsi="Times New Roman" w:cs="Times New Roman"/>
          <w:sz w:val="24"/>
          <w:szCs w:val="24"/>
          <w:lang w:val="en-GB"/>
        </w:rPr>
        <w:t>non-breed</w:t>
      </w:r>
      <w:r w:rsidR="003E73D1" w:rsidRPr="009C40D2">
        <w:rPr>
          <w:rFonts w:ascii="Times New Roman" w:hAnsi="Times New Roman" w:cs="Times New Roman"/>
          <w:sz w:val="24"/>
          <w:szCs w:val="24"/>
          <w:lang w:val="en-GB"/>
        </w:rPr>
        <w:t>ing areas,</w:t>
      </w:r>
      <w:r w:rsidR="0018265D" w:rsidRPr="009C40D2">
        <w:rPr>
          <w:rFonts w:ascii="Times New Roman" w:hAnsi="Times New Roman" w:cs="Times New Roman"/>
          <w:sz w:val="24"/>
          <w:szCs w:val="24"/>
          <w:lang w:val="en-GB"/>
        </w:rPr>
        <w:t xml:space="preserve"> </w:t>
      </w:r>
      <w:r w:rsidR="00BC7775" w:rsidRPr="009C40D2">
        <w:rPr>
          <w:rFonts w:ascii="Times New Roman" w:hAnsi="Times New Roman" w:cs="Times New Roman"/>
          <w:sz w:val="24"/>
          <w:szCs w:val="24"/>
          <w:lang w:val="en-GB"/>
        </w:rPr>
        <w:t xml:space="preserve">and </w:t>
      </w:r>
      <w:r w:rsidR="00F46200" w:rsidRPr="009C40D2">
        <w:rPr>
          <w:rFonts w:ascii="Times New Roman" w:hAnsi="Times New Roman" w:cs="Times New Roman"/>
          <w:sz w:val="24"/>
          <w:szCs w:val="24"/>
          <w:lang w:val="en-GB"/>
        </w:rPr>
        <w:t xml:space="preserve">(3) </w:t>
      </w:r>
      <w:r w:rsidR="00D04BF6" w:rsidRPr="009C40D2">
        <w:rPr>
          <w:rFonts w:ascii="Times New Roman" w:hAnsi="Times New Roman" w:cs="Times New Roman"/>
          <w:sz w:val="24"/>
          <w:szCs w:val="24"/>
          <w:lang w:val="en-GB"/>
        </w:rPr>
        <w:t xml:space="preserve">degree of flexibility </w:t>
      </w:r>
      <w:r w:rsidR="00E54F40" w:rsidRPr="009C40D2">
        <w:rPr>
          <w:rFonts w:ascii="Times New Roman" w:hAnsi="Times New Roman" w:cs="Times New Roman"/>
          <w:sz w:val="24"/>
          <w:szCs w:val="24"/>
          <w:lang w:val="en-GB"/>
        </w:rPr>
        <w:t xml:space="preserve">in </w:t>
      </w:r>
      <w:r w:rsidR="00D04BF6" w:rsidRPr="009C40D2">
        <w:rPr>
          <w:rFonts w:ascii="Times New Roman" w:hAnsi="Times New Roman" w:cs="Times New Roman"/>
          <w:sz w:val="24"/>
          <w:szCs w:val="24"/>
          <w:lang w:val="en-GB"/>
        </w:rPr>
        <w:t>trophic ecology</w:t>
      </w:r>
      <w:r w:rsidR="00BC7775" w:rsidRPr="009C40D2">
        <w:rPr>
          <w:rFonts w:ascii="Times New Roman" w:hAnsi="Times New Roman" w:cs="Times New Roman"/>
          <w:sz w:val="24"/>
          <w:szCs w:val="24"/>
          <w:lang w:val="en-GB"/>
        </w:rPr>
        <w:t xml:space="preserve">. The </w:t>
      </w:r>
      <w:r w:rsidR="0018265D" w:rsidRPr="009C40D2">
        <w:rPr>
          <w:rFonts w:ascii="Times New Roman" w:hAnsi="Times New Roman" w:cs="Times New Roman"/>
          <w:sz w:val="24"/>
          <w:szCs w:val="24"/>
          <w:lang w:val="en-GB"/>
        </w:rPr>
        <w:t xml:space="preserve">implications of </w:t>
      </w:r>
      <w:r w:rsidR="0091423B" w:rsidRPr="009C40D2">
        <w:rPr>
          <w:rFonts w:ascii="Times New Roman" w:hAnsi="Times New Roman" w:cs="Times New Roman"/>
          <w:sz w:val="24"/>
          <w:szCs w:val="24"/>
          <w:lang w:val="en-GB"/>
        </w:rPr>
        <w:t xml:space="preserve">the inter-annual consistency on the </w:t>
      </w:r>
      <w:r w:rsidR="00BC7775" w:rsidRPr="009C40D2">
        <w:rPr>
          <w:rFonts w:ascii="Times New Roman" w:hAnsi="Times New Roman" w:cs="Times New Roman"/>
          <w:sz w:val="24"/>
          <w:szCs w:val="24"/>
          <w:lang w:val="en-GB"/>
        </w:rPr>
        <w:t xml:space="preserve">spatial, </w:t>
      </w:r>
      <w:r w:rsidR="0091423B" w:rsidRPr="009C40D2">
        <w:rPr>
          <w:rFonts w:ascii="Times New Roman" w:hAnsi="Times New Roman" w:cs="Times New Roman"/>
          <w:sz w:val="24"/>
          <w:szCs w:val="24"/>
          <w:lang w:val="en-GB"/>
        </w:rPr>
        <w:t xml:space="preserve">behavioural </w:t>
      </w:r>
      <w:r w:rsidR="00BC7775" w:rsidRPr="009C40D2">
        <w:rPr>
          <w:rFonts w:ascii="Times New Roman" w:hAnsi="Times New Roman" w:cs="Times New Roman"/>
          <w:sz w:val="24"/>
          <w:szCs w:val="24"/>
          <w:lang w:val="en-GB"/>
        </w:rPr>
        <w:t xml:space="preserve">and trophic </w:t>
      </w:r>
      <w:r w:rsidR="0091423B" w:rsidRPr="009C40D2">
        <w:rPr>
          <w:rFonts w:ascii="Times New Roman" w:hAnsi="Times New Roman" w:cs="Times New Roman"/>
          <w:sz w:val="24"/>
          <w:szCs w:val="24"/>
          <w:lang w:val="en-GB"/>
        </w:rPr>
        <w:t xml:space="preserve">ecology </w:t>
      </w:r>
      <w:r w:rsidR="00BC7775" w:rsidRPr="009C40D2">
        <w:rPr>
          <w:rFonts w:ascii="Times New Roman" w:hAnsi="Times New Roman" w:cs="Times New Roman"/>
          <w:sz w:val="24"/>
          <w:szCs w:val="24"/>
          <w:lang w:val="en-GB"/>
        </w:rPr>
        <w:t xml:space="preserve">for the conservation of </w:t>
      </w:r>
      <w:r w:rsidR="0091423B" w:rsidRPr="009C40D2">
        <w:rPr>
          <w:rFonts w:ascii="Times New Roman" w:hAnsi="Times New Roman" w:cs="Times New Roman"/>
          <w:sz w:val="24"/>
          <w:szCs w:val="24"/>
          <w:lang w:val="en-GB"/>
        </w:rPr>
        <w:t xml:space="preserve">this </w:t>
      </w:r>
      <w:r w:rsidR="00BC7775" w:rsidRPr="009C40D2">
        <w:rPr>
          <w:rFonts w:ascii="Times New Roman" w:hAnsi="Times New Roman" w:cs="Times New Roman"/>
          <w:sz w:val="24"/>
          <w:szCs w:val="24"/>
          <w:lang w:val="en-GB"/>
        </w:rPr>
        <w:t xml:space="preserve">rare seabird species </w:t>
      </w:r>
      <w:r w:rsidR="003C1087" w:rsidRPr="009C40D2">
        <w:rPr>
          <w:rFonts w:ascii="Times New Roman" w:hAnsi="Times New Roman" w:cs="Times New Roman"/>
          <w:sz w:val="24"/>
          <w:szCs w:val="24"/>
          <w:lang w:val="en-GB"/>
        </w:rPr>
        <w:t>are</w:t>
      </w:r>
      <w:r w:rsidR="00BC7775" w:rsidRPr="009C40D2">
        <w:rPr>
          <w:rFonts w:ascii="Times New Roman" w:hAnsi="Times New Roman" w:cs="Times New Roman"/>
          <w:sz w:val="24"/>
          <w:szCs w:val="24"/>
          <w:lang w:val="en-GB"/>
        </w:rPr>
        <w:t xml:space="preserve"> discussed</w:t>
      </w:r>
      <w:r w:rsidR="00D04BF6" w:rsidRPr="009C40D2">
        <w:rPr>
          <w:rFonts w:ascii="Times New Roman" w:hAnsi="Times New Roman" w:cs="Times New Roman"/>
          <w:sz w:val="24"/>
          <w:szCs w:val="24"/>
          <w:lang w:val="en-GB"/>
        </w:rPr>
        <w:t>.</w:t>
      </w:r>
    </w:p>
    <w:p w14:paraId="245786E3" w14:textId="77777777" w:rsidR="00E30726" w:rsidRPr="009C40D2" w:rsidRDefault="00E30726" w:rsidP="00B03F1B">
      <w:pPr>
        <w:spacing w:after="0" w:line="480" w:lineRule="auto"/>
        <w:ind w:firstLine="567"/>
        <w:jc w:val="both"/>
        <w:rPr>
          <w:rFonts w:ascii="Times New Roman" w:hAnsi="Times New Roman" w:cs="Times New Roman"/>
          <w:b/>
          <w:sz w:val="24"/>
          <w:szCs w:val="24"/>
          <w:lang w:val="en-GB"/>
        </w:rPr>
      </w:pPr>
    </w:p>
    <w:p w14:paraId="4CDE6989" w14:textId="77777777" w:rsidR="00C159F8" w:rsidRPr="009C40D2" w:rsidRDefault="00045BF9"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t>METHODS</w:t>
      </w:r>
    </w:p>
    <w:p w14:paraId="0B839A05" w14:textId="77777777" w:rsidR="00C159F8" w:rsidRPr="009C40D2" w:rsidRDefault="004E02A2" w:rsidP="00B03F1B">
      <w:pPr>
        <w:widowControl w:val="0"/>
        <w:autoSpaceDE w:val="0"/>
        <w:autoSpaceDN w:val="0"/>
        <w:adjustRightInd w:val="0"/>
        <w:spacing w:after="0" w:line="480" w:lineRule="auto"/>
        <w:jc w:val="both"/>
        <w:rPr>
          <w:rFonts w:ascii="Times New Roman" w:eastAsiaTheme="minorEastAsia" w:hAnsi="Times New Roman" w:cs="Times New Roman"/>
          <w:b/>
          <w:i/>
          <w:sz w:val="24"/>
          <w:szCs w:val="24"/>
          <w:lang w:val="en-GB"/>
        </w:rPr>
      </w:pPr>
      <w:r w:rsidRPr="009C40D2">
        <w:rPr>
          <w:rFonts w:ascii="Times New Roman" w:eastAsiaTheme="minorEastAsia" w:hAnsi="Times New Roman" w:cs="Times New Roman"/>
          <w:b/>
          <w:i/>
          <w:sz w:val="24"/>
          <w:szCs w:val="24"/>
          <w:lang w:val="en-GB"/>
        </w:rPr>
        <w:t xml:space="preserve">Fieldwork </w:t>
      </w:r>
      <w:r w:rsidR="008F0333" w:rsidRPr="009C40D2">
        <w:rPr>
          <w:rFonts w:ascii="Times New Roman" w:eastAsiaTheme="minorEastAsia" w:hAnsi="Times New Roman" w:cs="Times New Roman"/>
          <w:b/>
          <w:i/>
          <w:sz w:val="24"/>
          <w:szCs w:val="24"/>
          <w:lang w:val="en-GB"/>
        </w:rPr>
        <w:t>protocol</w:t>
      </w:r>
    </w:p>
    <w:p w14:paraId="52B85ED9" w14:textId="14FA7C23" w:rsidR="00C159F8" w:rsidRPr="009C40D2" w:rsidRDefault="00081206" w:rsidP="0072529B">
      <w:pPr>
        <w:widowControl w:val="0"/>
        <w:autoSpaceDE w:val="0"/>
        <w:autoSpaceDN w:val="0"/>
        <w:adjustRightInd w:val="0"/>
        <w:spacing w:after="0" w:line="480" w:lineRule="auto"/>
        <w:ind w:firstLine="720"/>
        <w:jc w:val="both"/>
        <w:rPr>
          <w:rFonts w:ascii="Times New Roman" w:eastAsiaTheme="minorEastAsia" w:hAnsi="Times New Roman" w:cs="Times New Roman"/>
          <w:sz w:val="24"/>
          <w:szCs w:val="24"/>
          <w:lang w:val="en-GB"/>
        </w:rPr>
      </w:pPr>
      <w:r w:rsidRPr="009C40D2">
        <w:rPr>
          <w:rFonts w:ascii="Times New Roman" w:hAnsi="Times New Roman" w:cs="Times New Roman"/>
          <w:sz w:val="24"/>
          <w:szCs w:val="24"/>
          <w:lang w:val="en-GB"/>
        </w:rPr>
        <w:t xml:space="preserve">Fieldwork was conducted at Bugio Islet, Desertas Islands (Madeira) each July </w:t>
      </w:r>
      <w:r w:rsidR="00057C7A" w:rsidRPr="009C40D2">
        <w:rPr>
          <w:rFonts w:ascii="Times New Roman" w:hAnsi="Times New Roman" w:cs="Times New Roman"/>
          <w:sz w:val="24"/>
          <w:szCs w:val="24"/>
          <w:lang w:val="en-GB"/>
        </w:rPr>
        <w:t xml:space="preserve">from </w:t>
      </w:r>
      <w:r w:rsidR="00AC6FCF" w:rsidRPr="009C40D2">
        <w:rPr>
          <w:rFonts w:ascii="Times New Roman" w:hAnsi="Times New Roman" w:cs="Times New Roman"/>
          <w:sz w:val="24"/>
          <w:szCs w:val="24"/>
          <w:lang w:val="en-GB"/>
        </w:rPr>
        <w:t>200</w:t>
      </w:r>
      <w:r w:rsidR="00C30BFE" w:rsidRPr="009C40D2">
        <w:rPr>
          <w:rFonts w:ascii="Times New Roman" w:hAnsi="Times New Roman" w:cs="Times New Roman"/>
          <w:sz w:val="24"/>
          <w:szCs w:val="24"/>
          <w:lang w:val="en-GB"/>
        </w:rPr>
        <w:t>9</w:t>
      </w:r>
      <w:r w:rsidR="00AC6FCF" w:rsidRPr="009C40D2">
        <w:rPr>
          <w:rFonts w:ascii="Times New Roman" w:hAnsi="Times New Roman" w:cs="Times New Roman"/>
          <w:sz w:val="24"/>
          <w:szCs w:val="24"/>
          <w:lang w:val="en-GB"/>
        </w:rPr>
        <w:t xml:space="preserve"> </w:t>
      </w:r>
      <w:r w:rsidR="00057C7A" w:rsidRPr="009C40D2">
        <w:rPr>
          <w:rFonts w:ascii="Times New Roman" w:hAnsi="Times New Roman" w:cs="Times New Roman"/>
          <w:sz w:val="24"/>
          <w:szCs w:val="24"/>
          <w:lang w:val="en-GB"/>
        </w:rPr>
        <w:t>to</w:t>
      </w:r>
      <w:r w:rsidRPr="009C40D2">
        <w:rPr>
          <w:rFonts w:ascii="Times New Roman" w:hAnsi="Times New Roman" w:cs="Times New Roman"/>
          <w:sz w:val="24"/>
          <w:szCs w:val="24"/>
          <w:lang w:val="en-GB"/>
        </w:rPr>
        <w:t xml:space="preserve"> 2013. </w:t>
      </w:r>
      <w:r w:rsidR="00FA477C">
        <w:rPr>
          <w:rFonts w:ascii="Times New Roman" w:hAnsi="Times New Roman" w:cs="Times New Roman"/>
          <w:sz w:val="24"/>
          <w:szCs w:val="24"/>
          <w:lang w:val="en-GB"/>
        </w:rPr>
        <w:t>Overall</w:t>
      </w:r>
      <w:r w:rsidR="008F0333" w:rsidRPr="009C40D2">
        <w:rPr>
          <w:rFonts w:ascii="Times New Roman" w:hAnsi="Times New Roman" w:cs="Times New Roman"/>
          <w:sz w:val="24"/>
          <w:szCs w:val="24"/>
          <w:lang w:val="en-GB"/>
        </w:rPr>
        <w:t>,</w:t>
      </w:r>
      <w:r w:rsidRPr="009C40D2">
        <w:rPr>
          <w:rFonts w:ascii="Times New Roman" w:hAnsi="Times New Roman" w:cs="Times New Roman"/>
          <w:sz w:val="24"/>
          <w:szCs w:val="24"/>
          <w:lang w:val="en-GB"/>
        </w:rPr>
        <w:t xml:space="preserve"> </w:t>
      </w:r>
      <w:r w:rsidR="00D43DDA" w:rsidRPr="009C40D2">
        <w:rPr>
          <w:rFonts w:ascii="Times New Roman" w:hAnsi="Times New Roman" w:cs="Times New Roman"/>
          <w:sz w:val="24"/>
          <w:szCs w:val="24"/>
          <w:lang w:val="en-GB"/>
        </w:rPr>
        <w:t>26</w:t>
      </w:r>
      <w:r w:rsidR="008D44D1" w:rsidRPr="009C40D2">
        <w:rPr>
          <w:rFonts w:ascii="Times New Roman" w:hAnsi="Times New Roman" w:cs="Times New Roman"/>
          <w:sz w:val="24"/>
          <w:szCs w:val="24"/>
          <w:lang w:val="en-GB"/>
        </w:rPr>
        <w:t xml:space="preserve"> </w:t>
      </w:r>
      <w:r w:rsidR="00567C66" w:rsidRPr="009C40D2">
        <w:rPr>
          <w:rFonts w:ascii="Times New Roman" w:hAnsi="Times New Roman" w:cs="Times New Roman"/>
          <w:sz w:val="24"/>
          <w:szCs w:val="24"/>
          <w:lang w:val="en-GB"/>
        </w:rPr>
        <w:t xml:space="preserve">Desertas petrels </w:t>
      </w:r>
      <w:r w:rsidR="004E40E9" w:rsidRPr="009C40D2">
        <w:rPr>
          <w:rFonts w:ascii="Times New Roman" w:hAnsi="Times New Roman" w:cs="Times New Roman"/>
          <w:sz w:val="24"/>
          <w:szCs w:val="24"/>
          <w:lang w:val="en-GB"/>
        </w:rPr>
        <w:t xml:space="preserve">were caught </w:t>
      </w:r>
      <w:r w:rsidR="008F0333" w:rsidRPr="009C40D2">
        <w:rPr>
          <w:rFonts w:ascii="Times New Roman" w:hAnsi="Times New Roman" w:cs="Times New Roman"/>
          <w:sz w:val="24"/>
          <w:szCs w:val="24"/>
          <w:lang w:val="en-GB"/>
        </w:rPr>
        <w:t xml:space="preserve">and ringed </w:t>
      </w:r>
      <w:r w:rsidR="004E40E9" w:rsidRPr="009C40D2">
        <w:rPr>
          <w:rFonts w:ascii="Times New Roman" w:hAnsi="Times New Roman" w:cs="Times New Roman"/>
          <w:sz w:val="24"/>
          <w:szCs w:val="24"/>
          <w:lang w:val="en-GB"/>
        </w:rPr>
        <w:t>at the breeding bu</w:t>
      </w:r>
      <w:r w:rsidRPr="009C40D2">
        <w:rPr>
          <w:rFonts w:ascii="Times New Roman" w:hAnsi="Times New Roman" w:cs="Times New Roman"/>
          <w:sz w:val="24"/>
          <w:szCs w:val="24"/>
          <w:lang w:val="en-GB"/>
        </w:rPr>
        <w:t>rrow</w:t>
      </w:r>
      <w:r w:rsidR="00567C66" w:rsidRPr="009C40D2">
        <w:rPr>
          <w:rFonts w:ascii="Times New Roman" w:hAnsi="Times New Roman" w:cs="Times New Roman"/>
          <w:sz w:val="24"/>
          <w:szCs w:val="24"/>
          <w:lang w:val="en-GB"/>
        </w:rPr>
        <w:t>s</w:t>
      </w:r>
      <w:r w:rsidRPr="009C40D2">
        <w:rPr>
          <w:rFonts w:ascii="Times New Roman" w:hAnsi="Times New Roman" w:cs="Times New Roman"/>
          <w:sz w:val="24"/>
          <w:szCs w:val="24"/>
          <w:lang w:val="en-GB"/>
        </w:rPr>
        <w:t xml:space="preserve">, and </w:t>
      </w:r>
      <w:r w:rsidR="008F0333" w:rsidRPr="009C40D2">
        <w:rPr>
          <w:rFonts w:ascii="Times New Roman" w:hAnsi="Times New Roman" w:cs="Times New Roman"/>
          <w:sz w:val="24"/>
          <w:szCs w:val="24"/>
          <w:lang w:val="en-GB"/>
        </w:rPr>
        <w:t xml:space="preserve">fitted with </w:t>
      </w:r>
      <w:r w:rsidRPr="009C40D2">
        <w:rPr>
          <w:rFonts w:ascii="Times New Roman" w:hAnsi="Times New Roman" w:cs="Times New Roman"/>
          <w:sz w:val="24"/>
          <w:szCs w:val="24"/>
          <w:lang w:val="en-GB"/>
        </w:rPr>
        <w:t xml:space="preserve">a </w:t>
      </w:r>
      <w:r w:rsidR="008F0333" w:rsidRPr="009C40D2">
        <w:rPr>
          <w:rFonts w:ascii="Times New Roman" w:hAnsi="Times New Roman" w:cs="Times New Roman"/>
          <w:sz w:val="24"/>
          <w:szCs w:val="24"/>
          <w:lang w:val="en-GB"/>
        </w:rPr>
        <w:t xml:space="preserve">combined </w:t>
      </w:r>
      <w:r w:rsidRPr="009C40D2">
        <w:rPr>
          <w:rFonts w:ascii="Times New Roman" w:hAnsi="Times New Roman" w:cs="Times New Roman"/>
          <w:sz w:val="24"/>
          <w:szCs w:val="24"/>
          <w:lang w:val="en-GB"/>
        </w:rPr>
        <w:t>GLS</w:t>
      </w:r>
      <w:r w:rsidR="008F0333" w:rsidRPr="009C40D2">
        <w:rPr>
          <w:rFonts w:ascii="Times New Roman" w:hAnsi="Times New Roman" w:cs="Times New Roman"/>
          <w:sz w:val="24"/>
          <w:szCs w:val="24"/>
          <w:lang w:val="en-GB"/>
        </w:rPr>
        <w:t>-immersion logger</w:t>
      </w:r>
      <w:r w:rsidRPr="009C40D2">
        <w:rPr>
          <w:rFonts w:ascii="Times New Roman" w:hAnsi="Times New Roman" w:cs="Times New Roman"/>
          <w:sz w:val="24"/>
          <w:szCs w:val="24"/>
          <w:lang w:val="en-GB"/>
        </w:rPr>
        <w:t xml:space="preserve"> (MK14</w:t>
      </w:r>
      <w:r w:rsidR="008F0333" w:rsidRPr="009C40D2">
        <w:rPr>
          <w:rFonts w:ascii="Times New Roman" w:hAnsi="Times New Roman" w:cs="Times New Roman"/>
          <w:sz w:val="24"/>
          <w:szCs w:val="24"/>
          <w:lang w:val="en-GB"/>
        </w:rPr>
        <w:t>, weight 1.4 grams</w:t>
      </w:r>
      <w:r w:rsidRPr="009C40D2">
        <w:rPr>
          <w:rFonts w:ascii="Times New Roman" w:hAnsi="Times New Roman" w:cs="Times New Roman"/>
          <w:sz w:val="24"/>
          <w:szCs w:val="24"/>
          <w:lang w:val="en-GB"/>
        </w:rPr>
        <w:t xml:space="preserve">; British Antarctic Survey, UK and Biotrack, UK). </w:t>
      </w:r>
      <w:r w:rsidRPr="009C40D2">
        <w:rPr>
          <w:rFonts w:ascii="Times New Roman" w:eastAsiaTheme="minorEastAsia" w:hAnsi="Times New Roman" w:cs="Times New Roman"/>
          <w:color w:val="151518"/>
          <w:sz w:val="24"/>
          <w:szCs w:val="24"/>
          <w:lang w:val="en-GB"/>
        </w:rPr>
        <w:t xml:space="preserve">A single cable-tie was used to secure each logger on a thin bed of silicone sealant to a metal ring on the tarsus of each bird. The logger plus attachment represented </w:t>
      </w:r>
      <w:r w:rsidR="00385234" w:rsidRPr="009C40D2">
        <w:rPr>
          <w:rFonts w:ascii="Times New Roman" w:eastAsiaTheme="minorEastAsia" w:hAnsi="Times New Roman" w:cs="Times New Roman"/>
          <w:color w:val="151518"/>
          <w:sz w:val="24"/>
          <w:szCs w:val="24"/>
          <w:lang w:val="en-GB"/>
        </w:rPr>
        <w:t>0</w:t>
      </w:r>
      <w:r w:rsidRPr="009C40D2">
        <w:rPr>
          <w:rFonts w:ascii="Times New Roman" w:eastAsiaTheme="minorEastAsia" w:hAnsi="Times New Roman" w:cs="Times New Roman"/>
          <w:color w:val="151518"/>
          <w:sz w:val="24"/>
          <w:szCs w:val="24"/>
          <w:lang w:val="en-GB"/>
        </w:rPr>
        <w:t>.</w:t>
      </w:r>
      <w:r w:rsidR="00385234" w:rsidRPr="009C40D2">
        <w:rPr>
          <w:rFonts w:ascii="Times New Roman" w:eastAsiaTheme="minorEastAsia" w:hAnsi="Times New Roman" w:cs="Times New Roman"/>
          <w:color w:val="151518"/>
          <w:sz w:val="24"/>
          <w:szCs w:val="24"/>
          <w:lang w:val="en-GB"/>
        </w:rPr>
        <w:t>3</w:t>
      </w:r>
      <w:r w:rsidR="008F0333" w:rsidRPr="009C40D2">
        <w:rPr>
          <w:rFonts w:ascii="Times New Roman" w:eastAsiaTheme="minorEastAsia" w:hAnsi="Times New Roman" w:cs="Times New Roman"/>
          <w:color w:val="151518"/>
          <w:sz w:val="24"/>
          <w:szCs w:val="24"/>
          <w:lang w:val="en-GB"/>
        </w:rPr>
        <w:t>-</w:t>
      </w:r>
      <w:r w:rsidR="00385234" w:rsidRPr="009C40D2">
        <w:rPr>
          <w:rFonts w:ascii="Times New Roman" w:eastAsiaTheme="minorEastAsia" w:hAnsi="Times New Roman" w:cs="Times New Roman"/>
          <w:color w:val="151518"/>
          <w:sz w:val="24"/>
          <w:szCs w:val="24"/>
          <w:lang w:val="en-GB"/>
        </w:rPr>
        <w:t>0</w:t>
      </w:r>
      <w:r w:rsidRPr="009C40D2">
        <w:rPr>
          <w:rFonts w:ascii="Times New Roman" w:eastAsiaTheme="minorEastAsia" w:hAnsi="Times New Roman" w:cs="Times New Roman"/>
          <w:color w:val="151518"/>
          <w:sz w:val="24"/>
          <w:szCs w:val="24"/>
          <w:lang w:val="en-GB"/>
        </w:rPr>
        <w:t xml:space="preserve">.6% of adult mass, which is less than the threshold beyond which deleterious effects on trip duration </w:t>
      </w:r>
      <w:r w:rsidR="008F0333" w:rsidRPr="009C40D2">
        <w:rPr>
          <w:rFonts w:ascii="Times New Roman" w:eastAsiaTheme="minorEastAsia" w:hAnsi="Times New Roman" w:cs="Times New Roman"/>
          <w:color w:val="151518"/>
          <w:sz w:val="24"/>
          <w:szCs w:val="24"/>
          <w:lang w:val="en-GB"/>
        </w:rPr>
        <w:t>tend to</w:t>
      </w:r>
      <w:r w:rsidRPr="009C40D2">
        <w:rPr>
          <w:rFonts w:ascii="Times New Roman" w:eastAsiaTheme="minorEastAsia" w:hAnsi="Times New Roman" w:cs="Times New Roman"/>
          <w:color w:val="151518"/>
          <w:sz w:val="24"/>
          <w:szCs w:val="24"/>
          <w:lang w:val="en-GB"/>
        </w:rPr>
        <w:t xml:space="preserve"> be observed </w:t>
      </w:r>
      <w:r w:rsidR="00CB7388" w:rsidRPr="009C40D2">
        <w:rPr>
          <w:rFonts w:ascii="Times New Roman" w:eastAsiaTheme="minorEastAsia" w:hAnsi="Times New Roman" w:cs="Times New Roman"/>
          <w:color w:val="151518"/>
          <w:sz w:val="24"/>
          <w:szCs w:val="24"/>
          <w:lang w:val="en-GB"/>
        </w:rPr>
        <w:fldChar w:fldCharType="begin"/>
      </w:r>
      <w:r w:rsidR="00B03F1B">
        <w:rPr>
          <w:rFonts w:ascii="Times New Roman" w:eastAsiaTheme="minorEastAsia" w:hAnsi="Times New Roman" w:cs="Times New Roman"/>
          <w:color w:val="151518"/>
          <w:sz w:val="24"/>
          <w:szCs w:val="24"/>
          <w:lang w:val="en-GB"/>
        </w:rPr>
        <w:instrText xml:space="preserve"> ADDIN PAPERS2_CITATIONS &lt;citation&gt;&lt;uuid&gt;130278D5-DD90-4F35-9320-8B9F5D2AAC86&lt;/uuid&gt;&lt;priority&gt;22&lt;/priority&gt;&lt;publications&gt;&lt;publication&gt;&lt;uuid&gt;4EF7E4D3-B53A-4F3A-9114-5A54CEC496F4&lt;/uuid&gt;&lt;volume&gt;159&lt;/volume&gt;&lt;doi&gt;10.1007/s00227-011-1784-6&lt;/doi&gt;&lt;startpage&gt;1&lt;/startpage&gt;&lt;publication_date&gt;99201109111200000000222000&lt;/publication_date&gt;&lt;url&gt;http://link.springer.com/10.1007/s00227-011-1784-6&lt;/url&gt;&lt;type&gt;400&lt;/type&gt;&lt;title&gt;When three per cent may not be three per cent; device-equipped seabirds experience variable flight constraints&lt;/title&gt;&lt;publisher&gt;Springer-Verlag&lt;/publisher&gt;&lt;number&gt;1&lt;/number&gt;&lt;subtype&gt;400&lt;/subtype&gt;&lt;endpage&gt;14&lt;/endpage&gt;&lt;bundle&gt;&lt;publication&gt;&lt;publisher&gt;Springer Berlin Heidelberg&lt;/publisher&gt;&lt;title&gt;Marine Biology&lt;/title&gt;&lt;type&gt;-100&lt;/type&gt;&lt;subtype&gt;-100&lt;/subtype&gt;&lt;uuid&gt;242C7348-017E-44C4-B1C3-636F49F26E87&lt;/uuid&gt;&lt;/publication&gt;&lt;/bundle&gt;&lt;authors&gt;&lt;author&gt;&lt;firstName&gt;Sylvie&lt;/firstName&gt;&lt;middleNames&gt;P&lt;/middleNames&gt;&lt;lastName&gt;Vandenabeele&lt;/lastName&gt;&lt;/author&gt;&lt;author&gt;&lt;firstName&gt;Emily&lt;/firstName&gt;&lt;middleNames&gt;L&lt;/middleNames&gt;&lt;lastName&gt;Shepard&lt;/lastName&gt;&lt;/author&gt;&lt;author&gt;&lt;firstName&gt;Adam&lt;/firstName&gt;&lt;lastName&gt;Grogan&lt;/lastName&gt;&lt;/author&gt;&lt;author&gt;&lt;firstName&gt;Rory&lt;/firstName&gt;&lt;middleNames&gt;P&lt;/middleNames&gt;&lt;lastName&gt;Wilson&lt;/lastName&gt;&lt;/author&gt;&lt;/authors&gt;&lt;/publication&gt;&lt;/publications&gt;&lt;cites&gt;&lt;/cites&gt;&lt;/citation&gt;</w:instrText>
      </w:r>
      <w:r w:rsidR="00CB7388" w:rsidRPr="009C40D2">
        <w:rPr>
          <w:rFonts w:ascii="Times New Roman" w:eastAsiaTheme="minorEastAsia" w:hAnsi="Times New Roman" w:cs="Times New Roman"/>
          <w:color w:val="151518"/>
          <w:sz w:val="24"/>
          <w:szCs w:val="24"/>
          <w:lang w:val="en-GB"/>
        </w:rPr>
        <w:fldChar w:fldCharType="separate"/>
      </w:r>
      <w:r w:rsidR="00CB7388" w:rsidRPr="009C40D2">
        <w:rPr>
          <w:rFonts w:ascii="Times New Roman" w:eastAsiaTheme="minorEastAsia" w:hAnsi="Times New Roman" w:cs="Times New Roman"/>
          <w:sz w:val="24"/>
          <w:szCs w:val="24"/>
        </w:rPr>
        <w:t xml:space="preserve">(Vandenabeele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CB7388" w:rsidRPr="009C40D2">
        <w:rPr>
          <w:rFonts w:ascii="Times New Roman" w:eastAsiaTheme="minorEastAsia" w:hAnsi="Times New Roman" w:cs="Times New Roman"/>
          <w:color w:val="151518"/>
          <w:sz w:val="24"/>
          <w:szCs w:val="24"/>
          <w:lang w:val="en-GB"/>
        </w:rPr>
        <w:fldChar w:fldCharType="end"/>
      </w:r>
      <w:r w:rsidR="00627A86" w:rsidRPr="009C40D2" w:rsidDel="00627A86">
        <w:rPr>
          <w:rFonts w:ascii="Times New Roman" w:eastAsiaTheme="minorEastAsia" w:hAnsi="Times New Roman" w:cs="Times New Roman"/>
          <w:color w:val="151518"/>
          <w:sz w:val="24"/>
          <w:szCs w:val="24"/>
          <w:lang w:val="en-GB"/>
        </w:rPr>
        <w:t xml:space="preserve"> </w:t>
      </w:r>
      <w:r w:rsidRPr="009C40D2">
        <w:rPr>
          <w:rFonts w:ascii="Times New Roman" w:eastAsiaTheme="minorEastAsia" w:hAnsi="Times New Roman" w:cs="Times New Roman"/>
          <w:color w:val="151518"/>
          <w:sz w:val="24"/>
          <w:szCs w:val="24"/>
          <w:lang w:val="en-GB"/>
        </w:rPr>
        <w:t xml:space="preserve">. Each year we aimed </w:t>
      </w:r>
      <w:r w:rsidR="00F46200" w:rsidRPr="009C40D2">
        <w:rPr>
          <w:rFonts w:ascii="Times New Roman" w:eastAsiaTheme="minorEastAsia" w:hAnsi="Times New Roman" w:cs="Times New Roman"/>
          <w:color w:val="151518"/>
          <w:sz w:val="24"/>
          <w:szCs w:val="24"/>
          <w:lang w:val="en-GB"/>
        </w:rPr>
        <w:t>to deploy</w:t>
      </w:r>
      <w:r w:rsidRPr="009C40D2">
        <w:rPr>
          <w:rFonts w:ascii="Times New Roman" w:eastAsiaTheme="minorEastAsia" w:hAnsi="Times New Roman" w:cs="Times New Roman"/>
          <w:color w:val="151518"/>
          <w:sz w:val="24"/>
          <w:szCs w:val="24"/>
          <w:lang w:val="en-GB"/>
        </w:rPr>
        <w:t xml:space="preserve"> the devices </w:t>
      </w:r>
      <w:r w:rsidR="008F0333" w:rsidRPr="009C40D2">
        <w:rPr>
          <w:rFonts w:ascii="Times New Roman" w:eastAsiaTheme="minorEastAsia" w:hAnsi="Times New Roman" w:cs="Times New Roman"/>
          <w:color w:val="151518"/>
          <w:sz w:val="24"/>
          <w:szCs w:val="24"/>
          <w:lang w:val="en-GB"/>
        </w:rPr>
        <w:t>on</w:t>
      </w:r>
      <w:r w:rsidRPr="009C40D2">
        <w:rPr>
          <w:rFonts w:ascii="Times New Roman" w:eastAsiaTheme="minorEastAsia" w:hAnsi="Times New Roman" w:cs="Times New Roman"/>
          <w:color w:val="151518"/>
          <w:sz w:val="24"/>
          <w:szCs w:val="24"/>
          <w:lang w:val="en-GB"/>
        </w:rPr>
        <w:t xml:space="preserve"> previously tracked individuals, </w:t>
      </w:r>
      <w:r w:rsidR="008F0333" w:rsidRPr="009C40D2">
        <w:rPr>
          <w:rFonts w:ascii="Times New Roman" w:eastAsiaTheme="minorEastAsia" w:hAnsi="Times New Roman" w:cs="Times New Roman"/>
          <w:color w:val="151518"/>
          <w:sz w:val="24"/>
          <w:szCs w:val="24"/>
          <w:lang w:val="en-GB"/>
        </w:rPr>
        <w:t>with</w:t>
      </w:r>
      <w:r w:rsidRPr="009C40D2">
        <w:rPr>
          <w:rFonts w:ascii="Times New Roman" w:eastAsiaTheme="minorEastAsia" w:hAnsi="Times New Roman" w:cs="Times New Roman"/>
          <w:color w:val="151518"/>
          <w:sz w:val="24"/>
          <w:szCs w:val="24"/>
          <w:lang w:val="en-GB"/>
        </w:rPr>
        <w:t xml:space="preserve"> </w:t>
      </w:r>
      <w:r w:rsidR="008F0333" w:rsidRPr="009C40D2">
        <w:rPr>
          <w:rFonts w:ascii="Times New Roman" w:eastAsiaTheme="minorEastAsia" w:hAnsi="Times New Roman" w:cs="Times New Roman"/>
          <w:color w:val="151518"/>
          <w:sz w:val="24"/>
          <w:szCs w:val="24"/>
          <w:lang w:val="en-GB"/>
        </w:rPr>
        <w:t>the</w:t>
      </w:r>
      <w:r w:rsidRPr="009C40D2">
        <w:rPr>
          <w:rFonts w:ascii="Times New Roman" w:eastAsiaTheme="minorEastAsia" w:hAnsi="Times New Roman" w:cs="Times New Roman"/>
          <w:color w:val="151518"/>
          <w:sz w:val="24"/>
          <w:szCs w:val="24"/>
          <w:lang w:val="en-GB"/>
        </w:rPr>
        <w:t xml:space="preserve"> </w:t>
      </w:r>
      <w:r w:rsidR="008F0333" w:rsidRPr="009C40D2">
        <w:rPr>
          <w:rFonts w:ascii="Times New Roman" w:eastAsiaTheme="minorEastAsia" w:hAnsi="Times New Roman" w:cs="Times New Roman"/>
          <w:color w:val="151518"/>
          <w:sz w:val="24"/>
          <w:szCs w:val="24"/>
          <w:lang w:val="en-GB"/>
        </w:rPr>
        <w:t>intention</w:t>
      </w:r>
      <w:r w:rsidRPr="009C40D2">
        <w:rPr>
          <w:rFonts w:ascii="Times New Roman" w:eastAsiaTheme="minorEastAsia" w:hAnsi="Times New Roman" w:cs="Times New Roman"/>
          <w:color w:val="151518"/>
          <w:sz w:val="24"/>
          <w:szCs w:val="24"/>
          <w:lang w:val="en-GB"/>
        </w:rPr>
        <w:t xml:space="preserve"> of testing </w:t>
      </w:r>
      <w:r w:rsidR="008F0333" w:rsidRPr="009C40D2">
        <w:rPr>
          <w:rFonts w:ascii="Times New Roman" w:eastAsiaTheme="minorEastAsia" w:hAnsi="Times New Roman" w:cs="Times New Roman"/>
          <w:color w:val="151518"/>
          <w:sz w:val="24"/>
          <w:szCs w:val="24"/>
          <w:lang w:val="en-GB"/>
        </w:rPr>
        <w:t xml:space="preserve">for individual route and site fidelity, and </w:t>
      </w:r>
      <w:r w:rsidRPr="009C40D2">
        <w:rPr>
          <w:rFonts w:ascii="Times New Roman" w:eastAsiaTheme="minorEastAsia" w:hAnsi="Times New Roman" w:cs="Times New Roman"/>
          <w:color w:val="151518"/>
          <w:sz w:val="24"/>
          <w:szCs w:val="24"/>
          <w:lang w:val="en-GB"/>
        </w:rPr>
        <w:t xml:space="preserve">behavioural consistency. </w:t>
      </w:r>
      <w:r w:rsidR="00466D60" w:rsidRPr="009C40D2">
        <w:rPr>
          <w:rFonts w:ascii="Times New Roman" w:eastAsiaTheme="minorEastAsia" w:hAnsi="Times New Roman" w:cs="Times New Roman"/>
          <w:color w:val="151518"/>
          <w:sz w:val="24"/>
          <w:szCs w:val="24"/>
          <w:lang w:val="en-GB"/>
        </w:rPr>
        <w:t>O</w:t>
      </w:r>
      <w:r w:rsidR="008144B2" w:rsidRPr="009C40D2">
        <w:rPr>
          <w:rFonts w:ascii="Times New Roman" w:eastAsiaTheme="minorEastAsia" w:hAnsi="Times New Roman" w:cs="Times New Roman"/>
          <w:color w:val="151518"/>
          <w:sz w:val="24"/>
          <w:szCs w:val="24"/>
          <w:lang w:val="en-GB"/>
        </w:rPr>
        <w:t xml:space="preserve">n average, 78% of the devices were retrieved in the following year. </w:t>
      </w:r>
      <w:r w:rsidRPr="009C40D2">
        <w:rPr>
          <w:rFonts w:ascii="Times New Roman" w:eastAsiaTheme="minorEastAsia" w:hAnsi="Times New Roman" w:cs="Times New Roman"/>
          <w:color w:val="151518"/>
          <w:sz w:val="24"/>
          <w:szCs w:val="24"/>
          <w:lang w:val="en-GB"/>
        </w:rPr>
        <w:t xml:space="preserve">Upon retrieval </w:t>
      </w:r>
      <w:r w:rsidR="008F0333" w:rsidRPr="009C40D2">
        <w:rPr>
          <w:rFonts w:ascii="Times New Roman" w:eastAsiaTheme="minorEastAsia" w:hAnsi="Times New Roman" w:cs="Times New Roman"/>
          <w:color w:val="151518"/>
          <w:sz w:val="24"/>
          <w:szCs w:val="24"/>
          <w:lang w:val="en-GB"/>
        </w:rPr>
        <w:t xml:space="preserve">and replacement </w:t>
      </w:r>
      <w:r w:rsidRPr="009C40D2">
        <w:rPr>
          <w:rFonts w:ascii="Times New Roman" w:eastAsiaTheme="minorEastAsia" w:hAnsi="Times New Roman" w:cs="Times New Roman"/>
          <w:color w:val="151518"/>
          <w:sz w:val="24"/>
          <w:szCs w:val="24"/>
          <w:lang w:val="en-GB"/>
        </w:rPr>
        <w:t>of the tracking devices (</w:t>
      </w:r>
      <w:r w:rsidR="008F0333" w:rsidRPr="009C40D2">
        <w:rPr>
          <w:rFonts w:ascii="Times New Roman" w:eastAsiaTheme="minorEastAsia" w:hAnsi="Times New Roman" w:cs="Times New Roman"/>
          <w:color w:val="151518"/>
          <w:sz w:val="24"/>
          <w:szCs w:val="24"/>
          <w:lang w:val="en-GB"/>
        </w:rPr>
        <w:t>in</w:t>
      </w:r>
      <w:r w:rsidRPr="009C40D2">
        <w:rPr>
          <w:rFonts w:ascii="Times New Roman" w:eastAsiaTheme="minorEastAsia" w:hAnsi="Times New Roman" w:cs="Times New Roman"/>
          <w:color w:val="151518"/>
          <w:sz w:val="24"/>
          <w:szCs w:val="24"/>
          <w:lang w:val="en-GB"/>
        </w:rPr>
        <w:t xml:space="preserve"> July of subsequent year</w:t>
      </w:r>
      <w:r w:rsidR="00C24EE9" w:rsidRPr="009C40D2">
        <w:rPr>
          <w:rFonts w:ascii="Times New Roman" w:eastAsiaTheme="minorEastAsia" w:hAnsi="Times New Roman" w:cs="Times New Roman"/>
          <w:color w:val="151518"/>
          <w:sz w:val="24"/>
          <w:szCs w:val="24"/>
          <w:lang w:val="en-GB"/>
        </w:rPr>
        <w:t>s</w:t>
      </w:r>
      <w:r w:rsidRPr="009C40D2">
        <w:rPr>
          <w:rFonts w:ascii="Times New Roman" w:eastAsiaTheme="minorEastAsia" w:hAnsi="Times New Roman" w:cs="Times New Roman"/>
          <w:color w:val="151518"/>
          <w:sz w:val="24"/>
          <w:szCs w:val="24"/>
          <w:lang w:val="en-GB"/>
        </w:rPr>
        <w:t xml:space="preserve">), </w:t>
      </w:r>
      <w:r w:rsidR="007F4039" w:rsidRPr="009C40D2">
        <w:rPr>
          <w:rFonts w:ascii="Times New Roman" w:eastAsiaTheme="minorEastAsia" w:hAnsi="Times New Roman" w:cs="Times New Roman"/>
          <w:sz w:val="24"/>
          <w:szCs w:val="24"/>
          <w:lang w:val="en-GB"/>
        </w:rPr>
        <w:t>b</w:t>
      </w:r>
      <w:r w:rsidR="00994F72" w:rsidRPr="009C40D2">
        <w:rPr>
          <w:rFonts w:ascii="Times New Roman" w:eastAsiaTheme="minorEastAsia" w:hAnsi="Times New Roman" w:cs="Times New Roman"/>
          <w:sz w:val="24"/>
          <w:szCs w:val="24"/>
          <w:lang w:val="en-GB"/>
        </w:rPr>
        <w:t>lood samples of ~</w:t>
      </w:r>
      <w:r w:rsidR="00E13E37" w:rsidRPr="009C40D2">
        <w:rPr>
          <w:rFonts w:ascii="Times New Roman" w:eastAsiaTheme="minorEastAsia" w:hAnsi="Times New Roman" w:cs="Times New Roman"/>
          <w:sz w:val="24"/>
          <w:szCs w:val="24"/>
          <w:lang w:val="en-GB"/>
        </w:rPr>
        <w:t xml:space="preserve">100-150 </w:t>
      </w:r>
      <w:r w:rsidR="00E13E37" w:rsidRPr="009C40D2">
        <w:rPr>
          <w:rFonts w:ascii="Times New Roman" w:eastAsiaTheme="minorEastAsia" w:hAnsi="Times New Roman" w:cs="Times New Roman"/>
          <w:sz w:val="24"/>
          <w:szCs w:val="24"/>
          <w:lang w:val="en-GB"/>
        </w:rPr>
        <w:sym w:font="Symbol" w:char="F06D"/>
      </w:r>
      <w:r w:rsidR="00E13E37" w:rsidRPr="009C40D2">
        <w:rPr>
          <w:rFonts w:ascii="Times New Roman" w:eastAsiaTheme="minorEastAsia" w:hAnsi="Times New Roman" w:cs="Times New Roman"/>
          <w:sz w:val="24"/>
          <w:szCs w:val="24"/>
          <w:lang w:val="en-GB"/>
        </w:rPr>
        <w:t>l</w:t>
      </w:r>
      <w:r w:rsidR="00994F72" w:rsidRPr="009C40D2">
        <w:rPr>
          <w:rFonts w:ascii="Times New Roman" w:eastAsiaTheme="minorEastAsia" w:hAnsi="Times New Roman" w:cs="Times New Roman"/>
          <w:sz w:val="24"/>
          <w:szCs w:val="24"/>
          <w:lang w:val="en-GB"/>
        </w:rPr>
        <w:t xml:space="preserve"> were taken from </w:t>
      </w:r>
      <w:r w:rsidR="00994F72" w:rsidRPr="009C40D2">
        <w:rPr>
          <w:rFonts w:ascii="Times New Roman" w:eastAsiaTheme="minorEastAsia" w:hAnsi="Times New Roman" w:cs="Times New Roman"/>
          <w:sz w:val="24"/>
          <w:szCs w:val="24"/>
          <w:lang w:val="en-GB"/>
        </w:rPr>
        <w:lastRenderedPageBreak/>
        <w:t xml:space="preserve">the </w:t>
      </w:r>
      <w:r w:rsidRPr="009C40D2">
        <w:rPr>
          <w:rFonts w:ascii="Times New Roman" w:eastAsiaTheme="minorEastAsia" w:hAnsi="Times New Roman" w:cs="Times New Roman"/>
          <w:sz w:val="24"/>
          <w:szCs w:val="24"/>
          <w:lang w:val="en-GB"/>
        </w:rPr>
        <w:t>tarsal</w:t>
      </w:r>
      <w:r w:rsidR="005949A1" w:rsidRPr="009C40D2">
        <w:rPr>
          <w:rFonts w:ascii="Times New Roman" w:eastAsiaTheme="minorEastAsia" w:hAnsi="Times New Roman" w:cs="Times New Roman"/>
          <w:sz w:val="24"/>
          <w:szCs w:val="24"/>
          <w:lang w:val="en-GB"/>
        </w:rPr>
        <w:t xml:space="preserve"> vein</w:t>
      </w:r>
      <w:r w:rsidR="00994F72" w:rsidRPr="009C40D2">
        <w:rPr>
          <w:rFonts w:ascii="Times New Roman" w:eastAsiaTheme="minorEastAsia" w:hAnsi="Times New Roman" w:cs="Times New Roman"/>
          <w:sz w:val="24"/>
          <w:szCs w:val="24"/>
          <w:lang w:val="en-GB"/>
        </w:rPr>
        <w:t xml:space="preserve"> with </w:t>
      </w:r>
      <w:r w:rsidR="007F4039" w:rsidRPr="009C40D2">
        <w:rPr>
          <w:rFonts w:ascii="Times New Roman" w:eastAsiaTheme="minorEastAsia" w:hAnsi="Times New Roman" w:cs="Times New Roman"/>
          <w:sz w:val="24"/>
          <w:szCs w:val="24"/>
          <w:lang w:val="en-GB"/>
        </w:rPr>
        <w:t>a 25G needle</w:t>
      </w:r>
      <w:r w:rsidR="008F0333" w:rsidRPr="009C40D2">
        <w:rPr>
          <w:rFonts w:ascii="Times New Roman" w:eastAsiaTheme="minorEastAsia" w:hAnsi="Times New Roman" w:cs="Times New Roman"/>
          <w:sz w:val="24"/>
          <w:szCs w:val="24"/>
          <w:lang w:val="en-GB"/>
        </w:rPr>
        <w:t>,</w:t>
      </w:r>
      <w:r w:rsidR="00994F72" w:rsidRPr="009C40D2">
        <w:rPr>
          <w:rFonts w:ascii="Times New Roman" w:eastAsiaTheme="minorEastAsia" w:hAnsi="Times New Roman" w:cs="Times New Roman"/>
          <w:sz w:val="24"/>
          <w:szCs w:val="24"/>
          <w:lang w:val="en-GB"/>
        </w:rPr>
        <w:t xml:space="preserve"> </w:t>
      </w:r>
      <w:r w:rsidR="008F0333" w:rsidRPr="009C40D2">
        <w:rPr>
          <w:rFonts w:ascii="Times New Roman" w:eastAsiaTheme="minorEastAsia" w:hAnsi="Times New Roman" w:cs="Times New Roman"/>
          <w:sz w:val="24"/>
          <w:szCs w:val="24"/>
          <w:lang w:val="en-GB"/>
        </w:rPr>
        <w:t>and t</w:t>
      </w:r>
      <w:r w:rsidR="00E13E37" w:rsidRPr="009C40D2">
        <w:rPr>
          <w:rFonts w:ascii="Times New Roman" w:eastAsiaTheme="minorEastAsia" w:hAnsi="Times New Roman" w:cs="Times New Roman"/>
          <w:sz w:val="24"/>
          <w:szCs w:val="24"/>
          <w:lang w:val="en-GB"/>
        </w:rPr>
        <w:t xml:space="preserve">he tips of </w:t>
      </w:r>
      <w:r w:rsidR="008F0333" w:rsidRPr="009C40D2">
        <w:rPr>
          <w:rFonts w:ascii="Times New Roman" w:eastAsiaTheme="minorEastAsia" w:hAnsi="Times New Roman" w:cs="Times New Roman"/>
          <w:sz w:val="24"/>
          <w:szCs w:val="24"/>
          <w:lang w:val="en-GB"/>
        </w:rPr>
        <w:t xml:space="preserve">the </w:t>
      </w:r>
      <w:r w:rsidR="00E13E37" w:rsidRPr="009C40D2">
        <w:rPr>
          <w:rFonts w:ascii="Times New Roman" w:eastAsiaTheme="minorEastAsia" w:hAnsi="Times New Roman" w:cs="Times New Roman"/>
          <w:sz w:val="24"/>
          <w:szCs w:val="24"/>
          <w:lang w:val="en-GB"/>
        </w:rPr>
        <w:t>first primary (P</w:t>
      </w:r>
      <w:r w:rsidR="00994F72" w:rsidRPr="009C40D2">
        <w:rPr>
          <w:rFonts w:ascii="Times New Roman" w:eastAsiaTheme="minorEastAsia" w:hAnsi="Times New Roman" w:cs="Times New Roman"/>
          <w:sz w:val="24"/>
          <w:szCs w:val="24"/>
          <w:lang w:val="en-GB"/>
        </w:rPr>
        <w:t>1) and ei</w:t>
      </w:r>
      <w:r w:rsidR="00E13E37" w:rsidRPr="009C40D2">
        <w:rPr>
          <w:rFonts w:ascii="Times New Roman" w:eastAsiaTheme="minorEastAsia" w:hAnsi="Times New Roman" w:cs="Times New Roman"/>
          <w:sz w:val="24"/>
          <w:szCs w:val="24"/>
          <w:lang w:val="en-GB"/>
        </w:rPr>
        <w:t>ghth secondary (S</w:t>
      </w:r>
      <w:r w:rsidR="00994F72" w:rsidRPr="009C40D2">
        <w:rPr>
          <w:rFonts w:ascii="Times New Roman" w:eastAsiaTheme="minorEastAsia" w:hAnsi="Times New Roman" w:cs="Times New Roman"/>
          <w:sz w:val="24"/>
          <w:szCs w:val="24"/>
          <w:lang w:val="en-GB"/>
        </w:rPr>
        <w:t>8) feathers collected</w:t>
      </w:r>
      <w:r w:rsidRPr="009C40D2">
        <w:rPr>
          <w:rFonts w:ascii="Times New Roman" w:eastAsiaTheme="minorEastAsia" w:hAnsi="Times New Roman" w:cs="Times New Roman"/>
          <w:sz w:val="24"/>
          <w:szCs w:val="24"/>
          <w:lang w:val="en-GB"/>
        </w:rPr>
        <w:t xml:space="preserve"> for </w:t>
      </w:r>
      <w:r w:rsidR="008F0333" w:rsidRPr="009C40D2">
        <w:rPr>
          <w:rFonts w:ascii="Times New Roman" w:eastAsiaTheme="minorEastAsia" w:hAnsi="Times New Roman" w:cs="Times New Roman"/>
          <w:sz w:val="24"/>
          <w:szCs w:val="24"/>
          <w:lang w:val="en-GB"/>
        </w:rPr>
        <w:t>stable isotope analyses</w:t>
      </w:r>
      <w:r w:rsidR="00994F72" w:rsidRPr="009C40D2">
        <w:rPr>
          <w:rFonts w:ascii="Times New Roman" w:eastAsiaTheme="minorEastAsia" w:hAnsi="Times New Roman" w:cs="Times New Roman"/>
          <w:sz w:val="24"/>
          <w:szCs w:val="24"/>
          <w:lang w:val="en-GB"/>
        </w:rPr>
        <w:t>.</w:t>
      </w:r>
      <w:r w:rsidRPr="009C40D2">
        <w:rPr>
          <w:rFonts w:ascii="Times New Roman" w:eastAsiaTheme="minorEastAsia" w:hAnsi="Times New Roman" w:cs="Times New Roman"/>
          <w:sz w:val="24"/>
          <w:szCs w:val="24"/>
          <w:lang w:val="en-GB"/>
        </w:rPr>
        <w:t xml:space="preserve"> </w:t>
      </w:r>
      <w:r w:rsidR="00C1725C" w:rsidRPr="009C40D2">
        <w:rPr>
          <w:rFonts w:ascii="Times New Roman" w:eastAsiaTheme="minorEastAsia" w:hAnsi="Times New Roman" w:cs="Times New Roman"/>
          <w:sz w:val="24"/>
          <w:szCs w:val="24"/>
          <w:lang w:val="en-GB"/>
        </w:rPr>
        <w:t>E</w:t>
      </w:r>
      <w:r w:rsidR="00057C7A" w:rsidRPr="009C40D2">
        <w:rPr>
          <w:rFonts w:ascii="Times New Roman" w:eastAsiaTheme="minorEastAsia" w:hAnsi="Times New Roman" w:cs="Times New Roman"/>
          <w:sz w:val="24"/>
          <w:szCs w:val="24"/>
          <w:lang w:val="en-GB"/>
        </w:rPr>
        <w:t>gg laying began 1-2 weeks after blood sampling</w:t>
      </w:r>
      <w:r w:rsidR="00211EC0" w:rsidRPr="009C40D2">
        <w:rPr>
          <w:rFonts w:ascii="Times New Roman" w:eastAsiaTheme="minorEastAsia" w:hAnsi="Times New Roman" w:cs="Times New Roman"/>
          <w:sz w:val="24"/>
          <w:szCs w:val="24"/>
          <w:lang w:val="en-GB"/>
        </w:rPr>
        <w:t>, thus blood provides information about the pre-laying period</w:t>
      </w:r>
      <w:r w:rsidR="00057C7A" w:rsidRPr="009C40D2">
        <w:rPr>
          <w:rFonts w:ascii="Times New Roman" w:eastAsiaTheme="minorEastAsia" w:hAnsi="Times New Roman" w:cs="Times New Roman"/>
          <w:sz w:val="24"/>
          <w:szCs w:val="24"/>
          <w:lang w:val="en-GB"/>
        </w:rPr>
        <w:t>. There is no detailed information on the moulting patterns of this species</w:t>
      </w:r>
      <w:r w:rsidR="00063AE4" w:rsidRPr="009C40D2">
        <w:rPr>
          <w:rFonts w:ascii="Times New Roman" w:eastAsiaTheme="minorEastAsia" w:hAnsi="Times New Roman" w:cs="Times New Roman"/>
          <w:sz w:val="24"/>
          <w:szCs w:val="24"/>
          <w:lang w:val="en-GB"/>
        </w:rPr>
        <w:t>, but information from other petrel species indicate absence of wing moult during the breeding season</w:t>
      </w:r>
      <w:r w:rsidR="00515138" w:rsidRPr="009C40D2">
        <w:rPr>
          <w:rFonts w:ascii="Times New Roman" w:eastAsiaTheme="minorEastAsia" w:hAnsi="Times New Roman" w:cs="Times New Roman"/>
          <w:sz w:val="24"/>
          <w:szCs w:val="24"/>
          <w:lang w:val="en-GB"/>
        </w:rPr>
        <w:t xml:space="preserve"> </w:t>
      </w:r>
      <w:r w:rsidR="00CB7388"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542BC41A-AACC-44E7-A832-8BF51EB11882&lt;/uuid&gt;&lt;priority&gt;23&lt;/priority&gt;&lt;publications&gt;&lt;publication&gt;&lt;publication_date&gt;99199606101200000000222000&lt;/publication_date&gt;&lt;startpage&gt;616&lt;/startpage&gt;&lt;title&gt;The Behaviour, Population Biology and Physiology of the Petrels&lt;/title&gt;&lt;uuid&gt;320C70F9-A7D9-49E4-BDE4-7D12463C1386&lt;/uuid&gt;&lt;subtype&gt;0&lt;/subtype&gt;&lt;publisher&gt;Academic Press&lt;/publisher&gt;&lt;type&gt;0&lt;/type&gt;&lt;url&gt;http://books.google.pt/books?id=HzOFrKzXrwQC&amp;amp;printsec=frontcover&amp;amp;dq=The+Behaviour+Population+Biology+and+Physiology+of+the+Petrels&amp;amp;hl=&amp;amp;cd=1&amp;amp;source=gbs_api&lt;/url&gt;&lt;authors&gt;&lt;author&gt;&lt;firstName&gt;John&lt;/firstName&gt;&lt;lastName&gt;Warham&lt;/lastName&gt;&lt;/author&gt;&lt;/authors&gt;&lt;/publication&gt;&lt;/publications&gt;&lt;cites&gt;&lt;/cites&gt;&lt;/citation&gt;</w:instrText>
      </w:r>
      <w:r w:rsidR="00CB7388"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(Warham 1996)</w:t>
      </w:r>
      <w:r w:rsidR="00CB7388" w:rsidRPr="009C40D2">
        <w:rPr>
          <w:rFonts w:ascii="Times New Roman" w:eastAsiaTheme="minorEastAsia" w:hAnsi="Times New Roman" w:cs="Times New Roman"/>
          <w:sz w:val="24"/>
          <w:szCs w:val="24"/>
          <w:lang w:val="en-GB"/>
        </w:rPr>
        <w:fldChar w:fldCharType="end"/>
      </w:r>
      <w:r w:rsidR="006F5D9B" w:rsidRPr="009C40D2">
        <w:rPr>
          <w:rFonts w:ascii="Times New Roman" w:eastAsiaTheme="minorEastAsia" w:hAnsi="Times New Roman" w:cs="Times New Roman"/>
          <w:sz w:val="24"/>
          <w:szCs w:val="24"/>
          <w:lang w:val="en-GB"/>
        </w:rPr>
        <w:t>.</w:t>
      </w:r>
      <w:r w:rsidR="00063AE4" w:rsidRPr="009C40D2">
        <w:rPr>
          <w:rFonts w:ascii="Times New Roman" w:eastAsiaTheme="minorEastAsia" w:hAnsi="Times New Roman" w:cs="Times New Roman"/>
          <w:sz w:val="24"/>
          <w:szCs w:val="24"/>
          <w:lang w:val="en-GB"/>
        </w:rPr>
        <w:t xml:space="preserve"> Therefore P1 should represent the end of the breeding season/beginning of the non-breeding seas</w:t>
      </w:r>
      <w:r w:rsidR="007B48D2" w:rsidRPr="009C40D2">
        <w:rPr>
          <w:rFonts w:ascii="Times New Roman" w:eastAsiaTheme="minorEastAsia" w:hAnsi="Times New Roman" w:cs="Times New Roman"/>
          <w:sz w:val="24"/>
          <w:szCs w:val="24"/>
          <w:lang w:val="en-GB"/>
        </w:rPr>
        <w:t>on, and S8 fully represents the</w:t>
      </w:r>
      <w:r w:rsidR="00063AE4" w:rsidRPr="009C40D2">
        <w:rPr>
          <w:rFonts w:ascii="Times New Roman" w:eastAsiaTheme="minorEastAsia" w:hAnsi="Times New Roman" w:cs="Times New Roman"/>
          <w:sz w:val="24"/>
          <w:szCs w:val="24"/>
          <w:lang w:val="en-GB"/>
        </w:rPr>
        <w:t xml:space="preserve"> non-breeding season</w:t>
      </w:r>
      <w:r w:rsidR="00755505" w:rsidRPr="009C40D2">
        <w:rPr>
          <w:rFonts w:ascii="Times New Roman" w:eastAsiaTheme="minorEastAsia" w:hAnsi="Times New Roman" w:cs="Times New Roman"/>
          <w:sz w:val="24"/>
          <w:szCs w:val="24"/>
          <w:lang w:val="en-GB"/>
        </w:rPr>
        <w:t>.</w:t>
      </w:r>
      <w:r w:rsidR="00057C7A" w:rsidRPr="009C40D2">
        <w:rPr>
          <w:rFonts w:ascii="Times New Roman" w:eastAsiaTheme="minorEastAsia" w:hAnsi="Times New Roman" w:cs="Times New Roman"/>
          <w:sz w:val="24"/>
          <w:szCs w:val="24"/>
          <w:lang w:val="en-GB"/>
        </w:rPr>
        <w:t xml:space="preserve"> </w:t>
      </w:r>
      <w:r w:rsidR="008F0333" w:rsidRPr="009C40D2">
        <w:rPr>
          <w:rFonts w:ascii="Times New Roman" w:eastAsiaTheme="minorEastAsia" w:hAnsi="Times New Roman" w:cs="Times New Roman"/>
          <w:sz w:val="24"/>
          <w:szCs w:val="24"/>
          <w:lang w:val="en-GB"/>
        </w:rPr>
        <w:t>Handling times were &lt;</w:t>
      </w:r>
      <w:r w:rsidR="00755505" w:rsidRPr="009C40D2">
        <w:rPr>
          <w:rFonts w:ascii="Times New Roman" w:eastAsiaTheme="minorEastAsia" w:hAnsi="Times New Roman" w:cs="Times New Roman"/>
          <w:sz w:val="24"/>
          <w:szCs w:val="24"/>
          <w:lang w:val="en-GB"/>
        </w:rPr>
        <w:t xml:space="preserve"> </w:t>
      </w:r>
      <w:r w:rsidR="0011462D" w:rsidRPr="009C40D2">
        <w:rPr>
          <w:rFonts w:ascii="Times New Roman" w:eastAsiaTheme="minorEastAsia" w:hAnsi="Times New Roman" w:cs="Times New Roman"/>
          <w:sz w:val="24"/>
          <w:szCs w:val="24"/>
          <w:lang w:val="en-GB"/>
        </w:rPr>
        <w:t>20</w:t>
      </w:r>
      <w:r w:rsidR="00755505" w:rsidRPr="009C40D2">
        <w:rPr>
          <w:rFonts w:ascii="Times New Roman" w:eastAsiaTheme="minorEastAsia" w:hAnsi="Times New Roman" w:cs="Times New Roman"/>
          <w:sz w:val="24"/>
          <w:szCs w:val="24"/>
          <w:lang w:val="en-GB"/>
        </w:rPr>
        <w:t xml:space="preserve"> </w:t>
      </w:r>
      <w:r w:rsidR="00EB2DF3" w:rsidRPr="009C40D2">
        <w:rPr>
          <w:rFonts w:ascii="Times New Roman" w:eastAsiaTheme="minorEastAsia" w:hAnsi="Times New Roman" w:cs="Times New Roman"/>
          <w:sz w:val="24"/>
          <w:szCs w:val="24"/>
          <w:lang w:val="en-GB"/>
        </w:rPr>
        <w:t>min.</w:t>
      </w:r>
      <w:r w:rsidR="008F0333" w:rsidRPr="009C40D2">
        <w:rPr>
          <w:rFonts w:ascii="Times New Roman" w:eastAsiaTheme="minorEastAsia" w:hAnsi="Times New Roman" w:cs="Times New Roman"/>
          <w:sz w:val="24"/>
          <w:szCs w:val="24"/>
          <w:lang w:val="en-GB"/>
        </w:rPr>
        <w:t xml:space="preserve"> and </w:t>
      </w:r>
      <w:r w:rsidR="004E40E9" w:rsidRPr="009C40D2">
        <w:rPr>
          <w:rFonts w:ascii="Times New Roman" w:eastAsiaTheme="minorEastAsia" w:hAnsi="Times New Roman" w:cs="Times New Roman"/>
          <w:sz w:val="24"/>
          <w:szCs w:val="24"/>
          <w:lang w:val="en-GB"/>
        </w:rPr>
        <w:t>bird</w:t>
      </w:r>
      <w:r w:rsidR="008F0333" w:rsidRPr="009C40D2">
        <w:rPr>
          <w:rFonts w:ascii="Times New Roman" w:eastAsiaTheme="minorEastAsia" w:hAnsi="Times New Roman" w:cs="Times New Roman"/>
          <w:sz w:val="24"/>
          <w:szCs w:val="24"/>
          <w:lang w:val="en-GB"/>
        </w:rPr>
        <w:t>s</w:t>
      </w:r>
      <w:r w:rsidR="004E40E9" w:rsidRPr="009C40D2">
        <w:rPr>
          <w:rFonts w:ascii="Times New Roman" w:eastAsiaTheme="minorEastAsia" w:hAnsi="Times New Roman" w:cs="Times New Roman"/>
          <w:sz w:val="24"/>
          <w:szCs w:val="24"/>
          <w:lang w:val="en-GB"/>
        </w:rPr>
        <w:t xml:space="preserve"> w</w:t>
      </w:r>
      <w:r w:rsidR="008F0333" w:rsidRPr="009C40D2">
        <w:rPr>
          <w:rFonts w:ascii="Times New Roman" w:eastAsiaTheme="minorEastAsia" w:hAnsi="Times New Roman" w:cs="Times New Roman"/>
          <w:sz w:val="24"/>
          <w:szCs w:val="24"/>
          <w:lang w:val="en-GB"/>
        </w:rPr>
        <w:t>ere</w:t>
      </w:r>
      <w:r w:rsidR="004E40E9" w:rsidRPr="009C40D2">
        <w:rPr>
          <w:rFonts w:ascii="Times New Roman" w:eastAsiaTheme="minorEastAsia" w:hAnsi="Times New Roman" w:cs="Times New Roman"/>
          <w:sz w:val="24"/>
          <w:szCs w:val="24"/>
          <w:lang w:val="en-GB"/>
        </w:rPr>
        <w:t xml:space="preserve"> </w:t>
      </w:r>
      <w:r w:rsidR="008F0333" w:rsidRPr="009C40D2">
        <w:rPr>
          <w:rFonts w:ascii="Times New Roman" w:eastAsiaTheme="minorEastAsia" w:hAnsi="Times New Roman" w:cs="Times New Roman"/>
          <w:sz w:val="24"/>
          <w:szCs w:val="24"/>
          <w:lang w:val="en-GB"/>
        </w:rPr>
        <w:t xml:space="preserve">then </w:t>
      </w:r>
      <w:r w:rsidR="004E40E9" w:rsidRPr="009C40D2">
        <w:rPr>
          <w:rFonts w:ascii="Times New Roman" w:eastAsiaTheme="minorEastAsia" w:hAnsi="Times New Roman" w:cs="Times New Roman"/>
          <w:sz w:val="24"/>
          <w:szCs w:val="24"/>
          <w:lang w:val="en-GB"/>
        </w:rPr>
        <w:t>re</w:t>
      </w:r>
      <w:r w:rsidR="008F0333" w:rsidRPr="009C40D2">
        <w:rPr>
          <w:rFonts w:ascii="Times New Roman" w:eastAsiaTheme="minorEastAsia" w:hAnsi="Times New Roman" w:cs="Times New Roman"/>
          <w:sz w:val="24"/>
          <w:szCs w:val="24"/>
          <w:lang w:val="en-GB"/>
        </w:rPr>
        <w:t>turned to their</w:t>
      </w:r>
      <w:r w:rsidR="003F0053" w:rsidRPr="009C40D2">
        <w:rPr>
          <w:rFonts w:ascii="Times New Roman" w:eastAsiaTheme="minorEastAsia" w:hAnsi="Times New Roman" w:cs="Times New Roman"/>
          <w:sz w:val="24"/>
          <w:szCs w:val="24"/>
          <w:lang w:val="en-GB"/>
        </w:rPr>
        <w:t xml:space="preserve"> </w:t>
      </w:r>
      <w:r w:rsidR="004E40E9" w:rsidRPr="009C40D2">
        <w:rPr>
          <w:rFonts w:ascii="Times New Roman" w:eastAsiaTheme="minorEastAsia" w:hAnsi="Times New Roman" w:cs="Times New Roman"/>
          <w:sz w:val="24"/>
          <w:szCs w:val="24"/>
          <w:lang w:val="en-GB"/>
        </w:rPr>
        <w:t>bu</w:t>
      </w:r>
      <w:r w:rsidR="00AD1DB2" w:rsidRPr="009C40D2">
        <w:rPr>
          <w:rFonts w:ascii="Times New Roman" w:eastAsiaTheme="minorEastAsia" w:hAnsi="Times New Roman" w:cs="Times New Roman"/>
          <w:sz w:val="24"/>
          <w:szCs w:val="24"/>
          <w:lang w:val="en-GB"/>
        </w:rPr>
        <w:t>rrow</w:t>
      </w:r>
      <w:r w:rsidR="008F0333" w:rsidRPr="009C40D2">
        <w:rPr>
          <w:rFonts w:ascii="Times New Roman" w:eastAsiaTheme="minorEastAsia" w:hAnsi="Times New Roman" w:cs="Times New Roman"/>
          <w:sz w:val="24"/>
          <w:szCs w:val="24"/>
          <w:lang w:val="en-GB"/>
        </w:rPr>
        <w:t>s</w:t>
      </w:r>
      <w:r w:rsidR="00AD1DB2" w:rsidRPr="009C40D2">
        <w:rPr>
          <w:rFonts w:ascii="Times New Roman" w:eastAsiaTheme="minorEastAsia" w:hAnsi="Times New Roman" w:cs="Times New Roman"/>
          <w:sz w:val="24"/>
          <w:szCs w:val="24"/>
          <w:lang w:val="en-GB"/>
        </w:rPr>
        <w:t>.</w:t>
      </w:r>
      <w:r w:rsidR="00994F72" w:rsidRPr="009C40D2">
        <w:rPr>
          <w:rFonts w:ascii="Times New Roman" w:eastAsiaTheme="minorEastAsia" w:hAnsi="Times New Roman" w:cs="Times New Roman"/>
          <w:sz w:val="24"/>
          <w:szCs w:val="24"/>
          <w:lang w:val="en-GB"/>
        </w:rPr>
        <w:t xml:space="preserve"> </w:t>
      </w:r>
      <w:r w:rsidR="008F0333" w:rsidRPr="009C40D2">
        <w:rPr>
          <w:rFonts w:ascii="Times New Roman" w:eastAsiaTheme="minorEastAsia" w:hAnsi="Times New Roman" w:cs="Times New Roman"/>
          <w:sz w:val="24"/>
          <w:szCs w:val="24"/>
          <w:lang w:val="en-GB"/>
        </w:rPr>
        <w:t>In subsequent o</w:t>
      </w:r>
      <w:r w:rsidR="00994F72" w:rsidRPr="009C40D2">
        <w:rPr>
          <w:rFonts w:ascii="Times New Roman" w:eastAsiaTheme="minorEastAsia" w:hAnsi="Times New Roman" w:cs="Times New Roman"/>
          <w:sz w:val="24"/>
          <w:szCs w:val="24"/>
          <w:lang w:val="en-GB"/>
        </w:rPr>
        <w:t>bservations</w:t>
      </w:r>
      <w:r w:rsidR="008F0333" w:rsidRPr="009C40D2">
        <w:rPr>
          <w:rFonts w:ascii="Times New Roman" w:eastAsiaTheme="minorEastAsia" w:hAnsi="Times New Roman" w:cs="Times New Roman"/>
          <w:sz w:val="24"/>
          <w:szCs w:val="24"/>
          <w:lang w:val="en-GB"/>
        </w:rPr>
        <w:t>,</w:t>
      </w:r>
      <w:r w:rsidR="00994F72" w:rsidRPr="009C40D2">
        <w:rPr>
          <w:rFonts w:ascii="Times New Roman" w:eastAsiaTheme="minorEastAsia" w:hAnsi="Times New Roman" w:cs="Times New Roman"/>
          <w:sz w:val="24"/>
          <w:szCs w:val="24"/>
          <w:lang w:val="en-GB"/>
        </w:rPr>
        <w:t xml:space="preserve"> </w:t>
      </w:r>
      <w:r w:rsidR="008F0333" w:rsidRPr="009C40D2">
        <w:rPr>
          <w:rFonts w:ascii="Times New Roman" w:eastAsiaTheme="minorEastAsia" w:hAnsi="Times New Roman" w:cs="Times New Roman"/>
          <w:sz w:val="24"/>
          <w:szCs w:val="24"/>
          <w:lang w:val="en-GB"/>
        </w:rPr>
        <w:t xml:space="preserve">there was </w:t>
      </w:r>
      <w:r w:rsidR="00994F72" w:rsidRPr="009C40D2">
        <w:rPr>
          <w:rFonts w:ascii="Times New Roman" w:eastAsiaTheme="minorEastAsia" w:hAnsi="Times New Roman" w:cs="Times New Roman"/>
          <w:sz w:val="24"/>
          <w:szCs w:val="24"/>
          <w:lang w:val="en-GB"/>
        </w:rPr>
        <w:t xml:space="preserve">no incidence of injuries or other negative impacts </w:t>
      </w:r>
      <w:r w:rsidR="008F0333" w:rsidRPr="009C40D2">
        <w:rPr>
          <w:rFonts w:ascii="Times New Roman" w:eastAsiaTheme="minorEastAsia" w:hAnsi="Times New Roman" w:cs="Times New Roman"/>
          <w:sz w:val="24"/>
          <w:szCs w:val="24"/>
          <w:lang w:val="en-GB"/>
        </w:rPr>
        <w:t xml:space="preserve">to the birds related </w:t>
      </w:r>
      <w:r w:rsidR="00994F72" w:rsidRPr="009C40D2">
        <w:rPr>
          <w:rFonts w:ascii="Times New Roman" w:eastAsiaTheme="minorEastAsia" w:hAnsi="Times New Roman" w:cs="Times New Roman"/>
          <w:sz w:val="24"/>
          <w:szCs w:val="24"/>
          <w:lang w:val="en-GB"/>
        </w:rPr>
        <w:t xml:space="preserve">to </w:t>
      </w:r>
      <w:r w:rsidR="004E40E9" w:rsidRPr="009C40D2">
        <w:rPr>
          <w:rFonts w:ascii="Times New Roman" w:eastAsiaTheme="minorEastAsia" w:hAnsi="Times New Roman" w:cs="Times New Roman"/>
          <w:sz w:val="24"/>
          <w:szCs w:val="24"/>
          <w:lang w:val="en-GB"/>
        </w:rPr>
        <w:t>handling o</w:t>
      </w:r>
      <w:r w:rsidR="008F0333" w:rsidRPr="009C40D2">
        <w:rPr>
          <w:rFonts w:ascii="Times New Roman" w:eastAsiaTheme="minorEastAsia" w:hAnsi="Times New Roman" w:cs="Times New Roman"/>
          <w:sz w:val="24"/>
          <w:szCs w:val="24"/>
          <w:lang w:val="en-GB"/>
        </w:rPr>
        <w:t xml:space="preserve">r carrying </w:t>
      </w:r>
      <w:r w:rsidR="004E40E9" w:rsidRPr="009C40D2">
        <w:rPr>
          <w:rFonts w:ascii="Times New Roman" w:eastAsiaTheme="minorEastAsia" w:hAnsi="Times New Roman" w:cs="Times New Roman"/>
          <w:sz w:val="24"/>
          <w:szCs w:val="24"/>
          <w:lang w:val="en-GB"/>
        </w:rPr>
        <w:t xml:space="preserve">the </w:t>
      </w:r>
      <w:r w:rsidR="008F0333" w:rsidRPr="009C40D2">
        <w:rPr>
          <w:rFonts w:ascii="Times New Roman" w:eastAsiaTheme="minorEastAsia" w:hAnsi="Times New Roman" w:cs="Times New Roman"/>
          <w:sz w:val="24"/>
          <w:szCs w:val="24"/>
          <w:lang w:val="en-GB"/>
        </w:rPr>
        <w:t>device</w:t>
      </w:r>
      <w:r w:rsidR="00994F72" w:rsidRPr="009C40D2">
        <w:rPr>
          <w:rFonts w:ascii="Times New Roman" w:eastAsiaTheme="minorEastAsia" w:hAnsi="Times New Roman" w:cs="Times New Roman"/>
          <w:sz w:val="24"/>
          <w:szCs w:val="24"/>
          <w:lang w:val="en-GB"/>
        </w:rPr>
        <w:t>.</w:t>
      </w:r>
    </w:p>
    <w:p w14:paraId="061B8B0B" w14:textId="77777777" w:rsidR="004E02A2" w:rsidRPr="009C40D2" w:rsidRDefault="004E02A2" w:rsidP="00B03F1B">
      <w:pPr>
        <w:widowControl w:val="0"/>
        <w:autoSpaceDE w:val="0"/>
        <w:autoSpaceDN w:val="0"/>
        <w:adjustRightInd w:val="0"/>
        <w:spacing w:after="0" w:line="480" w:lineRule="auto"/>
        <w:ind w:firstLine="567"/>
        <w:jc w:val="both"/>
        <w:rPr>
          <w:rFonts w:ascii="Times New Roman" w:eastAsiaTheme="minorEastAsia" w:hAnsi="Times New Roman" w:cs="Times New Roman"/>
          <w:sz w:val="24"/>
          <w:szCs w:val="24"/>
          <w:lang w:val="en-GB"/>
        </w:rPr>
      </w:pPr>
    </w:p>
    <w:p w14:paraId="69B1E129" w14:textId="77777777" w:rsidR="00C159F8" w:rsidRPr="009C40D2" w:rsidRDefault="007F4039" w:rsidP="00B03F1B">
      <w:pPr>
        <w:widowControl w:val="0"/>
        <w:autoSpaceDE w:val="0"/>
        <w:autoSpaceDN w:val="0"/>
        <w:adjustRightInd w:val="0"/>
        <w:spacing w:after="0" w:line="480" w:lineRule="auto"/>
        <w:jc w:val="both"/>
        <w:rPr>
          <w:rFonts w:ascii="Times New Roman" w:eastAsiaTheme="minorEastAsia" w:hAnsi="Times New Roman" w:cs="Times New Roman"/>
          <w:b/>
          <w:i/>
          <w:sz w:val="24"/>
          <w:szCs w:val="24"/>
          <w:lang w:val="en-GB"/>
        </w:rPr>
      </w:pPr>
      <w:r w:rsidRPr="009C40D2">
        <w:rPr>
          <w:rFonts w:ascii="Times New Roman" w:eastAsiaTheme="minorEastAsia" w:hAnsi="Times New Roman" w:cs="Times New Roman"/>
          <w:b/>
          <w:i/>
          <w:sz w:val="24"/>
          <w:szCs w:val="24"/>
          <w:lang w:val="en-GB"/>
        </w:rPr>
        <w:t>Habitat use</w:t>
      </w:r>
    </w:p>
    <w:p w14:paraId="392956FD" w14:textId="3A294F55" w:rsidR="004E1C55" w:rsidRPr="009C40D2" w:rsidRDefault="008F0333" w:rsidP="00B03F1B">
      <w:pPr>
        <w:widowControl w:val="0"/>
        <w:autoSpaceDE w:val="0"/>
        <w:autoSpaceDN w:val="0"/>
        <w:adjustRightInd w:val="0"/>
        <w:spacing w:after="0" w:line="480" w:lineRule="auto"/>
        <w:ind w:firstLine="567"/>
        <w:jc w:val="both"/>
        <w:rPr>
          <w:rFonts w:ascii="Times New Roman" w:hAnsi="Times New Roman" w:cs="Times New Roman"/>
          <w:sz w:val="24"/>
          <w:szCs w:val="24"/>
          <w:lang w:val="en-GB"/>
        </w:rPr>
      </w:pPr>
      <w:r w:rsidRPr="009C40D2">
        <w:rPr>
          <w:rFonts w:ascii="Times New Roman" w:eastAsiaTheme="minorEastAsia" w:hAnsi="Times New Roman" w:cs="Times New Roman"/>
          <w:sz w:val="24"/>
          <w:szCs w:val="24"/>
          <w:lang w:val="en-GB"/>
        </w:rPr>
        <w:t>Light and immersion</w:t>
      </w:r>
      <w:r w:rsidR="00E348EF" w:rsidRPr="009C40D2">
        <w:rPr>
          <w:rFonts w:ascii="Times New Roman" w:hAnsi="Times New Roman" w:cs="Times New Roman"/>
          <w:sz w:val="24"/>
          <w:szCs w:val="24"/>
          <w:lang w:val="en-GB"/>
        </w:rPr>
        <w:t xml:space="preserve"> </w:t>
      </w:r>
      <w:r w:rsidR="00384721" w:rsidRPr="009C40D2">
        <w:rPr>
          <w:rFonts w:ascii="Times New Roman" w:hAnsi="Times New Roman" w:cs="Times New Roman"/>
          <w:sz w:val="24"/>
          <w:szCs w:val="24"/>
          <w:lang w:val="en-GB"/>
        </w:rPr>
        <w:t xml:space="preserve">data </w:t>
      </w:r>
      <w:r w:rsidRPr="009C40D2">
        <w:rPr>
          <w:rFonts w:ascii="Times New Roman" w:hAnsi="Times New Roman" w:cs="Times New Roman"/>
          <w:sz w:val="24"/>
          <w:szCs w:val="24"/>
          <w:lang w:val="en-GB"/>
        </w:rPr>
        <w:t>recorded by</w:t>
      </w:r>
      <w:r w:rsidR="00384721" w:rsidRPr="009C40D2">
        <w:rPr>
          <w:rFonts w:ascii="Times New Roman" w:hAnsi="Times New Roman" w:cs="Times New Roman"/>
          <w:sz w:val="24"/>
          <w:szCs w:val="24"/>
          <w:lang w:val="en-GB"/>
        </w:rPr>
        <w:t xml:space="preserve"> the </w:t>
      </w:r>
      <w:r w:rsidRPr="009C40D2">
        <w:rPr>
          <w:rFonts w:ascii="Times New Roman" w:hAnsi="Times New Roman" w:cs="Times New Roman"/>
          <w:sz w:val="24"/>
          <w:szCs w:val="24"/>
          <w:lang w:val="en-GB"/>
        </w:rPr>
        <w:t>logger</w:t>
      </w:r>
      <w:r w:rsidR="00384721" w:rsidRPr="009C40D2">
        <w:rPr>
          <w:rFonts w:ascii="Times New Roman" w:hAnsi="Times New Roman" w:cs="Times New Roman"/>
          <w:sz w:val="24"/>
          <w:szCs w:val="24"/>
          <w:lang w:val="en-GB"/>
        </w:rPr>
        <w:t xml:space="preserve"> w</w:t>
      </w:r>
      <w:r w:rsidRPr="009C40D2">
        <w:rPr>
          <w:rFonts w:ascii="Times New Roman" w:hAnsi="Times New Roman" w:cs="Times New Roman"/>
          <w:sz w:val="24"/>
          <w:szCs w:val="24"/>
          <w:lang w:val="en-GB"/>
        </w:rPr>
        <w:t>ere</w:t>
      </w:r>
      <w:r w:rsidR="00384721" w:rsidRPr="009C40D2">
        <w:rPr>
          <w:rFonts w:ascii="Times New Roman" w:hAnsi="Times New Roman" w:cs="Times New Roman"/>
          <w:sz w:val="24"/>
          <w:szCs w:val="24"/>
          <w:lang w:val="en-GB"/>
        </w:rPr>
        <w:t xml:space="preserve"> downloaded</w:t>
      </w:r>
      <w:r w:rsidR="005B72BD" w:rsidRPr="009C40D2">
        <w:rPr>
          <w:rFonts w:ascii="Times New Roman" w:hAnsi="Times New Roman" w:cs="Times New Roman"/>
          <w:sz w:val="24"/>
          <w:szCs w:val="24"/>
          <w:lang w:val="en-GB"/>
        </w:rPr>
        <w:t>,</w:t>
      </w:r>
      <w:r w:rsidR="00384721" w:rsidRPr="009C40D2">
        <w:rPr>
          <w:rFonts w:ascii="Times New Roman" w:hAnsi="Times New Roman" w:cs="Times New Roman"/>
          <w:sz w:val="24"/>
          <w:szCs w:val="24"/>
          <w:lang w:val="en-GB"/>
        </w:rPr>
        <w:t xml:space="preserve"> and processed </w:t>
      </w:r>
      <w:r w:rsidRPr="009C40D2">
        <w:rPr>
          <w:rFonts w:ascii="Times New Roman" w:hAnsi="Times New Roman" w:cs="Times New Roman"/>
          <w:sz w:val="24"/>
          <w:szCs w:val="24"/>
          <w:lang w:val="en-GB"/>
        </w:rPr>
        <w:t>using</w:t>
      </w:r>
      <w:r w:rsidR="00AD1DB2" w:rsidRPr="009C40D2">
        <w:rPr>
          <w:rFonts w:ascii="Times New Roman" w:hAnsi="Times New Roman" w:cs="Times New Roman"/>
          <w:sz w:val="24"/>
          <w:szCs w:val="24"/>
          <w:lang w:val="en-GB"/>
        </w:rPr>
        <w:t xml:space="preserve"> the</w:t>
      </w:r>
      <w:r w:rsidR="00384721" w:rsidRPr="009C40D2">
        <w:rPr>
          <w:rFonts w:ascii="Times New Roman" w:hAnsi="Times New Roman" w:cs="Times New Roman"/>
          <w:sz w:val="24"/>
          <w:szCs w:val="24"/>
          <w:lang w:val="en-GB"/>
        </w:rPr>
        <w:t xml:space="preserve"> </w:t>
      </w:r>
      <w:r w:rsidR="00384721" w:rsidRPr="0072529B">
        <w:rPr>
          <w:rFonts w:ascii="Times New Roman" w:hAnsi="Times New Roman" w:cs="Times New Roman"/>
          <w:i/>
          <w:sz w:val="24"/>
          <w:szCs w:val="24"/>
          <w:lang w:val="en-GB"/>
        </w:rPr>
        <w:t>BASTra</w:t>
      </w:r>
      <w:r w:rsidR="0091423B" w:rsidRPr="009C40D2">
        <w:rPr>
          <w:rFonts w:ascii="Times New Roman" w:hAnsi="Times New Roman" w:cs="Times New Roman"/>
          <w:i/>
          <w:sz w:val="24"/>
          <w:szCs w:val="24"/>
          <w:lang w:val="en-GB"/>
        </w:rPr>
        <w:t>c</w:t>
      </w:r>
      <w:r w:rsidR="00384721" w:rsidRPr="0072529B">
        <w:rPr>
          <w:rFonts w:ascii="Times New Roman" w:hAnsi="Times New Roman" w:cs="Times New Roman"/>
          <w:i/>
          <w:sz w:val="24"/>
          <w:szCs w:val="24"/>
          <w:lang w:val="en-GB"/>
        </w:rPr>
        <w:t>k</w:t>
      </w:r>
      <w:r w:rsidR="00384721" w:rsidRPr="009C40D2">
        <w:rPr>
          <w:rFonts w:ascii="Times New Roman" w:hAnsi="Times New Roman" w:cs="Times New Roman"/>
          <w:sz w:val="24"/>
          <w:szCs w:val="24"/>
          <w:lang w:val="en-GB"/>
        </w:rPr>
        <w:t xml:space="preserve"> software</w:t>
      </w:r>
      <w:r w:rsidR="00AD1DB2" w:rsidRPr="009C40D2">
        <w:rPr>
          <w:rFonts w:ascii="Times New Roman" w:hAnsi="Times New Roman" w:cs="Times New Roman"/>
          <w:sz w:val="24"/>
          <w:szCs w:val="24"/>
          <w:lang w:val="en-GB"/>
        </w:rPr>
        <w:t xml:space="preserve"> </w:t>
      </w:r>
      <w:r w:rsidRPr="009C40D2">
        <w:rPr>
          <w:rFonts w:ascii="Times New Roman" w:hAnsi="Times New Roman" w:cs="Times New Roman"/>
          <w:sz w:val="24"/>
          <w:szCs w:val="24"/>
          <w:lang w:val="en-GB"/>
        </w:rPr>
        <w:t>suite</w:t>
      </w:r>
      <w:r w:rsidR="005B72BD" w:rsidRPr="009C40D2">
        <w:rPr>
          <w:rFonts w:ascii="Times New Roman" w:hAnsi="Times New Roman" w:cs="Times New Roman"/>
          <w:sz w:val="24"/>
          <w:szCs w:val="24"/>
          <w:lang w:val="en-GB"/>
        </w:rPr>
        <w:t>, generating</w:t>
      </w:r>
      <w:r w:rsidRPr="009C40D2">
        <w:rPr>
          <w:rFonts w:ascii="Times New Roman" w:hAnsi="Times New Roman" w:cs="Times New Roman"/>
          <w:sz w:val="24"/>
          <w:szCs w:val="24"/>
          <w:lang w:val="en-GB"/>
        </w:rPr>
        <w:t xml:space="preserve"> </w:t>
      </w:r>
      <w:r w:rsidR="005B72BD" w:rsidRPr="009C40D2">
        <w:rPr>
          <w:rFonts w:ascii="Times New Roman" w:hAnsi="Times New Roman" w:cs="Times New Roman"/>
          <w:sz w:val="24"/>
          <w:szCs w:val="24"/>
          <w:lang w:val="en-GB"/>
        </w:rPr>
        <w:t xml:space="preserve">two locations per day from the time of sunset and sunrise transitions </w:t>
      </w:r>
      <w:r w:rsidRPr="009C40D2">
        <w:rPr>
          <w:rFonts w:ascii="Times New Roman" w:hAnsi="Times New Roman" w:cs="Times New Roman"/>
          <w:sz w:val="24"/>
          <w:szCs w:val="24"/>
          <w:lang w:val="en-GB"/>
        </w:rPr>
        <w:t>(British Antarctic Survey, Cambridge)</w:t>
      </w:r>
      <w:r w:rsidR="005A3075" w:rsidRPr="009C40D2">
        <w:rPr>
          <w:rFonts w:ascii="Times New Roman" w:hAnsi="Times New Roman" w:cs="Times New Roman"/>
          <w:sz w:val="24"/>
          <w:szCs w:val="24"/>
          <w:lang w:val="en-GB"/>
        </w:rPr>
        <w:t>.</w:t>
      </w:r>
      <w:r w:rsidR="005B72BD" w:rsidRPr="009C40D2">
        <w:rPr>
          <w:rFonts w:ascii="Times New Roman" w:hAnsi="Times New Roman" w:cs="Times New Roman"/>
          <w:sz w:val="24"/>
          <w:szCs w:val="24"/>
          <w:lang w:val="en-GB"/>
        </w:rPr>
        <w:t xml:space="preserve"> Subsequently, locations derived from curves with apparent interruptions around sunset and sunrise </w:t>
      </w:r>
      <w:r w:rsidR="006F23CF" w:rsidRPr="009C40D2">
        <w:rPr>
          <w:rFonts w:ascii="Times New Roman" w:hAnsi="Times New Roman" w:cs="Times New Roman"/>
          <w:sz w:val="24"/>
          <w:szCs w:val="24"/>
          <w:lang w:val="en-GB"/>
        </w:rPr>
        <w:t xml:space="preserve">(e.g. light sensor was shaded or even blocked by feathers) </w:t>
      </w:r>
      <w:r w:rsidR="005B72BD" w:rsidRPr="009C40D2">
        <w:rPr>
          <w:rFonts w:ascii="Times New Roman" w:hAnsi="Times New Roman" w:cs="Times New Roman"/>
          <w:sz w:val="24"/>
          <w:szCs w:val="24"/>
          <w:lang w:val="en-GB"/>
        </w:rPr>
        <w:t>were removed</w:t>
      </w:r>
      <w:r w:rsidR="00C1725C" w:rsidRPr="009C40D2">
        <w:rPr>
          <w:rFonts w:ascii="Times New Roman" w:hAnsi="Times New Roman" w:cs="Times New Roman"/>
          <w:sz w:val="24"/>
          <w:szCs w:val="24"/>
          <w:lang w:val="en-GB"/>
        </w:rPr>
        <w:t xml:space="preserve"> using bespoke software routines written in </w:t>
      </w:r>
      <w:r w:rsidR="00D43DDA" w:rsidRPr="009C40D2">
        <w:rPr>
          <w:rFonts w:ascii="Times New Roman" w:hAnsi="Times New Roman" w:cs="Times New Roman"/>
          <w:sz w:val="24"/>
          <w:szCs w:val="24"/>
          <w:lang w:val="en-GB"/>
        </w:rPr>
        <w:t xml:space="preserve">the </w:t>
      </w:r>
      <w:r w:rsidR="00C1725C" w:rsidRPr="009C40D2">
        <w:rPr>
          <w:rFonts w:ascii="Times New Roman" w:hAnsi="Times New Roman" w:cs="Times New Roman"/>
          <w:sz w:val="24"/>
          <w:szCs w:val="24"/>
          <w:lang w:val="en-GB"/>
        </w:rPr>
        <w:t>R</w:t>
      </w:r>
      <w:r w:rsidR="00D43DDA" w:rsidRPr="009C40D2">
        <w:rPr>
          <w:rFonts w:ascii="Times New Roman" w:hAnsi="Times New Roman" w:cs="Times New Roman"/>
          <w:sz w:val="24"/>
          <w:szCs w:val="24"/>
          <w:lang w:val="en-GB"/>
        </w:rPr>
        <w:t xml:space="preserve"> environment </w:t>
      </w:r>
      <w:r w:rsidR="00D43DDA"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&lt;citation&gt;&lt;uuid&gt;2CD0039D-684B-4D9E-8236-A3FEFF927710&lt;/uuid&gt;&lt;priority&gt;0&lt;/priority&gt;&lt;publications&gt;&lt;publication&gt;&lt;type&gt;400&lt;/type&gt;&lt;publication_date&gt;99201400001200000000200000&lt;/publication_date&gt;&lt;title&gt;R: A language and environment for statistical computing&lt;/title&gt;&lt;url&gt; http://www.R-project.org/&lt;/url&gt;&lt;subtype&gt;400&lt;/subtype&gt;&lt;uuid&gt;4F1A5DCF-E380-4731-ABF5-F8C0E0CEF3DF&lt;/uuid&gt;&lt;authors&gt;&lt;author&gt;&lt;lastName&gt;R Core Team&lt;/lastName&gt;&lt;/author&gt;&lt;/authors&gt;&lt;/publication&gt;&lt;/publications&gt;&lt;cites&gt;&lt;/cites&gt;&lt;/citation&gt;</w:instrText>
      </w:r>
      <w:r w:rsidR="00D43DDA" w:rsidRPr="009C40D2">
        <w:rPr>
          <w:rFonts w:ascii="Times New Roman" w:hAnsi="Times New Roman" w:cs="Times New Roman"/>
          <w:sz w:val="24"/>
          <w:szCs w:val="24"/>
          <w:lang w:val="en-GB"/>
        </w:rPr>
        <w:fldChar w:fldCharType="separate"/>
      </w:r>
      <w:r w:rsidR="00F908F8" w:rsidRPr="009C40D2">
        <w:rPr>
          <w:rFonts w:ascii="Times New Roman" w:eastAsiaTheme="minorEastAsia" w:hAnsi="Times New Roman" w:cs="Times New Roman"/>
          <w:sz w:val="24"/>
          <w:szCs w:val="24"/>
        </w:rPr>
        <w:t>(R Core Team 2014)</w:t>
      </w:r>
      <w:r w:rsidR="00D43DDA" w:rsidRPr="009C40D2">
        <w:rPr>
          <w:rFonts w:ascii="Times New Roman" w:hAnsi="Times New Roman" w:cs="Times New Roman"/>
          <w:sz w:val="24"/>
          <w:szCs w:val="24"/>
          <w:lang w:val="en-GB"/>
        </w:rPr>
        <w:fldChar w:fldCharType="end"/>
      </w:r>
      <w:r w:rsidR="00C1725C" w:rsidRPr="009C40D2">
        <w:rPr>
          <w:rFonts w:ascii="Times New Roman" w:hAnsi="Times New Roman" w:cs="Times New Roman"/>
          <w:sz w:val="24"/>
          <w:szCs w:val="24"/>
          <w:lang w:val="en-GB"/>
        </w:rPr>
        <w:t xml:space="preserve"> (for further details, see</w:t>
      </w:r>
      <w:r w:rsidR="006013DD" w:rsidRPr="009C40D2">
        <w:rPr>
          <w:rFonts w:ascii="Times New Roman" w:hAnsi="Times New Roman" w:cs="Times New Roman"/>
          <w:sz w:val="24"/>
          <w:szCs w:val="24"/>
          <w:lang w:val="en-GB"/>
        </w:rPr>
        <w:t xml:space="preserve"> </w:t>
      </w:r>
      <w:r w:rsidR="006013DD"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98D5EF3B-3BE2-4F45-B9D0-B6516FC77214&lt;/uuid&gt;&lt;priority&gt;0&lt;/priority&gt;&lt;publications&gt;&lt;publication&gt;&lt;volume&gt;476&lt;/volume&gt;&lt;publication_date&gt;99201300001200000000200000&lt;/publication_date&gt;&lt;doi&gt;10.3354/meps10083&lt;/doi&gt;&lt;startpage&gt;269&lt;/startpage&gt;&lt;title&gt;Year-round distribution and habitat preferences of the Bugio petrel&lt;/title&gt;&lt;uuid&gt;54B09D0A-EF5D-4B82-BF4C-67C5D3AF1DC2&lt;/uuid&gt;&lt;subtype&gt;400&lt;/subtype&gt;&lt;endpage&gt;284&lt;/endpage&gt;&lt;type&gt;400&lt;/type&gt;&lt;citekey&gt;Ramirez:2013ga&lt;/citekey&gt;&lt;url&gt;http://www.int-res.com/abstracts/meps/v476/p269-284/&lt;/url&gt;&lt;bundle&gt;&lt;publication&gt;&lt;title&gt;Marine Ecology Progress Series&lt;/title&gt;&lt;type&gt;-100&lt;/type&gt;&lt;subtype&gt;-100&lt;/subtype&gt;&lt;uuid&gt;635C1DCD-BD2B-40BE-AE78-7F6257076A9A&lt;/uuid&gt;&lt;/publication&gt;&lt;/bundle&gt;&lt;authors&gt;&lt;author&gt;&lt;firstName&gt;Iván&lt;/firstName&gt;&lt;lastName&gt;Ramírez&lt;/lastName&gt;&lt;/author&gt;&lt;author&gt;&lt;firstName&gt;Vitor&lt;/firstName&gt;&lt;middleNames&gt;H&lt;/middleNames&gt;&lt;lastName&gt;Paiva&lt;/lastName&gt;&lt;/author&gt;&lt;author&gt;&lt;firstName&gt;Dilia&lt;/firstName&gt;&lt;lastName&gt;Menezes&lt;/lastName&gt;&lt;/author&gt;&lt;author&gt;&lt;firstName&gt;Isamberto&lt;/firstName&gt;&lt;lastName&gt;Silva&lt;/lastName&gt;&lt;/author&gt;&lt;author&gt;&lt;firstName&gt;Richard&lt;/firstName&gt;&lt;middleNames&gt;A&lt;/middleNames&gt;&lt;lastName&gt;Phillips&lt;/lastName&gt;&lt;/author&gt;&lt;author&gt;&lt;firstName&gt;Jaime&lt;/firstName&gt;&lt;middleNames&gt;A&lt;/middleNames&gt;&lt;lastName&gt;Ramos&lt;/lastName&gt;&lt;/author&gt;&lt;author&gt;&lt;firstName&gt;Stefan&lt;/firstName&gt;&lt;lastName&gt;Garthe&lt;/lastName&gt;&lt;/author&gt;&lt;/authors&gt;&lt;/publication&gt;&lt;/publications&gt;&lt;cites&gt;&lt;/cites&gt;&lt;/citation&gt;</w:instrText>
      </w:r>
      <w:r w:rsidR="006013DD"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(Ramírez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2013)</w:t>
      </w:r>
      <w:r w:rsidR="006013DD" w:rsidRPr="009C40D2">
        <w:rPr>
          <w:rFonts w:ascii="Times New Roman" w:hAnsi="Times New Roman" w:cs="Times New Roman"/>
          <w:sz w:val="24"/>
          <w:szCs w:val="24"/>
          <w:lang w:val="en-GB"/>
        </w:rPr>
        <w:fldChar w:fldCharType="end"/>
      </w:r>
      <w:r w:rsidR="00C1725C" w:rsidRPr="009C40D2">
        <w:rPr>
          <w:rFonts w:ascii="Times New Roman" w:hAnsi="Times New Roman" w:cs="Times New Roman"/>
          <w:sz w:val="24"/>
          <w:szCs w:val="24"/>
          <w:lang w:val="en-GB"/>
        </w:rPr>
        <w:t>. So were</w:t>
      </w:r>
      <w:r w:rsidR="005B72BD" w:rsidRPr="009C40D2">
        <w:rPr>
          <w:rFonts w:ascii="Times New Roman" w:hAnsi="Times New Roman" w:cs="Times New Roman"/>
          <w:sz w:val="24"/>
          <w:szCs w:val="24"/>
          <w:lang w:val="en-GB"/>
        </w:rPr>
        <w:t xml:space="preserve"> those </w:t>
      </w:r>
      <w:r w:rsidR="00C1725C" w:rsidRPr="009C40D2">
        <w:rPr>
          <w:rFonts w:ascii="Times New Roman" w:hAnsi="Times New Roman" w:cs="Times New Roman"/>
          <w:sz w:val="24"/>
          <w:szCs w:val="24"/>
          <w:lang w:val="en-GB"/>
        </w:rPr>
        <w:t xml:space="preserve">derived from </w:t>
      </w:r>
      <w:r w:rsidR="005B72BD" w:rsidRPr="009C40D2">
        <w:rPr>
          <w:rFonts w:ascii="Times New Roman" w:hAnsi="Times New Roman" w:cs="Times New Roman"/>
          <w:sz w:val="24"/>
          <w:szCs w:val="24"/>
          <w:lang w:val="en-GB"/>
        </w:rPr>
        <w:t>several weeks around the equinoxes when latitudes are unreliable</w:t>
      </w:r>
      <w:r w:rsidR="00C1725C" w:rsidRPr="009C40D2">
        <w:rPr>
          <w:rFonts w:ascii="Times New Roman" w:hAnsi="Times New Roman" w:cs="Times New Roman"/>
          <w:sz w:val="24"/>
          <w:szCs w:val="24"/>
          <w:lang w:val="en-GB"/>
        </w:rPr>
        <w:t xml:space="preserve"> or </w:t>
      </w:r>
      <w:r w:rsidR="005B72BD" w:rsidRPr="009C40D2">
        <w:rPr>
          <w:rFonts w:ascii="Times New Roman" w:hAnsi="Times New Roman" w:cs="Times New Roman"/>
          <w:sz w:val="24"/>
          <w:szCs w:val="24"/>
          <w:lang w:val="en-GB"/>
        </w:rPr>
        <w:t>others that</w:t>
      </w:r>
      <w:r w:rsidR="00AB7C64" w:rsidRPr="009C40D2">
        <w:rPr>
          <w:rFonts w:ascii="Times New Roman" w:hAnsi="Times New Roman" w:cs="Times New Roman"/>
          <w:sz w:val="24"/>
          <w:szCs w:val="24"/>
          <w:lang w:val="en-GB"/>
        </w:rPr>
        <w:t xml:space="preserve"> </w:t>
      </w:r>
      <w:r w:rsidR="005B72BD" w:rsidRPr="009C40D2">
        <w:rPr>
          <w:rFonts w:ascii="Times New Roman" w:hAnsi="Times New Roman" w:cs="Times New Roman"/>
          <w:sz w:val="24"/>
          <w:szCs w:val="24"/>
          <w:lang w:val="en-GB"/>
        </w:rPr>
        <w:t>represented unrealistic flying speeds (&gt; 10 ms</w:t>
      </w:r>
      <w:r w:rsidR="005B72BD" w:rsidRPr="009C40D2">
        <w:rPr>
          <w:rFonts w:ascii="Times New Roman" w:hAnsi="Times New Roman" w:cs="Times New Roman"/>
          <w:sz w:val="24"/>
          <w:szCs w:val="24"/>
          <w:vertAlign w:val="superscript"/>
          <w:lang w:val="en-GB"/>
        </w:rPr>
        <w:t>-1</w:t>
      </w:r>
      <w:r w:rsidR="00EA0DBE" w:rsidRPr="009C40D2">
        <w:rPr>
          <w:rFonts w:ascii="Times New Roman" w:hAnsi="Times New Roman" w:cs="Times New Roman"/>
          <w:sz w:val="24"/>
          <w:szCs w:val="24"/>
          <w:vertAlign w:val="superscript"/>
          <w:lang w:val="en-GB"/>
        </w:rPr>
        <w:t xml:space="preserve"> </w:t>
      </w:r>
      <w:r w:rsidR="005B72BD" w:rsidRPr="009C40D2">
        <w:rPr>
          <w:rFonts w:ascii="Times New Roman" w:hAnsi="Times New Roman" w:cs="Times New Roman"/>
          <w:sz w:val="24"/>
          <w:szCs w:val="24"/>
          <w:lang w:val="en-GB"/>
        </w:rPr>
        <w:t>sustained over a 48 h period)</w:t>
      </w:r>
      <w:r w:rsidR="00C1725C" w:rsidRPr="009C40D2">
        <w:rPr>
          <w:rFonts w:ascii="Times New Roman" w:hAnsi="Times New Roman" w:cs="Times New Roman"/>
          <w:sz w:val="24"/>
          <w:szCs w:val="24"/>
          <w:lang w:val="en-GB"/>
        </w:rPr>
        <w:t>.</w:t>
      </w:r>
      <w:r w:rsidR="005B72BD" w:rsidRPr="009C40D2">
        <w:rPr>
          <w:rFonts w:ascii="Times New Roman" w:hAnsi="Times New Roman" w:cs="Times New Roman"/>
          <w:sz w:val="24"/>
          <w:szCs w:val="24"/>
          <w:lang w:val="en-GB"/>
        </w:rPr>
        <w:t>. Filtered l</w:t>
      </w:r>
      <w:r w:rsidR="005A3075" w:rsidRPr="009C40D2">
        <w:rPr>
          <w:rFonts w:ascii="Times New Roman" w:hAnsi="Times New Roman" w:cs="Times New Roman"/>
          <w:sz w:val="24"/>
          <w:szCs w:val="24"/>
          <w:lang w:val="en-GB"/>
        </w:rPr>
        <w:t xml:space="preserve">ocations were </w:t>
      </w:r>
      <w:r w:rsidR="005B72BD" w:rsidRPr="009C40D2">
        <w:rPr>
          <w:rFonts w:ascii="Times New Roman" w:hAnsi="Times New Roman" w:cs="Times New Roman"/>
          <w:sz w:val="24"/>
          <w:szCs w:val="24"/>
          <w:lang w:val="en-GB"/>
        </w:rPr>
        <w:t xml:space="preserve">used to </w:t>
      </w:r>
      <w:r w:rsidR="005A3075" w:rsidRPr="009C40D2">
        <w:rPr>
          <w:rFonts w:ascii="Times New Roman" w:hAnsi="Times New Roman" w:cs="Times New Roman"/>
          <w:sz w:val="24"/>
          <w:szCs w:val="24"/>
          <w:lang w:val="en-GB"/>
        </w:rPr>
        <w:t>generat</w:t>
      </w:r>
      <w:r w:rsidR="005B72BD" w:rsidRPr="009C40D2">
        <w:rPr>
          <w:rFonts w:ascii="Times New Roman" w:hAnsi="Times New Roman" w:cs="Times New Roman"/>
          <w:sz w:val="24"/>
          <w:szCs w:val="24"/>
          <w:lang w:val="en-GB"/>
        </w:rPr>
        <w:t>e</w:t>
      </w:r>
      <w:r w:rsidR="005A3075" w:rsidRPr="009C40D2">
        <w:rPr>
          <w:rFonts w:ascii="Times New Roman" w:hAnsi="Times New Roman" w:cs="Times New Roman"/>
          <w:sz w:val="24"/>
          <w:szCs w:val="24"/>
          <w:lang w:val="en-GB"/>
        </w:rPr>
        <w:t xml:space="preserve"> </w:t>
      </w:r>
      <w:r w:rsidR="005B72BD" w:rsidRPr="009C40D2">
        <w:rPr>
          <w:rFonts w:ascii="Times New Roman" w:hAnsi="Times New Roman" w:cs="Times New Roman"/>
          <w:sz w:val="24"/>
          <w:szCs w:val="24"/>
          <w:lang w:val="en-GB"/>
        </w:rPr>
        <w:t>k</w:t>
      </w:r>
      <w:r w:rsidR="005A3075" w:rsidRPr="009C40D2">
        <w:rPr>
          <w:rFonts w:ascii="Times New Roman" w:hAnsi="Times New Roman" w:cs="Times New Roman"/>
          <w:sz w:val="24"/>
          <w:szCs w:val="24"/>
          <w:lang w:val="en-GB"/>
        </w:rPr>
        <w:t xml:space="preserve">ernel </w:t>
      </w:r>
      <w:r w:rsidR="005B72BD" w:rsidRPr="009C40D2">
        <w:rPr>
          <w:rFonts w:ascii="Times New Roman" w:hAnsi="Times New Roman" w:cs="Times New Roman"/>
          <w:sz w:val="24"/>
          <w:szCs w:val="24"/>
          <w:lang w:val="en-GB"/>
        </w:rPr>
        <w:t>u</w:t>
      </w:r>
      <w:r w:rsidR="005A3075" w:rsidRPr="009C40D2">
        <w:rPr>
          <w:rFonts w:ascii="Times New Roman" w:hAnsi="Times New Roman" w:cs="Times New Roman"/>
          <w:sz w:val="24"/>
          <w:szCs w:val="24"/>
          <w:lang w:val="en-GB"/>
        </w:rPr>
        <w:t xml:space="preserve">tilization </w:t>
      </w:r>
      <w:r w:rsidR="005B72BD" w:rsidRPr="009C40D2">
        <w:rPr>
          <w:rFonts w:ascii="Times New Roman" w:hAnsi="Times New Roman" w:cs="Times New Roman"/>
          <w:sz w:val="24"/>
          <w:szCs w:val="24"/>
          <w:lang w:val="en-GB"/>
        </w:rPr>
        <w:t>d</w:t>
      </w:r>
      <w:r w:rsidR="005A3075" w:rsidRPr="009C40D2">
        <w:rPr>
          <w:rFonts w:ascii="Times New Roman" w:hAnsi="Times New Roman" w:cs="Times New Roman"/>
          <w:sz w:val="24"/>
          <w:szCs w:val="24"/>
          <w:lang w:val="en-GB"/>
        </w:rPr>
        <w:t>istribution</w:t>
      </w:r>
      <w:r w:rsidR="005B72BD" w:rsidRPr="009C40D2">
        <w:rPr>
          <w:rFonts w:ascii="Times New Roman" w:hAnsi="Times New Roman" w:cs="Times New Roman"/>
          <w:sz w:val="24"/>
          <w:szCs w:val="24"/>
          <w:lang w:val="en-GB"/>
        </w:rPr>
        <w:t>s</w:t>
      </w:r>
      <w:r w:rsidR="005A3075" w:rsidRPr="009C40D2">
        <w:rPr>
          <w:rFonts w:ascii="Times New Roman" w:hAnsi="Times New Roman" w:cs="Times New Roman"/>
          <w:sz w:val="24"/>
          <w:szCs w:val="24"/>
          <w:lang w:val="en-GB"/>
        </w:rPr>
        <w:t xml:space="preserve"> (</w:t>
      </w:r>
      <w:r w:rsidR="005B72BD" w:rsidRPr="009C40D2">
        <w:rPr>
          <w:rFonts w:ascii="Times New Roman" w:hAnsi="Times New Roman" w:cs="Times New Roman"/>
          <w:sz w:val="24"/>
          <w:szCs w:val="24"/>
          <w:lang w:val="en-GB"/>
        </w:rPr>
        <w:t>k</w:t>
      </w:r>
      <w:r w:rsidR="005A3075" w:rsidRPr="009C40D2">
        <w:rPr>
          <w:rFonts w:ascii="Times New Roman" w:hAnsi="Times New Roman" w:cs="Times New Roman"/>
          <w:sz w:val="24"/>
          <w:szCs w:val="24"/>
          <w:lang w:val="en-GB"/>
        </w:rPr>
        <w:t>ernel UD) estimates with a smoothing parameter (</w:t>
      </w:r>
      <w:r w:rsidR="005A3075" w:rsidRPr="009C40D2">
        <w:rPr>
          <w:rFonts w:ascii="Times New Roman" w:hAnsi="Times New Roman" w:cs="Times New Roman"/>
          <w:i/>
          <w:iCs/>
          <w:sz w:val="24"/>
          <w:szCs w:val="24"/>
          <w:lang w:val="en-GB"/>
        </w:rPr>
        <w:t>h</w:t>
      </w:r>
      <w:r w:rsidR="005A3075" w:rsidRPr="009C40D2">
        <w:rPr>
          <w:rFonts w:ascii="Times New Roman" w:hAnsi="Times New Roman" w:cs="Times New Roman"/>
          <w:iCs/>
          <w:sz w:val="24"/>
          <w:szCs w:val="24"/>
          <w:lang w:val="en-GB"/>
        </w:rPr>
        <w:t>)</w:t>
      </w:r>
      <w:r w:rsidR="005A3075" w:rsidRPr="009C40D2">
        <w:rPr>
          <w:rFonts w:ascii="Times New Roman" w:hAnsi="Times New Roman" w:cs="Times New Roman"/>
          <w:sz w:val="24"/>
          <w:szCs w:val="24"/>
          <w:lang w:val="en-GB"/>
        </w:rPr>
        <w:t xml:space="preserve"> of 2° and a cell size of 1° </w:t>
      </w:r>
      <w:r w:rsidR="005B72BD" w:rsidRPr="009C40D2">
        <w:rPr>
          <w:rFonts w:ascii="Times New Roman" w:hAnsi="Times New Roman" w:cs="Times New Roman"/>
          <w:sz w:val="24"/>
          <w:szCs w:val="24"/>
          <w:lang w:val="en-GB"/>
        </w:rPr>
        <w:t xml:space="preserve">using the </w:t>
      </w:r>
      <w:r w:rsidR="005B72BD" w:rsidRPr="009C40D2">
        <w:rPr>
          <w:rFonts w:ascii="Times New Roman" w:hAnsi="Times New Roman" w:cs="Times New Roman"/>
          <w:i/>
          <w:sz w:val="24"/>
          <w:szCs w:val="24"/>
          <w:lang w:val="en-GB"/>
        </w:rPr>
        <w:t>adehabitatHR</w:t>
      </w:r>
      <w:r w:rsidR="005B72BD" w:rsidRPr="009C40D2">
        <w:rPr>
          <w:rFonts w:ascii="Times New Roman" w:hAnsi="Times New Roman" w:cs="Times New Roman"/>
          <w:sz w:val="24"/>
          <w:szCs w:val="24"/>
          <w:lang w:val="en-GB"/>
        </w:rPr>
        <w:t xml:space="preserve"> R package</w:t>
      </w:r>
      <w:r w:rsidR="003B11A0"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04045204-18EE-4ABB-B5E7-880817017B95&lt;/uuid&gt;&lt;priority&gt;25&lt;/priority&gt;&lt;publications&gt;&lt;publication&gt;&lt;uuid&gt;F3CEE52D-FE35-4798-8A61-14B85C212526&lt;/uuid&gt;&lt;volume&gt;197&lt;/volume&gt;&lt;doi&gt;10.1016/j.ecolmodel.2006.03.017&lt;/doi&gt;&lt;startpage&gt;516&lt;/startpage&gt;&lt;publication_date&gt;99200600001200000000200000&lt;/publication_date&gt;&lt;url&gt;http://linkinghub.elsevier.com/retrieve/pii/S0304380006001414&lt;/url&gt;&lt;citekey&gt;Calenge:2006cr&lt;/citekey&gt;&lt;type&gt;400&lt;/type&gt;&lt;title&gt;The package "adehabitat" for the R software: A tool for the analysis of space and habitat use by animals&lt;/title&gt;&lt;number&gt;3-4&lt;/number&gt;&lt;subtype&gt;400&lt;/subtype&gt;&lt;endpage&gt;519&lt;/endpage&gt;&lt;bundle&gt;&lt;publication&gt;&lt;title&gt;Ecological Modelling&lt;/title&gt;&lt;type&gt;-100&lt;/type&gt;&lt;subtype&gt;-100&lt;/subtype&gt;&lt;uuid&gt;B54EC31F-ED66-4C0B-8218-EC3E369B33EB&lt;/uuid&gt;&lt;/publication&gt;&lt;/bundle&gt;&lt;authors&gt;&lt;author&gt;&lt;firstName&gt;Clement&lt;/firstName&gt;&lt;lastName&gt;Calenge&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(Calenge 2006)</w:t>
      </w:r>
      <w:r w:rsidR="00CB7388" w:rsidRPr="009C40D2">
        <w:rPr>
          <w:rFonts w:ascii="Times New Roman" w:hAnsi="Times New Roman" w:cs="Times New Roman"/>
          <w:sz w:val="24"/>
          <w:szCs w:val="24"/>
          <w:lang w:val="en-GB"/>
        </w:rPr>
        <w:fldChar w:fldCharType="end"/>
      </w:r>
      <w:r w:rsidR="005B72BD" w:rsidRPr="009C40D2">
        <w:rPr>
          <w:rFonts w:ascii="Times New Roman" w:hAnsi="Times New Roman" w:cs="Times New Roman"/>
          <w:sz w:val="24"/>
          <w:szCs w:val="24"/>
          <w:lang w:val="en-GB"/>
        </w:rPr>
        <w:t xml:space="preserve">. </w:t>
      </w:r>
      <w:r w:rsidR="00D43DDA" w:rsidRPr="009C40D2">
        <w:rPr>
          <w:rFonts w:ascii="Times New Roman" w:hAnsi="Times New Roman" w:cs="Times New Roman"/>
          <w:sz w:val="24"/>
          <w:szCs w:val="24"/>
          <w:lang w:val="en-GB"/>
        </w:rPr>
        <w:t>Bot</w:t>
      </w:r>
      <w:r w:rsidR="00144377" w:rsidRPr="009C40D2">
        <w:rPr>
          <w:rFonts w:ascii="Times New Roman" w:hAnsi="Times New Roman" w:cs="Times New Roman"/>
          <w:sz w:val="24"/>
          <w:szCs w:val="24"/>
          <w:lang w:val="en-GB"/>
        </w:rPr>
        <w:t>h</w:t>
      </w:r>
      <w:r w:rsidR="00D43DDA" w:rsidRPr="009C40D2">
        <w:rPr>
          <w:rFonts w:ascii="Times New Roman" w:hAnsi="Times New Roman" w:cs="Times New Roman"/>
          <w:sz w:val="24"/>
          <w:szCs w:val="24"/>
          <w:lang w:val="en-GB"/>
        </w:rPr>
        <w:t xml:space="preserve"> the </w:t>
      </w:r>
      <w:r w:rsidR="005A3075" w:rsidRPr="0072529B">
        <w:rPr>
          <w:rFonts w:ascii="Times New Roman" w:hAnsi="Times New Roman" w:cs="Times New Roman"/>
          <w:i/>
          <w:sz w:val="24"/>
          <w:szCs w:val="24"/>
          <w:lang w:val="en-GB"/>
        </w:rPr>
        <w:t>h</w:t>
      </w:r>
      <w:r w:rsidR="005A3075" w:rsidRPr="009C40D2">
        <w:rPr>
          <w:rFonts w:ascii="Times New Roman" w:hAnsi="Times New Roman" w:cs="Times New Roman"/>
          <w:sz w:val="24"/>
          <w:szCs w:val="24"/>
          <w:lang w:val="en-GB"/>
        </w:rPr>
        <w:t xml:space="preserve"> value </w:t>
      </w:r>
      <w:r w:rsidR="00D43DDA" w:rsidRPr="009C40D2">
        <w:rPr>
          <w:rFonts w:ascii="Times New Roman" w:hAnsi="Times New Roman" w:cs="Times New Roman"/>
          <w:sz w:val="24"/>
          <w:szCs w:val="24"/>
          <w:lang w:val="en-GB"/>
        </w:rPr>
        <w:t>and the cell size of the grid were chosen based on the mean accuracy of the devices; i.e. ~</w:t>
      </w:r>
      <w:r w:rsidR="00144377" w:rsidRPr="009C40D2">
        <w:rPr>
          <w:rFonts w:ascii="Times New Roman" w:hAnsi="Times New Roman" w:cs="Times New Roman"/>
          <w:sz w:val="24"/>
          <w:szCs w:val="24"/>
          <w:lang w:val="en-GB"/>
        </w:rPr>
        <w:t>0.4</w:t>
      </w:r>
      <w:r w:rsidR="00D43DDA" w:rsidRPr="009C40D2">
        <w:rPr>
          <w:rFonts w:ascii="Times New Roman" w:hAnsi="Times New Roman" w:cs="Times New Roman"/>
          <w:sz w:val="24"/>
          <w:szCs w:val="24"/>
          <w:lang w:val="en-GB"/>
        </w:rPr>
        <w:t xml:space="preserve">º for longitude and ~1.7º for latitude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2EF5096B-5D72-4E7A-90C2-9D9B3DE41286&lt;/uuid&gt;&lt;priority&gt;26&lt;/priority&gt;&lt;publications&gt;&lt;publication&gt;&lt;volume&gt;266&lt;/volume&gt;&lt;publication_date&gt;99200400001200000000200000&lt;/publication_date&gt;&lt;doi&gt;10.3354/meps266265&lt;/doi&gt;&lt;startpage&gt;265&lt;/startpage&gt;&lt;title&gt;Accuracy of geolocation estimates for flying seabirds&lt;/title&gt;&lt;uuid&gt;B124DC8B-B651-4560-A5A2-95C5BBDE70F4&lt;/uuid&gt;&lt;subtype&gt;400&lt;/subtype&gt;&lt;endpage&gt;272&lt;/endpage&gt;&lt;type&gt;400&lt;/type&gt;&lt;citekey&gt;Phillips:2004da&lt;/citekey&gt;&lt;url&gt;http://www.int-res.com/abstracts/meps/v266/p265-272/&lt;/url&gt;&lt;bundle&gt;&lt;publication&gt;&lt;title&gt;Marine Ecology Progress Series&lt;/title&gt;&lt;type&gt;-100&lt;/type&gt;&lt;subtype&gt;-100&lt;/subtype&gt;&lt;uuid&gt;635C1DCD-BD2B-40BE-AE78-7F6257076A9A&lt;/uuid&gt;&lt;/publication&gt;&lt;/bundle&gt;&lt;authors&gt;&lt;author&gt;&lt;firstName&gt;R&lt;/firstName&gt;&lt;middleNames&gt;A&lt;/middleNames&gt;&lt;lastName&gt;Phillips&lt;/lastName&gt;&lt;/author&gt;&lt;author&gt;&lt;firstName&gt;JRD&lt;/firstName&gt;&lt;lastName&gt;Silk&lt;/lastName&gt;&lt;/author&gt;&lt;author&gt;&lt;firstName&gt;J&lt;/firstName&gt;&lt;middleNames&gt;P&lt;/middleNames&gt;&lt;lastName&gt;Croxall&lt;/lastName&gt;&lt;/author&gt;&lt;author&gt;&lt;firstName&gt;V&lt;/firstName&gt;&lt;lastName&gt;Afanasyev&lt;/lastName&gt;&lt;/author&gt;&lt;author&gt;&lt;firstName&gt;D&lt;/firstName&gt;&lt;middleNames&gt;R&lt;/middleNames&gt;&lt;lastName&gt;Briggs&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(Phillips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2004)</w:t>
      </w:r>
      <w:r w:rsidR="00CB7388" w:rsidRPr="009C40D2">
        <w:rPr>
          <w:rFonts w:ascii="Times New Roman" w:hAnsi="Times New Roman" w:cs="Times New Roman"/>
          <w:sz w:val="24"/>
          <w:szCs w:val="24"/>
          <w:lang w:val="en-GB"/>
        </w:rPr>
        <w:fldChar w:fldCharType="end"/>
      </w:r>
      <w:r w:rsidR="005A3075" w:rsidRPr="009C40D2">
        <w:rPr>
          <w:rFonts w:ascii="Times New Roman" w:hAnsi="Times New Roman" w:cs="Times New Roman"/>
          <w:sz w:val="24"/>
          <w:szCs w:val="24"/>
          <w:lang w:val="en-GB"/>
        </w:rPr>
        <w:t xml:space="preserve">. Following previous authors (e.g.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F5CB5AB9-4627-40CE-86CA-875023DA3184&lt;/uuid&gt;&lt;priority&gt;27&lt;/priority&gt;&lt;publications&gt;&lt;publication&gt;&lt;uuid&gt;645758EA-30BB-4C41-8331-149FC33E8AA0&lt;/uuid&gt;&lt;volume&gt;157&lt;/volume&gt;&lt;doi&gt;10.1007/s00227-010-1417-5&lt;/doi&gt;&lt;startpage&gt;1385&lt;/startpage&gt;&lt;publication_date&gt;99201006001200000000220000&lt;/publication_date&gt;&lt;url&gt;http://link.springer.com/10.1007/s00227-010-1417-5&lt;/url&gt;&lt;citekey&gt;Paiva:2010jf&lt;/citekey&gt;&lt;type&gt;400&lt;/type&gt;&lt;title&gt;Oceanographic characteristics of areas used by Cory's shearwaters during short and long foraging trips in the North Atlantic&lt;/title&gt;&lt;number&gt;6&lt;/number&gt;&lt;subtype&gt;400&lt;/subtype&gt;&lt;endpage&gt;1399&lt;/endpage&gt;&lt;bundle&gt;&lt;publication&gt;&lt;publisher&gt;Springer Berlin Heidelberg&lt;/publisher&gt;&lt;title&gt;Marine Biology&lt;/title&gt;&lt;type&gt;-100&lt;/type&gt;&lt;subtype&gt;-100&lt;/subtype&gt;&lt;uuid&gt;242C7348-017E-44C4-B1C3-636F49F26E87&lt;/uuid&gt;&lt;/publication&gt;&lt;/bundle&gt;&lt;authors&gt;&lt;author&gt;&lt;firstName&gt;Vitor&lt;/firstName&gt;&lt;middleNames&gt;H&lt;/middleNames&gt;&lt;lastName&gt;Paiva&lt;/lastName&gt;&lt;/author&gt;&lt;author&gt;&lt;firstName&gt;Pedro&lt;/firstName&gt;&lt;lastName&gt;Geraldes&lt;/lastName&gt;&lt;/author&gt;&lt;author&gt;&lt;firstName&gt;Iván&lt;/firstName&gt;&lt;lastName&gt;Ramírez&lt;/lastName&gt;&lt;/author&gt;&lt;author&gt;&lt;firstName&gt;Ana&lt;/firstName&gt;&lt;lastName&gt;Meirinho&lt;/lastName&gt;&lt;/author&gt;&lt;author&gt;&lt;firstName&gt;Stefan&lt;/firstName&gt;&lt;lastName&gt;Garthe&lt;/lastName&gt;&lt;/author&gt;&lt;author&gt;&lt;firstName&gt;Jaime&lt;/firstName&gt;&lt;middleNames&gt;A&lt;/middleNames&gt;&lt;lastName&gt;Ramos&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(Paiva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2010a)</w:t>
      </w:r>
      <w:r w:rsidR="00CB7388" w:rsidRPr="009C40D2">
        <w:rPr>
          <w:rFonts w:ascii="Times New Roman" w:hAnsi="Times New Roman" w:cs="Times New Roman"/>
          <w:sz w:val="24"/>
          <w:szCs w:val="24"/>
          <w:lang w:val="en-GB"/>
        </w:rPr>
        <w:fldChar w:fldCharType="end"/>
      </w:r>
      <w:r w:rsidR="005A3075" w:rsidRPr="009C40D2">
        <w:rPr>
          <w:rFonts w:ascii="Times New Roman" w:hAnsi="Times New Roman" w:cs="Times New Roman"/>
          <w:sz w:val="24"/>
          <w:szCs w:val="24"/>
          <w:lang w:val="en-GB"/>
        </w:rPr>
        <w:t xml:space="preserve">), we considered the 50 % </w:t>
      </w:r>
      <w:r w:rsidR="0008472A" w:rsidRPr="009C40D2">
        <w:rPr>
          <w:rFonts w:ascii="Times New Roman" w:hAnsi="Times New Roman" w:cs="Times New Roman"/>
          <w:sz w:val="24"/>
          <w:szCs w:val="24"/>
          <w:lang w:val="en-GB"/>
        </w:rPr>
        <w:t xml:space="preserve">(core foraging area) </w:t>
      </w:r>
      <w:r w:rsidR="005A3075" w:rsidRPr="009C40D2">
        <w:rPr>
          <w:rFonts w:ascii="Times New Roman" w:hAnsi="Times New Roman" w:cs="Times New Roman"/>
          <w:sz w:val="24"/>
          <w:szCs w:val="24"/>
          <w:lang w:val="en-GB"/>
        </w:rPr>
        <w:t xml:space="preserve">and </w:t>
      </w:r>
      <w:r w:rsidR="0008472A" w:rsidRPr="009C40D2">
        <w:rPr>
          <w:rFonts w:ascii="Times New Roman" w:hAnsi="Times New Roman" w:cs="Times New Roman"/>
          <w:sz w:val="24"/>
          <w:szCs w:val="24"/>
          <w:lang w:val="en-GB"/>
        </w:rPr>
        <w:t xml:space="preserve">the </w:t>
      </w:r>
      <w:r w:rsidR="005A3075" w:rsidRPr="009C40D2">
        <w:rPr>
          <w:rFonts w:ascii="Times New Roman" w:hAnsi="Times New Roman" w:cs="Times New Roman"/>
          <w:sz w:val="24"/>
          <w:szCs w:val="24"/>
          <w:lang w:val="en-GB"/>
        </w:rPr>
        <w:t xml:space="preserve">95 % </w:t>
      </w:r>
      <w:r w:rsidR="0057062D" w:rsidRPr="009C40D2">
        <w:rPr>
          <w:rFonts w:ascii="Times New Roman" w:hAnsi="Times New Roman" w:cs="Times New Roman"/>
          <w:sz w:val="24"/>
          <w:szCs w:val="24"/>
          <w:lang w:val="en-GB"/>
        </w:rPr>
        <w:t>(</w:t>
      </w:r>
      <w:r w:rsidR="0049232D" w:rsidRPr="009C40D2">
        <w:rPr>
          <w:rFonts w:ascii="Times New Roman" w:hAnsi="Times New Roman" w:cs="Times New Roman"/>
          <w:sz w:val="24"/>
          <w:szCs w:val="24"/>
          <w:lang w:val="en-GB"/>
        </w:rPr>
        <w:t>home range</w:t>
      </w:r>
      <w:r w:rsidR="0057062D" w:rsidRPr="009C40D2">
        <w:rPr>
          <w:rFonts w:ascii="Times New Roman" w:hAnsi="Times New Roman" w:cs="Times New Roman"/>
          <w:sz w:val="24"/>
          <w:szCs w:val="24"/>
          <w:lang w:val="en-GB"/>
        </w:rPr>
        <w:t xml:space="preserve">) </w:t>
      </w:r>
      <w:r w:rsidR="005A3075" w:rsidRPr="009C40D2">
        <w:rPr>
          <w:rFonts w:ascii="Times New Roman" w:hAnsi="Times New Roman" w:cs="Times New Roman"/>
          <w:sz w:val="24"/>
          <w:szCs w:val="24"/>
          <w:lang w:val="en-GB"/>
        </w:rPr>
        <w:t>kernel UD contour</w:t>
      </w:r>
      <w:r w:rsidR="0057062D" w:rsidRPr="009C40D2">
        <w:rPr>
          <w:rFonts w:ascii="Times New Roman" w:hAnsi="Times New Roman" w:cs="Times New Roman"/>
          <w:sz w:val="24"/>
          <w:szCs w:val="24"/>
          <w:lang w:val="en-GB"/>
        </w:rPr>
        <w:t>s</w:t>
      </w:r>
      <w:r w:rsidR="005A3075" w:rsidRPr="009C40D2">
        <w:rPr>
          <w:rFonts w:ascii="Times New Roman" w:hAnsi="Times New Roman" w:cs="Times New Roman"/>
          <w:sz w:val="24"/>
          <w:szCs w:val="24"/>
          <w:lang w:val="en-GB"/>
        </w:rPr>
        <w:t xml:space="preserve">. </w:t>
      </w:r>
      <w:r w:rsidR="004E1C55" w:rsidRPr="009C40D2">
        <w:rPr>
          <w:rFonts w:ascii="Times New Roman" w:hAnsi="Times New Roman" w:cs="Times New Roman"/>
          <w:sz w:val="24"/>
          <w:szCs w:val="24"/>
          <w:lang w:val="en-GB"/>
        </w:rPr>
        <w:t xml:space="preserve">The period spent at the non-breeding area was defined as the dates of arrival and departure from the 50% Kernel UD, i.e., excluding the periods spent in transit during the post- and pre-breeding migrations. We measured the percentage of overlap of the home range (95% kernel UD) and core foraging area (50% kernel UD) of each individual in successive non-breeding periods, to assess how consistent each bird was in the use of its main non-breeding region. </w:t>
      </w:r>
      <w:r w:rsidR="004E1C55" w:rsidRPr="009C40D2">
        <w:rPr>
          <w:rFonts w:ascii="Times New Roman" w:hAnsi="Times New Roman" w:cs="Times New Roman"/>
          <w:sz w:val="24"/>
          <w:szCs w:val="24"/>
          <w:lang w:val="en-GB"/>
        </w:rPr>
        <w:t xml:space="preserve">Overlap calculations were performed in R with the </w:t>
      </w:r>
      <w:r w:rsidR="004E1C55" w:rsidRPr="009C40D2">
        <w:rPr>
          <w:rFonts w:ascii="Times New Roman" w:hAnsi="Times New Roman" w:cs="Times New Roman"/>
          <w:i/>
          <w:iCs/>
          <w:sz w:val="24"/>
          <w:szCs w:val="24"/>
          <w:lang w:val="en-GB"/>
        </w:rPr>
        <w:t xml:space="preserve">kerneloverlap </w:t>
      </w:r>
      <w:r w:rsidR="004E1C55" w:rsidRPr="009C40D2">
        <w:rPr>
          <w:rFonts w:ascii="Times New Roman" w:hAnsi="Times New Roman" w:cs="Times New Roman"/>
          <w:sz w:val="24"/>
          <w:szCs w:val="24"/>
          <w:lang w:val="en-GB"/>
        </w:rPr>
        <w:t xml:space="preserve">function of the </w:t>
      </w:r>
      <w:r w:rsidR="004E1C55" w:rsidRPr="009C40D2">
        <w:rPr>
          <w:rFonts w:ascii="Times New Roman" w:hAnsi="Times New Roman" w:cs="Times New Roman"/>
          <w:i/>
          <w:iCs/>
          <w:sz w:val="24"/>
          <w:szCs w:val="24"/>
          <w:lang w:val="en-GB"/>
        </w:rPr>
        <w:t>adehabitat</w:t>
      </w:r>
      <w:r w:rsidR="004E1C55" w:rsidRPr="009C40D2">
        <w:rPr>
          <w:rFonts w:ascii="Times New Roman" w:hAnsi="Times New Roman" w:cs="Times New Roman"/>
          <w:iCs/>
          <w:sz w:val="24"/>
          <w:szCs w:val="24"/>
          <w:lang w:val="en-GB"/>
        </w:rPr>
        <w:t xml:space="preserve"> library</w:t>
      </w:r>
      <w:r w:rsidR="004E1C55" w:rsidRPr="009C40D2">
        <w:rPr>
          <w:rFonts w:ascii="Times New Roman" w:hAnsi="Times New Roman" w:cs="Times New Roman"/>
          <w:sz w:val="24"/>
          <w:szCs w:val="24"/>
          <w:lang w:val="en-GB"/>
        </w:rPr>
        <w:t>.</w:t>
      </w:r>
    </w:p>
    <w:p w14:paraId="7677D431" w14:textId="77777777" w:rsidR="00194CE4" w:rsidRPr="009C40D2" w:rsidRDefault="00194CE4" w:rsidP="00B03F1B">
      <w:pPr>
        <w:widowControl w:val="0"/>
        <w:autoSpaceDE w:val="0"/>
        <w:autoSpaceDN w:val="0"/>
        <w:adjustRightInd w:val="0"/>
        <w:spacing w:after="0" w:line="480" w:lineRule="auto"/>
        <w:ind w:firstLine="567"/>
        <w:jc w:val="both"/>
        <w:rPr>
          <w:rFonts w:ascii="Times New Roman" w:eastAsiaTheme="minorEastAsia" w:hAnsi="Times New Roman" w:cs="Times New Roman"/>
          <w:sz w:val="24"/>
          <w:szCs w:val="24"/>
          <w:lang w:val="en-GB"/>
        </w:rPr>
      </w:pPr>
    </w:p>
    <w:p w14:paraId="6E14557B" w14:textId="77777777" w:rsidR="00C159F8" w:rsidRPr="009C40D2" w:rsidRDefault="00D13E11" w:rsidP="00B03F1B">
      <w:pPr>
        <w:widowControl w:val="0"/>
        <w:autoSpaceDE w:val="0"/>
        <w:autoSpaceDN w:val="0"/>
        <w:adjustRightInd w:val="0"/>
        <w:spacing w:after="0" w:line="480" w:lineRule="auto"/>
        <w:jc w:val="both"/>
        <w:rPr>
          <w:rFonts w:ascii="Times New Roman" w:eastAsiaTheme="minorEastAsia" w:hAnsi="Times New Roman" w:cs="Times New Roman"/>
          <w:b/>
          <w:i/>
          <w:sz w:val="24"/>
          <w:szCs w:val="24"/>
          <w:lang w:val="en-GB"/>
        </w:rPr>
      </w:pPr>
      <w:r w:rsidRPr="009C40D2">
        <w:rPr>
          <w:rFonts w:ascii="Times New Roman" w:eastAsiaTheme="minorEastAsia" w:hAnsi="Times New Roman" w:cs="Times New Roman"/>
          <w:b/>
          <w:i/>
          <w:sz w:val="24"/>
          <w:szCs w:val="24"/>
          <w:lang w:val="en-GB"/>
        </w:rPr>
        <w:t>Activity data</w:t>
      </w:r>
    </w:p>
    <w:p w14:paraId="1D204F4A" w14:textId="124AED19" w:rsidR="00C159F8" w:rsidRPr="009C40D2" w:rsidRDefault="00D13E11" w:rsidP="0072529B">
      <w:pPr>
        <w:widowControl w:val="0"/>
        <w:autoSpaceDE w:val="0"/>
        <w:autoSpaceDN w:val="0"/>
        <w:adjustRightInd w:val="0"/>
        <w:spacing w:after="0" w:line="480" w:lineRule="auto"/>
        <w:ind w:firstLine="720"/>
        <w:jc w:val="both"/>
        <w:rPr>
          <w:rFonts w:ascii="Times New Roman" w:eastAsiaTheme="minorEastAsia" w:hAnsi="Times New Roman" w:cs="Times New Roman"/>
          <w:sz w:val="24"/>
          <w:szCs w:val="24"/>
          <w:lang w:val="en-GB"/>
        </w:rPr>
      </w:pPr>
      <w:r w:rsidRPr="009C40D2">
        <w:rPr>
          <w:rFonts w:ascii="Times New Roman" w:eastAsiaTheme="minorEastAsia" w:hAnsi="Times New Roman" w:cs="Times New Roman"/>
          <w:sz w:val="24"/>
          <w:szCs w:val="24"/>
          <w:lang w:val="en-GB"/>
        </w:rPr>
        <w:t xml:space="preserve">The </w:t>
      </w:r>
      <w:r w:rsidR="00F44208" w:rsidRPr="009C40D2">
        <w:rPr>
          <w:rFonts w:ascii="Times New Roman" w:eastAsiaTheme="minorEastAsia" w:hAnsi="Times New Roman" w:cs="Times New Roman"/>
          <w:sz w:val="24"/>
          <w:szCs w:val="24"/>
          <w:lang w:val="en-GB"/>
        </w:rPr>
        <w:t xml:space="preserve">at-sea </w:t>
      </w:r>
      <w:r w:rsidRPr="009C40D2">
        <w:rPr>
          <w:rFonts w:ascii="Times New Roman" w:eastAsiaTheme="minorEastAsia" w:hAnsi="Times New Roman" w:cs="Times New Roman"/>
          <w:sz w:val="24"/>
          <w:szCs w:val="24"/>
          <w:lang w:val="en-GB"/>
        </w:rPr>
        <w:t xml:space="preserve">activity patterns were derived from both immersion and light data recorded for each </w:t>
      </w:r>
      <w:r w:rsidR="00F44208" w:rsidRPr="009C40D2">
        <w:rPr>
          <w:rFonts w:ascii="Times New Roman" w:eastAsiaTheme="minorEastAsia" w:hAnsi="Times New Roman" w:cs="Times New Roman"/>
          <w:sz w:val="24"/>
          <w:szCs w:val="24"/>
          <w:lang w:val="en-GB"/>
        </w:rPr>
        <w:t xml:space="preserve">individual </w:t>
      </w:r>
      <w:r w:rsidR="00567C66" w:rsidRPr="009C40D2">
        <w:rPr>
          <w:rFonts w:ascii="Times New Roman" w:eastAsiaTheme="minorEastAsia" w:hAnsi="Times New Roman" w:cs="Times New Roman"/>
          <w:sz w:val="24"/>
          <w:szCs w:val="24"/>
          <w:lang w:val="en-GB"/>
        </w:rPr>
        <w:t>Desertas petrel</w:t>
      </w:r>
      <w:r w:rsidR="00BC76DD" w:rsidRPr="009C40D2">
        <w:rPr>
          <w:rFonts w:ascii="Times New Roman" w:eastAsiaTheme="minorEastAsia" w:hAnsi="Times New Roman" w:cs="Times New Roman"/>
          <w:sz w:val="24"/>
          <w:szCs w:val="24"/>
          <w:lang w:val="en-GB"/>
        </w:rPr>
        <w:t>. The loggers tested for salt-</w:t>
      </w:r>
      <w:r w:rsidRPr="009C40D2">
        <w:rPr>
          <w:rFonts w:ascii="Times New Roman" w:eastAsiaTheme="minorEastAsia" w:hAnsi="Times New Roman" w:cs="Times New Roman"/>
          <w:sz w:val="24"/>
          <w:szCs w:val="24"/>
          <w:lang w:val="en-GB"/>
        </w:rPr>
        <w:t xml:space="preserve">water immersion every 3 s using 2 electrodes and stored the number of positive tests from 0 (continuously dry) to 200 (continuously wet) at the end of each 10 min period. The loggers also measured light level every minute and stored the maximum (truncated at a value of 64) at the end of each 10 min period. The immersion data were categorized </w:t>
      </w:r>
      <w:r w:rsidR="00567C66" w:rsidRPr="009C40D2">
        <w:rPr>
          <w:rFonts w:ascii="Times New Roman" w:eastAsiaTheme="minorEastAsia" w:hAnsi="Times New Roman" w:cs="Times New Roman"/>
          <w:sz w:val="24"/>
          <w:szCs w:val="24"/>
          <w:lang w:val="en-GB"/>
        </w:rPr>
        <w:t>as</w:t>
      </w:r>
      <w:r w:rsidRPr="009C40D2">
        <w:rPr>
          <w:rFonts w:ascii="Times New Roman" w:eastAsiaTheme="minorEastAsia" w:hAnsi="Times New Roman" w:cs="Times New Roman"/>
          <w:sz w:val="24"/>
          <w:szCs w:val="24"/>
          <w:lang w:val="en-GB"/>
        </w:rPr>
        <w:t xml:space="preserve"> day </w:t>
      </w:r>
      <w:r w:rsidR="00567C66" w:rsidRPr="009C40D2">
        <w:rPr>
          <w:rFonts w:ascii="Times New Roman" w:eastAsiaTheme="minorEastAsia" w:hAnsi="Times New Roman" w:cs="Times New Roman"/>
          <w:sz w:val="24"/>
          <w:szCs w:val="24"/>
          <w:lang w:val="en-GB"/>
        </w:rPr>
        <w:t>(including twilight) or</w:t>
      </w:r>
      <w:r w:rsidRPr="009C40D2">
        <w:rPr>
          <w:rFonts w:ascii="Times New Roman" w:eastAsiaTheme="minorEastAsia" w:hAnsi="Times New Roman" w:cs="Times New Roman"/>
          <w:sz w:val="24"/>
          <w:szCs w:val="24"/>
          <w:lang w:val="en-GB"/>
        </w:rPr>
        <w:t xml:space="preserve"> night (based on the light data)</w:t>
      </w:r>
      <w:r w:rsidR="00567C66" w:rsidRPr="009C40D2">
        <w:rPr>
          <w:rFonts w:ascii="Times New Roman" w:eastAsiaTheme="minorEastAsia" w:hAnsi="Times New Roman" w:cs="Times New Roman"/>
          <w:sz w:val="24"/>
          <w:szCs w:val="24"/>
          <w:lang w:val="en-GB"/>
        </w:rPr>
        <w:t>,</w:t>
      </w:r>
      <w:r w:rsidRPr="009C40D2">
        <w:rPr>
          <w:rFonts w:ascii="Times New Roman" w:eastAsiaTheme="minorEastAsia" w:hAnsi="Times New Roman" w:cs="Times New Roman"/>
          <w:sz w:val="24"/>
          <w:szCs w:val="24"/>
          <w:lang w:val="en-GB"/>
        </w:rPr>
        <w:t xml:space="preserve"> </w:t>
      </w:r>
      <w:r w:rsidR="00567C66" w:rsidRPr="009C40D2">
        <w:rPr>
          <w:rFonts w:ascii="Times New Roman" w:eastAsiaTheme="minorEastAsia" w:hAnsi="Times New Roman" w:cs="Times New Roman"/>
          <w:sz w:val="24"/>
          <w:szCs w:val="24"/>
          <w:lang w:val="en-GB"/>
        </w:rPr>
        <w:t>and used to determine</w:t>
      </w:r>
      <w:r w:rsidRPr="009C40D2">
        <w:rPr>
          <w:rFonts w:ascii="Times New Roman" w:eastAsiaTheme="minorEastAsia" w:hAnsi="Times New Roman" w:cs="Times New Roman"/>
          <w:sz w:val="24"/>
          <w:szCs w:val="24"/>
          <w:lang w:val="en-GB"/>
        </w:rPr>
        <w:t xml:space="preserve"> the proportion of time spent on the sea surface (as distinct from flying or on land) during day</w:t>
      </w:r>
      <w:r w:rsidR="00567C66" w:rsidRPr="009C40D2">
        <w:rPr>
          <w:rFonts w:ascii="Times New Roman" w:eastAsiaTheme="minorEastAsia" w:hAnsi="Times New Roman" w:cs="Times New Roman"/>
          <w:sz w:val="24"/>
          <w:szCs w:val="24"/>
          <w:lang w:val="en-GB"/>
        </w:rPr>
        <w:t>light</w:t>
      </w:r>
      <w:r w:rsidRPr="009C40D2">
        <w:rPr>
          <w:rFonts w:ascii="Times New Roman" w:eastAsiaTheme="minorEastAsia" w:hAnsi="Times New Roman" w:cs="Times New Roman"/>
          <w:sz w:val="24"/>
          <w:szCs w:val="24"/>
          <w:lang w:val="en-GB"/>
        </w:rPr>
        <w:t xml:space="preserve"> and </w:t>
      </w:r>
      <w:r w:rsidR="00567C66" w:rsidRPr="009C40D2">
        <w:rPr>
          <w:rFonts w:ascii="Times New Roman" w:eastAsiaTheme="minorEastAsia" w:hAnsi="Times New Roman" w:cs="Times New Roman"/>
          <w:sz w:val="24"/>
          <w:szCs w:val="24"/>
          <w:lang w:val="en-GB"/>
        </w:rPr>
        <w:t>darkness</w:t>
      </w:r>
      <w:r w:rsidRPr="009C40D2">
        <w:rPr>
          <w:rFonts w:ascii="Times New Roman" w:eastAsiaTheme="minorEastAsia" w:hAnsi="Times New Roman" w:cs="Times New Roman"/>
          <w:sz w:val="24"/>
          <w:szCs w:val="24"/>
          <w:lang w:val="en-GB"/>
        </w:rPr>
        <w:t>. Time budget calculations excluded periods spent in burrows (prolonged periods of darkness</w:t>
      </w:r>
      <w:r w:rsidR="00567C66" w:rsidRPr="009C40D2">
        <w:rPr>
          <w:rFonts w:ascii="Times New Roman" w:eastAsiaTheme="minorEastAsia" w:hAnsi="Times New Roman" w:cs="Times New Roman"/>
          <w:sz w:val="24"/>
          <w:szCs w:val="24"/>
          <w:lang w:val="en-GB"/>
        </w:rPr>
        <w:t xml:space="preserve"> and no immersion</w:t>
      </w:r>
      <w:r w:rsidRPr="009C40D2">
        <w:rPr>
          <w:rFonts w:ascii="Times New Roman" w:eastAsiaTheme="minorEastAsia" w:hAnsi="Times New Roman" w:cs="Times New Roman"/>
          <w:sz w:val="24"/>
          <w:szCs w:val="24"/>
          <w:lang w:val="en-GB"/>
        </w:rPr>
        <w:t xml:space="preserve">). </w:t>
      </w:r>
      <w:r w:rsidR="00567C66" w:rsidRPr="009C40D2">
        <w:rPr>
          <w:rFonts w:ascii="Times New Roman" w:eastAsiaTheme="minorEastAsia" w:hAnsi="Times New Roman" w:cs="Times New Roman"/>
          <w:sz w:val="24"/>
          <w:szCs w:val="24"/>
          <w:lang w:val="en-GB"/>
        </w:rPr>
        <w:t>Bouts</w:t>
      </w:r>
      <w:r w:rsidRPr="009C40D2">
        <w:rPr>
          <w:rFonts w:ascii="Times New Roman" w:eastAsiaTheme="minorEastAsia" w:hAnsi="Times New Roman" w:cs="Times New Roman"/>
          <w:sz w:val="24"/>
          <w:szCs w:val="24"/>
          <w:lang w:val="en-GB"/>
        </w:rPr>
        <w:t xml:space="preserve"> </w:t>
      </w:r>
      <w:r w:rsidR="00567C66" w:rsidRPr="009C40D2">
        <w:rPr>
          <w:rFonts w:ascii="Times New Roman" w:eastAsiaTheme="minorEastAsia" w:hAnsi="Times New Roman" w:cs="Times New Roman"/>
          <w:sz w:val="24"/>
          <w:szCs w:val="24"/>
          <w:lang w:val="en-GB"/>
        </w:rPr>
        <w:t xml:space="preserve">spent </w:t>
      </w:r>
      <w:r w:rsidRPr="009C40D2">
        <w:rPr>
          <w:rFonts w:ascii="Times New Roman" w:eastAsiaTheme="minorEastAsia" w:hAnsi="Times New Roman" w:cs="Times New Roman"/>
          <w:sz w:val="24"/>
          <w:szCs w:val="24"/>
          <w:lang w:val="en-GB"/>
        </w:rPr>
        <w:t>on the water surface were identified as any continuous sequence of 10 min blocks with at least 3 s sitting on the water, wh</w:t>
      </w:r>
      <w:r w:rsidR="00567C66" w:rsidRPr="009C40D2">
        <w:rPr>
          <w:rFonts w:ascii="Times New Roman" w:eastAsiaTheme="minorEastAsia" w:hAnsi="Times New Roman" w:cs="Times New Roman"/>
          <w:sz w:val="24"/>
          <w:szCs w:val="24"/>
          <w:lang w:val="en-GB"/>
        </w:rPr>
        <w:t>ereas</w:t>
      </w:r>
      <w:r w:rsidRPr="009C40D2">
        <w:rPr>
          <w:rFonts w:ascii="Times New Roman" w:eastAsiaTheme="minorEastAsia" w:hAnsi="Times New Roman" w:cs="Times New Roman"/>
          <w:sz w:val="24"/>
          <w:szCs w:val="24"/>
          <w:lang w:val="en-GB"/>
        </w:rPr>
        <w:t xml:space="preserve"> a continuous sequence of dry (0) values was considered </w:t>
      </w:r>
      <w:r w:rsidR="00567C66" w:rsidRPr="009C40D2">
        <w:rPr>
          <w:rFonts w:ascii="Times New Roman" w:eastAsiaTheme="minorEastAsia" w:hAnsi="Times New Roman" w:cs="Times New Roman"/>
          <w:sz w:val="24"/>
          <w:szCs w:val="24"/>
          <w:lang w:val="en-GB"/>
        </w:rPr>
        <w:t>to be</w:t>
      </w:r>
      <w:r w:rsidRPr="009C40D2">
        <w:rPr>
          <w:rFonts w:ascii="Times New Roman" w:eastAsiaTheme="minorEastAsia" w:hAnsi="Times New Roman" w:cs="Times New Roman"/>
          <w:sz w:val="24"/>
          <w:szCs w:val="24"/>
          <w:lang w:val="en-GB"/>
        </w:rPr>
        <w:t xml:space="preserve"> a flight bout (see</w:t>
      </w:r>
      <w:r w:rsidR="003B11A0" w:rsidRPr="009C40D2">
        <w:rPr>
          <w:rFonts w:ascii="Times New Roman" w:eastAsiaTheme="minorEastAsia" w:hAnsi="Times New Roman" w:cs="Times New Roman"/>
          <w:sz w:val="24"/>
          <w:szCs w:val="24"/>
          <w:lang w:val="en-GB"/>
        </w:rPr>
        <w:t xml:space="preserve"> </w:t>
      </w:r>
      <w:r w:rsidR="00CB7388"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67DBFF40-C7D0-45E3-A1D0-FF1D0B64BAE5&lt;/uuid&gt;&lt;priority&gt;28&lt;/priority&gt;&lt;publications&gt;&lt;publication&gt;&lt;uuid&gt;32D9703C-0344-424E-A29E-F32792D18E11&lt;/uuid&gt;&lt;volume&gt;158&lt;/volume&gt;&lt;doi&gt;10.1007/s00227-010-1570-x&lt;/doi&gt;&lt;startpage&gt;429&lt;/startpage&gt;&lt;publication_date&gt;99201102001200000000220000&lt;/publication_date&gt;&lt;url&gt;http://link.springer.com/10.1007/s00227-010-1570-x&lt;/url&gt;&lt;type&gt;400&lt;/type&gt;&lt;title&gt;At-sea activity patterns of breeding and nonbreeding white-chinned petrels Procellaria aequinoctialis from South Georgia&lt;/title&gt;&lt;publisher&gt;Springer-Verlag&lt;/publisher&gt;&lt;number&gt;2&lt;/number&gt;&lt;subtype&gt;400&lt;/subtype&gt;&lt;endpage&gt;438&lt;/endpage&gt;&lt;bundle&gt;&lt;publication&gt;&lt;publisher&gt;Springer Berlin Heidelberg&lt;/publisher&gt;&lt;title&gt;Marine Biology&lt;/title&gt;&lt;type&gt;-100&lt;/type&gt;&lt;subtype&gt;-100&lt;/subtype&gt;&lt;uuid&gt;242C7348-017E-44C4-B1C3-636F49F26E87&lt;/uuid&gt;&lt;/publication&gt;&lt;/bundle&gt;&lt;authors&gt;&lt;author&gt;&lt;firstName&gt;Elizabeth&lt;/firstName&gt;&lt;middleNames&gt;K&lt;/middleNames&gt;&lt;lastName&gt;Mackley&lt;/lastName&gt;&lt;/author&gt;&lt;author&gt;&lt;firstName&gt;Richard&lt;/firstName&gt;&lt;middleNames&gt;A&lt;/middleNames&gt;&lt;lastName&gt;Phillips&lt;/lastName&gt;&lt;/author&gt;&lt;author&gt;&lt;firstName&gt;Janet&lt;/firstName&gt;&lt;middleNames&gt;R D&lt;/middleNames&gt;&lt;lastName&gt;Silk&lt;/lastName&gt;&lt;/author&gt;&lt;author&gt;&lt;firstName&gt;Ewan&lt;/firstName&gt;&lt;middleNames&gt;D&lt;/middleNames&gt;&lt;lastName&gt;Wakefield&lt;/lastName&gt;&lt;/author&gt;&lt;author&gt;&lt;firstName&gt;Vsevolod&lt;/firstName&gt;&lt;lastName&gt;Afanasyev&lt;/lastName&gt;&lt;/author&gt;&lt;author&gt;&lt;firstName&gt;Robert&lt;/firstName&gt;&lt;middleNames&gt;W&lt;/middleNames&gt;&lt;lastName&gt;Furness&lt;/lastName&gt;&lt;/author&gt;&lt;/authors&gt;&lt;/publication&gt;&lt;/publications&gt;&lt;cites&gt;&lt;/cites&gt;&lt;/citation&gt;</w:instrText>
      </w:r>
      <w:r w:rsidR="00CB7388"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(Mackley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CB7388" w:rsidRPr="009C40D2">
        <w:rPr>
          <w:rFonts w:ascii="Times New Roman" w:eastAsiaTheme="minorEastAsia" w:hAnsi="Times New Roman" w:cs="Times New Roman"/>
          <w:sz w:val="24"/>
          <w:szCs w:val="24"/>
          <w:lang w:val="en-GB"/>
        </w:rPr>
        <w:fldChar w:fldCharType="end"/>
      </w:r>
      <w:r w:rsidRPr="009C40D2">
        <w:rPr>
          <w:rFonts w:ascii="Times New Roman" w:eastAsiaTheme="minorEastAsia" w:hAnsi="Times New Roman" w:cs="Times New Roman"/>
          <w:sz w:val="24"/>
          <w:szCs w:val="24"/>
          <w:lang w:val="en-GB"/>
        </w:rPr>
        <w:t xml:space="preserve">). Light and activity (immersion) data were used simultaneously to distinguish time spent at sea from time in the colony (burrows) and hence </w:t>
      </w:r>
      <w:r w:rsidR="00567C66" w:rsidRPr="009C40D2">
        <w:rPr>
          <w:rFonts w:ascii="Times New Roman" w:eastAsiaTheme="minorEastAsia" w:hAnsi="Times New Roman" w:cs="Times New Roman"/>
          <w:sz w:val="24"/>
          <w:szCs w:val="24"/>
          <w:lang w:val="en-GB"/>
        </w:rPr>
        <w:t xml:space="preserve">to infer </w:t>
      </w:r>
      <w:r w:rsidRPr="009C40D2">
        <w:rPr>
          <w:rFonts w:ascii="Times New Roman" w:eastAsiaTheme="minorEastAsia" w:hAnsi="Times New Roman" w:cs="Times New Roman"/>
          <w:sz w:val="24"/>
          <w:szCs w:val="24"/>
          <w:lang w:val="en-GB"/>
        </w:rPr>
        <w:t xml:space="preserve">colony attendance. </w:t>
      </w:r>
      <w:r w:rsidR="008233BD" w:rsidRPr="009C40D2">
        <w:rPr>
          <w:rFonts w:ascii="Times New Roman" w:eastAsiaTheme="minorEastAsia" w:hAnsi="Times New Roman" w:cs="Times New Roman"/>
          <w:sz w:val="24"/>
          <w:szCs w:val="24"/>
          <w:lang w:val="en-GB"/>
        </w:rPr>
        <w:t>For instance, prolonged periods (more than 40 min.</w:t>
      </w:r>
      <w:r w:rsidR="00E2715B" w:rsidRPr="009C40D2">
        <w:rPr>
          <w:rFonts w:ascii="Times New Roman" w:eastAsiaTheme="minorEastAsia" w:hAnsi="Times New Roman" w:cs="Times New Roman"/>
          <w:sz w:val="24"/>
          <w:szCs w:val="24"/>
          <w:lang w:val="en-GB"/>
        </w:rPr>
        <w:t>)</w:t>
      </w:r>
      <w:r w:rsidR="008233BD" w:rsidRPr="009C40D2">
        <w:rPr>
          <w:rFonts w:ascii="Times New Roman" w:eastAsiaTheme="minorEastAsia" w:hAnsi="Times New Roman" w:cs="Times New Roman"/>
          <w:sz w:val="24"/>
          <w:szCs w:val="24"/>
          <w:lang w:val="en-GB"/>
        </w:rPr>
        <w:t xml:space="preserve"> of</w:t>
      </w:r>
      <w:r w:rsidR="008233BD" w:rsidRPr="009C40D2">
        <w:rPr>
          <w:rFonts w:ascii="Times New Roman" w:hAnsi="Times New Roman" w:cs="Times New Roman"/>
          <w:sz w:val="24"/>
          <w:szCs w:val="24"/>
          <w:lang w:val="en-GB"/>
        </w:rPr>
        <w:t xml:space="preserve"> dry records or dark periods during the day were assigned as periods at the</w:t>
      </w:r>
      <w:r w:rsidR="00E2715B" w:rsidRPr="009C40D2">
        <w:rPr>
          <w:rFonts w:ascii="Times New Roman" w:hAnsi="Times New Roman" w:cs="Times New Roman"/>
          <w:sz w:val="24"/>
          <w:szCs w:val="24"/>
          <w:lang w:val="en-GB"/>
        </w:rPr>
        <w:t xml:space="preserve"> bu</w:t>
      </w:r>
      <w:r w:rsidR="008233BD" w:rsidRPr="009C40D2">
        <w:rPr>
          <w:rFonts w:ascii="Times New Roman" w:hAnsi="Times New Roman" w:cs="Times New Roman"/>
          <w:sz w:val="24"/>
          <w:szCs w:val="24"/>
          <w:lang w:val="en-GB"/>
        </w:rPr>
        <w:t xml:space="preserve">rrow. </w:t>
      </w:r>
      <w:r w:rsidRPr="009C40D2">
        <w:rPr>
          <w:rFonts w:ascii="Times New Roman" w:eastAsiaTheme="minorEastAsia" w:hAnsi="Times New Roman" w:cs="Times New Roman"/>
          <w:sz w:val="24"/>
          <w:szCs w:val="24"/>
          <w:lang w:val="en-GB"/>
        </w:rPr>
        <w:t xml:space="preserve">These data were </w:t>
      </w:r>
      <w:r w:rsidR="00144621" w:rsidRPr="009C40D2">
        <w:rPr>
          <w:rFonts w:ascii="Times New Roman" w:eastAsiaTheme="minorEastAsia" w:hAnsi="Times New Roman" w:cs="Times New Roman"/>
          <w:sz w:val="24"/>
          <w:szCs w:val="24"/>
          <w:lang w:val="en-GB"/>
        </w:rPr>
        <w:t>analyzed</w:t>
      </w:r>
      <w:r w:rsidR="00ED59C2" w:rsidRPr="009C40D2">
        <w:rPr>
          <w:rFonts w:ascii="Times New Roman" w:eastAsiaTheme="minorEastAsia" w:hAnsi="Times New Roman" w:cs="Times New Roman"/>
          <w:sz w:val="24"/>
          <w:szCs w:val="24"/>
          <w:lang w:val="en-GB"/>
        </w:rPr>
        <w:t xml:space="preserve"> using </w:t>
      </w:r>
      <w:r w:rsidR="00144621" w:rsidRPr="009C40D2">
        <w:rPr>
          <w:rFonts w:ascii="Times New Roman" w:eastAsiaTheme="minorEastAsia" w:hAnsi="Times New Roman" w:cs="Times New Roman"/>
          <w:sz w:val="24"/>
          <w:szCs w:val="24"/>
          <w:lang w:val="en-GB"/>
        </w:rPr>
        <w:t>customized</w:t>
      </w:r>
      <w:r w:rsidR="00ED59C2" w:rsidRPr="009C40D2">
        <w:rPr>
          <w:rFonts w:ascii="Times New Roman" w:eastAsiaTheme="minorEastAsia" w:hAnsi="Times New Roman" w:cs="Times New Roman"/>
          <w:sz w:val="24"/>
          <w:szCs w:val="24"/>
          <w:lang w:val="en-GB"/>
        </w:rPr>
        <w:t xml:space="preserve"> func</w:t>
      </w:r>
      <w:r w:rsidRPr="009C40D2">
        <w:rPr>
          <w:rFonts w:ascii="Times New Roman" w:eastAsiaTheme="minorEastAsia" w:hAnsi="Times New Roman" w:cs="Times New Roman"/>
          <w:sz w:val="24"/>
          <w:szCs w:val="24"/>
          <w:lang w:val="en-GB"/>
        </w:rPr>
        <w:t>tions</w:t>
      </w:r>
      <w:r w:rsidR="00AE0F14" w:rsidRPr="009C40D2">
        <w:rPr>
          <w:rFonts w:ascii="Times New Roman" w:eastAsiaTheme="minorEastAsia" w:hAnsi="Times New Roman" w:cs="Times New Roman"/>
          <w:sz w:val="24"/>
          <w:szCs w:val="24"/>
          <w:lang w:val="en-GB"/>
        </w:rPr>
        <w:t>,</w:t>
      </w:r>
      <w:r w:rsidRPr="009C40D2">
        <w:rPr>
          <w:rFonts w:ascii="Times New Roman" w:eastAsiaTheme="minorEastAsia" w:hAnsi="Times New Roman" w:cs="Times New Roman"/>
          <w:sz w:val="24"/>
          <w:szCs w:val="24"/>
          <w:lang w:val="en-GB"/>
        </w:rPr>
        <w:t xml:space="preserve"> and functions within the </w:t>
      </w:r>
      <w:r w:rsidRPr="0072529B">
        <w:rPr>
          <w:rFonts w:ascii="Times New Roman" w:eastAsiaTheme="minorEastAsia" w:hAnsi="Times New Roman" w:cs="Times New Roman"/>
          <w:i/>
          <w:sz w:val="24"/>
          <w:szCs w:val="24"/>
          <w:lang w:val="en-GB"/>
        </w:rPr>
        <w:t>adehabitat</w:t>
      </w:r>
      <w:r w:rsidRPr="009C40D2">
        <w:rPr>
          <w:rFonts w:ascii="Times New Roman" w:eastAsiaTheme="minorEastAsia" w:hAnsi="Times New Roman" w:cs="Times New Roman"/>
          <w:sz w:val="24"/>
          <w:szCs w:val="24"/>
          <w:lang w:val="en-GB"/>
        </w:rPr>
        <w:t xml:space="preserve"> package in R </w:t>
      </w:r>
      <w:r w:rsidR="003B11A0"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26C07989-B80D-43A5-B832-A7EAD57D0550&lt;/uuid&gt;&lt;priority&gt;0&lt;/priority&gt;&lt;publications&gt;&lt;publication&gt;&lt;uuid&gt;F3CEE52D-FE35-4798-8A61-14B85C212526&lt;/uuid&gt;&lt;volume&gt;197&lt;/volume&gt;&lt;doi&gt;10.1016/j.ecolmodel.2006.03.017&lt;/doi&gt;&lt;startpage&gt;516&lt;/startpage&gt;&lt;publication_date&gt;99200600001200000000200000&lt;/publication_date&gt;&lt;url&gt;http://linkinghub.elsevier.com/retrieve/pii/S0304380006001414&lt;/url&gt;&lt;citekey&gt;Calenge:2006cr&lt;/citekey&gt;&lt;type&gt;400&lt;/type&gt;&lt;title&gt;The package "adehabitat" for the R software: A tool for the analysis of space and habitat use by animals&lt;/title&gt;&lt;number&gt;3-4&lt;/number&gt;&lt;subtype&gt;400&lt;/subtype&gt;&lt;endpage&gt;519&lt;/endpage&gt;&lt;bundle&gt;&lt;publication&gt;&lt;title&gt;Ecological Modelling&lt;/title&gt;&lt;type&gt;-100&lt;/type&gt;&lt;subtype&gt;-100&lt;/subtype&gt;&lt;uuid&gt;B54EC31F-ED66-4C0B-8218-EC3E369B33EB&lt;/uuid&gt;&lt;/publication&gt;&lt;/bundle&gt;&lt;authors&gt;&lt;author&gt;&lt;firstName&gt;Clement&lt;/firstName&gt;&lt;lastName&gt;Calenge&lt;/lastName&gt;&lt;/author&gt;&lt;/authors&gt;&lt;/publication&gt;&lt;/publications&gt;&lt;cites&gt;&lt;/cites&gt;&lt;/citation&gt;</w:instrText>
      </w:r>
      <w:r w:rsidR="003B11A0"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(Calenge 2006)</w:t>
      </w:r>
      <w:r w:rsidR="003B11A0" w:rsidRPr="009C40D2">
        <w:rPr>
          <w:rFonts w:ascii="Times New Roman" w:eastAsiaTheme="minorEastAsia" w:hAnsi="Times New Roman" w:cs="Times New Roman"/>
          <w:sz w:val="24"/>
          <w:szCs w:val="24"/>
          <w:lang w:val="en-GB"/>
        </w:rPr>
        <w:fldChar w:fldCharType="end"/>
      </w:r>
      <w:r w:rsidRPr="009C40D2">
        <w:rPr>
          <w:rFonts w:ascii="Times New Roman" w:eastAsiaTheme="minorEastAsia" w:hAnsi="Times New Roman" w:cs="Times New Roman"/>
          <w:sz w:val="24"/>
          <w:szCs w:val="24"/>
          <w:lang w:val="en-GB"/>
        </w:rPr>
        <w:t xml:space="preserve"> to extract accurate information on at-sea activity patterns and the timing of events.</w:t>
      </w:r>
    </w:p>
    <w:p w14:paraId="7B8E8A3E" w14:textId="77777777" w:rsidR="004E02A2" w:rsidRPr="009C40D2" w:rsidRDefault="004E02A2" w:rsidP="00B03F1B">
      <w:pPr>
        <w:widowControl w:val="0"/>
        <w:autoSpaceDE w:val="0"/>
        <w:autoSpaceDN w:val="0"/>
        <w:adjustRightInd w:val="0"/>
        <w:spacing w:after="0" w:line="480" w:lineRule="auto"/>
        <w:ind w:firstLine="567"/>
        <w:jc w:val="both"/>
        <w:rPr>
          <w:rFonts w:ascii="Times New Roman" w:eastAsiaTheme="minorEastAsia" w:hAnsi="Times New Roman" w:cs="Times New Roman"/>
          <w:sz w:val="24"/>
          <w:szCs w:val="24"/>
          <w:lang w:val="en-GB"/>
        </w:rPr>
      </w:pPr>
    </w:p>
    <w:p w14:paraId="265A6DDA" w14:textId="77777777" w:rsidR="00C159F8" w:rsidRPr="009C40D2" w:rsidRDefault="00AD1DB2" w:rsidP="00B03F1B">
      <w:pPr>
        <w:spacing w:after="0" w:line="480" w:lineRule="auto"/>
        <w:jc w:val="both"/>
        <w:rPr>
          <w:rFonts w:ascii="Times New Roman" w:hAnsi="Times New Roman" w:cs="Times New Roman"/>
          <w:b/>
          <w:i/>
          <w:sz w:val="24"/>
          <w:szCs w:val="24"/>
          <w:lang w:val="en-GB"/>
        </w:rPr>
      </w:pPr>
      <w:r w:rsidRPr="009C40D2">
        <w:rPr>
          <w:rFonts w:ascii="Times New Roman" w:hAnsi="Times New Roman" w:cs="Times New Roman"/>
          <w:b/>
          <w:i/>
          <w:sz w:val="24"/>
          <w:szCs w:val="24"/>
          <w:lang w:val="en-GB"/>
        </w:rPr>
        <w:t>Trophic ecology</w:t>
      </w:r>
    </w:p>
    <w:p w14:paraId="76350B73" w14:textId="0084320F" w:rsidR="00C159F8" w:rsidRPr="009C40D2" w:rsidRDefault="00AD1DB2" w:rsidP="0072529B">
      <w:pPr>
        <w:widowControl w:val="0"/>
        <w:autoSpaceDE w:val="0"/>
        <w:autoSpaceDN w:val="0"/>
        <w:adjustRightInd w:val="0"/>
        <w:spacing w:after="0" w:line="480" w:lineRule="auto"/>
        <w:ind w:firstLine="720"/>
        <w:jc w:val="both"/>
        <w:rPr>
          <w:rFonts w:ascii="Times New Roman" w:eastAsiaTheme="minorEastAsia" w:hAnsi="Times New Roman" w:cs="Times New Roman"/>
          <w:sz w:val="24"/>
          <w:szCs w:val="24"/>
          <w:lang w:val="en-GB"/>
        </w:rPr>
      </w:pPr>
      <w:r w:rsidRPr="009C40D2">
        <w:rPr>
          <w:rFonts w:ascii="Times New Roman" w:eastAsiaTheme="minorEastAsia" w:hAnsi="Times New Roman" w:cs="Times New Roman"/>
          <w:sz w:val="24"/>
          <w:szCs w:val="24"/>
          <w:lang w:val="en-GB"/>
        </w:rPr>
        <w:t xml:space="preserve">Stable isotope </w:t>
      </w:r>
      <w:r w:rsidR="002F112C" w:rsidRPr="009C40D2">
        <w:rPr>
          <w:rFonts w:ascii="Times New Roman" w:eastAsiaTheme="minorEastAsia" w:hAnsi="Times New Roman" w:cs="Times New Roman"/>
          <w:sz w:val="24"/>
          <w:szCs w:val="24"/>
          <w:lang w:val="en-GB"/>
        </w:rPr>
        <w:t>ratio</w:t>
      </w:r>
      <w:r w:rsidR="00301DFF" w:rsidRPr="009C40D2">
        <w:rPr>
          <w:rFonts w:ascii="Times New Roman" w:eastAsiaTheme="minorEastAsia" w:hAnsi="Times New Roman" w:cs="Times New Roman"/>
          <w:sz w:val="24"/>
          <w:szCs w:val="24"/>
          <w:lang w:val="en-GB"/>
        </w:rPr>
        <w:t>s (δ</w:t>
      </w:r>
      <w:r w:rsidR="00301DFF" w:rsidRPr="009C40D2">
        <w:rPr>
          <w:rFonts w:ascii="Times New Roman" w:eastAsiaTheme="minorEastAsia" w:hAnsi="Times New Roman" w:cs="Times New Roman"/>
          <w:sz w:val="24"/>
          <w:szCs w:val="24"/>
          <w:vertAlign w:val="superscript"/>
          <w:lang w:val="en-GB"/>
        </w:rPr>
        <w:t>13</w:t>
      </w:r>
      <w:r w:rsidR="00301DFF" w:rsidRPr="009C40D2">
        <w:rPr>
          <w:rFonts w:ascii="Times New Roman" w:eastAsiaTheme="minorEastAsia" w:hAnsi="Times New Roman" w:cs="Times New Roman"/>
          <w:sz w:val="24"/>
          <w:szCs w:val="24"/>
          <w:lang w:val="en-GB"/>
        </w:rPr>
        <w:t>C</w:t>
      </w:r>
      <w:r w:rsidRPr="009C40D2">
        <w:rPr>
          <w:rFonts w:ascii="Times New Roman" w:eastAsiaTheme="minorEastAsia" w:hAnsi="Times New Roman" w:cs="Times New Roman"/>
          <w:sz w:val="24"/>
          <w:szCs w:val="24"/>
          <w:lang w:val="en-GB"/>
        </w:rPr>
        <w:t xml:space="preserve"> and </w:t>
      </w:r>
      <w:r w:rsidR="00301DFF" w:rsidRPr="009C40D2">
        <w:rPr>
          <w:rFonts w:ascii="Times New Roman" w:eastAsiaTheme="minorEastAsia" w:hAnsi="Times New Roman" w:cs="Times New Roman"/>
          <w:sz w:val="24"/>
          <w:szCs w:val="24"/>
          <w:lang w:val="en-GB"/>
        </w:rPr>
        <w:t>δ</w:t>
      </w:r>
      <w:r w:rsidR="00301DFF" w:rsidRPr="009C40D2">
        <w:rPr>
          <w:rFonts w:ascii="Times New Roman" w:eastAsiaTheme="minorEastAsia" w:hAnsi="Times New Roman" w:cs="Times New Roman"/>
          <w:sz w:val="24"/>
          <w:szCs w:val="24"/>
          <w:vertAlign w:val="superscript"/>
          <w:lang w:val="en-GB"/>
        </w:rPr>
        <w:t>15</w:t>
      </w:r>
      <w:r w:rsidR="00301DFF" w:rsidRPr="009C40D2">
        <w:rPr>
          <w:rFonts w:ascii="Times New Roman" w:eastAsiaTheme="minorEastAsia" w:hAnsi="Times New Roman" w:cs="Times New Roman"/>
          <w:sz w:val="24"/>
          <w:szCs w:val="24"/>
          <w:lang w:val="en-GB"/>
        </w:rPr>
        <w:t>N)</w:t>
      </w:r>
      <w:r w:rsidRPr="009C40D2">
        <w:rPr>
          <w:rFonts w:ascii="Times New Roman" w:eastAsiaTheme="minorEastAsia" w:hAnsi="Times New Roman" w:cs="Times New Roman"/>
          <w:sz w:val="24"/>
          <w:szCs w:val="24"/>
          <w:lang w:val="en-GB"/>
        </w:rPr>
        <w:t xml:space="preserve"> </w:t>
      </w:r>
      <w:r w:rsidR="002F112C" w:rsidRPr="009C40D2">
        <w:rPr>
          <w:rFonts w:ascii="Times New Roman" w:eastAsiaTheme="minorEastAsia" w:hAnsi="Times New Roman" w:cs="Times New Roman"/>
          <w:sz w:val="24"/>
          <w:szCs w:val="24"/>
          <w:lang w:val="en-GB"/>
        </w:rPr>
        <w:t>in t</w:t>
      </w:r>
      <w:r w:rsidRPr="009C40D2">
        <w:rPr>
          <w:rFonts w:ascii="Times New Roman" w:eastAsiaTheme="minorEastAsia" w:hAnsi="Times New Roman" w:cs="Times New Roman"/>
          <w:sz w:val="24"/>
          <w:szCs w:val="24"/>
          <w:lang w:val="en-GB"/>
        </w:rPr>
        <w:t>issues of consumers reflect the isotope ratio</w:t>
      </w:r>
      <w:r w:rsidR="002F112C" w:rsidRPr="009C40D2">
        <w:rPr>
          <w:rFonts w:ascii="Times New Roman" w:eastAsiaTheme="minorEastAsia" w:hAnsi="Times New Roman" w:cs="Times New Roman"/>
          <w:sz w:val="24"/>
          <w:szCs w:val="24"/>
          <w:lang w:val="en-GB"/>
        </w:rPr>
        <w:t>s</w:t>
      </w:r>
      <w:r w:rsidRPr="009C40D2">
        <w:rPr>
          <w:rFonts w:ascii="Times New Roman" w:eastAsiaTheme="minorEastAsia" w:hAnsi="Times New Roman" w:cs="Times New Roman"/>
          <w:sz w:val="24"/>
          <w:szCs w:val="24"/>
          <w:lang w:val="en-GB"/>
        </w:rPr>
        <w:t xml:space="preserve"> of their prey</w:t>
      </w:r>
      <w:r w:rsidR="007008D8" w:rsidRPr="009C40D2">
        <w:rPr>
          <w:rFonts w:ascii="Times New Roman" w:eastAsiaTheme="minorEastAsia" w:hAnsi="Times New Roman" w:cs="Times New Roman"/>
          <w:sz w:val="24"/>
          <w:szCs w:val="24"/>
          <w:lang w:val="en-GB"/>
        </w:rPr>
        <w:t xml:space="preserve"> </w:t>
      </w:r>
      <w:r w:rsidR="007008D8"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4235C3F7-6E7C-429A-A27F-16F0FB9C91E7&lt;/uuid&gt;&lt;priority&gt;0&lt;/priority&gt;&lt;publications&gt;&lt;publication&gt;&lt;volume&gt;78&lt;/volume&gt;&lt;publication_date&gt;99200001001200000000220000&lt;/publication_date&gt;&lt;number&gt;1&lt;/number&gt;&lt;doi&gt;10.1139/cjz-78-1-1&lt;/doi&gt;&lt;startpage&gt;1&lt;/startpage&gt;&lt;title&gt;Stable isotopes of carbon and nitrogen in the study of avian and mammalian trophic ecology&lt;/title&gt;&lt;uuid&gt;6166E433-1FBD-472E-8FC2-786EB728BD06&lt;/uuid&gt;&lt;subtype&gt;400&lt;/subtype&gt;&lt;endpage&gt;27&lt;/endpage&gt;&lt;type&gt;400&lt;/type&gt;&lt;url&gt;http://www.nrc.ca/cgi-bin/cisti/journals/rp/rp2_abst_e?cjz_z99-165_78_ns_nf_cjz78-00&lt;/url&gt;&lt;bundle&gt;&lt;publication&gt;&lt;title&gt;Canadian Journal of Zoology-Revue Canadienne De Zoologie&lt;/title&gt;&lt;type&gt;-100&lt;/type&gt;&lt;subtype&gt;-100&lt;/subtype&gt;&lt;uuid&gt;3BAB2BA9-9E9D-4D06-A24E-EC5147C1CB65&lt;/uuid&gt;&lt;/publication&gt;&lt;/bundle&gt;&lt;authors&gt;&lt;author&gt;&lt;firstName&gt;J&lt;/firstName&gt;&lt;middleNames&gt;F&lt;/middleNames&gt;&lt;lastName&gt;Kelly&lt;/lastName&gt;&lt;/author&gt;&lt;/authors&gt;&lt;/publication&gt;&lt;publication&gt;&lt;uuid&gt;CAC80334-ABC0-4002-9F40-812A237D2B14&lt;/uuid&gt;&lt;volume&gt;150&lt;/volume&gt;&lt;doi&gt;10.1111/j.1474-919X.2008.00839.x&lt;/doi&gt;&lt;subtitle&gt;Avian stable isotope analysis&lt;/subtitle&gt;&lt;startpage&gt;447&lt;/startpage&gt;&lt;publication_date&gt;99200807001200000000220000&lt;/publication_date&gt;&lt;url&gt;http://doi.wiley.com/10.1111/j.1474-919X.2008.00839.x&lt;/url&gt;&lt;type&gt;400&lt;/type&gt;&lt;title&gt;Applications of stable isotope analyses to avian ecology&lt;/title&gt;&lt;number&gt;3&lt;/number&gt;&lt;subtype&gt;400&lt;/subtype&gt;&lt;endpage&gt;461&lt;/endpage&gt;&lt;bundle&gt;&lt;publication&gt;&lt;publisher&gt;Blackwell Publishing Ltd&lt;/publisher&gt;&lt;title&gt;Ibis&lt;/title&gt;&lt;type&gt;-100&lt;/type&gt;&lt;subtype&gt;-100&lt;/subtype&gt;&lt;uuid&gt;F09102F4-BC73-4DCE-833A-B7FC2CAC7F4A&lt;/uuid&gt;&lt;/publication&gt;&lt;/bundle&gt;&lt;authors&gt;&lt;author&gt;&lt;firstName&gt;Richard&lt;/firstName&gt;&lt;lastName&gt;Inger&lt;/lastName&gt;&lt;/author&gt;&lt;author&gt;&lt;firstName&gt;Stuart&lt;/firstName&gt;&lt;lastName&gt;Bearhop&lt;/lastName&gt;&lt;/author&gt;&lt;/authors&gt;&lt;/publication&gt;&lt;/publications&gt;&lt;cites&gt;&lt;/cites&gt;&lt;/citation&gt;</w:instrText>
      </w:r>
      <w:r w:rsidR="007008D8"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(Kelly 2000; Inger &amp; Bearhop 2008)</w:t>
      </w:r>
      <w:r w:rsidR="007008D8" w:rsidRPr="009C40D2">
        <w:rPr>
          <w:rFonts w:ascii="Times New Roman" w:eastAsiaTheme="minorEastAsia" w:hAnsi="Times New Roman" w:cs="Times New Roman"/>
          <w:sz w:val="24"/>
          <w:szCs w:val="24"/>
          <w:lang w:val="en-GB"/>
        </w:rPr>
        <w:fldChar w:fldCharType="end"/>
      </w:r>
      <w:r w:rsidRPr="009C40D2">
        <w:rPr>
          <w:rFonts w:ascii="Times New Roman" w:eastAsiaTheme="minorEastAsia" w:hAnsi="Times New Roman" w:cs="Times New Roman"/>
          <w:sz w:val="24"/>
          <w:szCs w:val="24"/>
          <w:lang w:val="en-GB"/>
        </w:rPr>
        <w:t xml:space="preserve">. </w:t>
      </w:r>
      <w:r w:rsidR="000D6FD5" w:rsidRPr="009C40D2">
        <w:rPr>
          <w:rFonts w:ascii="Times New Roman" w:eastAsiaTheme="minorEastAsia" w:hAnsi="Times New Roman" w:cs="Times New Roman"/>
          <w:sz w:val="24"/>
          <w:szCs w:val="24"/>
          <w:lang w:val="en-GB"/>
        </w:rPr>
        <w:t xml:space="preserve">The </w:t>
      </w:r>
      <w:r w:rsidR="004E02A2" w:rsidRPr="009C40D2">
        <w:rPr>
          <w:rFonts w:ascii="Times New Roman" w:eastAsiaTheme="minorEastAsia" w:hAnsi="Times New Roman" w:cs="Times New Roman"/>
          <w:sz w:val="24"/>
          <w:szCs w:val="24"/>
          <w:lang w:val="en-GB"/>
        </w:rPr>
        <w:t xml:space="preserve">SIBER </w:t>
      </w:r>
      <w:r w:rsidR="000D6FD5" w:rsidRPr="009C40D2">
        <w:rPr>
          <w:rFonts w:ascii="Times New Roman" w:eastAsiaTheme="minorEastAsia" w:hAnsi="Times New Roman" w:cs="Times New Roman"/>
          <w:sz w:val="24"/>
          <w:szCs w:val="24"/>
          <w:lang w:val="en-GB"/>
        </w:rPr>
        <w:t xml:space="preserve">package </w:t>
      </w:r>
      <w:r w:rsidR="004E02A2" w:rsidRPr="009C40D2">
        <w:rPr>
          <w:rFonts w:ascii="Times New Roman" w:eastAsiaTheme="minorEastAsia" w:hAnsi="Times New Roman" w:cs="Times New Roman"/>
          <w:sz w:val="24"/>
          <w:szCs w:val="24"/>
          <w:lang w:val="en-GB"/>
        </w:rPr>
        <w:t xml:space="preserve">(Stable Isotope Bayesian Ellipses in R; metrics in </w:t>
      </w:r>
      <w:r w:rsidR="004E02A2" w:rsidRPr="009C40D2">
        <w:rPr>
          <w:rFonts w:ascii="Times New Roman" w:eastAsiaTheme="minorEastAsia" w:hAnsi="Times New Roman" w:cs="Times New Roman"/>
          <w:i/>
          <w:iCs/>
          <w:sz w:val="24"/>
          <w:szCs w:val="24"/>
          <w:lang w:val="en-GB"/>
        </w:rPr>
        <w:t>siar</w:t>
      </w:r>
      <w:r w:rsidR="004E02A2" w:rsidRPr="009C40D2">
        <w:rPr>
          <w:rFonts w:ascii="Times New Roman" w:eastAsiaTheme="minorEastAsia" w:hAnsi="Times New Roman" w:cs="Times New Roman"/>
          <w:sz w:val="24"/>
          <w:szCs w:val="24"/>
          <w:lang w:val="en-GB"/>
        </w:rPr>
        <w:t xml:space="preserve"> package</w:t>
      </w:r>
      <w:r w:rsidR="000D6FD5" w:rsidRPr="009C40D2">
        <w:rPr>
          <w:rFonts w:ascii="Times New Roman" w:eastAsiaTheme="minorEastAsia" w:hAnsi="Times New Roman" w:cs="Times New Roman"/>
          <w:sz w:val="24"/>
          <w:szCs w:val="24"/>
          <w:lang w:val="en-GB"/>
        </w:rPr>
        <w:t>;</w:t>
      </w:r>
      <w:r w:rsidR="007008D8" w:rsidRPr="009C40D2">
        <w:rPr>
          <w:rFonts w:ascii="Times New Roman" w:eastAsiaTheme="minorEastAsia" w:hAnsi="Times New Roman" w:cs="Times New Roman"/>
          <w:sz w:val="24"/>
          <w:szCs w:val="24"/>
          <w:lang w:val="en-GB"/>
        </w:rPr>
        <w:t xml:space="preserve"> </w:t>
      </w:r>
      <w:r w:rsidR="00CB7388"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3159ECFC-404F-48A1-A7AB-E813F7EDBCAC&lt;/uuid&gt;&lt;priority&gt;31&lt;/priority&gt;&lt;publications&gt;&lt;publication&gt;&lt;volume&gt;5&lt;/volume&gt;&lt;publication_date&gt;99201003121200000000222000&lt;/publication_date&gt;&lt;number&gt;3&lt;/number&gt;&lt;doi&gt;10.1371/journal.pone.0009672&lt;/doi&gt;&lt;startpage&gt;e9672&lt;/startpage&gt;&lt;title&gt;Source Partitioning Using Stable Isotopes: Coping with Too Much Variation&lt;/title&gt;&lt;uuid&gt;B763FC99-42DF-46A9-8A09-3887666683FF&lt;/uuid&gt;&lt;subtype&gt;400&lt;/subtype&gt;&lt;type&gt;400&lt;/type&gt;&lt;url&gt;http://dx.plos.org/10.1371/journal.pone.0009672&lt;/url&gt;&lt;bundle&gt;&lt;publication&gt;&lt;title&gt;Plos One&lt;/title&gt;&lt;type&gt;-100&lt;/type&gt;&lt;subtype&gt;-100&lt;/subtype&gt;&lt;uuid&gt;D52CB9D9-96E5-4F17-8816-903FA2B3E26F&lt;/uuid&gt;&lt;/publication&gt;&lt;/bundle&gt;&lt;authors&gt;&lt;author&gt;&lt;firstName&gt;Andrew&lt;/firstName&gt;&lt;middleNames&gt;C&lt;/middleNames&gt;&lt;lastName&gt;Parnell&lt;/lastName&gt;&lt;/author&gt;&lt;author&gt;&lt;firstName&gt;Richard&lt;/firstName&gt;&lt;lastName&gt;Inger&lt;/lastName&gt;&lt;/author&gt;&lt;author&gt;&lt;firstName&gt;Stuart&lt;/firstName&gt;&lt;lastName&gt;Bearhop&lt;/lastName&gt;&lt;/author&gt;&lt;author&gt;&lt;firstName&gt;Andrew&lt;/firstName&gt;&lt;middleNames&gt;L&lt;/middleNames&gt;&lt;lastName&gt;Jackson&lt;/lastName&gt;&lt;/author&gt;&lt;/authors&gt;&lt;editors&gt;&lt;author&gt;&lt;firstName&gt;Sean&lt;/firstName&gt;&lt;lastName&gt;Rands&lt;/lastName&gt;&lt;/author&gt;&lt;/editors&gt;&lt;/publication&gt;&lt;/publications&gt;&lt;cites&gt;&lt;/cites&gt;&lt;/citation&gt;</w:instrText>
      </w:r>
      <w:r w:rsidR="00CB7388"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(Parnell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2010)</w:t>
      </w:r>
      <w:r w:rsidR="00CB7388" w:rsidRPr="009C40D2">
        <w:rPr>
          <w:rFonts w:ascii="Times New Roman" w:eastAsiaTheme="minorEastAsia" w:hAnsi="Times New Roman" w:cs="Times New Roman"/>
          <w:sz w:val="24"/>
          <w:szCs w:val="24"/>
          <w:lang w:val="en-GB"/>
        </w:rPr>
        <w:fldChar w:fldCharType="end"/>
      </w:r>
      <w:r w:rsidR="004E02A2" w:rsidRPr="009C40D2">
        <w:rPr>
          <w:rFonts w:ascii="Times New Roman" w:eastAsiaTheme="minorEastAsia" w:hAnsi="Times New Roman" w:cs="Times New Roman"/>
          <w:sz w:val="24"/>
          <w:szCs w:val="24"/>
          <w:lang w:val="en-GB"/>
        </w:rPr>
        <w:t>) was used to determine isotopic niche width</w:t>
      </w:r>
      <w:r w:rsidR="007008D8" w:rsidRPr="009C40D2">
        <w:rPr>
          <w:rFonts w:ascii="Times New Roman" w:eastAsiaTheme="minorEastAsia" w:hAnsi="Times New Roman" w:cs="Times New Roman"/>
          <w:sz w:val="24"/>
          <w:szCs w:val="24"/>
          <w:lang w:val="en-GB"/>
        </w:rPr>
        <w:t xml:space="preserve"> </w:t>
      </w:r>
      <w:r w:rsidR="00CB7388"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A10656F0-A7C4-4BB0-8B17-26D9A1C77BC4&lt;/uuid&gt;&lt;priority&gt;32&lt;/priority&gt;&lt;publications&gt;&lt;publication&gt;&lt;uuid&gt;0E84348E-5315-45F7-96A3-F4B9F9F4F354&lt;/uuid&gt;&lt;volume&gt;80&lt;/volume&gt;&lt;doi&gt;10.1111/j.1365-2656.2011.01806.x&lt;/doi&gt;&lt;subtitle&gt;Bayesian isotopic niche metrics&lt;/subtitle&gt;&lt;startpage&gt;595&lt;/startpage&gt;&lt;publication_date&gt;99201103141200000000222000&lt;/publication_date&gt;&lt;url&gt;http://doi.wiley.com/10.1111/j.1365-2656.2011.01806.x&lt;/url&gt;&lt;type&gt;400&lt;/type&gt;&lt;title&gt;Comparing isotopic niche widths among and within communities: SIBER - Stable Isotope Bayesian Ellipses in R&lt;/title&gt;&lt;number&gt;3&lt;/number&gt;&lt;subtype&gt;400&lt;/subtype&gt;&lt;endpage&gt;602&lt;/endpage&gt;&lt;bundle&gt;&lt;publication&gt;&lt;publisher&gt;Blackwell Publishing Ltd&lt;/publisher&gt;&lt;title&gt;Journal of Animal Ecology&lt;/title&gt;&lt;type&gt;-100&lt;/type&gt;&lt;subtype&gt;-100&lt;/subtype&gt;&lt;uuid&gt;7E01B98F-B62B-49D5-A5AD-33192D7BAC21&lt;/uuid&gt;&lt;/publication&gt;&lt;/bundle&gt;&lt;authors&gt;&lt;author&gt;&lt;firstName&gt;Andrew&lt;/firstName&gt;&lt;middleNames&gt;L&lt;/middleNames&gt;&lt;lastName&gt;Jackson&lt;/lastName&gt;&lt;/author&gt;&lt;author&gt;&lt;firstName&gt;Richard&lt;/firstName&gt;&lt;lastName&gt;Inger&lt;/lastName&gt;&lt;/author&gt;&lt;author&gt;&lt;firstName&gt;Andrew&lt;/firstName&gt;&lt;middleNames&gt;C&lt;/middleNames&gt;&lt;lastName&gt;Parnell&lt;/lastName&gt;&lt;/author&gt;&lt;author&gt;&lt;firstName&gt;Stuart&lt;/firstName&gt;&lt;lastName&gt;Bearhop&lt;/lastName&gt;&lt;/author&gt;&lt;/authors&gt;&lt;/publication&gt;&lt;/publications&gt;&lt;cites&gt;&lt;/cites&gt;&lt;/citation&gt;</w:instrText>
      </w:r>
      <w:r w:rsidR="00CB7388"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(Jackson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CB7388" w:rsidRPr="009C40D2">
        <w:rPr>
          <w:rFonts w:ascii="Times New Roman" w:eastAsiaTheme="minorEastAsia" w:hAnsi="Times New Roman" w:cs="Times New Roman"/>
          <w:sz w:val="24"/>
          <w:szCs w:val="24"/>
          <w:lang w:val="en-GB"/>
        </w:rPr>
        <w:fldChar w:fldCharType="end"/>
      </w:r>
      <w:r w:rsidR="000D6FD5" w:rsidRPr="009C40D2">
        <w:rPr>
          <w:rFonts w:ascii="Times New Roman" w:eastAsiaTheme="minorEastAsia" w:hAnsi="Times New Roman" w:cs="Times New Roman"/>
          <w:sz w:val="24"/>
          <w:szCs w:val="24"/>
          <w:lang w:val="en-GB"/>
        </w:rPr>
        <w:t xml:space="preserve">, based on </w:t>
      </w:r>
      <w:r w:rsidR="00E66AD0" w:rsidRPr="009C40D2">
        <w:rPr>
          <w:rFonts w:ascii="Times New Roman" w:eastAsiaTheme="minorEastAsia" w:hAnsi="Times New Roman" w:cs="Times New Roman"/>
          <w:sz w:val="24"/>
          <w:szCs w:val="24"/>
          <w:lang w:val="en-GB"/>
        </w:rPr>
        <w:t xml:space="preserve">stable isotope </w:t>
      </w:r>
      <w:r w:rsidR="000D6FD5" w:rsidRPr="009C40D2">
        <w:rPr>
          <w:rFonts w:ascii="Times New Roman" w:eastAsiaTheme="minorEastAsia" w:hAnsi="Times New Roman" w:cs="Times New Roman"/>
          <w:sz w:val="24"/>
          <w:szCs w:val="24"/>
          <w:lang w:val="en-GB"/>
        </w:rPr>
        <w:t xml:space="preserve">ratios in </w:t>
      </w:r>
      <w:r w:rsidR="00194CE4" w:rsidRPr="009C40D2">
        <w:rPr>
          <w:rFonts w:ascii="Times New Roman" w:eastAsiaTheme="minorEastAsia" w:hAnsi="Times New Roman" w:cs="Times New Roman"/>
          <w:sz w:val="24"/>
          <w:szCs w:val="24"/>
          <w:lang w:val="en-GB"/>
        </w:rPr>
        <w:t>P1 and S8 feathers</w:t>
      </w:r>
      <w:r w:rsidR="000D6FD5" w:rsidRPr="009C40D2">
        <w:rPr>
          <w:rFonts w:ascii="Times New Roman" w:eastAsiaTheme="minorEastAsia" w:hAnsi="Times New Roman" w:cs="Times New Roman"/>
          <w:sz w:val="24"/>
          <w:szCs w:val="24"/>
          <w:lang w:val="en-GB"/>
        </w:rPr>
        <w:t>,</w:t>
      </w:r>
      <w:r w:rsidR="00194CE4" w:rsidRPr="009C40D2">
        <w:rPr>
          <w:rFonts w:ascii="Times New Roman" w:eastAsiaTheme="minorEastAsia" w:hAnsi="Times New Roman" w:cs="Times New Roman"/>
          <w:sz w:val="24"/>
          <w:szCs w:val="24"/>
          <w:lang w:val="en-GB"/>
        </w:rPr>
        <w:t xml:space="preserve"> and </w:t>
      </w:r>
      <w:r w:rsidR="00E679CA" w:rsidRPr="009C40D2">
        <w:rPr>
          <w:rFonts w:ascii="Times New Roman" w:eastAsiaTheme="minorEastAsia" w:hAnsi="Times New Roman" w:cs="Times New Roman"/>
          <w:sz w:val="24"/>
          <w:szCs w:val="24"/>
          <w:lang w:val="en-GB"/>
        </w:rPr>
        <w:t>whole blood</w:t>
      </w:r>
      <w:r w:rsidR="00F01B2B" w:rsidRPr="009C40D2">
        <w:rPr>
          <w:rFonts w:ascii="Times New Roman" w:eastAsiaTheme="minorEastAsia" w:hAnsi="Times New Roman" w:cs="Times New Roman"/>
          <w:sz w:val="24"/>
          <w:szCs w:val="24"/>
          <w:lang w:val="en-GB"/>
        </w:rPr>
        <w:t>.</w:t>
      </w:r>
      <w:r w:rsidR="004E02A2" w:rsidRPr="009C40D2">
        <w:rPr>
          <w:rFonts w:ascii="Times New Roman" w:eastAsiaTheme="minorEastAsia" w:hAnsi="Times New Roman" w:cs="Times New Roman"/>
          <w:sz w:val="24"/>
          <w:szCs w:val="24"/>
          <w:lang w:val="en-GB"/>
        </w:rPr>
        <w:t xml:space="preserve"> </w:t>
      </w:r>
      <w:r w:rsidR="00A7246E" w:rsidRPr="009C40D2">
        <w:rPr>
          <w:rFonts w:ascii="Times New Roman" w:eastAsiaTheme="minorEastAsia" w:hAnsi="Times New Roman" w:cs="Times New Roman"/>
          <w:sz w:val="24"/>
          <w:szCs w:val="24"/>
          <w:lang w:val="en-GB"/>
        </w:rPr>
        <w:t xml:space="preserve">The </w:t>
      </w:r>
      <w:r w:rsidR="004E02A2" w:rsidRPr="009C40D2">
        <w:rPr>
          <w:rFonts w:ascii="Times New Roman" w:eastAsiaTheme="minorEastAsia" w:hAnsi="Times New Roman" w:cs="Times New Roman"/>
          <w:sz w:val="24"/>
          <w:szCs w:val="24"/>
          <w:lang w:val="en-GB"/>
        </w:rPr>
        <w:t>Standard Ellipse Area after small sample size correction (SEAc)</w:t>
      </w:r>
      <w:r w:rsidR="00A7246E" w:rsidRPr="009C40D2">
        <w:rPr>
          <w:rFonts w:ascii="Times New Roman" w:eastAsiaTheme="minorEastAsia" w:hAnsi="Times New Roman" w:cs="Times New Roman"/>
          <w:sz w:val="24"/>
          <w:szCs w:val="24"/>
          <w:lang w:val="en-GB"/>
        </w:rPr>
        <w:t xml:space="preserve"> was used to compare estimated isotopic niches among individuals. SEAc, which is a estimated ellipse encompassing 40% of the data regardless of sample size, </w:t>
      </w:r>
      <w:r w:rsidR="004E02A2" w:rsidRPr="009C40D2">
        <w:rPr>
          <w:rFonts w:ascii="Times New Roman" w:eastAsiaTheme="minorEastAsia" w:hAnsi="Times New Roman" w:cs="Times New Roman"/>
          <w:sz w:val="24"/>
          <w:szCs w:val="24"/>
          <w:lang w:val="en-GB"/>
        </w:rPr>
        <w:t xml:space="preserve">facilitated visualization and </w:t>
      </w:r>
      <w:r w:rsidR="00E679CA" w:rsidRPr="009C40D2">
        <w:rPr>
          <w:rFonts w:ascii="Times New Roman" w:eastAsiaTheme="minorEastAsia" w:hAnsi="Times New Roman" w:cs="Times New Roman"/>
          <w:sz w:val="24"/>
          <w:szCs w:val="24"/>
          <w:lang w:val="en-GB"/>
        </w:rPr>
        <w:t>characterization</w:t>
      </w:r>
      <w:r w:rsidR="004E02A2" w:rsidRPr="009C40D2">
        <w:rPr>
          <w:rFonts w:ascii="Times New Roman" w:eastAsiaTheme="minorEastAsia" w:hAnsi="Times New Roman" w:cs="Times New Roman"/>
          <w:sz w:val="24"/>
          <w:szCs w:val="24"/>
          <w:lang w:val="en-GB"/>
        </w:rPr>
        <w:t xml:space="preserve"> of isotopic niches</w:t>
      </w:r>
      <w:r w:rsidR="000D6FD5" w:rsidRPr="009C40D2">
        <w:rPr>
          <w:rFonts w:ascii="Times New Roman" w:eastAsiaTheme="minorEastAsia" w:hAnsi="Times New Roman" w:cs="Times New Roman"/>
          <w:sz w:val="24"/>
          <w:szCs w:val="24"/>
          <w:lang w:val="en-GB"/>
        </w:rPr>
        <w:t xml:space="preserve">, </w:t>
      </w:r>
      <w:r w:rsidR="004912C3" w:rsidRPr="009C40D2">
        <w:rPr>
          <w:rFonts w:ascii="Times New Roman" w:eastAsiaTheme="minorEastAsia" w:hAnsi="Times New Roman" w:cs="Times New Roman"/>
          <w:sz w:val="24"/>
          <w:szCs w:val="24"/>
          <w:lang w:val="en-GB"/>
        </w:rPr>
        <w:t>allowing measuring the size (area) and the overlap of the isotopic niches among individuals over-wintering on the 5 different non-breeding regions</w:t>
      </w:r>
      <w:r w:rsidR="004E02A2" w:rsidRPr="009C40D2">
        <w:rPr>
          <w:rFonts w:ascii="Times New Roman" w:eastAsiaTheme="minorEastAsia" w:hAnsi="Times New Roman" w:cs="Times New Roman"/>
          <w:sz w:val="24"/>
          <w:szCs w:val="24"/>
          <w:lang w:val="en-GB"/>
        </w:rPr>
        <w:t xml:space="preserve"> </w:t>
      </w:r>
      <w:r w:rsidR="007008D8" w:rsidRPr="00B03F1B">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E5A0900F-FACE-4243-BB35-1DF6FD8F4D2F&lt;/uuid&gt;&lt;priority&gt;0&lt;/priority&gt;&lt;publications&gt;&lt;publication&gt;&lt;uuid&gt;C3BDEC4A-7E96-40A1-B3A9-69C30D6648BD&lt;/uuid&gt;&lt;volume&gt;24&lt;/volume&gt;&lt;doi&gt;10.1002/env.2221&lt;/doi&gt;&lt;subtitle&gt;BAYESIAN STABLE ISOTOPE MIXING MODELS&lt;/subtitle&gt;&lt;startpage&gt;387&lt;/startpage&gt;&lt;publication_date&gt;99201309001200000000220000&lt;/publication_date&gt;&lt;url&gt;http://doi.wiley.com/10.1002/env.2221&lt;/url&gt;&lt;type&gt;400&lt;/type&gt;&lt;title&gt;Bayesian stable isotope mixing models&lt;/title&gt;&lt;number&gt;6&lt;/number&gt;&lt;subtype&gt;400&lt;/subtype&gt;&lt;endpage&gt;399&lt;/endpage&gt;&lt;bundle&gt;&lt;publication&gt;&lt;title&gt;Environmetrics&lt;/title&gt;&lt;type&gt;-100&lt;/type&gt;&lt;subtype&gt;-100&lt;/subtype&gt;&lt;uuid&gt;77CA70F3-34EF-4697-8421-D83A4F5DF9E1&lt;/uuid&gt;&lt;/publication&gt;&lt;/bundle&gt;&lt;authors&gt;&lt;author&gt;&lt;firstName&gt;Andrew&lt;/firstName&gt;&lt;middleNames&gt;C&lt;/middleNames&gt;&lt;lastName&gt;Parnell&lt;/lastName&gt;&lt;/author&gt;&lt;author&gt;&lt;firstName&gt;Donald&lt;/firstName&gt;&lt;middleNames&gt;L&lt;/middleNames&gt;&lt;lastName&gt;Phillips&lt;/lastName&gt;&lt;/author&gt;&lt;author&gt;&lt;firstName&gt;Stuart&lt;/firstName&gt;&lt;lastName&gt;Bearhop&lt;/lastName&gt;&lt;/author&gt;&lt;author&gt;&lt;firstName&gt;Brice&lt;/firstName&gt;&lt;middleNames&gt;X&lt;/middleNames&gt;&lt;lastName&gt;Semmens&lt;/lastName&gt;&lt;/author&gt;&lt;author&gt;&lt;firstName&gt;Eric&lt;/firstName&gt;&lt;middleNames&gt;J&lt;/middleNames&gt;&lt;lastName&gt;Ward&lt;/lastName&gt;&lt;/author&gt;&lt;author&gt;&lt;firstName&gt;Jonathan&lt;/firstName&gt;&lt;middleNames&gt;W&lt;/middleNames&gt;&lt;lastName&gt;Moore&lt;/lastName&gt;&lt;/author&gt;&lt;author&gt;&lt;firstName&gt;Andrew&lt;/firstName&gt;&lt;middleNames&gt;L&lt;/middleNames&gt;&lt;lastName&gt;Jackson&lt;/lastName&gt;&lt;/author&gt;&lt;author&gt;&lt;firstName&gt;Jonathan&lt;/firstName&gt;&lt;lastName&gt;Grey&lt;/lastName&gt;&lt;/author&gt;&lt;author&gt;&lt;firstName&gt;David&lt;/firstName&gt;&lt;middleNames&gt;J&lt;/middleNames&gt;&lt;lastName&gt;Kelly&lt;/lastName&gt;&lt;/author&gt;&lt;author&gt;&lt;firstName&gt;Richard&lt;/firstName&gt;&lt;lastName&gt;Inger&lt;/lastName&gt;&lt;/author&gt;&lt;/authors&gt;&lt;/publication&gt;&lt;publication&gt;&lt;uuid&gt;0E84348E-5315-45F7-96A3-F4B9F9F4F354&lt;/uuid&gt;&lt;volume&gt;80&lt;/volume&gt;&lt;doi&gt;10.1111/j.1365-2656.2011.01806.x&lt;/doi&gt;&lt;subtitle&gt;Bayesian isotopic niche metrics&lt;/subtitle&gt;&lt;startpage&gt;595&lt;/startpage&gt;&lt;publication_date&gt;99201103141200000000222000&lt;/publication_date&gt;&lt;url&gt;http://doi.wiley.com/10.1111/j.1365-2656.2011.01806.x&lt;/url&gt;&lt;type&gt;400&lt;/type&gt;&lt;title&gt;Comparing isotopic niche widths among and within communities: SIBER - Stable Isotope Bayesian Ellipses in R&lt;/title&gt;&lt;number&gt;3&lt;/number&gt;&lt;subtype&gt;400&lt;/subtype&gt;&lt;endpage&gt;602&lt;/endpage&gt;&lt;bundle&gt;&lt;publication&gt;&lt;publisher&gt;Blackwell Publishing Ltd&lt;/publisher&gt;&lt;title&gt;Journal of Animal Ecology&lt;/title&gt;&lt;type&gt;-100&lt;/type&gt;&lt;subtype&gt;-100&lt;/subtype&gt;&lt;uuid&gt;7E01B98F-B62B-49D5-A5AD-33192D7BAC21&lt;/uuid&gt;&lt;/publication&gt;&lt;/bundle&gt;&lt;authors&gt;&lt;author&gt;&lt;firstName&gt;Andrew&lt;/firstName&gt;&lt;middleNames&gt;L&lt;/middleNames&gt;&lt;lastName&gt;Jackson&lt;/lastName&gt;&lt;/author&gt;&lt;author&gt;&lt;firstName&gt;Richard&lt;/firstName&gt;&lt;lastName&gt;Inger&lt;/lastName&gt;&lt;/author&gt;&lt;author&gt;&lt;firstName&gt;Andrew&lt;/firstName&gt;&lt;middleNames&gt;C&lt;/middleNames&gt;&lt;lastName&gt;Parnell&lt;/lastName&gt;&lt;/author&gt;&lt;author&gt;&lt;firstName&gt;Stuart&lt;/firstName&gt;&lt;lastName&gt;Bearhop&lt;/lastName&gt;&lt;/author&gt;&lt;/authors&gt;&lt;/publication&gt;&lt;/publications&gt;&lt;cites&gt;&lt;/cites&gt;&lt;/citation&gt;</w:instrText>
      </w:r>
      <w:r w:rsidR="007008D8" w:rsidRPr="00B03F1B">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(Jackson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 Parnell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2013)</w:t>
      </w:r>
      <w:r w:rsidR="007008D8" w:rsidRPr="00B03F1B">
        <w:rPr>
          <w:rFonts w:ascii="Times New Roman" w:eastAsiaTheme="minorEastAsia" w:hAnsi="Times New Roman" w:cs="Times New Roman"/>
          <w:sz w:val="24"/>
          <w:szCs w:val="24"/>
          <w:lang w:val="en-GB"/>
        </w:rPr>
        <w:fldChar w:fldCharType="end"/>
      </w:r>
      <w:r w:rsidR="004E02A2" w:rsidRPr="009C40D2">
        <w:rPr>
          <w:rFonts w:ascii="Times New Roman" w:eastAsiaTheme="minorEastAsia" w:hAnsi="Times New Roman" w:cs="Times New Roman"/>
          <w:sz w:val="24"/>
          <w:szCs w:val="24"/>
          <w:lang w:val="en-GB"/>
        </w:rPr>
        <w:t>.</w:t>
      </w:r>
    </w:p>
    <w:p w14:paraId="6C053103" w14:textId="77777777" w:rsidR="00045BF9" w:rsidRPr="009C40D2" w:rsidRDefault="00045BF9" w:rsidP="00B03F1B">
      <w:pPr>
        <w:spacing w:after="0" w:line="480" w:lineRule="auto"/>
        <w:ind w:firstLine="567"/>
        <w:jc w:val="both"/>
        <w:rPr>
          <w:rFonts w:ascii="Times New Roman" w:hAnsi="Times New Roman" w:cs="Times New Roman"/>
          <w:sz w:val="24"/>
          <w:szCs w:val="24"/>
          <w:lang w:val="en-GB"/>
        </w:rPr>
      </w:pPr>
    </w:p>
    <w:p w14:paraId="1E363235" w14:textId="77777777" w:rsidR="00C159F8" w:rsidRPr="009C40D2" w:rsidRDefault="00994F72" w:rsidP="00B03F1B">
      <w:pPr>
        <w:spacing w:after="0" w:line="480" w:lineRule="auto"/>
        <w:jc w:val="both"/>
        <w:rPr>
          <w:rFonts w:ascii="Times New Roman" w:hAnsi="Times New Roman" w:cs="Times New Roman"/>
          <w:b/>
          <w:i/>
          <w:sz w:val="24"/>
          <w:szCs w:val="24"/>
          <w:lang w:val="en-GB"/>
        </w:rPr>
      </w:pPr>
      <w:r w:rsidRPr="009C40D2">
        <w:rPr>
          <w:rFonts w:ascii="Times New Roman" w:hAnsi="Times New Roman" w:cs="Times New Roman"/>
          <w:b/>
          <w:i/>
          <w:sz w:val="24"/>
          <w:szCs w:val="24"/>
          <w:lang w:val="en-GB"/>
        </w:rPr>
        <w:t>Statistical procedures</w:t>
      </w:r>
    </w:p>
    <w:p w14:paraId="2030E74F" w14:textId="742E22EA" w:rsidR="00C159F8" w:rsidRPr="009C40D2" w:rsidRDefault="000D6FD5" w:rsidP="0072529B">
      <w:pPr>
        <w:widowControl w:val="0"/>
        <w:autoSpaceDE w:val="0"/>
        <w:autoSpaceDN w:val="0"/>
        <w:adjustRightInd w:val="0"/>
        <w:spacing w:after="0" w:line="480" w:lineRule="auto"/>
        <w:ind w:firstLine="567"/>
        <w:jc w:val="both"/>
        <w:rPr>
          <w:rFonts w:ascii="Times New Roman" w:eastAsiaTheme="minorEastAsia" w:hAnsi="Times New Roman" w:cs="Times New Roman"/>
          <w:sz w:val="24"/>
          <w:szCs w:val="24"/>
          <w:lang w:val="en-GB"/>
        </w:rPr>
      </w:pPr>
      <w:r w:rsidRPr="009C40D2">
        <w:rPr>
          <w:rFonts w:ascii="Times New Roman" w:eastAsiaTheme="minorEastAsia" w:hAnsi="Times New Roman" w:cs="Times New Roman"/>
          <w:sz w:val="24"/>
          <w:szCs w:val="24"/>
          <w:lang w:val="en-GB"/>
        </w:rPr>
        <w:t>T</w:t>
      </w:r>
      <w:r w:rsidR="00A16284" w:rsidRPr="009C40D2">
        <w:rPr>
          <w:rFonts w:ascii="Times New Roman" w:eastAsiaTheme="minorEastAsia" w:hAnsi="Times New Roman" w:cs="Times New Roman"/>
          <w:sz w:val="24"/>
          <w:szCs w:val="24"/>
          <w:lang w:val="en-GB"/>
        </w:rPr>
        <w:t xml:space="preserve">he following parameters </w:t>
      </w:r>
      <w:r w:rsidR="006A2692" w:rsidRPr="009C40D2">
        <w:rPr>
          <w:rFonts w:ascii="Times New Roman" w:eastAsiaTheme="minorEastAsia" w:hAnsi="Times New Roman" w:cs="Times New Roman"/>
          <w:sz w:val="24"/>
          <w:szCs w:val="24"/>
          <w:lang w:val="en-GB"/>
        </w:rPr>
        <w:t xml:space="preserve">(response variables) </w:t>
      </w:r>
      <w:r w:rsidR="00A16284" w:rsidRPr="009C40D2">
        <w:rPr>
          <w:rFonts w:ascii="Times New Roman" w:eastAsiaTheme="minorEastAsia" w:hAnsi="Times New Roman" w:cs="Times New Roman"/>
          <w:sz w:val="24"/>
          <w:szCs w:val="24"/>
          <w:lang w:val="en-GB"/>
        </w:rPr>
        <w:t xml:space="preserve">were </w:t>
      </w:r>
      <w:r w:rsidR="00762EC6" w:rsidRPr="009C40D2">
        <w:rPr>
          <w:rFonts w:ascii="Times New Roman" w:eastAsiaTheme="minorEastAsia" w:hAnsi="Times New Roman" w:cs="Times New Roman"/>
          <w:sz w:val="24"/>
          <w:szCs w:val="24"/>
          <w:lang w:val="en-GB"/>
        </w:rPr>
        <w:t xml:space="preserve">calculated for </w:t>
      </w:r>
      <w:r w:rsidR="00C1725C" w:rsidRPr="009C40D2">
        <w:rPr>
          <w:rFonts w:ascii="Times New Roman" w:eastAsiaTheme="minorEastAsia" w:hAnsi="Times New Roman" w:cs="Times New Roman"/>
          <w:sz w:val="24"/>
          <w:szCs w:val="24"/>
          <w:lang w:val="en-GB"/>
        </w:rPr>
        <w:t xml:space="preserve">each </w:t>
      </w:r>
      <w:r w:rsidR="00E3272A" w:rsidRPr="009C40D2">
        <w:rPr>
          <w:rFonts w:ascii="Times New Roman" w:eastAsiaTheme="minorEastAsia" w:hAnsi="Times New Roman" w:cs="Times New Roman"/>
          <w:sz w:val="24"/>
          <w:szCs w:val="24"/>
          <w:lang w:val="en-GB"/>
        </w:rPr>
        <w:t>individual during each tracking year</w:t>
      </w:r>
      <w:r w:rsidR="00A16284" w:rsidRPr="009C40D2">
        <w:rPr>
          <w:rFonts w:ascii="Times New Roman" w:eastAsiaTheme="minorEastAsia" w:hAnsi="Times New Roman" w:cs="Times New Roman"/>
          <w:sz w:val="24"/>
          <w:szCs w:val="24"/>
          <w:lang w:val="en-GB"/>
        </w:rPr>
        <w:t xml:space="preserve">: </w:t>
      </w:r>
      <w:r w:rsidR="00A57B60" w:rsidRPr="009C40D2">
        <w:rPr>
          <w:rFonts w:ascii="Times New Roman" w:eastAsiaTheme="minorEastAsia" w:hAnsi="Times New Roman" w:cs="Times New Roman"/>
          <w:sz w:val="24"/>
          <w:szCs w:val="24"/>
          <w:lang w:val="en-GB"/>
        </w:rPr>
        <w:t xml:space="preserve">(1) </w:t>
      </w:r>
      <w:r w:rsidR="00A16284" w:rsidRPr="009C40D2">
        <w:rPr>
          <w:rFonts w:ascii="Times New Roman" w:eastAsiaTheme="minorEastAsia" w:hAnsi="Times New Roman" w:cs="Times New Roman"/>
          <w:sz w:val="24"/>
          <w:szCs w:val="24"/>
          <w:lang w:val="en-GB"/>
        </w:rPr>
        <w:t xml:space="preserve">50 % kernel UD </w:t>
      </w:r>
      <w:r w:rsidR="00A747D8" w:rsidRPr="009C40D2">
        <w:rPr>
          <w:rFonts w:ascii="Times New Roman" w:eastAsiaTheme="minorEastAsia" w:hAnsi="Times New Roman" w:cs="Times New Roman"/>
          <w:sz w:val="24"/>
          <w:szCs w:val="24"/>
          <w:lang w:val="en-GB"/>
        </w:rPr>
        <w:t xml:space="preserve">area, </w:t>
      </w:r>
      <w:r w:rsidR="00A57B60" w:rsidRPr="009C40D2">
        <w:rPr>
          <w:rFonts w:ascii="Times New Roman" w:eastAsiaTheme="minorEastAsia" w:hAnsi="Times New Roman" w:cs="Times New Roman"/>
          <w:sz w:val="24"/>
          <w:szCs w:val="24"/>
          <w:lang w:val="en-GB"/>
        </w:rPr>
        <w:t xml:space="preserve">(2) </w:t>
      </w:r>
      <w:r w:rsidR="00A747D8" w:rsidRPr="009C40D2">
        <w:rPr>
          <w:rFonts w:ascii="Times New Roman" w:eastAsiaTheme="minorEastAsia" w:hAnsi="Times New Roman" w:cs="Times New Roman"/>
          <w:sz w:val="24"/>
          <w:szCs w:val="24"/>
          <w:lang w:val="en-GB"/>
        </w:rPr>
        <w:t xml:space="preserve">50 % kernel UD </w:t>
      </w:r>
      <w:r w:rsidR="00A16284" w:rsidRPr="009C40D2">
        <w:rPr>
          <w:rFonts w:ascii="Times New Roman" w:eastAsiaTheme="minorEastAsia" w:hAnsi="Times New Roman" w:cs="Times New Roman"/>
          <w:sz w:val="24"/>
          <w:szCs w:val="24"/>
          <w:lang w:val="en-GB"/>
        </w:rPr>
        <w:t>overlap</w:t>
      </w:r>
      <w:r w:rsidR="00762EC6" w:rsidRPr="009C40D2">
        <w:rPr>
          <w:rFonts w:ascii="Times New Roman" w:eastAsiaTheme="minorEastAsia" w:hAnsi="Times New Roman" w:cs="Times New Roman"/>
          <w:sz w:val="24"/>
          <w:szCs w:val="24"/>
          <w:lang w:val="en-GB"/>
        </w:rPr>
        <w:t xml:space="preserve"> (across years)</w:t>
      </w:r>
      <w:r w:rsidR="00A747D8" w:rsidRPr="009C40D2">
        <w:rPr>
          <w:rFonts w:ascii="Times New Roman" w:eastAsiaTheme="minorEastAsia" w:hAnsi="Times New Roman" w:cs="Times New Roman"/>
          <w:sz w:val="24"/>
          <w:szCs w:val="24"/>
          <w:lang w:val="en-GB"/>
        </w:rPr>
        <w:t xml:space="preserve">, </w:t>
      </w:r>
      <w:r w:rsidR="00A57B60" w:rsidRPr="009C40D2">
        <w:rPr>
          <w:rFonts w:ascii="Times New Roman" w:eastAsiaTheme="minorEastAsia" w:hAnsi="Times New Roman" w:cs="Times New Roman"/>
          <w:sz w:val="24"/>
          <w:szCs w:val="24"/>
          <w:lang w:val="en-GB"/>
        </w:rPr>
        <w:t xml:space="preserve">(3) </w:t>
      </w:r>
      <w:r w:rsidR="00A747D8" w:rsidRPr="009C40D2">
        <w:rPr>
          <w:rFonts w:ascii="Times New Roman" w:eastAsiaTheme="minorEastAsia" w:hAnsi="Times New Roman" w:cs="Times New Roman"/>
          <w:sz w:val="24"/>
          <w:szCs w:val="24"/>
          <w:lang w:val="en-GB"/>
        </w:rPr>
        <w:t xml:space="preserve">95 % kernel UD </w:t>
      </w:r>
      <w:r w:rsidR="00A747D8" w:rsidRPr="009C40D2">
        <w:rPr>
          <w:rFonts w:ascii="Times New Roman" w:eastAsiaTheme="minorEastAsia" w:hAnsi="Times New Roman" w:cs="Times New Roman"/>
          <w:sz w:val="24"/>
          <w:szCs w:val="24"/>
          <w:lang w:val="en-GB"/>
        </w:rPr>
        <w:lastRenderedPageBreak/>
        <w:t xml:space="preserve">overlap, </w:t>
      </w:r>
      <w:r w:rsidR="00A57B60" w:rsidRPr="009C40D2">
        <w:rPr>
          <w:rFonts w:ascii="Times New Roman" w:eastAsiaTheme="minorEastAsia" w:hAnsi="Times New Roman" w:cs="Times New Roman"/>
          <w:sz w:val="24"/>
          <w:szCs w:val="24"/>
          <w:lang w:val="en-GB"/>
        </w:rPr>
        <w:t xml:space="preserve">(4) mean distance from the non-breeding areas to the colony, </w:t>
      </w:r>
      <w:r w:rsidR="00A747D8" w:rsidRPr="009C40D2">
        <w:rPr>
          <w:rFonts w:ascii="Times New Roman" w:eastAsiaTheme="minorEastAsia" w:hAnsi="Times New Roman" w:cs="Times New Roman"/>
          <w:sz w:val="24"/>
          <w:szCs w:val="24"/>
          <w:lang w:val="en-GB"/>
        </w:rPr>
        <w:t>% time on the water surface</w:t>
      </w:r>
      <w:r w:rsidR="00A57B60" w:rsidRPr="009C40D2">
        <w:rPr>
          <w:rFonts w:ascii="Times New Roman" w:eastAsiaTheme="minorEastAsia" w:hAnsi="Times New Roman" w:cs="Times New Roman"/>
          <w:sz w:val="24"/>
          <w:szCs w:val="24"/>
          <w:lang w:val="en-GB"/>
        </w:rPr>
        <w:t xml:space="preserve"> during the (5) non-breeding and (6) breeding phases</w:t>
      </w:r>
      <w:r w:rsidR="00A747D8" w:rsidRPr="009C40D2">
        <w:rPr>
          <w:rFonts w:ascii="Times New Roman" w:eastAsiaTheme="minorEastAsia" w:hAnsi="Times New Roman" w:cs="Times New Roman"/>
          <w:sz w:val="24"/>
          <w:szCs w:val="24"/>
          <w:lang w:val="en-GB"/>
        </w:rPr>
        <w:t xml:space="preserve">, </w:t>
      </w:r>
      <w:r w:rsidR="00A57B60" w:rsidRPr="009C40D2">
        <w:rPr>
          <w:rFonts w:ascii="Times New Roman" w:eastAsiaTheme="minorEastAsia" w:hAnsi="Times New Roman" w:cs="Times New Roman"/>
          <w:sz w:val="24"/>
          <w:szCs w:val="24"/>
          <w:lang w:val="en-GB"/>
        </w:rPr>
        <w:t>δ</w:t>
      </w:r>
      <w:r w:rsidR="00A57B60" w:rsidRPr="009C40D2">
        <w:rPr>
          <w:rFonts w:ascii="Times New Roman" w:eastAsiaTheme="minorEastAsia" w:hAnsi="Times New Roman" w:cs="Times New Roman"/>
          <w:sz w:val="24"/>
          <w:szCs w:val="24"/>
          <w:vertAlign w:val="superscript"/>
          <w:lang w:val="en-GB"/>
        </w:rPr>
        <w:t>13</w:t>
      </w:r>
      <w:r w:rsidR="00A57B60" w:rsidRPr="009C40D2">
        <w:rPr>
          <w:rFonts w:ascii="Times New Roman" w:eastAsiaTheme="minorEastAsia" w:hAnsi="Times New Roman" w:cs="Times New Roman"/>
          <w:sz w:val="24"/>
          <w:szCs w:val="24"/>
          <w:lang w:val="en-GB"/>
        </w:rPr>
        <w:t>C values of (7) S8 and (8) P1 feathers, δ</w:t>
      </w:r>
      <w:r w:rsidR="00A57B60" w:rsidRPr="009C40D2">
        <w:rPr>
          <w:rFonts w:ascii="Times New Roman" w:eastAsiaTheme="minorEastAsia" w:hAnsi="Times New Roman" w:cs="Times New Roman"/>
          <w:sz w:val="24"/>
          <w:szCs w:val="24"/>
          <w:vertAlign w:val="superscript"/>
          <w:lang w:val="en-GB"/>
        </w:rPr>
        <w:t>15</w:t>
      </w:r>
      <w:r w:rsidR="00A57B60" w:rsidRPr="009C40D2">
        <w:rPr>
          <w:rFonts w:ascii="Times New Roman" w:eastAsiaTheme="minorEastAsia" w:hAnsi="Times New Roman" w:cs="Times New Roman"/>
          <w:sz w:val="24"/>
          <w:szCs w:val="24"/>
          <w:lang w:val="en-GB"/>
        </w:rPr>
        <w:t>N values of (9) S8 and (10) P1 feathers.</w:t>
      </w:r>
      <w:r w:rsidR="00B9051A" w:rsidRPr="009C40D2">
        <w:rPr>
          <w:rFonts w:ascii="Times New Roman" w:eastAsiaTheme="minorEastAsia" w:hAnsi="Times New Roman" w:cs="Times New Roman"/>
          <w:sz w:val="24"/>
          <w:szCs w:val="24"/>
          <w:lang w:val="en-GB"/>
        </w:rPr>
        <w:t xml:space="preserve"> </w:t>
      </w:r>
      <w:r w:rsidR="00D04AE9" w:rsidRPr="009C40D2">
        <w:rPr>
          <w:rFonts w:ascii="Times New Roman" w:eastAsiaTheme="minorEastAsia" w:hAnsi="Times New Roman" w:cs="Times New Roman"/>
          <w:sz w:val="24"/>
          <w:szCs w:val="24"/>
          <w:lang w:val="en-GB"/>
        </w:rPr>
        <w:t>Linear Mixed Effect Models</w:t>
      </w:r>
      <w:r w:rsidR="00B9051A" w:rsidRPr="009C40D2">
        <w:rPr>
          <w:rFonts w:ascii="Times New Roman" w:eastAsiaTheme="minorEastAsia" w:hAnsi="Times New Roman" w:cs="Times New Roman"/>
          <w:sz w:val="24"/>
          <w:szCs w:val="24"/>
          <w:lang w:val="en-GB"/>
        </w:rPr>
        <w:t xml:space="preserve"> (LMMs) were used to </w:t>
      </w:r>
      <w:r w:rsidR="005007DB" w:rsidRPr="009C40D2">
        <w:rPr>
          <w:rFonts w:ascii="Times New Roman" w:eastAsiaTheme="minorEastAsia" w:hAnsi="Times New Roman" w:cs="Times New Roman"/>
          <w:sz w:val="24"/>
          <w:szCs w:val="24"/>
          <w:lang w:val="en-GB"/>
        </w:rPr>
        <w:t xml:space="preserve">test the effect of the non-breeding ground </w:t>
      </w:r>
      <w:r w:rsidR="00B9051A" w:rsidRPr="009C40D2">
        <w:rPr>
          <w:rFonts w:ascii="Times New Roman" w:eastAsiaTheme="minorEastAsia" w:hAnsi="Times New Roman" w:cs="Times New Roman"/>
          <w:sz w:val="24"/>
          <w:szCs w:val="24"/>
          <w:lang w:val="en-GB"/>
        </w:rPr>
        <w:t>(GSC, NEC, NBC, SBC, CSA)</w:t>
      </w:r>
      <w:r w:rsidR="006F1B48" w:rsidRPr="009C40D2">
        <w:rPr>
          <w:rFonts w:ascii="Times New Roman" w:eastAsiaTheme="minorEastAsia" w:hAnsi="Times New Roman" w:cs="Times New Roman"/>
          <w:sz w:val="24"/>
          <w:szCs w:val="24"/>
          <w:lang w:val="en-GB"/>
        </w:rPr>
        <w:t xml:space="preserve"> as an </w:t>
      </w:r>
      <w:r w:rsidR="006A2692" w:rsidRPr="009C40D2">
        <w:rPr>
          <w:rFonts w:ascii="Times New Roman" w:eastAsiaTheme="minorEastAsia" w:hAnsi="Times New Roman" w:cs="Times New Roman"/>
          <w:sz w:val="24"/>
          <w:szCs w:val="24"/>
          <w:lang w:val="en-GB"/>
        </w:rPr>
        <w:t>explanatory</w:t>
      </w:r>
      <w:r w:rsidR="006F1B48" w:rsidRPr="009C40D2">
        <w:rPr>
          <w:rFonts w:ascii="Times New Roman" w:eastAsiaTheme="minorEastAsia" w:hAnsi="Times New Roman" w:cs="Times New Roman"/>
          <w:sz w:val="24"/>
          <w:szCs w:val="24"/>
          <w:lang w:val="en-GB"/>
        </w:rPr>
        <w:t xml:space="preserve"> variable on the </w:t>
      </w:r>
      <w:r w:rsidR="006A2692" w:rsidRPr="009C40D2">
        <w:rPr>
          <w:rFonts w:ascii="Times New Roman" w:eastAsiaTheme="minorEastAsia" w:hAnsi="Times New Roman" w:cs="Times New Roman"/>
          <w:sz w:val="24"/>
          <w:szCs w:val="24"/>
          <w:lang w:val="en-GB"/>
        </w:rPr>
        <w:t>absolve</w:t>
      </w:r>
      <w:r w:rsidR="008E217C" w:rsidRPr="009C40D2">
        <w:rPr>
          <w:rFonts w:ascii="Times New Roman" w:eastAsiaTheme="minorEastAsia" w:hAnsi="Times New Roman" w:cs="Times New Roman"/>
          <w:sz w:val="24"/>
          <w:szCs w:val="24"/>
          <w:lang w:val="en-GB"/>
        </w:rPr>
        <w:t>d mention</w:t>
      </w:r>
      <w:r w:rsidR="006F1B48" w:rsidRPr="009C40D2">
        <w:rPr>
          <w:rFonts w:ascii="Times New Roman" w:eastAsiaTheme="minorEastAsia" w:hAnsi="Times New Roman" w:cs="Times New Roman"/>
          <w:sz w:val="24"/>
          <w:szCs w:val="24"/>
          <w:lang w:val="en-GB"/>
        </w:rPr>
        <w:t xml:space="preserve"> </w:t>
      </w:r>
      <w:r w:rsidR="008E217C" w:rsidRPr="009C40D2">
        <w:rPr>
          <w:rFonts w:ascii="Times New Roman" w:eastAsiaTheme="minorEastAsia" w:hAnsi="Times New Roman" w:cs="Times New Roman"/>
          <w:sz w:val="24"/>
          <w:szCs w:val="24"/>
          <w:lang w:val="en-GB"/>
        </w:rPr>
        <w:t>10</w:t>
      </w:r>
      <w:r w:rsidR="006F1B48" w:rsidRPr="009C40D2">
        <w:rPr>
          <w:rFonts w:ascii="Times New Roman" w:eastAsiaTheme="minorEastAsia" w:hAnsi="Times New Roman" w:cs="Times New Roman"/>
          <w:sz w:val="24"/>
          <w:szCs w:val="24"/>
          <w:lang w:val="en-GB"/>
        </w:rPr>
        <w:t xml:space="preserve"> </w:t>
      </w:r>
      <w:r w:rsidR="006A2692" w:rsidRPr="009C40D2">
        <w:rPr>
          <w:rFonts w:ascii="Times New Roman" w:eastAsiaTheme="minorEastAsia" w:hAnsi="Times New Roman" w:cs="Times New Roman"/>
          <w:sz w:val="24"/>
          <w:szCs w:val="24"/>
          <w:lang w:val="en-GB"/>
        </w:rPr>
        <w:t>response</w:t>
      </w:r>
      <w:r w:rsidR="006F1B48" w:rsidRPr="009C40D2">
        <w:rPr>
          <w:rFonts w:ascii="Times New Roman" w:eastAsiaTheme="minorEastAsia" w:hAnsi="Times New Roman" w:cs="Times New Roman"/>
          <w:sz w:val="24"/>
          <w:szCs w:val="24"/>
          <w:lang w:val="en-GB"/>
        </w:rPr>
        <w:t xml:space="preserve"> variables</w:t>
      </w:r>
      <w:r w:rsidR="00833420" w:rsidRPr="009C40D2">
        <w:rPr>
          <w:rFonts w:ascii="Times New Roman" w:eastAsiaTheme="minorEastAsia" w:hAnsi="Times New Roman" w:cs="Times New Roman"/>
          <w:sz w:val="24"/>
          <w:szCs w:val="24"/>
          <w:lang w:val="en-GB"/>
        </w:rPr>
        <w:t xml:space="preserve">. </w:t>
      </w:r>
      <w:r w:rsidR="005007DB" w:rsidRPr="009C40D2">
        <w:rPr>
          <w:rFonts w:ascii="Times New Roman" w:eastAsiaTheme="minorEastAsia" w:hAnsi="Times New Roman" w:cs="Times New Roman"/>
          <w:sz w:val="24"/>
          <w:szCs w:val="24"/>
          <w:lang w:val="en-GB"/>
        </w:rPr>
        <w:t xml:space="preserve">Bird ID was used as a random effect, because each individual was tracked during multiple years (i.e. </w:t>
      </w:r>
      <w:r w:rsidR="00940AE3" w:rsidRPr="009C40D2">
        <w:rPr>
          <w:rFonts w:ascii="Times New Roman" w:eastAsiaTheme="minorEastAsia" w:hAnsi="Times New Roman" w:cs="Times New Roman"/>
          <w:sz w:val="24"/>
          <w:szCs w:val="24"/>
          <w:lang w:val="en-GB"/>
        </w:rPr>
        <w:t>to control for pseudo-r</w:t>
      </w:r>
      <w:r w:rsidR="005007DB" w:rsidRPr="009C40D2">
        <w:rPr>
          <w:rFonts w:ascii="Times New Roman" w:eastAsiaTheme="minorEastAsia" w:hAnsi="Times New Roman" w:cs="Times New Roman"/>
          <w:sz w:val="24"/>
          <w:szCs w:val="24"/>
          <w:lang w:val="en-GB"/>
        </w:rPr>
        <w:t xml:space="preserve">eplication </w:t>
      </w:r>
      <w:r w:rsidR="00940AE3" w:rsidRPr="009C40D2">
        <w:rPr>
          <w:rFonts w:ascii="Times New Roman" w:eastAsiaTheme="minorEastAsia" w:hAnsi="Times New Roman" w:cs="Times New Roman"/>
          <w:sz w:val="24"/>
          <w:szCs w:val="24"/>
          <w:lang w:val="en-GB"/>
        </w:rPr>
        <w:t>issues</w:t>
      </w:r>
      <w:r w:rsidR="005007DB" w:rsidRPr="009C40D2">
        <w:rPr>
          <w:rFonts w:ascii="Times New Roman" w:eastAsiaTheme="minorEastAsia" w:hAnsi="Times New Roman" w:cs="Times New Roman"/>
          <w:sz w:val="24"/>
          <w:szCs w:val="24"/>
          <w:lang w:val="en-GB"/>
        </w:rPr>
        <w:t xml:space="preserve">). </w:t>
      </w:r>
      <w:r w:rsidR="00833420" w:rsidRPr="009C40D2">
        <w:rPr>
          <w:rFonts w:ascii="Times New Roman" w:eastAsiaTheme="minorEastAsia" w:hAnsi="Times New Roman" w:cs="Times New Roman"/>
          <w:sz w:val="24"/>
          <w:szCs w:val="24"/>
          <w:lang w:val="en-GB"/>
        </w:rPr>
        <w:t>Pairwise multiple comparisons (</w:t>
      </w:r>
      <w:r w:rsidR="00833420" w:rsidRPr="0072529B">
        <w:rPr>
          <w:rFonts w:ascii="Times New Roman" w:eastAsiaTheme="minorEastAsia" w:hAnsi="Times New Roman" w:cs="Times New Roman"/>
          <w:i/>
          <w:sz w:val="24"/>
          <w:szCs w:val="24"/>
          <w:lang w:val="en-GB"/>
        </w:rPr>
        <w:t>post-hoc</w:t>
      </w:r>
      <w:r w:rsidR="00833420" w:rsidRPr="009C40D2">
        <w:rPr>
          <w:rFonts w:ascii="Times New Roman" w:eastAsiaTheme="minorEastAsia" w:hAnsi="Times New Roman" w:cs="Times New Roman"/>
          <w:sz w:val="24"/>
          <w:szCs w:val="24"/>
          <w:lang w:val="en-GB"/>
        </w:rPr>
        <w:t xml:space="preserve"> tests) were made using Bonferroni correction tests, to disentangle which of the five categories (main non-breeding regions) differ significantly among each other</w:t>
      </w:r>
      <w:r w:rsidR="00B9051A" w:rsidRPr="009C40D2">
        <w:rPr>
          <w:rFonts w:ascii="Times New Roman" w:eastAsiaTheme="minorEastAsia" w:hAnsi="Times New Roman" w:cs="Times New Roman"/>
          <w:sz w:val="24"/>
          <w:szCs w:val="24"/>
          <w:lang w:val="en-GB"/>
        </w:rPr>
        <w:t xml:space="preserve">. </w:t>
      </w:r>
      <w:r w:rsidR="006205B0" w:rsidRPr="009C40D2">
        <w:rPr>
          <w:rFonts w:ascii="Times New Roman" w:eastAsiaTheme="minorEastAsia" w:hAnsi="Times New Roman" w:cs="Times New Roman"/>
          <w:sz w:val="24"/>
          <w:szCs w:val="24"/>
          <w:lang w:val="en-GB"/>
        </w:rPr>
        <w:t xml:space="preserve">Percentage values were arcsine transformed to meet normality. </w:t>
      </w:r>
      <w:r w:rsidR="00B9051A" w:rsidRPr="009C40D2">
        <w:rPr>
          <w:rFonts w:ascii="Times New Roman" w:hAnsi="Times New Roman" w:cs="Times New Roman"/>
          <w:color w:val="000000"/>
          <w:sz w:val="24"/>
          <w:szCs w:val="24"/>
          <w:lang w:val="en-GB"/>
        </w:rPr>
        <w:t xml:space="preserve">A Gaussian family </w:t>
      </w:r>
      <w:r w:rsidR="007D3BFD" w:rsidRPr="009C40D2">
        <w:rPr>
          <w:rFonts w:ascii="Times New Roman" w:hAnsi="Times New Roman" w:cs="Times New Roman"/>
          <w:color w:val="000000"/>
          <w:sz w:val="24"/>
          <w:szCs w:val="24"/>
          <w:lang w:val="en-GB"/>
        </w:rPr>
        <w:t xml:space="preserve">of distributions </w:t>
      </w:r>
      <w:r w:rsidR="00B9051A" w:rsidRPr="009C40D2">
        <w:rPr>
          <w:rFonts w:ascii="Times New Roman" w:hAnsi="Times New Roman" w:cs="Times New Roman"/>
          <w:color w:val="000000"/>
          <w:sz w:val="24"/>
          <w:szCs w:val="24"/>
          <w:lang w:val="en-GB"/>
        </w:rPr>
        <w:t>was selected for all models</w:t>
      </w:r>
      <w:r w:rsidR="007008D8" w:rsidRPr="009C40D2">
        <w:rPr>
          <w:rFonts w:ascii="Times New Roman" w:hAnsi="Times New Roman" w:cs="Times New Roman"/>
          <w:color w:val="000000"/>
          <w:sz w:val="24"/>
          <w:szCs w:val="24"/>
          <w:lang w:val="en-GB"/>
        </w:rPr>
        <w:t xml:space="preserve"> </w:t>
      </w:r>
      <w:r w:rsidR="007008D8" w:rsidRPr="009C40D2">
        <w:rPr>
          <w:rFonts w:ascii="Times New Roman" w:hAnsi="Times New Roman" w:cs="Times New Roman"/>
          <w:color w:val="000000"/>
          <w:sz w:val="24"/>
          <w:szCs w:val="24"/>
          <w:lang w:val="en-GB"/>
        </w:rPr>
        <w:fldChar w:fldCharType="begin"/>
      </w:r>
      <w:r w:rsidR="00B03F1B">
        <w:rPr>
          <w:rFonts w:ascii="Times New Roman" w:hAnsi="Times New Roman" w:cs="Times New Roman"/>
          <w:color w:val="000000"/>
          <w:sz w:val="24"/>
          <w:szCs w:val="24"/>
          <w:lang w:val="en-GB"/>
        </w:rPr>
        <w:instrText xml:space="preserve"> ADDIN PAPERS2_CITATIONS &lt;citation&gt;&lt;uuid&gt;6A9B361D-AF3D-4A48-AD24-707D8E75840E&lt;/uuid&gt;&lt;priority&gt;0&lt;/priority&gt;&lt;publications&gt;&lt;publication&gt;&lt;publication_date&gt;99200700001200000000200000&lt;/publication_date&gt;&lt;title&gt;Analysing Ecological Data&lt;/title&gt;&lt;uuid&gt;6A8D7ADD-B3E4-42AC-9B7A-7C322DEC388F&lt;/uuid&gt;&lt;subtype&gt;0&lt;/subtype&gt;&lt;publisher&gt;Springer Press&lt;/publisher&gt;&lt;type&gt;0&lt;/type&gt;&lt;place&gt;NY&lt;/place&gt;&lt;url&gt;https://books.google.pt/books/about/Analysing_Ecological_Data.html?id=mmPvf-l7xFEC&lt;/url&gt;&lt;authors&gt;&lt;author&gt;&lt;firstName&gt;A&lt;/firstName&gt;&lt;middleNames&gt;F&lt;/middleNames&gt;&lt;lastName&gt;Zuur&lt;/lastName&gt;&lt;/author&gt;&lt;author&gt;&lt;firstName&gt;E&lt;/firstName&gt;&lt;middleNames&gt;N&lt;/middleNames&gt;&lt;lastName&gt;Ieno&lt;/lastName&gt;&lt;/author&gt;&lt;author&gt;&lt;firstName&gt;G&lt;/firstName&gt;&lt;middleNames&gt;M&lt;/middleNames&gt;&lt;lastName&gt;Smith&lt;/lastName&gt;&lt;/author&gt;&lt;/authors&gt;&lt;/publication&gt;&lt;/publications&gt;&lt;cites&gt;&lt;/cites&gt;&lt;/citation&gt;</w:instrText>
      </w:r>
      <w:r w:rsidR="007008D8" w:rsidRPr="009C40D2">
        <w:rPr>
          <w:rFonts w:ascii="Times New Roman" w:hAnsi="Times New Roman" w:cs="Times New Roman"/>
          <w:color w:val="000000"/>
          <w:sz w:val="24"/>
          <w:szCs w:val="24"/>
          <w:lang w:val="en-GB"/>
        </w:rPr>
        <w:fldChar w:fldCharType="separate"/>
      </w:r>
      <w:r w:rsidR="00CB7388" w:rsidRPr="009C40D2">
        <w:rPr>
          <w:rFonts w:ascii="Times New Roman" w:eastAsiaTheme="minorEastAsia" w:hAnsi="Times New Roman" w:cs="Times New Roman"/>
          <w:sz w:val="24"/>
          <w:szCs w:val="24"/>
        </w:rPr>
        <w:t>(Zuur, Ieno &amp; Smith 2007)</w:t>
      </w:r>
      <w:r w:rsidR="007008D8" w:rsidRPr="009C40D2">
        <w:rPr>
          <w:rFonts w:ascii="Times New Roman" w:hAnsi="Times New Roman" w:cs="Times New Roman"/>
          <w:color w:val="000000"/>
          <w:sz w:val="24"/>
          <w:szCs w:val="24"/>
          <w:lang w:val="en-GB"/>
        </w:rPr>
        <w:fldChar w:fldCharType="end"/>
      </w:r>
      <w:r w:rsidR="00B9051A" w:rsidRPr="009C40D2">
        <w:rPr>
          <w:rFonts w:ascii="Times New Roman" w:hAnsi="Times New Roman" w:cs="Times New Roman"/>
          <w:color w:val="000000"/>
          <w:sz w:val="24"/>
          <w:szCs w:val="24"/>
          <w:lang w:val="en-GB"/>
        </w:rPr>
        <w:t xml:space="preserve">. All LMMs were performed using the R-library </w:t>
      </w:r>
      <w:r w:rsidR="00B9051A" w:rsidRPr="009C40D2">
        <w:rPr>
          <w:rFonts w:ascii="Times New Roman" w:hAnsi="Times New Roman" w:cs="Times New Roman"/>
          <w:i/>
          <w:color w:val="000000"/>
          <w:sz w:val="24"/>
          <w:szCs w:val="24"/>
          <w:lang w:val="en-GB"/>
        </w:rPr>
        <w:t>lmerTest</w:t>
      </w:r>
      <w:r w:rsidR="007008D8" w:rsidRPr="009C40D2">
        <w:rPr>
          <w:rFonts w:ascii="Times New Roman" w:hAnsi="Times New Roman" w:cs="Times New Roman"/>
          <w:sz w:val="24"/>
          <w:szCs w:val="24"/>
        </w:rPr>
        <w:t xml:space="preserve"> </w:t>
      </w:r>
      <w:r w:rsidR="00795CE1" w:rsidRPr="009C40D2">
        <w:rPr>
          <w:rFonts w:ascii="Times New Roman" w:hAnsi="Times New Roman" w:cs="Times New Roman"/>
          <w:color w:val="000000"/>
          <w:sz w:val="24"/>
          <w:szCs w:val="24"/>
          <w:lang w:val="en-GB"/>
        </w:rPr>
        <w:fldChar w:fldCharType="begin"/>
      </w:r>
      <w:r w:rsidR="00B03F1B">
        <w:rPr>
          <w:rFonts w:ascii="Times New Roman" w:hAnsi="Times New Roman" w:cs="Times New Roman"/>
          <w:color w:val="000000"/>
          <w:sz w:val="24"/>
          <w:szCs w:val="24"/>
          <w:lang w:val="en-GB"/>
        </w:rPr>
        <w:instrText xml:space="preserve"> ADDIN PAPERS2_CITATIONS &lt;citation&gt;&lt;uuid&gt;95CAAB55-A8B5-441D-AA06-EA3E7634E85A&lt;/uuid&gt;&lt;priority&gt;35&lt;/priority&gt;&lt;publications&gt;&lt;publication&gt;&lt;publication_date&gt;99201400001200000000200000&lt;/publication_date&gt;&lt;title&gt;lmerTest: Tests for random and fixed effects for linear mixed effect models (lmer objects of lme4 package). &lt;/title&gt;&lt;uuid&gt;88E124D1-5D23-4102-BBC2-375C39428D26&lt;/uuid&gt;&lt;subtype&gt;403&lt;/subtype&gt;&lt;version&gt;1.2-0&lt;/version&gt;&lt;type&gt;400&lt;/type&gt;&lt;url&gt;http://CRAN.R- project.org/package=lmerTest&lt;/url&gt;&lt;authors&gt;&lt;author&gt;&lt;firstName&gt;A&lt;/firstName&gt;&lt;lastName&gt;Kuznetsova&lt;/lastName&gt;&lt;/author&gt;&lt;author&gt;&lt;firstName&gt;P&lt;/firstName&gt;&lt;middleNames&gt;B&lt;/middleNames&gt;&lt;lastName&gt;Brockhoff&lt;/lastName&gt;&lt;/author&gt;&lt;author&gt;&lt;firstName&gt;R&lt;/firstName&gt;&lt;middleNames&gt;H B&lt;/middleNames&gt;&lt;lastName&gt;Christensen&lt;/lastName&gt;&lt;/author&gt;&lt;/authors&gt;&lt;/publication&gt;&lt;/publications&gt;&lt;cites&gt;&lt;/cites&gt;&lt;/citation&gt;</w:instrText>
      </w:r>
      <w:r w:rsidR="00795CE1" w:rsidRPr="009C40D2">
        <w:rPr>
          <w:rFonts w:ascii="Times New Roman" w:hAnsi="Times New Roman" w:cs="Times New Roman"/>
          <w:color w:val="000000"/>
          <w:sz w:val="24"/>
          <w:szCs w:val="24"/>
          <w:lang w:val="en-GB"/>
        </w:rPr>
        <w:fldChar w:fldCharType="separate"/>
      </w:r>
      <w:r w:rsidR="00F908F8" w:rsidRPr="009C40D2">
        <w:rPr>
          <w:rFonts w:ascii="Times New Roman" w:eastAsiaTheme="minorEastAsia" w:hAnsi="Times New Roman" w:cs="Times New Roman"/>
          <w:sz w:val="24"/>
          <w:szCs w:val="24"/>
        </w:rPr>
        <w:t>(Kuznetsova, Brockhoff &amp; Christensen 2014)</w:t>
      </w:r>
      <w:r w:rsidR="00795CE1" w:rsidRPr="009C40D2">
        <w:rPr>
          <w:rFonts w:ascii="Times New Roman" w:hAnsi="Times New Roman" w:cs="Times New Roman"/>
          <w:color w:val="000000"/>
          <w:sz w:val="24"/>
          <w:szCs w:val="24"/>
          <w:lang w:val="en-GB"/>
        </w:rPr>
        <w:fldChar w:fldCharType="end"/>
      </w:r>
      <w:r w:rsidR="00B9051A" w:rsidRPr="009C40D2">
        <w:rPr>
          <w:rFonts w:ascii="Times New Roman" w:hAnsi="Times New Roman" w:cs="Times New Roman"/>
          <w:color w:val="000000"/>
          <w:sz w:val="24"/>
          <w:szCs w:val="24"/>
          <w:lang w:val="en-GB"/>
        </w:rPr>
        <w:t>.</w:t>
      </w:r>
      <w:r w:rsidR="003F6FD9" w:rsidRPr="009C40D2">
        <w:rPr>
          <w:rFonts w:ascii="Times New Roman" w:eastAsiaTheme="minorEastAsia" w:hAnsi="Times New Roman" w:cs="Times New Roman"/>
          <w:sz w:val="24"/>
          <w:szCs w:val="24"/>
          <w:lang w:val="en-GB"/>
        </w:rPr>
        <w:t xml:space="preserve"> </w:t>
      </w:r>
      <w:r w:rsidR="00B9051A" w:rsidRPr="009C40D2">
        <w:rPr>
          <w:rFonts w:ascii="Times New Roman" w:eastAsiaTheme="minorEastAsia" w:hAnsi="Times New Roman" w:cs="Times New Roman"/>
          <w:sz w:val="24"/>
          <w:szCs w:val="24"/>
          <w:lang w:val="en-GB"/>
        </w:rPr>
        <w:t>LMMs</w:t>
      </w:r>
      <w:r w:rsidR="00B96307" w:rsidRPr="009C40D2">
        <w:rPr>
          <w:rFonts w:ascii="Times New Roman" w:eastAsiaTheme="minorEastAsia" w:hAnsi="Times New Roman" w:cs="Times New Roman"/>
          <w:sz w:val="24"/>
          <w:szCs w:val="24"/>
          <w:lang w:val="en-GB"/>
        </w:rPr>
        <w:t xml:space="preserve"> were </w:t>
      </w:r>
      <w:r w:rsidR="00D04AE9" w:rsidRPr="009C40D2">
        <w:rPr>
          <w:rFonts w:ascii="Times New Roman" w:eastAsiaTheme="minorEastAsia" w:hAnsi="Times New Roman" w:cs="Times New Roman"/>
          <w:sz w:val="24"/>
          <w:szCs w:val="24"/>
          <w:lang w:val="en-GB"/>
        </w:rPr>
        <w:t xml:space="preserve">also </w:t>
      </w:r>
      <w:r w:rsidR="00B96307" w:rsidRPr="009C40D2">
        <w:rPr>
          <w:rFonts w:ascii="Times New Roman" w:eastAsiaTheme="minorEastAsia" w:hAnsi="Times New Roman" w:cs="Times New Roman"/>
          <w:sz w:val="24"/>
          <w:szCs w:val="24"/>
          <w:lang w:val="en-GB"/>
        </w:rPr>
        <w:t xml:space="preserve">used to test </w:t>
      </w:r>
      <w:r w:rsidR="007D3BFD" w:rsidRPr="009C40D2">
        <w:rPr>
          <w:rFonts w:ascii="Times New Roman" w:eastAsiaTheme="minorEastAsia" w:hAnsi="Times New Roman" w:cs="Times New Roman"/>
          <w:sz w:val="24"/>
          <w:szCs w:val="24"/>
          <w:lang w:val="en-GB"/>
        </w:rPr>
        <w:t>for</w:t>
      </w:r>
      <w:r w:rsidR="00535D51" w:rsidRPr="009C40D2">
        <w:rPr>
          <w:rFonts w:ascii="Times New Roman" w:eastAsiaTheme="minorEastAsia" w:hAnsi="Times New Roman" w:cs="Times New Roman"/>
          <w:sz w:val="24"/>
          <w:szCs w:val="24"/>
          <w:lang w:val="en-GB"/>
        </w:rPr>
        <w:t xml:space="preserve"> </w:t>
      </w:r>
      <w:r w:rsidR="00F13D54" w:rsidRPr="009C40D2">
        <w:rPr>
          <w:rFonts w:ascii="Times New Roman" w:eastAsiaTheme="minorEastAsia" w:hAnsi="Times New Roman" w:cs="Times New Roman"/>
          <w:sz w:val="24"/>
          <w:szCs w:val="24"/>
          <w:lang w:val="en-GB"/>
        </w:rPr>
        <w:t xml:space="preserve">consistency </w:t>
      </w:r>
      <w:r w:rsidR="007D3BFD" w:rsidRPr="009C40D2">
        <w:rPr>
          <w:rFonts w:ascii="Times New Roman" w:eastAsiaTheme="minorEastAsia" w:hAnsi="Times New Roman" w:cs="Times New Roman"/>
          <w:sz w:val="24"/>
          <w:szCs w:val="24"/>
          <w:lang w:val="en-GB"/>
        </w:rPr>
        <w:t xml:space="preserve">within individuals between years </w:t>
      </w:r>
      <w:r w:rsidR="00B96307" w:rsidRPr="009C40D2">
        <w:rPr>
          <w:rFonts w:ascii="Times New Roman" w:eastAsiaTheme="minorEastAsia" w:hAnsi="Times New Roman" w:cs="Times New Roman"/>
          <w:sz w:val="24"/>
          <w:szCs w:val="24"/>
          <w:lang w:val="en-GB"/>
        </w:rPr>
        <w:t xml:space="preserve">of </w:t>
      </w:r>
      <w:r w:rsidR="00535D51" w:rsidRPr="009C40D2">
        <w:rPr>
          <w:rFonts w:ascii="Times New Roman" w:eastAsiaTheme="minorEastAsia" w:hAnsi="Times New Roman" w:cs="Times New Roman"/>
          <w:sz w:val="24"/>
          <w:szCs w:val="24"/>
          <w:lang w:val="en-GB"/>
        </w:rPr>
        <w:t xml:space="preserve">the </w:t>
      </w:r>
      <w:r w:rsidR="007D3BFD" w:rsidRPr="009C40D2">
        <w:rPr>
          <w:rFonts w:ascii="Times New Roman" w:eastAsiaTheme="minorEastAsia" w:hAnsi="Times New Roman" w:cs="Times New Roman"/>
          <w:sz w:val="24"/>
          <w:szCs w:val="24"/>
          <w:lang w:val="en-GB"/>
        </w:rPr>
        <w:t>various</w:t>
      </w:r>
      <w:r w:rsidR="00535D51" w:rsidRPr="009C40D2">
        <w:rPr>
          <w:rFonts w:ascii="Times New Roman" w:eastAsiaTheme="minorEastAsia" w:hAnsi="Times New Roman" w:cs="Times New Roman"/>
          <w:sz w:val="24"/>
          <w:szCs w:val="24"/>
          <w:lang w:val="en-GB"/>
        </w:rPr>
        <w:t xml:space="preserve"> parameters</w:t>
      </w:r>
      <w:r w:rsidR="007D3BFD" w:rsidRPr="009C40D2">
        <w:rPr>
          <w:rFonts w:ascii="Times New Roman" w:eastAsiaTheme="minorEastAsia" w:hAnsi="Times New Roman" w:cs="Times New Roman"/>
          <w:sz w:val="24"/>
          <w:szCs w:val="24"/>
          <w:lang w:val="en-GB"/>
        </w:rPr>
        <w:t xml:space="preserve"> by</w:t>
      </w:r>
      <w:r w:rsidR="00B96307" w:rsidRPr="009C40D2">
        <w:rPr>
          <w:rFonts w:ascii="Times New Roman" w:eastAsiaTheme="minorEastAsia" w:hAnsi="Times New Roman" w:cs="Times New Roman"/>
          <w:sz w:val="24"/>
          <w:szCs w:val="24"/>
          <w:lang w:val="en-GB"/>
        </w:rPr>
        <w:t xml:space="preserve"> </w:t>
      </w:r>
      <w:r w:rsidR="007D3BFD" w:rsidRPr="009C40D2">
        <w:rPr>
          <w:rFonts w:ascii="Times New Roman" w:eastAsiaTheme="minorEastAsia" w:hAnsi="Times New Roman" w:cs="Times New Roman"/>
          <w:sz w:val="24"/>
          <w:szCs w:val="24"/>
          <w:lang w:val="en-GB"/>
        </w:rPr>
        <w:t>inclusion of i</w:t>
      </w:r>
      <w:r w:rsidR="00A16284" w:rsidRPr="009C40D2">
        <w:rPr>
          <w:rFonts w:ascii="Times New Roman" w:eastAsiaTheme="minorEastAsia" w:hAnsi="Times New Roman" w:cs="Times New Roman"/>
          <w:sz w:val="24"/>
          <w:szCs w:val="24"/>
          <w:lang w:val="en-GB"/>
        </w:rPr>
        <w:t>ndividual as a random effect in all models</w:t>
      </w:r>
      <w:r w:rsidR="00B96307" w:rsidRPr="009C40D2">
        <w:rPr>
          <w:rFonts w:ascii="Times New Roman" w:eastAsiaTheme="minorEastAsia" w:hAnsi="Times New Roman" w:cs="Times New Roman"/>
          <w:sz w:val="24"/>
          <w:szCs w:val="24"/>
          <w:lang w:val="en-GB"/>
        </w:rPr>
        <w:t>. The variance explained by the model (</w:t>
      </w:r>
      <w:r w:rsidR="00B96307" w:rsidRPr="009C40D2">
        <w:rPr>
          <w:rFonts w:ascii="Times New Roman" w:eastAsiaTheme="minorEastAsia" w:hAnsi="Times New Roman" w:cs="Times New Roman"/>
          <w:i/>
          <w:iCs/>
          <w:sz w:val="24"/>
          <w:szCs w:val="24"/>
          <w:lang w:val="en-GB"/>
        </w:rPr>
        <w:t>d</w:t>
      </w:r>
      <w:r w:rsidR="00B96307" w:rsidRPr="009C40D2">
        <w:rPr>
          <w:rFonts w:ascii="Times New Roman" w:eastAsiaTheme="minorEastAsia" w:hAnsi="Times New Roman" w:cs="Times New Roman"/>
          <w:sz w:val="24"/>
          <w:szCs w:val="24"/>
          <w:lang w:val="en-GB"/>
        </w:rPr>
        <w:t>), i.e.</w:t>
      </w:r>
      <w:r w:rsidR="007D3BFD" w:rsidRPr="009C40D2">
        <w:rPr>
          <w:rFonts w:ascii="Times New Roman" w:eastAsiaTheme="minorEastAsia" w:hAnsi="Times New Roman" w:cs="Times New Roman"/>
          <w:sz w:val="24"/>
          <w:szCs w:val="24"/>
          <w:lang w:val="en-GB"/>
        </w:rPr>
        <w:t>,</w:t>
      </w:r>
      <w:r w:rsidR="00B96307" w:rsidRPr="009C40D2">
        <w:rPr>
          <w:rFonts w:ascii="Times New Roman" w:eastAsiaTheme="minorEastAsia" w:hAnsi="Times New Roman" w:cs="Times New Roman"/>
          <w:sz w:val="24"/>
          <w:szCs w:val="24"/>
          <w:lang w:val="en-GB"/>
        </w:rPr>
        <w:t xml:space="preserve"> the between-individual variance, and the residual variance (σ) were used to calculate the intra-class correlation coefficient (ICC) as</w:t>
      </w:r>
      <w:r w:rsidR="00144621" w:rsidRPr="009C40D2">
        <w:rPr>
          <w:rFonts w:ascii="Times New Roman" w:eastAsiaTheme="minorEastAsia" w:hAnsi="Times New Roman" w:cs="Times New Roman"/>
          <w:sz w:val="24"/>
          <w:szCs w:val="24"/>
          <w:lang w:val="en-GB"/>
        </w:rPr>
        <w:t xml:space="preserve"> </w:t>
      </w:r>
      <w:r w:rsidR="00144621" w:rsidRPr="009C40D2">
        <w:rPr>
          <w:rFonts w:ascii="Times New Roman" w:eastAsiaTheme="minorEastAsia" w:hAnsi="Times New Roman" w:cs="Times New Roman"/>
          <w:i/>
          <w:sz w:val="24"/>
          <w:szCs w:val="24"/>
          <w:lang w:val="en-GB"/>
        </w:rPr>
        <w:t>d</w:t>
      </w:r>
      <w:r w:rsidR="00144621" w:rsidRPr="009C40D2">
        <w:rPr>
          <w:rFonts w:ascii="Times New Roman" w:eastAsiaTheme="minorEastAsia" w:hAnsi="Times New Roman" w:cs="Times New Roman"/>
          <w:sz w:val="24"/>
          <w:szCs w:val="24"/>
          <w:vertAlign w:val="superscript"/>
          <w:lang w:val="en-GB"/>
        </w:rPr>
        <w:t>2</w:t>
      </w:r>
      <w:r w:rsidR="00A16284" w:rsidRPr="009C40D2">
        <w:rPr>
          <w:rFonts w:ascii="Times New Roman" w:eastAsiaTheme="minorEastAsia" w:hAnsi="Times New Roman" w:cs="Times New Roman"/>
          <w:sz w:val="24"/>
          <w:szCs w:val="24"/>
          <w:lang w:val="en-GB"/>
        </w:rPr>
        <w:t xml:space="preserve"> </w:t>
      </w:r>
      <w:r w:rsidR="00144621" w:rsidRPr="009C40D2">
        <w:rPr>
          <w:rFonts w:ascii="Times New Roman" w:eastAsiaTheme="minorEastAsia" w:hAnsi="Times New Roman" w:cs="Times New Roman"/>
          <w:sz w:val="24"/>
          <w:szCs w:val="24"/>
          <w:lang w:val="en-GB"/>
        </w:rPr>
        <w:t>(</w:t>
      </w:r>
      <w:r w:rsidR="00144621" w:rsidRPr="009C40D2">
        <w:rPr>
          <w:rFonts w:ascii="Times New Roman" w:eastAsiaTheme="minorEastAsia" w:hAnsi="Times New Roman" w:cs="Times New Roman"/>
          <w:i/>
          <w:sz w:val="24"/>
          <w:szCs w:val="24"/>
          <w:lang w:val="en-GB"/>
        </w:rPr>
        <w:t>d</w:t>
      </w:r>
      <w:r w:rsidR="00144621" w:rsidRPr="009C40D2">
        <w:rPr>
          <w:rFonts w:ascii="Times New Roman" w:eastAsiaTheme="minorEastAsia" w:hAnsi="Times New Roman" w:cs="Times New Roman"/>
          <w:sz w:val="24"/>
          <w:szCs w:val="24"/>
          <w:vertAlign w:val="superscript"/>
          <w:lang w:val="en-GB"/>
        </w:rPr>
        <w:t>2</w:t>
      </w:r>
      <w:r w:rsidR="00144621" w:rsidRPr="009C40D2">
        <w:rPr>
          <w:rFonts w:ascii="Times New Roman" w:eastAsiaTheme="minorEastAsia" w:hAnsi="Times New Roman" w:cs="Times New Roman"/>
          <w:sz w:val="24"/>
          <w:szCs w:val="24"/>
          <w:lang w:val="en-GB"/>
        </w:rPr>
        <w:t xml:space="preserve"> + </w:t>
      </w:r>
      <w:r w:rsidR="00144621" w:rsidRPr="009C40D2">
        <w:rPr>
          <w:rFonts w:ascii="Times New Roman" w:eastAsiaTheme="minorEastAsia" w:hAnsi="Times New Roman" w:cs="Times New Roman"/>
          <w:i/>
          <w:sz w:val="24"/>
          <w:szCs w:val="24"/>
          <w:lang w:val="en-GB"/>
        </w:rPr>
        <w:t>σ</w:t>
      </w:r>
      <w:r w:rsidR="00144621" w:rsidRPr="009C40D2">
        <w:rPr>
          <w:rFonts w:ascii="Times New Roman" w:eastAsiaTheme="minorEastAsia" w:hAnsi="Times New Roman" w:cs="Times New Roman"/>
          <w:sz w:val="24"/>
          <w:szCs w:val="24"/>
          <w:vertAlign w:val="superscript"/>
          <w:lang w:val="en-GB"/>
        </w:rPr>
        <w:t>2</w:t>
      </w:r>
      <w:r w:rsidR="00144621" w:rsidRPr="009C40D2">
        <w:rPr>
          <w:rFonts w:ascii="Times New Roman" w:eastAsiaTheme="minorEastAsia" w:hAnsi="Times New Roman" w:cs="Times New Roman"/>
          <w:sz w:val="24"/>
          <w:szCs w:val="24"/>
          <w:lang w:val="en-GB"/>
        </w:rPr>
        <w:t>)</w:t>
      </w:r>
      <w:r w:rsidR="00B96307" w:rsidRPr="009C40D2">
        <w:rPr>
          <w:rFonts w:ascii="Times New Roman" w:eastAsiaTheme="minorEastAsia" w:hAnsi="Times New Roman" w:cs="Times New Roman"/>
          <w:sz w:val="24"/>
          <w:szCs w:val="24"/>
          <w:lang w:val="en-GB"/>
        </w:rPr>
        <w:t>, which is a measure of repeatability</w:t>
      </w:r>
      <w:r w:rsidR="007008D8" w:rsidRPr="009C40D2">
        <w:rPr>
          <w:rFonts w:ascii="Times New Roman" w:eastAsiaTheme="minorEastAsia" w:hAnsi="Times New Roman" w:cs="Times New Roman"/>
          <w:sz w:val="24"/>
          <w:szCs w:val="24"/>
          <w:lang w:val="en-GB"/>
        </w:rPr>
        <w:t xml:space="preserve"> </w:t>
      </w:r>
      <w:r w:rsidR="00CB7388"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E127D095-3D25-46CD-8AF4-345849F7C54B&lt;/uuid&gt;&lt;priority&gt;34&lt;/priority&gt;&lt;publications&gt;&lt;publication&gt;&lt;uuid&gt;3F50EF17-E648-40E0-817F-1E5B28A7E51A&lt;/uuid&gt;&lt;volume&gt;85&lt;/volume&gt;&lt;doi&gt;10.1111/j.1469-185X.2010.00141.x&lt;/doi&gt;&lt;startpage&gt;935&lt;/startpage&gt;&lt;publication_date&gt;99201011001200000000220000&lt;/publication_date&gt;&lt;url&gt;http://doi.wiley.com/10.1111/j.1469-185X.2010.00141.x&lt;/url&gt;&lt;type&gt;400&lt;/type&gt;&lt;title&gt;Repeatability for Gaussian and non-Gaussian data: a practical guide for biologists&lt;/title&gt;&lt;publisher&gt;Blackwell Publishing Ltd&lt;/publisher&gt;&lt;number&gt;4&lt;/number&gt;&lt;subtype&gt;400&lt;/subtype&gt;&lt;endpage&gt;956&lt;/endpage&gt;&lt;bundle&gt;&lt;publication&gt;&lt;title&gt;Biological Reviews&lt;/title&gt;&lt;type&gt;-100&lt;/type&gt;&lt;subtype&gt;-100&lt;/subtype&gt;&lt;uuid&gt;CC1D7F0C-D5AF-4E72-8752-FCD1BA10E9D3&lt;/uuid&gt;&lt;/publication&gt;&lt;/bundle&gt;&lt;authors&gt;&lt;author&gt;&lt;firstName&gt;Shinichi&lt;/firstName&gt;&lt;lastName&gt;Nakagawa&lt;/lastName&gt;&lt;/author&gt;&lt;author&gt;&lt;firstName&gt;Holger&lt;/firstName&gt;&lt;lastName&gt;Schielzeth&lt;/lastName&gt;&lt;/author&gt;&lt;/authors&gt;&lt;/publication&gt;&lt;/publications&gt;&lt;cites&gt;&lt;/cites&gt;&lt;/citation&gt;</w:instrText>
      </w:r>
      <w:r w:rsidR="00CB7388"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(Nakagawa &amp; Schielzeth 2010)</w:t>
      </w:r>
      <w:r w:rsidR="00CB7388" w:rsidRPr="009C40D2">
        <w:rPr>
          <w:rFonts w:ascii="Times New Roman" w:eastAsiaTheme="minorEastAsia" w:hAnsi="Times New Roman" w:cs="Times New Roman"/>
          <w:sz w:val="24"/>
          <w:szCs w:val="24"/>
          <w:lang w:val="en-GB"/>
        </w:rPr>
        <w:fldChar w:fldCharType="end"/>
      </w:r>
      <w:r w:rsidR="00B96307" w:rsidRPr="009C40D2">
        <w:rPr>
          <w:rFonts w:ascii="Times New Roman" w:eastAsiaTheme="minorEastAsia" w:hAnsi="Times New Roman" w:cs="Times New Roman"/>
          <w:sz w:val="24"/>
          <w:szCs w:val="24"/>
          <w:lang w:val="en-GB"/>
        </w:rPr>
        <w:t xml:space="preserve">. ICC ranges from 0 to 1, with </w:t>
      </w:r>
      <w:r w:rsidR="007D3BFD" w:rsidRPr="009C40D2">
        <w:rPr>
          <w:rFonts w:ascii="Times New Roman" w:eastAsiaTheme="minorEastAsia" w:hAnsi="Times New Roman" w:cs="Times New Roman"/>
          <w:sz w:val="24"/>
          <w:szCs w:val="24"/>
          <w:lang w:val="en-GB"/>
        </w:rPr>
        <w:t xml:space="preserve">higher </w:t>
      </w:r>
      <w:r w:rsidR="00B96307" w:rsidRPr="009C40D2">
        <w:rPr>
          <w:rFonts w:ascii="Times New Roman" w:eastAsiaTheme="minorEastAsia" w:hAnsi="Times New Roman" w:cs="Times New Roman"/>
          <w:sz w:val="24"/>
          <w:szCs w:val="24"/>
          <w:lang w:val="en-GB"/>
        </w:rPr>
        <w:t xml:space="preserve">values </w:t>
      </w:r>
      <w:r w:rsidR="007D3BFD" w:rsidRPr="009C40D2">
        <w:rPr>
          <w:rFonts w:ascii="Times New Roman" w:eastAsiaTheme="minorEastAsia" w:hAnsi="Times New Roman" w:cs="Times New Roman"/>
          <w:sz w:val="24"/>
          <w:szCs w:val="24"/>
          <w:lang w:val="en-GB"/>
        </w:rPr>
        <w:t>indicating</w:t>
      </w:r>
      <w:r w:rsidR="00B96307" w:rsidRPr="009C40D2">
        <w:rPr>
          <w:rFonts w:ascii="Times New Roman" w:eastAsiaTheme="minorEastAsia" w:hAnsi="Times New Roman" w:cs="Times New Roman"/>
          <w:sz w:val="24"/>
          <w:szCs w:val="24"/>
          <w:lang w:val="en-GB"/>
        </w:rPr>
        <w:t xml:space="preserve"> that mo</w:t>
      </w:r>
      <w:r w:rsidR="007D3BFD" w:rsidRPr="009C40D2">
        <w:rPr>
          <w:rFonts w:ascii="Times New Roman" w:eastAsiaTheme="minorEastAsia" w:hAnsi="Times New Roman" w:cs="Times New Roman"/>
          <w:sz w:val="24"/>
          <w:szCs w:val="24"/>
          <w:lang w:val="en-GB"/>
        </w:rPr>
        <w:t>re</w:t>
      </w:r>
      <w:r w:rsidR="00B96307" w:rsidRPr="009C40D2">
        <w:rPr>
          <w:rFonts w:ascii="Times New Roman" w:eastAsiaTheme="minorEastAsia" w:hAnsi="Times New Roman" w:cs="Times New Roman"/>
          <w:sz w:val="24"/>
          <w:szCs w:val="24"/>
          <w:lang w:val="en-GB"/>
        </w:rPr>
        <w:t xml:space="preserve"> of the variance is explained by between-individual differences.</w:t>
      </w:r>
    </w:p>
    <w:p w14:paraId="0F268331" w14:textId="4288FA6A" w:rsidR="004E02A2" w:rsidRPr="009C40D2" w:rsidRDefault="007D3BFD" w:rsidP="00B03F1B">
      <w:pPr>
        <w:widowControl w:val="0"/>
        <w:autoSpaceDE w:val="0"/>
        <w:autoSpaceDN w:val="0"/>
        <w:adjustRightInd w:val="0"/>
        <w:spacing w:after="0" w:line="480" w:lineRule="auto"/>
        <w:ind w:firstLine="567"/>
        <w:jc w:val="both"/>
        <w:rPr>
          <w:rFonts w:ascii="Times New Roman" w:eastAsiaTheme="minorEastAsia" w:hAnsi="Times New Roman" w:cs="Times New Roman"/>
          <w:sz w:val="24"/>
          <w:szCs w:val="24"/>
          <w:lang w:val="en-GB"/>
        </w:rPr>
      </w:pPr>
      <w:r w:rsidRPr="009C40D2">
        <w:rPr>
          <w:rFonts w:ascii="Times New Roman" w:eastAsiaTheme="minorEastAsia" w:hAnsi="Times New Roman" w:cs="Times New Roman"/>
          <w:sz w:val="24"/>
          <w:szCs w:val="24"/>
          <w:lang w:val="en-GB"/>
        </w:rPr>
        <w:t>Throughout the results,</w:t>
      </w:r>
      <w:r w:rsidR="00B96307" w:rsidRPr="009C40D2">
        <w:rPr>
          <w:rFonts w:ascii="Times New Roman" w:eastAsiaTheme="minorEastAsia" w:hAnsi="Times New Roman" w:cs="Times New Roman"/>
          <w:sz w:val="24"/>
          <w:szCs w:val="24"/>
          <w:lang w:val="en-GB"/>
        </w:rPr>
        <w:t xml:space="preserve"> </w:t>
      </w:r>
      <w:r w:rsidRPr="009C40D2">
        <w:rPr>
          <w:rFonts w:ascii="Times New Roman" w:eastAsiaTheme="minorEastAsia" w:hAnsi="Times New Roman" w:cs="Times New Roman"/>
          <w:sz w:val="24"/>
          <w:szCs w:val="24"/>
          <w:lang w:val="en-GB"/>
        </w:rPr>
        <w:t>a</w:t>
      </w:r>
      <w:r w:rsidR="00535D51" w:rsidRPr="009C40D2">
        <w:rPr>
          <w:rFonts w:ascii="Times New Roman" w:eastAsiaTheme="minorEastAsia" w:hAnsi="Times New Roman" w:cs="Times New Roman"/>
          <w:sz w:val="24"/>
          <w:szCs w:val="24"/>
          <w:lang w:val="en-GB"/>
        </w:rPr>
        <w:t>ll values</w:t>
      </w:r>
      <w:r w:rsidR="00B96307" w:rsidRPr="009C40D2">
        <w:rPr>
          <w:rFonts w:ascii="Times New Roman" w:eastAsiaTheme="minorEastAsia" w:hAnsi="Times New Roman" w:cs="Times New Roman"/>
          <w:sz w:val="24"/>
          <w:szCs w:val="24"/>
          <w:lang w:val="en-GB"/>
        </w:rPr>
        <w:t xml:space="preserve"> are </w:t>
      </w:r>
      <w:r w:rsidRPr="009C40D2">
        <w:rPr>
          <w:rFonts w:ascii="Times New Roman" w:eastAsiaTheme="minorEastAsia" w:hAnsi="Times New Roman" w:cs="Times New Roman"/>
          <w:sz w:val="24"/>
          <w:szCs w:val="24"/>
          <w:lang w:val="en-GB"/>
        </w:rPr>
        <w:t xml:space="preserve">presented as the </w:t>
      </w:r>
      <w:r w:rsidR="00B96307" w:rsidRPr="009C40D2">
        <w:rPr>
          <w:rFonts w:ascii="Times New Roman" w:eastAsiaTheme="minorEastAsia" w:hAnsi="Times New Roman" w:cs="Times New Roman"/>
          <w:sz w:val="24"/>
          <w:szCs w:val="24"/>
          <w:lang w:val="en-GB"/>
        </w:rPr>
        <w:t>mean ± SD</w:t>
      </w:r>
      <w:r w:rsidR="00535D51" w:rsidRPr="009C40D2">
        <w:rPr>
          <w:rFonts w:ascii="Times New Roman" w:eastAsiaTheme="minorEastAsia" w:hAnsi="Times New Roman" w:cs="Times New Roman"/>
          <w:sz w:val="24"/>
          <w:szCs w:val="24"/>
          <w:lang w:val="en-GB"/>
        </w:rPr>
        <w:t xml:space="preserve"> unless </w:t>
      </w:r>
      <w:r w:rsidR="00535D51" w:rsidRPr="009C40D2">
        <w:rPr>
          <w:rFonts w:ascii="Times New Roman" w:eastAsiaTheme="minorEastAsia" w:hAnsi="Times New Roman" w:cs="Times New Roman"/>
          <w:sz w:val="24"/>
          <w:szCs w:val="24"/>
          <w:lang w:val="en-GB"/>
        </w:rPr>
        <w:lastRenderedPageBreak/>
        <w:t>otherwise stated</w:t>
      </w:r>
      <w:r w:rsidR="00B96307" w:rsidRPr="009C40D2">
        <w:rPr>
          <w:rFonts w:ascii="Times New Roman" w:eastAsiaTheme="minorEastAsia" w:hAnsi="Times New Roman" w:cs="Times New Roman"/>
          <w:sz w:val="24"/>
          <w:szCs w:val="24"/>
          <w:lang w:val="en-GB"/>
        </w:rPr>
        <w:t>.</w:t>
      </w:r>
      <w:r w:rsidR="003F6FD9" w:rsidRPr="009C40D2">
        <w:rPr>
          <w:rFonts w:ascii="Times New Roman" w:eastAsiaTheme="minorEastAsia" w:hAnsi="Times New Roman" w:cs="Times New Roman"/>
          <w:sz w:val="24"/>
          <w:szCs w:val="24"/>
          <w:lang w:val="en-GB"/>
        </w:rPr>
        <w:t xml:space="preserve"> </w:t>
      </w:r>
      <w:r w:rsidR="004E02A2" w:rsidRPr="009C40D2">
        <w:rPr>
          <w:rFonts w:ascii="Times New Roman" w:eastAsiaTheme="minorEastAsia" w:hAnsi="Times New Roman" w:cs="Times New Roman"/>
          <w:sz w:val="24"/>
          <w:szCs w:val="24"/>
          <w:lang w:val="en-GB"/>
        </w:rPr>
        <w:t>All statistical analyses were carried out in R (Version 3.01)</w:t>
      </w:r>
      <w:r w:rsidR="007008D8" w:rsidRPr="009C40D2">
        <w:rPr>
          <w:rFonts w:ascii="Times New Roman" w:eastAsiaTheme="minorEastAsia" w:hAnsi="Times New Roman" w:cs="Times New Roman"/>
          <w:sz w:val="24"/>
          <w:szCs w:val="24"/>
          <w:lang w:val="en-GB"/>
        </w:rPr>
        <w:t xml:space="preserve"> </w:t>
      </w:r>
      <w:r w:rsidR="007008D8"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&lt;citation&gt;&lt;uuid&gt;0DFD9679-5C0F-4B39-92AB-659857878699&lt;/uuid&gt;&lt;priority&gt;0&lt;/priority&gt;&lt;publications&gt;&lt;publication&gt;&lt;type&gt;400&lt;/type&gt;&lt;publication_date&gt;99201400001200000000200000&lt;/publication_date&gt;&lt;title&gt;R: A language and environment for statistical computing&lt;/title&gt;&lt;url&gt; http://www.R-project.org/&lt;/url&gt;&lt;subtype&gt;400&lt;/subtype&gt;&lt;uuid&gt;4F1A5DCF-E380-4731-ABF5-F8C0E0CEF3DF&lt;/uuid&gt;&lt;authors&gt;&lt;author&gt;&lt;lastName&gt;R Core Team&lt;/lastName&gt;&lt;/author&gt;&lt;/authors&gt;&lt;/publication&gt;&lt;/publications&gt;&lt;cites&gt;&lt;/cites&gt;&lt;/citation&gt;</w:instrText>
      </w:r>
      <w:r w:rsidR="007008D8"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(R Core Team 2014)</w:t>
      </w:r>
      <w:r w:rsidR="007008D8" w:rsidRPr="009C40D2">
        <w:rPr>
          <w:rFonts w:ascii="Times New Roman" w:eastAsiaTheme="minorEastAsia" w:hAnsi="Times New Roman" w:cs="Times New Roman"/>
          <w:sz w:val="24"/>
          <w:szCs w:val="24"/>
          <w:lang w:val="en-GB"/>
        </w:rPr>
        <w:fldChar w:fldCharType="end"/>
      </w:r>
      <w:r w:rsidR="004E02A2" w:rsidRPr="009C40D2">
        <w:rPr>
          <w:rFonts w:ascii="Times New Roman" w:eastAsiaTheme="minorEastAsia" w:hAnsi="Times New Roman" w:cs="Times New Roman"/>
          <w:sz w:val="24"/>
          <w:szCs w:val="24"/>
          <w:lang w:val="en-GB"/>
        </w:rPr>
        <w:t>. Response variables were tested for normality (Q-Q plots) and homogeneity (Cleveland dotplots) before each statistical test and transformed when needed</w:t>
      </w:r>
      <w:r w:rsidR="007008D8" w:rsidRPr="009C40D2">
        <w:rPr>
          <w:rFonts w:ascii="Times New Roman" w:eastAsiaTheme="minorEastAsia" w:hAnsi="Times New Roman" w:cs="Times New Roman"/>
          <w:sz w:val="24"/>
          <w:szCs w:val="24"/>
          <w:lang w:val="en-GB"/>
        </w:rPr>
        <w:t xml:space="preserve"> </w:t>
      </w:r>
      <w:r w:rsidR="007008D8"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B2262275-6475-4DBE-BCB3-C7EB5415AE36&lt;/uuid&gt;&lt;priority&gt;0&lt;/priority&gt;&lt;publications&gt;&lt;publication&gt;&lt;volume&gt;1&lt;/volume&gt;&lt;publication_date&gt;99201000001200000000200000&lt;/publication_date&gt;&lt;number&gt;1&lt;/number&gt;&lt;doi&gt;10.1111/j.2041-210X.2009.00001.x&lt;/doi&gt;&lt;startpage&gt;3&lt;/startpage&gt;&lt;title&gt;A protocol for data exploration to avoid common statistical problems&lt;/title&gt;&lt;uuid&gt;DE9F271F-E77E-4BFF-9989-22775CB7F049&lt;/uuid&gt;&lt;subtype&gt;400&lt;/subtype&gt;&lt;endpage&gt;14&lt;/endpage&gt;&lt;type&gt;400&lt;/type&gt;&lt;url&gt;http://onlinelibrary.wiley.com/doi/10.1111/j.2041-210X.2009.00001.x/full&lt;/url&gt;&lt;bundle&gt;&lt;publication&gt;&lt;title&gt;Methods in Ecology and Evolution&lt;/title&gt;&lt;type&gt;-100&lt;/type&gt;&lt;subtype&gt;-100&lt;/subtype&gt;&lt;uuid&gt;9D7CB01F-0D36-4DB8-B106-6107850DB228&lt;/uuid&gt;&lt;/publication&gt;&lt;/bundle&gt;&lt;authors&gt;&lt;author&gt;&lt;firstName&gt;A&lt;/firstName&gt;&lt;middleNames&gt;F&lt;/middleNames&gt;&lt;lastName&gt;Zuur&lt;/lastName&gt;&lt;/author&gt;&lt;author&gt;&lt;firstName&gt;E&lt;/firstName&gt;&lt;middleNames&gt;N&lt;/middleNames&gt;&lt;lastName&gt;Ieno&lt;/lastName&gt;&lt;/author&gt;&lt;author&gt;&lt;firstName&gt;C&lt;/firstName&gt;&lt;middleNames&gt;S&lt;/middleNames&gt;&lt;lastName&gt;Elphick&lt;/lastName&gt;&lt;/author&gt;&lt;/authors&gt;&lt;/publication&gt;&lt;/publications&gt;&lt;cites&gt;&lt;/cites&gt;&lt;/citation&gt;</w:instrText>
      </w:r>
      <w:r w:rsidR="007008D8"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(Zuur, Ieno &amp; Elphick 2010)</w:t>
      </w:r>
      <w:r w:rsidR="007008D8" w:rsidRPr="009C40D2">
        <w:rPr>
          <w:rFonts w:ascii="Times New Roman" w:eastAsiaTheme="minorEastAsia" w:hAnsi="Times New Roman" w:cs="Times New Roman"/>
          <w:sz w:val="24"/>
          <w:szCs w:val="24"/>
          <w:lang w:val="en-GB"/>
        </w:rPr>
        <w:fldChar w:fldCharType="end"/>
      </w:r>
      <w:r w:rsidR="004E02A2" w:rsidRPr="009C40D2">
        <w:rPr>
          <w:rFonts w:ascii="Times New Roman" w:eastAsiaTheme="minorEastAsia" w:hAnsi="Times New Roman" w:cs="Times New Roman"/>
          <w:sz w:val="24"/>
          <w:szCs w:val="24"/>
          <w:lang w:val="en-GB"/>
        </w:rPr>
        <w:t xml:space="preserve">. All analyses were performed </w:t>
      </w:r>
      <w:r w:rsidRPr="009C40D2">
        <w:rPr>
          <w:rFonts w:ascii="Times New Roman" w:eastAsiaTheme="minorEastAsia" w:hAnsi="Times New Roman" w:cs="Times New Roman"/>
          <w:sz w:val="24"/>
          <w:szCs w:val="24"/>
          <w:lang w:val="en-GB"/>
        </w:rPr>
        <w:t>assuming</w:t>
      </w:r>
      <w:r w:rsidR="004E02A2" w:rsidRPr="009C40D2">
        <w:rPr>
          <w:rFonts w:ascii="Times New Roman" w:eastAsiaTheme="minorEastAsia" w:hAnsi="Times New Roman" w:cs="Times New Roman"/>
          <w:sz w:val="24"/>
          <w:szCs w:val="24"/>
          <w:lang w:val="en-GB"/>
        </w:rPr>
        <w:t xml:space="preserve"> a significance level of P&lt; 0.05. </w:t>
      </w:r>
    </w:p>
    <w:p w14:paraId="538398D6" w14:textId="77777777" w:rsidR="00C159F8" w:rsidRPr="009C40D2" w:rsidRDefault="00C159F8" w:rsidP="00B03F1B">
      <w:pPr>
        <w:spacing w:after="0" w:line="480" w:lineRule="auto"/>
        <w:jc w:val="both"/>
        <w:rPr>
          <w:rFonts w:ascii="Times New Roman" w:hAnsi="Times New Roman" w:cs="Times New Roman"/>
          <w:sz w:val="24"/>
          <w:szCs w:val="24"/>
          <w:lang w:val="en-GB"/>
        </w:rPr>
      </w:pPr>
    </w:p>
    <w:p w14:paraId="7A8B1FC2" w14:textId="77777777" w:rsidR="00045BF9" w:rsidRPr="009C40D2" w:rsidRDefault="00045BF9" w:rsidP="00B03F1B">
      <w:pPr>
        <w:spacing w:after="0" w:line="480" w:lineRule="auto"/>
        <w:jc w:val="both"/>
        <w:rPr>
          <w:rFonts w:ascii="Times New Roman" w:hAnsi="Times New Roman" w:cs="Times New Roman"/>
          <w:sz w:val="24"/>
          <w:szCs w:val="24"/>
          <w:lang w:val="en-GB"/>
        </w:rPr>
      </w:pPr>
    </w:p>
    <w:p w14:paraId="464E4365" w14:textId="77777777" w:rsidR="00C159F8" w:rsidRPr="009C40D2" w:rsidRDefault="00045BF9"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t>RESULTS</w:t>
      </w:r>
    </w:p>
    <w:p w14:paraId="437C6583" w14:textId="258654EF" w:rsidR="00C159F8" w:rsidRPr="009C40D2" w:rsidRDefault="00C535DF" w:rsidP="0072529B">
      <w:pPr>
        <w:spacing w:after="0" w:line="480" w:lineRule="auto"/>
        <w:ind w:firstLine="720"/>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We tracked 5</w:t>
      </w:r>
      <w:r w:rsidR="009A7B42" w:rsidRPr="009C40D2">
        <w:rPr>
          <w:rFonts w:ascii="Times New Roman" w:hAnsi="Times New Roman" w:cs="Times New Roman"/>
          <w:sz w:val="24"/>
          <w:szCs w:val="24"/>
          <w:lang w:val="en-GB"/>
        </w:rPr>
        <w:t xml:space="preserve">4 trips from </w:t>
      </w:r>
      <w:r w:rsidR="00FD7773" w:rsidRPr="009C40D2">
        <w:rPr>
          <w:rFonts w:ascii="Times New Roman" w:hAnsi="Times New Roman" w:cs="Times New Roman"/>
          <w:sz w:val="24"/>
          <w:szCs w:val="24"/>
          <w:lang w:val="en-GB"/>
        </w:rPr>
        <w:t>2</w:t>
      </w:r>
      <w:r w:rsidR="00D43DDA" w:rsidRPr="009C40D2">
        <w:rPr>
          <w:rFonts w:ascii="Times New Roman" w:hAnsi="Times New Roman" w:cs="Times New Roman"/>
          <w:sz w:val="24"/>
          <w:szCs w:val="24"/>
          <w:lang w:val="en-GB"/>
        </w:rPr>
        <w:t>6</w:t>
      </w:r>
      <w:r w:rsidR="00FD7773" w:rsidRPr="009C40D2">
        <w:rPr>
          <w:rFonts w:ascii="Times New Roman" w:hAnsi="Times New Roman" w:cs="Times New Roman"/>
          <w:sz w:val="24"/>
          <w:szCs w:val="24"/>
          <w:lang w:val="en-GB"/>
        </w:rPr>
        <w:t xml:space="preserve"> </w:t>
      </w:r>
      <w:r w:rsidR="009A7B42" w:rsidRPr="009C40D2">
        <w:rPr>
          <w:rFonts w:ascii="Times New Roman" w:hAnsi="Times New Roman" w:cs="Times New Roman"/>
          <w:sz w:val="24"/>
          <w:szCs w:val="24"/>
          <w:lang w:val="en-GB"/>
        </w:rPr>
        <w:t>individuals</w:t>
      </w:r>
      <w:r w:rsidR="00866930" w:rsidRPr="009C40D2">
        <w:rPr>
          <w:rFonts w:ascii="Times New Roman" w:hAnsi="Times New Roman" w:cs="Times New Roman"/>
          <w:sz w:val="24"/>
          <w:szCs w:val="24"/>
          <w:lang w:val="en-GB"/>
        </w:rPr>
        <w:t>, each</w:t>
      </w:r>
      <w:r w:rsidR="009A7B42" w:rsidRPr="009C40D2">
        <w:rPr>
          <w:rFonts w:ascii="Times New Roman" w:hAnsi="Times New Roman" w:cs="Times New Roman"/>
          <w:sz w:val="24"/>
          <w:szCs w:val="24"/>
          <w:lang w:val="en-GB"/>
        </w:rPr>
        <w:t xml:space="preserve"> for 2-3 </w:t>
      </w:r>
      <w:r w:rsidR="005E3CCD" w:rsidRPr="009C40D2">
        <w:rPr>
          <w:rFonts w:ascii="Times New Roman" w:hAnsi="Times New Roman" w:cs="Times New Roman"/>
          <w:sz w:val="24"/>
          <w:szCs w:val="24"/>
          <w:lang w:val="en-GB"/>
        </w:rPr>
        <w:t xml:space="preserve">successive </w:t>
      </w:r>
      <w:r w:rsidR="009A7B42" w:rsidRPr="009C40D2">
        <w:rPr>
          <w:rFonts w:ascii="Times New Roman" w:hAnsi="Times New Roman" w:cs="Times New Roman"/>
          <w:sz w:val="24"/>
          <w:szCs w:val="24"/>
          <w:lang w:val="en-GB"/>
        </w:rPr>
        <w:t>years (Table I</w:t>
      </w:r>
      <w:r w:rsidR="004E256E" w:rsidRPr="009C40D2">
        <w:rPr>
          <w:rFonts w:ascii="Times New Roman" w:hAnsi="Times New Roman" w:cs="Times New Roman"/>
          <w:sz w:val="24"/>
          <w:szCs w:val="24"/>
          <w:lang w:val="en-GB"/>
        </w:rPr>
        <w:t xml:space="preserve">, </w:t>
      </w:r>
      <w:r w:rsidR="008F0897" w:rsidRPr="009C40D2">
        <w:rPr>
          <w:rFonts w:ascii="Times New Roman" w:hAnsi="Times New Roman" w:cs="Times New Roman"/>
          <w:sz w:val="24"/>
          <w:szCs w:val="24"/>
          <w:lang w:val="en-GB"/>
        </w:rPr>
        <w:t>Fig. 1</w:t>
      </w:r>
      <w:r w:rsidR="009A7B42" w:rsidRPr="009C40D2">
        <w:rPr>
          <w:rFonts w:ascii="Times New Roman" w:hAnsi="Times New Roman" w:cs="Times New Roman"/>
          <w:sz w:val="24"/>
          <w:szCs w:val="24"/>
          <w:lang w:val="en-GB"/>
        </w:rPr>
        <w:t xml:space="preserve">). </w:t>
      </w:r>
      <w:r w:rsidR="006511FF" w:rsidRPr="009C40D2">
        <w:rPr>
          <w:rFonts w:ascii="Times New Roman" w:hAnsi="Times New Roman" w:cs="Times New Roman"/>
          <w:sz w:val="24"/>
          <w:szCs w:val="24"/>
          <w:lang w:val="en-GB"/>
        </w:rPr>
        <w:t xml:space="preserve">Birds visited </w:t>
      </w:r>
      <w:r w:rsidR="00866930" w:rsidRPr="009C40D2">
        <w:rPr>
          <w:rFonts w:ascii="Times New Roman" w:hAnsi="Times New Roman" w:cs="Times New Roman"/>
          <w:sz w:val="24"/>
          <w:szCs w:val="24"/>
          <w:lang w:val="en-GB"/>
        </w:rPr>
        <w:t xml:space="preserve">the same </w:t>
      </w:r>
      <w:r w:rsidR="002A7C36" w:rsidRPr="009C40D2">
        <w:rPr>
          <w:rFonts w:ascii="Times New Roman" w:hAnsi="Times New Roman" w:cs="Times New Roman"/>
          <w:sz w:val="24"/>
          <w:szCs w:val="24"/>
          <w:lang w:val="en-GB"/>
        </w:rPr>
        <w:t>5 main non</w:t>
      </w:r>
      <w:r w:rsidR="00866930" w:rsidRPr="009C40D2">
        <w:rPr>
          <w:rFonts w:ascii="Times New Roman" w:hAnsi="Times New Roman" w:cs="Times New Roman"/>
          <w:sz w:val="24"/>
          <w:szCs w:val="24"/>
          <w:lang w:val="en-GB"/>
        </w:rPr>
        <w:t>-</w:t>
      </w:r>
      <w:r w:rsidR="002A7C36" w:rsidRPr="009C40D2">
        <w:rPr>
          <w:rFonts w:ascii="Times New Roman" w:hAnsi="Times New Roman" w:cs="Times New Roman"/>
          <w:sz w:val="24"/>
          <w:szCs w:val="24"/>
          <w:lang w:val="en-GB"/>
        </w:rPr>
        <w:t xml:space="preserve">breeding </w:t>
      </w:r>
      <w:r w:rsidR="000C0071" w:rsidRPr="009C40D2">
        <w:rPr>
          <w:rFonts w:ascii="Times New Roman" w:hAnsi="Times New Roman" w:cs="Times New Roman"/>
          <w:sz w:val="24"/>
          <w:szCs w:val="24"/>
          <w:lang w:val="en-GB"/>
        </w:rPr>
        <w:t xml:space="preserve">areas </w:t>
      </w:r>
      <w:r w:rsidR="00866930" w:rsidRPr="009C40D2">
        <w:rPr>
          <w:rFonts w:ascii="Times New Roman" w:hAnsi="Times New Roman" w:cs="Times New Roman"/>
          <w:sz w:val="24"/>
          <w:szCs w:val="24"/>
          <w:lang w:val="en-GB"/>
        </w:rPr>
        <w:t xml:space="preserve">identified in </w:t>
      </w:r>
      <w:r w:rsidR="006511FF" w:rsidRPr="009C40D2">
        <w:rPr>
          <w:rFonts w:ascii="Times New Roman" w:hAnsi="Times New Roman" w:cs="Times New Roman"/>
          <w:sz w:val="24"/>
          <w:szCs w:val="24"/>
          <w:lang w:val="en-GB"/>
        </w:rPr>
        <w:t xml:space="preserve">Ramírez </w:t>
      </w:r>
      <w:r w:rsidR="00737638" w:rsidRPr="009C40D2">
        <w:rPr>
          <w:rFonts w:ascii="Times New Roman" w:eastAsiaTheme="minorEastAsia" w:hAnsi="Times New Roman" w:cs="Times New Roman"/>
          <w:i/>
          <w:sz w:val="24"/>
          <w:szCs w:val="24"/>
          <w:lang w:val="en-GB"/>
        </w:rPr>
        <w:t>et</w:t>
      </w:r>
      <w:r w:rsidR="00737638" w:rsidRPr="009C40D2">
        <w:rPr>
          <w:rFonts w:ascii="Times New Roman" w:eastAsiaTheme="minorEastAsia" w:hAnsi="Times New Roman" w:cs="Times New Roman"/>
          <w:sz w:val="24"/>
          <w:szCs w:val="24"/>
          <w:lang w:val="en-GB"/>
        </w:rPr>
        <w:t xml:space="preserve"> </w:t>
      </w:r>
      <w:r w:rsidR="00737638" w:rsidRPr="009C40D2">
        <w:rPr>
          <w:rFonts w:ascii="Times New Roman" w:eastAsiaTheme="minorEastAsia" w:hAnsi="Times New Roman" w:cs="Times New Roman"/>
          <w:i/>
          <w:sz w:val="24"/>
          <w:szCs w:val="24"/>
          <w:lang w:val="en-GB"/>
        </w:rPr>
        <w:t>al</w:t>
      </w:r>
      <w:r w:rsidR="00737638" w:rsidRPr="009C40D2">
        <w:rPr>
          <w:rFonts w:ascii="Times New Roman" w:eastAsiaTheme="minorEastAsia" w:hAnsi="Times New Roman" w:cs="Times New Roman"/>
          <w:sz w:val="24"/>
          <w:szCs w:val="24"/>
          <w:lang w:val="en-GB"/>
        </w:rPr>
        <w:t>.</w:t>
      </w:r>
      <w:r w:rsidR="00737638" w:rsidRPr="009C40D2">
        <w:rPr>
          <w:rFonts w:ascii="Times New Roman" w:hAnsi="Times New Roman" w:cs="Times New Roman"/>
          <w:sz w:val="24"/>
          <w:szCs w:val="24"/>
          <w:lang w:val="en-GB"/>
        </w:rPr>
        <w:t xml:space="preserve"> </w:t>
      </w:r>
      <w:r w:rsidR="00866930" w:rsidRPr="009C40D2">
        <w:rPr>
          <w:rFonts w:ascii="Times New Roman" w:hAnsi="Times New Roman" w:cs="Times New Roman"/>
          <w:sz w:val="24"/>
          <w:szCs w:val="24"/>
          <w:lang w:val="en-GB"/>
        </w:rPr>
        <w:t>(</w:t>
      </w:r>
      <w:r w:rsidR="006511FF" w:rsidRPr="009C40D2">
        <w:rPr>
          <w:rFonts w:ascii="Times New Roman" w:hAnsi="Times New Roman" w:cs="Times New Roman"/>
          <w:sz w:val="24"/>
          <w:szCs w:val="24"/>
          <w:lang w:val="en-GB"/>
        </w:rPr>
        <w:t>2013)</w:t>
      </w:r>
      <w:r w:rsidR="002A7C36" w:rsidRPr="009C40D2">
        <w:rPr>
          <w:rFonts w:ascii="Times New Roman" w:hAnsi="Times New Roman" w:cs="Times New Roman"/>
          <w:sz w:val="24"/>
          <w:szCs w:val="24"/>
          <w:lang w:val="en-GB"/>
        </w:rPr>
        <w:t xml:space="preserve">: </w:t>
      </w:r>
      <w:r w:rsidR="00446639" w:rsidRPr="009C40D2">
        <w:rPr>
          <w:rFonts w:ascii="Times New Roman" w:hAnsi="Times New Roman" w:cs="Times New Roman"/>
          <w:sz w:val="24"/>
          <w:szCs w:val="24"/>
          <w:lang w:val="en-GB"/>
        </w:rPr>
        <w:t xml:space="preserve">Gulf Stream Current (GSC, N = 8 tracks), North Equatorial Current (NEC, N = 12), North Brazil Current (NBC, N = 15), South Brazil Current (SBC, N = 11) and </w:t>
      </w:r>
      <w:r w:rsidR="00866930" w:rsidRPr="009C40D2">
        <w:rPr>
          <w:rFonts w:ascii="Times New Roman" w:hAnsi="Times New Roman" w:cs="Times New Roman"/>
          <w:sz w:val="24"/>
          <w:szCs w:val="24"/>
          <w:lang w:val="en-GB"/>
        </w:rPr>
        <w:t>c</w:t>
      </w:r>
      <w:r w:rsidR="00446639" w:rsidRPr="009C40D2">
        <w:rPr>
          <w:rFonts w:ascii="Times New Roman" w:hAnsi="Times New Roman" w:cs="Times New Roman"/>
          <w:sz w:val="24"/>
          <w:szCs w:val="24"/>
          <w:lang w:val="en-GB"/>
        </w:rPr>
        <w:t>entr</w:t>
      </w:r>
      <w:r w:rsidR="00D02F54" w:rsidRPr="009C40D2">
        <w:rPr>
          <w:rFonts w:ascii="Times New Roman" w:hAnsi="Times New Roman" w:cs="Times New Roman"/>
          <w:sz w:val="24"/>
          <w:szCs w:val="24"/>
          <w:lang w:val="en-GB"/>
        </w:rPr>
        <w:t>al South Atlantic (CSA, N = 8).</w:t>
      </w:r>
      <w:r w:rsidR="00D04BF6" w:rsidRPr="009C40D2">
        <w:rPr>
          <w:rFonts w:ascii="Times New Roman" w:hAnsi="Times New Roman" w:cs="Times New Roman"/>
          <w:sz w:val="24"/>
          <w:szCs w:val="24"/>
          <w:lang w:val="en-GB"/>
        </w:rPr>
        <w:t xml:space="preserve"> </w:t>
      </w:r>
      <w:r w:rsidR="00866930" w:rsidRPr="009C40D2">
        <w:rPr>
          <w:rFonts w:ascii="Times New Roman" w:hAnsi="Times New Roman" w:cs="Times New Roman"/>
          <w:sz w:val="24"/>
          <w:szCs w:val="24"/>
          <w:lang w:val="en-GB"/>
        </w:rPr>
        <w:t>No</w:t>
      </w:r>
      <w:r w:rsidR="00D04BF6" w:rsidRPr="009C40D2">
        <w:rPr>
          <w:rFonts w:ascii="Times New Roman" w:hAnsi="Times New Roman" w:cs="Times New Roman"/>
          <w:sz w:val="24"/>
          <w:szCs w:val="24"/>
          <w:lang w:val="en-GB"/>
        </w:rPr>
        <w:t xml:space="preserve"> tracked individual </w:t>
      </w:r>
      <w:r w:rsidR="00866930" w:rsidRPr="009C40D2">
        <w:rPr>
          <w:rFonts w:ascii="Times New Roman" w:hAnsi="Times New Roman" w:cs="Times New Roman"/>
          <w:sz w:val="24"/>
          <w:szCs w:val="24"/>
          <w:lang w:val="en-GB"/>
        </w:rPr>
        <w:t>switched its</w:t>
      </w:r>
      <w:r w:rsidR="00D04BF6" w:rsidRPr="009C40D2">
        <w:rPr>
          <w:rFonts w:ascii="Times New Roman" w:hAnsi="Times New Roman" w:cs="Times New Roman"/>
          <w:sz w:val="24"/>
          <w:szCs w:val="24"/>
          <w:lang w:val="en-GB"/>
        </w:rPr>
        <w:t xml:space="preserve"> </w:t>
      </w:r>
      <w:r w:rsidR="00AF13CF" w:rsidRPr="009C40D2">
        <w:rPr>
          <w:rFonts w:ascii="Times New Roman" w:hAnsi="Times New Roman" w:cs="Times New Roman"/>
          <w:sz w:val="24"/>
          <w:szCs w:val="24"/>
          <w:lang w:val="en-GB"/>
        </w:rPr>
        <w:t>non-breed</w:t>
      </w:r>
      <w:r w:rsidR="00D04BF6" w:rsidRPr="009C40D2">
        <w:rPr>
          <w:rFonts w:ascii="Times New Roman" w:hAnsi="Times New Roman" w:cs="Times New Roman"/>
          <w:sz w:val="24"/>
          <w:szCs w:val="24"/>
          <w:lang w:val="en-GB"/>
        </w:rPr>
        <w:t xml:space="preserve">ing area </w:t>
      </w:r>
      <w:r w:rsidR="00866930" w:rsidRPr="009C40D2">
        <w:rPr>
          <w:rFonts w:ascii="Times New Roman" w:hAnsi="Times New Roman" w:cs="Times New Roman"/>
          <w:sz w:val="24"/>
          <w:szCs w:val="24"/>
          <w:lang w:val="en-GB"/>
        </w:rPr>
        <w:t>between</w:t>
      </w:r>
      <w:r w:rsidR="00D04BF6" w:rsidRPr="009C40D2">
        <w:rPr>
          <w:rFonts w:ascii="Times New Roman" w:hAnsi="Times New Roman" w:cs="Times New Roman"/>
          <w:sz w:val="24"/>
          <w:szCs w:val="24"/>
          <w:lang w:val="en-GB"/>
        </w:rPr>
        <w:t xml:space="preserve"> years</w:t>
      </w:r>
      <w:r w:rsidR="0010775B" w:rsidRPr="009C40D2">
        <w:rPr>
          <w:rFonts w:ascii="Times New Roman" w:hAnsi="Times New Roman" w:cs="Times New Roman"/>
          <w:sz w:val="24"/>
          <w:szCs w:val="24"/>
          <w:lang w:val="en-GB"/>
        </w:rPr>
        <w:t xml:space="preserve"> </w:t>
      </w:r>
      <w:r w:rsidR="00D04BF6" w:rsidRPr="009C40D2">
        <w:rPr>
          <w:rFonts w:ascii="Times New Roman" w:hAnsi="Times New Roman" w:cs="Times New Roman"/>
          <w:sz w:val="24"/>
          <w:szCs w:val="24"/>
          <w:lang w:val="en-GB"/>
        </w:rPr>
        <w:t xml:space="preserve">(Fig. </w:t>
      </w:r>
      <w:r w:rsidR="008F0897" w:rsidRPr="009C40D2">
        <w:rPr>
          <w:rFonts w:ascii="Times New Roman" w:hAnsi="Times New Roman" w:cs="Times New Roman"/>
          <w:sz w:val="24"/>
          <w:szCs w:val="24"/>
          <w:lang w:val="en-GB"/>
        </w:rPr>
        <w:t>2</w:t>
      </w:r>
      <w:r w:rsidR="00D04BF6" w:rsidRPr="009C40D2">
        <w:rPr>
          <w:rFonts w:ascii="Times New Roman" w:hAnsi="Times New Roman" w:cs="Times New Roman"/>
          <w:sz w:val="24"/>
          <w:szCs w:val="24"/>
          <w:lang w:val="en-GB"/>
        </w:rPr>
        <w:t>)</w:t>
      </w:r>
    </w:p>
    <w:p w14:paraId="164F3B0B" w14:textId="77777777" w:rsidR="004423B6" w:rsidRPr="009C40D2" w:rsidRDefault="004423B6" w:rsidP="00B03F1B">
      <w:pPr>
        <w:spacing w:after="0" w:line="480" w:lineRule="auto"/>
        <w:ind w:firstLine="567"/>
        <w:jc w:val="both"/>
        <w:rPr>
          <w:rFonts w:ascii="Times New Roman" w:hAnsi="Times New Roman" w:cs="Times New Roman"/>
          <w:sz w:val="24"/>
          <w:szCs w:val="24"/>
          <w:lang w:val="en-GB"/>
        </w:rPr>
      </w:pPr>
    </w:p>
    <w:p w14:paraId="7898D069" w14:textId="77777777" w:rsidR="00C159F8" w:rsidRPr="009C40D2" w:rsidRDefault="00737995" w:rsidP="00B03F1B">
      <w:pPr>
        <w:spacing w:after="0" w:line="480" w:lineRule="auto"/>
        <w:jc w:val="both"/>
        <w:rPr>
          <w:rFonts w:ascii="Times New Roman" w:hAnsi="Times New Roman" w:cs="Times New Roman"/>
          <w:b/>
          <w:i/>
          <w:sz w:val="24"/>
          <w:szCs w:val="24"/>
          <w:lang w:val="en-GB"/>
        </w:rPr>
      </w:pPr>
      <w:r w:rsidRPr="009C40D2">
        <w:rPr>
          <w:rFonts w:ascii="Times New Roman" w:hAnsi="Times New Roman" w:cs="Times New Roman"/>
          <w:b/>
          <w:i/>
          <w:sz w:val="24"/>
          <w:szCs w:val="24"/>
          <w:lang w:val="en-GB"/>
        </w:rPr>
        <w:t>Spatial consistency</w:t>
      </w:r>
    </w:p>
    <w:p w14:paraId="19804DEC" w14:textId="484ABFE3" w:rsidR="00C159F8" w:rsidRPr="009C40D2" w:rsidRDefault="00936CF3" w:rsidP="0072529B">
      <w:pPr>
        <w:spacing w:after="0" w:line="480" w:lineRule="auto"/>
        <w:ind w:firstLine="720"/>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During the non-breeding period, </w:t>
      </w:r>
      <w:r w:rsidRPr="0072529B">
        <w:rPr>
          <w:rFonts w:ascii="Times New Roman" w:hAnsi="Times New Roman" w:cs="Times New Roman"/>
          <w:sz w:val="24"/>
          <w:szCs w:val="24"/>
        </w:rPr>
        <w:t>there was a wide range of sites used, but 50% Kernel UD’s overlapped 59-95% between consecutive years in the same individuals.</w:t>
      </w:r>
      <w:r w:rsidRPr="009C40D2">
        <w:rPr>
          <w:rFonts w:ascii="Times New Roman" w:hAnsi="Times New Roman" w:cs="Times New Roman"/>
          <w:sz w:val="24"/>
          <w:szCs w:val="24"/>
          <w:lang w:val="en-GB"/>
        </w:rPr>
        <w:t xml:space="preserve"> </w:t>
      </w:r>
      <w:r w:rsidR="00F63A42" w:rsidRPr="009C40D2">
        <w:rPr>
          <w:rFonts w:ascii="Times New Roman" w:hAnsi="Times New Roman" w:cs="Times New Roman"/>
          <w:sz w:val="24"/>
          <w:szCs w:val="24"/>
          <w:lang w:val="en-GB"/>
        </w:rPr>
        <w:t>The core foraging area</w:t>
      </w:r>
      <w:r w:rsidR="00183C4C" w:rsidRPr="009C40D2">
        <w:rPr>
          <w:rFonts w:ascii="Times New Roman" w:hAnsi="Times New Roman" w:cs="Times New Roman"/>
          <w:sz w:val="24"/>
          <w:szCs w:val="24"/>
          <w:lang w:val="en-GB"/>
        </w:rPr>
        <w:t>s</w:t>
      </w:r>
      <w:r w:rsidR="00F63A42" w:rsidRPr="009C40D2">
        <w:rPr>
          <w:rFonts w:ascii="Times New Roman" w:hAnsi="Times New Roman" w:cs="Times New Roman"/>
          <w:sz w:val="24"/>
          <w:szCs w:val="24"/>
          <w:lang w:val="en-GB"/>
        </w:rPr>
        <w:t xml:space="preserve"> of birds </w:t>
      </w:r>
      <w:r w:rsidR="00183C4C" w:rsidRPr="009C40D2">
        <w:rPr>
          <w:rFonts w:ascii="Times New Roman" w:hAnsi="Times New Roman" w:cs="Times New Roman"/>
          <w:sz w:val="24"/>
          <w:szCs w:val="24"/>
          <w:lang w:val="en-GB"/>
        </w:rPr>
        <w:t xml:space="preserve">that </w:t>
      </w:r>
      <w:r w:rsidR="004E3FEE" w:rsidRPr="009C40D2">
        <w:rPr>
          <w:rFonts w:ascii="Times New Roman" w:hAnsi="Times New Roman" w:cs="Times New Roman"/>
          <w:sz w:val="24"/>
          <w:szCs w:val="24"/>
          <w:lang w:val="en-GB"/>
        </w:rPr>
        <w:t>migrated to</w:t>
      </w:r>
      <w:r w:rsidR="00F63A42" w:rsidRPr="009C40D2">
        <w:rPr>
          <w:rFonts w:ascii="Times New Roman" w:hAnsi="Times New Roman" w:cs="Times New Roman"/>
          <w:sz w:val="24"/>
          <w:szCs w:val="24"/>
          <w:lang w:val="en-GB"/>
        </w:rPr>
        <w:t xml:space="preserve"> </w:t>
      </w:r>
      <w:r w:rsidR="00183C4C" w:rsidRPr="009C40D2">
        <w:rPr>
          <w:rFonts w:ascii="Times New Roman" w:hAnsi="Times New Roman" w:cs="Times New Roman"/>
          <w:sz w:val="24"/>
          <w:szCs w:val="24"/>
          <w:lang w:val="en-GB"/>
        </w:rPr>
        <w:t xml:space="preserve">the </w:t>
      </w:r>
      <w:r w:rsidR="00F63A42" w:rsidRPr="009C40D2">
        <w:rPr>
          <w:rFonts w:ascii="Times New Roman" w:hAnsi="Times New Roman" w:cs="Times New Roman"/>
          <w:sz w:val="24"/>
          <w:szCs w:val="24"/>
          <w:lang w:val="en-GB"/>
        </w:rPr>
        <w:t>GSC and NEC w</w:t>
      </w:r>
      <w:r w:rsidR="00183C4C" w:rsidRPr="009C40D2">
        <w:rPr>
          <w:rFonts w:ascii="Times New Roman" w:hAnsi="Times New Roman" w:cs="Times New Roman"/>
          <w:sz w:val="24"/>
          <w:szCs w:val="24"/>
          <w:lang w:val="en-GB"/>
        </w:rPr>
        <w:t>ere</w:t>
      </w:r>
      <w:r w:rsidR="00F63A42" w:rsidRPr="009C40D2">
        <w:rPr>
          <w:rFonts w:ascii="Times New Roman" w:hAnsi="Times New Roman" w:cs="Times New Roman"/>
          <w:sz w:val="24"/>
          <w:szCs w:val="24"/>
          <w:lang w:val="en-GB"/>
        </w:rPr>
        <w:t xml:space="preserve"> significantly smaller than th</w:t>
      </w:r>
      <w:r w:rsidR="00183C4C" w:rsidRPr="009C40D2">
        <w:rPr>
          <w:rFonts w:ascii="Times New Roman" w:hAnsi="Times New Roman" w:cs="Times New Roman"/>
          <w:sz w:val="24"/>
          <w:szCs w:val="24"/>
          <w:lang w:val="en-GB"/>
        </w:rPr>
        <w:t>ose</w:t>
      </w:r>
      <w:r w:rsidR="00F63A42" w:rsidRPr="009C40D2">
        <w:rPr>
          <w:rFonts w:ascii="Times New Roman" w:hAnsi="Times New Roman" w:cs="Times New Roman"/>
          <w:sz w:val="24"/>
          <w:szCs w:val="24"/>
          <w:lang w:val="en-GB"/>
        </w:rPr>
        <w:t xml:space="preserve"> of birds </w:t>
      </w:r>
      <w:r w:rsidR="00183C4C" w:rsidRPr="009C40D2">
        <w:rPr>
          <w:rFonts w:ascii="Times New Roman" w:hAnsi="Times New Roman" w:cs="Times New Roman"/>
          <w:sz w:val="24"/>
          <w:szCs w:val="24"/>
          <w:lang w:val="en-GB"/>
        </w:rPr>
        <w:t>at the</w:t>
      </w:r>
      <w:r w:rsidR="00F63A42" w:rsidRPr="009C40D2">
        <w:rPr>
          <w:rFonts w:ascii="Times New Roman" w:hAnsi="Times New Roman" w:cs="Times New Roman"/>
          <w:sz w:val="24"/>
          <w:szCs w:val="24"/>
          <w:lang w:val="en-GB"/>
        </w:rPr>
        <w:t xml:space="preserve"> NBC and </w:t>
      </w:r>
      <w:r w:rsidR="003A22F9" w:rsidRPr="009C40D2">
        <w:rPr>
          <w:rFonts w:ascii="Times New Roman" w:hAnsi="Times New Roman" w:cs="Times New Roman"/>
          <w:sz w:val="24"/>
          <w:szCs w:val="24"/>
          <w:lang w:val="en-GB"/>
        </w:rPr>
        <w:t>S</w:t>
      </w:r>
      <w:r w:rsidR="00F827A3" w:rsidRPr="009C40D2">
        <w:rPr>
          <w:rFonts w:ascii="Times New Roman" w:hAnsi="Times New Roman" w:cs="Times New Roman"/>
          <w:sz w:val="24"/>
          <w:szCs w:val="24"/>
          <w:lang w:val="en-GB"/>
        </w:rPr>
        <w:t>BC</w:t>
      </w:r>
      <w:r w:rsidR="00F63A42" w:rsidRPr="009C40D2">
        <w:rPr>
          <w:rFonts w:ascii="Times New Roman" w:hAnsi="Times New Roman" w:cs="Times New Roman"/>
          <w:sz w:val="24"/>
          <w:szCs w:val="24"/>
          <w:lang w:val="en-GB"/>
        </w:rPr>
        <w:t>, which</w:t>
      </w:r>
      <w:r w:rsidR="00183C4C" w:rsidRPr="009C40D2">
        <w:rPr>
          <w:rFonts w:ascii="Times New Roman" w:hAnsi="Times New Roman" w:cs="Times New Roman"/>
          <w:sz w:val="24"/>
          <w:szCs w:val="24"/>
          <w:lang w:val="en-GB"/>
        </w:rPr>
        <w:t xml:space="preserve">, </w:t>
      </w:r>
      <w:r w:rsidR="00F63A42" w:rsidRPr="009C40D2">
        <w:rPr>
          <w:rFonts w:ascii="Times New Roman" w:hAnsi="Times New Roman" w:cs="Times New Roman"/>
          <w:sz w:val="24"/>
          <w:szCs w:val="24"/>
          <w:lang w:val="en-GB"/>
        </w:rPr>
        <w:t>in t</w:t>
      </w:r>
      <w:r w:rsidR="00183C4C" w:rsidRPr="009C40D2">
        <w:rPr>
          <w:rFonts w:ascii="Times New Roman" w:hAnsi="Times New Roman" w:cs="Times New Roman"/>
          <w:sz w:val="24"/>
          <w:szCs w:val="24"/>
          <w:lang w:val="en-GB"/>
        </w:rPr>
        <w:t>urn,</w:t>
      </w:r>
      <w:r w:rsidR="00F63A42" w:rsidRPr="009C40D2">
        <w:rPr>
          <w:rFonts w:ascii="Times New Roman" w:hAnsi="Times New Roman" w:cs="Times New Roman"/>
          <w:sz w:val="24"/>
          <w:szCs w:val="24"/>
          <w:lang w:val="en-GB"/>
        </w:rPr>
        <w:t xml:space="preserve"> w</w:t>
      </w:r>
      <w:r w:rsidR="00183C4C" w:rsidRPr="009C40D2">
        <w:rPr>
          <w:rFonts w:ascii="Times New Roman" w:hAnsi="Times New Roman" w:cs="Times New Roman"/>
          <w:sz w:val="24"/>
          <w:szCs w:val="24"/>
          <w:lang w:val="en-GB"/>
        </w:rPr>
        <w:t>ere</w:t>
      </w:r>
      <w:r w:rsidR="00F63A42" w:rsidRPr="009C40D2">
        <w:rPr>
          <w:rFonts w:ascii="Times New Roman" w:hAnsi="Times New Roman" w:cs="Times New Roman"/>
          <w:sz w:val="24"/>
          <w:szCs w:val="24"/>
          <w:lang w:val="en-GB"/>
        </w:rPr>
        <w:t xml:space="preserve"> smaller than that of birds </w:t>
      </w:r>
      <w:r w:rsidR="00183C4C" w:rsidRPr="009C40D2">
        <w:rPr>
          <w:rFonts w:ascii="Times New Roman" w:hAnsi="Times New Roman" w:cs="Times New Roman"/>
          <w:sz w:val="24"/>
          <w:szCs w:val="24"/>
          <w:lang w:val="en-GB"/>
        </w:rPr>
        <w:t>in the</w:t>
      </w:r>
      <w:r w:rsidR="00F63A42" w:rsidRPr="009C40D2">
        <w:rPr>
          <w:rFonts w:ascii="Times New Roman" w:hAnsi="Times New Roman" w:cs="Times New Roman"/>
          <w:sz w:val="24"/>
          <w:szCs w:val="24"/>
          <w:lang w:val="en-GB"/>
        </w:rPr>
        <w:t xml:space="preserve"> CSA (LMM: F</w:t>
      </w:r>
      <w:r w:rsidR="00F63A42" w:rsidRPr="009C40D2">
        <w:rPr>
          <w:rFonts w:ascii="Times New Roman" w:hAnsi="Times New Roman" w:cs="Times New Roman"/>
          <w:sz w:val="24"/>
          <w:szCs w:val="24"/>
          <w:vertAlign w:val="subscript"/>
          <w:lang w:val="en-GB"/>
        </w:rPr>
        <w:t>4,49</w:t>
      </w:r>
      <w:r w:rsidR="00F63A42" w:rsidRPr="009C40D2">
        <w:rPr>
          <w:rFonts w:ascii="Times New Roman" w:hAnsi="Times New Roman" w:cs="Times New Roman"/>
          <w:sz w:val="24"/>
          <w:szCs w:val="24"/>
          <w:lang w:val="en-GB"/>
        </w:rPr>
        <w:t xml:space="preserve"> = 3.58, P = 0.02; Fig. </w:t>
      </w:r>
      <w:r w:rsidR="008F0897" w:rsidRPr="009C40D2">
        <w:rPr>
          <w:rFonts w:ascii="Times New Roman" w:hAnsi="Times New Roman" w:cs="Times New Roman"/>
          <w:sz w:val="24"/>
          <w:szCs w:val="24"/>
          <w:lang w:val="en-GB"/>
        </w:rPr>
        <w:t xml:space="preserve">2 </w:t>
      </w:r>
      <w:r w:rsidR="00F63A42" w:rsidRPr="009C40D2">
        <w:rPr>
          <w:rFonts w:ascii="Times New Roman" w:hAnsi="Times New Roman" w:cs="Times New Roman"/>
          <w:sz w:val="24"/>
          <w:szCs w:val="24"/>
          <w:lang w:val="en-GB"/>
        </w:rPr>
        <w:t xml:space="preserve">and 2A). </w:t>
      </w:r>
      <w:r w:rsidR="00D53FB4" w:rsidRPr="009C40D2">
        <w:rPr>
          <w:rFonts w:ascii="Times New Roman" w:hAnsi="Times New Roman" w:cs="Times New Roman"/>
          <w:sz w:val="24"/>
          <w:szCs w:val="24"/>
          <w:lang w:val="en-GB"/>
        </w:rPr>
        <w:t xml:space="preserve">The </w:t>
      </w:r>
      <w:r w:rsidR="00183C4C" w:rsidRPr="009C40D2">
        <w:rPr>
          <w:rFonts w:ascii="Times New Roman" w:hAnsi="Times New Roman" w:cs="Times New Roman"/>
          <w:sz w:val="24"/>
          <w:szCs w:val="24"/>
          <w:lang w:val="en-GB"/>
        </w:rPr>
        <w:t xml:space="preserve">degree of </w:t>
      </w:r>
      <w:r w:rsidR="006511FF" w:rsidRPr="009C40D2">
        <w:rPr>
          <w:rFonts w:ascii="Times New Roman" w:hAnsi="Times New Roman" w:cs="Times New Roman"/>
          <w:sz w:val="24"/>
          <w:szCs w:val="24"/>
          <w:lang w:val="en-GB"/>
        </w:rPr>
        <w:t xml:space="preserve">overlap of </w:t>
      </w:r>
      <w:r w:rsidR="00183C4C" w:rsidRPr="009C40D2">
        <w:rPr>
          <w:rFonts w:ascii="Times New Roman" w:hAnsi="Times New Roman" w:cs="Times New Roman"/>
          <w:sz w:val="24"/>
          <w:szCs w:val="24"/>
          <w:lang w:val="en-GB"/>
        </w:rPr>
        <w:t xml:space="preserve">the </w:t>
      </w:r>
      <w:r w:rsidR="00AF13CF" w:rsidRPr="009C40D2">
        <w:rPr>
          <w:rFonts w:ascii="Times New Roman" w:hAnsi="Times New Roman" w:cs="Times New Roman"/>
          <w:sz w:val="24"/>
          <w:szCs w:val="24"/>
          <w:lang w:val="en-GB"/>
        </w:rPr>
        <w:t>non-breed</w:t>
      </w:r>
      <w:r w:rsidR="00D53FB4" w:rsidRPr="009C40D2">
        <w:rPr>
          <w:rFonts w:ascii="Times New Roman" w:hAnsi="Times New Roman" w:cs="Times New Roman"/>
          <w:sz w:val="24"/>
          <w:szCs w:val="24"/>
          <w:lang w:val="en-GB"/>
        </w:rPr>
        <w:t xml:space="preserve">ing range </w:t>
      </w:r>
      <w:r w:rsidR="006511FF" w:rsidRPr="009C40D2">
        <w:rPr>
          <w:rFonts w:ascii="Times New Roman" w:hAnsi="Times New Roman" w:cs="Times New Roman"/>
          <w:sz w:val="24"/>
          <w:szCs w:val="24"/>
          <w:lang w:val="en-GB"/>
        </w:rPr>
        <w:t>over consecutive years in the same individual</w:t>
      </w:r>
      <w:r w:rsidR="00183C4C" w:rsidRPr="009C40D2">
        <w:rPr>
          <w:rFonts w:ascii="Times New Roman" w:hAnsi="Times New Roman" w:cs="Times New Roman"/>
          <w:sz w:val="24"/>
          <w:szCs w:val="24"/>
          <w:lang w:val="en-GB"/>
        </w:rPr>
        <w:t>s</w:t>
      </w:r>
      <w:r w:rsidR="006511FF" w:rsidRPr="009C40D2">
        <w:rPr>
          <w:rFonts w:ascii="Times New Roman" w:hAnsi="Times New Roman" w:cs="Times New Roman"/>
          <w:sz w:val="24"/>
          <w:szCs w:val="24"/>
          <w:lang w:val="en-GB"/>
        </w:rPr>
        <w:t xml:space="preserve"> </w:t>
      </w:r>
      <w:r w:rsidR="00183C4C" w:rsidRPr="009C40D2">
        <w:rPr>
          <w:rFonts w:ascii="Times New Roman" w:hAnsi="Times New Roman" w:cs="Times New Roman"/>
          <w:sz w:val="24"/>
          <w:szCs w:val="24"/>
          <w:lang w:val="en-GB"/>
        </w:rPr>
        <w:t>depended on</w:t>
      </w:r>
      <w:r w:rsidR="00D53FB4" w:rsidRPr="009C40D2">
        <w:rPr>
          <w:rFonts w:ascii="Times New Roman" w:hAnsi="Times New Roman" w:cs="Times New Roman"/>
          <w:sz w:val="24"/>
          <w:szCs w:val="24"/>
          <w:lang w:val="en-GB"/>
        </w:rPr>
        <w:t xml:space="preserve"> </w:t>
      </w:r>
      <w:r w:rsidR="00183C4C" w:rsidRPr="009C40D2">
        <w:rPr>
          <w:rFonts w:ascii="Times New Roman" w:hAnsi="Times New Roman" w:cs="Times New Roman"/>
          <w:sz w:val="24"/>
          <w:szCs w:val="24"/>
          <w:lang w:val="en-GB"/>
        </w:rPr>
        <w:t>the</w:t>
      </w:r>
      <w:r w:rsidR="00D53FB4" w:rsidRPr="009C40D2">
        <w:rPr>
          <w:rFonts w:ascii="Times New Roman" w:hAnsi="Times New Roman" w:cs="Times New Roman"/>
          <w:sz w:val="24"/>
          <w:szCs w:val="24"/>
          <w:lang w:val="en-GB"/>
        </w:rPr>
        <w:t xml:space="preserve"> </w:t>
      </w:r>
      <w:r w:rsidR="00AF13CF" w:rsidRPr="009C40D2">
        <w:rPr>
          <w:rFonts w:ascii="Times New Roman" w:hAnsi="Times New Roman" w:cs="Times New Roman"/>
          <w:sz w:val="24"/>
          <w:szCs w:val="24"/>
          <w:lang w:val="en-GB"/>
        </w:rPr>
        <w:t>non-breed</w:t>
      </w:r>
      <w:r w:rsidR="00D53FB4" w:rsidRPr="009C40D2">
        <w:rPr>
          <w:rFonts w:ascii="Times New Roman" w:hAnsi="Times New Roman" w:cs="Times New Roman"/>
          <w:sz w:val="24"/>
          <w:szCs w:val="24"/>
          <w:lang w:val="en-GB"/>
        </w:rPr>
        <w:t xml:space="preserve">ing </w:t>
      </w:r>
      <w:r w:rsidR="00E76880" w:rsidRPr="009C40D2">
        <w:rPr>
          <w:rFonts w:ascii="Times New Roman" w:hAnsi="Times New Roman" w:cs="Times New Roman"/>
          <w:sz w:val="24"/>
          <w:szCs w:val="24"/>
          <w:lang w:val="en-GB"/>
        </w:rPr>
        <w:t>area used</w:t>
      </w:r>
      <w:r w:rsidR="00D53FB4" w:rsidRPr="009C40D2">
        <w:rPr>
          <w:rFonts w:ascii="Times New Roman" w:hAnsi="Times New Roman" w:cs="Times New Roman"/>
          <w:sz w:val="24"/>
          <w:szCs w:val="24"/>
          <w:lang w:val="en-GB"/>
        </w:rPr>
        <w:t xml:space="preserve">, </w:t>
      </w:r>
      <w:r w:rsidR="00183C4C" w:rsidRPr="009C40D2">
        <w:rPr>
          <w:rFonts w:ascii="Times New Roman" w:hAnsi="Times New Roman" w:cs="Times New Roman"/>
          <w:sz w:val="24"/>
          <w:szCs w:val="24"/>
          <w:lang w:val="en-GB"/>
        </w:rPr>
        <w:t>al</w:t>
      </w:r>
      <w:r w:rsidR="00D53FB4" w:rsidRPr="009C40D2">
        <w:rPr>
          <w:rFonts w:ascii="Times New Roman" w:hAnsi="Times New Roman" w:cs="Times New Roman"/>
          <w:sz w:val="24"/>
          <w:szCs w:val="24"/>
          <w:lang w:val="en-GB"/>
        </w:rPr>
        <w:t xml:space="preserve">though was always </w:t>
      </w:r>
      <w:r w:rsidR="00216C56" w:rsidRPr="009C40D2">
        <w:rPr>
          <w:rFonts w:ascii="Times New Roman" w:hAnsi="Times New Roman" w:cs="Times New Roman"/>
          <w:sz w:val="24"/>
          <w:szCs w:val="24"/>
          <w:lang w:val="en-GB"/>
        </w:rPr>
        <w:t>&gt;</w:t>
      </w:r>
      <w:r w:rsidR="006E034C" w:rsidRPr="009C40D2">
        <w:rPr>
          <w:rFonts w:ascii="Times New Roman" w:hAnsi="Times New Roman" w:cs="Times New Roman"/>
          <w:sz w:val="24"/>
          <w:szCs w:val="24"/>
          <w:lang w:val="en-GB"/>
        </w:rPr>
        <w:t>59 % for th</w:t>
      </w:r>
      <w:r w:rsidR="0008472A" w:rsidRPr="009C40D2">
        <w:rPr>
          <w:rFonts w:ascii="Times New Roman" w:hAnsi="Times New Roman" w:cs="Times New Roman"/>
          <w:sz w:val="24"/>
          <w:szCs w:val="24"/>
          <w:lang w:val="en-GB"/>
        </w:rPr>
        <w:t xml:space="preserve">e </w:t>
      </w:r>
      <w:r w:rsidR="00CA310B" w:rsidRPr="009C40D2">
        <w:rPr>
          <w:rFonts w:ascii="Times New Roman" w:hAnsi="Times New Roman" w:cs="Times New Roman"/>
          <w:sz w:val="24"/>
          <w:szCs w:val="24"/>
          <w:lang w:val="en-GB"/>
        </w:rPr>
        <w:t xml:space="preserve">core foraging area </w:t>
      </w:r>
      <w:r w:rsidR="0049232D" w:rsidRPr="009C40D2">
        <w:rPr>
          <w:rFonts w:ascii="Times New Roman" w:hAnsi="Times New Roman" w:cs="Times New Roman"/>
          <w:sz w:val="24"/>
          <w:szCs w:val="24"/>
          <w:lang w:val="en-GB"/>
        </w:rPr>
        <w:t>(</w:t>
      </w:r>
      <w:r w:rsidR="003A0704" w:rsidRPr="009C40D2">
        <w:rPr>
          <w:rFonts w:ascii="Times New Roman" w:hAnsi="Times New Roman" w:cs="Times New Roman"/>
          <w:sz w:val="24"/>
          <w:szCs w:val="24"/>
          <w:lang w:val="en-GB"/>
        </w:rPr>
        <w:t>50</w:t>
      </w:r>
      <w:r w:rsidR="006E034C" w:rsidRPr="009C40D2">
        <w:rPr>
          <w:rFonts w:ascii="Times New Roman" w:hAnsi="Times New Roman" w:cs="Times New Roman"/>
          <w:sz w:val="24"/>
          <w:szCs w:val="24"/>
          <w:lang w:val="en-GB"/>
        </w:rPr>
        <w:t>% kernel UD</w:t>
      </w:r>
      <w:r w:rsidR="0049232D" w:rsidRPr="009C40D2">
        <w:rPr>
          <w:rFonts w:ascii="Times New Roman" w:hAnsi="Times New Roman" w:cs="Times New Roman"/>
          <w:sz w:val="24"/>
          <w:szCs w:val="24"/>
          <w:lang w:val="en-GB"/>
        </w:rPr>
        <w:t>)</w:t>
      </w:r>
      <w:r w:rsidR="006E034C" w:rsidRPr="009C40D2">
        <w:rPr>
          <w:rFonts w:ascii="Times New Roman" w:hAnsi="Times New Roman" w:cs="Times New Roman"/>
          <w:sz w:val="24"/>
          <w:szCs w:val="24"/>
          <w:lang w:val="en-GB"/>
        </w:rPr>
        <w:t xml:space="preserve"> and </w:t>
      </w:r>
      <w:r w:rsidR="00216C56" w:rsidRPr="009C40D2">
        <w:rPr>
          <w:rFonts w:ascii="Times New Roman" w:hAnsi="Times New Roman" w:cs="Times New Roman"/>
          <w:sz w:val="24"/>
          <w:szCs w:val="24"/>
          <w:lang w:val="en-GB"/>
        </w:rPr>
        <w:t>&gt;</w:t>
      </w:r>
      <w:r w:rsidR="00586C80" w:rsidRPr="009C40D2">
        <w:rPr>
          <w:rFonts w:ascii="Times New Roman" w:hAnsi="Times New Roman" w:cs="Times New Roman"/>
          <w:sz w:val="24"/>
          <w:szCs w:val="24"/>
          <w:lang w:val="en-GB"/>
        </w:rPr>
        <w:t>72</w:t>
      </w:r>
      <w:r w:rsidR="006E034C" w:rsidRPr="009C40D2">
        <w:rPr>
          <w:rFonts w:ascii="Times New Roman" w:hAnsi="Times New Roman" w:cs="Times New Roman"/>
          <w:sz w:val="24"/>
          <w:szCs w:val="24"/>
          <w:lang w:val="en-GB"/>
        </w:rPr>
        <w:t xml:space="preserve">% for the </w:t>
      </w:r>
      <w:r w:rsidR="00CA310B" w:rsidRPr="009C40D2">
        <w:rPr>
          <w:rFonts w:ascii="Times New Roman" w:hAnsi="Times New Roman" w:cs="Times New Roman"/>
          <w:sz w:val="24"/>
          <w:szCs w:val="24"/>
          <w:lang w:val="en-GB"/>
        </w:rPr>
        <w:t xml:space="preserve">home range </w:t>
      </w:r>
      <w:r w:rsidR="006E034C" w:rsidRPr="009C40D2">
        <w:rPr>
          <w:rFonts w:ascii="Times New Roman" w:hAnsi="Times New Roman" w:cs="Times New Roman"/>
          <w:sz w:val="24"/>
          <w:szCs w:val="24"/>
          <w:lang w:val="en-GB"/>
        </w:rPr>
        <w:t>(</w:t>
      </w:r>
      <w:r w:rsidR="00CA310B" w:rsidRPr="009C40D2">
        <w:rPr>
          <w:rFonts w:ascii="Times New Roman" w:hAnsi="Times New Roman" w:cs="Times New Roman"/>
          <w:sz w:val="24"/>
          <w:szCs w:val="24"/>
          <w:lang w:val="en-GB"/>
        </w:rPr>
        <w:t>95</w:t>
      </w:r>
      <w:r w:rsidR="006E034C" w:rsidRPr="009C40D2">
        <w:rPr>
          <w:rFonts w:ascii="Times New Roman" w:hAnsi="Times New Roman" w:cs="Times New Roman"/>
          <w:sz w:val="24"/>
          <w:szCs w:val="24"/>
          <w:lang w:val="en-GB"/>
        </w:rPr>
        <w:t>% kernel UD</w:t>
      </w:r>
      <w:r w:rsidR="00E7475F" w:rsidRPr="009C40D2">
        <w:rPr>
          <w:rFonts w:ascii="Times New Roman" w:hAnsi="Times New Roman" w:cs="Times New Roman"/>
          <w:sz w:val="24"/>
          <w:szCs w:val="24"/>
          <w:lang w:val="en-GB"/>
        </w:rPr>
        <w:t>) (</w:t>
      </w:r>
      <w:r w:rsidR="006E034C" w:rsidRPr="009C40D2">
        <w:rPr>
          <w:rFonts w:ascii="Times New Roman" w:hAnsi="Times New Roman" w:cs="Times New Roman"/>
          <w:sz w:val="24"/>
          <w:szCs w:val="24"/>
          <w:lang w:val="en-GB"/>
        </w:rPr>
        <w:t xml:space="preserve">Table </w:t>
      </w:r>
      <w:r w:rsidR="00C535DF" w:rsidRPr="009C40D2">
        <w:rPr>
          <w:rFonts w:ascii="Times New Roman" w:hAnsi="Times New Roman" w:cs="Times New Roman"/>
          <w:sz w:val="24"/>
          <w:szCs w:val="24"/>
          <w:lang w:val="en-GB"/>
        </w:rPr>
        <w:t>I</w:t>
      </w:r>
      <w:r w:rsidR="004E256E" w:rsidRPr="009C40D2">
        <w:rPr>
          <w:rFonts w:ascii="Times New Roman" w:hAnsi="Times New Roman" w:cs="Times New Roman"/>
          <w:sz w:val="24"/>
          <w:szCs w:val="24"/>
          <w:lang w:val="en-GB"/>
        </w:rPr>
        <w:t xml:space="preserve">, </w:t>
      </w:r>
      <w:r w:rsidR="00216C56" w:rsidRPr="009C40D2">
        <w:rPr>
          <w:rFonts w:ascii="Times New Roman" w:hAnsi="Times New Roman" w:cs="Times New Roman"/>
          <w:sz w:val="24"/>
          <w:szCs w:val="24"/>
          <w:lang w:val="en-GB"/>
        </w:rPr>
        <w:t>S</w:t>
      </w:r>
      <w:r w:rsidR="004E256E" w:rsidRPr="009C40D2">
        <w:rPr>
          <w:rFonts w:ascii="Times New Roman" w:hAnsi="Times New Roman" w:cs="Times New Roman"/>
          <w:sz w:val="24"/>
          <w:szCs w:val="24"/>
          <w:lang w:val="en-GB"/>
        </w:rPr>
        <w:t xml:space="preserve">upplement </w:t>
      </w:r>
      <w:r w:rsidR="008F0897" w:rsidRPr="009C40D2">
        <w:rPr>
          <w:rFonts w:ascii="Times New Roman" w:hAnsi="Times New Roman" w:cs="Times New Roman"/>
          <w:sz w:val="24"/>
          <w:szCs w:val="24"/>
          <w:lang w:val="en-GB"/>
        </w:rPr>
        <w:t>A</w:t>
      </w:r>
      <w:r w:rsidR="006E034C" w:rsidRPr="009C40D2">
        <w:rPr>
          <w:rFonts w:ascii="Times New Roman" w:hAnsi="Times New Roman" w:cs="Times New Roman"/>
          <w:sz w:val="24"/>
          <w:szCs w:val="24"/>
          <w:lang w:val="en-GB"/>
        </w:rPr>
        <w:t>)</w:t>
      </w:r>
      <w:r w:rsidR="00BF267B" w:rsidRPr="009C40D2">
        <w:rPr>
          <w:rFonts w:ascii="Times New Roman" w:hAnsi="Times New Roman" w:cs="Times New Roman"/>
          <w:sz w:val="24"/>
          <w:szCs w:val="24"/>
          <w:lang w:val="en-GB"/>
        </w:rPr>
        <w:t>.</w:t>
      </w:r>
      <w:r w:rsidR="00361EFA" w:rsidRPr="009C40D2">
        <w:rPr>
          <w:rFonts w:ascii="Times New Roman" w:hAnsi="Times New Roman" w:cs="Times New Roman"/>
          <w:sz w:val="24"/>
          <w:szCs w:val="24"/>
          <w:lang w:val="en-GB"/>
        </w:rPr>
        <w:t xml:space="preserve"> The </w:t>
      </w:r>
      <w:r w:rsidR="00216C56" w:rsidRPr="009C40D2">
        <w:rPr>
          <w:rFonts w:ascii="Times New Roman" w:hAnsi="Times New Roman" w:cs="Times New Roman"/>
          <w:sz w:val="24"/>
          <w:szCs w:val="24"/>
          <w:lang w:val="en-GB"/>
        </w:rPr>
        <w:t>overlap</w:t>
      </w:r>
      <w:r w:rsidR="006511FF" w:rsidRPr="009C40D2">
        <w:rPr>
          <w:rFonts w:ascii="Times New Roman" w:hAnsi="Times New Roman" w:cs="Times New Roman"/>
          <w:sz w:val="24"/>
          <w:szCs w:val="24"/>
          <w:lang w:val="en-GB"/>
        </w:rPr>
        <w:t xml:space="preserve"> </w:t>
      </w:r>
      <w:r w:rsidR="00216C56" w:rsidRPr="009C40D2">
        <w:rPr>
          <w:rFonts w:ascii="Times New Roman" w:hAnsi="Times New Roman" w:cs="Times New Roman"/>
          <w:sz w:val="24"/>
          <w:szCs w:val="24"/>
          <w:lang w:val="en-GB"/>
        </w:rPr>
        <w:t>in</w:t>
      </w:r>
      <w:r w:rsidR="00361EFA" w:rsidRPr="009C40D2">
        <w:rPr>
          <w:rFonts w:ascii="Times New Roman" w:hAnsi="Times New Roman" w:cs="Times New Roman"/>
          <w:sz w:val="24"/>
          <w:szCs w:val="24"/>
          <w:lang w:val="en-GB"/>
        </w:rPr>
        <w:t xml:space="preserve"> UD</w:t>
      </w:r>
      <w:r w:rsidR="00216C56" w:rsidRPr="009C40D2">
        <w:rPr>
          <w:rFonts w:ascii="Times New Roman" w:hAnsi="Times New Roman" w:cs="Times New Roman"/>
          <w:sz w:val="24"/>
          <w:szCs w:val="24"/>
          <w:lang w:val="en-GB"/>
        </w:rPr>
        <w:t>s</w:t>
      </w:r>
      <w:r w:rsidR="00361EFA" w:rsidRPr="009C40D2">
        <w:rPr>
          <w:rFonts w:ascii="Times New Roman" w:hAnsi="Times New Roman" w:cs="Times New Roman"/>
          <w:sz w:val="24"/>
          <w:szCs w:val="24"/>
          <w:lang w:val="en-GB"/>
        </w:rPr>
        <w:t xml:space="preserve"> was significantly lower for </w:t>
      </w:r>
      <w:r w:rsidR="00216C56" w:rsidRPr="009C40D2">
        <w:rPr>
          <w:rFonts w:ascii="Times New Roman" w:hAnsi="Times New Roman" w:cs="Times New Roman"/>
          <w:sz w:val="24"/>
          <w:szCs w:val="24"/>
          <w:lang w:val="en-GB"/>
        </w:rPr>
        <w:t xml:space="preserve">birds that travelled to the </w:t>
      </w:r>
      <w:r w:rsidR="00361EFA" w:rsidRPr="009C40D2">
        <w:rPr>
          <w:rFonts w:ascii="Times New Roman" w:hAnsi="Times New Roman" w:cs="Times New Roman"/>
          <w:sz w:val="24"/>
          <w:szCs w:val="24"/>
          <w:lang w:val="en-GB"/>
        </w:rPr>
        <w:t xml:space="preserve">CSA </w:t>
      </w:r>
      <w:r w:rsidR="00216C56" w:rsidRPr="009C40D2">
        <w:rPr>
          <w:rFonts w:ascii="Times New Roman" w:hAnsi="Times New Roman" w:cs="Times New Roman"/>
          <w:sz w:val="24"/>
          <w:szCs w:val="24"/>
          <w:lang w:val="en-GB"/>
        </w:rPr>
        <w:t>than</w:t>
      </w:r>
      <w:r w:rsidR="00361EFA" w:rsidRPr="009C40D2">
        <w:rPr>
          <w:rFonts w:ascii="Times New Roman" w:hAnsi="Times New Roman" w:cs="Times New Roman"/>
          <w:sz w:val="24"/>
          <w:szCs w:val="24"/>
          <w:lang w:val="en-GB"/>
        </w:rPr>
        <w:t xml:space="preserve"> to </w:t>
      </w:r>
      <w:r w:rsidR="00216C56" w:rsidRPr="009C40D2">
        <w:rPr>
          <w:rFonts w:ascii="Times New Roman" w:hAnsi="Times New Roman" w:cs="Times New Roman"/>
          <w:sz w:val="24"/>
          <w:szCs w:val="24"/>
          <w:lang w:val="en-GB"/>
        </w:rPr>
        <w:t xml:space="preserve">the </w:t>
      </w:r>
      <w:r w:rsidR="00361EFA" w:rsidRPr="009C40D2">
        <w:rPr>
          <w:rFonts w:ascii="Times New Roman" w:hAnsi="Times New Roman" w:cs="Times New Roman"/>
          <w:sz w:val="24"/>
          <w:szCs w:val="24"/>
          <w:lang w:val="en-GB"/>
        </w:rPr>
        <w:t xml:space="preserve">GSC, NEC, NBC and SBC in </w:t>
      </w:r>
      <w:r w:rsidR="00216C56" w:rsidRPr="009C40D2">
        <w:rPr>
          <w:rFonts w:ascii="Times New Roman" w:hAnsi="Times New Roman" w:cs="Times New Roman"/>
          <w:sz w:val="24"/>
          <w:szCs w:val="24"/>
          <w:lang w:val="en-GB"/>
        </w:rPr>
        <w:t>terms of both</w:t>
      </w:r>
      <w:r w:rsidR="00361EFA" w:rsidRPr="009C40D2">
        <w:rPr>
          <w:rFonts w:ascii="Times New Roman" w:hAnsi="Times New Roman" w:cs="Times New Roman"/>
          <w:sz w:val="24"/>
          <w:szCs w:val="24"/>
          <w:lang w:val="en-GB"/>
        </w:rPr>
        <w:t xml:space="preserve"> the core foraging area (LMM: F</w:t>
      </w:r>
      <w:r w:rsidR="00361EFA" w:rsidRPr="009C40D2">
        <w:rPr>
          <w:rFonts w:ascii="Times New Roman" w:hAnsi="Times New Roman" w:cs="Times New Roman"/>
          <w:sz w:val="24"/>
          <w:szCs w:val="24"/>
          <w:vertAlign w:val="subscript"/>
          <w:lang w:val="en-GB"/>
        </w:rPr>
        <w:t>4,49</w:t>
      </w:r>
      <w:r w:rsidR="00361EFA" w:rsidRPr="009C40D2">
        <w:rPr>
          <w:rFonts w:ascii="Times New Roman" w:hAnsi="Times New Roman" w:cs="Times New Roman"/>
          <w:sz w:val="24"/>
          <w:szCs w:val="24"/>
          <w:lang w:val="en-GB"/>
        </w:rPr>
        <w:t xml:space="preserve"> = 3.58, P = 0.02) and home range (LMM: F</w:t>
      </w:r>
      <w:r w:rsidR="00361EFA" w:rsidRPr="009C40D2">
        <w:rPr>
          <w:rFonts w:ascii="Times New Roman" w:hAnsi="Times New Roman" w:cs="Times New Roman"/>
          <w:sz w:val="24"/>
          <w:szCs w:val="24"/>
          <w:vertAlign w:val="subscript"/>
          <w:lang w:val="en-GB"/>
        </w:rPr>
        <w:t>4,49</w:t>
      </w:r>
      <w:r w:rsidR="00361EFA" w:rsidRPr="009C40D2">
        <w:rPr>
          <w:rFonts w:ascii="Times New Roman" w:hAnsi="Times New Roman" w:cs="Times New Roman"/>
          <w:sz w:val="24"/>
          <w:szCs w:val="24"/>
          <w:lang w:val="en-GB"/>
        </w:rPr>
        <w:t xml:space="preserve"> = 3.58, P = 0.02).</w:t>
      </w:r>
      <w:r w:rsidR="005B35AC" w:rsidRPr="009C40D2">
        <w:rPr>
          <w:rFonts w:ascii="Times New Roman" w:hAnsi="Times New Roman" w:cs="Times New Roman"/>
          <w:sz w:val="24"/>
          <w:szCs w:val="24"/>
          <w:lang w:val="en-GB"/>
        </w:rPr>
        <w:t xml:space="preserve"> </w:t>
      </w:r>
      <w:r w:rsidR="001F43DD" w:rsidRPr="009C40D2">
        <w:rPr>
          <w:rFonts w:ascii="Times New Roman" w:hAnsi="Times New Roman" w:cs="Times New Roman"/>
          <w:sz w:val="24"/>
          <w:szCs w:val="24"/>
          <w:lang w:val="en-GB"/>
        </w:rPr>
        <w:t>R</w:t>
      </w:r>
      <w:r w:rsidR="0008472A" w:rsidRPr="009C40D2">
        <w:rPr>
          <w:rFonts w:ascii="Times New Roman" w:hAnsi="Times New Roman" w:cs="Times New Roman"/>
          <w:sz w:val="24"/>
          <w:szCs w:val="24"/>
          <w:lang w:val="en-GB"/>
        </w:rPr>
        <w:t>epeatability</w:t>
      </w:r>
      <w:r w:rsidR="00DF0003" w:rsidRPr="009C40D2">
        <w:rPr>
          <w:rFonts w:ascii="Times New Roman" w:hAnsi="Times New Roman" w:cs="Times New Roman"/>
          <w:sz w:val="24"/>
          <w:szCs w:val="24"/>
          <w:lang w:val="en-GB"/>
        </w:rPr>
        <w:t xml:space="preserve"> </w:t>
      </w:r>
      <w:r w:rsidR="00216C56" w:rsidRPr="009C40D2">
        <w:rPr>
          <w:rFonts w:ascii="Times New Roman" w:hAnsi="Times New Roman" w:cs="Times New Roman"/>
          <w:sz w:val="24"/>
          <w:szCs w:val="24"/>
          <w:lang w:val="en-GB"/>
        </w:rPr>
        <w:t>i</w:t>
      </w:r>
      <w:r w:rsidR="00DF0003" w:rsidRPr="009C40D2">
        <w:rPr>
          <w:rFonts w:ascii="Times New Roman" w:hAnsi="Times New Roman" w:cs="Times New Roman"/>
          <w:sz w:val="24"/>
          <w:szCs w:val="24"/>
          <w:lang w:val="en-GB"/>
        </w:rPr>
        <w:t xml:space="preserve">n </w:t>
      </w:r>
      <w:r w:rsidR="00535D51" w:rsidRPr="009C40D2">
        <w:rPr>
          <w:rFonts w:ascii="Times New Roman" w:hAnsi="Times New Roman" w:cs="Times New Roman"/>
          <w:sz w:val="24"/>
          <w:szCs w:val="24"/>
          <w:lang w:val="en-GB"/>
        </w:rPr>
        <w:t xml:space="preserve">the </w:t>
      </w:r>
      <w:r w:rsidR="0017678E" w:rsidRPr="009C40D2">
        <w:rPr>
          <w:rFonts w:ascii="Times New Roman" w:hAnsi="Times New Roman" w:cs="Times New Roman"/>
          <w:sz w:val="24"/>
          <w:szCs w:val="24"/>
          <w:lang w:val="en-GB"/>
        </w:rPr>
        <w:t xml:space="preserve">geographical extent </w:t>
      </w:r>
      <w:r w:rsidR="00535D51" w:rsidRPr="009C40D2">
        <w:rPr>
          <w:rFonts w:ascii="Times New Roman" w:hAnsi="Times New Roman" w:cs="Times New Roman"/>
          <w:sz w:val="24"/>
          <w:szCs w:val="24"/>
          <w:lang w:val="en-GB"/>
        </w:rPr>
        <w:t>of the core foraging area</w:t>
      </w:r>
      <w:r w:rsidR="00DF0003" w:rsidRPr="009C40D2">
        <w:rPr>
          <w:rFonts w:ascii="Times New Roman" w:hAnsi="Times New Roman" w:cs="Times New Roman"/>
          <w:sz w:val="24"/>
          <w:szCs w:val="24"/>
          <w:lang w:val="en-GB"/>
        </w:rPr>
        <w:t xml:space="preserve"> (ICC &gt; </w:t>
      </w:r>
      <w:r w:rsidR="005B35AC" w:rsidRPr="009C40D2">
        <w:rPr>
          <w:rFonts w:ascii="Times New Roman" w:hAnsi="Times New Roman" w:cs="Times New Roman"/>
          <w:sz w:val="24"/>
          <w:szCs w:val="24"/>
          <w:lang w:val="en-GB"/>
        </w:rPr>
        <w:t>0.61</w:t>
      </w:r>
      <w:r w:rsidR="00DF0003" w:rsidRPr="009C40D2">
        <w:rPr>
          <w:rFonts w:ascii="Times New Roman" w:hAnsi="Times New Roman" w:cs="Times New Roman"/>
          <w:sz w:val="24"/>
          <w:szCs w:val="24"/>
          <w:lang w:val="en-GB"/>
        </w:rPr>
        <w:t>)</w:t>
      </w:r>
      <w:r w:rsidR="00535D51" w:rsidRPr="009C40D2">
        <w:rPr>
          <w:rFonts w:ascii="Times New Roman" w:hAnsi="Times New Roman" w:cs="Times New Roman"/>
          <w:sz w:val="24"/>
          <w:szCs w:val="24"/>
          <w:lang w:val="en-GB"/>
        </w:rPr>
        <w:t xml:space="preserve"> and distance to the breeding colony (ICC &gt; </w:t>
      </w:r>
      <w:r w:rsidR="005B35AC" w:rsidRPr="009C40D2">
        <w:rPr>
          <w:rFonts w:ascii="Times New Roman" w:hAnsi="Times New Roman" w:cs="Times New Roman"/>
          <w:sz w:val="24"/>
          <w:szCs w:val="24"/>
          <w:lang w:val="en-GB"/>
        </w:rPr>
        <w:t>0.56</w:t>
      </w:r>
      <w:r w:rsidR="001F43DD" w:rsidRPr="009C40D2">
        <w:rPr>
          <w:rFonts w:ascii="Times New Roman" w:hAnsi="Times New Roman" w:cs="Times New Roman"/>
          <w:sz w:val="24"/>
          <w:szCs w:val="24"/>
          <w:lang w:val="en-GB"/>
        </w:rPr>
        <w:t>) was also high (</w:t>
      </w:r>
      <w:r w:rsidR="00535D51" w:rsidRPr="009C40D2">
        <w:rPr>
          <w:rFonts w:ascii="Times New Roman" w:hAnsi="Times New Roman" w:cs="Times New Roman"/>
          <w:sz w:val="24"/>
          <w:szCs w:val="24"/>
          <w:lang w:val="en-GB"/>
        </w:rPr>
        <w:t xml:space="preserve">Fig. </w:t>
      </w:r>
      <w:r w:rsidR="008F0897" w:rsidRPr="009C40D2">
        <w:rPr>
          <w:rFonts w:ascii="Times New Roman" w:hAnsi="Times New Roman" w:cs="Times New Roman"/>
          <w:sz w:val="24"/>
          <w:szCs w:val="24"/>
          <w:lang w:val="en-GB"/>
        </w:rPr>
        <w:t>3</w:t>
      </w:r>
      <w:r w:rsidR="00F70376" w:rsidRPr="009C40D2">
        <w:rPr>
          <w:rFonts w:ascii="Times New Roman" w:hAnsi="Times New Roman" w:cs="Times New Roman"/>
          <w:sz w:val="24"/>
          <w:szCs w:val="24"/>
          <w:lang w:val="en-GB"/>
        </w:rPr>
        <w:t>A</w:t>
      </w:r>
      <w:r w:rsidR="003E688F" w:rsidRPr="009C40D2">
        <w:rPr>
          <w:rFonts w:ascii="Times New Roman" w:hAnsi="Times New Roman" w:cs="Times New Roman"/>
          <w:sz w:val="24"/>
          <w:szCs w:val="24"/>
          <w:lang w:val="en-GB"/>
        </w:rPr>
        <w:t xml:space="preserve">, </w:t>
      </w:r>
      <w:r w:rsidR="00F70376" w:rsidRPr="009C40D2">
        <w:rPr>
          <w:rFonts w:ascii="Times New Roman" w:hAnsi="Times New Roman" w:cs="Times New Roman"/>
          <w:sz w:val="24"/>
          <w:szCs w:val="24"/>
          <w:lang w:val="en-GB"/>
        </w:rPr>
        <w:t>B</w:t>
      </w:r>
      <w:r w:rsidR="00535D51" w:rsidRPr="009C40D2">
        <w:rPr>
          <w:rFonts w:ascii="Times New Roman" w:hAnsi="Times New Roman" w:cs="Times New Roman"/>
          <w:sz w:val="24"/>
          <w:szCs w:val="24"/>
          <w:lang w:val="en-GB"/>
        </w:rPr>
        <w:t>)</w:t>
      </w:r>
      <w:r w:rsidR="000C5575" w:rsidRPr="009C40D2">
        <w:rPr>
          <w:rFonts w:ascii="Times New Roman" w:hAnsi="Times New Roman" w:cs="Times New Roman"/>
          <w:sz w:val="24"/>
          <w:szCs w:val="24"/>
          <w:lang w:val="en-GB"/>
        </w:rPr>
        <w:t>.</w:t>
      </w:r>
    </w:p>
    <w:p w14:paraId="6A3A2149" w14:textId="77777777" w:rsidR="00BF267B" w:rsidRPr="009C40D2" w:rsidRDefault="00BF267B" w:rsidP="00B03F1B">
      <w:pPr>
        <w:spacing w:after="0" w:line="480" w:lineRule="auto"/>
        <w:ind w:firstLine="567"/>
        <w:jc w:val="both"/>
        <w:rPr>
          <w:rFonts w:ascii="Times New Roman" w:hAnsi="Times New Roman" w:cs="Times New Roman"/>
          <w:sz w:val="24"/>
          <w:szCs w:val="24"/>
          <w:lang w:val="en-GB"/>
        </w:rPr>
      </w:pPr>
    </w:p>
    <w:p w14:paraId="531BE375" w14:textId="77777777" w:rsidR="00C159F8" w:rsidRPr="009C40D2" w:rsidRDefault="005D30F9" w:rsidP="00B03F1B">
      <w:pPr>
        <w:spacing w:after="0" w:line="480" w:lineRule="auto"/>
        <w:jc w:val="both"/>
        <w:rPr>
          <w:rFonts w:ascii="Times New Roman" w:hAnsi="Times New Roman" w:cs="Times New Roman"/>
          <w:b/>
          <w:i/>
          <w:sz w:val="24"/>
          <w:szCs w:val="24"/>
          <w:lang w:val="en-GB"/>
        </w:rPr>
      </w:pPr>
      <w:r w:rsidRPr="009C40D2">
        <w:rPr>
          <w:rFonts w:ascii="Times New Roman" w:hAnsi="Times New Roman" w:cs="Times New Roman"/>
          <w:b/>
          <w:i/>
          <w:sz w:val="24"/>
          <w:szCs w:val="24"/>
          <w:lang w:val="en-GB"/>
        </w:rPr>
        <w:t>Consistency in timing of movements and activity</w:t>
      </w:r>
      <w:r w:rsidR="00292A05" w:rsidRPr="009C40D2">
        <w:rPr>
          <w:rFonts w:ascii="Times New Roman" w:hAnsi="Times New Roman" w:cs="Times New Roman"/>
          <w:b/>
          <w:i/>
          <w:sz w:val="24"/>
          <w:szCs w:val="24"/>
          <w:lang w:val="en-GB"/>
        </w:rPr>
        <w:t xml:space="preserve"> patterns</w:t>
      </w:r>
    </w:p>
    <w:p w14:paraId="6FF1D598" w14:textId="40F2EF0E" w:rsidR="00C159F8" w:rsidRPr="009C40D2" w:rsidRDefault="001F43DD" w:rsidP="0072529B">
      <w:pPr>
        <w:spacing w:after="0" w:line="480" w:lineRule="auto"/>
        <w:ind w:firstLine="720"/>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In general, there was a high repeatability in the percentage of time spent on the water during the non-breeding </w:t>
      </w:r>
      <w:r w:rsidR="00466D60" w:rsidRPr="009C40D2">
        <w:rPr>
          <w:rFonts w:ascii="Times New Roman" w:hAnsi="Times New Roman" w:cs="Times New Roman"/>
          <w:sz w:val="24"/>
          <w:szCs w:val="24"/>
          <w:lang w:val="en-GB"/>
        </w:rPr>
        <w:t>period</w:t>
      </w:r>
      <w:r w:rsidRPr="009C40D2">
        <w:rPr>
          <w:rFonts w:ascii="Times New Roman" w:hAnsi="Times New Roman" w:cs="Times New Roman"/>
          <w:sz w:val="24"/>
          <w:szCs w:val="24"/>
          <w:lang w:val="en-GB"/>
        </w:rPr>
        <w:t xml:space="preserve"> for birds at all </w:t>
      </w:r>
      <w:r w:rsidR="00466D60" w:rsidRPr="009C40D2">
        <w:rPr>
          <w:rFonts w:ascii="Times New Roman" w:hAnsi="Times New Roman" w:cs="Times New Roman"/>
          <w:sz w:val="24"/>
          <w:szCs w:val="24"/>
          <w:lang w:val="en-GB"/>
        </w:rPr>
        <w:t>five</w:t>
      </w:r>
      <w:r w:rsidRPr="009C40D2">
        <w:rPr>
          <w:rFonts w:ascii="Times New Roman" w:hAnsi="Times New Roman" w:cs="Times New Roman"/>
          <w:sz w:val="24"/>
          <w:szCs w:val="24"/>
          <w:lang w:val="en-GB"/>
        </w:rPr>
        <w:t xml:space="preserve"> main non-breeding grounds (ICC &gt; 0.81), although repeatability was lower for birds at the NEC than elsewhere.</w:t>
      </w:r>
      <w:r w:rsidRPr="009C40D2">
        <w:rPr>
          <w:rFonts w:ascii="Times New Roman" w:hAnsi="Times New Roman" w:cs="Times New Roman"/>
          <w:sz w:val="24"/>
          <w:szCs w:val="24"/>
          <w:lang w:val="en-GB"/>
        </w:rPr>
        <w:t xml:space="preserve"> </w:t>
      </w:r>
      <w:r w:rsidR="005D30F9" w:rsidRPr="009C40D2">
        <w:rPr>
          <w:rFonts w:ascii="Times New Roman" w:hAnsi="Times New Roman" w:cs="Times New Roman"/>
          <w:sz w:val="24"/>
          <w:szCs w:val="24"/>
          <w:lang w:val="en-GB"/>
        </w:rPr>
        <w:t>A</w:t>
      </w:r>
      <w:r w:rsidR="00E7475F" w:rsidRPr="009C40D2">
        <w:rPr>
          <w:rFonts w:ascii="Times New Roman" w:hAnsi="Times New Roman" w:cs="Times New Roman"/>
          <w:sz w:val="24"/>
          <w:szCs w:val="24"/>
          <w:lang w:val="en-GB"/>
        </w:rPr>
        <w:t xml:space="preserve">nnual repeatability </w:t>
      </w:r>
      <w:r w:rsidR="00292A05" w:rsidRPr="009C40D2">
        <w:rPr>
          <w:rFonts w:ascii="Times New Roman" w:hAnsi="Times New Roman" w:cs="Times New Roman"/>
          <w:sz w:val="24"/>
          <w:szCs w:val="24"/>
          <w:lang w:val="en-GB"/>
        </w:rPr>
        <w:t>i</w:t>
      </w:r>
      <w:r w:rsidR="00E7475F" w:rsidRPr="009C40D2">
        <w:rPr>
          <w:rFonts w:ascii="Times New Roman" w:hAnsi="Times New Roman" w:cs="Times New Roman"/>
          <w:sz w:val="24"/>
          <w:szCs w:val="24"/>
          <w:lang w:val="en-GB"/>
        </w:rPr>
        <w:t xml:space="preserve">n </w:t>
      </w:r>
      <w:r w:rsidR="00292A05" w:rsidRPr="009C40D2">
        <w:rPr>
          <w:rFonts w:ascii="Times New Roman" w:hAnsi="Times New Roman" w:cs="Times New Roman"/>
          <w:sz w:val="24"/>
          <w:szCs w:val="24"/>
          <w:lang w:val="en-GB"/>
        </w:rPr>
        <w:t>the date of</w:t>
      </w:r>
      <w:r w:rsidR="00E7475F" w:rsidRPr="009C40D2">
        <w:rPr>
          <w:rFonts w:ascii="Times New Roman" w:hAnsi="Times New Roman" w:cs="Times New Roman"/>
          <w:sz w:val="24"/>
          <w:szCs w:val="24"/>
          <w:lang w:val="en-GB"/>
        </w:rPr>
        <w:t xml:space="preserve"> departure from</w:t>
      </w:r>
      <w:r w:rsidR="004E3FEE" w:rsidRPr="009C40D2">
        <w:rPr>
          <w:rFonts w:ascii="Times New Roman" w:hAnsi="Times New Roman" w:cs="Times New Roman"/>
          <w:sz w:val="24"/>
          <w:szCs w:val="24"/>
          <w:lang w:val="en-GB"/>
        </w:rPr>
        <w:t>,</w:t>
      </w:r>
      <w:r w:rsidR="00E7475F" w:rsidRPr="009C40D2">
        <w:rPr>
          <w:rFonts w:ascii="Times New Roman" w:hAnsi="Times New Roman" w:cs="Times New Roman"/>
          <w:sz w:val="24"/>
          <w:szCs w:val="24"/>
          <w:lang w:val="en-GB"/>
        </w:rPr>
        <w:t xml:space="preserve"> </w:t>
      </w:r>
      <w:r w:rsidR="000C5575" w:rsidRPr="009C40D2">
        <w:rPr>
          <w:rFonts w:ascii="Times New Roman" w:hAnsi="Times New Roman" w:cs="Times New Roman"/>
          <w:sz w:val="24"/>
          <w:szCs w:val="24"/>
          <w:lang w:val="en-GB"/>
        </w:rPr>
        <w:t xml:space="preserve">and arrival </w:t>
      </w:r>
      <w:r w:rsidR="00292A05" w:rsidRPr="009C40D2">
        <w:rPr>
          <w:rFonts w:ascii="Times New Roman" w:hAnsi="Times New Roman" w:cs="Times New Roman"/>
          <w:sz w:val="24"/>
          <w:szCs w:val="24"/>
          <w:lang w:val="en-GB"/>
        </w:rPr>
        <w:t>at</w:t>
      </w:r>
      <w:r w:rsidR="000C5575" w:rsidRPr="009C40D2">
        <w:rPr>
          <w:rFonts w:ascii="Times New Roman" w:hAnsi="Times New Roman" w:cs="Times New Roman"/>
          <w:sz w:val="24"/>
          <w:szCs w:val="24"/>
          <w:lang w:val="en-GB"/>
        </w:rPr>
        <w:t xml:space="preserve"> </w:t>
      </w:r>
      <w:r w:rsidR="00E7475F" w:rsidRPr="009C40D2">
        <w:rPr>
          <w:rFonts w:ascii="Times New Roman" w:hAnsi="Times New Roman" w:cs="Times New Roman"/>
          <w:sz w:val="24"/>
          <w:szCs w:val="24"/>
          <w:lang w:val="en-GB"/>
        </w:rPr>
        <w:t xml:space="preserve">the breeding colony was higher for birds </w:t>
      </w:r>
      <w:r w:rsidR="004E3FEE" w:rsidRPr="009C40D2">
        <w:rPr>
          <w:rFonts w:ascii="Times New Roman" w:hAnsi="Times New Roman" w:cs="Times New Roman"/>
          <w:sz w:val="24"/>
          <w:szCs w:val="24"/>
          <w:lang w:val="en-GB"/>
        </w:rPr>
        <w:t>that migrated to the</w:t>
      </w:r>
      <w:r w:rsidR="00E7475F" w:rsidRPr="009C40D2">
        <w:rPr>
          <w:rFonts w:ascii="Times New Roman" w:hAnsi="Times New Roman" w:cs="Times New Roman"/>
          <w:sz w:val="24"/>
          <w:szCs w:val="24"/>
          <w:lang w:val="en-GB"/>
        </w:rPr>
        <w:t xml:space="preserve"> </w:t>
      </w:r>
      <w:r w:rsidR="002F6895" w:rsidRPr="009C40D2">
        <w:rPr>
          <w:rFonts w:ascii="Times New Roman" w:hAnsi="Times New Roman" w:cs="Times New Roman"/>
          <w:sz w:val="24"/>
          <w:szCs w:val="24"/>
          <w:lang w:val="en-GB"/>
        </w:rPr>
        <w:t xml:space="preserve">GSC </w:t>
      </w:r>
      <w:r w:rsidR="00567691" w:rsidRPr="009C40D2">
        <w:rPr>
          <w:rFonts w:ascii="Times New Roman" w:hAnsi="Times New Roman" w:cs="Times New Roman"/>
          <w:sz w:val="24"/>
          <w:szCs w:val="24"/>
          <w:lang w:val="en-GB"/>
        </w:rPr>
        <w:t>and</w:t>
      </w:r>
      <w:r w:rsidR="00E7475F" w:rsidRPr="009C40D2">
        <w:rPr>
          <w:rFonts w:ascii="Times New Roman" w:hAnsi="Times New Roman" w:cs="Times New Roman"/>
          <w:sz w:val="24"/>
          <w:szCs w:val="24"/>
          <w:lang w:val="en-GB"/>
        </w:rPr>
        <w:t xml:space="preserve"> </w:t>
      </w:r>
      <w:r w:rsidR="002F6895" w:rsidRPr="009C40D2">
        <w:rPr>
          <w:rFonts w:ascii="Times New Roman" w:hAnsi="Times New Roman" w:cs="Times New Roman"/>
          <w:sz w:val="24"/>
          <w:szCs w:val="24"/>
          <w:lang w:val="en-GB"/>
        </w:rPr>
        <w:t xml:space="preserve">NEC </w:t>
      </w:r>
      <w:r w:rsidR="00E7475F" w:rsidRPr="009C40D2">
        <w:rPr>
          <w:rFonts w:ascii="Times New Roman" w:hAnsi="Times New Roman" w:cs="Times New Roman"/>
          <w:sz w:val="24"/>
          <w:szCs w:val="24"/>
          <w:lang w:val="en-GB"/>
        </w:rPr>
        <w:t xml:space="preserve">(ICC &gt; </w:t>
      </w:r>
      <w:r w:rsidR="00530342" w:rsidRPr="009C40D2">
        <w:rPr>
          <w:rFonts w:ascii="Times New Roman" w:hAnsi="Times New Roman" w:cs="Times New Roman"/>
          <w:sz w:val="24"/>
          <w:szCs w:val="24"/>
          <w:lang w:val="en-GB"/>
        </w:rPr>
        <w:t>0.91</w:t>
      </w:r>
      <w:r w:rsidR="000C5575" w:rsidRPr="009C40D2">
        <w:rPr>
          <w:rFonts w:ascii="Times New Roman" w:hAnsi="Times New Roman" w:cs="Times New Roman"/>
          <w:sz w:val="24"/>
          <w:szCs w:val="24"/>
          <w:lang w:val="en-GB"/>
        </w:rPr>
        <w:t xml:space="preserve"> and ICC &gt; </w:t>
      </w:r>
      <w:r w:rsidR="00530342" w:rsidRPr="009C40D2">
        <w:rPr>
          <w:rFonts w:ascii="Times New Roman" w:hAnsi="Times New Roman" w:cs="Times New Roman"/>
          <w:sz w:val="24"/>
          <w:szCs w:val="24"/>
          <w:lang w:val="en-GB"/>
        </w:rPr>
        <w:t>0.92</w:t>
      </w:r>
      <w:r w:rsidR="000C5575" w:rsidRPr="009C40D2">
        <w:rPr>
          <w:rFonts w:ascii="Times New Roman" w:hAnsi="Times New Roman" w:cs="Times New Roman"/>
          <w:sz w:val="24"/>
          <w:szCs w:val="24"/>
          <w:lang w:val="en-GB"/>
        </w:rPr>
        <w:t>, respectively</w:t>
      </w:r>
      <w:r w:rsidR="00E7475F" w:rsidRPr="009C40D2">
        <w:rPr>
          <w:rFonts w:ascii="Times New Roman" w:hAnsi="Times New Roman" w:cs="Times New Roman"/>
          <w:sz w:val="24"/>
          <w:szCs w:val="24"/>
          <w:lang w:val="en-GB"/>
        </w:rPr>
        <w:t xml:space="preserve">) than for individuals </w:t>
      </w:r>
      <w:r w:rsidR="004E3FEE" w:rsidRPr="009C40D2">
        <w:rPr>
          <w:rFonts w:ascii="Times New Roman" w:hAnsi="Times New Roman" w:cs="Times New Roman"/>
          <w:sz w:val="24"/>
          <w:szCs w:val="24"/>
          <w:lang w:val="en-GB"/>
        </w:rPr>
        <w:t>that travelled to</w:t>
      </w:r>
      <w:r w:rsidR="00E7475F" w:rsidRPr="009C40D2">
        <w:rPr>
          <w:rFonts w:ascii="Times New Roman" w:hAnsi="Times New Roman" w:cs="Times New Roman"/>
          <w:sz w:val="24"/>
          <w:szCs w:val="24"/>
          <w:lang w:val="en-GB"/>
        </w:rPr>
        <w:t xml:space="preserve"> the </w:t>
      </w:r>
      <w:r w:rsidR="002F6895" w:rsidRPr="009C40D2">
        <w:rPr>
          <w:rFonts w:ascii="Times New Roman" w:hAnsi="Times New Roman" w:cs="Times New Roman"/>
          <w:sz w:val="24"/>
          <w:szCs w:val="24"/>
          <w:lang w:val="en-GB"/>
        </w:rPr>
        <w:t>NBC, SBC and CSA</w:t>
      </w:r>
      <w:r w:rsidR="00E7475F" w:rsidRPr="009C40D2">
        <w:rPr>
          <w:rFonts w:ascii="Times New Roman" w:hAnsi="Times New Roman" w:cs="Times New Roman"/>
          <w:sz w:val="24"/>
          <w:szCs w:val="24"/>
          <w:lang w:val="en-GB"/>
        </w:rPr>
        <w:t xml:space="preserve"> (</w:t>
      </w:r>
      <w:r w:rsidR="000C5575" w:rsidRPr="009C40D2">
        <w:rPr>
          <w:rFonts w:ascii="Times New Roman" w:hAnsi="Times New Roman" w:cs="Times New Roman"/>
          <w:sz w:val="24"/>
          <w:szCs w:val="24"/>
          <w:lang w:val="en-GB"/>
        </w:rPr>
        <w:t xml:space="preserve">ICC &lt; </w:t>
      </w:r>
      <w:r w:rsidR="00530342" w:rsidRPr="009C40D2">
        <w:rPr>
          <w:rFonts w:ascii="Times New Roman" w:hAnsi="Times New Roman" w:cs="Times New Roman"/>
          <w:sz w:val="24"/>
          <w:szCs w:val="24"/>
          <w:lang w:val="en-GB"/>
        </w:rPr>
        <w:t>0.6</w:t>
      </w:r>
      <w:r w:rsidR="002F6895" w:rsidRPr="009C40D2">
        <w:rPr>
          <w:rFonts w:ascii="Times New Roman" w:hAnsi="Times New Roman" w:cs="Times New Roman"/>
          <w:sz w:val="24"/>
          <w:szCs w:val="24"/>
          <w:lang w:val="en-GB"/>
        </w:rPr>
        <w:t>3,</w:t>
      </w:r>
      <w:r w:rsidR="000C5575" w:rsidRPr="009C40D2">
        <w:rPr>
          <w:rFonts w:ascii="Times New Roman" w:hAnsi="Times New Roman" w:cs="Times New Roman"/>
          <w:sz w:val="24"/>
          <w:szCs w:val="24"/>
          <w:lang w:val="en-GB"/>
        </w:rPr>
        <w:t xml:space="preserve"> ICC &lt; </w:t>
      </w:r>
      <w:r w:rsidR="00530342" w:rsidRPr="009C40D2">
        <w:rPr>
          <w:rFonts w:ascii="Times New Roman" w:hAnsi="Times New Roman" w:cs="Times New Roman"/>
          <w:sz w:val="24"/>
          <w:szCs w:val="24"/>
          <w:lang w:val="en-GB"/>
        </w:rPr>
        <w:t>0.68</w:t>
      </w:r>
      <w:r w:rsidR="002F6895" w:rsidRPr="009C40D2">
        <w:rPr>
          <w:rFonts w:ascii="Times New Roman" w:hAnsi="Times New Roman" w:cs="Times New Roman"/>
          <w:sz w:val="24"/>
          <w:szCs w:val="24"/>
          <w:lang w:val="en-GB"/>
        </w:rPr>
        <w:t xml:space="preserve"> and ICC &lt; 0.56</w:t>
      </w:r>
      <w:r w:rsidR="000C5575" w:rsidRPr="009C40D2">
        <w:rPr>
          <w:rFonts w:ascii="Times New Roman" w:hAnsi="Times New Roman" w:cs="Times New Roman"/>
          <w:sz w:val="24"/>
          <w:szCs w:val="24"/>
          <w:lang w:val="en-GB"/>
        </w:rPr>
        <w:t>, respectively</w:t>
      </w:r>
      <w:r w:rsidR="00E7475F" w:rsidRPr="009C40D2">
        <w:rPr>
          <w:rFonts w:ascii="Times New Roman" w:hAnsi="Times New Roman" w:cs="Times New Roman"/>
          <w:sz w:val="24"/>
          <w:szCs w:val="24"/>
          <w:lang w:val="en-GB"/>
        </w:rPr>
        <w:t>; Table</w:t>
      </w:r>
      <w:r w:rsidR="000C5575" w:rsidRPr="009C40D2">
        <w:rPr>
          <w:rFonts w:ascii="Times New Roman" w:hAnsi="Times New Roman" w:cs="Times New Roman"/>
          <w:sz w:val="24"/>
          <w:szCs w:val="24"/>
          <w:lang w:val="en-GB"/>
        </w:rPr>
        <w:t>s</w:t>
      </w:r>
      <w:r w:rsidR="00E7475F" w:rsidRPr="009C40D2">
        <w:rPr>
          <w:rFonts w:ascii="Times New Roman" w:hAnsi="Times New Roman" w:cs="Times New Roman"/>
          <w:sz w:val="24"/>
          <w:szCs w:val="24"/>
          <w:lang w:val="en-GB"/>
        </w:rPr>
        <w:t xml:space="preserve"> </w:t>
      </w:r>
      <w:r w:rsidR="00C535DF" w:rsidRPr="009C40D2">
        <w:rPr>
          <w:rFonts w:ascii="Times New Roman" w:hAnsi="Times New Roman" w:cs="Times New Roman"/>
          <w:sz w:val="24"/>
          <w:szCs w:val="24"/>
          <w:lang w:val="en-GB"/>
        </w:rPr>
        <w:t>I</w:t>
      </w:r>
      <w:r w:rsidR="000C5575" w:rsidRPr="009C40D2">
        <w:rPr>
          <w:rFonts w:ascii="Times New Roman" w:hAnsi="Times New Roman" w:cs="Times New Roman"/>
          <w:sz w:val="24"/>
          <w:szCs w:val="24"/>
          <w:lang w:val="en-GB"/>
        </w:rPr>
        <w:t xml:space="preserve"> and </w:t>
      </w:r>
      <w:r w:rsidR="00C535DF" w:rsidRPr="009C40D2">
        <w:rPr>
          <w:rFonts w:ascii="Times New Roman" w:hAnsi="Times New Roman" w:cs="Times New Roman"/>
          <w:sz w:val="24"/>
          <w:szCs w:val="24"/>
          <w:lang w:val="en-GB"/>
        </w:rPr>
        <w:t>II</w:t>
      </w:r>
      <w:r w:rsidR="00E7475F" w:rsidRPr="009C40D2">
        <w:rPr>
          <w:rFonts w:ascii="Times New Roman" w:hAnsi="Times New Roman" w:cs="Times New Roman"/>
          <w:sz w:val="24"/>
          <w:szCs w:val="24"/>
          <w:lang w:val="en-GB"/>
        </w:rPr>
        <w:t>).</w:t>
      </w:r>
      <w:r w:rsidR="00C52011" w:rsidRPr="009C40D2">
        <w:rPr>
          <w:rFonts w:ascii="Times New Roman" w:hAnsi="Times New Roman" w:cs="Times New Roman"/>
          <w:sz w:val="24"/>
          <w:szCs w:val="24"/>
          <w:lang w:val="en-GB"/>
        </w:rPr>
        <w:t xml:space="preserve"> During the non-breeding period</w:t>
      </w:r>
      <w:r w:rsidR="00E7111F" w:rsidRPr="009C40D2">
        <w:rPr>
          <w:rFonts w:ascii="Times New Roman" w:hAnsi="Times New Roman" w:cs="Times New Roman"/>
          <w:sz w:val="24"/>
          <w:szCs w:val="24"/>
          <w:lang w:val="en-GB"/>
        </w:rPr>
        <w:t xml:space="preserve">, individuals </w:t>
      </w:r>
      <w:r w:rsidR="004E3FEE" w:rsidRPr="009C40D2">
        <w:rPr>
          <w:rFonts w:ascii="Times New Roman" w:hAnsi="Times New Roman" w:cs="Times New Roman"/>
          <w:sz w:val="24"/>
          <w:szCs w:val="24"/>
          <w:lang w:val="en-GB"/>
        </w:rPr>
        <w:t>at</w:t>
      </w:r>
      <w:r w:rsidR="00E7111F" w:rsidRPr="009C40D2">
        <w:rPr>
          <w:rFonts w:ascii="Times New Roman" w:hAnsi="Times New Roman" w:cs="Times New Roman"/>
          <w:sz w:val="24"/>
          <w:szCs w:val="24"/>
          <w:lang w:val="en-GB"/>
        </w:rPr>
        <w:t xml:space="preserve"> the </w:t>
      </w:r>
      <w:r w:rsidR="00483EBF" w:rsidRPr="009C40D2">
        <w:rPr>
          <w:rFonts w:ascii="Times New Roman" w:hAnsi="Times New Roman" w:cs="Times New Roman"/>
          <w:sz w:val="24"/>
          <w:szCs w:val="24"/>
          <w:lang w:val="en-GB"/>
        </w:rPr>
        <w:t>NEC</w:t>
      </w:r>
      <w:r w:rsidR="00E7111F" w:rsidRPr="009C40D2">
        <w:rPr>
          <w:rFonts w:ascii="Times New Roman" w:hAnsi="Times New Roman" w:cs="Times New Roman"/>
          <w:sz w:val="24"/>
          <w:szCs w:val="24"/>
          <w:lang w:val="en-GB"/>
        </w:rPr>
        <w:t xml:space="preserve"> </w:t>
      </w:r>
      <w:r w:rsidR="004E3FEE" w:rsidRPr="009C40D2">
        <w:rPr>
          <w:rFonts w:ascii="Times New Roman" w:hAnsi="Times New Roman" w:cs="Times New Roman"/>
          <w:sz w:val="24"/>
          <w:szCs w:val="24"/>
          <w:lang w:val="en-GB"/>
        </w:rPr>
        <w:t>spent</w:t>
      </w:r>
      <w:r w:rsidR="00E7111F" w:rsidRPr="009C40D2">
        <w:rPr>
          <w:rFonts w:ascii="Times New Roman" w:hAnsi="Times New Roman" w:cs="Times New Roman"/>
          <w:sz w:val="24"/>
          <w:szCs w:val="24"/>
          <w:lang w:val="en-GB"/>
        </w:rPr>
        <w:t xml:space="preserve"> a significantly lower </w:t>
      </w:r>
      <w:r w:rsidR="006C02EB" w:rsidRPr="009C40D2">
        <w:rPr>
          <w:rFonts w:ascii="Times New Roman" w:hAnsi="Times New Roman" w:cs="Times New Roman"/>
          <w:sz w:val="24"/>
          <w:szCs w:val="24"/>
          <w:lang w:val="en-GB"/>
        </w:rPr>
        <w:t>percentage</w:t>
      </w:r>
      <w:r w:rsidR="00E7111F" w:rsidRPr="009C40D2">
        <w:rPr>
          <w:rFonts w:ascii="Times New Roman" w:hAnsi="Times New Roman" w:cs="Times New Roman"/>
          <w:sz w:val="24"/>
          <w:szCs w:val="24"/>
          <w:lang w:val="en-GB"/>
        </w:rPr>
        <w:t xml:space="preserve"> of time on the water surface than those </w:t>
      </w:r>
      <w:r w:rsidR="004E3FEE" w:rsidRPr="009C40D2">
        <w:rPr>
          <w:rFonts w:ascii="Times New Roman" w:hAnsi="Times New Roman" w:cs="Times New Roman"/>
          <w:sz w:val="24"/>
          <w:szCs w:val="24"/>
          <w:lang w:val="en-GB"/>
        </w:rPr>
        <w:t>at</w:t>
      </w:r>
      <w:r w:rsidR="00E7111F" w:rsidRPr="009C40D2">
        <w:rPr>
          <w:rFonts w:ascii="Times New Roman" w:hAnsi="Times New Roman" w:cs="Times New Roman"/>
          <w:sz w:val="24"/>
          <w:szCs w:val="24"/>
          <w:lang w:val="en-GB"/>
        </w:rPr>
        <w:t xml:space="preserve"> </w:t>
      </w:r>
      <w:r w:rsidR="004E3FEE" w:rsidRPr="009C40D2">
        <w:rPr>
          <w:rFonts w:ascii="Times New Roman" w:hAnsi="Times New Roman" w:cs="Times New Roman"/>
          <w:sz w:val="24"/>
          <w:szCs w:val="24"/>
          <w:lang w:val="en-GB"/>
        </w:rPr>
        <w:t>the</w:t>
      </w:r>
      <w:r w:rsidR="00E7111F" w:rsidRPr="009C40D2">
        <w:rPr>
          <w:rFonts w:ascii="Times New Roman" w:hAnsi="Times New Roman" w:cs="Times New Roman"/>
          <w:sz w:val="24"/>
          <w:szCs w:val="24"/>
          <w:lang w:val="en-GB"/>
        </w:rPr>
        <w:t xml:space="preserve"> </w:t>
      </w:r>
      <w:r w:rsidR="00483EBF" w:rsidRPr="009C40D2">
        <w:rPr>
          <w:rFonts w:ascii="Times New Roman" w:hAnsi="Times New Roman" w:cs="Times New Roman"/>
          <w:sz w:val="24"/>
          <w:szCs w:val="24"/>
          <w:lang w:val="en-GB"/>
        </w:rPr>
        <w:t xml:space="preserve">NBC, which in </w:t>
      </w:r>
      <w:r w:rsidR="004E3FEE" w:rsidRPr="009C40D2">
        <w:rPr>
          <w:rFonts w:ascii="Times New Roman" w:hAnsi="Times New Roman" w:cs="Times New Roman"/>
          <w:sz w:val="24"/>
          <w:szCs w:val="24"/>
          <w:lang w:val="en-GB"/>
        </w:rPr>
        <w:t>turn was</w:t>
      </w:r>
      <w:r w:rsidR="00483EBF" w:rsidRPr="009C40D2">
        <w:rPr>
          <w:rFonts w:ascii="Times New Roman" w:hAnsi="Times New Roman" w:cs="Times New Roman"/>
          <w:sz w:val="24"/>
          <w:szCs w:val="24"/>
          <w:lang w:val="en-GB"/>
        </w:rPr>
        <w:t xml:space="preserve"> lower </w:t>
      </w:r>
      <w:r w:rsidR="004E3FEE" w:rsidRPr="009C40D2">
        <w:rPr>
          <w:rFonts w:ascii="Times New Roman" w:hAnsi="Times New Roman" w:cs="Times New Roman"/>
          <w:sz w:val="24"/>
          <w:szCs w:val="24"/>
          <w:lang w:val="en-GB"/>
        </w:rPr>
        <w:t xml:space="preserve">than </w:t>
      </w:r>
      <w:r w:rsidR="00483EBF" w:rsidRPr="009C40D2">
        <w:rPr>
          <w:rFonts w:ascii="Times New Roman" w:hAnsi="Times New Roman" w:cs="Times New Roman"/>
          <w:sz w:val="24"/>
          <w:szCs w:val="24"/>
          <w:lang w:val="en-GB"/>
        </w:rPr>
        <w:t xml:space="preserve">that of birds </w:t>
      </w:r>
      <w:r w:rsidR="004E3FEE" w:rsidRPr="009C40D2">
        <w:rPr>
          <w:rFonts w:ascii="Times New Roman" w:hAnsi="Times New Roman" w:cs="Times New Roman"/>
          <w:sz w:val="24"/>
          <w:szCs w:val="24"/>
          <w:lang w:val="en-GB"/>
        </w:rPr>
        <w:t>at the</w:t>
      </w:r>
      <w:r w:rsidR="00483EBF" w:rsidRPr="009C40D2">
        <w:rPr>
          <w:rFonts w:ascii="Times New Roman" w:hAnsi="Times New Roman" w:cs="Times New Roman"/>
          <w:sz w:val="24"/>
          <w:szCs w:val="24"/>
          <w:lang w:val="en-GB"/>
        </w:rPr>
        <w:t xml:space="preserve"> GSC,</w:t>
      </w:r>
      <w:r w:rsidR="00E7111F" w:rsidRPr="009C40D2">
        <w:rPr>
          <w:rFonts w:ascii="Times New Roman" w:hAnsi="Times New Roman" w:cs="Times New Roman"/>
          <w:sz w:val="24"/>
          <w:szCs w:val="24"/>
          <w:lang w:val="en-GB"/>
        </w:rPr>
        <w:t xml:space="preserve"> SBC</w:t>
      </w:r>
      <w:r w:rsidR="00483EBF" w:rsidRPr="009C40D2">
        <w:rPr>
          <w:rFonts w:ascii="Times New Roman" w:hAnsi="Times New Roman" w:cs="Times New Roman"/>
          <w:sz w:val="24"/>
          <w:szCs w:val="24"/>
          <w:lang w:val="en-GB"/>
        </w:rPr>
        <w:t xml:space="preserve"> or CSA</w:t>
      </w:r>
      <w:r w:rsidR="00E7111F" w:rsidRPr="009C40D2">
        <w:rPr>
          <w:rFonts w:ascii="Times New Roman" w:hAnsi="Times New Roman" w:cs="Times New Roman"/>
          <w:sz w:val="24"/>
          <w:szCs w:val="24"/>
          <w:lang w:val="en-GB"/>
        </w:rPr>
        <w:t xml:space="preserve"> (LMM: F</w:t>
      </w:r>
      <w:r w:rsidR="00F244C5" w:rsidRPr="009C40D2">
        <w:rPr>
          <w:rFonts w:ascii="Times New Roman" w:hAnsi="Times New Roman" w:cs="Times New Roman"/>
          <w:sz w:val="24"/>
          <w:szCs w:val="24"/>
          <w:vertAlign w:val="subscript"/>
          <w:lang w:val="en-GB"/>
        </w:rPr>
        <w:t>4,49</w:t>
      </w:r>
      <w:r w:rsidR="00F244C5" w:rsidRPr="009C40D2">
        <w:rPr>
          <w:rFonts w:ascii="Times New Roman" w:hAnsi="Times New Roman" w:cs="Times New Roman"/>
          <w:sz w:val="24"/>
          <w:szCs w:val="24"/>
          <w:lang w:val="en-GB"/>
        </w:rPr>
        <w:t xml:space="preserve"> </w:t>
      </w:r>
      <w:r w:rsidR="00E7111F" w:rsidRPr="009C40D2">
        <w:rPr>
          <w:rFonts w:ascii="Times New Roman" w:hAnsi="Times New Roman" w:cs="Times New Roman"/>
          <w:sz w:val="24"/>
          <w:szCs w:val="24"/>
          <w:lang w:val="en-GB"/>
        </w:rPr>
        <w:t>=</w:t>
      </w:r>
      <w:r w:rsidR="00475FB3" w:rsidRPr="009C40D2">
        <w:rPr>
          <w:rFonts w:ascii="Times New Roman" w:hAnsi="Times New Roman" w:cs="Times New Roman"/>
          <w:sz w:val="24"/>
          <w:szCs w:val="24"/>
          <w:lang w:val="en-GB"/>
        </w:rPr>
        <w:t xml:space="preserve"> </w:t>
      </w:r>
      <w:r w:rsidR="00483EBF" w:rsidRPr="009C40D2">
        <w:rPr>
          <w:rFonts w:ascii="Times New Roman" w:hAnsi="Times New Roman" w:cs="Times New Roman"/>
          <w:sz w:val="24"/>
          <w:szCs w:val="24"/>
          <w:lang w:val="en-GB"/>
        </w:rPr>
        <w:t>5.76</w:t>
      </w:r>
      <w:r w:rsidR="00E7111F" w:rsidRPr="009C40D2">
        <w:rPr>
          <w:rFonts w:ascii="Times New Roman" w:hAnsi="Times New Roman" w:cs="Times New Roman"/>
          <w:sz w:val="24"/>
          <w:szCs w:val="24"/>
          <w:lang w:val="en-GB"/>
        </w:rPr>
        <w:t xml:space="preserve">, P = </w:t>
      </w:r>
      <w:r w:rsidR="00483EBF" w:rsidRPr="009C40D2">
        <w:rPr>
          <w:rFonts w:ascii="Times New Roman" w:hAnsi="Times New Roman" w:cs="Times New Roman"/>
          <w:sz w:val="24"/>
          <w:szCs w:val="24"/>
          <w:lang w:val="en-GB"/>
        </w:rPr>
        <w:t>0.001</w:t>
      </w:r>
      <w:r w:rsidR="00E7111F" w:rsidRPr="009C40D2">
        <w:rPr>
          <w:rFonts w:ascii="Times New Roman" w:hAnsi="Times New Roman" w:cs="Times New Roman"/>
          <w:sz w:val="24"/>
          <w:szCs w:val="24"/>
          <w:lang w:val="en-GB"/>
        </w:rPr>
        <w:t xml:space="preserve">; </w:t>
      </w:r>
      <w:r w:rsidR="005E5AEA" w:rsidRPr="009C40D2">
        <w:rPr>
          <w:rFonts w:ascii="Times New Roman" w:hAnsi="Times New Roman" w:cs="Times New Roman"/>
          <w:sz w:val="24"/>
          <w:szCs w:val="24"/>
          <w:lang w:val="en-GB"/>
        </w:rPr>
        <w:t xml:space="preserve">Fig. </w:t>
      </w:r>
      <w:r w:rsidR="008F0897" w:rsidRPr="009C40D2">
        <w:rPr>
          <w:rFonts w:ascii="Times New Roman" w:hAnsi="Times New Roman" w:cs="Times New Roman"/>
          <w:sz w:val="24"/>
          <w:szCs w:val="24"/>
          <w:lang w:val="en-GB"/>
        </w:rPr>
        <w:t>3</w:t>
      </w:r>
      <w:r w:rsidR="00BF0944" w:rsidRPr="009C40D2">
        <w:rPr>
          <w:rFonts w:ascii="Times New Roman" w:hAnsi="Times New Roman" w:cs="Times New Roman"/>
          <w:sz w:val="24"/>
          <w:szCs w:val="24"/>
          <w:lang w:val="en-GB"/>
        </w:rPr>
        <w:t>C</w:t>
      </w:r>
      <w:r w:rsidR="00E7111F" w:rsidRPr="009C40D2">
        <w:rPr>
          <w:rFonts w:ascii="Times New Roman" w:hAnsi="Times New Roman" w:cs="Times New Roman"/>
          <w:sz w:val="24"/>
          <w:szCs w:val="24"/>
          <w:lang w:val="en-GB"/>
        </w:rPr>
        <w:t>)</w:t>
      </w:r>
      <w:r w:rsidR="002428B2" w:rsidRPr="009C40D2">
        <w:rPr>
          <w:rFonts w:ascii="Times New Roman" w:hAnsi="Times New Roman" w:cs="Times New Roman"/>
          <w:sz w:val="24"/>
          <w:szCs w:val="24"/>
          <w:lang w:val="en-GB"/>
        </w:rPr>
        <w:t xml:space="preserve">. </w:t>
      </w:r>
      <w:r w:rsidR="00BB2F61" w:rsidRPr="009C40D2">
        <w:rPr>
          <w:rFonts w:ascii="Times New Roman" w:hAnsi="Times New Roman" w:cs="Times New Roman"/>
          <w:sz w:val="24"/>
          <w:szCs w:val="24"/>
          <w:lang w:val="en-GB"/>
        </w:rPr>
        <w:t xml:space="preserve">Birds were less consistent </w:t>
      </w:r>
      <w:r w:rsidR="002428B2" w:rsidRPr="009C40D2">
        <w:rPr>
          <w:rFonts w:ascii="Times New Roman" w:hAnsi="Times New Roman" w:cs="Times New Roman"/>
          <w:sz w:val="24"/>
          <w:szCs w:val="24"/>
          <w:lang w:val="en-GB"/>
        </w:rPr>
        <w:t>i</w:t>
      </w:r>
      <w:r w:rsidR="00BB2F61" w:rsidRPr="009C40D2">
        <w:rPr>
          <w:rFonts w:ascii="Times New Roman" w:hAnsi="Times New Roman" w:cs="Times New Roman"/>
          <w:sz w:val="24"/>
          <w:szCs w:val="24"/>
          <w:lang w:val="en-GB"/>
        </w:rPr>
        <w:t xml:space="preserve">n the </w:t>
      </w:r>
      <w:r w:rsidR="002428B2" w:rsidRPr="009C40D2">
        <w:rPr>
          <w:rFonts w:ascii="Times New Roman" w:hAnsi="Times New Roman" w:cs="Times New Roman"/>
          <w:sz w:val="24"/>
          <w:szCs w:val="24"/>
          <w:lang w:val="en-GB"/>
        </w:rPr>
        <w:t>percentage of</w:t>
      </w:r>
      <w:r w:rsidR="00BB2F61" w:rsidRPr="009C40D2">
        <w:rPr>
          <w:rFonts w:ascii="Times New Roman" w:hAnsi="Times New Roman" w:cs="Times New Roman"/>
          <w:sz w:val="24"/>
          <w:szCs w:val="24"/>
          <w:lang w:val="en-GB"/>
        </w:rPr>
        <w:t xml:space="preserve"> time spent on the water surface during the breeding period (ICC &lt; 0.65</w:t>
      </w:r>
      <w:r w:rsidR="00C535DF" w:rsidRPr="009C40D2">
        <w:rPr>
          <w:rFonts w:ascii="Times New Roman" w:hAnsi="Times New Roman" w:cs="Times New Roman"/>
          <w:sz w:val="24"/>
          <w:szCs w:val="24"/>
          <w:lang w:val="en-GB"/>
        </w:rPr>
        <w:t xml:space="preserve">; Fig. </w:t>
      </w:r>
      <w:r w:rsidR="008F0897" w:rsidRPr="009C40D2">
        <w:rPr>
          <w:rFonts w:ascii="Times New Roman" w:hAnsi="Times New Roman" w:cs="Times New Roman"/>
          <w:sz w:val="24"/>
          <w:szCs w:val="24"/>
          <w:lang w:val="en-GB"/>
        </w:rPr>
        <w:t>3</w:t>
      </w:r>
      <w:r w:rsidR="00BF0944" w:rsidRPr="009C40D2">
        <w:rPr>
          <w:rFonts w:ascii="Times New Roman" w:hAnsi="Times New Roman" w:cs="Times New Roman"/>
          <w:sz w:val="24"/>
          <w:szCs w:val="24"/>
          <w:lang w:val="en-GB"/>
        </w:rPr>
        <w:t>D</w:t>
      </w:r>
      <w:r w:rsidR="00BB2F61" w:rsidRPr="009C40D2">
        <w:rPr>
          <w:rFonts w:ascii="Times New Roman" w:hAnsi="Times New Roman" w:cs="Times New Roman"/>
          <w:sz w:val="24"/>
          <w:szCs w:val="24"/>
          <w:lang w:val="en-GB"/>
        </w:rPr>
        <w:t>).</w:t>
      </w:r>
    </w:p>
    <w:p w14:paraId="2B9C1D1C" w14:textId="77777777" w:rsidR="00445B7F" w:rsidRPr="009C40D2" w:rsidRDefault="00445B7F" w:rsidP="00B03F1B">
      <w:pPr>
        <w:spacing w:after="0" w:line="480" w:lineRule="auto"/>
        <w:ind w:firstLine="567"/>
        <w:jc w:val="both"/>
        <w:rPr>
          <w:rFonts w:ascii="Times New Roman" w:hAnsi="Times New Roman" w:cs="Times New Roman"/>
          <w:sz w:val="24"/>
          <w:szCs w:val="24"/>
          <w:lang w:val="en-GB"/>
        </w:rPr>
      </w:pPr>
    </w:p>
    <w:p w14:paraId="1F157C70" w14:textId="77777777" w:rsidR="00C159F8" w:rsidRPr="009C40D2" w:rsidRDefault="00351182" w:rsidP="00B03F1B">
      <w:pPr>
        <w:spacing w:after="0" w:line="480" w:lineRule="auto"/>
        <w:jc w:val="both"/>
        <w:rPr>
          <w:rFonts w:ascii="Times New Roman" w:hAnsi="Times New Roman" w:cs="Times New Roman"/>
          <w:b/>
          <w:i/>
          <w:sz w:val="24"/>
          <w:szCs w:val="24"/>
          <w:lang w:val="en-GB"/>
        </w:rPr>
      </w:pPr>
      <w:r w:rsidRPr="009C40D2">
        <w:rPr>
          <w:rFonts w:ascii="Times New Roman" w:hAnsi="Times New Roman" w:cs="Times New Roman"/>
          <w:b/>
          <w:i/>
          <w:sz w:val="24"/>
          <w:szCs w:val="24"/>
          <w:lang w:val="en-GB"/>
        </w:rPr>
        <w:lastRenderedPageBreak/>
        <w:t>Trophic consistency</w:t>
      </w:r>
    </w:p>
    <w:p w14:paraId="1653902F" w14:textId="26C02024" w:rsidR="00245BE7" w:rsidRPr="009C40D2" w:rsidRDefault="00EA0DBE" w:rsidP="0072529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There was a high level of consistency in the s</w:t>
      </w:r>
      <w:r w:rsidR="00DB5C77" w:rsidRPr="009C40D2">
        <w:rPr>
          <w:rFonts w:ascii="Times New Roman" w:hAnsi="Times New Roman" w:cs="Times New Roman"/>
          <w:sz w:val="24"/>
          <w:szCs w:val="24"/>
          <w:lang w:val="en-GB"/>
        </w:rPr>
        <w:t xml:space="preserve">table isotope </w:t>
      </w:r>
      <w:r w:rsidRPr="009C40D2">
        <w:rPr>
          <w:rFonts w:ascii="Times New Roman" w:hAnsi="Times New Roman" w:cs="Times New Roman"/>
          <w:sz w:val="24"/>
          <w:szCs w:val="24"/>
          <w:lang w:val="en-GB"/>
        </w:rPr>
        <w:t>ratios</w:t>
      </w:r>
      <w:r w:rsidR="00D12771" w:rsidRPr="009C40D2">
        <w:rPr>
          <w:rFonts w:ascii="Times New Roman" w:hAnsi="Times New Roman" w:cs="Times New Roman"/>
          <w:sz w:val="24"/>
          <w:szCs w:val="24"/>
          <w:lang w:val="en-GB"/>
        </w:rPr>
        <w:t xml:space="preserve"> of individuals tracked in consecutive </w:t>
      </w:r>
      <w:r w:rsidR="00AF13CF" w:rsidRPr="009C40D2">
        <w:rPr>
          <w:rFonts w:ascii="Times New Roman" w:hAnsi="Times New Roman" w:cs="Times New Roman"/>
          <w:sz w:val="24"/>
          <w:szCs w:val="24"/>
          <w:lang w:val="en-GB"/>
        </w:rPr>
        <w:t>non-breed</w:t>
      </w:r>
      <w:r w:rsidR="00D12771" w:rsidRPr="009C40D2">
        <w:rPr>
          <w:rFonts w:ascii="Times New Roman" w:hAnsi="Times New Roman" w:cs="Times New Roman"/>
          <w:sz w:val="24"/>
          <w:szCs w:val="24"/>
          <w:lang w:val="en-GB"/>
        </w:rPr>
        <w:t>ing period</w:t>
      </w:r>
      <w:r w:rsidRPr="009C40D2">
        <w:rPr>
          <w:rFonts w:ascii="Times New Roman" w:hAnsi="Times New Roman" w:cs="Times New Roman"/>
          <w:sz w:val="24"/>
          <w:szCs w:val="24"/>
          <w:lang w:val="en-GB"/>
        </w:rPr>
        <w:t>s</w:t>
      </w:r>
      <w:r w:rsidR="00D12771" w:rsidRPr="009C40D2">
        <w:rPr>
          <w:rFonts w:ascii="Times New Roman" w:hAnsi="Times New Roman" w:cs="Times New Roman"/>
          <w:sz w:val="24"/>
          <w:szCs w:val="24"/>
          <w:lang w:val="en-GB"/>
        </w:rPr>
        <w:t xml:space="preserve"> (Table </w:t>
      </w:r>
      <w:r w:rsidR="003169C9" w:rsidRPr="009C40D2">
        <w:rPr>
          <w:rFonts w:ascii="Times New Roman" w:hAnsi="Times New Roman" w:cs="Times New Roman"/>
          <w:sz w:val="24"/>
          <w:szCs w:val="24"/>
          <w:lang w:val="en-GB"/>
        </w:rPr>
        <w:t>II</w:t>
      </w:r>
      <w:r w:rsidR="00D12771" w:rsidRPr="009C40D2">
        <w:rPr>
          <w:rFonts w:ascii="Times New Roman" w:hAnsi="Times New Roman" w:cs="Times New Roman"/>
          <w:sz w:val="24"/>
          <w:szCs w:val="24"/>
          <w:lang w:val="en-GB"/>
        </w:rPr>
        <w:t xml:space="preserve"> and Fig. </w:t>
      </w:r>
      <w:r w:rsidR="008F0897" w:rsidRPr="009C40D2">
        <w:rPr>
          <w:rFonts w:ascii="Times New Roman" w:hAnsi="Times New Roman" w:cs="Times New Roman"/>
          <w:sz w:val="24"/>
          <w:szCs w:val="24"/>
          <w:lang w:val="en-GB"/>
        </w:rPr>
        <w:t>3</w:t>
      </w:r>
      <w:r w:rsidR="00741490" w:rsidRPr="009C40D2">
        <w:rPr>
          <w:rFonts w:ascii="Times New Roman" w:hAnsi="Times New Roman" w:cs="Times New Roman"/>
          <w:sz w:val="24"/>
          <w:szCs w:val="24"/>
          <w:lang w:val="en-GB"/>
        </w:rPr>
        <w:t>E and F</w:t>
      </w:r>
      <w:r w:rsidR="00D12771" w:rsidRPr="009C40D2">
        <w:rPr>
          <w:rFonts w:ascii="Times New Roman" w:hAnsi="Times New Roman" w:cs="Times New Roman"/>
          <w:sz w:val="24"/>
          <w:szCs w:val="24"/>
          <w:lang w:val="en-GB"/>
        </w:rPr>
        <w:t>)</w:t>
      </w:r>
      <w:r w:rsidR="00CC3A07" w:rsidRPr="009C40D2">
        <w:rPr>
          <w:rFonts w:ascii="Times New Roman" w:hAnsi="Times New Roman" w:cs="Times New Roman"/>
          <w:sz w:val="24"/>
          <w:szCs w:val="24"/>
          <w:lang w:val="en-GB"/>
        </w:rPr>
        <w:t xml:space="preserve">. Repeatability was </w:t>
      </w:r>
      <w:r w:rsidR="00741490" w:rsidRPr="009C40D2">
        <w:rPr>
          <w:rFonts w:ascii="Times New Roman" w:hAnsi="Times New Roman" w:cs="Times New Roman"/>
          <w:sz w:val="24"/>
          <w:szCs w:val="24"/>
          <w:lang w:val="en-GB"/>
        </w:rPr>
        <w:t xml:space="preserve">always </w:t>
      </w:r>
      <w:r w:rsidR="00CC3A07" w:rsidRPr="009C40D2">
        <w:rPr>
          <w:rFonts w:ascii="Times New Roman" w:hAnsi="Times New Roman" w:cs="Times New Roman"/>
          <w:sz w:val="24"/>
          <w:szCs w:val="24"/>
          <w:lang w:val="en-GB"/>
        </w:rPr>
        <w:t xml:space="preserve">higher for </w:t>
      </w:r>
      <w:r w:rsidRPr="009C40D2">
        <w:rPr>
          <w:rFonts w:ascii="Times New Roman" w:hAnsi="Times New Roman" w:cs="Times New Roman"/>
          <w:sz w:val="24"/>
          <w:szCs w:val="24"/>
          <w:lang w:val="en-GB"/>
        </w:rPr>
        <w:t>δ</w:t>
      </w:r>
      <w:r w:rsidRPr="009C40D2">
        <w:rPr>
          <w:rFonts w:ascii="Times New Roman" w:hAnsi="Times New Roman" w:cs="Times New Roman"/>
          <w:sz w:val="24"/>
          <w:szCs w:val="24"/>
          <w:vertAlign w:val="superscript"/>
          <w:lang w:val="en-GB"/>
        </w:rPr>
        <w:t>13</w:t>
      </w:r>
      <w:r w:rsidRPr="009C40D2">
        <w:rPr>
          <w:rFonts w:ascii="Times New Roman" w:hAnsi="Times New Roman" w:cs="Times New Roman"/>
          <w:sz w:val="24"/>
          <w:szCs w:val="24"/>
          <w:lang w:val="en-GB"/>
        </w:rPr>
        <w:t>C</w:t>
      </w:r>
      <w:r w:rsidR="00CC3A07" w:rsidRPr="009C40D2">
        <w:rPr>
          <w:rFonts w:ascii="Times New Roman" w:hAnsi="Times New Roman" w:cs="Times New Roman"/>
          <w:sz w:val="24"/>
          <w:szCs w:val="24"/>
          <w:lang w:val="en-GB"/>
        </w:rPr>
        <w:t xml:space="preserve"> </w:t>
      </w:r>
      <w:r w:rsidR="00741490" w:rsidRPr="009C40D2">
        <w:rPr>
          <w:rFonts w:ascii="Times New Roman" w:hAnsi="Times New Roman" w:cs="Times New Roman"/>
          <w:sz w:val="24"/>
          <w:szCs w:val="24"/>
          <w:lang w:val="en-GB"/>
        </w:rPr>
        <w:t xml:space="preserve">(ICC &gt; </w:t>
      </w:r>
      <w:r w:rsidR="000A16C5" w:rsidRPr="009C40D2">
        <w:rPr>
          <w:rFonts w:ascii="Times New Roman" w:hAnsi="Times New Roman" w:cs="Times New Roman"/>
          <w:sz w:val="24"/>
          <w:szCs w:val="24"/>
          <w:lang w:val="en-GB"/>
        </w:rPr>
        <w:t>0.60</w:t>
      </w:r>
      <w:r w:rsidR="00741490" w:rsidRPr="009C40D2">
        <w:rPr>
          <w:rFonts w:ascii="Times New Roman" w:hAnsi="Times New Roman" w:cs="Times New Roman"/>
          <w:sz w:val="24"/>
          <w:szCs w:val="24"/>
          <w:lang w:val="en-GB"/>
        </w:rPr>
        <w:t xml:space="preserve">) </w:t>
      </w:r>
      <w:r w:rsidR="00CC3A07" w:rsidRPr="009C40D2">
        <w:rPr>
          <w:rFonts w:ascii="Times New Roman" w:hAnsi="Times New Roman" w:cs="Times New Roman"/>
          <w:sz w:val="24"/>
          <w:szCs w:val="24"/>
          <w:lang w:val="en-GB"/>
        </w:rPr>
        <w:t xml:space="preserve">than for </w:t>
      </w:r>
      <w:r w:rsidRPr="009C40D2">
        <w:rPr>
          <w:rFonts w:ascii="Times New Roman" w:hAnsi="Times New Roman" w:cs="Times New Roman"/>
          <w:sz w:val="24"/>
          <w:szCs w:val="24"/>
          <w:lang w:val="en-GB"/>
        </w:rPr>
        <w:t>δ</w:t>
      </w:r>
      <w:r w:rsidRPr="009C40D2">
        <w:rPr>
          <w:rFonts w:ascii="Times New Roman" w:hAnsi="Times New Roman" w:cs="Times New Roman"/>
          <w:sz w:val="24"/>
          <w:szCs w:val="24"/>
          <w:vertAlign w:val="superscript"/>
          <w:lang w:val="en-GB"/>
        </w:rPr>
        <w:t>15</w:t>
      </w:r>
      <w:r w:rsidRPr="009C40D2">
        <w:rPr>
          <w:rFonts w:ascii="Times New Roman" w:hAnsi="Times New Roman" w:cs="Times New Roman"/>
          <w:sz w:val="24"/>
          <w:szCs w:val="24"/>
          <w:lang w:val="en-GB"/>
        </w:rPr>
        <w:t xml:space="preserve">N </w:t>
      </w:r>
      <w:r w:rsidR="00741490" w:rsidRPr="009C40D2">
        <w:rPr>
          <w:rFonts w:ascii="Times New Roman" w:hAnsi="Times New Roman" w:cs="Times New Roman"/>
          <w:sz w:val="24"/>
          <w:szCs w:val="24"/>
          <w:lang w:val="en-GB"/>
        </w:rPr>
        <w:t xml:space="preserve">(ICC &lt; </w:t>
      </w:r>
      <w:r w:rsidR="000A16C5" w:rsidRPr="009C40D2">
        <w:rPr>
          <w:rFonts w:ascii="Times New Roman" w:hAnsi="Times New Roman" w:cs="Times New Roman"/>
          <w:sz w:val="24"/>
          <w:szCs w:val="24"/>
          <w:lang w:val="en-GB"/>
        </w:rPr>
        <w:t>0.</w:t>
      </w:r>
      <w:r w:rsidR="00F13D54" w:rsidRPr="009C40D2">
        <w:rPr>
          <w:rFonts w:ascii="Times New Roman" w:hAnsi="Times New Roman" w:cs="Times New Roman"/>
          <w:sz w:val="24"/>
          <w:szCs w:val="24"/>
          <w:lang w:val="en-GB"/>
        </w:rPr>
        <w:t>40</w:t>
      </w:r>
      <w:r w:rsidR="0007000A" w:rsidRPr="009C40D2">
        <w:rPr>
          <w:rFonts w:ascii="Times New Roman" w:hAnsi="Times New Roman" w:cs="Times New Roman"/>
          <w:sz w:val="24"/>
          <w:szCs w:val="24"/>
          <w:lang w:val="en-GB"/>
        </w:rPr>
        <w:t xml:space="preserve">), both </w:t>
      </w:r>
      <w:r w:rsidR="0046066E" w:rsidRPr="009C40D2">
        <w:rPr>
          <w:rFonts w:ascii="Times New Roman" w:hAnsi="Times New Roman" w:cs="Times New Roman"/>
          <w:sz w:val="24"/>
          <w:szCs w:val="24"/>
          <w:lang w:val="en-GB"/>
        </w:rPr>
        <w:t xml:space="preserve">for the isotopic signatures of S8 (non-breeding period) and P1 (breeding period) feathers. </w:t>
      </w:r>
      <w:r w:rsidR="0007000A" w:rsidRPr="009C40D2">
        <w:rPr>
          <w:rFonts w:ascii="Times New Roman" w:hAnsi="Times New Roman" w:cs="Times New Roman"/>
          <w:sz w:val="24"/>
          <w:szCs w:val="24"/>
          <w:lang w:val="en-GB"/>
        </w:rPr>
        <w:t xml:space="preserve">ICC values were generally higher for </w:t>
      </w:r>
      <w:r w:rsidR="00F133A3" w:rsidRPr="009C40D2">
        <w:rPr>
          <w:rFonts w:ascii="Times New Roman" w:hAnsi="Times New Roman" w:cs="Times New Roman"/>
          <w:sz w:val="24"/>
          <w:szCs w:val="24"/>
          <w:lang w:val="en-GB"/>
        </w:rPr>
        <w:t>δ</w:t>
      </w:r>
      <w:r w:rsidR="00F133A3" w:rsidRPr="009C40D2">
        <w:rPr>
          <w:rFonts w:ascii="Times New Roman" w:hAnsi="Times New Roman" w:cs="Times New Roman"/>
          <w:sz w:val="24"/>
          <w:szCs w:val="24"/>
          <w:vertAlign w:val="superscript"/>
          <w:lang w:val="en-GB"/>
        </w:rPr>
        <w:t>13</w:t>
      </w:r>
      <w:r w:rsidR="00F133A3" w:rsidRPr="009C40D2">
        <w:rPr>
          <w:rFonts w:ascii="Times New Roman" w:hAnsi="Times New Roman" w:cs="Times New Roman"/>
          <w:sz w:val="24"/>
          <w:szCs w:val="24"/>
          <w:lang w:val="en-GB"/>
        </w:rPr>
        <w:t xml:space="preserve">C in </w:t>
      </w:r>
      <w:r w:rsidR="0007000A" w:rsidRPr="009C40D2">
        <w:rPr>
          <w:rFonts w:ascii="Times New Roman" w:hAnsi="Times New Roman" w:cs="Times New Roman"/>
          <w:sz w:val="24"/>
          <w:szCs w:val="24"/>
          <w:lang w:val="en-GB"/>
        </w:rPr>
        <w:t xml:space="preserve">the </w:t>
      </w:r>
      <w:r w:rsidR="00AF13CF" w:rsidRPr="009C40D2">
        <w:rPr>
          <w:rFonts w:ascii="Times New Roman" w:hAnsi="Times New Roman" w:cs="Times New Roman"/>
          <w:sz w:val="24"/>
          <w:szCs w:val="24"/>
          <w:lang w:val="en-GB"/>
        </w:rPr>
        <w:t>non-breed</w:t>
      </w:r>
      <w:r w:rsidR="000A16C5" w:rsidRPr="009C40D2">
        <w:rPr>
          <w:rFonts w:ascii="Times New Roman" w:hAnsi="Times New Roman" w:cs="Times New Roman"/>
          <w:sz w:val="24"/>
          <w:szCs w:val="24"/>
          <w:lang w:val="en-GB"/>
        </w:rPr>
        <w:t>ing (ICC</w:t>
      </w:r>
      <w:r w:rsidR="0004001E" w:rsidRPr="009C40D2">
        <w:rPr>
          <w:rFonts w:ascii="Times New Roman" w:hAnsi="Times New Roman" w:cs="Times New Roman"/>
          <w:sz w:val="24"/>
          <w:szCs w:val="24"/>
          <w:lang w:val="en-GB"/>
        </w:rPr>
        <w:t xml:space="preserve"> &gt; </w:t>
      </w:r>
      <w:r w:rsidR="00A13EFC" w:rsidRPr="009C40D2">
        <w:rPr>
          <w:rFonts w:ascii="Times New Roman" w:hAnsi="Times New Roman" w:cs="Times New Roman"/>
          <w:sz w:val="24"/>
          <w:szCs w:val="24"/>
          <w:lang w:val="en-GB"/>
        </w:rPr>
        <w:t>0.63</w:t>
      </w:r>
      <w:r w:rsidR="000A16C5" w:rsidRPr="009C40D2">
        <w:rPr>
          <w:rFonts w:ascii="Times New Roman" w:hAnsi="Times New Roman" w:cs="Times New Roman"/>
          <w:sz w:val="24"/>
          <w:szCs w:val="24"/>
          <w:lang w:val="en-GB"/>
        </w:rPr>
        <w:t xml:space="preserve">) </w:t>
      </w:r>
      <w:r w:rsidR="00F133A3" w:rsidRPr="009C40D2">
        <w:rPr>
          <w:rFonts w:ascii="Times New Roman" w:hAnsi="Times New Roman" w:cs="Times New Roman"/>
          <w:sz w:val="24"/>
          <w:szCs w:val="24"/>
          <w:lang w:val="en-GB"/>
        </w:rPr>
        <w:t>than</w:t>
      </w:r>
      <w:r w:rsidR="000A16C5" w:rsidRPr="009C40D2">
        <w:rPr>
          <w:rFonts w:ascii="Times New Roman" w:hAnsi="Times New Roman" w:cs="Times New Roman"/>
          <w:sz w:val="24"/>
          <w:szCs w:val="24"/>
          <w:lang w:val="en-GB"/>
        </w:rPr>
        <w:t xml:space="preserve"> breeding </w:t>
      </w:r>
      <w:r w:rsidR="00F133A3" w:rsidRPr="009C40D2">
        <w:rPr>
          <w:rFonts w:ascii="Times New Roman" w:hAnsi="Times New Roman" w:cs="Times New Roman"/>
          <w:sz w:val="24"/>
          <w:szCs w:val="24"/>
          <w:lang w:val="en-GB"/>
        </w:rPr>
        <w:t xml:space="preserve">periods </w:t>
      </w:r>
      <w:r w:rsidR="000A16C5" w:rsidRPr="009C40D2">
        <w:rPr>
          <w:rFonts w:ascii="Times New Roman" w:hAnsi="Times New Roman" w:cs="Times New Roman"/>
          <w:sz w:val="24"/>
          <w:szCs w:val="24"/>
          <w:lang w:val="en-GB"/>
        </w:rPr>
        <w:t>(ICC</w:t>
      </w:r>
      <w:r w:rsidR="0004001E" w:rsidRPr="009C40D2">
        <w:rPr>
          <w:rFonts w:ascii="Times New Roman" w:hAnsi="Times New Roman" w:cs="Times New Roman"/>
          <w:sz w:val="24"/>
          <w:szCs w:val="24"/>
          <w:lang w:val="en-GB"/>
        </w:rPr>
        <w:t xml:space="preserve"> &gt; </w:t>
      </w:r>
      <w:r w:rsidR="00A13EFC" w:rsidRPr="009C40D2">
        <w:rPr>
          <w:rFonts w:ascii="Times New Roman" w:hAnsi="Times New Roman" w:cs="Times New Roman"/>
          <w:sz w:val="24"/>
          <w:szCs w:val="24"/>
          <w:lang w:val="en-GB"/>
        </w:rPr>
        <w:t>0.40</w:t>
      </w:r>
      <w:r w:rsidR="000A16C5" w:rsidRPr="009C40D2">
        <w:rPr>
          <w:rFonts w:ascii="Times New Roman" w:hAnsi="Times New Roman" w:cs="Times New Roman"/>
          <w:sz w:val="24"/>
          <w:szCs w:val="24"/>
          <w:lang w:val="en-GB"/>
        </w:rPr>
        <w:t>).</w:t>
      </w:r>
      <w:r w:rsidR="005824D2" w:rsidRPr="009C40D2">
        <w:rPr>
          <w:rFonts w:ascii="Times New Roman" w:hAnsi="Times New Roman" w:cs="Times New Roman"/>
          <w:sz w:val="24"/>
          <w:szCs w:val="24"/>
          <w:lang w:val="en-GB"/>
        </w:rPr>
        <w:t xml:space="preserve">  </w:t>
      </w:r>
      <w:r w:rsidR="00DD40E0" w:rsidRPr="009C40D2">
        <w:rPr>
          <w:rFonts w:ascii="Times New Roman" w:hAnsi="Times New Roman" w:cs="Times New Roman"/>
          <w:sz w:val="24"/>
          <w:szCs w:val="24"/>
          <w:lang w:val="en-GB"/>
        </w:rPr>
        <w:t xml:space="preserve">The </w:t>
      </w:r>
      <w:r w:rsidR="00E86371" w:rsidRPr="009C40D2">
        <w:rPr>
          <w:rFonts w:ascii="Times New Roman" w:hAnsi="Times New Roman" w:cs="Times New Roman"/>
          <w:sz w:val="24"/>
          <w:szCs w:val="24"/>
          <w:lang w:val="en-GB"/>
        </w:rPr>
        <w:t>δ</w:t>
      </w:r>
      <w:r w:rsidR="00E86371" w:rsidRPr="009C40D2">
        <w:rPr>
          <w:rFonts w:ascii="Times New Roman" w:hAnsi="Times New Roman" w:cs="Times New Roman"/>
          <w:sz w:val="24"/>
          <w:szCs w:val="24"/>
          <w:vertAlign w:val="superscript"/>
          <w:lang w:val="en-GB"/>
        </w:rPr>
        <w:t>15</w:t>
      </w:r>
      <w:r w:rsidR="00E86371" w:rsidRPr="009C40D2">
        <w:rPr>
          <w:rFonts w:ascii="Times New Roman" w:hAnsi="Times New Roman" w:cs="Times New Roman"/>
          <w:sz w:val="24"/>
          <w:szCs w:val="24"/>
          <w:lang w:val="en-GB"/>
        </w:rPr>
        <w:t xml:space="preserve">N </w:t>
      </w:r>
      <w:r w:rsidR="00DD40E0" w:rsidRPr="009C40D2">
        <w:rPr>
          <w:rFonts w:ascii="Times New Roman" w:hAnsi="Times New Roman" w:cs="Times New Roman"/>
          <w:sz w:val="24"/>
          <w:szCs w:val="24"/>
          <w:lang w:val="en-GB"/>
        </w:rPr>
        <w:t xml:space="preserve">values </w:t>
      </w:r>
      <w:r w:rsidR="00E86371" w:rsidRPr="009C40D2">
        <w:rPr>
          <w:rFonts w:ascii="Times New Roman" w:hAnsi="Times New Roman" w:cs="Times New Roman"/>
          <w:sz w:val="24"/>
          <w:szCs w:val="24"/>
          <w:lang w:val="en-GB"/>
        </w:rPr>
        <w:t>w</w:t>
      </w:r>
      <w:r w:rsidR="00DD40E0" w:rsidRPr="009C40D2">
        <w:rPr>
          <w:rFonts w:ascii="Times New Roman" w:hAnsi="Times New Roman" w:cs="Times New Roman"/>
          <w:sz w:val="24"/>
          <w:szCs w:val="24"/>
          <w:lang w:val="en-GB"/>
        </w:rPr>
        <w:t>ere</w:t>
      </w:r>
      <w:r w:rsidR="00E86371" w:rsidRPr="009C40D2">
        <w:rPr>
          <w:rFonts w:ascii="Times New Roman" w:hAnsi="Times New Roman" w:cs="Times New Roman"/>
          <w:sz w:val="24"/>
          <w:szCs w:val="24"/>
          <w:lang w:val="en-GB"/>
        </w:rPr>
        <w:t xml:space="preserve"> significantly higher in S8 </w:t>
      </w:r>
      <w:r w:rsidR="00DD40E0" w:rsidRPr="009C40D2">
        <w:rPr>
          <w:rFonts w:ascii="Times New Roman" w:hAnsi="Times New Roman" w:cs="Times New Roman"/>
          <w:sz w:val="24"/>
          <w:szCs w:val="24"/>
          <w:lang w:val="en-GB"/>
        </w:rPr>
        <w:t>for</w:t>
      </w:r>
      <w:r w:rsidR="00E86371" w:rsidRPr="009C40D2">
        <w:rPr>
          <w:rFonts w:ascii="Times New Roman" w:hAnsi="Times New Roman" w:cs="Times New Roman"/>
          <w:sz w:val="24"/>
          <w:szCs w:val="24"/>
          <w:lang w:val="en-GB"/>
        </w:rPr>
        <w:t xml:space="preserve"> b</w:t>
      </w:r>
      <w:r w:rsidR="00245BE7" w:rsidRPr="009C40D2">
        <w:rPr>
          <w:rFonts w:ascii="Times New Roman" w:hAnsi="Times New Roman" w:cs="Times New Roman"/>
          <w:sz w:val="24"/>
          <w:szCs w:val="24"/>
          <w:lang w:val="en-GB"/>
        </w:rPr>
        <w:t xml:space="preserve">irds </w:t>
      </w:r>
      <w:r w:rsidR="00AF13CF" w:rsidRPr="009C40D2">
        <w:rPr>
          <w:rFonts w:ascii="Times New Roman" w:hAnsi="Times New Roman" w:cs="Times New Roman"/>
          <w:sz w:val="24"/>
          <w:szCs w:val="24"/>
          <w:lang w:val="en-GB"/>
        </w:rPr>
        <w:t xml:space="preserve">that spent the non-breeding period in </w:t>
      </w:r>
      <w:r w:rsidR="00245BE7" w:rsidRPr="009C40D2">
        <w:rPr>
          <w:rFonts w:ascii="Times New Roman" w:hAnsi="Times New Roman" w:cs="Times New Roman"/>
          <w:sz w:val="24"/>
          <w:szCs w:val="24"/>
          <w:lang w:val="en-GB"/>
        </w:rPr>
        <w:t xml:space="preserve">the CSA </w:t>
      </w:r>
      <w:r w:rsidR="00E86371" w:rsidRPr="009C40D2">
        <w:rPr>
          <w:rFonts w:ascii="Times New Roman" w:hAnsi="Times New Roman" w:cs="Times New Roman"/>
          <w:sz w:val="24"/>
          <w:szCs w:val="24"/>
          <w:lang w:val="en-GB"/>
        </w:rPr>
        <w:t>region</w:t>
      </w:r>
      <w:r w:rsidR="00245BE7" w:rsidRPr="009C40D2">
        <w:rPr>
          <w:rFonts w:ascii="Times New Roman" w:hAnsi="Times New Roman" w:cs="Times New Roman"/>
          <w:sz w:val="24"/>
          <w:szCs w:val="24"/>
          <w:lang w:val="en-GB"/>
        </w:rPr>
        <w:t xml:space="preserve"> than </w:t>
      </w:r>
      <w:r w:rsidR="00267C9F" w:rsidRPr="009C40D2">
        <w:rPr>
          <w:rFonts w:ascii="Times New Roman" w:hAnsi="Times New Roman" w:cs="Times New Roman"/>
          <w:sz w:val="24"/>
          <w:szCs w:val="24"/>
          <w:lang w:val="en-GB"/>
        </w:rPr>
        <w:t>for</w:t>
      </w:r>
      <w:r w:rsidR="003B189A" w:rsidRPr="009C40D2">
        <w:rPr>
          <w:rFonts w:ascii="Times New Roman" w:hAnsi="Times New Roman" w:cs="Times New Roman"/>
          <w:sz w:val="24"/>
          <w:szCs w:val="24"/>
          <w:lang w:val="en-GB"/>
        </w:rPr>
        <w:t xml:space="preserve"> </w:t>
      </w:r>
      <w:r w:rsidR="00E86371" w:rsidRPr="009C40D2">
        <w:rPr>
          <w:rFonts w:ascii="Times New Roman" w:hAnsi="Times New Roman" w:cs="Times New Roman"/>
          <w:sz w:val="24"/>
          <w:szCs w:val="24"/>
          <w:lang w:val="en-GB"/>
        </w:rPr>
        <w:t>those that migrated to</w:t>
      </w:r>
      <w:r w:rsidR="00245BE7" w:rsidRPr="009C40D2">
        <w:rPr>
          <w:rFonts w:ascii="Times New Roman" w:hAnsi="Times New Roman" w:cs="Times New Roman"/>
          <w:sz w:val="24"/>
          <w:szCs w:val="24"/>
          <w:lang w:val="en-GB"/>
        </w:rPr>
        <w:t xml:space="preserve"> </w:t>
      </w:r>
      <w:r w:rsidR="00E86371" w:rsidRPr="009C40D2">
        <w:rPr>
          <w:rFonts w:ascii="Times New Roman" w:hAnsi="Times New Roman" w:cs="Times New Roman"/>
          <w:sz w:val="24"/>
          <w:szCs w:val="24"/>
          <w:lang w:val="en-GB"/>
        </w:rPr>
        <w:t>the</w:t>
      </w:r>
      <w:r w:rsidR="00245BE7" w:rsidRPr="009C40D2">
        <w:rPr>
          <w:rFonts w:ascii="Times New Roman" w:hAnsi="Times New Roman" w:cs="Times New Roman"/>
          <w:sz w:val="24"/>
          <w:szCs w:val="24"/>
          <w:lang w:val="en-GB"/>
        </w:rPr>
        <w:t xml:space="preserve"> GSC, NEC, NBC or SBC (LMM: F</w:t>
      </w:r>
      <w:r w:rsidR="00245BE7" w:rsidRPr="009C40D2">
        <w:rPr>
          <w:rFonts w:ascii="Times New Roman" w:hAnsi="Times New Roman" w:cs="Times New Roman"/>
          <w:sz w:val="24"/>
          <w:szCs w:val="24"/>
          <w:vertAlign w:val="subscript"/>
          <w:lang w:val="en-GB"/>
        </w:rPr>
        <w:t>4,49</w:t>
      </w:r>
      <w:r w:rsidR="00967A30" w:rsidRPr="009C40D2">
        <w:rPr>
          <w:rFonts w:ascii="Times New Roman" w:hAnsi="Times New Roman" w:cs="Times New Roman"/>
          <w:sz w:val="24"/>
          <w:szCs w:val="24"/>
          <w:lang w:val="en-GB"/>
        </w:rPr>
        <w:t xml:space="preserve"> = 2.97, P = 0.03</w:t>
      </w:r>
      <w:r w:rsidR="003169C9" w:rsidRPr="009C40D2">
        <w:rPr>
          <w:rFonts w:ascii="Times New Roman" w:hAnsi="Times New Roman" w:cs="Times New Roman"/>
          <w:sz w:val="24"/>
          <w:szCs w:val="24"/>
          <w:lang w:val="en-GB"/>
        </w:rPr>
        <w:t xml:space="preserve">; Fig. </w:t>
      </w:r>
      <w:r w:rsidR="008F0897" w:rsidRPr="009C40D2">
        <w:rPr>
          <w:rFonts w:ascii="Times New Roman" w:hAnsi="Times New Roman" w:cs="Times New Roman"/>
          <w:sz w:val="24"/>
          <w:szCs w:val="24"/>
          <w:lang w:val="en-GB"/>
        </w:rPr>
        <w:t>4</w:t>
      </w:r>
      <w:r w:rsidR="00245BE7" w:rsidRPr="009C40D2">
        <w:rPr>
          <w:rFonts w:ascii="Times New Roman" w:hAnsi="Times New Roman" w:cs="Times New Roman"/>
          <w:sz w:val="24"/>
          <w:szCs w:val="24"/>
          <w:lang w:val="en-GB"/>
        </w:rPr>
        <w:t xml:space="preserve">). There were no significant differences between individuals </w:t>
      </w:r>
      <w:r w:rsidR="00E86371" w:rsidRPr="009C40D2">
        <w:rPr>
          <w:rFonts w:ascii="Times New Roman" w:hAnsi="Times New Roman" w:cs="Times New Roman"/>
          <w:sz w:val="24"/>
          <w:szCs w:val="24"/>
          <w:lang w:val="en-GB"/>
        </w:rPr>
        <w:t xml:space="preserve">that </w:t>
      </w:r>
      <w:r w:rsidR="00DF0605" w:rsidRPr="009C40D2">
        <w:rPr>
          <w:rFonts w:ascii="Times New Roman" w:hAnsi="Times New Roman" w:cs="Times New Roman"/>
          <w:sz w:val="24"/>
          <w:szCs w:val="24"/>
          <w:lang w:val="en-GB"/>
        </w:rPr>
        <w:t>migrated to</w:t>
      </w:r>
      <w:r w:rsidR="00245BE7" w:rsidRPr="009C40D2">
        <w:rPr>
          <w:rFonts w:ascii="Times New Roman" w:hAnsi="Times New Roman" w:cs="Times New Roman"/>
          <w:sz w:val="24"/>
          <w:szCs w:val="24"/>
          <w:lang w:val="en-GB"/>
        </w:rPr>
        <w:t xml:space="preserve"> the</w:t>
      </w:r>
      <w:r w:rsidR="00E86371" w:rsidRPr="009C40D2">
        <w:rPr>
          <w:rFonts w:ascii="Times New Roman" w:hAnsi="Times New Roman" w:cs="Times New Roman"/>
          <w:sz w:val="24"/>
          <w:szCs w:val="24"/>
          <w:lang w:val="en-GB"/>
        </w:rPr>
        <w:t>se</w:t>
      </w:r>
      <w:r w:rsidR="00245BE7" w:rsidRPr="009C40D2">
        <w:rPr>
          <w:rFonts w:ascii="Times New Roman" w:hAnsi="Times New Roman" w:cs="Times New Roman"/>
          <w:sz w:val="24"/>
          <w:szCs w:val="24"/>
          <w:lang w:val="en-GB"/>
        </w:rPr>
        <w:t xml:space="preserve"> </w:t>
      </w:r>
      <w:r w:rsidR="00984853" w:rsidRPr="009C40D2">
        <w:rPr>
          <w:rFonts w:ascii="Times New Roman" w:hAnsi="Times New Roman" w:cs="Times New Roman"/>
          <w:sz w:val="24"/>
          <w:szCs w:val="24"/>
          <w:lang w:val="en-GB"/>
        </w:rPr>
        <w:t xml:space="preserve">5 main </w:t>
      </w:r>
      <w:r w:rsidR="00AF13CF" w:rsidRPr="009C40D2">
        <w:rPr>
          <w:rFonts w:ascii="Times New Roman" w:hAnsi="Times New Roman" w:cs="Times New Roman"/>
          <w:sz w:val="24"/>
          <w:szCs w:val="24"/>
          <w:lang w:val="en-GB"/>
        </w:rPr>
        <w:t>non-breed</w:t>
      </w:r>
      <w:r w:rsidR="00984853" w:rsidRPr="009C40D2">
        <w:rPr>
          <w:rFonts w:ascii="Times New Roman" w:hAnsi="Times New Roman" w:cs="Times New Roman"/>
          <w:sz w:val="24"/>
          <w:szCs w:val="24"/>
          <w:lang w:val="en-GB"/>
        </w:rPr>
        <w:t xml:space="preserve">ing </w:t>
      </w:r>
      <w:r w:rsidR="000C0071" w:rsidRPr="009C40D2">
        <w:rPr>
          <w:rFonts w:ascii="Times New Roman" w:hAnsi="Times New Roman" w:cs="Times New Roman"/>
          <w:sz w:val="24"/>
          <w:szCs w:val="24"/>
          <w:lang w:val="en-GB"/>
        </w:rPr>
        <w:t xml:space="preserve">areas </w:t>
      </w:r>
      <w:r w:rsidR="00267C9F" w:rsidRPr="009C40D2">
        <w:rPr>
          <w:rFonts w:ascii="Times New Roman" w:hAnsi="Times New Roman" w:cs="Times New Roman"/>
          <w:sz w:val="24"/>
          <w:szCs w:val="24"/>
          <w:lang w:val="en-GB"/>
        </w:rPr>
        <w:t>for</w:t>
      </w:r>
      <w:r w:rsidR="00DF0605" w:rsidRPr="009C40D2">
        <w:rPr>
          <w:rFonts w:ascii="Times New Roman" w:hAnsi="Times New Roman" w:cs="Times New Roman"/>
          <w:sz w:val="24"/>
          <w:szCs w:val="24"/>
          <w:lang w:val="en-GB"/>
        </w:rPr>
        <w:t xml:space="preserve"> δ</w:t>
      </w:r>
      <w:r w:rsidR="00DF0605" w:rsidRPr="009C40D2">
        <w:rPr>
          <w:rFonts w:ascii="Times New Roman" w:hAnsi="Times New Roman" w:cs="Times New Roman"/>
          <w:sz w:val="24"/>
          <w:szCs w:val="24"/>
          <w:vertAlign w:val="superscript"/>
          <w:lang w:val="en-GB"/>
        </w:rPr>
        <w:t>15</w:t>
      </w:r>
      <w:r w:rsidR="00DF0605" w:rsidRPr="009C40D2">
        <w:rPr>
          <w:rFonts w:ascii="Times New Roman" w:hAnsi="Times New Roman" w:cs="Times New Roman"/>
          <w:sz w:val="24"/>
          <w:szCs w:val="24"/>
          <w:lang w:val="en-GB"/>
        </w:rPr>
        <w:t xml:space="preserve">N </w:t>
      </w:r>
      <w:r w:rsidR="003B189A" w:rsidRPr="009C40D2">
        <w:rPr>
          <w:rFonts w:ascii="Times New Roman" w:hAnsi="Times New Roman" w:cs="Times New Roman"/>
          <w:sz w:val="24"/>
          <w:szCs w:val="24"/>
          <w:lang w:val="en-GB"/>
        </w:rPr>
        <w:t xml:space="preserve">in </w:t>
      </w:r>
      <w:r w:rsidR="00913707" w:rsidRPr="009C40D2">
        <w:rPr>
          <w:rFonts w:ascii="Times New Roman" w:hAnsi="Times New Roman" w:cs="Times New Roman"/>
          <w:sz w:val="24"/>
          <w:szCs w:val="24"/>
          <w:lang w:val="en-GB"/>
        </w:rPr>
        <w:t xml:space="preserve">P1 </w:t>
      </w:r>
      <w:r w:rsidR="00245BE7" w:rsidRPr="009C40D2">
        <w:rPr>
          <w:rFonts w:ascii="Times New Roman" w:hAnsi="Times New Roman" w:cs="Times New Roman"/>
          <w:sz w:val="24"/>
          <w:szCs w:val="24"/>
          <w:lang w:val="en-GB"/>
        </w:rPr>
        <w:t>(LMM: F</w:t>
      </w:r>
      <w:r w:rsidR="00245BE7" w:rsidRPr="009C40D2">
        <w:rPr>
          <w:rFonts w:ascii="Times New Roman" w:hAnsi="Times New Roman" w:cs="Times New Roman"/>
          <w:sz w:val="24"/>
          <w:szCs w:val="24"/>
          <w:vertAlign w:val="subscript"/>
          <w:lang w:val="en-GB"/>
        </w:rPr>
        <w:t>4,49</w:t>
      </w:r>
      <w:r w:rsidR="00967A30" w:rsidRPr="009C40D2">
        <w:rPr>
          <w:rFonts w:ascii="Times New Roman" w:hAnsi="Times New Roman" w:cs="Times New Roman"/>
          <w:sz w:val="24"/>
          <w:szCs w:val="24"/>
          <w:lang w:val="en-GB"/>
        </w:rPr>
        <w:t xml:space="preserve"> = 1.99, P = 0.1</w:t>
      </w:r>
      <w:r w:rsidR="00245BE7" w:rsidRPr="009C40D2">
        <w:rPr>
          <w:rFonts w:ascii="Times New Roman" w:hAnsi="Times New Roman" w:cs="Times New Roman"/>
          <w:sz w:val="24"/>
          <w:szCs w:val="24"/>
          <w:lang w:val="en-GB"/>
        </w:rPr>
        <w:t xml:space="preserve">1) nor </w:t>
      </w:r>
      <w:r w:rsidR="003B189A" w:rsidRPr="009C40D2">
        <w:rPr>
          <w:rFonts w:ascii="Times New Roman" w:hAnsi="Times New Roman" w:cs="Times New Roman"/>
          <w:sz w:val="24"/>
          <w:szCs w:val="24"/>
          <w:lang w:val="en-GB"/>
        </w:rPr>
        <w:t>in</w:t>
      </w:r>
      <w:r w:rsidR="00913707" w:rsidRPr="009C40D2">
        <w:rPr>
          <w:rFonts w:ascii="Times New Roman" w:hAnsi="Times New Roman" w:cs="Times New Roman"/>
          <w:sz w:val="24"/>
          <w:szCs w:val="24"/>
          <w:lang w:val="en-GB"/>
        </w:rPr>
        <w:t xml:space="preserve"> whole blood</w:t>
      </w:r>
      <w:r w:rsidR="00284B06" w:rsidRPr="009C40D2">
        <w:rPr>
          <w:rFonts w:ascii="Times New Roman" w:hAnsi="Times New Roman" w:cs="Times New Roman"/>
          <w:sz w:val="24"/>
          <w:szCs w:val="24"/>
          <w:lang w:val="en-GB"/>
        </w:rPr>
        <w:t>, (LMM: F</w:t>
      </w:r>
      <w:r w:rsidR="00284B06" w:rsidRPr="009C40D2">
        <w:rPr>
          <w:rFonts w:ascii="Times New Roman" w:hAnsi="Times New Roman" w:cs="Times New Roman"/>
          <w:sz w:val="24"/>
          <w:szCs w:val="24"/>
          <w:vertAlign w:val="subscript"/>
          <w:lang w:val="en-GB"/>
        </w:rPr>
        <w:t>4,49</w:t>
      </w:r>
      <w:r w:rsidR="00284B06" w:rsidRPr="009C40D2">
        <w:rPr>
          <w:rFonts w:ascii="Times New Roman" w:hAnsi="Times New Roman" w:cs="Times New Roman"/>
          <w:sz w:val="24"/>
          <w:szCs w:val="24"/>
          <w:lang w:val="en-GB"/>
        </w:rPr>
        <w:t xml:space="preserve"> = 1.63, P = 0.18)</w:t>
      </w:r>
      <w:r w:rsidR="00245BE7" w:rsidRPr="009C40D2">
        <w:rPr>
          <w:rFonts w:ascii="Times New Roman" w:hAnsi="Times New Roman" w:cs="Times New Roman"/>
          <w:sz w:val="24"/>
          <w:szCs w:val="24"/>
          <w:lang w:val="en-GB"/>
        </w:rPr>
        <w:t>.</w:t>
      </w:r>
      <w:r w:rsidR="006D79C7" w:rsidRPr="009C40D2">
        <w:rPr>
          <w:rFonts w:ascii="Times New Roman" w:hAnsi="Times New Roman" w:cs="Times New Roman"/>
          <w:sz w:val="24"/>
          <w:szCs w:val="24"/>
          <w:lang w:val="en-GB"/>
        </w:rPr>
        <w:t xml:space="preserve"> Birds </w:t>
      </w:r>
      <w:r w:rsidR="003B189A" w:rsidRPr="009C40D2">
        <w:rPr>
          <w:rFonts w:ascii="Times New Roman" w:hAnsi="Times New Roman" w:cs="Times New Roman"/>
          <w:sz w:val="24"/>
          <w:szCs w:val="24"/>
          <w:lang w:val="en-GB"/>
        </w:rPr>
        <w:t xml:space="preserve">that migrated to </w:t>
      </w:r>
      <w:r w:rsidR="006D79C7" w:rsidRPr="009C40D2">
        <w:rPr>
          <w:rFonts w:ascii="Times New Roman" w:hAnsi="Times New Roman" w:cs="Times New Roman"/>
          <w:sz w:val="24"/>
          <w:szCs w:val="24"/>
          <w:lang w:val="en-GB"/>
        </w:rPr>
        <w:t xml:space="preserve">the CSA region </w:t>
      </w:r>
      <w:r w:rsidR="003B189A" w:rsidRPr="009C40D2">
        <w:rPr>
          <w:rFonts w:ascii="Times New Roman" w:hAnsi="Times New Roman" w:cs="Times New Roman"/>
          <w:sz w:val="24"/>
          <w:szCs w:val="24"/>
          <w:lang w:val="en-GB"/>
        </w:rPr>
        <w:t>showed</w:t>
      </w:r>
      <w:r w:rsidR="006D79C7" w:rsidRPr="009C40D2">
        <w:rPr>
          <w:rFonts w:ascii="Times New Roman" w:hAnsi="Times New Roman" w:cs="Times New Roman"/>
          <w:sz w:val="24"/>
          <w:szCs w:val="24"/>
          <w:lang w:val="en-GB"/>
        </w:rPr>
        <w:t xml:space="preserve"> significantly lower </w:t>
      </w:r>
      <w:r w:rsidR="003B189A" w:rsidRPr="009C40D2">
        <w:rPr>
          <w:rFonts w:ascii="Times New Roman" w:hAnsi="Times New Roman" w:cs="Times New Roman"/>
          <w:sz w:val="24"/>
          <w:szCs w:val="24"/>
          <w:lang w:val="en-GB"/>
        </w:rPr>
        <w:t>δ</w:t>
      </w:r>
      <w:r w:rsidR="003B189A" w:rsidRPr="009C40D2">
        <w:rPr>
          <w:rFonts w:ascii="Times New Roman" w:hAnsi="Times New Roman" w:cs="Times New Roman"/>
          <w:sz w:val="24"/>
          <w:szCs w:val="24"/>
          <w:vertAlign w:val="superscript"/>
          <w:lang w:val="en-GB"/>
        </w:rPr>
        <w:t>13</w:t>
      </w:r>
      <w:r w:rsidR="003B189A" w:rsidRPr="009C40D2">
        <w:rPr>
          <w:rFonts w:ascii="Times New Roman" w:hAnsi="Times New Roman" w:cs="Times New Roman"/>
          <w:sz w:val="24"/>
          <w:szCs w:val="24"/>
          <w:lang w:val="en-GB"/>
        </w:rPr>
        <w:t xml:space="preserve">C </w:t>
      </w:r>
      <w:r w:rsidR="004D40A4" w:rsidRPr="009C40D2">
        <w:rPr>
          <w:rFonts w:ascii="Times New Roman" w:hAnsi="Times New Roman" w:cs="Times New Roman"/>
          <w:sz w:val="24"/>
          <w:szCs w:val="24"/>
          <w:lang w:val="en-GB"/>
        </w:rPr>
        <w:t xml:space="preserve">in their S8 feather </w:t>
      </w:r>
      <w:r w:rsidR="006D79C7" w:rsidRPr="009C40D2">
        <w:rPr>
          <w:rFonts w:ascii="Times New Roman" w:hAnsi="Times New Roman" w:cs="Times New Roman"/>
          <w:sz w:val="24"/>
          <w:szCs w:val="24"/>
          <w:lang w:val="en-GB"/>
        </w:rPr>
        <w:t>than th</w:t>
      </w:r>
      <w:r w:rsidR="003B189A" w:rsidRPr="009C40D2">
        <w:rPr>
          <w:rFonts w:ascii="Times New Roman" w:hAnsi="Times New Roman" w:cs="Times New Roman"/>
          <w:sz w:val="24"/>
          <w:szCs w:val="24"/>
          <w:lang w:val="en-GB"/>
        </w:rPr>
        <w:t>ose</w:t>
      </w:r>
      <w:r w:rsidR="006D79C7" w:rsidRPr="009C40D2">
        <w:rPr>
          <w:rFonts w:ascii="Times New Roman" w:hAnsi="Times New Roman" w:cs="Times New Roman"/>
          <w:sz w:val="24"/>
          <w:szCs w:val="24"/>
          <w:lang w:val="en-GB"/>
        </w:rPr>
        <w:t xml:space="preserve"> </w:t>
      </w:r>
      <w:r w:rsidR="003B189A" w:rsidRPr="009C40D2">
        <w:rPr>
          <w:rFonts w:ascii="Times New Roman" w:hAnsi="Times New Roman" w:cs="Times New Roman"/>
          <w:sz w:val="24"/>
          <w:szCs w:val="24"/>
          <w:lang w:val="en-GB"/>
        </w:rPr>
        <w:t>that</w:t>
      </w:r>
      <w:r w:rsidR="006D79C7" w:rsidRPr="009C40D2">
        <w:rPr>
          <w:rFonts w:ascii="Times New Roman" w:hAnsi="Times New Roman" w:cs="Times New Roman"/>
          <w:sz w:val="24"/>
          <w:szCs w:val="24"/>
          <w:lang w:val="en-GB"/>
        </w:rPr>
        <w:t xml:space="preserve"> </w:t>
      </w:r>
      <w:r w:rsidR="003B189A" w:rsidRPr="009C40D2">
        <w:rPr>
          <w:rFonts w:ascii="Times New Roman" w:hAnsi="Times New Roman" w:cs="Times New Roman"/>
          <w:sz w:val="24"/>
          <w:szCs w:val="24"/>
          <w:lang w:val="en-GB"/>
        </w:rPr>
        <w:t>travelled</w:t>
      </w:r>
      <w:r w:rsidR="006D79C7" w:rsidRPr="009C40D2">
        <w:rPr>
          <w:rFonts w:ascii="Times New Roman" w:hAnsi="Times New Roman" w:cs="Times New Roman"/>
          <w:sz w:val="24"/>
          <w:szCs w:val="24"/>
          <w:lang w:val="en-GB"/>
        </w:rPr>
        <w:t xml:space="preserve"> </w:t>
      </w:r>
      <w:r w:rsidR="003B189A" w:rsidRPr="009C40D2">
        <w:rPr>
          <w:rFonts w:ascii="Times New Roman" w:hAnsi="Times New Roman" w:cs="Times New Roman"/>
          <w:sz w:val="24"/>
          <w:szCs w:val="24"/>
          <w:lang w:val="en-GB"/>
        </w:rPr>
        <w:t xml:space="preserve">to </w:t>
      </w:r>
      <w:r w:rsidR="006D79C7" w:rsidRPr="009C40D2">
        <w:rPr>
          <w:rFonts w:ascii="Times New Roman" w:hAnsi="Times New Roman" w:cs="Times New Roman"/>
          <w:sz w:val="24"/>
          <w:szCs w:val="24"/>
          <w:lang w:val="en-GB"/>
        </w:rPr>
        <w:t>the SBC</w:t>
      </w:r>
      <w:r w:rsidR="00483EBF" w:rsidRPr="009C40D2">
        <w:rPr>
          <w:rFonts w:ascii="Times New Roman" w:hAnsi="Times New Roman" w:cs="Times New Roman"/>
          <w:sz w:val="24"/>
          <w:szCs w:val="24"/>
          <w:lang w:val="en-GB"/>
        </w:rPr>
        <w:t>, which w</w:t>
      </w:r>
      <w:r w:rsidR="003B189A" w:rsidRPr="009C40D2">
        <w:rPr>
          <w:rFonts w:ascii="Times New Roman" w:hAnsi="Times New Roman" w:cs="Times New Roman"/>
          <w:sz w:val="24"/>
          <w:szCs w:val="24"/>
          <w:lang w:val="en-GB"/>
        </w:rPr>
        <w:t>ere</w:t>
      </w:r>
      <w:r w:rsidR="00483EBF" w:rsidRPr="009C40D2">
        <w:rPr>
          <w:rFonts w:ascii="Times New Roman" w:hAnsi="Times New Roman" w:cs="Times New Roman"/>
          <w:sz w:val="24"/>
          <w:szCs w:val="24"/>
          <w:lang w:val="en-GB"/>
        </w:rPr>
        <w:t xml:space="preserve"> also lower than </w:t>
      </w:r>
      <w:r w:rsidR="003B189A" w:rsidRPr="009C40D2">
        <w:rPr>
          <w:rFonts w:ascii="Times New Roman" w:hAnsi="Times New Roman" w:cs="Times New Roman"/>
          <w:sz w:val="24"/>
          <w:szCs w:val="24"/>
          <w:lang w:val="en-GB"/>
        </w:rPr>
        <w:t>in</w:t>
      </w:r>
      <w:r w:rsidR="00483EBF" w:rsidRPr="009C40D2">
        <w:rPr>
          <w:rFonts w:ascii="Times New Roman" w:hAnsi="Times New Roman" w:cs="Times New Roman"/>
          <w:sz w:val="24"/>
          <w:szCs w:val="24"/>
          <w:lang w:val="en-GB"/>
        </w:rPr>
        <w:t xml:space="preserve"> birds </w:t>
      </w:r>
      <w:r w:rsidR="003B189A" w:rsidRPr="009C40D2">
        <w:rPr>
          <w:rFonts w:ascii="Times New Roman" w:hAnsi="Times New Roman" w:cs="Times New Roman"/>
          <w:sz w:val="24"/>
          <w:szCs w:val="24"/>
          <w:lang w:val="en-GB"/>
        </w:rPr>
        <w:t>from the</w:t>
      </w:r>
      <w:r w:rsidR="00483EBF" w:rsidRPr="009C40D2">
        <w:rPr>
          <w:rFonts w:ascii="Times New Roman" w:hAnsi="Times New Roman" w:cs="Times New Roman"/>
          <w:sz w:val="24"/>
          <w:szCs w:val="24"/>
          <w:lang w:val="en-GB"/>
        </w:rPr>
        <w:t xml:space="preserve"> GSC, NEC or NBC (LMM: F</w:t>
      </w:r>
      <w:r w:rsidR="00483EBF" w:rsidRPr="009C40D2">
        <w:rPr>
          <w:rFonts w:ascii="Times New Roman" w:hAnsi="Times New Roman" w:cs="Times New Roman"/>
          <w:sz w:val="24"/>
          <w:szCs w:val="24"/>
          <w:vertAlign w:val="subscript"/>
          <w:lang w:val="en-GB"/>
        </w:rPr>
        <w:t>4,49</w:t>
      </w:r>
      <w:r w:rsidR="00483EBF" w:rsidRPr="009C40D2">
        <w:rPr>
          <w:rFonts w:ascii="Times New Roman" w:hAnsi="Times New Roman" w:cs="Times New Roman"/>
          <w:sz w:val="24"/>
          <w:szCs w:val="24"/>
          <w:lang w:val="en-GB"/>
        </w:rPr>
        <w:t xml:space="preserve"> = 5.52, P = 0.001). </w:t>
      </w:r>
      <w:r w:rsidR="003B189A" w:rsidRPr="009C40D2">
        <w:rPr>
          <w:rFonts w:ascii="Times New Roman" w:hAnsi="Times New Roman" w:cs="Times New Roman"/>
          <w:sz w:val="24"/>
          <w:szCs w:val="24"/>
          <w:lang w:val="en-GB"/>
        </w:rPr>
        <w:t>δ</w:t>
      </w:r>
      <w:r w:rsidR="003B189A" w:rsidRPr="009C40D2">
        <w:rPr>
          <w:rFonts w:ascii="Times New Roman" w:hAnsi="Times New Roman" w:cs="Times New Roman"/>
          <w:sz w:val="24"/>
          <w:szCs w:val="24"/>
          <w:vertAlign w:val="superscript"/>
          <w:lang w:val="en-GB"/>
        </w:rPr>
        <w:t>13</w:t>
      </w:r>
      <w:r w:rsidR="003B189A" w:rsidRPr="009C40D2">
        <w:rPr>
          <w:rFonts w:ascii="Times New Roman" w:hAnsi="Times New Roman" w:cs="Times New Roman"/>
          <w:sz w:val="24"/>
          <w:szCs w:val="24"/>
          <w:lang w:val="en-GB"/>
        </w:rPr>
        <w:t xml:space="preserve">C </w:t>
      </w:r>
      <w:r w:rsidR="004D40A4" w:rsidRPr="009C40D2">
        <w:rPr>
          <w:rFonts w:ascii="Times New Roman" w:hAnsi="Times New Roman" w:cs="Times New Roman"/>
          <w:sz w:val="24"/>
          <w:szCs w:val="24"/>
          <w:lang w:val="en-GB"/>
        </w:rPr>
        <w:t xml:space="preserve">in whole blood </w:t>
      </w:r>
      <w:r w:rsidR="003B189A" w:rsidRPr="009C40D2">
        <w:rPr>
          <w:rFonts w:ascii="Times New Roman" w:hAnsi="Times New Roman" w:cs="Times New Roman"/>
          <w:sz w:val="24"/>
          <w:szCs w:val="24"/>
          <w:lang w:val="en-GB"/>
        </w:rPr>
        <w:t xml:space="preserve">was significantly lower in </w:t>
      </w:r>
      <w:r w:rsidR="00483EBF" w:rsidRPr="009C40D2">
        <w:rPr>
          <w:rFonts w:ascii="Times New Roman" w:hAnsi="Times New Roman" w:cs="Times New Roman"/>
          <w:sz w:val="24"/>
          <w:szCs w:val="24"/>
          <w:lang w:val="en-GB"/>
        </w:rPr>
        <w:t xml:space="preserve">birds </w:t>
      </w:r>
      <w:r w:rsidR="003B189A" w:rsidRPr="009C40D2">
        <w:rPr>
          <w:rFonts w:ascii="Times New Roman" w:hAnsi="Times New Roman" w:cs="Times New Roman"/>
          <w:sz w:val="24"/>
          <w:szCs w:val="24"/>
          <w:lang w:val="en-GB"/>
        </w:rPr>
        <w:t>that used</w:t>
      </w:r>
      <w:r w:rsidR="00483EBF" w:rsidRPr="009C40D2">
        <w:rPr>
          <w:rFonts w:ascii="Times New Roman" w:hAnsi="Times New Roman" w:cs="Times New Roman"/>
          <w:sz w:val="24"/>
          <w:szCs w:val="24"/>
          <w:lang w:val="en-GB"/>
        </w:rPr>
        <w:t xml:space="preserve"> the CSA region </w:t>
      </w:r>
      <w:r w:rsidR="003B189A" w:rsidRPr="009C40D2">
        <w:rPr>
          <w:rFonts w:ascii="Times New Roman" w:hAnsi="Times New Roman" w:cs="Times New Roman"/>
          <w:sz w:val="24"/>
          <w:szCs w:val="24"/>
          <w:lang w:val="en-GB"/>
        </w:rPr>
        <w:t>than elsewhere</w:t>
      </w:r>
      <w:r w:rsidR="00483EBF" w:rsidRPr="009C40D2">
        <w:rPr>
          <w:rFonts w:ascii="Times New Roman" w:hAnsi="Times New Roman" w:cs="Times New Roman"/>
          <w:sz w:val="24"/>
          <w:szCs w:val="24"/>
          <w:lang w:val="en-GB"/>
        </w:rPr>
        <w:t xml:space="preserve"> (LMM: F</w:t>
      </w:r>
      <w:r w:rsidR="00483EBF" w:rsidRPr="009C40D2">
        <w:rPr>
          <w:rFonts w:ascii="Times New Roman" w:hAnsi="Times New Roman" w:cs="Times New Roman"/>
          <w:sz w:val="24"/>
          <w:szCs w:val="24"/>
          <w:vertAlign w:val="subscript"/>
          <w:lang w:val="en-GB"/>
        </w:rPr>
        <w:t>4,49</w:t>
      </w:r>
      <w:r w:rsidR="00483EBF" w:rsidRPr="009C40D2">
        <w:rPr>
          <w:rFonts w:ascii="Times New Roman" w:hAnsi="Times New Roman" w:cs="Times New Roman"/>
          <w:sz w:val="24"/>
          <w:szCs w:val="24"/>
          <w:lang w:val="en-GB"/>
        </w:rPr>
        <w:t xml:space="preserve"> = 6.02, P = 0.001</w:t>
      </w:r>
      <w:r w:rsidR="00A13EFC" w:rsidRPr="009C40D2">
        <w:rPr>
          <w:rFonts w:ascii="Times New Roman" w:hAnsi="Times New Roman" w:cs="Times New Roman"/>
          <w:sz w:val="24"/>
          <w:szCs w:val="24"/>
          <w:lang w:val="en-GB"/>
        </w:rPr>
        <w:t xml:space="preserve">; Fig. </w:t>
      </w:r>
      <w:r w:rsidR="008F0897" w:rsidRPr="009C40D2">
        <w:rPr>
          <w:rFonts w:ascii="Times New Roman" w:hAnsi="Times New Roman" w:cs="Times New Roman"/>
          <w:sz w:val="24"/>
          <w:szCs w:val="24"/>
          <w:lang w:val="en-GB"/>
        </w:rPr>
        <w:t>4</w:t>
      </w:r>
      <w:r w:rsidR="00483EBF" w:rsidRPr="009C40D2">
        <w:rPr>
          <w:rFonts w:ascii="Times New Roman" w:hAnsi="Times New Roman" w:cs="Times New Roman"/>
          <w:sz w:val="24"/>
          <w:szCs w:val="24"/>
          <w:lang w:val="en-GB"/>
        </w:rPr>
        <w:t>).</w:t>
      </w:r>
    </w:p>
    <w:p w14:paraId="1ECF1718" w14:textId="32F55FE7" w:rsidR="00C67FBD" w:rsidRPr="009C40D2" w:rsidRDefault="00401897"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During the </w:t>
      </w:r>
      <w:r w:rsidR="00AF13CF" w:rsidRPr="009C40D2">
        <w:rPr>
          <w:rFonts w:ascii="Times New Roman" w:hAnsi="Times New Roman" w:cs="Times New Roman"/>
          <w:sz w:val="24"/>
          <w:szCs w:val="24"/>
          <w:lang w:val="en-GB"/>
        </w:rPr>
        <w:t>non-breed</w:t>
      </w:r>
      <w:r w:rsidR="00984853" w:rsidRPr="009C40D2">
        <w:rPr>
          <w:rFonts w:ascii="Times New Roman" w:hAnsi="Times New Roman" w:cs="Times New Roman"/>
          <w:sz w:val="24"/>
          <w:szCs w:val="24"/>
          <w:lang w:val="en-GB"/>
        </w:rPr>
        <w:t xml:space="preserve">ing </w:t>
      </w:r>
      <w:r w:rsidR="003B189A" w:rsidRPr="009C40D2">
        <w:rPr>
          <w:rFonts w:ascii="Times New Roman" w:hAnsi="Times New Roman" w:cs="Times New Roman"/>
          <w:sz w:val="24"/>
          <w:szCs w:val="24"/>
          <w:lang w:val="en-GB"/>
        </w:rPr>
        <w:t>season</w:t>
      </w:r>
      <w:r w:rsidRPr="009C40D2">
        <w:rPr>
          <w:rFonts w:ascii="Times New Roman" w:hAnsi="Times New Roman" w:cs="Times New Roman"/>
          <w:sz w:val="24"/>
          <w:szCs w:val="24"/>
          <w:lang w:val="en-GB"/>
        </w:rPr>
        <w:t xml:space="preserve">, birds from the 5 main </w:t>
      </w:r>
      <w:r w:rsidR="00AF13CF" w:rsidRPr="009C40D2">
        <w:rPr>
          <w:rFonts w:ascii="Times New Roman" w:hAnsi="Times New Roman" w:cs="Times New Roman"/>
          <w:sz w:val="24"/>
          <w:szCs w:val="24"/>
          <w:lang w:val="en-GB"/>
        </w:rPr>
        <w:t>non-breed</w:t>
      </w:r>
      <w:r w:rsidR="00DD6317" w:rsidRPr="009C40D2">
        <w:rPr>
          <w:rFonts w:ascii="Times New Roman" w:hAnsi="Times New Roman" w:cs="Times New Roman"/>
          <w:sz w:val="24"/>
          <w:szCs w:val="24"/>
          <w:lang w:val="en-GB"/>
        </w:rPr>
        <w:t xml:space="preserve">ing grounds exhibited </w:t>
      </w:r>
      <w:r w:rsidR="00D53FB4" w:rsidRPr="009C40D2">
        <w:rPr>
          <w:rFonts w:ascii="Times New Roman" w:hAnsi="Times New Roman" w:cs="Times New Roman"/>
          <w:sz w:val="24"/>
          <w:szCs w:val="24"/>
          <w:lang w:val="en-GB"/>
        </w:rPr>
        <w:t>a</w:t>
      </w:r>
      <w:r w:rsidR="00DD6317" w:rsidRPr="009C40D2">
        <w:rPr>
          <w:rFonts w:ascii="Times New Roman" w:hAnsi="Times New Roman" w:cs="Times New Roman"/>
          <w:sz w:val="24"/>
          <w:szCs w:val="24"/>
          <w:lang w:val="en-GB"/>
        </w:rPr>
        <w:t xml:space="preserve"> </w:t>
      </w:r>
      <w:r w:rsidR="00DC06D5" w:rsidRPr="009C40D2">
        <w:rPr>
          <w:rFonts w:ascii="Times New Roman" w:hAnsi="Times New Roman" w:cs="Times New Roman"/>
          <w:sz w:val="24"/>
          <w:szCs w:val="24"/>
          <w:lang w:val="en-GB"/>
        </w:rPr>
        <w:t xml:space="preserve">generally </w:t>
      </w:r>
      <w:r w:rsidR="00CF0DE7" w:rsidRPr="009C40D2">
        <w:rPr>
          <w:rFonts w:ascii="Times New Roman" w:hAnsi="Times New Roman" w:cs="Times New Roman"/>
          <w:sz w:val="24"/>
          <w:szCs w:val="24"/>
          <w:lang w:val="en-GB"/>
        </w:rPr>
        <w:t>low overla</w:t>
      </w:r>
      <w:r w:rsidR="00DC06D5" w:rsidRPr="009C40D2">
        <w:rPr>
          <w:rFonts w:ascii="Times New Roman" w:hAnsi="Times New Roman" w:cs="Times New Roman"/>
          <w:sz w:val="24"/>
          <w:szCs w:val="24"/>
          <w:lang w:val="en-GB"/>
        </w:rPr>
        <w:t>p in their isotopic niches</w:t>
      </w:r>
      <w:r w:rsidRPr="009C40D2">
        <w:rPr>
          <w:rFonts w:ascii="Times New Roman" w:hAnsi="Times New Roman" w:cs="Times New Roman"/>
          <w:sz w:val="24"/>
          <w:szCs w:val="24"/>
          <w:lang w:val="en-GB"/>
        </w:rPr>
        <w:t xml:space="preserve">, with </w:t>
      </w:r>
      <w:r w:rsidR="00C50A86" w:rsidRPr="009C40D2">
        <w:rPr>
          <w:rFonts w:ascii="Times New Roman" w:hAnsi="Times New Roman" w:cs="Times New Roman"/>
          <w:sz w:val="24"/>
          <w:szCs w:val="24"/>
          <w:lang w:val="en-GB"/>
        </w:rPr>
        <w:t>the highe</w:t>
      </w:r>
      <w:r w:rsidR="003B189A" w:rsidRPr="009C40D2">
        <w:rPr>
          <w:rFonts w:ascii="Times New Roman" w:hAnsi="Times New Roman" w:cs="Times New Roman"/>
          <w:sz w:val="24"/>
          <w:szCs w:val="24"/>
          <w:lang w:val="en-GB"/>
        </w:rPr>
        <w:t>st</w:t>
      </w:r>
      <w:r w:rsidR="00C50A86" w:rsidRPr="009C40D2">
        <w:rPr>
          <w:rFonts w:ascii="Times New Roman" w:hAnsi="Times New Roman" w:cs="Times New Roman"/>
          <w:sz w:val="24"/>
          <w:szCs w:val="24"/>
          <w:lang w:val="en-GB"/>
        </w:rPr>
        <w:t xml:space="preserve"> </w:t>
      </w:r>
      <w:r w:rsidR="00DC06D5" w:rsidRPr="009C40D2">
        <w:rPr>
          <w:rFonts w:ascii="Times New Roman" w:hAnsi="Times New Roman" w:cs="Times New Roman"/>
          <w:sz w:val="24"/>
          <w:szCs w:val="24"/>
          <w:lang w:val="en-GB"/>
        </w:rPr>
        <w:t xml:space="preserve">value </w:t>
      </w:r>
      <w:r w:rsidR="00C50A86" w:rsidRPr="009C40D2">
        <w:rPr>
          <w:rFonts w:ascii="Times New Roman" w:hAnsi="Times New Roman" w:cs="Times New Roman"/>
          <w:sz w:val="24"/>
          <w:szCs w:val="24"/>
          <w:lang w:val="en-GB"/>
        </w:rPr>
        <w:t xml:space="preserve">(27.5 %) between individuals </w:t>
      </w:r>
      <w:r w:rsidR="003B189A" w:rsidRPr="009C40D2">
        <w:rPr>
          <w:rFonts w:ascii="Times New Roman" w:hAnsi="Times New Roman" w:cs="Times New Roman"/>
          <w:sz w:val="24"/>
          <w:szCs w:val="24"/>
          <w:lang w:val="en-GB"/>
        </w:rPr>
        <w:t>at</w:t>
      </w:r>
      <w:r w:rsidR="00C50A86" w:rsidRPr="009C40D2">
        <w:rPr>
          <w:rFonts w:ascii="Times New Roman" w:hAnsi="Times New Roman" w:cs="Times New Roman"/>
          <w:sz w:val="24"/>
          <w:szCs w:val="24"/>
          <w:lang w:val="en-GB"/>
        </w:rPr>
        <w:t xml:space="preserve"> the </w:t>
      </w:r>
      <w:r w:rsidR="00F01B2B" w:rsidRPr="009C40D2">
        <w:rPr>
          <w:rFonts w:ascii="Times New Roman" w:hAnsi="Times New Roman" w:cs="Times New Roman"/>
          <w:sz w:val="24"/>
          <w:szCs w:val="24"/>
          <w:lang w:val="en-GB"/>
        </w:rPr>
        <w:t>NEC</w:t>
      </w:r>
      <w:r w:rsidR="00C50A86" w:rsidRPr="009C40D2">
        <w:rPr>
          <w:rFonts w:ascii="Times New Roman" w:hAnsi="Times New Roman" w:cs="Times New Roman"/>
          <w:sz w:val="24"/>
          <w:szCs w:val="24"/>
          <w:lang w:val="en-GB"/>
        </w:rPr>
        <w:t xml:space="preserve"> </w:t>
      </w:r>
      <w:r w:rsidR="003B189A" w:rsidRPr="009C40D2">
        <w:rPr>
          <w:rFonts w:ascii="Times New Roman" w:hAnsi="Times New Roman" w:cs="Times New Roman"/>
          <w:sz w:val="24"/>
          <w:szCs w:val="24"/>
          <w:lang w:val="en-GB"/>
        </w:rPr>
        <w:t>and</w:t>
      </w:r>
      <w:r w:rsidR="00C50A86" w:rsidRPr="009C40D2">
        <w:rPr>
          <w:rFonts w:ascii="Times New Roman" w:hAnsi="Times New Roman" w:cs="Times New Roman"/>
          <w:sz w:val="24"/>
          <w:szCs w:val="24"/>
          <w:lang w:val="en-GB"/>
        </w:rPr>
        <w:t xml:space="preserve"> </w:t>
      </w:r>
      <w:r w:rsidR="00F01B2B" w:rsidRPr="009C40D2">
        <w:rPr>
          <w:rFonts w:ascii="Times New Roman" w:hAnsi="Times New Roman" w:cs="Times New Roman"/>
          <w:sz w:val="24"/>
          <w:szCs w:val="24"/>
          <w:lang w:val="en-GB"/>
        </w:rPr>
        <w:t>NBC</w:t>
      </w:r>
      <w:r w:rsidR="00C50A86" w:rsidRPr="009C40D2">
        <w:rPr>
          <w:rFonts w:ascii="Times New Roman" w:hAnsi="Times New Roman" w:cs="Times New Roman"/>
          <w:sz w:val="24"/>
          <w:szCs w:val="24"/>
          <w:lang w:val="en-GB"/>
        </w:rPr>
        <w:t xml:space="preserve"> </w:t>
      </w:r>
      <w:r w:rsidRPr="009C40D2">
        <w:rPr>
          <w:rFonts w:ascii="Times New Roman" w:hAnsi="Times New Roman" w:cs="Times New Roman"/>
          <w:sz w:val="24"/>
          <w:szCs w:val="24"/>
          <w:lang w:val="en-GB"/>
        </w:rPr>
        <w:t>(Fig. 3).</w:t>
      </w:r>
      <w:r w:rsidR="00C50A86" w:rsidRPr="009C40D2">
        <w:rPr>
          <w:rFonts w:ascii="Times New Roman" w:hAnsi="Times New Roman" w:cs="Times New Roman"/>
          <w:sz w:val="24"/>
          <w:szCs w:val="24"/>
          <w:lang w:val="en-GB"/>
        </w:rPr>
        <w:t xml:space="preserve"> Significant differences </w:t>
      </w:r>
      <w:r w:rsidR="008408C2" w:rsidRPr="009C40D2">
        <w:rPr>
          <w:rFonts w:ascii="Times New Roman" w:hAnsi="Times New Roman" w:cs="Times New Roman"/>
          <w:sz w:val="24"/>
          <w:szCs w:val="24"/>
          <w:lang w:val="en-GB"/>
        </w:rPr>
        <w:t>in the</w:t>
      </w:r>
      <w:r w:rsidR="00C50A86" w:rsidRPr="009C40D2">
        <w:rPr>
          <w:rFonts w:ascii="Times New Roman" w:hAnsi="Times New Roman" w:cs="Times New Roman"/>
          <w:sz w:val="24"/>
          <w:szCs w:val="24"/>
          <w:lang w:val="en-GB"/>
        </w:rPr>
        <w:t xml:space="preserve"> size of standard ellipses were found between </w:t>
      </w:r>
      <w:r w:rsidR="008408C2" w:rsidRPr="009C40D2">
        <w:rPr>
          <w:rFonts w:ascii="Times New Roman" w:hAnsi="Times New Roman" w:cs="Times New Roman"/>
          <w:sz w:val="24"/>
          <w:szCs w:val="24"/>
          <w:lang w:val="en-GB"/>
        </w:rPr>
        <w:t xml:space="preserve">birds </w:t>
      </w:r>
      <w:r w:rsidR="003B189A" w:rsidRPr="009C40D2">
        <w:rPr>
          <w:rFonts w:ascii="Times New Roman" w:hAnsi="Times New Roman" w:cs="Times New Roman"/>
          <w:sz w:val="24"/>
          <w:szCs w:val="24"/>
          <w:lang w:val="en-GB"/>
        </w:rPr>
        <w:t xml:space="preserve">that spent the </w:t>
      </w:r>
      <w:r w:rsidR="00AF13CF" w:rsidRPr="009C40D2">
        <w:rPr>
          <w:rFonts w:ascii="Times New Roman" w:hAnsi="Times New Roman" w:cs="Times New Roman"/>
          <w:sz w:val="24"/>
          <w:szCs w:val="24"/>
          <w:lang w:val="en-GB"/>
        </w:rPr>
        <w:t>non-breed</w:t>
      </w:r>
      <w:r w:rsidR="008408C2" w:rsidRPr="009C40D2">
        <w:rPr>
          <w:rFonts w:ascii="Times New Roman" w:hAnsi="Times New Roman" w:cs="Times New Roman"/>
          <w:sz w:val="24"/>
          <w:szCs w:val="24"/>
          <w:lang w:val="en-GB"/>
        </w:rPr>
        <w:t xml:space="preserve">ing </w:t>
      </w:r>
      <w:r w:rsidR="003B189A" w:rsidRPr="009C40D2">
        <w:rPr>
          <w:rFonts w:ascii="Times New Roman" w:hAnsi="Times New Roman" w:cs="Times New Roman"/>
          <w:sz w:val="24"/>
          <w:szCs w:val="24"/>
          <w:lang w:val="en-GB"/>
        </w:rPr>
        <w:t>season at</w:t>
      </w:r>
      <w:r w:rsidR="008408C2" w:rsidRPr="009C40D2">
        <w:rPr>
          <w:rFonts w:ascii="Times New Roman" w:hAnsi="Times New Roman" w:cs="Times New Roman"/>
          <w:sz w:val="24"/>
          <w:szCs w:val="24"/>
          <w:lang w:val="en-GB"/>
        </w:rPr>
        <w:t xml:space="preserve"> the </w:t>
      </w:r>
      <w:r w:rsidR="00C67FBD" w:rsidRPr="009C40D2">
        <w:rPr>
          <w:rFonts w:ascii="Times New Roman" w:hAnsi="Times New Roman" w:cs="Times New Roman"/>
          <w:sz w:val="24"/>
          <w:szCs w:val="24"/>
          <w:lang w:val="en-GB"/>
        </w:rPr>
        <w:t xml:space="preserve">NBC </w:t>
      </w:r>
      <w:r w:rsidR="00C10651" w:rsidRPr="009C40D2">
        <w:rPr>
          <w:rFonts w:ascii="Times New Roman" w:hAnsi="Times New Roman" w:cs="Times New Roman"/>
          <w:sz w:val="24"/>
          <w:szCs w:val="24"/>
          <w:lang w:val="en-GB"/>
        </w:rPr>
        <w:t>(</w:t>
      </w:r>
      <w:r w:rsidR="003B189A" w:rsidRPr="009C40D2">
        <w:rPr>
          <w:rFonts w:ascii="Times New Roman" w:hAnsi="Times New Roman" w:cs="Times New Roman"/>
          <w:sz w:val="24"/>
          <w:szCs w:val="24"/>
          <w:lang w:val="en-GB"/>
        </w:rPr>
        <w:t>large</w:t>
      </w:r>
      <w:r w:rsidR="00C10651" w:rsidRPr="009C40D2">
        <w:rPr>
          <w:rFonts w:ascii="Times New Roman" w:hAnsi="Times New Roman" w:cs="Times New Roman"/>
          <w:sz w:val="24"/>
          <w:szCs w:val="24"/>
          <w:lang w:val="en-GB"/>
        </w:rPr>
        <w:t xml:space="preserve"> isotopic niche) </w:t>
      </w:r>
      <w:r w:rsidR="008408C2" w:rsidRPr="009C40D2">
        <w:rPr>
          <w:rFonts w:ascii="Times New Roman" w:hAnsi="Times New Roman" w:cs="Times New Roman"/>
          <w:sz w:val="24"/>
          <w:szCs w:val="24"/>
          <w:lang w:val="en-GB"/>
        </w:rPr>
        <w:t xml:space="preserve">and those </w:t>
      </w:r>
      <w:r w:rsidR="003B189A" w:rsidRPr="009C40D2">
        <w:rPr>
          <w:rFonts w:ascii="Times New Roman" w:hAnsi="Times New Roman" w:cs="Times New Roman"/>
          <w:sz w:val="24"/>
          <w:szCs w:val="24"/>
          <w:lang w:val="en-GB"/>
        </w:rPr>
        <w:t>at</w:t>
      </w:r>
      <w:r w:rsidR="008408C2" w:rsidRPr="009C40D2">
        <w:rPr>
          <w:rFonts w:ascii="Times New Roman" w:hAnsi="Times New Roman" w:cs="Times New Roman"/>
          <w:sz w:val="24"/>
          <w:szCs w:val="24"/>
          <w:lang w:val="en-GB"/>
        </w:rPr>
        <w:t xml:space="preserve"> the </w:t>
      </w:r>
      <w:r w:rsidR="00C67FBD" w:rsidRPr="009C40D2">
        <w:rPr>
          <w:rFonts w:ascii="Times New Roman" w:hAnsi="Times New Roman" w:cs="Times New Roman"/>
          <w:sz w:val="24"/>
          <w:szCs w:val="24"/>
          <w:lang w:val="en-GB"/>
        </w:rPr>
        <w:t xml:space="preserve">GSC </w:t>
      </w:r>
      <w:r w:rsidR="008408C2" w:rsidRPr="009C40D2">
        <w:rPr>
          <w:rFonts w:ascii="Times New Roman" w:hAnsi="Times New Roman" w:cs="Times New Roman"/>
          <w:sz w:val="24"/>
          <w:szCs w:val="24"/>
          <w:lang w:val="en-GB"/>
        </w:rPr>
        <w:t xml:space="preserve">(p </w:t>
      </w:r>
      <w:r w:rsidR="00C67FBD" w:rsidRPr="009C40D2">
        <w:rPr>
          <w:rFonts w:ascii="Times New Roman" w:hAnsi="Times New Roman" w:cs="Times New Roman"/>
          <w:sz w:val="24"/>
          <w:szCs w:val="24"/>
          <w:lang w:val="en-GB"/>
        </w:rPr>
        <w:t>=</w:t>
      </w:r>
      <w:r w:rsidR="008408C2" w:rsidRPr="009C40D2">
        <w:rPr>
          <w:rFonts w:ascii="Times New Roman" w:hAnsi="Times New Roman" w:cs="Times New Roman"/>
          <w:sz w:val="24"/>
          <w:szCs w:val="24"/>
          <w:lang w:val="en-GB"/>
        </w:rPr>
        <w:t xml:space="preserve"> 0.0</w:t>
      </w:r>
      <w:r w:rsidR="00C67FBD" w:rsidRPr="009C40D2">
        <w:rPr>
          <w:rFonts w:ascii="Times New Roman" w:hAnsi="Times New Roman" w:cs="Times New Roman"/>
          <w:sz w:val="24"/>
          <w:szCs w:val="24"/>
          <w:lang w:val="en-GB"/>
        </w:rPr>
        <w:t>2</w:t>
      </w:r>
      <w:r w:rsidR="008408C2" w:rsidRPr="009C40D2">
        <w:rPr>
          <w:rFonts w:ascii="Times New Roman" w:hAnsi="Times New Roman" w:cs="Times New Roman"/>
          <w:sz w:val="24"/>
          <w:szCs w:val="24"/>
          <w:lang w:val="en-GB"/>
        </w:rPr>
        <w:t>)</w:t>
      </w:r>
      <w:r w:rsidR="00C67FBD" w:rsidRPr="009C40D2">
        <w:rPr>
          <w:rFonts w:ascii="Times New Roman" w:hAnsi="Times New Roman" w:cs="Times New Roman"/>
          <w:sz w:val="24"/>
          <w:szCs w:val="24"/>
          <w:lang w:val="en-GB"/>
        </w:rPr>
        <w:t xml:space="preserve"> and the CSA (p = 0.04) </w:t>
      </w:r>
      <w:r w:rsidR="00C10651" w:rsidRPr="009C40D2">
        <w:rPr>
          <w:rFonts w:ascii="Times New Roman" w:hAnsi="Times New Roman" w:cs="Times New Roman"/>
          <w:sz w:val="24"/>
          <w:szCs w:val="24"/>
          <w:lang w:val="en-GB"/>
        </w:rPr>
        <w:t>(small niches)</w:t>
      </w:r>
      <w:r w:rsidR="00245BE7" w:rsidRPr="009C40D2">
        <w:rPr>
          <w:rFonts w:ascii="Times New Roman" w:hAnsi="Times New Roman" w:cs="Times New Roman"/>
          <w:sz w:val="24"/>
          <w:szCs w:val="24"/>
          <w:lang w:val="en-GB"/>
        </w:rPr>
        <w:t>.</w:t>
      </w:r>
      <w:r w:rsidR="00044B96" w:rsidRPr="009C40D2">
        <w:rPr>
          <w:rFonts w:ascii="Times New Roman" w:hAnsi="Times New Roman" w:cs="Times New Roman"/>
          <w:sz w:val="24"/>
          <w:szCs w:val="24"/>
          <w:lang w:val="en-GB"/>
        </w:rPr>
        <w:t xml:space="preserve"> </w:t>
      </w:r>
      <w:r w:rsidR="00C67FBD" w:rsidRPr="009C40D2">
        <w:rPr>
          <w:rFonts w:ascii="Times New Roman" w:hAnsi="Times New Roman" w:cs="Times New Roman"/>
          <w:sz w:val="24"/>
          <w:szCs w:val="24"/>
          <w:lang w:val="en-GB"/>
        </w:rPr>
        <w:t xml:space="preserve">During breeding, the niche overlap was generally high, </w:t>
      </w:r>
      <w:r w:rsidR="00E45481" w:rsidRPr="009C40D2">
        <w:rPr>
          <w:rFonts w:ascii="Times New Roman" w:hAnsi="Times New Roman" w:cs="Times New Roman"/>
          <w:sz w:val="24"/>
          <w:szCs w:val="24"/>
          <w:lang w:val="en-GB"/>
        </w:rPr>
        <w:t xml:space="preserve">especially </w:t>
      </w:r>
      <w:r w:rsidR="00C67FBD" w:rsidRPr="009C40D2">
        <w:rPr>
          <w:rFonts w:ascii="Times New Roman" w:hAnsi="Times New Roman" w:cs="Times New Roman"/>
          <w:sz w:val="24"/>
          <w:szCs w:val="24"/>
          <w:lang w:val="en-GB"/>
        </w:rPr>
        <w:t xml:space="preserve">between birds from the </w:t>
      </w:r>
      <w:r w:rsidR="00C67FBD" w:rsidRPr="009C40D2">
        <w:rPr>
          <w:rFonts w:ascii="Times New Roman" w:hAnsi="Times New Roman" w:cs="Times New Roman"/>
          <w:sz w:val="24"/>
          <w:szCs w:val="24"/>
          <w:lang w:val="en-GB"/>
        </w:rPr>
        <w:lastRenderedPageBreak/>
        <w:t xml:space="preserve">NEC and NBC (59.5 %). The niche size of individuals from the GSC was significantly </w:t>
      </w:r>
      <w:r w:rsidR="00C10651" w:rsidRPr="009C40D2">
        <w:rPr>
          <w:rFonts w:ascii="Times New Roman" w:hAnsi="Times New Roman" w:cs="Times New Roman"/>
          <w:sz w:val="24"/>
          <w:szCs w:val="24"/>
          <w:lang w:val="en-GB"/>
        </w:rPr>
        <w:t>smaller</w:t>
      </w:r>
      <w:r w:rsidR="00C67FBD" w:rsidRPr="009C40D2">
        <w:rPr>
          <w:rFonts w:ascii="Times New Roman" w:hAnsi="Times New Roman" w:cs="Times New Roman"/>
          <w:sz w:val="24"/>
          <w:szCs w:val="24"/>
          <w:lang w:val="en-GB"/>
        </w:rPr>
        <w:t xml:space="preserve"> than that of birds from the NBC (p = 0.0</w:t>
      </w:r>
      <w:r w:rsidR="00C10651" w:rsidRPr="009C40D2">
        <w:rPr>
          <w:rFonts w:ascii="Times New Roman" w:hAnsi="Times New Roman" w:cs="Times New Roman"/>
          <w:sz w:val="24"/>
          <w:szCs w:val="24"/>
          <w:lang w:val="en-GB"/>
        </w:rPr>
        <w:t>5</w:t>
      </w:r>
      <w:r w:rsidR="00C67FBD" w:rsidRPr="009C40D2">
        <w:rPr>
          <w:rFonts w:ascii="Times New Roman" w:hAnsi="Times New Roman" w:cs="Times New Roman"/>
          <w:sz w:val="24"/>
          <w:szCs w:val="24"/>
          <w:lang w:val="en-GB"/>
        </w:rPr>
        <w:t>).</w:t>
      </w:r>
      <w:r w:rsidR="007E7892" w:rsidRPr="009C40D2">
        <w:rPr>
          <w:rFonts w:ascii="Times New Roman" w:hAnsi="Times New Roman" w:cs="Times New Roman"/>
          <w:sz w:val="24"/>
          <w:szCs w:val="24"/>
          <w:lang w:val="en-GB"/>
        </w:rPr>
        <w:t xml:space="preserve"> </w:t>
      </w:r>
      <w:r w:rsidR="00E45481" w:rsidRPr="009C40D2">
        <w:rPr>
          <w:rFonts w:ascii="Times New Roman" w:hAnsi="Times New Roman" w:cs="Times New Roman"/>
          <w:sz w:val="24"/>
          <w:szCs w:val="24"/>
          <w:lang w:val="en-GB"/>
        </w:rPr>
        <w:t>D</w:t>
      </w:r>
      <w:r w:rsidR="007E7892" w:rsidRPr="009C40D2">
        <w:rPr>
          <w:rFonts w:ascii="Times New Roman" w:hAnsi="Times New Roman" w:cs="Times New Roman"/>
          <w:sz w:val="24"/>
          <w:szCs w:val="24"/>
          <w:lang w:val="en-GB"/>
        </w:rPr>
        <w:t xml:space="preserve">uring the pre-laying phase, niche overlap was even higher, with the </w:t>
      </w:r>
      <w:r w:rsidR="00E45481" w:rsidRPr="009C40D2">
        <w:rPr>
          <w:rFonts w:ascii="Times New Roman" w:hAnsi="Times New Roman" w:cs="Times New Roman"/>
          <w:sz w:val="24"/>
          <w:szCs w:val="24"/>
          <w:lang w:val="en-GB"/>
        </w:rPr>
        <w:t>greatest</w:t>
      </w:r>
      <w:r w:rsidR="007E7892" w:rsidRPr="009C40D2">
        <w:rPr>
          <w:rFonts w:ascii="Times New Roman" w:hAnsi="Times New Roman" w:cs="Times New Roman"/>
          <w:sz w:val="24"/>
          <w:szCs w:val="24"/>
          <w:lang w:val="en-GB"/>
        </w:rPr>
        <w:t xml:space="preserve"> overlap between birds from the GSC and NBC (</w:t>
      </w:r>
      <w:r w:rsidR="00C10651" w:rsidRPr="009C40D2">
        <w:rPr>
          <w:rFonts w:ascii="Times New Roman" w:hAnsi="Times New Roman" w:cs="Times New Roman"/>
          <w:sz w:val="24"/>
          <w:szCs w:val="24"/>
          <w:lang w:val="en-GB"/>
        </w:rPr>
        <w:t>69.0 %</w:t>
      </w:r>
      <w:r w:rsidR="007E7892" w:rsidRPr="009C40D2">
        <w:rPr>
          <w:rFonts w:ascii="Times New Roman" w:hAnsi="Times New Roman" w:cs="Times New Roman"/>
          <w:sz w:val="24"/>
          <w:szCs w:val="24"/>
          <w:lang w:val="en-GB"/>
        </w:rPr>
        <w:t>)</w:t>
      </w:r>
      <w:r w:rsidR="00C10651" w:rsidRPr="009C40D2">
        <w:rPr>
          <w:rFonts w:ascii="Times New Roman" w:hAnsi="Times New Roman" w:cs="Times New Roman"/>
          <w:sz w:val="24"/>
          <w:szCs w:val="24"/>
          <w:lang w:val="en-GB"/>
        </w:rPr>
        <w:t xml:space="preserve">. The niche size of birds from the GSC was significantly smaller than </w:t>
      </w:r>
      <w:r w:rsidR="00E45481" w:rsidRPr="009C40D2">
        <w:rPr>
          <w:rFonts w:ascii="Times New Roman" w:hAnsi="Times New Roman" w:cs="Times New Roman"/>
          <w:sz w:val="24"/>
          <w:szCs w:val="24"/>
          <w:lang w:val="en-GB"/>
        </w:rPr>
        <w:t>those</w:t>
      </w:r>
      <w:r w:rsidR="00C10651" w:rsidRPr="009C40D2">
        <w:rPr>
          <w:rFonts w:ascii="Times New Roman" w:hAnsi="Times New Roman" w:cs="Times New Roman"/>
          <w:sz w:val="24"/>
          <w:szCs w:val="24"/>
          <w:lang w:val="en-GB"/>
        </w:rPr>
        <w:t xml:space="preserve"> from the SBC (p = 0.04</w:t>
      </w:r>
      <w:r w:rsidR="003169C9" w:rsidRPr="009C40D2">
        <w:rPr>
          <w:rFonts w:ascii="Times New Roman" w:hAnsi="Times New Roman" w:cs="Times New Roman"/>
          <w:sz w:val="24"/>
          <w:szCs w:val="24"/>
          <w:lang w:val="en-GB"/>
        </w:rPr>
        <w:t>; Fig. 3</w:t>
      </w:r>
      <w:r w:rsidR="00C10651" w:rsidRPr="009C40D2">
        <w:rPr>
          <w:rFonts w:ascii="Times New Roman" w:hAnsi="Times New Roman" w:cs="Times New Roman"/>
          <w:sz w:val="24"/>
          <w:szCs w:val="24"/>
          <w:lang w:val="en-GB"/>
        </w:rPr>
        <w:t>).</w:t>
      </w:r>
    </w:p>
    <w:p w14:paraId="09B5BA28" w14:textId="77777777" w:rsidR="001D6B62" w:rsidRPr="009C40D2" w:rsidRDefault="001D6B62" w:rsidP="00B03F1B">
      <w:pPr>
        <w:spacing w:after="0" w:line="480" w:lineRule="auto"/>
        <w:ind w:firstLine="567"/>
        <w:jc w:val="both"/>
        <w:rPr>
          <w:rFonts w:ascii="Times New Roman" w:hAnsi="Times New Roman" w:cs="Times New Roman"/>
          <w:sz w:val="24"/>
          <w:szCs w:val="24"/>
          <w:lang w:val="en-GB"/>
        </w:rPr>
      </w:pPr>
    </w:p>
    <w:p w14:paraId="1BB33A1E" w14:textId="77777777" w:rsidR="00C159F8" w:rsidRPr="009C40D2" w:rsidRDefault="00FB1309"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t>DISCUSSION</w:t>
      </w:r>
    </w:p>
    <w:p w14:paraId="59F9D2E0" w14:textId="6B817CF9" w:rsidR="00A46AE0" w:rsidRPr="009C40D2" w:rsidRDefault="00133F09" w:rsidP="0072529B">
      <w:pPr>
        <w:spacing w:after="0" w:line="480" w:lineRule="auto"/>
        <w:ind w:firstLine="720"/>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This study demonstrated significant site fidelity</w:t>
      </w:r>
      <w:r w:rsidR="00466D60" w:rsidRPr="009C40D2">
        <w:rPr>
          <w:rFonts w:ascii="Times New Roman" w:hAnsi="Times New Roman" w:cs="Times New Roman"/>
          <w:sz w:val="24"/>
          <w:szCs w:val="24"/>
          <w:lang w:val="en-GB"/>
        </w:rPr>
        <w:t xml:space="preserve"> during the non-breeding season, </w:t>
      </w:r>
      <w:r w:rsidR="00BD2A8D" w:rsidRPr="009C40D2">
        <w:rPr>
          <w:rFonts w:ascii="Times New Roman" w:hAnsi="Times New Roman" w:cs="Times New Roman"/>
          <w:sz w:val="24"/>
          <w:szCs w:val="24"/>
          <w:lang w:val="en-GB"/>
        </w:rPr>
        <w:t xml:space="preserve">and individual consistency </w:t>
      </w:r>
      <w:r w:rsidR="0026390D" w:rsidRPr="009C40D2">
        <w:rPr>
          <w:rFonts w:ascii="Times New Roman" w:hAnsi="Times New Roman" w:cs="Times New Roman"/>
          <w:sz w:val="24"/>
          <w:szCs w:val="24"/>
          <w:lang w:val="en-GB"/>
        </w:rPr>
        <w:t>in t</w:t>
      </w:r>
      <w:r w:rsidR="00BD2A8D" w:rsidRPr="009C40D2">
        <w:rPr>
          <w:rFonts w:ascii="Times New Roman" w:hAnsi="Times New Roman" w:cs="Times New Roman"/>
          <w:sz w:val="24"/>
          <w:szCs w:val="24"/>
          <w:lang w:val="en-GB"/>
        </w:rPr>
        <w:t>iming of migration</w:t>
      </w:r>
      <w:r w:rsidR="0026390D" w:rsidRPr="009C40D2">
        <w:rPr>
          <w:rFonts w:ascii="Times New Roman" w:hAnsi="Times New Roman" w:cs="Times New Roman"/>
          <w:sz w:val="24"/>
          <w:szCs w:val="24"/>
          <w:lang w:val="en-GB"/>
        </w:rPr>
        <w:t xml:space="preserve"> and trophic </w:t>
      </w:r>
      <w:r w:rsidR="00BD2A8D" w:rsidRPr="009C40D2">
        <w:rPr>
          <w:rFonts w:ascii="Times New Roman" w:hAnsi="Times New Roman" w:cs="Times New Roman"/>
          <w:sz w:val="24"/>
          <w:szCs w:val="24"/>
          <w:lang w:val="en-GB"/>
        </w:rPr>
        <w:t>ecology</w:t>
      </w:r>
      <w:r w:rsidR="0026390D" w:rsidRPr="009C40D2">
        <w:rPr>
          <w:rFonts w:ascii="Times New Roman" w:hAnsi="Times New Roman" w:cs="Times New Roman"/>
          <w:sz w:val="24"/>
          <w:szCs w:val="24"/>
          <w:lang w:val="en-GB"/>
        </w:rPr>
        <w:t xml:space="preserve"> </w:t>
      </w:r>
      <w:r w:rsidR="00BD2A8D" w:rsidRPr="009C40D2">
        <w:rPr>
          <w:rFonts w:ascii="Times New Roman" w:hAnsi="Times New Roman" w:cs="Times New Roman"/>
          <w:sz w:val="24"/>
          <w:szCs w:val="24"/>
          <w:lang w:val="en-GB"/>
        </w:rPr>
        <w:t>in</w:t>
      </w:r>
      <w:r w:rsidR="0026390D" w:rsidRPr="009C40D2">
        <w:rPr>
          <w:rFonts w:ascii="Times New Roman" w:hAnsi="Times New Roman" w:cs="Times New Roman"/>
          <w:sz w:val="24"/>
          <w:szCs w:val="24"/>
          <w:lang w:val="en-GB"/>
        </w:rPr>
        <w:t xml:space="preserve"> a </w:t>
      </w:r>
      <w:r w:rsidR="00BD2A8D" w:rsidRPr="009C40D2">
        <w:rPr>
          <w:rFonts w:ascii="Times New Roman" w:hAnsi="Times New Roman" w:cs="Times New Roman"/>
          <w:sz w:val="24"/>
          <w:szCs w:val="24"/>
          <w:lang w:val="en-GB"/>
        </w:rPr>
        <w:t>highly</w:t>
      </w:r>
      <w:r w:rsidR="0026390D" w:rsidRPr="009C40D2">
        <w:rPr>
          <w:rFonts w:ascii="Times New Roman" w:hAnsi="Times New Roman" w:cs="Times New Roman"/>
          <w:sz w:val="24"/>
          <w:szCs w:val="24"/>
          <w:lang w:val="en-GB"/>
        </w:rPr>
        <w:t xml:space="preserve"> pelagic seabird</w:t>
      </w:r>
      <w:r w:rsidR="002C4E68" w:rsidRPr="009C40D2">
        <w:rPr>
          <w:rFonts w:ascii="Times New Roman" w:hAnsi="Times New Roman" w:cs="Times New Roman"/>
          <w:sz w:val="24"/>
          <w:szCs w:val="24"/>
          <w:lang w:val="en-GB"/>
        </w:rPr>
        <w:t>, the Desertas petrel</w:t>
      </w:r>
      <w:r w:rsidR="00B1343E" w:rsidRPr="009C40D2">
        <w:rPr>
          <w:rFonts w:ascii="Times New Roman" w:hAnsi="Times New Roman" w:cs="Times New Roman"/>
          <w:sz w:val="24"/>
          <w:szCs w:val="24"/>
          <w:lang w:val="en-GB"/>
        </w:rPr>
        <w:t xml:space="preserve">. </w:t>
      </w:r>
      <w:r w:rsidR="002C4E68" w:rsidRPr="009C40D2">
        <w:rPr>
          <w:rFonts w:ascii="Times New Roman" w:eastAsia="Times New Roman" w:hAnsi="Times New Roman" w:cs="Times New Roman"/>
          <w:sz w:val="24"/>
          <w:szCs w:val="24"/>
          <w:lang w:val="en-GB" w:eastAsia="pt-PT"/>
        </w:rPr>
        <w:t xml:space="preserve"> </w:t>
      </w:r>
      <w:r w:rsidR="001711EA" w:rsidRPr="009C40D2">
        <w:rPr>
          <w:rFonts w:ascii="Times New Roman" w:eastAsia="Times New Roman" w:hAnsi="Times New Roman" w:cs="Times New Roman"/>
          <w:sz w:val="24"/>
          <w:szCs w:val="24"/>
          <w:lang w:val="en-GB" w:eastAsia="pt-PT"/>
        </w:rPr>
        <w:t>Overall, all</w:t>
      </w:r>
      <w:r w:rsidR="009B24A9" w:rsidRPr="009C40D2">
        <w:rPr>
          <w:rFonts w:ascii="Times New Roman" w:eastAsia="Times New Roman" w:hAnsi="Times New Roman" w:cs="Times New Roman"/>
          <w:sz w:val="24"/>
          <w:szCs w:val="24"/>
          <w:lang w:val="en-GB" w:eastAsia="pt-PT"/>
        </w:rPr>
        <w:t xml:space="preserve"> birds returned to the same non-breeding </w:t>
      </w:r>
      <w:r w:rsidR="000C0071" w:rsidRPr="009C40D2">
        <w:rPr>
          <w:rFonts w:ascii="Times New Roman" w:eastAsia="Times New Roman" w:hAnsi="Times New Roman" w:cs="Times New Roman"/>
          <w:sz w:val="24"/>
          <w:szCs w:val="24"/>
          <w:lang w:val="en-GB" w:eastAsia="pt-PT"/>
        </w:rPr>
        <w:t xml:space="preserve">areas </w:t>
      </w:r>
      <w:r w:rsidR="009B24A9" w:rsidRPr="009C40D2">
        <w:rPr>
          <w:rFonts w:ascii="Times New Roman" w:eastAsia="Times New Roman" w:hAnsi="Times New Roman" w:cs="Times New Roman"/>
          <w:sz w:val="24"/>
          <w:szCs w:val="24"/>
          <w:lang w:val="en-GB" w:eastAsia="pt-PT"/>
        </w:rPr>
        <w:t>in consecutive years</w:t>
      </w:r>
      <w:r w:rsidR="00AC1DC1" w:rsidRPr="009C40D2">
        <w:rPr>
          <w:rFonts w:ascii="Times New Roman" w:hAnsi="Times New Roman" w:cs="Times New Roman"/>
          <w:sz w:val="24"/>
          <w:szCs w:val="24"/>
          <w:lang w:val="en-GB"/>
        </w:rPr>
        <w:t xml:space="preserve">, and thus </w:t>
      </w:r>
      <w:r w:rsidR="009B24A9" w:rsidRPr="009C40D2">
        <w:rPr>
          <w:rFonts w:ascii="Times New Roman" w:hAnsi="Times New Roman" w:cs="Times New Roman"/>
          <w:sz w:val="24"/>
          <w:szCs w:val="24"/>
          <w:lang w:val="en-GB"/>
        </w:rPr>
        <w:t xml:space="preserve">the </w:t>
      </w:r>
      <w:r w:rsidR="00AC1DC1" w:rsidRPr="009C40D2">
        <w:rPr>
          <w:rFonts w:ascii="Times New Roman" w:hAnsi="Times New Roman" w:cs="Times New Roman"/>
          <w:sz w:val="24"/>
          <w:szCs w:val="24"/>
          <w:lang w:val="en-GB"/>
        </w:rPr>
        <w:t xml:space="preserve">trophic consistency </w:t>
      </w:r>
      <w:r w:rsidR="009B24A9" w:rsidRPr="009C40D2">
        <w:rPr>
          <w:rFonts w:ascii="Times New Roman" w:hAnsi="Times New Roman" w:cs="Times New Roman"/>
          <w:sz w:val="24"/>
          <w:szCs w:val="24"/>
          <w:lang w:val="en-GB"/>
        </w:rPr>
        <w:t xml:space="preserve">that we can infer from the high repeatability in stable isotope ratios </w:t>
      </w:r>
      <w:r w:rsidR="004221DF" w:rsidRPr="009C40D2">
        <w:rPr>
          <w:rFonts w:ascii="Times New Roman" w:hAnsi="Times New Roman" w:cs="Times New Roman"/>
          <w:sz w:val="24"/>
          <w:szCs w:val="24"/>
          <w:lang w:val="en-GB"/>
        </w:rPr>
        <w:t>could</w:t>
      </w:r>
      <w:r w:rsidR="00AC1DC1" w:rsidRPr="009C40D2">
        <w:rPr>
          <w:rFonts w:ascii="Times New Roman" w:hAnsi="Times New Roman" w:cs="Times New Roman"/>
          <w:sz w:val="24"/>
          <w:szCs w:val="24"/>
          <w:lang w:val="en-GB"/>
        </w:rPr>
        <w:t xml:space="preserve"> be a secondary outcome of </w:t>
      </w:r>
      <w:r w:rsidR="009B24A9" w:rsidRPr="009C40D2">
        <w:rPr>
          <w:rFonts w:ascii="Times New Roman" w:hAnsi="Times New Roman" w:cs="Times New Roman"/>
          <w:sz w:val="24"/>
          <w:szCs w:val="24"/>
          <w:lang w:val="en-GB"/>
        </w:rPr>
        <w:t>site selection</w:t>
      </w:r>
      <w:r w:rsidR="00AC1DC1" w:rsidRPr="009C40D2">
        <w:rPr>
          <w:rFonts w:ascii="Times New Roman" w:hAnsi="Times New Roman" w:cs="Times New Roman"/>
          <w:sz w:val="24"/>
          <w:szCs w:val="24"/>
          <w:lang w:val="en-GB"/>
        </w:rPr>
        <w:t xml:space="preserve">. </w:t>
      </w:r>
      <w:r w:rsidR="002C4E68" w:rsidRPr="009C40D2">
        <w:rPr>
          <w:rFonts w:ascii="Times New Roman" w:hAnsi="Times New Roman" w:cs="Times New Roman"/>
          <w:sz w:val="24"/>
          <w:szCs w:val="24"/>
          <w:lang w:val="en-GB"/>
        </w:rPr>
        <w:t>T</w:t>
      </w:r>
      <w:r w:rsidR="0026390D" w:rsidRPr="009C40D2">
        <w:rPr>
          <w:rFonts w:ascii="Times New Roman" w:hAnsi="Times New Roman" w:cs="Times New Roman"/>
          <w:sz w:val="24"/>
          <w:szCs w:val="24"/>
          <w:lang w:val="en-GB"/>
        </w:rPr>
        <w:t xml:space="preserve">o </w:t>
      </w:r>
      <w:r w:rsidR="009B24A9" w:rsidRPr="009C40D2">
        <w:rPr>
          <w:rFonts w:ascii="Times New Roman" w:hAnsi="Times New Roman" w:cs="Times New Roman"/>
          <w:sz w:val="24"/>
          <w:szCs w:val="24"/>
          <w:lang w:val="en-GB"/>
        </w:rPr>
        <w:t>date, few</w:t>
      </w:r>
      <w:r w:rsidR="0026390D" w:rsidRPr="009C40D2">
        <w:rPr>
          <w:rFonts w:ascii="Times New Roman" w:hAnsi="Times New Roman" w:cs="Times New Roman"/>
          <w:sz w:val="24"/>
          <w:szCs w:val="24"/>
          <w:lang w:val="en-GB"/>
        </w:rPr>
        <w:t xml:space="preserve"> </w:t>
      </w:r>
      <w:r w:rsidR="009B24A9" w:rsidRPr="009C40D2">
        <w:rPr>
          <w:rFonts w:ascii="Times New Roman" w:hAnsi="Times New Roman" w:cs="Times New Roman"/>
          <w:sz w:val="24"/>
          <w:szCs w:val="24"/>
          <w:lang w:val="en-GB"/>
        </w:rPr>
        <w:t>studies h</w:t>
      </w:r>
      <w:r w:rsidR="0026390D" w:rsidRPr="009C40D2">
        <w:rPr>
          <w:rFonts w:ascii="Times New Roman" w:hAnsi="Times New Roman" w:cs="Times New Roman"/>
          <w:sz w:val="24"/>
          <w:szCs w:val="24"/>
          <w:lang w:val="en-GB"/>
        </w:rPr>
        <w:t>a</w:t>
      </w:r>
      <w:r w:rsidR="009B24A9" w:rsidRPr="009C40D2">
        <w:rPr>
          <w:rFonts w:ascii="Times New Roman" w:hAnsi="Times New Roman" w:cs="Times New Roman"/>
          <w:sz w:val="24"/>
          <w:szCs w:val="24"/>
          <w:lang w:val="en-GB"/>
        </w:rPr>
        <w:t>ve shown such</w:t>
      </w:r>
      <w:r w:rsidR="0026390D" w:rsidRPr="009C40D2">
        <w:rPr>
          <w:rFonts w:ascii="Times New Roman" w:hAnsi="Times New Roman" w:cs="Times New Roman"/>
          <w:sz w:val="24"/>
          <w:szCs w:val="24"/>
          <w:lang w:val="en-GB"/>
        </w:rPr>
        <w:t xml:space="preserve"> strong spatial </w:t>
      </w:r>
      <w:r w:rsidR="009B24A9" w:rsidRPr="009C40D2">
        <w:rPr>
          <w:rFonts w:ascii="Times New Roman" w:hAnsi="Times New Roman" w:cs="Times New Roman"/>
          <w:sz w:val="24"/>
          <w:szCs w:val="24"/>
          <w:lang w:val="en-GB"/>
        </w:rPr>
        <w:t>fidelity</w:t>
      </w:r>
      <w:r w:rsidR="0026390D" w:rsidRPr="009C40D2">
        <w:rPr>
          <w:rFonts w:ascii="Times New Roman" w:hAnsi="Times New Roman" w:cs="Times New Roman"/>
          <w:sz w:val="24"/>
          <w:szCs w:val="24"/>
          <w:lang w:val="en-GB"/>
        </w:rPr>
        <w:t xml:space="preserve"> </w:t>
      </w:r>
      <w:r w:rsidR="009B7377" w:rsidRPr="009C40D2">
        <w:rPr>
          <w:rFonts w:ascii="Times New Roman" w:hAnsi="Times New Roman" w:cs="Times New Roman"/>
          <w:sz w:val="24"/>
          <w:szCs w:val="24"/>
          <w:lang w:val="en-GB"/>
        </w:rPr>
        <w:t>in</w:t>
      </w:r>
      <w:r w:rsidR="0026390D" w:rsidRPr="009C40D2">
        <w:rPr>
          <w:rFonts w:ascii="Times New Roman" w:hAnsi="Times New Roman" w:cs="Times New Roman"/>
          <w:sz w:val="24"/>
          <w:szCs w:val="24"/>
          <w:lang w:val="en-GB"/>
        </w:rPr>
        <w:t xml:space="preserve"> a species</w:t>
      </w:r>
      <w:r w:rsidR="009B24A9" w:rsidRPr="009C40D2">
        <w:rPr>
          <w:rFonts w:ascii="Times New Roman" w:hAnsi="Times New Roman" w:cs="Times New Roman"/>
          <w:sz w:val="24"/>
          <w:szCs w:val="24"/>
          <w:lang w:val="en-GB"/>
        </w:rPr>
        <w:t xml:space="preserve"> with such a </w:t>
      </w:r>
      <w:r w:rsidR="009B7377" w:rsidRPr="009C40D2">
        <w:rPr>
          <w:rFonts w:ascii="Times New Roman" w:hAnsi="Times New Roman" w:cs="Times New Roman"/>
          <w:sz w:val="24"/>
          <w:szCs w:val="24"/>
          <w:lang w:val="en-GB"/>
        </w:rPr>
        <w:t>diverse</w:t>
      </w:r>
      <w:r w:rsidR="009B24A9" w:rsidRPr="009C40D2">
        <w:rPr>
          <w:rFonts w:ascii="Times New Roman" w:hAnsi="Times New Roman" w:cs="Times New Roman"/>
          <w:sz w:val="24"/>
          <w:szCs w:val="24"/>
          <w:lang w:val="en-GB"/>
        </w:rPr>
        <w:t xml:space="preserve"> range of </w:t>
      </w:r>
      <w:r w:rsidR="009B7377" w:rsidRPr="009C40D2">
        <w:rPr>
          <w:rFonts w:ascii="Times New Roman" w:hAnsi="Times New Roman" w:cs="Times New Roman"/>
          <w:sz w:val="24"/>
          <w:szCs w:val="24"/>
          <w:lang w:val="en-GB"/>
        </w:rPr>
        <w:t xml:space="preserve">alternative non-breeding </w:t>
      </w:r>
      <w:r w:rsidR="009B7377" w:rsidRPr="009C40D2">
        <w:rPr>
          <w:rFonts w:ascii="Times New Roman" w:hAnsi="Times New Roman" w:cs="Times New Roman"/>
          <w:sz w:val="24"/>
          <w:szCs w:val="24"/>
          <w:lang w:val="en-GB"/>
        </w:rPr>
        <w:lastRenderedPageBreak/>
        <w:t xml:space="preserve">destinations, in our case, </w:t>
      </w:r>
      <w:r w:rsidR="00141143" w:rsidRPr="009C40D2">
        <w:rPr>
          <w:rFonts w:ascii="Times New Roman" w:hAnsi="Times New Roman" w:cs="Times New Roman"/>
          <w:sz w:val="24"/>
          <w:szCs w:val="24"/>
          <w:lang w:val="en-GB"/>
        </w:rPr>
        <w:t xml:space="preserve">5 </w:t>
      </w:r>
      <w:r w:rsidR="009B7377" w:rsidRPr="009C40D2">
        <w:rPr>
          <w:rFonts w:ascii="Times New Roman" w:hAnsi="Times New Roman" w:cs="Times New Roman"/>
          <w:sz w:val="24"/>
          <w:szCs w:val="24"/>
          <w:lang w:val="en-GB"/>
        </w:rPr>
        <w:t xml:space="preserve">different areas </w:t>
      </w:r>
      <w:r w:rsidR="00141143" w:rsidRPr="009C40D2">
        <w:rPr>
          <w:rFonts w:ascii="Times New Roman" w:hAnsi="Times New Roman" w:cs="Times New Roman"/>
          <w:sz w:val="24"/>
          <w:szCs w:val="24"/>
          <w:lang w:val="en-GB"/>
        </w:rPr>
        <w:t xml:space="preserve">located </w:t>
      </w:r>
      <w:r w:rsidR="00F4560D" w:rsidRPr="009C40D2">
        <w:rPr>
          <w:rFonts w:ascii="Times New Roman" w:hAnsi="Times New Roman" w:cs="Times New Roman"/>
          <w:sz w:val="24"/>
          <w:szCs w:val="24"/>
          <w:lang w:val="en-GB"/>
        </w:rPr>
        <w:t xml:space="preserve">long distances </w:t>
      </w:r>
      <w:r w:rsidR="009B7377" w:rsidRPr="009C40D2">
        <w:rPr>
          <w:rFonts w:ascii="Times New Roman" w:hAnsi="Times New Roman" w:cs="Times New Roman"/>
          <w:sz w:val="24"/>
          <w:szCs w:val="24"/>
          <w:lang w:val="en-GB"/>
        </w:rPr>
        <w:t xml:space="preserve">apart in </w:t>
      </w:r>
      <w:r w:rsidR="00141143" w:rsidRPr="009C40D2">
        <w:rPr>
          <w:rFonts w:ascii="Times New Roman" w:hAnsi="Times New Roman" w:cs="Times New Roman"/>
          <w:sz w:val="24"/>
          <w:szCs w:val="24"/>
          <w:lang w:val="en-GB"/>
        </w:rPr>
        <w:t>the Atlantic Ocean</w:t>
      </w:r>
      <w:r w:rsidR="00A57F2F" w:rsidRPr="009C40D2">
        <w:rPr>
          <w:rFonts w:ascii="Times New Roman" w:hAnsi="Times New Roman" w:cs="Times New Roman"/>
          <w:sz w:val="24"/>
          <w:szCs w:val="24"/>
          <w:lang w:val="en-GB"/>
        </w:rPr>
        <w:t xml:space="preserve"> </w:t>
      </w:r>
      <w:r w:rsidR="00A57F2F"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E2415AF8-0168-4C97-AF2C-41E543B43A7D&lt;/uuid&gt;&lt;priority&gt;0&lt;/priority&gt;&lt;publications&gt;&lt;publication&gt;&lt;volume&gt;476&lt;/volume&gt;&lt;publication_date&gt;99201300001200000000200000&lt;/publication_date&gt;&lt;doi&gt;10.3354/meps10083&lt;/doi&gt;&lt;startpage&gt;269&lt;/startpage&gt;&lt;title&gt;Year-round distribution and habitat preferences of the Bugio petrel&lt;/title&gt;&lt;uuid&gt;54B09D0A-EF5D-4B82-BF4C-67C5D3AF1DC2&lt;/uuid&gt;&lt;subtype&gt;400&lt;/subtype&gt;&lt;endpage&gt;284&lt;/endpage&gt;&lt;type&gt;400&lt;/type&gt;&lt;citekey&gt;Ramirez:2013ga&lt;/citekey&gt;&lt;url&gt;http://www.int-res.com/abstracts/meps/v476/p269-284/&lt;/url&gt;&lt;bundle&gt;&lt;publication&gt;&lt;title&gt;Marine Ecology Progress Series&lt;/title&gt;&lt;type&gt;-100&lt;/type&gt;&lt;subtype&gt;-100&lt;/subtype&gt;&lt;uuid&gt;635C1DCD-BD2B-40BE-AE78-7F6257076A9A&lt;/uuid&gt;&lt;/publication&gt;&lt;/bundle&gt;&lt;authors&gt;&lt;author&gt;&lt;firstName&gt;Iván&lt;/firstName&gt;&lt;lastName&gt;Ramírez&lt;/lastName&gt;&lt;/author&gt;&lt;author&gt;&lt;firstName&gt;Vitor&lt;/firstName&gt;&lt;middleNames&gt;H&lt;/middleNames&gt;&lt;lastName&gt;Paiva&lt;/lastName&gt;&lt;/author&gt;&lt;author&gt;&lt;firstName&gt;Dilia&lt;/firstName&gt;&lt;lastName&gt;Menezes&lt;/lastName&gt;&lt;/author&gt;&lt;author&gt;&lt;firstName&gt;Isamberto&lt;/firstName&gt;&lt;lastName&gt;Silva&lt;/lastName&gt;&lt;/author&gt;&lt;author&gt;&lt;firstName&gt;Richard&lt;/firstName&gt;&lt;middleNames&gt;A&lt;/middleNames&gt;&lt;lastName&gt;Phillips&lt;/lastName&gt;&lt;/author&gt;&lt;author&gt;&lt;firstName&gt;Jaime&lt;/firstName&gt;&lt;middleNames&gt;A&lt;/middleNames&gt;&lt;lastName&gt;Ramos&lt;/lastName&gt;&lt;/author&gt;&lt;author&gt;&lt;firstName&gt;Stefan&lt;/firstName&gt;&lt;lastName&gt;Garthe&lt;/lastName&gt;&lt;/author&gt;&lt;/authors&gt;&lt;/publication&gt;&lt;/publications&gt;&lt;cites&gt;&lt;/cites&gt;&lt;/citation&gt;</w:instrText>
      </w:r>
      <w:r w:rsidR="00A57F2F"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(Ramírez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2013)</w:t>
      </w:r>
      <w:r w:rsidR="00A57F2F" w:rsidRPr="009C40D2">
        <w:rPr>
          <w:rFonts w:ascii="Times New Roman" w:hAnsi="Times New Roman" w:cs="Times New Roman"/>
          <w:sz w:val="24"/>
          <w:szCs w:val="24"/>
          <w:lang w:val="en-GB"/>
        </w:rPr>
        <w:fldChar w:fldCharType="end"/>
      </w:r>
      <w:r w:rsidR="00141143" w:rsidRPr="009C40D2">
        <w:rPr>
          <w:rFonts w:ascii="Times New Roman" w:hAnsi="Times New Roman" w:cs="Times New Roman"/>
          <w:sz w:val="24"/>
          <w:szCs w:val="24"/>
          <w:lang w:val="en-GB"/>
        </w:rPr>
        <w:t xml:space="preserve">. Such strong individual specialization </w:t>
      </w:r>
      <w:r w:rsidR="00F4560D" w:rsidRPr="009C40D2">
        <w:rPr>
          <w:rFonts w:ascii="Times New Roman" w:hAnsi="Times New Roman" w:cs="Times New Roman"/>
          <w:sz w:val="24"/>
          <w:szCs w:val="24"/>
          <w:lang w:val="en-GB"/>
        </w:rPr>
        <w:t>c</w:t>
      </w:r>
      <w:r w:rsidR="00141143" w:rsidRPr="009C40D2">
        <w:rPr>
          <w:rFonts w:ascii="Times New Roman" w:hAnsi="Times New Roman" w:cs="Times New Roman"/>
          <w:sz w:val="24"/>
          <w:szCs w:val="24"/>
          <w:lang w:val="en-GB"/>
        </w:rPr>
        <w:t xml:space="preserve">an </w:t>
      </w:r>
      <w:r w:rsidR="00F4560D" w:rsidRPr="009C40D2">
        <w:rPr>
          <w:rFonts w:ascii="Times New Roman" w:hAnsi="Times New Roman" w:cs="Times New Roman"/>
          <w:sz w:val="24"/>
          <w:szCs w:val="24"/>
          <w:lang w:val="en-GB"/>
        </w:rPr>
        <w:t xml:space="preserve">be presumed to play an </w:t>
      </w:r>
      <w:r w:rsidR="00141143" w:rsidRPr="009C40D2">
        <w:rPr>
          <w:rFonts w:ascii="Times New Roman" w:hAnsi="Times New Roman" w:cs="Times New Roman"/>
          <w:sz w:val="24"/>
          <w:szCs w:val="24"/>
          <w:lang w:val="en-GB"/>
        </w:rPr>
        <w:t xml:space="preserve">important role </w:t>
      </w:r>
      <w:r w:rsidR="00F4560D" w:rsidRPr="009C40D2">
        <w:rPr>
          <w:rFonts w:ascii="Times New Roman" w:hAnsi="Times New Roman" w:cs="Times New Roman"/>
          <w:sz w:val="24"/>
          <w:szCs w:val="24"/>
          <w:lang w:val="en-GB"/>
        </w:rPr>
        <w:t>i</w:t>
      </w:r>
      <w:r w:rsidR="00141143" w:rsidRPr="009C40D2">
        <w:rPr>
          <w:rFonts w:ascii="Times New Roman" w:hAnsi="Times New Roman" w:cs="Times New Roman"/>
          <w:sz w:val="24"/>
          <w:szCs w:val="24"/>
          <w:lang w:val="en-GB"/>
        </w:rPr>
        <w:t>n the ecology and dynamics of the Desertas petrel</w:t>
      </w:r>
      <w:r w:rsidR="00621B24" w:rsidRPr="009C40D2">
        <w:rPr>
          <w:rFonts w:ascii="Times New Roman" w:hAnsi="Times New Roman" w:cs="Times New Roman"/>
          <w:sz w:val="24"/>
          <w:szCs w:val="24"/>
          <w:lang w:val="en-GB"/>
        </w:rPr>
        <w:t xml:space="preserve"> population</w:t>
      </w:r>
      <w:r w:rsidR="00141143" w:rsidRPr="009C40D2">
        <w:rPr>
          <w:rFonts w:ascii="Times New Roman" w:hAnsi="Times New Roman" w:cs="Times New Roman"/>
          <w:sz w:val="24"/>
          <w:szCs w:val="24"/>
          <w:lang w:val="en-GB"/>
        </w:rPr>
        <w:t>, and</w:t>
      </w:r>
      <w:r w:rsidR="00B1343E" w:rsidRPr="009C40D2">
        <w:rPr>
          <w:rFonts w:ascii="Times New Roman" w:hAnsi="Times New Roman" w:cs="Times New Roman"/>
          <w:sz w:val="24"/>
          <w:szCs w:val="24"/>
          <w:lang w:val="en-GB"/>
        </w:rPr>
        <w:t xml:space="preserve"> </w:t>
      </w:r>
      <w:r w:rsidR="00E15A1C" w:rsidRPr="009C40D2">
        <w:rPr>
          <w:rFonts w:ascii="Times New Roman" w:hAnsi="Times New Roman" w:cs="Times New Roman"/>
          <w:sz w:val="24"/>
          <w:szCs w:val="24"/>
          <w:lang w:val="en-GB"/>
        </w:rPr>
        <w:t>has implications for th</w:t>
      </w:r>
      <w:r w:rsidR="00F4560D" w:rsidRPr="009C40D2">
        <w:rPr>
          <w:rFonts w:ascii="Times New Roman" w:hAnsi="Times New Roman" w:cs="Times New Roman"/>
          <w:sz w:val="24"/>
          <w:szCs w:val="24"/>
          <w:lang w:val="en-GB"/>
        </w:rPr>
        <w:t>e</w:t>
      </w:r>
      <w:r w:rsidR="00E15A1C" w:rsidRPr="009C40D2">
        <w:rPr>
          <w:rFonts w:ascii="Times New Roman" w:hAnsi="Times New Roman" w:cs="Times New Roman"/>
          <w:sz w:val="24"/>
          <w:szCs w:val="24"/>
          <w:lang w:val="en-GB"/>
        </w:rPr>
        <w:t xml:space="preserve"> </w:t>
      </w:r>
      <w:r w:rsidR="00F4560D" w:rsidRPr="009C40D2">
        <w:rPr>
          <w:rFonts w:ascii="Times New Roman" w:hAnsi="Times New Roman" w:cs="Times New Roman"/>
          <w:sz w:val="24"/>
          <w:szCs w:val="24"/>
          <w:lang w:val="en-GB"/>
        </w:rPr>
        <w:t xml:space="preserve">conservation of this highly threatened </w:t>
      </w:r>
      <w:r w:rsidR="00E15A1C" w:rsidRPr="009C40D2">
        <w:rPr>
          <w:rFonts w:ascii="Times New Roman" w:hAnsi="Times New Roman" w:cs="Times New Roman"/>
          <w:sz w:val="24"/>
          <w:szCs w:val="24"/>
          <w:lang w:val="en-GB"/>
        </w:rPr>
        <w:t>species</w:t>
      </w:r>
      <w:r w:rsidR="00F4560D" w:rsidRPr="009C40D2">
        <w:rPr>
          <w:rFonts w:ascii="Times New Roman" w:hAnsi="Times New Roman" w:cs="Times New Roman"/>
          <w:sz w:val="24"/>
          <w:szCs w:val="24"/>
          <w:lang w:val="en-GB"/>
        </w:rPr>
        <w:t xml:space="preserve"> given its</w:t>
      </w:r>
      <w:r w:rsidR="008F07B0" w:rsidRPr="009C40D2">
        <w:rPr>
          <w:rFonts w:ascii="Times New Roman" w:hAnsi="Times New Roman" w:cs="Times New Roman"/>
          <w:sz w:val="24"/>
          <w:szCs w:val="24"/>
          <w:lang w:val="en-GB"/>
        </w:rPr>
        <w:t xml:space="preserve"> small breeding population. </w:t>
      </w:r>
      <w:r w:rsidR="00F4560D" w:rsidRPr="009C40D2">
        <w:rPr>
          <w:rFonts w:ascii="Times New Roman" w:hAnsi="Times New Roman" w:cs="Times New Roman"/>
          <w:sz w:val="24"/>
          <w:szCs w:val="24"/>
          <w:lang w:val="en-GB"/>
        </w:rPr>
        <w:t xml:space="preserve">In addition, </w:t>
      </w:r>
      <w:r w:rsidR="00FE0382" w:rsidRPr="009C40D2">
        <w:rPr>
          <w:rFonts w:ascii="Times New Roman" w:hAnsi="Times New Roman" w:cs="Times New Roman"/>
          <w:sz w:val="24"/>
          <w:szCs w:val="24"/>
          <w:lang w:val="en-GB"/>
        </w:rPr>
        <w:t xml:space="preserve">the high degree of individual specialization is intriguing from a theoretical perspective, as it presumably reflects some environmental or behavioural driver relating to the </w:t>
      </w:r>
      <w:r w:rsidR="008F07B0" w:rsidRPr="009C40D2">
        <w:rPr>
          <w:rFonts w:ascii="Times New Roman" w:hAnsi="Times New Roman" w:cs="Times New Roman"/>
          <w:sz w:val="24"/>
          <w:szCs w:val="24"/>
          <w:lang w:val="en-GB"/>
        </w:rPr>
        <w:t xml:space="preserve">availability </w:t>
      </w:r>
      <w:r w:rsidR="00FE0382" w:rsidRPr="009C40D2">
        <w:rPr>
          <w:rFonts w:ascii="Times New Roman" w:hAnsi="Times New Roman" w:cs="Times New Roman"/>
          <w:sz w:val="24"/>
          <w:szCs w:val="24"/>
          <w:lang w:val="en-GB"/>
        </w:rPr>
        <w:t xml:space="preserve">of different habitats or prey, </w:t>
      </w:r>
      <w:r w:rsidR="008F07B0" w:rsidRPr="009C40D2">
        <w:rPr>
          <w:rFonts w:ascii="Times New Roman" w:hAnsi="Times New Roman" w:cs="Times New Roman"/>
          <w:sz w:val="24"/>
          <w:szCs w:val="24"/>
          <w:lang w:val="en-GB"/>
        </w:rPr>
        <w:t>and intraspecific competition</w:t>
      </w:r>
      <w:r w:rsidR="00A57F2F" w:rsidRPr="009C40D2">
        <w:rPr>
          <w:rFonts w:ascii="Times New Roman" w:hAnsi="Times New Roman" w:cs="Times New Roman"/>
          <w:sz w:val="24"/>
          <w:szCs w:val="24"/>
          <w:lang w:val="en-GB"/>
        </w:rPr>
        <w:t xml:space="preserve"> </w:t>
      </w:r>
      <w:r w:rsidR="00A57F2F"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354FF73F-03AC-440B-BDD8-B8C34EBC4F21&lt;/uuid&gt;&lt;priority&gt;0&lt;/priority&gt;&lt;publications&gt;&lt;publication&gt;&lt;uuid&gt;0482110B-D38A-4A6B-9EAD-6A37B37A5D3C&lt;/uuid&gt;&lt;volume&gt;14&lt;/volume&gt;&lt;doi&gt;10.1111/j.1461-0248.2011.01662.x&lt;/doi&gt;&lt;subtitle&gt;The causes of individual specialisation&lt;/subtitle&gt;&lt;startpage&gt;948&lt;/startpage&gt;&lt;publication_date&gt;99201109001200000000220000&lt;/publication_date&gt;&lt;url&gt;http://doi.wiley.com/10.1111/j.1461-0248.2011.01662.x&lt;/url&gt;&lt;type&gt;400&lt;/type&gt;&lt;title&gt;The ecological causes of individual specialisation&lt;/title&gt;&lt;publisher&gt;Blackwell Publishing Ltd&lt;/publisher&gt;&lt;number&gt;9&lt;/number&gt;&lt;subtype&gt;400&lt;/subtype&gt;&lt;endpage&gt;958&lt;/endpage&gt;&lt;bundle&gt;&lt;publication&gt;&lt;title&gt;Ecology Letters&lt;/title&gt;&lt;type&gt;-100&lt;/type&gt;&lt;subtype&gt;-100&lt;/subtype&gt;&lt;uuid&gt;7E4AA667-5107-4072-AD57-ABFAAEAAE0A0&lt;/uuid&gt;&lt;/publication&gt;&lt;/bundle&gt;&lt;authors&gt;&lt;author&gt;&lt;firstName&gt;Marcio&lt;/firstName&gt;&lt;middleNames&gt;S&lt;/middleNames&gt;&lt;lastName&gt;Araújo&lt;/lastName&gt;&lt;/author&gt;&lt;author&gt;&lt;firstName&gt;Daniel&lt;/firstName&gt;&lt;middleNames&gt;I&lt;/middleNames&gt;&lt;lastName&gt;Bolnick&lt;/lastName&gt;&lt;/author&gt;&lt;author&gt;&lt;firstName&gt;Craig&lt;/firstName&gt;&lt;middleNames&gt;A&lt;/middleNames&gt;&lt;lastName&gt;Layman&lt;/lastName&gt;&lt;/author&gt;&lt;/authors&gt;&lt;/publication&gt;&lt;/publications&gt;&lt;cites&gt;&lt;/cites&gt;&lt;/citation&gt;</w:instrText>
      </w:r>
      <w:r w:rsidR="00A57F2F"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(Araújo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A57F2F" w:rsidRPr="009C40D2">
        <w:rPr>
          <w:rFonts w:ascii="Times New Roman" w:hAnsi="Times New Roman" w:cs="Times New Roman"/>
          <w:sz w:val="24"/>
          <w:szCs w:val="24"/>
          <w:lang w:val="en-GB"/>
        </w:rPr>
        <w:fldChar w:fldCharType="end"/>
      </w:r>
      <w:r w:rsidR="007D7769" w:rsidRPr="009C40D2">
        <w:rPr>
          <w:rFonts w:ascii="Times New Roman" w:hAnsi="Times New Roman" w:cs="Times New Roman"/>
          <w:sz w:val="24"/>
          <w:szCs w:val="24"/>
          <w:lang w:val="en-GB"/>
        </w:rPr>
        <w:t>.</w:t>
      </w:r>
      <w:r w:rsidR="00936143" w:rsidRPr="009C40D2">
        <w:rPr>
          <w:rFonts w:ascii="Times New Roman" w:hAnsi="Times New Roman" w:cs="Times New Roman"/>
          <w:sz w:val="24"/>
          <w:szCs w:val="24"/>
          <w:lang w:val="en-GB"/>
        </w:rPr>
        <w:t xml:space="preserve"> </w:t>
      </w:r>
      <w:r w:rsidR="00A46AE0" w:rsidRPr="009C40D2">
        <w:rPr>
          <w:rFonts w:ascii="Times New Roman" w:hAnsi="Times New Roman" w:cs="Times New Roman"/>
          <w:sz w:val="24"/>
          <w:szCs w:val="24"/>
          <w:lang w:val="en-GB"/>
        </w:rPr>
        <w:t xml:space="preserve">Our results also suggest that </w:t>
      </w:r>
      <w:r w:rsidR="00A46770" w:rsidRPr="009C40D2">
        <w:rPr>
          <w:rFonts w:ascii="Times New Roman" w:hAnsi="Times New Roman" w:cs="Times New Roman"/>
          <w:sz w:val="24"/>
          <w:szCs w:val="24"/>
          <w:lang w:val="en-GB"/>
        </w:rPr>
        <w:t xml:space="preserve">this behaviour applies to species with a restricted breeding range (breeding in the same colony), as observed </w:t>
      </w:r>
      <w:r w:rsidR="0032546E" w:rsidRPr="009C40D2">
        <w:rPr>
          <w:rFonts w:ascii="Times New Roman" w:hAnsi="Times New Roman" w:cs="Times New Roman"/>
          <w:sz w:val="24"/>
          <w:szCs w:val="24"/>
          <w:lang w:val="en-GB"/>
        </w:rPr>
        <w:t>for</w:t>
      </w:r>
      <w:r w:rsidR="00A46770" w:rsidRPr="009C40D2">
        <w:rPr>
          <w:rFonts w:ascii="Times New Roman" w:hAnsi="Times New Roman" w:cs="Times New Roman"/>
          <w:sz w:val="24"/>
          <w:szCs w:val="24"/>
          <w:lang w:val="en-GB"/>
        </w:rPr>
        <w:t xml:space="preserve"> other petrels breeding in two extant breeding colonies</w:t>
      </w:r>
      <w:r w:rsidR="00073AA9" w:rsidRPr="009C40D2">
        <w:rPr>
          <w:rFonts w:ascii="Times New Roman" w:hAnsi="Times New Roman" w:cs="Times New Roman"/>
          <w:sz w:val="24"/>
          <w:szCs w:val="24"/>
          <w:lang w:val="en-GB"/>
        </w:rPr>
        <w:t xml:space="preserve"> </w:t>
      </w:r>
      <w:r w:rsidR="00073AA9"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597BF533-D4C2-4F9C-A36D-14479CB2D946&lt;/uuid&gt;&lt;priority&gt;0&lt;/priority&gt;&lt;publications&gt;&lt;publication&gt;&lt;volume&gt;2&lt;/volume&gt;&lt;publication_date&gt;99201105011200000000222000&lt;/publication_date&gt;&lt;doi&gt;10.1038/ncomms1330&lt;/doi&gt;&lt;startpage&gt;1&lt;/startpage&gt;&lt;title&gt;Contemporary and historical separation of transequatorial migration between genetically distinct seabird populations&lt;/title&gt;&lt;uuid&gt;3C25E15D-64D4-4009-B16B-7737D6DA61D1&lt;/uuid&gt;&lt;subtype&gt;400&lt;/subtype&gt;&lt;publisher&gt;Nature Publishing Group&lt;/publisher&gt;&lt;type&gt;400&lt;/type&gt;&lt;endpage&gt;7&lt;/endpage&gt;&lt;url&gt;http://dx.doi.org/10.1038/ncomms1330&lt;/url&gt;&lt;authors&gt;&lt;author&gt;&lt;firstName&gt;M&lt;/firstName&gt;&lt;middleNames&gt;J&lt;/middleNames&gt;&lt;lastName&gt;Rayner&lt;/lastName&gt;&lt;/author&gt;&lt;author&gt;&lt;firstName&gt;M&lt;/firstName&gt;&lt;middleNames&gt;E&lt;/middleNames&gt;&lt;lastName&gt;Hauber&lt;/lastName&gt;&lt;/author&gt;&lt;author&gt;&lt;firstName&gt;Tammy&lt;/firstName&gt;&lt;middleNames&gt;E&lt;/middleNames&gt;&lt;lastName&gt;Steeves&lt;/lastName&gt;&lt;/author&gt;&lt;author&gt;&lt;firstName&gt;Hayley&lt;/firstName&gt;&lt;middleNames&gt;A&lt;/middleNames&gt;&lt;lastName&gt;Lawrence&lt;/lastName&gt;&lt;/author&gt;&lt;author&gt;&lt;firstName&gt;D&lt;/firstName&gt;&lt;middleNames&gt;R&lt;/middleNames&gt;&lt;lastName&gt;Thompson&lt;/lastName&gt;&lt;/author&gt;&lt;author&gt;&lt;firstName&gt;Paul&lt;/firstName&gt;&lt;middleNames&gt;M&lt;/middleNames&gt;&lt;lastName&gt;Sagar&lt;/lastName&gt;&lt;/author&gt;&lt;author&gt;&lt;firstName&gt;Sarah&lt;/firstName&gt;&lt;middleNames&gt;J&lt;/middleNames&gt;&lt;lastName&gt;Bury&lt;/lastName&gt;&lt;/author&gt;&lt;author&gt;&lt;firstName&gt;Todd&lt;/firstName&gt;&lt;middleNames&gt;J&lt;/middleNames&gt;&lt;lastName&gt;Landers&lt;/lastName&gt;&lt;/author&gt;&lt;author&gt;&lt;firstName&gt;R&lt;/firstName&gt;&lt;middleNames&gt;A&lt;/middleNames&gt;&lt;lastName&gt;Phillips&lt;/lastName&gt;&lt;/author&gt;&lt;author&gt;&lt;firstName&gt;Louis&lt;/firstName&gt;&lt;lastName&gt;Ranjard&lt;/lastName&gt;&lt;/author&gt;&lt;author&gt;&lt;firstName&gt;S&lt;/firstName&gt;&lt;middleNames&gt;A&lt;/middleNames&gt;&lt;lastName&gt;Shaffer&lt;/lastName&gt;&lt;/author&gt;&lt;/authors&gt;&lt;/publication&gt;&lt;/publications&gt;&lt;cites&gt;&lt;/cites&gt;&lt;/citation&gt;</w:instrText>
      </w:r>
      <w:r w:rsidR="00073AA9" w:rsidRPr="009C40D2">
        <w:rPr>
          <w:rFonts w:ascii="Times New Roman" w:hAnsi="Times New Roman" w:cs="Times New Roman"/>
          <w:sz w:val="24"/>
          <w:szCs w:val="24"/>
          <w:lang w:val="en-GB"/>
        </w:rPr>
        <w:fldChar w:fldCharType="separate"/>
      </w:r>
      <w:r w:rsidR="00232480" w:rsidRPr="009C40D2">
        <w:rPr>
          <w:rFonts w:ascii="Times New Roman" w:eastAsiaTheme="minorEastAsia" w:hAnsi="Times New Roman" w:cs="Times New Roman"/>
          <w:sz w:val="24"/>
          <w:szCs w:val="24"/>
        </w:rPr>
        <w:t xml:space="preserve">(Rayner </w:t>
      </w:r>
      <w:r w:rsidR="00232480" w:rsidRPr="009C40D2">
        <w:rPr>
          <w:rFonts w:ascii="Times New Roman" w:eastAsiaTheme="minorEastAsia" w:hAnsi="Times New Roman" w:cs="Times New Roman"/>
          <w:i/>
          <w:iCs/>
          <w:sz w:val="24"/>
          <w:szCs w:val="24"/>
        </w:rPr>
        <w:t>et al.</w:t>
      </w:r>
      <w:r w:rsidR="00232480" w:rsidRPr="009C40D2">
        <w:rPr>
          <w:rFonts w:ascii="Times New Roman" w:eastAsiaTheme="minorEastAsia" w:hAnsi="Times New Roman" w:cs="Times New Roman"/>
          <w:sz w:val="24"/>
          <w:szCs w:val="24"/>
        </w:rPr>
        <w:t xml:space="preserve"> 2011)</w:t>
      </w:r>
      <w:r w:rsidR="00073AA9" w:rsidRPr="009C40D2">
        <w:rPr>
          <w:rFonts w:ascii="Times New Roman" w:hAnsi="Times New Roman" w:cs="Times New Roman"/>
          <w:sz w:val="24"/>
          <w:szCs w:val="24"/>
          <w:lang w:val="en-GB"/>
        </w:rPr>
        <w:fldChar w:fldCharType="end"/>
      </w:r>
      <w:r w:rsidR="00F364E4" w:rsidRPr="009C40D2">
        <w:rPr>
          <w:rFonts w:ascii="Times New Roman" w:hAnsi="Times New Roman" w:cs="Times New Roman"/>
          <w:sz w:val="24"/>
          <w:szCs w:val="24"/>
          <w:lang w:val="en-GB"/>
        </w:rPr>
        <w:t>.</w:t>
      </w:r>
    </w:p>
    <w:p w14:paraId="601BC4DF" w14:textId="77777777" w:rsidR="002D0EC6" w:rsidRPr="009C40D2" w:rsidRDefault="002D0EC6" w:rsidP="00B03F1B">
      <w:pPr>
        <w:spacing w:after="0" w:line="480" w:lineRule="auto"/>
        <w:ind w:firstLine="567"/>
        <w:jc w:val="both"/>
        <w:rPr>
          <w:rFonts w:ascii="Times New Roman" w:hAnsi="Times New Roman" w:cs="Times New Roman"/>
          <w:b/>
          <w:sz w:val="24"/>
          <w:szCs w:val="24"/>
          <w:lang w:val="en-GB"/>
        </w:rPr>
      </w:pPr>
    </w:p>
    <w:p w14:paraId="245C95A0" w14:textId="77777777" w:rsidR="00C159F8" w:rsidRPr="009C40D2" w:rsidRDefault="00FB1309"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t>Spatial consistency</w:t>
      </w:r>
    </w:p>
    <w:p w14:paraId="0EE4E336" w14:textId="3F770A75" w:rsidR="00C159F8" w:rsidRPr="009C40D2" w:rsidRDefault="00936853" w:rsidP="0072529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Results from tracking studies of migratory seabirds suggest that h</w:t>
      </w:r>
      <w:r w:rsidR="00B352C6" w:rsidRPr="009C40D2">
        <w:rPr>
          <w:rFonts w:ascii="Times New Roman" w:hAnsi="Times New Roman" w:cs="Times New Roman"/>
          <w:sz w:val="24"/>
          <w:szCs w:val="24"/>
          <w:lang w:val="en-GB"/>
        </w:rPr>
        <w:t xml:space="preserve">igh </w:t>
      </w:r>
      <w:r w:rsidRPr="009C40D2">
        <w:rPr>
          <w:rFonts w:ascii="Times New Roman" w:hAnsi="Times New Roman" w:cs="Times New Roman"/>
          <w:sz w:val="24"/>
          <w:szCs w:val="24"/>
          <w:lang w:val="en-GB"/>
        </w:rPr>
        <w:t xml:space="preserve">non-breeding site </w:t>
      </w:r>
      <w:r w:rsidR="00B352C6" w:rsidRPr="009C40D2">
        <w:rPr>
          <w:rFonts w:ascii="Times New Roman" w:hAnsi="Times New Roman" w:cs="Times New Roman"/>
          <w:sz w:val="24"/>
          <w:szCs w:val="24"/>
          <w:lang w:val="en-GB"/>
        </w:rPr>
        <w:t xml:space="preserve">fidelity </w:t>
      </w:r>
      <w:r w:rsidRPr="009C40D2">
        <w:rPr>
          <w:rFonts w:ascii="Times New Roman" w:hAnsi="Times New Roman" w:cs="Times New Roman"/>
          <w:sz w:val="24"/>
          <w:szCs w:val="24"/>
          <w:lang w:val="en-GB"/>
        </w:rPr>
        <w:t xml:space="preserve">is </w:t>
      </w:r>
      <w:r w:rsidR="0032546E" w:rsidRPr="009C40D2">
        <w:rPr>
          <w:rFonts w:ascii="Times New Roman" w:hAnsi="Times New Roman" w:cs="Times New Roman"/>
          <w:sz w:val="24"/>
          <w:szCs w:val="24"/>
          <w:lang w:val="en-GB"/>
        </w:rPr>
        <w:t>apparently</w:t>
      </w:r>
      <w:r w:rsidRPr="009C40D2">
        <w:rPr>
          <w:rFonts w:ascii="Times New Roman" w:hAnsi="Times New Roman" w:cs="Times New Roman"/>
          <w:sz w:val="24"/>
          <w:szCs w:val="24"/>
          <w:lang w:val="en-GB"/>
        </w:rPr>
        <w:t xml:space="preserve"> more common than switching sites between yea</w:t>
      </w:r>
      <w:r w:rsidR="00643579" w:rsidRPr="009C40D2">
        <w:rPr>
          <w:rFonts w:ascii="Times New Roman" w:hAnsi="Times New Roman" w:cs="Times New Roman"/>
          <w:sz w:val="24"/>
          <w:szCs w:val="24"/>
          <w:lang w:val="en-GB"/>
        </w:rPr>
        <w:t xml:space="preserve">rs </w:t>
      </w:r>
      <w:r w:rsidR="0032546E" w:rsidRPr="009C40D2">
        <w:rPr>
          <w:rFonts w:ascii="Times New Roman" w:hAnsi="Times New Roman" w:cs="Times New Roman"/>
          <w:sz w:val="24"/>
          <w:szCs w:val="24"/>
          <w:lang w:val="en-GB"/>
        </w:rPr>
        <w:t>but data for more species is needed</w:t>
      </w:r>
      <w:r w:rsidR="000A3393" w:rsidRPr="009C40D2">
        <w:rPr>
          <w:rFonts w:ascii="Times New Roman" w:hAnsi="Times New Roman" w:cs="Times New Roman"/>
          <w:sz w:val="24"/>
          <w:szCs w:val="24"/>
          <w:lang w:val="en-GB"/>
        </w:rPr>
        <w:t xml:space="preserve"> </w:t>
      </w:r>
      <w:r w:rsidR="000A3393" w:rsidRPr="009C40D2">
        <w:rPr>
          <w:rFonts w:ascii="Times New Roman" w:hAnsi="Times New Roman" w:cs="Times New Roman"/>
          <w:sz w:val="24"/>
          <w:szCs w:val="24"/>
          <w:lang w:val="en-GB"/>
        </w:rPr>
        <w:fldChar w:fldCharType="begin"/>
      </w:r>
      <w:r w:rsidR="003624EE" w:rsidRPr="009C40D2">
        <w:rPr>
          <w:rFonts w:ascii="Times New Roman" w:hAnsi="Times New Roman" w:cs="Times New Roman"/>
          <w:sz w:val="24"/>
          <w:szCs w:val="24"/>
          <w:lang w:val="en-GB"/>
        </w:rPr>
        <w:instrText xml:space="preserve"> ADDIN PAPERS2_CITATIONS &lt;citation&gt;&lt;uuid&gt;4082F069-77A3-425C-A222-9F2D5279B574&lt;/uuid&gt;&lt;priority&gt;0&lt;/priority&gt;&lt;publications&gt;&lt;/publications&gt;&lt;/citation&gt;</w:instrText>
      </w:r>
      <w:r w:rsidR="000A3393" w:rsidRPr="009C40D2">
        <w:rPr>
          <w:rFonts w:ascii="Times New Roman" w:hAnsi="Times New Roman" w:cs="Times New Roman"/>
          <w:sz w:val="24"/>
          <w:szCs w:val="24"/>
          <w:lang w:val="en-GB"/>
        </w:rPr>
        <w:fldChar w:fldCharType="separate"/>
      </w:r>
      <w:r w:rsidR="000A3393" w:rsidRPr="009C40D2">
        <w:rPr>
          <w:rFonts w:ascii="Times New Roman" w:eastAsiaTheme="minorEastAsia" w:hAnsi="Times New Roman" w:cs="Times New Roman"/>
          <w:sz w:val="24"/>
          <w:szCs w:val="24"/>
          <w:lang w:val="en-GB"/>
        </w:rPr>
        <w:t xml:space="preserve">(Phillips </w:t>
      </w:r>
      <w:r w:rsidR="000A3393" w:rsidRPr="009C40D2">
        <w:rPr>
          <w:rFonts w:ascii="Times New Roman" w:eastAsiaTheme="minorEastAsia" w:hAnsi="Times New Roman" w:cs="Times New Roman"/>
          <w:i/>
          <w:sz w:val="24"/>
          <w:szCs w:val="24"/>
          <w:lang w:val="en-GB"/>
        </w:rPr>
        <w:t>et</w:t>
      </w:r>
      <w:r w:rsidR="000A3393" w:rsidRPr="009C40D2">
        <w:rPr>
          <w:rFonts w:ascii="Times New Roman" w:eastAsiaTheme="minorEastAsia" w:hAnsi="Times New Roman" w:cs="Times New Roman"/>
          <w:sz w:val="24"/>
          <w:szCs w:val="24"/>
          <w:lang w:val="en-GB"/>
        </w:rPr>
        <w:t xml:space="preserve"> </w:t>
      </w:r>
      <w:r w:rsidR="000A3393" w:rsidRPr="009C40D2">
        <w:rPr>
          <w:rFonts w:ascii="Times New Roman" w:eastAsiaTheme="minorEastAsia" w:hAnsi="Times New Roman" w:cs="Times New Roman"/>
          <w:i/>
          <w:sz w:val="24"/>
          <w:szCs w:val="24"/>
          <w:lang w:val="en-GB"/>
        </w:rPr>
        <w:t>al</w:t>
      </w:r>
      <w:r w:rsidR="000A3393" w:rsidRPr="009C40D2">
        <w:rPr>
          <w:rFonts w:ascii="Times New Roman" w:eastAsiaTheme="minorEastAsia" w:hAnsi="Times New Roman" w:cs="Times New Roman"/>
          <w:sz w:val="24"/>
          <w:szCs w:val="24"/>
          <w:lang w:val="en-GB"/>
        </w:rPr>
        <w:t xml:space="preserve">., 2005; Gonzalez-Solis </w:t>
      </w:r>
      <w:r w:rsidR="000A3393" w:rsidRPr="009C40D2">
        <w:rPr>
          <w:rFonts w:ascii="Times New Roman" w:eastAsiaTheme="minorEastAsia" w:hAnsi="Times New Roman" w:cs="Times New Roman"/>
          <w:i/>
          <w:sz w:val="24"/>
          <w:szCs w:val="24"/>
          <w:lang w:val="en-GB"/>
        </w:rPr>
        <w:t>et</w:t>
      </w:r>
      <w:r w:rsidR="000A3393" w:rsidRPr="009C40D2">
        <w:rPr>
          <w:rFonts w:ascii="Times New Roman" w:eastAsiaTheme="minorEastAsia" w:hAnsi="Times New Roman" w:cs="Times New Roman"/>
          <w:sz w:val="24"/>
          <w:szCs w:val="24"/>
          <w:lang w:val="en-GB"/>
        </w:rPr>
        <w:t xml:space="preserve"> </w:t>
      </w:r>
      <w:r w:rsidR="000A3393" w:rsidRPr="009C40D2">
        <w:rPr>
          <w:rFonts w:ascii="Times New Roman" w:eastAsiaTheme="minorEastAsia" w:hAnsi="Times New Roman" w:cs="Times New Roman"/>
          <w:i/>
          <w:sz w:val="24"/>
          <w:szCs w:val="24"/>
          <w:lang w:val="en-GB"/>
        </w:rPr>
        <w:t>al</w:t>
      </w:r>
      <w:r w:rsidR="000A3393" w:rsidRPr="009C40D2">
        <w:rPr>
          <w:rFonts w:ascii="Times New Roman" w:eastAsiaTheme="minorEastAsia" w:hAnsi="Times New Roman" w:cs="Times New Roman"/>
          <w:sz w:val="24"/>
          <w:szCs w:val="24"/>
          <w:lang w:val="en-GB"/>
        </w:rPr>
        <w:t>., 2007;</w:t>
      </w:r>
      <w:r w:rsidR="000A3393" w:rsidRPr="009C40D2">
        <w:rPr>
          <w:rFonts w:ascii="Times New Roman" w:hAnsi="Times New Roman" w:cs="Times New Roman"/>
          <w:sz w:val="24"/>
          <w:szCs w:val="24"/>
          <w:lang w:val="en-GB"/>
        </w:rPr>
        <w:fldChar w:fldCharType="end"/>
      </w:r>
      <w:r w:rsidR="000A3393" w:rsidRPr="009C40D2">
        <w:rPr>
          <w:rFonts w:ascii="Times New Roman" w:hAnsi="Times New Roman" w:cs="Times New Roman"/>
          <w:sz w:val="24"/>
          <w:szCs w:val="24"/>
          <w:lang w:val="en-GB"/>
        </w:rPr>
        <w:t xml:space="preserve"> </w:t>
      </w:r>
      <w:r w:rsidR="000A3393" w:rsidRPr="009C40D2">
        <w:rPr>
          <w:rFonts w:ascii="Times New Roman" w:hAnsi="Times New Roman" w:cs="Times New Roman"/>
          <w:sz w:val="24"/>
          <w:szCs w:val="24"/>
          <w:lang w:val="en-GB"/>
        </w:rPr>
        <w:fldChar w:fldCharType="begin"/>
      </w:r>
      <w:r w:rsidR="003624EE" w:rsidRPr="009C40D2">
        <w:rPr>
          <w:rFonts w:ascii="Times New Roman" w:hAnsi="Times New Roman" w:cs="Times New Roman"/>
          <w:sz w:val="24"/>
          <w:szCs w:val="24"/>
          <w:lang w:val="en-GB"/>
        </w:rPr>
        <w:instrText xml:space="preserve"> ADDIN PAPERS2_CITATIONS &lt;citation&gt;&lt;uuid&gt;279E18C7-AC3E-448D-B05B-A1BBE70B3207&lt;/uuid&gt;&lt;priority&gt;0&lt;/priority&gt;&lt;publications&gt;&lt;/publications&gt;&lt;/citation&gt;</w:instrText>
      </w:r>
      <w:r w:rsidR="000A3393" w:rsidRPr="009C40D2">
        <w:rPr>
          <w:rFonts w:ascii="Times New Roman" w:hAnsi="Times New Roman" w:cs="Times New Roman"/>
          <w:sz w:val="24"/>
          <w:szCs w:val="24"/>
          <w:lang w:val="en-GB"/>
        </w:rPr>
        <w:fldChar w:fldCharType="separate"/>
      </w:r>
      <w:r w:rsidR="000A3393" w:rsidRPr="009C40D2">
        <w:rPr>
          <w:rFonts w:ascii="Times New Roman" w:eastAsiaTheme="minorEastAsia" w:hAnsi="Times New Roman" w:cs="Times New Roman"/>
          <w:sz w:val="24"/>
          <w:szCs w:val="24"/>
          <w:lang w:val="en-GB"/>
        </w:rPr>
        <w:t xml:space="preserve">Catry </w:t>
      </w:r>
      <w:r w:rsidR="000A3393" w:rsidRPr="009C40D2">
        <w:rPr>
          <w:rFonts w:ascii="Times New Roman" w:eastAsiaTheme="minorEastAsia" w:hAnsi="Times New Roman" w:cs="Times New Roman"/>
          <w:i/>
          <w:sz w:val="24"/>
          <w:szCs w:val="24"/>
          <w:lang w:val="en-GB"/>
        </w:rPr>
        <w:t>et</w:t>
      </w:r>
      <w:r w:rsidR="000A3393" w:rsidRPr="009C40D2">
        <w:rPr>
          <w:rFonts w:ascii="Times New Roman" w:eastAsiaTheme="minorEastAsia" w:hAnsi="Times New Roman" w:cs="Times New Roman"/>
          <w:sz w:val="24"/>
          <w:szCs w:val="24"/>
          <w:lang w:val="en-GB"/>
        </w:rPr>
        <w:t xml:space="preserve"> </w:t>
      </w:r>
      <w:r w:rsidR="000A3393" w:rsidRPr="009C40D2">
        <w:rPr>
          <w:rFonts w:ascii="Times New Roman" w:eastAsiaTheme="minorEastAsia" w:hAnsi="Times New Roman" w:cs="Times New Roman"/>
          <w:i/>
          <w:sz w:val="24"/>
          <w:szCs w:val="24"/>
          <w:lang w:val="en-GB"/>
        </w:rPr>
        <w:t>al</w:t>
      </w:r>
      <w:r w:rsidR="000A3393" w:rsidRPr="009C40D2">
        <w:rPr>
          <w:rFonts w:ascii="Times New Roman" w:eastAsiaTheme="minorEastAsia" w:hAnsi="Times New Roman" w:cs="Times New Roman"/>
          <w:sz w:val="24"/>
          <w:szCs w:val="24"/>
          <w:lang w:val="en-GB"/>
        </w:rPr>
        <w:t>., 2009)</w:t>
      </w:r>
      <w:r w:rsidR="000A3393" w:rsidRPr="009C40D2">
        <w:rPr>
          <w:rFonts w:ascii="Times New Roman" w:hAnsi="Times New Roman" w:cs="Times New Roman"/>
          <w:sz w:val="24"/>
          <w:szCs w:val="24"/>
          <w:lang w:val="en-GB"/>
        </w:rPr>
        <w:fldChar w:fldCharType="end"/>
      </w:r>
      <w:r w:rsidRPr="009C40D2">
        <w:rPr>
          <w:rFonts w:ascii="Times New Roman" w:hAnsi="Times New Roman" w:cs="Times New Roman"/>
          <w:sz w:val="24"/>
          <w:szCs w:val="24"/>
          <w:lang w:val="en-GB"/>
        </w:rPr>
        <w:t>. The exceptions include a number of seabird species from M</w:t>
      </w:r>
      <w:r w:rsidR="00B352C6" w:rsidRPr="009C40D2">
        <w:rPr>
          <w:rFonts w:ascii="Times New Roman" w:hAnsi="Times New Roman" w:cs="Times New Roman"/>
          <w:sz w:val="24"/>
          <w:szCs w:val="24"/>
          <w:lang w:val="en-GB"/>
        </w:rPr>
        <w:t>acaronesia</w:t>
      </w:r>
      <w:r w:rsidRPr="009C40D2">
        <w:rPr>
          <w:rFonts w:ascii="Times New Roman" w:hAnsi="Times New Roman" w:cs="Times New Roman"/>
          <w:sz w:val="24"/>
          <w:szCs w:val="24"/>
          <w:lang w:val="en-GB"/>
        </w:rPr>
        <w:t xml:space="preserve">, including </w:t>
      </w:r>
      <w:r w:rsidR="00B352C6" w:rsidRPr="009C40D2">
        <w:rPr>
          <w:rFonts w:ascii="Times New Roman" w:hAnsi="Times New Roman" w:cs="Times New Roman"/>
          <w:sz w:val="24"/>
          <w:szCs w:val="24"/>
          <w:lang w:val="en-GB"/>
        </w:rPr>
        <w:t>Cory’s shearwater</w:t>
      </w:r>
      <w:r w:rsidR="00E42220" w:rsidRPr="009C40D2">
        <w:rPr>
          <w:rFonts w:ascii="Times New Roman" w:hAnsi="Times New Roman" w:cs="Times New Roman"/>
          <w:sz w:val="24"/>
          <w:szCs w:val="24"/>
          <w:lang w:val="en-GB"/>
        </w:rPr>
        <w:t xml:space="preserve"> </w:t>
      </w:r>
      <w:r w:rsidRPr="009C40D2">
        <w:rPr>
          <w:rFonts w:ascii="Times New Roman" w:hAnsi="Times New Roman" w:cs="Times New Roman"/>
          <w:i/>
          <w:sz w:val="24"/>
          <w:szCs w:val="24"/>
          <w:lang w:val="en-GB"/>
        </w:rPr>
        <w:t xml:space="preserve">Calonectris diomedea </w:t>
      </w:r>
      <w:r w:rsidR="00E42220" w:rsidRPr="009C40D2">
        <w:rPr>
          <w:rFonts w:ascii="Times New Roman" w:hAnsi="Times New Roman" w:cs="Times New Roman"/>
          <w:sz w:val="24"/>
          <w:szCs w:val="24"/>
          <w:lang w:val="en-GB"/>
        </w:rPr>
        <w:t xml:space="preserve">or the </w:t>
      </w:r>
      <w:r w:rsidRPr="009C40D2">
        <w:rPr>
          <w:rFonts w:ascii="Times New Roman" w:hAnsi="Times New Roman" w:cs="Times New Roman"/>
          <w:sz w:val="24"/>
          <w:szCs w:val="24"/>
          <w:lang w:val="en-GB"/>
        </w:rPr>
        <w:t>l</w:t>
      </w:r>
      <w:r w:rsidR="00E42220" w:rsidRPr="009C40D2">
        <w:rPr>
          <w:rFonts w:ascii="Times New Roman" w:hAnsi="Times New Roman" w:cs="Times New Roman"/>
          <w:sz w:val="24"/>
          <w:szCs w:val="24"/>
          <w:lang w:val="en-GB"/>
        </w:rPr>
        <w:t xml:space="preserve">ittle shearwater </w:t>
      </w:r>
      <w:r w:rsidRPr="009C40D2">
        <w:rPr>
          <w:rFonts w:ascii="Times New Roman" w:hAnsi="Times New Roman" w:cs="Times New Roman"/>
          <w:i/>
          <w:sz w:val="24"/>
          <w:szCs w:val="24"/>
          <w:lang w:val="en-GB"/>
        </w:rPr>
        <w:t>Puffinus assimilis</w:t>
      </w:r>
      <w:r w:rsidR="00AC5664" w:rsidRPr="009C40D2">
        <w:rPr>
          <w:rFonts w:ascii="Times New Roman" w:hAnsi="Times New Roman" w:cs="Times New Roman"/>
          <w:sz w:val="24"/>
          <w:szCs w:val="24"/>
          <w:lang w:val="en-GB"/>
        </w:rPr>
        <w:t>. Both species</w:t>
      </w:r>
      <w:r w:rsidR="00304900" w:rsidRPr="009C40D2">
        <w:rPr>
          <w:rFonts w:ascii="Times New Roman" w:hAnsi="Times New Roman" w:cs="Times New Roman"/>
          <w:sz w:val="24"/>
          <w:szCs w:val="24"/>
          <w:lang w:val="en-GB"/>
        </w:rPr>
        <w:t xml:space="preserve"> appear to</w:t>
      </w:r>
      <w:r w:rsidR="00096101" w:rsidRPr="009C40D2">
        <w:rPr>
          <w:rFonts w:ascii="Times New Roman" w:hAnsi="Times New Roman" w:cs="Times New Roman"/>
          <w:sz w:val="24"/>
          <w:szCs w:val="24"/>
          <w:lang w:val="en-GB"/>
        </w:rPr>
        <w:t xml:space="preserve"> adapt their migratory routes and </w:t>
      </w:r>
      <w:r w:rsidR="00304900" w:rsidRPr="009C40D2">
        <w:rPr>
          <w:rFonts w:ascii="Times New Roman" w:hAnsi="Times New Roman" w:cs="Times New Roman"/>
          <w:sz w:val="24"/>
          <w:szCs w:val="24"/>
          <w:lang w:val="en-GB"/>
        </w:rPr>
        <w:t xml:space="preserve">to </w:t>
      </w:r>
      <w:r w:rsidR="00096101" w:rsidRPr="009C40D2">
        <w:rPr>
          <w:rFonts w:ascii="Times New Roman" w:hAnsi="Times New Roman" w:cs="Times New Roman"/>
          <w:sz w:val="24"/>
          <w:szCs w:val="24"/>
          <w:lang w:val="en-GB"/>
        </w:rPr>
        <w:t xml:space="preserve">change </w:t>
      </w:r>
      <w:r w:rsidR="00AF13CF" w:rsidRPr="009C40D2">
        <w:rPr>
          <w:rFonts w:ascii="Times New Roman" w:hAnsi="Times New Roman" w:cs="Times New Roman"/>
          <w:sz w:val="24"/>
          <w:szCs w:val="24"/>
          <w:lang w:val="en-GB"/>
        </w:rPr>
        <w:t>non-breed</w:t>
      </w:r>
      <w:r w:rsidR="00096101" w:rsidRPr="009C40D2">
        <w:rPr>
          <w:rFonts w:ascii="Times New Roman" w:hAnsi="Times New Roman" w:cs="Times New Roman"/>
          <w:sz w:val="24"/>
          <w:szCs w:val="24"/>
          <w:lang w:val="en-GB"/>
        </w:rPr>
        <w:t xml:space="preserve">ing areas from one year to the </w:t>
      </w:r>
      <w:r w:rsidR="00304900" w:rsidRPr="009C40D2">
        <w:rPr>
          <w:rFonts w:ascii="Times New Roman" w:hAnsi="Times New Roman" w:cs="Times New Roman"/>
          <w:sz w:val="24"/>
          <w:szCs w:val="24"/>
          <w:lang w:val="en-GB"/>
        </w:rPr>
        <w:t>next</w:t>
      </w:r>
      <w:r w:rsidR="00096101" w:rsidRPr="009C40D2">
        <w:rPr>
          <w:rFonts w:ascii="Times New Roman" w:hAnsi="Times New Roman" w:cs="Times New Roman"/>
          <w:sz w:val="24"/>
          <w:szCs w:val="24"/>
          <w:lang w:val="en-GB"/>
        </w:rPr>
        <w:t xml:space="preserve"> </w:t>
      </w:r>
      <w:r w:rsidR="00304900" w:rsidRPr="009C40D2">
        <w:rPr>
          <w:rFonts w:ascii="Times New Roman" w:hAnsi="Times New Roman" w:cs="Times New Roman"/>
          <w:sz w:val="24"/>
          <w:szCs w:val="24"/>
          <w:lang w:val="en-GB"/>
        </w:rPr>
        <w:t>in response to</w:t>
      </w:r>
      <w:r w:rsidR="00096101" w:rsidRPr="009C40D2">
        <w:rPr>
          <w:rFonts w:ascii="Times New Roman" w:hAnsi="Times New Roman" w:cs="Times New Roman"/>
          <w:sz w:val="24"/>
          <w:szCs w:val="24"/>
          <w:lang w:val="en-GB"/>
        </w:rPr>
        <w:t xml:space="preserve"> </w:t>
      </w:r>
      <w:r w:rsidR="00304900" w:rsidRPr="009C40D2">
        <w:rPr>
          <w:rFonts w:ascii="Times New Roman" w:hAnsi="Times New Roman" w:cs="Times New Roman"/>
          <w:sz w:val="24"/>
          <w:szCs w:val="24"/>
          <w:lang w:val="en-GB"/>
        </w:rPr>
        <w:t xml:space="preserve">variation in </w:t>
      </w:r>
      <w:r w:rsidR="00096101" w:rsidRPr="009C40D2">
        <w:rPr>
          <w:rFonts w:ascii="Times New Roman" w:hAnsi="Times New Roman" w:cs="Times New Roman"/>
          <w:sz w:val="24"/>
          <w:szCs w:val="24"/>
          <w:lang w:val="en-GB"/>
        </w:rPr>
        <w:t xml:space="preserve">food availability and environmental conditions </w:t>
      </w:r>
      <w:r w:rsidR="003624EE"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7BD719B4-F225-4FD6-A6F4-FEECCB63214D&lt;/uuid&gt;&lt;priority&gt;13&lt;/priority&gt;&lt;publications&gt;&lt;publication&gt;&lt;volume&gt;434&lt;/volume&gt;&lt;publication_date&gt;99201100001200000000200000&lt;/publication_date&gt;&lt;doi&gt;10.3354/meps09211&lt;/doi&gt;&lt;startpage&gt;1&lt;/startpage&gt;&lt;title&gt;Trophic versus geographic structure in stable isotope signatures of pelagic seabirds breeding in the northeast Atlantic&lt;/title&gt;&lt;uuid&gt;4252E538-4830-498C-BF07-301B2859FD67&lt;/uuid&gt;&lt;subtype&gt;400&lt;/subtype&gt;&lt;endpage&gt;13&lt;/endpage&gt;&lt;type&gt;400&lt;/type&gt;&lt;url&gt;http://digital.csic.es/handle/10261/43567&lt;/url&gt;&lt;bundle&gt;&lt;publication&gt;&lt;title&gt;Marine Ecology Progress Series&lt;/title&gt;&lt;type&gt;-100&lt;/type&gt;&lt;subtype&gt;-100&lt;/subtype&gt;&lt;uuid&gt;AAAC2191-90A1-4568-ABED-BBBDDC80B496&lt;/uuid&gt;&lt;/publication&gt;&lt;/bundle&gt;&lt;authors&gt;&lt;author&gt;&lt;firstName&gt;J&lt;/firstName&gt;&lt;middleNames&gt;L&lt;/middleNames&gt;&lt;lastName&gt;Roscales&lt;/lastName&gt;&lt;/author&gt;&lt;author&gt;&lt;firstName&gt;E&lt;/firstName&gt;&lt;lastName&gt;Gómez-Díaz&lt;/lastName&gt;&lt;/author&gt;&lt;author&gt;&lt;firstName&gt;V&lt;/firstName&gt;&lt;lastName&gt;Neves&lt;/lastName&gt;&lt;/author&gt;&lt;author&gt;&lt;firstName&gt;J&lt;/firstName&gt;&lt;lastName&gt;González-Solís&lt;/lastName&gt;&lt;/author&gt;&lt;/authors&gt;&lt;/publication&gt;&lt;publication&gt;&lt;uuid&gt;C5A1926D-58D7-4624-BC4B-4EE4EE6C3BB1&lt;/uuid&gt;&lt;volume&gt;278&lt;/volume&gt;&lt;doi&gt;10.1098/rspb.2010.2114&lt;/doi&gt;&lt;startpage&gt;1786&lt;/startpage&gt;&lt;publication_date&gt;99201100001200000000200000&lt;/publication_date&gt;&lt;url&gt;http://rspb.royalsocietypublishing.org/cgi/doi/10.1098/rspb.2010.2114&lt;/url&gt;&lt;citekey&gt;Dias:2011ec&lt;/citekey&gt;&lt;type&gt;400&lt;/type&gt;&lt;title&gt;Breaking the routine: individual Cory's shearwaters shift winter destinations between hemispheres and across ocean basins&lt;/title&gt;&lt;number&gt;1713&lt;/number&gt;&lt;subtype&gt;400&lt;/subtype&gt;&lt;endpage&gt;1793&lt;/endpage&gt;&lt;bundle&gt;&lt;publication&gt;&lt;title&gt;Proceedings of the Royal Society B-Biological Sciences&lt;/title&gt;&lt;type&gt;-100&lt;/type&gt;&lt;subtype&gt;-100&lt;/subtype&gt;&lt;uuid&gt;2A7A1395-8B5C-4FBD-AC11-C5CC8D09DE61&lt;/uuid&gt;&lt;/publication&gt;&lt;/bundle&gt;&lt;authors&gt;&lt;author&gt;&lt;firstName&gt;Maria&lt;/firstName&gt;&lt;middleNames&gt;P&lt;/middleNames&gt;&lt;lastName&gt;Dias&lt;/lastName&gt;&lt;/author&gt;&lt;author&gt;&lt;firstName&gt;Jose&lt;/firstName&gt;&lt;middleNames&gt;P&lt;/middleNames&gt;&lt;lastName&gt;Granadeiro&lt;/lastName&gt;&lt;/author&gt;&lt;author&gt;&lt;firstName&gt;Richard&lt;/firstName&gt;&lt;middleNames&gt;A&lt;/middleNames&gt;&lt;lastName&gt;Phillips&lt;/lastName&gt;&lt;/author&gt;&lt;author&gt;&lt;firstName&gt;Hany&lt;/firstName&gt;&lt;lastName&gt;Alonso&lt;/lastName&gt;&lt;/author&gt;&lt;author&gt;&lt;firstName&gt;Paulo&lt;/firstName&gt;&lt;lastName&gt;Catry&lt;/lastName&gt;&lt;/author&gt;&lt;/authors&gt;&lt;/publication&gt;&lt;/publications&gt;&lt;cites&gt;&lt;/cites&gt;&lt;/citation&gt;</w:instrText>
      </w:r>
      <w:r w:rsidR="003624EE"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(Dias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 Roscales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3624EE" w:rsidRPr="009C40D2">
        <w:rPr>
          <w:rFonts w:ascii="Times New Roman" w:hAnsi="Times New Roman" w:cs="Times New Roman"/>
          <w:sz w:val="24"/>
          <w:szCs w:val="24"/>
          <w:lang w:val="en-GB"/>
        </w:rPr>
        <w:fldChar w:fldCharType="end"/>
      </w:r>
      <w:r w:rsidR="00E42220" w:rsidRPr="009C40D2">
        <w:rPr>
          <w:rFonts w:ascii="Times New Roman" w:hAnsi="Times New Roman" w:cs="Times New Roman"/>
          <w:sz w:val="24"/>
          <w:szCs w:val="24"/>
          <w:lang w:val="en-GB"/>
        </w:rPr>
        <w:t>.</w:t>
      </w:r>
      <w:r w:rsidR="004C70B0" w:rsidRPr="009C40D2">
        <w:rPr>
          <w:rFonts w:ascii="Times New Roman" w:hAnsi="Times New Roman" w:cs="Times New Roman"/>
          <w:sz w:val="24"/>
          <w:szCs w:val="24"/>
          <w:lang w:val="en-GB"/>
        </w:rPr>
        <w:t xml:space="preserve"> </w:t>
      </w:r>
      <w:r w:rsidR="00B352C6" w:rsidRPr="009C40D2">
        <w:rPr>
          <w:rFonts w:ascii="Times New Roman" w:hAnsi="Times New Roman" w:cs="Times New Roman"/>
          <w:sz w:val="24"/>
          <w:szCs w:val="24"/>
          <w:lang w:val="en-GB"/>
        </w:rPr>
        <w:t xml:space="preserve">This is not the case for the Desertas petrel, since birds </w:t>
      </w:r>
      <w:r w:rsidR="00304900" w:rsidRPr="009C40D2">
        <w:rPr>
          <w:rFonts w:ascii="Times New Roman" w:hAnsi="Times New Roman" w:cs="Times New Roman"/>
          <w:sz w:val="24"/>
          <w:szCs w:val="24"/>
          <w:lang w:val="en-GB"/>
        </w:rPr>
        <w:t xml:space="preserve">in this study </w:t>
      </w:r>
      <w:r w:rsidR="00B352C6" w:rsidRPr="009C40D2">
        <w:rPr>
          <w:rFonts w:ascii="Times New Roman" w:hAnsi="Times New Roman" w:cs="Times New Roman"/>
          <w:sz w:val="24"/>
          <w:szCs w:val="24"/>
          <w:lang w:val="en-GB"/>
        </w:rPr>
        <w:t xml:space="preserve">were consistent in their use of the </w:t>
      </w:r>
      <w:r w:rsidR="00304900" w:rsidRPr="009C40D2">
        <w:rPr>
          <w:rFonts w:ascii="Times New Roman" w:hAnsi="Times New Roman" w:cs="Times New Roman"/>
          <w:sz w:val="24"/>
          <w:szCs w:val="24"/>
          <w:lang w:val="en-GB"/>
        </w:rPr>
        <w:t xml:space="preserve">same </w:t>
      </w:r>
      <w:r w:rsidR="00AF13CF" w:rsidRPr="009C40D2">
        <w:rPr>
          <w:rFonts w:ascii="Times New Roman" w:hAnsi="Times New Roman" w:cs="Times New Roman"/>
          <w:sz w:val="24"/>
          <w:szCs w:val="24"/>
          <w:lang w:val="en-GB"/>
        </w:rPr>
        <w:t>non-breed</w:t>
      </w:r>
      <w:r w:rsidR="00B352C6" w:rsidRPr="009C40D2">
        <w:rPr>
          <w:rFonts w:ascii="Times New Roman" w:hAnsi="Times New Roman" w:cs="Times New Roman"/>
          <w:sz w:val="24"/>
          <w:szCs w:val="24"/>
          <w:lang w:val="en-GB"/>
        </w:rPr>
        <w:t xml:space="preserve">ing </w:t>
      </w:r>
      <w:r w:rsidR="00B352C6" w:rsidRPr="009C40D2">
        <w:rPr>
          <w:rFonts w:ascii="Times New Roman" w:hAnsi="Times New Roman" w:cs="Times New Roman"/>
          <w:sz w:val="24"/>
          <w:szCs w:val="24"/>
          <w:lang w:val="en-GB"/>
        </w:rPr>
        <w:lastRenderedPageBreak/>
        <w:t xml:space="preserve">grounds. </w:t>
      </w:r>
      <w:r w:rsidR="00E42220" w:rsidRPr="009C40D2">
        <w:rPr>
          <w:rFonts w:ascii="Times New Roman" w:hAnsi="Times New Roman" w:cs="Times New Roman"/>
          <w:sz w:val="24"/>
          <w:szCs w:val="24"/>
          <w:lang w:val="en-GB"/>
        </w:rPr>
        <w:t xml:space="preserve">When compared to other </w:t>
      </w:r>
      <w:r w:rsidR="00304900" w:rsidRPr="009C40D2">
        <w:rPr>
          <w:rFonts w:ascii="Times New Roman" w:hAnsi="Times New Roman" w:cs="Times New Roman"/>
          <w:sz w:val="24"/>
          <w:szCs w:val="24"/>
          <w:lang w:val="en-GB"/>
        </w:rPr>
        <w:t xml:space="preserve">gadfly petrels </w:t>
      </w:r>
      <w:r w:rsidR="00E42220" w:rsidRPr="009C40D2">
        <w:rPr>
          <w:rFonts w:ascii="Times New Roman" w:hAnsi="Times New Roman" w:cs="Times New Roman"/>
          <w:sz w:val="24"/>
          <w:szCs w:val="24"/>
          <w:lang w:val="en-GB"/>
        </w:rPr>
        <w:t>breeding in the Atlantic, the Desertas petrel showed a much wider non-breeding distribution than</w:t>
      </w:r>
      <w:r w:rsidR="00304900" w:rsidRPr="009C40D2">
        <w:rPr>
          <w:rFonts w:ascii="Times New Roman" w:hAnsi="Times New Roman" w:cs="Times New Roman"/>
          <w:sz w:val="24"/>
          <w:szCs w:val="24"/>
          <w:lang w:val="en-GB"/>
        </w:rPr>
        <w:t xml:space="preserve">, for </w:t>
      </w:r>
      <w:r w:rsidR="006E2B94" w:rsidRPr="009C40D2">
        <w:rPr>
          <w:rFonts w:ascii="Times New Roman" w:hAnsi="Times New Roman" w:cs="Times New Roman"/>
          <w:sz w:val="24"/>
          <w:szCs w:val="24"/>
          <w:lang w:val="en-GB"/>
        </w:rPr>
        <w:t>instance</w:t>
      </w:r>
      <w:r w:rsidR="00304900" w:rsidRPr="009C40D2">
        <w:rPr>
          <w:rFonts w:ascii="Times New Roman" w:hAnsi="Times New Roman" w:cs="Times New Roman"/>
          <w:sz w:val="24"/>
          <w:szCs w:val="24"/>
          <w:lang w:val="en-GB"/>
        </w:rPr>
        <w:t xml:space="preserve">, </w:t>
      </w:r>
      <w:r w:rsidR="00E42220" w:rsidRPr="009C40D2">
        <w:rPr>
          <w:rFonts w:ascii="Times New Roman" w:hAnsi="Times New Roman" w:cs="Times New Roman"/>
          <w:sz w:val="24"/>
          <w:szCs w:val="24"/>
          <w:lang w:val="en-GB"/>
        </w:rPr>
        <w:t xml:space="preserve">Zino’s petrel </w:t>
      </w:r>
      <w:r w:rsidR="00775665" w:rsidRPr="009C40D2">
        <w:rPr>
          <w:rFonts w:ascii="Times New Roman" w:hAnsi="Times New Roman" w:cs="Times New Roman"/>
          <w:i/>
          <w:sz w:val="24"/>
          <w:szCs w:val="24"/>
          <w:lang w:val="en-GB"/>
        </w:rPr>
        <w:t>Pterodroma madeira</w:t>
      </w:r>
      <w:r w:rsidR="001775EF" w:rsidRPr="009C40D2">
        <w:rPr>
          <w:rFonts w:ascii="Times New Roman" w:hAnsi="Times New Roman" w:cs="Times New Roman"/>
          <w:i/>
          <w:sz w:val="24"/>
          <w:szCs w:val="24"/>
          <w:lang w:val="en-GB"/>
        </w:rPr>
        <w:t xml:space="preserve"> </w:t>
      </w:r>
      <w:r w:rsidR="004138A1" w:rsidRPr="009C40D2">
        <w:rPr>
          <w:rFonts w:ascii="Times New Roman" w:hAnsi="Times New Roman" w:cs="Times New Roman"/>
          <w:i/>
          <w:sz w:val="24"/>
          <w:szCs w:val="24"/>
          <w:lang w:val="en-GB"/>
        </w:rPr>
        <w:fldChar w:fldCharType="begin"/>
      </w:r>
      <w:r w:rsidR="00B03F1B">
        <w:rPr>
          <w:rFonts w:ascii="Times New Roman" w:hAnsi="Times New Roman" w:cs="Times New Roman"/>
          <w:i/>
          <w:sz w:val="24"/>
          <w:szCs w:val="24"/>
          <w:lang w:val="en-GB"/>
        </w:rPr>
        <w:instrText xml:space="preserve"> ADDIN PAPERS2_CITATIONS &lt;citation&gt;&lt;uuid&gt;3E59BA46-7DC2-431E-99D1-36D0B5EA3C02&lt;/uuid&gt;&lt;priority&gt;0&lt;/priority&gt;&lt;publications&gt;&lt;publication&gt;&lt;volume&gt;24&lt;/volume&gt;&lt;startpage&gt;216&lt;/startpage&gt;&lt;title&gt;Zino’s petrel movements at sea-a preliminary analysis of datalogger results&lt;/title&gt;&lt;uuid&gt;0CC8259E-7DC5-42C2-818A-E012062C88C3&lt;/uuid&gt;&lt;subtype&gt;400&lt;/subtype&gt;&lt;endpage&gt;219&lt;/endpage&gt;&lt;type&gt;400&lt;/type&gt;&lt;publication_date&gt;99201100001200000000200000&lt;/publication_date&gt;&lt;bundle&gt;&lt;publication&gt;&lt;title&gt;Birding World&lt;/title&gt;&lt;type&gt;-100&lt;/type&gt;&lt;subtype&gt;-100&lt;/subtype&gt;&lt;uuid&gt;BDB36F4C-B20B-4FD7-9EEB-704F44105746&lt;/uuid&gt;&lt;/publication&gt;&lt;/bundle&gt;&lt;authors&gt;&lt;author&gt;&lt;firstName&gt;F&lt;/firstName&gt;&lt;lastName&gt;Zino&lt;/lastName&gt;&lt;/author&gt;&lt;author&gt;&lt;firstName&gt;R&lt;/firstName&gt;&lt;middleNames&gt;A&lt;/middleNames&gt;&lt;lastName&gt;Phillips&lt;/lastName&gt;&lt;/author&gt;&lt;author&gt;&lt;firstName&gt;M&lt;/firstName&gt;&lt;lastName&gt;Biscoito&lt;/lastName&gt;&lt;/author&gt;&lt;/authors&gt;&lt;/publication&gt;&lt;/publications&gt;&lt;cites&gt;&lt;/cites&gt;&lt;/citation&gt;</w:instrText>
      </w:r>
      <w:r w:rsidR="004138A1" w:rsidRPr="009C40D2">
        <w:rPr>
          <w:rFonts w:ascii="Times New Roman" w:hAnsi="Times New Roman" w:cs="Times New Roman"/>
          <w:i/>
          <w:sz w:val="24"/>
          <w:szCs w:val="24"/>
          <w:lang w:val="en-GB"/>
        </w:rPr>
        <w:fldChar w:fldCharType="separate"/>
      </w:r>
      <w:r w:rsidR="00F908F8" w:rsidRPr="009C40D2">
        <w:rPr>
          <w:rFonts w:ascii="Times New Roman" w:eastAsiaTheme="minorEastAsia" w:hAnsi="Times New Roman" w:cs="Times New Roman"/>
          <w:sz w:val="24"/>
          <w:szCs w:val="24"/>
        </w:rPr>
        <w:t>(Zino, Phillips &amp; Biscoito 2011)</w:t>
      </w:r>
      <w:r w:rsidR="004138A1" w:rsidRPr="009C40D2">
        <w:rPr>
          <w:rFonts w:ascii="Times New Roman" w:hAnsi="Times New Roman" w:cs="Times New Roman"/>
          <w:i/>
          <w:sz w:val="24"/>
          <w:szCs w:val="24"/>
          <w:lang w:val="en-GB"/>
        </w:rPr>
        <w:fldChar w:fldCharType="end"/>
      </w:r>
      <w:r w:rsidR="004138A1" w:rsidRPr="009C40D2">
        <w:rPr>
          <w:rFonts w:ascii="Times New Roman" w:hAnsi="Times New Roman" w:cs="Times New Roman"/>
          <w:sz w:val="24"/>
          <w:szCs w:val="24"/>
          <w:lang w:val="en-GB"/>
        </w:rPr>
        <w:t xml:space="preserve"> and </w:t>
      </w:r>
      <w:r w:rsidR="001775EF" w:rsidRPr="009C40D2">
        <w:rPr>
          <w:rFonts w:ascii="Times New Roman" w:hAnsi="Times New Roman" w:cs="Times New Roman"/>
          <w:sz w:val="24"/>
          <w:szCs w:val="24"/>
          <w:lang w:val="en-GB"/>
        </w:rPr>
        <w:t xml:space="preserve">Cape Verde petrel </w:t>
      </w:r>
      <w:r w:rsidR="001775EF" w:rsidRPr="0072529B">
        <w:rPr>
          <w:rFonts w:ascii="Times New Roman" w:hAnsi="Times New Roman" w:cs="Times New Roman"/>
          <w:i/>
          <w:sz w:val="24"/>
          <w:szCs w:val="24"/>
          <w:lang w:val="en-GB"/>
        </w:rPr>
        <w:t xml:space="preserve">Peterodroma feae </w:t>
      </w:r>
      <w:r w:rsidR="001775EF" w:rsidRPr="009C40D2">
        <w:rPr>
          <w:rFonts w:ascii="Times New Roman" w:hAnsi="Times New Roman" w:cs="Times New Roman"/>
          <w:sz w:val="24"/>
          <w:szCs w:val="24"/>
          <w:lang w:val="en-GB"/>
        </w:rPr>
        <w:t>(Raül Ramos, unpublished data)</w:t>
      </w:r>
      <w:r w:rsidR="00304900" w:rsidRPr="009C40D2">
        <w:rPr>
          <w:rFonts w:ascii="Times New Roman" w:hAnsi="Times New Roman" w:cs="Times New Roman"/>
          <w:sz w:val="24"/>
          <w:szCs w:val="24"/>
          <w:lang w:val="en-GB"/>
        </w:rPr>
        <w:t>,</w:t>
      </w:r>
      <w:r w:rsidR="00775665" w:rsidRPr="009C40D2">
        <w:rPr>
          <w:rFonts w:ascii="Times New Roman" w:hAnsi="Times New Roman" w:cs="Times New Roman"/>
          <w:i/>
          <w:sz w:val="24"/>
          <w:szCs w:val="24"/>
          <w:lang w:val="en-GB"/>
        </w:rPr>
        <w:t xml:space="preserve"> </w:t>
      </w:r>
      <w:r w:rsidR="00304900" w:rsidRPr="009C40D2">
        <w:rPr>
          <w:rFonts w:ascii="Times New Roman" w:hAnsi="Times New Roman" w:cs="Times New Roman"/>
          <w:sz w:val="24"/>
          <w:szCs w:val="24"/>
          <w:lang w:val="en-GB"/>
        </w:rPr>
        <w:t xml:space="preserve">based on </w:t>
      </w:r>
      <w:r w:rsidR="00E42220" w:rsidRPr="009C40D2">
        <w:rPr>
          <w:rFonts w:ascii="Times New Roman" w:hAnsi="Times New Roman" w:cs="Times New Roman"/>
          <w:sz w:val="24"/>
          <w:szCs w:val="24"/>
          <w:lang w:val="en-GB"/>
        </w:rPr>
        <w:t xml:space="preserve">tracking </w:t>
      </w:r>
      <w:r w:rsidR="00304900" w:rsidRPr="009C40D2">
        <w:rPr>
          <w:rFonts w:ascii="Times New Roman" w:hAnsi="Times New Roman" w:cs="Times New Roman"/>
          <w:sz w:val="24"/>
          <w:szCs w:val="24"/>
          <w:lang w:val="en-GB"/>
        </w:rPr>
        <w:t>data</w:t>
      </w:r>
      <w:r w:rsidR="00E42220" w:rsidRPr="009C40D2">
        <w:rPr>
          <w:rFonts w:ascii="Times New Roman" w:hAnsi="Times New Roman" w:cs="Times New Roman"/>
          <w:sz w:val="24"/>
          <w:szCs w:val="24"/>
          <w:lang w:val="en-GB"/>
        </w:rPr>
        <w:t xml:space="preserve">, or Atlantic </w:t>
      </w:r>
      <w:r w:rsidR="00304900" w:rsidRPr="009C40D2">
        <w:rPr>
          <w:rFonts w:ascii="Times New Roman" w:hAnsi="Times New Roman" w:cs="Times New Roman"/>
          <w:i/>
          <w:sz w:val="24"/>
          <w:szCs w:val="24"/>
          <w:lang w:val="en-GB"/>
        </w:rPr>
        <w:t>P</w:t>
      </w:r>
      <w:r w:rsidR="00021A67" w:rsidRPr="009C40D2">
        <w:rPr>
          <w:rFonts w:ascii="Times New Roman" w:hAnsi="Times New Roman" w:cs="Times New Roman"/>
          <w:i/>
          <w:sz w:val="24"/>
          <w:szCs w:val="24"/>
          <w:lang w:val="en-GB"/>
        </w:rPr>
        <w:t>etrel Pterodroma incerta</w:t>
      </w:r>
      <w:r w:rsidR="00304900" w:rsidRPr="009C40D2">
        <w:rPr>
          <w:rFonts w:ascii="Times New Roman" w:hAnsi="Times New Roman" w:cs="Times New Roman"/>
          <w:i/>
          <w:sz w:val="24"/>
          <w:szCs w:val="24"/>
          <w:lang w:val="en-GB"/>
        </w:rPr>
        <w:t xml:space="preserve"> </w:t>
      </w:r>
      <w:r w:rsidR="00E42220" w:rsidRPr="009C40D2">
        <w:rPr>
          <w:rFonts w:ascii="Times New Roman" w:hAnsi="Times New Roman" w:cs="Times New Roman"/>
          <w:sz w:val="24"/>
          <w:szCs w:val="24"/>
          <w:lang w:val="en-GB"/>
        </w:rPr>
        <w:t xml:space="preserve">and </w:t>
      </w:r>
      <w:r w:rsidR="00304900" w:rsidRPr="009C40D2">
        <w:rPr>
          <w:rFonts w:ascii="Times New Roman" w:hAnsi="Times New Roman" w:cs="Times New Roman"/>
          <w:sz w:val="24"/>
          <w:szCs w:val="24"/>
          <w:lang w:val="en-GB"/>
        </w:rPr>
        <w:t>b</w:t>
      </w:r>
      <w:r w:rsidR="00E42220" w:rsidRPr="009C40D2">
        <w:rPr>
          <w:rFonts w:ascii="Times New Roman" w:hAnsi="Times New Roman" w:cs="Times New Roman"/>
          <w:sz w:val="24"/>
          <w:szCs w:val="24"/>
          <w:lang w:val="en-GB"/>
        </w:rPr>
        <w:t xml:space="preserve">lack-capped petrels </w:t>
      </w:r>
      <w:r w:rsidR="00304900" w:rsidRPr="009C40D2">
        <w:rPr>
          <w:rFonts w:ascii="Times New Roman" w:hAnsi="Times New Roman" w:cs="Times New Roman"/>
          <w:i/>
          <w:sz w:val="24"/>
          <w:szCs w:val="24"/>
          <w:lang w:val="en-GB"/>
        </w:rPr>
        <w:t>P</w:t>
      </w:r>
      <w:r w:rsidR="00021A67" w:rsidRPr="009C40D2">
        <w:rPr>
          <w:rFonts w:ascii="Times New Roman" w:hAnsi="Times New Roman" w:cs="Times New Roman"/>
          <w:i/>
          <w:sz w:val="24"/>
          <w:szCs w:val="24"/>
          <w:lang w:val="en-GB"/>
        </w:rPr>
        <w:t>terodroma hasitata</w:t>
      </w:r>
      <w:r w:rsidR="00304900" w:rsidRPr="009C40D2">
        <w:rPr>
          <w:rFonts w:ascii="Times New Roman" w:hAnsi="Times New Roman" w:cs="Times New Roman"/>
          <w:i/>
          <w:sz w:val="24"/>
          <w:szCs w:val="24"/>
          <w:lang w:val="en-GB"/>
        </w:rPr>
        <w:t xml:space="preserve">, </w:t>
      </w:r>
      <w:r w:rsidR="00304900" w:rsidRPr="009C40D2">
        <w:rPr>
          <w:rFonts w:ascii="Times New Roman" w:hAnsi="Times New Roman" w:cs="Times New Roman"/>
          <w:sz w:val="24"/>
          <w:szCs w:val="24"/>
          <w:lang w:val="en-GB"/>
        </w:rPr>
        <w:t>based on vessel surveys</w:t>
      </w:r>
      <w:r w:rsidR="00E42220" w:rsidRPr="009C40D2">
        <w:rPr>
          <w:rFonts w:ascii="Times New Roman" w:hAnsi="Times New Roman" w:cs="Times New Roman"/>
          <w:sz w:val="24"/>
          <w:szCs w:val="24"/>
          <w:lang w:val="en-GB"/>
        </w:rPr>
        <w:t xml:space="preserve"> </w:t>
      </w:r>
      <w:r w:rsidR="00F43006" w:rsidRPr="009C40D2">
        <w:rPr>
          <w:rFonts w:ascii="Times New Roman" w:hAnsi="Times New Roman" w:cs="Times New Roman"/>
          <w:sz w:val="24"/>
          <w:szCs w:val="24"/>
          <w:lang w:val="en-GB"/>
        </w:rPr>
        <w:fldChar w:fldCharType="begin"/>
      </w:r>
      <w:r w:rsidR="003624EE" w:rsidRPr="009C40D2">
        <w:rPr>
          <w:rFonts w:ascii="Times New Roman" w:hAnsi="Times New Roman" w:cs="Times New Roman"/>
          <w:sz w:val="24"/>
          <w:szCs w:val="24"/>
          <w:lang w:val="en-GB"/>
        </w:rPr>
        <w:instrText xml:space="preserve"> ADDIN PAPERS2_CITATIONS &lt;citation&gt;&lt;uuid&gt;8941842C-B3B5-4423-8224-EC6045535D8A&lt;/uuid&gt;&lt;priority&gt;47&lt;/priority&gt;&lt;publications&gt;&lt;/publications&gt;&lt;/citation&gt;</w:instrText>
      </w:r>
      <w:r w:rsidR="00F43006" w:rsidRPr="009C40D2">
        <w:rPr>
          <w:rFonts w:ascii="Times New Roman" w:hAnsi="Times New Roman" w:cs="Times New Roman"/>
          <w:sz w:val="24"/>
          <w:szCs w:val="24"/>
          <w:lang w:val="en-GB"/>
        </w:rPr>
        <w:fldChar w:fldCharType="separate"/>
      </w:r>
      <w:r w:rsidR="004C70B0" w:rsidRPr="009C40D2">
        <w:rPr>
          <w:rFonts w:ascii="Times New Roman" w:eastAsiaTheme="minorEastAsia" w:hAnsi="Times New Roman" w:cs="Times New Roman"/>
          <w:sz w:val="24"/>
          <w:szCs w:val="24"/>
          <w:lang w:val="en-GB"/>
        </w:rPr>
        <w:t>(</w:t>
      </w:r>
      <w:r w:rsidR="005C15A4" w:rsidRPr="009C40D2">
        <w:rPr>
          <w:rFonts w:ascii="Times New Roman" w:eastAsiaTheme="minorEastAsia" w:hAnsi="Times New Roman" w:cs="Times New Roman"/>
          <w:sz w:val="24"/>
          <w:szCs w:val="24"/>
          <w:lang w:val="en-GB"/>
        </w:rPr>
        <w:t>Enticott</w:t>
      </w:r>
      <w:r w:rsidR="004C70B0" w:rsidRPr="009C40D2">
        <w:rPr>
          <w:rFonts w:ascii="Times New Roman" w:eastAsiaTheme="minorEastAsia" w:hAnsi="Times New Roman" w:cs="Times New Roman"/>
          <w:sz w:val="24"/>
          <w:szCs w:val="24"/>
          <w:lang w:val="en-GB"/>
        </w:rPr>
        <w:t>, 1991</w:t>
      </w:r>
      <w:r w:rsidR="001B15EF" w:rsidRPr="009C40D2">
        <w:rPr>
          <w:rFonts w:ascii="Times New Roman" w:eastAsiaTheme="minorEastAsia" w:hAnsi="Times New Roman" w:cs="Times New Roman"/>
          <w:sz w:val="24"/>
          <w:szCs w:val="24"/>
          <w:lang w:val="en-GB"/>
        </w:rPr>
        <w:t>)</w:t>
      </w:r>
      <w:r w:rsidR="00F43006" w:rsidRPr="009C40D2">
        <w:rPr>
          <w:rFonts w:ascii="Times New Roman" w:hAnsi="Times New Roman" w:cs="Times New Roman"/>
          <w:sz w:val="24"/>
          <w:szCs w:val="24"/>
          <w:lang w:val="en-GB"/>
        </w:rPr>
        <w:fldChar w:fldCharType="end"/>
      </w:r>
      <w:r w:rsidR="00184057" w:rsidRPr="009C40D2">
        <w:rPr>
          <w:rFonts w:ascii="Times New Roman" w:hAnsi="Times New Roman" w:cs="Times New Roman"/>
          <w:sz w:val="24"/>
          <w:szCs w:val="24"/>
          <w:lang w:val="en-GB"/>
        </w:rPr>
        <w:t xml:space="preserve">. </w:t>
      </w:r>
      <w:r w:rsidR="009C277B" w:rsidRPr="009C40D2">
        <w:rPr>
          <w:rFonts w:ascii="Times New Roman" w:hAnsi="Times New Roman" w:cs="Times New Roman"/>
          <w:sz w:val="24"/>
          <w:szCs w:val="24"/>
          <w:lang w:val="en-GB"/>
        </w:rPr>
        <w:t>The non-breeding distribution was also wider than gadfly petrels from other ocean basins, including Barau’s petrel</w:t>
      </w:r>
      <w:r w:rsidR="000A6278" w:rsidRPr="009C40D2">
        <w:rPr>
          <w:rFonts w:ascii="Times New Roman" w:hAnsi="Times New Roman" w:cs="Times New Roman"/>
          <w:sz w:val="24"/>
          <w:szCs w:val="24"/>
          <w:lang w:val="en-GB"/>
        </w:rPr>
        <w:t xml:space="preserve"> </w:t>
      </w:r>
      <w:r w:rsidR="000A6278" w:rsidRPr="009C40D2">
        <w:rPr>
          <w:rFonts w:ascii="Times New Roman" w:hAnsi="Times New Roman" w:cs="Times New Roman"/>
          <w:i/>
          <w:sz w:val="24"/>
          <w:szCs w:val="24"/>
          <w:lang w:val="en-GB"/>
        </w:rPr>
        <w:t>Pterodroma</w:t>
      </w:r>
      <w:r w:rsidR="000A6278" w:rsidRPr="009C40D2">
        <w:rPr>
          <w:rFonts w:ascii="Times New Roman" w:hAnsi="Times New Roman" w:cs="Times New Roman"/>
          <w:sz w:val="24"/>
          <w:szCs w:val="24"/>
          <w:lang w:val="en-GB"/>
        </w:rPr>
        <w:t xml:space="preserve"> </w:t>
      </w:r>
      <w:r w:rsidR="000A6278" w:rsidRPr="009C40D2">
        <w:rPr>
          <w:rFonts w:ascii="Times New Roman" w:hAnsi="Times New Roman" w:cs="Times New Roman"/>
          <w:i/>
          <w:sz w:val="24"/>
          <w:szCs w:val="24"/>
          <w:lang w:val="en-GB"/>
        </w:rPr>
        <w:t>baraui</w:t>
      </w:r>
      <w:r w:rsidR="009C277B" w:rsidRPr="009C40D2">
        <w:rPr>
          <w:rFonts w:ascii="Times New Roman" w:hAnsi="Times New Roman" w:cs="Times New Roman"/>
          <w:sz w:val="24"/>
          <w:szCs w:val="24"/>
          <w:lang w:val="en-GB"/>
        </w:rPr>
        <w:t xml:space="preserve"> and Chatham petrel</w:t>
      </w:r>
      <w:r w:rsidR="000A6278" w:rsidRPr="009C40D2">
        <w:rPr>
          <w:rFonts w:ascii="Times New Roman" w:hAnsi="Times New Roman" w:cs="Times New Roman"/>
          <w:sz w:val="24"/>
          <w:szCs w:val="24"/>
          <w:lang w:val="en-GB"/>
        </w:rPr>
        <w:t xml:space="preserve"> </w:t>
      </w:r>
      <w:r w:rsidR="000A6278" w:rsidRPr="009C40D2">
        <w:rPr>
          <w:rFonts w:ascii="Times New Roman" w:hAnsi="Times New Roman" w:cs="Times New Roman"/>
          <w:i/>
          <w:sz w:val="24"/>
          <w:szCs w:val="24"/>
          <w:lang w:val="en-GB"/>
        </w:rPr>
        <w:t>Pterodroma axillaris</w:t>
      </w:r>
      <w:r w:rsidR="009C277B" w:rsidRPr="009C40D2">
        <w:rPr>
          <w:rFonts w:ascii="Times New Roman" w:hAnsi="Times New Roman" w:cs="Times New Roman"/>
          <w:sz w:val="24"/>
          <w:szCs w:val="24"/>
          <w:lang w:val="en-GB"/>
        </w:rPr>
        <w:t>, which have one or two core areas, respectively, in the</w:t>
      </w:r>
      <w:r w:rsidR="004C70B0" w:rsidRPr="009C40D2">
        <w:rPr>
          <w:rFonts w:ascii="Times New Roman" w:hAnsi="Times New Roman" w:cs="Times New Roman"/>
          <w:sz w:val="24"/>
          <w:szCs w:val="24"/>
          <w:lang w:val="en-GB"/>
        </w:rPr>
        <w:t xml:space="preserve"> Indian or south Pacific oceans</w:t>
      </w:r>
      <w:r w:rsidR="00201415" w:rsidRPr="009C40D2">
        <w:rPr>
          <w:rFonts w:ascii="Times New Roman" w:hAnsi="Times New Roman" w:cs="Times New Roman"/>
          <w:sz w:val="24"/>
          <w:szCs w:val="24"/>
          <w:lang w:val="en-GB"/>
        </w:rPr>
        <w:t xml:space="preserve"> </w:t>
      </w:r>
      <w:r w:rsidR="00201415"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9CB0ED9A-86E4-4C66-8418-13953D26A502&lt;/uuid&gt;&lt;priority&gt;0&lt;/priority&gt;&lt;publications&gt;&lt;publication&gt;&lt;volume&gt;423&lt;/volume&gt;&lt;publication_date&gt;99201100001200000000200000&lt;/publication_date&gt;&lt;doi&gt;10.3354/meps08971&lt;/doi&gt;&lt;startpage&gt;291&lt;/startpage&gt;&lt;title&gt;Migration, wintering distribution and habitat use of an endangered tropical seabird, Barau's petrel Pterodroma baraui&lt;/title&gt;&lt;uuid&gt;BA79FFD2-93C6-4DA8-82D9-98B472F153C1&lt;/uuid&gt;&lt;subtype&gt;400&lt;/subtype&gt;&lt;endpage&gt;302&lt;/endpage&gt;&lt;type&gt;400&lt;/type&gt;&lt;url&gt;http://www.int-res.com/abstracts/meps/v423/p291-302/&lt;/url&gt;&lt;bundle&gt;&lt;publication&gt;&lt;title&gt;Marine Ecology Progress Series&lt;/title&gt;&lt;type&gt;-100&lt;/type&gt;&lt;subtype&gt;-100&lt;/subtype&gt;&lt;uuid&gt;635C1DCD-BD2B-40BE-AE78-7F6257076A9A&lt;/uuid&gt;&lt;/publication&gt;&lt;/bundle&gt;&lt;authors&gt;&lt;author&gt;&lt;firstName&gt;Patrick&lt;/firstName&gt;&lt;lastName&gt;Pinet&lt;/lastName&gt;&lt;/author&gt;&lt;author&gt;&lt;firstName&gt;Sebastien&lt;/firstName&gt;&lt;lastName&gt;Jaquemet&lt;/lastName&gt;&lt;/author&gt;&lt;author&gt;&lt;firstName&gt;David&lt;/firstName&gt;&lt;lastName&gt;Pinaud&lt;/lastName&gt;&lt;/author&gt;&lt;author&gt;&lt;firstName&gt;Henri&lt;/firstName&gt;&lt;lastName&gt;Weimerskirch&lt;/lastName&gt;&lt;/author&gt;&lt;author&gt;&lt;firstName&gt;Richard&lt;/firstName&gt;&lt;middleNames&gt;A&lt;/middleNames&gt;&lt;lastName&gt;Phillips&lt;/lastName&gt;&lt;/author&gt;&lt;author&gt;&lt;nonDroppingParticle&gt;Le&lt;/nonDroppingParticle&gt;&lt;firstName&gt;Matthieu&lt;/firstName&gt;&lt;lastName&gt;Corre&lt;/lastName&gt;&lt;/author&gt;&lt;/authors&gt;&lt;/publication&gt;&lt;publication&gt;&lt;publication_date&gt;99201200001200000000200000&lt;/publication_date&gt;&lt;doi&gt;10.1071/MU11066&lt;/doi&gt;&lt;title&gt;The breeding cycle, year-round distribution and activity patterns of the endangered Chatham Petrel (Pterodroma axillaris)&lt;/title&gt;&lt;uuid&gt;9705FC07-1ACB-4F44-9F6B-8408D9C301D5&lt;/uuid&gt;&lt;subtype&gt;400&lt;/subtype&gt;&lt;type&gt;400&lt;/type&gt;&lt;url&gt;message:%3C21C7AD923186F043A9F11B278B72CD7D0256AAE8@uxcn10-2.UoA.auckland.ac.nz%3E&lt;/url&gt;&lt;bundle&gt;&lt;publication&gt;&lt;title&gt;Emu&lt;/title&gt;&lt;type&gt;-100&lt;/type&gt;&lt;subtype&gt;-100&lt;/subtype&gt;&lt;uuid&gt;2E72D53D-0AD2-483E-861E-6BB981DBFA2D&lt;/uuid&gt;&lt;/publication&gt;&lt;/bundle&gt;&lt;authors&gt;&lt;author&gt;&lt;firstName&gt;M&lt;/firstName&gt;&lt;middleNames&gt;J&lt;/middleNames&gt;&lt;lastName&gt;Rayner&lt;/lastName&gt;&lt;/author&gt;&lt;author&gt;&lt;firstName&gt;G&lt;/firstName&gt;&lt;middleNames&gt;A&lt;/middleNames&gt;&lt;lastName&gt;Taylor&lt;/lastName&gt;&lt;/author&gt;&lt;author&gt;&lt;firstName&gt;H&lt;/firstName&gt;&lt;middleNames&gt;D&lt;/middleNames&gt;&lt;lastName&gt;Gummer&lt;/lastName&gt;&lt;/author&gt;&lt;author&gt;&lt;firstName&gt;R&lt;/firstName&gt;&lt;middleNames&gt;A&lt;/middleNames&gt;&lt;lastName&gt;Phillips&lt;/lastName&gt;&lt;/author&gt;&lt;/authors&gt;&lt;/publication&gt;&lt;/publications&gt;&lt;cites&gt;&lt;/cites&gt;&lt;/citation&gt;</w:instrText>
      </w:r>
      <w:r w:rsidR="00201415"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(Pinet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 Rayner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2012)</w:t>
      </w:r>
      <w:r w:rsidR="00201415" w:rsidRPr="009C40D2">
        <w:rPr>
          <w:rFonts w:ascii="Times New Roman" w:hAnsi="Times New Roman" w:cs="Times New Roman"/>
          <w:sz w:val="24"/>
          <w:szCs w:val="24"/>
          <w:lang w:val="en-GB"/>
        </w:rPr>
        <w:fldChar w:fldCharType="end"/>
      </w:r>
      <w:r w:rsidR="009C277B" w:rsidRPr="009C40D2">
        <w:rPr>
          <w:rFonts w:ascii="Times New Roman" w:hAnsi="Times New Roman" w:cs="Times New Roman"/>
          <w:sz w:val="24"/>
          <w:szCs w:val="24"/>
          <w:lang w:val="en-GB"/>
        </w:rPr>
        <w:t xml:space="preserve">. </w:t>
      </w:r>
      <w:r w:rsidR="00304900" w:rsidRPr="009C40D2">
        <w:rPr>
          <w:rFonts w:ascii="Times New Roman" w:hAnsi="Times New Roman" w:cs="Times New Roman"/>
          <w:sz w:val="24"/>
          <w:szCs w:val="24"/>
          <w:lang w:val="en-GB"/>
        </w:rPr>
        <w:t xml:space="preserve">Site fidelity was </w:t>
      </w:r>
      <w:r w:rsidR="00184057" w:rsidRPr="009C40D2">
        <w:rPr>
          <w:rFonts w:ascii="Times New Roman" w:hAnsi="Times New Roman" w:cs="Times New Roman"/>
          <w:sz w:val="24"/>
          <w:szCs w:val="24"/>
          <w:lang w:val="en-GB"/>
        </w:rPr>
        <w:t xml:space="preserve">similar or </w:t>
      </w:r>
      <w:r w:rsidR="00304900" w:rsidRPr="009C40D2">
        <w:rPr>
          <w:rFonts w:ascii="Times New Roman" w:hAnsi="Times New Roman" w:cs="Times New Roman"/>
          <w:sz w:val="24"/>
          <w:szCs w:val="24"/>
          <w:lang w:val="en-GB"/>
        </w:rPr>
        <w:t>greater</w:t>
      </w:r>
      <w:r w:rsidR="00184057" w:rsidRPr="009C40D2">
        <w:rPr>
          <w:rFonts w:ascii="Times New Roman" w:hAnsi="Times New Roman" w:cs="Times New Roman"/>
          <w:sz w:val="24"/>
          <w:szCs w:val="24"/>
          <w:lang w:val="en-GB"/>
        </w:rPr>
        <w:t xml:space="preserve"> than other</w:t>
      </w:r>
      <w:r w:rsidR="009C277B" w:rsidRPr="009C40D2">
        <w:rPr>
          <w:rFonts w:ascii="Times New Roman" w:hAnsi="Times New Roman" w:cs="Times New Roman"/>
          <w:sz w:val="24"/>
          <w:szCs w:val="24"/>
          <w:lang w:val="en-GB"/>
        </w:rPr>
        <w:t>, more distantly-related taxa</w:t>
      </w:r>
      <w:r w:rsidR="00304900" w:rsidRPr="009C40D2">
        <w:rPr>
          <w:rFonts w:ascii="Times New Roman" w:hAnsi="Times New Roman" w:cs="Times New Roman"/>
          <w:sz w:val="24"/>
          <w:szCs w:val="24"/>
          <w:lang w:val="en-GB"/>
        </w:rPr>
        <w:t>, including</w:t>
      </w:r>
      <w:r w:rsidR="00184057" w:rsidRPr="009C40D2">
        <w:rPr>
          <w:rFonts w:ascii="Times New Roman" w:hAnsi="Times New Roman" w:cs="Times New Roman"/>
          <w:sz w:val="24"/>
          <w:szCs w:val="24"/>
          <w:lang w:val="en-GB"/>
        </w:rPr>
        <w:t xml:space="preserve"> </w:t>
      </w:r>
      <w:r w:rsidR="00304900" w:rsidRPr="009C40D2">
        <w:rPr>
          <w:rFonts w:ascii="Times New Roman" w:hAnsi="Times New Roman" w:cs="Times New Roman"/>
          <w:sz w:val="24"/>
          <w:szCs w:val="24"/>
          <w:lang w:val="en-GB"/>
        </w:rPr>
        <w:t>black-legged k</w:t>
      </w:r>
      <w:r w:rsidR="00184057" w:rsidRPr="009C40D2">
        <w:rPr>
          <w:rFonts w:ascii="Times New Roman" w:hAnsi="Times New Roman" w:cs="Times New Roman"/>
          <w:sz w:val="24"/>
          <w:szCs w:val="24"/>
          <w:lang w:val="en-GB"/>
        </w:rPr>
        <w:t xml:space="preserve">ittiwakes </w:t>
      </w:r>
      <w:r w:rsidR="00304900" w:rsidRPr="009C40D2">
        <w:rPr>
          <w:rFonts w:ascii="Times New Roman" w:hAnsi="Times New Roman" w:cs="Times New Roman"/>
          <w:i/>
          <w:sz w:val="24"/>
          <w:szCs w:val="24"/>
          <w:lang w:val="en-GB"/>
        </w:rPr>
        <w:t xml:space="preserve">Rissa tridactyla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85FBDA18-CB55-4726-82F8-352CC80CB066&lt;/uuid&gt;&lt;priority&gt;44&lt;/priority&gt;&lt;publications&gt;&lt;publication&gt;&lt;volume&gt;435&lt;/volume&gt;&lt;publication_date&gt;99201100001200000000200000&lt;/publication_date&gt;&lt;doi&gt;10.3354/meps09233&lt;/doi&gt;&lt;startpage&gt;251&lt;/startpage&gt;&lt;title&gt;Combining stable isotope analyses and geolocation to reveal kittiwake migration&lt;/title&gt;&lt;uuid&gt;A621E69F-795B-4F94-A54C-262B7AA3DC80&lt;/uuid&gt;&lt;subtype&gt;400&lt;/subtype&gt;&lt;endpage&gt;261&lt;/endpage&gt;&lt;type&gt;400&lt;/type&gt;&lt;url&gt;http://www.int-res.com/abstracts/meps/v435/p251-261/&lt;/url&gt;&lt;bundle&gt;&lt;publication&gt;&lt;title&gt;Marine Ecology Progress Series&lt;/title&gt;&lt;type&gt;-100&lt;/type&gt;&lt;subtype&gt;-100&lt;/subtype&gt;&lt;uuid&gt;635C1DCD-BD2B-40BE-AE78-7F6257076A9A&lt;/uuid&gt;&lt;/publication&gt;&lt;/bundle&gt;&lt;authors&gt;&lt;author&gt;&lt;firstName&gt;Jacob&lt;/firstName&gt;&lt;lastName&gt;Gonzalez-Solis&lt;/lastName&gt;&lt;/author&gt;&lt;author&gt;&lt;firstName&gt;Maria&lt;/firstName&gt;&lt;lastName&gt;Smyrli&lt;/lastName&gt;&lt;/author&gt;&lt;author&gt;&lt;firstName&gt;Teresa&lt;/firstName&gt;&lt;lastName&gt;Militao&lt;/lastName&gt;&lt;/author&gt;&lt;author&gt;&lt;firstName&gt;David&lt;/firstName&gt;&lt;lastName&gt;Grémillet&lt;/lastName&gt;&lt;/author&gt;&lt;author&gt;&lt;firstName&gt;Torkild&lt;/firstName&gt;&lt;lastName&gt;Tveraa&lt;/lastName&gt;&lt;/author&gt;&lt;author&gt;&lt;firstName&gt;Richard&lt;/firstName&gt;&lt;middleNames&gt;A&lt;/middleNames&gt;&lt;lastName&gt;Phillips&lt;/lastName&gt;&lt;/author&gt;&lt;author&gt;&lt;firstName&gt;Thierry&lt;/firstName&gt;&lt;lastName&gt;Boulinier&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(Gonzalez-Solis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CB7388" w:rsidRPr="009C40D2">
        <w:rPr>
          <w:rFonts w:ascii="Times New Roman" w:hAnsi="Times New Roman" w:cs="Times New Roman"/>
          <w:sz w:val="24"/>
          <w:szCs w:val="24"/>
          <w:lang w:val="en-GB"/>
        </w:rPr>
        <w:fldChar w:fldCharType="end"/>
      </w:r>
      <w:r w:rsidR="00201415" w:rsidRPr="009C40D2">
        <w:rPr>
          <w:rFonts w:ascii="Times New Roman" w:hAnsi="Times New Roman" w:cs="Times New Roman"/>
          <w:sz w:val="24"/>
          <w:szCs w:val="24"/>
          <w:lang w:val="en-GB"/>
        </w:rPr>
        <w:t xml:space="preserve"> </w:t>
      </w:r>
      <w:r w:rsidR="00782F3D" w:rsidRPr="009C40D2">
        <w:rPr>
          <w:rFonts w:ascii="Times New Roman" w:hAnsi="Times New Roman" w:cs="Times New Roman"/>
          <w:sz w:val="24"/>
          <w:szCs w:val="24"/>
          <w:lang w:val="en-GB"/>
        </w:rPr>
        <w:t xml:space="preserve">and </w:t>
      </w:r>
      <w:r w:rsidR="00304900" w:rsidRPr="009C40D2">
        <w:rPr>
          <w:rFonts w:ascii="Times New Roman" w:hAnsi="Times New Roman" w:cs="Times New Roman"/>
          <w:sz w:val="24"/>
          <w:szCs w:val="24"/>
          <w:lang w:val="en-GB"/>
        </w:rPr>
        <w:t>Br</w:t>
      </w:r>
      <w:r w:rsidR="00782F3D" w:rsidRPr="009C40D2">
        <w:rPr>
          <w:rFonts w:ascii="Times New Roman" w:hAnsi="Times New Roman" w:cs="Times New Roman"/>
          <w:sz w:val="24"/>
          <w:szCs w:val="24"/>
          <w:lang w:val="en-GB"/>
        </w:rPr>
        <w:t xml:space="preserve">unnich’s </w:t>
      </w:r>
      <w:r w:rsidR="00141305" w:rsidRPr="009C40D2">
        <w:rPr>
          <w:rFonts w:ascii="Times New Roman" w:hAnsi="Times New Roman" w:cs="Times New Roman"/>
          <w:i/>
          <w:sz w:val="24"/>
          <w:szCs w:val="24"/>
          <w:lang w:val="en-GB"/>
        </w:rPr>
        <w:t xml:space="preserve">Uria lomvia </w:t>
      </w:r>
      <w:r w:rsidR="00141305" w:rsidRPr="009C40D2">
        <w:rPr>
          <w:rFonts w:ascii="Times New Roman" w:hAnsi="Times New Roman" w:cs="Times New Roman"/>
          <w:sz w:val="24"/>
          <w:szCs w:val="24"/>
          <w:lang w:val="en-GB"/>
        </w:rPr>
        <w:t xml:space="preserve">and common </w:t>
      </w:r>
      <w:r w:rsidR="00782F3D" w:rsidRPr="009C40D2">
        <w:rPr>
          <w:rFonts w:ascii="Times New Roman" w:hAnsi="Times New Roman" w:cs="Times New Roman"/>
          <w:sz w:val="24"/>
          <w:szCs w:val="24"/>
          <w:lang w:val="en-GB"/>
        </w:rPr>
        <w:t xml:space="preserve">guillemots </w:t>
      </w:r>
      <w:r w:rsidR="00141305" w:rsidRPr="009C40D2">
        <w:rPr>
          <w:rFonts w:ascii="Times New Roman" w:hAnsi="Times New Roman" w:cs="Times New Roman"/>
          <w:i/>
          <w:sz w:val="24"/>
          <w:szCs w:val="24"/>
          <w:lang w:val="en-GB"/>
        </w:rPr>
        <w:t>U. aalge</w:t>
      </w:r>
      <w:r w:rsidR="00201415" w:rsidRPr="009C40D2">
        <w:rPr>
          <w:rFonts w:ascii="Times New Roman" w:hAnsi="Times New Roman" w:cs="Times New Roman"/>
          <w:i/>
          <w:sz w:val="24"/>
          <w:szCs w:val="24"/>
          <w:lang w:val="en-GB"/>
        </w:rPr>
        <w:t xml:space="preserve"> </w:t>
      </w:r>
      <w:r w:rsidR="00201415" w:rsidRPr="009C40D2">
        <w:rPr>
          <w:rFonts w:ascii="Times New Roman" w:hAnsi="Times New Roman" w:cs="Times New Roman"/>
          <w:i/>
          <w:sz w:val="24"/>
          <w:szCs w:val="24"/>
          <w:lang w:val="en-GB"/>
        </w:rPr>
        <w:fldChar w:fldCharType="begin"/>
      </w:r>
      <w:r w:rsidR="00B03F1B">
        <w:rPr>
          <w:rFonts w:ascii="Times New Roman" w:hAnsi="Times New Roman" w:cs="Times New Roman"/>
          <w:i/>
          <w:sz w:val="24"/>
          <w:szCs w:val="24"/>
          <w:lang w:val="en-GB"/>
        </w:rPr>
        <w:instrText xml:space="preserve"> ADDIN PAPERS2_CITATIONS &lt;citation&gt;&lt;uuid&gt;48EFC213-36A4-4083-90B4-9F3F858C9614&lt;/uuid&gt;&lt;priority&gt;0&lt;/priority&gt;&lt;publications&gt;&lt;publication&gt;&lt;volume&gt;9&lt;/volume&gt;&lt;publication_date&gt;99201400001200000000200000&lt;/publication_date&gt;&lt;number&gt;4&lt;/number&gt;&lt;doi&gt;10.1371/journal.pone.0090583&lt;/doi&gt;&lt;startpage&gt;&lt;/startpage&gt;&lt;title&gt;Individual Winter Movement Strategies in Two Species of Murre ( Uria spp.) in the Northwest Atlantic&lt;/title&gt;&lt;uuid&gt;6954733F-5740-4FB1-9FB3-3060C52FD7B9&lt;/uuid&gt;&lt;subtype&gt;400&lt;/subtype&gt;&lt;type&gt;400&lt;/type&gt;&lt;url&gt;http://dx.plos.org/10.1371/journal.pone.0090583&lt;/url&gt;&lt;bundle&gt;&lt;publication&gt;&lt;title&gt;Plos One&lt;/title&gt;&lt;type&gt;-100&lt;/type&gt;&lt;subtype&gt;-100&lt;/subtype&gt;&lt;uuid&gt;D52CB9D9-96E5-4F17-8816-903FA2B3E26F&lt;/uuid&gt;&lt;/publication&gt;&lt;/bundle&gt;&lt;authors&gt;&lt;author&gt;&lt;firstName&gt;Laura&lt;/firstName&gt;&lt;middleNames&gt;A McFarlane&lt;/middleNames&gt;&lt;lastName&gt;Tranquilla&lt;/lastName&gt;&lt;/author&gt;&lt;author&gt;&lt;firstName&gt;William&lt;/firstName&gt;&lt;middleNames&gt;A&lt;/middleNames&gt;&lt;lastName&gt;Montevecchi&lt;/lastName&gt;&lt;/author&gt;&lt;author&gt;&lt;firstName&gt;David&lt;/firstName&gt;&lt;middleNames&gt;A&lt;/middleNames&gt;&lt;lastName&gt;Fifield&lt;/lastName&gt;&lt;/author&gt;&lt;author&gt;&lt;firstName&gt;April&lt;/firstName&gt;&lt;lastName&gt;Hedd&lt;/lastName&gt;&lt;/author&gt;&lt;author&gt;&lt;firstName&gt;Anthony&lt;/firstName&gt;&lt;middleNames&gt;J&lt;/middleNames&gt;&lt;lastName&gt;Gaston&lt;/lastName&gt;&lt;/author&gt;&lt;author&gt;&lt;firstName&gt;Gregory&lt;/firstName&gt;&lt;middleNames&gt;J&lt;/middleNames&gt;&lt;lastName&gt;Robertson&lt;/lastName&gt;&lt;/author&gt;&lt;author&gt;&lt;firstName&gt;Richard&lt;/firstName&gt;&lt;middleNames&gt;A&lt;/middleNames&gt;&lt;lastName&gt;Phillips&lt;/lastName&gt;&lt;/author&gt;&lt;/authors&gt;&lt;editors&gt;&lt;author&gt;&lt;firstName&gt;Sébastien&lt;/firstName&gt;&lt;lastName&gt;Descamps&lt;/lastName&gt;&lt;/author&gt;&lt;/editors&gt;&lt;/publication&gt;&lt;/publications&gt;&lt;cites&gt;&lt;/cites&gt;&lt;/citation&gt;</w:instrText>
      </w:r>
      <w:r w:rsidR="00201415" w:rsidRPr="009C40D2">
        <w:rPr>
          <w:rFonts w:ascii="Times New Roman" w:hAnsi="Times New Roman" w:cs="Times New Roman"/>
          <w:i/>
          <w:sz w:val="24"/>
          <w:szCs w:val="24"/>
          <w:lang w:val="en-GB"/>
        </w:rPr>
        <w:fldChar w:fldCharType="separate"/>
      </w:r>
      <w:r w:rsidR="00CB7388" w:rsidRPr="009C40D2">
        <w:rPr>
          <w:rFonts w:ascii="Times New Roman" w:eastAsiaTheme="minorEastAsia" w:hAnsi="Times New Roman" w:cs="Times New Roman"/>
          <w:sz w:val="24"/>
          <w:szCs w:val="24"/>
        </w:rPr>
        <w:t xml:space="preserve">(Tranquilla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2014)</w:t>
      </w:r>
      <w:r w:rsidR="00201415" w:rsidRPr="009C40D2">
        <w:rPr>
          <w:rFonts w:ascii="Times New Roman" w:hAnsi="Times New Roman" w:cs="Times New Roman"/>
          <w:i/>
          <w:sz w:val="24"/>
          <w:szCs w:val="24"/>
          <w:lang w:val="en-GB"/>
        </w:rPr>
        <w:fldChar w:fldCharType="end"/>
      </w:r>
      <w:r w:rsidR="00184057" w:rsidRPr="009C40D2">
        <w:rPr>
          <w:rFonts w:ascii="Times New Roman" w:hAnsi="Times New Roman" w:cs="Times New Roman"/>
          <w:sz w:val="24"/>
          <w:szCs w:val="24"/>
          <w:lang w:val="en-GB"/>
        </w:rPr>
        <w:t>.</w:t>
      </w:r>
    </w:p>
    <w:p w14:paraId="7DED380D" w14:textId="4E544BA4" w:rsidR="00E64ED4" w:rsidRPr="009C40D2" w:rsidRDefault="00F3131F"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As well as being highly faithful to the non-breeding </w:t>
      </w:r>
      <w:r w:rsidR="000C0071" w:rsidRPr="009C40D2">
        <w:rPr>
          <w:rFonts w:ascii="Times New Roman" w:hAnsi="Times New Roman" w:cs="Times New Roman"/>
          <w:sz w:val="24"/>
          <w:szCs w:val="24"/>
          <w:lang w:val="en-GB"/>
        </w:rPr>
        <w:t>areas</w:t>
      </w:r>
      <w:r w:rsidRPr="009C40D2">
        <w:rPr>
          <w:rFonts w:ascii="Times New Roman" w:hAnsi="Times New Roman" w:cs="Times New Roman"/>
          <w:sz w:val="24"/>
          <w:szCs w:val="24"/>
          <w:lang w:val="en-GB"/>
        </w:rPr>
        <w:t>, individual Desertas petrels</w:t>
      </w:r>
      <w:r w:rsidR="00FB1309" w:rsidRPr="009C40D2">
        <w:rPr>
          <w:rFonts w:ascii="Times New Roman" w:hAnsi="Times New Roman" w:cs="Times New Roman"/>
          <w:sz w:val="24"/>
          <w:szCs w:val="24"/>
          <w:lang w:val="en-GB"/>
        </w:rPr>
        <w:t xml:space="preserve"> </w:t>
      </w:r>
      <w:r w:rsidRPr="009C40D2">
        <w:rPr>
          <w:rFonts w:ascii="Times New Roman" w:hAnsi="Times New Roman" w:cs="Times New Roman"/>
          <w:sz w:val="24"/>
          <w:szCs w:val="24"/>
          <w:lang w:val="en-GB"/>
        </w:rPr>
        <w:t xml:space="preserve">showed </w:t>
      </w:r>
      <w:r w:rsidR="00FB1309" w:rsidRPr="009C40D2">
        <w:rPr>
          <w:rFonts w:ascii="Times New Roman" w:hAnsi="Times New Roman" w:cs="Times New Roman"/>
          <w:sz w:val="24"/>
          <w:szCs w:val="24"/>
          <w:lang w:val="en-GB"/>
        </w:rPr>
        <w:t xml:space="preserve">little </w:t>
      </w:r>
      <w:r w:rsidRPr="009C40D2">
        <w:rPr>
          <w:rFonts w:ascii="Times New Roman" w:hAnsi="Times New Roman" w:cs="Times New Roman"/>
          <w:sz w:val="24"/>
          <w:szCs w:val="24"/>
          <w:lang w:val="en-GB"/>
        </w:rPr>
        <w:t>variation between years in t</w:t>
      </w:r>
      <w:r w:rsidR="00FB1309" w:rsidRPr="009C40D2">
        <w:rPr>
          <w:rFonts w:ascii="Times New Roman" w:hAnsi="Times New Roman" w:cs="Times New Roman"/>
          <w:sz w:val="24"/>
          <w:szCs w:val="24"/>
          <w:lang w:val="en-GB"/>
        </w:rPr>
        <w:t xml:space="preserve">he timing </w:t>
      </w:r>
      <w:r w:rsidRPr="009C40D2">
        <w:rPr>
          <w:rFonts w:ascii="Times New Roman" w:hAnsi="Times New Roman" w:cs="Times New Roman"/>
          <w:sz w:val="24"/>
          <w:szCs w:val="24"/>
          <w:lang w:val="en-GB"/>
        </w:rPr>
        <w:t>of migration (in terms of departure from, and return to the colony). The</w:t>
      </w:r>
      <w:r w:rsidR="00FB1309" w:rsidRPr="009C40D2">
        <w:rPr>
          <w:rFonts w:ascii="Times New Roman" w:hAnsi="Times New Roman" w:cs="Times New Roman"/>
          <w:sz w:val="24"/>
          <w:szCs w:val="24"/>
          <w:lang w:val="en-GB"/>
        </w:rPr>
        <w:t xml:space="preserve"> </w:t>
      </w:r>
      <w:r w:rsidR="000A6278" w:rsidRPr="009C40D2">
        <w:rPr>
          <w:rFonts w:ascii="Times New Roman" w:hAnsi="Times New Roman" w:cs="Times New Roman"/>
          <w:sz w:val="24"/>
          <w:szCs w:val="24"/>
          <w:lang w:val="en-GB"/>
        </w:rPr>
        <w:t xml:space="preserve">migration </w:t>
      </w:r>
      <w:r w:rsidR="00FB1309" w:rsidRPr="009C40D2">
        <w:rPr>
          <w:rFonts w:ascii="Times New Roman" w:hAnsi="Times New Roman" w:cs="Times New Roman"/>
          <w:sz w:val="24"/>
          <w:szCs w:val="24"/>
          <w:lang w:val="en-GB"/>
        </w:rPr>
        <w:t>routes followed</w:t>
      </w:r>
      <w:r w:rsidR="000A6278" w:rsidRPr="009C40D2">
        <w:rPr>
          <w:rFonts w:ascii="Times New Roman" w:hAnsi="Times New Roman" w:cs="Times New Roman"/>
          <w:sz w:val="24"/>
          <w:szCs w:val="24"/>
          <w:lang w:val="en-GB"/>
        </w:rPr>
        <w:t xml:space="preserve"> </w:t>
      </w:r>
      <w:r w:rsidR="00622F37" w:rsidRPr="009C40D2">
        <w:rPr>
          <w:rFonts w:ascii="Times New Roman" w:hAnsi="Times New Roman" w:cs="Times New Roman"/>
          <w:sz w:val="24"/>
          <w:szCs w:val="24"/>
          <w:lang w:val="en-GB"/>
        </w:rPr>
        <w:t>by</w:t>
      </w:r>
      <w:r w:rsidR="00C740E7" w:rsidRPr="009C40D2">
        <w:rPr>
          <w:rFonts w:ascii="Times New Roman" w:hAnsi="Times New Roman" w:cs="Times New Roman"/>
          <w:sz w:val="24"/>
          <w:szCs w:val="24"/>
          <w:lang w:val="en-GB"/>
        </w:rPr>
        <w:t xml:space="preserve"> this species</w:t>
      </w:r>
      <w:r w:rsidR="006C0C20" w:rsidRPr="009C40D2">
        <w:rPr>
          <w:rFonts w:ascii="Times New Roman" w:hAnsi="Times New Roman" w:cs="Times New Roman"/>
          <w:sz w:val="24"/>
          <w:szCs w:val="24"/>
          <w:lang w:val="en-GB"/>
        </w:rPr>
        <w:t xml:space="preserve"> </w:t>
      </w:r>
      <w:r w:rsidR="006C0C20"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DDEA5C47-1095-42F7-950E-5ED3EA6F7ECA&lt;/uuid&gt;&lt;priority&gt;0&lt;/priority&gt;&lt;publications&gt;&lt;publication&gt;&lt;volume&gt;476&lt;/volume&gt;&lt;publication_date&gt;99201300001200000000200000&lt;/publication_date&gt;&lt;doi&gt;10.3354/meps10083&lt;/doi&gt;&lt;startpage&gt;269&lt;/startpage&gt;&lt;title&gt;Year-round distribution and habitat preferences of the Bugio petrel&lt;/title&gt;&lt;uuid&gt;54B09D0A-EF5D-4B82-BF4C-67C5D3AF1DC2&lt;/uuid&gt;&lt;subtype&gt;400&lt;/subtype&gt;&lt;endpage&gt;284&lt;/endpage&gt;&lt;type&gt;400&lt;/type&gt;&lt;citekey&gt;Ramirez:2013ga&lt;/citekey&gt;&lt;url&gt;http://www.int-res.com/abstracts/meps/v476/p269-284/&lt;/url&gt;&lt;bundle&gt;&lt;publication&gt;&lt;title&gt;Marine Ecology Progress Series&lt;/title&gt;&lt;type&gt;-100&lt;/type&gt;&lt;subtype&gt;-100&lt;/subtype&gt;&lt;uuid&gt;635C1DCD-BD2B-40BE-AE78-7F6257076A9A&lt;/uuid&gt;&lt;/publication&gt;&lt;/bundle&gt;&lt;authors&gt;&lt;author&gt;&lt;firstName&gt;Iván&lt;/firstName&gt;&lt;lastName&gt;Ramírez&lt;/lastName&gt;&lt;/author&gt;&lt;author&gt;&lt;firstName&gt;Vitor&lt;/firstName&gt;&lt;middleNames&gt;H&lt;/middleNames&gt;&lt;lastName&gt;Paiva&lt;/lastName&gt;&lt;/author&gt;&lt;author&gt;&lt;firstName&gt;Dilia&lt;/firstName&gt;&lt;lastName&gt;Menezes&lt;/lastName&gt;&lt;/author&gt;&lt;author&gt;&lt;firstName&gt;Isamberto&lt;/firstName&gt;&lt;lastName&gt;Silva&lt;/lastName&gt;&lt;/author&gt;&lt;author&gt;&lt;firstName&gt;Richard&lt;/firstName&gt;&lt;middleNames&gt;A&lt;/middleNames&gt;&lt;lastName&gt;Phillips&lt;/lastName&gt;&lt;/author&gt;&lt;author&gt;&lt;firstName&gt;Jaime&lt;/firstName&gt;&lt;middleNames&gt;A&lt;/middleNames&gt;&lt;lastName&gt;Ramos&lt;/lastName&gt;&lt;/author&gt;&lt;author&gt;&lt;firstName&gt;Stefan&lt;/firstName&gt;&lt;lastName&gt;Garthe&lt;/lastName&gt;&lt;/author&gt;&lt;/authors&gt;&lt;/publication&gt;&lt;/publications&gt;&lt;cites&gt;&lt;/cites&gt;&lt;/citation&gt;</w:instrText>
      </w:r>
      <w:r w:rsidR="006C0C20"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(Ramírez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2013)</w:t>
      </w:r>
      <w:r w:rsidR="006C0C20" w:rsidRPr="009C40D2">
        <w:rPr>
          <w:rFonts w:ascii="Times New Roman" w:hAnsi="Times New Roman" w:cs="Times New Roman"/>
          <w:sz w:val="24"/>
          <w:szCs w:val="24"/>
          <w:lang w:val="en-GB"/>
        </w:rPr>
        <w:fldChar w:fldCharType="end"/>
      </w:r>
      <w:r w:rsidR="00C740E7" w:rsidRPr="009C40D2">
        <w:rPr>
          <w:rFonts w:ascii="Times New Roman" w:hAnsi="Times New Roman" w:cs="Times New Roman"/>
          <w:sz w:val="24"/>
          <w:szCs w:val="24"/>
          <w:lang w:val="en-GB"/>
        </w:rPr>
        <w:t xml:space="preserve"> </w:t>
      </w:r>
      <w:r w:rsidR="000A6278" w:rsidRPr="009C40D2">
        <w:rPr>
          <w:rFonts w:ascii="Times New Roman" w:hAnsi="Times New Roman" w:cs="Times New Roman"/>
          <w:sz w:val="24"/>
          <w:szCs w:val="24"/>
          <w:lang w:val="en-GB"/>
        </w:rPr>
        <w:t>overlap with those</w:t>
      </w:r>
      <w:r w:rsidR="00232BCF" w:rsidRPr="009C40D2">
        <w:rPr>
          <w:rFonts w:ascii="Times New Roman" w:hAnsi="Times New Roman" w:cs="Times New Roman"/>
          <w:sz w:val="24"/>
          <w:szCs w:val="24"/>
          <w:lang w:val="en-GB"/>
        </w:rPr>
        <w:t xml:space="preserve"> used by</w:t>
      </w:r>
      <w:r w:rsidR="00FB1309" w:rsidRPr="009C40D2">
        <w:rPr>
          <w:rFonts w:ascii="Times New Roman" w:hAnsi="Times New Roman" w:cs="Times New Roman"/>
          <w:sz w:val="24"/>
          <w:szCs w:val="24"/>
          <w:lang w:val="en-GB"/>
        </w:rPr>
        <w:t xml:space="preserve"> other </w:t>
      </w:r>
      <w:r w:rsidR="00232BCF" w:rsidRPr="009C40D2">
        <w:rPr>
          <w:rFonts w:ascii="Times New Roman" w:hAnsi="Times New Roman" w:cs="Times New Roman"/>
          <w:sz w:val="24"/>
          <w:szCs w:val="24"/>
          <w:lang w:val="en-GB"/>
        </w:rPr>
        <w:t>P</w:t>
      </w:r>
      <w:r w:rsidR="00FB1309" w:rsidRPr="009C40D2">
        <w:rPr>
          <w:rFonts w:ascii="Times New Roman" w:hAnsi="Times New Roman" w:cs="Times New Roman"/>
          <w:sz w:val="24"/>
          <w:szCs w:val="24"/>
          <w:lang w:val="en-GB"/>
        </w:rPr>
        <w:t>rocellaridae species</w:t>
      </w:r>
      <w:r w:rsidR="00232BCF" w:rsidRPr="009C40D2">
        <w:rPr>
          <w:rFonts w:ascii="Times New Roman" w:hAnsi="Times New Roman" w:cs="Times New Roman"/>
          <w:sz w:val="24"/>
          <w:szCs w:val="24"/>
          <w:lang w:val="en-GB"/>
        </w:rPr>
        <w:t xml:space="preserve"> in the Atlantic</w:t>
      </w:r>
      <w:r w:rsidR="00FB1309" w:rsidRPr="009C40D2">
        <w:rPr>
          <w:rFonts w:ascii="Times New Roman" w:hAnsi="Times New Roman" w:cs="Times New Roman"/>
          <w:sz w:val="24"/>
          <w:szCs w:val="24"/>
          <w:lang w:val="en-GB"/>
        </w:rPr>
        <w:t xml:space="preserve">, </w:t>
      </w:r>
      <w:r w:rsidR="00232BCF" w:rsidRPr="009C40D2">
        <w:rPr>
          <w:rFonts w:ascii="Times New Roman" w:hAnsi="Times New Roman" w:cs="Times New Roman"/>
          <w:sz w:val="24"/>
          <w:szCs w:val="24"/>
          <w:lang w:val="en-GB"/>
        </w:rPr>
        <w:t xml:space="preserve">including </w:t>
      </w:r>
      <w:r w:rsidR="00FB1309" w:rsidRPr="009C40D2">
        <w:rPr>
          <w:rFonts w:ascii="Times New Roman" w:hAnsi="Times New Roman" w:cs="Times New Roman"/>
          <w:sz w:val="24"/>
          <w:szCs w:val="24"/>
          <w:lang w:val="en-GB"/>
        </w:rPr>
        <w:t xml:space="preserve">the Cory’s shearwater </w:t>
      </w:r>
      <w:r w:rsidR="00D441F5" w:rsidRPr="009C40D2">
        <w:rPr>
          <w:rFonts w:ascii="Times New Roman" w:hAnsi="Times New Roman" w:cs="Times New Roman"/>
          <w:sz w:val="24"/>
          <w:szCs w:val="24"/>
          <w:lang w:val="en-GB"/>
        </w:rPr>
        <w:t xml:space="preserve">breeding </w:t>
      </w:r>
      <w:r w:rsidR="00232BCF" w:rsidRPr="009C40D2">
        <w:rPr>
          <w:rFonts w:ascii="Times New Roman" w:hAnsi="Times New Roman" w:cs="Times New Roman"/>
          <w:sz w:val="24"/>
          <w:szCs w:val="24"/>
          <w:lang w:val="en-GB"/>
        </w:rPr>
        <w:t>at the</w:t>
      </w:r>
      <w:r w:rsidR="00D441F5" w:rsidRPr="009C40D2">
        <w:rPr>
          <w:rFonts w:ascii="Times New Roman" w:hAnsi="Times New Roman" w:cs="Times New Roman"/>
          <w:sz w:val="24"/>
          <w:szCs w:val="24"/>
          <w:lang w:val="en-GB"/>
        </w:rPr>
        <w:t xml:space="preserve"> Selvagens</w:t>
      </w:r>
      <w:r w:rsidR="00112BA1" w:rsidRPr="009C40D2">
        <w:rPr>
          <w:rFonts w:ascii="Times New Roman" w:hAnsi="Times New Roman" w:cs="Times New Roman"/>
          <w:sz w:val="24"/>
          <w:szCs w:val="24"/>
          <w:lang w:val="en-GB"/>
        </w:rPr>
        <w:t xml:space="preserve"> </w:t>
      </w:r>
      <w:r w:rsidR="006C0C20"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9AAF3154-CFBB-4680-A296-E207620E773D&lt;/uuid&gt;&lt;priority&gt;0&lt;/priority&gt;&lt;publications&gt;&lt;publication&gt;&lt;volume&gt;6&lt;/volume&gt;&lt;publication_date&gt;99201110051200000000222000&lt;/publication_date&gt;&lt;number&gt;10&lt;/number&gt;&lt;doi&gt;10.1371/journal.pone.0026079&lt;/doi&gt;&lt;startpage&gt;e26079&lt;/startpage&gt;&lt;title&gt;Different Means to the Same End: Long-Distance Migrant Seabirds from Two Colonies Differ in Behaviour, Despite Common Wintering Grounds&lt;/title&gt;&lt;uuid&gt;AEE9098A-D6CB-4CAE-A3A1-B61ADE7A231B&lt;/uuid&gt;&lt;subtype&gt;400&lt;/subtype&gt;&lt;type&gt;400&lt;/type&gt;&lt;citekey&gt;Catry:2011ks&lt;/citekey&gt;&lt;url&gt;http://dx.plos.org/10.1371/journal.pone.0026079&lt;/url&gt;&lt;bundle&gt;&lt;publication&gt;&lt;title&gt;Plos One&lt;/title&gt;&lt;type&gt;-100&lt;/type&gt;&lt;subtype&gt;-100&lt;/subtype&gt;&lt;uuid&gt;D52CB9D9-96E5-4F17-8816-903FA2B3E26F&lt;/uuid&gt;&lt;/publication&gt;&lt;/bundle&gt;&lt;authors&gt;&lt;author&gt;&lt;firstName&gt;Paulo&lt;/firstName&gt;&lt;lastName&gt;Catry&lt;/lastName&gt;&lt;/author&gt;&lt;author&gt;&lt;firstName&gt;Maria&lt;/firstName&gt;&lt;middleNames&gt;P&lt;/middleNames&gt;&lt;lastName&gt;Dias&lt;/lastName&gt;&lt;/author&gt;&lt;author&gt;&lt;firstName&gt;Richard&lt;/firstName&gt;&lt;middleNames&gt;A&lt;/middleNames&gt;&lt;lastName&gt;Phillips&lt;/lastName&gt;&lt;/author&gt;&lt;author&gt;&lt;firstName&gt;Jose&lt;/firstName&gt;&lt;middleNames&gt;P&lt;/middleNames&gt;&lt;lastName&gt;Granadeiro&lt;/lastName&gt;&lt;/author&gt;&lt;/authors&gt;&lt;editors&gt;&lt;author&gt;&lt;firstName&gt;R&lt;/firstName&gt;&lt;middleNames&gt;Mark&lt;/middleNames&gt;&lt;lastName&gt;Brigham&lt;/lastName&gt;&lt;/author&gt;&lt;/editors&gt;&lt;/publication&gt;&lt;/publications&gt;&lt;cites&gt;&lt;/cites&gt;&lt;/citation&gt;</w:instrText>
      </w:r>
      <w:r w:rsidR="006C0C20"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(Catry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6C0C20" w:rsidRPr="009C40D2">
        <w:rPr>
          <w:rFonts w:ascii="Times New Roman" w:hAnsi="Times New Roman" w:cs="Times New Roman"/>
          <w:sz w:val="24"/>
          <w:szCs w:val="24"/>
          <w:lang w:val="en-GB"/>
        </w:rPr>
        <w:fldChar w:fldCharType="end"/>
      </w:r>
      <w:r w:rsidR="00D441F5" w:rsidRPr="009C40D2">
        <w:rPr>
          <w:rFonts w:ascii="Times New Roman" w:hAnsi="Times New Roman" w:cs="Times New Roman"/>
          <w:sz w:val="24"/>
          <w:szCs w:val="24"/>
          <w:lang w:val="en-GB"/>
        </w:rPr>
        <w:t xml:space="preserve"> </w:t>
      </w:r>
      <w:r w:rsidR="00FB1309" w:rsidRPr="009C40D2">
        <w:rPr>
          <w:rFonts w:ascii="Times New Roman" w:hAnsi="Times New Roman" w:cs="Times New Roman"/>
          <w:sz w:val="24"/>
          <w:szCs w:val="24"/>
          <w:lang w:val="en-GB"/>
        </w:rPr>
        <w:t xml:space="preserve">and the Cape </w:t>
      </w:r>
      <w:r w:rsidR="00732618" w:rsidRPr="009C40D2">
        <w:rPr>
          <w:rFonts w:ascii="Times New Roman" w:hAnsi="Times New Roman" w:cs="Times New Roman"/>
          <w:sz w:val="24"/>
          <w:szCs w:val="24"/>
          <w:lang w:val="en-GB"/>
        </w:rPr>
        <w:t>V</w:t>
      </w:r>
      <w:r w:rsidR="00FB1309" w:rsidRPr="009C40D2">
        <w:rPr>
          <w:rFonts w:ascii="Times New Roman" w:hAnsi="Times New Roman" w:cs="Times New Roman"/>
          <w:sz w:val="24"/>
          <w:szCs w:val="24"/>
          <w:lang w:val="en-GB"/>
        </w:rPr>
        <w:t xml:space="preserve">erde shearwater </w:t>
      </w:r>
      <w:r w:rsidR="00FB1309" w:rsidRPr="009C40D2">
        <w:rPr>
          <w:rFonts w:ascii="Times New Roman" w:hAnsi="Times New Roman" w:cs="Times New Roman"/>
          <w:i/>
          <w:sz w:val="24"/>
          <w:szCs w:val="24"/>
          <w:lang w:val="en-GB"/>
        </w:rPr>
        <w:t>Calonectris edwardsii</w:t>
      </w:r>
      <w:r w:rsidR="00350A61" w:rsidRPr="009C40D2">
        <w:rPr>
          <w:rFonts w:ascii="Times New Roman" w:hAnsi="Times New Roman" w:cs="Times New Roman"/>
          <w:i/>
          <w:sz w:val="24"/>
          <w:szCs w:val="24"/>
          <w:lang w:val="en-GB"/>
        </w:rPr>
        <w:t xml:space="preserve"> </w:t>
      </w:r>
      <w:r w:rsidR="00350A61" w:rsidRPr="009C40D2">
        <w:rPr>
          <w:rFonts w:ascii="Times New Roman" w:hAnsi="Times New Roman" w:cs="Times New Roman"/>
          <w:i/>
          <w:sz w:val="24"/>
          <w:szCs w:val="24"/>
          <w:lang w:val="en-GB"/>
        </w:rPr>
        <w:fldChar w:fldCharType="begin"/>
      </w:r>
      <w:r w:rsidR="00B03F1B">
        <w:rPr>
          <w:rFonts w:ascii="Times New Roman" w:hAnsi="Times New Roman" w:cs="Times New Roman"/>
          <w:i/>
          <w:sz w:val="24"/>
          <w:szCs w:val="24"/>
          <w:lang w:val="en-GB"/>
        </w:rPr>
        <w:instrText xml:space="preserve"> ADDIN PAPERS2_CITATIONS &lt;citation&gt;&lt;uuid&gt;A6A6A4A9-6D27-4913-A7C9-0025A70DF358&lt;/uuid&gt;&lt;priority&gt;0&lt;/priority&gt;&lt;publications&gt;&lt;publication&gt;&lt;volume&gt;5&lt;/volume&gt;&lt;publication_date&gt;99200708001200000000220000&lt;/publication_date&gt;&lt;number&gt;6&lt;/number&gt;&lt;doi&gt;10.1890/1540-9295(2007)5[297:TMAMIT]2.0.CO;2&lt;/doi&gt;&lt;startpage&gt;297&lt;/startpage&gt;&lt;title&gt;Trans-equatorial migration and mixing in the wintering areas of a pelagic seabird&lt;/title&gt;&lt;uuid&gt;8B989B82-37BF-414A-9CB3-62C5E342A94D&lt;/uuid&gt;&lt;subtype&gt;400&lt;/subtype&gt;&lt;endpage&gt;301&lt;/endpage&gt;&lt;type&gt;400&lt;/type&gt;&lt;url&gt;http://www.esajournals.org/doi/abs/10.1890/1540-9295%282007%295%5B297%3ATMAMIT%5D2.0.CO%3B2&lt;/url&gt;&lt;bundle&gt;&lt;publication&gt;&lt;title&gt;Frontiers in Ecology and the Environment&lt;/title&gt;&lt;type&gt;-100&lt;/type&gt;&lt;subtype&gt;-100&lt;/subtype&gt;&lt;uuid&gt;9668FE7F-3761-4D58-862E-EA85ACD53DF0&lt;/uuid&gt;&lt;/publication&gt;&lt;/bundle&gt;&lt;authors&gt;&lt;author&gt;&lt;firstName&gt;Jacob&lt;/firstName&gt;&lt;lastName&gt;Gonzalez-Solis&lt;/lastName&gt;&lt;/author&gt;&lt;author&gt;&lt;firstName&gt;John&lt;/firstName&gt;&lt;middleNames&gt;P&lt;/middleNames&gt;&lt;lastName&gt;Croxall&lt;/lastName&gt;&lt;/author&gt;&lt;author&gt;&lt;firstName&gt;Daniel&lt;/firstName&gt;&lt;lastName&gt;Oro&lt;/lastName&gt;&lt;/author&gt;&lt;author&gt;&lt;firstName&gt;Xavier&lt;/firstName&gt;&lt;lastName&gt;Ruiz&lt;/lastName&gt;&lt;/author&gt;&lt;/authors&gt;&lt;/publication&gt;&lt;publication&gt;&lt;volume&gt;434&lt;/volume&gt;&lt;publication_date&gt;99201100001200000000200000&lt;/publication_date&gt;&lt;doi&gt;10.3354/meps09211&lt;/doi&gt;&lt;startpage&gt;1&lt;/startpage&gt;&lt;title&gt;Trophic versus geographic structure in stable isotope signatures of pelagic seabirds breeding in the northeast Atlantic&lt;/title&gt;&lt;uuid&gt;4252E538-4830-498C-BF07-301B2859FD67&lt;/uuid&gt;&lt;subtype&gt;400&lt;/subtype&gt;&lt;endpage&gt;13&lt;/endpage&gt;&lt;type&gt;400&lt;/type&gt;&lt;url&gt;http://digital.csic.es/handle/10261/43567&lt;/url&gt;&lt;bundle&gt;&lt;publication&gt;&lt;title&gt;Marine Ecology Progress Series&lt;/title&gt;&lt;type&gt;-100&lt;/type&gt;&lt;subtype&gt;-100&lt;/subtype&gt;&lt;uuid&gt;AAAC2191-90A1-4568-ABED-BBBDDC80B496&lt;/uuid&gt;&lt;/publication&gt;&lt;/bundle&gt;&lt;authors&gt;&lt;author&gt;&lt;firstName&gt;J&lt;/firstName&gt;&lt;middleNames&gt;L&lt;/middleNames&gt;&lt;lastName&gt;Roscales&lt;/lastName&gt;&lt;/author&gt;&lt;author&gt;&lt;firstName&gt;E&lt;/firstName&gt;&lt;lastName&gt;Gómez-Díaz&lt;/lastName&gt;&lt;/author&gt;&lt;author&gt;&lt;firstName&gt;V&lt;/firstName&gt;&lt;lastName&gt;Neves&lt;/lastName&gt;&lt;/author&gt;&lt;author&gt;&lt;firstName&gt;J&lt;/firstName&gt;&lt;lastName&gt;González-Solís&lt;/lastName&gt;&lt;/author&gt;&lt;/authors&gt;&lt;/publication&gt;&lt;/publications&gt;&lt;cites&gt;&lt;/cites&gt;&lt;/citation&gt;</w:instrText>
      </w:r>
      <w:r w:rsidR="00350A61" w:rsidRPr="009C40D2">
        <w:rPr>
          <w:rFonts w:ascii="Times New Roman" w:hAnsi="Times New Roman" w:cs="Times New Roman"/>
          <w:i/>
          <w:sz w:val="24"/>
          <w:szCs w:val="24"/>
          <w:lang w:val="en-GB"/>
        </w:rPr>
        <w:fldChar w:fldCharType="separate"/>
      </w:r>
      <w:r w:rsidR="00CB7388" w:rsidRPr="009C40D2">
        <w:rPr>
          <w:rFonts w:ascii="Times New Roman" w:eastAsiaTheme="minorEastAsia" w:hAnsi="Times New Roman" w:cs="Times New Roman"/>
          <w:sz w:val="24"/>
          <w:szCs w:val="24"/>
        </w:rPr>
        <w:t xml:space="preserve">(Gonzalez-Solis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2007; Roscales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350A61" w:rsidRPr="009C40D2">
        <w:rPr>
          <w:rFonts w:ascii="Times New Roman" w:hAnsi="Times New Roman" w:cs="Times New Roman"/>
          <w:i/>
          <w:sz w:val="24"/>
          <w:szCs w:val="24"/>
          <w:lang w:val="en-GB"/>
        </w:rPr>
        <w:fldChar w:fldCharType="end"/>
      </w:r>
      <w:r w:rsidR="007F74E5" w:rsidRPr="009C40D2">
        <w:rPr>
          <w:rFonts w:ascii="Times New Roman" w:hAnsi="Times New Roman" w:cs="Times New Roman"/>
          <w:sz w:val="24"/>
          <w:szCs w:val="24"/>
          <w:lang w:val="en-GB"/>
        </w:rPr>
        <w:t xml:space="preserve">. </w:t>
      </w:r>
      <w:r w:rsidR="00FB1309" w:rsidRPr="009C40D2">
        <w:rPr>
          <w:rFonts w:ascii="Times New Roman" w:hAnsi="Times New Roman" w:cs="Times New Roman"/>
          <w:sz w:val="24"/>
          <w:szCs w:val="24"/>
          <w:lang w:val="en-GB"/>
        </w:rPr>
        <w:t xml:space="preserve">There was a high overlap </w:t>
      </w:r>
      <w:r w:rsidR="00B32934" w:rsidRPr="009C40D2">
        <w:rPr>
          <w:rFonts w:ascii="Times New Roman" w:hAnsi="Times New Roman" w:cs="Times New Roman"/>
          <w:sz w:val="24"/>
          <w:szCs w:val="24"/>
          <w:lang w:val="en-GB"/>
        </w:rPr>
        <w:t xml:space="preserve">between years </w:t>
      </w:r>
      <w:r w:rsidR="00FB1309" w:rsidRPr="009C40D2">
        <w:rPr>
          <w:rFonts w:ascii="Times New Roman" w:hAnsi="Times New Roman" w:cs="Times New Roman"/>
          <w:sz w:val="24"/>
          <w:szCs w:val="24"/>
          <w:lang w:val="en-GB"/>
        </w:rPr>
        <w:t xml:space="preserve">in the </w:t>
      </w:r>
      <w:r w:rsidR="00AF13CF" w:rsidRPr="009C40D2">
        <w:rPr>
          <w:rFonts w:ascii="Times New Roman" w:hAnsi="Times New Roman" w:cs="Times New Roman"/>
          <w:sz w:val="24"/>
          <w:szCs w:val="24"/>
          <w:lang w:val="en-GB"/>
        </w:rPr>
        <w:t>non-breed</w:t>
      </w:r>
      <w:r w:rsidR="00FB1309" w:rsidRPr="009C40D2">
        <w:rPr>
          <w:rFonts w:ascii="Times New Roman" w:hAnsi="Times New Roman" w:cs="Times New Roman"/>
          <w:sz w:val="24"/>
          <w:szCs w:val="24"/>
          <w:lang w:val="en-GB"/>
        </w:rPr>
        <w:t xml:space="preserve">ing areas used </w:t>
      </w:r>
      <w:r w:rsidR="00B32934" w:rsidRPr="009C40D2">
        <w:rPr>
          <w:rFonts w:ascii="Times New Roman" w:hAnsi="Times New Roman" w:cs="Times New Roman"/>
          <w:sz w:val="24"/>
          <w:szCs w:val="24"/>
          <w:lang w:val="en-GB"/>
        </w:rPr>
        <w:t>by the Desertas petrels,</w:t>
      </w:r>
      <w:r w:rsidR="00FB1309" w:rsidRPr="009C40D2">
        <w:rPr>
          <w:rFonts w:ascii="Times New Roman" w:hAnsi="Times New Roman" w:cs="Times New Roman"/>
          <w:sz w:val="24"/>
          <w:szCs w:val="24"/>
          <w:lang w:val="en-GB"/>
        </w:rPr>
        <w:t xml:space="preserve"> and the size </w:t>
      </w:r>
      <w:r w:rsidR="00B32934" w:rsidRPr="009C40D2">
        <w:rPr>
          <w:rFonts w:ascii="Times New Roman" w:hAnsi="Times New Roman" w:cs="Times New Roman"/>
          <w:sz w:val="24"/>
          <w:szCs w:val="24"/>
          <w:lang w:val="en-GB"/>
        </w:rPr>
        <w:t xml:space="preserve">of those areas </w:t>
      </w:r>
      <w:r w:rsidR="00FB1309" w:rsidRPr="009C40D2">
        <w:rPr>
          <w:rFonts w:ascii="Times New Roman" w:hAnsi="Times New Roman" w:cs="Times New Roman"/>
          <w:sz w:val="24"/>
          <w:szCs w:val="24"/>
          <w:lang w:val="en-GB"/>
        </w:rPr>
        <w:t xml:space="preserve">remained </w:t>
      </w:r>
      <w:r w:rsidR="00B32934" w:rsidRPr="009C40D2">
        <w:rPr>
          <w:rFonts w:ascii="Times New Roman" w:hAnsi="Times New Roman" w:cs="Times New Roman"/>
          <w:sz w:val="24"/>
          <w:szCs w:val="24"/>
          <w:lang w:val="en-GB"/>
        </w:rPr>
        <w:t xml:space="preserve">very </w:t>
      </w:r>
      <w:r w:rsidR="00FB1309" w:rsidRPr="009C40D2">
        <w:rPr>
          <w:rFonts w:ascii="Times New Roman" w:hAnsi="Times New Roman" w:cs="Times New Roman"/>
          <w:sz w:val="24"/>
          <w:szCs w:val="24"/>
          <w:lang w:val="en-GB"/>
        </w:rPr>
        <w:t>consistent</w:t>
      </w:r>
      <w:r w:rsidR="00E64ED4" w:rsidRPr="009C40D2">
        <w:rPr>
          <w:rFonts w:ascii="Times New Roman" w:hAnsi="Times New Roman" w:cs="Times New Roman"/>
          <w:sz w:val="24"/>
          <w:szCs w:val="24"/>
          <w:lang w:val="en-GB"/>
        </w:rPr>
        <w:t>.</w:t>
      </w:r>
      <w:r w:rsidR="004A2305" w:rsidRPr="009C40D2" w:rsidDel="004A2305">
        <w:rPr>
          <w:rFonts w:ascii="Times New Roman" w:hAnsi="Times New Roman" w:cs="Times New Roman"/>
          <w:sz w:val="24"/>
          <w:szCs w:val="24"/>
          <w:lang w:val="en-GB"/>
        </w:rPr>
        <w:t xml:space="preserve"> </w:t>
      </w:r>
      <w:r w:rsidR="001B318D" w:rsidRPr="009C40D2">
        <w:rPr>
          <w:rFonts w:ascii="Times New Roman" w:hAnsi="Times New Roman" w:cs="Times New Roman"/>
          <w:sz w:val="24"/>
          <w:szCs w:val="24"/>
          <w:lang w:val="en-GB"/>
        </w:rPr>
        <w:t xml:space="preserve">Individuals visiting the same site over </w:t>
      </w:r>
      <w:r w:rsidR="00901BCA" w:rsidRPr="009C40D2">
        <w:rPr>
          <w:rFonts w:ascii="Times New Roman" w:hAnsi="Times New Roman" w:cs="Times New Roman"/>
          <w:sz w:val="24"/>
          <w:szCs w:val="24"/>
          <w:lang w:val="en-GB"/>
        </w:rPr>
        <w:t>multiple</w:t>
      </w:r>
      <w:r w:rsidR="001B318D" w:rsidRPr="009C40D2">
        <w:rPr>
          <w:rFonts w:ascii="Times New Roman" w:hAnsi="Times New Roman" w:cs="Times New Roman"/>
          <w:sz w:val="24"/>
          <w:szCs w:val="24"/>
          <w:lang w:val="en-GB"/>
        </w:rPr>
        <w:t xml:space="preserve"> years may benefit from increased familiarity with </w:t>
      </w:r>
      <w:r w:rsidR="00901BCA" w:rsidRPr="009C40D2">
        <w:rPr>
          <w:rFonts w:ascii="Times New Roman" w:hAnsi="Times New Roman" w:cs="Times New Roman"/>
          <w:sz w:val="24"/>
          <w:szCs w:val="24"/>
          <w:lang w:val="en-GB"/>
        </w:rPr>
        <w:t xml:space="preserve">feeding conditions, </w:t>
      </w:r>
      <w:r w:rsidR="001B318D" w:rsidRPr="009C40D2">
        <w:rPr>
          <w:rFonts w:ascii="Times New Roman" w:hAnsi="Times New Roman" w:cs="Times New Roman"/>
          <w:sz w:val="24"/>
          <w:szCs w:val="24"/>
          <w:lang w:val="en-GB"/>
        </w:rPr>
        <w:t>resource</w:t>
      </w:r>
      <w:r w:rsidR="00901BCA" w:rsidRPr="009C40D2">
        <w:rPr>
          <w:rFonts w:ascii="Times New Roman" w:hAnsi="Times New Roman" w:cs="Times New Roman"/>
          <w:sz w:val="24"/>
          <w:szCs w:val="24"/>
          <w:lang w:val="en-GB"/>
        </w:rPr>
        <w:t xml:space="preserve"> availability</w:t>
      </w:r>
      <w:r w:rsidR="00350A61" w:rsidRPr="009C40D2">
        <w:rPr>
          <w:rFonts w:ascii="Times New Roman" w:hAnsi="Times New Roman" w:cs="Times New Roman"/>
          <w:sz w:val="24"/>
          <w:szCs w:val="24"/>
          <w:lang w:val="en-GB"/>
        </w:rPr>
        <w:t xml:space="preserve">, </w:t>
      </w:r>
      <w:r w:rsidR="00350A61" w:rsidRPr="009C40D2">
        <w:rPr>
          <w:rFonts w:ascii="Times New Roman" w:hAnsi="Times New Roman" w:cs="Times New Roman"/>
          <w:sz w:val="24"/>
          <w:szCs w:val="24"/>
          <w:lang w:val="en-GB"/>
        </w:rPr>
        <w:lastRenderedPageBreak/>
        <w:t xml:space="preserve">among other ecological reasons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&lt;citation&gt;&lt;uuid&gt;0EE52664-6715-42A3-9EF6-3E4AD5F2DD0F&lt;/uuid&gt;&lt;priority&gt;49&lt;/priority&gt;&lt;publications&gt;&lt;publication&gt;&lt;publication_date&gt;99200700001200000000200000&lt;/publication_date&gt;&lt;title&gt;The Migration Ecology of Birds&lt;/title&gt;&lt;uuid&gt;25A4DB3E-A436-4306-BFAA-7BE4FB2E0D5E&lt;/uuid&gt;&lt;subtype&gt;0&lt;/subtype&gt;&lt;publisher&gt;Academic Press&lt;/publisher&gt;&lt;type&gt;0&lt;/type&gt;&lt;place&gt;UK&lt;/place&gt;&lt;url&gt;https://books.google.pt/books/about/The_Migration_Ecology_of_Birds.html?id=BndIbshDWTgC&lt;/url&gt;&lt;authors&gt;&lt;author&gt;&lt;firstName&gt;I&lt;/firstName&gt;&lt;lastName&gt;Newton&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(Newton 2007)</w:t>
      </w:r>
      <w:r w:rsidR="00CB7388" w:rsidRPr="009C40D2">
        <w:rPr>
          <w:rFonts w:ascii="Times New Roman" w:hAnsi="Times New Roman" w:cs="Times New Roman"/>
          <w:sz w:val="24"/>
          <w:szCs w:val="24"/>
          <w:lang w:val="en-GB"/>
        </w:rPr>
        <w:fldChar w:fldCharType="end"/>
      </w:r>
    </w:p>
    <w:p w14:paraId="108C35B9" w14:textId="77777777" w:rsidR="00FB1309" w:rsidRPr="009C40D2" w:rsidRDefault="00FB1309" w:rsidP="00B03F1B">
      <w:pPr>
        <w:spacing w:after="0" w:line="480" w:lineRule="auto"/>
        <w:ind w:firstLine="567"/>
        <w:jc w:val="both"/>
        <w:rPr>
          <w:rFonts w:ascii="Times New Roman" w:hAnsi="Times New Roman" w:cs="Times New Roman"/>
          <w:sz w:val="24"/>
          <w:szCs w:val="24"/>
          <w:lang w:val="en-GB"/>
        </w:rPr>
      </w:pPr>
    </w:p>
    <w:p w14:paraId="6DF5BC5E" w14:textId="77777777" w:rsidR="00C159F8" w:rsidRPr="009C40D2" w:rsidRDefault="00FB1309"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t>Temporal and behavioural consistency</w:t>
      </w:r>
    </w:p>
    <w:p w14:paraId="07484AE7" w14:textId="19A9A03C" w:rsidR="00C159F8" w:rsidRPr="009C40D2" w:rsidRDefault="00FB1309" w:rsidP="0072529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Regardless of </w:t>
      </w:r>
      <w:r w:rsidR="004A3364" w:rsidRPr="009C40D2">
        <w:rPr>
          <w:rFonts w:ascii="Times New Roman" w:hAnsi="Times New Roman" w:cs="Times New Roman"/>
          <w:sz w:val="24"/>
          <w:szCs w:val="24"/>
          <w:lang w:val="en-GB"/>
        </w:rPr>
        <w:t>the</w:t>
      </w:r>
      <w:r w:rsidRPr="009C40D2">
        <w:rPr>
          <w:rFonts w:ascii="Times New Roman" w:hAnsi="Times New Roman" w:cs="Times New Roman"/>
          <w:sz w:val="24"/>
          <w:szCs w:val="24"/>
          <w:lang w:val="en-GB"/>
        </w:rPr>
        <w:t xml:space="preserve"> </w:t>
      </w:r>
      <w:r w:rsidR="00AF13CF" w:rsidRPr="009C40D2">
        <w:rPr>
          <w:rFonts w:ascii="Times New Roman" w:hAnsi="Times New Roman" w:cs="Times New Roman"/>
          <w:sz w:val="24"/>
          <w:szCs w:val="24"/>
          <w:lang w:val="en-GB"/>
        </w:rPr>
        <w:t>non-breed</w:t>
      </w:r>
      <w:r w:rsidRPr="009C40D2">
        <w:rPr>
          <w:rFonts w:ascii="Times New Roman" w:hAnsi="Times New Roman" w:cs="Times New Roman"/>
          <w:sz w:val="24"/>
          <w:szCs w:val="24"/>
          <w:lang w:val="en-GB"/>
        </w:rPr>
        <w:t>ing areas</w:t>
      </w:r>
      <w:r w:rsidR="004A3364" w:rsidRPr="009C40D2">
        <w:rPr>
          <w:rFonts w:ascii="Times New Roman" w:hAnsi="Times New Roman" w:cs="Times New Roman"/>
          <w:sz w:val="24"/>
          <w:szCs w:val="24"/>
          <w:lang w:val="en-GB"/>
        </w:rPr>
        <w:t xml:space="preserve"> from which </w:t>
      </w:r>
      <w:r w:rsidR="00466D60" w:rsidRPr="009C40D2">
        <w:rPr>
          <w:rFonts w:ascii="Times New Roman" w:hAnsi="Times New Roman" w:cs="Times New Roman"/>
          <w:sz w:val="24"/>
          <w:szCs w:val="24"/>
          <w:lang w:val="en-GB"/>
        </w:rPr>
        <w:t>birds</w:t>
      </w:r>
      <w:r w:rsidR="004A3364" w:rsidRPr="009C40D2">
        <w:rPr>
          <w:rFonts w:ascii="Times New Roman" w:hAnsi="Times New Roman" w:cs="Times New Roman"/>
          <w:sz w:val="24"/>
          <w:szCs w:val="24"/>
          <w:lang w:val="en-GB"/>
        </w:rPr>
        <w:t xml:space="preserve"> were returning</w:t>
      </w:r>
      <w:r w:rsidRPr="009C40D2">
        <w:rPr>
          <w:rFonts w:ascii="Times New Roman" w:hAnsi="Times New Roman" w:cs="Times New Roman"/>
          <w:sz w:val="24"/>
          <w:szCs w:val="24"/>
          <w:lang w:val="en-GB"/>
        </w:rPr>
        <w:t xml:space="preserve">, consistency </w:t>
      </w:r>
      <w:r w:rsidR="004A3364" w:rsidRPr="009C40D2">
        <w:rPr>
          <w:rFonts w:ascii="Times New Roman" w:hAnsi="Times New Roman" w:cs="Times New Roman"/>
          <w:sz w:val="24"/>
          <w:szCs w:val="24"/>
          <w:lang w:val="en-GB"/>
        </w:rPr>
        <w:t>across years in</w:t>
      </w:r>
      <w:r w:rsidRPr="009C40D2">
        <w:rPr>
          <w:rFonts w:ascii="Times New Roman" w:hAnsi="Times New Roman" w:cs="Times New Roman"/>
          <w:sz w:val="24"/>
          <w:szCs w:val="24"/>
          <w:lang w:val="en-GB"/>
        </w:rPr>
        <w:t xml:space="preserve"> the arrival dates </w:t>
      </w:r>
      <w:r w:rsidR="004A3364" w:rsidRPr="009C40D2">
        <w:rPr>
          <w:rFonts w:ascii="Times New Roman" w:hAnsi="Times New Roman" w:cs="Times New Roman"/>
          <w:sz w:val="24"/>
          <w:szCs w:val="24"/>
          <w:lang w:val="en-GB"/>
        </w:rPr>
        <w:t>of individual at</w:t>
      </w:r>
      <w:r w:rsidRPr="009C40D2">
        <w:rPr>
          <w:rFonts w:ascii="Times New Roman" w:hAnsi="Times New Roman" w:cs="Times New Roman"/>
          <w:sz w:val="24"/>
          <w:szCs w:val="24"/>
          <w:lang w:val="en-GB"/>
        </w:rPr>
        <w:t xml:space="preserve"> the breeding colony remained high, </w:t>
      </w:r>
      <w:r w:rsidR="00433A71" w:rsidRPr="009C40D2">
        <w:rPr>
          <w:rFonts w:ascii="Times New Roman" w:hAnsi="Times New Roman" w:cs="Times New Roman"/>
          <w:sz w:val="24"/>
          <w:szCs w:val="24"/>
          <w:lang w:val="en-GB"/>
        </w:rPr>
        <w:t>even though</w:t>
      </w:r>
      <w:r w:rsidRPr="009C40D2">
        <w:rPr>
          <w:rFonts w:ascii="Times New Roman" w:hAnsi="Times New Roman" w:cs="Times New Roman"/>
          <w:sz w:val="24"/>
          <w:szCs w:val="24"/>
          <w:lang w:val="en-GB"/>
        </w:rPr>
        <w:t xml:space="preserve"> all birds arriv</w:t>
      </w:r>
      <w:r w:rsidR="004A3364" w:rsidRPr="009C40D2">
        <w:rPr>
          <w:rFonts w:ascii="Times New Roman" w:hAnsi="Times New Roman" w:cs="Times New Roman"/>
          <w:sz w:val="24"/>
          <w:szCs w:val="24"/>
          <w:lang w:val="en-GB"/>
        </w:rPr>
        <w:t>ed</w:t>
      </w:r>
      <w:r w:rsidRPr="009C40D2">
        <w:rPr>
          <w:rFonts w:ascii="Times New Roman" w:hAnsi="Times New Roman" w:cs="Times New Roman"/>
          <w:sz w:val="24"/>
          <w:szCs w:val="24"/>
          <w:lang w:val="en-GB"/>
        </w:rPr>
        <w:t xml:space="preserve"> in late May. Yet, </w:t>
      </w:r>
      <w:r w:rsidR="00433A71" w:rsidRPr="009C40D2">
        <w:rPr>
          <w:rFonts w:ascii="Times New Roman" w:hAnsi="Times New Roman" w:cs="Times New Roman"/>
          <w:sz w:val="24"/>
          <w:szCs w:val="24"/>
          <w:lang w:val="en-GB"/>
        </w:rPr>
        <w:t>repeatability was particularly</w:t>
      </w:r>
      <w:r w:rsidRPr="009C40D2">
        <w:rPr>
          <w:rFonts w:ascii="Times New Roman" w:hAnsi="Times New Roman" w:cs="Times New Roman"/>
          <w:sz w:val="24"/>
          <w:szCs w:val="24"/>
          <w:lang w:val="en-GB"/>
        </w:rPr>
        <w:t xml:space="preserve"> high for birds </w:t>
      </w:r>
      <w:r w:rsidR="00433A71" w:rsidRPr="009C40D2">
        <w:rPr>
          <w:rFonts w:ascii="Times New Roman" w:hAnsi="Times New Roman" w:cs="Times New Roman"/>
          <w:sz w:val="24"/>
          <w:szCs w:val="24"/>
          <w:lang w:val="en-GB"/>
        </w:rPr>
        <w:t>that had spent the</w:t>
      </w:r>
      <w:r w:rsidRPr="009C40D2">
        <w:rPr>
          <w:rFonts w:ascii="Times New Roman" w:hAnsi="Times New Roman" w:cs="Times New Roman"/>
          <w:sz w:val="24"/>
          <w:szCs w:val="24"/>
          <w:lang w:val="en-GB"/>
        </w:rPr>
        <w:t xml:space="preserve"> </w:t>
      </w:r>
      <w:r w:rsidR="00AF13CF" w:rsidRPr="009C40D2">
        <w:rPr>
          <w:rFonts w:ascii="Times New Roman" w:hAnsi="Times New Roman" w:cs="Times New Roman"/>
          <w:sz w:val="24"/>
          <w:szCs w:val="24"/>
          <w:lang w:val="en-GB"/>
        </w:rPr>
        <w:t>non-breed</w:t>
      </w:r>
      <w:r w:rsidRPr="009C40D2">
        <w:rPr>
          <w:rFonts w:ascii="Times New Roman" w:hAnsi="Times New Roman" w:cs="Times New Roman"/>
          <w:sz w:val="24"/>
          <w:szCs w:val="24"/>
          <w:lang w:val="en-GB"/>
        </w:rPr>
        <w:t xml:space="preserve">ing </w:t>
      </w:r>
      <w:r w:rsidR="00433A71" w:rsidRPr="009C40D2">
        <w:rPr>
          <w:rFonts w:ascii="Times New Roman" w:hAnsi="Times New Roman" w:cs="Times New Roman"/>
          <w:sz w:val="24"/>
          <w:szCs w:val="24"/>
          <w:lang w:val="en-GB"/>
        </w:rPr>
        <w:t>period at</w:t>
      </w:r>
      <w:r w:rsidRPr="009C40D2">
        <w:rPr>
          <w:rFonts w:ascii="Times New Roman" w:hAnsi="Times New Roman" w:cs="Times New Roman"/>
          <w:sz w:val="24"/>
          <w:szCs w:val="24"/>
          <w:lang w:val="en-GB"/>
        </w:rPr>
        <w:t xml:space="preserve"> </w:t>
      </w:r>
      <w:r w:rsidR="00433A71" w:rsidRPr="009C40D2">
        <w:rPr>
          <w:rFonts w:ascii="Times New Roman" w:hAnsi="Times New Roman" w:cs="Times New Roman"/>
          <w:sz w:val="24"/>
          <w:szCs w:val="24"/>
          <w:lang w:val="en-GB"/>
        </w:rPr>
        <w:t xml:space="preserve">the </w:t>
      </w:r>
      <w:r w:rsidRPr="009C40D2">
        <w:rPr>
          <w:rFonts w:ascii="Times New Roman" w:hAnsi="Times New Roman" w:cs="Times New Roman"/>
          <w:sz w:val="24"/>
          <w:szCs w:val="24"/>
          <w:lang w:val="en-GB"/>
        </w:rPr>
        <w:t xml:space="preserve">GSC and NEC. The </w:t>
      </w:r>
      <w:r w:rsidR="00433A71" w:rsidRPr="009C40D2">
        <w:rPr>
          <w:rFonts w:ascii="Times New Roman" w:hAnsi="Times New Roman" w:cs="Times New Roman"/>
          <w:sz w:val="24"/>
          <w:szCs w:val="24"/>
          <w:lang w:val="en-GB"/>
        </w:rPr>
        <w:t>return</w:t>
      </w:r>
      <w:r w:rsidRPr="009C40D2">
        <w:rPr>
          <w:rFonts w:ascii="Times New Roman" w:hAnsi="Times New Roman" w:cs="Times New Roman"/>
          <w:sz w:val="24"/>
          <w:szCs w:val="24"/>
          <w:lang w:val="en-GB"/>
        </w:rPr>
        <w:t xml:space="preserve"> migrat</w:t>
      </w:r>
      <w:r w:rsidR="00433A71" w:rsidRPr="009C40D2">
        <w:rPr>
          <w:rFonts w:ascii="Times New Roman" w:hAnsi="Times New Roman" w:cs="Times New Roman"/>
          <w:sz w:val="24"/>
          <w:szCs w:val="24"/>
          <w:lang w:val="en-GB"/>
        </w:rPr>
        <w:t>ion</w:t>
      </w:r>
      <w:r w:rsidRPr="009C40D2">
        <w:rPr>
          <w:rFonts w:ascii="Times New Roman" w:hAnsi="Times New Roman" w:cs="Times New Roman"/>
          <w:sz w:val="24"/>
          <w:szCs w:val="24"/>
          <w:lang w:val="en-GB"/>
        </w:rPr>
        <w:t xml:space="preserve"> route</w:t>
      </w:r>
      <w:r w:rsidR="00433A71" w:rsidRPr="009C40D2">
        <w:rPr>
          <w:rFonts w:ascii="Times New Roman" w:hAnsi="Times New Roman" w:cs="Times New Roman"/>
          <w:sz w:val="24"/>
          <w:szCs w:val="24"/>
          <w:lang w:val="en-GB"/>
        </w:rPr>
        <w:t>s eastward that are used</w:t>
      </w:r>
      <w:r w:rsidRPr="009C40D2">
        <w:rPr>
          <w:rFonts w:ascii="Times New Roman" w:hAnsi="Times New Roman" w:cs="Times New Roman"/>
          <w:sz w:val="24"/>
          <w:szCs w:val="24"/>
          <w:lang w:val="en-GB"/>
        </w:rPr>
        <w:t xml:space="preserve"> by the individuals </w:t>
      </w:r>
      <w:r w:rsidR="00433A71" w:rsidRPr="009C40D2">
        <w:rPr>
          <w:rFonts w:ascii="Times New Roman" w:hAnsi="Times New Roman" w:cs="Times New Roman"/>
          <w:sz w:val="24"/>
          <w:szCs w:val="24"/>
          <w:lang w:val="en-GB"/>
        </w:rPr>
        <w:t>from</w:t>
      </w:r>
      <w:r w:rsidRPr="009C40D2">
        <w:rPr>
          <w:rFonts w:ascii="Times New Roman" w:hAnsi="Times New Roman" w:cs="Times New Roman"/>
          <w:sz w:val="24"/>
          <w:szCs w:val="24"/>
          <w:lang w:val="en-GB"/>
        </w:rPr>
        <w:t xml:space="preserve"> these two areas share an important characteristic: n</w:t>
      </w:r>
      <w:r w:rsidR="00433A71" w:rsidRPr="009C40D2">
        <w:rPr>
          <w:rFonts w:ascii="Times New Roman" w:hAnsi="Times New Roman" w:cs="Times New Roman"/>
          <w:sz w:val="24"/>
          <w:szCs w:val="24"/>
          <w:lang w:val="en-GB"/>
        </w:rPr>
        <w:t>either</w:t>
      </w:r>
      <w:r w:rsidRPr="009C40D2">
        <w:rPr>
          <w:rFonts w:ascii="Times New Roman" w:hAnsi="Times New Roman" w:cs="Times New Roman"/>
          <w:sz w:val="24"/>
          <w:szCs w:val="24"/>
          <w:lang w:val="en-GB"/>
        </w:rPr>
        <w:t xml:space="preserve"> </w:t>
      </w:r>
      <w:r w:rsidR="00433A71" w:rsidRPr="009C40D2">
        <w:rPr>
          <w:rFonts w:ascii="Times New Roman" w:hAnsi="Times New Roman" w:cs="Times New Roman"/>
          <w:sz w:val="24"/>
          <w:szCs w:val="24"/>
          <w:lang w:val="en-GB"/>
        </w:rPr>
        <w:t>are tra</w:t>
      </w:r>
      <w:r w:rsidR="007B6D58" w:rsidRPr="009C40D2">
        <w:rPr>
          <w:rFonts w:ascii="Times New Roman" w:hAnsi="Times New Roman" w:cs="Times New Roman"/>
          <w:sz w:val="24"/>
          <w:szCs w:val="24"/>
          <w:lang w:val="en-GB"/>
        </w:rPr>
        <w:t>n</w:t>
      </w:r>
      <w:r w:rsidR="00433A71" w:rsidRPr="009C40D2">
        <w:rPr>
          <w:rFonts w:ascii="Times New Roman" w:hAnsi="Times New Roman" w:cs="Times New Roman"/>
          <w:sz w:val="24"/>
          <w:szCs w:val="24"/>
          <w:lang w:val="en-GB"/>
        </w:rPr>
        <w:t>s</w:t>
      </w:r>
      <w:r w:rsidR="007B6D58" w:rsidRPr="009C40D2">
        <w:rPr>
          <w:rFonts w:ascii="Times New Roman" w:hAnsi="Times New Roman" w:cs="Times New Roman"/>
          <w:sz w:val="24"/>
          <w:szCs w:val="24"/>
          <w:lang w:val="en-GB"/>
        </w:rPr>
        <w:t>-</w:t>
      </w:r>
      <w:r w:rsidR="00433A71" w:rsidRPr="009C40D2">
        <w:rPr>
          <w:rFonts w:ascii="Times New Roman" w:hAnsi="Times New Roman" w:cs="Times New Roman"/>
          <w:sz w:val="24"/>
          <w:szCs w:val="24"/>
          <w:lang w:val="en-GB"/>
        </w:rPr>
        <w:t>equatori</w:t>
      </w:r>
      <w:r w:rsidR="007B6D58" w:rsidRPr="009C40D2">
        <w:rPr>
          <w:rFonts w:ascii="Times New Roman" w:hAnsi="Times New Roman" w:cs="Times New Roman"/>
          <w:sz w:val="24"/>
          <w:szCs w:val="24"/>
          <w:lang w:val="en-GB"/>
        </w:rPr>
        <w:t>a</w:t>
      </w:r>
      <w:r w:rsidR="00433A71" w:rsidRPr="009C40D2">
        <w:rPr>
          <w:rFonts w:ascii="Times New Roman" w:hAnsi="Times New Roman" w:cs="Times New Roman"/>
          <w:sz w:val="24"/>
          <w:szCs w:val="24"/>
          <w:lang w:val="en-GB"/>
        </w:rPr>
        <w:t xml:space="preserve">l </w:t>
      </w:r>
      <w:r w:rsidR="007B6D58" w:rsidRPr="009C40D2">
        <w:rPr>
          <w:rFonts w:ascii="Times New Roman" w:hAnsi="Times New Roman" w:cs="Times New Roman"/>
          <w:sz w:val="24"/>
          <w:szCs w:val="24"/>
          <w:lang w:val="en-GB"/>
        </w:rPr>
        <w:t>journeys and so birds do not</w:t>
      </w:r>
      <w:r w:rsidRPr="009C40D2">
        <w:rPr>
          <w:rFonts w:ascii="Times New Roman" w:hAnsi="Times New Roman" w:cs="Times New Roman"/>
          <w:sz w:val="24"/>
          <w:szCs w:val="24"/>
          <w:lang w:val="en-GB"/>
        </w:rPr>
        <w:t xml:space="preserve"> </w:t>
      </w:r>
      <w:r w:rsidR="007B6D58" w:rsidRPr="009C40D2">
        <w:rPr>
          <w:rFonts w:ascii="Times New Roman" w:hAnsi="Times New Roman" w:cs="Times New Roman"/>
          <w:sz w:val="24"/>
          <w:szCs w:val="24"/>
          <w:lang w:val="en-GB"/>
        </w:rPr>
        <w:t xml:space="preserve">need to cope with the </w:t>
      </w:r>
      <w:r w:rsidRPr="009C40D2">
        <w:rPr>
          <w:rFonts w:ascii="Times New Roman" w:hAnsi="Times New Roman" w:cs="Times New Roman"/>
          <w:sz w:val="24"/>
          <w:szCs w:val="24"/>
          <w:lang w:val="en-GB"/>
        </w:rPr>
        <w:t xml:space="preserve">predominantly calm </w:t>
      </w:r>
      <w:r w:rsidR="007B6D58" w:rsidRPr="009C40D2">
        <w:rPr>
          <w:rFonts w:ascii="Times New Roman" w:hAnsi="Times New Roman" w:cs="Times New Roman"/>
          <w:sz w:val="24"/>
          <w:szCs w:val="24"/>
          <w:lang w:val="en-GB"/>
        </w:rPr>
        <w:t>winds of the tropics</w:t>
      </w:r>
      <w:r w:rsidR="00350A61"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0B37AFA5-9316-495B-9198-09164242D495&lt;/uuid&gt;&lt;priority&gt;50&lt;/priority&gt;&lt;publications&gt;&lt;publication&gt;&lt;volume&gt;16&lt;/volume&gt;&lt;publication_date&gt;99200302001200000000220000&lt;/publication_date&gt;&lt;number&gt;4&lt;/number&gt;&lt;doi&gt;10.1175/1520-0442(2003)016&amp;lt;0723:TICZIT&amp;gt;2.0.CO;2&lt;/doi&gt;&lt;startpage&gt;723&lt;/startpage&gt;&lt;title&gt;The intertropical convergence zone in the South Atlantic and the equatorial cold tongue&lt;/title&gt;&lt;uuid&gt;7C8F46DA-8DD2-41D4-AA90-472059B15352&lt;/uuid&gt;&lt;subtype&gt;400&lt;/subtype&gt;&lt;endpage&gt;733&lt;/endpage&gt;&lt;type&gt;400&lt;/type&gt;&lt;url&gt;http://journals.ametsoc.org/doi/abs/10.1175/1520-0442%282003%29016%3C0723%3ATICZIT%3E2.0.CO%3B2&lt;/url&gt;&lt;bundle&gt;&lt;publication&gt;&lt;title&gt;Journal of Climate&lt;/title&gt;&lt;type&gt;-100&lt;/type&gt;&lt;subtype&gt;-100&lt;/subtype&gt;&lt;uuid&gt;C086CAFC-8F9D-4037-9BA9-E1B5A6F00AE0&lt;/uuid&gt;&lt;/publication&gt;&lt;/bundle&gt;&lt;authors&gt;&lt;author&gt;&lt;firstName&gt;S&lt;/firstName&gt;&lt;middleNames&gt;A&lt;/middleNames&gt;&lt;lastName&gt;Grodsky&lt;/lastName&gt;&lt;/author&gt;&lt;author&gt;&lt;firstName&gt;J&lt;/firstName&gt;&lt;middleNames&gt;A&lt;/middleNames&gt;&lt;lastName&gt;Carton&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(Grodsky &amp; Carton 2003)</w:t>
      </w:r>
      <w:r w:rsidR="00CB7388" w:rsidRPr="009C40D2">
        <w:rPr>
          <w:rFonts w:ascii="Times New Roman" w:hAnsi="Times New Roman" w:cs="Times New Roman"/>
          <w:sz w:val="24"/>
          <w:szCs w:val="24"/>
          <w:lang w:val="en-GB"/>
        </w:rPr>
        <w:fldChar w:fldCharType="end"/>
      </w:r>
      <w:r w:rsidRPr="009C40D2">
        <w:rPr>
          <w:rFonts w:ascii="Times New Roman" w:hAnsi="Times New Roman" w:cs="Times New Roman"/>
          <w:sz w:val="24"/>
          <w:szCs w:val="24"/>
          <w:lang w:val="en-GB"/>
        </w:rPr>
        <w:t xml:space="preserve">. </w:t>
      </w:r>
      <w:r w:rsidR="007B6D58" w:rsidRPr="009C40D2">
        <w:rPr>
          <w:rFonts w:ascii="Times New Roman" w:hAnsi="Times New Roman" w:cs="Times New Roman"/>
          <w:sz w:val="24"/>
          <w:szCs w:val="24"/>
          <w:lang w:val="en-GB"/>
        </w:rPr>
        <w:t xml:space="preserve">Low wind speed </w:t>
      </w:r>
      <w:r w:rsidRPr="009C40D2">
        <w:rPr>
          <w:rFonts w:ascii="Times New Roman" w:hAnsi="Times New Roman" w:cs="Times New Roman"/>
          <w:sz w:val="24"/>
          <w:szCs w:val="24"/>
          <w:lang w:val="en-GB"/>
        </w:rPr>
        <w:t xml:space="preserve">is a </w:t>
      </w:r>
      <w:r w:rsidR="007B6D58" w:rsidRPr="009C40D2">
        <w:rPr>
          <w:rFonts w:ascii="Times New Roman" w:hAnsi="Times New Roman" w:cs="Times New Roman"/>
          <w:sz w:val="24"/>
          <w:szCs w:val="24"/>
          <w:lang w:val="en-GB"/>
        </w:rPr>
        <w:t xml:space="preserve">known </w:t>
      </w:r>
      <w:r w:rsidRPr="009C40D2">
        <w:rPr>
          <w:rFonts w:ascii="Times New Roman" w:hAnsi="Times New Roman" w:cs="Times New Roman"/>
          <w:sz w:val="24"/>
          <w:szCs w:val="24"/>
          <w:lang w:val="en-GB"/>
        </w:rPr>
        <w:t>p</w:t>
      </w:r>
      <w:r w:rsidR="007B6D58" w:rsidRPr="009C40D2">
        <w:rPr>
          <w:rFonts w:ascii="Times New Roman" w:hAnsi="Times New Roman" w:cs="Times New Roman"/>
          <w:sz w:val="24"/>
          <w:szCs w:val="24"/>
          <w:lang w:val="en-GB"/>
        </w:rPr>
        <w:t>roblem</w:t>
      </w:r>
      <w:r w:rsidRPr="009C40D2">
        <w:rPr>
          <w:rFonts w:ascii="Times New Roman" w:hAnsi="Times New Roman" w:cs="Times New Roman"/>
          <w:sz w:val="24"/>
          <w:szCs w:val="24"/>
          <w:lang w:val="en-GB"/>
        </w:rPr>
        <w:t xml:space="preserve"> for other trans-equatorial migra</w:t>
      </w:r>
      <w:r w:rsidR="007B6D58" w:rsidRPr="009C40D2">
        <w:rPr>
          <w:rFonts w:ascii="Times New Roman" w:hAnsi="Times New Roman" w:cs="Times New Roman"/>
          <w:sz w:val="24"/>
          <w:szCs w:val="24"/>
          <w:lang w:val="en-GB"/>
        </w:rPr>
        <w:t>nts, including</w:t>
      </w:r>
      <w:r w:rsidR="000432B0" w:rsidRPr="009C40D2">
        <w:rPr>
          <w:rFonts w:ascii="Times New Roman" w:hAnsi="Times New Roman" w:cs="Times New Roman"/>
          <w:sz w:val="24"/>
          <w:szCs w:val="24"/>
          <w:lang w:val="en-GB"/>
        </w:rPr>
        <w:t xml:space="preserve"> Cory’s shearwater</w:t>
      </w:r>
      <w:r w:rsidR="006769F5"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A9EA3394-93A6-4C81-A6DE-6956D162F56A&lt;/uuid&gt;&lt;priority&gt;51&lt;/priority&gt;&lt;publications&gt;&lt;publication&gt;&lt;volume&gt;3&lt;/volume&gt;&lt;publication_date&gt;99200800001200000000200000&lt;/publication_date&gt;&lt;number&gt;8&lt;/number&gt;&lt;doi&gt;10.1371/journal.pone.0002928&lt;/doi&gt;&lt;startpage&gt;&lt;/startpage&gt;&lt;title&gt;Ocean Surface Winds Drive Dynamics of Transoceanic Aerial Movements&lt;/title&gt;&lt;uuid&gt;4B459AAD-7ED1-4D85-A72F-91E79C750046&lt;/uuid&gt;&lt;subtype&gt;400&lt;/subtype&gt;&lt;type&gt;400&lt;/type&gt;&lt;url&gt;http://dx.plos.org/10.1371/journal.pone.0002928&lt;/url&gt;&lt;bundle&gt;&lt;publication&gt;&lt;title&gt;Plos One&lt;/title&gt;&lt;type&gt;-100&lt;/type&gt;&lt;subtype&gt;-100&lt;/subtype&gt;&lt;uuid&gt;D52CB9D9-96E5-4F17-8816-903FA2B3E26F&lt;/uuid&gt;&lt;/publication&gt;&lt;/bundle&gt;&lt;authors&gt;&lt;author&gt;&lt;firstName&gt;Angel&lt;/firstName&gt;&lt;middleNames&gt;M&lt;/middleNames&gt;&lt;lastName&gt;Felicísimo&lt;/lastName&gt;&lt;/author&gt;&lt;author&gt;&lt;firstName&gt;Jesus&lt;/firstName&gt;&lt;lastName&gt;Munoz&lt;/lastName&gt;&lt;/author&gt;&lt;author&gt;&lt;firstName&gt;Jacob&lt;/firstName&gt;&lt;lastName&gt;Gonzalez-Solis&lt;/lastName&gt;&lt;/author&gt;&lt;/authors&gt;&lt;editors&gt;&lt;author&gt;&lt;firstName&gt;Jordi&lt;/firstName&gt;&lt;lastName&gt;Figuerola&lt;/lastName&gt;&lt;/author&gt;&lt;/edit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(Felicísimo, Munoz &amp; Gonzalez-Solis 2008)</w:t>
      </w:r>
      <w:r w:rsidR="00CB7388" w:rsidRPr="009C40D2">
        <w:rPr>
          <w:rFonts w:ascii="Times New Roman" w:hAnsi="Times New Roman" w:cs="Times New Roman"/>
          <w:sz w:val="24"/>
          <w:szCs w:val="24"/>
          <w:lang w:val="en-GB"/>
        </w:rPr>
        <w:fldChar w:fldCharType="end"/>
      </w:r>
      <w:r w:rsidRPr="009C40D2">
        <w:rPr>
          <w:rFonts w:ascii="Times New Roman" w:hAnsi="Times New Roman" w:cs="Times New Roman"/>
          <w:sz w:val="24"/>
          <w:szCs w:val="24"/>
          <w:lang w:val="en-GB"/>
        </w:rPr>
        <w:t>.</w:t>
      </w:r>
      <w:r w:rsidR="008C362C" w:rsidRPr="009C40D2">
        <w:rPr>
          <w:rFonts w:ascii="Times New Roman" w:hAnsi="Times New Roman" w:cs="Times New Roman"/>
          <w:sz w:val="24"/>
          <w:szCs w:val="24"/>
          <w:lang w:val="en-GB"/>
        </w:rPr>
        <w:t xml:space="preserve"> </w:t>
      </w:r>
      <w:r w:rsidR="00917B9A" w:rsidRPr="009C40D2">
        <w:rPr>
          <w:rFonts w:ascii="Times New Roman" w:hAnsi="Times New Roman" w:cs="Times New Roman"/>
          <w:sz w:val="24"/>
          <w:szCs w:val="24"/>
          <w:lang w:val="en-GB"/>
        </w:rPr>
        <w:t>T</w:t>
      </w:r>
      <w:r w:rsidR="008B2492" w:rsidRPr="009C40D2">
        <w:rPr>
          <w:rFonts w:ascii="Times New Roman" w:hAnsi="Times New Roman" w:cs="Times New Roman"/>
          <w:sz w:val="24"/>
          <w:szCs w:val="24"/>
          <w:lang w:val="en-GB"/>
        </w:rPr>
        <w:t>wo reasons could explain the</w:t>
      </w:r>
      <w:r w:rsidR="00917B9A" w:rsidRPr="009C40D2">
        <w:rPr>
          <w:rFonts w:ascii="Times New Roman" w:hAnsi="Times New Roman" w:cs="Times New Roman"/>
          <w:sz w:val="24"/>
          <w:szCs w:val="24"/>
          <w:lang w:val="en-GB"/>
        </w:rPr>
        <w:t xml:space="preserve"> somewhat lower </w:t>
      </w:r>
      <w:r w:rsidR="00CF0391" w:rsidRPr="009C40D2">
        <w:rPr>
          <w:rFonts w:ascii="Times New Roman" w:hAnsi="Times New Roman" w:cs="Times New Roman"/>
          <w:sz w:val="24"/>
          <w:szCs w:val="24"/>
          <w:lang w:val="en-GB"/>
        </w:rPr>
        <w:t xml:space="preserve">annual </w:t>
      </w:r>
      <w:r w:rsidR="00917B9A" w:rsidRPr="009C40D2">
        <w:rPr>
          <w:rFonts w:ascii="Times New Roman" w:hAnsi="Times New Roman" w:cs="Times New Roman"/>
          <w:sz w:val="24"/>
          <w:szCs w:val="24"/>
          <w:lang w:val="en-GB"/>
        </w:rPr>
        <w:t xml:space="preserve">repeatability in </w:t>
      </w:r>
      <w:r w:rsidR="00CF0391" w:rsidRPr="009C40D2">
        <w:rPr>
          <w:rFonts w:ascii="Times New Roman" w:hAnsi="Times New Roman" w:cs="Times New Roman"/>
          <w:sz w:val="24"/>
          <w:szCs w:val="24"/>
          <w:lang w:val="en-GB"/>
        </w:rPr>
        <w:t xml:space="preserve">the </w:t>
      </w:r>
      <w:r w:rsidR="00917B9A" w:rsidRPr="009C40D2">
        <w:rPr>
          <w:rFonts w:ascii="Times New Roman" w:hAnsi="Times New Roman" w:cs="Times New Roman"/>
          <w:sz w:val="24"/>
          <w:szCs w:val="24"/>
          <w:lang w:val="en-GB"/>
        </w:rPr>
        <w:t>return date of birds that spent the non-breeding period south of the equator</w:t>
      </w:r>
      <w:r w:rsidR="008B2492" w:rsidRPr="009C40D2">
        <w:rPr>
          <w:rFonts w:ascii="Times New Roman" w:hAnsi="Times New Roman" w:cs="Times New Roman"/>
          <w:sz w:val="24"/>
          <w:szCs w:val="24"/>
          <w:lang w:val="en-GB"/>
        </w:rPr>
        <w:t xml:space="preserve">: 1) birds </w:t>
      </w:r>
      <w:r w:rsidR="00917B9A" w:rsidRPr="009C40D2">
        <w:rPr>
          <w:rFonts w:ascii="Times New Roman" w:hAnsi="Times New Roman" w:cs="Times New Roman"/>
          <w:sz w:val="24"/>
          <w:szCs w:val="24"/>
          <w:lang w:val="en-GB"/>
        </w:rPr>
        <w:t>would follow the characteristic figure-of-eight migration pattern described for other Atlantic Procellaridae</w:t>
      </w:r>
      <w:r w:rsidR="006769F5" w:rsidRPr="009C40D2">
        <w:rPr>
          <w:rFonts w:ascii="Times New Roman" w:hAnsi="Times New Roman" w:cs="Times New Roman"/>
          <w:sz w:val="24"/>
          <w:szCs w:val="24"/>
          <w:lang w:val="en-GB"/>
        </w:rPr>
        <w:t xml:space="preserve"> </w:t>
      </w:r>
      <w:r w:rsidR="006769F5"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A60DA506-A6E9-4DE4-9C97-72112C3F006B&lt;/uuid&gt;&lt;priority&gt;0&lt;/priority&gt;&lt;publications&gt;&lt;publication&gt;&lt;volume&gt;5&lt;/volume&gt;&lt;publication_date&gt;99200708001200000000220000&lt;/publication_date&gt;&lt;number&gt;6&lt;/number&gt;&lt;doi&gt;10.1890/1540-9295(2007)5[297:TMAMIT]2.0.CO;2&lt;/doi&gt;&lt;startpage&gt;297&lt;/startpage&gt;&lt;title&gt;Trans-equatorial migration and mixing in the wintering areas of a pelagic seabird&lt;/title&gt;&lt;uuid&gt;8B989B82-37BF-414A-9CB3-62C5E342A94D&lt;/uuid&gt;&lt;subtype&gt;400&lt;/subtype&gt;&lt;endpage&gt;301&lt;/endpage&gt;&lt;type&gt;400&lt;/type&gt;&lt;url&gt;http://www.esajournals.org/doi/abs/10.1890/1540-9295%282007%295%5B297%3ATMAMIT%5D2.0.CO%3B2&lt;/url&gt;&lt;bundle&gt;&lt;publication&gt;&lt;title&gt;Frontiers in Ecology and the Environment&lt;/title&gt;&lt;type&gt;-100&lt;/type&gt;&lt;subtype&gt;-100&lt;/subtype&gt;&lt;uuid&gt;9668FE7F-3761-4D58-862E-EA85ACD53DF0&lt;/uuid&gt;&lt;/publication&gt;&lt;/bundle&gt;&lt;authors&gt;&lt;author&gt;&lt;firstName&gt;Jacob&lt;/firstName&gt;&lt;lastName&gt;Gonzalez-Solis&lt;/lastName&gt;&lt;/author&gt;&lt;author&gt;&lt;firstName&gt;John&lt;/firstName&gt;&lt;middleNames&gt;P&lt;/middleNames&gt;&lt;lastName&gt;Croxall&lt;/lastName&gt;&lt;/author&gt;&lt;author&gt;&lt;firstName&gt;Daniel&lt;/firstName&gt;&lt;lastName&gt;Oro&lt;/lastName&gt;&lt;/author&gt;&lt;author&gt;&lt;firstName&gt;Xavier&lt;/firstName&gt;&lt;lastName&gt;Ruiz&lt;/lastName&gt;&lt;/author&gt;&lt;/authors&gt;&lt;/publication&gt;&lt;publication&gt;&lt;volume&gt;7&lt;/volume&gt;&lt;publication_date&gt;99201200001200000000200000&lt;/publication_date&gt;&lt;doi&gt;10.1371/journal.pone.0049376&lt;/doi&gt;&lt;startpage&gt;e49376&lt;/startpage&gt;&lt;title&gt;Do seabirds differ from other migrants in their travel arrangements? On route strategies of Cory's shearwater during its trans-equatorial journey&lt;/title&gt;&lt;uuid&gt;ED2D56DC-1ADF-4A3A-AAA9-8A92E6A0C0D1&lt;/uuid&gt;&lt;subtype&gt;400&lt;/subtype&gt;&lt;type&gt;400&lt;/type&gt;&lt;url&gt;http://dx.plos.org/10.1371/journal.pone.0049376;jsessi&lt;/url&gt;&lt;bundle&gt;&lt;publication&gt;&lt;title&gt;Plos One&lt;/title&gt;&lt;type&gt;-100&lt;/type&gt;&lt;subtype&gt;-100&lt;/subtype&gt;&lt;uuid&gt;D52CB9D9-96E5-4F17-8816-903FA2B3E26F&lt;/uuid&gt;&lt;/publication&gt;&lt;/bundle&gt;&lt;authors&gt;&lt;author&gt;&lt;firstName&gt;M&lt;/firstName&gt;&lt;middleNames&gt;P&lt;/middleNames&gt;&lt;lastName&gt;Dias&lt;/lastName&gt;&lt;/author&gt;&lt;author&gt;&lt;firstName&gt;J&lt;/firstName&gt;&lt;middleNames&gt;P&lt;/middleNames&gt;&lt;lastName&gt;Granadeiro&lt;/lastName&gt;&lt;/author&gt;&lt;author&gt;&lt;firstName&gt;P&lt;/firstName&gt;&lt;lastName&gt;Catry&lt;/lastName&gt;&lt;/author&gt;&lt;/authors&gt;&lt;/publication&gt;&lt;/publications&gt;&lt;cites&gt;&lt;/cites&gt;&lt;/citation&gt;</w:instrText>
      </w:r>
      <w:r w:rsidR="006769F5" w:rsidRPr="009C40D2">
        <w:rPr>
          <w:rFonts w:ascii="Times New Roman" w:hAnsi="Times New Roman" w:cs="Times New Roman"/>
          <w:sz w:val="24"/>
          <w:szCs w:val="24"/>
          <w:lang w:val="en-GB"/>
        </w:rPr>
        <w:fldChar w:fldCharType="separate"/>
      </w:r>
      <w:r w:rsidR="00CB7388" w:rsidRPr="0072529B">
        <w:rPr>
          <w:rFonts w:ascii="Times New Roman" w:eastAsiaTheme="minorEastAsia" w:hAnsi="Times New Roman" w:cs="Times New Roman"/>
          <w:sz w:val="24"/>
          <w:szCs w:val="24"/>
          <w:lang w:val="pt-PT"/>
        </w:rPr>
        <w:t xml:space="preserve">(Gonzalez-Solis </w:t>
      </w:r>
      <w:r w:rsidR="00CB7388" w:rsidRPr="0072529B">
        <w:rPr>
          <w:rFonts w:ascii="Times New Roman" w:eastAsiaTheme="minorEastAsia" w:hAnsi="Times New Roman" w:cs="Times New Roman"/>
          <w:i/>
          <w:iCs/>
          <w:sz w:val="24"/>
          <w:szCs w:val="24"/>
          <w:lang w:val="pt-PT"/>
        </w:rPr>
        <w:t>et al.</w:t>
      </w:r>
      <w:r w:rsidR="00CB7388" w:rsidRPr="0072529B">
        <w:rPr>
          <w:rFonts w:ascii="Times New Roman" w:eastAsiaTheme="minorEastAsia" w:hAnsi="Times New Roman" w:cs="Times New Roman"/>
          <w:sz w:val="24"/>
          <w:szCs w:val="24"/>
          <w:lang w:val="pt-PT"/>
        </w:rPr>
        <w:t xml:space="preserve"> 2007; Dias, Granadeiro &amp; Catry 2012)</w:t>
      </w:r>
      <w:r w:rsidR="006769F5" w:rsidRPr="009C40D2">
        <w:rPr>
          <w:rFonts w:ascii="Times New Roman" w:hAnsi="Times New Roman" w:cs="Times New Roman"/>
          <w:sz w:val="24"/>
          <w:szCs w:val="24"/>
          <w:lang w:val="en-GB"/>
        </w:rPr>
        <w:fldChar w:fldCharType="end"/>
      </w:r>
      <w:r w:rsidR="00917B9A" w:rsidRPr="0072529B">
        <w:rPr>
          <w:rFonts w:ascii="Times New Roman" w:hAnsi="Times New Roman" w:cs="Times New Roman"/>
          <w:sz w:val="24"/>
          <w:szCs w:val="24"/>
        </w:rPr>
        <w:t>, which can result in delays because of the need to wait for favourable winds</w:t>
      </w:r>
      <w:r w:rsidR="006769F5" w:rsidRPr="0072529B">
        <w:rPr>
          <w:rFonts w:ascii="Times New Roman" w:hAnsi="Times New Roman" w:cs="Times New Roman"/>
          <w:sz w:val="24"/>
          <w:szCs w:val="24"/>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rPr>
        <w:instrText xml:space="preserve"> ADDIN PAPERS2_CITATIONS &lt;citation&gt;&lt;uuid&gt;097A2EE3-57B8-4276-B356-1C2F6BB91099&lt;/uuid&gt;&lt;priority&gt;53&lt;/priority&gt;&lt;publications&gt;&lt;publication&gt;&lt;volume&gt;3&lt;/volume&gt;&lt;publication_date&gt;99200800001200000000200000&lt;/publication_date&gt;&lt;number&gt;8&lt;/number&gt;&lt;doi&gt;10.1371/journal.pone.0002928&lt;/doi&gt;&lt;startpage&gt;&lt;/startpage&gt;&lt;title&gt;Ocean Surface Winds Drive Dynamics of Transoceanic Aerial Movements&lt;/title&gt;&lt;uuid&gt;4B459AAD-7ED1-4D85-A72F-91E79C750046&lt;/uuid&gt;&lt;subtype&gt;400&lt;/subtype&gt;&lt;type&gt;400&lt;/type&gt;&lt;url&gt;http://dx.plos.org/10.1371/journal.pone.0002928&lt;/url&gt;&lt;bundle&gt;&lt;publication&gt;&lt;title&gt;Plos One&lt;/title&gt;&lt;type&gt;-100&lt;/type&gt;&lt;subtype&gt;-100&lt;/subtype&gt;&lt;uuid&gt;D52CB9D9-96E5-4F17-8816-903FA2B3E26F&lt;/uuid&gt;&lt;/publication&gt;&lt;/bundle&gt;&lt;authors&gt;&lt;author&gt;&lt;firstName&gt;Angel&lt;/firstName&gt;&lt;middleNames&gt;M&lt;/middleNames&gt;&lt;lastName&gt;Felicísimo&lt;/lastName&gt;&lt;/author&gt;&lt;author&gt;&lt;firstName&gt;Jesus&lt;/firstName&gt;&lt;lastName&gt;Munoz&lt;/lastName&gt;&lt;/author&gt;&lt;author&gt;&lt;firstName&gt;Jacob&lt;/firstName&gt;&lt;lastName&gt;Gonzalez-Solis&lt;/lastName&gt;&lt;/author&gt;&lt;/authors&gt;&lt;editors&gt;&lt;author&gt;&lt;firstName&gt;Jordi&lt;/firstName&gt;&lt;lastName&gt;Figuerola&lt;/lastName&gt;&lt;/author&gt;&lt;/edit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(Felicísimo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2008)</w:t>
      </w:r>
      <w:r w:rsidR="00CB7388" w:rsidRPr="009C40D2">
        <w:rPr>
          <w:rFonts w:ascii="Times New Roman" w:hAnsi="Times New Roman" w:cs="Times New Roman"/>
          <w:sz w:val="24"/>
          <w:szCs w:val="24"/>
          <w:lang w:val="en-GB"/>
        </w:rPr>
        <w:fldChar w:fldCharType="end"/>
      </w:r>
      <w:r w:rsidR="00057BE4" w:rsidRPr="0072529B">
        <w:rPr>
          <w:rFonts w:ascii="Times New Roman" w:hAnsi="Times New Roman" w:cs="Times New Roman"/>
          <w:sz w:val="24"/>
          <w:szCs w:val="24"/>
        </w:rPr>
        <w:t>, and 2) moonlight may a</w:t>
      </w:r>
      <w:r w:rsidR="00CF0391" w:rsidRPr="0072529B">
        <w:rPr>
          <w:rFonts w:ascii="Times New Roman" w:hAnsi="Times New Roman" w:cs="Times New Roman"/>
          <w:sz w:val="24"/>
          <w:szCs w:val="24"/>
        </w:rPr>
        <w:t>ffect the return migration departure, as inferred from the departure dates of the Barau’s petr</w:t>
      </w:r>
      <w:r w:rsidR="00CF0391" w:rsidRPr="009C40D2">
        <w:rPr>
          <w:rFonts w:ascii="Times New Roman" w:hAnsi="Times New Roman" w:cs="Times New Roman"/>
          <w:sz w:val="24"/>
          <w:szCs w:val="24"/>
          <w:lang w:val="en-GB"/>
        </w:rPr>
        <w:t xml:space="preserve">el </w:t>
      </w:r>
      <w:r w:rsidR="00CF0391" w:rsidRPr="009C40D2">
        <w:rPr>
          <w:rFonts w:ascii="Times New Roman" w:hAnsi="Times New Roman" w:cs="Times New Roman"/>
          <w:i/>
          <w:sz w:val="24"/>
          <w:szCs w:val="24"/>
          <w:lang w:val="en-GB"/>
        </w:rPr>
        <w:t>Pterodroma baraui</w:t>
      </w:r>
      <w:r w:rsidR="00CF0391" w:rsidRPr="009C40D2">
        <w:rPr>
          <w:rFonts w:ascii="Times New Roman" w:hAnsi="Times New Roman" w:cs="Times New Roman"/>
          <w:sz w:val="24"/>
          <w:szCs w:val="24"/>
          <w:lang w:val="en-GB"/>
        </w:rPr>
        <w:t xml:space="preserve"> </w:t>
      </w:r>
      <w:r w:rsidR="006769F5"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3916C095-5640-4670-B71B-54A75681AD36&lt;/uuid&gt;&lt;priority&gt;0&lt;/priority&gt;&lt;publications&gt;&lt;publication&gt;&lt;volume&gt;423&lt;/volume&gt;&lt;publication_date&gt;99201100001200000000200000&lt;/publication_date&gt;&lt;doi&gt;10.3354/meps08971&lt;/doi&gt;&lt;startpage&gt;291&lt;/startpage&gt;&lt;title&gt;Migration, wintering distribution and habitat use of an endangered tropical seabird, Barau's petrel Pterodroma baraui&lt;/title&gt;&lt;uuid&gt;BA79FFD2-93C6-4DA8-82D9-98B472F153C1&lt;/uuid&gt;&lt;subtype&gt;400&lt;/subtype&gt;&lt;endpage&gt;302&lt;/endpage&gt;&lt;type&gt;400&lt;/type&gt;&lt;url&gt;http://www.int-res.com/abstracts/meps/v423/p291-302/&lt;/url&gt;&lt;bundle&gt;&lt;publication&gt;&lt;title&gt;Marine Ecology Progress Series&lt;/title&gt;&lt;type&gt;-100&lt;/type&gt;&lt;subtype&gt;-100&lt;/subtype&gt;&lt;uuid&gt;635C1DCD-BD2B-40BE-AE78-7F6257076A9A&lt;/uuid&gt;&lt;/publication&gt;&lt;/bundle&gt;&lt;authors&gt;&lt;author&gt;&lt;firstName&gt;Patrick&lt;/firstName&gt;&lt;lastName&gt;Pinet&lt;/lastName&gt;&lt;/author&gt;&lt;author&gt;&lt;firstName&gt;Sebastien&lt;/firstName&gt;&lt;lastName&gt;Jaquemet&lt;/lastName&gt;&lt;/author&gt;&lt;author&gt;&lt;firstName&gt;David&lt;/firstName&gt;&lt;lastName&gt;Pinaud&lt;/lastName&gt;&lt;/author&gt;&lt;author&gt;&lt;firstName&gt;Henri&lt;/firstName&gt;&lt;lastName&gt;Weimerskirch&lt;/lastName&gt;&lt;/author&gt;&lt;author&gt;&lt;firstName&gt;Richard&lt;/firstName&gt;&lt;middleNames&gt;A&lt;/middleNames&gt;&lt;lastName&gt;Phillips&lt;/lastName&gt;&lt;/author&gt;&lt;author&gt;&lt;nonDroppingParticle&gt;Le&lt;/nonDroppingParticle&gt;&lt;firstName&gt;Matthieu&lt;/firstName&gt;&lt;lastName&gt;Corre&lt;/lastName&gt;&lt;/author&gt;&lt;/authors&gt;&lt;/publication&gt;&lt;/publications&gt;&lt;cites&gt;&lt;/cites&gt;&lt;/citation&gt;</w:instrText>
      </w:r>
      <w:r w:rsidR="006769F5"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(Pinet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6769F5" w:rsidRPr="009C40D2">
        <w:rPr>
          <w:rFonts w:ascii="Times New Roman" w:hAnsi="Times New Roman" w:cs="Times New Roman"/>
          <w:sz w:val="24"/>
          <w:szCs w:val="24"/>
          <w:lang w:val="en-GB"/>
        </w:rPr>
        <w:fldChar w:fldCharType="end"/>
      </w:r>
      <w:r w:rsidR="00017EF7" w:rsidRPr="009C40D2">
        <w:rPr>
          <w:rFonts w:ascii="Times New Roman" w:hAnsi="Times New Roman" w:cs="Times New Roman"/>
          <w:sz w:val="24"/>
          <w:szCs w:val="24"/>
          <w:lang w:val="en-GB"/>
        </w:rPr>
        <w:t xml:space="preserve"> a</w:t>
      </w:r>
      <w:r w:rsidR="00CF0391" w:rsidRPr="009C40D2">
        <w:rPr>
          <w:rFonts w:ascii="Times New Roman" w:hAnsi="Times New Roman" w:cs="Times New Roman"/>
          <w:sz w:val="24"/>
          <w:szCs w:val="24"/>
          <w:lang w:val="en-GB"/>
        </w:rPr>
        <w:t>nd the Desertas petrel</w:t>
      </w:r>
      <w:r w:rsidR="00017EF7" w:rsidRPr="009C40D2">
        <w:rPr>
          <w:rFonts w:ascii="Times New Roman" w:hAnsi="Times New Roman" w:cs="Times New Roman"/>
          <w:sz w:val="24"/>
          <w:szCs w:val="24"/>
          <w:lang w:val="en-GB"/>
        </w:rPr>
        <w:t xml:space="preserve"> </w:t>
      </w:r>
      <w:r w:rsidR="006769F5"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F649E93E-AC37-4A2C-A8C8-C5D0AE71239B&lt;/uuid&gt;&lt;priority&gt;0&lt;/priority&gt;&lt;publications&gt;&lt;publication&gt;&lt;volume&gt;476&lt;/volume&gt;&lt;publication_date&gt;99201300001200000000200000&lt;/publication_date&gt;&lt;doi&gt;10.3354/meps10083&lt;/doi&gt;&lt;startpage&gt;269&lt;/startpage&gt;&lt;title&gt;Year-round distribution and habitat preferences of the Bugio petrel&lt;/title&gt;&lt;uuid&gt;54B09D0A-EF5D-4B82-BF4C-67C5D3AF1DC2&lt;/uuid&gt;&lt;subtype&gt;400&lt;/subtype&gt;&lt;endpage&gt;284&lt;/endpage&gt;&lt;type&gt;400&lt;/type&gt;&lt;citekey&gt;Ramirez:2013ga&lt;/citekey&gt;&lt;url&gt;http://www.int-res.com/abstracts/meps/v476/p269-284/&lt;/url&gt;&lt;bundle&gt;&lt;publication&gt;&lt;title&gt;Marine Ecology Progress Series&lt;/title&gt;&lt;type&gt;-100&lt;/type&gt;&lt;subtype&gt;-100&lt;/subtype&gt;&lt;uuid&gt;635C1DCD-BD2B-40BE-AE78-7F6257076A9A&lt;/uuid&gt;&lt;/publication&gt;&lt;/bundle&gt;&lt;authors&gt;&lt;author&gt;&lt;firstName&gt;Iván&lt;/firstName&gt;&lt;lastName&gt;Ramírez&lt;/lastName&gt;&lt;/author&gt;&lt;author&gt;&lt;firstName&gt;Vitor&lt;/firstName&gt;&lt;middleNames&gt;H&lt;/middleNames&gt;&lt;lastName&gt;Paiva&lt;/lastName&gt;&lt;/author&gt;&lt;author&gt;&lt;firstName&gt;Dilia&lt;/firstName&gt;&lt;lastName&gt;Menezes&lt;/lastName&gt;&lt;/author&gt;&lt;author&gt;&lt;firstName&gt;Isamberto&lt;/firstName&gt;&lt;lastName&gt;Silva&lt;/lastName&gt;&lt;/author&gt;&lt;author&gt;&lt;firstName&gt;Richard&lt;/firstName&gt;&lt;middleNames&gt;A&lt;/middleNames&gt;&lt;lastName&gt;Phillips&lt;/lastName&gt;&lt;/author&gt;&lt;author&gt;&lt;firstName&gt;Jaime&lt;/firstName&gt;&lt;middleNames&gt;A&lt;/middleNames&gt;&lt;lastName&gt;Ramos&lt;/lastName&gt;&lt;/author&gt;&lt;author&gt;&lt;firstName&gt;Stefan&lt;/firstName&gt;&lt;lastName&gt;Garthe&lt;/lastName&gt;&lt;/author&gt;&lt;/authors&gt;&lt;/publication&gt;&lt;/publications&gt;&lt;cites&gt;&lt;/cites&gt;&lt;/citation&gt;</w:instrText>
      </w:r>
      <w:r w:rsidR="006769F5"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(Ramírez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2013)</w:t>
      </w:r>
      <w:r w:rsidR="006769F5" w:rsidRPr="009C40D2">
        <w:rPr>
          <w:rFonts w:ascii="Times New Roman" w:hAnsi="Times New Roman" w:cs="Times New Roman"/>
          <w:sz w:val="24"/>
          <w:szCs w:val="24"/>
          <w:lang w:val="en-GB"/>
        </w:rPr>
        <w:fldChar w:fldCharType="end"/>
      </w:r>
      <w:r w:rsidR="00CF0391" w:rsidRPr="009C40D2">
        <w:rPr>
          <w:rFonts w:ascii="Times New Roman" w:hAnsi="Times New Roman" w:cs="Times New Roman"/>
          <w:sz w:val="24"/>
          <w:szCs w:val="24"/>
          <w:lang w:val="en-GB"/>
        </w:rPr>
        <w:t xml:space="preserve"> which depart only during bright moonlight nights</w:t>
      </w:r>
      <w:r w:rsidR="00190BC3" w:rsidRPr="009C40D2">
        <w:rPr>
          <w:rFonts w:ascii="Times New Roman" w:hAnsi="Times New Roman" w:cs="Times New Roman"/>
          <w:sz w:val="24"/>
          <w:szCs w:val="24"/>
          <w:lang w:val="en-GB"/>
        </w:rPr>
        <w:t>.</w:t>
      </w:r>
    </w:p>
    <w:p w14:paraId="4D5A7F80" w14:textId="45EB4E7E" w:rsidR="0020364C" w:rsidRPr="009C40D2" w:rsidRDefault="005B1FB7"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lastRenderedPageBreak/>
        <w:t xml:space="preserve">The percentage of time spent on the water </w:t>
      </w:r>
      <w:r w:rsidR="00190BC3" w:rsidRPr="009C40D2">
        <w:rPr>
          <w:rFonts w:ascii="Times New Roman" w:hAnsi="Times New Roman" w:cs="Times New Roman"/>
          <w:sz w:val="24"/>
          <w:szCs w:val="24"/>
          <w:lang w:val="en-GB"/>
        </w:rPr>
        <w:t xml:space="preserve">by each individual </w:t>
      </w:r>
      <w:r w:rsidRPr="009C40D2">
        <w:rPr>
          <w:rFonts w:ascii="Times New Roman" w:hAnsi="Times New Roman" w:cs="Times New Roman"/>
          <w:sz w:val="24"/>
          <w:szCs w:val="24"/>
          <w:lang w:val="en-GB"/>
        </w:rPr>
        <w:t xml:space="preserve">was consistent between years, regardless of the area in which they spent the non-breeding season. This indicates a high degree of </w:t>
      </w:r>
      <w:r w:rsidR="00F65701" w:rsidRPr="009C40D2">
        <w:rPr>
          <w:rFonts w:ascii="Times New Roman" w:hAnsi="Times New Roman" w:cs="Times New Roman"/>
          <w:sz w:val="24"/>
          <w:szCs w:val="24"/>
          <w:lang w:val="en-GB"/>
        </w:rPr>
        <w:t xml:space="preserve">behavioural plasticity, at the population level, when inhabiting regions with very diverse </w:t>
      </w:r>
      <w:r w:rsidRPr="009C40D2">
        <w:rPr>
          <w:rFonts w:ascii="Times New Roman" w:hAnsi="Times New Roman" w:cs="Times New Roman"/>
          <w:sz w:val="24"/>
          <w:szCs w:val="24"/>
          <w:lang w:val="en-GB"/>
        </w:rPr>
        <w:t xml:space="preserve">environmental characteristics. </w:t>
      </w:r>
      <w:r w:rsidR="00190BC3" w:rsidRPr="009C40D2">
        <w:rPr>
          <w:rFonts w:ascii="Times New Roman" w:hAnsi="Times New Roman" w:cs="Times New Roman"/>
          <w:sz w:val="24"/>
          <w:szCs w:val="24"/>
          <w:lang w:val="en-GB"/>
        </w:rPr>
        <w:t xml:space="preserve">For instance, </w:t>
      </w:r>
      <w:r w:rsidRPr="009C40D2">
        <w:rPr>
          <w:rFonts w:ascii="Times New Roman" w:hAnsi="Times New Roman" w:cs="Times New Roman"/>
          <w:sz w:val="24"/>
          <w:szCs w:val="24"/>
          <w:lang w:val="en-GB"/>
        </w:rPr>
        <w:t>birds at the NEC or NBC are closer to the continental shelf where concentrations of prey are more predictable than those in areas of deep water such as CSA.</w:t>
      </w:r>
      <w:r w:rsidR="00190BC3" w:rsidRPr="009C40D2">
        <w:rPr>
          <w:rFonts w:ascii="Times New Roman" w:hAnsi="Times New Roman" w:cs="Times New Roman"/>
          <w:sz w:val="24"/>
          <w:szCs w:val="24"/>
          <w:lang w:val="en-GB"/>
        </w:rPr>
        <w:t xml:space="preserve"> </w:t>
      </w:r>
      <w:r w:rsidR="00FB1309" w:rsidRPr="009C40D2">
        <w:rPr>
          <w:rFonts w:ascii="Times New Roman" w:hAnsi="Times New Roman" w:cs="Times New Roman"/>
          <w:sz w:val="24"/>
          <w:szCs w:val="24"/>
          <w:lang w:val="en-GB"/>
        </w:rPr>
        <w:t xml:space="preserve">During the breeding season, all birds showed </w:t>
      </w:r>
      <w:r w:rsidR="00942D12" w:rsidRPr="009C40D2">
        <w:rPr>
          <w:rFonts w:ascii="Times New Roman" w:hAnsi="Times New Roman" w:cs="Times New Roman"/>
          <w:sz w:val="24"/>
          <w:szCs w:val="24"/>
          <w:lang w:val="en-GB"/>
        </w:rPr>
        <w:t>low to moderate repeatability in</w:t>
      </w:r>
      <w:r w:rsidR="00FB1309" w:rsidRPr="009C40D2">
        <w:rPr>
          <w:rFonts w:ascii="Times New Roman" w:hAnsi="Times New Roman" w:cs="Times New Roman"/>
          <w:sz w:val="24"/>
          <w:szCs w:val="24"/>
          <w:lang w:val="en-GB"/>
        </w:rPr>
        <w:t xml:space="preserve"> </w:t>
      </w:r>
      <w:r w:rsidR="00942D12" w:rsidRPr="009C40D2">
        <w:rPr>
          <w:rFonts w:ascii="Times New Roman" w:hAnsi="Times New Roman" w:cs="Times New Roman"/>
          <w:sz w:val="24"/>
          <w:szCs w:val="24"/>
          <w:lang w:val="en-GB"/>
        </w:rPr>
        <w:t xml:space="preserve">the proportion </w:t>
      </w:r>
      <w:r w:rsidR="00FB1309" w:rsidRPr="009C40D2">
        <w:rPr>
          <w:rFonts w:ascii="Times New Roman" w:hAnsi="Times New Roman" w:cs="Times New Roman"/>
          <w:sz w:val="24"/>
          <w:szCs w:val="24"/>
          <w:lang w:val="en-GB"/>
        </w:rPr>
        <w:t xml:space="preserve">of time spent </w:t>
      </w:r>
      <w:r w:rsidR="002C493C" w:rsidRPr="009C40D2">
        <w:rPr>
          <w:rFonts w:ascii="Times New Roman" w:hAnsi="Times New Roman" w:cs="Times New Roman"/>
          <w:sz w:val="24"/>
          <w:szCs w:val="24"/>
          <w:lang w:val="en-GB"/>
        </w:rPr>
        <w:t xml:space="preserve">on the </w:t>
      </w:r>
      <w:r w:rsidR="00FB1309" w:rsidRPr="009C40D2">
        <w:rPr>
          <w:rFonts w:ascii="Times New Roman" w:hAnsi="Times New Roman" w:cs="Times New Roman"/>
          <w:sz w:val="24"/>
          <w:szCs w:val="24"/>
          <w:lang w:val="en-GB"/>
        </w:rPr>
        <w:t>water</w:t>
      </w:r>
      <w:r w:rsidR="002C493C" w:rsidRPr="009C40D2">
        <w:rPr>
          <w:rFonts w:ascii="Times New Roman" w:hAnsi="Times New Roman" w:cs="Times New Roman"/>
          <w:sz w:val="24"/>
          <w:szCs w:val="24"/>
          <w:lang w:val="en-GB"/>
        </w:rPr>
        <w:t xml:space="preserve"> surface</w:t>
      </w:r>
      <w:r w:rsidR="00FB1309" w:rsidRPr="009C40D2">
        <w:rPr>
          <w:rFonts w:ascii="Times New Roman" w:hAnsi="Times New Roman" w:cs="Times New Roman"/>
          <w:sz w:val="24"/>
          <w:szCs w:val="24"/>
          <w:lang w:val="en-GB"/>
        </w:rPr>
        <w:t>. Birds tended to spend less time on the water and more actively searching for prey</w:t>
      </w:r>
      <w:r w:rsidR="00942D12" w:rsidRPr="009C40D2">
        <w:rPr>
          <w:rFonts w:ascii="Times New Roman" w:hAnsi="Times New Roman" w:cs="Times New Roman"/>
          <w:sz w:val="24"/>
          <w:szCs w:val="24"/>
          <w:lang w:val="en-GB"/>
        </w:rPr>
        <w:t xml:space="preserve"> than</w:t>
      </w:r>
      <w:r w:rsidR="00013630" w:rsidRPr="009C40D2">
        <w:rPr>
          <w:rFonts w:ascii="Times New Roman" w:hAnsi="Times New Roman" w:cs="Times New Roman"/>
          <w:sz w:val="24"/>
          <w:szCs w:val="24"/>
          <w:lang w:val="en-GB"/>
        </w:rPr>
        <w:t xml:space="preserve"> during the non-breeding period</w:t>
      </w:r>
      <w:r w:rsidR="0036719A" w:rsidRPr="009C40D2">
        <w:rPr>
          <w:rFonts w:ascii="Times New Roman" w:hAnsi="Times New Roman" w:cs="Times New Roman"/>
          <w:sz w:val="24"/>
          <w:szCs w:val="24"/>
          <w:lang w:val="en-GB"/>
        </w:rPr>
        <w:t xml:space="preserve">. </w:t>
      </w:r>
      <w:r w:rsidR="00E864CC" w:rsidRPr="009C40D2">
        <w:rPr>
          <w:rFonts w:ascii="Times New Roman" w:hAnsi="Times New Roman" w:cs="Times New Roman"/>
          <w:sz w:val="24"/>
          <w:szCs w:val="24"/>
          <w:lang w:val="en-GB"/>
        </w:rPr>
        <w:t xml:space="preserve">This is an indication of the </w:t>
      </w:r>
      <w:r w:rsidR="00942D12" w:rsidRPr="009C40D2">
        <w:rPr>
          <w:rFonts w:ascii="Times New Roman" w:hAnsi="Times New Roman" w:cs="Times New Roman"/>
          <w:sz w:val="24"/>
          <w:szCs w:val="24"/>
          <w:lang w:val="en-GB"/>
        </w:rPr>
        <w:t>higher energetic and nutritional requirements of adults during reproduction, which need to return regularly to the colony to incubate the egg or feed the chick. Other species show similar seasonal changes in at-sea activity patterns that reflect the demands of reproduction and the degree of the central-place constraint</w:t>
      </w:r>
      <w:r w:rsidR="006769F5"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9C0DF31F-FFCC-43D6-ACB2-9FD12FFD05FE&lt;/uuid&gt;&lt;priority&gt;56&lt;/priority&gt;&lt;publications&gt;&lt;publication&gt;&lt;volume&gt;449&lt;/volume&gt;&lt;publication_date&gt;99201203081200000000222000&lt;/publication_date&gt;&lt;doi&gt;10.3354/meps09538&lt;/doi&gt;&lt;startpage&gt;277&lt;/startpage&gt;&lt;title&gt;Trans-equatorial migration and habitat use by sooty shearwaters Puffinus griseus from the South Atlantic during the nonbreeding season&lt;/title&gt;&lt;uuid&gt;1298F9BE-0FA7-4CD8-BCF3-33BB6E767621&lt;/uuid&gt;&lt;subtype&gt;400&lt;/subtype&gt;&lt;endpage&gt;290&lt;/endpage&gt;&lt;type&gt;400&lt;/type&gt;&lt;url&gt;http://www.int-res.com/abstracts/meps/v449/p277-290/&lt;/url&gt;&lt;bundle&gt;&lt;publication&gt;&lt;title&gt;Marine Ecology Progress Series&lt;/title&gt;&lt;type&gt;-100&lt;/type&gt;&lt;subtype&gt;-100&lt;/subtype&gt;&lt;uuid&gt;635C1DCD-BD2B-40BE-AE78-7F6257076A9A&lt;/uuid&gt;&lt;/publication&gt;&lt;/bundle&gt;&lt;authors&gt;&lt;author&gt;&lt;firstName&gt;A&lt;/firstName&gt;&lt;lastName&gt;Hedd&lt;/lastName&gt;&lt;/author&gt;&lt;author&gt;&lt;firstName&gt;W&lt;/firstName&gt;&lt;middleNames&gt;A&lt;/middleNames&gt;&lt;lastName&gt;Montevecchi&lt;/lastName&gt;&lt;/author&gt;&lt;author&gt;&lt;firstName&gt;H&lt;/firstName&gt;&lt;lastName&gt;Otley&lt;/lastName&gt;&lt;/author&gt;&lt;author&gt;&lt;firstName&gt;R&lt;/firstName&gt;&lt;middleNames&gt;A&lt;/middleNames&gt;&lt;lastName&gt;Phillips&lt;/lastName&gt;&lt;/author&gt;&lt;author&gt;&lt;firstName&gt;D&lt;/firstName&gt;&lt;middleNames&gt;A&lt;/middleNames&gt;&lt;lastName&gt;Fifield&lt;/lastName&gt;&lt;/author&gt;&lt;/authors&gt;&lt;/publication&gt;&lt;publication&gt;&lt;uuid&gt;32D9703C-0344-424E-A29E-F32792D18E11&lt;/uuid&gt;&lt;volume&gt;158&lt;/volume&gt;&lt;doi&gt;10.1007/s00227-010-1570-x&lt;/doi&gt;&lt;startpage&gt;429&lt;/startpage&gt;&lt;publication_date&gt;99201102001200000000220000&lt;/publication_date&gt;&lt;url&gt;http://link.springer.com/10.1007/s00227-010-1570-x&lt;/url&gt;&lt;type&gt;400&lt;/type&gt;&lt;title&gt;At-sea activity patterns of breeding and nonbreeding white-chinned petrels Procellaria aequinoctialis from South Georgia&lt;/title&gt;&lt;publisher&gt;Springer-Verlag&lt;/publisher&gt;&lt;number&gt;2&lt;/number&gt;&lt;subtype&gt;400&lt;/subtype&gt;&lt;endpage&gt;438&lt;/endpage&gt;&lt;bundle&gt;&lt;publication&gt;&lt;publisher&gt;Springer Berlin Heidelberg&lt;/publisher&gt;&lt;title&gt;Marine Biology&lt;/title&gt;&lt;type&gt;-100&lt;/type&gt;&lt;subtype&gt;-100&lt;/subtype&gt;&lt;uuid&gt;242C7348-017E-44C4-B1C3-636F49F26E87&lt;/uuid&gt;&lt;/publication&gt;&lt;/bundle&gt;&lt;authors&gt;&lt;author&gt;&lt;firstName&gt;Elizabeth&lt;/firstName&gt;&lt;middleNames&gt;K&lt;/middleNames&gt;&lt;lastName&gt;Mackley&lt;/lastName&gt;&lt;/author&gt;&lt;author&gt;&lt;firstName&gt;Richard&lt;/firstName&gt;&lt;middleNames&gt;A&lt;/middleNames&gt;&lt;lastName&gt;Phillips&lt;/lastName&gt;&lt;/author&gt;&lt;author&gt;&lt;firstName&gt;Janet&lt;/firstName&gt;&lt;middleNames&gt;R D&lt;/middleNames&gt;&lt;lastName&gt;Silk&lt;/lastName&gt;&lt;/author&gt;&lt;author&gt;&lt;firstName&gt;Ewan&lt;/firstName&gt;&lt;middleNames&gt;D&lt;/middleNames&gt;&lt;lastName&gt;Wakefield&lt;/lastName&gt;&lt;/author&gt;&lt;author&gt;&lt;firstName&gt;Vsevolod&lt;/firstName&gt;&lt;lastName&gt;Afanasyev&lt;/lastName&gt;&lt;/author&gt;&lt;author&gt;&lt;firstName&gt;Robert&lt;/firstName&gt;&lt;middleNames&gt;W&lt;/middleNames&gt;&lt;lastName&gt;Furness&lt;/lastName&gt;&lt;/author&gt;&lt;/authors&gt;&lt;/publication&gt;&lt;publication&gt;&lt;volume&gt;410&lt;/volume&gt;&lt;publication_date&gt;99201000001200000000200000&lt;/publication_date&gt;&lt;doi&gt;10.3354/meps08617&lt;/doi&gt;&lt;startpage&gt;257&lt;/startpage&gt;&lt;title&gt;Foraging ecology of Cory's shearwaters in different oceanic environments of the North Atlantic&lt;/title&gt;&lt;uuid&gt;616BDC41-7B74-4F79-AE56-2DC525B50C3B&lt;/uuid&gt;&lt;subtype&gt;400&lt;/subtype&gt;&lt;endpage&gt;268&lt;/endpage&gt;&lt;type&gt;400&lt;/type&gt;&lt;url&gt;http://www.researchgate.net/publication/250219581_Foraging_ecology_of_Corys_shearwaters_in_different_oceanic_environments_of_the_North_Atlantic/file/9c96052759ead9b4d4.pdf&lt;/url&gt;&lt;bundle&gt;&lt;publication&gt;&lt;title&gt;Marine Ecology Progress Series&lt;/title&gt;&lt;type&gt;-100&lt;/type&gt;&lt;subtype&gt;-100&lt;/subtype&gt;&lt;uuid&gt;3D316F1F-5034-4550-B857-E42BAC0BAF36&lt;/uuid&gt;&lt;/publication&gt;&lt;/bundle&gt;&lt;authors&gt;&lt;author&gt;&lt;firstName&gt;V&lt;/firstName&gt;&lt;middleNames&gt;H&lt;/middleNames&gt;&lt;lastName&gt;Paiva&lt;/lastName&gt;&lt;/author&gt;&lt;author&gt;&lt;firstName&gt;J&lt;/firstName&gt;&lt;lastName&gt;Xavier&lt;/lastName&gt;&lt;/author&gt;&lt;author&gt;&lt;firstName&gt;P&lt;/firstName&gt;&lt;lastName&gt;Geraldes&lt;/lastName&gt;&lt;/author&gt;&lt;author&gt;&lt;firstName&gt;I&lt;/firstName&gt;&lt;lastName&gt;Ramírez&lt;/lastName&gt;&lt;/author&gt;&lt;author&gt;&lt;firstName&gt;S&lt;/firstName&gt;&lt;lastName&gt;Garthe&lt;/lastName&gt;&lt;/author&gt;&lt;author&gt;&lt;firstName&gt;J&lt;/firstName&gt;&lt;middleNames&gt;A&lt;/middleNames&gt;&lt;lastName&gt;Ramos&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(Paiva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2010b; Mackley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 Hedd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2012)</w:t>
      </w:r>
      <w:r w:rsidR="00CB7388" w:rsidRPr="009C40D2">
        <w:rPr>
          <w:rFonts w:ascii="Times New Roman" w:hAnsi="Times New Roman" w:cs="Times New Roman"/>
          <w:sz w:val="24"/>
          <w:szCs w:val="24"/>
          <w:lang w:val="en-GB"/>
        </w:rPr>
        <w:fldChar w:fldCharType="end"/>
      </w:r>
      <w:r w:rsidR="00E864CC" w:rsidRPr="009C40D2">
        <w:rPr>
          <w:rFonts w:ascii="Times New Roman" w:hAnsi="Times New Roman" w:cs="Times New Roman"/>
          <w:sz w:val="24"/>
          <w:szCs w:val="24"/>
          <w:lang w:val="en-GB"/>
        </w:rPr>
        <w:t>.</w:t>
      </w:r>
    </w:p>
    <w:p w14:paraId="23DA3BD3" w14:textId="77777777" w:rsidR="00FB1309" w:rsidRPr="009C40D2" w:rsidRDefault="00FB1309" w:rsidP="00B03F1B">
      <w:pPr>
        <w:spacing w:after="0" w:line="480" w:lineRule="auto"/>
        <w:ind w:firstLine="567"/>
        <w:jc w:val="both"/>
        <w:rPr>
          <w:rFonts w:ascii="Times New Roman" w:hAnsi="Times New Roman" w:cs="Times New Roman"/>
          <w:sz w:val="24"/>
          <w:szCs w:val="24"/>
          <w:lang w:val="en-GB"/>
        </w:rPr>
      </w:pPr>
    </w:p>
    <w:p w14:paraId="0635DDD4" w14:textId="77777777" w:rsidR="00C159F8" w:rsidRPr="009C40D2" w:rsidRDefault="00FB1309"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t>Trophic consistency</w:t>
      </w:r>
    </w:p>
    <w:p w14:paraId="5B8BCF21" w14:textId="582FD3E2" w:rsidR="00C159F8" w:rsidRPr="009C40D2" w:rsidRDefault="004221DF" w:rsidP="0072529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The </w:t>
      </w:r>
      <w:r w:rsidR="00111EFD" w:rsidRPr="009C40D2">
        <w:rPr>
          <w:rFonts w:ascii="Times New Roman" w:hAnsi="Times New Roman" w:cs="Times New Roman"/>
          <w:sz w:val="24"/>
          <w:szCs w:val="24"/>
          <w:lang w:val="en-GB"/>
        </w:rPr>
        <w:t xml:space="preserve">stable isotope ratios in the tissues of </w:t>
      </w:r>
      <w:r w:rsidRPr="009C40D2">
        <w:rPr>
          <w:rFonts w:ascii="Times New Roman" w:hAnsi="Times New Roman" w:cs="Times New Roman"/>
          <w:sz w:val="24"/>
          <w:szCs w:val="24"/>
          <w:lang w:val="en-GB"/>
        </w:rPr>
        <w:t>the Desertas petrel</w:t>
      </w:r>
      <w:r w:rsidR="00111EFD" w:rsidRPr="009C40D2">
        <w:rPr>
          <w:rFonts w:ascii="Times New Roman" w:hAnsi="Times New Roman" w:cs="Times New Roman"/>
          <w:sz w:val="24"/>
          <w:szCs w:val="24"/>
          <w:lang w:val="en-GB"/>
        </w:rPr>
        <w:t>s sampled at the colony reflect</w:t>
      </w:r>
      <w:r w:rsidRPr="009C40D2">
        <w:rPr>
          <w:rFonts w:ascii="Times New Roman" w:hAnsi="Times New Roman" w:cs="Times New Roman"/>
          <w:sz w:val="24"/>
          <w:szCs w:val="24"/>
          <w:lang w:val="en-GB"/>
        </w:rPr>
        <w:t xml:space="preserve"> </w:t>
      </w:r>
      <w:r w:rsidR="00946AF6" w:rsidRPr="009C40D2">
        <w:rPr>
          <w:rFonts w:ascii="Times New Roman" w:hAnsi="Times New Roman" w:cs="Times New Roman"/>
          <w:sz w:val="24"/>
          <w:szCs w:val="24"/>
          <w:lang w:val="en-GB"/>
        </w:rPr>
        <w:t xml:space="preserve">those of the prey in </w:t>
      </w:r>
      <w:r w:rsidRPr="009C40D2">
        <w:rPr>
          <w:rFonts w:ascii="Times New Roman" w:hAnsi="Times New Roman" w:cs="Times New Roman"/>
          <w:sz w:val="24"/>
          <w:szCs w:val="24"/>
          <w:lang w:val="en-GB"/>
        </w:rPr>
        <w:t>the areas where th</w:t>
      </w:r>
      <w:r w:rsidR="00946AF6" w:rsidRPr="009C40D2">
        <w:rPr>
          <w:rFonts w:ascii="Times New Roman" w:hAnsi="Times New Roman" w:cs="Times New Roman"/>
          <w:sz w:val="24"/>
          <w:szCs w:val="24"/>
          <w:lang w:val="en-GB"/>
        </w:rPr>
        <w:t>ose tissues were formed</w:t>
      </w:r>
      <w:r w:rsidR="00AC5664" w:rsidRPr="009C40D2">
        <w:rPr>
          <w:rFonts w:ascii="Times New Roman" w:hAnsi="Times New Roman" w:cs="Times New Roman"/>
          <w:sz w:val="24"/>
          <w:szCs w:val="24"/>
          <w:lang w:val="en-GB"/>
        </w:rPr>
        <w:t>. H</w:t>
      </w:r>
      <w:r w:rsidRPr="009C40D2">
        <w:rPr>
          <w:rFonts w:ascii="Times New Roman" w:hAnsi="Times New Roman" w:cs="Times New Roman"/>
          <w:sz w:val="24"/>
          <w:szCs w:val="24"/>
          <w:lang w:val="en-GB"/>
        </w:rPr>
        <w:t>igher δ</w:t>
      </w:r>
      <w:r w:rsidRPr="009C40D2">
        <w:rPr>
          <w:rFonts w:ascii="Times New Roman" w:hAnsi="Times New Roman" w:cs="Times New Roman"/>
          <w:sz w:val="24"/>
          <w:szCs w:val="24"/>
          <w:vertAlign w:val="superscript"/>
          <w:lang w:val="en-GB"/>
        </w:rPr>
        <w:t>13</w:t>
      </w:r>
      <w:r w:rsidRPr="009C40D2">
        <w:rPr>
          <w:rFonts w:ascii="Times New Roman" w:hAnsi="Times New Roman" w:cs="Times New Roman"/>
          <w:sz w:val="24"/>
          <w:szCs w:val="24"/>
          <w:lang w:val="en-GB"/>
        </w:rPr>
        <w:t xml:space="preserve">C values </w:t>
      </w:r>
      <w:r w:rsidR="00AC5664" w:rsidRPr="009C40D2">
        <w:rPr>
          <w:rFonts w:ascii="Times New Roman" w:hAnsi="Times New Roman" w:cs="Times New Roman"/>
          <w:sz w:val="24"/>
          <w:szCs w:val="24"/>
          <w:lang w:val="en-GB"/>
        </w:rPr>
        <w:t xml:space="preserve">indicate </w:t>
      </w:r>
      <w:r w:rsidR="00946AF6" w:rsidRPr="009C40D2">
        <w:rPr>
          <w:rFonts w:ascii="Times New Roman" w:hAnsi="Times New Roman" w:cs="Times New Roman"/>
          <w:sz w:val="24"/>
          <w:szCs w:val="24"/>
          <w:lang w:val="en-GB"/>
        </w:rPr>
        <w:t xml:space="preserve">a distribution </w:t>
      </w:r>
      <w:r w:rsidRPr="009C40D2">
        <w:rPr>
          <w:rFonts w:ascii="Times New Roman" w:hAnsi="Times New Roman" w:cs="Times New Roman"/>
          <w:sz w:val="24"/>
          <w:szCs w:val="24"/>
          <w:lang w:val="en-GB"/>
        </w:rPr>
        <w:t xml:space="preserve">in </w:t>
      </w:r>
      <w:r w:rsidR="000E0F3E" w:rsidRPr="009C40D2">
        <w:rPr>
          <w:rFonts w:ascii="Times New Roman" w:hAnsi="Times New Roman" w:cs="Times New Roman"/>
          <w:sz w:val="24"/>
          <w:szCs w:val="24"/>
          <w:lang w:val="en-GB"/>
        </w:rPr>
        <w:t xml:space="preserve">more </w:t>
      </w:r>
      <w:r w:rsidRPr="009C40D2">
        <w:rPr>
          <w:rFonts w:ascii="Times New Roman" w:hAnsi="Times New Roman" w:cs="Times New Roman"/>
          <w:sz w:val="24"/>
          <w:szCs w:val="24"/>
          <w:lang w:val="en-GB"/>
        </w:rPr>
        <w:t>coastal habitat</w:t>
      </w:r>
      <w:r w:rsidR="00946AF6" w:rsidRPr="009C40D2">
        <w:rPr>
          <w:rFonts w:ascii="Times New Roman" w:hAnsi="Times New Roman" w:cs="Times New Roman"/>
          <w:sz w:val="24"/>
          <w:szCs w:val="24"/>
          <w:lang w:val="en-GB"/>
        </w:rPr>
        <w:t>, and</w:t>
      </w:r>
      <w:r w:rsidRPr="009C40D2">
        <w:rPr>
          <w:rFonts w:ascii="Times New Roman" w:hAnsi="Times New Roman" w:cs="Times New Roman"/>
          <w:sz w:val="24"/>
          <w:szCs w:val="24"/>
          <w:lang w:val="en-GB"/>
        </w:rPr>
        <w:t xml:space="preserve"> </w:t>
      </w:r>
      <w:r w:rsidR="00946AF6" w:rsidRPr="009C40D2">
        <w:rPr>
          <w:rFonts w:ascii="Times New Roman" w:hAnsi="Times New Roman" w:cs="Times New Roman"/>
          <w:sz w:val="24"/>
          <w:szCs w:val="24"/>
          <w:lang w:val="en-GB"/>
        </w:rPr>
        <w:t xml:space="preserve">higher </w:t>
      </w:r>
      <w:r w:rsidRPr="009C40D2">
        <w:rPr>
          <w:rFonts w:ascii="Times New Roman" w:hAnsi="Times New Roman" w:cs="Times New Roman"/>
          <w:sz w:val="24"/>
          <w:szCs w:val="24"/>
          <w:lang w:val="en-GB"/>
        </w:rPr>
        <w:t>δ</w:t>
      </w:r>
      <w:r w:rsidRPr="009C40D2">
        <w:rPr>
          <w:rFonts w:ascii="Times New Roman" w:hAnsi="Times New Roman" w:cs="Times New Roman"/>
          <w:sz w:val="24"/>
          <w:szCs w:val="24"/>
          <w:vertAlign w:val="superscript"/>
          <w:lang w:val="en-GB"/>
        </w:rPr>
        <w:t>15</w:t>
      </w:r>
      <w:r w:rsidRPr="009C40D2">
        <w:rPr>
          <w:rFonts w:ascii="Times New Roman" w:hAnsi="Times New Roman" w:cs="Times New Roman"/>
          <w:sz w:val="24"/>
          <w:szCs w:val="24"/>
          <w:lang w:val="en-GB"/>
        </w:rPr>
        <w:t xml:space="preserve">N values </w:t>
      </w:r>
      <w:r w:rsidR="00AC5664" w:rsidRPr="009C40D2">
        <w:rPr>
          <w:rFonts w:ascii="Times New Roman" w:hAnsi="Times New Roman" w:cs="Times New Roman"/>
          <w:sz w:val="24"/>
          <w:szCs w:val="24"/>
          <w:lang w:val="en-GB"/>
        </w:rPr>
        <w:t xml:space="preserve">indicate </w:t>
      </w:r>
      <w:r w:rsidR="00946AF6" w:rsidRPr="009C40D2">
        <w:rPr>
          <w:rFonts w:ascii="Times New Roman" w:hAnsi="Times New Roman" w:cs="Times New Roman"/>
          <w:sz w:val="24"/>
          <w:szCs w:val="24"/>
          <w:lang w:val="en-GB"/>
        </w:rPr>
        <w:t>feeding at higher</w:t>
      </w:r>
      <w:r w:rsidRPr="009C40D2">
        <w:rPr>
          <w:rFonts w:ascii="Times New Roman" w:hAnsi="Times New Roman" w:cs="Times New Roman"/>
          <w:sz w:val="24"/>
          <w:szCs w:val="24"/>
          <w:lang w:val="en-GB"/>
        </w:rPr>
        <w:t xml:space="preserve"> trophic levels</w:t>
      </w:r>
      <w:r w:rsidR="00AC5664" w:rsidRPr="009C40D2">
        <w:rPr>
          <w:rFonts w:ascii="Times New Roman" w:hAnsi="Times New Roman" w:cs="Times New Roman"/>
          <w:sz w:val="24"/>
          <w:szCs w:val="24"/>
          <w:lang w:val="en-GB"/>
        </w:rPr>
        <w:t>. Yet</w:t>
      </w:r>
      <w:r w:rsidR="000E0F3E" w:rsidRPr="009C40D2">
        <w:rPr>
          <w:rFonts w:ascii="Times New Roman" w:hAnsi="Times New Roman" w:cs="Times New Roman"/>
          <w:sz w:val="24"/>
          <w:szCs w:val="24"/>
          <w:lang w:val="en-GB"/>
        </w:rPr>
        <w:t xml:space="preserve"> such conclusions need to take account of the substantial spatial heterogeneity in baselines for both δ</w:t>
      </w:r>
      <w:r w:rsidR="000E0F3E" w:rsidRPr="009C40D2">
        <w:rPr>
          <w:rFonts w:ascii="Times New Roman" w:hAnsi="Times New Roman" w:cs="Times New Roman"/>
          <w:sz w:val="24"/>
          <w:szCs w:val="24"/>
          <w:vertAlign w:val="superscript"/>
          <w:lang w:val="en-GB"/>
        </w:rPr>
        <w:t>13</w:t>
      </w:r>
      <w:r w:rsidR="000E0F3E" w:rsidRPr="009C40D2">
        <w:rPr>
          <w:rFonts w:ascii="Times New Roman" w:hAnsi="Times New Roman" w:cs="Times New Roman"/>
          <w:sz w:val="24"/>
          <w:szCs w:val="24"/>
          <w:lang w:val="en-GB"/>
        </w:rPr>
        <w:t>C and δ</w:t>
      </w:r>
      <w:r w:rsidR="000E0F3E" w:rsidRPr="009C40D2">
        <w:rPr>
          <w:rFonts w:ascii="Times New Roman" w:hAnsi="Times New Roman" w:cs="Times New Roman"/>
          <w:sz w:val="24"/>
          <w:szCs w:val="24"/>
          <w:vertAlign w:val="superscript"/>
          <w:lang w:val="en-GB"/>
        </w:rPr>
        <w:t>15</w:t>
      </w:r>
      <w:r w:rsidR="000E0F3E" w:rsidRPr="009C40D2">
        <w:rPr>
          <w:rFonts w:ascii="Times New Roman" w:hAnsi="Times New Roman" w:cs="Times New Roman"/>
          <w:sz w:val="24"/>
          <w:szCs w:val="24"/>
          <w:lang w:val="en-GB"/>
        </w:rPr>
        <w:t>N in the Atlantic Ocean</w:t>
      </w:r>
      <w:r w:rsidR="006769F5"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8B6FB2A2-D2D6-4751-BD1F-51AC97C4BBCE&lt;/uuid&gt;&lt;priority&gt;57&lt;/priority&gt;&lt;publications&gt;&lt;publication&gt;&lt;uuid&gt;9732AD68-B1AF-40DF-8F1F-73FEE67B915C&lt;/uuid&gt;&lt;doi&gt;10.1007/978-90-481-3354-3_14&lt;/doi&gt;&lt;startpage&gt;299&lt;/startpage&gt;&lt;publication_date&gt;99201000001200000000200000&lt;/publication_date&gt;&lt;url&gt;http://link.springer.com/chapter/10.1007/978-90-481-3354-3_14/fulltext.html&lt;/url&gt;&lt;type&gt;-1000&lt;/type&gt;&lt;title&gt;Using Isoscapes to Trace the Movements and Foraging Behavior of Top Predators in Oceanic Ecosystems&lt;/title&gt;&lt;publisher&gt;Springer Netherlands&lt;/publisher&gt;&lt;number&gt;Chapter 14&lt;/number&gt;&lt;subtype&gt;-1000&lt;/subtype&gt;&lt;place&gt;Dordrecht&lt;/place&gt;&lt;endpage&gt;318&lt;/endpage&gt;&lt;bundle&gt;&lt;publication&gt;&lt;publication_date&gt;99201000001200000000200000&lt;/publication_date&gt;&lt;doi&gt;10.1007/978-90-481-3354-3&lt;/doi&gt;&lt;title&gt;Isoscapes&lt;/title&gt;&lt;uuid&gt;87FB40EA-54A9-4ABE-8938-6F646F945FC4&lt;/uuid&gt;&lt;subtype&gt;0&lt;/subtype&gt;&lt;publisher&gt;Springer Netherlands&lt;/publisher&gt;&lt;type&gt;0&lt;/type&gt;&lt;place&gt;Dordrecht&lt;/place&gt;&lt;url&gt;http://link.springer.com/10.1007/978-90-481-3354-3&lt;/url&gt;&lt;editors&gt;&lt;author&gt;&lt;firstName&gt;Jason&lt;/firstName&gt;&lt;middleNames&gt;B&lt;/middleNames&gt;&lt;lastName&gt;West&lt;/lastName&gt;&lt;/author&gt;&lt;author&gt;&lt;firstName&gt;Gabriel&lt;/firstName&gt;&lt;middleNames&gt;J&lt;/middleNames&gt;&lt;lastName&gt;Bowen&lt;/lastName&gt;&lt;/author&gt;&lt;author&gt;&lt;firstName&gt;Todd&lt;/firstName&gt;&lt;middleNames&gt;E&lt;/middleNames&gt;&lt;lastName&gt;Dawson&lt;/lastName&gt;&lt;/author&gt;&lt;author&gt;&lt;firstName&gt;Kevin&lt;/firstName&gt;&lt;middleNames&gt;P&lt;/middleNames&gt;&lt;lastName&gt;Tu&lt;/lastName&gt;&lt;/author&gt;&lt;/editors&gt;&lt;/publication&gt;&lt;/bundle&gt;&lt;authors&gt;&lt;author&gt;&lt;firstName&gt;Brittany&lt;/firstName&gt;&lt;middleNames&gt;S&lt;/middleNames&gt;&lt;lastName&gt;Graham&lt;/lastName&gt;&lt;/author&gt;&lt;author&gt;&lt;firstName&gt;Paul&lt;/firstName&gt;&lt;middleNames&gt;L&lt;/middleNames&gt;&lt;lastName&gt;Koch&lt;/lastName&gt;&lt;/author&gt;&lt;author&gt;&lt;firstName&gt;Seth&lt;/firstName&gt;&lt;middleNames&gt;D&lt;/middleNames&gt;&lt;lastName&gt;Newsome&lt;/lastName&gt;&lt;/author&gt;&lt;author&gt;&lt;firstName&gt;Kelton&lt;/firstName&gt;&lt;middleNames&gt;W&lt;/middleNames&gt;&lt;lastName&gt;McMahon&lt;/lastName&gt;&lt;/author&gt;&lt;author&gt;&lt;firstName&gt;David&lt;/firstName&gt;&lt;lastName&gt;Aurioles&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(Graham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2010)</w:t>
      </w:r>
      <w:r w:rsidR="00CB7388" w:rsidRPr="009C40D2">
        <w:rPr>
          <w:rFonts w:ascii="Times New Roman" w:hAnsi="Times New Roman" w:cs="Times New Roman"/>
          <w:sz w:val="24"/>
          <w:szCs w:val="24"/>
          <w:lang w:val="en-GB"/>
        </w:rPr>
        <w:fldChar w:fldCharType="end"/>
      </w:r>
      <w:r w:rsidRPr="009C40D2">
        <w:rPr>
          <w:rFonts w:ascii="Times New Roman" w:hAnsi="Times New Roman" w:cs="Times New Roman"/>
          <w:sz w:val="24"/>
          <w:szCs w:val="24"/>
          <w:lang w:val="en-GB"/>
        </w:rPr>
        <w:t>.</w:t>
      </w:r>
      <w:r w:rsidR="004C5BFC" w:rsidRPr="009C40D2">
        <w:rPr>
          <w:rFonts w:ascii="Times New Roman" w:hAnsi="Times New Roman" w:cs="Times New Roman"/>
          <w:sz w:val="24"/>
          <w:szCs w:val="24"/>
          <w:lang w:val="en-GB"/>
        </w:rPr>
        <w:t xml:space="preserve"> </w:t>
      </w:r>
      <w:r w:rsidR="00022276" w:rsidRPr="009C40D2">
        <w:rPr>
          <w:rFonts w:ascii="Times New Roman" w:hAnsi="Times New Roman" w:cs="Times New Roman"/>
          <w:sz w:val="24"/>
          <w:szCs w:val="24"/>
          <w:lang w:val="en-GB"/>
        </w:rPr>
        <w:t>Variation in t</w:t>
      </w:r>
      <w:r w:rsidRPr="009C40D2">
        <w:rPr>
          <w:rFonts w:ascii="Times New Roman" w:hAnsi="Times New Roman" w:cs="Times New Roman"/>
          <w:sz w:val="24"/>
          <w:szCs w:val="24"/>
          <w:lang w:val="en-GB"/>
        </w:rPr>
        <w:t>he type</w:t>
      </w:r>
      <w:r w:rsidR="00022276" w:rsidRPr="009C40D2">
        <w:rPr>
          <w:rFonts w:ascii="Times New Roman" w:hAnsi="Times New Roman" w:cs="Times New Roman"/>
          <w:sz w:val="24"/>
          <w:szCs w:val="24"/>
          <w:lang w:val="en-GB"/>
        </w:rPr>
        <w:t>s</w:t>
      </w:r>
      <w:r w:rsidRPr="009C40D2">
        <w:rPr>
          <w:rFonts w:ascii="Times New Roman" w:hAnsi="Times New Roman" w:cs="Times New Roman"/>
          <w:sz w:val="24"/>
          <w:szCs w:val="24"/>
          <w:lang w:val="en-GB"/>
        </w:rPr>
        <w:t xml:space="preserve"> of prey </w:t>
      </w:r>
      <w:r w:rsidR="00022276" w:rsidRPr="009C40D2">
        <w:rPr>
          <w:rFonts w:ascii="Times New Roman" w:hAnsi="Times New Roman" w:cs="Times New Roman"/>
          <w:sz w:val="24"/>
          <w:szCs w:val="24"/>
          <w:lang w:val="en-GB"/>
        </w:rPr>
        <w:t xml:space="preserve">consumed </w:t>
      </w:r>
      <w:r w:rsidRPr="009C40D2">
        <w:rPr>
          <w:rFonts w:ascii="Times New Roman" w:hAnsi="Times New Roman" w:cs="Times New Roman"/>
          <w:sz w:val="24"/>
          <w:szCs w:val="24"/>
          <w:lang w:val="en-GB"/>
        </w:rPr>
        <w:t xml:space="preserve">by this species can </w:t>
      </w:r>
      <w:r w:rsidR="00022276" w:rsidRPr="009C40D2">
        <w:rPr>
          <w:rFonts w:ascii="Times New Roman" w:hAnsi="Times New Roman" w:cs="Times New Roman"/>
          <w:sz w:val="24"/>
          <w:szCs w:val="24"/>
          <w:lang w:val="en-GB"/>
        </w:rPr>
        <w:t xml:space="preserve">therefore </w:t>
      </w:r>
      <w:r w:rsidRPr="009C40D2">
        <w:rPr>
          <w:rFonts w:ascii="Times New Roman" w:hAnsi="Times New Roman" w:cs="Times New Roman"/>
          <w:sz w:val="24"/>
          <w:szCs w:val="24"/>
          <w:lang w:val="en-GB"/>
        </w:rPr>
        <w:t xml:space="preserve">only be assessed by comparing </w:t>
      </w:r>
      <w:r w:rsidR="00022276" w:rsidRPr="009C40D2">
        <w:rPr>
          <w:rFonts w:ascii="Times New Roman" w:hAnsi="Times New Roman" w:cs="Times New Roman"/>
          <w:sz w:val="24"/>
          <w:szCs w:val="24"/>
          <w:lang w:val="en-GB"/>
        </w:rPr>
        <w:t xml:space="preserve">isotope signatures and </w:t>
      </w:r>
      <w:r w:rsidRPr="009C40D2">
        <w:rPr>
          <w:rFonts w:ascii="Times New Roman" w:hAnsi="Times New Roman" w:cs="Times New Roman"/>
          <w:sz w:val="24"/>
          <w:szCs w:val="24"/>
          <w:lang w:val="en-GB"/>
        </w:rPr>
        <w:t>diet</w:t>
      </w:r>
      <w:r w:rsidR="00022276" w:rsidRPr="009C40D2">
        <w:rPr>
          <w:rFonts w:ascii="Times New Roman" w:hAnsi="Times New Roman" w:cs="Times New Roman"/>
          <w:sz w:val="24"/>
          <w:szCs w:val="24"/>
          <w:lang w:val="en-GB"/>
        </w:rPr>
        <w:t>s</w:t>
      </w:r>
      <w:r w:rsidRPr="009C40D2">
        <w:rPr>
          <w:rFonts w:ascii="Times New Roman" w:hAnsi="Times New Roman" w:cs="Times New Roman"/>
          <w:sz w:val="24"/>
          <w:szCs w:val="24"/>
          <w:lang w:val="en-GB"/>
        </w:rPr>
        <w:t xml:space="preserve"> of </w:t>
      </w:r>
      <w:r w:rsidR="00022276" w:rsidRPr="009C40D2">
        <w:rPr>
          <w:rFonts w:ascii="Times New Roman" w:hAnsi="Times New Roman" w:cs="Times New Roman"/>
          <w:sz w:val="24"/>
          <w:szCs w:val="24"/>
          <w:lang w:val="en-GB"/>
        </w:rPr>
        <w:t>conspecifics or heterospecifics that spend the</w:t>
      </w:r>
      <w:r w:rsidRPr="009C40D2">
        <w:rPr>
          <w:rFonts w:ascii="Times New Roman" w:hAnsi="Times New Roman" w:cs="Times New Roman"/>
          <w:sz w:val="24"/>
          <w:szCs w:val="24"/>
          <w:lang w:val="en-GB"/>
        </w:rPr>
        <w:t xml:space="preserve"> </w:t>
      </w:r>
      <w:r w:rsidR="00AF13CF" w:rsidRPr="009C40D2">
        <w:rPr>
          <w:rFonts w:ascii="Times New Roman" w:hAnsi="Times New Roman" w:cs="Times New Roman"/>
          <w:sz w:val="24"/>
          <w:szCs w:val="24"/>
          <w:lang w:val="en-GB"/>
        </w:rPr>
        <w:t>non-breed</w:t>
      </w:r>
      <w:r w:rsidRPr="009C40D2">
        <w:rPr>
          <w:rFonts w:ascii="Times New Roman" w:hAnsi="Times New Roman" w:cs="Times New Roman"/>
          <w:sz w:val="24"/>
          <w:szCs w:val="24"/>
          <w:lang w:val="en-GB"/>
        </w:rPr>
        <w:t xml:space="preserve">ing </w:t>
      </w:r>
      <w:r w:rsidR="000C0071" w:rsidRPr="009C40D2">
        <w:rPr>
          <w:rFonts w:ascii="Times New Roman" w:hAnsi="Times New Roman" w:cs="Times New Roman"/>
          <w:sz w:val="24"/>
          <w:szCs w:val="24"/>
          <w:lang w:val="en-GB"/>
        </w:rPr>
        <w:t xml:space="preserve">season </w:t>
      </w:r>
      <w:r w:rsidR="00022276" w:rsidRPr="009C40D2">
        <w:rPr>
          <w:rFonts w:ascii="Times New Roman" w:hAnsi="Times New Roman" w:cs="Times New Roman"/>
          <w:sz w:val="24"/>
          <w:szCs w:val="24"/>
          <w:lang w:val="en-GB"/>
        </w:rPr>
        <w:t>i</w:t>
      </w:r>
      <w:r w:rsidRPr="009C40D2">
        <w:rPr>
          <w:rFonts w:ascii="Times New Roman" w:hAnsi="Times New Roman" w:cs="Times New Roman"/>
          <w:sz w:val="24"/>
          <w:szCs w:val="24"/>
          <w:lang w:val="en-GB"/>
        </w:rPr>
        <w:t xml:space="preserve">n the same </w:t>
      </w:r>
      <w:r w:rsidR="000C0071" w:rsidRPr="009C40D2">
        <w:rPr>
          <w:rFonts w:ascii="Times New Roman" w:hAnsi="Times New Roman" w:cs="Times New Roman"/>
          <w:sz w:val="24"/>
          <w:szCs w:val="24"/>
          <w:lang w:val="en-GB"/>
        </w:rPr>
        <w:t>regions</w:t>
      </w:r>
      <w:r w:rsidRPr="009C40D2">
        <w:rPr>
          <w:rFonts w:ascii="Times New Roman" w:hAnsi="Times New Roman" w:cs="Times New Roman"/>
          <w:sz w:val="24"/>
          <w:szCs w:val="24"/>
          <w:lang w:val="en-GB"/>
        </w:rPr>
        <w:t>.</w:t>
      </w:r>
      <w:r w:rsidR="00022276" w:rsidRPr="009C40D2">
        <w:rPr>
          <w:rFonts w:ascii="Times New Roman" w:hAnsi="Times New Roman" w:cs="Times New Roman"/>
          <w:sz w:val="24"/>
          <w:szCs w:val="24"/>
          <w:lang w:val="en-GB"/>
        </w:rPr>
        <w:t xml:space="preserve"> </w:t>
      </w:r>
    </w:p>
    <w:p w14:paraId="1D95F8E9" w14:textId="29DC7A60" w:rsidR="00F96864" w:rsidRPr="009C40D2" w:rsidRDefault="00D21D9B"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Our </w:t>
      </w:r>
      <w:r w:rsidR="00022276" w:rsidRPr="009C40D2">
        <w:rPr>
          <w:rFonts w:ascii="Times New Roman" w:hAnsi="Times New Roman" w:cs="Times New Roman"/>
          <w:sz w:val="24"/>
          <w:szCs w:val="24"/>
          <w:lang w:val="en-GB"/>
        </w:rPr>
        <w:t xml:space="preserve">stable isotope </w:t>
      </w:r>
      <w:r w:rsidRPr="009C40D2">
        <w:rPr>
          <w:rFonts w:ascii="Times New Roman" w:hAnsi="Times New Roman" w:cs="Times New Roman"/>
          <w:sz w:val="24"/>
          <w:szCs w:val="24"/>
          <w:lang w:val="en-GB"/>
        </w:rPr>
        <w:t xml:space="preserve">results </w:t>
      </w:r>
      <w:r w:rsidR="00022276" w:rsidRPr="009C40D2">
        <w:rPr>
          <w:rFonts w:ascii="Times New Roman" w:hAnsi="Times New Roman" w:cs="Times New Roman"/>
          <w:sz w:val="24"/>
          <w:szCs w:val="24"/>
          <w:lang w:val="en-GB"/>
        </w:rPr>
        <w:t xml:space="preserve">from different tissues </w:t>
      </w:r>
      <w:r w:rsidRPr="009C40D2">
        <w:rPr>
          <w:rFonts w:ascii="Times New Roman" w:hAnsi="Times New Roman" w:cs="Times New Roman"/>
          <w:sz w:val="24"/>
          <w:szCs w:val="24"/>
          <w:lang w:val="en-GB"/>
        </w:rPr>
        <w:t xml:space="preserve">suggest that </w:t>
      </w:r>
      <w:r w:rsidR="00F37AA5" w:rsidRPr="009C40D2">
        <w:rPr>
          <w:rFonts w:ascii="Times New Roman" w:hAnsi="Times New Roman" w:cs="Times New Roman"/>
          <w:sz w:val="24"/>
          <w:szCs w:val="24"/>
          <w:lang w:val="en-GB"/>
        </w:rPr>
        <w:t xml:space="preserve">trophic consistency </w:t>
      </w:r>
      <w:r w:rsidR="00C159F8" w:rsidRPr="009C40D2">
        <w:rPr>
          <w:rFonts w:ascii="Times New Roman" w:hAnsi="Times New Roman" w:cs="Times New Roman"/>
          <w:sz w:val="24"/>
          <w:szCs w:val="24"/>
          <w:lang w:val="en-GB"/>
        </w:rPr>
        <w:t>in</w:t>
      </w:r>
      <w:r w:rsidR="00F37AA5" w:rsidRPr="009C40D2">
        <w:rPr>
          <w:rFonts w:ascii="Times New Roman" w:hAnsi="Times New Roman" w:cs="Times New Roman"/>
          <w:sz w:val="24"/>
          <w:szCs w:val="24"/>
          <w:lang w:val="en-GB"/>
        </w:rPr>
        <w:t xml:space="preserve"> the breeding and </w:t>
      </w:r>
      <w:r w:rsidR="00AF13CF" w:rsidRPr="009C40D2">
        <w:rPr>
          <w:rFonts w:ascii="Times New Roman" w:hAnsi="Times New Roman" w:cs="Times New Roman"/>
          <w:sz w:val="24"/>
          <w:szCs w:val="24"/>
          <w:lang w:val="en-GB"/>
        </w:rPr>
        <w:t>non-breed</w:t>
      </w:r>
      <w:r w:rsidR="00F37AA5" w:rsidRPr="009C40D2">
        <w:rPr>
          <w:rFonts w:ascii="Times New Roman" w:hAnsi="Times New Roman" w:cs="Times New Roman"/>
          <w:sz w:val="24"/>
          <w:szCs w:val="24"/>
          <w:lang w:val="en-GB"/>
        </w:rPr>
        <w:t xml:space="preserve">ing periods </w:t>
      </w:r>
      <w:r w:rsidR="00C159F8" w:rsidRPr="009C40D2">
        <w:rPr>
          <w:rFonts w:ascii="Times New Roman" w:hAnsi="Times New Roman" w:cs="Times New Roman"/>
          <w:sz w:val="24"/>
          <w:szCs w:val="24"/>
          <w:lang w:val="en-GB"/>
        </w:rPr>
        <w:t>is very high in consecutive years in the Desertas petrel</w:t>
      </w:r>
      <w:r w:rsidR="00F37AA5" w:rsidRPr="009C40D2">
        <w:rPr>
          <w:rFonts w:ascii="Times New Roman" w:hAnsi="Times New Roman" w:cs="Times New Roman"/>
          <w:sz w:val="24"/>
          <w:szCs w:val="24"/>
          <w:lang w:val="en-GB"/>
        </w:rPr>
        <w:t xml:space="preserve">, indicating </w:t>
      </w:r>
      <w:r w:rsidR="00C159F8" w:rsidRPr="009C40D2">
        <w:rPr>
          <w:rFonts w:ascii="Times New Roman" w:hAnsi="Times New Roman" w:cs="Times New Roman"/>
          <w:sz w:val="24"/>
          <w:szCs w:val="24"/>
          <w:lang w:val="en-GB"/>
        </w:rPr>
        <w:t>that birds</w:t>
      </w:r>
      <w:r w:rsidR="00F37AA5" w:rsidRPr="009C40D2">
        <w:rPr>
          <w:rFonts w:ascii="Times New Roman" w:hAnsi="Times New Roman" w:cs="Times New Roman"/>
          <w:sz w:val="24"/>
          <w:szCs w:val="24"/>
          <w:lang w:val="en-GB"/>
        </w:rPr>
        <w:t xml:space="preserve"> maintain a fairly constant diet </w:t>
      </w:r>
      <w:r w:rsidR="000A50B0" w:rsidRPr="009C40D2">
        <w:rPr>
          <w:rFonts w:ascii="Times New Roman" w:hAnsi="Times New Roman" w:cs="Times New Roman"/>
          <w:sz w:val="24"/>
          <w:szCs w:val="24"/>
          <w:lang w:val="en-GB"/>
        </w:rPr>
        <w:t>throughout</w:t>
      </w:r>
      <w:r w:rsidR="00F37AA5" w:rsidRPr="009C40D2">
        <w:rPr>
          <w:rFonts w:ascii="Times New Roman" w:hAnsi="Times New Roman" w:cs="Times New Roman"/>
          <w:sz w:val="24"/>
          <w:szCs w:val="24"/>
          <w:lang w:val="en-GB"/>
        </w:rPr>
        <w:t xml:space="preserve"> t</w:t>
      </w:r>
      <w:r w:rsidR="00C159F8" w:rsidRPr="009C40D2">
        <w:rPr>
          <w:rFonts w:ascii="Times New Roman" w:hAnsi="Times New Roman" w:cs="Times New Roman"/>
          <w:sz w:val="24"/>
          <w:szCs w:val="24"/>
          <w:lang w:val="en-GB"/>
        </w:rPr>
        <w:t>heir</w:t>
      </w:r>
      <w:r w:rsidR="000A50B0" w:rsidRPr="009C40D2">
        <w:rPr>
          <w:rFonts w:ascii="Times New Roman" w:hAnsi="Times New Roman" w:cs="Times New Roman"/>
          <w:sz w:val="24"/>
          <w:szCs w:val="24"/>
          <w:lang w:val="en-GB"/>
        </w:rPr>
        <w:t xml:space="preserve"> </w:t>
      </w:r>
      <w:r w:rsidR="00C159F8" w:rsidRPr="009C40D2">
        <w:rPr>
          <w:rFonts w:ascii="Times New Roman" w:hAnsi="Times New Roman" w:cs="Times New Roman"/>
          <w:sz w:val="24"/>
          <w:szCs w:val="24"/>
          <w:lang w:val="en-GB"/>
        </w:rPr>
        <w:t xml:space="preserve">annual </w:t>
      </w:r>
      <w:r w:rsidR="00F37AA5" w:rsidRPr="009C40D2">
        <w:rPr>
          <w:rFonts w:ascii="Times New Roman" w:hAnsi="Times New Roman" w:cs="Times New Roman"/>
          <w:sz w:val="24"/>
          <w:szCs w:val="24"/>
          <w:lang w:val="en-GB"/>
        </w:rPr>
        <w:t>cycle</w:t>
      </w:r>
      <w:r w:rsidR="00022276" w:rsidRPr="009C40D2">
        <w:rPr>
          <w:rFonts w:ascii="Times New Roman" w:hAnsi="Times New Roman" w:cs="Times New Roman"/>
          <w:sz w:val="24"/>
          <w:szCs w:val="24"/>
          <w:lang w:val="en-GB"/>
        </w:rPr>
        <w:t>.</w:t>
      </w:r>
      <w:r w:rsidR="00C6557D" w:rsidRPr="009C40D2">
        <w:rPr>
          <w:rFonts w:ascii="Times New Roman" w:hAnsi="Times New Roman" w:cs="Times New Roman"/>
          <w:sz w:val="24"/>
          <w:szCs w:val="24"/>
          <w:lang w:val="en-GB"/>
        </w:rPr>
        <w:t xml:space="preserve"> </w:t>
      </w:r>
      <w:r w:rsidR="00D46B38" w:rsidRPr="009C40D2">
        <w:rPr>
          <w:rFonts w:ascii="Times New Roman" w:hAnsi="Times New Roman" w:cs="Times New Roman"/>
          <w:sz w:val="24"/>
          <w:szCs w:val="24"/>
          <w:lang w:val="en-GB"/>
        </w:rPr>
        <w:t xml:space="preserve">This consistency could be the result of </w:t>
      </w:r>
      <w:r w:rsidR="00775665" w:rsidRPr="009C40D2">
        <w:rPr>
          <w:rFonts w:ascii="Times New Roman" w:hAnsi="Times New Roman" w:cs="Times New Roman"/>
          <w:sz w:val="24"/>
          <w:szCs w:val="24"/>
          <w:lang w:val="en-GB"/>
        </w:rPr>
        <w:t xml:space="preserve">an inter-specific adaptation that would benefit them from other competitors both during breeding </w:t>
      </w:r>
      <w:r w:rsidR="006769F5"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12F612BE-149F-4C41-8E4D-92A1578A8362&lt;/uuid&gt;&lt;priority&gt;0&lt;/priority&gt;&lt;publications&gt;&lt;publication&gt;&lt;volume&gt;434&lt;/volume&gt;&lt;publication_date&gt;99201100001200000000200000&lt;/publication_date&gt;&lt;doi&gt;10.3354/meps09211&lt;/doi&gt;&lt;startpage&gt;1&lt;/startpage&gt;&lt;title&gt;Trophic versus geographic structure in stable isotope signatures of pelagic seabirds breeding in the northeast Atlantic&lt;/title&gt;&lt;uuid&gt;4252E538-4830-498C-BF07-301B2859FD67&lt;/uuid&gt;&lt;subtype&gt;400&lt;/subtype&gt;&lt;endpage&gt;13&lt;/endpage&gt;&lt;type&gt;400&lt;/type&gt;&lt;url&gt;http://digital.csic.es/handle/10261/43567&lt;/url&gt;&lt;bundle&gt;&lt;publication&gt;&lt;title&gt;Marine Ecology Progress Series&lt;/title&gt;&lt;type&gt;-100&lt;/type&gt;&lt;subtype&gt;-100&lt;/subtype&gt;&lt;uuid&gt;AAAC2191-90A1-4568-ABED-BBBDDC80B496&lt;/uuid&gt;&lt;/publication&gt;&lt;/bundle&gt;&lt;authors&gt;&lt;author&gt;&lt;firstName&gt;J&lt;/firstName&gt;&lt;middleNames&gt;L&lt;/middleNames&gt;&lt;lastName&gt;Roscales&lt;/lastName&gt;&lt;/author&gt;&lt;author&gt;&lt;firstName&gt;E&lt;/firstName&gt;&lt;lastName&gt;Gómez-Díaz&lt;/lastName&gt;&lt;/author&gt;&lt;author&gt;&lt;firstName&gt;V&lt;/firstName&gt;&lt;lastName&gt;Neves&lt;/lastName&gt;&lt;/author&gt;&lt;author&gt;&lt;firstName&gt;J&lt;/firstName&gt;&lt;lastName&gt;González-Solís&lt;/lastName&gt;&lt;/author&gt;&lt;/authors&gt;&lt;/publication&gt;&lt;/publications&gt;&lt;cites&gt;&lt;/cites&gt;&lt;/citation&gt;</w:instrText>
      </w:r>
      <w:r w:rsidR="006769F5"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(Roscales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6769F5" w:rsidRPr="009C40D2">
        <w:rPr>
          <w:rFonts w:ascii="Times New Roman" w:hAnsi="Times New Roman" w:cs="Times New Roman"/>
          <w:sz w:val="24"/>
          <w:szCs w:val="24"/>
          <w:lang w:val="en-GB"/>
        </w:rPr>
        <w:fldChar w:fldCharType="end"/>
      </w:r>
      <w:r w:rsidR="00775665" w:rsidRPr="009C40D2">
        <w:rPr>
          <w:rFonts w:ascii="Times New Roman" w:hAnsi="Times New Roman" w:cs="Times New Roman"/>
          <w:sz w:val="24"/>
          <w:szCs w:val="24"/>
          <w:lang w:val="en-GB"/>
        </w:rPr>
        <w:t xml:space="preserve"> and non-breeding </w:t>
      </w:r>
      <w:r w:rsidR="006769F5"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7AE08668-BC47-4E03-B9A7-DC05232865D7&lt;/uuid&gt;&lt;priority&gt;0&lt;/priority&gt;&lt;publications&gt;&lt;publication&gt;&lt;volume&gt;6&lt;/volume&gt;&lt;publication_date&gt;99201110051200000000222000&lt;/publication_date&gt;&lt;number&gt;10&lt;/number&gt;&lt;doi&gt;10.1371/journal.pone.0026079&lt;/doi&gt;&lt;startpage&gt;e26079&lt;/startpage&gt;&lt;title&gt;Different Means to the Same End: Long-Distance Migrant Seabirds from Two Colonies Differ in Behaviour, Despite Common Wintering Grounds&lt;/title&gt;&lt;uuid&gt;AEE9098A-D6CB-4CAE-A3A1-B61ADE7A231B&lt;/uuid&gt;&lt;subtype&gt;400&lt;/subtype&gt;&lt;type&gt;400&lt;/type&gt;&lt;citekey&gt;Catry:2011ks&lt;/citekey&gt;&lt;url&gt;http://dx.plos.org/10.1371/journal.pone.0026079&lt;/url&gt;&lt;bundle&gt;&lt;publication&gt;&lt;title&gt;Plos One&lt;/title&gt;&lt;type&gt;-100&lt;/type&gt;&lt;subtype&gt;-100&lt;/subtype&gt;&lt;uuid&gt;D52CB9D9-96E5-4F17-8816-903FA2B3E26F&lt;/uuid&gt;&lt;/publication&gt;&lt;/bundle&gt;&lt;authors&gt;&lt;author&gt;&lt;firstName&gt;Paulo&lt;/firstName&gt;&lt;lastName&gt;Catry&lt;/lastName&gt;&lt;/author&gt;&lt;author&gt;&lt;firstName&gt;Maria&lt;/firstName&gt;&lt;middleNames&gt;P&lt;/middleNames&gt;&lt;lastName&gt;Dias&lt;/lastName&gt;&lt;/author&gt;&lt;author&gt;&lt;firstName&gt;Richard&lt;/firstName&gt;&lt;middleNames&gt;A&lt;/middleNames&gt;&lt;lastName&gt;Phillips&lt;/lastName&gt;&lt;/author&gt;&lt;author&gt;&lt;firstName&gt;Jose&lt;/firstName&gt;&lt;middleNames&gt;P&lt;/middleNames&gt;&lt;lastName&gt;Granadeiro&lt;/lastName&gt;&lt;/author&gt;&lt;/authors&gt;&lt;editors&gt;&lt;author&gt;&lt;firstName&gt;R&lt;/firstName&gt;&lt;middleNames&gt;Mark&lt;/middleNames&gt;&lt;lastName&gt;Brigham&lt;/lastName&gt;&lt;/author&gt;&lt;/editors&gt;&lt;/publication&gt;&lt;publication&gt;&lt;volume&gt;40&lt;/volume&gt;&lt;publication_date&gt;99201303001200000000220000&lt;/publication_date&gt;&lt;number&gt;3&lt;/number&gt;&lt;doi&gt;10.1111/jbi.12008&lt;/doi&gt;&lt;startpage&gt;430&lt;/startpage&gt;&lt;title&gt;Year-round distribution suggests spatial segregation of two small petrel species in the South Atlantic&lt;/title&gt;&lt;uuid&gt;80E66B17-6DD3-485E-A27E-B8C96A46A1E8&lt;/uuid&gt;&lt;subtype&gt;400&lt;/subtype&gt;&lt;endpage&gt;441&lt;/endpage&gt;&lt;type&gt;400&lt;/type&gt;&lt;url&gt;http://gateway.webofknowledge.com/gateway/Gateway.cgi?GWVersion=2&amp;amp;SrcAuth=mekentosj&amp;amp;SrcApp=Papers&amp;amp;DestLinkType=FullRecord&amp;amp;DestApp=WOS&amp;amp;KeyUT=000314922500003&lt;/url&gt;&lt;bundle&gt;&lt;publication&gt;&lt;title&gt;Journal of Biogeography&lt;/title&gt;&lt;type&gt;-100&lt;/type&gt;&lt;subtype&gt;-100&lt;/subtype&gt;&lt;uuid&gt;4B8843F4-5313-45C5-94BF-28B3E955CF5E&lt;/uuid&gt;&lt;/publication&gt;&lt;/bundle&gt;&lt;authors&gt;&lt;author&gt;&lt;firstName&gt;Petra&lt;/firstName&gt;&lt;lastName&gt;Quillfeldt&lt;/lastName&gt;&lt;/author&gt;&lt;author&gt;&lt;firstName&gt;Juan&lt;/firstName&gt;&lt;middleNames&gt;F&lt;/middleNames&gt;&lt;lastName&gt;Masello&lt;/lastName&gt;&lt;/author&gt;&lt;author&gt;&lt;firstName&gt;Joan&lt;/firstName&gt;&lt;lastName&gt;Navarro&lt;/lastName&gt;&lt;/author&gt;&lt;author&gt;&lt;firstName&gt;Richard&lt;/firstName&gt;&lt;middleNames&gt;A&lt;/middleNames&gt;&lt;lastName&gt;Phillips&lt;/lastName&gt;&lt;/author&gt;&lt;/authors&gt;&lt;/publication&gt;&lt;/publications&gt;&lt;cites&gt;&lt;/cites&gt;&lt;/citation&gt;</w:instrText>
      </w:r>
      <w:r w:rsidR="006769F5"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(Catry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 Quillfeldt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2013)</w:t>
      </w:r>
      <w:r w:rsidR="006769F5" w:rsidRPr="009C40D2">
        <w:rPr>
          <w:rFonts w:ascii="Times New Roman" w:hAnsi="Times New Roman" w:cs="Times New Roman"/>
          <w:sz w:val="24"/>
          <w:szCs w:val="24"/>
          <w:lang w:val="en-GB"/>
        </w:rPr>
        <w:fldChar w:fldCharType="end"/>
      </w:r>
      <w:r w:rsidR="00F37AA5" w:rsidRPr="009C40D2">
        <w:rPr>
          <w:rFonts w:ascii="Times New Roman" w:hAnsi="Times New Roman" w:cs="Times New Roman"/>
          <w:sz w:val="24"/>
          <w:szCs w:val="24"/>
          <w:lang w:val="en-GB"/>
        </w:rPr>
        <w:t xml:space="preserve">. </w:t>
      </w:r>
      <w:r w:rsidR="00FB1309" w:rsidRPr="009C40D2">
        <w:rPr>
          <w:rFonts w:ascii="Times New Roman" w:hAnsi="Times New Roman" w:cs="Times New Roman"/>
          <w:sz w:val="24"/>
          <w:szCs w:val="24"/>
          <w:lang w:val="en-GB"/>
        </w:rPr>
        <w:t xml:space="preserve">Regardless of the </w:t>
      </w:r>
      <w:r w:rsidR="00AF13CF" w:rsidRPr="009C40D2">
        <w:rPr>
          <w:rFonts w:ascii="Times New Roman" w:hAnsi="Times New Roman" w:cs="Times New Roman"/>
          <w:sz w:val="24"/>
          <w:szCs w:val="24"/>
          <w:lang w:val="en-GB"/>
        </w:rPr>
        <w:t>non-breed</w:t>
      </w:r>
      <w:r w:rsidR="00FB1309" w:rsidRPr="009C40D2">
        <w:rPr>
          <w:rFonts w:ascii="Times New Roman" w:hAnsi="Times New Roman" w:cs="Times New Roman"/>
          <w:sz w:val="24"/>
          <w:szCs w:val="24"/>
          <w:lang w:val="en-GB"/>
        </w:rPr>
        <w:t xml:space="preserve">ing </w:t>
      </w:r>
      <w:r w:rsidR="00022276" w:rsidRPr="009C40D2">
        <w:rPr>
          <w:rFonts w:ascii="Times New Roman" w:hAnsi="Times New Roman" w:cs="Times New Roman"/>
          <w:sz w:val="24"/>
          <w:szCs w:val="24"/>
          <w:lang w:val="en-GB"/>
        </w:rPr>
        <w:t>destination</w:t>
      </w:r>
      <w:r w:rsidR="00FB1309" w:rsidRPr="009C40D2">
        <w:rPr>
          <w:rFonts w:ascii="Times New Roman" w:hAnsi="Times New Roman" w:cs="Times New Roman"/>
          <w:sz w:val="24"/>
          <w:szCs w:val="24"/>
          <w:lang w:val="en-GB"/>
        </w:rPr>
        <w:t xml:space="preserve">, all birds </w:t>
      </w:r>
      <w:r w:rsidR="00022276" w:rsidRPr="009C40D2">
        <w:rPr>
          <w:rFonts w:ascii="Times New Roman" w:hAnsi="Times New Roman" w:cs="Times New Roman"/>
          <w:sz w:val="24"/>
          <w:szCs w:val="24"/>
          <w:lang w:val="en-GB"/>
        </w:rPr>
        <w:t xml:space="preserve">in this study </w:t>
      </w:r>
      <w:r w:rsidR="00FB1309" w:rsidRPr="009C40D2">
        <w:rPr>
          <w:rFonts w:ascii="Times New Roman" w:hAnsi="Times New Roman" w:cs="Times New Roman"/>
          <w:sz w:val="24"/>
          <w:szCs w:val="24"/>
          <w:lang w:val="en-GB"/>
        </w:rPr>
        <w:t xml:space="preserve">showed </w:t>
      </w:r>
      <w:r w:rsidR="00022276" w:rsidRPr="009C40D2">
        <w:rPr>
          <w:rFonts w:ascii="Times New Roman" w:hAnsi="Times New Roman" w:cs="Times New Roman"/>
          <w:sz w:val="24"/>
          <w:szCs w:val="24"/>
          <w:lang w:val="en-GB"/>
        </w:rPr>
        <w:t xml:space="preserve">very </w:t>
      </w:r>
      <w:r w:rsidR="00FB1309" w:rsidRPr="009C40D2">
        <w:rPr>
          <w:rFonts w:ascii="Times New Roman" w:hAnsi="Times New Roman" w:cs="Times New Roman"/>
          <w:sz w:val="24"/>
          <w:szCs w:val="24"/>
          <w:lang w:val="en-GB"/>
        </w:rPr>
        <w:t xml:space="preserve">high repeatability </w:t>
      </w:r>
      <w:r w:rsidR="00022276" w:rsidRPr="009C40D2">
        <w:rPr>
          <w:rFonts w:ascii="Times New Roman" w:hAnsi="Times New Roman" w:cs="Times New Roman"/>
          <w:sz w:val="24"/>
          <w:szCs w:val="24"/>
          <w:lang w:val="en-GB"/>
        </w:rPr>
        <w:t>i</w:t>
      </w:r>
      <w:r w:rsidR="00205FFF" w:rsidRPr="009C40D2">
        <w:rPr>
          <w:rFonts w:ascii="Times New Roman" w:hAnsi="Times New Roman" w:cs="Times New Roman"/>
          <w:sz w:val="24"/>
          <w:szCs w:val="24"/>
          <w:lang w:val="en-GB"/>
        </w:rPr>
        <w:t xml:space="preserve">n </w:t>
      </w:r>
      <w:r w:rsidR="00022276" w:rsidRPr="009C40D2">
        <w:rPr>
          <w:rFonts w:ascii="Times New Roman" w:hAnsi="Times New Roman" w:cs="Times New Roman"/>
          <w:sz w:val="24"/>
          <w:szCs w:val="24"/>
          <w:lang w:val="en-GB"/>
        </w:rPr>
        <w:t>stable isotope ratios in tissues sampled in consecutive years</w:t>
      </w:r>
      <w:r w:rsidR="00AC5664" w:rsidRPr="009C40D2">
        <w:rPr>
          <w:rFonts w:ascii="Times New Roman" w:hAnsi="Times New Roman" w:cs="Times New Roman"/>
          <w:sz w:val="24"/>
          <w:szCs w:val="24"/>
          <w:lang w:val="en-GB"/>
        </w:rPr>
        <w:t>:</w:t>
      </w:r>
      <w:r w:rsidR="00022276" w:rsidRPr="009C40D2">
        <w:rPr>
          <w:rFonts w:ascii="Times New Roman" w:hAnsi="Times New Roman" w:cs="Times New Roman"/>
          <w:sz w:val="24"/>
          <w:szCs w:val="24"/>
          <w:lang w:val="en-GB"/>
        </w:rPr>
        <w:t xml:space="preserve"> </w:t>
      </w:r>
      <w:r w:rsidR="00FB1309" w:rsidRPr="009C40D2">
        <w:rPr>
          <w:rFonts w:ascii="Times New Roman" w:hAnsi="Times New Roman" w:cs="Times New Roman"/>
          <w:sz w:val="24"/>
          <w:szCs w:val="24"/>
          <w:lang w:val="en-GB"/>
        </w:rPr>
        <w:t xml:space="preserve">ICC values </w:t>
      </w:r>
      <w:r w:rsidR="00022276" w:rsidRPr="009C40D2">
        <w:rPr>
          <w:rFonts w:ascii="Times New Roman" w:hAnsi="Times New Roman" w:cs="Times New Roman"/>
          <w:sz w:val="24"/>
          <w:szCs w:val="24"/>
          <w:lang w:val="en-GB"/>
        </w:rPr>
        <w:t>in secondary 8</w:t>
      </w:r>
      <w:r w:rsidR="00D46B38" w:rsidRPr="009C40D2">
        <w:rPr>
          <w:rFonts w:ascii="Times New Roman" w:hAnsi="Times New Roman" w:cs="Times New Roman"/>
          <w:sz w:val="24"/>
          <w:szCs w:val="24"/>
          <w:vertAlign w:val="superscript"/>
          <w:lang w:val="en-GB"/>
        </w:rPr>
        <w:t>th</w:t>
      </w:r>
      <w:r w:rsidR="00022276" w:rsidRPr="009C40D2">
        <w:rPr>
          <w:rFonts w:ascii="Times New Roman" w:hAnsi="Times New Roman" w:cs="Times New Roman"/>
          <w:sz w:val="24"/>
          <w:szCs w:val="24"/>
          <w:lang w:val="en-GB"/>
        </w:rPr>
        <w:t xml:space="preserve"> </w:t>
      </w:r>
      <w:r w:rsidR="00C159F8" w:rsidRPr="009C40D2">
        <w:rPr>
          <w:rFonts w:ascii="Times New Roman" w:hAnsi="Times New Roman" w:cs="Times New Roman"/>
          <w:sz w:val="24"/>
          <w:szCs w:val="24"/>
          <w:lang w:val="en-GB"/>
        </w:rPr>
        <w:t>(</w:t>
      </w:r>
      <w:r w:rsidR="00022276" w:rsidRPr="009C40D2">
        <w:rPr>
          <w:rFonts w:ascii="Times New Roman" w:hAnsi="Times New Roman" w:cs="Times New Roman"/>
          <w:sz w:val="24"/>
          <w:szCs w:val="24"/>
          <w:lang w:val="en-GB"/>
        </w:rPr>
        <w:t>representing the non-breeding period</w:t>
      </w:r>
      <w:r w:rsidR="00C159F8" w:rsidRPr="009C40D2">
        <w:rPr>
          <w:rFonts w:ascii="Times New Roman" w:hAnsi="Times New Roman" w:cs="Times New Roman"/>
          <w:sz w:val="24"/>
          <w:szCs w:val="24"/>
          <w:lang w:val="en-GB"/>
        </w:rPr>
        <w:t>)</w:t>
      </w:r>
      <w:r w:rsidR="00022276" w:rsidRPr="009C40D2">
        <w:rPr>
          <w:rFonts w:ascii="Times New Roman" w:hAnsi="Times New Roman" w:cs="Times New Roman"/>
          <w:sz w:val="24"/>
          <w:szCs w:val="24"/>
          <w:lang w:val="en-GB"/>
        </w:rPr>
        <w:t xml:space="preserve"> </w:t>
      </w:r>
      <w:r w:rsidRPr="009C40D2">
        <w:rPr>
          <w:rFonts w:ascii="Times New Roman" w:hAnsi="Times New Roman" w:cs="Times New Roman"/>
          <w:sz w:val="24"/>
          <w:szCs w:val="24"/>
          <w:lang w:val="en-GB"/>
        </w:rPr>
        <w:t xml:space="preserve">were </w:t>
      </w:r>
      <w:r w:rsidR="00022276" w:rsidRPr="009C40D2">
        <w:rPr>
          <w:rFonts w:ascii="Times New Roman" w:hAnsi="Times New Roman" w:cs="Times New Roman"/>
          <w:sz w:val="24"/>
          <w:szCs w:val="24"/>
          <w:lang w:val="en-GB"/>
        </w:rPr>
        <w:t>very</w:t>
      </w:r>
      <w:r w:rsidRPr="009C40D2">
        <w:rPr>
          <w:rFonts w:ascii="Times New Roman" w:hAnsi="Times New Roman" w:cs="Times New Roman"/>
          <w:sz w:val="24"/>
          <w:szCs w:val="24"/>
          <w:lang w:val="en-GB"/>
        </w:rPr>
        <w:t xml:space="preserve"> high </w:t>
      </w:r>
      <w:r w:rsidR="00022276" w:rsidRPr="009C40D2">
        <w:rPr>
          <w:rFonts w:ascii="Times New Roman" w:hAnsi="Times New Roman" w:cs="Times New Roman"/>
          <w:sz w:val="24"/>
          <w:szCs w:val="24"/>
          <w:lang w:val="en-GB"/>
        </w:rPr>
        <w:t>for δ</w:t>
      </w:r>
      <w:r w:rsidR="00022276" w:rsidRPr="009C40D2">
        <w:rPr>
          <w:rFonts w:ascii="Times New Roman" w:hAnsi="Times New Roman" w:cs="Times New Roman"/>
          <w:sz w:val="24"/>
          <w:szCs w:val="24"/>
          <w:vertAlign w:val="superscript"/>
          <w:lang w:val="en-GB"/>
        </w:rPr>
        <w:t>13</w:t>
      </w:r>
      <w:r w:rsidR="00022276" w:rsidRPr="009C40D2">
        <w:rPr>
          <w:rFonts w:ascii="Times New Roman" w:hAnsi="Times New Roman" w:cs="Times New Roman"/>
          <w:sz w:val="24"/>
          <w:szCs w:val="24"/>
          <w:lang w:val="en-GB"/>
        </w:rPr>
        <w:t xml:space="preserve">C </w:t>
      </w:r>
      <w:r w:rsidR="006B5788" w:rsidRPr="009C40D2">
        <w:rPr>
          <w:rFonts w:ascii="Times New Roman" w:hAnsi="Times New Roman" w:cs="Times New Roman"/>
          <w:sz w:val="24"/>
          <w:szCs w:val="24"/>
          <w:lang w:val="en-GB"/>
        </w:rPr>
        <w:t xml:space="preserve">and </w:t>
      </w:r>
      <w:r w:rsidRPr="009C40D2">
        <w:rPr>
          <w:rFonts w:ascii="Times New Roman" w:hAnsi="Times New Roman" w:cs="Times New Roman"/>
          <w:sz w:val="24"/>
          <w:szCs w:val="24"/>
          <w:lang w:val="en-GB"/>
        </w:rPr>
        <w:t>δ</w:t>
      </w:r>
      <w:r w:rsidRPr="009C40D2">
        <w:rPr>
          <w:rFonts w:ascii="Times New Roman" w:hAnsi="Times New Roman" w:cs="Times New Roman"/>
          <w:sz w:val="24"/>
          <w:szCs w:val="24"/>
          <w:vertAlign w:val="superscript"/>
          <w:lang w:val="en-GB"/>
        </w:rPr>
        <w:t>15</w:t>
      </w:r>
      <w:r w:rsidRPr="009C40D2">
        <w:rPr>
          <w:rFonts w:ascii="Times New Roman" w:hAnsi="Times New Roman" w:cs="Times New Roman"/>
          <w:sz w:val="24"/>
          <w:szCs w:val="24"/>
          <w:lang w:val="en-GB"/>
        </w:rPr>
        <w:t>N</w:t>
      </w:r>
      <w:r w:rsidR="00F37AA5" w:rsidRPr="009C40D2">
        <w:rPr>
          <w:rFonts w:ascii="Times New Roman" w:hAnsi="Times New Roman" w:cs="Times New Roman"/>
          <w:sz w:val="24"/>
          <w:szCs w:val="24"/>
          <w:lang w:val="en-GB"/>
        </w:rPr>
        <w:t xml:space="preserve">. </w:t>
      </w:r>
      <w:r w:rsidR="00C159F8" w:rsidRPr="009C40D2">
        <w:rPr>
          <w:rFonts w:ascii="Times New Roman" w:hAnsi="Times New Roman" w:cs="Times New Roman"/>
          <w:sz w:val="24"/>
          <w:szCs w:val="24"/>
          <w:lang w:val="en-GB"/>
        </w:rPr>
        <w:t>This may partly reflect the limited choice of prey and habitats</w:t>
      </w:r>
      <w:r w:rsidR="00673277" w:rsidRPr="009C40D2">
        <w:rPr>
          <w:rFonts w:ascii="Times New Roman" w:hAnsi="Times New Roman" w:cs="Times New Roman"/>
          <w:sz w:val="24"/>
          <w:szCs w:val="24"/>
          <w:lang w:val="en-GB"/>
        </w:rPr>
        <w:t xml:space="preserve"> because of the mainly oligotrophic areas visited</w:t>
      </w:r>
      <w:r w:rsidR="00AC5664" w:rsidRPr="009C40D2">
        <w:rPr>
          <w:rFonts w:ascii="Times New Roman" w:hAnsi="Times New Roman" w:cs="Times New Roman"/>
          <w:sz w:val="24"/>
          <w:szCs w:val="24"/>
          <w:lang w:val="en-GB"/>
        </w:rPr>
        <w:t xml:space="preserve">. For example,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1FE8A380-68BF-490D-87C7-90A728AAF864&lt;/uuid&gt;&lt;priority&gt;60&lt;/priority&gt;&lt;publications&gt;&lt;publication&gt;&lt;volume&gt;83&lt;/volume&gt;&lt;publication_date&gt;99200809111200000000222000&lt;/publication_date&gt;&lt;number&gt;12&lt;/number&gt;&lt;doi&gt;10.1890/0012-9658(2002)083[3466:CFCEVI]2.0.CO;2&lt;/doi&gt;&lt;startpage&gt;3466&lt;/startpage&gt;&lt;title&gt;Conspecific food competition explains variability in colony size: a test in Magellanic penguins&lt;/title&gt;&lt;uuid&gt;2017F245-8634-4ED7-B1B8-9DC2F21189D4&lt;/uuid&gt;&lt;subtype&gt;400&lt;/subtype&gt;&lt;endpage&gt;3475&lt;/endpage&gt;&lt;type&gt;400&lt;/type&gt;&lt;url&gt;http://www.esajournals.org/doi/abs/10.1890/0012-9658%282002%29083%5B3466%3ACFCEVI%5D2.0.CO%3B2&lt;/url&gt;&lt;bundle&gt;&lt;publication&gt;&lt;url&gt;http://dx.doi.org&lt;/url&gt;&lt;title&gt;dx.doi.org&lt;/title&gt;&lt;type&gt;-100&lt;/type&gt;&lt;subtype&gt;-100&lt;/subtype&gt;&lt;uuid&gt;AB6B3222-C8F3-4EE2-B9B9-ADBE9CCC31B3&lt;/uuid&gt;&lt;/publication&gt;&lt;/bundle&gt;&lt;authors&gt;&lt;author&gt;&lt;firstName&gt;M&lt;/firstName&gt;&lt;middleNames&gt;G&lt;/middleNames&gt;&lt;lastName&gt;Forero&lt;/lastName&gt;&lt;/author&gt;&lt;author&gt;&lt;firstName&gt;J&lt;/firstName&gt;&lt;middleNames&gt;L&lt;/middleNames&gt;&lt;lastName&gt;Tella&lt;/lastName&gt;&lt;/author&gt;&lt;author&gt;&lt;firstName&gt;K&lt;/firstName&gt;&lt;middleNames&gt;A&lt;/middleNames&gt;&lt;lastName&gt;Hobson&lt;/lastName&gt;&lt;/author&gt;&lt;author&gt;&lt;firstName&gt;M&lt;/firstName&gt;&lt;lastName&gt;Bertellotti&lt;/lastName&gt;&lt;/author&gt;&lt;author&gt;&lt;firstName&gt;G&lt;/firstName&gt;&lt;lastName&gt;Blanco&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F908F8" w:rsidRPr="009C40D2">
        <w:rPr>
          <w:rFonts w:ascii="Times New Roman" w:eastAsiaTheme="minorEastAsia" w:hAnsi="Times New Roman" w:cs="Times New Roman"/>
          <w:sz w:val="24"/>
          <w:szCs w:val="24"/>
        </w:rPr>
        <w:t xml:space="preserve">(Forero </w:t>
      </w:r>
      <w:r w:rsidR="00F908F8" w:rsidRPr="009C40D2">
        <w:rPr>
          <w:rFonts w:ascii="Times New Roman" w:eastAsiaTheme="minorEastAsia" w:hAnsi="Times New Roman" w:cs="Times New Roman"/>
          <w:i/>
          <w:iCs/>
          <w:sz w:val="24"/>
          <w:szCs w:val="24"/>
        </w:rPr>
        <w:t>et al.</w:t>
      </w:r>
      <w:r w:rsidR="00F908F8" w:rsidRPr="009C40D2">
        <w:rPr>
          <w:rFonts w:ascii="Times New Roman" w:eastAsiaTheme="minorEastAsia" w:hAnsi="Times New Roman" w:cs="Times New Roman"/>
          <w:sz w:val="24"/>
          <w:szCs w:val="24"/>
        </w:rPr>
        <w:t xml:space="preserve"> 2008)</w:t>
      </w:r>
      <w:r w:rsidR="00CB7388" w:rsidRPr="009C40D2">
        <w:rPr>
          <w:rFonts w:ascii="Times New Roman" w:hAnsi="Times New Roman" w:cs="Times New Roman"/>
          <w:sz w:val="24"/>
          <w:szCs w:val="24"/>
          <w:lang w:val="en-GB"/>
        </w:rPr>
        <w:fldChar w:fldCharType="end"/>
      </w:r>
      <w:r w:rsidR="00673277" w:rsidRPr="009C40D2">
        <w:rPr>
          <w:rFonts w:ascii="Times New Roman" w:hAnsi="Times New Roman" w:cs="Times New Roman"/>
          <w:sz w:val="24"/>
          <w:szCs w:val="24"/>
          <w:lang w:val="en-GB"/>
        </w:rPr>
        <w:t xml:space="preserve"> indicated that there might be few dietary choices at each trophic level of seabirds present in the Patagonian sea</w:t>
      </w:r>
      <w:r w:rsidR="00450568" w:rsidRPr="009C40D2">
        <w:rPr>
          <w:rFonts w:ascii="Times New Roman" w:hAnsi="Times New Roman" w:cs="Times New Roman"/>
          <w:sz w:val="24"/>
          <w:szCs w:val="24"/>
          <w:lang w:val="en-GB"/>
        </w:rPr>
        <w:t xml:space="preserve"> </w:t>
      </w:r>
      <w:r w:rsidR="00C159F8" w:rsidRPr="009C40D2">
        <w:rPr>
          <w:rFonts w:ascii="Times New Roman" w:hAnsi="Times New Roman" w:cs="Times New Roman"/>
          <w:sz w:val="24"/>
          <w:szCs w:val="24"/>
          <w:lang w:val="en-GB"/>
        </w:rPr>
        <w:t>.</w:t>
      </w:r>
    </w:p>
    <w:p w14:paraId="1D7AC6E8" w14:textId="54AD8177" w:rsidR="00F96864" w:rsidRPr="009C40D2" w:rsidRDefault="005035FC"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N</w:t>
      </w:r>
      <w:r w:rsidR="00F96864" w:rsidRPr="009C40D2">
        <w:rPr>
          <w:rFonts w:ascii="Times New Roman" w:hAnsi="Times New Roman" w:cs="Times New Roman"/>
          <w:sz w:val="24"/>
          <w:szCs w:val="24"/>
          <w:lang w:val="en-GB"/>
        </w:rPr>
        <w:t>on-breeding isotopic values</w:t>
      </w:r>
      <w:r w:rsidRPr="009C40D2">
        <w:rPr>
          <w:rFonts w:ascii="Times New Roman" w:hAnsi="Times New Roman" w:cs="Times New Roman"/>
          <w:sz w:val="24"/>
          <w:szCs w:val="24"/>
          <w:lang w:val="en-GB"/>
        </w:rPr>
        <w:t xml:space="preserve"> for</w:t>
      </w:r>
      <w:r w:rsidR="00F96864" w:rsidRPr="009C40D2">
        <w:rPr>
          <w:rFonts w:ascii="Times New Roman" w:hAnsi="Times New Roman" w:cs="Times New Roman"/>
          <w:sz w:val="24"/>
          <w:szCs w:val="24"/>
          <w:lang w:val="en-GB"/>
        </w:rPr>
        <w:t xml:space="preserve"> δ</w:t>
      </w:r>
      <w:r w:rsidR="00F96864" w:rsidRPr="009C40D2">
        <w:rPr>
          <w:rFonts w:ascii="Times New Roman" w:hAnsi="Times New Roman" w:cs="Times New Roman"/>
          <w:sz w:val="24"/>
          <w:szCs w:val="24"/>
          <w:vertAlign w:val="superscript"/>
          <w:lang w:val="en-GB"/>
        </w:rPr>
        <w:t>13</w:t>
      </w:r>
      <w:r w:rsidR="00F96864" w:rsidRPr="009C40D2">
        <w:rPr>
          <w:rFonts w:ascii="Times New Roman" w:hAnsi="Times New Roman" w:cs="Times New Roman"/>
          <w:sz w:val="24"/>
          <w:szCs w:val="24"/>
          <w:lang w:val="en-GB"/>
        </w:rPr>
        <w:t xml:space="preserve">C were low for </w:t>
      </w:r>
      <w:r w:rsidRPr="009C40D2">
        <w:rPr>
          <w:rFonts w:ascii="Times New Roman" w:hAnsi="Times New Roman" w:cs="Times New Roman"/>
          <w:sz w:val="24"/>
          <w:szCs w:val="24"/>
          <w:lang w:val="en-GB"/>
        </w:rPr>
        <w:t>birds</w:t>
      </w:r>
      <w:r w:rsidR="00F96864" w:rsidRPr="009C40D2">
        <w:rPr>
          <w:rFonts w:ascii="Times New Roman" w:hAnsi="Times New Roman" w:cs="Times New Roman"/>
          <w:sz w:val="24"/>
          <w:szCs w:val="24"/>
          <w:lang w:val="en-GB"/>
        </w:rPr>
        <w:t xml:space="preserve"> </w:t>
      </w:r>
      <w:r w:rsidRPr="009C40D2">
        <w:rPr>
          <w:rFonts w:ascii="Times New Roman" w:hAnsi="Times New Roman" w:cs="Times New Roman"/>
          <w:sz w:val="24"/>
          <w:szCs w:val="24"/>
          <w:lang w:val="en-GB"/>
        </w:rPr>
        <w:t xml:space="preserve">visiting </w:t>
      </w:r>
      <w:r w:rsidR="00F96864" w:rsidRPr="009C40D2">
        <w:rPr>
          <w:rFonts w:ascii="Times New Roman" w:hAnsi="Times New Roman" w:cs="Times New Roman"/>
          <w:sz w:val="24"/>
          <w:szCs w:val="24"/>
          <w:lang w:val="en-GB"/>
        </w:rPr>
        <w:t>purely oceanic waters, such as CSA and SBC and increased on a pattern that followed NBC-GSC-NEC. This is a pattern linked to the oceanic characteristics of each region, where feeding events are mainly associated with upwelling fronts that occur at coarse scale and are therefore more dispersed than those linked to bathymetric features</w:t>
      </w:r>
      <w:r w:rsidR="00AF410F"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4C3E61CE-A5CB-4736-BF47-EC25E00763AA&lt;/uuid&gt;&lt;priority&gt;61&lt;/priority&gt;&lt;publications&gt;&lt;publication&gt;&lt;volume&gt;391&lt;/volume&gt;&lt;publication_date&gt;99200900001200000000200000&lt;/publication_date&gt;&lt;doi&gt;10.3354/meps07818&lt;/doi&gt;&lt;startpage&gt;139&lt;/startpage&gt;&lt;title&gt;Spatial interaction between seabirds and prey: review and synthesis&lt;/title&gt;&lt;uuid&gt;237FAD56-C079-4EDD-AF43-3950EDFF18C7&lt;/uuid&gt;&lt;subtype&gt;400&lt;/subtype&gt;&lt;endpage&gt;151&lt;/endpage&gt;&lt;type&gt;400&lt;/type&gt;&lt;url&gt;http://www.int-res.com/abstracts/meps/v391/p139-151/&lt;/url&gt;&lt;bundle&gt;&lt;publication&gt;&lt;title&gt;Marine Ecology Progress Series&lt;/title&gt;&lt;type&gt;-100&lt;/type&gt;&lt;subtype&gt;-100&lt;/subtype&gt;&lt;uuid&gt;635C1DCD-BD2B-40BE-AE78-7F6257076A9A&lt;/uuid&gt;&lt;/publication&gt;&lt;/bundle&gt;&lt;authors&gt;&lt;author&gt;&lt;firstName&gt;Per&lt;/firstName&gt;&lt;lastName&gt;Fauchald&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(Fauchald 2009)</w:t>
      </w:r>
      <w:r w:rsidR="00CB7388" w:rsidRPr="009C40D2">
        <w:rPr>
          <w:rFonts w:ascii="Times New Roman" w:hAnsi="Times New Roman" w:cs="Times New Roman"/>
          <w:sz w:val="24"/>
          <w:szCs w:val="24"/>
          <w:lang w:val="en-GB"/>
        </w:rPr>
        <w:fldChar w:fldCharType="end"/>
      </w:r>
      <w:r w:rsidR="00F96864" w:rsidRPr="009C40D2">
        <w:rPr>
          <w:rFonts w:ascii="Times New Roman" w:hAnsi="Times New Roman" w:cs="Times New Roman"/>
          <w:sz w:val="24"/>
          <w:szCs w:val="24"/>
          <w:lang w:val="en-GB"/>
        </w:rPr>
        <w:t>. δ</w:t>
      </w:r>
      <w:r w:rsidR="00F96864" w:rsidRPr="009C40D2">
        <w:rPr>
          <w:rFonts w:ascii="Times New Roman" w:hAnsi="Times New Roman" w:cs="Times New Roman"/>
          <w:sz w:val="24"/>
          <w:szCs w:val="24"/>
          <w:vertAlign w:val="superscript"/>
          <w:lang w:val="en-GB"/>
        </w:rPr>
        <w:t>13</w:t>
      </w:r>
      <w:r w:rsidR="00F96864" w:rsidRPr="009C40D2">
        <w:rPr>
          <w:rFonts w:ascii="Times New Roman" w:hAnsi="Times New Roman" w:cs="Times New Roman"/>
          <w:sz w:val="24"/>
          <w:szCs w:val="24"/>
          <w:lang w:val="en-GB"/>
        </w:rPr>
        <w:t xml:space="preserve">C values in NEC </w:t>
      </w:r>
      <w:r w:rsidRPr="009C40D2">
        <w:rPr>
          <w:rFonts w:ascii="Times New Roman" w:hAnsi="Times New Roman" w:cs="Times New Roman"/>
          <w:sz w:val="24"/>
          <w:szCs w:val="24"/>
          <w:lang w:val="en-GB"/>
        </w:rPr>
        <w:t xml:space="preserve">were </w:t>
      </w:r>
      <w:r w:rsidR="00F96864" w:rsidRPr="009C40D2">
        <w:rPr>
          <w:rFonts w:ascii="Times New Roman" w:hAnsi="Times New Roman" w:cs="Times New Roman"/>
          <w:sz w:val="24"/>
          <w:szCs w:val="24"/>
          <w:lang w:val="en-GB"/>
        </w:rPr>
        <w:t xml:space="preserve">similar to those observed for other seabird species breeding in Madeira, Selvagens and the Canaries archipelagos, such as the Cory’s shearwater, the Fea’s petrel </w:t>
      </w:r>
      <w:r w:rsidR="00F96864" w:rsidRPr="009C40D2">
        <w:rPr>
          <w:rFonts w:ascii="Times New Roman" w:hAnsi="Times New Roman" w:cs="Times New Roman"/>
          <w:i/>
          <w:sz w:val="24"/>
          <w:szCs w:val="24"/>
          <w:lang w:val="en-GB"/>
        </w:rPr>
        <w:t>Pterodroma feae</w:t>
      </w:r>
      <w:r w:rsidR="00F96864" w:rsidRPr="009C40D2">
        <w:rPr>
          <w:rFonts w:ascii="Times New Roman" w:hAnsi="Times New Roman" w:cs="Times New Roman"/>
          <w:sz w:val="24"/>
          <w:szCs w:val="24"/>
          <w:lang w:val="en-GB"/>
        </w:rPr>
        <w:t xml:space="preserve"> or the Cape Verde shearwater</w:t>
      </w:r>
      <w:r w:rsidR="00702983"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lastRenderedPageBreak/>
        <w:fldChar w:fldCharType="begin"/>
      </w:r>
      <w:r w:rsidR="00B03F1B">
        <w:rPr>
          <w:rFonts w:ascii="Times New Roman" w:hAnsi="Times New Roman" w:cs="Times New Roman"/>
          <w:sz w:val="24"/>
          <w:szCs w:val="24"/>
          <w:lang w:val="en-GB"/>
        </w:rPr>
        <w:instrText xml:space="preserve"> ADDIN PAPERS2_CITATIONS &lt;citation&gt;&lt;uuid&gt;66215EBA-2C66-4AA6-A240-5B7641F9C950&lt;/uuid&gt;&lt;priority&gt;62&lt;/priority&gt;&lt;publications&gt;&lt;publication&gt;&lt;volume&gt;434&lt;/volume&gt;&lt;publication_date&gt;99201100001200000000200000&lt;/publication_date&gt;&lt;doi&gt;10.3354/meps09211&lt;/doi&gt;&lt;startpage&gt;1&lt;/startpage&gt;&lt;title&gt;Trophic versus geographic structure in stable isotope signatures of pelagic seabirds breeding in the northeast Atlantic&lt;/title&gt;&lt;uuid&gt;4252E538-4830-498C-BF07-301B2859FD67&lt;/uuid&gt;&lt;subtype&gt;400&lt;/subtype&gt;&lt;endpage&gt;13&lt;/endpage&gt;&lt;type&gt;400&lt;/type&gt;&lt;url&gt;http://digital.csic.es/handle/10261/43567&lt;/url&gt;&lt;bundle&gt;&lt;publication&gt;&lt;title&gt;Marine Ecology Progress Series&lt;/title&gt;&lt;type&gt;-100&lt;/type&gt;&lt;subtype&gt;-100&lt;/subtype&gt;&lt;uuid&gt;AAAC2191-90A1-4568-ABED-BBBDDC80B496&lt;/uuid&gt;&lt;/publication&gt;&lt;/bundle&gt;&lt;authors&gt;&lt;author&gt;&lt;firstName&gt;J&lt;/firstName&gt;&lt;middleNames&gt;L&lt;/middleNames&gt;&lt;lastName&gt;Roscales&lt;/lastName&gt;&lt;/author&gt;&lt;author&gt;&lt;firstName&gt;E&lt;/firstName&gt;&lt;lastName&gt;Gómez-Díaz&lt;/lastName&gt;&lt;/author&gt;&lt;author&gt;&lt;firstName&gt;V&lt;/firstName&gt;&lt;lastName&gt;Neves&lt;/lastName&gt;&lt;/author&gt;&lt;author&gt;&lt;firstName&gt;J&lt;/firstName&gt;&lt;lastName&gt;González-Solís&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(Roscales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CB7388" w:rsidRPr="009C40D2">
        <w:rPr>
          <w:rFonts w:ascii="Times New Roman" w:hAnsi="Times New Roman" w:cs="Times New Roman"/>
          <w:sz w:val="24"/>
          <w:szCs w:val="24"/>
          <w:lang w:val="en-GB"/>
        </w:rPr>
        <w:fldChar w:fldCharType="end"/>
      </w:r>
      <w:r w:rsidR="00AC5664" w:rsidRPr="009C40D2">
        <w:rPr>
          <w:rFonts w:ascii="Times New Roman" w:hAnsi="Times New Roman" w:cs="Times New Roman"/>
          <w:sz w:val="24"/>
          <w:szCs w:val="24"/>
          <w:lang w:val="en-GB"/>
        </w:rPr>
        <w:t>.</w:t>
      </w:r>
      <w:r w:rsidR="00F96864" w:rsidRPr="009C40D2">
        <w:rPr>
          <w:rFonts w:ascii="Times New Roman" w:hAnsi="Times New Roman" w:cs="Times New Roman"/>
          <w:sz w:val="24"/>
          <w:szCs w:val="24"/>
          <w:lang w:val="en-GB"/>
        </w:rPr>
        <w:t xml:space="preserve">  This reinforces the importance of the NEC-Canary Current area, where small pelagic fish </w:t>
      </w:r>
      <w:r w:rsidR="00AC5664" w:rsidRPr="009C40D2">
        <w:rPr>
          <w:rFonts w:ascii="Times New Roman" w:hAnsi="Times New Roman" w:cs="Times New Roman"/>
          <w:sz w:val="24"/>
          <w:szCs w:val="24"/>
          <w:lang w:val="en-GB"/>
        </w:rPr>
        <w:t xml:space="preserve">are </w:t>
      </w:r>
      <w:r w:rsidR="00F96864" w:rsidRPr="009C40D2">
        <w:rPr>
          <w:rFonts w:ascii="Times New Roman" w:hAnsi="Times New Roman" w:cs="Times New Roman"/>
          <w:sz w:val="24"/>
          <w:szCs w:val="24"/>
          <w:lang w:val="en-GB"/>
        </w:rPr>
        <w:t>abundant and where many seabird species co-exist without apparent inter-specific foraging segregation</w:t>
      </w:r>
      <w:r w:rsidR="00702983"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9FB53576-0B8F-4097-9DEF-A541B00CAB82&lt;/uuid&gt;&lt;priority&gt;63&lt;/priority&gt;&lt;publications&gt;&lt;publication&gt;&lt;volume&gt;27&lt;/volume&gt;&lt;publication_date&gt;99200510001200000000220000&lt;/publication_date&gt;&lt;number&gt;2&lt;/number&gt;&lt;startpage&gt;427&lt;/startpage&gt;&lt;title&gt;Wintering seabirds in West Africa: foraging hotspots off Western Sahara and Mauritania driven by upwelling and fisheries&lt;/title&gt;&lt;uuid&gt;5D80CE82-EE53-45E1-ADC0-6F5764B7073A&lt;/uuid&gt;&lt;subtype&gt;400&lt;/subtype&gt;&lt;endpage&gt;437&lt;/endpage&gt;&lt;type&gt;400&lt;/type&gt;&lt;url&gt;http://gateway.webofknowledge.com/gateway/Gateway.cgi?GWVersion=2&amp;amp;SrcAuth=mekentosj&amp;amp;SrcApp=Papers&amp;amp;DestLinkType=FullRecord&amp;amp;DestApp=WOS&amp;amp;KeyUT=000233485000008&lt;/url&gt;&lt;bundle&gt;&lt;publication&gt;&lt;title&gt;African Journal of Marine Science&lt;/title&gt;&lt;type&gt;-100&lt;/type&gt;&lt;subtype&gt;-100&lt;/subtype&gt;&lt;uuid&gt;C52D60E6-34E0-4DF9-9533-354264B7DAEA&lt;/uuid&gt;&lt;/publication&gt;&lt;/bundle&gt;&lt;authors&gt;&lt;author&gt;&lt;firstName&gt;C&lt;/firstName&gt;&lt;middleNames&gt;J&lt;/middleNames&gt;&lt;lastName&gt;Camphuysen&lt;/lastName&gt;&lt;/author&gt;&lt;author&gt;&lt;nonDroppingParticle&gt;van der&lt;/nonDroppingParticle&gt;&lt;firstName&gt;J&lt;/firstName&gt;&lt;lastName&gt;Meer&lt;/lastName&gt;&lt;/author&gt;&lt;/authors&gt;&lt;/publication&gt;&lt;/publications&gt;&lt;cites&gt;&lt;/cites&gt;&lt;/citation&gt;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(Camphuysen &amp; van der Meer 2005)</w:t>
      </w:r>
      <w:r w:rsidR="00CB7388" w:rsidRPr="009C40D2">
        <w:rPr>
          <w:rFonts w:ascii="Times New Roman" w:hAnsi="Times New Roman" w:cs="Times New Roman"/>
          <w:sz w:val="24"/>
          <w:szCs w:val="24"/>
          <w:lang w:val="en-GB"/>
        </w:rPr>
        <w:fldChar w:fldCharType="end"/>
      </w:r>
      <w:r w:rsidR="00F96864" w:rsidRPr="009C40D2">
        <w:rPr>
          <w:rFonts w:ascii="Times New Roman" w:hAnsi="Times New Roman" w:cs="Times New Roman"/>
          <w:sz w:val="24"/>
          <w:szCs w:val="24"/>
          <w:lang w:val="en-GB"/>
        </w:rPr>
        <w:t>.</w:t>
      </w:r>
    </w:p>
    <w:p w14:paraId="6F7AB53E" w14:textId="51AF03E6" w:rsidR="00B03F1B" w:rsidRDefault="00C159F8" w:rsidP="00B03F1B">
      <w:pPr>
        <w:spacing w:after="0" w:line="480" w:lineRule="auto"/>
        <w:ind w:firstLine="567"/>
        <w:jc w:val="both"/>
        <w:rPr>
          <w:rFonts w:ascii="Times New Roman" w:hAnsi="Times New Roman" w:cs="Times New Roman"/>
          <w:sz w:val="24"/>
          <w:szCs w:val="24"/>
          <w:lang w:val="pt-PT"/>
        </w:rPr>
      </w:pPr>
      <w:r w:rsidRPr="009C40D2">
        <w:rPr>
          <w:rFonts w:ascii="Times New Roman" w:hAnsi="Times New Roman" w:cs="Times New Roman"/>
          <w:sz w:val="24"/>
          <w:szCs w:val="24"/>
          <w:lang w:val="en-GB"/>
        </w:rPr>
        <w:t>M</w:t>
      </w:r>
      <w:r w:rsidR="00A62B6F" w:rsidRPr="009C40D2">
        <w:rPr>
          <w:rFonts w:ascii="Times New Roman" w:hAnsi="Times New Roman" w:cs="Times New Roman"/>
          <w:sz w:val="24"/>
          <w:szCs w:val="24"/>
          <w:lang w:val="en-GB"/>
        </w:rPr>
        <w:t xml:space="preserve">ost </w:t>
      </w:r>
      <w:r w:rsidR="00F654FB" w:rsidRPr="009C40D2">
        <w:rPr>
          <w:rFonts w:ascii="Times New Roman" w:hAnsi="Times New Roman" w:cs="Times New Roman"/>
          <w:sz w:val="24"/>
          <w:szCs w:val="24"/>
          <w:lang w:val="en-GB"/>
        </w:rPr>
        <w:t>Desertas petrels</w:t>
      </w:r>
      <w:r w:rsidR="00A62B6F" w:rsidRPr="009C40D2">
        <w:rPr>
          <w:rFonts w:ascii="Times New Roman" w:hAnsi="Times New Roman" w:cs="Times New Roman"/>
          <w:sz w:val="24"/>
          <w:szCs w:val="24"/>
          <w:lang w:val="en-GB"/>
        </w:rPr>
        <w:t xml:space="preserve"> </w:t>
      </w:r>
      <w:r w:rsidR="00F43F4D" w:rsidRPr="009C40D2">
        <w:rPr>
          <w:rFonts w:ascii="Times New Roman" w:hAnsi="Times New Roman" w:cs="Times New Roman"/>
          <w:sz w:val="24"/>
          <w:szCs w:val="24"/>
          <w:lang w:val="en-GB"/>
        </w:rPr>
        <w:t>foraged</w:t>
      </w:r>
      <w:r w:rsidR="0029633B" w:rsidRPr="009C40D2">
        <w:rPr>
          <w:rFonts w:ascii="Times New Roman" w:hAnsi="Times New Roman" w:cs="Times New Roman"/>
          <w:sz w:val="24"/>
          <w:szCs w:val="24"/>
          <w:lang w:val="en-GB"/>
        </w:rPr>
        <w:t xml:space="preserve"> </w:t>
      </w:r>
      <w:r w:rsidRPr="009C40D2">
        <w:rPr>
          <w:rFonts w:ascii="Times New Roman" w:hAnsi="Times New Roman" w:cs="Times New Roman"/>
          <w:sz w:val="24"/>
          <w:szCs w:val="24"/>
          <w:lang w:val="en-GB"/>
        </w:rPr>
        <w:t xml:space="preserve">during chick-rearing </w:t>
      </w:r>
      <w:r w:rsidR="0029633B" w:rsidRPr="009C40D2">
        <w:rPr>
          <w:rFonts w:ascii="Times New Roman" w:hAnsi="Times New Roman" w:cs="Times New Roman"/>
          <w:sz w:val="24"/>
          <w:szCs w:val="24"/>
          <w:lang w:val="en-GB"/>
        </w:rPr>
        <w:t xml:space="preserve">in </w:t>
      </w:r>
      <w:r w:rsidRPr="009C40D2">
        <w:rPr>
          <w:rFonts w:ascii="Times New Roman" w:hAnsi="Times New Roman" w:cs="Times New Roman"/>
          <w:sz w:val="24"/>
          <w:szCs w:val="24"/>
          <w:lang w:val="en-GB"/>
        </w:rPr>
        <w:t xml:space="preserve">an area </w:t>
      </w:r>
      <w:r w:rsidR="0029633B" w:rsidRPr="009C40D2">
        <w:rPr>
          <w:rFonts w:ascii="Times New Roman" w:hAnsi="Times New Roman" w:cs="Times New Roman"/>
          <w:sz w:val="24"/>
          <w:szCs w:val="24"/>
          <w:lang w:val="en-GB"/>
        </w:rPr>
        <w:t xml:space="preserve">relatively enriched </w:t>
      </w:r>
      <w:r w:rsidRPr="009C40D2">
        <w:rPr>
          <w:rFonts w:ascii="Times New Roman" w:hAnsi="Times New Roman" w:cs="Times New Roman"/>
          <w:sz w:val="24"/>
          <w:szCs w:val="24"/>
          <w:lang w:val="en-GB"/>
        </w:rPr>
        <w:t xml:space="preserve">in </w:t>
      </w:r>
      <w:r w:rsidRPr="009C40D2">
        <w:rPr>
          <w:rFonts w:ascii="Times New Roman" w:hAnsi="Times New Roman" w:cs="Times New Roman"/>
          <w:sz w:val="24"/>
          <w:szCs w:val="24"/>
          <w:vertAlign w:val="superscript"/>
          <w:lang w:val="en-GB"/>
        </w:rPr>
        <w:t>13</w:t>
      </w:r>
      <w:r w:rsidRPr="009C40D2">
        <w:rPr>
          <w:rFonts w:ascii="Times New Roman" w:hAnsi="Times New Roman" w:cs="Times New Roman"/>
          <w:sz w:val="24"/>
          <w:szCs w:val="24"/>
          <w:lang w:val="en-GB"/>
        </w:rPr>
        <w:t>C, which is</w:t>
      </w:r>
      <w:r w:rsidR="0029633B" w:rsidRPr="009C40D2">
        <w:rPr>
          <w:rFonts w:ascii="Times New Roman" w:hAnsi="Times New Roman" w:cs="Times New Roman"/>
          <w:sz w:val="24"/>
          <w:szCs w:val="24"/>
          <w:lang w:val="en-GB"/>
        </w:rPr>
        <w:t xml:space="preserve"> the Canary upwelling system </w:t>
      </w:r>
      <w:r w:rsidRPr="009C40D2">
        <w:rPr>
          <w:rFonts w:ascii="Times New Roman" w:hAnsi="Times New Roman" w:cs="Times New Roman"/>
          <w:sz w:val="24"/>
          <w:szCs w:val="24"/>
          <w:lang w:val="en-GB"/>
        </w:rPr>
        <w:t>off</w:t>
      </w:r>
      <w:r w:rsidR="0029633B" w:rsidRPr="009C40D2">
        <w:rPr>
          <w:rFonts w:ascii="Times New Roman" w:hAnsi="Times New Roman" w:cs="Times New Roman"/>
          <w:sz w:val="24"/>
          <w:szCs w:val="24"/>
          <w:lang w:val="en-GB"/>
        </w:rPr>
        <w:t xml:space="preserve"> the northwest African coast</w:t>
      </w:r>
      <w:r w:rsidRPr="009C40D2">
        <w:rPr>
          <w:rFonts w:ascii="Times New Roman" w:hAnsi="Times New Roman" w:cs="Times New Roman"/>
          <w:sz w:val="24"/>
          <w:szCs w:val="24"/>
          <w:lang w:val="en-GB"/>
        </w:rPr>
        <w:t>,</w:t>
      </w:r>
      <w:r w:rsidR="0029633B" w:rsidRPr="009C40D2">
        <w:rPr>
          <w:rFonts w:ascii="Times New Roman" w:hAnsi="Times New Roman" w:cs="Times New Roman"/>
          <w:sz w:val="24"/>
          <w:szCs w:val="24"/>
          <w:lang w:val="en-GB"/>
        </w:rPr>
        <w:t xml:space="preserve"> and around the Cape Verde archipelago</w:t>
      </w:r>
      <w:r w:rsidRPr="009C40D2">
        <w:rPr>
          <w:rFonts w:ascii="Times New Roman" w:hAnsi="Times New Roman" w:cs="Times New Roman"/>
          <w:sz w:val="24"/>
          <w:szCs w:val="24"/>
          <w:lang w:val="en-GB"/>
        </w:rPr>
        <w:t>, where there</w:t>
      </w:r>
      <w:r w:rsidR="0029633B" w:rsidRPr="009C40D2">
        <w:rPr>
          <w:rFonts w:ascii="Times New Roman" w:hAnsi="Times New Roman" w:cs="Times New Roman"/>
          <w:sz w:val="24"/>
          <w:szCs w:val="24"/>
          <w:lang w:val="en-GB"/>
        </w:rPr>
        <w:t xml:space="preserve"> </w:t>
      </w:r>
      <w:r w:rsidRPr="009C40D2">
        <w:rPr>
          <w:rFonts w:ascii="Times New Roman" w:hAnsi="Times New Roman" w:cs="Times New Roman"/>
          <w:sz w:val="24"/>
          <w:szCs w:val="24"/>
          <w:lang w:val="en-GB"/>
        </w:rPr>
        <w:t xml:space="preserve">are </w:t>
      </w:r>
      <w:r w:rsidR="0029633B" w:rsidRPr="009C40D2">
        <w:rPr>
          <w:rFonts w:ascii="Times New Roman" w:hAnsi="Times New Roman" w:cs="Times New Roman"/>
          <w:sz w:val="24"/>
          <w:szCs w:val="24"/>
          <w:lang w:val="en-GB"/>
        </w:rPr>
        <w:t xml:space="preserve">probably </w:t>
      </w:r>
      <w:r w:rsidRPr="009C40D2">
        <w:rPr>
          <w:rFonts w:ascii="Times New Roman" w:hAnsi="Times New Roman" w:cs="Times New Roman"/>
          <w:sz w:val="24"/>
          <w:szCs w:val="24"/>
          <w:lang w:val="en-GB"/>
        </w:rPr>
        <w:t>a few</w:t>
      </w:r>
      <w:r w:rsidR="00F654FB" w:rsidRPr="009C40D2">
        <w:rPr>
          <w:rFonts w:ascii="Times New Roman" w:hAnsi="Times New Roman" w:cs="Times New Roman"/>
          <w:sz w:val="24"/>
          <w:szCs w:val="24"/>
          <w:lang w:val="en-GB"/>
        </w:rPr>
        <w:t xml:space="preserve"> types of prey that are</w:t>
      </w:r>
      <w:r w:rsidRPr="009C40D2">
        <w:rPr>
          <w:rFonts w:ascii="Times New Roman" w:hAnsi="Times New Roman" w:cs="Times New Roman"/>
          <w:sz w:val="24"/>
          <w:szCs w:val="24"/>
          <w:lang w:val="en-GB"/>
        </w:rPr>
        <w:t xml:space="preserve"> very </w:t>
      </w:r>
      <w:r w:rsidR="0029633B" w:rsidRPr="009C40D2">
        <w:rPr>
          <w:rFonts w:ascii="Times New Roman" w:hAnsi="Times New Roman" w:cs="Times New Roman"/>
          <w:sz w:val="24"/>
          <w:szCs w:val="24"/>
          <w:lang w:val="en-GB"/>
        </w:rPr>
        <w:t>abundant</w:t>
      </w:r>
      <w:r w:rsidR="00702983"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204058EF-2CEE-4434-845A-5D31ACF608C0&lt;/uuid&gt;&lt;priority&gt;64&lt;/priority&gt;&lt;publications&gt;&lt;publication&gt;&lt;volume&gt;434&lt;/volume&gt;&lt;publication_date&gt;99201100001200000000200000&lt;/publication_date&gt;&lt;doi&gt;10.3354/meps09211&lt;/doi&gt;&lt;startpage&gt;1&lt;/startpage&gt;&lt;title&gt;Trophic versus geographic structure in stable isotope signatures of pelagic seabirds breeding in the northeast Atlantic&lt;/title&gt;&lt;uuid&gt;4252E538-4830-498C-BF07-301B2859FD67&lt;/uuid&gt;&lt;subtype&gt;400&lt;/subtype&gt;&lt;endpage&gt;13&lt;/endpage&gt;&lt;type&gt;400&lt;/type&gt;&lt;url&gt;http://digital.csic.es/handle/10261/43567&lt;/url&gt;&lt;bundle&gt;&lt;publication&gt;&lt;title&gt;Marine Ecology Progress Series&lt;/title&gt;&lt;type&gt;-100&lt;/type&gt;&lt;subtype&gt;-100&lt;/subtype&gt;&lt;uuid&gt;AAAC2191-90A1-4568-ABED-BBBDDC80B496&lt;/uuid&gt;&lt;/publication&gt;&lt;/bundle&gt;&lt;authors&gt;&lt;author&gt;&lt;firstName&gt;J&lt;/firstName&gt;&lt;middleNames&gt;L&lt;/middleNames&gt;&lt;lastName&gt;Roscales&lt;/lastName&gt;&lt;/author&gt;&lt;author&gt;&lt;firstName&gt;E&lt;/firstName&gt;&lt;lastName&gt;Gómez-Díaz&lt;/lastName&gt;&lt;/author&gt;&lt;author&gt;&lt;firstName&gt;V&lt;/firstName&gt;&lt;lastName&gt;Neves&lt;/lastName&gt;&lt;/author&gt;&lt;author&gt;&lt;firstName&gt;J&lt;/firstName&gt;&lt;lastName&gt;González-Solís&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(Roscales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CB7388" w:rsidRPr="009C40D2">
        <w:rPr>
          <w:rFonts w:ascii="Times New Roman" w:hAnsi="Times New Roman" w:cs="Times New Roman"/>
          <w:sz w:val="24"/>
          <w:szCs w:val="24"/>
          <w:lang w:val="en-GB"/>
        </w:rPr>
        <w:fldChar w:fldCharType="end"/>
      </w:r>
      <w:r w:rsidRPr="009C40D2">
        <w:rPr>
          <w:rFonts w:ascii="Times New Roman" w:hAnsi="Times New Roman" w:cs="Times New Roman"/>
          <w:sz w:val="24"/>
          <w:szCs w:val="24"/>
          <w:lang w:val="en-GB"/>
        </w:rPr>
        <w:t xml:space="preserve">. This </w:t>
      </w:r>
      <w:r w:rsidR="00F654FB" w:rsidRPr="009C40D2">
        <w:rPr>
          <w:rFonts w:ascii="Times New Roman" w:hAnsi="Times New Roman" w:cs="Times New Roman"/>
          <w:sz w:val="24"/>
          <w:szCs w:val="24"/>
          <w:lang w:val="en-GB"/>
        </w:rPr>
        <w:t>would</w:t>
      </w:r>
      <w:r w:rsidR="0029633B" w:rsidRPr="009C40D2">
        <w:rPr>
          <w:rFonts w:ascii="Times New Roman" w:hAnsi="Times New Roman" w:cs="Times New Roman"/>
          <w:sz w:val="24"/>
          <w:szCs w:val="24"/>
          <w:lang w:val="en-GB"/>
        </w:rPr>
        <w:t xml:space="preserve"> result in </w:t>
      </w:r>
      <w:r w:rsidRPr="009C40D2">
        <w:rPr>
          <w:rFonts w:ascii="Times New Roman" w:hAnsi="Times New Roman" w:cs="Times New Roman"/>
          <w:sz w:val="24"/>
          <w:szCs w:val="24"/>
          <w:lang w:val="en-GB"/>
        </w:rPr>
        <w:t xml:space="preserve">a narrow </w:t>
      </w:r>
      <w:r w:rsidR="0029633B" w:rsidRPr="009C40D2">
        <w:rPr>
          <w:rFonts w:ascii="Times New Roman" w:hAnsi="Times New Roman" w:cs="Times New Roman"/>
          <w:sz w:val="24"/>
          <w:szCs w:val="24"/>
          <w:lang w:val="en-GB"/>
        </w:rPr>
        <w:t xml:space="preserve">isotopic </w:t>
      </w:r>
      <w:r w:rsidRPr="009C40D2">
        <w:rPr>
          <w:rFonts w:ascii="Times New Roman" w:hAnsi="Times New Roman" w:cs="Times New Roman"/>
          <w:sz w:val="24"/>
          <w:szCs w:val="24"/>
          <w:lang w:val="en-GB"/>
        </w:rPr>
        <w:t xml:space="preserve">feeding </w:t>
      </w:r>
      <w:r w:rsidR="0029633B" w:rsidRPr="009C40D2">
        <w:rPr>
          <w:rFonts w:ascii="Times New Roman" w:hAnsi="Times New Roman" w:cs="Times New Roman"/>
          <w:sz w:val="24"/>
          <w:szCs w:val="24"/>
          <w:lang w:val="en-GB"/>
        </w:rPr>
        <w:t>niche</w:t>
      </w:r>
      <w:r w:rsidR="00466D60" w:rsidRPr="009C40D2">
        <w:rPr>
          <w:rFonts w:ascii="Times New Roman" w:hAnsi="Times New Roman" w:cs="Times New Roman"/>
          <w:sz w:val="24"/>
          <w:szCs w:val="24"/>
          <w:lang w:val="en-GB"/>
        </w:rPr>
        <w:t xml:space="preserve"> </w:t>
      </w:r>
      <w:r w:rsidR="00466D60"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0E43CCB4-ADFA-47E3-A79D-7752F35040B5&lt;/uuid&gt;&lt;priority&gt;0&lt;/priority&gt;&lt;publications&gt;&lt;publication&gt;&lt;uuid&gt;1D46FCA8-32FD-4B43-BB84-D784B7F9BC81&lt;/uuid&gt;&lt;volume&gt;161&lt;/volume&gt;&lt;doi&gt;10.1007/s00227-014-2468-9&lt;/doi&gt;&lt;startpage&gt;1861&lt;/startpage&gt;&lt;publication_date&gt;99201408001200000000220000&lt;/publication_date&gt;&lt;url&gt;http://link.springer.com/10.1007/s00227-014-2468-9&lt;/url&gt;&lt;type&gt;400&lt;/type&gt;&lt;title&gt;Can variations in the spatial distribution at sea and isotopic niche width be associated with consistency in the isotopic niche of a pelagic seabird species?&lt;/title&gt;&lt;publisher&gt;Springer Berlin Heidelberg&lt;/publisher&gt;&lt;number&gt;8&lt;/number&gt;&lt;subtype&gt;400&lt;/subtype&gt;&lt;endpage&gt;1872&lt;/endpage&gt;&lt;bundle&gt;&lt;publication&gt;&lt;publisher&gt;Springer Berlin Heidelberg&lt;/publisher&gt;&lt;title&gt;Marine Biology&lt;/title&gt;&lt;type&gt;-100&lt;/type&gt;&lt;subtype&gt;-100&lt;/subtype&gt;&lt;uuid&gt;242C7348-017E-44C4-B1C3-636F49F26E87&lt;/uuid&gt;&lt;/publication&gt;&lt;/bundle&gt;&lt;authors&gt;&lt;author&gt;&lt;firstName&gt;Filipe&lt;/firstName&gt;&lt;middleNames&gt;R&lt;/middleNames&gt;&lt;lastName&gt;Ceia&lt;/lastName&gt;&lt;/author&gt;&lt;author&gt;&lt;firstName&gt;Vitor&lt;/firstName&gt;&lt;middleNames&gt;H&lt;/middleNames&gt;&lt;lastName&gt;Paiva&lt;/lastName&gt;&lt;/author&gt;&lt;author&gt;&lt;firstName&gt;Stefan&lt;/firstName&gt;&lt;lastName&gt;Garthe&lt;/lastName&gt;&lt;/author&gt;&lt;author&gt;&lt;firstName&gt;Joao&lt;/firstName&gt;&lt;middleNames&gt;C&lt;/middleNames&gt;&lt;lastName&gt;Marques&lt;/lastName&gt;&lt;/author&gt;&lt;author&gt;&lt;firstName&gt;Jaime&lt;/firstName&gt;&lt;middleNames&gt;A&lt;/middleNames&gt;&lt;lastName&gt;Ramos&lt;/lastName&gt;&lt;/author&gt;&lt;/authors&gt;&lt;/publication&gt;&lt;/publications&gt;&lt;cites&gt;&lt;/cites&gt;&lt;/citation&gt;</w:instrText>
      </w:r>
      <w:r w:rsidR="00466D60" w:rsidRPr="009C40D2">
        <w:rPr>
          <w:rFonts w:ascii="Times New Roman" w:hAnsi="Times New Roman" w:cs="Times New Roman"/>
          <w:sz w:val="24"/>
          <w:szCs w:val="24"/>
          <w:lang w:val="en-GB"/>
        </w:rPr>
        <w:fldChar w:fldCharType="separate"/>
      </w:r>
      <w:r w:rsidR="00466D60" w:rsidRPr="009C40D2">
        <w:rPr>
          <w:rFonts w:ascii="Times New Roman" w:eastAsiaTheme="minorEastAsia" w:hAnsi="Times New Roman" w:cs="Times New Roman"/>
          <w:sz w:val="24"/>
          <w:szCs w:val="24"/>
        </w:rPr>
        <w:t xml:space="preserve">(Ceia </w:t>
      </w:r>
      <w:r w:rsidR="00466D60" w:rsidRPr="009C40D2">
        <w:rPr>
          <w:rFonts w:ascii="Times New Roman" w:eastAsiaTheme="minorEastAsia" w:hAnsi="Times New Roman" w:cs="Times New Roman"/>
          <w:i/>
          <w:iCs/>
          <w:sz w:val="24"/>
          <w:szCs w:val="24"/>
        </w:rPr>
        <w:t>et al.</w:t>
      </w:r>
      <w:r w:rsidR="00466D60" w:rsidRPr="009C40D2">
        <w:rPr>
          <w:rFonts w:ascii="Times New Roman" w:eastAsiaTheme="minorEastAsia" w:hAnsi="Times New Roman" w:cs="Times New Roman"/>
          <w:sz w:val="24"/>
          <w:szCs w:val="24"/>
        </w:rPr>
        <w:t xml:space="preserve"> 2014)</w:t>
      </w:r>
      <w:r w:rsidR="00466D60" w:rsidRPr="009C40D2">
        <w:rPr>
          <w:rFonts w:ascii="Times New Roman" w:hAnsi="Times New Roman" w:cs="Times New Roman"/>
          <w:sz w:val="24"/>
          <w:szCs w:val="24"/>
          <w:lang w:val="en-GB"/>
        </w:rPr>
        <w:fldChar w:fldCharType="end"/>
      </w:r>
      <w:r w:rsidR="00466D60" w:rsidRPr="009C40D2">
        <w:rPr>
          <w:rFonts w:ascii="Times New Roman" w:hAnsi="Times New Roman" w:cs="Times New Roman"/>
          <w:sz w:val="24"/>
          <w:szCs w:val="24"/>
          <w:lang w:val="en-GB"/>
        </w:rPr>
        <w:t xml:space="preserve">, </w:t>
      </w:r>
      <w:r w:rsidR="00F654FB" w:rsidRPr="009C40D2">
        <w:rPr>
          <w:rFonts w:ascii="Times New Roman" w:hAnsi="Times New Roman" w:cs="Times New Roman"/>
          <w:sz w:val="24"/>
          <w:szCs w:val="24"/>
          <w:lang w:val="en-GB"/>
        </w:rPr>
        <w:t xml:space="preserve">which is </w:t>
      </w:r>
      <w:r w:rsidR="0029633B" w:rsidRPr="009C40D2">
        <w:rPr>
          <w:rFonts w:ascii="Times New Roman" w:hAnsi="Times New Roman" w:cs="Times New Roman"/>
          <w:sz w:val="24"/>
          <w:szCs w:val="24"/>
          <w:lang w:val="en-GB"/>
        </w:rPr>
        <w:t xml:space="preserve">observed </w:t>
      </w:r>
      <w:r w:rsidR="00F654FB" w:rsidRPr="009C40D2">
        <w:rPr>
          <w:rFonts w:ascii="Times New Roman" w:hAnsi="Times New Roman" w:cs="Times New Roman"/>
          <w:sz w:val="24"/>
          <w:szCs w:val="24"/>
          <w:lang w:val="en-GB"/>
        </w:rPr>
        <w:t>in</w:t>
      </w:r>
      <w:r w:rsidR="0029633B" w:rsidRPr="009C40D2">
        <w:rPr>
          <w:rFonts w:ascii="Times New Roman" w:hAnsi="Times New Roman" w:cs="Times New Roman"/>
          <w:sz w:val="24"/>
          <w:szCs w:val="24"/>
          <w:lang w:val="en-GB"/>
        </w:rPr>
        <w:t xml:space="preserve"> other </w:t>
      </w:r>
      <w:r w:rsidR="00F654FB" w:rsidRPr="009C40D2">
        <w:rPr>
          <w:rFonts w:ascii="Times New Roman" w:hAnsi="Times New Roman" w:cs="Times New Roman"/>
          <w:sz w:val="24"/>
          <w:szCs w:val="24"/>
          <w:lang w:val="en-GB"/>
        </w:rPr>
        <w:t>P</w:t>
      </w:r>
      <w:r w:rsidR="0029633B" w:rsidRPr="009C40D2">
        <w:rPr>
          <w:rFonts w:ascii="Times New Roman" w:hAnsi="Times New Roman" w:cs="Times New Roman"/>
          <w:sz w:val="24"/>
          <w:szCs w:val="24"/>
          <w:lang w:val="en-GB"/>
        </w:rPr>
        <w:t>rocellaridae</w:t>
      </w:r>
      <w:r w:rsidR="00F654FB" w:rsidRPr="009C40D2">
        <w:rPr>
          <w:rFonts w:ascii="Times New Roman" w:hAnsi="Times New Roman" w:cs="Times New Roman"/>
          <w:sz w:val="24"/>
          <w:szCs w:val="24"/>
          <w:lang w:val="en-GB"/>
        </w:rPr>
        <w:t xml:space="preserve"> that use those waters, including</w:t>
      </w:r>
      <w:r w:rsidR="0029633B" w:rsidRPr="009C40D2">
        <w:rPr>
          <w:rFonts w:ascii="Times New Roman" w:hAnsi="Times New Roman" w:cs="Times New Roman"/>
          <w:sz w:val="24"/>
          <w:szCs w:val="24"/>
          <w:lang w:val="en-GB"/>
        </w:rPr>
        <w:t xml:space="preserve"> the Cory’s shearwater</w:t>
      </w:r>
      <w:r w:rsidR="00B03F1B">
        <w:rPr>
          <w:rFonts w:ascii="Times New Roman" w:hAnsi="Times New Roman" w:cs="Times New Roman"/>
          <w:sz w:val="24"/>
          <w:szCs w:val="24"/>
          <w:lang w:val="en-GB"/>
        </w:rPr>
        <w:t xml:space="preserve"> </w:t>
      </w:r>
      <w:r w:rsidR="00B03F1B">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AFA03C94-2F1D-4D21-B431-04FB61317EF6&lt;/uuid&gt;&lt;priority&gt;0&lt;/priority&gt;&lt;publications&gt;&lt;publication&gt;&lt;uuid&gt;EDC6C08B-9DB8-4C20-A275-1A69572A844F&lt;/uuid&gt;&lt;volume&gt;19&lt;/volume&gt;&lt;doi&gt;10.1111/ddi.12088&lt;/doi&gt;&lt;startpage&gt;1284&lt;/startpage&gt;&lt;publication_date&gt;99201310001200000000220000&lt;/publication_date&gt;&lt;url&gt;http://doi.wiley.com/10.1111/ddi.12088&lt;/url&gt;&lt;citekey&gt;Ramos:2013in&lt;/citekey&gt;&lt;type&gt;400&lt;/type&gt;&lt;title&gt;Meta-population feeding grounds of Cory's shearwater in the subtropical Atlantic Ocean: implications for the definition of Marine Protected Areas based on tracking studies&lt;/title&gt;&lt;number&gt;10&lt;/number&gt;&lt;subtype&gt;400&lt;/subtype&gt;&lt;endpage&gt;1298&lt;/endpage&gt;&lt;bundle&gt;&lt;publication&gt;&lt;publisher&gt;Blackwell Publishing Ltd&lt;/publisher&gt;&lt;title&gt;Diversity and Distributions&lt;/title&gt;&lt;type&gt;-100&lt;/type&gt;&lt;subtype&gt;-100&lt;/subtype&gt;&lt;uuid&gt;2F46254E-3F62-4D70-9658-C8C96C74378A&lt;/uuid&gt;&lt;/publication&gt;&lt;/bundle&gt;&lt;authors&gt;&lt;author&gt;&lt;firstName&gt;Raül&lt;/firstName&gt;&lt;lastName&gt;Ramos&lt;/lastName&gt;&lt;/author&gt;&lt;author&gt;&lt;firstName&gt;Jose&lt;/firstName&gt;&lt;middleNames&gt;P&lt;/middleNames&gt;&lt;lastName&gt;Granadeiro&lt;/lastName&gt;&lt;/author&gt;&lt;author&gt;&lt;firstName&gt;Beneharo&lt;/firstName&gt;&lt;lastName&gt;Rodriguez&lt;/lastName&gt;&lt;/author&gt;&lt;author&gt;&lt;firstName&gt;Joan&lt;/firstName&gt;&lt;lastName&gt;Navarro&lt;/lastName&gt;&lt;/author&gt;&lt;author&gt;&lt;firstName&gt;Vitor&lt;/firstName&gt;&lt;middleNames&gt;H&lt;/middleNames&gt;&lt;lastName&gt;Paiva&lt;/lastName&gt;&lt;/author&gt;&lt;author&gt;&lt;firstName&gt;Juan&lt;/firstName&gt;&lt;lastName&gt;Becares&lt;/lastName&gt;&lt;/author&gt;&lt;author&gt;&lt;firstName&gt;Jose&lt;/firstName&gt;&lt;middleNames&gt;M&lt;/middleNames&gt;&lt;lastName&gt;Reyes-Gonzalez&lt;/lastName&gt;&lt;/author&gt;&lt;author&gt;&lt;firstName&gt;Isabel&lt;/firstName&gt;&lt;lastName&gt;Fagundes&lt;/lastName&gt;&lt;/author&gt;&lt;author&gt;&lt;firstName&gt;Asuncion&lt;/firstName&gt;&lt;lastName&gt;Ruiz&lt;/lastName&gt;&lt;/author&gt;&lt;author&gt;&lt;firstName&gt;Pep&lt;/firstName&gt;&lt;lastName&gt;Arcos&lt;/lastName&gt;&lt;/author&gt;&lt;author&gt;&lt;firstName&gt;Jacob&lt;/firstName&gt;&lt;lastName&gt;Gonzalez-Solis&lt;/lastName&gt;&lt;/author&gt;&lt;author&gt;&lt;firstName&gt;Paulo&lt;/firstName&gt;&lt;lastName&gt;Catry&lt;/lastName&gt;&lt;/author&gt;&lt;/authors&gt;&lt;editors&gt;&lt;author&gt;&lt;firstName&gt;Graeme&lt;/firstName&gt;&lt;lastName&gt;Cumming&lt;/lastName&gt;&lt;/author&gt;&lt;/editors&gt;&lt;/publication&gt;&lt;/publications&gt;&lt;cites&gt;&lt;/cites&gt;&lt;/citation&gt;</w:instrText>
      </w:r>
      <w:r w:rsidR="00B03F1B">
        <w:rPr>
          <w:rFonts w:ascii="Times New Roman" w:hAnsi="Times New Roman" w:cs="Times New Roman"/>
          <w:sz w:val="24"/>
          <w:szCs w:val="24"/>
          <w:lang w:val="en-GB"/>
        </w:rPr>
        <w:fldChar w:fldCharType="separate"/>
      </w:r>
      <w:r w:rsidR="00B03F1B">
        <w:rPr>
          <w:rFonts w:ascii="Times New Roman" w:eastAsiaTheme="minorEastAsia" w:hAnsi="Times New Roman" w:cs="Times New Roman"/>
          <w:sz w:val="24"/>
          <w:szCs w:val="24"/>
        </w:rPr>
        <w:t xml:space="preserve">(Ramos </w:t>
      </w:r>
      <w:r w:rsidR="00B03F1B">
        <w:rPr>
          <w:rFonts w:ascii="Times New Roman" w:eastAsiaTheme="minorEastAsia" w:hAnsi="Times New Roman" w:cs="Times New Roman"/>
          <w:i/>
          <w:iCs/>
          <w:sz w:val="24"/>
          <w:szCs w:val="24"/>
        </w:rPr>
        <w:t>et al.</w:t>
      </w:r>
      <w:r w:rsidR="00B03F1B">
        <w:rPr>
          <w:rFonts w:ascii="Times New Roman" w:eastAsiaTheme="minorEastAsia" w:hAnsi="Times New Roman" w:cs="Times New Roman"/>
          <w:sz w:val="24"/>
          <w:szCs w:val="24"/>
        </w:rPr>
        <w:t xml:space="preserve"> 2013)</w:t>
      </w:r>
      <w:r w:rsidR="00B03F1B">
        <w:rPr>
          <w:rFonts w:ascii="Times New Roman" w:hAnsi="Times New Roman" w:cs="Times New Roman"/>
          <w:sz w:val="24"/>
          <w:szCs w:val="24"/>
          <w:lang w:val="en-GB"/>
        </w:rPr>
        <w:fldChar w:fldCharType="end"/>
      </w:r>
      <w:r w:rsidR="00D350D3" w:rsidRPr="009C40D2">
        <w:rPr>
          <w:rFonts w:ascii="Times New Roman" w:hAnsi="Times New Roman" w:cs="Times New Roman"/>
          <w:sz w:val="24"/>
          <w:szCs w:val="24"/>
          <w:lang w:val="en-GB"/>
        </w:rPr>
        <w:t xml:space="preserve">. </w:t>
      </w:r>
      <w:r w:rsidR="00F654FB" w:rsidRPr="009C40D2">
        <w:rPr>
          <w:rFonts w:ascii="Times New Roman" w:hAnsi="Times New Roman" w:cs="Times New Roman"/>
          <w:sz w:val="24"/>
          <w:szCs w:val="24"/>
          <w:lang w:val="en-GB"/>
        </w:rPr>
        <w:t>A parallel situation may arise</w:t>
      </w:r>
      <w:r w:rsidR="00A62B6F" w:rsidRPr="009C40D2">
        <w:rPr>
          <w:rFonts w:ascii="Times New Roman" w:hAnsi="Times New Roman" w:cs="Times New Roman"/>
          <w:sz w:val="24"/>
          <w:szCs w:val="24"/>
          <w:lang w:val="en-GB"/>
        </w:rPr>
        <w:t xml:space="preserve"> during the pre-laying exodus, </w:t>
      </w:r>
      <w:r w:rsidR="00F654FB" w:rsidRPr="009C40D2">
        <w:rPr>
          <w:rFonts w:ascii="Times New Roman" w:hAnsi="Times New Roman" w:cs="Times New Roman"/>
          <w:sz w:val="24"/>
          <w:szCs w:val="24"/>
          <w:lang w:val="en-GB"/>
        </w:rPr>
        <w:t>as Desertas petrels</w:t>
      </w:r>
      <w:r w:rsidR="00A62B6F" w:rsidRPr="009C40D2">
        <w:rPr>
          <w:rFonts w:ascii="Times New Roman" w:hAnsi="Times New Roman" w:cs="Times New Roman"/>
          <w:sz w:val="24"/>
          <w:szCs w:val="24"/>
          <w:lang w:val="en-GB"/>
        </w:rPr>
        <w:t xml:space="preserve"> usually travel </w:t>
      </w:r>
      <w:r w:rsidR="00F654FB" w:rsidRPr="009C40D2">
        <w:rPr>
          <w:rFonts w:ascii="Times New Roman" w:hAnsi="Times New Roman" w:cs="Times New Roman"/>
          <w:sz w:val="24"/>
          <w:szCs w:val="24"/>
          <w:lang w:val="en-GB"/>
        </w:rPr>
        <w:t>&gt;</w:t>
      </w:r>
      <w:r w:rsidR="00702983" w:rsidRPr="009C40D2">
        <w:rPr>
          <w:rFonts w:ascii="Times New Roman" w:hAnsi="Times New Roman" w:cs="Times New Roman"/>
          <w:sz w:val="24"/>
          <w:szCs w:val="24"/>
          <w:lang w:val="en-GB"/>
        </w:rPr>
        <w:t xml:space="preserve"> </w:t>
      </w:r>
      <w:r w:rsidR="00F654FB" w:rsidRPr="009C40D2">
        <w:rPr>
          <w:rFonts w:ascii="Times New Roman" w:hAnsi="Times New Roman" w:cs="Times New Roman"/>
          <w:sz w:val="24"/>
          <w:szCs w:val="24"/>
          <w:lang w:val="en-GB"/>
        </w:rPr>
        <w:t>2,000</w:t>
      </w:r>
      <w:r w:rsidR="00702983" w:rsidRPr="009C40D2">
        <w:rPr>
          <w:rFonts w:ascii="Times New Roman" w:hAnsi="Times New Roman" w:cs="Times New Roman"/>
          <w:sz w:val="24"/>
          <w:szCs w:val="24"/>
          <w:lang w:val="en-GB"/>
        </w:rPr>
        <w:t xml:space="preserve"> </w:t>
      </w:r>
      <w:r w:rsidR="00F654FB" w:rsidRPr="009C40D2">
        <w:rPr>
          <w:rFonts w:ascii="Times New Roman" w:hAnsi="Times New Roman" w:cs="Times New Roman"/>
          <w:sz w:val="24"/>
          <w:szCs w:val="24"/>
          <w:lang w:val="en-GB"/>
        </w:rPr>
        <w:t xml:space="preserve">km </w:t>
      </w:r>
      <w:r w:rsidR="00A62B6F" w:rsidRPr="009C40D2">
        <w:rPr>
          <w:rFonts w:ascii="Times New Roman" w:hAnsi="Times New Roman" w:cs="Times New Roman"/>
          <w:sz w:val="24"/>
          <w:szCs w:val="24"/>
          <w:lang w:val="en-GB"/>
        </w:rPr>
        <w:t xml:space="preserve">to a </w:t>
      </w:r>
      <w:r w:rsidR="00F654FB" w:rsidRPr="009C40D2">
        <w:rPr>
          <w:rFonts w:ascii="Times New Roman" w:hAnsi="Times New Roman" w:cs="Times New Roman"/>
          <w:sz w:val="24"/>
          <w:szCs w:val="24"/>
          <w:lang w:val="en-GB"/>
        </w:rPr>
        <w:t>large</w:t>
      </w:r>
      <w:r w:rsidR="00A62B6F" w:rsidRPr="009C40D2">
        <w:rPr>
          <w:rFonts w:ascii="Times New Roman" w:hAnsi="Times New Roman" w:cs="Times New Roman"/>
          <w:sz w:val="24"/>
          <w:szCs w:val="24"/>
          <w:lang w:val="en-GB"/>
        </w:rPr>
        <w:t xml:space="preserve"> area </w:t>
      </w:r>
      <w:r w:rsidR="00F654FB" w:rsidRPr="009C40D2">
        <w:rPr>
          <w:rFonts w:ascii="Times New Roman" w:hAnsi="Times New Roman" w:cs="Times New Roman"/>
          <w:sz w:val="24"/>
          <w:szCs w:val="24"/>
          <w:lang w:val="en-GB"/>
        </w:rPr>
        <w:t>n</w:t>
      </w:r>
      <w:r w:rsidR="00A62B6F" w:rsidRPr="009C40D2">
        <w:rPr>
          <w:rFonts w:ascii="Times New Roman" w:hAnsi="Times New Roman" w:cs="Times New Roman"/>
          <w:sz w:val="24"/>
          <w:szCs w:val="24"/>
          <w:lang w:val="en-GB"/>
        </w:rPr>
        <w:t xml:space="preserve">orthwest of the Azores characterised by low </w:t>
      </w:r>
      <w:r w:rsidR="00853FDC" w:rsidRPr="009C40D2">
        <w:rPr>
          <w:rFonts w:ascii="Times New Roman" w:hAnsi="Times New Roman" w:cs="Times New Roman"/>
          <w:sz w:val="24"/>
          <w:szCs w:val="24"/>
          <w:lang w:val="en-GB"/>
        </w:rPr>
        <w:t>Sea Surface Temperature (</w:t>
      </w:r>
      <w:r w:rsidR="00A62B6F" w:rsidRPr="009C40D2">
        <w:rPr>
          <w:rFonts w:ascii="Times New Roman" w:hAnsi="Times New Roman" w:cs="Times New Roman"/>
          <w:sz w:val="24"/>
          <w:szCs w:val="24"/>
          <w:lang w:val="en-GB"/>
        </w:rPr>
        <w:t>SST</w:t>
      </w:r>
      <w:r w:rsidR="00853FDC" w:rsidRPr="009C40D2">
        <w:rPr>
          <w:rFonts w:ascii="Times New Roman" w:hAnsi="Times New Roman" w:cs="Times New Roman"/>
          <w:sz w:val="24"/>
          <w:szCs w:val="24"/>
          <w:lang w:val="en-GB"/>
        </w:rPr>
        <w:t>)</w:t>
      </w:r>
      <w:r w:rsidR="00A62B6F" w:rsidRPr="009C40D2">
        <w:rPr>
          <w:rFonts w:ascii="Times New Roman" w:hAnsi="Times New Roman" w:cs="Times New Roman"/>
          <w:sz w:val="24"/>
          <w:szCs w:val="24"/>
          <w:lang w:val="en-GB"/>
        </w:rPr>
        <w:t xml:space="preserve"> and high </w:t>
      </w:r>
      <w:r w:rsidR="00853FDC" w:rsidRPr="009C40D2">
        <w:rPr>
          <w:rFonts w:ascii="Times New Roman" w:hAnsi="Times New Roman" w:cs="Times New Roman"/>
          <w:sz w:val="24"/>
          <w:szCs w:val="24"/>
          <w:lang w:val="en-GB"/>
        </w:rPr>
        <w:t xml:space="preserve">Chlorophyll </w:t>
      </w:r>
      <w:r w:rsidR="00853FDC" w:rsidRPr="009C40D2">
        <w:rPr>
          <w:rFonts w:ascii="Times New Roman" w:hAnsi="Times New Roman" w:cs="Times New Roman"/>
          <w:i/>
          <w:sz w:val="24"/>
          <w:szCs w:val="24"/>
          <w:lang w:val="en-GB"/>
        </w:rPr>
        <w:t>a</w:t>
      </w:r>
      <w:r w:rsidR="00853FDC" w:rsidRPr="009C40D2">
        <w:rPr>
          <w:rFonts w:ascii="Times New Roman" w:hAnsi="Times New Roman" w:cs="Times New Roman"/>
          <w:sz w:val="24"/>
          <w:szCs w:val="24"/>
          <w:lang w:val="en-GB"/>
        </w:rPr>
        <w:t xml:space="preserve"> (</w:t>
      </w:r>
      <w:r w:rsidR="00A62B6F" w:rsidRPr="009C40D2">
        <w:rPr>
          <w:rFonts w:ascii="Times New Roman" w:hAnsi="Times New Roman" w:cs="Times New Roman"/>
          <w:sz w:val="24"/>
          <w:szCs w:val="24"/>
          <w:lang w:val="en-GB"/>
        </w:rPr>
        <w:t>Chl</w:t>
      </w:r>
      <w:r w:rsidR="00853FDC" w:rsidRPr="009C40D2">
        <w:rPr>
          <w:rFonts w:ascii="Times New Roman" w:hAnsi="Times New Roman" w:cs="Times New Roman"/>
          <w:sz w:val="24"/>
          <w:szCs w:val="24"/>
          <w:lang w:val="en-GB"/>
        </w:rPr>
        <w:t xml:space="preserve"> </w:t>
      </w:r>
      <w:r w:rsidR="00A62B6F" w:rsidRPr="009C40D2">
        <w:rPr>
          <w:rFonts w:ascii="Times New Roman" w:hAnsi="Times New Roman" w:cs="Times New Roman"/>
          <w:i/>
          <w:sz w:val="24"/>
          <w:szCs w:val="24"/>
          <w:lang w:val="en-GB"/>
        </w:rPr>
        <w:t>a</w:t>
      </w:r>
      <w:r w:rsidR="00853FDC" w:rsidRPr="009C40D2">
        <w:rPr>
          <w:rFonts w:ascii="Times New Roman" w:hAnsi="Times New Roman" w:cs="Times New Roman"/>
          <w:sz w:val="24"/>
          <w:szCs w:val="24"/>
          <w:lang w:val="en-GB"/>
        </w:rPr>
        <w:t>)</w:t>
      </w:r>
      <w:r w:rsidR="00A62B6F" w:rsidRPr="009C40D2">
        <w:rPr>
          <w:rFonts w:ascii="Times New Roman" w:hAnsi="Times New Roman" w:cs="Times New Roman"/>
          <w:sz w:val="24"/>
          <w:szCs w:val="24"/>
          <w:lang w:val="en-GB"/>
        </w:rPr>
        <w:t xml:space="preserve"> </w:t>
      </w:r>
      <w:r w:rsidR="00F654FB" w:rsidRPr="009C40D2">
        <w:rPr>
          <w:rFonts w:ascii="Times New Roman" w:hAnsi="Times New Roman" w:cs="Times New Roman"/>
          <w:sz w:val="24"/>
          <w:szCs w:val="24"/>
          <w:lang w:val="en-GB"/>
        </w:rPr>
        <w:t>concentrations</w:t>
      </w:r>
      <w:r w:rsidR="00A62B6F" w:rsidRPr="009C40D2">
        <w:rPr>
          <w:rFonts w:ascii="Times New Roman" w:hAnsi="Times New Roman" w:cs="Times New Roman"/>
          <w:sz w:val="24"/>
          <w:szCs w:val="24"/>
          <w:lang w:val="en-GB"/>
        </w:rPr>
        <w:t xml:space="preserve">, that is </w:t>
      </w:r>
      <w:r w:rsidR="00F654FB" w:rsidRPr="009C40D2">
        <w:rPr>
          <w:rFonts w:ascii="Times New Roman" w:hAnsi="Times New Roman" w:cs="Times New Roman"/>
          <w:sz w:val="24"/>
          <w:szCs w:val="24"/>
          <w:lang w:val="en-GB"/>
        </w:rPr>
        <w:t>a known</w:t>
      </w:r>
      <w:r w:rsidR="00A62B6F" w:rsidRPr="009C40D2">
        <w:rPr>
          <w:rFonts w:ascii="Times New Roman" w:hAnsi="Times New Roman" w:cs="Times New Roman"/>
          <w:sz w:val="24"/>
          <w:szCs w:val="24"/>
          <w:lang w:val="en-GB"/>
        </w:rPr>
        <w:t xml:space="preserve"> hotspot for other </w:t>
      </w:r>
      <w:r w:rsidR="00F654FB" w:rsidRPr="009C40D2">
        <w:rPr>
          <w:rFonts w:ascii="Times New Roman" w:hAnsi="Times New Roman" w:cs="Times New Roman"/>
          <w:sz w:val="24"/>
          <w:szCs w:val="24"/>
          <w:lang w:val="en-GB"/>
        </w:rPr>
        <w:t>P</w:t>
      </w:r>
      <w:r w:rsidR="00A62B6F" w:rsidRPr="009C40D2">
        <w:rPr>
          <w:rFonts w:ascii="Times New Roman" w:hAnsi="Times New Roman" w:cs="Times New Roman"/>
          <w:sz w:val="24"/>
          <w:szCs w:val="24"/>
          <w:lang w:val="en-GB"/>
        </w:rPr>
        <w:t>rocellaridae</w:t>
      </w:r>
      <w:r w:rsidR="00702983" w:rsidRPr="009C40D2">
        <w:rPr>
          <w:rFonts w:ascii="Times New Roman" w:hAnsi="Times New Roman" w:cs="Times New Roman"/>
          <w:sz w:val="24"/>
          <w:szCs w:val="24"/>
          <w:lang w:val="en-GB"/>
        </w:rPr>
        <w:t xml:space="preserve"> </w:t>
      </w:r>
      <w:r w:rsidR="00702983"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F2A838CE-0528-4AA1-A7C0-45EEF43D1BE2&lt;/uuid&gt;&lt;priority&gt;0&lt;/priority&gt;&lt;publications&gt;&lt;publication&gt;&lt;uuid&gt;645758EA-30BB-4C41-8331-149FC33E8AA0&lt;/uuid&gt;&lt;volume&gt;157&lt;/volume&gt;&lt;doi&gt;10.1007/s00227-010-1417-5&lt;/doi&gt;&lt;startpage&gt;1385&lt;/startpage&gt;&lt;publication_date&gt;99201006001200000000220000&lt;/publication_date&gt;&lt;url&gt;http://link.springer.com/10.1007/s00227-010-1417-5&lt;/url&gt;&lt;citekey&gt;Paiva:2010jf&lt;/citekey&gt;&lt;type&gt;400&lt;/type&gt;&lt;title&gt;Oceanographic characteristics of areas used by Cory's shearwaters during short and long foraging trips in the North Atlantic&lt;/title&gt;&lt;number&gt;6&lt;/number&gt;&lt;subtype&gt;400&lt;/subtype&gt;&lt;endpage&gt;1399&lt;/endpage&gt;&lt;bundle&gt;&lt;publication&gt;&lt;publisher&gt;Springer Berlin Heidelberg&lt;/publisher&gt;&lt;title&gt;Marine Biology&lt;/title&gt;&lt;type&gt;-100&lt;/type&gt;&lt;subtype&gt;-100&lt;/subtype&gt;&lt;uuid&gt;242C7348-017E-44C4-B1C3-636F49F26E87&lt;/uuid&gt;&lt;/publication&gt;&lt;/bundle&gt;&lt;authors&gt;&lt;author&gt;&lt;firstName&gt;Vitor&lt;/firstName&gt;&lt;middleNames&gt;H&lt;/middleNames&gt;&lt;lastName&gt;Paiva&lt;/lastName&gt;&lt;/author&gt;&lt;author&gt;&lt;firstName&gt;Pedro&lt;/firstName&gt;&lt;lastName&gt;Geraldes&lt;/lastName&gt;&lt;/author&gt;&lt;author&gt;&lt;firstName&gt;Iván&lt;/firstName&gt;&lt;lastName&gt;Ramírez&lt;/lastName&gt;&lt;/author&gt;&lt;author&gt;&lt;firstName&gt;Ana&lt;/firstName&gt;&lt;lastName&gt;Meirinho&lt;/lastName&gt;&lt;/author&gt;&lt;author&gt;&lt;firstName&gt;Stefan&lt;/firstName&gt;&lt;lastName&gt;Garthe&lt;/lastName&gt;&lt;/author&gt;&lt;author&gt;&lt;firstName&gt;Jaime&lt;/firstName&gt;&lt;middleNames&gt;A&lt;/middleNames&gt;&lt;lastName&gt;Ramos&lt;/lastName&gt;&lt;/author&gt;&lt;/authors&gt;&lt;/publication&gt;&lt;publication&gt;&lt;volume&gt;434&lt;/volume&gt;&lt;publication_date&gt;99201100001200000000200000&lt;/publication_date&gt;&lt;doi&gt;10.3354/meps09211&lt;/doi&gt;&lt;startpage&gt;1&lt;/startpage&gt;&lt;title&gt;Trophic versus geographic structure in stable isotope signatures of pelagic seabirds breeding in the northeast Atlantic&lt;/title&gt;&lt;uuid&gt;4252E538-4830-498C-BF07-301B2859FD67&lt;/uuid&gt;&lt;subtype&gt;400&lt;/subtype&gt;&lt;endpage&gt;13&lt;/endpage&gt;&lt;type&gt;400&lt;/type&gt;&lt;url&gt;http://digital.csic.es/handle/10261/43567&lt;/url&gt;&lt;bundle&gt;&lt;publication&gt;&lt;title&gt;Marine Ecology Progress Series&lt;/title&gt;&lt;type&gt;-100&lt;/type&gt;&lt;subtype&gt;-100&lt;/subtype&gt;&lt;uuid&gt;AAAC2191-90A1-4568-ABED-BBBDDC80B496&lt;/uuid&gt;&lt;/publication&gt;&lt;/bundle&gt;&lt;authors&gt;&lt;author&gt;&lt;firstName&gt;J&lt;/firstName&gt;&lt;middleNames&gt;L&lt;/middleNames&gt;&lt;lastName&gt;Roscales&lt;/lastName&gt;&lt;/author&gt;&lt;author&gt;&lt;firstName&gt;E&lt;/firstName&gt;&lt;lastName&gt;Gómez-Díaz&lt;/lastName&gt;&lt;/author&gt;&lt;author&gt;&lt;firstName&gt;V&lt;/firstName&gt;&lt;lastName&gt;Neves&lt;/lastName&gt;&lt;/author&gt;&lt;author&gt;&lt;firstName&gt;J&lt;/firstName&gt;&lt;lastName&gt;González-Solís&lt;/lastName&gt;&lt;/author&gt;&lt;/authors&gt;&lt;/publication&gt;&lt;/publications&gt;&lt;cites&gt;&lt;/cites&gt;&lt;/citation&gt;</w:instrText>
      </w:r>
      <w:r w:rsidR="00702983" w:rsidRPr="009C40D2">
        <w:rPr>
          <w:rFonts w:ascii="Times New Roman" w:hAnsi="Times New Roman" w:cs="Times New Roman"/>
          <w:sz w:val="24"/>
          <w:szCs w:val="24"/>
          <w:lang w:val="en-GB"/>
        </w:rPr>
        <w:fldChar w:fldCharType="separate"/>
      </w:r>
      <w:r w:rsidR="00CB7388" w:rsidRPr="0072529B">
        <w:rPr>
          <w:rFonts w:ascii="Times New Roman" w:eastAsiaTheme="minorEastAsia" w:hAnsi="Times New Roman" w:cs="Times New Roman"/>
          <w:sz w:val="24"/>
          <w:szCs w:val="24"/>
          <w:lang w:val="pt-PT"/>
        </w:rPr>
        <w:t xml:space="preserve">(Paiva </w:t>
      </w:r>
      <w:r w:rsidR="00CB7388" w:rsidRPr="0072529B">
        <w:rPr>
          <w:rFonts w:ascii="Times New Roman" w:eastAsiaTheme="minorEastAsia" w:hAnsi="Times New Roman" w:cs="Times New Roman"/>
          <w:i/>
          <w:iCs/>
          <w:sz w:val="24"/>
          <w:szCs w:val="24"/>
          <w:lang w:val="pt-PT"/>
        </w:rPr>
        <w:t>et al.</w:t>
      </w:r>
      <w:r w:rsidR="00CB7388" w:rsidRPr="0072529B">
        <w:rPr>
          <w:rFonts w:ascii="Times New Roman" w:eastAsiaTheme="minorEastAsia" w:hAnsi="Times New Roman" w:cs="Times New Roman"/>
          <w:sz w:val="24"/>
          <w:szCs w:val="24"/>
          <w:lang w:val="pt-PT"/>
        </w:rPr>
        <w:t xml:space="preserve"> 2010a; Roscales </w:t>
      </w:r>
      <w:r w:rsidR="00CB7388" w:rsidRPr="0072529B">
        <w:rPr>
          <w:rFonts w:ascii="Times New Roman" w:eastAsiaTheme="minorEastAsia" w:hAnsi="Times New Roman" w:cs="Times New Roman"/>
          <w:i/>
          <w:iCs/>
          <w:sz w:val="24"/>
          <w:szCs w:val="24"/>
          <w:lang w:val="pt-PT"/>
        </w:rPr>
        <w:t>et al.</w:t>
      </w:r>
      <w:r w:rsidR="00CB7388" w:rsidRPr="0072529B">
        <w:rPr>
          <w:rFonts w:ascii="Times New Roman" w:eastAsiaTheme="minorEastAsia" w:hAnsi="Times New Roman" w:cs="Times New Roman"/>
          <w:sz w:val="24"/>
          <w:szCs w:val="24"/>
          <w:lang w:val="pt-PT"/>
        </w:rPr>
        <w:t xml:space="preserve"> 2011)</w:t>
      </w:r>
      <w:r w:rsidR="00702983" w:rsidRPr="009C40D2">
        <w:rPr>
          <w:rFonts w:ascii="Times New Roman" w:hAnsi="Times New Roman" w:cs="Times New Roman"/>
          <w:sz w:val="24"/>
          <w:szCs w:val="24"/>
          <w:lang w:val="en-GB"/>
        </w:rPr>
        <w:fldChar w:fldCharType="end"/>
      </w:r>
      <w:r w:rsidR="00A62B6F" w:rsidRPr="0072529B">
        <w:rPr>
          <w:rFonts w:ascii="Times New Roman" w:hAnsi="Times New Roman" w:cs="Times New Roman"/>
          <w:sz w:val="24"/>
          <w:szCs w:val="24"/>
          <w:lang w:val="pt-PT"/>
        </w:rPr>
        <w:t xml:space="preserve">. Although there is no diet </w:t>
      </w:r>
      <w:r w:rsidR="004C0A45" w:rsidRPr="009C40D2">
        <w:rPr>
          <w:rFonts w:ascii="Times New Roman" w:hAnsi="Times New Roman" w:cs="Times New Roman"/>
          <w:sz w:val="24"/>
          <w:szCs w:val="24"/>
          <w:lang w:val="pt-PT"/>
        </w:rPr>
        <w:t>information for the species while foraging at</w:t>
      </w:r>
      <w:r w:rsidR="004C0A45" w:rsidRPr="0072529B">
        <w:rPr>
          <w:rFonts w:ascii="Times New Roman" w:hAnsi="Times New Roman" w:cs="Times New Roman"/>
          <w:sz w:val="24"/>
          <w:szCs w:val="24"/>
          <w:lang w:val="pt-PT"/>
        </w:rPr>
        <w:t xml:space="preserve"> </w:t>
      </w:r>
      <w:r w:rsidR="00A62B6F" w:rsidRPr="0072529B">
        <w:rPr>
          <w:rFonts w:ascii="Times New Roman" w:hAnsi="Times New Roman" w:cs="Times New Roman"/>
          <w:sz w:val="24"/>
          <w:szCs w:val="24"/>
          <w:lang w:val="pt-PT"/>
        </w:rPr>
        <w:t xml:space="preserve">this region, </w:t>
      </w:r>
      <w:r w:rsidR="004C0A45" w:rsidRPr="009C40D2">
        <w:rPr>
          <w:rFonts w:ascii="Times New Roman" w:hAnsi="Times New Roman" w:cs="Times New Roman"/>
          <w:sz w:val="24"/>
          <w:szCs w:val="24"/>
          <w:lang w:val="pt-PT"/>
        </w:rPr>
        <w:t>Desertas petrels</w:t>
      </w:r>
      <w:r w:rsidR="004C0A45" w:rsidRPr="0072529B">
        <w:rPr>
          <w:rFonts w:ascii="Times New Roman" w:hAnsi="Times New Roman" w:cs="Times New Roman"/>
          <w:sz w:val="24"/>
          <w:szCs w:val="24"/>
          <w:lang w:val="pt-PT"/>
        </w:rPr>
        <w:t xml:space="preserve"> </w:t>
      </w:r>
      <w:r w:rsidR="00AC5664" w:rsidRPr="0072529B">
        <w:rPr>
          <w:rFonts w:ascii="Times New Roman" w:hAnsi="Times New Roman" w:cs="Times New Roman"/>
          <w:sz w:val="24"/>
          <w:szCs w:val="24"/>
          <w:lang w:val="pt-PT"/>
        </w:rPr>
        <w:t xml:space="preserve">may </w:t>
      </w:r>
      <w:r w:rsidR="00A62B6F" w:rsidRPr="0072529B">
        <w:rPr>
          <w:rFonts w:ascii="Times New Roman" w:hAnsi="Times New Roman" w:cs="Times New Roman"/>
          <w:sz w:val="24"/>
          <w:szCs w:val="24"/>
          <w:lang w:val="pt-PT"/>
        </w:rPr>
        <w:t>feed on a very restricted number of species</w:t>
      </w:r>
      <w:r w:rsidR="00587EE2" w:rsidRPr="0072529B">
        <w:rPr>
          <w:rFonts w:ascii="Times New Roman" w:hAnsi="Times New Roman" w:cs="Times New Roman"/>
          <w:sz w:val="24"/>
          <w:szCs w:val="24"/>
          <w:lang w:val="pt-PT"/>
        </w:rPr>
        <w:t>, given that</w:t>
      </w:r>
      <w:r w:rsidR="00A62B6F" w:rsidRPr="0072529B">
        <w:rPr>
          <w:rFonts w:ascii="Times New Roman" w:hAnsi="Times New Roman" w:cs="Times New Roman"/>
          <w:sz w:val="24"/>
          <w:szCs w:val="24"/>
          <w:lang w:val="pt-PT"/>
        </w:rPr>
        <w:t xml:space="preserve"> Cory’s shearwaters </w:t>
      </w:r>
      <w:r w:rsidR="00587EE2" w:rsidRPr="0072529B">
        <w:rPr>
          <w:rFonts w:ascii="Times New Roman" w:hAnsi="Times New Roman" w:cs="Times New Roman"/>
          <w:sz w:val="24"/>
          <w:szCs w:val="24"/>
          <w:lang w:val="pt-PT"/>
        </w:rPr>
        <w:t>that travel there from</w:t>
      </w:r>
      <w:r w:rsidR="00A62B6F" w:rsidRPr="0072529B">
        <w:rPr>
          <w:rFonts w:ascii="Times New Roman" w:hAnsi="Times New Roman" w:cs="Times New Roman"/>
          <w:sz w:val="24"/>
          <w:szCs w:val="24"/>
          <w:lang w:val="pt-PT"/>
        </w:rPr>
        <w:t xml:space="preserve"> the Azores </w:t>
      </w:r>
      <w:r w:rsidR="00587EE2" w:rsidRPr="0072529B">
        <w:rPr>
          <w:rFonts w:ascii="Times New Roman" w:hAnsi="Times New Roman" w:cs="Times New Roman"/>
          <w:sz w:val="24"/>
          <w:szCs w:val="24"/>
          <w:lang w:val="pt-PT"/>
        </w:rPr>
        <w:t xml:space="preserve">during the breeding season typically </w:t>
      </w:r>
      <w:r w:rsidR="00A62B6F" w:rsidRPr="0072529B">
        <w:rPr>
          <w:rFonts w:ascii="Times New Roman" w:hAnsi="Times New Roman" w:cs="Times New Roman"/>
          <w:sz w:val="24"/>
          <w:szCs w:val="24"/>
          <w:lang w:val="pt-PT"/>
        </w:rPr>
        <w:t xml:space="preserve">target </w:t>
      </w:r>
      <w:r w:rsidR="00587EE2" w:rsidRPr="0072529B">
        <w:rPr>
          <w:rFonts w:ascii="Times New Roman" w:hAnsi="Times New Roman" w:cs="Times New Roman"/>
          <w:sz w:val="24"/>
          <w:szCs w:val="24"/>
          <w:lang w:val="pt-PT"/>
        </w:rPr>
        <w:t>a single</w:t>
      </w:r>
      <w:r w:rsidR="00A62B6F" w:rsidRPr="0072529B">
        <w:rPr>
          <w:rFonts w:ascii="Times New Roman" w:hAnsi="Times New Roman" w:cs="Times New Roman"/>
          <w:sz w:val="24"/>
          <w:szCs w:val="24"/>
          <w:lang w:val="pt-PT"/>
        </w:rPr>
        <w:t xml:space="preserve"> pelagic fish species</w:t>
      </w:r>
      <w:r w:rsidR="00587EE2" w:rsidRPr="0072529B">
        <w:rPr>
          <w:rFonts w:ascii="Times New Roman" w:hAnsi="Times New Roman" w:cs="Times New Roman"/>
          <w:sz w:val="24"/>
          <w:szCs w:val="24"/>
          <w:lang w:val="pt-PT"/>
        </w:rPr>
        <w:t>,</w:t>
      </w:r>
      <w:r w:rsidR="00A62B6F" w:rsidRPr="0072529B">
        <w:rPr>
          <w:rFonts w:ascii="Times New Roman" w:hAnsi="Times New Roman" w:cs="Times New Roman"/>
          <w:sz w:val="24"/>
          <w:szCs w:val="24"/>
          <w:lang w:val="pt-PT"/>
        </w:rPr>
        <w:t xml:space="preserve"> </w:t>
      </w:r>
      <w:r w:rsidR="00A62B6F" w:rsidRPr="0072529B">
        <w:rPr>
          <w:rFonts w:ascii="Times New Roman" w:hAnsi="Times New Roman" w:cs="Times New Roman"/>
          <w:i/>
          <w:sz w:val="24"/>
          <w:szCs w:val="24"/>
          <w:lang w:val="pt-PT"/>
        </w:rPr>
        <w:t>Trachurus picturatus</w:t>
      </w:r>
      <w:r w:rsidR="00702983" w:rsidRPr="0072529B">
        <w:rPr>
          <w:rFonts w:ascii="Times New Roman" w:hAnsi="Times New Roman" w:cs="Times New Roman"/>
          <w:i/>
          <w:sz w:val="24"/>
          <w:szCs w:val="24"/>
          <w:lang w:val="pt-PT"/>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pt-PT"/>
        </w:rPr>
        <w:instrText xml:space="preserve"> ADDIN PAPERS2_CITATIONS &lt;citation&gt;&lt;uuid&gt;21AC3736-16FA-400D-942E-F1FF4276EA69&lt;/uuid&gt;&lt;priority&gt;67&lt;/priority&gt;&lt;publications&gt;&lt;publication&gt;&lt;volume&gt;39&lt;/volume&gt;&lt;publication_date&gt;99201100001200000000200000&lt;/publication_date&gt;&lt;startpage&gt;129&lt;/startpage&gt;&lt;title&gt;Changes in diet of Cory's Shearwaters Calonectris diomedea breeding in the Azores&lt;/title&gt;&lt;uuid&gt;EA45433A-29FB-4622-8B07-D513BC9F3DC7&lt;/uuid&gt;&lt;subtype&gt;400&lt;/subtype&gt;&lt;endpage&gt;134&lt;/endpage&gt;&lt;type&gt;400&lt;/type&gt;&lt;url&gt;http://scholar.google.com/scholar?q=related:iWw3Sagio-4J:scholar.google.com/&amp;amp;hl=en&amp;amp;num=20&amp;amp;as_sdt=0,5&lt;/url&gt;&lt;bundle&gt;&lt;publication&gt;&lt;title&gt;Marine Ornithology</w:instrText>
      </w:r>
    </w:p>
    <w:p w14:paraId="0A2D77F8" w14:textId="17CFE6E6" w:rsidR="00A62B6F" w:rsidRPr="009C40D2" w:rsidRDefault="00B03F1B" w:rsidP="00B03F1B">
      <w:pPr>
        <w:spacing w:after="0" w:line="48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pt-PT"/>
        </w:rPr>
        <w:instrText>&lt;/title&gt;&lt;type&gt;-100&lt;/type&gt;&lt;subtype&gt;-100&lt;/subtype&gt;&lt;uuid&gt;4D01FC34-BAF7-4597-81C7-473CF31B3FB0&lt;/uuid&gt;&lt;/publication&gt;&lt;/bundle&gt;&lt;authors&gt;&lt;author&gt;&lt;firstName&gt;J&lt;/firstName&gt;&lt;middleNames&gt;C&lt;/middleNames&gt;&lt;lastName&gt;Xavier&lt;/lastName&gt;&lt;/author&gt;&lt;author&gt;&lt;firstName&gt;M&lt;/firstName&gt;&lt;middleNames&gt;C&lt;/middleNames&gt;&lt;lastName&gt;Magalhães&lt;/lastName&gt;&lt;/author&gt;&lt;author&gt;&lt;firstName&gt;A&lt;/firstName&gt;&lt;middleNames&gt;S&lt;/middleNames&gt;&lt;lastName&gt;Mendonça&lt;/lastName&gt;&lt;/author&gt;&lt;author&gt;&lt;firstName&gt;A&lt;/firstName&gt;&lt;middleNames&gt;S&lt;/middleNames&gt;&lt;lastName&gt;Antunes&lt;/lastName&gt;&lt;/author&gt;&lt;author&gt;&lt;firstName&gt;N&lt;/firstName&gt;&lt;lastName&gt;Carvalho&lt;/lastName&gt;&lt;/author&gt;&lt;author&gt;&lt;firstName&gt;M&lt;/firstName&gt;&lt;lastName&gt;Machete&lt;/lastName&gt;&lt;/author&gt;&lt;author&gt;&lt;firstName&gt;R&lt;/firstName&gt;&lt;middleNames&gt;S&lt;/middleNames&gt;&lt;lastName&gt;Santos&lt;/lastName&gt;&lt;/author&gt;&lt;author&gt;&lt;firstName&gt;V&lt;/firstName&gt;&lt;middleNames&gt;H&lt;/middleNames&gt;&lt;lastName&gt;Paiva&lt;/lastName&gt;&lt;/author&gt;&lt;author&gt;&lt;firstName&gt;K&lt;/firstName&gt;&lt;middleNames&gt;C&lt;/middleNames&gt;&lt;lastName&gt;Hamer&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(Xavier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CB7388" w:rsidRPr="009C40D2">
        <w:rPr>
          <w:rFonts w:ascii="Times New Roman" w:hAnsi="Times New Roman" w:cs="Times New Roman"/>
          <w:sz w:val="24"/>
          <w:szCs w:val="24"/>
          <w:lang w:val="en-GB"/>
        </w:rPr>
        <w:fldChar w:fldCharType="end"/>
      </w:r>
      <w:r w:rsidR="00C6557D" w:rsidRPr="009C40D2">
        <w:rPr>
          <w:rFonts w:ascii="Times New Roman" w:hAnsi="Times New Roman" w:cs="Times New Roman"/>
          <w:sz w:val="24"/>
          <w:szCs w:val="24"/>
          <w:lang w:val="en-GB"/>
        </w:rPr>
        <w:t>.</w:t>
      </w:r>
    </w:p>
    <w:p w14:paraId="0D6015BA" w14:textId="77777777" w:rsidR="00AB51AE" w:rsidRPr="009C40D2" w:rsidRDefault="00AB51AE" w:rsidP="00B03F1B">
      <w:pPr>
        <w:spacing w:after="0" w:line="480" w:lineRule="auto"/>
        <w:jc w:val="both"/>
        <w:rPr>
          <w:rFonts w:ascii="Times New Roman" w:hAnsi="Times New Roman" w:cs="Times New Roman"/>
          <w:b/>
          <w:sz w:val="24"/>
          <w:szCs w:val="24"/>
          <w:lang w:val="en-GB"/>
        </w:rPr>
      </w:pPr>
    </w:p>
    <w:p w14:paraId="3A2E2FA0" w14:textId="77777777" w:rsidR="00C13AEA" w:rsidRPr="009C40D2" w:rsidRDefault="00184057" w:rsidP="00B03F1B">
      <w:pPr>
        <w:spacing w:after="0" w:line="480" w:lineRule="auto"/>
        <w:jc w:val="both"/>
        <w:rPr>
          <w:rFonts w:ascii="Times New Roman" w:hAnsi="Times New Roman" w:cs="Times New Roman"/>
          <w:sz w:val="24"/>
          <w:szCs w:val="24"/>
          <w:lang w:val="en-GB"/>
        </w:rPr>
      </w:pPr>
      <w:r w:rsidRPr="009C40D2">
        <w:rPr>
          <w:rFonts w:ascii="Times New Roman" w:hAnsi="Times New Roman" w:cs="Times New Roman"/>
          <w:b/>
          <w:sz w:val="24"/>
          <w:szCs w:val="24"/>
          <w:lang w:val="en-GB"/>
        </w:rPr>
        <w:t>Implications for conservation</w:t>
      </w:r>
    </w:p>
    <w:p w14:paraId="3B92FB3B" w14:textId="74138640" w:rsidR="00673105" w:rsidRPr="009C40D2" w:rsidRDefault="00C00112"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This study has greatly improved our understanding of </w:t>
      </w:r>
      <w:r w:rsidR="003841FF" w:rsidRPr="009C40D2">
        <w:rPr>
          <w:rFonts w:ascii="Times New Roman" w:hAnsi="Times New Roman" w:cs="Times New Roman"/>
          <w:sz w:val="24"/>
          <w:szCs w:val="24"/>
          <w:lang w:val="en-GB"/>
        </w:rPr>
        <w:t xml:space="preserve">the migration strategies, at-sea activity patterns and trophic niche of </w:t>
      </w:r>
      <w:r w:rsidRPr="009C40D2">
        <w:rPr>
          <w:rFonts w:ascii="Times New Roman" w:hAnsi="Times New Roman" w:cs="Times New Roman"/>
          <w:sz w:val="24"/>
          <w:szCs w:val="24"/>
          <w:lang w:val="en-GB"/>
        </w:rPr>
        <w:t xml:space="preserve">one of the rarest seabird species breeding in the </w:t>
      </w:r>
      <w:r w:rsidR="003841FF" w:rsidRPr="009C40D2">
        <w:rPr>
          <w:rFonts w:ascii="Times New Roman" w:hAnsi="Times New Roman" w:cs="Times New Roman"/>
          <w:sz w:val="24"/>
          <w:szCs w:val="24"/>
          <w:lang w:val="en-GB"/>
        </w:rPr>
        <w:t>n</w:t>
      </w:r>
      <w:r w:rsidRPr="009C40D2">
        <w:rPr>
          <w:rFonts w:ascii="Times New Roman" w:hAnsi="Times New Roman" w:cs="Times New Roman"/>
          <w:sz w:val="24"/>
          <w:szCs w:val="24"/>
          <w:lang w:val="en-GB"/>
        </w:rPr>
        <w:t xml:space="preserve">orth Atlantic, </w:t>
      </w:r>
      <w:r w:rsidR="003841FF" w:rsidRPr="009C40D2">
        <w:rPr>
          <w:rFonts w:ascii="Times New Roman" w:hAnsi="Times New Roman" w:cs="Times New Roman"/>
          <w:sz w:val="24"/>
          <w:szCs w:val="24"/>
          <w:lang w:val="en-GB"/>
        </w:rPr>
        <w:t xml:space="preserve">providing substantial new information on </w:t>
      </w:r>
      <w:r w:rsidRPr="009C40D2">
        <w:rPr>
          <w:rFonts w:ascii="Times New Roman" w:hAnsi="Times New Roman" w:cs="Times New Roman"/>
          <w:sz w:val="24"/>
          <w:szCs w:val="24"/>
          <w:lang w:val="en-GB"/>
        </w:rPr>
        <w:t xml:space="preserve">consistency </w:t>
      </w:r>
      <w:r w:rsidR="003841FF" w:rsidRPr="009C40D2">
        <w:rPr>
          <w:rFonts w:ascii="Times New Roman" w:hAnsi="Times New Roman" w:cs="Times New Roman"/>
          <w:sz w:val="24"/>
          <w:szCs w:val="24"/>
          <w:lang w:val="en-GB"/>
        </w:rPr>
        <w:t xml:space="preserve">within </w:t>
      </w:r>
      <w:r w:rsidR="003841FF" w:rsidRPr="009C40D2">
        <w:rPr>
          <w:rFonts w:ascii="Times New Roman" w:hAnsi="Times New Roman" w:cs="Times New Roman"/>
          <w:sz w:val="24"/>
          <w:szCs w:val="24"/>
          <w:lang w:val="en-GB"/>
        </w:rPr>
        <w:lastRenderedPageBreak/>
        <w:t>individuals.</w:t>
      </w:r>
      <w:r w:rsidRPr="009C40D2">
        <w:rPr>
          <w:rFonts w:ascii="Times New Roman" w:hAnsi="Times New Roman" w:cs="Times New Roman"/>
          <w:sz w:val="24"/>
          <w:szCs w:val="24"/>
          <w:lang w:val="en-GB"/>
        </w:rPr>
        <w:t xml:space="preserve"> </w:t>
      </w:r>
      <w:r w:rsidR="00E21A11" w:rsidRPr="009C40D2">
        <w:rPr>
          <w:rFonts w:ascii="Times New Roman" w:hAnsi="Times New Roman" w:cs="Times New Roman"/>
          <w:sz w:val="24"/>
          <w:szCs w:val="24"/>
          <w:lang w:val="en-GB"/>
        </w:rPr>
        <w:t xml:space="preserve">Given the </w:t>
      </w:r>
      <w:r w:rsidR="001F2C6F" w:rsidRPr="009C40D2">
        <w:rPr>
          <w:rFonts w:ascii="Times New Roman" w:hAnsi="Times New Roman" w:cs="Times New Roman"/>
          <w:sz w:val="24"/>
          <w:szCs w:val="24"/>
          <w:lang w:val="en-GB"/>
        </w:rPr>
        <w:t>small population size (</w:t>
      </w:r>
      <w:r w:rsidR="00A350B2" w:rsidRPr="009C40D2">
        <w:rPr>
          <w:rFonts w:ascii="Times New Roman" w:hAnsi="Times New Roman" w:cs="Times New Roman"/>
          <w:sz w:val="24"/>
          <w:szCs w:val="24"/>
          <w:lang w:val="en-GB"/>
        </w:rPr>
        <w:t xml:space="preserve">160-180 </w:t>
      </w:r>
      <w:r w:rsidR="001F2C6F" w:rsidRPr="009C40D2">
        <w:rPr>
          <w:rFonts w:ascii="Times New Roman" w:hAnsi="Times New Roman" w:cs="Times New Roman"/>
          <w:sz w:val="24"/>
          <w:szCs w:val="24"/>
          <w:lang w:val="en-GB"/>
        </w:rPr>
        <w:t xml:space="preserve">breeding </w:t>
      </w:r>
      <w:r w:rsidR="003841FF" w:rsidRPr="009C40D2">
        <w:rPr>
          <w:rFonts w:ascii="Times New Roman" w:hAnsi="Times New Roman" w:cs="Times New Roman"/>
          <w:sz w:val="24"/>
          <w:szCs w:val="24"/>
          <w:lang w:val="en-GB"/>
        </w:rPr>
        <w:t>pair</w:t>
      </w:r>
      <w:r w:rsidR="001F2C6F" w:rsidRPr="009C40D2">
        <w:rPr>
          <w:rFonts w:ascii="Times New Roman" w:hAnsi="Times New Roman" w:cs="Times New Roman"/>
          <w:sz w:val="24"/>
          <w:szCs w:val="24"/>
          <w:lang w:val="en-GB"/>
        </w:rPr>
        <w:t>s</w:t>
      </w:r>
      <w:r w:rsidR="00BF5883" w:rsidRPr="009C40D2">
        <w:rPr>
          <w:rFonts w:ascii="Times New Roman" w:hAnsi="Times New Roman" w:cs="Times New Roman"/>
          <w:sz w:val="24"/>
          <w:szCs w:val="24"/>
          <w:lang w:val="en-GB"/>
        </w:rPr>
        <w:t xml:space="preserve">; </w:t>
      </w:r>
      <w:r w:rsidR="00A350B2" w:rsidRPr="009C40D2">
        <w:rPr>
          <w:rFonts w:ascii="Times New Roman" w:hAnsi="Times New Roman" w:cs="Times New Roman"/>
          <w:sz w:val="24"/>
          <w:szCs w:val="24"/>
          <w:lang w:val="en-GB"/>
        </w:rPr>
        <w:t>D. Menezes unpubl.</w:t>
      </w:r>
      <w:r w:rsidR="00612577" w:rsidRPr="009C40D2">
        <w:rPr>
          <w:rFonts w:ascii="Times New Roman" w:hAnsi="Times New Roman" w:cs="Times New Roman"/>
          <w:sz w:val="24"/>
          <w:szCs w:val="24"/>
          <w:lang w:val="en-GB"/>
        </w:rPr>
        <w:t xml:space="preserve"> </w:t>
      </w:r>
      <w:r w:rsidR="00A350B2" w:rsidRPr="009C40D2">
        <w:rPr>
          <w:rFonts w:ascii="Times New Roman" w:hAnsi="Times New Roman" w:cs="Times New Roman"/>
          <w:sz w:val="24"/>
          <w:szCs w:val="24"/>
          <w:lang w:val="en-GB"/>
        </w:rPr>
        <w:t>data)</w:t>
      </w:r>
      <w:r w:rsidR="00466D60" w:rsidRPr="009C40D2">
        <w:rPr>
          <w:rFonts w:ascii="Times New Roman" w:hAnsi="Times New Roman" w:cs="Times New Roman"/>
          <w:sz w:val="24"/>
          <w:szCs w:val="24"/>
          <w:lang w:val="en-GB"/>
        </w:rPr>
        <w:t xml:space="preserve">, </w:t>
      </w:r>
      <w:r w:rsidR="00E21A11" w:rsidRPr="009C40D2">
        <w:rPr>
          <w:rFonts w:ascii="Times New Roman" w:hAnsi="Times New Roman" w:cs="Times New Roman"/>
          <w:sz w:val="24"/>
          <w:szCs w:val="24"/>
          <w:lang w:val="en-GB"/>
        </w:rPr>
        <w:t xml:space="preserve">and </w:t>
      </w:r>
      <w:r w:rsidR="003841FF" w:rsidRPr="009C40D2">
        <w:rPr>
          <w:rFonts w:ascii="Times New Roman" w:hAnsi="Times New Roman" w:cs="Times New Roman"/>
          <w:sz w:val="24"/>
          <w:szCs w:val="24"/>
          <w:lang w:val="en-GB"/>
        </w:rPr>
        <w:t>potential</w:t>
      </w:r>
      <w:r w:rsidR="009E5A92" w:rsidRPr="009C40D2">
        <w:rPr>
          <w:rFonts w:ascii="Times New Roman" w:hAnsi="Times New Roman" w:cs="Times New Roman"/>
          <w:sz w:val="24"/>
          <w:szCs w:val="24"/>
          <w:lang w:val="en-GB"/>
        </w:rPr>
        <w:t xml:space="preserve"> </w:t>
      </w:r>
      <w:r w:rsidR="00E21A11" w:rsidRPr="009C40D2">
        <w:rPr>
          <w:rFonts w:ascii="Times New Roman" w:hAnsi="Times New Roman" w:cs="Times New Roman"/>
          <w:sz w:val="24"/>
          <w:szCs w:val="24"/>
          <w:lang w:val="en-GB"/>
        </w:rPr>
        <w:t xml:space="preserve">impact </w:t>
      </w:r>
      <w:r w:rsidR="003841FF" w:rsidRPr="009C40D2">
        <w:rPr>
          <w:rFonts w:ascii="Times New Roman" w:hAnsi="Times New Roman" w:cs="Times New Roman"/>
          <w:sz w:val="24"/>
          <w:szCs w:val="24"/>
          <w:lang w:val="en-GB"/>
        </w:rPr>
        <w:t xml:space="preserve">of loss of a meal on </w:t>
      </w:r>
      <w:r w:rsidR="00E21A11" w:rsidRPr="009C40D2">
        <w:rPr>
          <w:rFonts w:ascii="Times New Roman" w:hAnsi="Times New Roman" w:cs="Times New Roman"/>
          <w:sz w:val="24"/>
          <w:szCs w:val="24"/>
          <w:lang w:val="en-GB"/>
        </w:rPr>
        <w:t>chick</w:t>
      </w:r>
      <w:r w:rsidR="003841FF" w:rsidRPr="009C40D2">
        <w:rPr>
          <w:rFonts w:ascii="Times New Roman" w:hAnsi="Times New Roman" w:cs="Times New Roman"/>
          <w:sz w:val="24"/>
          <w:szCs w:val="24"/>
          <w:lang w:val="en-GB"/>
        </w:rPr>
        <w:t xml:space="preserve"> growth</w:t>
      </w:r>
      <w:r w:rsidR="00E21A11" w:rsidRPr="009C40D2">
        <w:rPr>
          <w:rFonts w:ascii="Times New Roman" w:hAnsi="Times New Roman" w:cs="Times New Roman"/>
          <w:sz w:val="24"/>
          <w:szCs w:val="24"/>
          <w:lang w:val="en-GB"/>
        </w:rPr>
        <w:t xml:space="preserve">, no attempt </w:t>
      </w:r>
      <w:r w:rsidR="003841FF" w:rsidRPr="009C40D2">
        <w:rPr>
          <w:rFonts w:ascii="Times New Roman" w:hAnsi="Times New Roman" w:cs="Times New Roman"/>
          <w:sz w:val="24"/>
          <w:szCs w:val="24"/>
          <w:lang w:val="en-GB"/>
        </w:rPr>
        <w:t xml:space="preserve">was made </w:t>
      </w:r>
      <w:r w:rsidR="00E21A11" w:rsidRPr="009C40D2">
        <w:rPr>
          <w:rFonts w:ascii="Times New Roman" w:hAnsi="Times New Roman" w:cs="Times New Roman"/>
          <w:sz w:val="24"/>
          <w:szCs w:val="24"/>
          <w:lang w:val="en-GB"/>
        </w:rPr>
        <w:t xml:space="preserve">to collect </w:t>
      </w:r>
      <w:r w:rsidR="003841FF" w:rsidRPr="009C40D2">
        <w:rPr>
          <w:rFonts w:ascii="Times New Roman" w:hAnsi="Times New Roman" w:cs="Times New Roman"/>
          <w:sz w:val="24"/>
          <w:szCs w:val="24"/>
          <w:lang w:val="en-GB"/>
        </w:rPr>
        <w:t xml:space="preserve">conventional </w:t>
      </w:r>
      <w:r w:rsidR="00E21A11" w:rsidRPr="009C40D2">
        <w:rPr>
          <w:rFonts w:ascii="Times New Roman" w:hAnsi="Times New Roman" w:cs="Times New Roman"/>
          <w:sz w:val="24"/>
          <w:szCs w:val="24"/>
          <w:lang w:val="en-GB"/>
        </w:rPr>
        <w:t xml:space="preserve">diet samples at the breeding colony. </w:t>
      </w:r>
      <w:r w:rsidR="003841FF" w:rsidRPr="009C40D2">
        <w:rPr>
          <w:rFonts w:ascii="Times New Roman" w:hAnsi="Times New Roman" w:cs="Times New Roman"/>
          <w:sz w:val="24"/>
          <w:szCs w:val="24"/>
          <w:lang w:val="en-GB"/>
        </w:rPr>
        <w:t>Instead,</w:t>
      </w:r>
      <w:r w:rsidR="00E21A11" w:rsidRPr="009C40D2">
        <w:rPr>
          <w:rFonts w:ascii="Times New Roman" w:hAnsi="Times New Roman" w:cs="Times New Roman"/>
          <w:sz w:val="24"/>
          <w:szCs w:val="24"/>
          <w:lang w:val="en-GB"/>
        </w:rPr>
        <w:t xml:space="preserve"> this study </w:t>
      </w:r>
      <w:r w:rsidR="00C0331C" w:rsidRPr="009C40D2">
        <w:rPr>
          <w:rFonts w:ascii="Times New Roman" w:hAnsi="Times New Roman" w:cs="Times New Roman"/>
          <w:sz w:val="24"/>
          <w:szCs w:val="24"/>
          <w:lang w:val="en-GB"/>
        </w:rPr>
        <w:t>highlights the potential of com</w:t>
      </w:r>
      <w:r w:rsidR="00E21A11" w:rsidRPr="009C40D2">
        <w:rPr>
          <w:rFonts w:ascii="Times New Roman" w:hAnsi="Times New Roman" w:cs="Times New Roman"/>
          <w:sz w:val="24"/>
          <w:szCs w:val="24"/>
          <w:lang w:val="en-GB"/>
        </w:rPr>
        <w:t xml:space="preserve">bining </w:t>
      </w:r>
      <w:r w:rsidR="003841FF" w:rsidRPr="009C40D2">
        <w:rPr>
          <w:rFonts w:ascii="Times New Roman" w:hAnsi="Times New Roman" w:cs="Times New Roman"/>
          <w:sz w:val="24"/>
          <w:szCs w:val="24"/>
          <w:lang w:val="en-GB"/>
        </w:rPr>
        <w:t xml:space="preserve">tissue </w:t>
      </w:r>
      <w:r w:rsidR="00E21A11" w:rsidRPr="009C40D2">
        <w:rPr>
          <w:rFonts w:ascii="Times New Roman" w:hAnsi="Times New Roman" w:cs="Times New Roman"/>
          <w:sz w:val="24"/>
          <w:szCs w:val="24"/>
          <w:lang w:val="en-GB"/>
        </w:rPr>
        <w:t>isotop</w:t>
      </w:r>
      <w:r w:rsidR="003841FF" w:rsidRPr="009C40D2">
        <w:rPr>
          <w:rFonts w:ascii="Times New Roman" w:hAnsi="Times New Roman" w:cs="Times New Roman"/>
          <w:sz w:val="24"/>
          <w:szCs w:val="24"/>
          <w:lang w:val="en-GB"/>
        </w:rPr>
        <w:t>e ratios with</w:t>
      </w:r>
      <w:r w:rsidR="00E21A11" w:rsidRPr="009C40D2">
        <w:rPr>
          <w:rFonts w:ascii="Times New Roman" w:hAnsi="Times New Roman" w:cs="Times New Roman"/>
          <w:sz w:val="24"/>
          <w:szCs w:val="24"/>
          <w:lang w:val="en-GB"/>
        </w:rPr>
        <w:t xml:space="preserve"> tracking data to understand </w:t>
      </w:r>
      <w:r w:rsidR="003841FF" w:rsidRPr="009C40D2">
        <w:rPr>
          <w:rFonts w:ascii="Times New Roman" w:hAnsi="Times New Roman" w:cs="Times New Roman"/>
          <w:sz w:val="24"/>
          <w:szCs w:val="24"/>
          <w:lang w:val="en-GB"/>
        </w:rPr>
        <w:t>seasonal and annual variation in</w:t>
      </w:r>
      <w:r w:rsidR="00E21A11" w:rsidRPr="009C40D2">
        <w:rPr>
          <w:rFonts w:ascii="Times New Roman" w:hAnsi="Times New Roman" w:cs="Times New Roman"/>
          <w:sz w:val="24"/>
          <w:szCs w:val="24"/>
          <w:lang w:val="en-GB"/>
        </w:rPr>
        <w:t xml:space="preserve"> </w:t>
      </w:r>
      <w:r w:rsidR="00C0331C" w:rsidRPr="009C40D2">
        <w:rPr>
          <w:rFonts w:ascii="Times New Roman" w:hAnsi="Times New Roman" w:cs="Times New Roman"/>
          <w:sz w:val="24"/>
          <w:szCs w:val="24"/>
          <w:lang w:val="en-GB"/>
        </w:rPr>
        <w:t>trophic ecology of</w:t>
      </w:r>
      <w:r w:rsidR="00E21A11" w:rsidRPr="009C40D2">
        <w:rPr>
          <w:rFonts w:ascii="Times New Roman" w:hAnsi="Times New Roman" w:cs="Times New Roman"/>
          <w:sz w:val="24"/>
          <w:szCs w:val="24"/>
          <w:lang w:val="en-GB"/>
        </w:rPr>
        <w:t xml:space="preserve"> s</w:t>
      </w:r>
      <w:r w:rsidR="003841FF" w:rsidRPr="009C40D2">
        <w:rPr>
          <w:rFonts w:ascii="Times New Roman" w:hAnsi="Times New Roman" w:cs="Times New Roman"/>
          <w:sz w:val="24"/>
          <w:szCs w:val="24"/>
          <w:lang w:val="en-GB"/>
        </w:rPr>
        <w:t>eabirds</w:t>
      </w:r>
      <w:r w:rsidR="00E21A11" w:rsidRPr="009C40D2">
        <w:rPr>
          <w:rFonts w:ascii="Times New Roman" w:hAnsi="Times New Roman" w:cs="Times New Roman"/>
          <w:sz w:val="24"/>
          <w:szCs w:val="24"/>
          <w:lang w:val="en-GB"/>
        </w:rPr>
        <w:t xml:space="preserve">. </w:t>
      </w:r>
      <w:r w:rsidR="005C6154" w:rsidRPr="009C40D2">
        <w:rPr>
          <w:rFonts w:ascii="Times New Roman" w:hAnsi="Times New Roman" w:cs="Times New Roman"/>
          <w:sz w:val="24"/>
          <w:szCs w:val="24"/>
          <w:lang w:val="en-GB"/>
        </w:rPr>
        <w:t>O</w:t>
      </w:r>
      <w:r w:rsidR="00FB1309" w:rsidRPr="009C40D2">
        <w:rPr>
          <w:rFonts w:ascii="Times New Roman" w:hAnsi="Times New Roman" w:cs="Times New Roman"/>
          <w:sz w:val="24"/>
          <w:szCs w:val="24"/>
          <w:lang w:val="en-GB"/>
        </w:rPr>
        <w:t xml:space="preserve">ur results indicate that </w:t>
      </w:r>
      <w:r w:rsidR="007A07EE" w:rsidRPr="009C40D2">
        <w:rPr>
          <w:rFonts w:ascii="Times New Roman" w:hAnsi="Times New Roman" w:cs="Times New Roman"/>
          <w:sz w:val="24"/>
          <w:szCs w:val="24"/>
          <w:lang w:val="en-GB"/>
        </w:rPr>
        <w:t>the Desertas</w:t>
      </w:r>
      <w:r w:rsidR="00FB1309" w:rsidRPr="009C40D2">
        <w:rPr>
          <w:rFonts w:ascii="Times New Roman" w:hAnsi="Times New Roman" w:cs="Times New Roman"/>
          <w:sz w:val="24"/>
          <w:szCs w:val="24"/>
          <w:lang w:val="en-GB"/>
        </w:rPr>
        <w:t xml:space="preserve"> petrel has a very </w:t>
      </w:r>
      <w:r w:rsidR="005814E4" w:rsidRPr="009C40D2">
        <w:rPr>
          <w:rFonts w:ascii="Times New Roman" w:hAnsi="Times New Roman" w:cs="Times New Roman"/>
          <w:sz w:val="24"/>
          <w:szCs w:val="24"/>
          <w:lang w:val="en-GB"/>
        </w:rPr>
        <w:t>extensive</w:t>
      </w:r>
      <w:r w:rsidR="00FB1309" w:rsidRPr="009C40D2">
        <w:rPr>
          <w:rFonts w:ascii="Times New Roman" w:hAnsi="Times New Roman" w:cs="Times New Roman"/>
          <w:sz w:val="24"/>
          <w:szCs w:val="24"/>
          <w:lang w:val="en-GB"/>
        </w:rPr>
        <w:t xml:space="preserve"> </w:t>
      </w:r>
      <w:r w:rsidR="00AF13CF" w:rsidRPr="009C40D2">
        <w:rPr>
          <w:rFonts w:ascii="Times New Roman" w:hAnsi="Times New Roman" w:cs="Times New Roman"/>
          <w:sz w:val="24"/>
          <w:szCs w:val="24"/>
          <w:lang w:val="en-GB"/>
        </w:rPr>
        <w:t>non-breed</w:t>
      </w:r>
      <w:r w:rsidR="00FB1309" w:rsidRPr="009C40D2">
        <w:rPr>
          <w:rFonts w:ascii="Times New Roman" w:hAnsi="Times New Roman" w:cs="Times New Roman"/>
          <w:sz w:val="24"/>
          <w:szCs w:val="24"/>
          <w:lang w:val="en-GB"/>
        </w:rPr>
        <w:t>ing distribution</w:t>
      </w:r>
      <w:r w:rsidR="003841FF" w:rsidRPr="009C40D2">
        <w:rPr>
          <w:rFonts w:ascii="Times New Roman" w:hAnsi="Times New Roman" w:cs="Times New Roman"/>
          <w:sz w:val="24"/>
          <w:szCs w:val="24"/>
          <w:lang w:val="en-GB"/>
        </w:rPr>
        <w:t>,</w:t>
      </w:r>
      <w:r w:rsidR="00FB1309" w:rsidRPr="009C40D2">
        <w:rPr>
          <w:rFonts w:ascii="Times New Roman" w:hAnsi="Times New Roman" w:cs="Times New Roman"/>
          <w:sz w:val="24"/>
          <w:szCs w:val="24"/>
          <w:lang w:val="en-GB"/>
        </w:rPr>
        <w:t xml:space="preserve"> and </w:t>
      </w:r>
      <w:r w:rsidR="005814E4" w:rsidRPr="009C40D2">
        <w:rPr>
          <w:rFonts w:ascii="Times New Roman" w:hAnsi="Times New Roman" w:cs="Times New Roman"/>
          <w:sz w:val="24"/>
          <w:szCs w:val="24"/>
          <w:lang w:val="en-GB"/>
        </w:rPr>
        <w:t xml:space="preserve">wider </w:t>
      </w:r>
      <w:r w:rsidR="00FB1309" w:rsidRPr="009C40D2">
        <w:rPr>
          <w:rFonts w:ascii="Times New Roman" w:hAnsi="Times New Roman" w:cs="Times New Roman"/>
          <w:sz w:val="24"/>
          <w:szCs w:val="24"/>
          <w:lang w:val="en-GB"/>
        </w:rPr>
        <w:t>habitat</w:t>
      </w:r>
      <w:r w:rsidR="005814E4" w:rsidRPr="009C40D2">
        <w:rPr>
          <w:rFonts w:ascii="Times New Roman" w:hAnsi="Times New Roman" w:cs="Times New Roman"/>
          <w:sz w:val="24"/>
          <w:szCs w:val="24"/>
          <w:lang w:val="en-GB"/>
        </w:rPr>
        <w:t xml:space="preserve"> affinitie</w:t>
      </w:r>
      <w:r w:rsidR="00FB1309" w:rsidRPr="009C40D2">
        <w:rPr>
          <w:rFonts w:ascii="Times New Roman" w:hAnsi="Times New Roman" w:cs="Times New Roman"/>
          <w:sz w:val="24"/>
          <w:szCs w:val="24"/>
          <w:lang w:val="en-GB"/>
        </w:rPr>
        <w:t xml:space="preserve">s than </w:t>
      </w:r>
      <w:r w:rsidR="005814E4" w:rsidRPr="009C40D2">
        <w:rPr>
          <w:rFonts w:ascii="Times New Roman" w:hAnsi="Times New Roman" w:cs="Times New Roman"/>
          <w:sz w:val="24"/>
          <w:szCs w:val="24"/>
          <w:lang w:val="en-GB"/>
        </w:rPr>
        <w:t>any</w:t>
      </w:r>
      <w:r w:rsidR="009E5A92" w:rsidRPr="009C40D2">
        <w:rPr>
          <w:rFonts w:ascii="Times New Roman" w:hAnsi="Times New Roman" w:cs="Times New Roman"/>
          <w:sz w:val="24"/>
          <w:szCs w:val="24"/>
          <w:lang w:val="en-GB"/>
        </w:rPr>
        <w:t xml:space="preserve"> </w:t>
      </w:r>
      <w:r w:rsidR="00FB1309" w:rsidRPr="009C40D2">
        <w:rPr>
          <w:rFonts w:ascii="Times New Roman" w:hAnsi="Times New Roman" w:cs="Times New Roman"/>
          <w:sz w:val="24"/>
          <w:szCs w:val="24"/>
          <w:lang w:val="en-GB"/>
        </w:rPr>
        <w:t xml:space="preserve">other </w:t>
      </w:r>
      <w:r w:rsidR="005814E4" w:rsidRPr="009C40D2">
        <w:rPr>
          <w:rFonts w:ascii="Times New Roman" w:hAnsi="Times New Roman" w:cs="Times New Roman"/>
          <w:sz w:val="24"/>
          <w:szCs w:val="24"/>
          <w:lang w:val="en-GB"/>
        </w:rPr>
        <w:t>gadfly petrel tracked to date</w:t>
      </w:r>
      <w:r w:rsidR="00073AA9" w:rsidRPr="009C40D2">
        <w:rPr>
          <w:rFonts w:ascii="Times New Roman" w:hAnsi="Times New Roman" w:cs="Times New Roman"/>
          <w:sz w:val="24"/>
          <w:szCs w:val="24"/>
          <w:lang w:val="en-GB"/>
        </w:rPr>
        <w:t xml:space="preserve"> </w:t>
      </w:r>
      <w:r w:rsidR="00073AA9"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075F7C9B-E953-45A5-A1A5-93C8200E729D&lt;/uuid&gt;&lt;priority&gt;0&lt;/priority&gt;&lt;publications&gt;&lt;publication&gt;&lt;volume&gt;423&lt;/volume&gt;&lt;publication_date&gt;99201100001200000000200000&lt;/publication_date&gt;&lt;doi&gt;10.3354/meps08971&lt;/doi&gt;&lt;startpage&gt;291&lt;/startpage&gt;&lt;title&gt;Migration, wintering distribution and habitat use of an endangered tropical seabird, Barau's petrel Pterodroma baraui&lt;/title&gt;&lt;uuid&gt;BA79FFD2-93C6-4DA8-82D9-98B472F153C1&lt;/uuid&gt;&lt;subtype&gt;400&lt;/subtype&gt;&lt;endpage&gt;302&lt;/endpage&gt;&lt;type&gt;400&lt;/type&gt;&lt;url&gt;http://www.int-res.com/abstracts/meps/v423/p291-302/&lt;/url&gt;&lt;bundle&gt;&lt;publication&gt;&lt;title&gt;Marine Ecology Progress Series&lt;/title&gt;&lt;type&gt;-100&lt;/type&gt;&lt;subtype&gt;-100&lt;/subtype&gt;&lt;uuid&gt;635C1DCD-BD2B-40BE-AE78-7F6257076A9A&lt;/uuid&gt;&lt;/publication&gt;&lt;/bundle&gt;&lt;authors&gt;&lt;author&gt;&lt;firstName&gt;Patrick&lt;/firstName&gt;&lt;lastName&gt;Pinet&lt;/lastName&gt;&lt;/author&gt;&lt;author&gt;&lt;firstName&gt;Sebastien&lt;/firstName&gt;&lt;lastName&gt;Jaquemet&lt;/lastName&gt;&lt;/author&gt;&lt;author&gt;&lt;firstName&gt;David&lt;/firstName&gt;&lt;lastName&gt;Pinaud&lt;/lastName&gt;&lt;/author&gt;&lt;author&gt;&lt;firstName&gt;Henri&lt;/firstName&gt;&lt;lastName&gt;Weimerskirch&lt;/lastName&gt;&lt;/author&gt;&lt;author&gt;&lt;firstName&gt;Richard&lt;/firstName&gt;&lt;middleNames&gt;A&lt;/middleNames&gt;&lt;lastName&gt;Phillips&lt;/lastName&gt;&lt;/author&gt;&lt;author&gt;&lt;nonDroppingParticle&gt;Le&lt;/nonDroppingParticle&gt;&lt;firstName&gt;Matthieu&lt;/firstName&gt;&lt;lastName&gt;Corre&lt;/lastName&gt;&lt;/author&gt;&lt;/authors&gt;&lt;/publication&gt;&lt;publication&gt;&lt;volume&gt;24&lt;/volume&gt;&lt;startpage&gt;216&lt;/startpage&gt;&lt;title&gt;Zino’s petrel movements at sea-a preliminary analysis of datalogger results&lt;/title&gt;&lt;uuid&gt;0CC8259E-7DC5-42C2-818A-E012062C88C3&lt;/uuid&gt;&lt;subtype&gt;400&lt;/subtype&gt;&lt;endpage&gt;219&lt;/endpage&gt;&lt;type&gt;400&lt;/type&gt;&lt;publication_date&gt;99201100001200000000200000&lt;/publication_date&gt;&lt;bundle&gt;&lt;publication&gt;&lt;title&gt;Birding World&lt;/title&gt;&lt;type&gt;-100&lt;/type&gt;&lt;subtype&gt;-100&lt;/subtype&gt;&lt;uuid&gt;BDB36F4C-B20B-4FD7-9EEB-704F44105746&lt;/uuid&gt;&lt;/publication&gt;&lt;/bundle&gt;&lt;authors&gt;&lt;author&gt;&lt;firstName&gt;F&lt;/firstName&gt;&lt;lastName&gt;Zino&lt;/lastName&gt;&lt;/author&gt;&lt;author&gt;&lt;firstName&gt;R&lt;/firstName&gt;&lt;middleNames&gt;A&lt;/middleNames&gt;&lt;lastName&gt;Phillips&lt;/lastName&gt;&lt;/author&gt;&lt;author&gt;&lt;firstName&gt;M&lt;/firstName&gt;&lt;lastName&gt;Biscoito&lt;/lastName&gt;&lt;/author&gt;&lt;/authors&gt;&lt;/publication&gt;&lt;publication&gt;&lt;volume&gt;2&lt;/volume&gt;&lt;publication_date&gt;99201105011200000000222000&lt;/publication_date&gt;&lt;doi&gt;10.1038/ncomms1330&lt;/doi&gt;&lt;startpage&gt;1&lt;/startpage&gt;&lt;title&gt;Contemporary and historical separation of transequatorial migration between genetically distinct seabird populations&lt;/title&gt;&lt;uuid&gt;3C25E15D-64D4-4009-B16B-7737D6DA61D1&lt;/uuid&gt;&lt;subtype&gt;400&lt;/subtype&gt;&lt;publisher&gt;Nature Publishing Group&lt;/publisher&gt;&lt;type&gt;400&lt;/type&gt;&lt;endpage&gt;7&lt;/endpage&gt;&lt;url&gt;http://dx.doi.org/10.1038/ncomms1330&lt;/url&gt;&lt;authors&gt;&lt;author&gt;&lt;firstName&gt;M&lt;/firstName&gt;&lt;middleNames&gt;J&lt;/middleNames&gt;&lt;lastName&gt;Rayner&lt;/lastName&gt;&lt;/author&gt;&lt;author&gt;&lt;firstName&gt;M&lt;/firstName&gt;&lt;middleNames&gt;E&lt;/middleNames&gt;&lt;lastName&gt;Hauber&lt;/lastName&gt;&lt;/author&gt;&lt;author&gt;&lt;firstName&gt;Tammy&lt;/firstName&gt;&lt;middleNames&gt;E&lt;/middleNames&gt;&lt;lastName&gt;Steeves&lt;/lastName&gt;&lt;/author&gt;&lt;author&gt;&lt;firstName&gt;Hayley&lt;/firstName&gt;&lt;middleNames&gt;A&lt;/middleNames&gt;&lt;lastName&gt;Lawrence&lt;/lastName&gt;&lt;/author&gt;&lt;author&gt;&lt;firstName&gt;D&lt;/firstName&gt;&lt;middleNames&gt;R&lt;/middleNames&gt;&lt;lastName&gt;Thompson&lt;/lastName&gt;&lt;/author&gt;&lt;author&gt;&lt;firstName&gt;Paul&lt;/firstName&gt;&lt;middleNames&gt;M&lt;/middleNames&gt;&lt;lastName&gt;Sagar&lt;/lastName&gt;&lt;/author&gt;&lt;author&gt;&lt;firstName&gt;Sarah&lt;/firstName&gt;&lt;middleNames&gt;J&lt;/middleNames&gt;&lt;lastName&gt;Bury&lt;/lastName&gt;&lt;/author&gt;&lt;author&gt;&lt;firstName&gt;Todd&lt;/firstName&gt;&lt;middleNames&gt;J&lt;/middleNames&gt;&lt;lastName&gt;Landers&lt;/lastName&gt;&lt;/author&gt;&lt;author&gt;&lt;firstName&gt;R&lt;/firstName&gt;&lt;middleNames&gt;A&lt;/middleNames&gt;&lt;lastName&gt;Phillips&lt;/lastName&gt;&lt;/author&gt;&lt;author&gt;&lt;firstName&gt;Louis&lt;/firstName&gt;&lt;lastName&gt;Ranjard&lt;/lastName&gt;&lt;/author&gt;&lt;author&gt;&lt;firstName&gt;S&lt;/firstName&gt;&lt;middleNames&gt;A&lt;/middleNames&gt;&lt;lastName&gt;Shaffer&lt;/lastName&gt;&lt;/author&gt;&lt;/authors&gt;&lt;/publication&gt;&lt;publication&gt;&lt;uuid&gt;D2C7B3C7-413F-4869-B97A-BFEB8587DF45&lt;/uuid&gt;&lt;volume&gt;114&lt;/volume&gt;&lt;doi&gt;10.1071/MU14021&lt;/doi&gt;&lt;startpage&gt;360&lt;/startpage&gt;&lt;publication_date&gt;99201400001200000000200000&lt;/publication_date&gt;&lt;url&gt;http://www.publish.csiro.au/?paper=MU14021&lt;/url&gt;&lt;type&gt;400&lt;/type&gt;&lt;title&gt;Pelagic distribution of Gould's Petrel (Pterodroma leucoptera): linking shipboard and onshore observations with remote-tracking data&lt;/title&gt;&lt;publisher&gt;CSIRO PUBLISHING&lt;/publisher&gt;&lt;number&gt;4&lt;/number&gt;&lt;subtype&gt;400&lt;/subtype&gt;&lt;endpage&gt;370&lt;/endpage&gt;&lt;bundle&gt;&lt;publication&gt;&lt;title&gt;Emu&lt;/title&gt;&lt;type&gt;-100&lt;/type&gt;&lt;subtype&gt;-100&lt;/subtype&gt;&lt;uuid&gt;2E72D53D-0AD2-483E-861E-6BB981DBFA2D&lt;/uuid&gt;&lt;/publication&gt;&lt;/bundle&gt;&lt;authors&gt;&lt;author&gt;&lt;firstName&gt;David&lt;/firstName&gt;&lt;lastName&gt;Priddel&lt;/lastName&gt;&lt;/author&gt;&lt;author&gt;&lt;firstName&gt;Nicholas&lt;/firstName&gt;&lt;lastName&gt;Carlile&lt;/lastName&gt;&lt;/author&gt;&lt;author&gt;&lt;firstName&gt;Dean&lt;/firstName&gt;&lt;lastName&gt;Portelli&lt;/lastName&gt;&lt;/author&gt;&lt;author&gt;&lt;firstName&gt;Yuna&lt;/firstName&gt;&lt;lastName&gt;Kim&lt;/lastName&gt;&lt;/author&gt;&lt;author&gt;&lt;firstName&gt;Lisa&lt;/firstName&gt;&lt;lastName&gt;O'Neill&lt;/lastName&gt;&lt;/author&gt;&lt;author&gt;&lt;firstName&gt;Vincent&lt;/firstName&gt;&lt;lastName&gt;Bretagnolle&lt;/lastName&gt;&lt;/author&gt;&lt;author&gt;&lt;firstName&gt;Lisa&lt;/firstName&gt;&lt;middleNames&gt;T&lt;/middleNames&gt;&lt;lastName&gt;Ballance&lt;/lastName&gt;&lt;/author&gt;&lt;author&gt;&lt;firstName&gt;Richard&lt;/firstName&gt;&lt;middleNames&gt;A&lt;/middleNames&gt;&lt;lastName&gt;Phillips&lt;/lastName&gt;&lt;/author&gt;&lt;author&gt;&lt;firstName&gt;Robert&lt;/firstName&gt;&lt;middleNames&gt;L&lt;/middleNames&gt;&lt;lastName&gt;Pitman&lt;/lastName&gt;&lt;/author&gt;&lt;author&gt;&lt;firstName&gt;Matt&lt;/firstName&gt;&lt;middleNames&gt;J&lt;/middleNames&gt;&lt;lastName&gt;Rayner&lt;/lastName&gt;&lt;/author&gt;&lt;/authors&gt;&lt;/publication&gt;&lt;/publications&gt;&lt;cites&gt;&lt;/cites&gt;&lt;/citation&gt;</w:instrText>
      </w:r>
      <w:r w:rsidR="00073AA9" w:rsidRPr="009C40D2">
        <w:rPr>
          <w:rFonts w:ascii="Times New Roman" w:hAnsi="Times New Roman" w:cs="Times New Roman"/>
          <w:sz w:val="24"/>
          <w:szCs w:val="24"/>
          <w:lang w:val="en-GB"/>
        </w:rPr>
        <w:fldChar w:fldCharType="separate"/>
      </w:r>
      <w:r w:rsidR="00232480" w:rsidRPr="009C40D2">
        <w:rPr>
          <w:rFonts w:ascii="Times New Roman" w:eastAsiaTheme="minorEastAsia" w:hAnsi="Times New Roman" w:cs="Times New Roman"/>
          <w:sz w:val="24"/>
          <w:szCs w:val="24"/>
        </w:rPr>
        <w:t xml:space="preserve">(Pinet </w:t>
      </w:r>
      <w:r w:rsidR="00232480" w:rsidRPr="009C40D2">
        <w:rPr>
          <w:rFonts w:ascii="Times New Roman" w:eastAsiaTheme="minorEastAsia" w:hAnsi="Times New Roman" w:cs="Times New Roman"/>
          <w:i/>
          <w:iCs/>
          <w:sz w:val="24"/>
          <w:szCs w:val="24"/>
        </w:rPr>
        <w:t>et al.</w:t>
      </w:r>
      <w:r w:rsidR="00232480" w:rsidRPr="009C40D2">
        <w:rPr>
          <w:rFonts w:ascii="Times New Roman" w:eastAsiaTheme="minorEastAsia" w:hAnsi="Times New Roman" w:cs="Times New Roman"/>
          <w:sz w:val="24"/>
          <w:szCs w:val="24"/>
        </w:rPr>
        <w:t xml:space="preserve"> 2011; Zino </w:t>
      </w:r>
      <w:r w:rsidR="00232480" w:rsidRPr="009C40D2">
        <w:rPr>
          <w:rFonts w:ascii="Times New Roman" w:eastAsiaTheme="minorEastAsia" w:hAnsi="Times New Roman" w:cs="Times New Roman"/>
          <w:i/>
          <w:iCs/>
          <w:sz w:val="24"/>
          <w:szCs w:val="24"/>
        </w:rPr>
        <w:t>et al.</w:t>
      </w:r>
      <w:r w:rsidR="00232480" w:rsidRPr="009C40D2">
        <w:rPr>
          <w:rFonts w:ascii="Times New Roman" w:eastAsiaTheme="minorEastAsia" w:hAnsi="Times New Roman" w:cs="Times New Roman"/>
          <w:sz w:val="24"/>
          <w:szCs w:val="24"/>
        </w:rPr>
        <w:t xml:space="preserve"> 2011; Rayner </w:t>
      </w:r>
      <w:r w:rsidR="00232480" w:rsidRPr="009C40D2">
        <w:rPr>
          <w:rFonts w:ascii="Times New Roman" w:eastAsiaTheme="minorEastAsia" w:hAnsi="Times New Roman" w:cs="Times New Roman"/>
          <w:i/>
          <w:iCs/>
          <w:sz w:val="24"/>
          <w:szCs w:val="24"/>
        </w:rPr>
        <w:t>et al.</w:t>
      </w:r>
      <w:r w:rsidR="00232480" w:rsidRPr="009C40D2">
        <w:rPr>
          <w:rFonts w:ascii="Times New Roman" w:eastAsiaTheme="minorEastAsia" w:hAnsi="Times New Roman" w:cs="Times New Roman"/>
          <w:sz w:val="24"/>
          <w:szCs w:val="24"/>
        </w:rPr>
        <w:t xml:space="preserve"> 2011; Priddel </w:t>
      </w:r>
      <w:r w:rsidR="00232480" w:rsidRPr="009C40D2">
        <w:rPr>
          <w:rFonts w:ascii="Times New Roman" w:eastAsiaTheme="minorEastAsia" w:hAnsi="Times New Roman" w:cs="Times New Roman"/>
          <w:i/>
          <w:iCs/>
          <w:sz w:val="24"/>
          <w:szCs w:val="24"/>
        </w:rPr>
        <w:t>et al.</w:t>
      </w:r>
      <w:r w:rsidR="00232480" w:rsidRPr="009C40D2">
        <w:rPr>
          <w:rFonts w:ascii="Times New Roman" w:eastAsiaTheme="minorEastAsia" w:hAnsi="Times New Roman" w:cs="Times New Roman"/>
          <w:sz w:val="24"/>
          <w:szCs w:val="24"/>
        </w:rPr>
        <w:t xml:space="preserve"> 2014)</w:t>
      </w:r>
      <w:r w:rsidR="00073AA9" w:rsidRPr="009C40D2">
        <w:rPr>
          <w:rFonts w:ascii="Times New Roman" w:hAnsi="Times New Roman" w:cs="Times New Roman"/>
          <w:sz w:val="24"/>
          <w:szCs w:val="24"/>
          <w:lang w:val="en-GB"/>
        </w:rPr>
        <w:fldChar w:fldCharType="end"/>
      </w:r>
      <w:r w:rsidR="00466D60" w:rsidRPr="009C40D2">
        <w:rPr>
          <w:rFonts w:ascii="Times New Roman" w:hAnsi="Times New Roman" w:cs="Times New Roman"/>
          <w:sz w:val="24"/>
          <w:szCs w:val="24"/>
          <w:lang w:val="en-GB"/>
        </w:rPr>
        <w:t xml:space="preserve">. </w:t>
      </w:r>
      <w:r w:rsidR="00FB1309" w:rsidRPr="009C40D2">
        <w:rPr>
          <w:rFonts w:ascii="Times New Roman" w:hAnsi="Times New Roman" w:cs="Times New Roman"/>
          <w:sz w:val="24"/>
          <w:szCs w:val="24"/>
          <w:lang w:val="en-GB"/>
        </w:rPr>
        <w:t xml:space="preserve">Despite this wide distribution, </w:t>
      </w:r>
      <w:r w:rsidR="00327A4A" w:rsidRPr="009C40D2">
        <w:rPr>
          <w:rFonts w:ascii="Times New Roman" w:hAnsi="Times New Roman" w:cs="Times New Roman"/>
          <w:sz w:val="24"/>
          <w:szCs w:val="24"/>
          <w:lang w:val="en-GB"/>
        </w:rPr>
        <w:t>individual</w:t>
      </w:r>
      <w:r w:rsidR="00FB1309" w:rsidRPr="009C40D2">
        <w:rPr>
          <w:rFonts w:ascii="Times New Roman" w:hAnsi="Times New Roman" w:cs="Times New Roman"/>
          <w:sz w:val="24"/>
          <w:szCs w:val="24"/>
          <w:lang w:val="en-GB"/>
        </w:rPr>
        <w:t xml:space="preserve"> </w:t>
      </w:r>
      <w:r w:rsidR="007A07EE" w:rsidRPr="009C40D2">
        <w:rPr>
          <w:rFonts w:ascii="Times New Roman" w:hAnsi="Times New Roman" w:cs="Times New Roman"/>
          <w:sz w:val="24"/>
          <w:szCs w:val="24"/>
          <w:lang w:val="en-GB"/>
        </w:rPr>
        <w:t>Desertas</w:t>
      </w:r>
      <w:r w:rsidR="005C6154" w:rsidRPr="009C40D2">
        <w:rPr>
          <w:rFonts w:ascii="Times New Roman" w:hAnsi="Times New Roman" w:cs="Times New Roman"/>
          <w:sz w:val="24"/>
          <w:szCs w:val="24"/>
          <w:lang w:val="en-GB"/>
        </w:rPr>
        <w:t xml:space="preserve"> </w:t>
      </w:r>
      <w:r w:rsidR="00FB1309" w:rsidRPr="009C40D2">
        <w:rPr>
          <w:rFonts w:ascii="Times New Roman" w:hAnsi="Times New Roman" w:cs="Times New Roman"/>
          <w:sz w:val="24"/>
          <w:szCs w:val="24"/>
          <w:lang w:val="en-GB"/>
        </w:rPr>
        <w:t xml:space="preserve">petrel </w:t>
      </w:r>
      <w:r w:rsidR="005C6154" w:rsidRPr="009C40D2">
        <w:rPr>
          <w:rFonts w:ascii="Times New Roman" w:hAnsi="Times New Roman" w:cs="Times New Roman"/>
          <w:sz w:val="24"/>
          <w:szCs w:val="24"/>
          <w:lang w:val="en-GB"/>
        </w:rPr>
        <w:t xml:space="preserve">exhibited </w:t>
      </w:r>
      <w:r w:rsidR="00FB1309" w:rsidRPr="009C40D2">
        <w:rPr>
          <w:rFonts w:ascii="Times New Roman" w:hAnsi="Times New Roman" w:cs="Times New Roman"/>
          <w:sz w:val="24"/>
          <w:szCs w:val="24"/>
          <w:lang w:val="en-GB"/>
        </w:rPr>
        <w:t>very high spatial, temporal and trophic consistency over the years</w:t>
      </w:r>
      <w:r w:rsidR="00E21A11" w:rsidRPr="009C40D2">
        <w:rPr>
          <w:rFonts w:ascii="Times New Roman" w:hAnsi="Times New Roman" w:cs="Times New Roman"/>
          <w:sz w:val="24"/>
          <w:szCs w:val="24"/>
          <w:lang w:val="en-GB"/>
        </w:rPr>
        <w:t xml:space="preserve">, which indicates that </w:t>
      </w:r>
      <w:r w:rsidR="00327A4A" w:rsidRPr="009C40D2">
        <w:rPr>
          <w:rFonts w:ascii="Times New Roman" w:hAnsi="Times New Roman" w:cs="Times New Roman"/>
          <w:sz w:val="24"/>
          <w:szCs w:val="24"/>
          <w:lang w:val="en-GB"/>
        </w:rPr>
        <w:t>birds</w:t>
      </w:r>
      <w:r w:rsidR="00E21A11" w:rsidRPr="009C40D2">
        <w:rPr>
          <w:rFonts w:ascii="Times New Roman" w:hAnsi="Times New Roman" w:cs="Times New Roman"/>
          <w:sz w:val="24"/>
          <w:szCs w:val="24"/>
          <w:lang w:val="en-GB"/>
        </w:rPr>
        <w:t xml:space="preserve"> ha</w:t>
      </w:r>
      <w:r w:rsidR="00327A4A" w:rsidRPr="009C40D2">
        <w:rPr>
          <w:rFonts w:ascii="Times New Roman" w:hAnsi="Times New Roman" w:cs="Times New Roman"/>
          <w:sz w:val="24"/>
          <w:szCs w:val="24"/>
          <w:lang w:val="en-GB"/>
        </w:rPr>
        <w:t>ve</w:t>
      </w:r>
      <w:r w:rsidR="00E21A11" w:rsidRPr="009C40D2">
        <w:rPr>
          <w:rFonts w:ascii="Times New Roman" w:hAnsi="Times New Roman" w:cs="Times New Roman"/>
          <w:sz w:val="24"/>
          <w:szCs w:val="24"/>
          <w:lang w:val="en-GB"/>
        </w:rPr>
        <w:t xml:space="preserve"> adapted to very different oceanic environments</w:t>
      </w:r>
      <w:r w:rsidR="00327A4A" w:rsidRPr="009C40D2">
        <w:rPr>
          <w:rFonts w:ascii="Times New Roman" w:hAnsi="Times New Roman" w:cs="Times New Roman"/>
          <w:sz w:val="24"/>
          <w:szCs w:val="24"/>
          <w:lang w:val="en-GB"/>
        </w:rPr>
        <w:t>,</w:t>
      </w:r>
      <w:r w:rsidR="00E21A11" w:rsidRPr="009C40D2">
        <w:rPr>
          <w:rFonts w:ascii="Times New Roman" w:hAnsi="Times New Roman" w:cs="Times New Roman"/>
          <w:sz w:val="24"/>
          <w:szCs w:val="24"/>
          <w:lang w:val="en-GB"/>
        </w:rPr>
        <w:t xml:space="preserve"> </w:t>
      </w:r>
      <w:r w:rsidR="00327A4A" w:rsidRPr="009C40D2">
        <w:rPr>
          <w:rFonts w:ascii="Times New Roman" w:hAnsi="Times New Roman" w:cs="Times New Roman"/>
          <w:sz w:val="24"/>
          <w:szCs w:val="24"/>
          <w:lang w:val="en-GB"/>
        </w:rPr>
        <w:t>potentially to</w:t>
      </w:r>
      <w:r w:rsidR="00E93ECE" w:rsidRPr="009C40D2">
        <w:rPr>
          <w:rFonts w:ascii="Times New Roman" w:hAnsi="Times New Roman" w:cs="Times New Roman"/>
          <w:sz w:val="24"/>
          <w:szCs w:val="24"/>
          <w:lang w:val="en-GB"/>
        </w:rPr>
        <w:t xml:space="preserve"> avoid i</w:t>
      </w:r>
      <w:r w:rsidR="00E21A11" w:rsidRPr="009C40D2">
        <w:rPr>
          <w:rFonts w:ascii="Times New Roman" w:hAnsi="Times New Roman" w:cs="Times New Roman"/>
          <w:sz w:val="24"/>
          <w:szCs w:val="24"/>
          <w:lang w:val="en-GB"/>
        </w:rPr>
        <w:t>ntra</w:t>
      </w:r>
      <w:r w:rsidR="00E93ECE" w:rsidRPr="009C40D2">
        <w:rPr>
          <w:rFonts w:ascii="Times New Roman" w:hAnsi="Times New Roman" w:cs="Times New Roman"/>
          <w:sz w:val="24"/>
          <w:szCs w:val="24"/>
          <w:lang w:val="en-GB"/>
        </w:rPr>
        <w:t xml:space="preserve"> or inter</w:t>
      </w:r>
      <w:r w:rsidR="00E21A11" w:rsidRPr="009C40D2">
        <w:rPr>
          <w:rFonts w:ascii="Times New Roman" w:hAnsi="Times New Roman" w:cs="Times New Roman"/>
          <w:sz w:val="24"/>
          <w:szCs w:val="24"/>
          <w:lang w:val="en-GB"/>
        </w:rPr>
        <w:t xml:space="preserve">-specific competition, </w:t>
      </w:r>
      <w:r w:rsidR="00327A4A" w:rsidRPr="009C40D2">
        <w:rPr>
          <w:rFonts w:ascii="Times New Roman" w:hAnsi="Times New Roman" w:cs="Times New Roman"/>
          <w:sz w:val="24"/>
          <w:szCs w:val="24"/>
          <w:lang w:val="en-GB"/>
        </w:rPr>
        <w:t>and</w:t>
      </w:r>
      <w:r w:rsidR="00E21A11" w:rsidRPr="009C40D2">
        <w:rPr>
          <w:rFonts w:ascii="Times New Roman" w:hAnsi="Times New Roman" w:cs="Times New Roman"/>
          <w:sz w:val="24"/>
          <w:szCs w:val="24"/>
          <w:lang w:val="en-GB"/>
        </w:rPr>
        <w:t xml:space="preserve"> also that their prey preferences remain stable over the years.</w:t>
      </w:r>
      <w:r w:rsidR="004C0A45" w:rsidRPr="009C40D2">
        <w:rPr>
          <w:rFonts w:ascii="Times New Roman" w:hAnsi="Times New Roman" w:cs="Times New Roman"/>
          <w:sz w:val="24"/>
          <w:szCs w:val="24"/>
          <w:lang w:val="en-GB"/>
        </w:rPr>
        <w:t xml:space="preserve"> </w:t>
      </w:r>
      <w:r w:rsidR="00FB1309" w:rsidRPr="009C40D2">
        <w:rPr>
          <w:rFonts w:ascii="Times New Roman" w:hAnsi="Times New Roman" w:cs="Times New Roman"/>
          <w:sz w:val="24"/>
          <w:szCs w:val="24"/>
          <w:lang w:val="en-GB"/>
        </w:rPr>
        <w:t>Th</w:t>
      </w:r>
      <w:r w:rsidR="00327A4A" w:rsidRPr="009C40D2">
        <w:rPr>
          <w:rFonts w:ascii="Times New Roman" w:hAnsi="Times New Roman" w:cs="Times New Roman"/>
          <w:sz w:val="24"/>
          <w:szCs w:val="24"/>
          <w:lang w:val="en-GB"/>
        </w:rPr>
        <w:t xml:space="preserve">e </w:t>
      </w:r>
      <w:r w:rsidR="004C0A45" w:rsidRPr="009C40D2">
        <w:rPr>
          <w:rFonts w:ascii="Times New Roman" w:hAnsi="Times New Roman" w:cs="Times New Roman"/>
          <w:sz w:val="24"/>
          <w:szCs w:val="24"/>
          <w:lang w:val="en-GB"/>
        </w:rPr>
        <w:t>species</w:t>
      </w:r>
      <w:r w:rsidR="00FB1309" w:rsidRPr="009C40D2">
        <w:rPr>
          <w:rFonts w:ascii="Times New Roman" w:hAnsi="Times New Roman" w:cs="Times New Roman"/>
          <w:sz w:val="24"/>
          <w:szCs w:val="24"/>
          <w:lang w:val="en-GB"/>
        </w:rPr>
        <w:t xml:space="preserve"> is classified as </w:t>
      </w:r>
      <w:r w:rsidR="00327A4A" w:rsidRPr="009C40D2">
        <w:rPr>
          <w:rFonts w:ascii="Times New Roman" w:hAnsi="Times New Roman" w:cs="Times New Roman"/>
          <w:sz w:val="24"/>
          <w:szCs w:val="24"/>
          <w:lang w:val="en-GB"/>
        </w:rPr>
        <w:t>V</w:t>
      </w:r>
      <w:r w:rsidR="002A6628" w:rsidRPr="009C40D2">
        <w:rPr>
          <w:rFonts w:ascii="Times New Roman" w:hAnsi="Times New Roman" w:cs="Times New Roman"/>
          <w:sz w:val="24"/>
          <w:szCs w:val="24"/>
          <w:lang w:val="en-GB"/>
        </w:rPr>
        <w:t>ulnerable (</w:t>
      </w:r>
      <w:r w:rsidR="00FB1309" w:rsidRPr="009C40D2">
        <w:rPr>
          <w:rFonts w:ascii="Times New Roman" w:hAnsi="Times New Roman" w:cs="Times New Roman"/>
          <w:sz w:val="24"/>
          <w:szCs w:val="24"/>
          <w:lang w:val="en-GB"/>
        </w:rPr>
        <w:t>VU</w:t>
      </w:r>
      <w:r w:rsidR="002A6628" w:rsidRPr="009C40D2">
        <w:rPr>
          <w:rFonts w:ascii="Times New Roman" w:hAnsi="Times New Roman" w:cs="Times New Roman"/>
          <w:sz w:val="24"/>
          <w:szCs w:val="24"/>
          <w:lang w:val="en-GB"/>
        </w:rPr>
        <w:t>)</w:t>
      </w:r>
      <w:r w:rsidR="00FB1309" w:rsidRPr="009C40D2">
        <w:rPr>
          <w:rFonts w:ascii="Times New Roman" w:hAnsi="Times New Roman" w:cs="Times New Roman"/>
          <w:sz w:val="24"/>
          <w:szCs w:val="24"/>
          <w:lang w:val="en-GB"/>
        </w:rPr>
        <w:t xml:space="preserve"> </w:t>
      </w:r>
      <w:r w:rsidR="00327A4A" w:rsidRPr="009C40D2">
        <w:rPr>
          <w:rFonts w:ascii="Times New Roman" w:hAnsi="Times New Roman" w:cs="Times New Roman"/>
          <w:sz w:val="24"/>
          <w:szCs w:val="24"/>
          <w:lang w:val="en-GB"/>
        </w:rPr>
        <w:t>by IUCN</w:t>
      </w:r>
      <w:r w:rsidR="00C50E3C"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&lt;citation&gt;&lt;uuid&gt;76A3FAA6-B908-439D-AD08-1175492A3057&lt;/uuid&gt;&lt;priority&gt;69&lt;/priority&gt;&lt;publications&gt;&lt;publication&gt;&lt;publication_date&gt;99201400001200000000200000&lt;/publication_date&gt;&lt;title&gt;Pterodroma deserta. The IUCN Red List of Threatened Species. &lt;/title&gt;&lt;uuid&gt;D5298194-3D85-410F-A531-B0900F03F791&lt;/uuid&gt;&lt;subtype&gt;403&lt;/subtype&gt;&lt;version&gt;2014.3&lt;/version&gt;&lt;type&gt;400&lt;/type&gt;&lt;url&gt;www.iucnredlist.org&lt;/url&gt;&lt;authors&gt;&lt;author&gt;&lt;lastName&gt;BirdLifeInternational&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(BirdLifeInternational 2014)</w:t>
      </w:r>
      <w:r w:rsidR="00CB7388" w:rsidRPr="009C40D2">
        <w:rPr>
          <w:rFonts w:ascii="Times New Roman" w:hAnsi="Times New Roman" w:cs="Times New Roman"/>
          <w:sz w:val="24"/>
          <w:szCs w:val="24"/>
          <w:lang w:val="en-GB"/>
        </w:rPr>
        <w:fldChar w:fldCharType="end"/>
      </w:r>
      <w:r w:rsidR="00327A4A" w:rsidRPr="009C40D2">
        <w:rPr>
          <w:rFonts w:ascii="Times New Roman" w:hAnsi="Times New Roman" w:cs="Times New Roman"/>
          <w:sz w:val="24"/>
          <w:szCs w:val="24"/>
          <w:lang w:val="en-GB"/>
        </w:rPr>
        <w:t>, with</w:t>
      </w:r>
      <w:r w:rsidR="00FB1309" w:rsidRPr="009C40D2">
        <w:rPr>
          <w:rFonts w:ascii="Times New Roman" w:hAnsi="Times New Roman" w:cs="Times New Roman"/>
          <w:sz w:val="24"/>
          <w:szCs w:val="24"/>
          <w:lang w:val="en-GB"/>
        </w:rPr>
        <w:t xml:space="preserve"> a </w:t>
      </w:r>
      <w:r w:rsidR="00327A4A" w:rsidRPr="009C40D2">
        <w:rPr>
          <w:rFonts w:ascii="Times New Roman" w:hAnsi="Times New Roman" w:cs="Times New Roman"/>
          <w:sz w:val="24"/>
          <w:szCs w:val="24"/>
          <w:lang w:val="en-GB"/>
        </w:rPr>
        <w:t>tiny</w:t>
      </w:r>
      <w:r w:rsidR="00FB1309" w:rsidRPr="009C40D2">
        <w:rPr>
          <w:rFonts w:ascii="Times New Roman" w:hAnsi="Times New Roman" w:cs="Times New Roman"/>
          <w:sz w:val="24"/>
          <w:szCs w:val="24"/>
          <w:lang w:val="en-GB"/>
        </w:rPr>
        <w:t xml:space="preserve"> </w:t>
      </w:r>
      <w:r w:rsidR="002A6628" w:rsidRPr="009C40D2">
        <w:rPr>
          <w:rFonts w:ascii="Times New Roman" w:hAnsi="Times New Roman" w:cs="Times New Roman"/>
          <w:sz w:val="24"/>
          <w:szCs w:val="24"/>
          <w:lang w:val="en-GB"/>
        </w:rPr>
        <w:t xml:space="preserve">population </w:t>
      </w:r>
      <w:r w:rsidR="00327A4A" w:rsidRPr="009C40D2">
        <w:rPr>
          <w:rFonts w:ascii="Times New Roman" w:hAnsi="Times New Roman" w:cs="Times New Roman"/>
          <w:sz w:val="24"/>
          <w:szCs w:val="24"/>
          <w:lang w:val="en-GB"/>
        </w:rPr>
        <w:t xml:space="preserve">that </w:t>
      </w:r>
      <w:r w:rsidR="002A6628" w:rsidRPr="009C40D2">
        <w:rPr>
          <w:rFonts w:ascii="Times New Roman" w:hAnsi="Times New Roman" w:cs="Times New Roman"/>
          <w:sz w:val="24"/>
          <w:szCs w:val="24"/>
          <w:lang w:val="en-GB"/>
        </w:rPr>
        <w:t>breed</w:t>
      </w:r>
      <w:r w:rsidR="00327A4A" w:rsidRPr="009C40D2">
        <w:rPr>
          <w:rFonts w:ascii="Times New Roman" w:hAnsi="Times New Roman" w:cs="Times New Roman"/>
          <w:sz w:val="24"/>
          <w:szCs w:val="24"/>
          <w:lang w:val="en-GB"/>
        </w:rPr>
        <w:t>s</w:t>
      </w:r>
      <w:r w:rsidR="002A6628" w:rsidRPr="009C40D2">
        <w:rPr>
          <w:rFonts w:ascii="Times New Roman" w:hAnsi="Times New Roman" w:cs="Times New Roman"/>
          <w:sz w:val="24"/>
          <w:szCs w:val="24"/>
          <w:lang w:val="en-GB"/>
        </w:rPr>
        <w:t xml:space="preserve"> on a very </w:t>
      </w:r>
      <w:r w:rsidR="00C6557D" w:rsidRPr="009C40D2">
        <w:rPr>
          <w:rFonts w:ascii="Times New Roman" w:hAnsi="Times New Roman" w:cs="Times New Roman"/>
          <w:sz w:val="24"/>
          <w:szCs w:val="24"/>
          <w:lang w:val="en-GB"/>
        </w:rPr>
        <w:t>restricted</w:t>
      </w:r>
      <w:r w:rsidR="002A6628" w:rsidRPr="009C40D2">
        <w:rPr>
          <w:rFonts w:ascii="Times New Roman" w:hAnsi="Times New Roman" w:cs="Times New Roman"/>
          <w:sz w:val="24"/>
          <w:szCs w:val="24"/>
          <w:lang w:val="en-GB"/>
        </w:rPr>
        <w:t xml:space="preserve"> area (a 300</w:t>
      </w:r>
      <w:r w:rsidR="00F43F4D" w:rsidRPr="009C40D2">
        <w:rPr>
          <w:rFonts w:ascii="Times New Roman" w:hAnsi="Times New Roman" w:cs="Times New Roman"/>
          <w:sz w:val="24"/>
          <w:szCs w:val="24"/>
          <w:lang w:val="en-GB"/>
        </w:rPr>
        <w:t xml:space="preserve"> </w:t>
      </w:r>
      <w:r w:rsidR="002A6628" w:rsidRPr="009C40D2">
        <w:rPr>
          <w:rFonts w:ascii="Times New Roman" w:hAnsi="Times New Roman" w:cs="Times New Roman"/>
          <w:sz w:val="24"/>
          <w:szCs w:val="24"/>
          <w:lang w:val="en-GB"/>
        </w:rPr>
        <w:t>m</w:t>
      </w:r>
      <w:r w:rsidR="00FD5CFE" w:rsidRPr="0072529B">
        <w:rPr>
          <w:rFonts w:ascii="Times New Roman" w:hAnsi="Times New Roman" w:cs="Times New Roman"/>
          <w:sz w:val="24"/>
          <w:szCs w:val="24"/>
          <w:vertAlign w:val="superscript"/>
          <w:lang w:val="en-GB"/>
        </w:rPr>
        <w:t>2</w:t>
      </w:r>
      <w:r w:rsidR="002A6628" w:rsidRPr="009C40D2">
        <w:rPr>
          <w:rFonts w:ascii="Times New Roman" w:hAnsi="Times New Roman" w:cs="Times New Roman"/>
          <w:sz w:val="24"/>
          <w:szCs w:val="24"/>
          <w:lang w:val="en-GB"/>
        </w:rPr>
        <w:t xml:space="preserve"> plateau on Bugio islet)</w:t>
      </w:r>
      <w:r w:rsidR="00FB1309" w:rsidRPr="009C40D2">
        <w:rPr>
          <w:rFonts w:ascii="Times New Roman" w:hAnsi="Times New Roman" w:cs="Times New Roman"/>
          <w:sz w:val="24"/>
          <w:szCs w:val="24"/>
          <w:lang w:val="en-GB"/>
        </w:rPr>
        <w:t xml:space="preserve">. </w:t>
      </w:r>
      <w:r w:rsidR="00FD5CFE" w:rsidRPr="009C40D2">
        <w:rPr>
          <w:rFonts w:ascii="Times New Roman" w:hAnsi="Times New Roman" w:cs="Times New Roman"/>
          <w:sz w:val="24"/>
          <w:szCs w:val="24"/>
          <w:lang w:val="en-GB"/>
        </w:rPr>
        <w:t>Its population trend is thought to be stable (D. Menezes unpubl. data) but negative stochastic events happening either at the colony level or in the waters used during the breeding season could potentially lead to the extinction of this species.</w:t>
      </w:r>
    </w:p>
    <w:p w14:paraId="4741DEBF" w14:textId="7FB0566E" w:rsidR="00E21A11" w:rsidRPr="009C40D2" w:rsidRDefault="00E63956"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In accordance with</w:t>
      </w:r>
      <w:r w:rsidR="00C50E3C"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9D2B803B-59BA-45AC-B6AA-AE762403A2D2&lt;/uuid&gt;&lt;priority&gt;70&lt;/priority&gt;&lt;publications&gt;&lt;publication&gt;&lt;uuid&gt;1D46FCA8-32FD-4B43-BB84-D784B7F9BC81&lt;/uuid&gt;&lt;volume&gt;161&lt;/volume&gt;&lt;doi&gt;10.1007/s00227-014-2468-9&lt;/doi&gt;&lt;startpage&gt;1861&lt;/startpage&gt;&lt;publication_date&gt;99201408001200000000220000&lt;/publication_date&gt;&lt;url&gt;http://link.springer.com/10.1007/s00227-014-2468-9&lt;/url&gt;&lt;type&gt;400&lt;/type&gt;&lt;title&gt;Can variations in the spatial distribution at sea and isotopic niche width be associated with consistency in the isotopic niche of a pelagic seabird species?&lt;/title&gt;&lt;publisher&gt;Springer Berlin Heidelberg&lt;/publisher&gt;&lt;number&gt;8&lt;/number&gt;&lt;subtype&gt;400&lt;/subtype&gt;&lt;endpage&gt;1872&lt;/endpage&gt;&lt;bundle&gt;&lt;publication&gt;&lt;publisher&gt;Springer Berlin Heidelberg&lt;/publisher&gt;&lt;title&gt;Marine Biology&lt;/title&gt;&lt;type&gt;-100&lt;/type&gt;&lt;subtype&gt;-100&lt;/subtype&gt;&lt;uuid&gt;242C7348-017E-44C4-B1C3-636F49F26E87&lt;/uuid&gt;&lt;/publication&gt;&lt;/bundle&gt;&lt;authors&gt;&lt;author&gt;&lt;firstName&gt;Filipe&lt;/firstName&gt;&lt;middleNames&gt;R&lt;/middleNames&gt;&lt;lastName&gt;Ceia&lt;/lastName&gt;&lt;/author&gt;&lt;author&gt;&lt;firstName&gt;Vitor&lt;/firstName&gt;&lt;middleNames&gt;H&lt;/middleNames&gt;&lt;lastName&gt;Paiva&lt;/lastName&gt;&lt;/author&gt;&lt;author&gt;&lt;firstName&gt;Stefan&lt;/firstName&gt;&lt;lastName&gt;Garthe&lt;/lastName&gt;&lt;/author&gt;&lt;author&gt;&lt;firstName&gt;Joao&lt;/firstName&gt;&lt;middleNames&gt;C&lt;/middleNames&gt;&lt;lastName&gt;Marques&lt;/lastName&gt;&lt;/author&gt;&lt;author&gt;&lt;firstName&gt;Jaime&lt;/firstName&gt;&lt;middleNames&gt;A&lt;/middleNames&gt;&lt;lastName&gt;Ramos&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F908F8" w:rsidRPr="009C40D2">
        <w:rPr>
          <w:rFonts w:ascii="Times New Roman" w:eastAsiaTheme="minorEastAsia" w:hAnsi="Times New Roman" w:cs="Times New Roman"/>
          <w:sz w:val="24"/>
          <w:szCs w:val="24"/>
        </w:rPr>
        <w:t xml:space="preserve">(Ceia </w:t>
      </w:r>
      <w:r w:rsidR="00F908F8" w:rsidRPr="009C40D2">
        <w:rPr>
          <w:rFonts w:ascii="Times New Roman" w:eastAsiaTheme="minorEastAsia" w:hAnsi="Times New Roman" w:cs="Times New Roman"/>
          <w:i/>
          <w:iCs/>
          <w:sz w:val="24"/>
          <w:szCs w:val="24"/>
        </w:rPr>
        <w:t>et al.</w:t>
      </w:r>
      <w:r w:rsidR="00F908F8" w:rsidRPr="009C40D2">
        <w:rPr>
          <w:rFonts w:ascii="Times New Roman" w:eastAsiaTheme="minorEastAsia" w:hAnsi="Times New Roman" w:cs="Times New Roman"/>
          <w:sz w:val="24"/>
          <w:szCs w:val="24"/>
        </w:rPr>
        <w:t xml:space="preserve"> 2014)</w:t>
      </w:r>
      <w:r w:rsidR="00CB7388" w:rsidRPr="009C40D2">
        <w:rPr>
          <w:rFonts w:ascii="Times New Roman" w:hAnsi="Times New Roman" w:cs="Times New Roman"/>
          <w:sz w:val="24"/>
          <w:szCs w:val="24"/>
          <w:lang w:val="en-GB"/>
        </w:rPr>
        <w:fldChar w:fldCharType="end"/>
      </w:r>
      <w:r w:rsidRPr="009C40D2">
        <w:rPr>
          <w:rFonts w:ascii="Times New Roman" w:hAnsi="Times New Roman" w:cs="Times New Roman"/>
          <w:sz w:val="24"/>
          <w:szCs w:val="24"/>
          <w:lang w:val="en-GB"/>
        </w:rPr>
        <w:t>, o</w:t>
      </w:r>
      <w:r w:rsidR="00E21A11" w:rsidRPr="009C40D2">
        <w:rPr>
          <w:rFonts w:ascii="Times New Roman" w:hAnsi="Times New Roman" w:cs="Times New Roman"/>
          <w:sz w:val="24"/>
          <w:szCs w:val="24"/>
          <w:lang w:val="en-GB"/>
        </w:rPr>
        <w:t>ur data suggest that narrow isotopic niches while breeding may be related to low prey diversity</w:t>
      </w:r>
      <w:r w:rsidRPr="009C40D2">
        <w:rPr>
          <w:rFonts w:ascii="Times New Roman" w:hAnsi="Times New Roman" w:cs="Times New Roman"/>
          <w:sz w:val="24"/>
          <w:szCs w:val="24"/>
          <w:lang w:val="en-GB"/>
        </w:rPr>
        <w:t>.</w:t>
      </w:r>
      <w:r w:rsidR="00673105" w:rsidRPr="009C40D2">
        <w:rPr>
          <w:rFonts w:ascii="Times New Roman" w:hAnsi="Times New Roman" w:cs="Times New Roman"/>
          <w:sz w:val="24"/>
          <w:szCs w:val="24"/>
          <w:lang w:val="en-GB"/>
        </w:rPr>
        <w:t xml:space="preserve"> In</w:t>
      </w:r>
      <w:r w:rsidR="00C0331C" w:rsidRPr="009C40D2">
        <w:rPr>
          <w:rFonts w:ascii="Times New Roman" w:hAnsi="Times New Roman" w:cs="Times New Roman"/>
          <w:sz w:val="24"/>
          <w:szCs w:val="24"/>
          <w:lang w:val="en-GB"/>
        </w:rPr>
        <w:t xml:space="preserve"> this study, we were able to </w:t>
      </w:r>
      <w:r w:rsidR="00AC5664" w:rsidRPr="009C40D2">
        <w:rPr>
          <w:rFonts w:ascii="Times New Roman" w:hAnsi="Times New Roman" w:cs="Times New Roman"/>
          <w:sz w:val="24"/>
          <w:szCs w:val="24"/>
          <w:lang w:val="en-GB"/>
        </w:rPr>
        <w:t xml:space="preserve">show </w:t>
      </w:r>
      <w:r w:rsidR="00C0331C" w:rsidRPr="009C40D2">
        <w:rPr>
          <w:rFonts w:ascii="Times New Roman" w:hAnsi="Times New Roman" w:cs="Times New Roman"/>
          <w:sz w:val="24"/>
          <w:szCs w:val="24"/>
          <w:lang w:val="en-GB"/>
        </w:rPr>
        <w:t>that variation</w:t>
      </w:r>
      <w:r w:rsidR="00B01AD7" w:rsidRPr="009C40D2">
        <w:rPr>
          <w:rFonts w:ascii="Times New Roman" w:hAnsi="Times New Roman" w:cs="Times New Roman"/>
          <w:sz w:val="24"/>
          <w:szCs w:val="24"/>
          <w:lang w:val="en-GB"/>
        </w:rPr>
        <w:t xml:space="preserve"> between individuals</w:t>
      </w:r>
      <w:r w:rsidR="00C0331C" w:rsidRPr="009C40D2">
        <w:rPr>
          <w:rFonts w:ascii="Times New Roman" w:hAnsi="Times New Roman" w:cs="Times New Roman"/>
          <w:sz w:val="24"/>
          <w:szCs w:val="24"/>
          <w:lang w:val="en-GB"/>
        </w:rPr>
        <w:t xml:space="preserve">, </w:t>
      </w:r>
      <w:r w:rsidR="001202C4" w:rsidRPr="009C40D2">
        <w:rPr>
          <w:rFonts w:ascii="Times New Roman" w:hAnsi="Times New Roman" w:cs="Times New Roman"/>
          <w:sz w:val="24"/>
          <w:szCs w:val="24"/>
          <w:lang w:val="en-GB"/>
        </w:rPr>
        <w:lastRenderedPageBreak/>
        <w:t>especially</w:t>
      </w:r>
      <w:r w:rsidR="00C0331C" w:rsidRPr="009C40D2">
        <w:rPr>
          <w:rFonts w:ascii="Times New Roman" w:hAnsi="Times New Roman" w:cs="Times New Roman"/>
          <w:sz w:val="24"/>
          <w:szCs w:val="24"/>
          <w:lang w:val="en-GB"/>
        </w:rPr>
        <w:t xml:space="preserve"> </w:t>
      </w:r>
      <w:r w:rsidR="00B01AD7" w:rsidRPr="009C40D2">
        <w:rPr>
          <w:rFonts w:ascii="Times New Roman" w:hAnsi="Times New Roman" w:cs="Times New Roman"/>
          <w:sz w:val="24"/>
          <w:szCs w:val="24"/>
          <w:lang w:val="en-GB"/>
        </w:rPr>
        <w:t>during</w:t>
      </w:r>
      <w:r w:rsidR="00C0331C" w:rsidRPr="009C40D2">
        <w:rPr>
          <w:rFonts w:ascii="Times New Roman" w:hAnsi="Times New Roman" w:cs="Times New Roman"/>
          <w:sz w:val="24"/>
          <w:szCs w:val="24"/>
          <w:lang w:val="en-GB"/>
        </w:rPr>
        <w:t xml:space="preserve"> </w:t>
      </w:r>
      <w:r w:rsidR="00B01AD7" w:rsidRPr="009C40D2">
        <w:rPr>
          <w:rFonts w:ascii="Times New Roman" w:hAnsi="Times New Roman" w:cs="Times New Roman"/>
          <w:sz w:val="24"/>
          <w:szCs w:val="24"/>
          <w:lang w:val="en-GB"/>
        </w:rPr>
        <w:t xml:space="preserve">the </w:t>
      </w:r>
      <w:r w:rsidR="00AF13CF" w:rsidRPr="009C40D2">
        <w:rPr>
          <w:rFonts w:ascii="Times New Roman" w:hAnsi="Times New Roman" w:cs="Times New Roman"/>
          <w:sz w:val="24"/>
          <w:szCs w:val="24"/>
          <w:lang w:val="en-GB"/>
        </w:rPr>
        <w:t>non-breed</w:t>
      </w:r>
      <w:r w:rsidR="00C0331C" w:rsidRPr="009C40D2">
        <w:rPr>
          <w:rFonts w:ascii="Times New Roman" w:hAnsi="Times New Roman" w:cs="Times New Roman"/>
          <w:sz w:val="24"/>
          <w:szCs w:val="24"/>
          <w:lang w:val="en-GB"/>
        </w:rPr>
        <w:t xml:space="preserve">ing </w:t>
      </w:r>
      <w:r w:rsidR="000C0071" w:rsidRPr="009C40D2">
        <w:rPr>
          <w:rFonts w:ascii="Times New Roman" w:hAnsi="Times New Roman" w:cs="Times New Roman"/>
          <w:sz w:val="24"/>
          <w:szCs w:val="24"/>
          <w:lang w:val="en-GB"/>
        </w:rPr>
        <w:t>season</w:t>
      </w:r>
      <w:r w:rsidR="00C0331C" w:rsidRPr="009C40D2">
        <w:rPr>
          <w:rFonts w:ascii="Times New Roman" w:hAnsi="Times New Roman" w:cs="Times New Roman"/>
          <w:sz w:val="24"/>
          <w:szCs w:val="24"/>
          <w:lang w:val="en-GB"/>
        </w:rPr>
        <w:t xml:space="preserve">, is higher than </w:t>
      </w:r>
      <w:r w:rsidR="00B01AD7" w:rsidRPr="009C40D2">
        <w:rPr>
          <w:rFonts w:ascii="Times New Roman" w:hAnsi="Times New Roman" w:cs="Times New Roman"/>
          <w:sz w:val="24"/>
          <w:szCs w:val="24"/>
          <w:lang w:val="en-GB"/>
        </w:rPr>
        <w:t>that between years</w:t>
      </w:r>
      <w:r w:rsidR="00C0331C" w:rsidRPr="009C40D2">
        <w:rPr>
          <w:rFonts w:ascii="Times New Roman" w:hAnsi="Times New Roman" w:cs="Times New Roman"/>
          <w:sz w:val="24"/>
          <w:szCs w:val="24"/>
          <w:lang w:val="en-GB"/>
        </w:rPr>
        <w:t xml:space="preserve">. Following the description given </w:t>
      </w:r>
      <w:r w:rsidR="00B01AD7" w:rsidRPr="009C40D2">
        <w:rPr>
          <w:rFonts w:ascii="Times New Roman" w:hAnsi="Times New Roman" w:cs="Times New Roman"/>
          <w:sz w:val="24"/>
          <w:szCs w:val="24"/>
          <w:lang w:val="en-GB"/>
        </w:rPr>
        <w:t>to</w:t>
      </w:r>
      <w:r w:rsidR="00C0331C" w:rsidRPr="009C40D2">
        <w:rPr>
          <w:rFonts w:ascii="Times New Roman" w:hAnsi="Times New Roman" w:cs="Times New Roman"/>
          <w:sz w:val="24"/>
          <w:szCs w:val="24"/>
          <w:lang w:val="en-GB"/>
        </w:rPr>
        <w:t xml:space="preserve"> other </w:t>
      </w:r>
      <w:r w:rsidR="00B01AD7" w:rsidRPr="009C40D2">
        <w:rPr>
          <w:rFonts w:ascii="Times New Roman" w:hAnsi="Times New Roman" w:cs="Times New Roman"/>
          <w:sz w:val="24"/>
          <w:szCs w:val="24"/>
          <w:lang w:val="en-GB"/>
        </w:rPr>
        <w:t xml:space="preserve">seabird </w:t>
      </w:r>
      <w:r w:rsidR="00C0331C" w:rsidRPr="009C40D2">
        <w:rPr>
          <w:rFonts w:ascii="Times New Roman" w:hAnsi="Times New Roman" w:cs="Times New Roman"/>
          <w:sz w:val="24"/>
          <w:szCs w:val="24"/>
          <w:lang w:val="en-GB"/>
        </w:rPr>
        <w:t>species</w:t>
      </w:r>
      <w:r w:rsidR="00B01AD7" w:rsidRPr="009C40D2">
        <w:rPr>
          <w:rFonts w:ascii="Times New Roman" w:hAnsi="Times New Roman" w:cs="Times New Roman"/>
          <w:sz w:val="24"/>
          <w:szCs w:val="24"/>
          <w:lang w:val="en-GB"/>
        </w:rPr>
        <w:t xml:space="preserve"> breeding in the Atlantic</w:t>
      </w:r>
      <w:r w:rsidR="00C0331C" w:rsidRPr="009C40D2">
        <w:rPr>
          <w:rFonts w:ascii="Times New Roman" w:hAnsi="Times New Roman" w:cs="Times New Roman"/>
          <w:sz w:val="24"/>
          <w:szCs w:val="24"/>
          <w:lang w:val="en-GB"/>
        </w:rPr>
        <w:t xml:space="preserve">, the Desertas petrel </w:t>
      </w:r>
      <w:r w:rsidR="00B01AD7" w:rsidRPr="009C40D2">
        <w:rPr>
          <w:rFonts w:ascii="Times New Roman" w:hAnsi="Times New Roman" w:cs="Times New Roman"/>
          <w:sz w:val="24"/>
          <w:szCs w:val="24"/>
          <w:lang w:val="en-GB"/>
        </w:rPr>
        <w:t xml:space="preserve">would be defined </w:t>
      </w:r>
      <w:r w:rsidR="00C0331C" w:rsidRPr="009C40D2">
        <w:rPr>
          <w:rFonts w:ascii="Times New Roman" w:hAnsi="Times New Roman" w:cs="Times New Roman"/>
          <w:sz w:val="24"/>
          <w:szCs w:val="24"/>
          <w:lang w:val="en-GB"/>
        </w:rPr>
        <w:t xml:space="preserve">as a </w:t>
      </w:r>
      <w:r w:rsidR="009D598C" w:rsidRPr="009C40D2">
        <w:rPr>
          <w:rFonts w:ascii="Times New Roman" w:hAnsi="Times New Roman" w:cs="Times New Roman"/>
          <w:sz w:val="24"/>
          <w:szCs w:val="24"/>
          <w:lang w:val="en-GB"/>
        </w:rPr>
        <w:t>‘</w:t>
      </w:r>
      <w:r w:rsidR="00C0331C" w:rsidRPr="009C40D2">
        <w:rPr>
          <w:rFonts w:ascii="Times New Roman" w:hAnsi="Times New Roman" w:cs="Times New Roman"/>
          <w:sz w:val="24"/>
          <w:szCs w:val="24"/>
          <w:lang w:val="en-GB"/>
        </w:rPr>
        <w:t>generalist</w:t>
      </w:r>
      <w:r w:rsidR="009D598C" w:rsidRPr="009C40D2">
        <w:rPr>
          <w:rFonts w:ascii="Times New Roman" w:hAnsi="Times New Roman" w:cs="Times New Roman"/>
          <w:sz w:val="24"/>
          <w:szCs w:val="24"/>
          <w:lang w:val="en-GB"/>
        </w:rPr>
        <w:t>’</w:t>
      </w:r>
      <w:r w:rsidR="00C0331C" w:rsidRPr="009C40D2">
        <w:rPr>
          <w:rFonts w:ascii="Times New Roman" w:hAnsi="Times New Roman" w:cs="Times New Roman"/>
          <w:sz w:val="24"/>
          <w:szCs w:val="24"/>
          <w:lang w:val="en-GB"/>
        </w:rPr>
        <w:t xml:space="preserve"> in terms of </w:t>
      </w:r>
      <w:r w:rsidR="00B01AD7" w:rsidRPr="009C40D2">
        <w:rPr>
          <w:rFonts w:ascii="Times New Roman" w:hAnsi="Times New Roman" w:cs="Times New Roman"/>
          <w:sz w:val="24"/>
          <w:szCs w:val="24"/>
          <w:lang w:val="en-GB"/>
        </w:rPr>
        <w:t>its migration</w:t>
      </w:r>
      <w:r w:rsidR="00C0331C" w:rsidRPr="009C40D2">
        <w:rPr>
          <w:rFonts w:ascii="Times New Roman" w:hAnsi="Times New Roman" w:cs="Times New Roman"/>
          <w:sz w:val="24"/>
          <w:szCs w:val="24"/>
          <w:lang w:val="en-GB"/>
        </w:rPr>
        <w:t xml:space="preserve"> strategy, since </w:t>
      </w:r>
      <w:r w:rsidR="009D598C" w:rsidRPr="009C40D2">
        <w:rPr>
          <w:rFonts w:ascii="Times New Roman" w:hAnsi="Times New Roman" w:cs="Times New Roman"/>
          <w:sz w:val="24"/>
          <w:szCs w:val="24"/>
          <w:lang w:val="en-GB"/>
        </w:rPr>
        <w:t xml:space="preserve">the population </w:t>
      </w:r>
      <w:r w:rsidR="00C0331C" w:rsidRPr="009C40D2">
        <w:rPr>
          <w:rFonts w:ascii="Times New Roman" w:hAnsi="Times New Roman" w:cs="Times New Roman"/>
          <w:sz w:val="24"/>
          <w:szCs w:val="24"/>
          <w:lang w:val="en-GB"/>
        </w:rPr>
        <w:t xml:space="preserve">is able to select a wide range of </w:t>
      </w:r>
      <w:r w:rsidR="00B01AD7" w:rsidRPr="009C40D2">
        <w:rPr>
          <w:rFonts w:ascii="Times New Roman" w:hAnsi="Times New Roman" w:cs="Times New Roman"/>
          <w:sz w:val="24"/>
          <w:szCs w:val="24"/>
          <w:lang w:val="en-GB"/>
        </w:rPr>
        <w:t xml:space="preserve">non-breeding </w:t>
      </w:r>
      <w:r w:rsidR="00C0331C" w:rsidRPr="009C40D2">
        <w:rPr>
          <w:rFonts w:ascii="Times New Roman" w:hAnsi="Times New Roman" w:cs="Times New Roman"/>
          <w:sz w:val="24"/>
          <w:szCs w:val="24"/>
          <w:lang w:val="en-GB"/>
        </w:rPr>
        <w:t>habitats</w:t>
      </w:r>
      <w:r w:rsidR="00C50E3C"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90777E00-73FE-47BC-9673-5A29D7B17AAD&lt;/uuid&gt;&lt;priority&gt;71&lt;/priority&gt;&lt;publications&gt;&lt;publication&gt;&lt;volume&gt;9&lt;/volume&gt;&lt;publication_date&gt;99201400001200000000200000&lt;/publication_date&gt;&lt;number&gt;4&lt;/number&gt;&lt;doi&gt;10.1371/journal.pone.0090583&lt;/doi&gt;&lt;startpage&gt;&lt;/startpage&gt;&lt;title&gt;Individual Winter Movement Strategies in Two Species of Murre ( Uria spp.) in the Northwest Atlantic&lt;/title&gt;&lt;uuid&gt;6954733F-5740-4FB1-9FB3-3060C52FD7B9&lt;/uuid&gt;&lt;subtype&gt;400&lt;/subtype&gt;&lt;type&gt;400&lt;/type&gt;&lt;url&gt;http://dx.plos.org/10.1371/journal.pone.0090583&lt;/url&gt;&lt;bundle&gt;&lt;publication&gt;&lt;title&gt;Plos One&lt;/title&gt;&lt;type&gt;-100&lt;/type&gt;&lt;subtype&gt;-100&lt;/subtype&gt;&lt;uuid&gt;D52CB9D9-96E5-4F17-8816-903FA2B3E26F&lt;/uuid&gt;&lt;/publication&gt;&lt;/bundle&gt;&lt;authors&gt;&lt;author&gt;&lt;firstName&gt;Laura&lt;/firstName&gt;&lt;middleNames&gt;A McFarlane&lt;/middleNames&gt;&lt;lastName&gt;Tranquilla&lt;/lastName&gt;&lt;/author&gt;&lt;author&gt;&lt;firstName&gt;William&lt;/firstName&gt;&lt;middleNames&gt;A&lt;/middleNames&gt;&lt;lastName&gt;Montevecchi&lt;/lastName&gt;&lt;/author&gt;&lt;author&gt;&lt;firstName&gt;David&lt;/firstName&gt;&lt;middleNames&gt;A&lt;/middleNames&gt;&lt;lastName&gt;Fifield&lt;/lastName&gt;&lt;/author&gt;&lt;author&gt;&lt;firstName&gt;April&lt;/firstName&gt;&lt;lastName&gt;Hedd&lt;/lastName&gt;&lt;/author&gt;&lt;author&gt;&lt;firstName&gt;Anthony&lt;/firstName&gt;&lt;middleNames&gt;J&lt;/middleNames&gt;&lt;lastName&gt;Gaston&lt;/lastName&gt;&lt;/author&gt;&lt;author&gt;&lt;firstName&gt;Gregory&lt;/firstName&gt;&lt;middleNames&gt;J&lt;/middleNames&gt;&lt;lastName&gt;Robertson&lt;/lastName&gt;&lt;/author&gt;&lt;author&gt;&lt;firstName&gt;Richard&lt;/firstName&gt;&lt;middleNames&gt;A&lt;/middleNames&gt;&lt;lastName&gt;Phillips&lt;/lastName&gt;&lt;/author&gt;&lt;/authors&gt;&lt;editors&gt;&lt;author&gt;&lt;firstName&gt;Sébastien&lt;/firstName&gt;&lt;lastName&gt;Descamps&lt;/lastName&gt;&lt;/author&gt;&lt;/edit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(Tranquilla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2014)</w:t>
      </w:r>
      <w:r w:rsidR="00CB7388" w:rsidRPr="009C40D2">
        <w:rPr>
          <w:rFonts w:ascii="Times New Roman" w:hAnsi="Times New Roman" w:cs="Times New Roman"/>
          <w:sz w:val="24"/>
          <w:szCs w:val="24"/>
          <w:lang w:val="en-GB"/>
        </w:rPr>
        <w:fldChar w:fldCharType="end"/>
      </w:r>
      <w:r w:rsidR="009D598C" w:rsidRPr="009C40D2">
        <w:rPr>
          <w:rFonts w:ascii="Times New Roman" w:hAnsi="Times New Roman" w:cs="Times New Roman"/>
          <w:sz w:val="24"/>
          <w:szCs w:val="24"/>
          <w:lang w:val="en-GB"/>
        </w:rPr>
        <w:t xml:space="preserve">, but rather ‘specialist’ at the </w:t>
      </w:r>
      <w:r w:rsidR="00CB4001" w:rsidRPr="009C40D2">
        <w:rPr>
          <w:rFonts w:ascii="Times New Roman" w:hAnsi="Times New Roman" w:cs="Times New Roman"/>
          <w:sz w:val="24"/>
          <w:szCs w:val="24"/>
          <w:lang w:val="en-GB"/>
        </w:rPr>
        <w:t>individual</w:t>
      </w:r>
      <w:r w:rsidR="009D598C" w:rsidRPr="009C40D2">
        <w:rPr>
          <w:rFonts w:ascii="Times New Roman" w:hAnsi="Times New Roman" w:cs="Times New Roman"/>
          <w:sz w:val="24"/>
          <w:szCs w:val="24"/>
          <w:lang w:val="en-GB"/>
        </w:rPr>
        <w:t xml:space="preserve"> level, considering the individual consistency in the use of the non-breeding grounds.</w:t>
      </w:r>
      <w:r w:rsidR="00C0331C" w:rsidRPr="009C40D2">
        <w:rPr>
          <w:rFonts w:ascii="Times New Roman" w:hAnsi="Times New Roman" w:cs="Times New Roman"/>
          <w:sz w:val="24"/>
          <w:szCs w:val="24"/>
          <w:lang w:val="en-GB"/>
        </w:rPr>
        <w:t xml:space="preserve"> In comparison, the preliminary data obtained </w:t>
      </w:r>
      <w:r w:rsidR="00CD1176" w:rsidRPr="009C40D2">
        <w:rPr>
          <w:rFonts w:ascii="Times New Roman" w:hAnsi="Times New Roman" w:cs="Times New Roman"/>
          <w:sz w:val="24"/>
          <w:szCs w:val="24"/>
          <w:lang w:val="en-GB"/>
        </w:rPr>
        <w:t>for</w:t>
      </w:r>
      <w:r w:rsidR="00C0331C" w:rsidRPr="009C40D2">
        <w:rPr>
          <w:rFonts w:ascii="Times New Roman" w:hAnsi="Times New Roman" w:cs="Times New Roman"/>
          <w:sz w:val="24"/>
          <w:szCs w:val="24"/>
          <w:lang w:val="en-GB"/>
        </w:rPr>
        <w:t xml:space="preserve"> the other two </w:t>
      </w:r>
      <w:r w:rsidR="00C0331C" w:rsidRPr="009C40D2">
        <w:rPr>
          <w:rFonts w:ascii="Times New Roman" w:hAnsi="Times New Roman" w:cs="Times New Roman"/>
          <w:i/>
          <w:sz w:val="24"/>
          <w:szCs w:val="24"/>
          <w:lang w:val="en-GB"/>
        </w:rPr>
        <w:t>Pter</w:t>
      </w:r>
      <w:r w:rsidR="00C6557D" w:rsidRPr="009C40D2">
        <w:rPr>
          <w:rFonts w:ascii="Times New Roman" w:hAnsi="Times New Roman" w:cs="Times New Roman"/>
          <w:i/>
          <w:sz w:val="24"/>
          <w:szCs w:val="24"/>
          <w:lang w:val="en-GB"/>
        </w:rPr>
        <w:t>o</w:t>
      </w:r>
      <w:r w:rsidR="00C0331C" w:rsidRPr="009C40D2">
        <w:rPr>
          <w:rFonts w:ascii="Times New Roman" w:hAnsi="Times New Roman" w:cs="Times New Roman"/>
          <w:i/>
          <w:sz w:val="24"/>
          <w:szCs w:val="24"/>
          <w:lang w:val="en-GB"/>
        </w:rPr>
        <w:t>droma</w:t>
      </w:r>
      <w:r w:rsidR="00C0331C" w:rsidRPr="009C40D2">
        <w:rPr>
          <w:rFonts w:ascii="Times New Roman" w:hAnsi="Times New Roman" w:cs="Times New Roman"/>
          <w:sz w:val="24"/>
          <w:szCs w:val="24"/>
          <w:lang w:val="en-GB"/>
        </w:rPr>
        <w:t xml:space="preserve"> species breeding in the Macaronesian and Cape Verde archipelagos suggest</w:t>
      </w:r>
      <w:r w:rsidR="00CD1176" w:rsidRPr="009C40D2">
        <w:rPr>
          <w:rFonts w:ascii="Times New Roman" w:hAnsi="Times New Roman" w:cs="Times New Roman"/>
          <w:sz w:val="24"/>
          <w:szCs w:val="24"/>
          <w:lang w:val="en-GB"/>
        </w:rPr>
        <w:t>s</w:t>
      </w:r>
      <w:r w:rsidR="00C0331C" w:rsidRPr="009C40D2">
        <w:rPr>
          <w:rFonts w:ascii="Times New Roman" w:hAnsi="Times New Roman" w:cs="Times New Roman"/>
          <w:sz w:val="24"/>
          <w:szCs w:val="24"/>
          <w:lang w:val="en-GB"/>
        </w:rPr>
        <w:t xml:space="preserve"> they are </w:t>
      </w:r>
      <w:r w:rsidR="00CD1176" w:rsidRPr="009C40D2">
        <w:rPr>
          <w:rFonts w:ascii="Times New Roman" w:hAnsi="Times New Roman" w:cs="Times New Roman"/>
          <w:sz w:val="24"/>
          <w:szCs w:val="24"/>
          <w:lang w:val="en-GB"/>
        </w:rPr>
        <w:t xml:space="preserve">more </w:t>
      </w:r>
      <w:r w:rsidR="00462832" w:rsidRPr="009C40D2">
        <w:rPr>
          <w:rFonts w:ascii="Times New Roman" w:hAnsi="Times New Roman" w:cs="Times New Roman"/>
          <w:sz w:val="24"/>
          <w:szCs w:val="24"/>
          <w:lang w:val="en-GB"/>
        </w:rPr>
        <w:t>specialis</w:t>
      </w:r>
      <w:r w:rsidR="00CD1176" w:rsidRPr="009C40D2">
        <w:rPr>
          <w:rFonts w:ascii="Times New Roman" w:hAnsi="Times New Roman" w:cs="Times New Roman"/>
          <w:sz w:val="24"/>
          <w:szCs w:val="24"/>
          <w:lang w:val="en-GB"/>
        </w:rPr>
        <w:t>ed</w:t>
      </w:r>
      <w:r w:rsidR="00462832" w:rsidRPr="009C40D2">
        <w:rPr>
          <w:rFonts w:ascii="Times New Roman" w:hAnsi="Times New Roman" w:cs="Times New Roman"/>
          <w:sz w:val="24"/>
          <w:szCs w:val="24"/>
          <w:lang w:val="en-GB"/>
        </w:rPr>
        <w:t xml:space="preserve"> in their </w:t>
      </w:r>
      <w:r w:rsidR="00F176D6" w:rsidRPr="009C40D2">
        <w:rPr>
          <w:rFonts w:ascii="Times New Roman" w:hAnsi="Times New Roman" w:cs="Times New Roman"/>
          <w:sz w:val="24"/>
          <w:szCs w:val="24"/>
          <w:lang w:val="en-GB"/>
        </w:rPr>
        <w:t xml:space="preserve">non-breeding </w:t>
      </w:r>
      <w:r w:rsidRPr="009C40D2">
        <w:rPr>
          <w:rFonts w:ascii="Times New Roman" w:hAnsi="Times New Roman" w:cs="Times New Roman"/>
          <w:sz w:val="24"/>
          <w:szCs w:val="24"/>
          <w:lang w:val="en-GB"/>
        </w:rPr>
        <w:t>habitat</w:t>
      </w:r>
      <w:r w:rsidR="00CD1176" w:rsidRPr="009C40D2">
        <w:rPr>
          <w:rFonts w:ascii="Times New Roman" w:hAnsi="Times New Roman" w:cs="Times New Roman"/>
          <w:sz w:val="24"/>
          <w:szCs w:val="24"/>
          <w:lang w:val="en-GB"/>
        </w:rPr>
        <w:t>s</w:t>
      </w:r>
      <w:r w:rsidR="00462832" w:rsidRPr="009C40D2">
        <w:rPr>
          <w:rFonts w:ascii="Times New Roman" w:hAnsi="Times New Roman" w:cs="Times New Roman"/>
          <w:sz w:val="24"/>
          <w:szCs w:val="24"/>
          <w:lang w:val="en-GB"/>
        </w:rPr>
        <w:t xml:space="preserv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2FAC0C84-1B0C-4530-A3DF-72F5FE907367&lt;/uuid&gt;&lt;priority&gt;72&lt;/priority&gt;&lt;publications&gt;&lt;publication&gt;&lt;volume&gt;434&lt;/volume&gt;&lt;publication_date&gt;99201100001200000000200000&lt;/publication_date&gt;&lt;doi&gt;10.3354/meps09211&lt;/doi&gt;&lt;startpage&gt;1&lt;/startpage&gt;&lt;title&gt;Trophic versus geographic structure in stable isotope signatures of pelagic seabirds breeding in the northeast Atlantic&lt;/title&gt;&lt;uuid&gt;4252E538-4830-498C-BF07-301B2859FD67&lt;/uuid&gt;&lt;subtype&gt;400&lt;/subtype&gt;&lt;endpage&gt;13&lt;/endpage&gt;&lt;type&gt;400&lt;/type&gt;&lt;url&gt;http://digital.csic.es/handle/10261/43567&lt;/url&gt;&lt;bundle&gt;&lt;publication&gt;&lt;title&gt;Marine Ecology Progress Series&lt;/title&gt;&lt;type&gt;-100&lt;/type&gt;&lt;subtype&gt;-100&lt;/subtype&gt;&lt;uuid&gt;AAAC2191-90A1-4568-ABED-BBBDDC80B496&lt;/uuid&gt;&lt;/publication&gt;&lt;/bundle&gt;&lt;authors&gt;&lt;author&gt;&lt;firstName&gt;J&lt;/firstName&gt;&lt;middleNames&gt;L&lt;/middleNames&gt;&lt;lastName&gt;Roscales&lt;/lastName&gt;&lt;/author&gt;&lt;author&gt;&lt;firstName&gt;E&lt;/firstName&gt;&lt;lastName&gt;Gómez-Díaz&lt;/lastName&gt;&lt;/author&gt;&lt;author&gt;&lt;firstName&gt;V&lt;/firstName&gt;&lt;lastName&gt;Neves&lt;/lastName&gt;&lt;/author&gt;&lt;author&gt;&lt;firstName&gt;J&lt;/firstName&gt;&lt;lastName&gt;González-Solís&lt;/lastName&gt;&lt;/author&gt;&lt;/authors&gt;&lt;/publication&gt;&lt;publication&gt;&lt;volume&gt;24&lt;/volume&gt;&lt;startpage&gt;216&lt;/startpage&gt;&lt;title&gt;Zino’s petrel movements at sea-a preliminary analysis of datalogger results&lt;/title&gt;&lt;uuid&gt;0CC8259E-7DC5-42C2-818A-E012062C88C3&lt;/uuid&gt;&lt;subtype&gt;400&lt;/subtype&gt;&lt;endpage&gt;219&lt;/endpage&gt;&lt;type&gt;400&lt;/type&gt;&lt;publication_date&gt;99201100001200000000200000&lt;/publication_date&gt;&lt;bundle&gt;&lt;publication&gt;&lt;title&gt;Birding World&lt;/title&gt;&lt;type&gt;-100&lt;/type&gt;&lt;subtype&gt;-100&lt;/subtype&gt;&lt;uuid&gt;BDB36F4C-B20B-4FD7-9EEB-704F44105746&lt;/uuid&gt;&lt;/publication&gt;&lt;/bundle&gt;&lt;authors&gt;&lt;author&gt;&lt;firstName&gt;F&lt;/firstName&gt;&lt;lastName&gt;Zino&lt;/lastName&gt;&lt;/author&gt;&lt;author&gt;&lt;firstName&gt;R&lt;/firstName&gt;&lt;middleNames&gt;A&lt;/middleNames&gt;&lt;lastName&gt;Phillips&lt;/lastName&gt;&lt;/author&gt;&lt;author&gt;&lt;firstName&gt;M&lt;/firstName&gt;&lt;lastName&gt;Biscoito&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(Roscales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 Zino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2011)</w:t>
      </w:r>
      <w:r w:rsidR="00CB7388" w:rsidRPr="009C40D2">
        <w:rPr>
          <w:rFonts w:ascii="Times New Roman" w:hAnsi="Times New Roman" w:cs="Times New Roman"/>
          <w:sz w:val="24"/>
          <w:szCs w:val="24"/>
          <w:lang w:val="en-GB"/>
        </w:rPr>
        <w:fldChar w:fldCharType="end"/>
      </w:r>
      <w:r w:rsidR="00C50E3C" w:rsidRPr="009C40D2">
        <w:rPr>
          <w:rFonts w:ascii="Times New Roman" w:hAnsi="Times New Roman" w:cs="Times New Roman"/>
          <w:sz w:val="24"/>
          <w:szCs w:val="24"/>
          <w:lang w:val="en-GB"/>
        </w:rPr>
        <w:t>.</w:t>
      </w:r>
    </w:p>
    <w:p w14:paraId="323D6CB9" w14:textId="34C5A429" w:rsidR="00E33923" w:rsidRPr="009C40D2" w:rsidRDefault="001202C4"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Variability among and within individuals may suggest a </w:t>
      </w:r>
      <w:r w:rsidR="00570DD7" w:rsidRPr="009C40D2">
        <w:rPr>
          <w:rFonts w:ascii="Times New Roman" w:hAnsi="Times New Roman" w:cs="Times New Roman"/>
          <w:sz w:val="24"/>
          <w:szCs w:val="24"/>
          <w:lang w:val="en-GB"/>
        </w:rPr>
        <w:t xml:space="preserve">greater ability </w:t>
      </w:r>
      <w:r w:rsidRPr="009C40D2">
        <w:rPr>
          <w:rFonts w:ascii="Times New Roman" w:hAnsi="Times New Roman" w:cs="Times New Roman"/>
          <w:sz w:val="24"/>
          <w:szCs w:val="24"/>
          <w:lang w:val="en-GB"/>
        </w:rPr>
        <w:t xml:space="preserve">to adapt to environmental change </w:t>
      </w:r>
      <w:r w:rsidR="00CB7388"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C32C928E-FC23-4F6F-ABD0-D3E871382C93&lt;/uuid&gt;&lt;priority&gt;73&lt;/priority&gt;&lt;publications&gt;&lt;publication&gt;&lt;volume&gt;277&lt;/volume&gt;&lt;publication_date&gt;99201000001200000000200000&lt;/publication_date&gt;&lt;number&gt;1699&lt;/number&gt;&lt;doi&gt;10.1098/rspb.2010.0771&lt;/doi&gt;&lt;startpage&gt;3391&lt;/startpage&gt;&lt;title&gt;Phenotypic plasticity and population viability: the importance of environmental predictability&lt;/title&gt;&lt;uuid&gt;417AF907-BED8-46BA-A770-6A95D8F748D6&lt;/uuid&gt;&lt;subtype&gt;400&lt;/subtype&gt;&lt;endpage&gt;3400&lt;/endpage&gt;&lt;type&gt;400&lt;/type&gt;&lt;url&gt;http://rspb.royalsocietypublishing.org/cgi/doi/10.1098/rspb.2010.0771&lt;/url&gt;&lt;bundle&gt;&lt;publication&gt;&lt;title&gt;Proceedings of the Royal Society B-Biological Sciences&lt;/title&gt;&lt;type&gt;-100&lt;/type&gt;&lt;subtype&gt;-100&lt;/subtype&gt;&lt;uuid&gt;2A7A1395-8B5C-4FBD-AC11-C5CC8D09DE61&lt;/uuid&gt;&lt;/publication&gt;&lt;/bundle&gt;&lt;authors&gt;&lt;author&gt;&lt;firstName&gt;Thomas&lt;/firstName&gt;&lt;middleNames&gt;E&lt;/middleNames&gt;&lt;lastName&gt;Reed&lt;/lastName&gt;&lt;/author&gt;&lt;author&gt;&lt;firstName&gt;Robin&lt;/firstName&gt;&lt;middleNames&gt;S&lt;/middleNames&gt;&lt;lastName&gt;Waples&lt;/lastName&gt;&lt;/author&gt;&lt;author&gt;&lt;firstName&gt;Daniel&lt;/firstName&gt;&lt;middleNames&gt;E&lt;/middleNames&gt;&lt;lastName&gt;Schindler&lt;/lastName&gt;&lt;/author&gt;&lt;author&gt;&lt;firstName&gt;Jeffrey&lt;/firstName&gt;&lt;middleNames&gt;J&lt;/middleNames&gt;&lt;lastName&gt;Hard&lt;/lastName&gt;&lt;/author&gt;&lt;author&gt;&lt;firstName&gt;Michael&lt;/firstName&gt;&lt;middleNames&gt;T&lt;/middleNames&gt;&lt;lastName&gt;Kinnison&lt;/lastName&gt;&lt;/author&gt;&lt;/authors&gt;&lt;/publication&gt;&lt;/publications&gt;&lt;cites&gt;&lt;/cites&gt;&lt;/citation&gt;</w:instrText>
      </w:r>
      <w:r w:rsidR="00CB7388"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(Reed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2010)</w:t>
      </w:r>
      <w:r w:rsidR="00CB7388" w:rsidRPr="009C40D2">
        <w:rPr>
          <w:rFonts w:ascii="Times New Roman" w:hAnsi="Times New Roman" w:cs="Times New Roman"/>
          <w:sz w:val="24"/>
          <w:szCs w:val="24"/>
          <w:lang w:val="en-GB"/>
        </w:rPr>
        <w:fldChar w:fldCharType="end"/>
      </w:r>
      <w:r w:rsidRPr="009C40D2">
        <w:rPr>
          <w:rFonts w:ascii="Times New Roman" w:hAnsi="Times New Roman" w:cs="Times New Roman"/>
          <w:sz w:val="24"/>
          <w:szCs w:val="24"/>
          <w:lang w:val="en-GB"/>
        </w:rPr>
        <w:t xml:space="preserve">. </w:t>
      </w:r>
      <w:r w:rsidR="00570DD7" w:rsidRPr="009C40D2">
        <w:rPr>
          <w:rFonts w:ascii="Times New Roman" w:hAnsi="Times New Roman" w:cs="Times New Roman"/>
          <w:sz w:val="24"/>
          <w:szCs w:val="24"/>
          <w:lang w:val="en-GB"/>
        </w:rPr>
        <w:t>The diverse (at the population level)</w:t>
      </w:r>
      <w:r w:rsidR="00FB1309" w:rsidRPr="009C40D2">
        <w:rPr>
          <w:rFonts w:ascii="Times New Roman" w:hAnsi="Times New Roman" w:cs="Times New Roman"/>
          <w:sz w:val="24"/>
          <w:szCs w:val="24"/>
          <w:lang w:val="en-GB"/>
        </w:rPr>
        <w:t xml:space="preserve"> yet </w:t>
      </w:r>
      <w:r w:rsidR="00570DD7" w:rsidRPr="009C40D2">
        <w:rPr>
          <w:rFonts w:ascii="Times New Roman" w:hAnsi="Times New Roman" w:cs="Times New Roman"/>
          <w:sz w:val="24"/>
          <w:szCs w:val="24"/>
          <w:lang w:val="en-GB"/>
        </w:rPr>
        <w:t xml:space="preserve">individually highly </w:t>
      </w:r>
      <w:r w:rsidR="00FB1309" w:rsidRPr="009C40D2">
        <w:rPr>
          <w:rFonts w:ascii="Times New Roman" w:hAnsi="Times New Roman" w:cs="Times New Roman"/>
          <w:sz w:val="24"/>
          <w:szCs w:val="24"/>
          <w:lang w:val="en-GB"/>
        </w:rPr>
        <w:t xml:space="preserve">consistent </w:t>
      </w:r>
      <w:r w:rsidR="00570DD7" w:rsidRPr="009C40D2">
        <w:rPr>
          <w:rFonts w:ascii="Times New Roman" w:hAnsi="Times New Roman" w:cs="Times New Roman"/>
          <w:sz w:val="24"/>
          <w:szCs w:val="24"/>
          <w:lang w:val="en-GB"/>
        </w:rPr>
        <w:t xml:space="preserve">migration strategies and foraging </w:t>
      </w:r>
      <w:r w:rsidR="00FB1309" w:rsidRPr="009C40D2">
        <w:rPr>
          <w:rFonts w:ascii="Times New Roman" w:hAnsi="Times New Roman" w:cs="Times New Roman"/>
          <w:sz w:val="24"/>
          <w:szCs w:val="24"/>
          <w:lang w:val="en-GB"/>
        </w:rPr>
        <w:t xml:space="preserve">behaviour </w:t>
      </w:r>
      <w:r w:rsidR="00570DD7" w:rsidRPr="009C40D2">
        <w:rPr>
          <w:rFonts w:ascii="Times New Roman" w:hAnsi="Times New Roman" w:cs="Times New Roman"/>
          <w:sz w:val="24"/>
          <w:szCs w:val="24"/>
          <w:lang w:val="en-GB"/>
        </w:rPr>
        <w:t xml:space="preserve">of the Desertas petrel </w:t>
      </w:r>
      <w:r w:rsidR="00FB1309" w:rsidRPr="009C40D2">
        <w:rPr>
          <w:rFonts w:ascii="Times New Roman" w:hAnsi="Times New Roman" w:cs="Times New Roman"/>
          <w:sz w:val="24"/>
          <w:szCs w:val="24"/>
          <w:lang w:val="en-GB"/>
        </w:rPr>
        <w:t>has implications</w:t>
      </w:r>
      <w:r w:rsidR="00570DD7" w:rsidRPr="009C40D2">
        <w:rPr>
          <w:rFonts w:ascii="Times New Roman" w:hAnsi="Times New Roman" w:cs="Times New Roman"/>
          <w:sz w:val="24"/>
          <w:szCs w:val="24"/>
          <w:lang w:val="en-GB"/>
        </w:rPr>
        <w:t xml:space="preserve"> for conservation</w:t>
      </w:r>
      <w:r w:rsidR="00353F84" w:rsidRPr="009C40D2">
        <w:rPr>
          <w:rFonts w:ascii="Times New Roman" w:hAnsi="Times New Roman" w:cs="Times New Roman"/>
          <w:sz w:val="24"/>
          <w:szCs w:val="24"/>
          <w:lang w:val="en-GB"/>
        </w:rPr>
        <w:t xml:space="preserve">. </w:t>
      </w:r>
      <w:r w:rsidR="00570DD7" w:rsidRPr="009C40D2">
        <w:rPr>
          <w:rFonts w:ascii="Times New Roman" w:hAnsi="Times New Roman" w:cs="Times New Roman"/>
          <w:sz w:val="24"/>
          <w:szCs w:val="24"/>
          <w:lang w:val="en-GB"/>
        </w:rPr>
        <w:t xml:space="preserve">If </w:t>
      </w:r>
      <w:r w:rsidR="00353F84" w:rsidRPr="009C40D2">
        <w:rPr>
          <w:rFonts w:ascii="Times New Roman" w:hAnsi="Times New Roman" w:cs="Times New Roman"/>
          <w:sz w:val="24"/>
          <w:szCs w:val="24"/>
          <w:lang w:val="en-GB"/>
        </w:rPr>
        <w:t xml:space="preserve">total fidelity to </w:t>
      </w:r>
      <w:r w:rsidR="00570DD7" w:rsidRPr="009C40D2">
        <w:rPr>
          <w:rFonts w:ascii="Times New Roman" w:hAnsi="Times New Roman" w:cs="Times New Roman"/>
          <w:sz w:val="24"/>
          <w:szCs w:val="24"/>
          <w:lang w:val="en-GB"/>
        </w:rPr>
        <w:t xml:space="preserve">an existing </w:t>
      </w:r>
      <w:r w:rsidR="00353F84" w:rsidRPr="009C40D2">
        <w:rPr>
          <w:rFonts w:ascii="Times New Roman" w:hAnsi="Times New Roman" w:cs="Times New Roman"/>
          <w:sz w:val="24"/>
          <w:szCs w:val="24"/>
          <w:lang w:val="en-GB"/>
        </w:rPr>
        <w:t>migration pattern</w:t>
      </w:r>
      <w:r w:rsidR="00570DD7" w:rsidRPr="009C40D2">
        <w:rPr>
          <w:rFonts w:ascii="Times New Roman" w:hAnsi="Times New Roman" w:cs="Times New Roman"/>
          <w:sz w:val="24"/>
          <w:szCs w:val="24"/>
          <w:lang w:val="en-GB"/>
        </w:rPr>
        <w:t xml:space="preserve"> (as apparent in this study) is maintained even if environmental conditions deteriorate in a particular </w:t>
      </w:r>
      <w:r w:rsidR="00F176D6" w:rsidRPr="009C40D2">
        <w:rPr>
          <w:rFonts w:ascii="Times New Roman" w:hAnsi="Times New Roman" w:cs="Times New Roman"/>
          <w:sz w:val="24"/>
          <w:szCs w:val="24"/>
          <w:lang w:val="en-GB"/>
        </w:rPr>
        <w:t xml:space="preserve">non-breeding </w:t>
      </w:r>
      <w:r w:rsidR="00570DD7" w:rsidRPr="009C40D2">
        <w:rPr>
          <w:rFonts w:ascii="Times New Roman" w:hAnsi="Times New Roman" w:cs="Times New Roman"/>
          <w:sz w:val="24"/>
          <w:szCs w:val="24"/>
          <w:lang w:val="en-GB"/>
        </w:rPr>
        <w:t xml:space="preserve">area, the birds that travel there will </w:t>
      </w:r>
      <w:r w:rsidR="00EC11DA" w:rsidRPr="009C40D2">
        <w:rPr>
          <w:rFonts w:ascii="Times New Roman" w:hAnsi="Times New Roman" w:cs="Times New Roman"/>
          <w:sz w:val="24"/>
          <w:szCs w:val="24"/>
          <w:lang w:val="en-GB"/>
        </w:rPr>
        <w:t xml:space="preserve">be </w:t>
      </w:r>
      <w:r w:rsidR="00570DD7" w:rsidRPr="009C40D2">
        <w:rPr>
          <w:rFonts w:ascii="Times New Roman" w:hAnsi="Times New Roman" w:cs="Times New Roman"/>
          <w:sz w:val="24"/>
          <w:szCs w:val="24"/>
          <w:lang w:val="en-GB"/>
        </w:rPr>
        <w:t>selected again</w:t>
      </w:r>
      <w:r w:rsidR="00353F84" w:rsidRPr="009C40D2">
        <w:rPr>
          <w:rFonts w:ascii="Times New Roman" w:hAnsi="Times New Roman" w:cs="Times New Roman"/>
          <w:sz w:val="24"/>
          <w:szCs w:val="24"/>
          <w:lang w:val="en-GB"/>
        </w:rPr>
        <w:t>s</w:t>
      </w:r>
      <w:r w:rsidR="00570DD7" w:rsidRPr="009C40D2">
        <w:rPr>
          <w:rFonts w:ascii="Times New Roman" w:hAnsi="Times New Roman" w:cs="Times New Roman"/>
          <w:sz w:val="24"/>
          <w:szCs w:val="24"/>
          <w:lang w:val="en-GB"/>
        </w:rPr>
        <w:t>t</w:t>
      </w:r>
      <w:r w:rsidR="00C6557D" w:rsidRPr="009C40D2">
        <w:rPr>
          <w:rFonts w:ascii="Times New Roman" w:hAnsi="Times New Roman" w:cs="Times New Roman"/>
          <w:sz w:val="24"/>
          <w:szCs w:val="24"/>
          <w:lang w:val="en-GB"/>
        </w:rPr>
        <w:t xml:space="preserve">. This </w:t>
      </w:r>
      <w:r w:rsidR="00570DD7" w:rsidRPr="009C40D2">
        <w:rPr>
          <w:rFonts w:ascii="Times New Roman" w:hAnsi="Times New Roman" w:cs="Times New Roman"/>
          <w:sz w:val="24"/>
          <w:szCs w:val="24"/>
          <w:lang w:val="en-GB"/>
        </w:rPr>
        <w:t>w</w:t>
      </w:r>
      <w:r w:rsidR="00C6557D" w:rsidRPr="009C40D2">
        <w:rPr>
          <w:rFonts w:ascii="Times New Roman" w:hAnsi="Times New Roman" w:cs="Times New Roman"/>
          <w:sz w:val="24"/>
          <w:szCs w:val="24"/>
          <w:lang w:val="en-GB"/>
        </w:rPr>
        <w:t xml:space="preserve">ould </w:t>
      </w:r>
      <w:r w:rsidR="00570DD7" w:rsidRPr="009C40D2">
        <w:rPr>
          <w:rFonts w:ascii="Times New Roman" w:hAnsi="Times New Roman" w:cs="Times New Roman"/>
          <w:sz w:val="24"/>
          <w:szCs w:val="24"/>
          <w:lang w:val="en-GB"/>
        </w:rPr>
        <w:t>reduce the effective population size and increase the vulnerability of the remaining birds to stochastic events, potentially leading to rapid decline</w:t>
      </w:r>
      <w:r w:rsidR="0000725C" w:rsidRPr="009C40D2">
        <w:rPr>
          <w:rFonts w:ascii="Times New Roman" w:hAnsi="Times New Roman" w:cs="Times New Roman"/>
          <w:sz w:val="24"/>
          <w:szCs w:val="24"/>
          <w:lang w:val="en-GB"/>
        </w:rPr>
        <w:t xml:space="preserve"> given the tiny breeding population</w:t>
      </w:r>
      <w:r w:rsidR="00570DD7" w:rsidRPr="009C40D2">
        <w:rPr>
          <w:rFonts w:ascii="Times New Roman" w:hAnsi="Times New Roman" w:cs="Times New Roman"/>
          <w:sz w:val="24"/>
          <w:szCs w:val="24"/>
          <w:lang w:val="en-GB"/>
        </w:rPr>
        <w:t xml:space="preserve">. </w:t>
      </w:r>
      <w:r w:rsidR="0000725C" w:rsidRPr="009C40D2">
        <w:rPr>
          <w:rFonts w:ascii="Times New Roman" w:hAnsi="Times New Roman" w:cs="Times New Roman"/>
          <w:sz w:val="24"/>
          <w:szCs w:val="24"/>
          <w:lang w:val="en-GB"/>
        </w:rPr>
        <w:t>Alternatively, the diversity of migration strategies may act as a buffer, because some birds may prosper while those elsewhere decline if the threat is spatially constrained. Both scenarios should be</w:t>
      </w:r>
      <w:r w:rsidR="00C6557D" w:rsidRPr="009C40D2">
        <w:rPr>
          <w:rFonts w:ascii="Times New Roman" w:hAnsi="Times New Roman" w:cs="Times New Roman"/>
          <w:sz w:val="24"/>
          <w:szCs w:val="24"/>
          <w:lang w:val="en-GB"/>
        </w:rPr>
        <w:t xml:space="preserve"> considered </w:t>
      </w:r>
      <w:r w:rsidR="0000725C" w:rsidRPr="009C40D2">
        <w:rPr>
          <w:rFonts w:ascii="Times New Roman" w:hAnsi="Times New Roman" w:cs="Times New Roman"/>
          <w:sz w:val="24"/>
          <w:szCs w:val="24"/>
          <w:lang w:val="en-GB"/>
        </w:rPr>
        <w:t xml:space="preserve">carefully </w:t>
      </w:r>
      <w:r w:rsidR="00C6557D" w:rsidRPr="009C40D2">
        <w:rPr>
          <w:rFonts w:ascii="Times New Roman" w:hAnsi="Times New Roman" w:cs="Times New Roman"/>
          <w:sz w:val="24"/>
          <w:szCs w:val="24"/>
          <w:lang w:val="en-GB"/>
        </w:rPr>
        <w:t xml:space="preserve">when addressing the management of this </w:t>
      </w:r>
      <w:r w:rsidR="0072167B" w:rsidRPr="009C40D2">
        <w:rPr>
          <w:rFonts w:ascii="Times New Roman" w:hAnsi="Times New Roman" w:cs="Times New Roman"/>
          <w:sz w:val="24"/>
          <w:szCs w:val="24"/>
          <w:lang w:val="en-GB"/>
        </w:rPr>
        <w:t>species</w:t>
      </w:r>
      <w:r w:rsidR="00C6557D" w:rsidRPr="009C40D2">
        <w:rPr>
          <w:rFonts w:ascii="Times New Roman" w:hAnsi="Times New Roman" w:cs="Times New Roman"/>
          <w:sz w:val="24"/>
          <w:szCs w:val="24"/>
          <w:lang w:val="en-GB"/>
        </w:rPr>
        <w:t xml:space="preserve"> in the future</w:t>
      </w:r>
      <w:r w:rsidR="00C27ADE" w:rsidRPr="009C40D2">
        <w:rPr>
          <w:rFonts w:ascii="Times New Roman" w:hAnsi="Times New Roman" w:cs="Times New Roman"/>
          <w:sz w:val="24"/>
          <w:szCs w:val="24"/>
          <w:lang w:val="en-GB"/>
        </w:rPr>
        <w:t>.</w:t>
      </w:r>
      <w:r w:rsidR="000E6419" w:rsidRPr="009C40D2">
        <w:rPr>
          <w:rFonts w:ascii="Times New Roman" w:hAnsi="Times New Roman" w:cs="Times New Roman"/>
          <w:sz w:val="24"/>
          <w:szCs w:val="24"/>
          <w:lang w:val="en-GB"/>
        </w:rPr>
        <w:t xml:space="preserve"> </w:t>
      </w:r>
    </w:p>
    <w:p w14:paraId="1DD13A35" w14:textId="63990CA5" w:rsidR="003F22B9" w:rsidRPr="009C40D2" w:rsidRDefault="00DD16BD"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lastRenderedPageBreak/>
        <w:t xml:space="preserve">Within a global </w:t>
      </w:r>
      <w:r w:rsidR="006D7BA3" w:rsidRPr="009C40D2">
        <w:rPr>
          <w:rFonts w:ascii="Times New Roman" w:hAnsi="Times New Roman" w:cs="Times New Roman"/>
          <w:sz w:val="24"/>
          <w:szCs w:val="24"/>
          <w:lang w:val="en-GB"/>
        </w:rPr>
        <w:t>decline of allocated funds for species protection (Global Biodiversity Outlook 2015</w:t>
      </w:r>
      <w:r w:rsidR="00E97C19" w:rsidRPr="009C40D2">
        <w:rPr>
          <w:rFonts w:ascii="Times New Roman" w:hAnsi="Times New Roman" w:cs="Times New Roman"/>
          <w:sz w:val="24"/>
          <w:szCs w:val="24"/>
          <w:lang w:val="en-GB"/>
        </w:rPr>
        <w:t>; https://www.cbd.int</w:t>
      </w:r>
      <w:r w:rsidR="006D7BA3" w:rsidRPr="009C40D2">
        <w:rPr>
          <w:rFonts w:ascii="Times New Roman" w:hAnsi="Times New Roman" w:cs="Times New Roman"/>
          <w:sz w:val="24"/>
          <w:szCs w:val="24"/>
          <w:lang w:val="en-GB"/>
        </w:rPr>
        <w:t>) a prioritisation of the existing resources becomes essential when targeting threatened species such as the Desertas petrel. Thus</w:t>
      </w:r>
      <w:r w:rsidR="009C40D2" w:rsidRPr="009C40D2">
        <w:rPr>
          <w:rFonts w:ascii="Times New Roman" w:hAnsi="Times New Roman" w:cs="Times New Roman"/>
          <w:sz w:val="24"/>
          <w:szCs w:val="24"/>
          <w:lang w:val="en-GB"/>
        </w:rPr>
        <w:t>,</w:t>
      </w:r>
      <w:r w:rsidR="006D7BA3" w:rsidRPr="009C40D2">
        <w:rPr>
          <w:rFonts w:ascii="Times New Roman" w:hAnsi="Times New Roman" w:cs="Times New Roman"/>
          <w:sz w:val="24"/>
          <w:szCs w:val="24"/>
          <w:lang w:val="en-GB"/>
        </w:rPr>
        <w:t xml:space="preserve"> priority efforts should be dedicated to addressing threats at colony level. Following the successful removal of mice, rabbits and goats carried during the period 2006-2010 (</w:t>
      </w:r>
      <w:r w:rsidR="00E97C19" w:rsidRPr="009C40D2">
        <w:rPr>
          <w:rFonts w:ascii="Times New Roman" w:hAnsi="Times New Roman" w:cs="Times New Roman"/>
          <w:sz w:val="24"/>
          <w:szCs w:val="24"/>
          <w:lang w:val="en-GB"/>
        </w:rPr>
        <w:t>LIFE06 NAT/P/000184</w:t>
      </w:r>
      <w:r w:rsidR="006D7BA3" w:rsidRPr="009C40D2">
        <w:rPr>
          <w:rFonts w:ascii="Times New Roman" w:hAnsi="Times New Roman" w:cs="Times New Roman"/>
          <w:sz w:val="24"/>
          <w:szCs w:val="24"/>
          <w:lang w:val="en-GB"/>
        </w:rPr>
        <w:t xml:space="preserve">) breeding habitat restoration and colony monitoring are needed. Additional efforts should also be dedicated to understand whether or not natural </w:t>
      </w:r>
      <w:r w:rsidR="00596686" w:rsidRPr="009C40D2">
        <w:rPr>
          <w:rFonts w:ascii="Times New Roman" w:hAnsi="Times New Roman" w:cs="Times New Roman"/>
          <w:sz w:val="24"/>
          <w:szCs w:val="24"/>
          <w:lang w:val="en-GB"/>
        </w:rPr>
        <w:t>recolonization</w:t>
      </w:r>
      <w:r w:rsidR="006D7BA3" w:rsidRPr="009C40D2">
        <w:rPr>
          <w:rFonts w:ascii="Times New Roman" w:hAnsi="Times New Roman" w:cs="Times New Roman"/>
          <w:sz w:val="24"/>
          <w:szCs w:val="24"/>
          <w:lang w:val="en-GB"/>
        </w:rPr>
        <w:t xml:space="preserve"> of other surrounding islands can happen or if translocation of this species could be viable.</w:t>
      </w:r>
      <w:r w:rsidR="00096C86" w:rsidRPr="009C40D2">
        <w:rPr>
          <w:rFonts w:ascii="Times New Roman" w:hAnsi="Times New Roman" w:cs="Times New Roman"/>
          <w:sz w:val="24"/>
          <w:szCs w:val="24"/>
          <w:lang w:val="en-GB"/>
        </w:rPr>
        <w:t xml:space="preserve"> </w:t>
      </w:r>
      <w:r w:rsidR="00DE07D9" w:rsidRPr="009C40D2">
        <w:rPr>
          <w:rFonts w:ascii="Times New Roman" w:hAnsi="Times New Roman" w:cs="Times New Roman"/>
          <w:sz w:val="24"/>
          <w:szCs w:val="24"/>
          <w:lang w:val="en-GB"/>
        </w:rPr>
        <w:t xml:space="preserve">This study also reinforces the need to protect not only the waters surrounding Bugio, but also </w:t>
      </w:r>
      <w:r w:rsidR="00096C86" w:rsidRPr="009C40D2">
        <w:rPr>
          <w:rFonts w:ascii="Times New Roman" w:hAnsi="Times New Roman" w:cs="Times New Roman"/>
          <w:sz w:val="24"/>
          <w:szCs w:val="24"/>
          <w:lang w:val="en-GB"/>
        </w:rPr>
        <w:t xml:space="preserve">(for instance) </w:t>
      </w:r>
      <w:r w:rsidR="00DE07D9" w:rsidRPr="009C40D2">
        <w:rPr>
          <w:rFonts w:ascii="Times New Roman" w:hAnsi="Times New Roman" w:cs="Times New Roman"/>
          <w:sz w:val="24"/>
          <w:szCs w:val="24"/>
          <w:lang w:val="en-GB"/>
        </w:rPr>
        <w:t>the wider Canary Upwelling system which is also used extensively by many Macaronesian</w:t>
      </w:r>
      <w:r w:rsidR="00620671" w:rsidRPr="009C40D2">
        <w:rPr>
          <w:rFonts w:ascii="Times New Roman" w:hAnsi="Times New Roman" w:cs="Times New Roman"/>
          <w:sz w:val="24"/>
          <w:szCs w:val="24"/>
          <w:lang w:val="en-GB"/>
        </w:rPr>
        <w:t>,</w:t>
      </w:r>
      <w:r w:rsidR="00DE07D9" w:rsidRPr="009C40D2">
        <w:rPr>
          <w:rFonts w:ascii="Times New Roman" w:hAnsi="Times New Roman" w:cs="Times New Roman"/>
          <w:sz w:val="24"/>
          <w:szCs w:val="24"/>
          <w:lang w:val="en-GB"/>
        </w:rPr>
        <w:t xml:space="preserve"> west African </w:t>
      </w:r>
      <w:r w:rsidR="00620671" w:rsidRPr="009C40D2">
        <w:rPr>
          <w:rFonts w:ascii="Times New Roman" w:hAnsi="Times New Roman" w:cs="Times New Roman"/>
          <w:sz w:val="24"/>
          <w:szCs w:val="24"/>
          <w:lang w:val="en-GB"/>
        </w:rPr>
        <w:t xml:space="preserve">and European </w:t>
      </w:r>
      <w:r w:rsidR="00DE07D9" w:rsidRPr="009C40D2">
        <w:rPr>
          <w:rFonts w:ascii="Times New Roman" w:hAnsi="Times New Roman" w:cs="Times New Roman"/>
          <w:sz w:val="24"/>
          <w:szCs w:val="24"/>
          <w:lang w:val="en-GB"/>
        </w:rPr>
        <w:t>seabird</w:t>
      </w:r>
      <w:r w:rsidR="00620671" w:rsidRPr="009C40D2">
        <w:rPr>
          <w:rFonts w:ascii="Times New Roman" w:hAnsi="Times New Roman" w:cs="Times New Roman"/>
          <w:sz w:val="24"/>
          <w:szCs w:val="24"/>
          <w:lang w:val="en-GB"/>
        </w:rPr>
        <w:t xml:space="preserve"> populations</w:t>
      </w:r>
      <w:r w:rsidR="00596686" w:rsidRPr="009C40D2">
        <w:rPr>
          <w:rFonts w:ascii="Times New Roman" w:hAnsi="Times New Roman" w:cs="Times New Roman"/>
          <w:sz w:val="24"/>
          <w:szCs w:val="24"/>
          <w:lang w:val="en-GB"/>
        </w:rPr>
        <w:t xml:space="preserve"> </w:t>
      </w:r>
      <w:r w:rsidR="00DE07D9" w:rsidRPr="009C40D2">
        <w:rPr>
          <w:rFonts w:ascii="Times New Roman" w:hAnsi="Times New Roman" w:cs="Times New Roman"/>
          <w:sz w:val="24"/>
          <w:szCs w:val="24"/>
          <w:lang w:val="en-GB"/>
        </w:rPr>
        <w:fldChar w:fldCharType="begin"/>
      </w:r>
      <w:r w:rsidR="00B03F1B">
        <w:rPr>
          <w:rFonts w:ascii="Times New Roman" w:hAnsi="Times New Roman" w:cs="Times New Roman"/>
          <w:sz w:val="24"/>
          <w:szCs w:val="24"/>
          <w:lang w:val="en-GB"/>
        </w:rPr>
        <w:instrText xml:space="preserve"> ADDIN PAPERS2_CITATIONS &lt;citation&gt;&lt;uuid&gt;BC4475C8-D262-40B3-81EA-B1F86A19BD28&lt;/uuid&gt;&lt;priority&gt;0&lt;/priority&gt;&lt;publications&gt;&lt;publication&gt;&lt;uuid&gt;34CAA828-1930-4694-9582-7AF7EBF0F7E2&lt;/uuid&gt;&lt;volume&gt;27&lt;/volume&gt;&lt;doi&gt;10.2989/18142320509504101&lt;/doi&gt;&lt;startpage&gt;427&lt;/startpage&gt;&lt;publication_date&gt;99201001081200000000222000&lt;/publication_date&gt;&lt;url&gt;http://www.tandfonline.com/doi/abs/10.2989/18142320509504101&lt;/url&gt;&lt;type&gt;400&lt;/type&gt;&lt;title&gt;Wintering seabirds in West Africa: foraging hotspots off Western Sahara and Mauritania driven by upwelling and fisheries&lt;/title&gt;&lt;publisher&gt; Taylor &amp;amp; Francis Group&lt;/publisher&gt;&lt;number&gt;2&lt;/number&gt;&lt;subtype&gt;400&lt;/subtype&gt;&lt;endpage&gt;437&lt;/endpage&gt;&lt;bundle&gt;&lt;publication&gt;&lt;url&gt;http://dx.doi.org&lt;/url&gt;&lt;title&gt;dx.doi.org&lt;/title&gt;&lt;type&gt;-100&lt;/type&gt;&lt;subtype&gt;-100&lt;/subtype&gt;&lt;uuid&gt;2CFAC773-EAF3-4C4F-AC7E-D9396A34D9EE&lt;/uuid&gt;&lt;/publication&gt;&lt;/bundle&gt;&lt;authors&gt;&lt;author&gt;&lt;firstName&gt;C&lt;/firstName&gt;&lt;middleNames&gt;J&lt;/middleNames&gt;&lt;lastName&gt;Camphuysen&lt;/lastName&gt;&lt;/author&gt;&lt;author&gt;&lt;nonDroppingParticle&gt;van der&lt;/nonDroppingParticle&gt;&lt;firstName&gt;J&lt;/firstName&gt;&lt;lastName&gt;Meer&lt;/lastName&gt;&lt;/author&gt;&lt;/authors&gt;&lt;/publication&gt;&lt;/publications&gt;&lt;cites&gt;&lt;/cites&gt;&lt;/citation&gt;</w:instrText>
      </w:r>
      <w:r w:rsidR="00DE07D9" w:rsidRPr="009C40D2">
        <w:rPr>
          <w:rFonts w:ascii="Times New Roman"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(Camphuysen &amp; van der Meer 2010)</w:t>
      </w:r>
      <w:r w:rsidR="00DE07D9" w:rsidRPr="009C40D2">
        <w:rPr>
          <w:rFonts w:ascii="Times New Roman" w:hAnsi="Times New Roman" w:cs="Times New Roman"/>
          <w:sz w:val="24"/>
          <w:szCs w:val="24"/>
          <w:lang w:val="en-GB"/>
        </w:rPr>
        <w:fldChar w:fldCharType="end"/>
      </w:r>
    </w:p>
    <w:p w14:paraId="450B23DF" w14:textId="147A3662" w:rsidR="00D350D3" w:rsidRPr="009C40D2" w:rsidRDefault="00A26E4F" w:rsidP="00B03F1B">
      <w:pPr>
        <w:spacing w:after="0" w:line="480" w:lineRule="auto"/>
        <w:ind w:firstLine="567"/>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 xml:space="preserve">Throughout its non-breeding stages, sound management of the </w:t>
      </w:r>
      <w:r w:rsidR="00620671" w:rsidRPr="009C40D2">
        <w:rPr>
          <w:rFonts w:ascii="Times New Roman" w:hAnsi="Times New Roman" w:cs="Times New Roman"/>
          <w:sz w:val="24"/>
          <w:szCs w:val="24"/>
          <w:lang w:val="en-GB"/>
        </w:rPr>
        <w:t>five</w:t>
      </w:r>
      <w:r w:rsidR="00DE07D9" w:rsidRPr="009C40D2">
        <w:rPr>
          <w:rFonts w:ascii="Times New Roman" w:hAnsi="Times New Roman" w:cs="Times New Roman"/>
          <w:sz w:val="24"/>
          <w:szCs w:val="24"/>
          <w:lang w:val="en-GB"/>
        </w:rPr>
        <w:t xml:space="preserve"> different wintering marine areas used by this species would </w:t>
      </w:r>
      <w:r w:rsidRPr="009C40D2">
        <w:rPr>
          <w:rFonts w:ascii="Times New Roman" w:hAnsi="Times New Roman" w:cs="Times New Roman"/>
          <w:sz w:val="24"/>
          <w:szCs w:val="24"/>
          <w:lang w:val="en-GB"/>
        </w:rPr>
        <w:t>be necessary.</w:t>
      </w:r>
      <w:r w:rsidR="007221BA" w:rsidRPr="009C40D2">
        <w:rPr>
          <w:rFonts w:ascii="Times New Roman" w:hAnsi="Times New Roman" w:cs="Times New Roman"/>
          <w:sz w:val="24"/>
          <w:szCs w:val="24"/>
          <w:lang w:val="en-GB"/>
        </w:rPr>
        <w:t xml:space="preserve"> Such a dispersive (at a species-level) yet consistent (at an individual-level) non-breeding distribution patterns requires complex conservation measures, involving coordinated action</w:t>
      </w:r>
      <w:r w:rsidR="00C55411" w:rsidRPr="009C40D2">
        <w:rPr>
          <w:rFonts w:ascii="Times New Roman" w:hAnsi="Times New Roman" w:cs="Times New Roman"/>
          <w:sz w:val="24"/>
          <w:szCs w:val="24"/>
          <w:lang w:val="en-GB"/>
        </w:rPr>
        <w:t xml:space="preserve"> </w:t>
      </w:r>
      <w:r w:rsidR="004F66CC" w:rsidRPr="009C40D2">
        <w:rPr>
          <w:rFonts w:ascii="Times New Roman" w:eastAsiaTheme="minorEastAsia" w:hAnsi="Times New Roman" w:cs="Times New Roman"/>
          <w:sz w:val="24"/>
          <w:szCs w:val="24"/>
          <w:lang w:val="en-GB"/>
        </w:rPr>
        <w:t>by many natio</w:t>
      </w:r>
      <w:r w:rsidR="00CE006B" w:rsidRPr="009C40D2">
        <w:rPr>
          <w:rFonts w:ascii="Times New Roman" w:eastAsiaTheme="minorEastAsia" w:hAnsi="Times New Roman" w:cs="Times New Roman"/>
          <w:sz w:val="24"/>
          <w:szCs w:val="24"/>
          <w:lang w:val="en-GB"/>
        </w:rPr>
        <w:t>ns, international organizations and</w:t>
      </w:r>
      <w:r w:rsidR="004F66CC" w:rsidRPr="009C40D2">
        <w:rPr>
          <w:rFonts w:ascii="Times New Roman" w:eastAsiaTheme="minorEastAsia" w:hAnsi="Times New Roman" w:cs="Times New Roman"/>
          <w:sz w:val="24"/>
          <w:szCs w:val="24"/>
          <w:lang w:val="en-GB"/>
        </w:rPr>
        <w:t xml:space="preserve"> Multilateral Environmental Agreements (MEAs)</w:t>
      </w:r>
      <w:r w:rsidRPr="009C40D2">
        <w:rPr>
          <w:rFonts w:ascii="Times New Roman" w:eastAsiaTheme="minorEastAsia" w:hAnsi="Times New Roman" w:cs="Times New Roman"/>
          <w:sz w:val="24"/>
          <w:szCs w:val="24"/>
          <w:lang w:val="en-GB"/>
        </w:rPr>
        <w:t xml:space="preserve"> </w:t>
      </w:r>
      <w:r w:rsidR="00CB7388"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1EE9AE52-76A5-4878-B943-975484BA6D20&lt;/uuid&gt;&lt;priority&gt;75&lt;/priority&gt;&lt;publications&gt;&lt;publication&gt;&lt;uuid&gt;7D4917B1-B197-4083-B456-E80B18ED07E5&lt;/uuid&gt;&lt;volume&gt;24&lt;/volume&gt;&lt;doi&gt;10.1002/aqc.2512&lt;/doi&gt;&lt;subtitle&gt;MIGRATORY MARINE SPECIES: CONSERVATION MANAGEMENT NEEDS&lt;/subtitle&gt;&lt;startpage&gt;111&lt;/startpage&gt;&lt;publication_date&gt;99201411131200000000222000&lt;/publication_date&gt;&lt;url&gt;http://doi.wiley.com/10.1002/aqc.2512&lt;/url&gt;&lt;citekey&gt;Lascelles:2014bp&lt;/citekey&gt;&lt;type&gt;400&lt;/type&gt;&lt;title&gt;Migratory marine species: their status, threats and conservation management needs&lt;/title&gt;&lt;number&gt;S2&lt;/number&gt;&lt;subtype&gt;400&lt;/subtype&gt;&lt;endpage&gt;127&lt;/endpage&gt;&lt;bundle&gt;&lt;publication&gt;&lt;title&gt;Aquatic Conservation: Marine and Freshwater Ecosystems&lt;/title&gt;&lt;type&gt;-100&lt;/type&gt;&lt;subtype&gt;-100&lt;/subtype&gt;&lt;uuid&gt;975DE152-577E-4A3C-A72D-16771FE3FA56&lt;/uuid&gt;&lt;/publication&gt;&lt;/bundle&gt;&lt;authors&gt;&lt;author&gt;&lt;firstName&gt;Ben&lt;/firstName&gt;&lt;lastName&gt;Lascelles&lt;/lastName&gt;&lt;/author&gt;&lt;author&gt;&lt;firstName&gt;Giuseppe&lt;/firstName&gt;&lt;lastName&gt;Notarbartolo Di Sciara&lt;/lastName&gt;&lt;/author&gt;&lt;author&gt;&lt;firstName&gt;Tundi&lt;/firstName&gt;&lt;lastName&gt;Agardy&lt;/lastName&gt;&lt;/author&gt;&lt;author&gt;&lt;firstName&gt;Annabelle&lt;/firstName&gt;&lt;lastName&gt;Cuttelod&lt;/lastName&gt;&lt;/author&gt;&lt;author&gt;&lt;firstName&gt;Sara&lt;/firstName&gt;&lt;lastName&gt;Eckert&lt;/lastName&gt;&lt;/author&gt;&lt;author&gt;&lt;firstName&gt;Lyle&lt;/firstName&gt;&lt;lastName&gt;Glowka&lt;/lastName&gt;&lt;/author&gt;&lt;author&gt;&lt;firstName&gt;Erich&lt;/firstName&gt;&lt;lastName&gt;Hoyt&lt;/lastName&gt;&lt;/author&gt;&lt;author&gt;&lt;firstName&gt;Fiona&lt;/firstName&gt;&lt;lastName&gt;Llewellyn&lt;/lastName&gt;&lt;/author&gt;&lt;author&gt;&lt;firstName&gt;Maite&lt;/firstName&gt;&lt;lastName&gt;Louzao&lt;/lastName&gt;&lt;/author&gt;&lt;author&gt;&lt;firstName&gt;Vincent&lt;/firstName&gt;&lt;lastName&gt;Ridoux&lt;/lastName&gt;&lt;/author&gt;&lt;author&gt;&lt;firstName&gt;Mike&lt;/firstName&gt;&lt;middleNames&gt;J&lt;/middleNames&gt;&lt;lastName&gt;Tetley&lt;/lastName&gt;&lt;/author&gt;&lt;/authors&gt;&lt;/publication&gt;&lt;/publications&gt;&lt;cites&gt;&lt;/cites&gt;&lt;/citation&gt;</w:instrText>
      </w:r>
      <w:r w:rsidR="00CB7388"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(Lascelles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2014)</w:t>
      </w:r>
      <w:r w:rsidR="00CB7388" w:rsidRPr="009C40D2">
        <w:rPr>
          <w:rFonts w:ascii="Times New Roman" w:eastAsiaTheme="minorEastAsia" w:hAnsi="Times New Roman" w:cs="Times New Roman"/>
          <w:sz w:val="24"/>
          <w:szCs w:val="24"/>
          <w:lang w:val="en-GB"/>
        </w:rPr>
        <w:fldChar w:fldCharType="end"/>
      </w:r>
      <w:r w:rsidR="007221BA" w:rsidRPr="009C40D2">
        <w:rPr>
          <w:rFonts w:ascii="Times New Roman" w:eastAsiaTheme="minorEastAsia" w:hAnsi="Times New Roman" w:cs="Times New Roman"/>
          <w:sz w:val="24"/>
          <w:szCs w:val="24"/>
          <w:lang w:val="en-GB"/>
        </w:rPr>
        <w:t>.</w:t>
      </w:r>
      <w:r w:rsidR="008D41BB" w:rsidRPr="009C40D2">
        <w:rPr>
          <w:rFonts w:ascii="Times New Roman" w:eastAsiaTheme="minorEastAsia" w:hAnsi="Times New Roman" w:cs="Times New Roman"/>
          <w:sz w:val="24"/>
          <w:szCs w:val="24"/>
          <w:lang w:val="en-GB"/>
        </w:rPr>
        <w:t xml:space="preserve"> </w:t>
      </w:r>
      <w:r w:rsidR="00E97C19" w:rsidRPr="009C40D2">
        <w:rPr>
          <w:rFonts w:ascii="Times New Roman" w:eastAsiaTheme="minorEastAsia" w:hAnsi="Times New Roman" w:cs="Times New Roman"/>
          <w:sz w:val="24"/>
          <w:szCs w:val="24"/>
          <w:lang w:val="en-GB"/>
        </w:rPr>
        <w:t>Though all five non-breeding areas are relevant for the</w:t>
      </w:r>
      <w:r w:rsidR="00B10CF5" w:rsidRPr="009C40D2">
        <w:rPr>
          <w:rFonts w:ascii="Times New Roman" w:eastAsiaTheme="minorEastAsia" w:hAnsi="Times New Roman" w:cs="Times New Roman"/>
          <w:sz w:val="24"/>
          <w:szCs w:val="24"/>
          <w:lang w:val="en-GB"/>
        </w:rPr>
        <w:t xml:space="preserve"> conservation of this species</w:t>
      </w:r>
      <w:r w:rsidR="00E97C19" w:rsidRPr="009C40D2">
        <w:rPr>
          <w:rFonts w:ascii="Times New Roman" w:eastAsiaTheme="minorEastAsia" w:hAnsi="Times New Roman" w:cs="Times New Roman"/>
          <w:sz w:val="24"/>
          <w:szCs w:val="24"/>
          <w:lang w:val="en-GB"/>
        </w:rPr>
        <w:t>, three out of the five areas (i.e. NEC, NBC and SBC)</w:t>
      </w:r>
      <w:r w:rsidR="00B10CF5" w:rsidRPr="009C40D2">
        <w:rPr>
          <w:rFonts w:ascii="Times New Roman" w:eastAsiaTheme="minorEastAsia" w:hAnsi="Times New Roman" w:cs="Times New Roman"/>
          <w:sz w:val="24"/>
          <w:szCs w:val="24"/>
          <w:lang w:val="en-GB"/>
        </w:rPr>
        <w:t xml:space="preserve"> are ideal targets for prioritized conservation measures for the species, since they were used during the 5-years study, </w:t>
      </w:r>
      <w:r w:rsidR="00B10CF5" w:rsidRPr="009C40D2">
        <w:rPr>
          <w:rFonts w:ascii="Times New Roman" w:eastAsiaTheme="minorEastAsia" w:hAnsi="Times New Roman" w:cs="Times New Roman"/>
          <w:sz w:val="24"/>
          <w:szCs w:val="24"/>
          <w:lang w:val="en-GB"/>
        </w:rPr>
        <w:lastRenderedPageBreak/>
        <w:t>whereas GSC and CSA seemed to be less used.</w:t>
      </w:r>
      <w:r w:rsidR="00E97C19" w:rsidRPr="009C40D2">
        <w:rPr>
          <w:rFonts w:ascii="Times New Roman" w:eastAsiaTheme="minorEastAsia" w:hAnsi="Times New Roman" w:cs="Times New Roman"/>
          <w:sz w:val="24"/>
          <w:szCs w:val="24"/>
          <w:lang w:val="en-GB"/>
        </w:rPr>
        <w:t xml:space="preserve"> </w:t>
      </w:r>
      <w:r w:rsidR="008D41BB" w:rsidRPr="009C40D2">
        <w:rPr>
          <w:rFonts w:ascii="Times New Roman" w:eastAsiaTheme="minorEastAsia" w:hAnsi="Times New Roman" w:cs="Times New Roman"/>
          <w:sz w:val="24"/>
          <w:szCs w:val="24"/>
          <w:lang w:val="en-GB"/>
        </w:rPr>
        <w:t xml:space="preserve">Effective protection on this site basis could involve </w:t>
      </w:r>
      <w:r w:rsidR="00943F73" w:rsidRPr="009C40D2">
        <w:rPr>
          <w:rFonts w:ascii="Times New Roman" w:eastAsiaTheme="minorEastAsia" w:hAnsi="Times New Roman" w:cs="Times New Roman"/>
          <w:sz w:val="24"/>
          <w:szCs w:val="24"/>
          <w:lang w:val="en-GB"/>
        </w:rPr>
        <w:t>the designation of Marine Protected Areas (MPAs) functioning under a dynamic time-area closure management technique</w:t>
      </w:r>
      <w:r w:rsidR="00620671" w:rsidRPr="009C40D2">
        <w:rPr>
          <w:rFonts w:ascii="Times New Roman" w:eastAsiaTheme="minorEastAsia" w:hAnsi="Times New Roman" w:cs="Times New Roman"/>
          <w:sz w:val="24"/>
          <w:szCs w:val="24"/>
          <w:lang w:val="en-GB"/>
        </w:rPr>
        <w:t xml:space="preserve"> </w:t>
      </w:r>
      <w:r w:rsidR="00CB7388" w:rsidRPr="009C40D2">
        <w:rPr>
          <w:rFonts w:ascii="Times New Roman" w:eastAsiaTheme="minorEastAsia" w:hAnsi="Times New Roman" w:cs="Times New Roman"/>
          <w:sz w:val="24"/>
          <w:szCs w:val="24"/>
          <w:lang w:val="en-GB"/>
        </w:rPr>
        <w:fldChar w:fldCharType="begin"/>
      </w:r>
      <w:r w:rsidR="00B03F1B">
        <w:rPr>
          <w:rFonts w:ascii="Times New Roman" w:eastAsiaTheme="minorEastAsia" w:hAnsi="Times New Roman" w:cs="Times New Roman"/>
          <w:sz w:val="24"/>
          <w:szCs w:val="24"/>
          <w:lang w:val="en-GB"/>
        </w:rPr>
        <w:instrText xml:space="preserve"> ADDIN PAPERS2_CITATIONS &lt;citation&gt;&lt;uuid&gt;AE6F8BC2-C4B8-43A0-BF92-6B318585E4D8&lt;/uuid&gt;&lt;priority&gt;76&lt;/priority&gt;&lt;publications&gt;&lt;publication&gt;&lt;uuid&gt;7D4917B1-B197-4083-B456-E80B18ED07E5&lt;/uuid&gt;&lt;volume&gt;24&lt;/volume&gt;&lt;doi&gt;10.1002/aqc.2512&lt;/doi&gt;&lt;subtitle&gt;MIGRATORY MARINE SPECIES: CONSERVATION MANAGEMENT NEEDS&lt;/subtitle&gt;&lt;startpage&gt;111&lt;/startpage&gt;&lt;publication_date&gt;99201411131200000000222000&lt;/publication_date&gt;&lt;url&gt;http://doi.wiley.com/10.1002/aqc.2512&lt;/url&gt;&lt;citekey&gt;Lascelles:2014bp&lt;/citekey&gt;&lt;type&gt;400&lt;/type&gt;&lt;title&gt;Migratory marine species: their status, threats and conservation management needs&lt;/title&gt;&lt;number&gt;S2&lt;/number&gt;&lt;subtype&gt;400&lt;/subtype&gt;&lt;endpage&gt;127&lt;/endpage&gt;&lt;bundle&gt;&lt;publication&gt;&lt;title&gt;Aquatic Conservation: Marine and Freshwater Ecosystems&lt;/title&gt;&lt;type&gt;-100&lt;/type&gt;&lt;subtype&gt;-100&lt;/subtype&gt;&lt;uuid&gt;975DE152-577E-4A3C-A72D-16771FE3FA56&lt;/uuid&gt;&lt;/publication&gt;&lt;/bundle&gt;&lt;authors&gt;&lt;author&gt;&lt;firstName&gt;Ben&lt;/firstName&gt;&lt;lastName&gt;Lascelles&lt;/lastName&gt;&lt;/author&gt;&lt;author&gt;&lt;firstName&gt;Giuseppe&lt;/firstName&gt;&lt;lastName&gt;Notarbartolo Di Sciara&lt;/lastName&gt;&lt;/author&gt;&lt;author&gt;&lt;firstName&gt;Tundi&lt;/firstName&gt;&lt;lastName&gt;Agardy&lt;/lastName&gt;&lt;/author&gt;&lt;author&gt;&lt;firstName&gt;Annabelle&lt;/firstName&gt;&lt;lastName&gt;Cuttelod&lt;/lastName&gt;&lt;/author&gt;&lt;author&gt;&lt;firstName&gt;Sara&lt;/firstName&gt;&lt;lastName&gt;Eckert&lt;/lastName&gt;&lt;/author&gt;&lt;author&gt;&lt;firstName&gt;Lyle&lt;/firstName&gt;&lt;lastName&gt;Glowka&lt;/lastName&gt;&lt;/author&gt;&lt;author&gt;&lt;firstName&gt;Erich&lt;/firstName&gt;&lt;lastName&gt;Hoyt&lt;/lastName&gt;&lt;/author&gt;&lt;author&gt;&lt;firstName&gt;Fiona&lt;/firstName&gt;&lt;lastName&gt;Llewellyn&lt;/lastName&gt;&lt;/author&gt;&lt;author&gt;&lt;firstName&gt;Maite&lt;/firstName&gt;&lt;lastName&gt;Louzao&lt;/lastName&gt;&lt;/author&gt;&lt;author&gt;&lt;firstName&gt;Vincent&lt;/firstName&gt;&lt;lastName&gt;Ridoux&lt;/lastName&gt;&lt;/author&gt;&lt;author&gt;&lt;firstName&gt;Mike&lt;/firstName&gt;&lt;middleNames&gt;J&lt;/middleNames&gt;&lt;lastName&gt;Tetley&lt;/lastName&gt;&lt;/author&gt;&lt;/authors&gt;&lt;/publication&gt;&lt;/publications&gt;&lt;cites&gt;&lt;/cites&gt;&lt;/citation&gt;</w:instrText>
      </w:r>
      <w:r w:rsidR="00CB7388" w:rsidRPr="009C40D2">
        <w:rPr>
          <w:rFonts w:ascii="Times New Roman" w:eastAsiaTheme="minorEastAsia" w:hAnsi="Times New Roman" w:cs="Times New Roman"/>
          <w:sz w:val="24"/>
          <w:szCs w:val="24"/>
          <w:lang w:val="en-GB"/>
        </w:rPr>
        <w:fldChar w:fldCharType="separate"/>
      </w:r>
      <w:r w:rsidR="00CB7388" w:rsidRPr="009C40D2">
        <w:rPr>
          <w:rFonts w:ascii="Times New Roman" w:eastAsiaTheme="minorEastAsia" w:hAnsi="Times New Roman" w:cs="Times New Roman"/>
          <w:sz w:val="24"/>
          <w:szCs w:val="24"/>
        </w:rPr>
        <w:t xml:space="preserve">(Lascelles </w:t>
      </w:r>
      <w:r w:rsidR="00CB7388" w:rsidRPr="009C40D2">
        <w:rPr>
          <w:rFonts w:ascii="Times New Roman" w:eastAsiaTheme="minorEastAsia" w:hAnsi="Times New Roman" w:cs="Times New Roman"/>
          <w:i/>
          <w:iCs/>
          <w:sz w:val="24"/>
          <w:szCs w:val="24"/>
        </w:rPr>
        <w:t>et al.</w:t>
      </w:r>
      <w:r w:rsidR="00CB7388" w:rsidRPr="009C40D2">
        <w:rPr>
          <w:rFonts w:ascii="Times New Roman" w:eastAsiaTheme="minorEastAsia" w:hAnsi="Times New Roman" w:cs="Times New Roman"/>
          <w:sz w:val="24"/>
          <w:szCs w:val="24"/>
        </w:rPr>
        <w:t xml:space="preserve"> 2014)</w:t>
      </w:r>
      <w:r w:rsidR="00CB7388" w:rsidRPr="009C40D2">
        <w:rPr>
          <w:rFonts w:ascii="Times New Roman" w:eastAsiaTheme="minorEastAsia" w:hAnsi="Times New Roman" w:cs="Times New Roman"/>
          <w:sz w:val="24"/>
          <w:szCs w:val="24"/>
          <w:lang w:val="en-GB"/>
        </w:rPr>
        <w:fldChar w:fldCharType="end"/>
      </w:r>
      <w:r w:rsidR="004F66CC" w:rsidRPr="009C40D2">
        <w:rPr>
          <w:rFonts w:ascii="Times New Roman" w:eastAsiaTheme="minorEastAsia" w:hAnsi="Times New Roman" w:cs="Times New Roman"/>
          <w:sz w:val="24"/>
          <w:szCs w:val="24"/>
          <w:lang w:val="en-GB"/>
        </w:rPr>
        <w:t>.</w:t>
      </w:r>
      <w:r w:rsidR="004F66CC" w:rsidRPr="009C40D2">
        <w:rPr>
          <w:rFonts w:ascii="Times New Roman" w:hAnsi="Times New Roman" w:cs="Times New Roman"/>
          <w:sz w:val="24"/>
          <w:szCs w:val="24"/>
          <w:lang w:val="en-GB"/>
        </w:rPr>
        <w:t xml:space="preserve"> </w:t>
      </w:r>
      <w:r w:rsidR="00043E0A" w:rsidRPr="009C40D2">
        <w:rPr>
          <w:rFonts w:ascii="Times New Roman" w:hAnsi="Times New Roman" w:cs="Times New Roman"/>
          <w:sz w:val="24"/>
          <w:szCs w:val="24"/>
          <w:lang w:val="en-GB"/>
        </w:rPr>
        <w:t>Though, f</w:t>
      </w:r>
      <w:r w:rsidR="005D44AA" w:rsidRPr="009C40D2">
        <w:rPr>
          <w:rFonts w:ascii="Times New Roman" w:hAnsi="Times New Roman" w:cs="Times New Roman"/>
          <w:sz w:val="24"/>
          <w:szCs w:val="24"/>
          <w:lang w:val="en-GB"/>
        </w:rPr>
        <w:t xml:space="preserve">urther </w:t>
      </w:r>
      <w:r w:rsidR="004F66CC" w:rsidRPr="009C40D2">
        <w:rPr>
          <w:rFonts w:ascii="Times New Roman" w:hAnsi="Times New Roman" w:cs="Times New Roman"/>
          <w:sz w:val="24"/>
          <w:szCs w:val="24"/>
          <w:lang w:val="en-GB"/>
        </w:rPr>
        <w:t>investigation</w:t>
      </w:r>
      <w:r w:rsidR="005D44AA" w:rsidRPr="009C40D2">
        <w:rPr>
          <w:rFonts w:ascii="Times New Roman" w:hAnsi="Times New Roman" w:cs="Times New Roman"/>
          <w:sz w:val="24"/>
          <w:szCs w:val="24"/>
          <w:lang w:val="en-GB"/>
        </w:rPr>
        <w:t xml:space="preserve"> is </w:t>
      </w:r>
      <w:r w:rsidR="00B80B12" w:rsidRPr="009C40D2">
        <w:rPr>
          <w:rFonts w:ascii="Times New Roman" w:hAnsi="Times New Roman" w:cs="Times New Roman"/>
          <w:sz w:val="24"/>
          <w:szCs w:val="24"/>
          <w:lang w:val="en-GB"/>
        </w:rPr>
        <w:t>needed</w:t>
      </w:r>
      <w:r w:rsidR="005D44AA" w:rsidRPr="009C40D2">
        <w:rPr>
          <w:rFonts w:ascii="Times New Roman" w:hAnsi="Times New Roman" w:cs="Times New Roman"/>
          <w:sz w:val="24"/>
          <w:szCs w:val="24"/>
          <w:lang w:val="en-GB"/>
        </w:rPr>
        <w:t xml:space="preserve"> to assess the best </w:t>
      </w:r>
      <w:r w:rsidR="004F66CC" w:rsidRPr="009C40D2">
        <w:rPr>
          <w:rFonts w:ascii="Times New Roman" w:hAnsi="Times New Roman" w:cs="Times New Roman"/>
          <w:sz w:val="24"/>
          <w:szCs w:val="24"/>
          <w:lang w:val="en-GB"/>
        </w:rPr>
        <w:t>methods</w:t>
      </w:r>
      <w:r w:rsidR="005D44AA" w:rsidRPr="009C40D2">
        <w:rPr>
          <w:rFonts w:ascii="Times New Roman" w:hAnsi="Times New Roman" w:cs="Times New Roman"/>
          <w:sz w:val="24"/>
          <w:szCs w:val="24"/>
          <w:lang w:val="en-GB"/>
        </w:rPr>
        <w:t xml:space="preserve"> to protect this and other endangered seabird species around the globe.</w:t>
      </w:r>
    </w:p>
    <w:p w14:paraId="576BFDB9" w14:textId="77777777" w:rsidR="00674F16" w:rsidRPr="009C40D2" w:rsidRDefault="00674F16" w:rsidP="00B03F1B">
      <w:pPr>
        <w:spacing w:after="0" w:line="480" w:lineRule="auto"/>
        <w:ind w:firstLine="567"/>
        <w:jc w:val="both"/>
        <w:rPr>
          <w:rFonts w:ascii="Times New Roman" w:hAnsi="Times New Roman" w:cs="Times New Roman"/>
          <w:sz w:val="24"/>
          <w:szCs w:val="24"/>
          <w:lang w:val="en-GB"/>
        </w:rPr>
      </w:pPr>
    </w:p>
    <w:p w14:paraId="64F188A2" w14:textId="77777777" w:rsidR="00674F16" w:rsidRPr="009C40D2" w:rsidRDefault="00674F16"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t>Acknowledgements</w:t>
      </w:r>
    </w:p>
    <w:p w14:paraId="590B1DC8" w14:textId="77777777" w:rsidR="00F43F4D" w:rsidRPr="009C40D2" w:rsidRDefault="002D43B3" w:rsidP="0072529B">
      <w:pPr>
        <w:spacing w:after="0" w:line="480" w:lineRule="auto"/>
        <w:ind w:firstLine="720"/>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t>V.H.P. acknowledges the support provided by the Portuguese Foundation for Science and Technology (</w:t>
      </w:r>
      <w:r w:rsidRPr="009C40D2">
        <w:rPr>
          <w:rFonts w:ascii="Times New Roman" w:hAnsi="Times New Roman" w:cs="Times New Roman"/>
          <w:color w:val="151518"/>
          <w:sz w:val="24"/>
          <w:szCs w:val="24"/>
          <w:lang w:val="en-GB"/>
        </w:rPr>
        <w:t xml:space="preserve">SFRH/BPD/63825/2009 </w:t>
      </w:r>
      <w:r w:rsidRPr="009C40D2">
        <w:rPr>
          <w:rFonts w:ascii="Times New Roman" w:hAnsi="Times New Roman" w:cs="Times New Roman"/>
          <w:sz w:val="24"/>
          <w:szCs w:val="24"/>
          <w:lang w:val="en-GB"/>
        </w:rPr>
        <w:t xml:space="preserve">and </w:t>
      </w:r>
      <w:r w:rsidRPr="009C40D2">
        <w:rPr>
          <w:rFonts w:ascii="Times New Roman" w:hAnsi="Times New Roman" w:cs="Times New Roman"/>
          <w:color w:val="151518"/>
          <w:sz w:val="24"/>
          <w:szCs w:val="24"/>
          <w:lang w:val="en-GB"/>
        </w:rPr>
        <w:t>SFRH/BPD/85024/2012</w:t>
      </w:r>
      <w:r w:rsidRPr="009C40D2">
        <w:rPr>
          <w:rFonts w:ascii="Times New Roman" w:hAnsi="Times New Roman" w:cs="Times New Roman"/>
          <w:sz w:val="24"/>
          <w:szCs w:val="24"/>
          <w:lang w:val="en-GB"/>
        </w:rPr>
        <w:t xml:space="preserve">). </w:t>
      </w:r>
      <w:r w:rsidR="0079602F" w:rsidRPr="009C40D2">
        <w:rPr>
          <w:rFonts w:ascii="Times New Roman" w:eastAsiaTheme="minorEastAsia" w:hAnsi="Times New Roman" w:cs="Times New Roman"/>
          <w:sz w:val="24"/>
          <w:szCs w:val="24"/>
          <w:lang w:val="en-GB"/>
        </w:rPr>
        <w:t>The project received a small research grant from the British Ornitologists’ Union (BOU) in 201</w:t>
      </w:r>
      <w:r w:rsidR="00937295" w:rsidRPr="009C40D2">
        <w:rPr>
          <w:rFonts w:ascii="Times New Roman" w:eastAsiaTheme="minorEastAsia" w:hAnsi="Times New Roman" w:cs="Times New Roman"/>
          <w:sz w:val="24"/>
          <w:szCs w:val="24"/>
          <w:lang w:val="en-GB"/>
        </w:rPr>
        <w:t>3</w:t>
      </w:r>
      <w:r w:rsidR="0079602F" w:rsidRPr="009C40D2">
        <w:rPr>
          <w:rFonts w:ascii="Times New Roman" w:eastAsiaTheme="minorEastAsia" w:hAnsi="Times New Roman" w:cs="Times New Roman"/>
          <w:sz w:val="24"/>
          <w:szCs w:val="24"/>
          <w:lang w:val="en-GB"/>
        </w:rPr>
        <w:t xml:space="preserve">, for which we are extremely grateful. </w:t>
      </w:r>
      <w:r w:rsidRPr="009C40D2">
        <w:rPr>
          <w:rFonts w:ascii="Times New Roman" w:hAnsi="Times New Roman" w:cs="Times New Roman"/>
          <w:sz w:val="24"/>
          <w:szCs w:val="24"/>
          <w:lang w:val="en-GB"/>
        </w:rPr>
        <w:t xml:space="preserve">We thank the Natural Park of Madeira (PNM) </w:t>
      </w:r>
      <w:r w:rsidR="007A45D9" w:rsidRPr="009C40D2">
        <w:rPr>
          <w:rFonts w:ascii="Times New Roman" w:hAnsi="Times New Roman" w:cs="Times New Roman"/>
          <w:sz w:val="24"/>
          <w:szCs w:val="24"/>
          <w:lang w:val="en-GB"/>
        </w:rPr>
        <w:t xml:space="preserve">for the unconditional logistic support, </w:t>
      </w:r>
      <w:r w:rsidRPr="009C40D2">
        <w:rPr>
          <w:rFonts w:ascii="Times New Roman" w:hAnsi="Times New Roman" w:cs="Times New Roman"/>
          <w:sz w:val="24"/>
          <w:szCs w:val="24"/>
          <w:lang w:val="en-GB"/>
        </w:rPr>
        <w:t xml:space="preserve">permission to visit </w:t>
      </w:r>
      <w:r w:rsidR="007A45D9" w:rsidRPr="009C40D2">
        <w:rPr>
          <w:rFonts w:ascii="Times New Roman" w:hAnsi="Times New Roman" w:cs="Times New Roman"/>
          <w:sz w:val="24"/>
          <w:szCs w:val="24"/>
          <w:lang w:val="en-GB"/>
        </w:rPr>
        <w:t>Bugio island and</w:t>
      </w:r>
      <w:r w:rsidRPr="009C40D2">
        <w:rPr>
          <w:rFonts w:ascii="Times New Roman" w:hAnsi="Times New Roman" w:cs="Times New Roman"/>
          <w:sz w:val="24"/>
          <w:szCs w:val="24"/>
          <w:lang w:val="en-GB"/>
        </w:rPr>
        <w:t>, the help and companionship of the PNM wardens.</w:t>
      </w:r>
      <w:r w:rsidR="007A45D9" w:rsidRPr="009C40D2">
        <w:rPr>
          <w:rFonts w:ascii="Times New Roman" w:hAnsi="Times New Roman" w:cs="Times New Roman"/>
          <w:sz w:val="24"/>
          <w:szCs w:val="24"/>
          <w:lang w:val="en-GB"/>
        </w:rPr>
        <w:t xml:space="preserve"> Cátia Gouveia </w:t>
      </w:r>
      <w:r w:rsidRPr="009C40D2">
        <w:rPr>
          <w:rFonts w:ascii="Times New Roman" w:hAnsi="Times New Roman" w:cs="Times New Roman"/>
          <w:sz w:val="24"/>
          <w:szCs w:val="24"/>
          <w:lang w:val="en-GB"/>
        </w:rPr>
        <w:t>provided valuable help during fieldwork.</w:t>
      </w:r>
    </w:p>
    <w:p w14:paraId="21F5ED29" w14:textId="77777777" w:rsidR="00F43F4D" w:rsidRPr="009C40D2" w:rsidRDefault="00F43F4D" w:rsidP="00B03F1B">
      <w:pPr>
        <w:spacing w:after="0" w:line="480" w:lineRule="auto"/>
        <w:jc w:val="both"/>
        <w:rPr>
          <w:rFonts w:ascii="Times New Roman" w:hAnsi="Times New Roman" w:cs="Times New Roman"/>
          <w:sz w:val="24"/>
          <w:szCs w:val="24"/>
          <w:lang w:val="en-GB"/>
        </w:rPr>
      </w:pPr>
    </w:p>
    <w:p w14:paraId="1247D179" w14:textId="77777777" w:rsidR="00F43F4D" w:rsidRPr="009C40D2" w:rsidRDefault="00F43F4D" w:rsidP="00B03F1B">
      <w:pPr>
        <w:spacing w:after="0" w:line="480" w:lineRule="auto"/>
        <w:jc w:val="both"/>
        <w:rPr>
          <w:rFonts w:ascii="Times New Roman" w:hAnsi="Times New Roman" w:cs="Times New Roman"/>
          <w:sz w:val="24"/>
          <w:szCs w:val="24"/>
          <w:lang w:val="en-GB"/>
        </w:rPr>
      </w:pPr>
    </w:p>
    <w:p w14:paraId="6FC6A9E6" w14:textId="1A825474" w:rsidR="00CE2583" w:rsidRPr="009C40D2" w:rsidRDefault="00935E77"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t>REFERENCES</w:t>
      </w:r>
    </w:p>
    <w:p w14:paraId="3370BE7D" w14:textId="77777777" w:rsidR="00CE2583" w:rsidRPr="009C40D2" w:rsidRDefault="00CE2583" w:rsidP="00B03F1B">
      <w:pPr>
        <w:spacing w:after="0" w:line="480" w:lineRule="auto"/>
        <w:ind w:firstLine="567"/>
        <w:jc w:val="both"/>
        <w:rPr>
          <w:rFonts w:ascii="Times New Roman" w:hAnsi="Times New Roman" w:cs="Times New Roman"/>
          <w:sz w:val="24"/>
          <w:szCs w:val="24"/>
          <w:lang w:val="en-GB"/>
        </w:rPr>
      </w:pPr>
    </w:p>
    <w:p w14:paraId="1F997146" w14:textId="77777777" w:rsidR="00B03F1B" w:rsidRDefault="00775665"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sidRPr="009C40D2">
        <w:rPr>
          <w:rFonts w:ascii="Times New Roman" w:hAnsi="Times New Roman" w:cs="Times New Roman"/>
          <w:sz w:val="24"/>
          <w:szCs w:val="24"/>
          <w:lang w:val="en-GB"/>
        </w:rPr>
        <w:fldChar w:fldCharType="begin"/>
      </w:r>
      <w:r w:rsidR="00CE2583" w:rsidRPr="009C40D2">
        <w:rPr>
          <w:rFonts w:ascii="Times New Roman" w:hAnsi="Times New Roman" w:cs="Times New Roman"/>
          <w:sz w:val="24"/>
          <w:szCs w:val="24"/>
          <w:lang w:val="en-GB"/>
        </w:rPr>
        <w:instrText xml:space="preserve"> ADDIN PAPERS2_CITATIONS &lt;papers2_bibliography/&gt;</w:instrText>
      </w:r>
      <w:r w:rsidRPr="009C40D2">
        <w:rPr>
          <w:rFonts w:ascii="Times New Roman" w:hAnsi="Times New Roman" w:cs="Times New Roman"/>
          <w:sz w:val="24"/>
          <w:szCs w:val="24"/>
          <w:lang w:val="en-GB"/>
        </w:rPr>
        <w:fldChar w:fldCharType="separate"/>
      </w:r>
      <w:r w:rsidR="00B03F1B">
        <w:rPr>
          <w:rFonts w:ascii="Times New Roman" w:eastAsiaTheme="minorEastAsia" w:hAnsi="Times New Roman" w:cs="Times New Roman"/>
          <w:sz w:val="24"/>
          <w:szCs w:val="24"/>
        </w:rPr>
        <w:t xml:space="preserve">Araújo, M.S., Bolnick, D.I. &amp; Layman, C.A. (2011) The ecological causes of individual specialisation. </w:t>
      </w:r>
      <w:r w:rsidR="00B03F1B">
        <w:rPr>
          <w:rFonts w:ascii="Times New Roman" w:eastAsiaTheme="minorEastAsia" w:hAnsi="Times New Roman" w:cs="Times New Roman"/>
          <w:i/>
          <w:iCs/>
          <w:sz w:val="24"/>
          <w:szCs w:val="24"/>
        </w:rPr>
        <w:t>Ecology Letters</w:t>
      </w:r>
      <w:r w:rsidR="00B03F1B">
        <w:rPr>
          <w:rFonts w:ascii="Times New Roman" w:eastAsiaTheme="minorEastAsia" w:hAnsi="Times New Roman" w:cs="Times New Roman"/>
          <w:sz w:val="24"/>
          <w:szCs w:val="24"/>
        </w:rPr>
        <w:t xml:space="preserve">, </w:t>
      </w:r>
      <w:r w:rsidR="00B03F1B">
        <w:rPr>
          <w:rFonts w:ascii="Times New Roman" w:eastAsiaTheme="minorEastAsia" w:hAnsi="Times New Roman" w:cs="Times New Roman"/>
          <w:b/>
          <w:bCs/>
          <w:sz w:val="24"/>
          <w:szCs w:val="24"/>
        </w:rPr>
        <w:t>14</w:t>
      </w:r>
      <w:r w:rsidR="00B03F1B">
        <w:rPr>
          <w:rFonts w:ascii="Times New Roman" w:eastAsiaTheme="minorEastAsia" w:hAnsi="Times New Roman" w:cs="Times New Roman"/>
          <w:sz w:val="24"/>
          <w:szCs w:val="24"/>
        </w:rPr>
        <w:t>, 948–958.</w:t>
      </w:r>
    </w:p>
    <w:p w14:paraId="5C9B4207"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BirdLifeInternational. (2014) </w:t>
      </w:r>
      <w:r>
        <w:rPr>
          <w:rFonts w:ascii="Times New Roman" w:eastAsiaTheme="minorEastAsia" w:hAnsi="Times New Roman" w:cs="Times New Roman"/>
          <w:i/>
          <w:iCs/>
          <w:sz w:val="24"/>
          <w:szCs w:val="24"/>
        </w:rPr>
        <w:t>Pterodroma deserta</w:t>
      </w:r>
      <w:r>
        <w:rPr>
          <w:rFonts w:ascii="Times New Roman" w:eastAsiaTheme="minorEastAsia" w:hAnsi="Times New Roman" w:cs="Times New Roman"/>
          <w:sz w:val="24"/>
          <w:szCs w:val="24"/>
        </w:rPr>
        <w:t>. The IUCN Red List of Threatened Species. URL www.iucnredlist.org [accessed 21 May 2015]</w:t>
      </w:r>
    </w:p>
    <w:p w14:paraId="4B40EED8"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Bolnick, D.I., Svanback, R., Fordyce, J.A., Yang, L.H., Davis, J.M., Hulsey, C.D. &amp; Forister, M.L. (2003) The ecology of individuals: Incidence and implications of individual specialization. </w:t>
      </w:r>
      <w:r>
        <w:rPr>
          <w:rFonts w:ascii="Times New Roman" w:eastAsiaTheme="minorEastAsia" w:hAnsi="Times New Roman" w:cs="Times New Roman"/>
          <w:i/>
          <w:iCs/>
          <w:sz w:val="24"/>
          <w:szCs w:val="24"/>
        </w:rPr>
        <w:t>American Naturalist</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161</w:t>
      </w:r>
      <w:r>
        <w:rPr>
          <w:rFonts w:ascii="Times New Roman" w:eastAsiaTheme="minorEastAsia" w:hAnsi="Times New Roman" w:cs="Times New Roman"/>
          <w:sz w:val="24"/>
          <w:szCs w:val="24"/>
        </w:rPr>
        <w:t>, 1–28.</w:t>
      </w:r>
    </w:p>
    <w:p w14:paraId="1517A851"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Calenge, C. (2006) The package “adehabitat” for the R software: A tool for the analysis of space and habitat use by animals. </w:t>
      </w:r>
      <w:r>
        <w:rPr>
          <w:rFonts w:ascii="Times New Roman" w:eastAsiaTheme="minorEastAsia" w:hAnsi="Times New Roman" w:cs="Times New Roman"/>
          <w:i/>
          <w:iCs/>
          <w:sz w:val="24"/>
          <w:szCs w:val="24"/>
        </w:rPr>
        <w:t>Ecological Modelling</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197</w:t>
      </w:r>
      <w:r>
        <w:rPr>
          <w:rFonts w:ascii="Times New Roman" w:eastAsiaTheme="minorEastAsia" w:hAnsi="Times New Roman" w:cs="Times New Roman"/>
          <w:sz w:val="24"/>
          <w:szCs w:val="24"/>
        </w:rPr>
        <w:t>, 516–519.</w:t>
      </w:r>
    </w:p>
    <w:p w14:paraId="47A0E8B8"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Camphuysen, C.J. &amp; van der Meer, J. (2005) Wintering seabirds in West Africa: foraging hotspots off Western Sahara and Mauritania driven by upwelling and fisheries. </w:t>
      </w:r>
      <w:r>
        <w:rPr>
          <w:rFonts w:ascii="Times New Roman" w:eastAsiaTheme="minorEastAsia" w:hAnsi="Times New Roman" w:cs="Times New Roman"/>
          <w:i/>
          <w:iCs/>
          <w:sz w:val="24"/>
          <w:szCs w:val="24"/>
        </w:rPr>
        <w:t>African Journal of Marine Science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27</w:t>
      </w:r>
      <w:r>
        <w:rPr>
          <w:rFonts w:ascii="Times New Roman" w:eastAsiaTheme="minorEastAsia" w:hAnsi="Times New Roman" w:cs="Times New Roman"/>
          <w:sz w:val="24"/>
          <w:szCs w:val="24"/>
        </w:rPr>
        <w:t>, 427–437.</w:t>
      </w:r>
    </w:p>
    <w:p w14:paraId="030CA4A7"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Camphuysen, C.J. &amp; van der Meer, J. (2010) Wintering seabirds in West Africa: foraging hotspots off Western Sahara and Mauritania driven by upwelling and fisheries. </w:t>
      </w:r>
      <w:r>
        <w:rPr>
          <w:rFonts w:ascii="Times New Roman" w:eastAsiaTheme="minorEastAsia" w:hAnsi="Times New Roman" w:cs="Times New Roman"/>
          <w:i/>
          <w:iCs/>
          <w:sz w:val="24"/>
          <w:szCs w:val="24"/>
        </w:rPr>
        <w:t>dx.doi.org</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27</w:t>
      </w:r>
      <w:r>
        <w:rPr>
          <w:rFonts w:ascii="Times New Roman" w:eastAsiaTheme="minorEastAsia" w:hAnsi="Times New Roman" w:cs="Times New Roman"/>
          <w:sz w:val="24"/>
          <w:szCs w:val="24"/>
        </w:rPr>
        <w:t>, 427–437.</w:t>
      </w:r>
    </w:p>
    <w:p w14:paraId="17154AED"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Catry, P., Dias, M.P., Phillips, R.A. &amp; Granadeiro, J.P. (2011) Different Means to the Same End: Long-Distance Migrant Seabirds from Two Colonies Differ in Behaviour, Despite Common Wintering Grounds (ed RM Brigham). </w:t>
      </w:r>
      <w:r>
        <w:rPr>
          <w:rFonts w:ascii="Times New Roman" w:eastAsiaTheme="minorEastAsia" w:hAnsi="Times New Roman" w:cs="Times New Roman"/>
          <w:i/>
          <w:iCs/>
          <w:sz w:val="24"/>
          <w:szCs w:val="24"/>
        </w:rPr>
        <w:t>Plos One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6</w:t>
      </w:r>
      <w:r>
        <w:rPr>
          <w:rFonts w:ascii="Times New Roman" w:eastAsiaTheme="minorEastAsia" w:hAnsi="Times New Roman" w:cs="Times New Roman"/>
          <w:sz w:val="24"/>
          <w:szCs w:val="24"/>
        </w:rPr>
        <w:t>, e26079.</w:t>
      </w:r>
    </w:p>
    <w:p w14:paraId="26E818AE"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Ceia, F.R., Paiva, V.H., Garthe, S., Marques, J.C. &amp; Ramos, J.A. (2014) Can variations in the spatial distribution at sea and isotopic niche width be associated with consistency in the isotopic niche of a pelagic seabird species? </w:t>
      </w:r>
      <w:r>
        <w:rPr>
          <w:rFonts w:ascii="Times New Roman" w:eastAsiaTheme="minorEastAsia" w:hAnsi="Times New Roman" w:cs="Times New Roman"/>
          <w:i/>
          <w:iCs/>
          <w:sz w:val="24"/>
          <w:szCs w:val="24"/>
        </w:rPr>
        <w:t>Marine Biology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161</w:t>
      </w:r>
      <w:r>
        <w:rPr>
          <w:rFonts w:ascii="Times New Roman" w:eastAsiaTheme="minorEastAsia" w:hAnsi="Times New Roman" w:cs="Times New Roman"/>
          <w:sz w:val="24"/>
          <w:szCs w:val="24"/>
        </w:rPr>
        <w:t>, 1861–1872.</w:t>
      </w:r>
    </w:p>
    <w:p w14:paraId="310786A1"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Ceia, F.R., Phillips, R.A., Ramos, J.A., Cherel, Y., Vieira, R.P., Richard, P. &amp; Xavier, J.C. (2012) Short- and long-term consistency in the foraging niche of wandering albatrosses. </w:t>
      </w:r>
      <w:r>
        <w:rPr>
          <w:rFonts w:ascii="Times New Roman" w:eastAsiaTheme="minorEastAsia" w:hAnsi="Times New Roman" w:cs="Times New Roman"/>
          <w:i/>
          <w:iCs/>
          <w:sz w:val="24"/>
          <w:szCs w:val="24"/>
        </w:rPr>
        <w:t>Marine Biology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159</w:t>
      </w:r>
      <w:r>
        <w:rPr>
          <w:rFonts w:ascii="Times New Roman" w:eastAsiaTheme="minorEastAsia" w:hAnsi="Times New Roman" w:cs="Times New Roman"/>
          <w:sz w:val="24"/>
          <w:szCs w:val="24"/>
        </w:rPr>
        <w:t>, 1581–1591.</w:t>
      </w:r>
    </w:p>
    <w:p w14:paraId="08C4A9E8"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Cherel, Y., Hobson, K.A. &amp; Hassani, S. (2005) Isotopic Discrimination between Food and Blood and Feathers of Captive Penguins: Implications for Dietary Studies in the Wild. </w:t>
      </w:r>
      <w:r>
        <w:rPr>
          <w:rFonts w:ascii="Times New Roman" w:eastAsiaTheme="minorEastAsia" w:hAnsi="Times New Roman" w:cs="Times New Roman"/>
          <w:i/>
          <w:iCs/>
          <w:sz w:val="24"/>
          <w:szCs w:val="24"/>
        </w:rPr>
        <w:t>Physiological and Biochemical Zoology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78</w:t>
      </w:r>
      <w:r>
        <w:rPr>
          <w:rFonts w:ascii="Times New Roman" w:eastAsiaTheme="minorEastAsia" w:hAnsi="Times New Roman" w:cs="Times New Roman"/>
          <w:sz w:val="24"/>
          <w:szCs w:val="24"/>
        </w:rPr>
        <w:t>, 106–115.</w:t>
      </w:r>
    </w:p>
    <w:p w14:paraId="7BB6CD78"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Dias, M.P., Granadeiro, J.P. &amp; Catry, P. (2012) Do seabirds differ from other migrants in their travel arrangements? On route strategies of Cory's shearwater during its trans-equatorial journey. </w:t>
      </w:r>
      <w:r>
        <w:rPr>
          <w:rFonts w:ascii="Times New Roman" w:eastAsiaTheme="minorEastAsia" w:hAnsi="Times New Roman" w:cs="Times New Roman"/>
          <w:i/>
          <w:iCs/>
          <w:sz w:val="24"/>
          <w:szCs w:val="24"/>
        </w:rPr>
        <w:t>Plos One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7</w:t>
      </w:r>
      <w:r>
        <w:rPr>
          <w:rFonts w:ascii="Times New Roman" w:eastAsiaTheme="minorEastAsia" w:hAnsi="Times New Roman" w:cs="Times New Roman"/>
          <w:sz w:val="24"/>
          <w:szCs w:val="24"/>
        </w:rPr>
        <w:t>, e49376.</w:t>
      </w:r>
    </w:p>
    <w:p w14:paraId="2EF56A88"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Dias, M.P., Granadeiro, J.P., Phillips, R.A., Alonso, H. &amp; Catry, P. (2011) Breaking the routine: individual Cory's shearwaters shift winter destinations between hemispheres and across ocean basins. </w:t>
      </w:r>
      <w:r>
        <w:rPr>
          <w:rFonts w:ascii="Times New Roman" w:eastAsiaTheme="minorEastAsia" w:hAnsi="Times New Roman" w:cs="Times New Roman"/>
          <w:i/>
          <w:iCs/>
          <w:sz w:val="24"/>
          <w:szCs w:val="24"/>
        </w:rPr>
        <w:t>Proceedings of the Royal Society B-Biological Sciences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278</w:t>
      </w:r>
      <w:r>
        <w:rPr>
          <w:rFonts w:ascii="Times New Roman" w:eastAsiaTheme="minorEastAsia" w:hAnsi="Times New Roman" w:cs="Times New Roman"/>
          <w:sz w:val="24"/>
          <w:szCs w:val="24"/>
        </w:rPr>
        <w:t>, 1786–1793.</w:t>
      </w:r>
    </w:p>
    <w:p w14:paraId="1804B9A7"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Fauchald, P. (2009) Spatial interaction between seabirds and prey: review and synthesis.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391</w:t>
      </w:r>
      <w:r>
        <w:rPr>
          <w:rFonts w:ascii="Times New Roman" w:eastAsiaTheme="minorEastAsia" w:hAnsi="Times New Roman" w:cs="Times New Roman"/>
          <w:sz w:val="24"/>
          <w:szCs w:val="24"/>
        </w:rPr>
        <w:t>, 139–151.</w:t>
      </w:r>
    </w:p>
    <w:p w14:paraId="0852F1C5"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Felicísimo, A.M., Munoz, J. &amp; Gonzalez-Solis, J. (2008) Ocean Surface Winds Drive Dynamics of Transoceanic Aerial Movements (ed J Figuerola). </w:t>
      </w:r>
      <w:r>
        <w:rPr>
          <w:rFonts w:ascii="Times New Roman" w:eastAsiaTheme="minorEastAsia" w:hAnsi="Times New Roman" w:cs="Times New Roman"/>
          <w:i/>
          <w:iCs/>
          <w:sz w:val="24"/>
          <w:szCs w:val="24"/>
        </w:rPr>
        <w:t>Plos One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3</w:t>
      </w:r>
      <w:r>
        <w:rPr>
          <w:rFonts w:ascii="Times New Roman" w:eastAsiaTheme="minorEastAsia" w:hAnsi="Times New Roman" w:cs="Times New Roman"/>
          <w:sz w:val="24"/>
          <w:szCs w:val="24"/>
        </w:rPr>
        <w:t>.</w:t>
      </w:r>
    </w:p>
    <w:p w14:paraId="7111CB96"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Forero, M.G., Tella, J.L., Hobson, K.A., Bertellotti, M. &amp; Blanco, G. (2008) Conspecific food competition explains variability in colony size: a test in Magellanic penguins. </w:t>
      </w:r>
      <w:r>
        <w:rPr>
          <w:rFonts w:ascii="Times New Roman" w:eastAsiaTheme="minorEastAsia" w:hAnsi="Times New Roman" w:cs="Times New Roman"/>
          <w:i/>
          <w:iCs/>
          <w:sz w:val="24"/>
          <w:szCs w:val="24"/>
        </w:rPr>
        <w:t>dx.doi.org</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83</w:t>
      </w:r>
      <w:r>
        <w:rPr>
          <w:rFonts w:ascii="Times New Roman" w:eastAsiaTheme="minorEastAsia" w:hAnsi="Times New Roman" w:cs="Times New Roman"/>
          <w:sz w:val="24"/>
          <w:szCs w:val="24"/>
        </w:rPr>
        <w:t>, 3466–3475.</w:t>
      </w:r>
    </w:p>
    <w:p w14:paraId="52BC1C19"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Gonzalez-Solis, J., Croxall, J.P., Oro, D. &amp; Ruiz, X. (2007) Trans-equatorial migration and mixing in the wintering areas of a pelagic seabird. </w:t>
      </w:r>
      <w:r>
        <w:rPr>
          <w:rFonts w:ascii="Times New Roman" w:eastAsiaTheme="minorEastAsia" w:hAnsi="Times New Roman" w:cs="Times New Roman"/>
          <w:i/>
          <w:iCs/>
          <w:sz w:val="24"/>
          <w:szCs w:val="24"/>
        </w:rPr>
        <w:t>Frontiers in Ecology and the Environment</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5</w:t>
      </w:r>
      <w:r>
        <w:rPr>
          <w:rFonts w:ascii="Times New Roman" w:eastAsiaTheme="minorEastAsia" w:hAnsi="Times New Roman" w:cs="Times New Roman"/>
          <w:sz w:val="24"/>
          <w:szCs w:val="24"/>
        </w:rPr>
        <w:t>, 297–301.</w:t>
      </w:r>
    </w:p>
    <w:p w14:paraId="158EC66C"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Gonzalez-Solis, J., Smyrli, M., Militao, T., Grémillet, D., Tveraa, T., Phillips, R.A. &amp; Boulinier, T. (2011) Combining stable isotope analyses and geolocation to reveal kittiwake migration.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435</w:t>
      </w:r>
      <w:r>
        <w:rPr>
          <w:rFonts w:ascii="Times New Roman" w:eastAsiaTheme="minorEastAsia" w:hAnsi="Times New Roman" w:cs="Times New Roman"/>
          <w:sz w:val="24"/>
          <w:szCs w:val="24"/>
        </w:rPr>
        <w:t>, 251–261.</w:t>
      </w:r>
    </w:p>
    <w:p w14:paraId="215EE0D2"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González-Solís, J., Felicísimo, A., Fox, J.W., Afanasyev, V., Kolbeinsson, Y. &amp; Muñoz, J. (2009) Influence of sea surface winds on shearwater migration detours.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391</w:t>
      </w:r>
      <w:r>
        <w:rPr>
          <w:rFonts w:ascii="Times New Roman" w:eastAsiaTheme="minorEastAsia" w:hAnsi="Times New Roman" w:cs="Times New Roman"/>
          <w:sz w:val="24"/>
          <w:szCs w:val="24"/>
        </w:rPr>
        <w:t>, 221–230.</w:t>
      </w:r>
    </w:p>
    <w:p w14:paraId="4FE3ABFC"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Gotelli, N.J. &amp; McCabe, D.J. (2012) Species co-occurence: a meta-analysis of J. M. Diamond's assembly rules model. </w:t>
      </w:r>
      <w:r>
        <w:rPr>
          <w:rFonts w:ascii="Times New Roman" w:eastAsiaTheme="minorEastAsia" w:hAnsi="Times New Roman" w:cs="Times New Roman"/>
          <w:i/>
          <w:iCs/>
          <w:sz w:val="24"/>
          <w:szCs w:val="24"/>
        </w:rPr>
        <w:t>Ecology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83</w:t>
      </w:r>
      <w:r>
        <w:rPr>
          <w:rFonts w:ascii="Times New Roman" w:eastAsiaTheme="minorEastAsia" w:hAnsi="Times New Roman" w:cs="Times New Roman"/>
          <w:sz w:val="24"/>
          <w:szCs w:val="24"/>
        </w:rPr>
        <w:t>, 2091–2096.</w:t>
      </w:r>
    </w:p>
    <w:p w14:paraId="6C49B843"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Graham, B.S., Koch, P.L., Newsome, S.D., McMahon, K.W. &amp; Aurioles, D. (2010) Using Isoscapes to Trace the Movements and Foraging Behavior of Top Predators in Oceanic Ecosystems. </w:t>
      </w:r>
      <w:r>
        <w:rPr>
          <w:rFonts w:ascii="Times New Roman" w:eastAsiaTheme="minorEastAsia" w:hAnsi="Times New Roman" w:cs="Times New Roman"/>
          <w:i/>
          <w:iCs/>
          <w:sz w:val="24"/>
          <w:szCs w:val="24"/>
        </w:rPr>
        <w:t>Isoscapes</w:t>
      </w:r>
      <w:r>
        <w:rPr>
          <w:rFonts w:ascii="Times New Roman" w:eastAsiaTheme="minorEastAsia" w:hAnsi="Times New Roman" w:cs="Times New Roman"/>
          <w:sz w:val="24"/>
          <w:szCs w:val="24"/>
        </w:rPr>
        <w:t xml:space="preserve"> (eds J.B. West, G.J. Bowen, T.E. Dawson &amp; K.P. Tu pp. 299–318. Springer Netherlands, Dordrecht.</w:t>
      </w:r>
    </w:p>
    <w:p w14:paraId="632EDABF"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Grémillet, D., Dell'Omo, G., Ryan, P.G., Peters, G., Ropert-Coudert, Y. &amp; Weeks, S.J. (2004) Offshore diplomacy, or how seabirds mitigate intra-specific competition: a case study based on GPS tracking of Cape gannets from neighbouring colonies.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268</w:t>
      </w:r>
      <w:r>
        <w:rPr>
          <w:rFonts w:ascii="Times New Roman" w:eastAsiaTheme="minorEastAsia" w:hAnsi="Times New Roman" w:cs="Times New Roman"/>
          <w:sz w:val="24"/>
          <w:szCs w:val="24"/>
        </w:rPr>
        <w:t>, 265–279.</w:t>
      </w:r>
    </w:p>
    <w:p w14:paraId="178ACDB2"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Grodsky, S.A. &amp; Carton, J.A. (2003) The intertropical convergence zone in the South Atlantic and the equatorial cold tongue. </w:t>
      </w:r>
      <w:r>
        <w:rPr>
          <w:rFonts w:ascii="Times New Roman" w:eastAsiaTheme="minorEastAsia" w:hAnsi="Times New Roman" w:cs="Times New Roman"/>
          <w:i/>
          <w:iCs/>
          <w:sz w:val="24"/>
          <w:szCs w:val="24"/>
        </w:rPr>
        <w:t>Journal of Climate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16</w:t>
      </w:r>
      <w:r>
        <w:rPr>
          <w:rFonts w:ascii="Times New Roman" w:eastAsiaTheme="minorEastAsia" w:hAnsi="Times New Roman" w:cs="Times New Roman"/>
          <w:sz w:val="24"/>
          <w:szCs w:val="24"/>
        </w:rPr>
        <w:t>, 723–733.</w:t>
      </w:r>
    </w:p>
    <w:p w14:paraId="4301E641"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Guilford, T., Freeman, R., Boyle, D., Dean, B., Kirk, H., Phillips, R. &amp; Perrins, C. (2011) A Dispersive Migration in the Atlantic Puffin and Its Implications for Migratory Navigation (ed Y Ropert-Coudert). </w:t>
      </w:r>
      <w:r>
        <w:rPr>
          <w:rFonts w:ascii="Times New Roman" w:eastAsiaTheme="minorEastAsia" w:hAnsi="Times New Roman" w:cs="Times New Roman"/>
          <w:i/>
          <w:iCs/>
          <w:sz w:val="24"/>
          <w:szCs w:val="24"/>
        </w:rPr>
        <w:t>Plos One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6</w:t>
      </w:r>
      <w:r>
        <w:rPr>
          <w:rFonts w:ascii="Times New Roman" w:eastAsiaTheme="minorEastAsia" w:hAnsi="Times New Roman" w:cs="Times New Roman"/>
          <w:sz w:val="24"/>
          <w:szCs w:val="24"/>
        </w:rPr>
        <w:t>.</w:t>
      </w:r>
    </w:p>
    <w:p w14:paraId="3AEB151E"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Hedd, A., Montevecchi, W.A., Otley, H., Phillips, R.A. &amp; Fifield, D.A. (2012) Trans-equatorial migration and habitat use by sooty shearwaters Puffinus griseus from the South Atlantic during the nonbreeding season.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449</w:t>
      </w:r>
      <w:r>
        <w:rPr>
          <w:rFonts w:ascii="Times New Roman" w:eastAsiaTheme="minorEastAsia" w:hAnsi="Times New Roman" w:cs="Times New Roman"/>
          <w:sz w:val="24"/>
          <w:szCs w:val="24"/>
        </w:rPr>
        <w:t>, 277–290.</w:t>
      </w:r>
    </w:p>
    <w:p w14:paraId="67960101"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Inger, R. &amp; Bearhop, S. (2008) Applications of stable isotope analyses to avian ecology. </w:t>
      </w:r>
      <w:r>
        <w:rPr>
          <w:rFonts w:ascii="Times New Roman" w:eastAsiaTheme="minorEastAsia" w:hAnsi="Times New Roman" w:cs="Times New Roman"/>
          <w:i/>
          <w:iCs/>
          <w:sz w:val="24"/>
          <w:szCs w:val="24"/>
        </w:rPr>
        <w:t>Ibis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150</w:t>
      </w:r>
      <w:r>
        <w:rPr>
          <w:rFonts w:ascii="Times New Roman" w:eastAsiaTheme="minorEastAsia" w:hAnsi="Times New Roman" w:cs="Times New Roman"/>
          <w:sz w:val="24"/>
          <w:szCs w:val="24"/>
        </w:rPr>
        <w:t>, 447–461.</w:t>
      </w:r>
    </w:p>
    <w:p w14:paraId="00B16CCB"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Jackson, A.L., Inger, R., Parnell, A.C. &amp; Bearhop, S. (2011) Comparing isotopic niche widths among and within communities: SIBER - Stable Isotope Bayesian Ellipses in R. </w:t>
      </w:r>
      <w:r>
        <w:rPr>
          <w:rFonts w:ascii="Times New Roman" w:eastAsiaTheme="minorEastAsia" w:hAnsi="Times New Roman" w:cs="Times New Roman"/>
          <w:i/>
          <w:iCs/>
          <w:sz w:val="24"/>
          <w:szCs w:val="24"/>
        </w:rPr>
        <w:t>Journal of Animal Ecology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80</w:t>
      </w:r>
      <w:r>
        <w:rPr>
          <w:rFonts w:ascii="Times New Roman" w:eastAsiaTheme="minorEastAsia" w:hAnsi="Times New Roman" w:cs="Times New Roman"/>
          <w:sz w:val="24"/>
          <w:szCs w:val="24"/>
        </w:rPr>
        <w:t>, 595–602.</w:t>
      </w:r>
    </w:p>
    <w:p w14:paraId="31A74AAA"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Kelly, J.F. (2000) Stable isotopes of carbon and nitrogen in the study of avian and mammalian trophic ecology. </w:t>
      </w:r>
      <w:r>
        <w:rPr>
          <w:rFonts w:ascii="Times New Roman" w:eastAsiaTheme="minorEastAsia" w:hAnsi="Times New Roman" w:cs="Times New Roman"/>
          <w:i/>
          <w:iCs/>
          <w:sz w:val="24"/>
          <w:szCs w:val="24"/>
        </w:rPr>
        <w:t>Canadian Journal of Zoology-Revue Canadienne De Zoologie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78</w:t>
      </w:r>
      <w:r>
        <w:rPr>
          <w:rFonts w:ascii="Times New Roman" w:eastAsiaTheme="minorEastAsia" w:hAnsi="Times New Roman" w:cs="Times New Roman"/>
          <w:sz w:val="24"/>
          <w:szCs w:val="24"/>
        </w:rPr>
        <w:t>, 1–27.</w:t>
      </w:r>
    </w:p>
    <w:p w14:paraId="79E827F5"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Kuznetsova, A., Brockhoff, P.B. &amp; Christensen, R.H.B. (2014) </w:t>
      </w:r>
      <w:r>
        <w:rPr>
          <w:rFonts w:ascii="Times New Roman" w:eastAsiaTheme="minorEastAsia" w:hAnsi="Times New Roman" w:cs="Times New Roman"/>
          <w:i/>
          <w:iCs/>
          <w:sz w:val="24"/>
          <w:szCs w:val="24"/>
        </w:rPr>
        <w:t>lmerTest</w:t>
      </w:r>
      <w:r>
        <w:rPr>
          <w:rFonts w:ascii="Times New Roman" w:eastAsiaTheme="minorEastAsia" w:hAnsi="Times New Roman" w:cs="Times New Roman"/>
          <w:sz w:val="24"/>
          <w:szCs w:val="24"/>
        </w:rPr>
        <w:t>: Tests for random and fixed effects for linear mixed effect models (lmer objects of lme4 package). URL http://CRAN.R- project.org/package=lmerTest [accessed 21 May 2015]</w:t>
      </w:r>
    </w:p>
    <w:p w14:paraId="5A51E34B"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Lascelles, B., Notarbartolo Di Sciara, G., Agardy, T., Cuttelod, A., Eckert, S., Glowka, L., Hoyt, E., Llewellyn, F., Louzao, M., Ridoux, V. &amp; Tetley, M.J. (2014) Migratory marine species: their status, threats and conservation management needs. </w:t>
      </w:r>
      <w:r>
        <w:rPr>
          <w:rFonts w:ascii="Times New Roman" w:eastAsiaTheme="minorEastAsia" w:hAnsi="Times New Roman" w:cs="Times New Roman"/>
          <w:i/>
          <w:iCs/>
          <w:sz w:val="24"/>
          <w:szCs w:val="24"/>
        </w:rPr>
        <w:t>Aquatic Conservation: Marine and Freshwater Ecosystems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24</w:t>
      </w:r>
      <w:r>
        <w:rPr>
          <w:rFonts w:ascii="Times New Roman" w:eastAsiaTheme="minorEastAsia" w:hAnsi="Times New Roman" w:cs="Times New Roman"/>
          <w:sz w:val="24"/>
          <w:szCs w:val="24"/>
        </w:rPr>
        <w:t>, 111–127.</w:t>
      </w:r>
    </w:p>
    <w:p w14:paraId="12898B17"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Lewis, S., Sherratt, T.N., Hamer, K.C. &amp; Wanless, S. (2001) Evidence of intra-specific competition for food in a pelagic seabird. </w:t>
      </w:r>
      <w:r>
        <w:rPr>
          <w:rFonts w:ascii="Times New Roman" w:eastAsiaTheme="minorEastAsia" w:hAnsi="Times New Roman" w:cs="Times New Roman"/>
          <w:i/>
          <w:iCs/>
          <w:sz w:val="24"/>
          <w:szCs w:val="24"/>
        </w:rPr>
        <w:t>Nature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412</w:t>
      </w:r>
      <w:r>
        <w:rPr>
          <w:rFonts w:ascii="Times New Roman" w:eastAsiaTheme="minorEastAsia" w:hAnsi="Times New Roman" w:cs="Times New Roman"/>
          <w:sz w:val="24"/>
          <w:szCs w:val="24"/>
        </w:rPr>
        <w:t>, 816–819.</w:t>
      </w:r>
    </w:p>
    <w:p w14:paraId="41A9B8D6"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Mackley, E.K., Phillips, R.A., Silk, J.R.D., Wakefield, E.D., Afanasyev, V. &amp; Furness, R.W. (2011) At-sea activity patterns of breeding and nonbreeding white-chinned petrels Procellaria aequinoctialis from South Georgia. </w:t>
      </w:r>
      <w:r>
        <w:rPr>
          <w:rFonts w:ascii="Times New Roman" w:eastAsiaTheme="minorEastAsia" w:hAnsi="Times New Roman" w:cs="Times New Roman"/>
          <w:i/>
          <w:iCs/>
          <w:sz w:val="24"/>
          <w:szCs w:val="24"/>
        </w:rPr>
        <w:t>Marine Biology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158</w:t>
      </w:r>
      <w:r>
        <w:rPr>
          <w:rFonts w:ascii="Times New Roman" w:eastAsiaTheme="minorEastAsia" w:hAnsi="Times New Roman" w:cs="Times New Roman"/>
          <w:sz w:val="24"/>
          <w:szCs w:val="24"/>
        </w:rPr>
        <w:t>, 429–438.</w:t>
      </w:r>
    </w:p>
    <w:p w14:paraId="2724CE86"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Müller, M.S., Massa, B., Massa, Phillips, R.A. &amp; Dell'Omo, G. (2014) Individual consistency and sex differences in migration strategies of Scopoli’s shearwaters Calonectris diomedea despite year differences. </w:t>
      </w:r>
      <w:r>
        <w:rPr>
          <w:rFonts w:ascii="Times New Roman" w:eastAsiaTheme="minorEastAsia" w:hAnsi="Times New Roman" w:cs="Times New Roman"/>
          <w:i/>
          <w:iCs/>
          <w:sz w:val="24"/>
          <w:szCs w:val="24"/>
        </w:rPr>
        <w:t>Current Zoology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60</w:t>
      </w:r>
      <w:r>
        <w:rPr>
          <w:rFonts w:ascii="Times New Roman" w:eastAsiaTheme="minorEastAsia" w:hAnsi="Times New Roman" w:cs="Times New Roman"/>
          <w:sz w:val="24"/>
          <w:szCs w:val="24"/>
        </w:rPr>
        <w:t>, 631–641.</w:t>
      </w:r>
    </w:p>
    <w:p w14:paraId="4A13A9EB"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Nakagawa, S. &amp; Schielzeth, H. (2010) Repeatability for Gaussian and non-Gaussian data: a practical guide for biologists. </w:t>
      </w:r>
      <w:r>
        <w:rPr>
          <w:rFonts w:ascii="Times New Roman" w:eastAsiaTheme="minorEastAsia" w:hAnsi="Times New Roman" w:cs="Times New Roman"/>
          <w:i/>
          <w:iCs/>
          <w:sz w:val="24"/>
          <w:szCs w:val="24"/>
        </w:rPr>
        <w:t>Biological Reviews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85</w:t>
      </w:r>
      <w:r>
        <w:rPr>
          <w:rFonts w:ascii="Times New Roman" w:eastAsiaTheme="minorEastAsia" w:hAnsi="Times New Roman" w:cs="Times New Roman"/>
          <w:sz w:val="24"/>
          <w:szCs w:val="24"/>
        </w:rPr>
        <w:t>, 935–956.</w:t>
      </w:r>
    </w:p>
    <w:p w14:paraId="6F6A81E5"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Newsome, S.D., del Rio, C.M., Bearhop, S. &amp; Phillips, D.L. (2007) A niche for isotopic ecology. </w:t>
      </w:r>
      <w:r>
        <w:rPr>
          <w:rFonts w:ascii="Times New Roman" w:eastAsiaTheme="minorEastAsia" w:hAnsi="Times New Roman" w:cs="Times New Roman"/>
          <w:i/>
          <w:iCs/>
          <w:sz w:val="24"/>
          <w:szCs w:val="24"/>
        </w:rPr>
        <w:t>Frontiers in Ecology and the Environment</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5</w:t>
      </w:r>
      <w:r>
        <w:rPr>
          <w:rFonts w:ascii="Times New Roman" w:eastAsiaTheme="minorEastAsia" w:hAnsi="Times New Roman" w:cs="Times New Roman"/>
          <w:sz w:val="24"/>
          <w:szCs w:val="24"/>
        </w:rPr>
        <w:t>, 429–436.</w:t>
      </w:r>
    </w:p>
    <w:p w14:paraId="6406331D"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Newton, I. (2007) </w:t>
      </w:r>
      <w:r>
        <w:rPr>
          <w:rFonts w:ascii="Times New Roman" w:eastAsiaTheme="minorEastAsia" w:hAnsi="Times New Roman" w:cs="Times New Roman"/>
          <w:i/>
          <w:iCs/>
          <w:sz w:val="24"/>
          <w:szCs w:val="24"/>
        </w:rPr>
        <w:t>The Migration Ecology of Birds</w:t>
      </w:r>
      <w:r>
        <w:rPr>
          <w:rFonts w:ascii="Times New Roman" w:eastAsiaTheme="minorEastAsia" w:hAnsi="Times New Roman" w:cs="Times New Roman"/>
          <w:sz w:val="24"/>
          <w:szCs w:val="24"/>
        </w:rPr>
        <w:t>. Academic Press, UK.</w:t>
      </w:r>
    </w:p>
    <w:p w14:paraId="5CE3C25D"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Paiva, V.H., Geraldes, P., Ramírez, I., Meirinho, A., Garthe, S. &amp; Ramos, J.A. (2010a) Oceanographic characteristics of areas used by Cory's shearwaters during short and long foraging trips in the North Atlantic. </w:t>
      </w:r>
      <w:r>
        <w:rPr>
          <w:rFonts w:ascii="Times New Roman" w:eastAsiaTheme="minorEastAsia" w:hAnsi="Times New Roman" w:cs="Times New Roman"/>
          <w:i/>
          <w:iCs/>
          <w:sz w:val="24"/>
          <w:szCs w:val="24"/>
        </w:rPr>
        <w:t>Marine Biology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157</w:t>
      </w:r>
      <w:r>
        <w:rPr>
          <w:rFonts w:ascii="Times New Roman" w:eastAsiaTheme="minorEastAsia" w:hAnsi="Times New Roman" w:cs="Times New Roman"/>
          <w:sz w:val="24"/>
          <w:szCs w:val="24"/>
        </w:rPr>
        <w:t>, 1385–1399.</w:t>
      </w:r>
    </w:p>
    <w:p w14:paraId="28A45A08"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Paiva, V.H., Xavier, J., Geraldes, P., Ramírez, I., Garthe, S. &amp; Ramos, J.A. (2010b) Foraging ecology of Cory's shearwaters in different oceanic environments of the North Atlantic.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410</w:t>
      </w:r>
      <w:r>
        <w:rPr>
          <w:rFonts w:ascii="Times New Roman" w:eastAsiaTheme="minorEastAsia" w:hAnsi="Times New Roman" w:cs="Times New Roman"/>
          <w:sz w:val="24"/>
          <w:szCs w:val="24"/>
        </w:rPr>
        <w:t>, 257–268.</w:t>
      </w:r>
    </w:p>
    <w:p w14:paraId="441E9C21"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Parnell, A.C., Inger, R., Bearhop, S. &amp; Jackson, A.L. (2010) Source Partitioning Using Stable Isotopes: Coping with Too Much Variation (ed S Rands). </w:t>
      </w:r>
      <w:r>
        <w:rPr>
          <w:rFonts w:ascii="Times New Roman" w:eastAsiaTheme="minorEastAsia" w:hAnsi="Times New Roman" w:cs="Times New Roman"/>
          <w:i/>
          <w:iCs/>
          <w:sz w:val="24"/>
          <w:szCs w:val="24"/>
        </w:rPr>
        <w:t>Plos One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5</w:t>
      </w:r>
      <w:r>
        <w:rPr>
          <w:rFonts w:ascii="Times New Roman" w:eastAsiaTheme="minorEastAsia" w:hAnsi="Times New Roman" w:cs="Times New Roman"/>
          <w:sz w:val="24"/>
          <w:szCs w:val="24"/>
        </w:rPr>
        <w:t>, e9672.</w:t>
      </w:r>
    </w:p>
    <w:p w14:paraId="655872CE"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Parnell, A.C., Phillips, D.L., Bearhop, S., Semmens, B.X., Ward, E.J., Moore, J.W., Jackson, A.L., Grey, J., Kelly, D.J. &amp; Inger, R. (2013) Bayesian stable isotope mixing models. </w:t>
      </w:r>
      <w:r>
        <w:rPr>
          <w:rFonts w:ascii="Times New Roman" w:eastAsiaTheme="minorEastAsia" w:hAnsi="Times New Roman" w:cs="Times New Roman"/>
          <w:i/>
          <w:iCs/>
          <w:sz w:val="24"/>
          <w:szCs w:val="24"/>
        </w:rPr>
        <w:t>Environmetrics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24</w:t>
      </w:r>
      <w:r>
        <w:rPr>
          <w:rFonts w:ascii="Times New Roman" w:eastAsiaTheme="minorEastAsia" w:hAnsi="Times New Roman" w:cs="Times New Roman"/>
          <w:sz w:val="24"/>
          <w:szCs w:val="24"/>
        </w:rPr>
        <w:t>, 387–399.</w:t>
      </w:r>
    </w:p>
    <w:p w14:paraId="0D393A5B"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Phillips, R.A., Bearhop, S., Mcgill, R.A.R. &amp; Dawson, D.A. (2009) Stable isotopes reveal individual variation in migration strategies and habitat preferences in a suite of seabirds during the nonbreeding period. </w:t>
      </w:r>
      <w:r>
        <w:rPr>
          <w:rFonts w:ascii="Times New Roman" w:eastAsiaTheme="minorEastAsia" w:hAnsi="Times New Roman" w:cs="Times New Roman"/>
          <w:i/>
          <w:iCs/>
          <w:sz w:val="24"/>
          <w:szCs w:val="24"/>
        </w:rPr>
        <w:t>Oecologia</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160</w:t>
      </w:r>
      <w:r>
        <w:rPr>
          <w:rFonts w:ascii="Times New Roman" w:eastAsiaTheme="minorEastAsia" w:hAnsi="Times New Roman" w:cs="Times New Roman"/>
          <w:sz w:val="24"/>
          <w:szCs w:val="24"/>
        </w:rPr>
        <w:t>, 795–806.</w:t>
      </w:r>
    </w:p>
    <w:p w14:paraId="67806FA7"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Phillips, R.A., Catry, P., Silk, J.R.D., Bearhop, S., McGill, R., Afanasyev, V. &amp; Strange, I.J. (2007) Movements, winter distribution and activity patterns of Falkland and brown skuas: insights from loggers and isotopes.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345</w:t>
      </w:r>
      <w:r>
        <w:rPr>
          <w:rFonts w:ascii="Times New Roman" w:eastAsiaTheme="minorEastAsia" w:hAnsi="Times New Roman" w:cs="Times New Roman"/>
          <w:sz w:val="24"/>
          <w:szCs w:val="24"/>
        </w:rPr>
        <w:t>, 281–291.</w:t>
      </w:r>
    </w:p>
    <w:p w14:paraId="45483528"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Phillips, R.A., Silk, J., Croxall, J.P., Afanasyev, V. &amp; Bennett, V.J. (2005) Summer distribution and migration of nonbreeding albatrosses: Individual consistencies and implications for conservation. </w:t>
      </w:r>
      <w:r>
        <w:rPr>
          <w:rFonts w:ascii="Times New Roman" w:eastAsiaTheme="minorEastAsia" w:hAnsi="Times New Roman" w:cs="Times New Roman"/>
          <w:i/>
          <w:iCs/>
          <w:sz w:val="24"/>
          <w:szCs w:val="24"/>
        </w:rPr>
        <w:t>Ecology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86</w:t>
      </w:r>
      <w:r>
        <w:rPr>
          <w:rFonts w:ascii="Times New Roman" w:eastAsiaTheme="minorEastAsia" w:hAnsi="Times New Roman" w:cs="Times New Roman"/>
          <w:sz w:val="24"/>
          <w:szCs w:val="24"/>
        </w:rPr>
        <w:t>, 2386–2396.</w:t>
      </w:r>
    </w:p>
    <w:p w14:paraId="7E2C110D"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Phillips, R.A., Silk, J., Croxall, J.P., Afanasyev, V. &amp; Briggs, D.R. (2004) Accuracy of geolocation estimates for flying seabirds.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266</w:t>
      </w:r>
      <w:r>
        <w:rPr>
          <w:rFonts w:ascii="Times New Roman" w:eastAsiaTheme="minorEastAsia" w:hAnsi="Times New Roman" w:cs="Times New Roman"/>
          <w:sz w:val="24"/>
          <w:szCs w:val="24"/>
        </w:rPr>
        <w:t>, 265–272.</w:t>
      </w:r>
    </w:p>
    <w:p w14:paraId="7B971189"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Pinet, P., Jaquemet, S., Pinaud, D., Weimerskirch, H., Phillips, R.A. &amp; Le Corre, M. (2011) Migration, wintering distribution and habitat use of an endangered tropical seabird, Barau's petrel Pterodroma baraui.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423</w:t>
      </w:r>
      <w:r>
        <w:rPr>
          <w:rFonts w:ascii="Times New Roman" w:eastAsiaTheme="minorEastAsia" w:hAnsi="Times New Roman" w:cs="Times New Roman"/>
          <w:sz w:val="24"/>
          <w:szCs w:val="24"/>
        </w:rPr>
        <w:t>, 291–302.</w:t>
      </w:r>
    </w:p>
    <w:p w14:paraId="6D88B1AC"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Priddel, D., Carlile, N., Portelli, D., Kim, Y., O'Neill, L., Bretagnolle, V., Ballance, L.T., Phillips, R.A., Pitman, R.L. &amp; Rayner, M.J. (2014) Pelagic distribution of Gould's Petrel (Pterodroma leucoptera): linking shipboard and onshore observations with remote-tracking data. </w:t>
      </w:r>
      <w:r>
        <w:rPr>
          <w:rFonts w:ascii="Times New Roman" w:eastAsiaTheme="minorEastAsia" w:hAnsi="Times New Roman" w:cs="Times New Roman"/>
          <w:i/>
          <w:iCs/>
          <w:sz w:val="24"/>
          <w:szCs w:val="24"/>
        </w:rPr>
        <w:t>Emu</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114</w:t>
      </w:r>
      <w:r>
        <w:rPr>
          <w:rFonts w:ascii="Times New Roman" w:eastAsiaTheme="minorEastAsia" w:hAnsi="Times New Roman" w:cs="Times New Roman"/>
          <w:sz w:val="24"/>
          <w:szCs w:val="24"/>
        </w:rPr>
        <w:t>, 360–370.</w:t>
      </w:r>
    </w:p>
    <w:p w14:paraId="30150BE5"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Quillfeldt, P., Masello, J.F., Navarro, J. &amp; Phillips, R.A. (2013) Year-round distribution suggests spatial segregation of two small petrel species in the South Atlantic. </w:t>
      </w:r>
      <w:r>
        <w:rPr>
          <w:rFonts w:ascii="Times New Roman" w:eastAsiaTheme="minorEastAsia" w:hAnsi="Times New Roman" w:cs="Times New Roman"/>
          <w:i/>
          <w:iCs/>
          <w:sz w:val="24"/>
          <w:szCs w:val="24"/>
        </w:rPr>
        <w:t>Journal of Biogeography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40</w:t>
      </w:r>
      <w:r>
        <w:rPr>
          <w:rFonts w:ascii="Times New Roman" w:eastAsiaTheme="minorEastAsia" w:hAnsi="Times New Roman" w:cs="Times New Roman"/>
          <w:sz w:val="24"/>
          <w:szCs w:val="24"/>
        </w:rPr>
        <w:t>, 430–441.</w:t>
      </w:r>
    </w:p>
    <w:p w14:paraId="32762623"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R Core Team. (2014) R: A language and environment for statistical computing.</w:t>
      </w:r>
    </w:p>
    <w:p w14:paraId="79A1CD4D"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Raine, A.F., Borg, J.J., Raine, H. &amp; Phillips, R.A. (2013) Migration strategies of the Yelkouan Shearwater Puffinus yelkouan. </w:t>
      </w:r>
      <w:r>
        <w:rPr>
          <w:rFonts w:ascii="Times New Roman" w:eastAsiaTheme="minorEastAsia" w:hAnsi="Times New Roman" w:cs="Times New Roman"/>
          <w:i/>
          <w:iCs/>
          <w:sz w:val="24"/>
          <w:szCs w:val="24"/>
        </w:rPr>
        <w:t>Journal of Ornithology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154</w:t>
      </w:r>
      <w:r>
        <w:rPr>
          <w:rFonts w:ascii="Times New Roman" w:eastAsiaTheme="minorEastAsia" w:hAnsi="Times New Roman" w:cs="Times New Roman"/>
          <w:sz w:val="24"/>
          <w:szCs w:val="24"/>
        </w:rPr>
        <w:t>, 411–422.</w:t>
      </w:r>
    </w:p>
    <w:p w14:paraId="4F4DF2D7"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Ramírez, I., Paiva, V.H., Menezes, D., Silva, I., Phillips, R.A., Ramos, J.A. &amp; Garthe, S. (2013) Year-round distribution and habitat preferences of the Bugio petrel.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476</w:t>
      </w:r>
      <w:r>
        <w:rPr>
          <w:rFonts w:ascii="Times New Roman" w:eastAsiaTheme="minorEastAsia" w:hAnsi="Times New Roman" w:cs="Times New Roman"/>
          <w:sz w:val="24"/>
          <w:szCs w:val="24"/>
        </w:rPr>
        <w:t>, 269–284.</w:t>
      </w:r>
    </w:p>
    <w:p w14:paraId="7C6A0349"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Ramos, R., Granadeiro, J.P., Rodriguez, B., Navarro, J., Paiva, V.H., Becares, J., Reyes-Gonzalez, J.M., Fagundes, I., Ruiz, A., Arcos, P., Gonzalez-Solis, J. &amp; Catry, P. (2013) Meta-population feeding grounds of Cory's shearwater in the subtropical Atlantic Ocean: implications for the definition of Marine Protected Areas based on tracking studies (ed G Cumming). </w:t>
      </w:r>
      <w:r>
        <w:rPr>
          <w:rFonts w:ascii="Times New Roman" w:eastAsiaTheme="minorEastAsia" w:hAnsi="Times New Roman" w:cs="Times New Roman"/>
          <w:i/>
          <w:iCs/>
          <w:sz w:val="24"/>
          <w:szCs w:val="24"/>
        </w:rPr>
        <w:t>Diversity and Distributions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19</w:t>
      </w:r>
      <w:r>
        <w:rPr>
          <w:rFonts w:ascii="Times New Roman" w:eastAsiaTheme="minorEastAsia" w:hAnsi="Times New Roman" w:cs="Times New Roman"/>
          <w:sz w:val="24"/>
          <w:szCs w:val="24"/>
        </w:rPr>
        <w:t>, 1284–1298.</w:t>
      </w:r>
    </w:p>
    <w:p w14:paraId="0A0CF7EA"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Rayner, M.J., Hartill, B.W., Hauber, M.E. &amp; Phillips, R.A. (2010) Central place foraging by breeding Cook’s petrel Pterodroma cookii: foraging duration reflects range, diet and chick meal mass. </w:t>
      </w:r>
      <w:r>
        <w:rPr>
          <w:rFonts w:ascii="Times New Roman" w:eastAsiaTheme="minorEastAsia" w:hAnsi="Times New Roman" w:cs="Times New Roman"/>
          <w:i/>
          <w:iCs/>
          <w:sz w:val="24"/>
          <w:szCs w:val="24"/>
        </w:rPr>
        <w:t>Marine Biology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157</w:t>
      </w:r>
      <w:r>
        <w:rPr>
          <w:rFonts w:ascii="Times New Roman" w:eastAsiaTheme="minorEastAsia" w:hAnsi="Times New Roman" w:cs="Times New Roman"/>
          <w:sz w:val="24"/>
          <w:szCs w:val="24"/>
        </w:rPr>
        <w:t>, 2187–2194.</w:t>
      </w:r>
    </w:p>
    <w:p w14:paraId="2E8F912B"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Rayner, M.J., Hauber, M.E., Steeves, T.E., Lawrence, H.A., Thompson, D.R., Sagar, P.M., Bury, S.J., Landers, T.J., Phillips, R.A., Ranjard, L. &amp; Shaffer, S.A. (2011) Contemporary and historical separation of transequatorial migration between genetically distinct seabird populations. </w:t>
      </w:r>
      <w:r>
        <w:rPr>
          <w:rFonts w:ascii="Times New Roman" w:eastAsiaTheme="minorEastAsia" w:hAnsi="Times New Roman" w:cs="Times New Roman"/>
          <w:b/>
          <w:bCs/>
          <w:sz w:val="24"/>
          <w:szCs w:val="24"/>
        </w:rPr>
        <w:t>2</w:t>
      </w:r>
      <w:r>
        <w:rPr>
          <w:rFonts w:ascii="Times New Roman" w:eastAsiaTheme="minorEastAsia" w:hAnsi="Times New Roman" w:cs="Times New Roman"/>
          <w:sz w:val="24"/>
          <w:szCs w:val="24"/>
        </w:rPr>
        <w:t>, 1–7.</w:t>
      </w:r>
    </w:p>
    <w:p w14:paraId="54C0EB32"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Rayner, M.J., Taylor, G.A., Gummer, H.D. &amp; Phillips, R.A. (2012) The breeding cycle, year-round distribution and activity patterns of the endangered Chatham Petrel (Pterodroma axillaris). </w:t>
      </w:r>
      <w:r>
        <w:rPr>
          <w:rFonts w:ascii="Times New Roman" w:eastAsiaTheme="minorEastAsia" w:hAnsi="Times New Roman" w:cs="Times New Roman"/>
          <w:i/>
          <w:iCs/>
          <w:sz w:val="24"/>
          <w:szCs w:val="24"/>
        </w:rPr>
        <w:t>Emu</w:t>
      </w:r>
      <w:r>
        <w:rPr>
          <w:rFonts w:ascii="Times New Roman" w:eastAsiaTheme="minorEastAsia" w:hAnsi="Times New Roman" w:cs="Times New Roman"/>
          <w:sz w:val="24"/>
          <w:szCs w:val="24"/>
        </w:rPr>
        <w:t>.</w:t>
      </w:r>
    </w:p>
    <w:p w14:paraId="080BCF6F"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Reed, T.E., Waples, R.S., Schindler, D.E., Hard, J.J. &amp; Kinnison, M.T. (2010) Phenotypic plasticity and population viability: the importance of environmental predictability. </w:t>
      </w:r>
      <w:r>
        <w:rPr>
          <w:rFonts w:ascii="Times New Roman" w:eastAsiaTheme="minorEastAsia" w:hAnsi="Times New Roman" w:cs="Times New Roman"/>
          <w:i/>
          <w:iCs/>
          <w:sz w:val="24"/>
          <w:szCs w:val="24"/>
        </w:rPr>
        <w:t>Proceedings of the Royal Society B-Biological Sciences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277</w:t>
      </w:r>
      <w:r>
        <w:rPr>
          <w:rFonts w:ascii="Times New Roman" w:eastAsiaTheme="minorEastAsia" w:hAnsi="Times New Roman" w:cs="Times New Roman"/>
          <w:sz w:val="24"/>
          <w:szCs w:val="24"/>
        </w:rPr>
        <w:t>, 3391–3400.</w:t>
      </w:r>
    </w:p>
    <w:p w14:paraId="482188E0"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Roscales, J.L., Gómez-Díaz, E., Neves, V. &amp; González-Solís, J. (2011) Trophic versus geographic structure in stable isotope signatures of pelagic seabirds breeding in the northeast Atlantic. </w:t>
      </w:r>
      <w:r>
        <w:rPr>
          <w:rFonts w:ascii="Times New Roman" w:eastAsiaTheme="minorEastAsia" w:hAnsi="Times New Roman" w:cs="Times New Roman"/>
          <w:i/>
          <w:iCs/>
          <w:sz w:val="24"/>
          <w:szCs w:val="24"/>
        </w:rPr>
        <w:t>Marine Ecology Progress Series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434</w:t>
      </w:r>
      <w:r>
        <w:rPr>
          <w:rFonts w:ascii="Times New Roman" w:eastAsiaTheme="minorEastAsia" w:hAnsi="Times New Roman" w:cs="Times New Roman"/>
          <w:sz w:val="24"/>
          <w:szCs w:val="24"/>
        </w:rPr>
        <w:t>, 1–13.</w:t>
      </w:r>
    </w:p>
    <w:p w14:paraId="498CD204"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Shepard, E.L.C., Wilson, R.P., Rees, W.G., Grundy, E., Lambertucci, S.A. &amp; Vosper, S.B. (2013) Energy Landscapes Shape Animal Movement Ecology. </w:t>
      </w:r>
      <w:r>
        <w:rPr>
          <w:rFonts w:ascii="Times New Roman" w:eastAsiaTheme="minorEastAsia" w:hAnsi="Times New Roman" w:cs="Times New Roman"/>
          <w:i/>
          <w:iCs/>
          <w:sz w:val="24"/>
          <w:szCs w:val="24"/>
        </w:rPr>
        <w:t>American Naturalist</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182</w:t>
      </w:r>
      <w:r>
        <w:rPr>
          <w:rFonts w:ascii="Times New Roman" w:eastAsiaTheme="minorEastAsia" w:hAnsi="Times New Roman" w:cs="Times New Roman"/>
          <w:sz w:val="24"/>
          <w:szCs w:val="24"/>
        </w:rPr>
        <w:t>, 298–312.</w:t>
      </w:r>
    </w:p>
    <w:p w14:paraId="3A61B8B9"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Svanback, R. &amp; Bolnick, D.I. (2007) Intraspecific competition drives increased resource use diversity within a natural population. </w:t>
      </w:r>
      <w:r>
        <w:rPr>
          <w:rFonts w:ascii="Times New Roman" w:eastAsiaTheme="minorEastAsia" w:hAnsi="Times New Roman" w:cs="Times New Roman"/>
          <w:i/>
          <w:iCs/>
          <w:sz w:val="24"/>
          <w:szCs w:val="24"/>
        </w:rPr>
        <w:t>Proceedings of the Royal Society B-Biological Sciences</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274</w:t>
      </w:r>
      <w:r>
        <w:rPr>
          <w:rFonts w:ascii="Times New Roman" w:eastAsiaTheme="minorEastAsia" w:hAnsi="Times New Roman" w:cs="Times New Roman"/>
          <w:sz w:val="24"/>
          <w:szCs w:val="24"/>
        </w:rPr>
        <w:t>, 839–844.</w:t>
      </w:r>
    </w:p>
    <w:p w14:paraId="51F85FCE"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Tranquilla, L.A.M., Montevecchi, W.A., Fifield, D.A., Hedd, A., Gaston, A.J., Robertson, G.J. &amp; Phillips, R.A. (2014) Individual Winter Movement Strategies in Two Species of Murre ( Uria spp.) in the Northwest Atlantic (ed S Descamps). </w:t>
      </w:r>
      <w:r>
        <w:rPr>
          <w:rFonts w:ascii="Times New Roman" w:eastAsiaTheme="minorEastAsia" w:hAnsi="Times New Roman" w:cs="Times New Roman"/>
          <w:i/>
          <w:iCs/>
          <w:sz w:val="24"/>
          <w:szCs w:val="24"/>
        </w:rPr>
        <w:t>Plos One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9</w:t>
      </w:r>
      <w:r>
        <w:rPr>
          <w:rFonts w:ascii="Times New Roman" w:eastAsiaTheme="minorEastAsia" w:hAnsi="Times New Roman" w:cs="Times New Roman"/>
          <w:sz w:val="24"/>
          <w:szCs w:val="24"/>
        </w:rPr>
        <w:t>.</w:t>
      </w:r>
    </w:p>
    <w:p w14:paraId="4080506E"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Vandenabeele, S.P., Shepard, E.L., Grogan, A. &amp; Wilson, R.P. (2011) When three per cent may not be three per cent; device-equipped seabirds experience variable flight constraints. </w:t>
      </w:r>
      <w:r>
        <w:rPr>
          <w:rFonts w:ascii="Times New Roman" w:eastAsiaTheme="minorEastAsia" w:hAnsi="Times New Roman" w:cs="Times New Roman"/>
          <w:i/>
          <w:iCs/>
          <w:sz w:val="24"/>
          <w:szCs w:val="24"/>
        </w:rPr>
        <w:t>Marine Biology</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159</w:t>
      </w:r>
      <w:r>
        <w:rPr>
          <w:rFonts w:ascii="Times New Roman" w:eastAsiaTheme="minorEastAsia" w:hAnsi="Times New Roman" w:cs="Times New Roman"/>
          <w:sz w:val="24"/>
          <w:szCs w:val="24"/>
        </w:rPr>
        <w:t>, 1–14.</w:t>
      </w:r>
    </w:p>
    <w:p w14:paraId="159A69B3"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Warham, J. (1996) </w:t>
      </w:r>
      <w:r>
        <w:rPr>
          <w:rFonts w:ascii="Times New Roman" w:eastAsiaTheme="minorEastAsia" w:hAnsi="Times New Roman" w:cs="Times New Roman"/>
          <w:i/>
          <w:iCs/>
          <w:sz w:val="24"/>
          <w:szCs w:val="24"/>
        </w:rPr>
        <w:t>The Behaviour, Population Biology and Physiology of the Petrels</w:t>
      </w:r>
      <w:r>
        <w:rPr>
          <w:rFonts w:ascii="Times New Roman" w:eastAsiaTheme="minorEastAsia" w:hAnsi="Times New Roman" w:cs="Times New Roman"/>
          <w:sz w:val="24"/>
          <w:szCs w:val="24"/>
        </w:rPr>
        <w:t>. Academic Press.</w:t>
      </w:r>
    </w:p>
    <w:p w14:paraId="5FD5B46B"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 xml:space="preserve">Xavier, J.C., Magalhães, M.C., Mendonça, A.S., Antunes, A.S., Carvalho, N., Machete, M., Santos, R.S., Paiva, V.H. &amp; Hamer, K.C. (2011) Changes in diet of Cory's Shearwaters </w:t>
      </w:r>
      <w:r>
        <w:rPr>
          <w:rFonts w:ascii="Times New Roman" w:eastAsiaTheme="minorEastAsia" w:hAnsi="Times New Roman" w:cs="Times New Roman"/>
          <w:i/>
          <w:iCs/>
          <w:sz w:val="24"/>
          <w:szCs w:val="24"/>
        </w:rPr>
        <w:t>Calonectris</w:t>
      </w:r>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diomedea</w:t>
      </w:r>
      <w:r>
        <w:rPr>
          <w:rFonts w:ascii="Times New Roman" w:eastAsiaTheme="minorEastAsia" w:hAnsi="Times New Roman" w:cs="Times New Roman"/>
          <w:sz w:val="24"/>
          <w:szCs w:val="24"/>
        </w:rPr>
        <w:t xml:space="preserve"> breeding in the Azores. </w:t>
      </w:r>
      <w:r>
        <w:rPr>
          <w:rFonts w:ascii="Times New Roman" w:eastAsiaTheme="minorEastAsia" w:hAnsi="Times New Roman" w:cs="Times New Roman"/>
          <w:i/>
          <w:iCs/>
          <w:sz w:val="24"/>
          <w:szCs w:val="24"/>
        </w:rPr>
        <w:t>Marine Ornithology</w:t>
      </w:r>
    </w:p>
    <w:p w14:paraId="24775626"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39</w:t>
      </w:r>
      <w:r>
        <w:rPr>
          <w:rFonts w:ascii="Times New Roman" w:eastAsiaTheme="minorEastAsia" w:hAnsi="Times New Roman" w:cs="Times New Roman"/>
          <w:sz w:val="24"/>
          <w:szCs w:val="24"/>
        </w:rPr>
        <w:t>, 129–134.</w:t>
      </w:r>
    </w:p>
    <w:p w14:paraId="1130AB27"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Yamamoto, T., Takahashi, A., Sato, K., Oka, N., Yamamoto, M. &amp; Trathan, P.N. (2014) Individual consistency in migratory behaviour of a pelagic seabird. </w:t>
      </w:r>
      <w:r>
        <w:rPr>
          <w:rFonts w:ascii="Times New Roman" w:eastAsiaTheme="minorEastAsia" w:hAnsi="Times New Roman" w:cs="Times New Roman"/>
          <w:i/>
          <w:iCs/>
          <w:sz w:val="24"/>
          <w:szCs w:val="24"/>
        </w:rPr>
        <w:t>Behaviour</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151</w:t>
      </w:r>
      <w:r>
        <w:rPr>
          <w:rFonts w:ascii="Times New Roman" w:eastAsiaTheme="minorEastAsia" w:hAnsi="Times New Roman" w:cs="Times New Roman"/>
          <w:sz w:val="24"/>
          <w:szCs w:val="24"/>
        </w:rPr>
        <w:t>, 683–701.</w:t>
      </w:r>
    </w:p>
    <w:p w14:paraId="1322A540"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Zino, F., Phillips, R.A. &amp; Biscoito, M. (2011) Zino’s petrel movements at sea-a preliminary analysis of datalogger results. </w:t>
      </w:r>
      <w:r>
        <w:rPr>
          <w:rFonts w:ascii="Times New Roman" w:eastAsiaTheme="minorEastAsia" w:hAnsi="Times New Roman" w:cs="Times New Roman"/>
          <w:i/>
          <w:iCs/>
          <w:sz w:val="24"/>
          <w:szCs w:val="24"/>
        </w:rPr>
        <w:t>Birding World</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24</w:t>
      </w:r>
      <w:r>
        <w:rPr>
          <w:rFonts w:ascii="Times New Roman" w:eastAsiaTheme="minorEastAsia" w:hAnsi="Times New Roman" w:cs="Times New Roman"/>
          <w:sz w:val="24"/>
          <w:szCs w:val="24"/>
        </w:rPr>
        <w:t>, 216–219.</w:t>
      </w:r>
    </w:p>
    <w:p w14:paraId="332A56ED"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Zuur, A.F., Ieno, E.N. &amp; Elphick, C.S. (2010) A protocol for data exploration to avoid common statistical problems. </w:t>
      </w:r>
      <w:r>
        <w:rPr>
          <w:rFonts w:ascii="Times New Roman" w:eastAsiaTheme="minorEastAsia" w:hAnsi="Times New Roman" w:cs="Times New Roman"/>
          <w:i/>
          <w:iCs/>
          <w:sz w:val="24"/>
          <w:szCs w:val="24"/>
        </w:rPr>
        <w:t>Methods in Ecology and Evolution</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1</w:t>
      </w:r>
      <w:r>
        <w:rPr>
          <w:rFonts w:ascii="Times New Roman" w:eastAsiaTheme="minorEastAsia" w:hAnsi="Times New Roman" w:cs="Times New Roman"/>
          <w:sz w:val="24"/>
          <w:szCs w:val="24"/>
        </w:rPr>
        <w:t>, 3–14.</w:t>
      </w:r>
    </w:p>
    <w:p w14:paraId="7A55914B" w14:textId="77777777" w:rsidR="00B03F1B" w:rsidRDefault="00B03F1B"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ind w:left="400" w:hanging="4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Zuur, A.F., Ieno, E.N. &amp; Smith, G.M. (2007) </w:t>
      </w:r>
      <w:r>
        <w:rPr>
          <w:rFonts w:ascii="Times New Roman" w:eastAsiaTheme="minorEastAsia" w:hAnsi="Times New Roman" w:cs="Times New Roman"/>
          <w:i/>
          <w:iCs/>
          <w:sz w:val="24"/>
          <w:szCs w:val="24"/>
        </w:rPr>
        <w:t>Analysing Ecological Data</w:t>
      </w:r>
      <w:r>
        <w:rPr>
          <w:rFonts w:ascii="Times New Roman" w:eastAsiaTheme="minorEastAsia" w:hAnsi="Times New Roman" w:cs="Times New Roman"/>
          <w:sz w:val="24"/>
          <w:szCs w:val="24"/>
        </w:rPr>
        <w:t>. Springer Press, NY.</w:t>
      </w:r>
    </w:p>
    <w:p w14:paraId="03CAE116" w14:textId="0E4AB5C6" w:rsidR="00C66824" w:rsidRPr="009C40D2" w:rsidRDefault="00775665" w:rsidP="007252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00" w:hanging="400"/>
        <w:jc w:val="both"/>
        <w:rPr>
          <w:rFonts w:ascii="Times New Roman" w:hAnsi="Times New Roman" w:cs="Times New Roman"/>
          <w:sz w:val="24"/>
          <w:szCs w:val="24"/>
          <w:lang w:val="en-GB"/>
        </w:rPr>
      </w:pPr>
      <w:r w:rsidRPr="009C40D2">
        <w:rPr>
          <w:rFonts w:ascii="Times New Roman" w:hAnsi="Times New Roman" w:cs="Times New Roman"/>
          <w:sz w:val="24"/>
          <w:szCs w:val="24"/>
          <w:lang w:val="en-GB"/>
        </w:rPr>
        <w:fldChar w:fldCharType="end"/>
      </w:r>
    </w:p>
    <w:p w14:paraId="7197949B" w14:textId="32E76A27" w:rsidR="00C66824" w:rsidRPr="009C40D2" w:rsidRDefault="00C66824"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00" w:hanging="400"/>
        <w:jc w:val="both"/>
        <w:rPr>
          <w:rFonts w:ascii="Times New Roman" w:eastAsiaTheme="minorEastAsia" w:hAnsi="Times New Roman" w:cs="Times New Roman"/>
          <w:sz w:val="24"/>
          <w:szCs w:val="24"/>
          <w:lang w:val="en-GB"/>
        </w:rPr>
      </w:pPr>
    </w:p>
    <w:p w14:paraId="3221A23B" w14:textId="77777777" w:rsidR="00043E0A" w:rsidRPr="009C40D2" w:rsidRDefault="00043E0A" w:rsidP="00B03F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400" w:hanging="400"/>
        <w:jc w:val="both"/>
        <w:rPr>
          <w:rFonts w:ascii="Times New Roman" w:hAnsi="Times New Roman" w:cs="Times New Roman"/>
          <w:sz w:val="24"/>
          <w:szCs w:val="24"/>
          <w:lang w:val="en-GB"/>
        </w:rPr>
        <w:sectPr w:rsidR="00043E0A" w:rsidRPr="009C40D2" w:rsidSect="00FD5C09">
          <w:pgSz w:w="11900" w:h="16840"/>
          <w:pgMar w:top="1440" w:right="1797" w:bottom="1440" w:left="1797" w:header="709" w:footer="709" w:gutter="0"/>
          <w:lnNumType w:countBy="1" w:restart="continuous"/>
          <w:cols w:space="708"/>
          <w:docGrid w:linePitch="360"/>
        </w:sectPr>
      </w:pPr>
    </w:p>
    <w:p w14:paraId="198BC9A1" w14:textId="72E0362D" w:rsidR="00043E0A" w:rsidRPr="009C40D2" w:rsidRDefault="00043E0A" w:rsidP="00B03F1B">
      <w:pPr>
        <w:spacing w:after="0" w:line="480" w:lineRule="auto"/>
        <w:jc w:val="both"/>
        <w:rPr>
          <w:rFonts w:ascii="Times New Roman" w:hAnsi="Times New Roman" w:cs="Times New Roman"/>
          <w:sz w:val="24"/>
          <w:szCs w:val="24"/>
          <w:lang w:val="en-GB"/>
        </w:rPr>
      </w:pPr>
      <w:r w:rsidRPr="009C40D2">
        <w:rPr>
          <w:rFonts w:ascii="Times New Roman" w:hAnsi="Times New Roman" w:cs="Times New Roman"/>
          <w:b/>
          <w:sz w:val="24"/>
          <w:szCs w:val="24"/>
          <w:lang w:val="en-GB"/>
        </w:rPr>
        <w:lastRenderedPageBreak/>
        <w:t>Table I.</w:t>
      </w:r>
      <w:r w:rsidRPr="009C40D2">
        <w:rPr>
          <w:rFonts w:ascii="Times New Roman" w:hAnsi="Times New Roman" w:cs="Times New Roman"/>
          <w:sz w:val="24"/>
          <w:szCs w:val="24"/>
          <w:lang w:val="en-GB"/>
        </w:rPr>
        <w:t xml:space="preserve"> The timing of migration, extent of the non-breeding distribution and isotope ratios of Desertas petrels tracked from Bugio Islet, Madeira between </w:t>
      </w:r>
      <w:r w:rsidR="0033533B" w:rsidRPr="009C40D2">
        <w:rPr>
          <w:rFonts w:ascii="Times New Roman" w:hAnsi="Times New Roman" w:cs="Times New Roman"/>
          <w:sz w:val="24"/>
          <w:szCs w:val="24"/>
          <w:lang w:val="en-GB"/>
        </w:rPr>
        <w:t xml:space="preserve">2009 </w:t>
      </w:r>
      <w:r w:rsidRPr="009C40D2">
        <w:rPr>
          <w:rFonts w:ascii="Times New Roman" w:hAnsi="Times New Roman" w:cs="Times New Roman"/>
          <w:sz w:val="24"/>
          <w:szCs w:val="24"/>
          <w:lang w:val="en-GB"/>
        </w:rPr>
        <w:t xml:space="preserve">and 2013 to different non-breeding regions. The </w:t>
      </w:r>
      <w:r w:rsidRPr="009C40D2">
        <w:rPr>
          <w:rFonts w:ascii="Times New Roman" w:eastAsiaTheme="minorEastAsia" w:hAnsi="Times New Roman" w:cs="Times New Roman"/>
          <w:sz w:val="24"/>
          <w:szCs w:val="24"/>
          <w:lang w:val="en-GB"/>
        </w:rPr>
        <w:t>Standard Ellipse Area after small sample size correction (SEAc), was used as a metric based in a Bayesian framework to compare isotopic niche width between periods and wintering regions (see main text for further details).</w:t>
      </w:r>
    </w:p>
    <w:tbl>
      <w:tblPr>
        <w:tblW w:w="14607" w:type="dxa"/>
        <w:jc w:val="center"/>
        <w:tblInd w:w="-946" w:type="dxa"/>
        <w:tblLook w:val="04A0" w:firstRow="1" w:lastRow="0" w:firstColumn="1" w:lastColumn="0" w:noHBand="0" w:noVBand="1"/>
      </w:tblPr>
      <w:tblGrid>
        <w:gridCol w:w="5442"/>
        <w:gridCol w:w="1715"/>
        <w:gridCol w:w="2177"/>
        <w:gridCol w:w="1715"/>
        <w:gridCol w:w="1715"/>
        <w:gridCol w:w="1843"/>
      </w:tblGrid>
      <w:tr w:rsidR="00BC35F1" w:rsidRPr="00B03F1B" w14:paraId="21B1A85F" w14:textId="77777777" w:rsidTr="0072529B">
        <w:trPr>
          <w:trHeight w:val="300"/>
          <w:jc w:val="center"/>
        </w:trPr>
        <w:tc>
          <w:tcPr>
            <w:tcW w:w="5442" w:type="dxa"/>
            <w:tcBorders>
              <w:top w:val="single" w:sz="8" w:space="0" w:color="auto"/>
              <w:left w:val="single" w:sz="8" w:space="0" w:color="auto"/>
              <w:bottom w:val="nil"/>
              <w:right w:val="nil"/>
            </w:tcBorders>
            <w:shd w:val="clear" w:color="000000" w:fill="FFFFFF"/>
            <w:noWrap/>
            <w:vAlign w:val="bottom"/>
            <w:hideMark/>
          </w:tcPr>
          <w:p w14:paraId="6C9037F6"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Variables</w:t>
            </w:r>
          </w:p>
        </w:tc>
        <w:tc>
          <w:tcPr>
            <w:tcW w:w="1715" w:type="dxa"/>
            <w:tcBorders>
              <w:top w:val="single" w:sz="8" w:space="0" w:color="auto"/>
              <w:left w:val="nil"/>
              <w:bottom w:val="nil"/>
              <w:right w:val="nil"/>
            </w:tcBorders>
            <w:shd w:val="clear" w:color="000000" w:fill="FFFFFF"/>
            <w:noWrap/>
            <w:vAlign w:val="bottom"/>
            <w:hideMark/>
          </w:tcPr>
          <w:p w14:paraId="0213D43A" w14:textId="77777777" w:rsidR="00BC35F1" w:rsidRPr="0072529B" w:rsidRDefault="00BC35F1" w:rsidP="00B03F1B">
            <w:pPr>
              <w:spacing w:after="0" w:line="240" w:lineRule="auto"/>
              <w:jc w:val="center"/>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Gulf Stream</w:t>
            </w:r>
          </w:p>
          <w:p w14:paraId="73BFCE9A" w14:textId="762371C2" w:rsidR="00CA310B" w:rsidRPr="0072529B" w:rsidRDefault="00CA310B" w:rsidP="00B03F1B">
            <w:pPr>
              <w:spacing w:after="0" w:line="240" w:lineRule="auto"/>
              <w:jc w:val="center"/>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Current</w:t>
            </w:r>
          </w:p>
        </w:tc>
        <w:tc>
          <w:tcPr>
            <w:tcW w:w="2177" w:type="dxa"/>
            <w:tcBorders>
              <w:top w:val="single" w:sz="8" w:space="0" w:color="auto"/>
              <w:left w:val="nil"/>
              <w:bottom w:val="nil"/>
              <w:right w:val="nil"/>
            </w:tcBorders>
            <w:shd w:val="clear" w:color="000000" w:fill="FFFFFF"/>
            <w:noWrap/>
            <w:vAlign w:val="bottom"/>
            <w:hideMark/>
          </w:tcPr>
          <w:p w14:paraId="5278B384" w14:textId="77777777" w:rsidR="00BC35F1" w:rsidRPr="0072529B" w:rsidRDefault="00BC35F1" w:rsidP="00B03F1B">
            <w:pPr>
              <w:spacing w:after="0" w:line="240" w:lineRule="auto"/>
              <w:jc w:val="center"/>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North Equatorial</w:t>
            </w:r>
          </w:p>
          <w:p w14:paraId="2065DC10" w14:textId="2E0B7616" w:rsidR="00CA310B" w:rsidRPr="0072529B" w:rsidRDefault="00CA310B" w:rsidP="00B03F1B">
            <w:pPr>
              <w:spacing w:after="0" w:line="240" w:lineRule="auto"/>
              <w:jc w:val="center"/>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Current</w:t>
            </w:r>
          </w:p>
        </w:tc>
        <w:tc>
          <w:tcPr>
            <w:tcW w:w="1715" w:type="dxa"/>
            <w:tcBorders>
              <w:top w:val="single" w:sz="8" w:space="0" w:color="auto"/>
              <w:left w:val="nil"/>
              <w:bottom w:val="nil"/>
              <w:right w:val="nil"/>
            </w:tcBorders>
            <w:shd w:val="clear" w:color="000000" w:fill="FFFFFF"/>
            <w:noWrap/>
            <w:vAlign w:val="bottom"/>
            <w:hideMark/>
          </w:tcPr>
          <w:p w14:paraId="11E09874" w14:textId="77777777" w:rsidR="00BC35F1" w:rsidRPr="0072529B" w:rsidRDefault="00BC35F1" w:rsidP="00B03F1B">
            <w:pPr>
              <w:spacing w:after="0" w:line="240" w:lineRule="auto"/>
              <w:jc w:val="center"/>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North Brazil</w:t>
            </w:r>
          </w:p>
          <w:p w14:paraId="7EB81DDC" w14:textId="1760FAEE" w:rsidR="00CA310B" w:rsidRPr="0072529B" w:rsidRDefault="00CA310B" w:rsidP="00B03F1B">
            <w:pPr>
              <w:spacing w:after="0" w:line="240" w:lineRule="auto"/>
              <w:jc w:val="center"/>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Current</w:t>
            </w:r>
          </w:p>
        </w:tc>
        <w:tc>
          <w:tcPr>
            <w:tcW w:w="1715" w:type="dxa"/>
            <w:tcBorders>
              <w:top w:val="single" w:sz="8" w:space="0" w:color="auto"/>
              <w:left w:val="nil"/>
              <w:bottom w:val="nil"/>
              <w:right w:val="nil"/>
            </w:tcBorders>
            <w:shd w:val="clear" w:color="000000" w:fill="FFFFFF"/>
            <w:noWrap/>
            <w:vAlign w:val="bottom"/>
            <w:hideMark/>
          </w:tcPr>
          <w:p w14:paraId="3D14C3A8" w14:textId="77777777" w:rsidR="00BC35F1" w:rsidRPr="0072529B" w:rsidRDefault="00BC35F1" w:rsidP="00B03F1B">
            <w:pPr>
              <w:spacing w:after="0" w:line="240" w:lineRule="auto"/>
              <w:jc w:val="center"/>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South Brazil</w:t>
            </w:r>
          </w:p>
          <w:p w14:paraId="785E8F22" w14:textId="7D337FE6" w:rsidR="00CA310B" w:rsidRPr="0072529B" w:rsidRDefault="00CA310B" w:rsidP="00B03F1B">
            <w:pPr>
              <w:spacing w:after="0" w:line="240" w:lineRule="auto"/>
              <w:jc w:val="center"/>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Current</w:t>
            </w:r>
          </w:p>
        </w:tc>
        <w:tc>
          <w:tcPr>
            <w:tcW w:w="1843" w:type="dxa"/>
            <w:tcBorders>
              <w:top w:val="single" w:sz="8" w:space="0" w:color="auto"/>
              <w:left w:val="nil"/>
              <w:bottom w:val="nil"/>
              <w:right w:val="single" w:sz="8" w:space="0" w:color="auto"/>
            </w:tcBorders>
            <w:shd w:val="clear" w:color="000000" w:fill="FFFFFF"/>
            <w:noWrap/>
            <w:vAlign w:val="bottom"/>
            <w:hideMark/>
          </w:tcPr>
          <w:p w14:paraId="11563757" w14:textId="77777777" w:rsidR="00BC35F1" w:rsidRPr="0072529B" w:rsidRDefault="00BC35F1" w:rsidP="00B03F1B">
            <w:pPr>
              <w:spacing w:after="0" w:line="240" w:lineRule="auto"/>
              <w:jc w:val="center"/>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Central South</w:t>
            </w:r>
          </w:p>
          <w:p w14:paraId="5EA60243" w14:textId="34437C44" w:rsidR="00CA310B" w:rsidRPr="0072529B" w:rsidRDefault="00CA310B" w:rsidP="00B03F1B">
            <w:pPr>
              <w:spacing w:after="0" w:line="240" w:lineRule="auto"/>
              <w:jc w:val="center"/>
              <w:rPr>
                <w:rFonts w:ascii="Times New Roman" w:eastAsia="Times New Roman" w:hAnsi="Times New Roman" w:cs="Times New Roman"/>
                <w:b/>
                <w:bCs/>
                <w:color w:val="000000"/>
                <w:sz w:val="24"/>
                <w:szCs w:val="24"/>
              </w:rPr>
            </w:pPr>
            <w:r w:rsidRPr="0072529B">
              <w:rPr>
                <w:rFonts w:ascii="Times New Roman" w:eastAsia="Times New Roman" w:hAnsi="Times New Roman" w:cs="Times New Roman"/>
                <w:b/>
                <w:bCs/>
                <w:color w:val="000000"/>
                <w:sz w:val="24"/>
                <w:szCs w:val="24"/>
              </w:rPr>
              <w:t>Atlantic</w:t>
            </w:r>
          </w:p>
        </w:tc>
      </w:tr>
      <w:tr w:rsidR="00BC35F1" w:rsidRPr="00B03F1B" w14:paraId="42A636B9" w14:textId="77777777" w:rsidTr="0072529B">
        <w:trPr>
          <w:trHeight w:val="300"/>
          <w:jc w:val="center"/>
        </w:trPr>
        <w:tc>
          <w:tcPr>
            <w:tcW w:w="5442" w:type="dxa"/>
            <w:tcBorders>
              <w:top w:val="nil"/>
              <w:left w:val="single" w:sz="8" w:space="0" w:color="auto"/>
              <w:bottom w:val="nil"/>
              <w:right w:val="nil"/>
            </w:tcBorders>
            <w:shd w:val="clear" w:color="000000" w:fill="FFFFFF"/>
            <w:noWrap/>
            <w:vAlign w:val="bottom"/>
            <w:hideMark/>
          </w:tcPr>
          <w:p w14:paraId="37950ACC" w14:textId="3395CB90" w:rsidR="00CA310B" w:rsidRPr="0072529B" w:rsidRDefault="00CA310B" w:rsidP="0072529B">
            <w:pPr>
              <w:spacing w:after="0" w:line="240" w:lineRule="auto"/>
              <w:jc w:val="both"/>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Number of tracks [N individuals]</w:t>
            </w:r>
          </w:p>
        </w:tc>
        <w:tc>
          <w:tcPr>
            <w:tcW w:w="1715" w:type="dxa"/>
            <w:tcBorders>
              <w:top w:val="nil"/>
              <w:left w:val="nil"/>
              <w:bottom w:val="nil"/>
              <w:right w:val="nil"/>
            </w:tcBorders>
            <w:shd w:val="clear" w:color="000000" w:fill="FFFFFF"/>
            <w:noWrap/>
            <w:vAlign w:val="bottom"/>
            <w:hideMark/>
          </w:tcPr>
          <w:p w14:paraId="6BCBF61E"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8 [4]</w:t>
            </w:r>
          </w:p>
        </w:tc>
        <w:tc>
          <w:tcPr>
            <w:tcW w:w="2177" w:type="dxa"/>
            <w:tcBorders>
              <w:top w:val="nil"/>
              <w:left w:val="nil"/>
              <w:bottom w:val="nil"/>
              <w:right w:val="nil"/>
            </w:tcBorders>
            <w:shd w:val="clear" w:color="000000" w:fill="FFFFFF"/>
            <w:noWrap/>
            <w:vAlign w:val="bottom"/>
            <w:hideMark/>
          </w:tcPr>
          <w:p w14:paraId="0AADDE14"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12 [7]</w:t>
            </w:r>
          </w:p>
        </w:tc>
        <w:tc>
          <w:tcPr>
            <w:tcW w:w="1715" w:type="dxa"/>
            <w:tcBorders>
              <w:top w:val="nil"/>
              <w:left w:val="nil"/>
              <w:bottom w:val="nil"/>
              <w:right w:val="nil"/>
            </w:tcBorders>
            <w:shd w:val="clear" w:color="000000" w:fill="FFFFFF"/>
            <w:noWrap/>
            <w:vAlign w:val="bottom"/>
            <w:hideMark/>
          </w:tcPr>
          <w:p w14:paraId="4B2D5E70"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15 [6]</w:t>
            </w:r>
          </w:p>
        </w:tc>
        <w:tc>
          <w:tcPr>
            <w:tcW w:w="1715" w:type="dxa"/>
            <w:tcBorders>
              <w:top w:val="nil"/>
              <w:left w:val="nil"/>
              <w:bottom w:val="nil"/>
              <w:right w:val="nil"/>
            </w:tcBorders>
            <w:shd w:val="clear" w:color="000000" w:fill="FFFFFF"/>
            <w:noWrap/>
            <w:vAlign w:val="bottom"/>
            <w:hideMark/>
          </w:tcPr>
          <w:p w14:paraId="268CB8DE"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11 [5]</w:t>
            </w:r>
          </w:p>
        </w:tc>
        <w:tc>
          <w:tcPr>
            <w:tcW w:w="1843" w:type="dxa"/>
            <w:tcBorders>
              <w:top w:val="nil"/>
              <w:left w:val="nil"/>
              <w:bottom w:val="nil"/>
              <w:right w:val="single" w:sz="8" w:space="0" w:color="auto"/>
            </w:tcBorders>
            <w:shd w:val="clear" w:color="000000" w:fill="FFFFFF"/>
            <w:noWrap/>
            <w:vAlign w:val="bottom"/>
            <w:hideMark/>
          </w:tcPr>
          <w:p w14:paraId="7F9CEFBE"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8 [4]</w:t>
            </w:r>
          </w:p>
        </w:tc>
      </w:tr>
      <w:tr w:rsidR="00BC35F1" w:rsidRPr="00B03F1B" w14:paraId="70C925F8" w14:textId="77777777" w:rsidTr="0072529B">
        <w:trPr>
          <w:trHeight w:val="300"/>
          <w:jc w:val="center"/>
        </w:trPr>
        <w:tc>
          <w:tcPr>
            <w:tcW w:w="5442" w:type="dxa"/>
            <w:tcBorders>
              <w:top w:val="nil"/>
              <w:left w:val="single" w:sz="8" w:space="0" w:color="auto"/>
              <w:bottom w:val="nil"/>
              <w:right w:val="nil"/>
            </w:tcBorders>
            <w:shd w:val="clear" w:color="000000" w:fill="FFFFFF"/>
            <w:noWrap/>
            <w:vAlign w:val="bottom"/>
            <w:hideMark/>
          </w:tcPr>
          <w:p w14:paraId="7D8E23DB" w14:textId="77777777" w:rsidR="00CA310B" w:rsidRPr="0072529B" w:rsidRDefault="00CA310B" w:rsidP="0072529B">
            <w:pPr>
              <w:spacing w:after="0" w:line="240" w:lineRule="auto"/>
              <w:jc w:val="both"/>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Departure from the breeding colony</w:t>
            </w:r>
          </w:p>
        </w:tc>
        <w:tc>
          <w:tcPr>
            <w:tcW w:w="1715" w:type="dxa"/>
            <w:tcBorders>
              <w:top w:val="nil"/>
              <w:left w:val="nil"/>
              <w:bottom w:val="nil"/>
              <w:right w:val="nil"/>
            </w:tcBorders>
            <w:shd w:val="clear" w:color="000000" w:fill="FFFFFF"/>
            <w:noWrap/>
            <w:vAlign w:val="bottom"/>
            <w:hideMark/>
          </w:tcPr>
          <w:p w14:paraId="510281CB"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10-Dec ± 5 d</w:t>
            </w:r>
          </w:p>
        </w:tc>
        <w:tc>
          <w:tcPr>
            <w:tcW w:w="2177" w:type="dxa"/>
            <w:tcBorders>
              <w:top w:val="nil"/>
              <w:left w:val="nil"/>
              <w:bottom w:val="nil"/>
              <w:right w:val="nil"/>
            </w:tcBorders>
            <w:shd w:val="clear" w:color="000000" w:fill="FFFFFF"/>
            <w:noWrap/>
            <w:vAlign w:val="bottom"/>
            <w:hideMark/>
          </w:tcPr>
          <w:p w14:paraId="683A1EB0"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29-Nov ± 4 d</w:t>
            </w:r>
          </w:p>
        </w:tc>
        <w:tc>
          <w:tcPr>
            <w:tcW w:w="1715" w:type="dxa"/>
            <w:tcBorders>
              <w:top w:val="nil"/>
              <w:left w:val="nil"/>
              <w:bottom w:val="nil"/>
              <w:right w:val="nil"/>
            </w:tcBorders>
            <w:shd w:val="clear" w:color="000000" w:fill="FFFFFF"/>
            <w:noWrap/>
            <w:vAlign w:val="bottom"/>
            <w:hideMark/>
          </w:tcPr>
          <w:p w14:paraId="18B82CE4"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12-Nov ± 6 d</w:t>
            </w:r>
          </w:p>
        </w:tc>
        <w:tc>
          <w:tcPr>
            <w:tcW w:w="1715" w:type="dxa"/>
            <w:tcBorders>
              <w:top w:val="nil"/>
              <w:left w:val="nil"/>
              <w:bottom w:val="nil"/>
              <w:right w:val="nil"/>
            </w:tcBorders>
            <w:shd w:val="clear" w:color="000000" w:fill="FFFFFF"/>
            <w:noWrap/>
            <w:vAlign w:val="bottom"/>
            <w:hideMark/>
          </w:tcPr>
          <w:p w14:paraId="6C9EF055"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19-Nov ± 7 d</w:t>
            </w:r>
          </w:p>
        </w:tc>
        <w:tc>
          <w:tcPr>
            <w:tcW w:w="1843" w:type="dxa"/>
            <w:tcBorders>
              <w:top w:val="nil"/>
              <w:left w:val="nil"/>
              <w:bottom w:val="nil"/>
              <w:right w:val="single" w:sz="8" w:space="0" w:color="auto"/>
            </w:tcBorders>
            <w:shd w:val="clear" w:color="000000" w:fill="FFFFFF"/>
            <w:noWrap/>
            <w:vAlign w:val="bottom"/>
            <w:hideMark/>
          </w:tcPr>
          <w:p w14:paraId="2876CDFD"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22-Dec ± 5 d</w:t>
            </w:r>
          </w:p>
        </w:tc>
      </w:tr>
      <w:tr w:rsidR="00BC35F1" w:rsidRPr="00B03F1B" w14:paraId="49016DB7" w14:textId="77777777" w:rsidTr="0072529B">
        <w:trPr>
          <w:trHeight w:val="300"/>
          <w:jc w:val="center"/>
        </w:trPr>
        <w:tc>
          <w:tcPr>
            <w:tcW w:w="5442" w:type="dxa"/>
            <w:tcBorders>
              <w:top w:val="nil"/>
              <w:left w:val="single" w:sz="8" w:space="0" w:color="auto"/>
              <w:bottom w:val="nil"/>
              <w:right w:val="nil"/>
            </w:tcBorders>
            <w:shd w:val="clear" w:color="000000" w:fill="FFFFFF"/>
            <w:noWrap/>
            <w:vAlign w:val="bottom"/>
            <w:hideMark/>
          </w:tcPr>
          <w:p w14:paraId="6FC28ABC" w14:textId="77777777" w:rsidR="00CA310B" w:rsidRPr="0072529B" w:rsidRDefault="00CA310B" w:rsidP="0072529B">
            <w:pPr>
              <w:spacing w:after="0" w:line="240" w:lineRule="auto"/>
              <w:jc w:val="both"/>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Arrival at the breeding colony</w:t>
            </w:r>
          </w:p>
        </w:tc>
        <w:tc>
          <w:tcPr>
            <w:tcW w:w="1715" w:type="dxa"/>
            <w:tcBorders>
              <w:top w:val="nil"/>
              <w:left w:val="nil"/>
              <w:bottom w:val="nil"/>
              <w:right w:val="nil"/>
            </w:tcBorders>
            <w:shd w:val="clear" w:color="000000" w:fill="FFFFFF"/>
            <w:noWrap/>
            <w:vAlign w:val="bottom"/>
            <w:hideMark/>
          </w:tcPr>
          <w:p w14:paraId="15514104"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30-May ± 6 d</w:t>
            </w:r>
          </w:p>
        </w:tc>
        <w:tc>
          <w:tcPr>
            <w:tcW w:w="2177" w:type="dxa"/>
            <w:tcBorders>
              <w:top w:val="nil"/>
              <w:left w:val="nil"/>
              <w:bottom w:val="nil"/>
              <w:right w:val="nil"/>
            </w:tcBorders>
            <w:shd w:val="clear" w:color="000000" w:fill="FFFFFF"/>
            <w:noWrap/>
            <w:vAlign w:val="bottom"/>
            <w:hideMark/>
          </w:tcPr>
          <w:p w14:paraId="6937ED86"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27-May ± 3 d</w:t>
            </w:r>
          </w:p>
        </w:tc>
        <w:tc>
          <w:tcPr>
            <w:tcW w:w="1715" w:type="dxa"/>
            <w:tcBorders>
              <w:top w:val="nil"/>
              <w:left w:val="nil"/>
              <w:bottom w:val="nil"/>
              <w:right w:val="nil"/>
            </w:tcBorders>
            <w:shd w:val="clear" w:color="000000" w:fill="FFFFFF"/>
            <w:noWrap/>
            <w:vAlign w:val="bottom"/>
            <w:hideMark/>
          </w:tcPr>
          <w:p w14:paraId="21A01AED"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26-May ± 5 d</w:t>
            </w:r>
          </w:p>
        </w:tc>
        <w:tc>
          <w:tcPr>
            <w:tcW w:w="1715" w:type="dxa"/>
            <w:tcBorders>
              <w:top w:val="nil"/>
              <w:left w:val="nil"/>
              <w:bottom w:val="nil"/>
              <w:right w:val="nil"/>
            </w:tcBorders>
            <w:shd w:val="clear" w:color="000000" w:fill="FFFFFF"/>
            <w:noWrap/>
            <w:vAlign w:val="bottom"/>
            <w:hideMark/>
          </w:tcPr>
          <w:p w14:paraId="1635C97F"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28-May ± 6 d</w:t>
            </w:r>
          </w:p>
        </w:tc>
        <w:tc>
          <w:tcPr>
            <w:tcW w:w="1843" w:type="dxa"/>
            <w:tcBorders>
              <w:top w:val="nil"/>
              <w:left w:val="nil"/>
              <w:bottom w:val="nil"/>
              <w:right w:val="single" w:sz="8" w:space="0" w:color="auto"/>
            </w:tcBorders>
            <w:shd w:val="clear" w:color="000000" w:fill="FFFFFF"/>
            <w:noWrap/>
            <w:vAlign w:val="bottom"/>
            <w:hideMark/>
          </w:tcPr>
          <w:p w14:paraId="287FC6FC"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30-May ± 7 d</w:t>
            </w:r>
          </w:p>
        </w:tc>
      </w:tr>
      <w:tr w:rsidR="00BC35F1" w:rsidRPr="00B03F1B" w14:paraId="415A6BCB" w14:textId="77777777" w:rsidTr="0072529B">
        <w:trPr>
          <w:trHeight w:val="300"/>
          <w:jc w:val="center"/>
        </w:trPr>
        <w:tc>
          <w:tcPr>
            <w:tcW w:w="5442" w:type="dxa"/>
            <w:tcBorders>
              <w:top w:val="nil"/>
              <w:left w:val="single" w:sz="8" w:space="0" w:color="auto"/>
              <w:bottom w:val="nil"/>
              <w:right w:val="nil"/>
            </w:tcBorders>
            <w:shd w:val="clear" w:color="000000" w:fill="FFFFFF"/>
            <w:noWrap/>
            <w:vAlign w:val="bottom"/>
            <w:hideMark/>
          </w:tcPr>
          <w:p w14:paraId="56DAD9D9" w14:textId="6C52ECD0" w:rsidR="00CA310B" w:rsidRPr="0072529B" w:rsidRDefault="00CA310B" w:rsidP="0072529B">
            <w:pPr>
              <w:spacing w:after="0" w:line="240" w:lineRule="auto"/>
              <w:jc w:val="both"/>
              <w:rPr>
                <w:rFonts w:ascii="Times New Roman" w:eastAsia="Times New Roman" w:hAnsi="Times New Roman" w:cs="Times New Roman"/>
                <w:color w:val="000000"/>
                <w:sz w:val="24"/>
                <w:szCs w:val="24"/>
              </w:rPr>
            </w:pPr>
            <w:r w:rsidRPr="00B03F1B">
              <w:rPr>
                <w:rFonts w:ascii="Times New Roman" w:eastAsia="Times New Roman" w:hAnsi="Times New Roman" w:cs="Times New Roman"/>
                <w:color w:val="000000"/>
                <w:sz w:val="24"/>
                <w:szCs w:val="24"/>
              </w:rPr>
              <w:t>95</w:t>
            </w:r>
            <w:r w:rsidRPr="0072529B">
              <w:rPr>
                <w:rFonts w:ascii="Times New Roman" w:eastAsia="Times New Roman" w:hAnsi="Times New Roman" w:cs="Times New Roman"/>
                <w:color w:val="000000"/>
                <w:sz w:val="24"/>
                <w:szCs w:val="24"/>
              </w:rPr>
              <w:t xml:space="preserve"> % Kernel UD overlap for the non-breeding phase</w:t>
            </w:r>
          </w:p>
        </w:tc>
        <w:tc>
          <w:tcPr>
            <w:tcW w:w="1715" w:type="dxa"/>
            <w:tcBorders>
              <w:top w:val="nil"/>
              <w:left w:val="nil"/>
              <w:bottom w:val="nil"/>
              <w:right w:val="nil"/>
            </w:tcBorders>
            <w:shd w:val="clear" w:color="000000" w:fill="FFFFFF"/>
            <w:noWrap/>
            <w:vAlign w:val="bottom"/>
            <w:hideMark/>
          </w:tcPr>
          <w:p w14:paraId="24E447E7"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94.3 ± 5.3</w:t>
            </w:r>
          </w:p>
        </w:tc>
        <w:tc>
          <w:tcPr>
            <w:tcW w:w="2177" w:type="dxa"/>
            <w:tcBorders>
              <w:top w:val="nil"/>
              <w:left w:val="nil"/>
              <w:bottom w:val="nil"/>
              <w:right w:val="nil"/>
            </w:tcBorders>
            <w:shd w:val="clear" w:color="000000" w:fill="FFFFFF"/>
            <w:noWrap/>
            <w:vAlign w:val="bottom"/>
            <w:hideMark/>
          </w:tcPr>
          <w:p w14:paraId="64A73C3C"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91.4 ± 6.8</w:t>
            </w:r>
          </w:p>
        </w:tc>
        <w:tc>
          <w:tcPr>
            <w:tcW w:w="1715" w:type="dxa"/>
            <w:tcBorders>
              <w:top w:val="nil"/>
              <w:left w:val="nil"/>
              <w:bottom w:val="nil"/>
              <w:right w:val="nil"/>
            </w:tcBorders>
            <w:shd w:val="clear" w:color="000000" w:fill="FFFFFF"/>
            <w:noWrap/>
            <w:vAlign w:val="bottom"/>
            <w:hideMark/>
          </w:tcPr>
          <w:p w14:paraId="7EBEC965"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86.2 ± 8.9</w:t>
            </w:r>
          </w:p>
        </w:tc>
        <w:tc>
          <w:tcPr>
            <w:tcW w:w="1715" w:type="dxa"/>
            <w:tcBorders>
              <w:top w:val="nil"/>
              <w:left w:val="nil"/>
              <w:bottom w:val="nil"/>
              <w:right w:val="nil"/>
            </w:tcBorders>
            <w:shd w:val="clear" w:color="000000" w:fill="FFFFFF"/>
            <w:noWrap/>
            <w:vAlign w:val="bottom"/>
            <w:hideMark/>
          </w:tcPr>
          <w:p w14:paraId="784134B4"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84.7 ± 7.7</w:t>
            </w:r>
          </w:p>
        </w:tc>
        <w:tc>
          <w:tcPr>
            <w:tcW w:w="1843" w:type="dxa"/>
            <w:tcBorders>
              <w:top w:val="nil"/>
              <w:left w:val="nil"/>
              <w:bottom w:val="nil"/>
              <w:right w:val="single" w:sz="8" w:space="0" w:color="auto"/>
            </w:tcBorders>
            <w:shd w:val="clear" w:color="000000" w:fill="FFFFFF"/>
            <w:noWrap/>
            <w:vAlign w:val="bottom"/>
            <w:hideMark/>
          </w:tcPr>
          <w:p w14:paraId="788FD7E5"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72.2 ± 9.1</w:t>
            </w:r>
          </w:p>
        </w:tc>
      </w:tr>
      <w:tr w:rsidR="00BC35F1" w:rsidRPr="00B03F1B" w14:paraId="1FE59577" w14:textId="77777777" w:rsidTr="0072529B">
        <w:trPr>
          <w:trHeight w:val="300"/>
          <w:jc w:val="center"/>
        </w:trPr>
        <w:tc>
          <w:tcPr>
            <w:tcW w:w="5442" w:type="dxa"/>
            <w:tcBorders>
              <w:top w:val="nil"/>
              <w:left w:val="single" w:sz="8" w:space="0" w:color="auto"/>
              <w:bottom w:val="nil"/>
              <w:right w:val="nil"/>
            </w:tcBorders>
            <w:shd w:val="clear" w:color="000000" w:fill="FFFFFF"/>
            <w:noWrap/>
            <w:vAlign w:val="bottom"/>
            <w:hideMark/>
          </w:tcPr>
          <w:p w14:paraId="44E63179" w14:textId="434198C5" w:rsidR="00CA310B" w:rsidRPr="0072529B" w:rsidRDefault="00CA310B" w:rsidP="0072529B">
            <w:pPr>
              <w:spacing w:after="0" w:line="240" w:lineRule="auto"/>
              <w:jc w:val="both"/>
              <w:rPr>
                <w:rFonts w:ascii="Times New Roman" w:eastAsia="Times New Roman" w:hAnsi="Times New Roman" w:cs="Times New Roman"/>
                <w:color w:val="000000"/>
                <w:sz w:val="24"/>
                <w:szCs w:val="24"/>
              </w:rPr>
            </w:pPr>
            <w:r w:rsidRPr="00B03F1B">
              <w:rPr>
                <w:rFonts w:ascii="Times New Roman" w:eastAsia="Times New Roman" w:hAnsi="Times New Roman" w:cs="Times New Roman"/>
                <w:color w:val="000000"/>
                <w:sz w:val="24"/>
                <w:szCs w:val="24"/>
              </w:rPr>
              <w:t>50</w:t>
            </w:r>
            <w:r w:rsidRPr="0072529B">
              <w:rPr>
                <w:rFonts w:ascii="Times New Roman" w:eastAsia="Times New Roman" w:hAnsi="Times New Roman" w:cs="Times New Roman"/>
                <w:color w:val="000000"/>
                <w:sz w:val="24"/>
                <w:szCs w:val="24"/>
              </w:rPr>
              <w:t xml:space="preserve"> % Kernel UD overlap for the non-breeding phase</w:t>
            </w:r>
          </w:p>
        </w:tc>
        <w:tc>
          <w:tcPr>
            <w:tcW w:w="1715" w:type="dxa"/>
            <w:tcBorders>
              <w:top w:val="nil"/>
              <w:left w:val="nil"/>
              <w:bottom w:val="nil"/>
              <w:right w:val="nil"/>
            </w:tcBorders>
            <w:shd w:val="clear" w:color="000000" w:fill="FFFFFF"/>
            <w:noWrap/>
            <w:vAlign w:val="bottom"/>
            <w:hideMark/>
          </w:tcPr>
          <w:p w14:paraId="4E04C9EB"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75.6 ± 4.8</w:t>
            </w:r>
          </w:p>
        </w:tc>
        <w:tc>
          <w:tcPr>
            <w:tcW w:w="2177" w:type="dxa"/>
            <w:tcBorders>
              <w:top w:val="nil"/>
              <w:left w:val="nil"/>
              <w:bottom w:val="nil"/>
              <w:right w:val="nil"/>
            </w:tcBorders>
            <w:shd w:val="clear" w:color="000000" w:fill="FFFFFF"/>
            <w:noWrap/>
            <w:vAlign w:val="bottom"/>
            <w:hideMark/>
          </w:tcPr>
          <w:p w14:paraId="28C329D8"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66.5 ± 6.8</w:t>
            </w:r>
          </w:p>
        </w:tc>
        <w:tc>
          <w:tcPr>
            <w:tcW w:w="1715" w:type="dxa"/>
            <w:tcBorders>
              <w:top w:val="nil"/>
              <w:left w:val="nil"/>
              <w:bottom w:val="nil"/>
              <w:right w:val="nil"/>
            </w:tcBorders>
            <w:shd w:val="clear" w:color="000000" w:fill="FFFFFF"/>
            <w:noWrap/>
            <w:vAlign w:val="bottom"/>
            <w:hideMark/>
          </w:tcPr>
          <w:p w14:paraId="62290567"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71.8 ± 9.0</w:t>
            </w:r>
          </w:p>
        </w:tc>
        <w:tc>
          <w:tcPr>
            <w:tcW w:w="1715" w:type="dxa"/>
            <w:tcBorders>
              <w:top w:val="nil"/>
              <w:left w:val="nil"/>
              <w:bottom w:val="nil"/>
              <w:right w:val="nil"/>
            </w:tcBorders>
            <w:shd w:val="clear" w:color="000000" w:fill="FFFFFF"/>
            <w:noWrap/>
            <w:vAlign w:val="bottom"/>
            <w:hideMark/>
          </w:tcPr>
          <w:p w14:paraId="5AC13AA0"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77.2 ± 8.8</w:t>
            </w:r>
          </w:p>
        </w:tc>
        <w:tc>
          <w:tcPr>
            <w:tcW w:w="1843" w:type="dxa"/>
            <w:tcBorders>
              <w:top w:val="nil"/>
              <w:left w:val="nil"/>
              <w:bottom w:val="nil"/>
              <w:right w:val="single" w:sz="8" w:space="0" w:color="auto"/>
            </w:tcBorders>
            <w:shd w:val="clear" w:color="000000" w:fill="FFFFFF"/>
            <w:noWrap/>
            <w:vAlign w:val="bottom"/>
            <w:hideMark/>
          </w:tcPr>
          <w:p w14:paraId="41F2EFC8"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59.2 ± 10.2</w:t>
            </w:r>
          </w:p>
        </w:tc>
      </w:tr>
      <w:tr w:rsidR="00BC35F1" w:rsidRPr="00B03F1B" w14:paraId="1B84CE2C" w14:textId="77777777" w:rsidTr="0072529B">
        <w:trPr>
          <w:trHeight w:val="300"/>
          <w:jc w:val="center"/>
        </w:trPr>
        <w:tc>
          <w:tcPr>
            <w:tcW w:w="5442" w:type="dxa"/>
            <w:tcBorders>
              <w:top w:val="nil"/>
              <w:left w:val="single" w:sz="8" w:space="0" w:color="auto"/>
              <w:bottom w:val="nil"/>
              <w:right w:val="nil"/>
            </w:tcBorders>
            <w:shd w:val="clear" w:color="000000" w:fill="FFFFFF"/>
            <w:noWrap/>
            <w:vAlign w:val="bottom"/>
            <w:hideMark/>
          </w:tcPr>
          <w:p w14:paraId="45A3A67C" w14:textId="77777777" w:rsidR="00CA310B" w:rsidRPr="0072529B" w:rsidRDefault="00CA310B" w:rsidP="0072529B">
            <w:pPr>
              <w:spacing w:after="0" w:line="240" w:lineRule="auto"/>
              <w:jc w:val="both"/>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SEAc non-breeding phase (S8 feather)</w:t>
            </w:r>
          </w:p>
        </w:tc>
        <w:tc>
          <w:tcPr>
            <w:tcW w:w="1715" w:type="dxa"/>
            <w:tcBorders>
              <w:top w:val="nil"/>
              <w:left w:val="nil"/>
              <w:bottom w:val="nil"/>
              <w:right w:val="nil"/>
            </w:tcBorders>
            <w:shd w:val="clear" w:color="000000" w:fill="FFFFFF"/>
            <w:noWrap/>
            <w:vAlign w:val="bottom"/>
            <w:hideMark/>
          </w:tcPr>
          <w:p w14:paraId="3236BBFD"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0.08</w:t>
            </w:r>
          </w:p>
        </w:tc>
        <w:tc>
          <w:tcPr>
            <w:tcW w:w="2177" w:type="dxa"/>
            <w:tcBorders>
              <w:top w:val="nil"/>
              <w:left w:val="nil"/>
              <w:bottom w:val="nil"/>
              <w:right w:val="nil"/>
            </w:tcBorders>
            <w:shd w:val="clear" w:color="000000" w:fill="FFFFFF"/>
            <w:noWrap/>
            <w:vAlign w:val="bottom"/>
            <w:hideMark/>
          </w:tcPr>
          <w:p w14:paraId="78D6A3AF"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0.60</w:t>
            </w:r>
          </w:p>
        </w:tc>
        <w:tc>
          <w:tcPr>
            <w:tcW w:w="1715" w:type="dxa"/>
            <w:tcBorders>
              <w:top w:val="nil"/>
              <w:left w:val="nil"/>
              <w:bottom w:val="nil"/>
              <w:right w:val="nil"/>
            </w:tcBorders>
            <w:shd w:val="clear" w:color="000000" w:fill="FFFFFF"/>
            <w:noWrap/>
            <w:vAlign w:val="bottom"/>
            <w:hideMark/>
          </w:tcPr>
          <w:p w14:paraId="5D527B6A"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1.29</w:t>
            </w:r>
          </w:p>
        </w:tc>
        <w:tc>
          <w:tcPr>
            <w:tcW w:w="1715" w:type="dxa"/>
            <w:tcBorders>
              <w:top w:val="nil"/>
              <w:left w:val="nil"/>
              <w:bottom w:val="nil"/>
              <w:right w:val="nil"/>
            </w:tcBorders>
            <w:shd w:val="clear" w:color="000000" w:fill="FFFFFF"/>
            <w:noWrap/>
            <w:vAlign w:val="bottom"/>
            <w:hideMark/>
          </w:tcPr>
          <w:p w14:paraId="405581AD"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0.32</w:t>
            </w:r>
          </w:p>
        </w:tc>
        <w:tc>
          <w:tcPr>
            <w:tcW w:w="1843" w:type="dxa"/>
            <w:tcBorders>
              <w:top w:val="nil"/>
              <w:left w:val="nil"/>
              <w:bottom w:val="nil"/>
              <w:right w:val="single" w:sz="8" w:space="0" w:color="auto"/>
            </w:tcBorders>
            <w:shd w:val="clear" w:color="000000" w:fill="FFFFFF"/>
            <w:noWrap/>
            <w:vAlign w:val="bottom"/>
            <w:hideMark/>
          </w:tcPr>
          <w:p w14:paraId="2B5CA077"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0.05</w:t>
            </w:r>
          </w:p>
        </w:tc>
      </w:tr>
      <w:tr w:rsidR="00BC35F1" w:rsidRPr="00B03F1B" w14:paraId="6C4606B2" w14:textId="77777777" w:rsidTr="0072529B">
        <w:trPr>
          <w:trHeight w:val="300"/>
          <w:jc w:val="center"/>
        </w:trPr>
        <w:tc>
          <w:tcPr>
            <w:tcW w:w="5442" w:type="dxa"/>
            <w:tcBorders>
              <w:top w:val="nil"/>
              <w:left w:val="single" w:sz="8" w:space="0" w:color="auto"/>
              <w:bottom w:val="nil"/>
              <w:right w:val="nil"/>
            </w:tcBorders>
            <w:shd w:val="clear" w:color="000000" w:fill="FFFFFF"/>
            <w:noWrap/>
            <w:vAlign w:val="bottom"/>
            <w:hideMark/>
          </w:tcPr>
          <w:p w14:paraId="50E638C3" w14:textId="77777777" w:rsidR="00CA310B" w:rsidRPr="0072529B" w:rsidRDefault="00CA310B" w:rsidP="0072529B">
            <w:pPr>
              <w:spacing w:after="0" w:line="240" w:lineRule="auto"/>
              <w:jc w:val="both"/>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SEAc breeding phase (P1 feather)</w:t>
            </w:r>
          </w:p>
        </w:tc>
        <w:tc>
          <w:tcPr>
            <w:tcW w:w="1715" w:type="dxa"/>
            <w:tcBorders>
              <w:top w:val="nil"/>
              <w:left w:val="nil"/>
              <w:bottom w:val="nil"/>
              <w:right w:val="nil"/>
            </w:tcBorders>
            <w:shd w:val="clear" w:color="000000" w:fill="FFFFFF"/>
            <w:noWrap/>
            <w:vAlign w:val="bottom"/>
            <w:hideMark/>
          </w:tcPr>
          <w:p w14:paraId="2B1C7552"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0.07</w:t>
            </w:r>
          </w:p>
        </w:tc>
        <w:tc>
          <w:tcPr>
            <w:tcW w:w="2177" w:type="dxa"/>
            <w:tcBorders>
              <w:top w:val="nil"/>
              <w:left w:val="nil"/>
              <w:bottom w:val="nil"/>
              <w:right w:val="nil"/>
            </w:tcBorders>
            <w:shd w:val="clear" w:color="000000" w:fill="FFFFFF"/>
            <w:noWrap/>
            <w:vAlign w:val="bottom"/>
            <w:hideMark/>
          </w:tcPr>
          <w:p w14:paraId="7DCD9484"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0.39</w:t>
            </w:r>
          </w:p>
        </w:tc>
        <w:tc>
          <w:tcPr>
            <w:tcW w:w="1715" w:type="dxa"/>
            <w:tcBorders>
              <w:top w:val="nil"/>
              <w:left w:val="nil"/>
              <w:bottom w:val="nil"/>
              <w:right w:val="nil"/>
            </w:tcBorders>
            <w:shd w:val="clear" w:color="000000" w:fill="FFFFFF"/>
            <w:noWrap/>
            <w:vAlign w:val="bottom"/>
            <w:hideMark/>
          </w:tcPr>
          <w:p w14:paraId="52C781F7"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0.94</w:t>
            </w:r>
          </w:p>
        </w:tc>
        <w:tc>
          <w:tcPr>
            <w:tcW w:w="1715" w:type="dxa"/>
            <w:tcBorders>
              <w:top w:val="nil"/>
              <w:left w:val="nil"/>
              <w:bottom w:val="nil"/>
              <w:right w:val="nil"/>
            </w:tcBorders>
            <w:shd w:val="clear" w:color="000000" w:fill="FFFFFF"/>
            <w:noWrap/>
            <w:vAlign w:val="bottom"/>
            <w:hideMark/>
          </w:tcPr>
          <w:p w14:paraId="4AD1BDDE"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0.28</w:t>
            </w:r>
          </w:p>
        </w:tc>
        <w:tc>
          <w:tcPr>
            <w:tcW w:w="1843" w:type="dxa"/>
            <w:tcBorders>
              <w:top w:val="nil"/>
              <w:left w:val="nil"/>
              <w:bottom w:val="nil"/>
              <w:right w:val="single" w:sz="8" w:space="0" w:color="auto"/>
            </w:tcBorders>
            <w:shd w:val="clear" w:color="000000" w:fill="FFFFFF"/>
            <w:noWrap/>
            <w:vAlign w:val="bottom"/>
            <w:hideMark/>
          </w:tcPr>
          <w:p w14:paraId="6B6DBF05"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0.21</w:t>
            </w:r>
          </w:p>
        </w:tc>
      </w:tr>
      <w:tr w:rsidR="00BC35F1" w:rsidRPr="00B03F1B" w14:paraId="1E5545F2" w14:textId="77777777" w:rsidTr="0072529B">
        <w:trPr>
          <w:trHeight w:val="320"/>
          <w:jc w:val="center"/>
        </w:trPr>
        <w:tc>
          <w:tcPr>
            <w:tcW w:w="5442" w:type="dxa"/>
            <w:tcBorders>
              <w:top w:val="nil"/>
              <w:left w:val="single" w:sz="8" w:space="0" w:color="auto"/>
              <w:bottom w:val="single" w:sz="8" w:space="0" w:color="auto"/>
              <w:right w:val="nil"/>
            </w:tcBorders>
            <w:shd w:val="clear" w:color="000000" w:fill="FFFFFF"/>
            <w:noWrap/>
            <w:vAlign w:val="bottom"/>
            <w:hideMark/>
          </w:tcPr>
          <w:p w14:paraId="557BB973" w14:textId="77777777" w:rsidR="00CA310B" w:rsidRPr="0072529B" w:rsidRDefault="00CA310B" w:rsidP="0072529B">
            <w:pPr>
              <w:spacing w:after="0" w:line="240" w:lineRule="auto"/>
              <w:jc w:val="both"/>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SEAc pre-breeding phase (whole blood)</w:t>
            </w:r>
          </w:p>
        </w:tc>
        <w:tc>
          <w:tcPr>
            <w:tcW w:w="1715" w:type="dxa"/>
            <w:tcBorders>
              <w:top w:val="nil"/>
              <w:left w:val="nil"/>
              <w:bottom w:val="single" w:sz="8" w:space="0" w:color="auto"/>
              <w:right w:val="nil"/>
            </w:tcBorders>
            <w:shd w:val="clear" w:color="000000" w:fill="FFFFFF"/>
            <w:noWrap/>
            <w:vAlign w:val="bottom"/>
            <w:hideMark/>
          </w:tcPr>
          <w:p w14:paraId="06864214"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0.15</w:t>
            </w:r>
          </w:p>
        </w:tc>
        <w:tc>
          <w:tcPr>
            <w:tcW w:w="2177" w:type="dxa"/>
            <w:tcBorders>
              <w:top w:val="nil"/>
              <w:left w:val="nil"/>
              <w:bottom w:val="single" w:sz="8" w:space="0" w:color="auto"/>
              <w:right w:val="nil"/>
            </w:tcBorders>
            <w:shd w:val="clear" w:color="000000" w:fill="FFFFFF"/>
            <w:noWrap/>
            <w:vAlign w:val="bottom"/>
            <w:hideMark/>
          </w:tcPr>
          <w:p w14:paraId="67A1AFD0"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1.11</w:t>
            </w:r>
          </w:p>
        </w:tc>
        <w:tc>
          <w:tcPr>
            <w:tcW w:w="1715" w:type="dxa"/>
            <w:tcBorders>
              <w:top w:val="nil"/>
              <w:left w:val="nil"/>
              <w:bottom w:val="single" w:sz="8" w:space="0" w:color="auto"/>
              <w:right w:val="nil"/>
            </w:tcBorders>
            <w:shd w:val="clear" w:color="000000" w:fill="FFFFFF"/>
            <w:noWrap/>
            <w:vAlign w:val="bottom"/>
            <w:hideMark/>
          </w:tcPr>
          <w:p w14:paraId="40E2A165"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1.03</w:t>
            </w:r>
          </w:p>
        </w:tc>
        <w:tc>
          <w:tcPr>
            <w:tcW w:w="1715" w:type="dxa"/>
            <w:tcBorders>
              <w:top w:val="nil"/>
              <w:left w:val="nil"/>
              <w:bottom w:val="single" w:sz="8" w:space="0" w:color="auto"/>
              <w:right w:val="nil"/>
            </w:tcBorders>
            <w:shd w:val="clear" w:color="000000" w:fill="FFFFFF"/>
            <w:noWrap/>
            <w:vAlign w:val="bottom"/>
            <w:hideMark/>
          </w:tcPr>
          <w:p w14:paraId="51566992"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3.25</w:t>
            </w:r>
          </w:p>
        </w:tc>
        <w:tc>
          <w:tcPr>
            <w:tcW w:w="1843" w:type="dxa"/>
            <w:tcBorders>
              <w:top w:val="nil"/>
              <w:left w:val="nil"/>
              <w:bottom w:val="single" w:sz="8" w:space="0" w:color="auto"/>
              <w:right w:val="single" w:sz="8" w:space="0" w:color="auto"/>
            </w:tcBorders>
            <w:shd w:val="clear" w:color="000000" w:fill="FFFFFF"/>
            <w:noWrap/>
            <w:vAlign w:val="bottom"/>
            <w:hideMark/>
          </w:tcPr>
          <w:p w14:paraId="7B1CE39F" w14:textId="77777777" w:rsidR="00CA310B" w:rsidRPr="0072529B" w:rsidRDefault="00CA310B" w:rsidP="00B03F1B">
            <w:pPr>
              <w:spacing w:after="0" w:line="240" w:lineRule="auto"/>
              <w:jc w:val="center"/>
              <w:rPr>
                <w:rFonts w:ascii="Times New Roman" w:eastAsia="Times New Roman" w:hAnsi="Times New Roman" w:cs="Times New Roman"/>
                <w:color w:val="000000"/>
                <w:sz w:val="24"/>
                <w:szCs w:val="24"/>
              </w:rPr>
            </w:pPr>
            <w:r w:rsidRPr="0072529B">
              <w:rPr>
                <w:rFonts w:ascii="Times New Roman" w:eastAsia="Times New Roman" w:hAnsi="Times New Roman" w:cs="Times New Roman"/>
                <w:color w:val="000000"/>
                <w:sz w:val="24"/>
                <w:szCs w:val="24"/>
              </w:rPr>
              <w:t>0.10</w:t>
            </w:r>
          </w:p>
        </w:tc>
      </w:tr>
    </w:tbl>
    <w:p w14:paraId="3D604536" w14:textId="77777777" w:rsidR="00043E0A" w:rsidRPr="009C40D2" w:rsidRDefault="00043E0A" w:rsidP="00B03F1B">
      <w:pPr>
        <w:spacing w:after="0" w:line="480" w:lineRule="auto"/>
        <w:jc w:val="both"/>
        <w:rPr>
          <w:rFonts w:ascii="Times New Roman" w:hAnsi="Times New Roman" w:cs="Times New Roman"/>
          <w:sz w:val="24"/>
          <w:szCs w:val="24"/>
          <w:lang w:val="en-GB"/>
        </w:rPr>
      </w:pPr>
    </w:p>
    <w:p w14:paraId="314C0801" w14:textId="77777777" w:rsidR="00043E0A" w:rsidRPr="009C40D2" w:rsidRDefault="00043E0A" w:rsidP="00B03F1B">
      <w:pPr>
        <w:spacing w:after="0" w:line="480" w:lineRule="auto"/>
        <w:jc w:val="both"/>
        <w:rPr>
          <w:rFonts w:ascii="Times New Roman" w:hAnsi="Times New Roman" w:cs="Times New Roman"/>
          <w:sz w:val="24"/>
          <w:szCs w:val="24"/>
          <w:lang w:val="en-GB"/>
        </w:rPr>
      </w:pPr>
    </w:p>
    <w:p w14:paraId="4CDBCA9B" w14:textId="77777777" w:rsidR="00043E0A" w:rsidRPr="009C40D2" w:rsidRDefault="00043E0A" w:rsidP="00B03F1B">
      <w:pPr>
        <w:spacing w:after="0" w:line="480" w:lineRule="auto"/>
        <w:jc w:val="both"/>
        <w:rPr>
          <w:rFonts w:ascii="Times New Roman" w:hAnsi="Times New Roman" w:cs="Times New Roman"/>
          <w:sz w:val="24"/>
          <w:szCs w:val="24"/>
          <w:lang w:val="en-GB"/>
        </w:rPr>
        <w:sectPr w:rsidR="00043E0A" w:rsidRPr="009C40D2" w:rsidSect="00FD5C09">
          <w:pgSz w:w="16840" w:h="11900" w:orient="landscape"/>
          <w:pgMar w:top="1800" w:right="1440" w:bottom="1800" w:left="1440" w:header="708" w:footer="708" w:gutter="0"/>
          <w:lnNumType w:countBy="1" w:restart="continuous"/>
          <w:cols w:space="708"/>
          <w:docGrid w:linePitch="360"/>
        </w:sectPr>
      </w:pPr>
    </w:p>
    <w:p w14:paraId="26F877A6" w14:textId="2964AD43" w:rsidR="00043E0A" w:rsidRPr="009C40D2" w:rsidRDefault="00043E0A" w:rsidP="00B03F1B">
      <w:pPr>
        <w:widowControl w:val="0"/>
        <w:autoSpaceDE w:val="0"/>
        <w:autoSpaceDN w:val="0"/>
        <w:adjustRightInd w:val="0"/>
        <w:spacing w:after="0" w:line="480" w:lineRule="auto"/>
        <w:jc w:val="both"/>
        <w:rPr>
          <w:rFonts w:ascii="Times New Roman" w:eastAsiaTheme="minorEastAsia" w:hAnsi="Times New Roman" w:cs="Times New Roman"/>
          <w:sz w:val="24"/>
          <w:szCs w:val="24"/>
          <w:lang w:val="en-GB"/>
        </w:rPr>
      </w:pPr>
      <w:r w:rsidRPr="009C40D2">
        <w:rPr>
          <w:rFonts w:ascii="Times New Roman" w:hAnsi="Times New Roman" w:cs="Times New Roman"/>
          <w:b/>
          <w:sz w:val="24"/>
          <w:szCs w:val="24"/>
          <w:lang w:val="en-GB"/>
        </w:rPr>
        <w:lastRenderedPageBreak/>
        <w:t>Table II.</w:t>
      </w:r>
      <w:r w:rsidRPr="009C40D2">
        <w:rPr>
          <w:rFonts w:ascii="Times New Roman" w:hAnsi="Times New Roman" w:cs="Times New Roman"/>
          <w:sz w:val="24"/>
          <w:szCs w:val="24"/>
          <w:lang w:val="en-GB"/>
        </w:rPr>
        <w:t xml:space="preserve"> </w:t>
      </w:r>
      <w:r w:rsidRPr="009C40D2">
        <w:rPr>
          <w:rFonts w:ascii="Times New Roman" w:eastAsiaTheme="minorEastAsia" w:hAnsi="Times New Roman" w:cs="Times New Roman"/>
          <w:sz w:val="24"/>
          <w:szCs w:val="24"/>
          <w:lang w:val="en-GB"/>
        </w:rPr>
        <w:t>Variance</w:t>
      </w:r>
      <w:r w:rsidR="00AA6748" w:rsidRPr="009C40D2">
        <w:rPr>
          <w:rFonts w:ascii="Times New Roman" w:eastAsiaTheme="minorEastAsia" w:hAnsi="Times New Roman" w:cs="Times New Roman"/>
          <w:sz w:val="24"/>
          <w:szCs w:val="24"/>
          <w:lang w:val="en-GB"/>
        </w:rPr>
        <w:t xml:space="preserve"> explained by the model (</w:t>
      </w:r>
      <w:r w:rsidR="00AA6748" w:rsidRPr="0072529B">
        <w:rPr>
          <w:rFonts w:ascii="Times New Roman" w:eastAsiaTheme="minorEastAsia" w:hAnsi="Times New Roman" w:cs="Times New Roman"/>
          <w:i/>
          <w:sz w:val="24"/>
          <w:szCs w:val="24"/>
          <w:lang w:val="en-GB"/>
        </w:rPr>
        <w:t>d</w:t>
      </w:r>
      <w:r w:rsidR="00AA6748" w:rsidRPr="009C40D2">
        <w:rPr>
          <w:rFonts w:ascii="Times New Roman" w:eastAsiaTheme="minorEastAsia" w:hAnsi="Times New Roman" w:cs="Times New Roman"/>
          <w:sz w:val="24"/>
          <w:szCs w:val="24"/>
          <w:lang w:val="en-GB"/>
        </w:rPr>
        <w:t>), residual variance (</w:t>
      </w:r>
      <w:r w:rsidR="00AA6748" w:rsidRPr="0072529B">
        <w:rPr>
          <w:rFonts w:ascii="Times New Roman" w:eastAsiaTheme="minorEastAsia" w:hAnsi="Times New Roman" w:cs="Times New Roman"/>
          <w:i/>
          <w:sz w:val="24"/>
          <w:szCs w:val="24"/>
          <w:lang w:val="en-GB"/>
        </w:rPr>
        <w:sym w:font="Symbol" w:char="F073"/>
      </w:r>
      <w:r w:rsidR="00AA6748" w:rsidRPr="009C40D2">
        <w:rPr>
          <w:rFonts w:ascii="Times New Roman" w:eastAsiaTheme="minorEastAsia" w:hAnsi="Times New Roman" w:cs="Times New Roman"/>
          <w:sz w:val="24"/>
          <w:szCs w:val="24"/>
          <w:lang w:val="en-GB"/>
        </w:rPr>
        <w:t>)</w:t>
      </w:r>
      <w:r w:rsidRPr="009C40D2">
        <w:rPr>
          <w:rFonts w:ascii="Times New Roman" w:eastAsiaTheme="minorEastAsia" w:hAnsi="Times New Roman" w:cs="Times New Roman"/>
          <w:sz w:val="24"/>
          <w:szCs w:val="24"/>
          <w:lang w:val="en-GB"/>
        </w:rPr>
        <w:t xml:space="preserve"> and intra-class correlation coefficients (ICC; providing an index of repeatability) from linear mixed-effects models with individual included as a random effect, comparing the migration characteristics, activity patterns and stable isotope ratios of Desertas petrels tracked from Bugio Islet, Madeira to one of 5 non-breeding regions </w:t>
      </w:r>
      <w:r w:rsidRPr="009C40D2">
        <w:rPr>
          <w:rFonts w:ascii="Times New Roman" w:hAnsi="Times New Roman" w:cs="Times New Roman"/>
          <w:sz w:val="24"/>
          <w:szCs w:val="24"/>
          <w:lang w:val="en-GB"/>
        </w:rPr>
        <w:t>between 2007 and 2013</w:t>
      </w:r>
      <w:r w:rsidRPr="009C40D2">
        <w:rPr>
          <w:rFonts w:ascii="Times New Roman" w:eastAsiaTheme="minorEastAsia" w:hAnsi="Times New Roman" w:cs="Times New Roman"/>
          <w:sz w:val="24"/>
          <w:szCs w:val="24"/>
          <w:lang w:val="en-GB"/>
        </w:rPr>
        <w:t>.</w:t>
      </w:r>
      <w:r w:rsidR="00AA6748" w:rsidRPr="009C40D2">
        <w:rPr>
          <w:rFonts w:ascii="Times New Roman" w:eastAsiaTheme="minorEastAsia" w:hAnsi="Times New Roman" w:cs="Times New Roman"/>
          <w:sz w:val="24"/>
          <w:szCs w:val="24"/>
          <w:lang w:val="en-GB"/>
        </w:rPr>
        <w:t xml:space="preserve"> ICC = </w:t>
      </w:r>
      <w:r w:rsidR="00AA6748" w:rsidRPr="0072529B">
        <w:rPr>
          <w:rFonts w:ascii="Times New Roman" w:eastAsiaTheme="minorEastAsia" w:hAnsi="Times New Roman" w:cs="Times New Roman"/>
          <w:i/>
          <w:sz w:val="24"/>
          <w:szCs w:val="24"/>
          <w:lang w:val="en-GB"/>
        </w:rPr>
        <w:t>d</w:t>
      </w:r>
      <w:r w:rsidR="00AA6748" w:rsidRPr="0072529B">
        <w:rPr>
          <w:rFonts w:ascii="Times New Roman" w:eastAsiaTheme="minorEastAsia" w:hAnsi="Times New Roman" w:cs="Times New Roman"/>
          <w:sz w:val="24"/>
          <w:szCs w:val="24"/>
          <w:vertAlign w:val="superscript"/>
          <w:lang w:val="en-GB"/>
        </w:rPr>
        <w:t>2</w:t>
      </w:r>
      <w:r w:rsidR="00AA6748" w:rsidRPr="009C40D2">
        <w:rPr>
          <w:rFonts w:ascii="Times New Roman" w:eastAsiaTheme="minorEastAsia" w:hAnsi="Times New Roman" w:cs="Times New Roman"/>
          <w:sz w:val="24"/>
          <w:szCs w:val="24"/>
          <w:lang w:val="en-GB"/>
        </w:rPr>
        <w:t xml:space="preserve"> (</w:t>
      </w:r>
      <w:r w:rsidR="00AA6748" w:rsidRPr="0072529B">
        <w:rPr>
          <w:rFonts w:ascii="Times New Roman" w:eastAsiaTheme="minorEastAsia" w:hAnsi="Times New Roman" w:cs="Times New Roman"/>
          <w:i/>
          <w:sz w:val="24"/>
          <w:szCs w:val="24"/>
          <w:lang w:val="en-GB"/>
        </w:rPr>
        <w:t>d</w:t>
      </w:r>
      <w:r w:rsidR="00AA6748" w:rsidRPr="0072529B">
        <w:rPr>
          <w:rFonts w:ascii="Times New Roman" w:eastAsiaTheme="minorEastAsia" w:hAnsi="Times New Roman" w:cs="Times New Roman"/>
          <w:sz w:val="24"/>
          <w:szCs w:val="24"/>
          <w:vertAlign w:val="superscript"/>
          <w:lang w:val="en-GB"/>
        </w:rPr>
        <w:t>2</w:t>
      </w:r>
      <w:r w:rsidR="00AA6748" w:rsidRPr="009C40D2">
        <w:rPr>
          <w:rFonts w:ascii="Times New Roman" w:eastAsiaTheme="minorEastAsia" w:hAnsi="Times New Roman" w:cs="Times New Roman"/>
          <w:sz w:val="24"/>
          <w:szCs w:val="24"/>
          <w:lang w:val="en-GB"/>
        </w:rPr>
        <w:t xml:space="preserve"> + </w:t>
      </w:r>
      <w:r w:rsidR="00AA6748" w:rsidRPr="009C40D2">
        <w:rPr>
          <w:rFonts w:ascii="Times New Roman" w:eastAsiaTheme="minorEastAsia" w:hAnsi="Times New Roman" w:cs="Times New Roman"/>
          <w:i/>
          <w:sz w:val="24"/>
          <w:szCs w:val="24"/>
          <w:lang w:val="en-GB"/>
        </w:rPr>
        <w:sym w:font="Symbol" w:char="F073"/>
      </w:r>
      <w:r w:rsidR="00AA6748" w:rsidRPr="0072529B">
        <w:rPr>
          <w:rFonts w:ascii="Times New Roman" w:eastAsiaTheme="minorEastAsia" w:hAnsi="Times New Roman" w:cs="Times New Roman"/>
          <w:sz w:val="24"/>
          <w:szCs w:val="24"/>
          <w:vertAlign w:val="superscript"/>
          <w:lang w:val="en-GB"/>
        </w:rPr>
        <w:t>2</w:t>
      </w:r>
      <w:r w:rsidR="00AA6748" w:rsidRPr="009C40D2">
        <w:rPr>
          <w:rFonts w:ascii="Times New Roman" w:eastAsiaTheme="minorEastAsia" w:hAnsi="Times New Roman" w:cs="Times New Roman"/>
          <w:sz w:val="24"/>
          <w:szCs w:val="24"/>
          <w:lang w:val="en-GB"/>
        </w:rPr>
        <w:t>)</w:t>
      </w:r>
    </w:p>
    <w:tbl>
      <w:tblPr>
        <w:tblW w:w="16650" w:type="dxa"/>
        <w:jc w:val="center"/>
        <w:tblInd w:w="93" w:type="dxa"/>
        <w:tblLook w:val="04A0" w:firstRow="1" w:lastRow="0" w:firstColumn="1" w:lastColumn="0" w:noHBand="0" w:noVBand="1"/>
      </w:tblPr>
      <w:tblGrid>
        <w:gridCol w:w="4311"/>
        <w:gridCol w:w="960"/>
        <w:gridCol w:w="960"/>
        <w:gridCol w:w="583"/>
        <w:gridCol w:w="266"/>
        <w:gridCol w:w="920"/>
        <w:gridCol w:w="920"/>
        <w:gridCol w:w="583"/>
        <w:gridCol w:w="266"/>
        <w:gridCol w:w="780"/>
        <w:gridCol w:w="780"/>
        <w:gridCol w:w="583"/>
        <w:gridCol w:w="266"/>
        <w:gridCol w:w="760"/>
        <w:gridCol w:w="760"/>
        <w:gridCol w:w="583"/>
        <w:gridCol w:w="266"/>
        <w:gridCol w:w="760"/>
        <w:gridCol w:w="760"/>
        <w:gridCol w:w="583"/>
      </w:tblGrid>
      <w:tr w:rsidR="00DC567F" w:rsidRPr="0072529B" w14:paraId="104D41D1" w14:textId="77777777" w:rsidTr="0072529B">
        <w:trPr>
          <w:trHeight w:val="300"/>
          <w:jc w:val="center"/>
        </w:trPr>
        <w:tc>
          <w:tcPr>
            <w:tcW w:w="4311" w:type="dxa"/>
            <w:tcBorders>
              <w:top w:val="single" w:sz="8" w:space="0" w:color="auto"/>
              <w:left w:val="single" w:sz="8" w:space="0" w:color="auto"/>
              <w:bottom w:val="nil"/>
              <w:right w:val="nil"/>
            </w:tcBorders>
            <w:shd w:val="clear" w:color="000000" w:fill="FFFFFF"/>
            <w:noWrap/>
            <w:vAlign w:val="bottom"/>
            <w:hideMark/>
          </w:tcPr>
          <w:p w14:paraId="4BADC918"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2503" w:type="dxa"/>
            <w:gridSpan w:val="3"/>
            <w:tcBorders>
              <w:top w:val="single" w:sz="8" w:space="0" w:color="auto"/>
              <w:left w:val="nil"/>
              <w:bottom w:val="nil"/>
              <w:right w:val="nil"/>
            </w:tcBorders>
            <w:shd w:val="clear" w:color="000000" w:fill="FFFFFF"/>
            <w:noWrap/>
            <w:vAlign w:val="bottom"/>
            <w:hideMark/>
          </w:tcPr>
          <w:p w14:paraId="3ED024C6" w14:textId="77777777" w:rsidR="009E49BD" w:rsidRPr="00B03F1B" w:rsidRDefault="009E49BD" w:rsidP="00B03F1B">
            <w:pPr>
              <w:spacing w:after="0" w:line="240" w:lineRule="auto"/>
              <w:jc w:val="center"/>
              <w:rPr>
                <w:rFonts w:ascii="Times New Roman" w:eastAsia="Times New Roman" w:hAnsi="Times New Roman" w:cs="Times New Roman"/>
                <w:b/>
                <w:bCs/>
                <w:color w:val="000000"/>
                <w:sz w:val="20"/>
                <w:szCs w:val="20"/>
              </w:rPr>
            </w:pPr>
            <w:r w:rsidRPr="00B03F1B">
              <w:rPr>
                <w:rFonts w:ascii="Times New Roman" w:eastAsia="Times New Roman" w:hAnsi="Times New Roman" w:cs="Times New Roman"/>
                <w:b/>
                <w:bCs/>
                <w:color w:val="000000"/>
                <w:sz w:val="20"/>
                <w:szCs w:val="20"/>
              </w:rPr>
              <w:t>Gulf Stream</w:t>
            </w:r>
          </w:p>
          <w:p w14:paraId="65087515" w14:textId="65F69744" w:rsidR="00CA310B" w:rsidRPr="0072529B" w:rsidRDefault="00CA310B" w:rsidP="00B03F1B">
            <w:pPr>
              <w:spacing w:after="0" w:line="240" w:lineRule="auto"/>
              <w:jc w:val="center"/>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Current</w:t>
            </w:r>
          </w:p>
        </w:tc>
        <w:tc>
          <w:tcPr>
            <w:tcW w:w="266" w:type="dxa"/>
            <w:tcBorders>
              <w:top w:val="single" w:sz="8" w:space="0" w:color="auto"/>
              <w:left w:val="nil"/>
              <w:bottom w:val="nil"/>
              <w:right w:val="nil"/>
            </w:tcBorders>
            <w:shd w:val="clear" w:color="000000" w:fill="FFFFFF"/>
            <w:noWrap/>
            <w:vAlign w:val="bottom"/>
            <w:hideMark/>
          </w:tcPr>
          <w:p w14:paraId="10809EE4" w14:textId="40FAC875" w:rsidR="00CA310B" w:rsidRPr="0072529B" w:rsidRDefault="00CA310B" w:rsidP="00B03F1B">
            <w:pPr>
              <w:spacing w:after="0" w:line="240" w:lineRule="auto"/>
              <w:jc w:val="center"/>
              <w:rPr>
                <w:rFonts w:ascii="Times New Roman" w:eastAsia="Times New Roman" w:hAnsi="Times New Roman" w:cs="Times New Roman"/>
                <w:b/>
                <w:bCs/>
                <w:color w:val="000000"/>
                <w:sz w:val="20"/>
                <w:szCs w:val="20"/>
              </w:rPr>
            </w:pPr>
          </w:p>
        </w:tc>
        <w:tc>
          <w:tcPr>
            <w:tcW w:w="2423" w:type="dxa"/>
            <w:gridSpan w:val="3"/>
            <w:tcBorders>
              <w:top w:val="single" w:sz="8" w:space="0" w:color="auto"/>
              <w:left w:val="nil"/>
              <w:bottom w:val="nil"/>
              <w:right w:val="nil"/>
            </w:tcBorders>
            <w:shd w:val="clear" w:color="000000" w:fill="FFFFFF"/>
            <w:noWrap/>
            <w:vAlign w:val="bottom"/>
            <w:hideMark/>
          </w:tcPr>
          <w:p w14:paraId="315C58C3" w14:textId="77777777" w:rsidR="00CA310B" w:rsidRPr="0072529B" w:rsidRDefault="00CA310B" w:rsidP="00B03F1B">
            <w:pPr>
              <w:spacing w:after="0" w:line="240" w:lineRule="auto"/>
              <w:jc w:val="center"/>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North Equatorial Current</w:t>
            </w:r>
          </w:p>
        </w:tc>
        <w:tc>
          <w:tcPr>
            <w:tcW w:w="266" w:type="dxa"/>
            <w:tcBorders>
              <w:top w:val="single" w:sz="8" w:space="0" w:color="auto"/>
              <w:left w:val="nil"/>
              <w:bottom w:val="nil"/>
              <w:right w:val="nil"/>
            </w:tcBorders>
            <w:shd w:val="clear" w:color="000000" w:fill="FFFFFF"/>
            <w:noWrap/>
            <w:vAlign w:val="bottom"/>
            <w:hideMark/>
          </w:tcPr>
          <w:p w14:paraId="3EC5F2B4" w14:textId="6FE9034C" w:rsidR="00CA310B" w:rsidRPr="0072529B" w:rsidRDefault="00CA310B" w:rsidP="00B03F1B">
            <w:pPr>
              <w:spacing w:after="0" w:line="240" w:lineRule="auto"/>
              <w:jc w:val="center"/>
              <w:rPr>
                <w:rFonts w:ascii="Times New Roman" w:eastAsia="Times New Roman" w:hAnsi="Times New Roman" w:cs="Times New Roman"/>
                <w:b/>
                <w:bCs/>
                <w:color w:val="000000"/>
                <w:sz w:val="20"/>
                <w:szCs w:val="20"/>
              </w:rPr>
            </w:pPr>
          </w:p>
        </w:tc>
        <w:tc>
          <w:tcPr>
            <w:tcW w:w="2143" w:type="dxa"/>
            <w:gridSpan w:val="3"/>
            <w:tcBorders>
              <w:top w:val="single" w:sz="8" w:space="0" w:color="auto"/>
              <w:left w:val="nil"/>
              <w:bottom w:val="nil"/>
              <w:right w:val="nil"/>
            </w:tcBorders>
            <w:shd w:val="clear" w:color="000000" w:fill="FFFFFF"/>
            <w:noWrap/>
            <w:vAlign w:val="bottom"/>
            <w:hideMark/>
          </w:tcPr>
          <w:p w14:paraId="0655C213" w14:textId="77777777" w:rsidR="009E49BD" w:rsidRPr="00B03F1B" w:rsidRDefault="009E49BD" w:rsidP="00B03F1B">
            <w:pPr>
              <w:spacing w:after="0" w:line="240" w:lineRule="auto"/>
              <w:jc w:val="center"/>
              <w:rPr>
                <w:rFonts w:ascii="Times New Roman" w:eastAsia="Times New Roman" w:hAnsi="Times New Roman" w:cs="Times New Roman"/>
                <w:b/>
                <w:bCs/>
                <w:color w:val="000000"/>
                <w:sz w:val="20"/>
                <w:szCs w:val="20"/>
              </w:rPr>
            </w:pPr>
            <w:r w:rsidRPr="00B03F1B">
              <w:rPr>
                <w:rFonts w:ascii="Times New Roman" w:eastAsia="Times New Roman" w:hAnsi="Times New Roman" w:cs="Times New Roman"/>
                <w:b/>
                <w:bCs/>
                <w:color w:val="000000"/>
                <w:sz w:val="20"/>
                <w:szCs w:val="20"/>
              </w:rPr>
              <w:t>North Brazil</w:t>
            </w:r>
          </w:p>
          <w:p w14:paraId="4AFCB044" w14:textId="665291C6" w:rsidR="00CA310B" w:rsidRPr="0072529B" w:rsidRDefault="00CA310B" w:rsidP="00B03F1B">
            <w:pPr>
              <w:spacing w:after="0" w:line="240" w:lineRule="auto"/>
              <w:jc w:val="center"/>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Current</w:t>
            </w:r>
          </w:p>
        </w:tc>
        <w:tc>
          <w:tcPr>
            <w:tcW w:w="266" w:type="dxa"/>
            <w:tcBorders>
              <w:top w:val="single" w:sz="8" w:space="0" w:color="auto"/>
              <w:left w:val="nil"/>
              <w:bottom w:val="nil"/>
              <w:right w:val="nil"/>
            </w:tcBorders>
            <w:shd w:val="clear" w:color="000000" w:fill="FFFFFF"/>
            <w:noWrap/>
            <w:vAlign w:val="bottom"/>
            <w:hideMark/>
          </w:tcPr>
          <w:p w14:paraId="5B03087A" w14:textId="59306FCC" w:rsidR="00CA310B" w:rsidRPr="0072529B" w:rsidRDefault="00CA310B" w:rsidP="00B03F1B">
            <w:pPr>
              <w:spacing w:after="0" w:line="240" w:lineRule="auto"/>
              <w:jc w:val="center"/>
              <w:rPr>
                <w:rFonts w:ascii="Times New Roman" w:eastAsia="Times New Roman" w:hAnsi="Times New Roman" w:cs="Times New Roman"/>
                <w:b/>
                <w:bCs/>
                <w:color w:val="000000"/>
                <w:sz w:val="20"/>
                <w:szCs w:val="20"/>
              </w:rPr>
            </w:pPr>
          </w:p>
        </w:tc>
        <w:tc>
          <w:tcPr>
            <w:tcW w:w="2103" w:type="dxa"/>
            <w:gridSpan w:val="3"/>
            <w:tcBorders>
              <w:top w:val="single" w:sz="8" w:space="0" w:color="auto"/>
              <w:left w:val="nil"/>
              <w:bottom w:val="nil"/>
              <w:right w:val="nil"/>
            </w:tcBorders>
            <w:shd w:val="clear" w:color="000000" w:fill="FFFFFF"/>
            <w:noWrap/>
            <w:vAlign w:val="bottom"/>
            <w:hideMark/>
          </w:tcPr>
          <w:p w14:paraId="3D22F315" w14:textId="77777777" w:rsidR="009E49BD" w:rsidRPr="00B03F1B" w:rsidRDefault="009E49BD" w:rsidP="00B03F1B">
            <w:pPr>
              <w:spacing w:after="0" w:line="240" w:lineRule="auto"/>
              <w:jc w:val="center"/>
              <w:rPr>
                <w:rFonts w:ascii="Times New Roman" w:eastAsia="Times New Roman" w:hAnsi="Times New Roman" w:cs="Times New Roman"/>
                <w:b/>
                <w:bCs/>
                <w:color w:val="000000"/>
                <w:sz w:val="20"/>
                <w:szCs w:val="20"/>
              </w:rPr>
            </w:pPr>
            <w:r w:rsidRPr="00B03F1B">
              <w:rPr>
                <w:rFonts w:ascii="Times New Roman" w:eastAsia="Times New Roman" w:hAnsi="Times New Roman" w:cs="Times New Roman"/>
                <w:b/>
                <w:bCs/>
                <w:color w:val="000000"/>
                <w:sz w:val="20"/>
                <w:szCs w:val="20"/>
              </w:rPr>
              <w:t>South Brazil</w:t>
            </w:r>
          </w:p>
          <w:p w14:paraId="1E69201E" w14:textId="7B3AE795" w:rsidR="00CA310B" w:rsidRPr="0072529B" w:rsidRDefault="00CA310B" w:rsidP="00B03F1B">
            <w:pPr>
              <w:spacing w:after="0" w:line="240" w:lineRule="auto"/>
              <w:jc w:val="center"/>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Current</w:t>
            </w:r>
          </w:p>
        </w:tc>
        <w:tc>
          <w:tcPr>
            <w:tcW w:w="266" w:type="dxa"/>
            <w:tcBorders>
              <w:top w:val="single" w:sz="8" w:space="0" w:color="auto"/>
              <w:left w:val="nil"/>
              <w:bottom w:val="nil"/>
              <w:right w:val="nil"/>
            </w:tcBorders>
            <w:shd w:val="clear" w:color="000000" w:fill="FFFFFF"/>
            <w:noWrap/>
            <w:vAlign w:val="bottom"/>
            <w:hideMark/>
          </w:tcPr>
          <w:p w14:paraId="4201D2AD" w14:textId="323DC23F" w:rsidR="00CA310B" w:rsidRPr="0072529B" w:rsidRDefault="00CA310B" w:rsidP="00B03F1B">
            <w:pPr>
              <w:spacing w:after="0" w:line="240" w:lineRule="auto"/>
              <w:jc w:val="center"/>
              <w:rPr>
                <w:rFonts w:ascii="Times New Roman" w:eastAsia="Times New Roman" w:hAnsi="Times New Roman" w:cs="Times New Roman"/>
                <w:b/>
                <w:bCs/>
                <w:color w:val="000000"/>
                <w:sz w:val="20"/>
                <w:szCs w:val="20"/>
              </w:rPr>
            </w:pPr>
          </w:p>
        </w:tc>
        <w:tc>
          <w:tcPr>
            <w:tcW w:w="2103" w:type="dxa"/>
            <w:gridSpan w:val="3"/>
            <w:tcBorders>
              <w:top w:val="single" w:sz="8" w:space="0" w:color="auto"/>
              <w:left w:val="nil"/>
              <w:bottom w:val="nil"/>
              <w:right w:val="single" w:sz="8" w:space="0" w:color="000000"/>
            </w:tcBorders>
            <w:shd w:val="clear" w:color="000000" w:fill="FFFFFF"/>
            <w:noWrap/>
            <w:vAlign w:val="bottom"/>
            <w:hideMark/>
          </w:tcPr>
          <w:p w14:paraId="1A324D4B" w14:textId="77777777" w:rsidR="009E49BD" w:rsidRPr="00B03F1B" w:rsidRDefault="009E49BD" w:rsidP="00B03F1B">
            <w:pPr>
              <w:spacing w:after="0" w:line="240" w:lineRule="auto"/>
              <w:jc w:val="center"/>
              <w:rPr>
                <w:rFonts w:ascii="Times New Roman" w:eastAsia="Times New Roman" w:hAnsi="Times New Roman" w:cs="Times New Roman"/>
                <w:b/>
                <w:bCs/>
                <w:color w:val="000000"/>
                <w:sz w:val="20"/>
                <w:szCs w:val="20"/>
              </w:rPr>
            </w:pPr>
            <w:r w:rsidRPr="00B03F1B">
              <w:rPr>
                <w:rFonts w:ascii="Times New Roman" w:eastAsia="Times New Roman" w:hAnsi="Times New Roman" w:cs="Times New Roman"/>
                <w:b/>
                <w:bCs/>
                <w:color w:val="000000"/>
                <w:sz w:val="20"/>
                <w:szCs w:val="20"/>
              </w:rPr>
              <w:t>Central South</w:t>
            </w:r>
          </w:p>
          <w:p w14:paraId="5AFBFE07" w14:textId="42A12D3C" w:rsidR="00CA310B" w:rsidRPr="0072529B" w:rsidRDefault="00CA310B" w:rsidP="00B03F1B">
            <w:pPr>
              <w:spacing w:after="0" w:line="240" w:lineRule="auto"/>
              <w:jc w:val="center"/>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Atlantic</w:t>
            </w:r>
          </w:p>
        </w:tc>
      </w:tr>
      <w:tr w:rsidR="00DC567F" w:rsidRPr="0072529B" w14:paraId="29783E23" w14:textId="77777777" w:rsidTr="0072529B">
        <w:trPr>
          <w:trHeight w:val="320"/>
          <w:jc w:val="center"/>
        </w:trPr>
        <w:tc>
          <w:tcPr>
            <w:tcW w:w="4311" w:type="dxa"/>
            <w:tcBorders>
              <w:top w:val="nil"/>
              <w:left w:val="single" w:sz="8" w:space="0" w:color="auto"/>
              <w:bottom w:val="nil"/>
              <w:right w:val="nil"/>
            </w:tcBorders>
            <w:shd w:val="clear" w:color="000000" w:fill="FFFFFF"/>
            <w:noWrap/>
            <w:vAlign w:val="bottom"/>
            <w:hideMark/>
          </w:tcPr>
          <w:p w14:paraId="7EE29848" w14:textId="16CBFACF"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Variables</w:t>
            </w:r>
          </w:p>
        </w:tc>
        <w:tc>
          <w:tcPr>
            <w:tcW w:w="960" w:type="dxa"/>
            <w:tcBorders>
              <w:top w:val="nil"/>
              <w:left w:val="nil"/>
              <w:bottom w:val="nil"/>
              <w:right w:val="nil"/>
            </w:tcBorders>
            <w:shd w:val="clear" w:color="000000" w:fill="FFFFFF"/>
            <w:noWrap/>
            <w:vAlign w:val="bottom"/>
            <w:hideMark/>
          </w:tcPr>
          <w:p w14:paraId="55F90C8C"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i/>
                <w:iCs/>
                <w:color w:val="000000"/>
                <w:sz w:val="20"/>
                <w:szCs w:val="20"/>
              </w:rPr>
              <w:t>d</w:t>
            </w:r>
            <w:r w:rsidRPr="0072529B">
              <w:rPr>
                <w:rFonts w:ascii="Times New Roman" w:eastAsia="Times New Roman" w:hAnsi="Times New Roman" w:cs="Times New Roman"/>
                <w:b/>
                <w:bCs/>
                <w:color w:val="000000"/>
                <w:sz w:val="20"/>
                <w:szCs w:val="20"/>
                <w:vertAlign w:val="superscript"/>
              </w:rPr>
              <w:t>2</w:t>
            </w:r>
          </w:p>
        </w:tc>
        <w:tc>
          <w:tcPr>
            <w:tcW w:w="960" w:type="dxa"/>
            <w:tcBorders>
              <w:top w:val="nil"/>
              <w:left w:val="nil"/>
              <w:bottom w:val="nil"/>
              <w:right w:val="nil"/>
            </w:tcBorders>
            <w:shd w:val="clear" w:color="000000" w:fill="FFFFFF"/>
            <w:noWrap/>
            <w:vAlign w:val="bottom"/>
            <w:hideMark/>
          </w:tcPr>
          <w:p w14:paraId="4E634394"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i/>
                <w:iCs/>
                <w:color w:val="000000"/>
                <w:sz w:val="20"/>
                <w:szCs w:val="20"/>
              </w:rPr>
              <w:t>σ</w:t>
            </w:r>
            <w:r w:rsidRPr="0072529B">
              <w:rPr>
                <w:rFonts w:ascii="Times New Roman" w:eastAsia="Times New Roman" w:hAnsi="Times New Roman" w:cs="Times New Roman"/>
                <w:b/>
                <w:bCs/>
                <w:color w:val="000000"/>
                <w:sz w:val="20"/>
                <w:szCs w:val="20"/>
                <w:vertAlign w:val="superscript"/>
              </w:rPr>
              <w:t>2</w:t>
            </w:r>
          </w:p>
        </w:tc>
        <w:tc>
          <w:tcPr>
            <w:tcW w:w="583" w:type="dxa"/>
            <w:tcBorders>
              <w:top w:val="nil"/>
              <w:left w:val="nil"/>
              <w:bottom w:val="nil"/>
              <w:right w:val="nil"/>
            </w:tcBorders>
            <w:shd w:val="clear" w:color="000000" w:fill="FFFFFF"/>
            <w:noWrap/>
            <w:vAlign w:val="bottom"/>
            <w:hideMark/>
          </w:tcPr>
          <w:p w14:paraId="5124741C"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ICC</w:t>
            </w:r>
          </w:p>
        </w:tc>
        <w:tc>
          <w:tcPr>
            <w:tcW w:w="266" w:type="dxa"/>
            <w:tcBorders>
              <w:top w:val="nil"/>
              <w:left w:val="nil"/>
              <w:bottom w:val="nil"/>
              <w:right w:val="nil"/>
            </w:tcBorders>
            <w:shd w:val="clear" w:color="000000" w:fill="FFFFFF"/>
            <w:noWrap/>
            <w:vAlign w:val="bottom"/>
            <w:hideMark/>
          </w:tcPr>
          <w:p w14:paraId="7E872CDC"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 </w:t>
            </w:r>
          </w:p>
        </w:tc>
        <w:tc>
          <w:tcPr>
            <w:tcW w:w="920" w:type="dxa"/>
            <w:tcBorders>
              <w:top w:val="nil"/>
              <w:left w:val="nil"/>
              <w:bottom w:val="nil"/>
              <w:right w:val="nil"/>
            </w:tcBorders>
            <w:shd w:val="clear" w:color="000000" w:fill="FFFFFF"/>
            <w:noWrap/>
            <w:vAlign w:val="bottom"/>
            <w:hideMark/>
          </w:tcPr>
          <w:p w14:paraId="22D0FA32"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i/>
                <w:iCs/>
                <w:color w:val="000000"/>
                <w:sz w:val="20"/>
                <w:szCs w:val="20"/>
              </w:rPr>
              <w:t>d</w:t>
            </w:r>
            <w:r w:rsidRPr="0072529B">
              <w:rPr>
                <w:rFonts w:ascii="Times New Roman" w:eastAsia="Times New Roman" w:hAnsi="Times New Roman" w:cs="Times New Roman"/>
                <w:b/>
                <w:bCs/>
                <w:color w:val="000000"/>
                <w:sz w:val="20"/>
                <w:szCs w:val="20"/>
                <w:vertAlign w:val="superscript"/>
              </w:rPr>
              <w:t>2</w:t>
            </w:r>
          </w:p>
        </w:tc>
        <w:tc>
          <w:tcPr>
            <w:tcW w:w="920" w:type="dxa"/>
            <w:tcBorders>
              <w:top w:val="nil"/>
              <w:left w:val="nil"/>
              <w:bottom w:val="nil"/>
              <w:right w:val="nil"/>
            </w:tcBorders>
            <w:shd w:val="clear" w:color="000000" w:fill="FFFFFF"/>
            <w:noWrap/>
            <w:vAlign w:val="bottom"/>
            <w:hideMark/>
          </w:tcPr>
          <w:p w14:paraId="461B16D2"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i/>
                <w:iCs/>
                <w:color w:val="000000"/>
                <w:sz w:val="20"/>
                <w:szCs w:val="20"/>
              </w:rPr>
              <w:t>σ</w:t>
            </w:r>
            <w:r w:rsidRPr="0072529B">
              <w:rPr>
                <w:rFonts w:ascii="Times New Roman" w:eastAsia="Times New Roman" w:hAnsi="Times New Roman" w:cs="Times New Roman"/>
                <w:b/>
                <w:bCs/>
                <w:color w:val="000000"/>
                <w:sz w:val="20"/>
                <w:szCs w:val="20"/>
                <w:vertAlign w:val="superscript"/>
              </w:rPr>
              <w:t>2</w:t>
            </w:r>
          </w:p>
        </w:tc>
        <w:tc>
          <w:tcPr>
            <w:tcW w:w="583" w:type="dxa"/>
            <w:tcBorders>
              <w:top w:val="nil"/>
              <w:left w:val="nil"/>
              <w:bottom w:val="nil"/>
              <w:right w:val="nil"/>
            </w:tcBorders>
            <w:shd w:val="clear" w:color="000000" w:fill="FFFFFF"/>
            <w:noWrap/>
            <w:vAlign w:val="bottom"/>
            <w:hideMark/>
          </w:tcPr>
          <w:p w14:paraId="18475B25"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ICC</w:t>
            </w:r>
          </w:p>
        </w:tc>
        <w:tc>
          <w:tcPr>
            <w:tcW w:w="266" w:type="dxa"/>
            <w:tcBorders>
              <w:top w:val="nil"/>
              <w:left w:val="nil"/>
              <w:bottom w:val="nil"/>
              <w:right w:val="nil"/>
            </w:tcBorders>
            <w:shd w:val="clear" w:color="000000" w:fill="FFFFFF"/>
            <w:noWrap/>
            <w:vAlign w:val="bottom"/>
            <w:hideMark/>
          </w:tcPr>
          <w:p w14:paraId="048060A7"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 </w:t>
            </w:r>
          </w:p>
        </w:tc>
        <w:tc>
          <w:tcPr>
            <w:tcW w:w="780" w:type="dxa"/>
            <w:tcBorders>
              <w:top w:val="nil"/>
              <w:left w:val="nil"/>
              <w:bottom w:val="nil"/>
              <w:right w:val="nil"/>
            </w:tcBorders>
            <w:shd w:val="clear" w:color="000000" w:fill="FFFFFF"/>
            <w:noWrap/>
            <w:vAlign w:val="bottom"/>
            <w:hideMark/>
          </w:tcPr>
          <w:p w14:paraId="4C08A1B6"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i/>
                <w:iCs/>
                <w:color w:val="000000"/>
                <w:sz w:val="20"/>
                <w:szCs w:val="20"/>
              </w:rPr>
              <w:t>d</w:t>
            </w:r>
            <w:r w:rsidRPr="0072529B">
              <w:rPr>
                <w:rFonts w:ascii="Times New Roman" w:eastAsia="Times New Roman" w:hAnsi="Times New Roman" w:cs="Times New Roman"/>
                <w:b/>
                <w:bCs/>
                <w:color w:val="000000"/>
                <w:sz w:val="20"/>
                <w:szCs w:val="20"/>
                <w:vertAlign w:val="superscript"/>
              </w:rPr>
              <w:t>2</w:t>
            </w:r>
          </w:p>
        </w:tc>
        <w:tc>
          <w:tcPr>
            <w:tcW w:w="780" w:type="dxa"/>
            <w:tcBorders>
              <w:top w:val="nil"/>
              <w:left w:val="nil"/>
              <w:bottom w:val="nil"/>
              <w:right w:val="nil"/>
            </w:tcBorders>
            <w:shd w:val="clear" w:color="000000" w:fill="FFFFFF"/>
            <w:noWrap/>
            <w:vAlign w:val="bottom"/>
            <w:hideMark/>
          </w:tcPr>
          <w:p w14:paraId="0230A20E"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i/>
                <w:iCs/>
                <w:color w:val="000000"/>
                <w:sz w:val="20"/>
                <w:szCs w:val="20"/>
              </w:rPr>
              <w:t>σ</w:t>
            </w:r>
            <w:r w:rsidRPr="0072529B">
              <w:rPr>
                <w:rFonts w:ascii="Times New Roman" w:eastAsia="Times New Roman" w:hAnsi="Times New Roman" w:cs="Times New Roman"/>
                <w:b/>
                <w:bCs/>
                <w:color w:val="000000"/>
                <w:sz w:val="20"/>
                <w:szCs w:val="20"/>
                <w:vertAlign w:val="superscript"/>
              </w:rPr>
              <w:t>2</w:t>
            </w:r>
          </w:p>
        </w:tc>
        <w:tc>
          <w:tcPr>
            <w:tcW w:w="583" w:type="dxa"/>
            <w:tcBorders>
              <w:top w:val="nil"/>
              <w:left w:val="nil"/>
              <w:bottom w:val="nil"/>
              <w:right w:val="nil"/>
            </w:tcBorders>
            <w:shd w:val="clear" w:color="000000" w:fill="FFFFFF"/>
            <w:noWrap/>
            <w:vAlign w:val="bottom"/>
            <w:hideMark/>
          </w:tcPr>
          <w:p w14:paraId="1EC5ABE2"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ICC</w:t>
            </w:r>
          </w:p>
        </w:tc>
        <w:tc>
          <w:tcPr>
            <w:tcW w:w="266" w:type="dxa"/>
            <w:tcBorders>
              <w:top w:val="nil"/>
              <w:left w:val="nil"/>
              <w:bottom w:val="nil"/>
              <w:right w:val="nil"/>
            </w:tcBorders>
            <w:shd w:val="clear" w:color="000000" w:fill="FFFFFF"/>
            <w:noWrap/>
            <w:vAlign w:val="bottom"/>
            <w:hideMark/>
          </w:tcPr>
          <w:p w14:paraId="205FCACF"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 </w:t>
            </w:r>
          </w:p>
        </w:tc>
        <w:tc>
          <w:tcPr>
            <w:tcW w:w="760" w:type="dxa"/>
            <w:tcBorders>
              <w:top w:val="nil"/>
              <w:left w:val="nil"/>
              <w:bottom w:val="nil"/>
              <w:right w:val="nil"/>
            </w:tcBorders>
            <w:shd w:val="clear" w:color="000000" w:fill="FFFFFF"/>
            <w:noWrap/>
            <w:vAlign w:val="bottom"/>
            <w:hideMark/>
          </w:tcPr>
          <w:p w14:paraId="15F4192E"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i/>
                <w:iCs/>
                <w:color w:val="000000"/>
                <w:sz w:val="20"/>
                <w:szCs w:val="20"/>
              </w:rPr>
              <w:t>d</w:t>
            </w:r>
            <w:r w:rsidRPr="0072529B">
              <w:rPr>
                <w:rFonts w:ascii="Times New Roman" w:eastAsia="Times New Roman" w:hAnsi="Times New Roman" w:cs="Times New Roman"/>
                <w:b/>
                <w:bCs/>
                <w:color w:val="000000"/>
                <w:sz w:val="20"/>
                <w:szCs w:val="20"/>
                <w:vertAlign w:val="superscript"/>
              </w:rPr>
              <w:t>2</w:t>
            </w:r>
          </w:p>
        </w:tc>
        <w:tc>
          <w:tcPr>
            <w:tcW w:w="760" w:type="dxa"/>
            <w:tcBorders>
              <w:top w:val="nil"/>
              <w:left w:val="nil"/>
              <w:bottom w:val="nil"/>
              <w:right w:val="nil"/>
            </w:tcBorders>
            <w:shd w:val="clear" w:color="000000" w:fill="FFFFFF"/>
            <w:noWrap/>
            <w:vAlign w:val="bottom"/>
            <w:hideMark/>
          </w:tcPr>
          <w:p w14:paraId="5076B31B"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i/>
                <w:iCs/>
                <w:color w:val="000000"/>
                <w:sz w:val="20"/>
                <w:szCs w:val="20"/>
              </w:rPr>
              <w:t>σ</w:t>
            </w:r>
            <w:r w:rsidRPr="0072529B">
              <w:rPr>
                <w:rFonts w:ascii="Times New Roman" w:eastAsia="Times New Roman" w:hAnsi="Times New Roman" w:cs="Times New Roman"/>
                <w:b/>
                <w:bCs/>
                <w:color w:val="000000"/>
                <w:sz w:val="20"/>
                <w:szCs w:val="20"/>
                <w:vertAlign w:val="superscript"/>
              </w:rPr>
              <w:t>2</w:t>
            </w:r>
          </w:p>
        </w:tc>
        <w:tc>
          <w:tcPr>
            <w:tcW w:w="583" w:type="dxa"/>
            <w:tcBorders>
              <w:top w:val="nil"/>
              <w:left w:val="nil"/>
              <w:bottom w:val="nil"/>
              <w:right w:val="nil"/>
            </w:tcBorders>
            <w:shd w:val="clear" w:color="000000" w:fill="FFFFFF"/>
            <w:noWrap/>
            <w:vAlign w:val="bottom"/>
            <w:hideMark/>
          </w:tcPr>
          <w:p w14:paraId="74C1F1E4"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ICC</w:t>
            </w:r>
          </w:p>
        </w:tc>
        <w:tc>
          <w:tcPr>
            <w:tcW w:w="266" w:type="dxa"/>
            <w:tcBorders>
              <w:top w:val="nil"/>
              <w:left w:val="nil"/>
              <w:bottom w:val="nil"/>
              <w:right w:val="nil"/>
            </w:tcBorders>
            <w:shd w:val="clear" w:color="000000" w:fill="FFFFFF"/>
            <w:noWrap/>
            <w:vAlign w:val="bottom"/>
            <w:hideMark/>
          </w:tcPr>
          <w:p w14:paraId="4F69A4EC"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 </w:t>
            </w:r>
          </w:p>
        </w:tc>
        <w:tc>
          <w:tcPr>
            <w:tcW w:w="760" w:type="dxa"/>
            <w:tcBorders>
              <w:top w:val="nil"/>
              <w:left w:val="nil"/>
              <w:bottom w:val="nil"/>
              <w:right w:val="nil"/>
            </w:tcBorders>
            <w:shd w:val="clear" w:color="000000" w:fill="FFFFFF"/>
            <w:noWrap/>
            <w:vAlign w:val="bottom"/>
            <w:hideMark/>
          </w:tcPr>
          <w:p w14:paraId="22E8DD8F"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i/>
                <w:iCs/>
                <w:color w:val="000000"/>
                <w:sz w:val="20"/>
                <w:szCs w:val="20"/>
              </w:rPr>
              <w:t>d</w:t>
            </w:r>
            <w:r w:rsidRPr="0072529B">
              <w:rPr>
                <w:rFonts w:ascii="Times New Roman" w:eastAsia="Times New Roman" w:hAnsi="Times New Roman" w:cs="Times New Roman"/>
                <w:b/>
                <w:bCs/>
                <w:color w:val="000000"/>
                <w:sz w:val="20"/>
                <w:szCs w:val="20"/>
                <w:vertAlign w:val="superscript"/>
              </w:rPr>
              <w:t>2</w:t>
            </w:r>
          </w:p>
        </w:tc>
        <w:tc>
          <w:tcPr>
            <w:tcW w:w="760" w:type="dxa"/>
            <w:tcBorders>
              <w:top w:val="nil"/>
              <w:left w:val="nil"/>
              <w:bottom w:val="nil"/>
              <w:right w:val="nil"/>
            </w:tcBorders>
            <w:shd w:val="clear" w:color="000000" w:fill="FFFFFF"/>
            <w:noWrap/>
            <w:vAlign w:val="bottom"/>
            <w:hideMark/>
          </w:tcPr>
          <w:p w14:paraId="5A887909"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i/>
                <w:iCs/>
                <w:color w:val="000000"/>
                <w:sz w:val="20"/>
                <w:szCs w:val="20"/>
              </w:rPr>
              <w:t>σ</w:t>
            </w:r>
            <w:r w:rsidRPr="0072529B">
              <w:rPr>
                <w:rFonts w:ascii="Times New Roman" w:eastAsia="Times New Roman" w:hAnsi="Times New Roman" w:cs="Times New Roman"/>
                <w:b/>
                <w:bCs/>
                <w:color w:val="000000"/>
                <w:sz w:val="20"/>
                <w:szCs w:val="20"/>
                <w:vertAlign w:val="superscript"/>
              </w:rPr>
              <w:t>2</w:t>
            </w:r>
          </w:p>
        </w:tc>
        <w:tc>
          <w:tcPr>
            <w:tcW w:w="583" w:type="dxa"/>
            <w:tcBorders>
              <w:top w:val="nil"/>
              <w:left w:val="nil"/>
              <w:bottom w:val="nil"/>
              <w:right w:val="single" w:sz="8" w:space="0" w:color="auto"/>
            </w:tcBorders>
            <w:shd w:val="clear" w:color="000000" w:fill="FFFFFF"/>
            <w:noWrap/>
            <w:vAlign w:val="bottom"/>
            <w:hideMark/>
          </w:tcPr>
          <w:p w14:paraId="4098300D" w14:textId="77777777" w:rsidR="00CA310B" w:rsidRPr="0072529B" w:rsidRDefault="00CA310B" w:rsidP="0072529B">
            <w:pPr>
              <w:spacing w:after="0" w:line="240" w:lineRule="auto"/>
              <w:jc w:val="both"/>
              <w:rPr>
                <w:rFonts w:ascii="Times New Roman" w:eastAsia="Times New Roman" w:hAnsi="Times New Roman" w:cs="Times New Roman"/>
                <w:b/>
                <w:bCs/>
                <w:color w:val="000000"/>
                <w:sz w:val="20"/>
                <w:szCs w:val="20"/>
              </w:rPr>
            </w:pPr>
            <w:r w:rsidRPr="0072529B">
              <w:rPr>
                <w:rFonts w:ascii="Times New Roman" w:eastAsia="Times New Roman" w:hAnsi="Times New Roman" w:cs="Times New Roman"/>
                <w:b/>
                <w:bCs/>
                <w:color w:val="000000"/>
                <w:sz w:val="20"/>
                <w:szCs w:val="20"/>
              </w:rPr>
              <w:t>ICC</w:t>
            </w:r>
          </w:p>
        </w:tc>
      </w:tr>
      <w:tr w:rsidR="00DC567F" w:rsidRPr="0072529B" w14:paraId="1DB61B1D" w14:textId="77777777" w:rsidTr="0072529B">
        <w:trPr>
          <w:trHeight w:val="300"/>
          <w:jc w:val="center"/>
        </w:trPr>
        <w:tc>
          <w:tcPr>
            <w:tcW w:w="4311" w:type="dxa"/>
            <w:tcBorders>
              <w:top w:val="nil"/>
              <w:left w:val="single" w:sz="8" w:space="0" w:color="auto"/>
              <w:bottom w:val="nil"/>
              <w:right w:val="nil"/>
            </w:tcBorders>
            <w:shd w:val="clear" w:color="000000" w:fill="FFFFFF"/>
            <w:noWrap/>
            <w:vAlign w:val="bottom"/>
            <w:hideMark/>
          </w:tcPr>
          <w:p w14:paraId="04F48F4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50 % kernel UD area</w:t>
            </w:r>
          </w:p>
        </w:tc>
        <w:tc>
          <w:tcPr>
            <w:tcW w:w="960" w:type="dxa"/>
            <w:tcBorders>
              <w:top w:val="nil"/>
              <w:left w:val="nil"/>
              <w:bottom w:val="nil"/>
              <w:right w:val="nil"/>
            </w:tcBorders>
            <w:shd w:val="clear" w:color="000000" w:fill="FFFFFF"/>
            <w:noWrap/>
            <w:vAlign w:val="bottom"/>
            <w:hideMark/>
          </w:tcPr>
          <w:p w14:paraId="352919A4"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0.48</w:t>
            </w:r>
          </w:p>
        </w:tc>
        <w:tc>
          <w:tcPr>
            <w:tcW w:w="960" w:type="dxa"/>
            <w:tcBorders>
              <w:top w:val="nil"/>
              <w:left w:val="nil"/>
              <w:bottom w:val="nil"/>
              <w:right w:val="nil"/>
            </w:tcBorders>
            <w:shd w:val="clear" w:color="000000" w:fill="FFFFFF"/>
            <w:noWrap/>
            <w:vAlign w:val="bottom"/>
            <w:hideMark/>
          </w:tcPr>
          <w:p w14:paraId="04C97EA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0.15</w:t>
            </w:r>
          </w:p>
        </w:tc>
        <w:tc>
          <w:tcPr>
            <w:tcW w:w="583" w:type="dxa"/>
            <w:tcBorders>
              <w:top w:val="nil"/>
              <w:left w:val="nil"/>
              <w:bottom w:val="nil"/>
              <w:right w:val="nil"/>
            </w:tcBorders>
            <w:shd w:val="clear" w:color="000000" w:fill="FFFFFF"/>
            <w:noWrap/>
            <w:vAlign w:val="bottom"/>
            <w:hideMark/>
          </w:tcPr>
          <w:p w14:paraId="410D5B0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0.76</w:t>
            </w:r>
          </w:p>
        </w:tc>
        <w:tc>
          <w:tcPr>
            <w:tcW w:w="266" w:type="dxa"/>
            <w:tcBorders>
              <w:top w:val="nil"/>
              <w:left w:val="nil"/>
              <w:bottom w:val="nil"/>
              <w:right w:val="nil"/>
            </w:tcBorders>
            <w:shd w:val="clear" w:color="000000" w:fill="FFFFFF"/>
            <w:noWrap/>
            <w:vAlign w:val="bottom"/>
            <w:hideMark/>
          </w:tcPr>
          <w:p w14:paraId="3869435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920" w:type="dxa"/>
            <w:tcBorders>
              <w:top w:val="nil"/>
              <w:left w:val="nil"/>
              <w:bottom w:val="nil"/>
              <w:right w:val="nil"/>
            </w:tcBorders>
            <w:shd w:val="clear" w:color="000000" w:fill="FFFFFF"/>
            <w:noWrap/>
            <w:vAlign w:val="bottom"/>
            <w:hideMark/>
          </w:tcPr>
          <w:p w14:paraId="3949B58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0.56</w:t>
            </w:r>
          </w:p>
        </w:tc>
        <w:tc>
          <w:tcPr>
            <w:tcW w:w="920" w:type="dxa"/>
            <w:tcBorders>
              <w:top w:val="nil"/>
              <w:left w:val="nil"/>
              <w:bottom w:val="nil"/>
              <w:right w:val="nil"/>
            </w:tcBorders>
            <w:shd w:val="clear" w:color="000000" w:fill="FFFFFF"/>
            <w:noWrap/>
            <w:vAlign w:val="bottom"/>
            <w:hideMark/>
          </w:tcPr>
          <w:p w14:paraId="5BC6C49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0.11</w:t>
            </w:r>
          </w:p>
        </w:tc>
        <w:tc>
          <w:tcPr>
            <w:tcW w:w="583" w:type="dxa"/>
            <w:tcBorders>
              <w:top w:val="nil"/>
              <w:left w:val="nil"/>
              <w:bottom w:val="nil"/>
              <w:right w:val="nil"/>
            </w:tcBorders>
            <w:shd w:val="clear" w:color="000000" w:fill="FFFFFF"/>
            <w:noWrap/>
            <w:vAlign w:val="bottom"/>
            <w:hideMark/>
          </w:tcPr>
          <w:p w14:paraId="737134B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0.84</w:t>
            </w:r>
          </w:p>
        </w:tc>
        <w:tc>
          <w:tcPr>
            <w:tcW w:w="266" w:type="dxa"/>
            <w:tcBorders>
              <w:top w:val="nil"/>
              <w:left w:val="nil"/>
              <w:bottom w:val="nil"/>
              <w:right w:val="nil"/>
            </w:tcBorders>
            <w:shd w:val="clear" w:color="000000" w:fill="FFFFFF"/>
            <w:noWrap/>
            <w:vAlign w:val="bottom"/>
            <w:hideMark/>
          </w:tcPr>
          <w:p w14:paraId="59012CF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80" w:type="dxa"/>
            <w:tcBorders>
              <w:top w:val="nil"/>
              <w:left w:val="nil"/>
              <w:bottom w:val="nil"/>
              <w:right w:val="nil"/>
            </w:tcBorders>
            <w:shd w:val="clear" w:color="000000" w:fill="FFFFFF"/>
            <w:noWrap/>
            <w:vAlign w:val="bottom"/>
            <w:hideMark/>
          </w:tcPr>
          <w:p w14:paraId="1D271F1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0.67</w:t>
            </w:r>
          </w:p>
        </w:tc>
        <w:tc>
          <w:tcPr>
            <w:tcW w:w="780" w:type="dxa"/>
            <w:tcBorders>
              <w:top w:val="nil"/>
              <w:left w:val="nil"/>
              <w:bottom w:val="nil"/>
              <w:right w:val="nil"/>
            </w:tcBorders>
            <w:shd w:val="clear" w:color="000000" w:fill="FFFFFF"/>
            <w:noWrap/>
            <w:vAlign w:val="bottom"/>
            <w:hideMark/>
          </w:tcPr>
          <w:p w14:paraId="00E10FB3"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0.12</w:t>
            </w:r>
          </w:p>
        </w:tc>
        <w:tc>
          <w:tcPr>
            <w:tcW w:w="583" w:type="dxa"/>
            <w:tcBorders>
              <w:top w:val="nil"/>
              <w:left w:val="nil"/>
              <w:bottom w:val="nil"/>
              <w:right w:val="nil"/>
            </w:tcBorders>
            <w:shd w:val="clear" w:color="000000" w:fill="FFFFFF"/>
            <w:noWrap/>
            <w:vAlign w:val="bottom"/>
            <w:hideMark/>
          </w:tcPr>
          <w:p w14:paraId="5524050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0.85</w:t>
            </w:r>
          </w:p>
        </w:tc>
        <w:tc>
          <w:tcPr>
            <w:tcW w:w="266" w:type="dxa"/>
            <w:tcBorders>
              <w:top w:val="nil"/>
              <w:left w:val="nil"/>
              <w:bottom w:val="nil"/>
              <w:right w:val="nil"/>
            </w:tcBorders>
            <w:shd w:val="clear" w:color="000000" w:fill="FFFFFF"/>
            <w:noWrap/>
            <w:vAlign w:val="bottom"/>
            <w:hideMark/>
          </w:tcPr>
          <w:p w14:paraId="61E2479E"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40E26EC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0.51</w:t>
            </w:r>
          </w:p>
        </w:tc>
        <w:tc>
          <w:tcPr>
            <w:tcW w:w="760" w:type="dxa"/>
            <w:tcBorders>
              <w:top w:val="nil"/>
              <w:left w:val="nil"/>
              <w:bottom w:val="nil"/>
              <w:right w:val="nil"/>
            </w:tcBorders>
            <w:shd w:val="clear" w:color="000000" w:fill="FFFFFF"/>
            <w:noWrap/>
            <w:vAlign w:val="bottom"/>
            <w:hideMark/>
          </w:tcPr>
          <w:p w14:paraId="49C0EE8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0.09</w:t>
            </w:r>
          </w:p>
        </w:tc>
        <w:tc>
          <w:tcPr>
            <w:tcW w:w="583" w:type="dxa"/>
            <w:tcBorders>
              <w:top w:val="nil"/>
              <w:left w:val="nil"/>
              <w:bottom w:val="nil"/>
              <w:right w:val="nil"/>
            </w:tcBorders>
            <w:shd w:val="clear" w:color="000000" w:fill="FFFFFF"/>
            <w:noWrap/>
            <w:vAlign w:val="bottom"/>
            <w:hideMark/>
          </w:tcPr>
          <w:p w14:paraId="098CC01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0.85</w:t>
            </w:r>
          </w:p>
        </w:tc>
        <w:tc>
          <w:tcPr>
            <w:tcW w:w="266" w:type="dxa"/>
            <w:tcBorders>
              <w:top w:val="nil"/>
              <w:left w:val="nil"/>
              <w:bottom w:val="nil"/>
              <w:right w:val="nil"/>
            </w:tcBorders>
            <w:shd w:val="clear" w:color="000000" w:fill="FFFFFF"/>
            <w:noWrap/>
            <w:vAlign w:val="bottom"/>
            <w:hideMark/>
          </w:tcPr>
          <w:p w14:paraId="77B2DC0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23B0851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0.39</w:t>
            </w:r>
          </w:p>
        </w:tc>
        <w:tc>
          <w:tcPr>
            <w:tcW w:w="760" w:type="dxa"/>
            <w:tcBorders>
              <w:top w:val="nil"/>
              <w:left w:val="nil"/>
              <w:bottom w:val="nil"/>
              <w:right w:val="nil"/>
            </w:tcBorders>
            <w:shd w:val="clear" w:color="000000" w:fill="FFFFFF"/>
            <w:noWrap/>
            <w:vAlign w:val="bottom"/>
            <w:hideMark/>
          </w:tcPr>
          <w:p w14:paraId="45EE76D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0.25</w:t>
            </w:r>
          </w:p>
        </w:tc>
        <w:tc>
          <w:tcPr>
            <w:tcW w:w="583" w:type="dxa"/>
            <w:tcBorders>
              <w:top w:val="nil"/>
              <w:left w:val="nil"/>
              <w:bottom w:val="nil"/>
              <w:right w:val="single" w:sz="8" w:space="0" w:color="auto"/>
            </w:tcBorders>
            <w:shd w:val="clear" w:color="000000" w:fill="FFFFFF"/>
            <w:noWrap/>
            <w:vAlign w:val="bottom"/>
            <w:hideMark/>
          </w:tcPr>
          <w:p w14:paraId="68519B0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0.61</w:t>
            </w:r>
          </w:p>
        </w:tc>
      </w:tr>
      <w:tr w:rsidR="00DC567F" w:rsidRPr="0072529B" w14:paraId="3EF5D7A0" w14:textId="77777777" w:rsidTr="0072529B">
        <w:trPr>
          <w:trHeight w:val="300"/>
          <w:jc w:val="center"/>
        </w:trPr>
        <w:tc>
          <w:tcPr>
            <w:tcW w:w="4311" w:type="dxa"/>
            <w:tcBorders>
              <w:top w:val="nil"/>
              <w:left w:val="single" w:sz="8" w:space="0" w:color="auto"/>
              <w:bottom w:val="nil"/>
              <w:right w:val="nil"/>
            </w:tcBorders>
            <w:shd w:val="clear" w:color="000000" w:fill="FFFFFF"/>
            <w:noWrap/>
            <w:vAlign w:val="bottom"/>
            <w:hideMark/>
          </w:tcPr>
          <w:p w14:paraId="6E3AF5C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Mean distance to breeding colony</w:t>
            </w:r>
          </w:p>
        </w:tc>
        <w:tc>
          <w:tcPr>
            <w:tcW w:w="960" w:type="dxa"/>
            <w:tcBorders>
              <w:top w:val="nil"/>
              <w:left w:val="nil"/>
              <w:bottom w:val="nil"/>
              <w:right w:val="nil"/>
            </w:tcBorders>
            <w:shd w:val="clear" w:color="000000" w:fill="FFFFFF"/>
            <w:noWrap/>
            <w:vAlign w:val="bottom"/>
            <w:hideMark/>
          </w:tcPr>
          <w:p w14:paraId="66F3059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0.38</w:t>
            </w:r>
          </w:p>
        </w:tc>
        <w:tc>
          <w:tcPr>
            <w:tcW w:w="960" w:type="dxa"/>
            <w:tcBorders>
              <w:top w:val="nil"/>
              <w:left w:val="nil"/>
              <w:bottom w:val="nil"/>
              <w:right w:val="nil"/>
            </w:tcBorders>
            <w:shd w:val="clear" w:color="000000" w:fill="FFFFFF"/>
            <w:noWrap/>
            <w:vAlign w:val="bottom"/>
            <w:hideMark/>
          </w:tcPr>
          <w:p w14:paraId="142A644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0.12</w:t>
            </w:r>
          </w:p>
        </w:tc>
        <w:tc>
          <w:tcPr>
            <w:tcW w:w="583" w:type="dxa"/>
            <w:tcBorders>
              <w:top w:val="nil"/>
              <w:left w:val="nil"/>
              <w:bottom w:val="nil"/>
              <w:right w:val="nil"/>
            </w:tcBorders>
            <w:shd w:val="clear" w:color="000000" w:fill="FFFFFF"/>
            <w:noWrap/>
            <w:vAlign w:val="bottom"/>
            <w:hideMark/>
          </w:tcPr>
          <w:p w14:paraId="395592E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0.76</w:t>
            </w:r>
          </w:p>
        </w:tc>
        <w:tc>
          <w:tcPr>
            <w:tcW w:w="266" w:type="dxa"/>
            <w:tcBorders>
              <w:top w:val="nil"/>
              <w:left w:val="nil"/>
              <w:bottom w:val="nil"/>
              <w:right w:val="nil"/>
            </w:tcBorders>
            <w:shd w:val="clear" w:color="000000" w:fill="FFFFFF"/>
            <w:noWrap/>
            <w:vAlign w:val="bottom"/>
            <w:hideMark/>
          </w:tcPr>
          <w:p w14:paraId="22F211C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920" w:type="dxa"/>
            <w:tcBorders>
              <w:top w:val="nil"/>
              <w:left w:val="nil"/>
              <w:bottom w:val="nil"/>
              <w:right w:val="nil"/>
            </w:tcBorders>
            <w:shd w:val="clear" w:color="000000" w:fill="FFFFFF"/>
            <w:noWrap/>
            <w:vAlign w:val="bottom"/>
            <w:hideMark/>
          </w:tcPr>
          <w:p w14:paraId="3BA0889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0.59</w:t>
            </w:r>
          </w:p>
        </w:tc>
        <w:tc>
          <w:tcPr>
            <w:tcW w:w="920" w:type="dxa"/>
            <w:tcBorders>
              <w:top w:val="nil"/>
              <w:left w:val="nil"/>
              <w:bottom w:val="nil"/>
              <w:right w:val="nil"/>
            </w:tcBorders>
            <w:shd w:val="clear" w:color="000000" w:fill="FFFFFF"/>
            <w:noWrap/>
            <w:vAlign w:val="bottom"/>
            <w:hideMark/>
          </w:tcPr>
          <w:p w14:paraId="18A4AA0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0.21</w:t>
            </w:r>
          </w:p>
        </w:tc>
        <w:tc>
          <w:tcPr>
            <w:tcW w:w="583" w:type="dxa"/>
            <w:tcBorders>
              <w:top w:val="nil"/>
              <w:left w:val="nil"/>
              <w:bottom w:val="nil"/>
              <w:right w:val="nil"/>
            </w:tcBorders>
            <w:shd w:val="clear" w:color="000000" w:fill="FFFFFF"/>
            <w:noWrap/>
            <w:vAlign w:val="bottom"/>
            <w:hideMark/>
          </w:tcPr>
          <w:p w14:paraId="001C7A1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0.74</w:t>
            </w:r>
          </w:p>
        </w:tc>
        <w:tc>
          <w:tcPr>
            <w:tcW w:w="266" w:type="dxa"/>
            <w:tcBorders>
              <w:top w:val="nil"/>
              <w:left w:val="nil"/>
              <w:bottom w:val="nil"/>
              <w:right w:val="nil"/>
            </w:tcBorders>
            <w:shd w:val="clear" w:color="000000" w:fill="FFFFFF"/>
            <w:noWrap/>
            <w:vAlign w:val="bottom"/>
            <w:hideMark/>
          </w:tcPr>
          <w:p w14:paraId="5F853F4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80" w:type="dxa"/>
            <w:tcBorders>
              <w:top w:val="nil"/>
              <w:left w:val="nil"/>
              <w:bottom w:val="nil"/>
              <w:right w:val="nil"/>
            </w:tcBorders>
            <w:shd w:val="clear" w:color="000000" w:fill="FFFFFF"/>
            <w:noWrap/>
            <w:vAlign w:val="bottom"/>
            <w:hideMark/>
          </w:tcPr>
          <w:p w14:paraId="15D9DFC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0.61</w:t>
            </w:r>
          </w:p>
        </w:tc>
        <w:tc>
          <w:tcPr>
            <w:tcW w:w="780" w:type="dxa"/>
            <w:tcBorders>
              <w:top w:val="nil"/>
              <w:left w:val="nil"/>
              <w:bottom w:val="nil"/>
              <w:right w:val="nil"/>
            </w:tcBorders>
            <w:shd w:val="clear" w:color="000000" w:fill="FFFFFF"/>
            <w:noWrap/>
            <w:vAlign w:val="bottom"/>
            <w:hideMark/>
          </w:tcPr>
          <w:p w14:paraId="626B0B7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0.08</w:t>
            </w:r>
          </w:p>
        </w:tc>
        <w:tc>
          <w:tcPr>
            <w:tcW w:w="583" w:type="dxa"/>
            <w:tcBorders>
              <w:top w:val="nil"/>
              <w:left w:val="nil"/>
              <w:bottom w:val="nil"/>
              <w:right w:val="nil"/>
            </w:tcBorders>
            <w:shd w:val="clear" w:color="000000" w:fill="FFFFFF"/>
            <w:noWrap/>
            <w:vAlign w:val="bottom"/>
            <w:hideMark/>
          </w:tcPr>
          <w:p w14:paraId="3FA2DDB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0.88</w:t>
            </w:r>
          </w:p>
        </w:tc>
        <w:tc>
          <w:tcPr>
            <w:tcW w:w="266" w:type="dxa"/>
            <w:tcBorders>
              <w:top w:val="nil"/>
              <w:left w:val="nil"/>
              <w:bottom w:val="nil"/>
              <w:right w:val="nil"/>
            </w:tcBorders>
            <w:shd w:val="clear" w:color="000000" w:fill="FFFFFF"/>
            <w:noWrap/>
            <w:vAlign w:val="bottom"/>
            <w:hideMark/>
          </w:tcPr>
          <w:p w14:paraId="661FC1D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6B5D311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0.48</w:t>
            </w:r>
          </w:p>
        </w:tc>
        <w:tc>
          <w:tcPr>
            <w:tcW w:w="760" w:type="dxa"/>
            <w:tcBorders>
              <w:top w:val="nil"/>
              <w:left w:val="nil"/>
              <w:bottom w:val="nil"/>
              <w:right w:val="nil"/>
            </w:tcBorders>
            <w:shd w:val="clear" w:color="000000" w:fill="FFFFFF"/>
            <w:noWrap/>
            <w:vAlign w:val="bottom"/>
            <w:hideMark/>
          </w:tcPr>
          <w:p w14:paraId="71306E0E"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0.07</w:t>
            </w:r>
          </w:p>
        </w:tc>
        <w:tc>
          <w:tcPr>
            <w:tcW w:w="583" w:type="dxa"/>
            <w:tcBorders>
              <w:top w:val="nil"/>
              <w:left w:val="nil"/>
              <w:bottom w:val="nil"/>
              <w:right w:val="nil"/>
            </w:tcBorders>
            <w:shd w:val="clear" w:color="000000" w:fill="FFFFFF"/>
            <w:noWrap/>
            <w:vAlign w:val="bottom"/>
            <w:hideMark/>
          </w:tcPr>
          <w:p w14:paraId="69FB0C4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0.87</w:t>
            </w:r>
          </w:p>
        </w:tc>
        <w:tc>
          <w:tcPr>
            <w:tcW w:w="266" w:type="dxa"/>
            <w:tcBorders>
              <w:top w:val="nil"/>
              <w:left w:val="nil"/>
              <w:bottom w:val="nil"/>
              <w:right w:val="nil"/>
            </w:tcBorders>
            <w:shd w:val="clear" w:color="000000" w:fill="FFFFFF"/>
            <w:noWrap/>
            <w:vAlign w:val="bottom"/>
            <w:hideMark/>
          </w:tcPr>
          <w:p w14:paraId="5F1360C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0575843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0.44</w:t>
            </w:r>
          </w:p>
        </w:tc>
        <w:tc>
          <w:tcPr>
            <w:tcW w:w="760" w:type="dxa"/>
            <w:tcBorders>
              <w:top w:val="nil"/>
              <w:left w:val="nil"/>
              <w:bottom w:val="nil"/>
              <w:right w:val="nil"/>
            </w:tcBorders>
            <w:shd w:val="clear" w:color="000000" w:fill="FFFFFF"/>
            <w:noWrap/>
            <w:vAlign w:val="bottom"/>
            <w:hideMark/>
          </w:tcPr>
          <w:p w14:paraId="085E39D4"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0.35</w:t>
            </w:r>
          </w:p>
        </w:tc>
        <w:tc>
          <w:tcPr>
            <w:tcW w:w="583" w:type="dxa"/>
            <w:tcBorders>
              <w:top w:val="nil"/>
              <w:left w:val="nil"/>
              <w:bottom w:val="nil"/>
              <w:right w:val="single" w:sz="8" w:space="0" w:color="auto"/>
            </w:tcBorders>
            <w:shd w:val="clear" w:color="000000" w:fill="FFFFFF"/>
            <w:noWrap/>
            <w:vAlign w:val="bottom"/>
            <w:hideMark/>
          </w:tcPr>
          <w:p w14:paraId="21DD398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0.56</w:t>
            </w:r>
          </w:p>
        </w:tc>
      </w:tr>
      <w:tr w:rsidR="00DC567F" w:rsidRPr="0072529B" w14:paraId="369E14BA" w14:textId="77777777" w:rsidTr="0072529B">
        <w:trPr>
          <w:trHeight w:val="300"/>
          <w:jc w:val="center"/>
        </w:trPr>
        <w:tc>
          <w:tcPr>
            <w:tcW w:w="4311" w:type="dxa"/>
            <w:tcBorders>
              <w:top w:val="nil"/>
              <w:left w:val="single" w:sz="8" w:space="0" w:color="auto"/>
              <w:bottom w:val="nil"/>
              <w:right w:val="nil"/>
            </w:tcBorders>
            <w:shd w:val="clear" w:color="000000" w:fill="FFFFFF"/>
            <w:noWrap/>
            <w:vAlign w:val="bottom"/>
            <w:hideMark/>
          </w:tcPr>
          <w:p w14:paraId="785DE33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of time on the water during the non-breeding phase</w:t>
            </w:r>
          </w:p>
        </w:tc>
        <w:tc>
          <w:tcPr>
            <w:tcW w:w="960" w:type="dxa"/>
            <w:tcBorders>
              <w:top w:val="nil"/>
              <w:left w:val="nil"/>
              <w:bottom w:val="nil"/>
              <w:right w:val="nil"/>
            </w:tcBorders>
            <w:shd w:val="clear" w:color="000000" w:fill="FFFFFF"/>
            <w:noWrap/>
            <w:vAlign w:val="bottom"/>
            <w:hideMark/>
          </w:tcPr>
          <w:p w14:paraId="44E1FFB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0.49</w:t>
            </w:r>
          </w:p>
        </w:tc>
        <w:tc>
          <w:tcPr>
            <w:tcW w:w="960" w:type="dxa"/>
            <w:tcBorders>
              <w:top w:val="nil"/>
              <w:left w:val="nil"/>
              <w:bottom w:val="nil"/>
              <w:right w:val="nil"/>
            </w:tcBorders>
            <w:shd w:val="clear" w:color="000000" w:fill="FFFFFF"/>
            <w:noWrap/>
            <w:vAlign w:val="bottom"/>
            <w:hideMark/>
          </w:tcPr>
          <w:p w14:paraId="2D1B970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0.06</w:t>
            </w:r>
          </w:p>
        </w:tc>
        <w:tc>
          <w:tcPr>
            <w:tcW w:w="583" w:type="dxa"/>
            <w:tcBorders>
              <w:top w:val="nil"/>
              <w:left w:val="nil"/>
              <w:bottom w:val="nil"/>
              <w:right w:val="nil"/>
            </w:tcBorders>
            <w:shd w:val="clear" w:color="000000" w:fill="FFFFFF"/>
            <w:noWrap/>
            <w:vAlign w:val="bottom"/>
            <w:hideMark/>
          </w:tcPr>
          <w:p w14:paraId="167E8E7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0.89</w:t>
            </w:r>
          </w:p>
        </w:tc>
        <w:tc>
          <w:tcPr>
            <w:tcW w:w="266" w:type="dxa"/>
            <w:tcBorders>
              <w:top w:val="nil"/>
              <w:left w:val="nil"/>
              <w:bottom w:val="nil"/>
              <w:right w:val="nil"/>
            </w:tcBorders>
            <w:shd w:val="clear" w:color="000000" w:fill="FFFFFF"/>
            <w:noWrap/>
            <w:vAlign w:val="bottom"/>
            <w:hideMark/>
          </w:tcPr>
          <w:p w14:paraId="102C1C50"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920" w:type="dxa"/>
            <w:tcBorders>
              <w:top w:val="nil"/>
              <w:left w:val="nil"/>
              <w:bottom w:val="nil"/>
              <w:right w:val="nil"/>
            </w:tcBorders>
            <w:shd w:val="clear" w:color="000000" w:fill="FFFFFF"/>
            <w:noWrap/>
            <w:vAlign w:val="bottom"/>
            <w:hideMark/>
          </w:tcPr>
          <w:p w14:paraId="0746DB9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0.47</w:t>
            </w:r>
          </w:p>
        </w:tc>
        <w:tc>
          <w:tcPr>
            <w:tcW w:w="920" w:type="dxa"/>
            <w:tcBorders>
              <w:top w:val="nil"/>
              <w:left w:val="nil"/>
              <w:bottom w:val="nil"/>
              <w:right w:val="nil"/>
            </w:tcBorders>
            <w:shd w:val="clear" w:color="000000" w:fill="FFFFFF"/>
            <w:noWrap/>
            <w:vAlign w:val="bottom"/>
            <w:hideMark/>
          </w:tcPr>
          <w:p w14:paraId="44620D7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0.09</w:t>
            </w:r>
          </w:p>
        </w:tc>
        <w:tc>
          <w:tcPr>
            <w:tcW w:w="583" w:type="dxa"/>
            <w:tcBorders>
              <w:top w:val="nil"/>
              <w:left w:val="nil"/>
              <w:bottom w:val="nil"/>
              <w:right w:val="nil"/>
            </w:tcBorders>
            <w:shd w:val="clear" w:color="000000" w:fill="FFFFFF"/>
            <w:noWrap/>
            <w:vAlign w:val="bottom"/>
            <w:hideMark/>
          </w:tcPr>
          <w:p w14:paraId="00AC36A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0.84</w:t>
            </w:r>
          </w:p>
        </w:tc>
        <w:tc>
          <w:tcPr>
            <w:tcW w:w="266" w:type="dxa"/>
            <w:tcBorders>
              <w:top w:val="nil"/>
              <w:left w:val="nil"/>
              <w:bottom w:val="nil"/>
              <w:right w:val="nil"/>
            </w:tcBorders>
            <w:shd w:val="clear" w:color="000000" w:fill="FFFFFF"/>
            <w:noWrap/>
            <w:vAlign w:val="bottom"/>
            <w:hideMark/>
          </w:tcPr>
          <w:p w14:paraId="69B947A8"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80" w:type="dxa"/>
            <w:tcBorders>
              <w:top w:val="nil"/>
              <w:left w:val="nil"/>
              <w:bottom w:val="nil"/>
              <w:right w:val="nil"/>
            </w:tcBorders>
            <w:shd w:val="clear" w:color="000000" w:fill="FFFFFF"/>
            <w:noWrap/>
            <w:vAlign w:val="bottom"/>
            <w:hideMark/>
          </w:tcPr>
          <w:p w14:paraId="03FEF19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0.61</w:t>
            </w:r>
          </w:p>
        </w:tc>
        <w:tc>
          <w:tcPr>
            <w:tcW w:w="780" w:type="dxa"/>
            <w:tcBorders>
              <w:top w:val="nil"/>
              <w:left w:val="nil"/>
              <w:bottom w:val="nil"/>
              <w:right w:val="nil"/>
            </w:tcBorders>
            <w:shd w:val="clear" w:color="000000" w:fill="FFFFFF"/>
            <w:noWrap/>
            <w:vAlign w:val="bottom"/>
            <w:hideMark/>
          </w:tcPr>
          <w:p w14:paraId="66861E7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0.11</w:t>
            </w:r>
          </w:p>
        </w:tc>
        <w:tc>
          <w:tcPr>
            <w:tcW w:w="583" w:type="dxa"/>
            <w:tcBorders>
              <w:top w:val="nil"/>
              <w:left w:val="nil"/>
              <w:bottom w:val="nil"/>
              <w:right w:val="nil"/>
            </w:tcBorders>
            <w:shd w:val="clear" w:color="000000" w:fill="FFFFFF"/>
            <w:noWrap/>
            <w:vAlign w:val="bottom"/>
            <w:hideMark/>
          </w:tcPr>
          <w:p w14:paraId="424ABBE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0.85</w:t>
            </w:r>
          </w:p>
        </w:tc>
        <w:tc>
          <w:tcPr>
            <w:tcW w:w="266" w:type="dxa"/>
            <w:tcBorders>
              <w:top w:val="nil"/>
              <w:left w:val="nil"/>
              <w:bottom w:val="nil"/>
              <w:right w:val="nil"/>
            </w:tcBorders>
            <w:shd w:val="clear" w:color="000000" w:fill="FFFFFF"/>
            <w:noWrap/>
            <w:vAlign w:val="bottom"/>
            <w:hideMark/>
          </w:tcPr>
          <w:p w14:paraId="48185BF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698E2AD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0.47</w:t>
            </w:r>
          </w:p>
        </w:tc>
        <w:tc>
          <w:tcPr>
            <w:tcW w:w="760" w:type="dxa"/>
            <w:tcBorders>
              <w:top w:val="nil"/>
              <w:left w:val="nil"/>
              <w:bottom w:val="nil"/>
              <w:right w:val="nil"/>
            </w:tcBorders>
            <w:shd w:val="clear" w:color="000000" w:fill="FFFFFF"/>
            <w:noWrap/>
            <w:vAlign w:val="bottom"/>
            <w:hideMark/>
          </w:tcPr>
          <w:p w14:paraId="0E0F495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0.12</w:t>
            </w:r>
          </w:p>
        </w:tc>
        <w:tc>
          <w:tcPr>
            <w:tcW w:w="583" w:type="dxa"/>
            <w:tcBorders>
              <w:top w:val="nil"/>
              <w:left w:val="nil"/>
              <w:bottom w:val="nil"/>
              <w:right w:val="nil"/>
            </w:tcBorders>
            <w:shd w:val="clear" w:color="000000" w:fill="FFFFFF"/>
            <w:noWrap/>
            <w:vAlign w:val="bottom"/>
            <w:hideMark/>
          </w:tcPr>
          <w:p w14:paraId="7B7D350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0.80</w:t>
            </w:r>
          </w:p>
        </w:tc>
        <w:tc>
          <w:tcPr>
            <w:tcW w:w="266" w:type="dxa"/>
            <w:tcBorders>
              <w:top w:val="nil"/>
              <w:left w:val="nil"/>
              <w:bottom w:val="nil"/>
              <w:right w:val="nil"/>
            </w:tcBorders>
            <w:shd w:val="clear" w:color="000000" w:fill="FFFFFF"/>
            <w:noWrap/>
            <w:vAlign w:val="bottom"/>
            <w:hideMark/>
          </w:tcPr>
          <w:p w14:paraId="0D68C7C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07C5F764"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0.58</w:t>
            </w:r>
          </w:p>
        </w:tc>
        <w:tc>
          <w:tcPr>
            <w:tcW w:w="760" w:type="dxa"/>
            <w:tcBorders>
              <w:top w:val="nil"/>
              <w:left w:val="nil"/>
              <w:bottom w:val="nil"/>
              <w:right w:val="nil"/>
            </w:tcBorders>
            <w:shd w:val="clear" w:color="000000" w:fill="FFFFFF"/>
            <w:noWrap/>
            <w:vAlign w:val="bottom"/>
            <w:hideMark/>
          </w:tcPr>
          <w:p w14:paraId="50B06AB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0.14</w:t>
            </w:r>
          </w:p>
        </w:tc>
        <w:tc>
          <w:tcPr>
            <w:tcW w:w="583" w:type="dxa"/>
            <w:tcBorders>
              <w:top w:val="nil"/>
              <w:left w:val="nil"/>
              <w:bottom w:val="nil"/>
              <w:right w:val="single" w:sz="8" w:space="0" w:color="auto"/>
            </w:tcBorders>
            <w:shd w:val="clear" w:color="000000" w:fill="FFFFFF"/>
            <w:noWrap/>
            <w:vAlign w:val="bottom"/>
            <w:hideMark/>
          </w:tcPr>
          <w:p w14:paraId="1AFB52A4"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0.81</w:t>
            </w:r>
          </w:p>
        </w:tc>
      </w:tr>
      <w:tr w:rsidR="00DC567F" w:rsidRPr="0072529B" w14:paraId="0E89E9CC" w14:textId="77777777" w:rsidTr="0072529B">
        <w:trPr>
          <w:trHeight w:val="300"/>
          <w:jc w:val="center"/>
        </w:trPr>
        <w:tc>
          <w:tcPr>
            <w:tcW w:w="4311" w:type="dxa"/>
            <w:tcBorders>
              <w:top w:val="nil"/>
              <w:left w:val="single" w:sz="8" w:space="0" w:color="auto"/>
              <w:bottom w:val="nil"/>
              <w:right w:val="nil"/>
            </w:tcBorders>
            <w:shd w:val="clear" w:color="000000" w:fill="FFFFFF"/>
            <w:noWrap/>
            <w:vAlign w:val="bottom"/>
            <w:hideMark/>
          </w:tcPr>
          <w:p w14:paraId="698DF16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of time on the water during the breeding phase</w:t>
            </w:r>
          </w:p>
        </w:tc>
        <w:tc>
          <w:tcPr>
            <w:tcW w:w="960" w:type="dxa"/>
            <w:tcBorders>
              <w:top w:val="nil"/>
              <w:left w:val="nil"/>
              <w:bottom w:val="nil"/>
              <w:right w:val="nil"/>
            </w:tcBorders>
            <w:shd w:val="clear" w:color="000000" w:fill="FFFFFF"/>
            <w:noWrap/>
            <w:vAlign w:val="bottom"/>
            <w:hideMark/>
          </w:tcPr>
          <w:p w14:paraId="05738B83"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0.41</w:t>
            </w:r>
          </w:p>
        </w:tc>
        <w:tc>
          <w:tcPr>
            <w:tcW w:w="960" w:type="dxa"/>
            <w:tcBorders>
              <w:top w:val="nil"/>
              <w:left w:val="nil"/>
              <w:bottom w:val="nil"/>
              <w:right w:val="nil"/>
            </w:tcBorders>
            <w:shd w:val="clear" w:color="000000" w:fill="FFFFFF"/>
            <w:noWrap/>
            <w:vAlign w:val="bottom"/>
            <w:hideMark/>
          </w:tcPr>
          <w:p w14:paraId="3CBBDAC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0.22</w:t>
            </w:r>
          </w:p>
        </w:tc>
        <w:tc>
          <w:tcPr>
            <w:tcW w:w="583" w:type="dxa"/>
            <w:tcBorders>
              <w:top w:val="nil"/>
              <w:left w:val="nil"/>
              <w:bottom w:val="nil"/>
              <w:right w:val="nil"/>
            </w:tcBorders>
            <w:shd w:val="clear" w:color="000000" w:fill="FFFFFF"/>
            <w:noWrap/>
            <w:vAlign w:val="bottom"/>
            <w:hideMark/>
          </w:tcPr>
          <w:p w14:paraId="0DC6163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0.65</w:t>
            </w:r>
          </w:p>
        </w:tc>
        <w:tc>
          <w:tcPr>
            <w:tcW w:w="266" w:type="dxa"/>
            <w:tcBorders>
              <w:top w:val="nil"/>
              <w:left w:val="nil"/>
              <w:bottom w:val="nil"/>
              <w:right w:val="nil"/>
            </w:tcBorders>
            <w:shd w:val="clear" w:color="000000" w:fill="FFFFFF"/>
            <w:noWrap/>
            <w:vAlign w:val="bottom"/>
            <w:hideMark/>
          </w:tcPr>
          <w:p w14:paraId="034ED563"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920" w:type="dxa"/>
            <w:tcBorders>
              <w:top w:val="nil"/>
              <w:left w:val="nil"/>
              <w:bottom w:val="nil"/>
              <w:right w:val="nil"/>
            </w:tcBorders>
            <w:shd w:val="clear" w:color="000000" w:fill="FFFFFF"/>
            <w:noWrap/>
            <w:vAlign w:val="bottom"/>
            <w:hideMark/>
          </w:tcPr>
          <w:p w14:paraId="025CDA2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0.50</w:t>
            </w:r>
          </w:p>
        </w:tc>
        <w:tc>
          <w:tcPr>
            <w:tcW w:w="920" w:type="dxa"/>
            <w:tcBorders>
              <w:top w:val="nil"/>
              <w:left w:val="nil"/>
              <w:bottom w:val="nil"/>
              <w:right w:val="nil"/>
            </w:tcBorders>
            <w:shd w:val="clear" w:color="000000" w:fill="FFFFFF"/>
            <w:noWrap/>
            <w:vAlign w:val="bottom"/>
            <w:hideMark/>
          </w:tcPr>
          <w:p w14:paraId="3F2AFEC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0.45</w:t>
            </w:r>
          </w:p>
        </w:tc>
        <w:tc>
          <w:tcPr>
            <w:tcW w:w="583" w:type="dxa"/>
            <w:tcBorders>
              <w:top w:val="nil"/>
              <w:left w:val="nil"/>
              <w:bottom w:val="nil"/>
              <w:right w:val="nil"/>
            </w:tcBorders>
            <w:shd w:val="clear" w:color="000000" w:fill="FFFFFF"/>
            <w:noWrap/>
            <w:vAlign w:val="bottom"/>
            <w:hideMark/>
          </w:tcPr>
          <w:p w14:paraId="6F7D615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0.53</w:t>
            </w:r>
          </w:p>
        </w:tc>
        <w:tc>
          <w:tcPr>
            <w:tcW w:w="266" w:type="dxa"/>
            <w:tcBorders>
              <w:top w:val="nil"/>
              <w:left w:val="nil"/>
              <w:bottom w:val="nil"/>
              <w:right w:val="nil"/>
            </w:tcBorders>
            <w:shd w:val="clear" w:color="000000" w:fill="FFFFFF"/>
            <w:noWrap/>
            <w:vAlign w:val="bottom"/>
            <w:hideMark/>
          </w:tcPr>
          <w:p w14:paraId="380B661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80" w:type="dxa"/>
            <w:tcBorders>
              <w:top w:val="nil"/>
              <w:left w:val="nil"/>
              <w:bottom w:val="nil"/>
              <w:right w:val="nil"/>
            </w:tcBorders>
            <w:shd w:val="clear" w:color="000000" w:fill="FFFFFF"/>
            <w:noWrap/>
            <w:vAlign w:val="bottom"/>
            <w:hideMark/>
          </w:tcPr>
          <w:p w14:paraId="2858A8B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0.33</w:t>
            </w:r>
          </w:p>
        </w:tc>
        <w:tc>
          <w:tcPr>
            <w:tcW w:w="780" w:type="dxa"/>
            <w:tcBorders>
              <w:top w:val="nil"/>
              <w:left w:val="nil"/>
              <w:bottom w:val="nil"/>
              <w:right w:val="nil"/>
            </w:tcBorders>
            <w:shd w:val="clear" w:color="000000" w:fill="FFFFFF"/>
            <w:noWrap/>
            <w:vAlign w:val="bottom"/>
            <w:hideMark/>
          </w:tcPr>
          <w:p w14:paraId="6C4D7A4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0.21</w:t>
            </w:r>
          </w:p>
        </w:tc>
        <w:tc>
          <w:tcPr>
            <w:tcW w:w="583" w:type="dxa"/>
            <w:tcBorders>
              <w:top w:val="nil"/>
              <w:left w:val="nil"/>
              <w:bottom w:val="nil"/>
              <w:right w:val="nil"/>
            </w:tcBorders>
            <w:shd w:val="clear" w:color="000000" w:fill="FFFFFF"/>
            <w:noWrap/>
            <w:vAlign w:val="bottom"/>
            <w:hideMark/>
          </w:tcPr>
          <w:p w14:paraId="7359C58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0.61</w:t>
            </w:r>
          </w:p>
        </w:tc>
        <w:tc>
          <w:tcPr>
            <w:tcW w:w="266" w:type="dxa"/>
            <w:tcBorders>
              <w:top w:val="nil"/>
              <w:left w:val="nil"/>
              <w:bottom w:val="nil"/>
              <w:right w:val="nil"/>
            </w:tcBorders>
            <w:shd w:val="clear" w:color="000000" w:fill="FFFFFF"/>
            <w:noWrap/>
            <w:vAlign w:val="bottom"/>
            <w:hideMark/>
          </w:tcPr>
          <w:p w14:paraId="55FC632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4E749A2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0.49</w:t>
            </w:r>
          </w:p>
        </w:tc>
        <w:tc>
          <w:tcPr>
            <w:tcW w:w="760" w:type="dxa"/>
            <w:tcBorders>
              <w:top w:val="nil"/>
              <w:left w:val="nil"/>
              <w:bottom w:val="nil"/>
              <w:right w:val="nil"/>
            </w:tcBorders>
            <w:shd w:val="clear" w:color="000000" w:fill="FFFFFF"/>
            <w:noWrap/>
            <w:vAlign w:val="bottom"/>
            <w:hideMark/>
          </w:tcPr>
          <w:p w14:paraId="6A4B5D0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0.29</w:t>
            </w:r>
          </w:p>
        </w:tc>
        <w:tc>
          <w:tcPr>
            <w:tcW w:w="583" w:type="dxa"/>
            <w:tcBorders>
              <w:top w:val="nil"/>
              <w:left w:val="nil"/>
              <w:bottom w:val="nil"/>
              <w:right w:val="nil"/>
            </w:tcBorders>
            <w:shd w:val="clear" w:color="000000" w:fill="FFFFFF"/>
            <w:noWrap/>
            <w:vAlign w:val="bottom"/>
            <w:hideMark/>
          </w:tcPr>
          <w:p w14:paraId="683BD31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0.63</w:t>
            </w:r>
          </w:p>
        </w:tc>
        <w:tc>
          <w:tcPr>
            <w:tcW w:w="266" w:type="dxa"/>
            <w:tcBorders>
              <w:top w:val="nil"/>
              <w:left w:val="nil"/>
              <w:bottom w:val="nil"/>
              <w:right w:val="nil"/>
            </w:tcBorders>
            <w:shd w:val="clear" w:color="000000" w:fill="FFFFFF"/>
            <w:noWrap/>
            <w:vAlign w:val="bottom"/>
            <w:hideMark/>
          </w:tcPr>
          <w:p w14:paraId="5A1E107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4E6B844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0.33</w:t>
            </w:r>
          </w:p>
        </w:tc>
        <w:tc>
          <w:tcPr>
            <w:tcW w:w="760" w:type="dxa"/>
            <w:tcBorders>
              <w:top w:val="nil"/>
              <w:left w:val="nil"/>
              <w:bottom w:val="nil"/>
              <w:right w:val="nil"/>
            </w:tcBorders>
            <w:shd w:val="clear" w:color="000000" w:fill="FFFFFF"/>
            <w:noWrap/>
            <w:vAlign w:val="bottom"/>
            <w:hideMark/>
          </w:tcPr>
          <w:p w14:paraId="0DBE246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0.31</w:t>
            </w:r>
          </w:p>
        </w:tc>
        <w:tc>
          <w:tcPr>
            <w:tcW w:w="583" w:type="dxa"/>
            <w:tcBorders>
              <w:top w:val="nil"/>
              <w:left w:val="nil"/>
              <w:bottom w:val="nil"/>
              <w:right w:val="single" w:sz="8" w:space="0" w:color="auto"/>
            </w:tcBorders>
            <w:shd w:val="clear" w:color="000000" w:fill="FFFFFF"/>
            <w:noWrap/>
            <w:vAlign w:val="bottom"/>
            <w:hideMark/>
          </w:tcPr>
          <w:p w14:paraId="52868AD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0.52</w:t>
            </w:r>
          </w:p>
        </w:tc>
      </w:tr>
      <w:tr w:rsidR="00DC567F" w:rsidRPr="0072529B" w14:paraId="3999B0C2" w14:textId="77777777" w:rsidTr="0072529B">
        <w:trPr>
          <w:trHeight w:val="300"/>
          <w:jc w:val="center"/>
        </w:trPr>
        <w:tc>
          <w:tcPr>
            <w:tcW w:w="4311" w:type="dxa"/>
            <w:tcBorders>
              <w:top w:val="nil"/>
              <w:left w:val="single" w:sz="8" w:space="0" w:color="auto"/>
              <w:bottom w:val="nil"/>
              <w:right w:val="nil"/>
            </w:tcBorders>
            <w:shd w:val="clear" w:color="000000" w:fill="FFFFFF"/>
            <w:noWrap/>
            <w:vAlign w:val="bottom"/>
            <w:hideMark/>
          </w:tcPr>
          <w:p w14:paraId="5BDB02B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Departure from the breeding colony</w:t>
            </w:r>
          </w:p>
        </w:tc>
        <w:tc>
          <w:tcPr>
            <w:tcW w:w="960" w:type="dxa"/>
            <w:tcBorders>
              <w:top w:val="nil"/>
              <w:left w:val="nil"/>
              <w:bottom w:val="nil"/>
              <w:right w:val="nil"/>
            </w:tcBorders>
            <w:shd w:val="clear" w:color="000000" w:fill="FFFFFF"/>
            <w:noWrap/>
            <w:vAlign w:val="bottom"/>
            <w:hideMark/>
          </w:tcPr>
          <w:p w14:paraId="7C03E48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0.30</w:t>
            </w:r>
          </w:p>
        </w:tc>
        <w:tc>
          <w:tcPr>
            <w:tcW w:w="960" w:type="dxa"/>
            <w:tcBorders>
              <w:top w:val="nil"/>
              <w:left w:val="nil"/>
              <w:bottom w:val="nil"/>
              <w:right w:val="nil"/>
            </w:tcBorders>
            <w:shd w:val="clear" w:color="000000" w:fill="FFFFFF"/>
            <w:noWrap/>
            <w:vAlign w:val="bottom"/>
            <w:hideMark/>
          </w:tcPr>
          <w:p w14:paraId="3C62AB7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0.03</w:t>
            </w:r>
          </w:p>
        </w:tc>
        <w:tc>
          <w:tcPr>
            <w:tcW w:w="583" w:type="dxa"/>
            <w:tcBorders>
              <w:top w:val="nil"/>
              <w:left w:val="nil"/>
              <w:bottom w:val="nil"/>
              <w:right w:val="nil"/>
            </w:tcBorders>
            <w:shd w:val="clear" w:color="000000" w:fill="FFFFFF"/>
            <w:noWrap/>
            <w:vAlign w:val="bottom"/>
            <w:hideMark/>
          </w:tcPr>
          <w:p w14:paraId="3057E1E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0.91</w:t>
            </w:r>
          </w:p>
        </w:tc>
        <w:tc>
          <w:tcPr>
            <w:tcW w:w="266" w:type="dxa"/>
            <w:tcBorders>
              <w:top w:val="nil"/>
              <w:left w:val="nil"/>
              <w:bottom w:val="nil"/>
              <w:right w:val="nil"/>
            </w:tcBorders>
            <w:shd w:val="clear" w:color="000000" w:fill="FFFFFF"/>
            <w:noWrap/>
            <w:vAlign w:val="bottom"/>
            <w:hideMark/>
          </w:tcPr>
          <w:p w14:paraId="3681F1D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920" w:type="dxa"/>
            <w:tcBorders>
              <w:top w:val="nil"/>
              <w:left w:val="nil"/>
              <w:bottom w:val="nil"/>
              <w:right w:val="nil"/>
            </w:tcBorders>
            <w:shd w:val="clear" w:color="000000" w:fill="FFFFFF"/>
            <w:noWrap/>
            <w:vAlign w:val="bottom"/>
            <w:hideMark/>
          </w:tcPr>
          <w:p w14:paraId="3227DBA3"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0.45</w:t>
            </w:r>
          </w:p>
        </w:tc>
        <w:tc>
          <w:tcPr>
            <w:tcW w:w="920" w:type="dxa"/>
            <w:tcBorders>
              <w:top w:val="nil"/>
              <w:left w:val="nil"/>
              <w:bottom w:val="nil"/>
              <w:right w:val="nil"/>
            </w:tcBorders>
            <w:shd w:val="clear" w:color="000000" w:fill="FFFFFF"/>
            <w:noWrap/>
            <w:vAlign w:val="bottom"/>
            <w:hideMark/>
          </w:tcPr>
          <w:p w14:paraId="3E21D2D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0.05</w:t>
            </w:r>
          </w:p>
        </w:tc>
        <w:tc>
          <w:tcPr>
            <w:tcW w:w="583" w:type="dxa"/>
            <w:tcBorders>
              <w:top w:val="nil"/>
              <w:left w:val="nil"/>
              <w:bottom w:val="nil"/>
              <w:right w:val="nil"/>
            </w:tcBorders>
            <w:shd w:val="clear" w:color="000000" w:fill="FFFFFF"/>
            <w:noWrap/>
            <w:vAlign w:val="bottom"/>
            <w:hideMark/>
          </w:tcPr>
          <w:p w14:paraId="32A20E5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0.90</w:t>
            </w:r>
          </w:p>
        </w:tc>
        <w:tc>
          <w:tcPr>
            <w:tcW w:w="266" w:type="dxa"/>
            <w:tcBorders>
              <w:top w:val="nil"/>
              <w:left w:val="nil"/>
              <w:bottom w:val="nil"/>
              <w:right w:val="nil"/>
            </w:tcBorders>
            <w:shd w:val="clear" w:color="000000" w:fill="FFFFFF"/>
            <w:noWrap/>
            <w:vAlign w:val="bottom"/>
            <w:hideMark/>
          </w:tcPr>
          <w:p w14:paraId="0E0C2A9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80" w:type="dxa"/>
            <w:tcBorders>
              <w:top w:val="nil"/>
              <w:left w:val="nil"/>
              <w:bottom w:val="nil"/>
              <w:right w:val="nil"/>
            </w:tcBorders>
            <w:shd w:val="clear" w:color="000000" w:fill="FFFFFF"/>
            <w:noWrap/>
            <w:vAlign w:val="bottom"/>
            <w:hideMark/>
          </w:tcPr>
          <w:p w14:paraId="03C9E12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0.29</w:t>
            </w:r>
          </w:p>
        </w:tc>
        <w:tc>
          <w:tcPr>
            <w:tcW w:w="780" w:type="dxa"/>
            <w:tcBorders>
              <w:top w:val="nil"/>
              <w:left w:val="nil"/>
              <w:bottom w:val="nil"/>
              <w:right w:val="nil"/>
            </w:tcBorders>
            <w:shd w:val="clear" w:color="000000" w:fill="FFFFFF"/>
            <w:noWrap/>
            <w:vAlign w:val="bottom"/>
            <w:hideMark/>
          </w:tcPr>
          <w:p w14:paraId="72CF854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0.18</w:t>
            </w:r>
          </w:p>
        </w:tc>
        <w:tc>
          <w:tcPr>
            <w:tcW w:w="583" w:type="dxa"/>
            <w:tcBorders>
              <w:top w:val="nil"/>
              <w:left w:val="nil"/>
              <w:bottom w:val="nil"/>
              <w:right w:val="nil"/>
            </w:tcBorders>
            <w:shd w:val="clear" w:color="000000" w:fill="FFFFFF"/>
            <w:noWrap/>
            <w:vAlign w:val="bottom"/>
            <w:hideMark/>
          </w:tcPr>
          <w:p w14:paraId="1E382AFE"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0.62</w:t>
            </w:r>
          </w:p>
        </w:tc>
        <w:tc>
          <w:tcPr>
            <w:tcW w:w="266" w:type="dxa"/>
            <w:tcBorders>
              <w:top w:val="nil"/>
              <w:left w:val="nil"/>
              <w:bottom w:val="nil"/>
              <w:right w:val="nil"/>
            </w:tcBorders>
            <w:shd w:val="clear" w:color="000000" w:fill="FFFFFF"/>
            <w:noWrap/>
            <w:vAlign w:val="bottom"/>
            <w:hideMark/>
          </w:tcPr>
          <w:p w14:paraId="6BD6090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0D25E2B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0.24</w:t>
            </w:r>
          </w:p>
        </w:tc>
        <w:tc>
          <w:tcPr>
            <w:tcW w:w="760" w:type="dxa"/>
            <w:tcBorders>
              <w:top w:val="nil"/>
              <w:left w:val="nil"/>
              <w:bottom w:val="nil"/>
              <w:right w:val="nil"/>
            </w:tcBorders>
            <w:shd w:val="clear" w:color="000000" w:fill="FFFFFF"/>
            <w:noWrap/>
            <w:vAlign w:val="bottom"/>
            <w:hideMark/>
          </w:tcPr>
          <w:p w14:paraId="017803F8"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0.12</w:t>
            </w:r>
          </w:p>
        </w:tc>
        <w:tc>
          <w:tcPr>
            <w:tcW w:w="583" w:type="dxa"/>
            <w:tcBorders>
              <w:top w:val="nil"/>
              <w:left w:val="nil"/>
              <w:bottom w:val="nil"/>
              <w:right w:val="nil"/>
            </w:tcBorders>
            <w:shd w:val="clear" w:color="000000" w:fill="FFFFFF"/>
            <w:noWrap/>
            <w:vAlign w:val="bottom"/>
            <w:hideMark/>
          </w:tcPr>
          <w:p w14:paraId="743CE103"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0.67</w:t>
            </w:r>
          </w:p>
        </w:tc>
        <w:tc>
          <w:tcPr>
            <w:tcW w:w="266" w:type="dxa"/>
            <w:tcBorders>
              <w:top w:val="nil"/>
              <w:left w:val="nil"/>
              <w:bottom w:val="nil"/>
              <w:right w:val="nil"/>
            </w:tcBorders>
            <w:shd w:val="clear" w:color="000000" w:fill="FFFFFF"/>
            <w:noWrap/>
            <w:vAlign w:val="bottom"/>
            <w:hideMark/>
          </w:tcPr>
          <w:p w14:paraId="5E91187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7F6473A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0.24</w:t>
            </w:r>
          </w:p>
        </w:tc>
        <w:tc>
          <w:tcPr>
            <w:tcW w:w="760" w:type="dxa"/>
            <w:tcBorders>
              <w:top w:val="nil"/>
              <w:left w:val="nil"/>
              <w:bottom w:val="nil"/>
              <w:right w:val="nil"/>
            </w:tcBorders>
            <w:shd w:val="clear" w:color="000000" w:fill="FFFFFF"/>
            <w:noWrap/>
            <w:vAlign w:val="bottom"/>
            <w:hideMark/>
          </w:tcPr>
          <w:p w14:paraId="4BB5D97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0.19</w:t>
            </w:r>
          </w:p>
        </w:tc>
        <w:tc>
          <w:tcPr>
            <w:tcW w:w="583" w:type="dxa"/>
            <w:tcBorders>
              <w:top w:val="nil"/>
              <w:left w:val="nil"/>
              <w:bottom w:val="nil"/>
              <w:right w:val="single" w:sz="8" w:space="0" w:color="auto"/>
            </w:tcBorders>
            <w:shd w:val="clear" w:color="000000" w:fill="FFFFFF"/>
            <w:noWrap/>
            <w:vAlign w:val="bottom"/>
            <w:hideMark/>
          </w:tcPr>
          <w:p w14:paraId="1A6541C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0.56</w:t>
            </w:r>
          </w:p>
        </w:tc>
      </w:tr>
      <w:tr w:rsidR="00DC567F" w:rsidRPr="0072529B" w14:paraId="48A596E3" w14:textId="77777777" w:rsidTr="0072529B">
        <w:trPr>
          <w:trHeight w:val="300"/>
          <w:jc w:val="center"/>
        </w:trPr>
        <w:tc>
          <w:tcPr>
            <w:tcW w:w="4311" w:type="dxa"/>
            <w:tcBorders>
              <w:top w:val="nil"/>
              <w:left w:val="single" w:sz="8" w:space="0" w:color="auto"/>
              <w:bottom w:val="nil"/>
              <w:right w:val="nil"/>
            </w:tcBorders>
            <w:shd w:val="clear" w:color="000000" w:fill="FFFFFF"/>
            <w:noWrap/>
            <w:vAlign w:val="bottom"/>
            <w:hideMark/>
          </w:tcPr>
          <w:p w14:paraId="581EDC2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Arrival at the breeding colony</w:t>
            </w:r>
          </w:p>
        </w:tc>
        <w:tc>
          <w:tcPr>
            <w:tcW w:w="960" w:type="dxa"/>
            <w:tcBorders>
              <w:top w:val="nil"/>
              <w:left w:val="nil"/>
              <w:bottom w:val="nil"/>
              <w:right w:val="nil"/>
            </w:tcBorders>
            <w:shd w:val="clear" w:color="000000" w:fill="FFFFFF"/>
            <w:noWrap/>
            <w:vAlign w:val="bottom"/>
            <w:hideMark/>
          </w:tcPr>
          <w:p w14:paraId="32F1215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0.35</w:t>
            </w:r>
          </w:p>
        </w:tc>
        <w:tc>
          <w:tcPr>
            <w:tcW w:w="960" w:type="dxa"/>
            <w:tcBorders>
              <w:top w:val="nil"/>
              <w:left w:val="nil"/>
              <w:bottom w:val="nil"/>
              <w:right w:val="nil"/>
            </w:tcBorders>
            <w:shd w:val="clear" w:color="000000" w:fill="FFFFFF"/>
            <w:noWrap/>
            <w:vAlign w:val="bottom"/>
            <w:hideMark/>
          </w:tcPr>
          <w:p w14:paraId="679981B0"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0.02</w:t>
            </w:r>
          </w:p>
        </w:tc>
        <w:tc>
          <w:tcPr>
            <w:tcW w:w="583" w:type="dxa"/>
            <w:tcBorders>
              <w:top w:val="nil"/>
              <w:left w:val="nil"/>
              <w:bottom w:val="nil"/>
              <w:right w:val="nil"/>
            </w:tcBorders>
            <w:shd w:val="clear" w:color="000000" w:fill="FFFFFF"/>
            <w:noWrap/>
            <w:vAlign w:val="bottom"/>
            <w:hideMark/>
          </w:tcPr>
          <w:p w14:paraId="071130C8"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0.95</w:t>
            </w:r>
          </w:p>
        </w:tc>
        <w:tc>
          <w:tcPr>
            <w:tcW w:w="266" w:type="dxa"/>
            <w:tcBorders>
              <w:top w:val="nil"/>
              <w:left w:val="nil"/>
              <w:bottom w:val="nil"/>
              <w:right w:val="nil"/>
            </w:tcBorders>
            <w:shd w:val="clear" w:color="000000" w:fill="FFFFFF"/>
            <w:noWrap/>
            <w:vAlign w:val="bottom"/>
            <w:hideMark/>
          </w:tcPr>
          <w:p w14:paraId="3989151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920" w:type="dxa"/>
            <w:tcBorders>
              <w:top w:val="nil"/>
              <w:left w:val="nil"/>
              <w:bottom w:val="nil"/>
              <w:right w:val="nil"/>
            </w:tcBorders>
            <w:shd w:val="clear" w:color="000000" w:fill="FFFFFF"/>
            <w:noWrap/>
            <w:vAlign w:val="bottom"/>
            <w:hideMark/>
          </w:tcPr>
          <w:p w14:paraId="5AFAE22E"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0.58</w:t>
            </w:r>
          </w:p>
        </w:tc>
        <w:tc>
          <w:tcPr>
            <w:tcW w:w="920" w:type="dxa"/>
            <w:tcBorders>
              <w:top w:val="nil"/>
              <w:left w:val="nil"/>
              <w:bottom w:val="nil"/>
              <w:right w:val="nil"/>
            </w:tcBorders>
            <w:shd w:val="clear" w:color="000000" w:fill="FFFFFF"/>
            <w:noWrap/>
            <w:vAlign w:val="bottom"/>
            <w:hideMark/>
          </w:tcPr>
          <w:p w14:paraId="65C3DBD8"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0.05</w:t>
            </w:r>
          </w:p>
        </w:tc>
        <w:tc>
          <w:tcPr>
            <w:tcW w:w="583" w:type="dxa"/>
            <w:tcBorders>
              <w:top w:val="nil"/>
              <w:left w:val="nil"/>
              <w:bottom w:val="nil"/>
              <w:right w:val="nil"/>
            </w:tcBorders>
            <w:shd w:val="clear" w:color="000000" w:fill="FFFFFF"/>
            <w:noWrap/>
            <w:vAlign w:val="bottom"/>
            <w:hideMark/>
          </w:tcPr>
          <w:p w14:paraId="25D5E53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0.92</w:t>
            </w:r>
          </w:p>
        </w:tc>
        <w:tc>
          <w:tcPr>
            <w:tcW w:w="266" w:type="dxa"/>
            <w:tcBorders>
              <w:top w:val="nil"/>
              <w:left w:val="nil"/>
              <w:bottom w:val="nil"/>
              <w:right w:val="nil"/>
            </w:tcBorders>
            <w:shd w:val="clear" w:color="000000" w:fill="FFFFFF"/>
            <w:noWrap/>
            <w:vAlign w:val="bottom"/>
            <w:hideMark/>
          </w:tcPr>
          <w:p w14:paraId="19C6DFC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80" w:type="dxa"/>
            <w:tcBorders>
              <w:top w:val="nil"/>
              <w:left w:val="nil"/>
              <w:bottom w:val="nil"/>
              <w:right w:val="nil"/>
            </w:tcBorders>
            <w:shd w:val="clear" w:color="000000" w:fill="FFFFFF"/>
            <w:noWrap/>
            <w:vAlign w:val="bottom"/>
            <w:hideMark/>
          </w:tcPr>
          <w:p w14:paraId="7D83674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0.37</w:t>
            </w:r>
          </w:p>
        </w:tc>
        <w:tc>
          <w:tcPr>
            <w:tcW w:w="780" w:type="dxa"/>
            <w:tcBorders>
              <w:top w:val="nil"/>
              <w:left w:val="nil"/>
              <w:bottom w:val="nil"/>
              <w:right w:val="nil"/>
            </w:tcBorders>
            <w:shd w:val="clear" w:color="000000" w:fill="FFFFFF"/>
            <w:noWrap/>
            <w:vAlign w:val="bottom"/>
            <w:hideMark/>
          </w:tcPr>
          <w:p w14:paraId="351DD90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0.22</w:t>
            </w:r>
          </w:p>
        </w:tc>
        <w:tc>
          <w:tcPr>
            <w:tcW w:w="583" w:type="dxa"/>
            <w:tcBorders>
              <w:top w:val="nil"/>
              <w:left w:val="nil"/>
              <w:bottom w:val="nil"/>
              <w:right w:val="nil"/>
            </w:tcBorders>
            <w:shd w:val="clear" w:color="000000" w:fill="FFFFFF"/>
            <w:noWrap/>
            <w:vAlign w:val="bottom"/>
            <w:hideMark/>
          </w:tcPr>
          <w:p w14:paraId="551C7B7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0.63</w:t>
            </w:r>
          </w:p>
        </w:tc>
        <w:tc>
          <w:tcPr>
            <w:tcW w:w="266" w:type="dxa"/>
            <w:tcBorders>
              <w:top w:val="nil"/>
              <w:left w:val="nil"/>
              <w:bottom w:val="nil"/>
              <w:right w:val="nil"/>
            </w:tcBorders>
            <w:shd w:val="clear" w:color="000000" w:fill="FFFFFF"/>
            <w:noWrap/>
            <w:vAlign w:val="bottom"/>
            <w:hideMark/>
          </w:tcPr>
          <w:p w14:paraId="40BAA4A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534C967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0.38</w:t>
            </w:r>
          </w:p>
        </w:tc>
        <w:tc>
          <w:tcPr>
            <w:tcW w:w="760" w:type="dxa"/>
            <w:tcBorders>
              <w:top w:val="nil"/>
              <w:left w:val="nil"/>
              <w:bottom w:val="nil"/>
              <w:right w:val="nil"/>
            </w:tcBorders>
            <w:shd w:val="clear" w:color="000000" w:fill="FFFFFF"/>
            <w:noWrap/>
            <w:vAlign w:val="bottom"/>
            <w:hideMark/>
          </w:tcPr>
          <w:p w14:paraId="3C35BC68"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0.18</w:t>
            </w:r>
          </w:p>
        </w:tc>
        <w:tc>
          <w:tcPr>
            <w:tcW w:w="583" w:type="dxa"/>
            <w:tcBorders>
              <w:top w:val="nil"/>
              <w:left w:val="nil"/>
              <w:bottom w:val="nil"/>
              <w:right w:val="nil"/>
            </w:tcBorders>
            <w:shd w:val="clear" w:color="000000" w:fill="FFFFFF"/>
            <w:noWrap/>
            <w:vAlign w:val="bottom"/>
            <w:hideMark/>
          </w:tcPr>
          <w:p w14:paraId="7489C5C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0.68</w:t>
            </w:r>
          </w:p>
        </w:tc>
        <w:tc>
          <w:tcPr>
            <w:tcW w:w="266" w:type="dxa"/>
            <w:tcBorders>
              <w:top w:val="nil"/>
              <w:left w:val="nil"/>
              <w:bottom w:val="nil"/>
              <w:right w:val="nil"/>
            </w:tcBorders>
            <w:shd w:val="clear" w:color="000000" w:fill="FFFFFF"/>
            <w:noWrap/>
            <w:vAlign w:val="bottom"/>
            <w:hideMark/>
          </w:tcPr>
          <w:p w14:paraId="647682D8"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318680F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0.27</w:t>
            </w:r>
          </w:p>
        </w:tc>
        <w:tc>
          <w:tcPr>
            <w:tcW w:w="760" w:type="dxa"/>
            <w:tcBorders>
              <w:top w:val="nil"/>
              <w:left w:val="nil"/>
              <w:bottom w:val="nil"/>
              <w:right w:val="nil"/>
            </w:tcBorders>
            <w:shd w:val="clear" w:color="000000" w:fill="FFFFFF"/>
            <w:noWrap/>
            <w:vAlign w:val="bottom"/>
            <w:hideMark/>
          </w:tcPr>
          <w:p w14:paraId="100F790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0.28</w:t>
            </w:r>
          </w:p>
        </w:tc>
        <w:tc>
          <w:tcPr>
            <w:tcW w:w="583" w:type="dxa"/>
            <w:tcBorders>
              <w:top w:val="nil"/>
              <w:left w:val="nil"/>
              <w:bottom w:val="nil"/>
              <w:right w:val="single" w:sz="8" w:space="0" w:color="auto"/>
            </w:tcBorders>
            <w:shd w:val="clear" w:color="000000" w:fill="FFFFFF"/>
            <w:noWrap/>
            <w:vAlign w:val="bottom"/>
            <w:hideMark/>
          </w:tcPr>
          <w:p w14:paraId="3CA2B27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0.49</w:t>
            </w:r>
          </w:p>
        </w:tc>
      </w:tr>
      <w:tr w:rsidR="00DC567F" w:rsidRPr="0072529B" w14:paraId="5598ECDF" w14:textId="77777777" w:rsidTr="0072529B">
        <w:trPr>
          <w:trHeight w:val="300"/>
          <w:jc w:val="center"/>
        </w:trPr>
        <w:tc>
          <w:tcPr>
            <w:tcW w:w="4311" w:type="dxa"/>
            <w:tcBorders>
              <w:top w:val="nil"/>
              <w:left w:val="single" w:sz="8" w:space="0" w:color="auto"/>
              <w:bottom w:val="nil"/>
              <w:right w:val="nil"/>
            </w:tcBorders>
            <w:shd w:val="clear" w:color="000000" w:fill="FFFFFF"/>
            <w:noWrap/>
            <w:vAlign w:val="bottom"/>
            <w:hideMark/>
          </w:tcPr>
          <w:p w14:paraId="139A4E8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Non-breeding carbon signature (S8 feather)</w:t>
            </w:r>
          </w:p>
        </w:tc>
        <w:tc>
          <w:tcPr>
            <w:tcW w:w="960" w:type="dxa"/>
            <w:tcBorders>
              <w:top w:val="nil"/>
              <w:left w:val="nil"/>
              <w:bottom w:val="nil"/>
              <w:right w:val="nil"/>
            </w:tcBorders>
            <w:shd w:val="clear" w:color="000000" w:fill="FFFFFF"/>
            <w:noWrap/>
            <w:vAlign w:val="bottom"/>
            <w:hideMark/>
          </w:tcPr>
          <w:p w14:paraId="21C305CE"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0.49</w:t>
            </w:r>
          </w:p>
        </w:tc>
        <w:tc>
          <w:tcPr>
            <w:tcW w:w="960" w:type="dxa"/>
            <w:tcBorders>
              <w:top w:val="nil"/>
              <w:left w:val="nil"/>
              <w:bottom w:val="nil"/>
              <w:right w:val="nil"/>
            </w:tcBorders>
            <w:shd w:val="clear" w:color="000000" w:fill="FFFFFF"/>
            <w:noWrap/>
            <w:vAlign w:val="bottom"/>
            <w:hideMark/>
          </w:tcPr>
          <w:p w14:paraId="51C2803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0.09</w:t>
            </w:r>
          </w:p>
        </w:tc>
        <w:tc>
          <w:tcPr>
            <w:tcW w:w="583" w:type="dxa"/>
            <w:tcBorders>
              <w:top w:val="nil"/>
              <w:left w:val="nil"/>
              <w:bottom w:val="nil"/>
              <w:right w:val="nil"/>
            </w:tcBorders>
            <w:shd w:val="clear" w:color="000000" w:fill="FFFFFF"/>
            <w:noWrap/>
            <w:vAlign w:val="bottom"/>
            <w:hideMark/>
          </w:tcPr>
          <w:p w14:paraId="2DBE53D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0.84</w:t>
            </w:r>
          </w:p>
        </w:tc>
        <w:tc>
          <w:tcPr>
            <w:tcW w:w="266" w:type="dxa"/>
            <w:tcBorders>
              <w:top w:val="nil"/>
              <w:left w:val="nil"/>
              <w:bottom w:val="nil"/>
              <w:right w:val="nil"/>
            </w:tcBorders>
            <w:shd w:val="clear" w:color="000000" w:fill="FFFFFF"/>
            <w:noWrap/>
            <w:vAlign w:val="bottom"/>
            <w:hideMark/>
          </w:tcPr>
          <w:p w14:paraId="79A2407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920" w:type="dxa"/>
            <w:tcBorders>
              <w:top w:val="nil"/>
              <w:left w:val="nil"/>
              <w:bottom w:val="nil"/>
              <w:right w:val="nil"/>
            </w:tcBorders>
            <w:shd w:val="clear" w:color="000000" w:fill="FFFFFF"/>
            <w:noWrap/>
            <w:vAlign w:val="bottom"/>
            <w:hideMark/>
          </w:tcPr>
          <w:p w14:paraId="60909A6E"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0.37</w:t>
            </w:r>
          </w:p>
        </w:tc>
        <w:tc>
          <w:tcPr>
            <w:tcW w:w="920" w:type="dxa"/>
            <w:tcBorders>
              <w:top w:val="nil"/>
              <w:left w:val="nil"/>
              <w:bottom w:val="nil"/>
              <w:right w:val="nil"/>
            </w:tcBorders>
            <w:shd w:val="clear" w:color="000000" w:fill="FFFFFF"/>
            <w:noWrap/>
            <w:vAlign w:val="bottom"/>
            <w:hideMark/>
          </w:tcPr>
          <w:p w14:paraId="26814F98"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0.08</w:t>
            </w:r>
          </w:p>
        </w:tc>
        <w:tc>
          <w:tcPr>
            <w:tcW w:w="583" w:type="dxa"/>
            <w:tcBorders>
              <w:top w:val="nil"/>
              <w:left w:val="nil"/>
              <w:bottom w:val="nil"/>
              <w:right w:val="nil"/>
            </w:tcBorders>
            <w:shd w:val="clear" w:color="000000" w:fill="FFFFFF"/>
            <w:noWrap/>
            <w:vAlign w:val="bottom"/>
            <w:hideMark/>
          </w:tcPr>
          <w:p w14:paraId="49D747B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0.82</w:t>
            </w:r>
          </w:p>
        </w:tc>
        <w:tc>
          <w:tcPr>
            <w:tcW w:w="266" w:type="dxa"/>
            <w:tcBorders>
              <w:top w:val="nil"/>
              <w:left w:val="nil"/>
              <w:bottom w:val="nil"/>
              <w:right w:val="nil"/>
            </w:tcBorders>
            <w:shd w:val="clear" w:color="000000" w:fill="FFFFFF"/>
            <w:noWrap/>
            <w:vAlign w:val="bottom"/>
            <w:hideMark/>
          </w:tcPr>
          <w:p w14:paraId="62E64A7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80" w:type="dxa"/>
            <w:tcBorders>
              <w:top w:val="nil"/>
              <w:left w:val="nil"/>
              <w:bottom w:val="nil"/>
              <w:right w:val="nil"/>
            </w:tcBorders>
            <w:shd w:val="clear" w:color="000000" w:fill="FFFFFF"/>
            <w:noWrap/>
            <w:vAlign w:val="bottom"/>
            <w:hideMark/>
          </w:tcPr>
          <w:p w14:paraId="37C35FB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0.45</w:t>
            </w:r>
          </w:p>
        </w:tc>
        <w:tc>
          <w:tcPr>
            <w:tcW w:w="780" w:type="dxa"/>
            <w:tcBorders>
              <w:top w:val="nil"/>
              <w:left w:val="nil"/>
              <w:bottom w:val="nil"/>
              <w:right w:val="nil"/>
            </w:tcBorders>
            <w:shd w:val="clear" w:color="000000" w:fill="FFFFFF"/>
            <w:noWrap/>
            <w:vAlign w:val="bottom"/>
            <w:hideMark/>
          </w:tcPr>
          <w:p w14:paraId="5D3AE66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0.06</w:t>
            </w:r>
          </w:p>
        </w:tc>
        <w:tc>
          <w:tcPr>
            <w:tcW w:w="583" w:type="dxa"/>
            <w:tcBorders>
              <w:top w:val="nil"/>
              <w:left w:val="nil"/>
              <w:bottom w:val="nil"/>
              <w:right w:val="nil"/>
            </w:tcBorders>
            <w:shd w:val="clear" w:color="000000" w:fill="FFFFFF"/>
            <w:noWrap/>
            <w:vAlign w:val="bottom"/>
            <w:hideMark/>
          </w:tcPr>
          <w:p w14:paraId="37A7280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0.88</w:t>
            </w:r>
          </w:p>
        </w:tc>
        <w:tc>
          <w:tcPr>
            <w:tcW w:w="266" w:type="dxa"/>
            <w:tcBorders>
              <w:top w:val="nil"/>
              <w:left w:val="nil"/>
              <w:bottom w:val="nil"/>
              <w:right w:val="nil"/>
            </w:tcBorders>
            <w:shd w:val="clear" w:color="000000" w:fill="FFFFFF"/>
            <w:noWrap/>
            <w:vAlign w:val="bottom"/>
            <w:hideMark/>
          </w:tcPr>
          <w:p w14:paraId="22B8AB5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2191943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0.41</w:t>
            </w:r>
          </w:p>
        </w:tc>
        <w:tc>
          <w:tcPr>
            <w:tcW w:w="760" w:type="dxa"/>
            <w:tcBorders>
              <w:top w:val="nil"/>
              <w:left w:val="nil"/>
              <w:bottom w:val="nil"/>
              <w:right w:val="nil"/>
            </w:tcBorders>
            <w:shd w:val="clear" w:color="000000" w:fill="FFFFFF"/>
            <w:noWrap/>
            <w:vAlign w:val="bottom"/>
            <w:hideMark/>
          </w:tcPr>
          <w:p w14:paraId="68F03F5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0.03</w:t>
            </w:r>
          </w:p>
        </w:tc>
        <w:tc>
          <w:tcPr>
            <w:tcW w:w="583" w:type="dxa"/>
            <w:tcBorders>
              <w:top w:val="nil"/>
              <w:left w:val="nil"/>
              <w:bottom w:val="nil"/>
              <w:right w:val="nil"/>
            </w:tcBorders>
            <w:shd w:val="clear" w:color="000000" w:fill="FFFFFF"/>
            <w:noWrap/>
            <w:vAlign w:val="bottom"/>
            <w:hideMark/>
          </w:tcPr>
          <w:p w14:paraId="63BA2D3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0.93</w:t>
            </w:r>
          </w:p>
        </w:tc>
        <w:tc>
          <w:tcPr>
            <w:tcW w:w="266" w:type="dxa"/>
            <w:tcBorders>
              <w:top w:val="nil"/>
              <w:left w:val="nil"/>
              <w:bottom w:val="nil"/>
              <w:right w:val="nil"/>
            </w:tcBorders>
            <w:shd w:val="clear" w:color="000000" w:fill="FFFFFF"/>
            <w:noWrap/>
            <w:vAlign w:val="bottom"/>
            <w:hideMark/>
          </w:tcPr>
          <w:p w14:paraId="78657D8E"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688EA3F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0.22</w:t>
            </w:r>
          </w:p>
        </w:tc>
        <w:tc>
          <w:tcPr>
            <w:tcW w:w="760" w:type="dxa"/>
            <w:tcBorders>
              <w:top w:val="nil"/>
              <w:left w:val="nil"/>
              <w:bottom w:val="nil"/>
              <w:right w:val="nil"/>
            </w:tcBorders>
            <w:shd w:val="clear" w:color="000000" w:fill="FFFFFF"/>
            <w:noWrap/>
            <w:vAlign w:val="bottom"/>
            <w:hideMark/>
          </w:tcPr>
          <w:p w14:paraId="43357D2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0.13</w:t>
            </w:r>
          </w:p>
        </w:tc>
        <w:tc>
          <w:tcPr>
            <w:tcW w:w="583" w:type="dxa"/>
            <w:tcBorders>
              <w:top w:val="nil"/>
              <w:left w:val="nil"/>
              <w:bottom w:val="nil"/>
              <w:right w:val="single" w:sz="8" w:space="0" w:color="auto"/>
            </w:tcBorders>
            <w:shd w:val="clear" w:color="000000" w:fill="FFFFFF"/>
            <w:noWrap/>
            <w:vAlign w:val="bottom"/>
            <w:hideMark/>
          </w:tcPr>
          <w:p w14:paraId="760FC22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0.63</w:t>
            </w:r>
          </w:p>
        </w:tc>
      </w:tr>
      <w:tr w:rsidR="00DC567F" w:rsidRPr="0072529B" w14:paraId="3E450B76" w14:textId="77777777" w:rsidTr="0072529B">
        <w:trPr>
          <w:trHeight w:val="300"/>
          <w:jc w:val="center"/>
        </w:trPr>
        <w:tc>
          <w:tcPr>
            <w:tcW w:w="4311" w:type="dxa"/>
            <w:tcBorders>
              <w:top w:val="nil"/>
              <w:left w:val="single" w:sz="8" w:space="0" w:color="auto"/>
              <w:bottom w:val="nil"/>
              <w:right w:val="nil"/>
            </w:tcBorders>
            <w:shd w:val="clear" w:color="000000" w:fill="FFFFFF"/>
            <w:noWrap/>
            <w:vAlign w:val="bottom"/>
            <w:hideMark/>
          </w:tcPr>
          <w:p w14:paraId="66C40D9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Breeding carbon signature (P1 feather)</w:t>
            </w:r>
          </w:p>
        </w:tc>
        <w:tc>
          <w:tcPr>
            <w:tcW w:w="960" w:type="dxa"/>
            <w:tcBorders>
              <w:top w:val="nil"/>
              <w:left w:val="nil"/>
              <w:bottom w:val="nil"/>
              <w:right w:val="nil"/>
            </w:tcBorders>
            <w:shd w:val="clear" w:color="000000" w:fill="FFFFFF"/>
            <w:noWrap/>
            <w:vAlign w:val="bottom"/>
            <w:hideMark/>
          </w:tcPr>
          <w:p w14:paraId="0A4A26E3"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0.56</w:t>
            </w:r>
          </w:p>
        </w:tc>
        <w:tc>
          <w:tcPr>
            <w:tcW w:w="960" w:type="dxa"/>
            <w:tcBorders>
              <w:top w:val="nil"/>
              <w:left w:val="nil"/>
              <w:bottom w:val="nil"/>
              <w:right w:val="nil"/>
            </w:tcBorders>
            <w:shd w:val="clear" w:color="000000" w:fill="FFFFFF"/>
            <w:noWrap/>
            <w:vAlign w:val="bottom"/>
            <w:hideMark/>
          </w:tcPr>
          <w:p w14:paraId="59C27B73"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0.15</w:t>
            </w:r>
          </w:p>
        </w:tc>
        <w:tc>
          <w:tcPr>
            <w:tcW w:w="583" w:type="dxa"/>
            <w:tcBorders>
              <w:top w:val="nil"/>
              <w:left w:val="nil"/>
              <w:bottom w:val="nil"/>
              <w:right w:val="nil"/>
            </w:tcBorders>
            <w:shd w:val="clear" w:color="000000" w:fill="FFFFFF"/>
            <w:noWrap/>
            <w:vAlign w:val="bottom"/>
            <w:hideMark/>
          </w:tcPr>
          <w:p w14:paraId="1506D25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0.79</w:t>
            </w:r>
          </w:p>
        </w:tc>
        <w:tc>
          <w:tcPr>
            <w:tcW w:w="266" w:type="dxa"/>
            <w:tcBorders>
              <w:top w:val="nil"/>
              <w:left w:val="nil"/>
              <w:bottom w:val="nil"/>
              <w:right w:val="nil"/>
            </w:tcBorders>
            <w:shd w:val="clear" w:color="000000" w:fill="FFFFFF"/>
            <w:noWrap/>
            <w:vAlign w:val="bottom"/>
            <w:hideMark/>
          </w:tcPr>
          <w:p w14:paraId="41BFBB6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920" w:type="dxa"/>
            <w:tcBorders>
              <w:top w:val="nil"/>
              <w:left w:val="nil"/>
              <w:bottom w:val="nil"/>
              <w:right w:val="nil"/>
            </w:tcBorders>
            <w:shd w:val="clear" w:color="000000" w:fill="FFFFFF"/>
            <w:noWrap/>
            <w:vAlign w:val="bottom"/>
            <w:hideMark/>
          </w:tcPr>
          <w:p w14:paraId="738544E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0.49</w:t>
            </w:r>
          </w:p>
        </w:tc>
        <w:tc>
          <w:tcPr>
            <w:tcW w:w="920" w:type="dxa"/>
            <w:tcBorders>
              <w:top w:val="nil"/>
              <w:left w:val="nil"/>
              <w:bottom w:val="nil"/>
              <w:right w:val="nil"/>
            </w:tcBorders>
            <w:shd w:val="clear" w:color="000000" w:fill="FFFFFF"/>
            <w:noWrap/>
            <w:vAlign w:val="bottom"/>
            <w:hideMark/>
          </w:tcPr>
          <w:p w14:paraId="5AB1D7C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0.14</w:t>
            </w:r>
          </w:p>
        </w:tc>
        <w:tc>
          <w:tcPr>
            <w:tcW w:w="583" w:type="dxa"/>
            <w:tcBorders>
              <w:top w:val="nil"/>
              <w:left w:val="nil"/>
              <w:bottom w:val="nil"/>
              <w:right w:val="nil"/>
            </w:tcBorders>
            <w:shd w:val="clear" w:color="000000" w:fill="FFFFFF"/>
            <w:noWrap/>
            <w:vAlign w:val="bottom"/>
            <w:hideMark/>
          </w:tcPr>
          <w:p w14:paraId="73B05A4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0.78</w:t>
            </w:r>
          </w:p>
        </w:tc>
        <w:tc>
          <w:tcPr>
            <w:tcW w:w="266" w:type="dxa"/>
            <w:tcBorders>
              <w:top w:val="nil"/>
              <w:left w:val="nil"/>
              <w:bottom w:val="nil"/>
              <w:right w:val="nil"/>
            </w:tcBorders>
            <w:shd w:val="clear" w:color="000000" w:fill="FFFFFF"/>
            <w:noWrap/>
            <w:vAlign w:val="bottom"/>
            <w:hideMark/>
          </w:tcPr>
          <w:p w14:paraId="4F84B70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80" w:type="dxa"/>
            <w:tcBorders>
              <w:top w:val="nil"/>
              <w:left w:val="nil"/>
              <w:bottom w:val="nil"/>
              <w:right w:val="nil"/>
            </w:tcBorders>
            <w:shd w:val="clear" w:color="000000" w:fill="FFFFFF"/>
            <w:noWrap/>
            <w:vAlign w:val="bottom"/>
            <w:hideMark/>
          </w:tcPr>
          <w:p w14:paraId="316E61F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0.55</w:t>
            </w:r>
          </w:p>
        </w:tc>
        <w:tc>
          <w:tcPr>
            <w:tcW w:w="780" w:type="dxa"/>
            <w:tcBorders>
              <w:top w:val="nil"/>
              <w:left w:val="nil"/>
              <w:bottom w:val="nil"/>
              <w:right w:val="nil"/>
            </w:tcBorders>
            <w:shd w:val="clear" w:color="000000" w:fill="FFFFFF"/>
            <w:noWrap/>
            <w:vAlign w:val="bottom"/>
            <w:hideMark/>
          </w:tcPr>
          <w:p w14:paraId="72B1BD3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0.19</w:t>
            </w:r>
          </w:p>
        </w:tc>
        <w:tc>
          <w:tcPr>
            <w:tcW w:w="583" w:type="dxa"/>
            <w:tcBorders>
              <w:top w:val="nil"/>
              <w:left w:val="nil"/>
              <w:bottom w:val="nil"/>
              <w:right w:val="nil"/>
            </w:tcBorders>
            <w:shd w:val="clear" w:color="000000" w:fill="FFFFFF"/>
            <w:noWrap/>
            <w:vAlign w:val="bottom"/>
            <w:hideMark/>
          </w:tcPr>
          <w:p w14:paraId="27B5ABF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0.74</w:t>
            </w:r>
          </w:p>
        </w:tc>
        <w:tc>
          <w:tcPr>
            <w:tcW w:w="266" w:type="dxa"/>
            <w:tcBorders>
              <w:top w:val="nil"/>
              <w:left w:val="nil"/>
              <w:bottom w:val="nil"/>
              <w:right w:val="nil"/>
            </w:tcBorders>
            <w:shd w:val="clear" w:color="000000" w:fill="FFFFFF"/>
            <w:noWrap/>
            <w:vAlign w:val="bottom"/>
            <w:hideMark/>
          </w:tcPr>
          <w:p w14:paraId="7F92343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26E9D888"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0.55</w:t>
            </w:r>
          </w:p>
        </w:tc>
        <w:tc>
          <w:tcPr>
            <w:tcW w:w="760" w:type="dxa"/>
            <w:tcBorders>
              <w:top w:val="nil"/>
              <w:left w:val="nil"/>
              <w:bottom w:val="nil"/>
              <w:right w:val="nil"/>
            </w:tcBorders>
            <w:shd w:val="clear" w:color="000000" w:fill="FFFFFF"/>
            <w:noWrap/>
            <w:vAlign w:val="bottom"/>
            <w:hideMark/>
          </w:tcPr>
          <w:p w14:paraId="742495D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0.31</w:t>
            </w:r>
          </w:p>
        </w:tc>
        <w:tc>
          <w:tcPr>
            <w:tcW w:w="583" w:type="dxa"/>
            <w:tcBorders>
              <w:top w:val="nil"/>
              <w:left w:val="nil"/>
              <w:bottom w:val="nil"/>
              <w:right w:val="nil"/>
            </w:tcBorders>
            <w:shd w:val="clear" w:color="000000" w:fill="FFFFFF"/>
            <w:noWrap/>
            <w:vAlign w:val="bottom"/>
            <w:hideMark/>
          </w:tcPr>
          <w:p w14:paraId="3A967C4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0.64</w:t>
            </w:r>
          </w:p>
        </w:tc>
        <w:tc>
          <w:tcPr>
            <w:tcW w:w="266" w:type="dxa"/>
            <w:tcBorders>
              <w:top w:val="nil"/>
              <w:left w:val="nil"/>
              <w:bottom w:val="nil"/>
              <w:right w:val="nil"/>
            </w:tcBorders>
            <w:shd w:val="clear" w:color="000000" w:fill="FFFFFF"/>
            <w:noWrap/>
            <w:vAlign w:val="bottom"/>
            <w:hideMark/>
          </w:tcPr>
          <w:p w14:paraId="3A29A75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6B05E41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0.37</w:t>
            </w:r>
          </w:p>
        </w:tc>
        <w:tc>
          <w:tcPr>
            <w:tcW w:w="760" w:type="dxa"/>
            <w:tcBorders>
              <w:top w:val="nil"/>
              <w:left w:val="nil"/>
              <w:bottom w:val="nil"/>
              <w:right w:val="nil"/>
            </w:tcBorders>
            <w:shd w:val="clear" w:color="000000" w:fill="FFFFFF"/>
            <w:noWrap/>
            <w:vAlign w:val="bottom"/>
            <w:hideMark/>
          </w:tcPr>
          <w:p w14:paraId="5C0C0944"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0.25</w:t>
            </w:r>
          </w:p>
        </w:tc>
        <w:tc>
          <w:tcPr>
            <w:tcW w:w="583" w:type="dxa"/>
            <w:tcBorders>
              <w:top w:val="nil"/>
              <w:left w:val="nil"/>
              <w:bottom w:val="nil"/>
              <w:right w:val="single" w:sz="8" w:space="0" w:color="auto"/>
            </w:tcBorders>
            <w:shd w:val="clear" w:color="000000" w:fill="FFFFFF"/>
            <w:noWrap/>
            <w:vAlign w:val="bottom"/>
            <w:hideMark/>
          </w:tcPr>
          <w:p w14:paraId="54CC577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0.60</w:t>
            </w:r>
          </w:p>
        </w:tc>
      </w:tr>
      <w:tr w:rsidR="00DC567F" w:rsidRPr="0072529B" w14:paraId="5F726820" w14:textId="77777777" w:rsidTr="0072529B">
        <w:trPr>
          <w:trHeight w:val="300"/>
          <w:jc w:val="center"/>
        </w:trPr>
        <w:tc>
          <w:tcPr>
            <w:tcW w:w="4311" w:type="dxa"/>
            <w:tcBorders>
              <w:top w:val="nil"/>
              <w:left w:val="single" w:sz="8" w:space="0" w:color="auto"/>
              <w:bottom w:val="nil"/>
              <w:right w:val="nil"/>
            </w:tcBorders>
            <w:shd w:val="clear" w:color="000000" w:fill="FFFFFF"/>
            <w:noWrap/>
            <w:vAlign w:val="bottom"/>
            <w:hideMark/>
          </w:tcPr>
          <w:p w14:paraId="79D5786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Non-breeding nitrogen signature (S8 feather)</w:t>
            </w:r>
          </w:p>
        </w:tc>
        <w:tc>
          <w:tcPr>
            <w:tcW w:w="960" w:type="dxa"/>
            <w:tcBorders>
              <w:top w:val="nil"/>
              <w:left w:val="nil"/>
              <w:bottom w:val="nil"/>
              <w:right w:val="nil"/>
            </w:tcBorders>
            <w:shd w:val="clear" w:color="000000" w:fill="FFFFFF"/>
            <w:noWrap/>
            <w:vAlign w:val="bottom"/>
            <w:hideMark/>
          </w:tcPr>
          <w:p w14:paraId="0D7996D0"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0.63</w:t>
            </w:r>
          </w:p>
        </w:tc>
        <w:tc>
          <w:tcPr>
            <w:tcW w:w="960" w:type="dxa"/>
            <w:tcBorders>
              <w:top w:val="nil"/>
              <w:left w:val="nil"/>
              <w:bottom w:val="nil"/>
              <w:right w:val="nil"/>
            </w:tcBorders>
            <w:shd w:val="clear" w:color="000000" w:fill="FFFFFF"/>
            <w:noWrap/>
            <w:vAlign w:val="bottom"/>
            <w:hideMark/>
          </w:tcPr>
          <w:p w14:paraId="0C9B5972"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0.19</w:t>
            </w:r>
          </w:p>
        </w:tc>
        <w:tc>
          <w:tcPr>
            <w:tcW w:w="583" w:type="dxa"/>
            <w:tcBorders>
              <w:top w:val="nil"/>
              <w:left w:val="nil"/>
              <w:bottom w:val="nil"/>
              <w:right w:val="nil"/>
            </w:tcBorders>
            <w:shd w:val="clear" w:color="000000" w:fill="FFFFFF"/>
            <w:noWrap/>
            <w:vAlign w:val="bottom"/>
            <w:hideMark/>
          </w:tcPr>
          <w:p w14:paraId="3EC32083"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0.77</w:t>
            </w:r>
          </w:p>
        </w:tc>
        <w:tc>
          <w:tcPr>
            <w:tcW w:w="266" w:type="dxa"/>
            <w:tcBorders>
              <w:top w:val="nil"/>
              <w:left w:val="nil"/>
              <w:bottom w:val="nil"/>
              <w:right w:val="nil"/>
            </w:tcBorders>
            <w:shd w:val="clear" w:color="000000" w:fill="FFFFFF"/>
            <w:noWrap/>
            <w:vAlign w:val="bottom"/>
            <w:hideMark/>
          </w:tcPr>
          <w:p w14:paraId="5EC320F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920" w:type="dxa"/>
            <w:tcBorders>
              <w:top w:val="nil"/>
              <w:left w:val="nil"/>
              <w:bottom w:val="nil"/>
              <w:right w:val="nil"/>
            </w:tcBorders>
            <w:shd w:val="clear" w:color="000000" w:fill="FFFFFF"/>
            <w:noWrap/>
            <w:vAlign w:val="bottom"/>
            <w:hideMark/>
          </w:tcPr>
          <w:p w14:paraId="7ED4D30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0.55</w:t>
            </w:r>
          </w:p>
        </w:tc>
        <w:tc>
          <w:tcPr>
            <w:tcW w:w="920" w:type="dxa"/>
            <w:tcBorders>
              <w:top w:val="nil"/>
              <w:left w:val="nil"/>
              <w:bottom w:val="nil"/>
              <w:right w:val="nil"/>
            </w:tcBorders>
            <w:shd w:val="clear" w:color="000000" w:fill="FFFFFF"/>
            <w:noWrap/>
            <w:vAlign w:val="bottom"/>
            <w:hideMark/>
          </w:tcPr>
          <w:p w14:paraId="45B1E82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0.15</w:t>
            </w:r>
          </w:p>
        </w:tc>
        <w:tc>
          <w:tcPr>
            <w:tcW w:w="583" w:type="dxa"/>
            <w:tcBorders>
              <w:top w:val="nil"/>
              <w:left w:val="nil"/>
              <w:bottom w:val="nil"/>
              <w:right w:val="nil"/>
            </w:tcBorders>
            <w:shd w:val="clear" w:color="000000" w:fill="FFFFFF"/>
            <w:noWrap/>
            <w:vAlign w:val="bottom"/>
            <w:hideMark/>
          </w:tcPr>
          <w:p w14:paraId="5523E3D4"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0.79</w:t>
            </w:r>
          </w:p>
        </w:tc>
        <w:tc>
          <w:tcPr>
            <w:tcW w:w="266" w:type="dxa"/>
            <w:tcBorders>
              <w:top w:val="nil"/>
              <w:left w:val="nil"/>
              <w:bottom w:val="nil"/>
              <w:right w:val="nil"/>
            </w:tcBorders>
            <w:shd w:val="clear" w:color="000000" w:fill="FFFFFF"/>
            <w:noWrap/>
            <w:vAlign w:val="bottom"/>
            <w:hideMark/>
          </w:tcPr>
          <w:p w14:paraId="5CE816A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80" w:type="dxa"/>
            <w:tcBorders>
              <w:top w:val="nil"/>
              <w:left w:val="nil"/>
              <w:bottom w:val="nil"/>
              <w:right w:val="nil"/>
            </w:tcBorders>
            <w:shd w:val="clear" w:color="000000" w:fill="FFFFFF"/>
            <w:noWrap/>
            <w:vAlign w:val="bottom"/>
            <w:hideMark/>
          </w:tcPr>
          <w:p w14:paraId="4EBAE2C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0.50</w:t>
            </w:r>
          </w:p>
        </w:tc>
        <w:tc>
          <w:tcPr>
            <w:tcW w:w="780" w:type="dxa"/>
            <w:tcBorders>
              <w:top w:val="nil"/>
              <w:left w:val="nil"/>
              <w:bottom w:val="nil"/>
              <w:right w:val="nil"/>
            </w:tcBorders>
            <w:shd w:val="clear" w:color="000000" w:fill="FFFFFF"/>
            <w:noWrap/>
            <w:vAlign w:val="bottom"/>
            <w:hideMark/>
          </w:tcPr>
          <w:p w14:paraId="729BF19E"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0.16</w:t>
            </w:r>
          </w:p>
        </w:tc>
        <w:tc>
          <w:tcPr>
            <w:tcW w:w="583" w:type="dxa"/>
            <w:tcBorders>
              <w:top w:val="nil"/>
              <w:left w:val="nil"/>
              <w:bottom w:val="nil"/>
              <w:right w:val="nil"/>
            </w:tcBorders>
            <w:shd w:val="clear" w:color="000000" w:fill="FFFFFF"/>
            <w:noWrap/>
            <w:vAlign w:val="bottom"/>
            <w:hideMark/>
          </w:tcPr>
          <w:p w14:paraId="6391331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0.76</w:t>
            </w:r>
          </w:p>
        </w:tc>
        <w:tc>
          <w:tcPr>
            <w:tcW w:w="266" w:type="dxa"/>
            <w:tcBorders>
              <w:top w:val="nil"/>
              <w:left w:val="nil"/>
              <w:bottom w:val="nil"/>
              <w:right w:val="nil"/>
            </w:tcBorders>
            <w:shd w:val="clear" w:color="000000" w:fill="FFFFFF"/>
            <w:noWrap/>
            <w:vAlign w:val="bottom"/>
            <w:hideMark/>
          </w:tcPr>
          <w:p w14:paraId="546284A0"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6286C497"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0.61</w:t>
            </w:r>
          </w:p>
        </w:tc>
        <w:tc>
          <w:tcPr>
            <w:tcW w:w="760" w:type="dxa"/>
            <w:tcBorders>
              <w:top w:val="nil"/>
              <w:left w:val="nil"/>
              <w:bottom w:val="nil"/>
              <w:right w:val="nil"/>
            </w:tcBorders>
            <w:shd w:val="clear" w:color="000000" w:fill="FFFFFF"/>
            <w:noWrap/>
            <w:vAlign w:val="bottom"/>
            <w:hideMark/>
          </w:tcPr>
          <w:p w14:paraId="6730C638"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0.19</w:t>
            </w:r>
          </w:p>
        </w:tc>
        <w:tc>
          <w:tcPr>
            <w:tcW w:w="583" w:type="dxa"/>
            <w:tcBorders>
              <w:top w:val="nil"/>
              <w:left w:val="nil"/>
              <w:bottom w:val="nil"/>
              <w:right w:val="nil"/>
            </w:tcBorders>
            <w:shd w:val="clear" w:color="000000" w:fill="FFFFFF"/>
            <w:noWrap/>
            <w:vAlign w:val="bottom"/>
            <w:hideMark/>
          </w:tcPr>
          <w:p w14:paraId="55314BB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0.76</w:t>
            </w:r>
          </w:p>
        </w:tc>
        <w:tc>
          <w:tcPr>
            <w:tcW w:w="266" w:type="dxa"/>
            <w:tcBorders>
              <w:top w:val="nil"/>
              <w:left w:val="nil"/>
              <w:bottom w:val="nil"/>
              <w:right w:val="nil"/>
            </w:tcBorders>
            <w:shd w:val="clear" w:color="000000" w:fill="FFFFFF"/>
            <w:noWrap/>
            <w:vAlign w:val="bottom"/>
            <w:hideMark/>
          </w:tcPr>
          <w:p w14:paraId="5F33024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nil"/>
              <w:right w:val="nil"/>
            </w:tcBorders>
            <w:shd w:val="clear" w:color="000000" w:fill="FFFFFF"/>
            <w:noWrap/>
            <w:vAlign w:val="bottom"/>
            <w:hideMark/>
          </w:tcPr>
          <w:p w14:paraId="42EC14B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0.48</w:t>
            </w:r>
          </w:p>
        </w:tc>
        <w:tc>
          <w:tcPr>
            <w:tcW w:w="760" w:type="dxa"/>
            <w:tcBorders>
              <w:top w:val="nil"/>
              <w:left w:val="nil"/>
              <w:bottom w:val="nil"/>
              <w:right w:val="nil"/>
            </w:tcBorders>
            <w:shd w:val="clear" w:color="000000" w:fill="FFFFFF"/>
            <w:noWrap/>
            <w:vAlign w:val="bottom"/>
            <w:hideMark/>
          </w:tcPr>
          <w:p w14:paraId="75E4B5E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0.58</w:t>
            </w:r>
          </w:p>
        </w:tc>
        <w:tc>
          <w:tcPr>
            <w:tcW w:w="583" w:type="dxa"/>
            <w:tcBorders>
              <w:top w:val="nil"/>
              <w:left w:val="nil"/>
              <w:bottom w:val="nil"/>
              <w:right w:val="single" w:sz="8" w:space="0" w:color="auto"/>
            </w:tcBorders>
            <w:shd w:val="clear" w:color="000000" w:fill="FFFFFF"/>
            <w:noWrap/>
            <w:vAlign w:val="bottom"/>
            <w:hideMark/>
          </w:tcPr>
          <w:p w14:paraId="6222786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0.45</w:t>
            </w:r>
          </w:p>
        </w:tc>
      </w:tr>
      <w:tr w:rsidR="00DC567F" w:rsidRPr="0072529B" w14:paraId="41025E77" w14:textId="77777777" w:rsidTr="0072529B">
        <w:trPr>
          <w:trHeight w:val="320"/>
          <w:jc w:val="center"/>
        </w:trPr>
        <w:tc>
          <w:tcPr>
            <w:tcW w:w="4311" w:type="dxa"/>
            <w:tcBorders>
              <w:top w:val="nil"/>
              <w:left w:val="single" w:sz="8" w:space="0" w:color="auto"/>
              <w:bottom w:val="single" w:sz="8" w:space="0" w:color="auto"/>
              <w:right w:val="nil"/>
            </w:tcBorders>
            <w:shd w:val="clear" w:color="000000" w:fill="FFFFFF"/>
            <w:noWrap/>
            <w:vAlign w:val="bottom"/>
            <w:hideMark/>
          </w:tcPr>
          <w:p w14:paraId="431189D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Breeding nitrogen signature (P1 feather)</w:t>
            </w:r>
          </w:p>
        </w:tc>
        <w:tc>
          <w:tcPr>
            <w:tcW w:w="960" w:type="dxa"/>
            <w:tcBorders>
              <w:top w:val="nil"/>
              <w:left w:val="nil"/>
              <w:bottom w:val="single" w:sz="8" w:space="0" w:color="auto"/>
              <w:right w:val="nil"/>
            </w:tcBorders>
            <w:shd w:val="clear" w:color="000000" w:fill="FFFFFF"/>
            <w:noWrap/>
            <w:vAlign w:val="bottom"/>
            <w:hideMark/>
          </w:tcPr>
          <w:p w14:paraId="12E2AEE4"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0.30</w:t>
            </w:r>
          </w:p>
        </w:tc>
        <w:tc>
          <w:tcPr>
            <w:tcW w:w="960" w:type="dxa"/>
            <w:tcBorders>
              <w:top w:val="nil"/>
              <w:left w:val="nil"/>
              <w:bottom w:val="single" w:sz="8" w:space="0" w:color="auto"/>
              <w:right w:val="nil"/>
            </w:tcBorders>
            <w:shd w:val="clear" w:color="000000" w:fill="FFFFFF"/>
            <w:noWrap/>
            <w:vAlign w:val="bottom"/>
            <w:hideMark/>
          </w:tcPr>
          <w:p w14:paraId="1D5C1ED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0.09</w:t>
            </w:r>
          </w:p>
        </w:tc>
        <w:tc>
          <w:tcPr>
            <w:tcW w:w="583" w:type="dxa"/>
            <w:tcBorders>
              <w:top w:val="nil"/>
              <w:left w:val="nil"/>
              <w:bottom w:val="single" w:sz="8" w:space="0" w:color="auto"/>
              <w:right w:val="nil"/>
            </w:tcBorders>
            <w:shd w:val="clear" w:color="000000" w:fill="FFFFFF"/>
            <w:noWrap/>
            <w:vAlign w:val="bottom"/>
            <w:hideMark/>
          </w:tcPr>
          <w:p w14:paraId="721913C5"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0.77</w:t>
            </w:r>
          </w:p>
        </w:tc>
        <w:tc>
          <w:tcPr>
            <w:tcW w:w="266" w:type="dxa"/>
            <w:tcBorders>
              <w:top w:val="nil"/>
              <w:left w:val="nil"/>
              <w:bottom w:val="single" w:sz="8" w:space="0" w:color="auto"/>
              <w:right w:val="nil"/>
            </w:tcBorders>
            <w:shd w:val="clear" w:color="000000" w:fill="FFFFFF"/>
            <w:noWrap/>
            <w:vAlign w:val="bottom"/>
            <w:hideMark/>
          </w:tcPr>
          <w:p w14:paraId="471866B3"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920" w:type="dxa"/>
            <w:tcBorders>
              <w:top w:val="nil"/>
              <w:left w:val="nil"/>
              <w:bottom w:val="single" w:sz="8" w:space="0" w:color="auto"/>
              <w:right w:val="nil"/>
            </w:tcBorders>
            <w:shd w:val="clear" w:color="000000" w:fill="FFFFFF"/>
            <w:noWrap/>
            <w:vAlign w:val="bottom"/>
            <w:hideMark/>
          </w:tcPr>
          <w:p w14:paraId="0E28BDDE"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0.38</w:t>
            </w:r>
          </w:p>
        </w:tc>
        <w:tc>
          <w:tcPr>
            <w:tcW w:w="920" w:type="dxa"/>
            <w:tcBorders>
              <w:top w:val="nil"/>
              <w:left w:val="nil"/>
              <w:bottom w:val="single" w:sz="8" w:space="0" w:color="auto"/>
              <w:right w:val="nil"/>
            </w:tcBorders>
            <w:shd w:val="clear" w:color="000000" w:fill="FFFFFF"/>
            <w:noWrap/>
            <w:vAlign w:val="bottom"/>
            <w:hideMark/>
          </w:tcPr>
          <w:p w14:paraId="4C08A32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0.18</w:t>
            </w:r>
          </w:p>
        </w:tc>
        <w:tc>
          <w:tcPr>
            <w:tcW w:w="583" w:type="dxa"/>
            <w:tcBorders>
              <w:top w:val="nil"/>
              <w:left w:val="nil"/>
              <w:bottom w:val="single" w:sz="8" w:space="0" w:color="auto"/>
              <w:right w:val="nil"/>
            </w:tcBorders>
            <w:shd w:val="clear" w:color="000000" w:fill="FFFFFF"/>
            <w:noWrap/>
            <w:vAlign w:val="bottom"/>
            <w:hideMark/>
          </w:tcPr>
          <w:p w14:paraId="0267B6C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0.68</w:t>
            </w:r>
          </w:p>
        </w:tc>
        <w:tc>
          <w:tcPr>
            <w:tcW w:w="266" w:type="dxa"/>
            <w:tcBorders>
              <w:top w:val="nil"/>
              <w:left w:val="nil"/>
              <w:bottom w:val="single" w:sz="8" w:space="0" w:color="auto"/>
              <w:right w:val="nil"/>
            </w:tcBorders>
            <w:shd w:val="clear" w:color="000000" w:fill="FFFFFF"/>
            <w:noWrap/>
            <w:vAlign w:val="bottom"/>
            <w:hideMark/>
          </w:tcPr>
          <w:p w14:paraId="5FDCDA0C"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80" w:type="dxa"/>
            <w:tcBorders>
              <w:top w:val="nil"/>
              <w:left w:val="nil"/>
              <w:bottom w:val="single" w:sz="8" w:space="0" w:color="auto"/>
              <w:right w:val="nil"/>
            </w:tcBorders>
            <w:shd w:val="clear" w:color="000000" w:fill="FFFFFF"/>
            <w:noWrap/>
            <w:vAlign w:val="bottom"/>
            <w:hideMark/>
          </w:tcPr>
          <w:p w14:paraId="36A5D6B4"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0.41</w:t>
            </w:r>
          </w:p>
        </w:tc>
        <w:tc>
          <w:tcPr>
            <w:tcW w:w="780" w:type="dxa"/>
            <w:tcBorders>
              <w:top w:val="nil"/>
              <w:left w:val="nil"/>
              <w:bottom w:val="single" w:sz="8" w:space="0" w:color="auto"/>
              <w:right w:val="nil"/>
            </w:tcBorders>
            <w:shd w:val="clear" w:color="000000" w:fill="FFFFFF"/>
            <w:noWrap/>
            <w:vAlign w:val="bottom"/>
            <w:hideMark/>
          </w:tcPr>
          <w:p w14:paraId="132A87CB"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0.17</w:t>
            </w:r>
          </w:p>
        </w:tc>
        <w:tc>
          <w:tcPr>
            <w:tcW w:w="583" w:type="dxa"/>
            <w:tcBorders>
              <w:top w:val="nil"/>
              <w:left w:val="nil"/>
              <w:bottom w:val="single" w:sz="8" w:space="0" w:color="auto"/>
              <w:right w:val="nil"/>
            </w:tcBorders>
            <w:shd w:val="clear" w:color="000000" w:fill="FFFFFF"/>
            <w:noWrap/>
            <w:vAlign w:val="bottom"/>
            <w:hideMark/>
          </w:tcPr>
          <w:p w14:paraId="61A82666"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0.71</w:t>
            </w:r>
          </w:p>
        </w:tc>
        <w:tc>
          <w:tcPr>
            <w:tcW w:w="266" w:type="dxa"/>
            <w:tcBorders>
              <w:top w:val="nil"/>
              <w:left w:val="nil"/>
              <w:bottom w:val="single" w:sz="8" w:space="0" w:color="auto"/>
              <w:right w:val="nil"/>
            </w:tcBorders>
            <w:shd w:val="clear" w:color="000000" w:fill="FFFFFF"/>
            <w:noWrap/>
            <w:vAlign w:val="bottom"/>
            <w:hideMark/>
          </w:tcPr>
          <w:p w14:paraId="0AD604FA"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single" w:sz="8" w:space="0" w:color="auto"/>
              <w:right w:val="nil"/>
            </w:tcBorders>
            <w:shd w:val="clear" w:color="000000" w:fill="FFFFFF"/>
            <w:noWrap/>
            <w:vAlign w:val="bottom"/>
            <w:hideMark/>
          </w:tcPr>
          <w:p w14:paraId="4F89B034"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0.28</w:t>
            </w:r>
          </w:p>
        </w:tc>
        <w:tc>
          <w:tcPr>
            <w:tcW w:w="760" w:type="dxa"/>
            <w:tcBorders>
              <w:top w:val="nil"/>
              <w:left w:val="nil"/>
              <w:bottom w:val="single" w:sz="8" w:space="0" w:color="auto"/>
              <w:right w:val="nil"/>
            </w:tcBorders>
            <w:shd w:val="clear" w:color="000000" w:fill="FFFFFF"/>
            <w:noWrap/>
            <w:vAlign w:val="bottom"/>
            <w:hideMark/>
          </w:tcPr>
          <w:p w14:paraId="70399C5F"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0.18</w:t>
            </w:r>
          </w:p>
        </w:tc>
        <w:tc>
          <w:tcPr>
            <w:tcW w:w="583" w:type="dxa"/>
            <w:tcBorders>
              <w:top w:val="nil"/>
              <w:left w:val="nil"/>
              <w:bottom w:val="single" w:sz="8" w:space="0" w:color="auto"/>
              <w:right w:val="nil"/>
            </w:tcBorders>
            <w:shd w:val="clear" w:color="000000" w:fill="FFFFFF"/>
            <w:noWrap/>
            <w:vAlign w:val="bottom"/>
            <w:hideMark/>
          </w:tcPr>
          <w:p w14:paraId="6D30CE6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0.61</w:t>
            </w:r>
          </w:p>
        </w:tc>
        <w:tc>
          <w:tcPr>
            <w:tcW w:w="266" w:type="dxa"/>
            <w:tcBorders>
              <w:top w:val="nil"/>
              <w:left w:val="nil"/>
              <w:bottom w:val="single" w:sz="8" w:space="0" w:color="auto"/>
              <w:right w:val="nil"/>
            </w:tcBorders>
            <w:shd w:val="clear" w:color="000000" w:fill="FFFFFF"/>
            <w:noWrap/>
            <w:vAlign w:val="bottom"/>
            <w:hideMark/>
          </w:tcPr>
          <w:p w14:paraId="046B938D"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 </w:t>
            </w:r>
          </w:p>
        </w:tc>
        <w:tc>
          <w:tcPr>
            <w:tcW w:w="760" w:type="dxa"/>
            <w:tcBorders>
              <w:top w:val="nil"/>
              <w:left w:val="nil"/>
              <w:bottom w:val="single" w:sz="8" w:space="0" w:color="auto"/>
              <w:right w:val="nil"/>
            </w:tcBorders>
            <w:shd w:val="clear" w:color="000000" w:fill="FFFFFF"/>
            <w:noWrap/>
            <w:vAlign w:val="bottom"/>
            <w:hideMark/>
          </w:tcPr>
          <w:p w14:paraId="2E083003"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0.40</w:t>
            </w:r>
          </w:p>
        </w:tc>
        <w:tc>
          <w:tcPr>
            <w:tcW w:w="760" w:type="dxa"/>
            <w:tcBorders>
              <w:top w:val="nil"/>
              <w:left w:val="nil"/>
              <w:bottom w:val="single" w:sz="8" w:space="0" w:color="auto"/>
              <w:right w:val="nil"/>
            </w:tcBorders>
            <w:shd w:val="clear" w:color="000000" w:fill="FFFFFF"/>
            <w:noWrap/>
            <w:vAlign w:val="bottom"/>
            <w:hideMark/>
          </w:tcPr>
          <w:p w14:paraId="0B26A7E1"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0.61</w:t>
            </w:r>
          </w:p>
        </w:tc>
        <w:tc>
          <w:tcPr>
            <w:tcW w:w="583" w:type="dxa"/>
            <w:tcBorders>
              <w:top w:val="nil"/>
              <w:left w:val="nil"/>
              <w:bottom w:val="single" w:sz="8" w:space="0" w:color="auto"/>
              <w:right w:val="single" w:sz="8" w:space="0" w:color="auto"/>
            </w:tcBorders>
            <w:shd w:val="clear" w:color="000000" w:fill="FFFFFF"/>
            <w:noWrap/>
            <w:vAlign w:val="bottom"/>
            <w:hideMark/>
          </w:tcPr>
          <w:p w14:paraId="65030C79" w14:textId="77777777" w:rsidR="00CA310B" w:rsidRPr="0072529B" w:rsidRDefault="00CA310B" w:rsidP="0072529B">
            <w:pPr>
              <w:spacing w:after="0" w:line="240" w:lineRule="auto"/>
              <w:jc w:val="both"/>
              <w:rPr>
                <w:rFonts w:ascii="Times New Roman" w:eastAsia="Times New Roman" w:hAnsi="Times New Roman" w:cs="Times New Roman"/>
                <w:color w:val="000000"/>
                <w:sz w:val="20"/>
                <w:szCs w:val="20"/>
              </w:rPr>
            </w:pPr>
            <w:r w:rsidRPr="0072529B">
              <w:rPr>
                <w:rFonts w:ascii="Times New Roman" w:eastAsia="Times New Roman" w:hAnsi="Times New Roman" w:cs="Times New Roman"/>
                <w:color w:val="000000"/>
                <w:sz w:val="20"/>
                <w:szCs w:val="20"/>
              </w:rPr>
              <w:t>0.40</w:t>
            </w:r>
          </w:p>
        </w:tc>
      </w:tr>
    </w:tbl>
    <w:p w14:paraId="209D7E66" w14:textId="77777777" w:rsidR="00043E0A" w:rsidRPr="009C40D2" w:rsidRDefault="00043E0A" w:rsidP="00B03F1B">
      <w:pPr>
        <w:spacing w:after="0" w:line="480" w:lineRule="auto"/>
        <w:jc w:val="both"/>
        <w:rPr>
          <w:rFonts w:ascii="Times New Roman" w:hAnsi="Times New Roman" w:cs="Times New Roman"/>
          <w:sz w:val="24"/>
          <w:szCs w:val="24"/>
          <w:lang w:val="en-GB"/>
        </w:rPr>
      </w:pPr>
    </w:p>
    <w:p w14:paraId="702F4892" w14:textId="77777777" w:rsidR="00043E0A" w:rsidRPr="009C40D2" w:rsidRDefault="00043E0A" w:rsidP="00B03F1B">
      <w:pPr>
        <w:spacing w:after="0" w:line="480" w:lineRule="auto"/>
        <w:jc w:val="both"/>
        <w:rPr>
          <w:rFonts w:ascii="Times New Roman" w:hAnsi="Times New Roman" w:cs="Times New Roman"/>
          <w:sz w:val="24"/>
          <w:szCs w:val="24"/>
          <w:lang w:val="en-GB"/>
        </w:rPr>
      </w:pPr>
    </w:p>
    <w:p w14:paraId="30CAD3E2" w14:textId="77777777" w:rsidR="00043E0A" w:rsidRPr="009C40D2" w:rsidRDefault="00043E0A" w:rsidP="00B03F1B">
      <w:pPr>
        <w:spacing w:after="0" w:line="480" w:lineRule="auto"/>
        <w:jc w:val="both"/>
        <w:rPr>
          <w:rFonts w:ascii="Times New Roman" w:hAnsi="Times New Roman" w:cs="Times New Roman"/>
          <w:sz w:val="24"/>
          <w:szCs w:val="24"/>
          <w:lang w:val="en-GB"/>
        </w:rPr>
        <w:sectPr w:rsidR="00043E0A" w:rsidRPr="009C40D2" w:rsidSect="00FD5C09">
          <w:pgSz w:w="16840" w:h="11900" w:orient="landscape"/>
          <w:pgMar w:top="1800" w:right="1440" w:bottom="1800" w:left="1440" w:header="708" w:footer="708" w:gutter="0"/>
          <w:lnNumType w:countBy="1" w:restart="continuous"/>
          <w:cols w:space="708"/>
          <w:docGrid w:linePitch="360"/>
        </w:sectPr>
      </w:pPr>
    </w:p>
    <w:p w14:paraId="6580282E" w14:textId="7D3E8FB1" w:rsidR="00043E0A" w:rsidRPr="009C40D2" w:rsidRDefault="00043E0A"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lastRenderedPageBreak/>
        <w:t>List of Figures</w:t>
      </w:r>
    </w:p>
    <w:p w14:paraId="25BEBE08" w14:textId="77777777" w:rsidR="008F0897" w:rsidRPr="009C40D2" w:rsidRDefault="008F0897" w:rsidP="00B03F1B">
      <w:pPr>
        <w:spacing w:after="0" w:line="480" w:lineRule="auto"/>
        <w:jc w:val="both"/>
        <w:rPr>
          <w:rFonts w:ascii="Times New Roman" w:hAnsi="Times New Roman" w:cs="Times New Roman"/>
          <w:b/>
          <w:sz w:val="24"/>
          <w:szCs w:val="24"/>
          <w:lang w:val="en-GB"/>
        </w:rPr>
      </w:pPr>
    </w:p>
    <w:p w14:paraId="009249C7" w14:textId="0D94276D" w:rsidR="00043E0A" w:rsidRPr="009C40D2" w:rsidRDefault="008F0897" w:rsidP="00B03F1B">
      <w:pPr>
        <w:spacing w:after="0" w:line="480" w:lineRule="auto"/>
        <w:jc w:val="both"/>
        <w:rPr>
          <w:rFonts w:ascii="Times New Roman" w:hAnsi="Times New Roman" w:cs="Times New Roman"/>
          <w:sz w:val="24"/>
          <w:szCs w:val="24"/>
          <w:lang w:val="en-GB"/>
        </w:rPr>
      </w:pPr>
      <w:r w:rsidRPr="0072529B">
        <w:rPr>
          <w:rFonts w:ascii="Times New Roman" w:hAnsi="Times New Roman" w:cs="Times New Roman"/>
          <w:b/>
          <w:sz w:val="24"/>
          <w:szCs w:val="24"/>
          <w:lang w:val="en-GB"/>
        </w:rPr>
        <w:t>Figure 1.</w:t>
      </w:r>
      <w:r w:rsidRPr="009C40D2">
        <w:rPr>
          <w:rFonts w:ascii="Times New Roman" w:hAnsi="Times New Roman" w:cs="Times New Roman"/>
          <w:sz w:val="24"/>
          <w:szCs w:val="24"/>
          <w:lang w:val="en-GB"/>
        </w:rPr>
        <w:t xml:space="preserve"> Individual non-breeding areas (50% Kernel UD) of Bugio petrel by study year. Bathymetry represented on the background.</w:t>
      </w:r>
    </w:p>
    <w:p w14:paraId="2B66FD56" w14:textId="1E8B5EA6" w:rsidR="00043E0A" w:rsidRPr="009C40D2" w:rsidRDefault="00043E0A" w:rsidP="00B03F1B">
      <w:pPr>
        <w:widowControl w:val="0"/>
        <w:autoSpaceDE w:val="0"/>
        <w:autoSpaceDN w:val="0"/>
        <w:adjustRightInd w:val="0"/>
        <w:spacing w:after="0" w:line="480" w:lineRule="auto"/>
        <w:jc w:val="both"/>
        <w:rPr>
          <w:rFonts w:ascii="Times New Roman" w:eastAsiaTheme="minorEastAsia" w:hAnsi="Times New Roman" w:cs="Times New Roman"/>
          <w:b/>
          <w:bCs/>
          <w:sz w:val="24"/>
          <w:szCs w:val="24"/>
          <w:lang w:val="en-GB"/>
        </w:rPr>
      </w:pPr>
      <w:r w:rsidRPr="009C40D2">
        <w:rPr>
          <w:rFonts w:ascii="Times New Roman" w:eastAsiaTheme="minorEastAsia" w:hAnsi="Times New Roman" w:cs="Times New Roman"/>
          <w:b/>
          <w:bCs/>
          <w:sz w:val="24"/>
          <w:szCs w:val="24"/>
          <w:lang w:val="en-GB"/>
        </w:rPr>
        <w:t xml:space="preserve">Figure </w:t>
      </w:r>
      <w:r w:rsidR="008F0897" w:rsidRPr="009C40D2">
        <w:rPr>
          <w:rFonts w:ascii="Times New Roman" w:eastAsiaTheme="minorEastAsia" w:hAnsi="Times New Roman" w:cs="Times New Roman"/>
          <w:b/>
          <w:bCs/>
          <w:sz w:val="24"/>
          <w:szCs w:val="24"/>
          <w:lang w:val="en-GB"/>
        </w:rPr>
        <w:t>2</w:t>
      </w:r>
      <w:r w:rsidRPr="009C40D2">
        <w:rPr>
          <w:rFonts w:ascii="Times New Roman" w:eastAsiaTheme="minorEastAsia" w:hAnsi="Times New Roman" w:cs="Times New Roman"/>
          <w:b/>
          <w:bCs/>
          <w:sz w:val="24"/>
          <w:szCs w:val="24"/>
          <w:lang w:val="en-GB"/>
        </w:rPr>
        <w:t>.</w:t>
      </w:r>
      <w:r w:rsidRPr="009C40D2">
        <w:rPr>
          <w:rFonts w:ascii="Times New Roman" w:eastAsiaTheme="minorEastAsia" w:hAnsi="Times New Roman" w:cs="Times New Roman"/>
          <w:sz w:val="24"/>
          <w:szCs w:val="24"/>
          <w:lang w:val="en-GB"/>
        </w:rPr>
        <w:t xml:space="preserve"> Individual non-breeding areas (50% kernel UD) of Desertas petrel tracked from Bugio Islet, Madeira between 2007 and 2013 to different non-breeding regions. GSC – Gulf Stream Current, NEC – North Equatorial Current, NBC – North Brazilian Current, SBC – South Brazilian Current, CSA – Central South Atlantic. Bathymetry represented on the background.</w:t>
      </w:r>
    </w:p>
    <w:p w14:paraId="291191C7" w14:textId="63BADB59" w:rsidR="00043E0A" w:rsidRPr="009C40D2" w:rsidRDefault="00043E0A" w:rsidP="00B03F1B">
      <w:pPr>
        <w:widowControl w:val="0"/>
        <w:autoSpaceDE w:val="0"/>
        <w:autoSpaceDN w:val="0"/>
        <w:adjustRightInd w:val="0"/>
        <w:spacing w:after="0" w:line="480" w:lineRule="auto"/>
        <w:jc w:val="both"/>
        <w:rPr>
          <w:rFonts w:ascii="Times New Roman" w:eastAsiaTheme="minorEastAsia" w:hAnsi="Times New Roman" w:cs="Times New Roman"/>
          <w:b/>
          <w:bCs/>
          <w:sz w:val="24"/>
          <w:szCs w:val="24"/>
          <w:lang w:val="en-GB"/>
        </w:rPr>
      </w:pPr>
      <w:r w:rsidRPr="009C40D2">
        <w:rPr>
          <w:rFonts w:ascii="Times New Roman" w:eastAsiaTheme="minorEastAsia" w:hAnsi="Times New Roman" w:cs="Times New Roman"/>
          <w:b/>
          <w:bCs/>
          <w:sz w:val="24"/>
          <w:szCs w:val="24"/>
          <w:lang w:val="en-GB"/>
        </w:rPr>
        <w:t xml:space="preserve">Figure </w:t>
      </w:r>
      <w:r w:rsidR="008F0897" w:rsidRPr="009C40D2">
        <w:rPr>
          <w:rFonts w:ascii="Times New Roman" w:eastAsiaTheme="minorEastAsia" w:hAnsi="Times New Roman" w:cs="Times New Roman"/>
          <w:b/>
          <w:bCs/>
          <w:sz w:val="24"/>
          <w:szCs w:val="24"/>
          <w:lang w:val="en-GB"/>
        </w:rPr>
        <w:t>3</w:t>
      </w:r>
      <w:r w:rsidRPr="009C40D2">
        <w:rPr>
          <w:rFonts w:ascii="Times New Roman" w:eastAsiaTheme="minorEastAsia" w:hAnsi="Times New Roman" w:cs="Times New Roman"/>
          <w:b/>
          <w:bCs/>
          <w:sz w:val="24"/>
          <w:szCs w:val="24"/>
          <w:lang w:val="en-GB"/>
        </w:rPr>
        <w:t>.</w:t>
      </w:r>
      <w:r w:rsidRPr="009C40D2">
        <w:rPr>
          <w:rFonts w:ascii="Times New Roman" w:eastAsiaTheme="minorEastAsia" w:hAnsi="Times New Roman" w:cs="Times New Roman"/>
          <w:sz w:val="24"/>
          <w:szCs w:val="24"/>
          <w:lang w:val="en-GB"/>
        </w:rPr>
        <w:t xml:space="preserve"> Correlations between migration characteristics and stable isotope ratios of Desertas petrels tracked from Bugio Islet, Madeira in consecutive years between 2007 and 2013 to different non-breeding regions. (A) % of time on water during the non-breeding period, (B) % on water during non-breeding </w:t>
      </w:r>
      <w:r w:rsidRPr="009C40D2">
        <w:rPr>
          <w:rFonts w:ascii="Times New Roman" w:eastAsiaTheme="minorEastAsia" w:hAnsi="Times New Roman" w:cs="Times New Roman"/>
          <w:i/>
          <w:iCs/>
          <w:sz w:val="24"/>
          <w:szCs w:val="24"/>
          <w:lang w:val="en-GB"/>
        </w:rPr>
        <w:t>vs</w:t>
      </w:r>
      <w:r w:rsidRPr="009C40D2">
        <w:rPr>
          <w:rFonts w:ascii="Times New Roman" w:eastAsiaTheme="minorEastAsia" w:hAnsi="Times New Roman" w:cs="Times New Roman"/>
          <w:sz w:val="24"/>
          <w:szCs w:val="24"/>
          <w:lang w:val="en-GB"/>
        </w:rPr>
        <w:t xml:space="preserve"> breeding period, (C) 50 % Kernel UD area during the non-breeding period, (D) mean distance to the colony from the main non-breeding ground, (E) δ</w:t>
      </w:r>
      <w:r w:rsidRPr="009C40D2">
        <w:rPr>
          <w:rFonts w:ascii="Times New Roman" w:eastAsiaTheme="minorEastAsia" w:hAnsi="Times New Roman" w:cs="Times New Roman"/>
          <w:sz w:val="24"/>
          <w:szCs w:val="24"/>
          <w:vertAlign w:val="superscript"/>
          <w:lang w:val="en-GB"/>
        </w:rPr>
        <w:t>15</w:t>
      </w:r>
      <w:r w:rsidRPr="009C40D2">
        <w:rPr>
          <w:rFonts w:ascii="Times New Roman" w:eastAsiaTheme="minorEastAsia" w:hAnsi="Times New Roman" w:cs="Times New Roman"/>
          <w:sz w:val="24"/>
          <w:szCs w:val="24"/>
          <w:lang w:val="en-GB"/>
        </w:rPr>
        <w:t>N in secondary 8 feather (wintering period), and (F) δ</w:t>
      </w:r>
      <w:r w:rsidRPr="009C40D2">
        <w:rPr>
          <w:rFonts w:ascii="Times New Roman" w:eastAsiaTheme="minorEastAsia" w:hAnsi="Times New Roman" w:cs="Times New Roman"/>
          <w:sz w:val="24"/>
          <w:szCs w:val="24"/>
          <w:vertAlign w:val="superscript"/>
          <w:lang w:val="en-GB"/>
        </w:rPr>
        <w:t>13</w:t>
      </w:r>
      <w:r w:rsidRPr="009C40D2">
        <w:rPr>
          <w:rFonts w:ascii="Times New Roman" w:eastAsiaTheme="minorEastAsia" w:hAnsi="Times New Roman" w:cs="Times New Roman"/>
          <w:sz w:val="24"/>
          <w:szCs w:val="24"/>
          <w:lang w:val="en-GB"/>
        </w:rPr>
        <w:t>C in secondary 8 feather (wintering period). Dashed line represents the expected relationship (1:1) if values of each individual are the same in consecutive years and there is no shift in isotopic baselines. GSC – Gulf Stream Current, NEC – North Equatorial Current, NBC – North Brazilian Current, SBC – South Brazilian Current, CSA – Central South Atlantic.</w:t>
      </w:r>
    </w:p>
    <w:p w14:paraId="641B6A24" w14:textId="127DC565" w:rsidR="00043E0A" w:rsidRPr="009C40D2" w:rsidRDefault="00043E0A" w:rsidP="00B03F1B">
      <w:pPr>
        <w:spacing w:after="0" w:line="480" w:lineRule="auto"/>
        <w:jc w:val="both"/>
        <w:rPr>
          <w:rFonts w:ascii="Times New Roman" w:hAnsi="Times New Roman" w:cs="Times New Roman"/>
          <w:sz w:val="24"/>
          <w:szCs w:val="24"/>
          <w:lang w:val="en-GB"/>
        </w:rPr>
      </w:pPr>
      <w:r w:rsidRPr="009C40D2">
        <w:rPr>
          <w:rFonts w:ascii="Times New Roman" w:eastAsiaTheme="minorEastAsia" w:hAnsi="Times New Roman" w:cs="Times New Roman"/>
          <w:b/>
          <w:bCs/>
          <w:sz w:val="24"/>
          <w:szCs w:val="24"/>
          <w:lang w:val="en-GB"/>
        </w:rPr>
        <w:t xml:space="preserve">Figure </w:t>
      </w:r>
      <w:r w:rsidR="008F0897" w:rsidRPr="009C40D2">
        <w:rPr>
          <w:rFonts w:ascii="Times New Roman" w:eastAsiaTheme="minorEastAsia" w:hAnsi="Times New Roman" w:cs="Times New Roman"/>
          <w:b/>
          <w:bCs/>
          <w:sz w:val="24"/>
          <w:szCs w:val="24"/>
          <w:lang w:val="en-GB"/>
        </w:rPr>
        <w:t>4</w:t>
      </w:r>
      <w:r w:rsidRPr="009C40D2">
        <w:rPr>
          <w:rFonts w:ascii="Times New Roman" w:eastAsiaTheme="minorEastAsia" w:hAnsi="Times New Roman" w:cs="Times New Roman"/>
          <w:b/>
          <w:bCs/>
          <w:sz w:val="24"/>
          <w:szCs w:val="24"/>
          <w:lang w:val="en-GB"/>
        </w:rPr>
        <w:t>.</w:t>
      </w:r>
      <w:r w:rsidRPr="009C40D2">
        <w:rPr>
          <w:rFonts w:ascii="Times New Roman" w:eastAsiaTheme="minorEastAsia" w:hAnsi="Times New Roman" w:cs="Times New Roman"/>
          <w:sz w:val="24"/>
          <w:szCs w:val="24"/>
          <w:lang w:val="en-GB"/>
        </w:rPr>
        <w:t xml:space="preserve"> Isotopic niches of Desertas petrels tracked between 2007 and 2013, based on Jackson et al. (2011) applied to SI ratios in S8 (non-breeding) and P1 feathers (breeding) and whole blood (pre-laying). The area of the standard ellipses (SEAc) is represented by the solid bold lines.</w:t>
      </w:r>
    </w:p>
    <w:p w14:paraId="5506E11A" w14:textId="77777777" w:rsidR="00043E0A" w:rsidRPr="009C40D2" w:rsidRDefault="00043E0A" w:rsidP="00B03F1B">
      <w:pPr>
        <w:spacing w:after="0" w:line="480" w:lineRule="auto"/>
        <w:jc w:val="both"/>
        <w:rPr>
          <w:rFonts w:ascii="Times New Roman" w:hAnsi="Times New Roman" w:cs="Times New Roman"/>
          <w:sz w:val="24"/>
          <w:szCs w:val="24"/>
          <w:lang w:val="en-GB"/>
        </w:rPr>
      </w:pPr>
    </w:p>
    <w:p w14:paraId="03F67851" w14:textId="77777777" w:rsidR="00043E0A" w:rsidRPr="009C40D2" w:rsidRDefault="00043E0A" w:rsidP="00B03F1B">
      <w:pPr>
        <w:spacing w:after="0" w:line="480" w:lineRule="auto"/>
        <w:jc w:val="both"/>
        <w:rPr>
          <w:rFonts w:ascii="Times New Roman" w:hAnsi="Times New Roman" w:cs="Times New Roman"/>
          <w:sz w:val="24"/>
          <w:szCs w:val="24"/>
          <w:lang w:val="en-GB"/>
        </w:rPr>
        <w:sectPr w:rsidR="00043E0A" w:rsidRPr="009C40D2" w:rsidSect="00FD5C09">
          <w:pgSz w:w="11900" w:h="16840"/>
          <w:pgMar w:top="1440" w:right="1800" w:bottom="1440" w:left="1800" w:header="708" w:footer="708" w:gutter="0"/>
          <w:lnNumType w:countBy="1" w:restart="continuous"/>
          <w:cols w:space="708"/>
          <w:docGrid w:linePitch="360"/>
        </w:sectPr>
      </w:pPr>
    </w:p>
    <w:p w14:paraId="6FF328C2" w14:textId="3C1151B8" w:rsidR="008F0897" w:rsidRPr="009C40D2" w:rsidRDefault="008F0897" w:rsidP="0072529B">
      <w:pPr>
        <w:spacing w:after="0" w:line="480" w:lineRule="auto"/>
        <w:jc w:val="both"/>
        <w:rPr>
          <w:rFonts w:ascii="Times New Roman" w:hAnsi="Times New Roman" w:cs="Times New Roman"/>
          <w:sz w:val="24"/>
          <w:szCs w:val="24"/>
          <w:lang w:val="en-GB"/>
        </w:rPr>
      </w:pPr>
      <w:r w:rsidRPr="009C40D2">
        <w:rPr>
          <w:rFonts w:ascii="Times New Roman" w:hAnsi="Times New Roman" w:cs="Times New Roman"/>
          <w:noProof/>
          <w:sz w:val="24"/>
          <w:szCs w:val="24"/>
        </w:rPr>
        <w:lastRenderedPageBreak/>
        <w:drawing>
          <wp:inline distT="0" distB="0" distL="0" distR="0" wp14:anchorId="7F78DC9A" wp14:editId="69949030">
            <wp:extent cx="4572000" cy="8705227"/>
            <wp:effectExtent l="0" t="0" r="0" b="6985"/>
            <wp:docPr id="2" name="Picture 2" descr="Macintosh HD:Users:vitorhpaiva:Documents:DESKTOP:MANUSCRIPTS:MS_2014_IRamirez_BugioPetrel_TrophicEcology:FIGURES:KUD_year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vitorhpaiva:Documents:DESKTOP:MANUSCRIPTS:MS_2014_IRamirez_BugioPetrel_TrophicEcology:FIGURES:KUD_year_new.png"/>
                    <pic:cNvPicPr>
                      <a:picLocks noChangeAspect="1" noChangeArrowheads="1"/>
                    </pic:cNvPicPr>
                  </pic:nvPicPr>
                  <pic:blipFill rotWithShape="1">
                    <a:blip r:embed="rId7">
                      <a:extLst>
                        <a:ext uri="{28A0092B-C50C-407E-A947-70E740481C1C}">
                          <a14:useLocalDpi xmlns:a14="http://schemas.microsoft.com/office/drawing/2010/main" val="0"/>
                        </a:ext>
                      </a:extLst>
                    </a:blip>
                    <a:srcRect l="4633" t="2467" r="1150" b="2004"/>
                    <a:stretch/>
                  </pic:blipFill>
                  <pic:spPr bwMode="auto">
                    <a:xfrm>
                      <a:off x="0" y="0"/>
                      <a:ext cx="4572567" cy="8706307"/>
                    </a:xfrm>
                    <a:prstGeom prst="rect">
                      <a:avLst/>
                    </a:prstGeom>
                    <a:noFill/>
                    <a:ln>
                      <a:noFill/>
                    </a:ln>
                    <a:extLst>
                      <a:ext uri="{53640926-AAD7-44d8-BBD7-CCE9431645EC}">
                        <a14:shadowObscured xmlns:a14="http://schemas.microsoft.com/office/drawing/2010/main"/>
                      </a:ext>
                    </a:extLst>
                  </pic:spPr>
                </pic:pic>
              </a:graphicData>
            </a:graphic>
          </wp:inline>
        </w:drawing>
      </w:r>
    </w:p>
    <w:p w14:paraId="49CE1E08" w14:textId="77777777" w:rsidR="008F0897" w:rsidRPr="009C40D2" w:rsidRDefault="008F0897" w:rsidP="0072529B">
      <w:pPr>
        <w:spacing w:after="0" w:line="480" w:lineRule="auto"/>
        <w:jc w:val="both"/>
        <w:rPr>
          <w:rFonts w:ascii="Times New Roman" w:hAnsi="Times New Roman" w:cs="Times New Roman"/>
          <w:sz w:val="24"/>
          <w:szCs w:val="24"/>
          <w:lang w:val="en-GB"/>
        </w:rPr>
        <w:sectPr w:rsidR="008F0897" w:rsidRPr="009C40D2" w:rsidSect="00FD5C09">
          <w:pgSz w:w="11900" w:h="16840"/>
          <w:pgMar w:top="1440" w:right="1800" w:bottom="1440" w:left="1800" w:header="708" w:footer="708" w:gutter="0"/>
          <w:lnNumType w:countBy="1" w:restart="continuous"/>
          <w:cols w:space="708"/>
          <w:docGrid w:linePitch="360"/>
        </w:sectPr>
      </w:pPr>
    </w:p>
    <w:p w14:paraId="3F011AFC" w14:textId="710AF242" w:rsidR="00043E0A" w:rsidRPr="009C40D2" w:rsidRDefault="00043E0A" w:rsidP="0072529B">
      <w:pPr>
        <w:spacing w:after="0" w:line="480" w:lineRule="auto"/>
        <w:jc w:val="both"/>
        <w:rPr>
          <w:rFonts w:ascii="Times New Roman" w:hAnsi="Times New Roman" w:cs="Times New Roman"/>
          <w:sz w:val="24"/>
          <w:szCs w:val="24"/>
          <w:lang w:val="en-GB"/>
        </w:rPr>
      </w:pPr>
      <w:r w:rsidRPr="009C40D2">
        <w:rPr>
          <w:rFonts w:ascii="Times New Roman" w:hAnsi="Times New Roman" w:cs="Times New Roman"/>
          <w:noProof/>
          <w:sz w:val="24"/>
          <w:szCs w:val="24"/>
        </w:rPr>
        <w:lastRenderedPageBreak/>
        <w:drawing>
          <wp:inline distT="0" distB="0" distL="0" distR="0" wp14:anchorId="5CD5C1F5" wp14:editId="5743D011">
            <wp:extent cx="4429760" cy="8811497"/>
            <wp:effectExtent l="0" t="0" r="0" b="2540"/>
            <wp:docPr id="5" name="Picture 5" descr="Macintosh HD:Users:vitorhpaiva:Documents:DESKTOP:MANUSCRIPTS:2015_IRamirez_BugioPetrel_TrophicEcology (PlosOne):FIGURES:winter_areas_clos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orhpaiva:Documents:DESKTOP:MANUSCRIPTS:2015_IRamirez_BugioPetrel_TrophicEcology (PlosOne):FIGURES:winter_areas_closeup.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477" t="2845" r="2000" b="2180"/>
                    <a:stretch/>
                  </pic:blipFill>
                  <pic:spPr bwMode="auto">
                    <a:xfrm>
                      <a:off x="0" y="0"/>
                      <a:ext cx="4432630" cy="8817206"/>
                    </a:xfrm>
                    <a:prstGeom prst="rect">
                      <a:avLst/>
                    </a:prstGeom>
                    <a:noFill/>
                    <a:ln>
                      <a:noFill/>
                    </a:ln>
                    <a:extLst>
                      <a:ext uri="{53640926-AAD7-44d8-BBD7-CCE9431645EC}">
                        <a14:shadowObscured xmlns:a14="http://schemas.microsoft.com/office/drawing/2010/main"/>
                      </a:ext>
                    </a:extLst>
                  </pic:spPr>
                </pic:pic>
              </a:graphicData>
            </a:graphic>
          </wp:inline>
        </w:drawing>
      </w:r>
    </w:p>
    <w:p w14:paraId="28751648" w14:textId="77777777" w:rsidR="00043E0A" w:rsidRPr="009C40D2" w:rsidRDefault="00043E0A" w:rsidP="0072529B">
      <w:pPr>
        <w:spacing w:after="0" w:line="480" w:lineRule="auto"/>
        <w:jc w:val="both"/>
        <w:rPr>
          <w:rFonts w:ascii="Times New Roman" w:hAnsi="Times New Roman" w:cs="Times New Roman"/>
          <w:sz w:val="24"/>
          <w:szCs w:val="24"/>
          <w:lang w:val="en-GB"/>
        </w:rPr>
        <w:sectPr w:rsidR="00043E0A" w:rsidRPr="009C40D2" w:rsidSect="00FD5C09">
          <w:pgSz w:w="11900" w:h="16840"/>
          <w:pgMar w:top="1440" w:right="1800" w:bottom="1440" w:left="1800" w:header="708" w:footer="708" w:gutter="0"/>
          <w:lnNumType w:countBy="1" w:restart="continuous"/>
          <w:cols w:space="708"/>
          <w:docGrid w:linePitch="360"/>
        </w:sectPr>
      </w:pPr>
    </w:p>
    <w:tbl>
      <w:tblPr>
        <w:tblStyle w:val="TableGrid"/>
        <w:tblW w:w="85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tblGrid>
      <w:tr w:rsidR="00E45D49" w:rsidRPr="009C40D2" w14:paraId="5D4CDDA4" w14:textId="77777777" w:rsidTr="00E45D49">
        <w:trPr>
          <w:jc w:val="center"/>
        </w:trPr>
        <w:tc>
          <w:tcPr>
            <w:tcW w:w="8531" w:type="dxa"/>
          </w:tcPr>
          <w:p w14:paraId="15EA6C63" w14:textId="65879263" w:rsidR="00E45D49" w:rsidRPr="009C40D2" w:rsidRDefault="00E45D49" w:rsidP="00B03F1B">
            <w:pPr>
              <w:spacing w:after="0" w:line="480" w:lineRule="auto"/>
              <w:jc w:val="both"/>
              <w:rPr>
                <w:rFonts w:ascii="Times New Roman" w:hAnsi="Times New Roman" w:cs="Times New Roman"/>
                <w:sz w:val="24"/>
                <w:szCs w:val="24"/>
                <w:lang w:val="en-GB"/>
              </w:rPr>
            </w:pPr>
            <w:r w:rsidRPr="009C40D2">
              <w:rPr>
                <w:rFonts w:ascii="Times New Roman" w:hAnsi="Times New Roman" w:cs="Times New Roman"/>
                <w:noProof/>
                <w:sz w:val="24"/>
                <w:szCs w:val="24"/>
              </w:rPr>
              <w:lastRenderedPageBreak/>
              <w:drawing>
                <wp:inline distT="0" distB="0" distL="0" distR="0" wp14:anchorId="1D07C3FF" wp14:editId="4F61ABDC">
                  <wp:extent cx="6098540" cy="7581965"/>
                  <wp:effectExtent l="0" t="0" r="0" b="12700"/>
                  <wp:docPr id="3" name="Picture 3" descr="Macintosh HD:Users:vitorhpaiva:Documents:DESKTOP:MANUSCRIPTS:2015_IRamirez_BugioPetrel_TrophicEcology (PlosOne):FIGURES:repeatabilit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orhpaiva:Documents:DESKTOP:MANUSCRIPTS:2015_IRamirez_BugioPetrel_TrophicEcology (PlosOne):FIGURES:repeatability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4148" cy="7588937"/>
                          </a:xfrm>
                          <a:prstGeom prst="rect">
                            <a:avLst/>
                          </a:prstGeom>
                          <a:noFill/>
                          <a:ln>
                            <a:noFill/>
                          </a:ln>
                        </pic:spPr>
                      </pic:pic>
                    </a:graphicData>
                  </a:graphic>
                </wp:inline>
              </w:drawing>
            </w:r>
          </w:p>
        </w:tc>
      </w:tr>
    </w:tbl>
    <w:p w14:paraId="3F789F37" w14:textId="77777777" w:rsidR="00E45D49" w:rsidRPr="009C40D2" w:rsidRDefault="00E45D49" w:rsidP="00B03F1B">
      <w:pPr>
        <w:spacing w:after="0" w:line="480" w:lineRule="auto"/>
        <w:jc w:val="both"/>
        <w:rPr>
          <w:rFonts w:ascii="Times New Roman" w:hAnsi="Times New Roman" w:cs="Times New Roman"/>
          <w:sz w:val="24"/>
          <w:szCs w:val="24"/>
          <w:lang w:val="en-GB"/>
        </w:rPr>
      </w:pPr>
    </w:p>
    <w:p w14:paraId="1681B331" w14:textId="77777777" w:rsidR="00043E0A" w:rsidRPr="009C40D2" w:rsidRDefault="00043E0A" w:rsidP="00B03F1B">
      <w:pPr>
        <w:spacing w:after="0" w:line="480" w:lineRule="auto"/>
        <w:jc w:val="both"/>
        <w:rPr>
          <w:rFonts w:ascii="Times New Roman" w:hAnsi="Times New Roman" w:cs="Times New Roman"/>
          <w:sz w:val="24"/>
          <w:szCs w:val="24"/>
          <w:lang w:val="en-GB"/>
        </w:rPr>
        <w:sectPr w:rsidR="00043E0A" w:rsidRPr="009C40D2" w:rsidSect="00FD5C09">
          <w:pgSz w:w="11900" w:h="16840"/>
          <w:pgMar w:top="1440" w:right="1800" w:bottom="1440" w:left="1800" w:header="708" w:footer="708" w:gutter="0"/>
          <w:lnNumType w:countBy="1" w:restart="continuous"/>
          <w:cols w:space="708"/>
          <w:docGrid w:linePitch="360"/>
        </w:sectPr>
      </w:pPr>
    </w:p>
    <w:p w14:paraId="6611F30C" w14:textId="70AF5CD8" w:rsidR="00043E0A" w:rsidRPr="009C40D2" w:rsidRDefault="00043E0A" w:rsidP="0072529B">
      <w:pPr>
        <w:spacing w:after="0" w:line="480" w:lineRule="auto"/>
        <w:jc w:val="both"/>
        <w:rPr>
          <w:rFonts w:ascii="Times New Roman" w:eastAsiaTheme="minorEastAsia" w:hAnsi="Times New Roman" w:cs="Times New Roman"/>
          <w:sz w:val="24"/>
          <w:szCs w:val="24"/>
          <w:lang w:val="en-GB"/>
        </w:rPr>
      </w:pPr>
      <w:r w:rsidRPr="009C40D2">
        <w:rPr>
          <w:rFonts w:ascii="Times New Roman" w:hAnsi="Times New Roman" w:cs="Times New Roman"/>
          <w:noProof/>
          <w:sz w:val="24"/>
          <w:szCs w:val="24"/>
        </w:rPr>
        <w:lastRenderedPageBreak/>
        <w:drawing>
          <wp:inline distT="0" distB="0" distL="0" distR="0" wp14:anchorId="56C7FD39" wp14:editId="7F7C9F03">
            <wp:extent cx="3825248" cy="8801100"/>
            <wp:effectExtent l="0" t="0" r="10160" b="0"/>
            <wp:docPr id="4" name="Picture 4" descr="Macintosh HD:Users:vitorhpaiva:Documents:DESKTOP:MANUSCRIPTS:2015_IRamirez_BugioPetrel_TrophicEcology (PlosOne):FIGURES:SI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orhpaiva:Documents:DESKTOP:MANUSCRIPTS:2015_IRamirez_BugioPetrel_TrophicEcology (PlosOne):FIGURES:SIB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8138" cy="8807748"/>
                    </a:xfrm>
                    <a:prstGeom prst="rect">
                      <a:avLst/>
                    </a:prstGeom>
                    <a:noFill/>
                    <a:ln>
                      <a:noFill/>
                    </a:ln>
                  </pic:spPr>
                </pic:pic>
              </a:graphicData>
            </a:graphic>
          </wp:inline>
        </w:drawing>
      </w:r>
    </w:p>
    <w:p w14:paraId="59A6071F" w14:textId="77777777" w:rsidR="00043E0A" w:rsidRPr="009C40D2" w:rsidRDefault="00043E0A" w:rsidP="00B03F1B">
      <w:pPr>
        <w:widowControl w:val="0"/>
        <w:autoSpaceDE w:val="0"/>
        <w:autoSpaceDN w:val="0"/>
        <w:adjustRightInd w:val="0"/>
        <w:spacing w:after="0" w:line="480" w:lineRule="auto"/>
        <w:jc w:val="both"/>
        <w:rPr>
          <w:rFonts w:ascii="Times New Roman" w:eastAsiaTheme="minorEastAsia" w:hAnsi="Times New Roman" w:cs="Times New Roman"/>
          <w:sz w:val="24"/>
          <w:szCs w:val="24"/>
          <w:lang w:val="en-GB"/>
        </w:rPr>
        <w:sectPr w:rsidR="00043E0A" w:rsidRPr="009C40D2" w:rsidSect="00FD5C09">
          <w:pgSz w:w="11900" w:h="16840"/>
          <w:pgMar w:top="1440" w:right="1800" w:bottom="1440" w:left="1800" w:header="708" w:footer="708" w:gutter="0"/>
          <w:lnNumType w:countBy="1" w:restart="continuous"/>
          <w:cols w:space="708"/>
          <w:docGrid w:linePitch="360"/>
        </w:sectPr>
      </w:pPr>
    </w:p>
    <w:p w14:paraId="516C2274" w14:textId="77777777" w:rsidR="00043E0A" w:rsidRPr="009C40D2" w:rsidRDefault="00043E0A" w:rsidP="00B03F1B">
      <w:pPr>
        <w:spacing w:after="0" w:line="480" w:lineRule="auto"/>
        <w:jc w:val="both"/>
        <w:rPr>
          <w:rFonts w:ascii="Times New Roman" w:hAnsi="Times New Roman" w:cs="Times New Roman"/>
          <w:b/>
          <w:sz w:val="24"/>
          <w:szCs w:val="24"/>
          <w:lang w:val="en-GB"/>
        </w:rPr>
      </w:pPr>
      <w:r w:rsidRPr="009C40D2">
        <w:rPr>
          <w:rFonts w:ascii="Times New Roman" w:hAnsi="Times New Roman" w:cs="Times New Roman"/>
          <w:b/>
          <w:sz w:val="24"/>
          <w:szCs w:val="24"/>
          <w:lang w:val="en-GB"/>
        </w:rPr>
        <w:lastRenderedPageBreak/>
        <w:t>SUPPLEMENTARY MATERIAL</w:t>
      </w:r>
    </w:p>
    <w:p w14:paraId="11E81BC2" w14:textId="47F3965F" w:rsidR="00043E0A" w:rsidRPr="009C40D2" w:rsidRDefault="00043E0A" w:rsidP="0072529B">
      <w:pPr>
        <w:spacing w:after="0" w:line="240" w:lineRule="auto"/>
        <w:jc w:val="both"/>
        <w:rPr>
          <w:rFonts w:ascii="Times New Roman" w:hAnsi="Times New Roman" w:cs="Times New Roman"/>
          <w:sz w:val="24"/>
          <w:szCs w:val="24"/>
          <w:lang w:val="en-GB"/>
        </w:rPr>
      </w:pPr>
    </w:p>
    <w:p w14:paraId="774B57AA" w14:textId="77777777" w:rsidR="00043E0A" w:rsidRPr="009C40D2" w:rsidRDefault="00043E0A" w:rsidP="0072529B">
      <w:pPr>
        <w:spacing w:after="0" w:line="240" w:lineRule="auto"/>
        <w:jc w:val="both"/>
        <w:rPr>
          <w:rFonts w:ascii="Times New Roman" w:hAnsi="Times New Roman" w:cs="Times New Roman"/>
          <w:sz w:val="24"/>
          <w:szCs w:val="24"/>
          <w:lang w:val="en-GB"/>
        </w:rPr>
      </w:pPr>
      <w:r w:rsidRPr="009C40D2">
        <w:rPr>
          <w:rFonts w:ascii="Times New Roman" w:hAnsi="Times New Roman" w:cs="Times New Roman"/>
          <w:noProof/>
          <w:sz w:val="24"/>
          <w:szCs w:val="24"/>
        </w:rPr>
        <w:drawing>
          <wp:inline distT="0" distB="0" distL="0" distR="0" wp14:anchorId="71630648" wp14:editId="7063DECC">
            <wp:extent cx="3956108" cy="7366000"/>
            <wp:effectExtent l="0" t="0" r="6350" b="0"/>
            <wp:docPr id="18" name="Picture 18" descr="Macintosh HD:Users:vitorhpaiva:Documents:DESKTOP:MANUSCRIPTS:MS_2014_IRamirez_BugioPetrel_TrophicEcology:FIGURES:winter_areas_closeup_indiviu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itorhpaiva:Documents:DESKTOP:MANUSCRIPTS:MS_2014_IRamirez_BugioPetrel_TrophicEcology:FIGURES:winter_areas_closeup_indiviuals.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489" t="2693" r="1476" b="2237"/>
                    <a:stretch/>
                  </pic:blipFill>
                  <pic:spPr bwMode="auto">
                    <a:xfrm>
                      <a:off x="0" y="0"/>
                      <a:ext cx="3963589" cy="7379929"/>
                    </a:xfrm>
                    <a:prstGeom prst="rect">
                      <a:avLst/>
                    </a:prstGeom>
                    <a:noFill/>
                    <a:ln>
                      <a:noFill/>
                    </a:ln>
                    <a:extLst>
                      <a:ext uri="{53640926-AAD7-44d8-BBD7-CCE9431645EC}">
                        <a14:shadowObscured xmlns:a14="http://schemas.microsoft.com/office/drawing/2010/main"/>
                      </a:ext>
                    </a:extLst>
                  </pic:spPr>
                </pic:pic>
              </a:graphicData>
            </a:graphic>
          </wp:inline>
        </w:drawing>
      </w:r>
    </w:p>
    <w:p w14:paraId="5F2D0328" w14:textId="6F5B7758" w:rsidR="00E30726" w:rsidRPr="009C40D2" w:rsidRDefault="00043E0A" w:rsidP="00B03F1B">
      <w:pPr>
        <w:spacing w:after="0" w:line="240" w:lineRule="auto"/>
        <w:jc w:val="both"/>
        <w:rPr>
          <w:rFonts w:ascii="Times New Roman" w:hAnsi="Times New Roman" w:cs="Times New Roman"/>
          <w:sz w:val="24"/>
          <w:szCs w:val="24"/>
          <w:lang w:val="en-GB"/>
        </w:rPr>
      </w:pPr>
      <w:r w:rsidRPr="009C40D2">
        <w:rPr>
          <w:rFonts w:ascii="Times New Roman" w:hAnsi="Times New Roman" w:cs="Times New Roman"/>
          <w:b/>
          <w:sz w:val="24"/>
          <w:szCs w:val="24"/>
          <w:lang w:val="en-GB"/>
        </w:rPr>
        <w:t xml:space="preserve">Supplement </w:t>
      </w:r>
      <w:r w:rsidR="008F0897" w:rsidRPr="009C40D2">
        <w:rPr>
          <w:rFonts w:ascii="Times New Roman" w:hAnsi="Times New Roman" w:cs="Times New Roman"/>
          <w:b/>
          <w:sz w:val="24"/>
          <w:szCs w:val="24"/>
          <w:lang w:val="en-GB"/>
        </w:rPr>
        <w:t>A</w:t>
      </w:r>
      <w:r w:rsidRPr="009C40D2">
        <w:rPr>
          <w:rFonts w:ascii="Times New Roman" w:hAnsi="Times New Roman" w:cs="Times New Roman"/>
          <w:b/>
          <w:sz w:val="24"/>
          <w:szCs w:val="24"/>
          <w:lang w:val="en-GB"/>
        </w:rPr>
        <w:t>.</w:t>
      </w:r>
      <w:r w:rsidRPr="009C40D2">
        <w:rPr>
          <w:rFonts w:ascii="Times New Roman" w:hAnsi="Times New Roman" w:cs="Times New Roman"/>
          <w:sz w:val="24"/>
          <w:szCs w:val="24"/>
          <w:lang w:val="en-GB"/>
        </w:rPr>
        <w:t xml:space="preserve"> Examples of repeatability in the use of space by Bugio petrels during the non-breeding period on the five main non-breeding grounds: Gulf Stream Current (PF0136), North Equatorial Current (PF0305), North Brazilian Current (PF0361), South Brazilian Current (J009119) and Central South Atlantic area (J009107). Bathymetry represented on the background</w:t>
      </w:r>
      <w:r w:rsidR="00D57685" w:rsidRPr="009C40D2">
        <w:rPr>
          <w:rFonts w:ascii="Times New Roman" w:hAnsi="Times New Roman" w:cs="Times New Roman"/>
          <w:sz w:val="24"/>
          <w:szCs w:val="24"/>
          <w:lang w:val="en-GB"/>
        </w:rPr>
        <w:t>.</w:t>
      </w:r>
    </w:p>
    <w:bookmarkEnd w:id="0"/>
    <w:sectPr w:rsidR="00E30726" w:rsidRPr="009C40D2" w:rsidSect="00FD5C09">
      <w:pgSz w:w="11900" w:h="16840"/>
      <w:pgMar w:top="1440" w:right="1797" w:bottom="1440" w:left="1797" w:header="709" w:footer="709"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DC9DD2" w15:done="0"/>
  <w15:commentEx w15:paraId="4394DC9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7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mar UC">
    <w15:presenceInfo w15:providerId="Windows Live" w15:userId="b3c8574799e4ca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39A"/>
    <w:rsid w:val="000037A1"/>
    <w:rsid w:val="00005469"/>
    <w:rsid w:val="0000725C"/>
    <w:rsid w:val="0000763C"/>
    <w:rsid w:val="00007758"/>
    <w:rsid w:val="00013630"/>
    <w:rsid w:val="00017EF7"/>
    <w:rsid w:val="0002071F"/>
    <w:rsid w:val="00020B8A"/>
    <w:rsid w:val="00021A67"/>
    <w:rsid w:val="00022276"/>
    <w:rsid w:val="00023991"/>
    <w:rsid w:val="00026318"/>
    <w:rsid w:val="000310C0"/>
    <w:rsid w:val="0004001E"/>
    <w:rsid w:val="0004045D"/>
    <w:rsid w:val="00041C9D"/>
    <w:rsid w:val="00042052"/>
    <w:rsid w:val="000432B0"/>
    <w:rsid w:val="00043E0A"/>
    <w:rsid w:val="00044B96"/>
    <w:rsid w:val="00045BF9"/>
    <w:rsid w:val="00050554"/>
    <w:rsid w:val="00055A93"/>
    <w:rsid w:val="00057BE4"/>
    <w:rsid w:val="00057C7A"/>
    <w:rsid w:val="000636DA"/>
    <w:rsid w:val="00063AE4"/>
    <w:rsid w:val="0007000A"/>
    <w:rsid w:val="000716CA"/>
    <w:rsid w:val="00073655"/>
    <w:rsid w:val="00073AA9"/>
    <w:rsid w:val="00074753"/>
    <w:rsid w:val="00076CE0"/>
    <w:rsid w:val="00076F68"/>
    <w:rsid w:val="000809FE"/>
    <w:rsid w:val="00081206"/>
    <w:rsid w:val="00081C6D"/>
    <w:rsid w:val="00082CD8"/>
    <w:rsid w:val="000842DC"/>
    <w:rsid w:val="0008472A"/>
    <w:rsid w:val="00093558"/>
    <w:rsid w:val="00093F4D"/>
    <w:rsid w:val="00095A45"/>
    <w:rsid w:val="00096023"/>
    <w:rsid w:val="00096101"/>
    <w:rsid w:val="00096C86"/>
    <w:rsid w:val="000A16C5"/>
    <w:rsid w:val="000A30E1"/>
    <w:rsid w:val="000A3393"/>
    <w:rsid w:val="000A50B0"/>
    <w:rsid w:val="000A6278"/>
    <w:rsid w:val="000B2AED"/>
    <w:rsid w:val="000B2CC2"/>
    <w:rsid w:val="000B2E87"/>
    <w:rsid w:val="000B5036"/>
    <w:rsid w:val="000B711F"/>
    <w:rsid w:val="000C0071"/>
    <w:rsid w:val="000C5575"/>
    <w:rsid w:val="000C5CF7"/>
    <w:rsid w:val="000D01B7"/>
    <w:rsid w:val="000D2483"/>
    <w:rsid w:val="000D6FD5"/>
    <w:rsid w:val="000E0F3E"/>
    <w:rsid w:val="000E321A"/>
    <w:rsid w:val="000E4D26"/>
    <w:rsid w:val="000E6419"/>
    <w:rsid w:val="000F1767"/>
    <w:rsid w:val="000F3F59"/>
    <w:rsid w:val="000F5309"/>
    <w:rsid w:val="00100418"/>
    <w:rsid w:val="00103BA1"/>
    <w:rsid w:val="0010775B"/>
    <w:rsid w:val="0011127C"/>
    <w:rsid w:val="00111EFD"/>
    <w:rsid w:val="00112BA1"/>
    <w:rsid w:val="0011462D"/>
    <w:rsid w:val="00115CBE"/>
    <w:rsid w:val="001202C4"/>
    <w:rsid w:val="00120AF9"/>
    <w:rsid w:val="00121363"/>
    <w:rsid w:val="00121CA4"/>
    <w:rsid w:val="00127896"/>
    <w:rsid w:val="00133F09"/>
    <w:rsid w:val="0014019D"/>
    <w:rsid w:val="00141143"/>
    <w:rsid w:val="00141305"/>
    <w:rsid w:val="00144377"/>
    <w:rsid w:val="00144621"/>
    <w:rsid w:val="00145F89"/>
    <w:rsid w:val="001467B9"/>
    <w:rsid w:val="00147232"/>
    <w:rsid w:val="001514BA"/>
    <w:rsid w:val="00152433"/>
    <w:rsid w:val="00152E8E"/>
    <w:rsid w:val="00156B0A"/>
    <w:rsid w:val="00156CB7"/>
    <w:rsid w:val="00157FF5"/>
    <w:rsid w:val="001614E6"/>
    <w:rsid w:val="0016354F"/>
    <w:rsid w:val="00166EDC"/>
    <w:rsid w:val="0016706C"/>
    <w:rsid w:val="00167D71"/>
    <w:rsid w:val="001707CD"/>
    <w:rsid w:val="00170D29"/>
    <w:rsid w:val="001710EF"/>
    <w:rsid w:val="001711EA"/>
    <w:rsid w:val="0017491E"/>
    <w:rsid w:val="00175DB9"/>
    <w:rsid w:val="0017678E"/>
    <w:rsid w:val="001775EF"/>
    <w:rsid w:val="0018190A"/>
    <w:rsid w:val="0018265D"/>
    <w:rsid w:val="0018309C"/>
    <w:rsid w:val="00183ADD"/>
    <w:rsid w:val="00183C4C"/>
    <w:rsid w:val="00184057"/>
    <w:rsid w:val="00190BC3"/>
    <w:rsid w:val="00194CE4"/>
    <w:rsid w:val="001952C2"/>
    <w:rsid w:val="00197FB1"/>
    <w:rsid w:val="001A296B"/>
    <w:rsid w:val="001B15EF"/>
    <w:rsid w:val="001B1A8F"/>
    <w:rsid w:val="001B318D"/>
    <w:rsid w:val="001C365F"/>
    <w:rsid w:val="001D4E18"/>
    <w:rsid w:val="001D6B62"/>
    <w:rsid w:val="001E4A64"/>
    <w:rsid w:val="001E62EB"/>
    <w:rsid w:val="001F0FF0"/>
    <w:rsid w:val="001F1727"/>
    <w:rsid w:val="001F2C6F"/>
    <w:rsid w:val="001F2F50"/>
    <w:rsid w:val="001F32C5"/>
    <w:rsid w:val="001F43DD"/>
    <w:rsid w:val="00201415"/>
    <w:rsid w:val="00201488"/>
    <w:rsid w:val="0020364C"/>
    <w:rsid w:val="00204334"/>
    <w:rsid w:val="00205FFF"/>
    <w:rsid w:val="002069B7"/>
    <w:rsid w:val="00211EC0"/>
    <w:rsid w:val="00213364"/>
    <w:rsid w:val="00213469"/>
    <w:rsid w:val="00215410"/>
    <w:rsid w:val="00216C56"/>
    <w:rsid w:val="00216CD8"/>
    <w:rsid w:val="0022026D"/>
    <w:rsid w:val="00225802"/>
    <w:rsid w:val="00232480"/>
    <w:rsid w:val="00232797"/>
    <w:rsid w:val="00232BCF"/>
    <w:rsid w:val="002428B2"/>
    <w:rsid w:val="00245BE7"/>
    <w:rsid w:val="00250795"/>
    <w:rsid w:val="00250B30"/>
    <w:rsid w:val="002526C1"/>
    <w:rsid w:val="0025515C"/>
    <w:rsid w:val="00257E55"/>
    <w:rsid w:val="00261ED5"/>
    <w:rsid w:val="0026390D"/>
    <w:rsid w:val="00266D3F"/>
    <w:rsid w:val="00267C9F"/>
    <w:rsid w:val="00273876"/>
    <w:rsid w:val="00275AA1"/>
    <w:rsid w:val="00276667"/>
    <w:rsid w:val="00276D9F"/>
    <w:rsid w:val="00280BA2"/>
    <w:rsid w:val="00282489"/>
    <w:rsid w:val="00284B06"/>
    <w:rsid w:val="00286144"/>
    <w:rsid w:val="002862D6"/>
    <w:rsid w:val="0028631F"/>
    <w:rsid w:val="002918E2"/>
    <w:rsid w:val="0029196D"/>
    <w:rsid w:val="00291FEA"/>
    <w:rsid w:val="00292A05"/>
    <w:rsid w:val="00294A75"/>
    <w:rsid w:val="0029633B"/>
    <w:rsid w:val="002977A5"/>
    <w:rsid w:val="002A1EE7"/>
    <w:rsid w:val="002A2B3C"/>
    <w:rsid w:val="002A3E5A"/>
    <w:rsid w:val="002A5C3F"/>
    <w:rsid w:val="002A6628"/>
    <w:rsid w:val="002A7C36"/>
    <w:rsid w:val="002B0E7C"/>
    <w:rsid w:val="002B531C"/>
    <w:rsid w:val="002C04F7"/>
    <w:rsid w:val="002C493C"/>
    <w:rsid w:val="002C4E68"/>
    <w:rsid w:val="002C6A71"/>
    <w:rsid w:val="002D0EC6"/>
    <w:rsid w:val="002D2B5F"/>
    <w:rsid w:val="002D2BCE"/>
    <w:rsid w:val="002D43B3"/>
    <w:rsid w:val="002D52B7"/>
    <w:rsid w:val="002D6B31"/>
    <w:rsid w:val="002E1B0E"/>
    <w:rsid w:val="002E205E"/>
    <w:rsid w:val="002E3AA5"/>
    <w:rsid w:val="002E7618"/>
    <w:rsid w:val="002F112C"/>
    <w:rsid w:val="002F3B6F"/>
    <w:rsid w:val="002F6895"/>
    <w:rsid w:val="00301DFF"/>
    <w:rsid w:val="003031D3"/>
    <w:rsid w:val="00304900"/>
    <w:rsid w:val="00307D0E"/>
    <w:rsid w:val="003119E1"/>
    <w:rsid w:val="00311DB5"/>
    <w:rsid w:val="003124E4"/>
    <w:rsid w:val="00312E43"/>
    <w:rsid w:val="00314D70"/>
    <w:rsid w:val="0031566F"/>
    <w:rsid w:val="003169C9"/>
    <w:rsid w:val="003208F5"/>
    <w:rsid w:val="00321DC9"/>
    <w:rsid w:val="003227F7"/>
    <w:rsid w:val="00324C48"/>
    <w:rsid w:val="0032546E"/>
    <w:rsid w:val="00327A4A"/>
    <w:rsid w:val="00332540"/>
    <w:rsid w:val="0033533B"/>
    <w:rsid w:val="0033611F"/>
    <w:rsid w:val="00345277"/>
    <w:rsid w:val="00345FB3"/>
    <w:rsid w:val="003474DD"/>
    <w:rsid w:val="00350A61"/>
    <w:rsid w:val="00351182"/>
    <w:rsid w:val="003522F5"/>
    <w:rsid w:val="00353F84"/>
    <w:rsid w:val="00361EFA"/>
    <w:rsid w:val="003624EE"/>
    <w:rsid w:val="0036719A"/>
    <w:rsid w:val="00367379"/>
    <w:rsid w:val="0036755A"/>
    <w:rsid w:val="00376E16"/>
    <w:rsid w:val="00377CCF"/>
    <w:rsid w:val="00377E7B"/>
    <w:rsid w:val="003841FF"/>
    <w:rsid w:val="00384721"/>
    <w:rsid w:val="00385234"/>
    <w:rsid w:val="00390C69"/>
    <w:rsid w:val="003934B2"/>
    <w:rsid w:val="00396FDC"/>
    <w:rsid w:val="003A0704"/>
    <w:rsid w:val="003A22F9"/>
    <w:rsid w:val="003A2E34"/>
    <w:rsid w:val="003A4D37"/>
    <w:rsid w:val="003B0F12"/>
    <w:rsid w:val="003B11A0"/>
    <w:rsid w:val="003B189A"/>
    <w:rsid w:val="003B2843"/>
    <w:rsid w:val="003B7741"/>
    <w:rsid w:val="003B7ED7"/>
    <w:rsid w:val="003C1087"/>
    <w:rsid w:val="003C3F64"/>
    <w:rsid w:val="003C43AB"/>
    <w:rsid w:val="003C73AB"/>
    <w:rsid w:val="003D1964"/>
    <w:rsid w:val="003E0CAB"/>
    <w:rsid w:val="003E21D4"/>
    <w:rsid w:val="003E286E"/>
    <w:rsid w:val="003E39B2"/>
    <w:rsid w:val="003E4A7D"/>
    <w:rsid w:val="003E5E00"/>
    <w:rsid w:val="003E688F"/>
    <w:rsid w:val="003E73D1"/>
    <w:rsid w:val="003F0053"/>
    <w:rsid w:val="003F048B"/>
    <w:rsid w:val="003F22B9"/>
    <w:rsid w:val="003F4D3B"/>
    <w:rsid w:val="003F6FD9"/>
    <w:rsid w:val="00401365"/>
    <w:rsid w:val="00401897"/>
    <w:rsid w:val="00402053"/>
    <w:rsid w:val="004023F1"/>
    <w:rsid w:val="00404AB0"/>
    <w:rsid w:val="004069E4"/>
    <w:rsid w:val="004074E3"/>
    <w:rsid w:val="00407971"/>
    <w:rsid w:val="00407E8A"/>
    <w:rsid w:val="004100DB"/>
    <w:rsid w:val="00412F34"/>
    <w:rsid w:val="004138A1"/>
    <w:rsid w:val="0041520F"/>
    <w:rsid w:val="0041553B"/>
    <w:rsid w:val="0041651F"/>
    <w:rsid w:val="00416880"/>
    <w:rsid w:val="004221DF"/>
    <w:rsid w:val="00422342"/>
    <w:rsid w:val="0042285A"/>
    <w:rsid w:val="004243F5"/>
    <w:rsid w:val="00425125"/>
    <w:rsid w:val="00426E9C"/>
    <w:rsid w:val="00431FB0"/>
    <w:rsid w:val="00433A71"/>
    <w:rsid w:val="00435C02"/>
    <w:rsid w:val="004362F3"/>
    <w:rsid w:val="0043749D"/>
    <w:rsid w:val="00441A69"/>
    <w:rsid w:val="004423B6"/>
    <w:rsid w:val="00445B7F"/>
    <w:rsid w:val="00446639"/>
    <w:rsid w:val="00446E89"/>
    <w:rsid w:val="00450259"/>
    <w:rsid w:val="00450568"/>
    <w:rsid w:val="004528DF"/>
    <w:rsid w:val="00457077"/>
    <w:rsid w:val="0046066E"/>
    <w:rsid w:val="00461C52"/>
    <w:rsid w:val="00462832"/>
    <w:rsid w:val="004636AF"/>
    <w:rsid w:val="00463866"/>
    <w:rsid w:val="00466D60"/>
    <w:rsid w:val="00466EF3"/>
    <w:rsid w:val="00474D57"/>
    <w:rsid w:val="00475A13"/>
    <w:rsid w:val="00475FB3"/>
    <w:rsid w:val="00477AEF"/>
    <w:rsid w:val="00481579"/>
    <w:rsid w:val="00483418"/>
    <w:rsid w:val="00483EBF"/>
    <w:rsid w:val="00484F70"/>
    <w:rsid w:val="00485179"/>
    <w:rsid w:val="00486C59"/>
    <w:rsid w:val="004912C3"/>
    <w:rsid w:val="0049232D"/>
    <w:rsid w:val="004A2305"/>
    <w:rsid w:val="004A3364"/>
    <w:rsid w:val="004A39D4"/>
    <w:rsid w:val="004A471E"/>
    <w:rsid w:val="004A4C63"/>
    <w:rsid w:val="004B3427"/>
    <w:rsid w:val="004B581A"/>
    <w:rsid w:val="004C0A45"/>
    <w:rsid w:val="004C18D1"/>
    <w:rsid w:val="004C5BFC"/>
    <w:rsid w:val="004C70B0"/>
    <w:rsid w:val="004D0954"/>
    <w:rsid w:val="004D0B65"/>
    <w:rsid w:val="004D1385"/>
    <w:rsid w:val="004D40A4"/>
    <w:rsid w:val="004E02A2"/>
    <w:rsid w:val="004E1C55"/>
    <w:rsid w:val="004E256E"/>
    <w:rsid w:val="004E3FEE"/>
    <w:rsid w:val="004E40E9"/>
    <w:rsid w:val="004E641C"/>
    <w:rsid w:val="004E7210"/>
    <w:rsid w:val="004F04A7"/>
    <w:rsid w:val="004F194C"/>
    <w:rsid w:val="004F3213"/>
    <w:rsid w:val="004F66CC"/>
    <w:rsid w:val="004F6CE2"/>
    <w:rsid w:val="005007DB"/>
    <w:rsid w:val="00502E7A"/>
    <w:rsid w:val="005035FC"/>
    <w:rsid w:val="0050490C"/>
    <w:rsid w:val="005101F1"/>
    <w:rsid w:val="00512872"/>
    <w:rsid w:val="00513741"/>
    <w:rsid w:val="00515138"/>
    <w:rsid w:val="005153A9"/>
    <w:rsid w:val="00523062"/>
    <w:rsid w:val="005247C7"/>
    <w:rsid w:val="00524A7A"/>
    <w:rsid w:val="00530342"/>
    <w:rsid w:val="00535D51"/>
    <w:rsid w:val="00537148"/>
    <w:rsid w:val="00541175"/>
    <w:rsid w:val="00543A47"/>
    <w:rsid w:val="00543F93"/>
    <w:rsid w:val="00546960"/>
    <w:rsid w:val="0054769A"/>
    <w:rsid w:val="00550277"/>
    <w:rsid w:val="00551A3B"/>
    <w:rsid w:val="0055530C"/>
    <w:rsid w:val="005635D7"/>
    <w:rsid w:val="005642F0"/>
    <w:rsid w:val="00567691"/>
    <w:rsid w:val="00567C66"/>
    <w:rsid w:val="0057062D"/>
    <w:rsid w:val="00570DD7"/>
    <w:rsid w:val="00571972"/>
    <w:rsid w:val="005733D2"/>
    <w:rsid w:val="00577400"/>
    <w:rsid w:val="005814E4"/>
    <w:rsid w:val="005824D2"/>
    <w:rsid w:val="0058394B"/>
    <w:rsid w:val="00586C80"/>
    <w:rsid w:val="00587EE2"/>
    <w:rsid w:val="005949A1"/>
    <w:rsid w:val="00595A69"/>
    <w:rsid w:val="00596686"/>
    <w:rsid w:val="005A188F"/>
    <w:rsid w:val="005A2819"/>
    <w:rsid w:val="005A3075"/>
    <w:rsid w:val="005B0210"/>
    <w:rsid w:val="005B1715"/>
    <w:rsid w:val="005B1FB7"/>
    <w:rsid w:val="005B3246"/>
    <w:rsid w:val="005B35AC"/>
    <w:rsid w:val="005B72BD"/>
    <w:rsid w:val="005C15A4"/>
    <w:rsid w:val="005C1F3D"/>
    <w:rsid w:val="005C6154"/>
    <w:rsid w:val="005D30F9"/>
    <w:rsid w:val="005D41FF"/>
    <w:rsid w:val="005D44AA"/>
    <w:rsid w:val="005D76A7"/>
    <w:rsid w:val="005E1F8D"/>
    <w:rsid w:val="005E3CCD"/>
    <w:rsid w:val="005E415F"/>
    <w:rsid w:val="005E592B"/>
    <w:rsid w:val="005E5AEA"/>
    <w:rsid w:val="005F1B28"/>
    <w:rsid w:val="005F2005"/>
    <w:rsid w:val="005F5433"/>
    <w:rsid w:val="005F585A"/>
    <w:rsid w:val="006006DC"/>
    <w:rsid w:val="006013DD"/>
    <w:rsid w:val="00601D91"/>
    <w:rsid w:val="00603A79"/>
    <w:rsid w:val="0061067B"/>
    <w:rsid w:val="00612577"/>
    <w:rsid w:val="00613252"/>
    <w:rsid w:val="006205B0"/>
    <w:rsid w:val="00620671"/>
    <w:rsid w:val="00621B24"/>
    <w:rsid w:val="00622F37"/>
    <w:rsid w:val="00627A86"/>
    <w:rsid w:val="0063038A"/>
    <w:rsid w:val="0063272E"/>
    <w:rsid w:val="00640277"/>
    <w:rsid w:val="00642117"/>
    <w:rsid w:val="006421F9"/>
    <w:rsid w:val="00643539"/>
    <w:rsid w:val="00643579"/>
    <w:rsid w:val="006511FF"/>
    <w:rsid w:val="00656B3C"/>
    <w:rsid w:val="00661107"/>
    <w:rsid w:val="00664ABD"/>
    <w:rsid w:val="006678A6"/>
    <w:rsid w:val="00670ADA"/>
    <w:rsid w:val="00673105"/>
    <w:rsid w:val="00673277"/>
    <w:rsid w:val="00674F16"/>
    <w:rsid w:val="00675688"/>
    <w:rsid w:val="006769F5"/>
    <w:rsid w:val="00676D6F"/>
    <w:rsid w:val="006771C0"/>
    <w:rsid w:val="006804E6"/>
    <w:rsid w:val="0068100E"/>
    <w:rsid w:val="00682407"/>
    <w:rsid w:val="006835B4"/>
    <w:rsid w:val="006849C3"/>
    <w:rsid w:val="00686FA4"/>
    <w:rsid w:val="00693231"/>
    <w:rsid w:val="006A0AFC"/>
    <w:rsid w:val="006A0D17"/>
    <w:rsid w:val="006A2692"/>
    <w:rsid w:val="006A4001"/>
    <w:rsid w:val="006A4B24"/>
    <w:rsid w:val="006B5788"/>
    <w:rsid w:val="006B5B90"/>
    <w:rsid w:val="006C02EB"/>
    <w:rsid w:val="006C0C20"/>
    <w:rsid w:val="006D0D1C"/>
    <w:rsid w:val="006D5EB0"/>
    <w:rsid w:val="006D79C7"/>
    <w:rsid w:val="006D7BA3"/>
    <w:rsid w:val="006E034C"/>
    <w:rsid w:val="006E2963"/>
    <w:rsid w:val="006E2B94"/>
    <w:rsid w:val="006E7B8D"/>
    <w:rsid w:val="006E7F1B"/>
    <w:rsid w:val="006F1B48"/>
    <w:rsid w:val="006F23CF"/>
    <w:rsid w:val="006F2BAE"/>
    <w:rsid w:val="006F3877"/>
    <w:rsid w:val="006F5D9B"/>
    <w:rsid w:val="006F7F8F"/>
    <w:rsid w:val="006F7FD6"/>
    <w:rsid w:val="007008D8"/>
    <w:rsid w:val="00702983"/>
    <w:rsid w:val="0070390D"/>
    <w:rsid w:val="00703F82"/>
    <w:rsid w:val="00714B1A"/>
    <w:rsid w:val="007158E8"/>
    <w:rsid w:val="00717E48"/>
    <w:rsid w:val="00717FCF"/>
    <w:rsid w:val="00720F5C"/>
    <w:rsid w:val="0072167B"/>
    <w:rsid w:val="007221BA"/>
    <w:rsid w:val="00722217"/>
    <w:rsid w:val="0072277E"/>
    <w:rsid w:val="00723A29"/>
    <w:rsid w:val="00724D20"/>
    <w:rsid w:val="0072529B"/>
    <w:rsid w:val="0073012B"/>
    <w:rsid w:val="00732618"/>
    <w:rsid w:val="0073262B"/>
    <w:rsid w:val="0073630A"/>
    <w:rsid w:val="00736BE7"/>
    <w:rsid w:val="00737638"/>
    <w:rsid w:val="00737995"/>
    <w:rsid w:val="00740F1C"/>
    <w:rsid w:val="00741490"/>
    <w:rsid w:val="0074605B"/>
    <w:rsid w:val="007462B9"/>
    <w:rsid w:val="007525A3"/>
    <w:rsid w:val="00754993"/>
    <w:rsid w:val="00755505"/>
    <w:rsid w:val="00755540"/>
    <w:rsid w:val="00756AAC"/>
    <w:rsid w:val="00762EC6"/>
    <w:rsid w:val="00764DD7"/>
    <w:rsid w:val="007664C3"/>
    <w:rsid w:val="007712BF"/>
    <w:rsid w:val="00775665"/>
    <w:rsid w:val="007808E4"/>
    <w:rsid w:val="00782F3D"/>
    <w:rsid w:val="00785676"/>
    <w:rsid w:val="007867E0"/>
    <w:rsid w:val="007870C8"/>
    <w:rsid w:val="007901CA"/>
    <w:rsid w:val="00795CE1"/>
    <w:rsid w:val="0079602F"/>
    <w:rsid w:val="007A0300"/>
    <w:rsid w:val="007A07EE"/>
    <w:rsid w:val="007A118D"/>
    <w:rsid w:val="007A2AF8"/>
    <w:rsid w:val="007A45D9"/>
    <w:rsid w:val="007A5BE3"/>
    <w:rsid w:val="007B217F"/>
    <w:rsid w:val="007B279B"/>
    <w:rsid w:val="007B4310"/>
    <w:rsid w:val="007B48D2"/>
    <w:rsid w:val="007B5AA8"/>
    <w:rsid w:val="007B6D58"/>
    <w:rsid w:val="007C029E"/>
    <w:rsid w:val="007C1110"/>
    <w:rsid w:val="007C2402"/>
    <w:rsid w:val="007C2F46"/>
    <w:rsid w:val="007C4BA5"/>
    <w:rsid w:val="007C5A9E"/>
    <w:rsid w:val="007D28C1"/>
    <w:rsid w:val="007D32AC"/>
    <w:rsid w:val="007D374F"/>
    <w:rsid w:val="007D3BFD"/>
    <w:rsid w:val="007D3F77"/>
    <w:rsid w:val="007D7769"/>
    <w:rsid w:val="007E14DD"/>
    <w:rsid w:val="007E173F"/>
    <w:rsid w:val="007E2ACE"/>
    <w:rsid w:val="007E2C22"/>
    <w:rsid w:val="007E3554"/>
    <w:rsid w:val="007E7892"/>
    <w:rsid w:val="007F28EF"/>
    <w:rsid w:val="007F4039"/>
    <w:rsid w:val="007F74E5"/>
    <w:rsid w:val="008012E2"/>
    <w:rsid w:val="00802E96"/>
    <w:rsid w:val="0080431B"/>
    <w:rsid w:val="00810483"/>
    <w:rsid w:val="008144B2"/>
    <w:rsid w:val="00815E0B"/>
    <w:rsid w:val="008233BD"/>
    <w:rsid w:val="00830C82"/>
    <w:rsid w:val="00833420"/>
    <w:rsid w:val="008408C2"/>
    <w:rsid w:val="008460F8"/>
    <w:rsid w:val="00846582"/>
    <w:rsid w:val="00846694"/>
    <w:rsid w:val="008471CE"/>
    <w:rsid w:val="00853FDC"/>
    <w:rsid w:val="00856A67"/>
    <w:rsid w:val="00856EE1"/>
    <w:rsid w:val="00861FD4"/>
    <w:rsid w:val="0086293B"/>
    <w:rsid w:val="0086599E"/>
    <w:rsid w:val="00866930"/>
    <w:rsid w:val="0086792B"/>
    <w:rsid w:val="008703E3"/>
    <w:rsid w:val="00875E74"/>
    <w:rsid w:val="008769F5"/>
    <w:rsid w:val="00881E35"/>
    <w:rsid w:val="0089545B"/>
    <w:rsid w:val="00897346"/>
    <w:rsid w:val="008A07A7"/>
    <w:rsid w:val="008A22D6"/>
    <w:rsid w:val="008A2C9E"/>
    <w:rsid w:val="008B2492"/>
    <w:rsid w:val="008B6B1A"/>
    <w:rsid w:val="008B7E17"/>
    <w:rsid w:val="008C0D8E"/>
    <w:rsid w:val="008C362C"/>
    <w:rsid w:val="008C48CC"/>
    <w:rsid w:val="008D41BB"/>
    <w:rsid w:val="008D44D1"/>
    <w:rsid w:val="008E217C"/>
    <w:rsid w:val="008E3A98"/>
    <w:rsid w:val="008F021D"/>
    <w:rsid w:val="008F0333"/>
    <w:rsid w:val="008F07B0"/>
    <w:rsid w:val="008F0897"/>
    <w:rsid w:val="008F2D9D"/>
    <w:rsid w:val="008F7620"/>
    <w:rsid w:val="009002CA"/>
    <w:rsid w:val="0090082B"/>
    <w:rsid w:val="00901BCA"/>
    <w:rsid w:val="00911C86"/>
    <w:rsid w:val="00913707"/>
    <w:rsid w:val="0091423B"/>
    <w:rsid w:val="00917B9A"/>
    <w:rsid w:val="00920114"/>
    <w:rsid w:val="0092305E"/>
    <w:rsid w:val="00935E77"/>
    <w:rsid w:val="00936143"/>
    <w:rsid w:val="00936853"/>
    <w:rsid w:val="00936CF3"/>
    <w:rsid w:val="00937295"/>
    <w:rsid w:val="00940AE3"/>
    <w:rsid w:val="00942D12"/>
    <w:rsid w:val="00943F73"/>
    <w:rsid w:val="00946AF6"/>
    <w:rsid w:val="0095248F"/>
    <w:rsid w:val="00955F9F"/>
    <w:rsid w:val="00956128"/>
    <w:rsid w:val="00956790"/>
    <w:rsid w:val="00964892"/>
    <w:rsid w:val="00967A30"/>
    <w:rsid w:val="00971356"/>
    <w:rsid w:val="00983185"/>
    <w:rsid w:val="00984853"/>
    <w:rsid w:val="00987F7F"/>
    <w:rsid w:val="009904F7"/>
    <w:rsid w:val="00994953"/>
    <w:rsid w:val="00994F72"/>
    <w:rsid w:val="00995C90"/>
    <w:rsid w:val="009A15CC"/>
    <w:rsid w:val="009A4485"/>
    <w:rsid w:val="009A4486"/>
    <w:rsid w:val="009A6326"/>
    <w:rsid w:val="009A7B42"/>
    <w:rsid w:val="009B24A9"/>
    <w:rsid w:val="009B501F"/>
    <w:rsid w:val="009B57EC"/>
    <w:rsid w:val="009B7377"/>
    <w:rsid w:val="009C05C0"/>
    <w:rsid w:val="009C277B"/>
    <w:rsid w:val="009C40D2"/>
    <w:rsid w:val="009C4131"/>
    <w:rsid w:val="009C473A"/>
    <w:rsid w:val="009C6A68"/>
    <w:rsid w:val="009C7FE1"/>
    <w:rsid w:val="009D1F07"/>
    <w:rsid w:val="009D598C"/>
    <w:rsid w:val="009E11B7"/>
    <w:rsid w:val="009E49BD"/>
    <w:rsid w:val="009E5A92"/>
    <w:rsid w:val="009F5F20"/>
    <w:rsid w:val="00A02DC3"/>
    <w:rsid w:val="00A04F74"/>
    <w:rsid w:val="00A0729E"/>
    <w:rsid w:val="00A0789E"/>
    <w:rsid w:val="00A13EFC"/>
    <w:rsid w:val="00A1437E"/>
    <w:rsid w:val="00A15302"/>
    <w:rsid w:val="00A16284"/>
    <w:rsid w:val="00A16ECF"/>
    <w:rsid w:val="00A1722C"/>
    <w:rsid w:val="00A25457"/>
    <w:rsid w:val="00A26E4F"/>
    <w:rsid w:val="00A3044F"/>
    <w:rsid w:val="00A30B82"/>
    <w:rsid w:val="00A32CC1"/>
    <w:rsid w:val="00A34DC8"/>
    <w:rsid w:val="00A350B2"/>
    <w:rsid w:val="00A36EE7"/>
    <w:rsid w:val="00A440F9"/>
    <w:rsid w:val="00A441A4"/>
    <w:rsid w:val="00A46770"/>
    <w:rsid w:val="00A46AE0"/>
    <w:rsid w:val="00A53F9E"/>
    <w:rsid w:val="00A551DB"/>
    <w:rsid w:val="00A567DA"/>
    <w:rsid w:val="00A57B60"/>
    <w:rsid w:val="00A57F2F"/>
    <w:rsid w:val="00A61192"/>
    <w:rsid w:val="00A61AC3"/>
    <w:rsid w:val="00A62B6F"/>
    <w:rsid w:val="00A6747C"/>
    <w:rsid w:val="00A70242"/>
    <w:rsid w:val="00A7246E"/>
    <w:rsid w:val="00A731B9"/>
    <w:rsid w:val="00A747D8"/>
    <w:rsid w:val="00A749BB"/>
    <w:rsid w:val="00A77C36"/>
    <w:rsid w:val="00A80DCB"/>
    <w:rsid w:val="00A84A08"/>
    <w:rsid w:val="00A870A5"/>
    <w:rsid w:val="00A87E40"/>
    <w:rsid w:val="00A93B71"/>
    <w:rsid w:val="00A95A13"/>
    <w:rsid w:val="00A96B6E"/>
    <w:rsid w:val="00A975C7"/>
    <w:rsid w:val="00AA0FF7"/>
    <w:rsid w:val="00AA2E4D"/>
    <w:rsid w:val="00AA3B44"/>
    <w:rsid w:val="00AA52F7"/>
    <w:rsid w:val="00AA603E"/>
    <w:rsid w:val="00AA6707"/>
    <w:rsid w:val="00AA6748"/>
    <w:rsid w:val="00AA7011"/>
    <w:rsid w:val="00AB0390"/>
    <w:rsid w:val="00AB1D39"/>
    <w:rsid w:val="00AB51AE"/>
    <w:rsid w:val="00AB7C64"/>
    <w:rsid w:val="00AC0293"/>
    <w:rsid w:val="00AC1DC1"/>
    <w:rsid w:val="00AC38EC"/>
    <w:rsid w:val="00AC3DBA"/>
    <w:rsid w:val="00AC5664"/>
    <w:rsid w:val="00AC6FCF"/>
    <w:rsid w:val="00AD0F94"/>
    <w:rsid w:val="00AD1DB2"/>
    <w:rsid w:val="00AD4654"/>
    <w:rsid w:val="00AE0F14"/>
    <w:rsid w:val="00AE3960"/>
    <w:rsid w:val="00AE3F29"/>
    <w:rsid w:val="00AE57E9"/>
    <w:rsid w:val="00AF13CF"/>
    <w:rsid w:val="00AF2D3D"/>
    <w:rsid w:val="00AF410F"/>
    <w:rsid w:val="00AF45CB"/>
    <w:rsid w:val="00B01AD7"/>
    <w:rsid w:val="00B03F1B"/>
    <w:rsid w:val="00B05901"/>
    <w:rsid w:val="00B06AF9"/>
    <w:rsid w:val="00B075FD"/>
    <w:rsid w:val="00B076CD"/>
    <w:rsid w:val="00B10CF5"/>
    <w:rsid w:val="00B11159"/>
    <w:rsid w:val="00B11759"/>
    <w:rsid w:val="00B12A1D"/>
    <w:rsid w:val="00B1343E"/>
    <w:rsid w:val="00B17D32"/>
    <w:rsid w:val="00B23E0E"/>
    <w:rsid w:val="00B251FA"/>
    <w:rsid w:val="00B30BB1"/>
    <w:rsid w:val="00B32934"/>
    <w:rsid w:val="00B33D39"/>
    <w:rsid w:val="00B352C6"/>
    <w:rsid w:val="00B4443B"/>
    <w:rsid w:val="00B45C91"/>
    <w:rsid w:val="00B51643"/>
    <w:rsid w:val="00B53732"/>
    <w:rsid w:val="00B567E9"/>
    <w:rsid w:val="00B652E2"/>
    <w:rsid w:val="00B66C8B"/>
    <w:rsid w:val="00B6719E"/>
    <w:rsid w:val="00B672BE"/>
    <w:rsid w:val="00B73181"/>
    <w:rsid w:val="00B7361F"/>
    <w:rsid w:val="00B75B00"/>
    <w:rsid w:val="00B75C2B"/>
    <w:rsid w:val="00B80B12"/>
    <w:rsid w:val="00B80F8B"/>
    <w:rsid w:val="00B83F15"/>
    <w:rsid w:val="00B84D6C"/>
    <w:rsid w:val="00B86490"/>
    <w:rsid w:val="00B9051A"/>
    <w:rsid w:val="00B920FB"/>
    <w:rsid w:val="00B93ACE"/>
    <w:rsid w:val="00B96307"/>
    <w:rsid w:val="00B965B6"/>
    <w:rsid w:val="00B96749"/>
    <w:rsid w:val="00BA51B3"/>
    <w:rsid w:val="00BA7B89"/>
    <w:rsid w:val="00BB2F61"/>
    <w:rsid w:val="00BB6782"/>
    <w:rsid w:val="00BC1616"/>
    <w:rsid w:val="00BC35F1"/>
    <w:rsid w:val="00BC3D93"/>
    <w:rsid w:val="00BC76DD"/>
    <w:rsid w:val="00BC7775"/>
    <w:rsid w:val="00BD2A8D"/>
    <w:rsid w:val="00BD3883"/>
    <w:rsid w:val="00BD432A"/>
    <w:rsid w:val="00BD44A2"/>
    <w:rsid w:val="00BD4C71"/>
    <w:rsid w:val="00BE1CB7"/>
    <w:rsid w:val="00BE23CD"/>
    <w:rsid w:val="00BE2F2D"/>
    <w:rsid w:val="00BE4EB8"/>
    <w:rsid w:val="00BE629C"/>
    <w:rsid w:val="00BE64B6"/>
    <w:rsid w:val="00BE68E2"/>
    <w:rsid w:val="00BE7684"/>
    <w:rsid w:val="00BF0944"/>
    <w:rsid w:val="00BF267B"/>
    <w:rsid w:val="00BF2BF3"/>
    <w:rsid w:val="00BF5397"/>
    <w:rsid w:val="00BF5883"/>
    <w:rsid w:val="00C00112"/>
    <w:rsid w:val="00C02BE1"/>
    <w:rsid w:val="00C0331C"/>
    <w:rsid w:val="00C034AC"/>
    <w:rsid w:val="00C10651"/>
    <w:rsid w:val="00C11E40"/>
    <w:rsid w:val="00C13AEA"/>
    <w:rsid w:val="00C142C2"/>
    <w:rsid w:val="00C15233"/>
    <w:rsid w:val="00C159F8"/>
    <w:rsid w:val="00C15F8F"/>
    <w:rsid w:val="00C16DBC"/>
    <w:rsid w:val="00C1725C"/>
    <w:rsid w:val="00C20CC7"/>
    <w:rsid w:val="00C20E3E"/>
    <w:rsid w:val="00C24A9E"/>
    <w:rsid w:val="00C24EE9"/>
    <w:rsid w:val="00C24F40"/>
    <w:rsid w:val="00C27ADE"/>
    <w:rsid w:val="00C30BFE"/>
    <w:rsid w:val="00C32D20"/>
    <w:rsid w:val="00C33129"/>
    <w:rsid w:val="00C337A8"/>
    <w:rsid w:val="00C33B03"/>
    <w:rsid w:val="00C35770"/>
    <w:rsid w:val="00C41298"/>
    <w:rsid w:val="00C42989"/>
    <w:rsid w:val="00C43065"/>
    <w:rsid w:val="00C4391C"/>
    <w:rsid w:val="00C440D6"/>
    <w:rsid w:val="00C45EAF"/>
    <w:rsid w:val="00C47712"/>
    <w:rsid w:val="00C50A86"/>
    <w:rsid w:val="00C50E3C"/>
    <w:rsid w:val="00C50EAA"/>
    <w:rsid w:val="00C52011"/>
    <w:rsid w:val="00C5231B"/>
    <w:rsid w:val="00C52CB7"/>
    <w:rsid w:val="00C531E3"/>
    <w:rsid w:val="00C535DF"/>
    <w:rsid w:val="00C55411"/>
    <w:rsid w:val="00C62AC8"/>
    <w:rsid w:val="00C633FD"/>
    <w:rsid w:val="00C6506B"/>
    <w:rsid w:val="00C65155"/>
    <w:rsid w:val="00C6557D"/>
    <w:rsid w:val="00C66824"/>
    <w:rsid w:val="00C67FBD"/>
    <w:rsid w:val="00C72053"/>
    <w:rsid w:val="00C7262A"/>
    <w:rsid w:val="00C740E7"/>
    <w:rsid w:val="00C76304"/>
    <w:rsid w:val="00C81C00"/>
    <w:rsid w:val="00C82570"/>
    <w:rsid w:val="00C8528C"/>
    <w:rsid w:val="00CA05F5"/>
    <w:rsid w:val="00CA086E"/>
    <w:rsid w:val="00CA1AA0"/>
    <w:rsid w:val="00CA20DB"/>
    <w:rsid w:val="00CA310B"/>
    <w:rsid w:val="00CA350D"/>
    <w:rsid w:val="00CA444A"/>
    <w:rsid w:val="00CA6B3D"/>
    <w:rsid w:val="00CB4001"/>
    <w:rsid w:val="00CB4710"/>
    <w:rsid w:val="00CB7388"/>
    <w:rsid w:val="00CB7DCC"/>
    <w:rsid w:val="00CC1379"/>
    <w:rsid w:val="00CC1BD5"/>
    <w:rsid w:val="00CC1DA9"/>
    <w:rsid w:val="00CC3A07"/>
    <w:rsid w:val="00CC4831"/>
    <w:rsid w:val="00CC62D3"/>
    <w:rsid w:val="00CD1176"/>
    <w:rsid w:val="00CD252C"/>
    <w:rsid w:val="00CD43F1"/>
    <w:rsid w:val="00CD44E3"/>
    <w:rsid w:val="00CD494B"/>
    <w:rsid w:val="00CD749F"/>
    <w:rsid w:val="00CE006B"/>
    <w:rsid w:val="00CE1F81"/>
    <w:rsid w:val="00CE2583"/>
    <w:rsid w:val="00CE3AAE"/>
    <w:rsid w:val="00CF0391"/>
    <w:rsid w:val="00CF0DE7"/>
    <w:rsid w:val="00CF0E92"/>
    <w:rsid w:val="00CF241B"/>
    <w:rsid w:val="00CF443C"/>
    <w:rsid w:val="00CF4558"/>
    <w:rsid w:val="00D0082C"/>
    <w:rsid w:val="00D01975"/>
    <w:rsid w:val="00D02F54"/>
    <w:rsid w:val="00D04AE9"/>
    <w:rsid w:val="00D04BF6"/>
    <w:rsid w:val="00D06DE5"/>
    <w:rsid w:val="00D103C2"/>
    <w:rsid w:val="00D12253"/>
    <w:rsid w:val="00D124D3"/>
    <w:rsid w:val="00D12771"/>
    <w:rsid w:val="00D13E11"/>
    <w:rsid w:val="00D1407A"/>
    <w:rsid w:val="00D1740B"/>
    <w:rsid w:val="00D21D9B"/>
    <w:rsid w:val="00D2397E"/>
    <w:rsid w:val="00D27FA5"/>
    <w:rsid w:val="00D31695"/>
    <w:rsid w:val="00D3472A"/>
    <w:rsid w:val="00D349AE"/>
    <w:rsid w:val="00D350D3"/>
    <w:rsid w:val="00D41F7C"/>
    <w:rsid w:val="00D43DDA"/>
    <w:rsid w:val="00D441F5"/>
    <w:rsid w:val="00D44A8F"/>
    <w:rsid w:val="00D452AE"/>
    <w:rsid w:val="00D46B38"/>
    <w:rsid w:val="00D53FB4"/>
    <w:rsid w:val="00D54343"/>
    <w:rsid w:val="00D57685"/>
    <w:rsid w:val="00D6073F"/>
    <w:rsid w:val="00D62886"/>
    <w:rsid w:val="00D64E32"/>
    <w:rsid w:val="00D6648F"/>
    <w:rsid w:val="00D731AB"/>
    <w:rsid w:val="00D811E8"/>
    <w:rsid w:val="00D8345D"/>
    <w:rsid w:val="00D8461A"/>
    <w:rsid w:val="00D86281"/>
    <w:rsid w:val="00D940D4"/>
    <w:rsid w:val="00D96AD7"/>
    <w:rsid w:val="00D96C91"/>
    <w:rsid w:val="00DB0ADB"/>
    <w:rsid w:val="00DB1B89"/>
    <w:rsid w:val="00DB1DF2"/>
    <w:rsid w:val="00DB407A"/>
    <w:rsid w:val="00DB442C"/>
    <w:rsid w:val="00DB5C77"/>
    <w:rsid w:val="00DC04C0"/>
    <w:rsid w:val="00DC06D5"/>
    <w:rsid w:val="00DC439A"/>
    <w:rsid w:val="00DC567F"/>
    <w:rsid w:val="00DD0F61"/>
    <w:rsid w:val="00DD16BD"/>
    <w:rsid w:val="00DD40E0"/>
    <w:rsid w:val="00DD4226"/>
    <w:rsid w:val="00DD6317"/>
    <w:rsid w:val="00DD73DF"/>
    <w:rsid w:val="00DE056A"/>
    <w:rsid w:val="00DE07D9"/>
    <w:rsid w:val="00DE0B67"/>
    <w:rsid w:val="00DE213E"/>
    <w:rsid w:val="00DE53A2"/>
    <w:rsid w:val="00DE6EA8"/>
    <w:rsid w:val="00DF0003"/>
    <w:rsid w:val="00DF0605"/>
    <w:rsid w:val="00DF09D5"/>
    <w:rsid w:val="00DF0A62"/>
    <w:rsid w:val="00DF609C"/>
    <w:rsid w:val="00E01FF4"/>
    <w:rsid w:val="00E06DDD"/>
    <w:rsid w:val="00E13E37"/>
    <w:rsid w:val="00E149E4"/>
    <w:rsid w:val="00E14B99"/>
    <w:rsid w:val="00E15041"/>
    <w:rsid w:val="00E154AB"/>
    <w:rsid w:val="00E15A1C"/>
    <w:rsid w:val="00E15AFC"/>
    <w:rsid w:val="00E1757C"/>
    <w:rsid w:val="00E20673"/>
    <w:rsid w:val="00E21A11"/>
    <w:rsid w:val="00E2715B"/>
    <w:rsid w:val="00E30726"/>
    <w:rsid w:val="00E3272A"/>
    <w:rsid w:val="00E33923"/>
    <w:rsid w:val="00E348EF"/>
    <w:rsid w:val="00E42220"/>
    <w:rsid w:val="00E44398"/>
    <w:rsid w:val="00E45481"/>
    <w:rsid w:val="00E45C0F"/>
    <w:rsid w:val="00E45D49"/>
    <w:rsid w:val="00E4667E"/>
    <w:rsid w:val="00E4745D"/>
    <w:rsid w:val="00E53DB0"/>
    <w:rsid w:val="00E54F40"/>
    <w:rsid w:val="00E5583D"/>
    <w:rsid w:val="00E55DFE"/>
    <w:rsid w:val="00E568D6"/>
    <w:rsid w:val="00E604C3"/>
    <w:rsid w:val="00E63956"/>
    <w:rsid w:val="00E64ED4"/>
    <w:rsid w:val="00E66AD0"/>
    <w:rsid w:val="00E679CA"/>
    <w:rsid w:val="00E7111F"/>
    <w:rsid w:val="00E7462A"/>
    <w:rsid w:val="00E7475F"/>
    <w:rsid w:val="00E760DC"/>
    <w:rsid w:val="00E76880"/>
    <w:rsid w:val="00E77FAE"/>
    <w:rsid w:val="00E8496D"/>
    <w:rsid w:val="00E85C33"/>
    <w:rsid w:val="00E86371"/>
    <w:rsid w:val="00E864CC"/>
    <w:rsid w:val="00E87E69"/>
    <w:rsid w:val="00E9354F"/>
    <w:rsid w:val="00E93E63"/>
    <w:rsid w:val="00E93ECE"/>
    <w:rsid w:val="00E96BD7"/>
    <w:rsid w:val="00E97176"/>
    <w:rsid w:val="00E97C19"/>
    <w:rsid w:val="00EA0DBE"/>
    <w:rsid w:val="00EA5F85"/>
    <w:rsid w:val="00EA7222"/>
    <w:rsid w:val="00EB176F"/>
    <w:rsid w:val="00EB2DF3"/>
    <w:rsid w:val="00EB7CB3"/>
    <w:rsid w:val="00EC11DA"/>
    <w:rsid w:val="00EC1E12"/>
    <w:rsid w:val="00ED0525"/>
    <w:rsid w:val="00ED59C2"/>
    <w:rsid w:val="00ED75C6"/>
    <w:rsid w:val="00EE69F9"/>
    <w:rsid w:val="00EF2576"/>
    <w:rsid w:val="00EF4709"/>
    <w:rsid w:val="00EF4739"/>
    <w:rsid w:val="00F01B2B"/>
    <w:rsid w:val="00F07C59"/>
    <w:rsid w:val="00F10079"/>
    <w:rsid w:val="00F1072D"/>
    <w:rsid w:val="00F12CBC"/>
    <w:rsid w:val="00F133A3"/>
    <w:rsid w:val="00F138B7"/>
    <w:rsid w:val="00F13D54"/>
    <w:rsid w:val="00F13EC0"/>
    <w:rsid w:val="00F15625"/>
    <w:rsid w:val="00F176D6"/>
    <w:rsid w:val="00F23514"/>
    <w:rsid w:val="00F244C5"/>
    <w:rsid w:val="00F25004"/>
    <w:rsid w:val="00F3131F"/>
    <w:rsid w:val="00F34AF1"/>
    <w:rsid w:val="00F364E4"/>
    <w:rsid w:val="00F369CF"/>
    <w:rsid w:val="00F37AA5"/>
    <w:rsid w:val="00F4147D"/>
    <w:rsid w:val="00F43006"/>
    <w:rsid w:val="00F43F4D"/>
    <w:rsid w:val="00F44208"/>
    <w:rsid w:val="00F4560D"/>
    <w:rsid w:val="00F46200"/>
    <w:rsid w:val="00F5344C"/>
    <w:rsid w:val="00F555B0"/>
    <w:rsid w:val="00F5720B"/>
    <w:rsid w:val="00F60786"/>
    <w:rsid w:val="00F63A42"/>
    <w:rsid w:val="00F654FB"/>
    <w:rsid w:val="00F65701"/>
    <w:rsid w:val="00F70376"/>
    <w:rsid w:val="00F71EF5"/>
    <w:rsid w:val="00F723A7"/>
    <w:rsid w:val="00F81556"/>
    <w:rsid w:val="00F827A3"/>
    <w:rsid w:val="00F82BAE"/>
    <w:rsid w:val="00F84F0E"/>
    <w:rsid w:val="00F8502D"/>
    <w:rsid w:val="00F854B4"/>
    <w:rsid w:val="00F85CB5"/>
    <w:rsid w:val="00F908F8"/>
    <w:rsid w:val="00F93825"/>
    <w:rsid w:val="00F941BF"/>
    <w:rsid w:val="00F96700"/>
    <w:rsid w:val="00F96864"/>
    <w:rsid w:val="00FA3258"/>
    <w:rsid w:val="00FA3509"/>
    <w:rsid w:val="00FA477C"/>
    <w:rsid w:val="00FB1309"/>
    <w:rsid w:val="00FB4A00"/>
    <w:rsid w:val="00FB7FE4"/>
    <w:rsid w:val="00FC4676"/>
    <w:rsid w:val="00FC6501"/>
    <w:rsid w:val="00FD05B5"/>
    <w:rsid w:val="00FD25C2"/>
    <w:rsid w:val="00FD3980"/>
    <w:rsid w:val="00FD5C09"/>
    <w:rsid w:val="00FD5CFE"/>
    <w:rsid w:val="00FD5EE1"/>
    <w:rsid w:val="00FD7773"/>
    <w:rsid w:val="00FE0382"/>
    <w:rsid w:val="00FE459A"/>
    <w:rsid w:val="00FE5D70"/>
    <w:rsid w:val="00FF1D1D"/>
    <w:rsid w:val="00FF24D4"/>
    <w:rsid w:val="00FF2F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5DB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3CD"/>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23CD"/>
    <w:rPr>
      <w:rFonts w:eastAsiaTheme="minorHAnsi"/>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2C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CB7"/>
    <w:rPr>
      <w:rFonts w:ascii="Lucida Grande" w:eastAsiaTheme="minorHAnsi" w:hAnsi="Lucida Grande" w:cs="Lucida Grande"/>
      <w:sz w:val="18"/>
      <w:szCs w:val="18"/>
    </w:rPr>
  </w:style>
  <w:style w:type="character" w:styleId="CommentReference">
    <w:name w:val="annotation reference"/>
    <w:basedOn w:val="DefaultParagraphFont"/>
    <w:uiPriority w:val="99"/>
    <w:semiHidden/>
    <w:unhideWhenUsed/>
    <w:rsid w:val="002A7C36"/>
    <w:rPr>
      <w:sz w:val="18"/>
      <w:szCs w:val="18"/>
    </w:rPr>
  </w:style>
  <w:style w:type="paragraph" w:styleId="CommentText">
    <w:name w:val="annotation text"/>
    <w:basedOn w:val="Normal"/>
    <w:link w:val="CommentTextChar"/>
    <w:uiPriority w:val="99"/>
    <w:semiHidden/>
    <w:unhideWhenUsed/>
    <w:rsid w:val="002A7C36"/>
    <w:pPr>
      <w:spacing w:line="240" w:lineRule="auto"/>
    </w:pPr>
    <w:rPr>
      <w:sz w:val="24"/>
      <w:szCs w:val="24"/>
    </w:rPr>
  </w:style>
  <w:style w:type="character" w:customStyle="1" w:styleId="CommentTextChar">
    <w:name w:val="Comment Text Char"/>
    <w:basedOn w:val="DefaultParagraphFont"/>
    <w:link w:val="CommentText"/>
    <w:uiPriority w:val="99"/>
    <w:semiHidden/>
    <w:rsid w:val="002A7C36"/>
    <w:rPr>
      <w:rFonts w:eastAsiaTheme="minorHAnsi"/>
    </w:rPr>
  </w:style>
  <w:style w:type="paragraph" w:styleId="CommentSubject">
    <w:name w:val="annotation subject"/>
    <w:basedOn w:val="CommentText"/>
    <w:next w:val="CommentText"/>
    <w:link w:val="CommentSubjectChar"/>
    <w:uiPriority w:val="99"/>
    <w:semiHidden/>
    <w:unhideWhenUsed/>
    <w:rsid w:val="002A7C36"/>
    <w:rPr>
      <w:b/>
      <w:bCs/>
      <w:sz w:val="20"/>
      <w:szCs w:val="20"/>
    </w:rPr>
  </w:style>
  <w:style w:type="character" w:customStyle="1" w:styleId="CommentSubjectChar">
    <w:name w:val="Comment Subject Char"/>
    <w:basedOn w:val="CommentTextChar"/>
    <w:link w:val="CommentSubject"/>
    <w:uiPriority w:val="99"/>
    <w:semiHidden/>
    <w:rsid w:val="002A7C36"/>
    <w:rPr>
      <w:rFonts w:eastAsiaTheme="minorHAnsi"/>
      <w:b/>
      <w:bCs/>
      <w:sz w:val="20"/>
      <w:szCs w:val="20"/>
    </w:rPr>
  </w:style>
  <w:style w:type="paragraph" w:styleId="Revision">
    <w:name w:val="Revision"/>
    <w:hidden/>
    <w:uiPriority w:val="99"/>
    <w:semiHidden/>
    <w:rsid w:val="005B1715"/>
    <w:rPr>
      <w:rFonts w:eastAsiaTheme="minorHAnsi"/>
      <w:sz w:val="22"/>
      <w:szCs w:val="22"/>
    </w:rPr>
  </w:style>
  <w:style w:type="paragraph" w:styleId="NormalWeb">
    <w:name w:val="Normal (Web)"/>
    <w:basedOn w:val="Normal"/>
    <w:uiPriority w:val="99"/>
    <w:unhideWhenUsed/>
    <w:rsid w:val="00141143"/>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styleId="LineNumber">
    <w:name w:val="line number"/>
    <w:basedOn w:val="DefaultParagraphFont"/>
    <w:uiPriority w:val="99"/>
    <w:semiHidden/>
    <w:unhideWhenUsed/>
    <w:rsid w:val="005F585A"/>
  </w:style>
  <w:style w:type="paragraph" w:styleId="NoSpacing">
    <w:name w:val="No Spacing"/>
    <w:uiPriority w:val="99"/>
    <w:qFormat/>
    <w:rsid w:val="006E7F1B"/>
    <w:rPr>
      <w:rFonts w:ascii="Calibri" w:eastAsia="Calibri" w:hAnsi="Calibri" w:cs="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3CD"/>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23CD"/>
    <w:rPr>
      <w:rFonts w:eastAsiaTheme="minorHAnsi"/>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2C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CB7"/>
    <w:rPr>
      <w:rFonts w:ascii="Lucida Grande" w:eastAsiaTheme="minorHAnsi" w:hAnsi="Lucida Grande" w:cs="Lucida Grande"/>
      <w:sz w:val="18"/>
      <w:szCs w:val="18"/>
    </w:rPr>
  </w:style>
  <w:style w:type="character" w:styleId="CommentReference">
    <w:name w:val="annotation reference"/>
    <w:basedOn w:val="DefaultParagraphFont"/>
    <w:uiPriority w:val="99"/>
    <w:semiHidden/>
    <w:unhideWhenUsed/>
    <w:rsid w:val="002A7C36"/>
    <w:rPr>
      <w:sz w:val="18"/>
      <w:szCs w:val="18"/>
    </w:rPr>
  </w:style>
  <w:style w:type="paragraph" w:styleId="CommentText">
    <w:name w:val="annotation text"/>
    <w:basedOn w:val="Normal"/>
    <w:link w:val="CommentTextChar"/>
    <w:uiPriority w:val="99"/>
    <w:semiHidden/>
    <w:unhideWhenUsed/>
    <w:rsid w:val="002A7C36"/>
    <w:pPr>
      <w:spacing w:line="240" w:lineRule="auto"/>
    </w:pPr>
    <w:rPr>
      <w:sz w:val="24"/>
      <w:szCs w:val="24"/>
    </w:rPr>
  </w:style>
  <w:style w:type="character" w:customStyle="1" w:styleId="CommentTextChar">
    <w:name w:val="Comment Text Char"/>
    <w:basedOn w:val="DefaultParagraphFont"/>
    <w:link w:val="CommentText"/>
    <w:uiPriority w:val="99"/>
    <w:semiHidden/>
    <w:rsid w:val="002A7C36"/>
    <w:rPr>
      <w:rFonts w:eastAsiaTheme="minorHAnsi"/>
    </w:rPr>
  </w:style>
  <w:style w:type="paragraph" w:styleId="CommentSubject">
    <w:name w:val="annotation subject"/>
    <w:basedOn w:val="CommentText"/>
    <w:next w:val="CommentText"/>
    <w:link w:val="CommentSubjectChar"/>
    <w:uiPriority w:val="99"/>
    <w:semiHidden/>
    <w:unhideWhenUsed/>
    <w:rsid w:val="002A7C36"/>
    <w:rPr>
      <w:b/>
      <w:bCs/>
      <w:sz w:val="20"/>
      <w:szCs w:val="20"/>
    </w:rPr>
  </w:style>
  <w:style w:type="character" w:customStyle="1" w:styleId="CommentSubjectChar">
    <w:name w:val="Comment Subject Char"/>
    <w:basedOn w:val="CommentTextChar"/>
    <w:link w:val="CommentSubject"/>
    <w:uiPriority w:val="99"/>
    <w:semiHidden/>
    <w:rsid w:val="002A7C36"/>
    <w:rPr>
      <w:rFonts w:eastAsiaTheme="minorHAnsi"/>
      <w:b/>
      <w:bCs/>
      <w:sz w:val="20"/>
      <w:szCs w:val="20"/>
    </w:rPr>
  </w:style>
  <w:style w:type="paragraph" w:styleId="Revision">
    <w:name w:val="Revision"/>
    <w:hidden/>
    <w:uiPriority w:val="99"/>
    <w:semiHidden/>
    <w:rsid w:val="005B1715"/>
    <w:rPr>
      <w:rFonts w:eastAsiaTheme="minorHAnsi"/>
      <w:sz w:val="22"/>
      <w:szCs w:val="22"/>
    </w:rPr>
  </w:style>
  <w:style w:type="paragraph" w:styleId="NormalWeb">
    <w:name w:val="Normal (Web)"/>
    <w:basedOn w:val="Normal"/>
    <w:uiPriority w:val="99"/>
    <w:unhideWhenUsed/>
    <w:rsid w:val="00141143"/>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styleId="LineNumber">
    <w:name w:val="line number"/>
    <w:basedOn w:val="DefaultParagraphFont"/>
    <w:uiPriority w:val="99"/>
    <w:semiHidden/>
    <w:unhideWhenUsed/>
    <w:rsid w:val="005F585A"/>
  </w:style>
  <w:style w:type="paragraph" w:styleId="NoSpacing">
    <w:name w:val="No Spacing"/>
    <w:uiPriority w:val="99"/>
    <w:qFormat/>
    <w:rsid w:val="006E7F1B"/>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295497">
      <w:bodyDiv w:val="1"/>
      <w:marLeft w:val="0"/>
      <w:marRight w:val="0"/>
      <w:marTop w:val="0"/>
      <w:marBottom w:val="0"/>
      <w:divBdr>
        <w:top w:val="none" w:sz="0" w:space="0" w:color="auto"/>
        <w:left w:val="none" w:sz="0" w:space="0" w:color="auto"/>
        <w:bottom w:val="none" w:sz="0" w:space="0" w:color="auto"/>
        <w:right w:val="none" w:sz="0" w:space="0" w:color="auto"/>
      </w:divBdr>
    </w:div>
    <w:div w:id="931934309">
      <w:bodyDiv w:val="1"/>
      <w:marLeft w:val="0"/>
      <w:marRight w:val="0"/>
      <w:marTop w:val="0"/>
      <w:marBottom w:val="0"/>
      <w:divBdr>
        <w:top w:val="none" w:sz="0" w:space="0" w:color="auto"/>
        <w:left w:val="none" w:sz="0" w:space="0" w:color="auto"/>
        <w:bottom w:val="none" w:sz="0" w:space="0" w:color="auto"/>
        <w:right w:val="none" w:sz="0" w:space="0" w:color="auto"/>
      </w:divBdr>
      <w:divsChild>
        <w:div w:id="40715350">
          <w:marLeft w:val="0"/>
          <w:marRight w:val="0"/>
          <w:marTop w:val="0"/>
          <w:marBottom w:val="0"/>
          <w:divBdr>
            <w:top w:val="none" w:sz="0" w:space="0" w:color="auto"/>
            <w:left w:val="none" w:sz="0" w:space="0" w:color="auto"/>
            <w:bottom w:val="none" w:sz="0" w:space="0" w:color="auto"/>
            <w:right w:val="none" w:sz="0" w:space="0" w:color="auto"/>
          </w:divBdr>
        </w:div>
        <w:div w:id="101994476">
          <w:marLeft w:val="0"/>
          <w:marRight w:val="0"/>
          <w:marTop w:val="0"/>
          <w:marBottom w:val="0"/>
          <w:divBdr>
            <w:top w:val="none" w:sz="0" w:space="0" w:color="auto"/>
            <w:left w:val="none" w:sz="0" w:space="0" w:color="auto"/>
            <w:bottom w:val="none" w:sz="0" w:space="0" w:color="auto"/>
            <w:right w:val="none" w:sz="0" w:space="0" w:color="auto"/>
          </w:divBdr>
        </w:div>
        <w:div w:id="251473955">
          <w:marLeft w:val="0"/>
          <w:marRight w:val="0"/>
          <w:marTop w:val="0"/>
          <w:marBottom w:val="0"/>
          <w:divBdr>
            <w:top w:val="none" w:sz="0" w:space="0" w:color="auto"/>
            <w:left w:val="none" w:sz="0" w:space="0" w:color="auto"/>
            <w:bottom w:val="none" w:sz="0" w:space="0" w:color="auto"/>
            <w:right w:val="none" w:sz="0" w:space="0" w:color="auto"/>
          </w:divBdr>
        </w:div>
        <w:div w:id="430469159">
          <w:marLeft w:val="0"/>
          <w:marRight w:val="0"/>
          <w:marTop w:val="0"/>
          <w:marBottom w:val="0"/>
          <w:divBdr>
            <w:top w:val="none" w:sz="0" w:space="0" w:color="auto"/>
            <w:left w:val="none" w:sz="0" w:space="0" w:color="auto"/>
            <w:bottom w:val="none" w:sz="0" w:space="0" w:color="auto"/>
            <w:right w:val="none" w:sz="0" w:space="0" w:color="auto"/>
          </w:divBdr>
        </w:div>
        <w:div w:id="566383669">
          <w:marLeft w:val="0"/>
          <w:marRight w:val="0"/>
          <w:marTop w:val="0"/>
          <w:marBottom w:val="0"/>
          <w:divBdr>
            <w:top w:val="none" w:sz="0" w:space="0" w:color="auto"/>
            <w:left w:val="none" w:sz="0" w:space="0" w:color="auto"/>
            <w:bottom w:val="none" w:sz="0" w:space="0" w:color="auto"/>
            <w:right w:val="none" w:sz="0" w:space="0" w:color="auto"/>
          </w:divBdr>
        </w:div>
        <w:div w:id="722951910">
          <w:marLeft w:val="0"/>
          <w:marRight w:val="0"/>
          <w:marTop w:val="0"/>
          <w:marBottom w:val="0"/>
          <w:divBdr>
            <w:top w:val="none" w:sz="0" w:space="0" w:color="auto"/>
            <w:left w:val="none" w:sz="0" w:space="0" w:color="auto"/>
            <w:bottom w:val="none" w:sz="0" w:space="0" w:color="auto"/>
            <w:right w:val="none" w:sz="0" w:space="0" w:color="auto"/>
          </w:divBdr>
        </w:div>
        <w:div w:id="862789854">
          <w:marLeft w:val="0"/>
          <w:marRight w:val="0"/>
          <w:marTop w:val="0"/>
          <w:marBottom w:val="0"/>
          <w:divBdr>
            <w:top w:val="none" w:sz="0" w:space="0" w:color="auto"/>
            <w:left w:val="none" w:sz="0" w:space="0" w:color="auto"/>
            <w:bottom w:val="none" w:sz="0" w:space="0" w:color="auto"/>
            <w:right w:val="none" w:sz="0" w:space="0" w:color="auto"/>
          </w:divBdr>
        </w:div>
        <w:div w:id="982274711">
          <w:marLeft w:val="0"/>
          <w:marRight w:val="0"/>
          <w:marTop w:val="0"/>
          <w:marBottom w:val="0"/>
          <w:divBdr>
            <w:top w:val="none" w:sz="0" w:space="0" w:color="auto"/>
            <w:left w:val="none" w:sz="0" w:space="0" w:color="auto"/>
            <w:bottom w:val="none" w:sz="0" w:space="0" w:color="auto"/>
            <w:right w:val="none" w:sz="0" w:space="0" w:color="auto"/>
          </w:divBdr>
        </w:div>
        <w:div w:id="1257907850">
          <w:marLeft w:val="0"/>
          <w:marRight w:val="0"/>
          <w:marTop w:val="0"/>
          <w:marBottom w:val="0"/>
          <w:divBdr>
            <w:top w:val="none" w:sz="0" w:space="0" w:color="auto"/>
            <w:left w:val="none" w:sz="0" w:space="0" w:color="auto"/>
            <w:bottom w:val="none" w:sz="0" w:space="0" w:color="auto"/>
            <w:right w:val="none" w:sz="0" w:space="0" w:color="auto"/>
          </w:divBdr>
        </w:div>
        <w:div w:id="1363431903">
          <w:marLeft w:val="0"/>
          <w:marRight w:val="0"/>
          <w:marTop w:val="0"/>
          <w:marBottom w:val="0"/>
          <w:divBdr>
            <w:top w:val="none" w:sz="0" w:space="0" w:color="auto"/>
            <w:left w:val="none" w:sz="0" w:space="0" w:color="auto"/>
            <w:bottom w:val="none" w:sz="0" w:space="0" w:color="auto"/>
            <w:right w:val="none" w:sz="0" w:space="0" w:color="auto"/>
          </w:divBdr>
        </w:div>
        <w:div w:id="1968272463">
          <w:marLeft w:val="0"/>
          <w:marRight w:val="0"/>
          <w:marTop w:val="0"/>
          <w:marBottom w:val="0"/>
          <w:divBdr>
            <w:top w:val="none" w:sz="0" w:space="0" w:color="auto"/>
            <w:left w:val="none" w:sz="0" w:space="0" w:color="auto"/>
            <w:bottom w:val="none" w:sz="0" w:space="0" w:color="auto"/>
            <w:right w:val="none" w:sz="0" w:space="0" w:color="auto"/>
          </w:divBdr>
        </w:div>
        <w:div w:id="2057006905">
          <w:marLeft w:val="0"/>
          <w:marRight w:val="0"/>
          <w:marTop w:val="0"/>
          <w:marBottom w:val="0"/>
          <w:divBdr>
            <w:top w:val="none" w:sz="0" w:space="0" w:color="auto"/>
            <w:left w:val="none" w:sz="0" w:space="0" w:color="auto"/>
            <w:bottom w:val="none" w:sz="0" w:space="0" w:color="auto"/>
            <w:right w:val="none" w:sz="0" w:space="0" w:color="auto"/>
          </w:divBdr>
        </w:div>
        <w:div w:id="2119596007">
          <w:marLeft w:val="0"/>
          <w:marRight w:val="0"/>
          <w:marTop w:val="0"/>
          <w:marBottom w:val="0"/>
          <w:divBdr>
            <w:top w:val="none" w:sz="0" w:space="0" w:color="auto"/>
            <w:left w:val="none" w:sz="0" w:space="0" w:color="auto"/>
            <w:bottom w:val="none" w:sz="0" w:space="0" w:color="auto"/>
            <w:right w:val="none" w:sz="0" w:space="0" w:color="auto"/>
          </w:divBdr>
        </w:div>
      </w:divsChild>
    </w:div>
    <w:div w:id="1003627019">
      <w:bodyDiv w:val="1"/>
      <w:marLeft w:val="0"/>
      <w:marRight w:val="0"/>
      <w:marTop w:val="0"/>
      <w:marBottom w:val="0"/>
      <w:divBdr>
        <w:top w:val="none" w:sz="0" w:space="0" w:color="auto"/>
        <w:left w:val="none" w:sz="0" w:space="0" w:color="auto"/>
        <w:bottom w:val="none" w:sz="0" w:space="0" w:color="auto"/>
        <w:right w:val="none" w:sz="0" w:space="0" w:color="auto"/>
      </w:divBdr>
      <w:divsChild>
        <w:div w:id="4746734">
          <w:marLeft w:val="0"/>
          <w:marRight w:val="0"/>
          <w:marTop w:val="0"/>
          <w:marBottom w:val="0"/>
          <w:divBdr>
            <w:top w:val="none" w:sz="0" w:space="0" w:color="auto"/>
            <w:left w:val="none" w:sz="0" w:space="0" w:color="auto"/>
            <w:bottom w:val="none" w:sz="0" w:space="0" w:color="auto"/>
            <w:right w:val="none" w:sz="0" w:space="0" w:color="auto"/>
          </w:divBdr>
        </w:div>
        <w:div w:id="224529950">
          <w:marLeft w:val="0"/>
          <w:marRight w:val="0"/>
          <w:marTop w:val="0"/>
          <w:marBottom w:val="0"/>
          <w:divBdr>
            <w:top w:val="none" w:sz="0" w:space="0" w:color="auto"/>
            <w:left w:val="none" w:sz="0" w:space="0" w:color="auto"/>
            <w:bottom w:val="none" w:sz="0" w:space="0" w:color="auto"/>
            <w:right w:val="none" w:sz="0" w:space="0" w:color="auto"/>
          </w:divBdr>
        </w:div>
        <w:div w:id="266621831">
          <w:marLeft w:val="0"/>
          <w:marRight w:val="0"/>
          <w:marTop w:val="0"/>
          <w:marBottom w:val="0"/>
          <w:divBdr>
            <w:top w:val="none" w:sz="0" w:space="0" w:color="auto"/>
            <w:left w:val="none" w:sz="0" w:space="0" w:color="auto"/>
            <w:bottom w:val="none" w:sz="0" w:space="0" w:color="auto"/>
            <w:right w:val="none" w:sz="0" w:space="0" w:color="auto"/>
          </w:divBdr>
        </w:div>
        <w:div w:id="528301170">
          <w:marLeft w:val="0"/>
          <w:marRight w:val="0"/>
          <w:marTop w:val="0"/>
          <w:marBottom w:val="0"/>
          <w:divBdr>
            <w:top w:val="none" w:sz="0" w:space="0" w:color="auto"/>
            <w:left w:val="none" w:sz="0" w:space="0" w:color="auto"/>
            <w:bottom w:val="none" w:sz="0" w:space="0" w:color="auto"/>
            <w:right w:val="none" w:sz="0" w:space="0" w:color="auto"/>
          </w:divBdr>
        </w:div>
        <w:div w:id="816190450">
          <w:marLeft w:val="0"/>
          <w:marRight w:val="0"/>
          <w:marTop w:val="0"/>
          <w:marBottom w:val="0"/>
          <w:divBdr>
            <w:top w:val="none" w:sz="0" w:space="0" w:color="auto"/>
            <w:left w:val="none" w:sz="0" w:space="0" w:color="auto"/>
            <w:bottom w:val="none" w:sz="0" w:space="0" w:color="auto"/>
            <w:right w:val="none" w:sz="0" w:space="0" w:color="auto"/>
          </w:divBdr>
        </w:div>
        <w:div w:id="1040125764">
          <w:marLeft w:val="0"/>
          <w:marRight w:val="0"/>
          <w:marTop w:val="0"/>
          <w:marBottom w:val="0"/>
          <w:divBdr>
            <w:top w:val="none" w:sz="0" w:space="0" w:color="auto"/>
            <w:left w:val="none" w:sz="0" w:space="0" w:color="auto"/>
            <w:bottom w:val="none" w:sz="0" w:space="0" w:color="auto"/>
            <w:right w:val="none" w:sz="0" w:space="0" w:color="auto"/>
          </w:divBdr>
        </w:div>
        <w:div w:id="1052314129">
          <w:marLeft w:val="0"/>
          <w:marRight w:val="0"/>
          <w:marTop w:val="0"/>
          <w:marBottom w:val="0"/>
          <w:divBdr>
            <w:top w:val="none" w:sz="0" w:space="0" w:color="auto"/>
            <w:left w:val="none" w:sz="0" w:space="0" w:color="auto"/>
            <w:bottom w:val="none" w:sz="0" w:space="0" w:color="auto"/>
            <w:right w:val="none" w:sz="0" w:space="0" w:color="auto"/>
          </w:divBdr>
        </w:div>
        <w:div w:id="1146971651">
          <w:marLeft w:val="0"/>
          <w:marRight w:val="0"/>
          <w:marTop w:val="0"/>
          <w:marBottom w:val="0"/>
          <w:divBdr>
            <w:top w:val="none" w:sz="0" w:space="0" w:color="auto"/>
            <w:left w:val="none" w:sz="0" w:space="0" w:color="auto"/>
            <w:bottom w:val="none" w:sz="0" w:space="0" w:color="auto"/>
            <w:right w:val="none" w:sz="0" w:space="0" w:color="auto"/>
          </w:divBdr>
        </w:div>
        <w:div w:id="1604724809">
          <w:marLeft w:val="0"/>
          <w:marRight w:val="0"/>
          <w:marTop w:val="0"/>
          <w:marBottom w:val="0"/>
          <w:divBdr>
            <w:top w:val="none" w:sz="0" w:space="0" w:color="auto"/>
            <w:left w:val="none" w:sz="0" w:space="0" w:color="auto"/>
            <w:bottom w:val="none" w:sz="0" w:space="0" w:color="auto"/>
            <w:right w:val="none" w:sz="0" w:space="0" w:color="auto"/>
          </w:divBdr>
        </w:div>
        <w:div w:id="1737240146">
          <w:marLeft w:val="0"/>
          <w:marRight w:val="0"/>
          <w:marTop w:val="0"/>
          <w:marBottom w:val="0"/>
          <w:divBdr>
            <w:top w:val="none" w:sz="0" w:space="0" w:color="auto"/>
            <w:left w:val="none" w:sz="0" w:space="0" w:color="auto"/>
            <w:bottom w:val="none" w:sz="0" w:space="0" w:color="auto"/>
            <w:right w:val="none" w:sz="0" w:space="0" w:color="auto"/>
          </w:divBdr>
        </w:div>
        <w:div w:id="1771587685">
          <w:marLeft w:val="0"/>
          <w:marRight w:val="0"/>
          <w:marTop w:val="0"/>
          <w:marBottom w:val="0"/>
          <w:divBdr>
            <w:top w:val="none" w:sz="0" w:space="0" w:color="auto"/>
            <w:left w:val="none" w:sz="0" w:space="0" w:color="auto"/>
            <w:bottom w:val="none" w:sz="0" w:space="0" w:color="auto"/>
            <w:right w:val="none" w:sz="0" w:space="0" w:color="auto"/>
          </w:divBdr>
        </w:div>
        <w:div w:id="1890527320">
          <w:marLeft w:val="0"/>
          <w:marRight w:val="0"/>
          <w:marTop w:val="0"/>
          <w:marBottom w:val="0"/>
          <w:divBdr>
            <w:top w:val="none" w:sz="0" w:space="0" w:color="auto"/>
            <w:left w:val="none" w:sz="0" w:space="0" w:color="auto"/>
            <w:bottom w:val="none" w:sz="0" w:space="0" w:color="auto"/>
            <w:right w:val="none" w:sz="0" w:space="0" w:color="auto"/>
          </w:divBdr>
        </w:div>
        <w:div w:id="1984847545">
          <w:marLeft w:val="0"/>
          <w:marRight w:val="0"/>
          <w:marTop w:val="0"/>
          <w:marBottom w:val="0"/>
          <w:divBdr>
            <w:top w:val="none" w:sz="0" w:space="0" w:color="auto"/>
            <w:left w:val="none" w:sz="0" w:space="0" w:color="auto"/>
            <w:bottom w:val="none" w:sz="0" w:space="0" w:color="auto"/>
            <w:right w:val="none" w:sz="0" w:space="0" w:color="auto"/>
          </w:divBdr>
        </w:div>
      </w:divsChild>
    </w:div>
    <w:div w:id="1233003072">
      <w:bodyDiv w:val="1"/>
      <w:marLeft w:val="0"/>
      <w:marRight w:val="0"/>
      <w:marTop w:val="0"/>
      <w:marBottom w:val="0"/>
      <w:divBdr>
        <w:top w:val="none" w:sz="0" w:space="0" w:color="auto"/>
        <w:left w:val="none" w:sz="0" w:space="0" w:color="auto"/>
        <w:bottom w:val="none" w:sz="0" w:space="0" w:color="auto"/>
        <w:right w:val="none" w:sz="0" w:space="0" w:color="auto"/>
      </w:divBdr>
      <w:divsChild>
        <w:div w:id="332415325">
          <w:marLeft w:val="0"/>
          <w:marRight w:val="0"/>
          <w:marTop w:val="0"/>
          <w:marBottom w:val="0"/>
          <w:divBdr>
            <w:top w:val="none" w:sz="0" w:space="0" w:color="auto"/>
            <w:left w:val="none" w:sz="0" w:space="0" w:color="auto"/>
            <w:bottom w:val="none" w:sz="0" w:space="0" w:color="auto"/>
            <w:right w:val="none" w:sz="0" w:space="0" w:color="auto"/>
          </w:divBdr>
        </w:div>
        <w:div w:id="357320831">
          <w:marLeft w:val="0"/>
          <w:marRight w:val="0"/>
          <w:marTop w:val="0"/>
          <w:marBottom w:val="0"/>
          <w:divBdr>
            <w:top w:val="none" w:sz="0" w:space="0" w:color="auto"/>
            <w:left w:val="none" w:sz="0" w:space="0" w:color="auto"/>
            <w:bottom w:val="none" w:sz="0" w:space="0" w:color="auto"/>
            <w:right w:val="none" w:sz="0" w:space="0" w:color="auto"/>
          </w:divBdr>
        </w:div>
        <w:div w:id="1180663584">
          <w:marLeft w:val="0"/>
          <w:marRight w:val="0"/>
          <w:marTop w:val="0"/>
          <w:marBottom w:val="0"/>
          <w:divBdr>
            <w:top w:val="none" w:sz="0" w:space="0" w:color="auto"/>
            <w:left w:val="none" w:sz="0" w:space="0" w:color="auto"/>
            <w:bottom w:val="none" w:sz="0" w:space="0" w:color="auto"/>
            <w:right w:val="none" w:sz="0" w:space="0" w:color="auto"/>
          </w:divBdr>
        </w:div>
        <w:div w:id="1405831046">
          <w:marLeft w:val="0"/>
          <w:marRight w:val="0"/>
          <w:marTop w:val="0"/>
          <w:marBottom w:val="0"/>
          <w:divBdr>
            <w:top w:val="none" w:sz="0" w:space="0" w:color="auto"/>
            <w:left w:val="none" w:sz="0" w:space="0" w:color="auto"/>
            <w:bottom w:val="none" w:sz="0" w:space="0" w:color="auto"/>
            <w:right w:val="none" w:sz="0" w:space="0" w:color="auto"/>
          </w:divBdr>
        </w:div>
        <w:div w:id="1407341222">
          <w:marLeft w:val="0"/>
          <w:marRight w:val="0"/>
          <w:marTop w:val="0"/>
          <w:marBottom w:val="0"/>
          <w:divBdr>
            <w:top w:val="none" w:sz="0" w:space="0" w:color="auto"/>
            <w:left w:val="none" w:sz="0" w:space="0" w:color="auto"/>
            <w:bottom w:val="none" w:sz="0" w:space="0" w:color="auto"/>
            <w:right w:val="none" w:sz="0" w:space="0" w:color="auto"/>
          </w:divBdr>
        </w:div>
        <w:div w:id="1874150800">
          <w:marLeft w:val="0"/>
          <w:marRight w:val="0"/>
          <w:marTop w:val="0"/>
          <w:marBottom w:val="0"/>
          <w:divBdr>
            <w:top w:val="none" w:sz="0" w:space="0" w:color="auto"/>
            <w:left w:val="none" w:sz="0" w:space="0" w:color="auto"/>
            <w:bottom w:val="none" w:sz="0" w:space="0" w:color="auto"/>
            <w:right w:val="none" w:sz="0" w:space="0" w:color="auto"/>
          </w:divBdr>
        </w:div>
      </w:divsChild>
    </w:div>
    <w:div w:id="1451171023">
      <w:bodyDiv w:val="1"/>
      <w:marLeft w:val="0"/>
      <w:marRight w:val="0"/>
      <w:marTop w:val="0"/>
      <w:marBottom w:val="0"/>
      <w:divBdr>
        <w:top w:val="none" w:sz="0" w:space="0" w:color="auto"/>
        <w:left w:val="none" w:sz="0" w:space="0" w:color="auto"/>
        <w:bottom w:val="none" w:sz="0" w:space="0" w:color="auto"/>
        <w:right w:val="none" w:sz="0" w:space="0" w:color="auto"/>
      </w:divBdr>
      <w:divsChild>
        <w:div w:id="1894123607">
          <w:marLeft w:val="0"/>
          <w:marRight w:val="0"/>
          <w:marTop w:val="0"/>
          <w:marBottom w:val="0"/>
          <w:divBdr>
            <w:top w:val="none" w:sz="0" w:space="0" w:color="auto"/>
            <w:left w:val="none" w:sz="0" w:space="0" w:color="auto"/>
            <w:bottom w:val="none" w:sz="0" w:space="0" w:color="auto"/>
            <w:right w:val="none" w:sz="0" w:space="0" w:color="auto"/>
          </w:divBdr>
        </w:div>
        <w:div w:id="2103602060">
          <w:marLeft w:val="0"/>
          <w:marRight w:val="0"/>
          <w:marTop w:val="0"/>
          <w:marBottom w:val="0"/>
          <w:divBdr>
            <w:top w:val="none" w:sz="0" w:space="0" w:color="auto"/>
            <w:left w:val="none" w:sz="0" w:space="0" w:color="auto"/>
            <w:bottom w:val="none" w:sz="0" w:space="0" w:color="auto"/>
            <w:right w:val="none" w:sz="0" w:space="0" w:color="auto"/>
          </w:divBdr>
        </w:div>
        <w:div w:id="2115704175">
          <w:marLeft w:val="0"/>
          <w:marRight w:val="0"/>
          <w:marTop w:val="0"/>
          <w:marBottom w:val="0"/>
          <w:divBdr>
            <w:top w:val="none" w:sz="0" w:space="0" w:color="auto"/>
            <w:left w:val="none" w:sz="0" w:space="0" w:color="auto"/>
            <w:bottom w:val="none" w:sz="0" w:space="0" w:color="auto"/>
            <w:right w:val="none" w:sz="0" w:space="0" w:color="auto"/>
          </w:divBdr>
        </w:div>
      </w:divsChild>
    </w:div>
    <w:div w:id="1496262195">
      <w:bodyDiv w:val="1"/>
      <w:marLeft w:val="0"/>
      <w:marRight w:val="0"/>
      <w:marTop w:val="0"/>
      <w:marBottom w:val="0"/>
      <w:divBdr>
        <w:top w:val="none" w:sz="0" w:space="0" w:color="auto"/>
        <w:left w:val="none" w:sz="0" w:space="0" w:color="auto"/>
        <w:bottom w:val="none" w:sz="0" w:space="0" w:color="auto"/>
        <w:right w:val="none" w:sz="0" w:space="0" w:color="auto"/>
      </w:divBdr>
      <w:divsChild>
        <w:div w:id="250352469">
          <w:marLeft w:val="0"/>
          <w:marRight w:val="0"/>
          <w:marTop w:val="0"/>
          <w:marBottom w:val="0"/>
          <w:divBdr>
            <w:top w:val="none" w:sz="0" w:space="0" w:color="auto"/>
            <w:left w:val="none" w:sz="0" w:space="0" w:color="auto"/>
            <w:bottom w:val="none" w:sz="0" w:space="0" w:color="auto"/>
            <w:right w:val="none" w:sz="0" w:space="0" w:color="auto"/>
          </w:divBdr>
        </w:div>
        <w:div w:id="569120129">
          <w:marLeft w:val="0"/>
          <w:marRight w:val="0"/>
          <w:marTop w:val="0"/>
          <w:marBottom w:val="0"/>
          <w:divBdr>
            <w:top w:val="none" w:sz="0" w:space="0" w:color="auto"/>
            <w:left w:val="none" w:sz="0" w:space="0" w:color="auto"/>
            <w:bottom w:val="none" w:sz="0" w:space="0" w:color="auto"/>
            <w:right w:val="none" w:sz="0" w:space="0" w:color="auto"/>
          </w:divBdr>
        </w:div>
        <w:div w:id="574167445">
          <w:marLeft w:val="0"/>
          <w:marRight w:val="0"/>
          <w:marTop w:val="0"/>
          <w:marBottom w:val="0"/>
          <w:divBdr>
            <w:top w:val="none" w:sz="0" w:space="0" w:color="auto"/>
            <w:left w:val="none" w:sz="0" w:space="0" w:color="auto"/>
            <w:bottom w:val="none" w:sz="0" w:space="0" w:color="auto"/>
            <w:right w:val="none" w:sz="0" w:space="0" w:color="auto"/>
          </w:divBdr>
        </w:div>
        <w:div w:id="657271470">
          <w:marLeft w:val="0"/>
          <w:marRight w:val="0"/>
          <w:marTop w:val="0"/>
          <w:marBottom w:val="0"/>
          <w:divBdr>
            <w:top w:val="none" w:sz="0" w:space="0" w:color="auto"/>
            <w:left w:val="none" w:sz="0" w:space="0" w:color="auto"/>
            <w:bottom w:val="none" w:sz="0" w:space="0" w:color="auto"/>
            <w:right w:val="none" w:sz="0" w:space="0" w:color="auto"/>
          </w:divBdr>
        </w:div>
        <w:div w:id="1302887453">
          <w:marLeft w:val="0"/>
          <w:marRight w:val="0"/>
          <w:marTop w:val="0"/>
          <w:marBottom w:val="0"/>
          <w:divBdr>
            <w:top w:val="none" w:sz="0" w:space="0" w:color="auto"/>
            <w:left w:val="none" w:sz="0" w:space="0" w:color="auto"/>
            <w:bottom w:val="none" w:sz="0" w:space="0" w:color="auto"/>
            <w:right w:val="none" w:sz="0" w:space="0" w:color="auto"/>
          </w:divBdr>
        </w:div>
        <w:div w:id="1730181030">
          <w:marLeft w:val="0"/>
          <w:marRight w:val="0"/>
          <w:marTop w:val="0"/>
          <w:marBottom w:val="0"/>
          <w:divBdr>
            <w:top w:val="none" w:sz="0" w:space="0" w:color="auto"/>
            <w:left w:val="none" w:sz="0" w:space="0" w:color="auto"/>
            <w:bottom w:val="none" w:sz="0" w:space="0" w:color="auto"/>
            <w:right w:val="none" w:sz="0" w:space="0" w:color="auto"/>
          </w:divBdr>
        </w:div>
        <w:div w:id="1796873501">
          <w:marLeft w:val="0"/>
          <w:marRight w:val="0"/>
          <w:marTop w:val="0"/>
          <w:marBottom w:val="0"/>
          <w:divBdr>
            <w:top w:val="none" w:sz="0" w:space="0" w:color="auto"/>
            <w:left w:val="none" w:sz="0" w:space="0" w:color="auto"/>
            <w:bottom w:val="none" w:sz="0" w:space="0" w:color="auto"/>
            <w:right w:val="none" w:sz="0" w:space="0" w:color="auto"/>
          </w:divBdr>
        </w:div>
        <w:div w:id="1810324382">
          <w:marLeft w:val="0"/>
          <w:marRight w:val="0"/>
          <w:marTop w:val="0"/>
          <w:marBottom w:val="0"/>
          <w:divBdr>
            <w:top w:val="none" w:sz="0" w:space="0" w:color="auto"/>
            <w:left w:val="none" w:sz="0" w:space="0" w:color="auto"/>
            <w:bottom w:val="none" w:sz="0" w:space="0" w:color="auto"/>
            <w:right w:val="none" w:sz="0" w:space="0" w:color="auto"/>
          </w:divBdr>
        </w:div>
        <w:div w:id="1988852797">
          <w:marLeft w:val="0"/>
          <w:marRight w:val="0"/>
          <w:marTop w:val="0"/>
          <w:marBottom w:val="0"/>
          <w:divBdr>
            <w:top w:val="none" w:sz="0" w:space="0" w:color="auto"/>
            <w:left w:val="none" w:sz="0" w:space="0" w:color="auto"/>
            <w:bottom w:val="none" w:sz="0" w:space="0" w:color="auto"/>
            <w:right w:val="none" w:sz="0" w:space="0" w:color="auto"/>
          </w:divBdr>
        </w:div>
        <w:div w:id="1991521131">
          <w:marLeft w:val="0"/>
          <w:marRight w:val="0"/>
          <w:marTop w:val="0"/>
          <w:marBottom w:val="0"/>
          <w:divBdr>
            <w:top w:val="none" w:sz="0" w:space="0" w:color="auto"/>
            <w:left w:val="none" w:sz="0" w:space="0" w:color="auto"/>
            <w:bottom w:val="none" w:sz="0" w:space="0" w:color="auto"/>
            <w:right w:val="none" w:sz="0" w:space="0" w:color="auto"/>
          </w:divBdr>
        </w:div>
        <w:div w:id="2064600046">
          <w:marLeft w:val="0"/>
          <w:marRight w:val="0"/>
          <w:marTop w:val="0"/>
          <w:marBottom w:val="0"/>
          <w:divBdr>
            <w:top w:val="none" w:sz="0" w:space="0" w:color="auto"/>
            <w:left w:val="none" w:sz="0" w:space="0" w:color="auto"/>
            <w:bottom w:val="none" w:sz="0" w:space="0" w:color="auto"/>
            <w:right w:val="none" w:sz="0" w:space="0" w:color="auto"/>
          </w:divBdr>
        </w:div>
      </w:divsChild>
    </w:div>
    <w:div w:id="1998531078">
      <w:bodyDiv w:val="1"/>
      <w:marLeft w:val="0"/>
      <w:marRight w:val="0"/>
      <w:marTop w:val="0"/>
      <w:marBottom w:val="0"/>
      <w:divBdr>
        <w:top w:val="none" w:sz="0" w:space="0" w:color="auto"/>
        <w:left w:val="none" w:sz="0" w:space="0" w:color="auto"/>
        <w:bottom w:val="none" w:sz="0" w:space="0" w:color="auto"/>
        <w:right w:val="none" w:sz="0" w:space="0" w:color="auto"/>
      </w:divBdr>
    </w:div>
    <w:div w:id="2040666942">
      <w:bodyDiv w:val="1"/>
      <w:marLeft w:val="0"/>
      <w:marRight w:val="0"/>
      <w:marTop w:val="0"/>
      <w:marBottom w:val="0"/>
      <w:divBdr>
        <w:top w:val="none" w:sz="0" w:space="0" w:color="auto"/>
        <w:left w:val="none" w:sz="0" w:space="0" w:color="auto"/>
        <w:bottom w:val="none" w:sz="0" w:space="0" w:color="auto"/>
        <w:right w:val="none" w:sz="0" w:space="0" w:color="auto"/>
      </w:divBdr>
      <w:divsChild>
        <w:div w:id="46998273">
          <w:marLeft w:val="0"/>
          <w:marRight w:val="0"/>
          <w:marTop w:val="0"/>
          <w:marBottom w:val="0"/>
          <w:divBdr>
            <w:top w:val="none" w:sz="0" w:space="0" w:color="auto"/>
            <w:left w:val="none" w:sz="0" w:space="0" w:color="auto"/>
            <w:bottom w:val="none" w:sz="0" w:space="0" w:color="auto"/>
            <w:right w:val="none" w:sz="0" w:space="0" w:color="auto"/>
          </w:divBdr>
        </w:div>
        <w:div w:id="790632640">
          <w:marLeft w:val="0"/>
          <w:marRight w:val="0"/>
          <w:marTop w:val="0"/>
          <w:marBottom w:val="0"/>
          <w:divBdr>
            <w:top w:val="none" w:sz="0" w:space="0" w:color="auto"/>
            <w:left w:val="none" w:sz="0" w:space="0" w:color="auto"/>
            <w:bottom w:val="none" w:sz="0" w:space="0" w:color="auto"/>
            <w:right w:val="none" w:sz="0" w:space="0" w:color="auto"/>
          </w:divBdr>
        </w:div>
        <w:div w:id="1346328641">
          <w:marLeft w:val="0"/>
          <w:marRight w:val="0"/>
          <w:marTop w:val="0"/>
          <w:marBottom w:val="0"/>
          <w:divBdr>
            <w:top w:val="none" w:sz="0" w:space="0" w:color="auto"/>
            <w:left w:val="none" w:sz="0" w:space="0" w:color="auto"/>
            <w:bottom w:val="none" w:sz="0" w:space="0" w:color="auto"/>
            <w:right w:val="none" w:sz="0" w:space="0" w:color="auto"/>
          </w:divBdr>
        </w:div>
        <w:div w:id="1375042531">
          <w:marLeft w:val="0"/>
          <w:marRight w:val="0"/>
          <w:marTop w:val="0"/>
          <w:marBottom w:val="0"/>
          <w:divBdr>
            <w:top w:val="none" w:sz="0" w:space="0" w:color="auto"/>
            <w:left w:val="none" w:sz="0" w:space="0" w:color="auto"/>
            <w:bottom w:val="none" w:sz="0" w:space="0" w:color="auto"/>
            <w:right w:val="none" w:sz="0" w:space="0" w:color="auto"/>
          </w:divBdr>
        </w:div>
        <w:div w:id="1587112235">
          <w:marLeft w:val="0"/>
          <w:marRight w:val="0"/>
          <w:marTop w:val="0"/>
          <w:marBottom w:val="0"/>
          <w:divBdr>
            <w:top w:val="none" w:sz="0" w:space="0" w:color="auto"/>
            <w:left w:val="none" w:sz="0" w:space="0" w:color="auto"/>
            <w:bottom w:val="none" w:sz="0" w:space="0" w:color="auto"/>
            <w:right w:val="none" w:sz="0" w:space="0" w:color="auto"/>
          </w:divBdr>
        </w:div>
        <w:div w:id="1696269011">
          <w:marLeft w:val="0"/>
          <w:marRight w:val="0"/>
          <w:marTop w:val="0"/>
          <w:marBottom w:val="0"/>
          <w:divBdr>
            <w:top w:val="none" w:sz="0" w:space="0" w:color="auto"/>
            <w:left w:val="none" w:sz="0" w:space="0" w:color="auto"/>
            <w:bottom w:val="none" w:sz="0" w:space="0" w:color="auto"/>
            <w:right w:val="none" w:sz="0" w:space="0" w:color="auto"/>
          </w:divBdr>
        </w:div>
        <w:div w:id="1821925342">
          <w:marLeft w:val="0"/>
          <w:marRight w:val="0"/>
          <w:marTop w:val="0"/>
          <w:marBottom w:val="0"/>
          <w:divBdr>
            <w:top w:val="none" w:sz="0" w:space="0" w:color="auto"/>
            <w:left w:val="none" w:sz="0" w:space="0" w:color="auto"/>
            <w:bottom w:val="none" w:sz="0" w:space="0" w:color="auto"/>
            <w:right w:val="none" w:sz="0" w:space="0" w:color="auto"/>
          </w:divBdr>
        </w:div>
        <w:div w:id="1840147740">
          <w:marLeft w:val="0"/>
          <w:marRight w:val="0"/>
          <w:marTop w:val="0"/>
          <w:marBottom w:val="0"/>
          <w:divBdr>
            <w:top w:val="none" w:sz="0" w:space="0" w:color="auto"/>
            <w:left w:val="none" w:sz="0" w:space="0" w:color="auto"/>
            <w:bottom w:val="none" w:sz="0" w:space="0" w:color="auto"/>
            <w:right w:val="none" w:sz="0" w:space="0" w:color="auto"/>
          </w:divBdr>
        </w:div>
        <w:div w:id="18458959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7" Type="http://schemas.microsoft.com/office/2011/relationships/commentsExtended" Target="commentsExtended.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1D6DA-C601-1644-92F8-93F1EC361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29950</Words>
  <Characters>170715</Characters>
  <Application>Microsoft Macintosh Word</Application>
  <DocSecurity>0</DocSecurity>
  <Lines>1422</Lines>
  <Paragraphs>400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200265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VHP</dc:creator>
  <cp:lastModifiedBy>  VHP</cp:lastModifiedBy>
  <cp:revision>2</cp:revision>
  <cp:lastPrinted>2015-02-09T14:20:00Z</cp:lastPrinted>
  <dcterms:created xsi:type="dcterms:W3CDTF">2015-06-20T18:11:00Z</dcterms:created>
  <dcterms:modified xsi:type="dcterms:W3CDTF">2015-06-20T18:11:00Z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id="http://www.zotero.org/styles/journal-of-animal-ecology"/&gt;&lt;hasBiblio/&gt;&lt;format class="21"/&gt;&lt;count citations="80" publications="65"/&gt;&lt;/info&gt;PAPERS2_INFO_END</vt:lpwstr>
  </property>
</Properties>
</file>