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888" w:rsidRDefault="00035A0E" w:rsidP="00156CEA">
      <w:pPr>
        <w:spacing w:line="360" w:lineRule="auto"/>
        <w:rPr>
          <w:lang w:val="en-US"/>
        </w:rPr>
      </w:pPr>
      <w:r>
        <w:rPr>
          <w:lang w:val="en-US"/>
        </w:rPr>
        <w:t>Nonbreeding distribution</w:t>
      </w:r>
      <w:r w:rsidR="00FB4F27">
        <w:rPr>
          <w:lang w:val="en-US"/>
        </w:rPr>
        <w:t xml:space="preserve"> </w:t>
      </w:r>
      <w:r w:rsidR="00D90888">
        <w:rPr>
          <w:lang w:val="en-US"/>
        </w:rPr>
        <w:t>of flesh-footed shearwater</w:t>
      </w:r>
      <w:r w:rsidR="00C379F6">
        <w:rPr>
          <w:lang w:val="en-US"/>
        </w:rPr>
        <w:t>s and the potential for overlap with north Pacific fisheries</w:t>
      </w:r>
    </w:p>
    <w:p w:rsidR="00714D13" w:rsidRDefault="00714D13" w:rsidP="00156CEA">
      <w:pPr>
        <w:spacing w:line="360" w:lineRule="auto"/>
        <w:rPr>
          <w:lang w:val="en-US"/>
        </w:rPr>
      </w:pPr>
    </w:p>
    <w:p w:rsidR="00D90888" w:rsidRDefault="009B00D0" w:rsidP="00156CEA">
      <w:pPr>
        <w:spacing w:line="360" w:lineRule="auto"/>
        <w:rPr>
          <w:lang w:val="en-US"/>
        </w:rPr>
      </w:pPr>
      <w:r>
        <w:t xml:space="preserve">Tim </w:t>
      </w:r>
      <w:r w:rsidR="0009758E">
        <w:t xml:space="preserve">A. </w:t>
      </w:r>
      <w:r>
        <w:t>Reid</w:t>
      </w:r>
      <w:r>
        <w:rPr>
          <w:rFonts w:ascii="Times New (W1)" w:hAnsi="Times New (W1)"/>
          <w:vertAlign w:val="superscript"/>
        </w:rPr>
        <w:t>1,2,5*</w:t>
      </w:r>
      <w:r>
        <w:t xml:space="preserve">, </w:t>
      </w:r>
      <w:r w:rsidR="00D90888">
        <w:rPr>
          <w:lang w:val="en-US"/>
        </w:rPr>
        <w:t>Geoff</w:t>
      </w:r>
      <w:r w:rsidR="00714D13">
        <w:rPr>
          <w:lang w:val="en-US"/>
        </w:rPr>
        <w:t>rey N.</w:t>
      </w:r>
      <w:r w:rsidR="00D90888">
        <w:rPr>
          <w:lang w:val="en-US"/>
        </w:rPr>
        <w:t xml:space="preserve"> Tuck</w:t>
      </w:r>
      <w:r w:rsidRPr="009B00D0">
        <w:rPr>
          <w:vertAlign w:val="superscript"/>
          <w:lang w:val="en-US"/>
        </w:rPr>
        <w:t>2</w:t>
      </w:r>
      <w:r w:rsidR="00D90888">
        <w:rPr>
          <w:lang w:val="en-US"/>
        </w:rPr>
        <w:t xml:space="preserve">, </w:t>
      </w:r>
      <w:r>
        <w:t xml:space="preserve">Mark </w:t>
      </w:r>
      <w:r w:rsidR="0009758E">
        <w:t xml:space="preserve">A. </w:t>
      </w:r>
      <w:r>
        <w:t>Hindell</w:t>
      </w:r>
      <w:r>
        <w:rPr>
          <w:rFonts w:ascii="Times New (W1)" w:hAnsi="Times New (W1)"/>
          <w:vertAlign w:val="superscript"/>
        </w:rPr>
        <w:t>1</w:t>
      </w:r>
      <w:r>
        <w:t xml:space="preserve">, </w:t>
      </w:r>
      <w:r w:rsidR="00D90888">
        <w:rPr>
          <w:lang w:val="en-US"/>
        </w:rPr>
        <w:t>Sam Thalmann</w:t>
      </w:r>
      <w:r>
        <w:rPr>
          <w:vertAlign w:val="superscript"/>
          <w:lang w:val="en-US"/>
        </w:rPr>
        <w:t>3</w:t>
      </w:r>
      <w:r w:rsidR="00D90888">
        <w:rPr>
          <w:lang w:val="en-US"/>
        </w:rPr>
        <w:t xml:space="preserve">, </w:t>
      </w:r>
      <w:r>
        <w:t>Richard A. Phillips</w:t>
      </w:r>
      <w:r>
        <w:rPr>
          <w:rFonts w:ascii="Times New (W1)" w:hAnsi="Times New (W1)"/>
          <w:vertAlign w:val="superscript"/>
        </w:rPr>
        <w:t>4</w:t>
      </w:r>
      <w:r>
        <w:t>, Chris Wilcox</w:t>
      </w:r>
      <w:r>
        <w:rPr>
          <w:rFonts w:ascii="Times New (W1)" w:hAnsi="Times New (W1)"/>
          <w:vertAlign w:val="superscript"/>
        </w:rPr>
        <w:t>2</w:t>
      </w:r>
    </w:p>
    <w:p w:rsidR="009B00D0" w:rsidRDefault="009B00D0" w:rsidP="009B00D0">
      <w:pPr>
        <w:spacing w:line="360" w:lineRule="auto"/>
        <w:jc w:val="center"/>
      </w:pPr>
    </w:p>
    <w:p w:rsidR="009B00D0" w:rsidRDefault="009B00D0" w:rsidP="009B00D0">
      <w:pPr>
        <w:spacing w:line="480" w:lineRule="auto"/>
        <w:ind w:left="360"/>
        <w:jc w:val="center"/>
      </w:pPr>
      <w:r>
        <w:rPr>
          <w:rFonts w:ascii="Times New (W1)" w:hAnsi="Times New (W1)"/>
          <w:vertAlign w:val="superscript"/>
        </w:rPr>
        <w:t>1</w:t>
      </w:r>
      <w:r>
        <w:t>Institute of Marine and Antarctic Studies, Private Bag 129, University of Tasmania, Sandy Bay, Tasmania, 7005, Australia</w:t>
      </w:r>
    </w:p>
    <w:p w:rsidR="009B00D0" w:rsidRDefault="009B00D0" w:rsidP="009B00D0">
      <w:pPr>
        <w:spacing w:line="480" w:lineRule="auto"/>
        <w:ind w:left="360"/>
        <w:jc w:val="center"/>
        <w:rPr>
          <w:iCs/>
          <w:lang w:eastAsia="en-AU"/>
        </w:rPr>
      </w:pPr>
      <w:r>
        <w:rPr>
          <w:rFonts w:ascii="Times New (W1)" w:hAnsi="Times New (W1)"/>
          <w:iCs/>
          <w:vertAlign w:val="superscript"/>
          <w:lang w:eastAsia="en-AU"/>
        </w:rPr>
        <w:t>2</w:t>
      </w:r>
      <w:r>
        <w:rPr>
          <w:iCs/>
          <w:lang w:eastAsia="en-AU"/>
        </w:rPr>
        <w:t>Wealth from Oceans National Flagship, CSIRO Marine and Atmospheric Research, GPO Box 1538, Hobart, Tasmania, 7001, Australia.</w:t>
      </w:r>
    </w:p>
    <w:p w:rsidR="009B00D0" w:rsidRDefault="009B00D0" w:rsidP="009B00D0">
      <w:pPr>
        <w:spacing w:line="480" w:lineRule="auto"/>
        <w:ind w:left="360"/>
        <w:jc w:val="center"/>
      </w:pPr>
      <w:r w:rsidRPr="009B00D0">
        <w:rPr>
          <w:iCs/>
          <w:vertAlign w:val="superscript"/>
          <w:lang w:eastAsia="en-AU"/>
        </w:rPr>
        <w:t>3</w:t>
      </w:r>
      <w:r>
        <w:rPr>
          <w:iCs/>
          <w:lang w:eastAsia="en-AU"/>
        </w:rPr>
        <w:t xml:space="preserve">Department of Primary Industry, </w:t>
      </w:r>
      <w:r w:rsidR="008E3176">
        <w:rPr>
          <w:iCs/>
          <w:lang w:eastAsia="en-AU"/>
        </w:rPr>
        <w:t>Parks</w:t>
      </w:r>
      <w:r>
        <w:rPr>
          <w:iCs/>
          <w:lang w:eastAsia="en-AU"/>
        </w:rPr>
        <w:t>,</w:t>
      </w:r>
      <w:r w:rsidR="00D97FC5">
        <w:rPr>
          <w:iCs/>
          <w:lang w:eastAsia="en-AU"/>
        </w:rPr>
        <w:t xml:space="preserve"> and Environment,</w:t>
      </w:r>
      <w:r>
        <w:rPr>
          <w:iCs/>
          <w:lang w:eastAsia="en-AU"/>
        </w:rPr>
        <w:t xml:space="preserve"> </w:t>
      </w:r>
      <w:r w:rsidR="00B519C3">
        <w:rPr>
          <w:iCs/>
          <w:lang w:eastAsia="en-AU"/>
        </w:rPr>
        <w:t>GPO Box 44</w:t>
      </w:r>
      <w:r w:rsidR="008E3176">
        <w:rPr>
          <w:iCs/>
          <w:lang w:eastAsia="en-AU"/>
        </w:rPr>
        <w:t>, Hobart, 7001, Tasmania, Australia</w:t>
      </w:r>
    </w:p>
    <w:p w:rsidR="009B00D0" w:rsidRDefault="009B00D0" w:rsidP="009B00D0">
      <w:pPr>
        <w:spacing w:line="480" w:lineRule="auto"/>
        <w:ind w:left="360"/>
        <w:jc w:val="center"/>
      </w:pPr>
      <w:r>
        <w:rPr>
          <w:rFonts w:ascii="Times New (W1)" w:hAnsi="Times New (W1)"/>
          <w:vertAlign w:val="superscript"/>
        </w:rPr>
        <w:t>4</w:t>
      </w:r>
      <w:r>
        <w:t>British Antarctic Survey, Natural Environment Research Council, High Cross, Madingley Road, Cambridge CB3 0ET, UK</w:t>
      </w:r>
    </w:p>
    <w:p w:rsidR="009B00D0" w:rsidRDefault="009B00D0" w:rsidP="009B00D0">
      <w:pPr>
        <w:spacing w:line="480" w:lineRule="auto"/>
        <w:ind w:left="360"/>
        <w:jc w:val="center"/>
      </w:pPr>
      <w:r w:rsidRPr="006A2B67">
        <w:rPr>
          <w:vertAlign w:val="superscript"/>
        </w:rPr>
        <w:t>5</w:t>
      </w:r>
      <w:r w:rsidR="006A2B67">
        <w:t xml:space="preserve">Present address: </w:t>
      </w:r>
      <w:r w:rsidRPr="006A2B67">
        <w:t>Percy</w:t>
      </w:r>
      <w:r>
        <w:t xml:space="preserve"> Fitzpatrick Institute for African Ornithology, University of Cape Town, Private Bag X3, Rondebosch 7700, Cape Town, South Africa</w:t>
      </w:r>
    </w:p>
    <w:p w:rsidR="00FB4F27" w:rsidRDefault="009B00D0" w:rsidP="00156CEA">
      <w:pPr>
        <w:spacing w:line="360" w:lineRule="auto"/>
        <w:rPr>
          <w:rFonts w:ascii="Arial" w:hAnsi="Arial" w:cs="Arial"/>
          <w:sz w:val="20"/>
          <w:szCs w:val="20"/>
        </w:rPr>
      </w:pPr>
      <w:r>
        <w:t xml:space="preserve">*corresponding author: </w:t>
      </w:r>
      <w:hyperlink r:id="rId8" w:history="1">
        <w:r>
          <w:rPr>
            <w:rStyle w:val="Hyperlink"/>
          </w:rPr>
          <w:t>treid@utas.edu.au</w:t>
        </w:r>
      </w:hyperlink>
    </w:p>
    <w:p w:rsidR="009B00D0" w:rsidRDefault="009B00D0" w:rsidP="00156CEA">
      <w:pPr>
        <w:spacing w:line="360" w:lineRule="auto"/>
        <w:rPr>
          <w:lang w:val="en-US"/>
        </w:rPr>
      </w:pPr>
    </w:p>
    <w:p w:rsidR="006D3690" w:rsidRDefault="006D3690" w:rsidP="00156CEA">
      <w:pPr>
        <w:spacing w:line="360" w:lineRule="auto"/>
        <w:rPr>
          <w:lang w:val="en-US"/>
        </w:rPr>
      </w:pPr>
      <w:r>
        <w:rPr>
          <w:lang w:val="en-US"/>
        </w:rPr>
        <w:t>Abstract</w:t>
      </w:r>
    </w:p>
    <w:p w:rsidR="006D3690" w:rsidRDefault="006D3690" w:rsidP="00156CEA">
      <w:pPr>
        <w:spacing w:line="360" w:lineRule="auto"/>
        <w:rPr>
          <w:lang w:val="en-US"/>
        </w:rPr>
      </w:pPr>
    </w:p>
    <w:p w:rsidR="006D3690" w:rsidRDefault="00FB4F27" w:rsidP="00156CEA">
      <w:pPr>
        <w:spacing w:line="360" w:lineRule="auto"/>
        <w:rPr>
          <w:lang w:val="en-US"/>
        </w:rPr>
      </w:pPr>
      <w:r>
        <w:rPr>
          <w:lang w:val="en-US"/>
        </w:rPr>
        <w:t>Populations of f</w:t>
      </w:r>
      <w:r w:rsidR="006D3690">
        <w:rPr>
          <w:lang w:val="en-US"/>
        </w:rPr>
        <w:t>lesh-</w:t>
      </w:r>
      <w:r>
        <w:rPr>
          <w:lang w:val="en-US"/>
        </w:rPr>
        <w:t>f</w:t>
      </w:r>
      <w:r w:rsidR="006D3690">
        <w:rPr>
          <w:lang w:val="en-US"/>
        </w:rPr>
        <w:t>ooted shearwaters on Lord Howe Island</w:t>
      </w:r>
      <w:r w:rsidR="006E2EE2">
        <w:rPr>
          <w:lang w:val="en-US"/>
        </w:rPr>
        <w:t>, Tasman Sea,</w:t>
      </w:r>
      <w:r w:rsidR="006D3690">
        <w:rPr>
          <w:lang w:val="en-US"/>
        </w:rPr>
        <w:t xml:space="preserve"> ha</w:t>
      </w:r>
      <w:r>
        <w:rPr>
          <w:lang w:val="en-US"/>
        </w:rPr>
        <w:t>ve</w:t>
      </w:r>
      <w:r w:rsidR="006D3690">
        <w:rPr>
          <w:lang w:val="en-US"/>
        </w:rPr>
        <w:t xml:space="preserve"> declin</w:t>
      </w:r>
      <w:r>
        <w:rPr>
          <w:lang w:val="en-US"/>
        </w:rPr>
        <w:t>ed</w:t>
      </w:r>
      <w:r w:rsidR="006D3690">
        <w:rPr>
          <w:lang w:val="en-US"/>
        </w:rPr>
        <w:t xml:space="preserve"> recently, with mortality in longline fisheries likely to be one of the major </w:t>
      </w:r>
      <w:r w:rsidR="00241DE4">
        <w:rPr>
          <w:lang w:val="en-US"/>
        </w:rPr>
        <w:t>causes</w:t>
      </w:r>
      <w:r w:rsidR="006D3690">
        <w:rPr>
          <w:lang w:val="en-US"/>
        </w:rPr>
        <w:t xml:space="preserve">. It is therefore imperative to increase our understanding of their distribution at sea, especially during winter. </w:t>
      </w:r>
      <w:r w:rsidR="00010AB7">
        <w:rPr>
          <w:lang w:val="en-US"/>
        </w:rPr>
        <w:t>Although</w:t>
      </w:r>
      <w:r w:rsidR="006D3690">
        <w:rPr>
          <w:lang w:val="en-US"/>
        </w:rPr>
        <w:t xml:space="preserve"> they are known to migrate to the north Pacific Ocean, </w:t>
      </w:r>
      <w:r w:rsidR="009618F2">
        <w:rPr>
          <w:lang w:val="en-US"/>
        </w:rPr>
        <w:t xml:space="preserve">until this study </w:t>
      </w:r>
      <w:r w:rsidR="00EB5291">
        <w:rPr>
          <w:lang w:val="en-US"/>
        </w:rPr>
        <w:t xml:space="preserve">there was </w:t>
      </w:r>
      <w:r w:rsidR="009618F2">
        <w:rPr>
          <w:lang w:val="en-US"/>
        </w:rPr>
        <w:t>very little</w:t>
      </w:r>
      <w:r w:rsidR="00EB5291">
        <w:rPr>
          <w:lang w:val="en-US"/>
        </w:rPr>
        <w:t xml:space="preserve"> information available </w:t>
      </w:r>
      <w:r w:rsidR="00010AB7">
        <w:rPr>
          <w:lang w:val="en-US"/>
        </w:rPr>
        <w:t xml:space="preserve">on </w:t>
      </w:r>
      <w:r w:rsidR="00EB5291">
        <w:rPr>
          <w:lang w:val="en-US"/>
        </w:rPr>
        <w:t>t</w:t>
      </w:r>
      <w:r w:rsidR="00010AB7">
        <w:rPr>
          <w:lang w:val="en-US"/>
        </w:rPr>
        <w:t>iming of movements</w:t>
      </w:r>
      <w:r w:rsidR="004E137E">
        <w:rPr>
          <w:lang w:val="en-US"/>
        </w:rPr>
        <w:t>,</w:t>
      </w:r>
      <w:r w:rsidR="00EB5291">
        <w:rPr>
          <w:lang w:val="en-US"/>
        </w:rPr>
        <w:t xml:space="preserve"> distribution</w:t>
      </w:r>
      <w:r w:rsidR="00010AB7">
        <w:rPr>
          <w:lang w:val="en-US"/>
        </w:rPr>
        <w:t xml:space="preserve"> </w:t>
      </w:r>
      <w:r w:rsidR="004E137E">
        <w:rPr>
          <w:lang w:val="en-US"/>
        </w:rPr>
        <w:t xml:space="preserve">and habitat use </w:t>
      </w:r>
      <w:r w:rsidR="00EB5291">
        <w:rPr>
          <w:lang w:val="en-US"/>
        </w:rPr>
        <w:t xml:space="preserve">of </w:t>
      </w:r>
      <w:r w:rsidR="00010AB7">
        <w:rPr>
          <w:lang w:val="en-US"/>
        </w:rPr>
        <w:t>individual</w:t>
      </w:r>
      <w:r w:rsidR="00EB5291">
        <w:rPr>
          <w:lang w:val="en-US"/>
        </w:rPr>
        <w:t>s</w:t>
      </w:r>
      <w:r w:rsidR="006D3690">
        <w:rPr>
          <w:lang w:val="en-US"/>
        </w:rPr>
        <w:t xml:space="preserve">. </w:t>
      </w:r>
      <w:r w:rsidR="004D2CB0">
        <w:rPr>
          <w:lang w:val="en-US"/>
        </w:rPr>
        <w:t>Ten to 16</w:t>
      </w:r>
      <w:r w:rsidR="006D3690">
        <w:rPr>
          <w:lang w:val="en-US"/>
        </w:rPr>
        <w:t xml:space="preserve"> flesh-footed shearwaters </w:t>
      </w:r>
      <w:r w:rsidR="007E43F2">
        <w:rPr>
          <w:lang w:val="en-US"/>
        </w:rPr>
        <w:t xml:space="preserve">(37 in total) </w:t>
      </w:r>
      <w:r w:rsidR="006D3690">
        <w:rPr>
          <w:lang w:val="en-US"/>
        </w:rPr>
        <w:t xml:space="preserve">were tracked </w:t>
      </w:r>
      <w:r w:rsidR="004D2CB0">
        <w:rPr>
          <w:lang w:val="en-US"/>
        </w:rPr>
        <w:t xml:space="preserve">from Lord Howe Island </w:t>
      </w:r>
      <w:r w:rsidR="009618F2">
        <w:rPr>
          <w:lang w:val="en-US"/>
        </w:rPr>
        <w:t>in each of</w:t>
      </w:r>
      <w:r w:rsidR="006D3690">
        <w:rPr>
          <w:lang w:val="en-US"/>
        </w:rPr>
        <w:t xml:space="preserve"> three winter seasons</w:t>
      </w:r>
      <w:r w:rsidR="009618F2">
        <w:rPr>
          <w:lang w:val="en-US"/>
        </w:rPr>
        <w:t xml:space="preserve"> (2005, 2007 and 2008)</w:t>
      </w:r>
      <w:r w:rsidR="006D3690">
        <w:rPr>
          <w:lang w:val="en-US"/>
        </w:rPr>
        <w:t>. All birds m</w:t>
      </w:r>
      <w:r w:rsidR="004D2CB0">
        <w:rPr>
          <w:lang w:val="en-US"/>
        </w:rPr>
        <w:t>igrated</w:t>
      </w:r>
      <w:r w:rsidR="006D3690">
        <w:rPr>
          <w:lang w:val="en-US"/>
        </w:rPr>
        <w:t xml:space="preserve"> to the north-west Pacific Ocean, with approximately 70% </w:t>
      </w:r>
      <w:r w:rsidR="006D3690">
        <w:rPr>
          <w:lang w:val="en-US"/>
        </w:rPr>
        <w:lastRenderedPageBreak/>
        <w:t xml:space="preserve">wintering to the east of Japan </w:t>
      </w:r>
      <w:r w:rsidR="00B92CFE">
        <w:rPr>
          <w:lang w:val="en-US"/>
        </w:rPr>
        <w:t xml:space="preserve">in the </w:t>
      </w:r>
      <w:r w:rsidR="00536DE1" w:rsidRPr="00536DE1">
        <w:rPr>
          <w:lang w:val="en-US"/>
        </w:rPr>
        <w:t>Kurashio and Oyashio currents</w:t>
      </w:r>
      <w:r w:rsidR="00B92CFE">
        <w:rPr>
          <w:lang w:val="en-US"/>
        </w:rPr>
        <w:t xml:space="preserve">, </w:t>
      </w:r>
      <w:r w:rsidR="00536DE1">
        <w:rPr>
          <w:lang w:val="en-US"/>
        </w:rPr>
        <w:t xml:space="preserve">around the Bonin Islands </w:t>
      </w:r>
      <w:r w:rsidR="00B92CFE">
        <w:rPr>
          <w:lang w:val="en-US"/>
        </w:rPr>
        <w:t xml:space="preserve">in the north Philippine Sea, </w:t>
      </w:r>
      <w:r w:rsidR="006D3690">
        <w:rPr>
          <w:lang w:val="en-US"/>
        </w:rPr>
        <w:t xml:space="preserve">or in the eastern Sea of Japan. Others spent </w:t>
      </w:r>
      <w:r w:rsidR="00EE15B5">
        <w:rPr>
          <w:lang w:val="en-US"/>
        </w:rPr>
        <w:t xml:space="preserve">a varying amount </w:t>
      </w:r>
      <w:r w:rsidR="006D3690">
        <w:rPr>
          <w:lang w:val="en-US"/>
        </w:rPr>
        <w:t xml:space="preserve">of time in the </w:t>
      </w:r>
      <w:r w:rsidR="00B92CFE">
        <w:rPr>
          <w:lang w:val="en-US"/>
        </w:rPr>
        <w:t xml:space="preserve">Yellow and </w:t>
      </w:r>
      <w:r w:rsidR="006D3690">
        <w:rPr>
          <w:lang w:val="en-US"/>
        </w:rPr>
        <w:t xml:space="preserve">East China </w:t>
      </w:r>
      <w:r w:rsidR="00B92CFE">
        <w:rPr>
          <w:lang w:val="en-US"/>
        </w:rPr>
        <w:t>s</w:t>
      </w:r>
      <w:r w:rsidR="006D3690">
        <w:rPr>
          <w:lang w:val="en-US"/>
        </w:rPr>
        <w:t>ea</w:t>
      </w:r>
      <w:r w:rsidR="00B92CFE">
        <w:rPr>
          <w:lang w:val="en-US"/>
        </w:rPr>
        <w:t>s</w:t>
      </w:r>
      <w:r w:rsidR="00EE15B5">
        <w:rPr>
          <w:lang w:val="en-US"/>
        </w:rPr>
        <w:t>,</w:t>
      </w:r>
      <w:r w:rsidR="006D3690">
        <w:rPr>
          <w:lang w:val="en-US"/>
        </w:rPr>
        <w:t xml:space="preserve"> or in the western Sea of Japan. </w:t>
      </w:r>
      <w:r w:rsidR="009618F2">
        <w:rPr>
          <w:lang w:val="en-US"/>
        </w:rPr>
        <w:t>The</w:t>
      </w:r>
      <w:r w:rsidR="00DA61DD">
        <w:rPr>
          <w:lang w:val="en-US"/>
        </w:rPr>
        <w:t xml:space="preserve">se waters already support intensive fisheries and </w:t>
      </w:r>
      <w:r w:rsidR="009618F2">
        <w:rPr>
          <w:lang w:val="en-US"/>
        </w:rPr>
        <w:t xml:space="preserve">demand </w:t>
      </w:r>
      <w:r w:rsidR="0001162E">
        <w:rPr>
          <w:lang w:val="en-US"/>
        </w:rPr>
        <w:t xml:space="preserve">for seafood </w:t>
      </w:r>
      <w:r w:rsidR="00DA61DD">
        <w:rPr>
          <w:lang w:val="en-US"/>
        </w:rPr>
        <w:t>is likely to rise in tandem with</w:t>
      </w:r>
      <w:r w:rsidR="006D3690">
        <w:rPr>
          <w:lang w:val="en-US"/>
        </w:rPr>
        <w:t xml:space="preserve"> the increasing human populations of East Asia. </w:t>
      </w:r>
      <w:r w:rsidR="003D65D7">
        <w:rPr>
          <w:lang w:val="en-US"/>
        </w:rPr>
        <w:t xml:space="preserve">Consequently, </w:t>
      </w:r>
      <w:r w:rsidR="00F735BA">
        <w:rPr>
          <w:lang w:val="en-US"/>
        </w:rPr>
        <w:t xml:space="preserve">results presented here show that members of the largest population of flesh-footed shearwaters winter exclusively in the north-west Pacific Ocean around Japan and East Asia, in areas they are likely to </w:t>
      </w:r>
      <w:r w:rsidR="00F43A93">
        <w:rPr>
          <w:lang w:val="en-US"/>
        </w:rPr>
        <w:t>overlap</w:t>
      </w:r>
      <w:r w:rsidR="00F735BA">
        <w:rPr>
          <w:lang w:val="en-US"/>
        </w:rPr>
        <w:t xml:space="preserve"> extensively with a number of fisheries; it is therefore imperative to obtain more </w:t>
      </w:r>
      <w:r w:rsidR="006D3690">
        <w:rPr>
          <w:lang w:val="en-US"/>
        </w:rPr>
        <w:t xml:space="preserve">information on </w:t>
      </w:r>
      <w:r w:rsidR="0001162E">
        <w:rPr>
          <w:lang w:val="en-US"/>
        </w:rPr>
        <w:t xml:space="preserve">current and projected levels of bird </w:t>
      </w:r>
      <w:r w:rsidR="006D3690">
        <w:rPr>
          <w:lang w:val="en-US"/>
        </w:rPr>
        <w:t xml:space="preserve">bycatch </w:t>
      </w:r>
      <w:r w:rsidR="0001162E">
        <w:rPr>
          <w:lang w:val="en-US"/>
        </w:rPr>
        <w:t>and eff</w:t>
      </w:r>
      <w:r w:rsidR="0001162E" w:rsidRPr="00C06F81">
        <w:rPr>
          <w:lang w:val="en-US"/>
        </w:rPr>
        <w:t xml:space="preserve">ort </w:t>
      </w:r>
      <w:r w:rsidR="00872982" w:rsidRPr="00C06F81">
        <w:rPr>
          <w:lang w:val="en-US"/>
        </w:rPr>
        <w:t>in these fisheries</w:t>
      </w:r>
      <w:r w:rsidR="00824E27" w:rsidRPr="00824E27">
        <w:rPr>
          <w:lang w:val="en-US"/>
        </w:rPr>
        <w:t xml:space="preserve"> </w:t>
      </w:r>
      <w:r w:rsidR="00F735BA">
        <w:rPr>
          <w:lang w:val="en-US"/>
        </w:rPr>
        <w:t>in order to</w:t>
      </w:r>
      <w:r w:rsidR="00824E27" w:rsidRPr="00824E27">
        <w:rPr>
          <w:lang w:val="en-US"/>
        </w:rPr>
        <w:t xml:space="preserve"> developing </w:t>
      </w:r>
      <w:r w:rsidR="00BB7E87" w:rsidRPr="00C06F81">
        <w:rPr>
          <w:lang w:val="en-US"/>
        </w:rPr>
        <w:t>manage</w:t>
      </w:r>
      <w:r w:rsidR="0001162E" w:rsidRPr="00C06F81">
        <w:rPr>
          <w:lang w:val="en-US"/>
        </w:rPr>
        <w:t>ment strategie</w:t>
      </w:r>
      <w:r w:rsidR="0001162E">
        <w:rPr>
          <w:lang w:val="en-US"/>
        </w:rPr>
        <w:t xml:space="preserve">s </w:t>
      </w:r>
      <w:r w:rsidR="003D65D7">
        <w:rPr>
          <w:lang w:val="en-US"/>
        </w:rPr>
        <w:t>for</w:t>
      </w:r>
      <w:r w:rsidR="00BB7E87">
        <w:rPr>
          <w:lang w:val="en-US"/>
        </w:rPr>
        <w:t xml:space="preserve"> the conservation of th</w:t>
      </w:r>
      <w:r w:rsidR="00C06F81">
        <w:rPr>
          <w:lang w:val="en-US"/>
        </w:rPr>
        <w:t xml:space="preserve">e </w:t>
      </w:r>
      <w:r w:rsidR="00967143">
        <w:rPr>
          <w:lang w:val="en-US"/>
        </w:rPr>
        <w:t xml:space="preserve">east Australian and New Zealand populations of the </w:t>
      </w:r>
      <w:r w:rsidR="00C06F81">
        <w:rPr>
          <w:lang w:val="en-US"/>
        </w:rPr>
        <w:t>flesh-footed shearwater</w:t>
      </w:r>
      <w:r w:rsidR="00BB7E87">
        <w:rPr>
          <w:lang w:val="en-US"/>
        </w:rPr>
        <w:t>.</w:t>
      </w:r>
    </w:p>
    <w:p w:rsidR="006A2B67" w:rsidRDefault="006A2B67" w:rsidP="00156CEA">
      <w:pPr>
        <w:spacing w:line="360" w:lineRule="auto"/>
        <w:rPr>
          <w:lang w:val="en-US"/>
        </w:rPr>
      </w:pPr>
    </w:p>
    <w:p w:rsidR="006A2B67" w:rsidRDefault="006A2B67" w:rsidP="00156CEA">
      <w:pPr>
        <w:spacing w:line="360" w:lineRule="auto"/>
        <w:rPr>
          <w:lang w:val="en-US"/>
        </w:rPr>
      </w:pPr>
      <w:r>
        <w:rPr>
          <w:lang w:val="en-US"/>
        </w:rPr>
        <w:t>Key words: flesh-footed shearwater, fisheries impact, migration, Pacific Ocean</w:t>
      </w:r>
      <w:r w:rsidR="00D7372E">
        <w:rPr>
          <w:lang w:val="en-US"/>
        </w:rPr>
        <w:t>, fishing impact, Japan, China</w:t>
      </w:r>
      <w:r w:rsidR="002A4145">
        <w:rPr>
          <w:lang w:val="en-US"/>
        </w:rPr>
        <w:t>, foraging ecology</w:t>
      </w:r>
    </w:p>
    <w:p w:rsidR="006D3690" w:rsidRDefault="006D3690" w:rsidP="00156CEA">
      <w:pPr>
        <w:spacing w:line="360" w:lineRule="auto"/>
        <w:rPr>
          <w:lang w:val="en-US"/>
        </w:rPr>
      </w:pPr>
    </w:p>
    <w:p w:rsidR="00DA61DD" w:rsidRDefault="00DA61DD">
      <w:pPr>
        <w:rPr>
          <w:b/>
          <w:lang w:val="en-US"/>
        </w:rPr>
      </w:pPr>
      <w:r>
        <w:rPr>
          <w:b/>
          <w:lang w:val="en-US"/>
        </w:rPr>
        <w:br w:type="page"/>
      </w:r>
    </w:p>
    <w:p w:rsidR="00D90888" w:rsidRPr="00282469" w:rsidRDefault="00282469" w:rsidP="00282469">
      <w:pPr>
        <w:spacing w:line="360" w:lineRule="auto"/>
        <w:rPr>
          <w:b/>
        </w:rPr>
      </w:pPr>
      <w:r w:rsidRPr="00282469">
        <w:rPr>
          <w:b/>
        </w:rPr>
        <w:lastRenderedPageBreak/>
        <w:t>1.</w:t>
      </w:r>
      <w:r>
        <w:rPr>
          <w:b/>
        </w:rPr>
        <w:t xml:space="preserve"> </w:t>
      </w:r>
      <w:r w:rsidR="00D90888" w:rsidRPr="00282469">
        <w:rPr>
          <w:b/>
        </w:rPr>
        <w:t>Introduction</w:t>
      </w:r>
    </w:p>
    <w:p w:rsidR="00596E7D" w:rsidRDefault="00CB26E0" w:rsidP="00156CEA">
      <w:pPr>
        <w:spacing w:line="360" w:lineRule="auto"/>
        <w:rPr>
          <w:lang w:val="en-US"/>
        </w:rPr>
      </w:pPr>
      <w:r>
        <w:rPr>
          <w:lang w:val="en-US"/>
        </w:rPr>
        <w:t xml:space="preserve">Seabirds </w:t>
      </w:r>
      <w:r w:rsidR="0020381C">
        <w:rPr>
          <w:lang w:val="en-US"/>
        </w:rPr>
        <w:t>are</w:t>
      </w:r>
      <w:r>
        <w:rPr>
          <w:lang w:val="en-US"/>
        </w:rPr>
        <w:t xml:space="preserve"> among the most threatened groups of birds in the world</w:t>
      </w:r>
      <w:r w:rsidR="00787982">
        <w:rPr>
          <w:lang w:val="en-US"/>
        </w:rPr>
        <w:t>;</w:t>
      </w:r>
      <w:r w:rsidR="003B01AA">
        <w:rPr>
          <w:lang w:val="en-US"/>
        </w:rPr>
        <w:t xml:space="preserve"> 28% of species </w:t>
      </w:r>
      <w:r w:rsidR="00787982">
        <w:rPr>
          <w:lang w:val="en-US"/>
        </w:rPr>
        <w:t>are listed as Vulnerable, Endangered or Critically Endangered by the World Conservation Union (IUCN)</w:t>
      </w:r>
      <w:r>
        <w:rPr>
          <w:lang w:val="en-US"/>
        </w:rPr>
        <w:t xml:space="preserve"> (</w:t>
      </w:r>
      <w:r w:rsidR="003B01AA">
        <w:rPr>
          <w:lang w:val="en-US"/>
        </w:rPr>
        <w:t>Croxall et al.</w:t>
      </w:r>
      <w:r w:rsidR="00885499">
        <w:rPr>
          <w:lang w:val="en-US"/>
        </w:rPr>
        <w:t>,</w:t>
      </w:r>
      <w:r w:rsidR="003B01AA">
        <w:rPr>
          <w:lang w:val="en-US"/>
        </w:rPr>
        <w:t xml:space="preserve"> 2012</w:t>
      </w:r>
      <w:r>
        <w:rPr>
          <w:lang w:val="en-US"/>
        </w:rPr>
        <w:t xml:space="preserve">). </w:t>
      </w:r>
      <w:r w:rsidR="00DD2BEE">
        <w:rPr>
          <w:lang w:val="en-US"/>
        </w:rPr>
        <w:t xml:space="preserve">They </w:t>
      </w:r>
      <w:r w:rsidR="00787982">
        <w:rPr>
          <w:lang w:val="en-US"/>
        </w:rPr>
        <w:t>are at risk from</w:t>
      </w:r>
      <w:r w:rsidR="00DD2BEE">
        <w:rPr>
          <w:lang w:val="en-US"/>
        </w:rPr>
        <w:t xml:space="preserve"> a range of processes,</w:t>
      </w:r>
      <w:r w:rsidR="00DC7140">
        <w:rPr>
          <w:lang w:val="en-US"/>
        </w:rPr>
        <w:t xml:space="preserve"> </w:t>
      </w:r>
      <w:r w:rsidR="00787982">
        <w:rPr>
          <w:lang w:val="en-US"/>
        </w:rPr>
        <w:t>both</w:t>
      </w:r>
      <w:r w:rsidR="00DC7140">
        <w:rPr>
          <w:lang w:val="en-US"/>
        </w:rPr>
        <w:t xml:space="preserve"> on land, such as</w:t>
      </w:r>
      <w:r w:rsidR="00DD2BEE">
        <w:rPr>
          <w:lang w:val="en-US"/>
        </w:rPr>
        <w:t xml:space="preserve"> destruction of breeding habitat</w:t>
      </w:r>
      <w:r w:rsidR="00DC7140">
        <w:rPr>
          <w:lang w:val="en-US"/>
        </w:rPr>
        <w:t xml:space="preserve"> </w:t>
      </w:r>
      <w:r w:rsidR="005F2EDE">
        <w:rPr>
          <w:lang w:val="en-US"/>
        </w:rPr>
        <w:t>or</w:t>
      </w:r>
      <w:r w:rsidR="00DD2BEE">
        <w:rPr>
          <w:lang w:val="en-US"/>
        </w:rPr>
        <w:t xml:space="preserve"> predation by introduced animals, </w:t>
      </w:r>
      <w:r w:rsidR="00787982">
        <w:rPr>
          <w:lang w:val="en-US"/>
        </w:rPr>
        <w:t>and</w:t>
      </w:r>
      <w:r w:rsidR="00DC7140">
        <w:rPr>
          <w:lang w:val="en-US"/>
        </w:rPr>
        <w:t xml:space="preserve"> at sea, </w:t>
      </w:r>
      <w:r w:rsidR="00787982">
        <w:rPr>
          <w:lang w:val="en-US"/>
        </w:rPr>
        <w:t>including</w:t>
      </w:r>
      <w:r w:rsidR="00DC7140">
        <w:rPr>
          <w:lang w:val="en-US"/>
        </w:rPr>
        <w:t xml:space="preserve"> </w:t>
      </w:r>
      <w:r w:rsidR="00787982">
        <w:rPr>
          <w:lang w:val="en-US"/>
        </w:rPr>
        <w:t>incidental mortality</w:t>
      </w:r>
      <w:r w:rsidR="00DC7140">
        <w:rPr>
          <w:lang w:val="en-US"/>
        </w:rPr>
        <w:t xml:space="preserve"> in fisheries or </w:t>
      </w:r>
      <w:r w:rsidR="00787982">
        <w:rPr>
          <w:lang w:val="en-US"/>
        </w:rPr>
        <w:t xml:space="preserve">reduction in prey abundance resulting from </w:t>
      </w:r>
      <w:r w:rsidR="00DC7140">
        <w:rPr>
          <w:lang w:val="en-US"/>
        </w:rPr>
        <w:t>overfishing (Croxall et al., 2012). Ma</w:t>
      </w:r>
      <w:r w:rsidR="00787982">
        <w:rPr>
          <w:lang w:val="en-US"/>
        </w:rPr>
        <w:t>rine threats are particularly difficult to quantify;</w:t>
      </w:r>
      <w:r w:rsidR="00DC7140">
        <w:rPr>
          <w:lang w:val="en-US"/>
        </w:rPr>
        <w:t xml:space="preserve"> </w:t>
      </w:r>
      <w:r w:rsidR="00787982">
        <w:rPr>
          <w:lang w:val="en-US"/>
        </w:rPr>
        <w:t>i</w:t>
      </w:r>
      <w:r w:rsidR="00596E7D">
        <w:rPr>
          <w:lang w:val="en-US"/>
        </w:rPr>
        <w:t xml:space="preserve">n addition to </w:t>
      </w:r>
      <w:r w:rsidR="00787982">
        <w:rPr>
          <w:lang w:val="en-US"/>
        </w:rPr>
        <w:t xml:space="preserve">the </w:t>
      </w:r>
      <w:r w:rsidR="00596E7D">
        <w:rPr>
          <w:lang w:val="en-US"/>
        </w:rPr>
        <w:t xml:space="preserve">difficulties of </w:t>
      </w:r>
      <w:r w:rsidR="00787982">
        <w:rPr>
          <w:lang w:val="en-US"/>
        </w:rPr>
        <w:t>observing seabird</w:t>
      </w:r>
      <w:r w:rsidR="00596E7D">
        <w:rPr>
          <w:lang w:val="en-US"/>
        </w:rPr>
        <w:t xml:space="preserve">s at sea, many species migrate long distances. </w:t>
      </w:r>
      <w:r w:rsidR="00C05F32">
        <w:rPr>
          <w:lang w:val="en-US"/>
        </w:rPr>
        <w:t>As they</w:t>
      </w:r>
      <w:r w:rsidR="00596E7D">
        <w:rPr>
          <w:lang w:val="en-US"/>
        </w:rPr>
        <w:t xml:space="preserve"> travers</w:t>
      </w:r>
      <w:r w:rsidR="00C05F32">
        <w:rPr>
          <w:lang w:val="en-US"/>
        </w:rPr>
        <w:t>e</w:t>
      </w:r>
      <w:r w:rsidR="00596E7D">
        <w:rPr>
          <w:lang w:val="en-US"/>
        </w:rPr>
        <w:t xml:space="preserve"> multiple national and administrative boundaries</w:t>
      </w:r>
      <w:r w:rsidR="00C05F32">
        <w:rPr>
          <w:lang w:val="en-US"/>
        </w:rPr>
        <w:t>,</w:t>
      </w:r>
      <w:r w:rsidR="00596E7D">
        <w:rPr>
          <w:lang w:val="en-US"/>
        </w:rPr>
        <w:t xml:space="preserve"> they </w:t>
      </w:r>
      <w:r w:rsidR="00C05F32">
        <w:rPr>
          <w:lang w:val="en-US"/>
        </w:rPr>
        <w:t>move</w:t>
      </w:r>
      <w:r w:rsidR="00596E7D">
        <w:rPr>
          <w:lang w:val="en-US"/>
        </w:rPr>
        <w:t xml:space="preserve"> great distances from</w:t>
      </w:r>
      <w:r w:rsidR="00C05F32">
        <w:rPr>
          <w:lang w:val="en-US"/>
        </w:rPr>
        <w:t xml:space="preserve"> Exclusive Economic Zones </w:t>
      </w:r>
      <w:r w:rsidR="000C6761">
        <w:rPr>
          <w:lang w:val="en-US"/>
        </w:rPr>
        <w:t>where local breeders</w:t>
      </w:r>
      <w:r w:rsidR="00C05F32">
        <w:rPr>
          <w:lang w:val="en-US"/>
        </w:rPr>
        <w:t xml:space="preserve"> may be afforded legislative protection</w:t>
      </w:r>
      <w:r w:rsidR="00596E7D">
        <w:rPr>
          <w:lang w:val="en-US"/>
        </w:rPr>
        <w:t xml:space="preserve">, </w:t>
      </w:r>
      <w:r w:rsidR="00C05F32">
        <w:rPr>
          <w:lang w:val="en-US"/>
        </w:rPr>
        <w:t>into waters</w:t>
      </w:r>
      <w:r w:rsidR="00596E7D">
        <w:rPr>
          <w:lang w:val="en-US"/>
        </w:rPr>
        <w:t xml:space="preserve"> under different </w:t>
      </w:r>
      <w:r w:rsidR="00C05F32">
        <w:rPr>
          <w:lang w:val="en-US"/>
        </w:rPr>
        <w:t xml:space="preserve">national </w:t>
      </w:r>
      <w:r w:rsidR="00596E7D">
        <w:rPr>
          <w:lang w:val="en-US"/>
        </w:rPr>
        <w:t>jurisdictions</w:t>
      </w:r>
      <w:r w:rsidR="00C05F32">
        <w:rPr>
          <w:lang w:val="en-US"/>
        </w:rPr>
        <w:t xml:space="preserve"> or the High Seas</w:t>
      </w:r>
      <w:r w:rsidR="00596E7D">
        <w:rPr>
          <w:lang w:val="en-US"/>
        </w:rPr>
        <w:t xml:space="preserve">, </w:t>
      </w:r>
      <w:r w:rsidR="000C6761">
        <w:rPr>
          <w:lang w:val="en-US"/>
        </w:rPr>
        <w:t xml:space="preserve">where they may be at much greater risk from fisheries, oil and gas extraction, other sources of pollution, </w:t>
      </w:r>
      <w:r w:rsidR="00B5162B">
        <w:rPr>
          <w:lang w:val="en-US"/>
        </w:rPr>
        <w:t xml:space="preserve">and </w:t>
      </w:r>
      <w:r w:rsidR="000C6761">
        <w:rPr>
          <w:lang w:val="en-US"/>
        </w:rPr>
        <w:t>hunting</w:t>
      </w:r>
      <w:r w:rsidR="00035A0E">
        <w:rPr>
          <w:lang w:val="en-US"/>
        </w:rPr>
        <w:t>,</w:t>
      </w:r>
      <w:r w:rsidR="000C6761">
        <w:rPr>
          <w:lang w:val="en-US"/>
        </w:rPr>
        <w:t xml:space="preserve"> etc</w:t>
      </w:r>
      <w:r w:rsidR="00596E7D">
        <w:rPr>
          <w:lang w:val="en-US"/>
        </w:rPr>
        <w:t xml:space="preserve">. </w:t>
      </w:r>
      <w:r w:rsidR="00904E23">
        <w:rPr>
          <w:lang w:val="en-US"/>
        </w:rPr>
        <w:t>(</w:t>
      </w:r>
      <w:r w:rsidR="008F1687" w:rsidRPr="008E0DE4">
        <w:rPr>
          <w:lang w:val="fr-FR"/>
        </w:rPr>
        <w:t>Moors and Atkinson</w:t>
      </w:r>
      <w:r w:rsidR="004136E4">
        <w:rPr>
          <w:lang w:val="fr-FR"/>
        </w:rPr>
        <w:t>,</w:t>
      </w:r>
      <w:r w:rsidR="008F1687" w:rsidRPr="008E0DE4">
        <w:rPr>
          <w:lang w:val="fr-FR"/>
        </w:rPr>
        <w:t xml:space="preserve"> 1984; Tuck et al.</w:t>
      </w:r>
      <w:r w:rsidR="004136E4">
        <w:rPr>
          <w:lang w:val="fr-FR"/>
        </w:rPr>
        <w:t>,</w:t>
      </w:r>
      <w:r w:rsidR="008F1687" w:rsidRPr="008E0DE4">
        <w:rPr>
          <w:lang w:val="fr-FR"/>
        </w:rPr>
        <w:t xml:space="preserve"> 2003; Zydelis et al.</w:t>
      </w:r>
      <w:r w:rsidR="004136E4">
        <w:rPr>
          <w:lang w:val="fr-FR"/>
        </w:rPr>
        <w:t>,</w:t>
      </w:r>
      <w:r w:rsidR="008F1687" w:rsidRPr="008E0DE4">
        <w:rPr>
          <w:lang w:val="fr-FR"/>
        </w:rPr>
        <w:t xml:space="preserve"> 2009; Finkelstein et al.</w:t>
      </w:r>
      <w:r w:rsidR="004136E4">
        <w:rPr>
          <w:lang w:val="fr-FR"/>
        </w:rPr>
        <w:t>,</w:t>
      </w:r>
      <w:r w:rsidR="008F1687" w:rsidRPr="008E0DE4">
        <w:rPr>
          <w:lang w:val="fr-FR"/>
        </w:rPr>
        <w:t xml:space="preserve"> 2010</w:t>
      </w:r>
      <w:r w:rsidR="008F1687">
        <w:rPr>
          <w:lang w:val="fr-FR"/>
        </w:rPr>
        <w:t xml:space="preserve">; </w:t>
      </w:r>
      <w:r w:rsidR="00904E23">
        <w:rPr>
          <w:lang w:val="en-US"/>
        </w:rPr>
        <w:t>Montevecchi et al.</w:t>
      </w:r>
      <w:r w:rsidR="004136E4">
        <w:rPr>
          <w:lang w:val="en-US"/>
        </w:rPr>
        <w:t>,</w:t>
      </w:r>
      <w:r w:rsidR="00904E23">
        <w:rPr>
          <w:lang w:val="en-US"/>
        </w:rPr>
        <w:t xml:space="preserve"> in press). </w:t>
      </w:r>
      <w:r w:rsidR="00C05F32">
        <w:rPr>
          <w:lang w:val="en-US"/>
        </w:rPr>
        <w:t>Effective protection therefore requires</w:t>
      </w:r>
      <w:r w:rsidR="00596E7D">
        <w:rPr>
          <w:lang w:val="en-US"/>
        </w:rPr>
        <w:t xml:space="preserve"> information on </w:t>
      </w:r>
      <w:r w:rsidR="00C05F32">
        <w:rPr>
          <w:lang w:val="en-US"/>
        </w:rPr>
        <w:t>their</w:t>
      </w:r>
      <w:r w:rsidR="00596E7D">
        <w:rPr>
          <w:lang w:val="en-US"/>
        </w:rPr>
        <w:t xml:space="preserve"> movements </w:t>
      </w:r>
      <w:r w:rsidR="005F2EDE">
        <w:rPr>
          <w:lang w:val="en-US"/>
        </w:rPr>
        <w:t xml:space="preserve">and distribution </w:t>
      </w:r>
      <w:r w:rsidR="00596E7D">
        <w:rPr>
          <w:lang w:val="en-US"/>
        </w:rPr>
        <w:t>at sea</w:t>
      </w:r>
      <w:r w:rsidR="00C05F32">
        <w:rPr>
          <w:lang w:val="en-US"/>
        </w:rPr>
        <w:t>, year-round</w:t>
      </w:r>
      <w:r w:rsidR="00596E7D">
        <w:rPr>
          <w:lang w:val="en-US"/>
        </w:rPr>
        <w:t>.</w:t>
      </w:r>
      <w:r w:rsidR="000F4896">
        <w:rPr>
          <w:lang w:val="en-US"/>
        </w:rPr>
        <w:t xml:space="preserve"> Procellariiformes (albatrosses and petrels) are especially wide-ranging, with </w:t>
      </w:r>
      <w:r w:rsidR="000509E4">
        <w:rPr>
          <w:lang w:val="en-US"/>
        </w:rPr>
        <w:t>individual albatrosses ranging throughout the Southern Ocean and a number of species of shearwater migrating between the northern and southern hemispheres (Marchant and Higgins 1990</w:t>
      </w:r>
      <w:r w:rsidR="00BA0577">
        <w:rPr>
          <w:lang w:val="en-US"/>
        </w:rPr>
        <w:t>; Klomp and Schultz 2000; Shaffer et al. 2006; Rayner et al. 2011</w:t>
      </w:r>
      <w:r w:rsidR="002432E6">
        <w:rPr>
          <w:lang w:val="en-US"/>
        </w:rPr>
        <w:t>b</w:t>
      </w:r>
      <w:r w:rsidR="000509E4">
        <w:rPr>
          <w:lang w:val="en-US"/>
        </w:rPr>
        <w:t xml:space="preserve">). Hence, they </w:t>
      </w:r>
      <w:r w:rsidR="000F4896">
        <w:rPr>
          <w:lang w:val="en-US"/>
        </w:rPr>
        <w:t xml:space="preserve">are particularly susceptible to </w:t>
      </w:r>
      <w:r w:rsidR="000509E4">
        <w:rPr>
          <w:lang w:val="en-US"/>
        </w:rPr>
        <w:t>threats over wide areas</w:t>
      </w:r>
      <w:r w:rsidR="000F4896">
        <w:rPr>
          <w:lang w:val="en-US"/>
        </w:rPr>
        <w:t>.</w:t>
      </w:r>
    </w:p>
    <w:p w:rsidR="00596E7D" w:rsidRDefault="00596E7D" w:rsidP="00156CEA">
      <w:pPr>
        <w:spacing w:line="360" w:lineRule="auto"/>
        <w:rPr>
          <w:lang w:val="en-US"/>
        </w:rPr>
      </w:pPr>
    </w:p>
    <w:p w:rsidR="00AA2D51" w:rsidRDefault="002049F6" w:rsidP="00156CEA">
      <w:pPr>
        <w:spacing w:line="360" w:lineRule="auto"/>
        <w:rPr>
          <w:lang w:val="en-US"/>
        </w:rPr>
      </w:pPr>
      <w:r>
        <w:rPr>
          <w:lang w:val="en-US"/>
        </w:rPr>
        <w:t>A</w:t>
      </w:r>
      <w:r w:rsidR="005F2EDE">
        <w:rPr>
          <w:lang w:val="en-US"/>
        </w:rPr>
        <w:t xml:space="preserve">ll albatrosses, both giant petrel </w:t>
      </w:r>
      <w:r w:rsidR="005F2EDE">
        <w:rPr>
          <w:i/>
          <w:lang w:val="en-US"/>
        </w:rPr>
        <w:t xml:space="preserve">Macronectes </w:t>
      </w:r>
      <w:r w:rsidR="005F2EDE">
        <w:rPr>
          <w:lang w:val="en-US"/>
        </w:rPr>
        <w:t>spp.</w:t>
      </w:r>
      <w:r w:rsidR="00D14B49">
        <w:rPr>
          <w:lang w:val="en-US"/>
        </w:rPr>
        <w:t xml:space="preserve">, </w:t>
      </w:r>
      <w:r w:rsidR="005F2EDE">
        <w:rPr>
          <w:lang w:val="en-US"/>
        </w:rPr>
        <w:t xml:space="preserve">the five </w:t>
      </w:r>
      <w:r w:rsidR="005F2EDE">
        <w:rPr>
          <w:i/>
          <w:lang w:val="en-US"/>
        </w:rPr>
        <w:t xml:space="preserve">Procellaria </w:t>
      </w:r>
      <w:r w:rsidR="005F2EDE">
        <w:rPr>
          <w:lang w:val="en-US"/>
        </w:rPr>
        <w:t xml:space="preserve">petrels </w:t>
      </w:r>
      <w:r>
        <w:rPr>
          <w:lang w:val="en-US"/>
        </w:rPr>
        <w:t xml:space="preserve">and Balearic shearwater </w:t>
      </w:r>
      <w:r>
        <w:rPr>
          <w:i/>
          <w:lang w:val="en-US"/>
        </w:rPr>
        <w:t xml:space="preserve">Puffinus mauretanicus </w:t>
      </w:r>
      <w:r w:rsidR="002B0071">
        <w:rPr>
          <w:lang w:val="en-US"/>
        </w:rPr>
        <w:t>are listed under the Agreement for the Conservation of Albatross and Petrels (ACAP)</w:t>
      </w:r>
      <w:r w:rsidR="006963C9">
        <w:rPr>
          <w:lang w:val="en-US"/>
        </w:rPr>
        <w:t xml:space="preserve"> (ACAP 2012)</w:t>
      </w:r>
      <w:r w:rsidR="00CB26E0">
        <w:rPr>
          <w:lang w:val="en-US"/>
        </w:rPr>
        <w:t xml:space="preserve">. </w:t>
      </w:r>
      <w:r>
        <w:rPr>
          <w:lang w:val="en-US"/>
        </w:rPr>
        <w:t>However,</w:t>
      </w:r>
      <w:r w:rsidR="00CB26E0">
        <w:rPr>
          <w:lang w:val="en-US"/>
        </w:rPr>
        <w:t xml:space="preserve"> several </w:t>
      </w:r>
      <w:r>
        <w:rPr>
          <w:lang w:val="en-US"/>
        </w:rPr>
        <w:t xml:space="preserve">other </w:t>
      </w:r>
      <w:r w:rsidR="00CB26E0">
        <w:rPr>
          <w:lang w:val="en-US"/>
        </w:rPr>
        <w:t xml:space="preserve">species of migratory shearwater have </w:t>
      </w:r>
      <w:r>
        <w:rPr>
          <w:lang w:val="en-US"/>
        </w:rPr>
        <w:t xml:space="preserve">also </w:t>
      </w:r>
      <w:r w:rsidR="00CB26E0">
        <w:rPr>
          <w:lang w:val="en-US"/>
        </w:rPr>
        <w:t xml:space="preserve">been identified as potentially </w:t>
      </w:r>
      <w:r w:rsidR="006A3CA6">
        <w:rPr>
          <w:lang w:val="en-US"/>
        </w:rPr>
        <w:t xml:space="preserve">deserving </w:t>
      </w:r>
      <w:r w:rsidR="00D14B49">
        <w:rPr>
          <w:lang w:val="en-US"/>
        </w:rPr>
        <w:t>inclusion</w:t>
      </w:r>
      <w:r w:rsidR="006A3CA6">
        <w:rPr>
          <w:lang w:val="en-US"/>
        </w:rPr>
        <w:t xml:space="preserve"> under</w:t>
      </w:r>
      <w:r w:rsidR="00CB26E0">
        <w:rPr>
          <w:lang w:val="en-US"/>
        </w:rPr>
        <w:t xml:space="preserve"> </w:t>
      </w:r>
      <w:r w:rsidR="00E925D6">
        <w:rPr>
          <w:lang w:val="en-US"/>
        </w:rPr>
        <w:t>ACAP</w:t>
      </w:r>
      <w:r w:rsidR="00CB26E0">
        <w:rPr>
          <w:lang w:val="en-US"/>
        </w:rPr>
        <w:t xml:space="preserve"> (</w:t>
      </w:r>
      <w:r w:rsidR="00371010">
        <w:rPr>
          <w:lang w:val="en-US"/>
        </w:rPr>
        <w:t>Cooper and Baker</w:t>
      </w:r>
      <w:r w:rsidR="004136E4">
        <w:rPr>
          <w:lang w:val="en-US"/>
        </w:rPr>
        <w:t>,</w:t>
      </w:r>
      <w:r w:rsidR="00CB26E0">
        <w:rPr>
          <w:lang w:val="en-US"/>
        </w:rPr>
        <w:t xml:space="preserve"> </w:t>
      </w:r>
      <w:r w:rsidR="00371010">
        <w:rPr>
          <w:lang w:val="en-US"/>
        </w:rPr>
        <w:t>2008</w:t>
      </w:r>
      <w:r w:rsidR="00CB26E0">
        <w:rPr>
          <w:lang w:val="en-US"/>
        </w:rPr>
        <w:t>).</w:t>
      </w:r>
      <w:r w:rsidR="00D011F9" w:rsidRPr="00D011F9">
        <w:rPr>
          <w:lang w:val="en-US"/>
        </w:rPr>
        <w:t xml:space="preserve"> </w:t>
      </w:r>
      <w:r w:rsidR="00D10C9C">
        <w:rPr>
          <w:lang w:val="en-US"/>
        </w:rPr>
        <w:t>This includes t</w:t>
      </w:r>
      <w:r w:rsidR="004909CC">
        <w:rPr>
          <w:lang w:val="en-US"/>
        </w:rPr>
        <w:t>he f</w:t>
      </w:r>
      <w:r w:rsidR="00CB26E0">
        <w:rPr>
          <w:lang w:val="en-US"/>
        </w:rPr>
        <w:t xml:space="preserve">lesh-footed shearwater </w:t>
      </w:r>
      <w:r w:rsidR="0083395D" w:rsidRPr="0083395D">
        <w:rPr>
          <w:i/>
          <w:lang w:val="en-US"/>
        </w:rPr>
        <w:t>Puffinus carneipes</w:t>
      </w:r>
      <w:r w:rsidR="00D10C9C">
        <w:rPr>
          <w:lang w:val="en-US"/>
        </w:rPr>
        <w:t>,</w:t>
      </w:r>
      <w:r w:rsidR="00A57D77">
        <w:rPr>
          <w:lang w:val="en-US"/>
        </w:rPr>
        <w:t xml:space="preserve"> </w:t>
      </w:r>
      <w:r w:rsidR="00D10C9C">
        <w:rPr>
          <w:lang w:val="en-US"/>
        </w:rPr>
        <w:t xml:space="preserve">which is </w:t>
      </w:r>
      <w:r w:rsidR="004909CC">
        <w:rPr>
          <w:lang w:val="en-US"/>
        </w:rPr>
        <w:t xml:space="preserve">a </w:t>
      </w:r>
      <w:r w:rsidR="007C1842">
        <w:rPr>
          <w:lang w:val="en-US"/>
        </w:rPr>
        <w:t>medium-sized shearwater that migrate</w:t>
      </w:r>
      <w:r w:rsidR="004909CC">
        <w:rPr>
          <w:lang w:val="en-US"/>
        </w:rPr>
        <w:t>s</w:t>
      </w:r>
      <w:r w:rsidR="00A57D77">
        <w:rPr>
          <w:lang w:val="en-US"/>
        </w:rPr>
        <w:t xml:space="preserve"> to the northern hemisphere for the </w:t>
      </w:r>
      <w:r w:rsidR="007E0CE6">
        <w:rPr>
          <w:lang w:val="en-US"/>
        </w:rPr>
        <w:t>a</w:t>
      </w:r>
      <w:r w:rsidR="00594576">
        <w:rPr>
          <w:lang w:val="en-US"/>
        </w:rPr>
        <w:t xml:space="preserve">ustral </w:t>
      </w:r>
      <w:r w:rsidR="00A57D77">
        <w:rPr>
          <w:lang w:val="en-US"/>
        </w:rPr>
        <w:t>winter</w:t>
      </w:r>
      <w:r w:rsidR="00AA2D51">
        <w:rPr>
          <w:lang w:val="en-US"/>
        </w:rPr>
        <w:t xml:space="preserve"> (</w:t>
      </w:r>
      <w:r w:rsidR="00657A60">
        <w:rPr>
          <w:lang w:val="en-US"/>
        </w:rPr>
        <w:t>Tuck and Wilcox</w:t>
      </w:r>
      <w:r w:rsidR="004136E4">
        <w:rPr>
          <w:lang w:val="en-US"/>
        </w:rPr>
        <w:t>,</w:t>
      </w:r>
      <w:r w:rsidR="00657A60">
        <w:rPr>
          <w:lang w:val="en-US"/>
        </w:rPr>
        <w:t xml:space="preserve"> 2010; Rayner et al.</w:t>
      </w:r>
      <w:r w:rsidR="004136E4">
        <w:rPr>
          <w:lang w:val="en-US"/>
        </w:rPr>
        <w:t>,</w:t>
      </w:r>
      <w:r w:rsidR="00657A60">
        <w:rPr>
          <w:lang w:val="en-US"/>
        </w:rPr>
        <w:t xml:space="preserve"> 2011</w:t>
      </w:r>
      <w:r w:rsidR="002432E6">
        <w:rPr>
          <w:lang w:val="en-US"/>
        </w:rPr>
        <w:t>b</w:t>
      </w:r>
      <w:r w:rsidR="00AA2D51">
        <w:rPr>
          <w:lang w:val="en-US"/>
        </w:rPr>
        <w:t>)</w:t>
      </w:r>
      <w:r w:rsidR="00A57D77">
        <w:rPr>
          <w:lang w:val="en-US"/>
        </w:rPr>
        <w:t xml:space="preserve">. </w:t>
      </w:r>
      <w:r w:rsidR="0081588B">
        <w:rPr>
          <w:lang w:val="en-US"/>
        </w:rPr>
        <w:t xml:space="preserve">This species is </w:t>
      </w:r>
      <w:r w:rsidR="00C1408B">
        <w:rPr>
          <w:lang w:val="en-US"/>
        </w:rPr>
        <w:t xml:space="preserve">currently listed as Least Concern by IUCN, </w:t>
      </w:r>
      <w:r w:rsidR="0081588B">
        <w:rPr>
          <w:lang w:val="en-US"/>
        </w:rPr>
        <w:t xml:space="preserve">which </w:t>
      </w:r>
      <w:r w:rsidR="00C1408B">
        <w:rPr>
          <w:lang w:val="en-US"/>
        </w:rPr>
        <w:t>primarily reflects the lack of evidence for a decline in Western Australia, where the majority of birds breed but there is no long-term monitoring program</w:t>
      </w:r>
      <w:r w:rsidR="00B20E7F">
        <w:rPr>
          <w:lang w:val="en-US"/>
        </w:rPr>
        <w:t xml:space="preserve"> (Birdlife International</w:t>
      </w:r>
      <w:r w:rsidR="004136E4">
        <w:rPr>
          <w:lang w:val="en-US"/>
        </w:rPr>
        <w:t>,</w:t>
      </w:r>
      <w:r w:rsidR="00B20E7F">
        <w:rPr>
          <w:lang w:val="en-US"/>
        </w:rPr>
        <w:t xml:space="preserve"> 2012)</w:t>
      </w:r>
      <w:r w:rsidR="00C1408B">
        <w:rPr>
          <w:lang w:val="en-US"/>
        </w:rPr>
        <w:t xml:space="preserve">. </w:t>
      </w:r>
      <w:r w:rsidR="0050036F">
        <w:rPr>
          <w:lang w:val="en-US"/>
        </w:rPr>
        <w:lastRenderedPageBreak/>
        <w:t>Information on population status is better at</w:t>
      </w:r>
      <w:r w:rsidR="00594576">
        <w:rPr>
          <w:lang w:val="en-US"/>
        </w:rPr>
        <w:t xml:space="preserve"> Lord Howe Island</w:t>
      </w:r>
      <w:r w:rsidR="00AA2D51">
        <w:rPr>
          <w:lang w:val="en-US"/>
        </w:rPr>
        <w:t>,</w:t>
      </w:r>
      <w:r w:rsidR="0050036F">
        <w:rPr>
          <w:lang w:val="en-US"/>
        </w:rPr>
        <w:t xml:space="preserve"> off eastern Australia,</w:t>
      </w:r>
      <w:r w:rsidR="00594576">
        <w:rPr>
          <w:lang w:val="en-US"/>
        </w:rPr>
        <w:t xml:space="preserve"> </w:t>
      </w:r>
      <w:r w:rsidR="0050036F">
        <w:rPr>
          <w:lang w:val="en-US"/>
        </w:rPr>
        <w:t xml:space="preserve">which </w:t>
      </w:r>
      <w:r w:rsidR="00AA2D51">
        <w:rPr>
          <w:lang w:val="en-US"/>
        </w:rPr>
        <w:t>hold</w:t>
      </w:r>
      <w:r w:rsidR="00594576">
        <w:rPr>
          <w:lang w:val="en-US"/>
        </w:rPr>
        <w:t>s 5-14% of the Australia</w:t>
      </w:r>
      <w:r w:rsidR="00D10C9C">
        <w:rPr>
          <w:lang w:val="en-US"/>
        </w:rPr>
        <w:t>n,</w:t>
      </w:r>
      <w:r w:rsidR="00594576">
        <w:rPr>
          <w:lang w:val="en-US"/>
        </w:rPr>
        <w:t xml:space="preserve"> and 8% of the world population (</w:t>
      </w:r>
      <w:r w:rsidR="00D10C9C">
        <w:rPr>
          <w:lang w:val="en-US"/>
        </w:rPr>
        <w:t xml:space="preserve">Priddel et al., 2006, </w:t>
      </w:r>
      <w:r w:rsidR="00594576">
        <w:rPr>
          <w:lang w:val="en-US"/>
        </w:rPr>
        <w:t>Brooke</w:t>
      </w:r>
      <w:r w:rsidR="00885499">
        <w:rPr>
          <w:lang w:val="en-US"/>
        </w:rPr>
        <w:t>,</w:t>
      </w:r>
      <w:r w:rsidR="00594576">
        <w:rPr>
          <w:lang w:val="en-US"/>
        </w:rPr>
        <w:t xml:space="preserve"> 2004</w:t>
      </w:r>
      <w:r w:rsidR="0053239D">
        <w:rPr>
          <w:lang w:val="en-US"/>
        </w:rPr>
        <w:t>, Reid et al.</w:t>
      </w:r>
      <w:r w:rsidR="004136E4">
        <w:rPr>
          <w:lang w:val="en-US"/>
        </w:rPr>
        <w:t>,</w:t>
      </w:r>
      <w:r w:rsidR="0053239D">
        <w:rPr>
          <w:lang w:val="en-US"/>
        </w:rPr>
        <w:t xml:space="preserve"> </w:t>
      </w:r>
      <w:r w:rsidR="004432CE">
        <w:rPr>
          <w:lang w:val="en-US"/>
        </w:rPr>
        <w:t>2013</w:t>
      </w:r>
      <w:r w:rsidR="00594576">
        <w:rPr>
          <w:lang w:val="en-US"/>
        </w:rPr>
        <w:t xml:space="preserve">). </w:t>
      </w:r>
      <w:r w:rsidR="0050036F">
        <w:rPr>
          <w:lang w:val="en-US"/>
        </w:rPr>
        <w:t>Here, h</w:t>
      </w:r>
      <w:r w:rsidR="00B62A14">
        <w:rPr>
          <w:lang w:val="en-US"/>
        </w:rPr>
        <w:t>abitat destruction led to a 36% reduction in nesting habitat</w:t>
      </w:r>
      <w:r w:rsidR="00A00979">
        <w:rPr>
          <w:lang w:val="en-US"/>
        </w:rPr>
        <w:t>,</w:t>
      </w:r>
      <w:r w:rsidR="00B62A14">
        <w:rPr>
          <w:lang w:val="en-US"/>
        </w:rPr>
        <w:t xml:space="preserve"> and </w:t>
      </w:r>
      <w:r w:rsidR="00A00979">
        <w:rPr>
          <w:lang w:val="en-US"/>
        </w:rPr>
        <w:t xml:space="preserve">a decline of up to 50% in </w:t>
      </w:r>
      <w:r w:rsidR="00AA2D51">
        <w:rPr>
          <w:lang w:val="en-US"/>
        </w:rPr>
        <w:t>breeding</w:t>
      </w:r>
      <w:r w:rsidR="00A00979">
        <w:rPr>
          <w:lang w:val="en-US"/>
        </w:rPr>
        <w:t xml:space="preserve"> </w:t>
      </w:r>
      <w:r w:rsidR="00B62A14">
        <w:rPr>
          <w:lang w:val="en-US"/>
        </w:rPr>
        <w:t>number</w:t>
      </w:r>
      <w:r w:rsidR="00AA2D51">
        <w:rPr>
          <w:lang w:val="en-US"/>
        </w:rPr>
        <w:t>s</w:t>
      </w:r>
      <w:r w:rsidR="00B62A14">
        <w:rPr>
          <w:lang w:val="en-US"/>
        </w:rPr>
        <w:t xml:space="preserve"> over the period 1978 to 2002 (Priddel et al., 2006).</w:t>
      </w:r>
    </w:p>
    <w:p w:rsidR="00AA2D51" w:rsidRDefault="00AA2D51" w:rsidP="00156CEA">
      <w:pPr>
        <w:spacing w:line="360" w:lineRule="auto"/>
        <w:rPr>
          <w:lang w:val="en-US"/>
        </w:rPr>
      </w:pPr>
    </w:p>
    <w:p w:rsidR="00A91256" w:rsidRDefault="00AA2D51" w:rsidP="00156CEA">
      <w:pPr>
        <w:spacing w:line="360" w:lineRule="auto"/>
        <w:rPr>
          <w:lang w:val="en-US"/>
        </w:rPr>
      </w:pPr>
      <w:r>
        <w:rPr>
          <w:lang w:val="en-US"/>
        </w:rPr>
        <w:t>S</w:t>
      </w:r>
      <w:r w:rsidR="0050036F">
        <w:rPr>
          <w:lang w:val="en-US"/>
        </w:rPr>
        <w:t>hip</w:t>
      </w:r>
      <w:r w:rsidR="00FB6CC3">
        <w:rPr>
          <w:lang w:val="en-US"/>
        </w:rPr>
        <w:t>-board observations indicate</w:t>
      </w:r>
      <w:r>
        <w:rPr>
          <w:lang w:val="en-US"/>
        </w:rPr>
        <w:t>d</w:t>
      </w:r>
      <w:r w:rsidR="00FB6CC3">
        <w:rPr>
          <w:lang w:val="en-US"/>
        </w:rPr>
        <w:t xml:space="preserve"> that t</w:t>
      </w:r>
      <w:r w:rsidR="00A91256">
        <w:rPr>
          <w:lang w:val="en-US"/>
        </w:rPr>
        <w:t>he</w:t>
      </w:r>
      <w:r w:rsidR="0050036F">
        <w:rPr>
          <w:lang w:val="en-US"/>
        </w:rPr>
        <w:t xml:space="preserve"> flesh-footed shearwater</w:t>
      </w:r>
      <w:r w:rsidR="00A91256">
        <w:rPr>
          <w:lang w:val="en-US"/>
        </w:rPr>
        <w:t xml:space="preserve"> </w:t>
      </w:r>
      <w:r w:rsidR="0050036F">
        <w:rPr>
          <w:lang w:val="en-US"/>
        </w:rPr>
        <w:t>was</w:t>
      </w:r>
      <w:r w:rsidR="00FB6CC3">
        <w:rPr>
          <w:lang w:val="en-US"/>
        </w:rPr>
        <w:t xml:space="preserve"> </w:t>
      </w:r>
      <w:r w:rsidR="00A91256">
        <w:rPr>
          <w:lang w:val="en-US"/>
        </w:rPr>
        <w:t>one of the most commonly</w:t>
      </w:r>
      <w:r w:rsidR="0050036F">
        <w:rPr>
          <w:lang w:val="en-US"/>
        </w:rPr>
        <w:t>-</w:t>
      </w:r>
      <w:r w:rsidR="00A91256">
        <w:rPr>
          <w:lang w:val="en-US"/>
        </w:rPr>
        <w:t xml:space="preserve">killed </w:t>
      </w:r>
      <w:r w:rsidR="00FB6CC3">
        <w:rPr>
          <w:lang w:val="en-US"/>
        </w:rPr>
        <w:t>s</w:t>
      </w:r>
      <w:r w:rsidR="0050036F">
        <w:rPr>
          <w:lang w:val="en-US"/>
        </w:rPr>
        <w:t>eabird</w:t>
      </w:r>
      <w:r w:rsidR="00066B8C">
        <w:rPr>
          <w:lang w:val="en-US"/>
        </w:rPr>
        <w:t>s</w:t>
      </w:r>
      <w:r w:rsidR="00FB6CC3">
        <w:rPr>
          <w:lang w:val="en-US"/>
        </w:rPr>
        <w:t xml:space="preserve"> </w:t>
      </w:r>
      <w:r w:rsidR="00A91256">
        <w:rPr>
          <w:lang w:val="en-US"/>
        </w:rPr>
        <w:t>in longline fisheries off the east coast of Australia (Gales et al</w:t>
      </w:r>
      <w:r w:rsidR="00FB6CC3">
        <w:rPr>
          <w:lang w:val="en-US"/>
        </w:rPr>
        <w:t>.,</w:t>
      </w:r>
      <w:r w:rsidR="00A91256">
        <w:rPr>
          <w:lang w:val="en-US"/>
        </w:rPr>
        <w:t xml:space="preserve"> 1998; Baker </w:t>
      </w:r>
      <w:r w:rsidR="00330C16">
        <w:rPr>
          <w:lang w:val="en-US"/>
        </w:rPr>
        <w:t>and Wise</w:t>
      </w:r>
      <w:r w:rsidR="00885499">
        <w:rPr>
          <w:lang w:val="en-US"/>
        </w:rPr>
        <w:t>,</w:t>
      </w:r>
      <w:r w:rsidR="00330C16">
        <w:rPr>
          <w:lang w:val="en-US"/>
        </w:rPr>
        <w:t xml:space="preserve"> </w:t>
      </w:r>
      <w:r w:rsidR="00A91256">
        <w:rPr>
          <w:lang w:val="en-US"/>
        </w:rPr>
        <w:t>200</w:t>
      </w:r>
      <w:r w:rsidR="000C044A">
        <w:rPr>
          <w:lang w:val="en-US"/>
        </w:rPr>
        <w:t>5</w:t>
      </w:r>
      <w:r w:rsidR="00A91256">
        <w:rPr>
          <w:lang w:val="en-US"/>
        </w:rPr>
        <w:t xml:space="preserve">). During 1998-2002, an estimated 8,972-18,490 were killed in the Eastern Tuna and Billfish Fishery (ETBF) </w:t>
      </w:r>
      <w:r w:rsidR="00330C16">
        <w:rPr>
          <w:lang w:val="en-US"/>
        </w:rPr>
        <w:t>(Baker and Wise</w:t>
      </w:r>
      <w:r w:rsidR="004136E4">
        <w:rPr>
          <w:lang w:val="en-US"/>
        </w:rPr>
        <w:t>,</w:t>
      </w:r>
      <w:r w:rsidR="00330C16">
        <w:rPr>
          <w:lang w:val="en-US"/>
        </w:rPr>
        <w:t xml:space="preserve"> </w:t>
      </w:r>
      <w:r w:rsidR="004136E4">
        <w:rPr>
          <w:lang w:val="en-US"/>
        </w:rPr>
        <w:t>2005</w:t>
      </w:r>
      <w:r w:rsidR="00330C16">
        <w:rPr>
          <w:lang w:val="en-US"/>
        </w:rPr>
        <w:t>)</w:t>
      </w:r>
      <w:r w:rsidR="00A91256">
        <w:rPr>
          <w:lang w:val="en-US"/>
        </w:rPr>
        <w:t xml:space="preserve">, leading to the </w:t>
      </w:r>
      <w:r w:rsidR="0050036F">
        <w:rPr>
          <w:lang w:val="en-US"/>
        </w:rPr>
        <w:t>conclusion</w:t>
      </w:r>
      <w:r w:rsidR="00A91256">
        <w:rPr>
          <w:lang w:val="en-US"/>
        </w:rPr>
        <w:t xml:space="preserve"> that by-catch was the principal factor driving the </w:t>
      </w:r>
      <w:r>
        <w:rPr>
          <w:lang w:val="en-US"/>
        </w:rPr>
        <w:t xml:space="preserve">local </w:t>
      </w:r>
      <w:r w:rsidR="0050036F">
        <w:rPr>
          <w:lang w:val="en-US"/>
        </w:rPr>
        <w:t xml:space="preserve">population </w:t>
      </w:r>
      <w:r w:rsidR="00A91256">
        <w:rPr>
          <w:lang w:val="en-US"/>
        </w:rPr>
        <w:t>decline</w:t>
      </w:r>
      <w:r w:rsidR="00FB6CC3">
        <w:rPr>
          <w:lang w:val="en-US"/>
        </w:rPr>
        <w:t xml:space="preserve"> (Tuck and Wilcox, 2010)</w:t>
      </w:r>
      <w:r w:rsidR="00A91256">
        <w:rPr>
          <w:lang w:val="en-US"/>
        </w:rPr>
        <w:t xml:space="preserve">. In recent years, there has been a reduction in the observed by-catch rates, from 0.38 birds/1000 hooks between 1998 and 2002, to less than 0.07 birds/1000 hooks between 2002 and 2007 </w:t>
      </w:r>
      <w:r w:rsidR="00330C16">
        <w:rPr>
          <w:lang w:val="en-US"/>
        </w:rPr>
        <w:t>(Baker and Wise</w:t>
      </w:r>
      <w:r w:rsidR="004136E4">
        <w:rPr>
          <w:lang w:val="en-US"/>
        </w:rPr>
        <w:t>,</w:t>
      </w:r>
      <w:r w:rsidR="00330C16">
        <w:rPr>
          <w:lang w:val="en-US"/>
        </w:rPr>
        <w:t xml:space="preserve"> 200</w:t>
      </w:r>
      <w:r w:rsidR="000C044A">
        <w:rPr>
          <w:lang w:val="en-US"/>
        </w:rPr>
        <w:t>5</w:t>
      </w:r>
      <w:r w:rsidR="00330C16">
        <w:rPr>
          <w:lang w:val="en-US"/>
        </w:rPr>
        <w:t>, Trebilco et al.</w:t>
      </w:r>
      <w:r w:rsidR="004136E4">
        <w:rPr>
          <w:lang w:val="en-US"/>
        </w:rPr>
        <w:t>,</w:t>
      </w:r>
      <w:r w:rsidR="00330C16">
        <w:rPr>
          <w:lang w:val="en-US"/>
        </w:rPr>
        <w:t xml:space="preserve"> 2010)</w:t>
      </w:r>
      <w:r w:rsidR="00A91256">
        <w:rPr>
          <w:lang w:val="en-US"/>
        </w:rPr>
        <w:t xml:space="preserve">. Nevertheless, there is evidence the </w:t>
      </w:r>
      <w:r>
        <w:rPr>
          <w:lang w:val="en-US"/>
        </w:rPr>
        <w:t xml:space="preserve">Lord Howe </w:t>
      </w:r>
      <w:r w:rsidR="00A91256">
        <w:rPr>
          <w:lang w:val="en-US"/>
        </w:rPr>
        <w:t>population may be continuing to decline (Reid et al</w:t>
      </w:r>
      <w:r w:rsidR="0050036F">
        <w:rPr>
          <w:lang w:val="en-US"/>
        </w:rPr>
        <w:t>.</w:t>
      </w:r>
      <w:r w:rsidR="004136E4">
        <w:rPr>
          <w:lang w:val="en-US"/>
        </w:rPr>
        <w:t>,</w:t>
      </w:r>
      <w:r w:rsidR="00A91256">
        <w:rPr>
          <w:lang w:val="en-US"/>
        </w:rPr>
        <w:t xml:space="preserve"> </w:t>
      </w:r>
      <w:r w:rsidR="004432CE">
        <w:rPr>
          <w:lang w:val="en-US"/>
        </w:rPr>
        <w:t>2013</w:t>
      </w:r>
      <w:r w:rsidR="00A91256">
        <w:rPr>
          <w:lang w:val="en-US"/>
        </w:rPr>
        <w:t>).</w:t>
      </w:r>
    </w:p>
    <w:p w:rsidR="00BE1FB4" w:rsidRDefault="00BE1FB4" w:rsidP="00156CEA">
      <w:pPr>
        <w:spacing w:line="360" w:lineRule="auto"/>
        <w:rPr>
          <w:lang w:val="en-US"/>
        </w:rPr>
      </w:pPr>
    </w:p>
    <w:p w:rsidR="00DF4D15" w:rsidRDefault="0050036F" w:rsidP="0050036F">
      <w:pPr>
        <w:spacing w:line="360" w:lineRule="auto"/>
        <w:rPr>
          <w:lang w:val="en-US"/>
        </w:rPr>
      </w:pPr>
      <w:r>
        <w:rPr>
          <w:lang w:val="en-US"/>
        </w:rPr>
        <w:t>During the summer breeding season, flesh-footed shearwaters from Lord Howe Island generally spend their time off the east coast of Australia between ~ 22-42</w:t>
      </w:r>
      <w:r w:rsidRPr="0021060D">
        <w:rPr>
          <w:vertAlign w:val="superscript"/>
          <w:lang w:val="en-US"/>
        </w:rPr>
        <w:t>o</w:t>
      </w:r>
      <w:r>
        <w:rPr>
          <w:lang w:val="en-US"/>
        </w:rPr>
        <w:t>S and 150-165</w:t>
      </w:r>
      <w:r w:rsidRPr="0021060D">
        <w:rPr>
          <w:vertAlign w:val="superscript"/>
          <w:lang w:val="en-US"/>
        </w:rPr>
        <w:t>o</w:t>
      </w:r>
      <w:r>
        <w:rPr>
          <w:lang w:val="en-US"/>
        </w:rPr>
        <w:t>E (Thalmann et al., 2009; Reid et al., 2012). Bird by</w:t>
      </w:r>
      <w:r w:rsidR="00FD1FC2">
        <w:rPr>
          <w:lang w:val="en-US"/>
        </w:rPr>
        <w:t>-</w:t>
      </w:r>
      <w:r>
        <w:rPr>
          <w:lang w:val="en-US"/>
        </w:rPr>
        <w:t xml:space="preserve">catch rates in this </w:t>
      </w:r>
      <w:r w:rsidR="00593CB4">
        <w:rPr>
          <w:lang w:val="en-US"/>
        </w:rPr>
        <w:t>region</w:t>
      </w:r>
      <w:r>
        <w:rPr>
          <w:lang w:val="en-US"/>
        </w:rPr>
        <w:t xml:space="preserve"> are relatively well</w:t>
      </w:r>
      <w:r w:rsidR="00AA2D51">
        <w:rPr>
          <w:lang w:val="en-US"/>
        </w:rPr>
        <w:t xml:space="preserve"> known</w:t>
      </w:r>
      <w:r w:rsidR="00E310A0">
        <w:rPr>
          <w:lang w:val="en-US"/>
        </w:rPr>
        <w:t xml:space="preserve"> (Trebilco et al.</w:t>
      </w:r>
      <w:r w:rsidR="004136E4">
        <w:rPr>
          <w:lang w:val="en-US"/>
        </w:rPr>
        <w:t>,</w:t>
      </w:r>
      <w:r w:rsidR="00E310A0">
        <w:rPr>
          <w:lang w:val="en-US"/>
        </w:rPr>
        <w:t xml:space="preserve"> 2010)</w:t>
      </w:r>
      <w:r w:rsidR="004B041F">
        <w:rPr>
          <w:lang w:val="en-US"/>
        </w:rPr>
        <w:t xml:space="preserve">. However, mortality during the non-breeding </w:t>
      </w:r>
      <w:r w:rsidR="00C95D05">
        <w:rPr>
          <w:lang w:val="en-US"/>
        </w:rPr>
        <w:t xml:space="preserve">season </w:t>
      </w:r>
      <w:r w:rsidR="004B041F">
        <w:rPr>
          <w:lang w:val="en-US"/>
        </w:rPr>
        <w:t>was identified as a fundamental uncertainty in assessing the impact of fisheries</w:t>
      </w:r>
      <w:r w:rsidR="00B77A07">
        <w:rPr>
          <w:lang w:val="en-US"/>
        </w:rPr>
        <w:t xml:space="preserve"> </w:t>
      </w:r>
      <w:r w:rsidR="00197B91">
        <w:rPr>
          <w:lang w:val="en-US"/>
        </w:rPr>
        <w:t>(Tuck and Wilcox</w:t>
      </w:r>
      <w:r w:rsidR="004136E4">
        <w:rPr>
          <w:lang w:val="en-US"/>
        </w:rPr>
        <w:t>,</w:t>
      </w:r>
      <w:r w:rsidR="00197B91">
        <w:rPr>
          <w:lang w:val="en-US"/>
        </w:rPr>
        <w:t xml:space="preserve"> 2010)</w:t>
      </w:r>
      <w:r w:rsidR="0021060D">
        <w:rPr>
          <w:lang w:val="en-US"/>
        </w:rPr>
        <w:t>.</w:t>
      </w:r>
      <w:r w:rsidR="00A90294">
        <w:rPr>
          <w:lang w:val="en-US"/>
        </w:rPr>
        <w:t xml:space="preserve"> </w:t>
      </w:r>
      <w:r w:rsidR="00FB6CC3">
        <w:rPr>
          <w:lang w:val="en-US"/>
        </w:rPr>
        <w:t>E</w:t>
      </w:r>
      <w:r w:rsidR="00FF5190">
        <w:rPr>
          <w:lang w:val="en-US"/>
        </w:rPr>
        <w:t>vidence from at-sea sightings and from band recoveries</w:t>
      </w:r>
      <w:r w:rsidR="00FB6CC3">
        <w:rPr>
          <w:lang w:val="en-US"/>
        </w:rPr>
        <w:t xml:space="preserve"> suggests that</w:t>
      </w:r>
      <w:r w:rsidR="00FF5190">
        <w:rPr>
          <w:lang w:val="en-US"/>
        </w:rPr>
        <w:t xml:space="preserve"> </w:t>
      </w:r>
      <w:r w:rsidR="0024450F">
        <w:rPr>
          <w:lang w:val="en-US"/>
        </w:rPr>
        <w:t>non</w:t>
      </w:r>
      <w:r w:rsidR="0043532D">
        <w:rPr>
          <w:lang w:val="en-US"/>
        </w:rPr>
        <w:t>-</w:t>
      </w:r>
      <w:r w:rsidR="0024450F">
        <w:rPr>
          <w:lang w:val="en-US"/>
        </w:rPr>
        <w:t xml:space="preserve">breeding </w:t>
      </w:r>
      <w:r w:rsidR="00FB6CC3">
        <w:rPr>
          <w:lang w:val="en-US"/>
        </w:rPr>
        <w:t>f</w:t>
      </w:r>
      <w:r w:rsidR="00FF5190">
        <w:rPr>
          <w:lang w:val="en-US"/>
        </w:rPr>
        <w:t xml:space="preserve">lesh-footed shearwaters </w:t>
      </w:r>
      <w:r w:rsidR="00FB6CC3">
        <w:rPr>
          <w:lang w:val="en-US"/>
        </w:rPr>
        <w:t xml:space="preserve">forage in waters </w:t>
      </w:r>
      <w:r w:rsidR="00FF5190">
        <w:rPr>
          <w:lang w:val="en-US"/>
        </w:rPr>
        <w:t>of the north</w:t>
      </w:r>
      <w:r w:rsidR="00C37703">
        <w:rPr>
          <w:lang w:val="en-US"/>
        </w:rPr>
        <w:t>-western</w:t>
      </w:r>
      <w:r w:rsidR="00FF5190">
        <w:rPr>
          <w:lang w:val="en-US"/>
        </w:rPr>
        <w:t xml:space="preserve"> Pacific Ocean</w:t>
      </w:r>
      <w:r w:rsidR="00C37703">
        <w:rPr>
          <w:lang w:val="en-US"/>
        </w:rPr>
        <w:t xml:space="preserve"> (in particular </w:t>
      </w:r>
      <w:r w:rsidR="00B77A07">
        <w:rPr>
          <w:lang w:val="en-US"/>
        </w:rPr>
        <w:t xml:space="preserve">off </w:t>
      </w:r>
      <w:r w:rsidR="00C37703">
        <w:rPr>
          <w:lang w:val="en-US"/>
        </w:rPr>
        <w:t>Korea and Japan)</w:t>
      </w:r>
      <w:r w:rsidR="00FF5190">
        <w:rPr>
          <w:lang w:val="en-US"/>
        </w:rPr>
        <w:t xml:space="preserve"> with </w:t>
      </w:r>
      <w:r w:rsidR="00C37703">
        <w:rPr>
          <w:lang w:val="en-US"/>
        </w:rPr>
        <w:t xml:space="preserve">occasional </w:t>
      </w:r>
      <w:r w:rsidR="00FF5190">
        <w:rPr>
          <w:lang w:val="en-US"/>
        </w:rPr>
        <w:t>sightings off the coast of Canada</w:t>
      </w:r>
      <w:r w:rsidR="00FB6CC3">
        <w:rPr>
          <w:lang w:val="en-US"/>
        </w:rPr>
        <w:t>,</w:t>
      </w:r>
      <w:r w:rsidR="00FF5190">
        <w:rPr>
          <w:lang w:val="en-US"/>
        </w:rPr>
        <w:t xml:space="preserve"> and the USA (</w:t>
      </w:r>
      <w:r w:rsidR="00C37703">
        <w:rPr>
          <w:lang w:val="en-US"/>
        </w:rPr>
        <w:t>Shuntov</w:t>
      </w:r>
      <w:r w:rsidR="00885499">
        <w:rPr>
          <w:lang w:val="en-US"/>
        </w:rPr>
        <w:t>,</w:t>
      </w:r>
      <w:r w:rsidR="00C37703">
        <w:rPr>
          <w:lang w:val="en-US"/>
        </w:rPr>
        <w:t xml:space="preserve"> 1998; </w:t>
      </w:r>
      <w:r w:rsidR="00FF5190">
        <w:rPr>
          <w:lang w:val="en-US"/>
        </w:rPr>
        <w:t>Tuck and Wilcox</w:t>
      </w:r>
      <w:r w:rsidR="00885499">
        <w:rPr>
          <w:lang w:val="en-US"/>
        </w:rPr>
        <w:t>,</w:t>
      </w:r>
      <w:r w:rsidR="00FF5190">
        <w:rPr>
          <w:lang w:val="en-US"/>
        </w:rPr>
        <w:t xml:space="preserve"> </w:t>
      </w:r>
      <w:r w:rsidR="00A2030E">
        <w:rPr>
          <w:lang w:val="en-US"/>
        </w:rPr>
        <w:t>2010</w:t>
      </w:r>
      <w:r w:rsidR="00FF5190">
        <w:rPr>
          <w:lang w:val="en-US"/>
        </w:rPr>
        <w:t xml:space="preserve">). </w:t>
      </w:r>
      <w:r w:rsidR="00C37703">
        <w:rPr>
          <w:lang w:val="en-US"/>
        </w:rPr>
        <w:t>However, the colony of origin cannot be ascribed from a</w:t>
      </w:r>
      <w:r w:rsidR="003408CB">
        <w:rPr>
          <w:lang w:val="en-US"/>
        </w:rPr>
        <w:t>t</w:t>
      </w:r>
      <w:r w:rsidR="00C95D05">
        <w:rPr>
          <w:lang w:val="en-US"/>
        </w:rPr>
        <w:t>-</w:t>
      </w:r>
      <w:r w:rsidR="003408CB">
        <w:rPr>
          <w:lang w:val="en-US"/>
        </w:rPr>
        <w:t xml:space="preserve">sea sightings </w:t>
      </w:r>
      <w:r w:rsidR="00C37703">
        <w:rPr>
          <w:lang w:val="en-US"/>
        </w:rPr>
        <w:t xml:space="preserve">and the </w:t>
      </w:r>
      <w:r w:rsidR="00B77A07">
        <w:rPr>
          <w:lang w:val="en-US"/>
        </w:rPr>
        <w:t>proportion</w:t>
      </w:r>
      <w:r w:rsidR="00C37703">
        <w:rPr>
          <w:lang w:val="en-US"/>
        </w:rPr>
        <w:t xml:space="preserve"> of each population that inhabits each of these areas is also unknown</w:t>
      </w:r>
      <w:r w:rsidR="003408CB">
        <w:rPr>
          <w:lang w:val="en-US"/>
        </w:rPr>
        <w:t>.</w:t>
      </w:r>
      <w:r w:rsidR="004E2D78">
        <w:rPr>
          <w:lang w:val="en-US"/>
        </w:rPr>
        <w:t xml:space="preserve"> </w:t>
      </w:r>
      <w:r w:rsidR="00A50CAA">
        <w:rPr>
          <w:lang w:val="en-US"/>
        </w:rPr>
        <w:t xml:space="preserve">Banding records (13,000 banded; 1,234 recovered as </w:t>
      </w:r>
      <w:r w:rsidR="0024450F">
        <w:rPr>
          <w:lang w:val="en-US"/>
        </w:rPr>
        <w:t>of</w:t>
      </w:r>
      <w:r w:rsidR="00A50CAA">
        <w:rPr>
          <w:lang w:val="en-US"/>
        </w:rPr>
        <w:t xml:space="preserve"> May 2010) from Lord Howe Island show that a</w:t>
      </w:r>
      <w:r w:rsidR="004E2D78">
        <w:rPr>
          <w:lang w:val="en-US"/>
        </w:rPr>
        <w:t xml:space="preserve">ll </w:t>
      </w:r>
      <w:r w:rsidR="001431F4">
        <w:rPr>
          <w:lang w:val="en-US"/>
        </w:rPr>
        <w:t xml:space="preserve">of the flesh-footed shearwaters </w:t>
      </w:r>
      <w:r w:rsidR="004E2D78">
        <w:rPr>
          <w:lang w:val="en-US"/>
        </w:rPr>
        <w:t xml:space="preserve">recovered away from </w:t>
      </w:r>
      <w:r w:rsidR="00691A71">
        <w:rPr>
          <w:lang w:val="en-US"/>
        </w:rPr>
        <w:t xml:space="preserve">the </w:t>
      </w:r>
      <w:r w:rsidR="001431F4">
        <w:rPr>
          <w:lang w:val="en-US"/>
        </w:rPr>
        <w:t>southern</w:t>
      </w:r>
      <w:r w:rsidR="00691A71">
        <w:rPr>
          <w:lang w:val="en-US"/>
        </w:rPr>
        <w:t xml:space="preserve"> hemisphere </w:t>
      </w:r>
      <w:r w:rsidR="004E2D78">
        <w:rPr>
          <w:lang w:val="en-US"/>
        </w:rPr>
        <w:t xml:space="preserve">were in </w:t>
      </w:r>
      <w:r w:rsidR="0024450F">
        <w:rPr>
          <w:lang w:val="en-US"/>
        </w:rPr>
        <w:t xml:space="preserve">the </w:t>
      </w:r>
      <w:r w:rsidR="00691A71">
        <w:rPr>
          <w:lang w:val="en-US"/>
        </w:rPr>
        <w:t>north-west</w:t>
      </w:r>
      <w:r w:rsidR="004E2D78">
        <w:rPr>
          <w:lang w:val="en-US"/>
        </w:rPr>
        <w:t xml:space="preserve"> Pacific, </w:t>
      </w:r>
      <w:r w:rsidR="004E2D78">
        <w:rPr>
          <w:lang w:val="en-US"/>
        </w:rPr>
        <w:lastRenderedPageBreak/>
        <w:t xml:space="preserve">mostly in </w:t>
      </w:r>
      <w:r w:rsidR="00691A71">
        <w:rPr>
          <w:lang w:val="en-US"/>
        </w:rPr>
        <w:t xml:space="preserve">the </w:t>
      </w:r>
      <w:r w:rsidR="004E2D78">
        <w:rPr>
          <w:lang w:val="en-US"/>
        </w:rPr>
        <w:t xml:space="preserve">Sea of Japan near Korea, </w:t>
      </w:r>
      <w:r w:rsidR="0024450F">
        <w:rPr>
          <w:lang w:val="en-US"/>
        </w:rPr>
        <w:t>and others</w:t>
      </w:r>
      <w:r w:rsidR="004E2D78">
        <w:rPr>
          <w:lang w:val="en-US"/>
        </w:rPr>
        <w:t xml:space="preserve"> near </w:t>
      </w:r>
      <w:r w:rsidR="0024450F">
        <w:rPr>
          <w:lang w:val="en-US"/>
        </w:rPr>
        <w:t xml:space="preserve">the </w:t>
      </w:r>
      <w:r w:rsidR="004E2D78">
        <w:rPr>
          <w:lang w:val="en-US"/>
        </w:rPr>
        <w:t xml:space="preserve">Tsugaru Strait </w:t>
      </w:r>
      <w:r w:rsidR="0024450F">
        <w:rPr>
          <w:lang w:val="en-US"/>
        </w:rPr>
        <w:t>or</w:t>
      </w:r>
      <w:r w:rsidR="004E2D78">
        <w:rPr>
          <w:lang w:val="en-US"/>
        </w:rPr>
        <w:t xml:space="preserve"> </w:t>
      </w:r>
      <w:r w:rsidR="00A50CAA">
        <w:rPr>
          <w:lang w:val="en-US"/>
        </w:rPr>
        <w:t>south</w:t>
      </w:r>
      <w:r w:rsidR="004E2D78">
        <w:rPr>
          <w:lang w:val="en-US"/>
        </w:rPr>
        <w:t xml:space="preserve"> of Japan</w:t>
      </w:r>
      <w:r w:rsidR="00691A71">
        <w:rPr>
          <w:lang w:val="en-US"/>
        </w:rPr>
        <w:t xml:space="preserve"> (Tuck and Wilcox</w:t>
      </w:r>
      <w:r w:rsidR="004136E4">
        <w:rPr>
          <w:lang w:val="en-US"/>
        </w:rPr>
        <w:t>,</w:t>
      </w:r>
      <w:r w:rsidR="00691A71">
        <w:rPr>
          <w:lang w:val="en-US"/>
        </w:rPr>
        <w:t xml:space="preserve"> 20</w:t>
      </w:r>
      <w:r w:rsidR="00A2030E">
        <w:rPr>
          <w:lang w:val="en-US"/>
        </w:rPr>
        <w:t>10</w:t>
      </w:r>
      <w:r w:rsidR="00691A71">
        <w:rPr>
          <w:lang w:val="en-US"/>
        </w:rPr>
        <w:t>).</w:t>
      </w:r>
      <w:r w:rsidR="003408CB">
        <w:rPr>
          <w:lang w:val="en-US"/>
        </w:rPr>
        <w:t xml:space="preserve"> </w:t>
      </w:r>
    </w:p>
    <w:p w:rsidR="00DF4D15" w:rsidRDefault="00DF4D15" w:rsidP="00156CEA">
      <w:pPr>
        <w:spacing w:line="360" w:lineRule="auto"/>
        <w:rPr>
          <w:lang w:val="en-US"/>
        </w:rPr>
      </w:pPr>
    </w:p>
    <w:p w:rsidR="00D90888" w:rsidRDefault="00DF4D15" w:rsidP="00156CEA">
      <w:pPr>
        <w:spacing w:line="360" w:lineRule="auto"/>
        <w:rPr>
          <w:lang w:val="en-US"/>
        </w:rPr>
      </w:pPr>
      <w:r>
        <w:rPr>
          <w:lang w:val="en-US"/>
        </w:rPr>
        <w:t xml:space="preserve">To more fully </w:t>
      </w:r>
      <w:r w:rsidR="005A5007">
        <w:rPr>
          <w:lang w:val="en-US"/>
        </w:rPr>
        <w:t>diagnose</w:t>
      </w:r>
      <w:r>
        <w:rPr>
          <w:lang w:val="en-US"/>
        </w:rPr>
        <w:t xml:space="preserve"> the </w:t>
      </w:r>
      <w:r w:rsidR="008A1E92">
        <w:rPr>
          <w:lang w:val="en-US"/>
        </w:rPr>
        <w:t>continuing</w:t>
      </w:r>
      <w:r>
        <w:rPr>
          <w:lang w:val="en-US"/>
        </w:rPr>
        <w:t xml:space="preserve"> decline of </w:t>
      </w:r>
      <w:r w:rsidR="00AF13E8">
        <w:rPr>
          <w:lang w:val="en-US"/>
        </w:rPr>
        <w:t xml:space="preserve">the </w:t>
      </w:r>
      <w:r>
        <w:rPr>
          <w:lang w:val="en-US"/>
        </w:rPr>
        <w:t xml:space="preserve">flesh-footed shearwater </w:t>
      </w:r>
      <w:r w:rsidR="00AF13E8">
        <w:rPr>
          <w:lang w:val="en-US"/>
        </w:rPr>
        <w:t>at</w:t>
      </w:r>
      <w:r>
        <w:rPr>
          <w:lang w:val="en-US"/>
        </w:rPr>
        <w:t xml:space="preserve"> Lord Howe Island, we need to </w:t>
      </w:r>
      <w:r w:rsidR="00EA3ECC">
        <w:rPr>
          <w:lang w:val="en-US"/>
        </w:rPr>
        <w:t xml:space="preserve">improve our understanding of their distribution during the </w:t>
      </w:r>
      <w:r w:rsidR="00AF13E8">
        <w:rPr>
          <w:lang w:val="en-US"/>
        </w:rPr>
        <w:t>non</w:t>
      </w:r>
      <w:r w:rsidR="00FA7A2C">
        <w:rPr>
          <w:lang w:val="en-US"/>
        </w:rPr>
        <w:t>-</w:t>
      </w:r>
      <w:r w:rsidR="00AF13E8">
        <w:rPr>
          <w:lang w:val="en-US"/>
        </w:rPr>
        <w:t>breeding season (a</w:t>
      </w:r>
      <w:r w:rsidR="00EA3ECC">
        <w:rPr>
          <w:lang w:val="en-US"/>
        </w:rPr>
        <w:t>ustral winter</w:t>
      </w:r>
      <w:r w:rsidR="00AF13E8">
        <w:rPr>
          <w:lang w:val="en-US"/>
        </w:rPr>
        <w:t>)</w:t>
      </w:r>
      <w:r w:rsidR="00EA3ECC">
        <w:rPr>
          <w:lang w:val="en-US"/>
        </w:rPr>
        <w:t xml:space="preserve">. </w:t>
      </w:r>
      <w:r w:rsidR="00355897">
        <w:rPr>
          <w:lang w:val="en-US"/>
        </w:rPr>
        <w:t xml:space="preserve">The development of a range of devices since the 1990s has greatly improved our ability to track bird movements, and small, leg-mounted light-based geolocators (Global Location Sensors or GLS loggers) have proven particularly effective for </w:t>
      </w:r>
      <w:r w:rsidR="00CE154C">
        <w:rPr>
          <w:lang w:val="en-US"/>
        </w:rPr>
        <w:t>use</w:t>
      </w:r>
      <w:r w:rsidR="00355897">
        <w:rPr>
          <w:lang w:val="en-US"/>
        </w:rPr>
        <w:t xml:space="preserve"> on small seabirds (Shaffer et al.</w:t>
      </w:r>
      <w:r w:rsidR="00D17522">
        <w:rPr>
          <w:lang w:val="en-US"/>
        </w:rPr>
        <w:t>,</w:t>
      </w:r>
      <w:r w:rsidR="00355897">
        <w:rPr>
          <w:lang w:val="en-US"/>
        </w:rPr>
        <w:t xml:space="preserve"> 2009, Rayner et al.</w:t>
      </w:r>
      <w:r w:rsidR="00D17522">
        <w:rPr>
          <w:lang w:val="en-US"/>
        </w:rPr>
        <w:t>,</w:t>
      </w:r>
      <w:r w:rsidR="00355897">
        <w:rPr>
          <w:lang w:val="en-US"/>
        </w:rPr>
        <w:t xml:space="preserve"> 2011</w:t>
      </w:r>
      <w:r w:rsidR="002432E6">
        <w:rPr>
          <w:lang w:val="en-US"/>
        </w:rPr>
        <w:t>a</w:t>
      </w:r>
      <w:r w:rsidR="00355897">
        <w:rPr>
          <w:lang w:val="en-US"/>
        </w:rPr>
        <w:t xml:space="preserve">). </w:t>
      </w:r>
      <w:r w:rsidR="00CE154C">
        <w:rPr>
          <w:lang w:val="en-US"/>
        </w:rPr>
        <w:t>We deployed GLS loggers on flesh-footed shearwaters from Lord Howe Island in three different years in order to determine annual variation in timing of migration and non</w:t>
      </w:r>
      <w:r w:rsidR="00FA7A2C">
        <w:rPr>
          <w:lang w:val="en-US"/>
        </w:rPr>
        <w:t>-</w:t>
      </w:r>
      <w:r w:rsidR="00CE154C">
        <w:rPr>
          <w:lang w:val="en-US"/>
        </w:rPr>
        <w:t xml:space="preserve">breeding distribution, </w:t>
      </w:r>
      <w:r w:rsidR="00E0581F">
        <w:rPr>
          <w:lang w:val="en-US"/>
        </w:rPr>
        <w:t xml:space="preserve">use of different water masses and oceanographic features, </w:t>
      </w:r>
      <w:r w:rsidR="00CE154C">
        <w:rPr>
          <w:lang w:val="en-US"/>
        </w:rPr>
        <w:t xml:space="preserve">and levels of overlap and </w:t>
      </w:r>
      <w:r w:rsidR="00722A09">
        <w:rPr>
          <w:lang w:val="en-US"/>
        </w:rPr>
        <w:t xml:space="preserve">potential </w:t>
      </w:r>
      <w:r w:rsidR="00CE154C">
        <w:rPr>
          <w:lang w:val="en-US"/>
        </w:rPr>
        <w:t>interaction with particular</w:t>
      </w:r>
      <w:r w:rsidR="008A1E92">
        <w:rPr>
          <w:lang w:val="en-US"/>
        </w:rPr>
        <w:t xml:space="preserve"> fisheries.</w:t>
      </w:r>
    </w:p>
    <w:p w:rsidR="009B2C56" w:rsidRDefault="009B2C56" w:rsidP="00156CEA">
      <w:pPr>
        <w:spacing w:line="360" w:lineRule="auto"/>
        <w:rPr>
          <w:lang w:val="en-US"/>
        </w:rPr>
      </w:pPr>
    </w:p>
    <w:p w:rsidR="00D90888" w:rsidRPr="00F25236" w:rsidRDefault="00282469" w:rsidP="00156CEA">
      <w:pPr>
        <w:spacing w:line="360" w:lineRule="auto"/>
        <w:rPr>
          <w:b/>
          <w:lang w:val="en-US"/>
        </w:rPr>
      </w:pPr>
      <w:r>
        <w:rPr>
          <w:b/>
          <w:lang w:val="en-US"/>
        </w:rPr>
        <w:t>2.</w:t>
      </w:r>
      <w:r w:rsidR="00D90888" w:rsidRPr="00F25236">
        <w:rPr>
          <w:b/>
          <w:lang w:val="en-US"/>
        </w:rPr>
        <w:t>Materials and methods</w:t>
      </w:r>
    </w:p>
    <w:p w:rsidR="00F25236" w:rsidRPr="00F25236" w:rsidRDefault="00282469" w:rsidP="007C1842">
      <w:pPr>
        <w:spacing w:line="360" w:lineRule="auto"/>
        <w:rPr>
          <w:i/>
          <w:lang w:val="en-US"/>
        </w:rPr>
      </w:pPr>
      <w:r>
        <w:rPr>
          <w:i/>
          <w:lang w:val="en-US"/>
        </w:rPr>
        <w:t xml:space="preserve">2.1 </w:t>
      </w:r>
      <w:r w:rsidR="008D7FFD">
        <w:rPr>
          <w:i/>
          <w:lang w:val="en-US"/>
        </w:rPr>
        <w:t>Logger deployments</w:t>
      </w:r>
    </w:p>
    <w:p w:rsidR="004F6230" w:rsidRDefault="007C1842" w:rsidP="004F6230">
      <w:pPr>
        <w:spacing w:line="360" w:lineRule="auto"/>
      </w:pPr>
      <w:r>
        <w:rPr>
          <w:lang w:val="en-US"/>
        </w:rPr>
        <w:t>Lord Howe Island (31</w:t>
      </w:r>
      <w:r w:rsidRPr="0042129F">
        <w:rPr>
          <w:vertAlign w:val="superscript"/>
          <w:lang w:val="en-US"/>
        </w:rPr>
        <w:t>o</w:t>
      </w:r>
      <w:r>
        <w:rPr>
          <w:lang w:val="en-US"/>
        </w:rPr>
        <w:t>30’S 159</w:t>
      </w:r>
      <w:r w:rsidRPr="0042129F">
        <w:rPr>
          <w:vertAlign w:val="superscript"/>
          <w:lang w:val="en-US"/>
        </w:rPr>
        <w:t>o</w:t>
      </w:r>
      <w:r>
        <w:rPr>
          <w:lang w:val="en-US"/>
        </w:rPr>
        <w:t xml:space="preserve">05’E) is a small oceanic island in the </w:t>
      </w:r>
      <w:r w:rsidR="00C95D05">
        <w:rPr>
          <w:lang w:val="en-US"/>
        </w:rPr>
        <w:t xml:space="preserve">northern </w:t>
      </w:r>
      <w:r>
        <w:rPr>
          <w:lang w:val="en-US"/>
        </w:rPr>
        <w:t xml:space="preserve">Tasman Sea, situated approximately </w:t>
      </w:r>
      <w:r w:rsidR="00806A5D">
        <w:rPr>
          <w:lang w:val="en-US"/>
        </w:rPr>
        <w:t xml:space="preserve">600 </w:t>
      </w:r>
      <w:r>
        <w:rPr>
          <w:lang w:val="en-US"/>
        </w:rPr>
        <w:t xml:space="preserve">km east of the Australian mainland. </w:t>
      </w:r>
      <w:r w:rsidR="00854551">
        <w:rPr>
          <w:lang w:val="en-US"/>
        </w:rPr>
        <w:t>We tracked post-breeding adults throughout their migrations to the northern hemisphere</w:t>
      </w:r>
      <w:r w:rsidR="0098539C">
        <w:rPr>
          <w:lang w:val="en-US"/>
        </w:rPr>
        <w:t>,</w:t>
      </w:r>
      <w:r w:rsidR="00854551">
        <w:rPr>
          <w:lang w:val="en-US"/>
        </w:rPr>
        <w:t xml:space="preserve"> in three years</w:t>
      </w:r>
      <w:r w:rsidR="00373F11">
        <w:rPr>
          <w:lang w:val="en-US"/>
        </w:rPr>
        <w:t xml:space="preserve">. </w:t>
      </w:r>
      <w:r w:rsidR="004F6230" w:rsidRPr="00B06656">
        <w:t xml:space="preserve">Two </w:t>
      </w:r>
      <w:r w:rsidR="004F6230">
        <w:t xml:space="preserve">types of archival tags were </w:t>
      </w:r>
      <w:r w:rsidR="0098539C">
        <w:t>used:</w:t>
      </w:r>
      <w:r w:rsidR="004F6230" w:rsidRPr="00B06656">
        <w:t xml:space="preserve"> LTD 2400 </w:t>
      </w:r>
      <w:r w:rsidR="0098539C">
        <w:t>(</w:t>
      </w:r>
      <w:r w:rsidR="004F6230" w:rsidRPr="00B06656">
        <w:t>Lotek</w:t>
      </w:r>
      <w:r w:rsidR="0098539C">
        <w:t>,</w:t>
      </w:r>
      <w:r w:rsidR="004F6230" w:rsidRPr="00B06656">
        <w:t xml:space="preserve"> St Johns, Newfoundland) in 2005 and 2007, and Mk7 GLS loggers </w:t>
      </w:r>
      <w:r w:rsidR="0098539C">
        <w:t>(</w:t>
      </w:r>
      <w:r w:rsidR="004F6230" w:rsidRPr="00B06656">
        <w:t>British Antarctic Survey</w:t>
      </w:r>
      <w:r w:rsidR="0098539C">
        <w:t>,</w:t>
      </w:r>
      <w:r w:rsidR="004F6230" w:rsidRPr="00B06656">
        <w:t xml:space="preserve"> Cambridge</w:t>
      </w:r>
      <w:r w:rsidR="0098539C">
        <w:t>, UK</w:t>
      </w:r>
      <w:r w:rsidR="004F6230" w:rsidRPr="00B06656">
        <w:t xml:space="preserve">) in 2007 and 2008. Archival tags were </w:t>
      </w:r>
      <w:r w:rsidR="004F6230">
        <w:t>fastened</w:t>
      </w:r>
      <w:r w:rsidR="004F6230" w:rsidRPr="00B06656">
        <w:t xml:space="preserve"> to the left leg of each shearwater using a 25 mm Velcro strip. </w:t>
      </w:r>
      <w:r w:rsidR="0008030E">
        <w:t xml:space="preserve">Total weights, including attachment, of </w:t>
      </w:r>
      <w:r w:rsidR="004F6230" w:rsidRPr="00B06656">
        <w:t xml:space="preserve">Mk7 GLS </w:t>
      </w:r>
      <w:r w:rsidR="001F664F">
        <w:t xml:space="preserve">and LTD 2400 </w:t>
      </w:r>
      <w:r w:rsidR="004F6230" w:rsidRPr="00B06656">
        <w:t xml:space="preserve">loggers </w:t>
      </w:r>
      <w:r w:rsidR="0008030E">
        <w:t>were</w:t>
      </w:r>
      <w:r w:rsidR="004F6230" w:rsidRPr="00B06656">
        <w:t xml:space="preserve"> 5.1g </w:t>
      </w:r>
      <w:r w:rsidR="001F664F">
        <w:t>and</w:t>
      </w:r>
      <w:r w:rsidR="004F6230" w:rsidRPr="00B06656">
        <w:t xml:space="preserve"> 7.1g</w:t>
      </w:r>
      <w:r w:rsidR="001F664F">
        <w:t>, respectively</w:t>
      </w:r>
      <w:r w:rsidR="00233DE8">
        <w:t xml:space="preserve"> (0.7-1.3% of adult body weight)</w:t>
      </w:r>
      <w:r w:rsidR="004F6230" w:rsidRPr="00B06656">
        <w:t>.</w:t>
      </w:r>
    </w:p>
    <w:p w:rsidR="00D033E5" w:rsidRPr="00B06656" w:rsidRDefault="00D033E5" w:rsidP="004F6230">
      <w:pPr>
        <w:spacing w:line="360" w:lineRule="auto"/>
      </w:pPr>
    </w:p>
    <w:p w:rsidR="00D90888" w:rsidRDefault="00066B8C" w:rsidP="00156CEA">
      <w:pPr>
        <w:spacing w:line="360" w:lineRule="auto"/>
        <w:rPr>
          <w:lang w:val="en-US"/>
        </w:rPr>
      </w:pPr>
      <w:r>
        <w:rPr>
          <w:lang w:val="en-US"/>
        </w:rPr>
        <w:t xml:space="preserve">Tags were </w:t>
      </w:r>
      <w:r w:rsidR="0008030E">
        <w:rPr>
          <w:lang w:val="en-US"/>
        </w:rPr>
        <w:t>deployed on</w:t>
      </w:r>
      <w:r w:rsidR="00373F11">
        <w:rPr>
          <w:lang w:val="en-US"/>
        </w:rPr>
        <w:t xml:space="preserve"> </w:t>
      </w:r>
      <w:r w:rsidR="004F6230">
        <w:rPr>
          <w:lang w:val="en-US"/>
        </w:rPr>
        <w:t>birds occupying burrows that were known to contain chicks</w:t>
      </w:r>
      <w:r w:rsidR="004F6230" w:rsidDel="004F6230">
        <w:rPr>
          <w:lang w:val="en-US"/>
        </w:rPr>
        <w:t xml:space="preserve"> </w:t>
      </w:r>
      <w:r w:rsidR="0096661C">
        <w:rPr>
          <w:lang w:val="en-US"/>
        </w:rPr>
        <w:t>during visits in April</w:t>
      </w:r>
      <w:r w:rsidR="0008030E">
        <w:rPr>
          <w:lang w:val="en-US"/>
        </w:rPr>
        <w:t>.</w:t>
      </w:r>
      <w:r w:rsidR="00373F11">
        <w:rPr>
          <w:lang w:val="en-US"/>
        </w:rPr>
        <w:t xml:space="preserve"> </w:t>
      </w:r>
      <w:r w:rsidR="0008030E">
        <w:rPr>
          <w:lang w:val="en-US"/>
        </w:rPr>
        <w:t>A</w:t>
      </w:r>
      <w:r w:rsidR="00802E05">
        <w:rPr>
          <w:lang w:val="en-US"/>
        </w:rPr>
        <w:t>s shearwaters breed annually (</w:t>
      </w:r>
      <w:r w:rsidR="009B514F">
        <w:rPr>
          <w:lang w:val="en-US"/>
        </w:rPr>
        <w:t>Marchant and Higgins</w:t>
      </w:r>
      <w:r w:rsidR="00D17522">
        <w:rPr>
          <w:lang w:val="en-US"/>
        </w:rPr>
        <w:t>,</w:t>
      </w:r>
      <w:r w:rsidR="009B514F">
        <w:rPr>
          <w:lang w:val="en-US"/>
        </w:rPr>
        <w:t xml:space="preserve"> 1990</w:t>
      </w:r>
      <w:r w:rsidR="00802E05">
        <w:rPr>
          <w:lang w:val="en-US"/>
        </w:rPr>
        <w:t>)</w:t>
      </w:r>
      <w:r w:rsidR="00705C28">
        <w:rPr>
          <w:lang w:val="en-US"/>
        </w:rPr>
        <w:t>,</w:t>
      </w:r>
      <w:r w:rsidR="00802E05">
        <w:rPr>
          <w:lang w:val="en-US"/>
        </w:rPr>
        <w:t xml:space="preserve"> these birds were </w:t>
      </w:r>
      <w:r w:rsidR="0008030E">
        <w:rPr>
          <w:lang w:val="en-US"/>
        </w:rPr>
        <w:t xml:space="preserve">considered </w:t>
      </w:r>
      <w:r w:rsidR="00802E05">
        <w:rPr>
          <w:lang w:val="en-US"/>
        </w:rPr>
        <w:t>most likely to return</w:t>
      </w:r>
      <w:r w:rsidR="00373F11">
        <w:rPr>
          <w:lang w:val="en-US"/>
        </w:rPr>
        <w:t xml:space="preserve"> to breed the subsequent year</w:t>
      </w:r>
      <w:r w:rsidR="00AF6D5F">
        <w:rPr>
          <w:lang w:val="en-US"/>
        </w:rPr>
        <w:t xml:space="preserve">. </w:t>
      </w:r>
      <w:r w:rsidR="00EA2530">
        <w:rPr>
          <w:lang w:val="en-US"/>
        </w:rPr>
        <w:t xml:space="preserve">We attached 20 loggers </w:t>
      </w:r>
      <w:r w:rsidR="00373F11">
        <w:rPr>
          <w:lang w:val="en-US"/>
        </w:rPr>
        <w:t xml:space="preserve">in April </w:t>
      </w:r>
      <w:r w:rsidR="00EA2530">
        <w:rPr>
          <w:lang w:val="en-US"/>
        </w:rPr>
        <w:t xml:space="preserve">2005, </w:t>
      </w:r>
      <w:r w:rsidR="00BF25B5">
        <w:rPr>
          <w:lang w:val="en-US"/>
        </w:rPr>
        <w:t>22</w:t>
      </w:r>
      <w:r w:rsidR="00E97509">
        <w:rPr>
          <w:lang w:val="en-US"/>
        </w:rPr>
        <w:t xml:space="preserve"> </w:t>
      </w:r>
      <w:r w:rsidR="00373F11">
        <w:rPr>
          <w:lang w:val="en-US"/>
        </w:rPr>
        <w:t xml:space="preserve">in </w:t>
      </w:r>
      <w:r w:rsidR="00E97509">
        <w:rPr>
          <w:lang w:val="en-US"/>
        </w:rPr>
        <w:t xml:space="preserve">2007 and </w:t>
      </w:r>
      <w:r w:rsidR="00BF25B5">
        <w:rPr>
          <w:lang w:val="en-US"/>
        </w:rPr>
        <w:t>23</w:t>
      </w:r>
      <w:r w:rsidR="00E97509">
        <w:rPr>
          <w:lang w:val="en-US"/>
        </w:rPr>
        <w:t xml:space="preserve"> </w:t>
      </w:r>
      <w:r w:rsidR="00373F11">
        <w:rPr>
          <w:lang w:val="en-US"/>
        </w:rPr>
        <w:t xml:space="preserve">in </w:t>
      </w:r>
      <w:r w:rsidR="00E97509">
        <w:rPr>
          <w:lang w:val="en-US"/>
        </w:rPr>
        <w:t>2008.</w:t>
      </w:r>
      <w:r w:rsidR="00837E9F">
        <w:rPr>
          <w:lang w:val="en-US"/>
        </w:rPr>
        <w:t xml:space="preserve"> </w:t>
      </w:r>
      <w:r w:rsidR="00802E05">
        <w:rPr>
          <w:lang w:val="en-US"/>
        </w:rPr>
        <w:t xml:space="preserve">Loggers were </w:t>
      </w:r>
      <w:r w:rsidR="004F6230">
        <w:rPr>
          <w:lang w:val="en-US"/>
        </w:rPr>
        <w:t xml:space="preserve">recovered </w:t>
      </w:r>
      <w:r w:rsidR="00802E05">
        <w:rPr>
          <w:lang w:val="en-US"/>
        </w:rPr>
        <w:t xml:space="preserve">during late October and early November of the following </w:t>
      </w:r>
      <w:r w:rsidR="0008030E">
        <w:rPr>
          <w:lang w:val="en-US"/>
        </w:rPr>
        <w:t>a</w:t>
      </w:r>
      <w:r w:rsidR="00802E05">
        <w:rPr>
          <w:lang w:val="en-US"/>
        </w:rPr>
        <w:t>ustral summer.</w:t>
      </w:r>
      <w:r w:rsidR="00BA3CB8">
        <w:rPr>
          <w:lang w:val="en-US"/>
        </w:rPr>
        <w:t xml:space="preserve"> </w:t>
      </w:r>
    </w:p>
    <w:p w:rsidR="004F6230" w:rsidRPr="00B06656" w:rsidRDefault="004F6230" w:rsidP="00156CEA">
      <w:pPr>
        <w:spacing w:line="360" w:lineRule="auto"/>
        <w:rPr>
          <w:lang w:val="en-US"/>
        </w:rPr>
      </w:pPr>
    </w:p>
    <w:p w:rsidR="00C1113D" w:rsidRDefault="00101ECF" w:rsidP="00156CEA">
      <w:pPr>
        <w:spacing w:line="360" w:lineRule="auto"/>
      </w:pPr>
      <w:r>
        <w:lastRenderedPageBreak/>
        <w:t>The LTD 2400 loggers recorded light levels, temperature and pressure (depth) every two seconds. The temperature sensor has a resolution of 0.05</w:t>
      </w:r>
      <w:r>
        <w:rPr>
          <w:rFonts w:ascii="Times New (W1)" w:hAnsi="Times New (W1)"/>
          <w:vertAlign w:val="superscript"/>
        </w:rPr>
        <w:t>o</w:t>
      </w:r>
      <w:r>
        <w:t xml:space="preserve">C and accuracy of </w:t>
      </w:r>
      <w:r>
        <w:rPr>
          <w:u w:val="single"/>
        </w:rPr>
        <w:t>+</w:t>
      </w:r>
      <w:r>
        <w:t>0.1</w:t>
      </w:r>
      <w:r>
        <w:rPr>
          <w:rFonts w:ascii="Times New (W1)" w:hAnsi="Times New (W1)"/>
          <w:vertAlign w:val="superscript"/>
        </w:rPr>
        <w:t>o</w:t>
      </w:r>
      <w:r>
        <w:t>C.</w:t>
      </w:r>
      <w:r w:rsidR="00B62A69">
        <w:t xml:space="preserve"> </w:t>
      </w:r>
      <w:r w:rsidR="00C1113D">
        <w:t xml:space="preserve">The Mk7 GLS loggers </w:t>
      </w:r>
      <w:r w:rsidR="00373F11">
        <w:t xml:space="preserve">sampled </w:t>
      </w:r>
      <w:r w:rsidR="00C1113D">
        <w:t xml:space="preserve">light levels every minute and at the end of every ten minute period the maximum light level was recorded. Additionally, every three seconds the logger </w:t>
      </w:r>
      <w:r w:rsidR="00373F11">
        <w:t xml:space="preserve">tested for </w:t>
      </w:r>
      <w:r w:rsidR="00C1113D">
        <w:t>saltwater immersion</w:t>
      </w:r>
      <w:r w:rsidR="00B62A69">
        <w:t>, and</w:t>
      </w:r>
      <w:r w:rsidR="00C1113D">
        <w:t xml:space="preserve"> </w:t>
      </w:r>
      <w:r w:rsidR="00B62A69">
        <w:t>recorded t</w:t>
      </w:r>
      <w:r w:rsidR="00C1113D">
        <w:t xml:space="preserve">he number of </w:t>
      </w:r>
      <w:r w:rsidR="00B62A69">
        <w:t>positive tests</w:t>
      </w:r>
      <w:r w:rsidR="00C1113D">
        <w:t xml:space="preserve"> every ten minutes</w:t>
      </w:r>
      <w:r w:rsidR="00B62A69">
        <w:t>;</w:t>
      </w:r>
      <w:r w:rsidR="00C1113D">
        <w:t xml:space="preserve"> hence</w:t>
      </w:r>
      <w:r w:rsidR="00B62A69">
        <w:t>,</w:t>
      </w:r>
      <w:r w:rsidR="00C1113D">
        <w:t xml:space="preserve"> </w:t>
      </w:r>
      <w:r w:rsidR="00B62A69">
        <w:t>values</w:t>
      </w:r>
      <w:r w:rsidR="00C1113D">
        <w:t xml:space="preserve"> range from 0 (fully dry) to 200 (fully wet). The temperature sensor of these loggers </w:t>
      </w:r>
      <w:r w:rsidR="00B62A69">
        <w:t xml:space="preserve">is internal and </w:t>
      </w:r>
      <w:r w:rsidR="00C1113D">
        <w:t>takes ten minutes to stabilize, so temperatures were recorded after 20 minutes of continuous immersion. To conserve memory, another record was only taken after a subsequent dry event</w:t>
      </w:r>
      <w:r w:rsidR="004D7F6F">
        <w:t>,</w:t>
      </w:r>
      <w:r w:rsidR="00C1113D">
        <w:t xml:space="preserve"> followed by a further 20 minutes of continuous immersion. Shearwaters rest on the water for a number of hours each night and hence most records of water temperature were taken in the hours of darkness. The </w:t>
      </w:r>
      <w:r w:rsidR="00262E66">
        <w:t xml:space="preserve">temperature </w:t>
      </w:r>
      <w:r w:rsidR="00C1113D">
        <w:t>sensor</w:t>
      </w:r>
      <w:r w:rsidR="00373F11">
        <w:t>s</w:t>
      </w:r>
      <w:r w:rsidR="00C1113D">
        <w:t xml:space="preserve"> </w:t>
      </w:r>
      <w:r w:rsidR="00B62A69">
        <w:t xml:space="preserve">of Mk7 loggers </w:t>
      </w:r>
      <w:r w:rsidR="00C1113D">
        <w:t>ha</w:t>
      </w:r>
      <w:r w:rsidR="00373F11">
        <w:t>d</w:t>
      </w:r>
      <w:r w:rsidR="00C1113D">
        <w:t xml:space="preserve"> a resolution of 0.625</w:t>
      </w:r>
      <w:r w:rsidR="00C1113D">
        <w:rPr>
          <w:rFonts w:ascii="Times New (W1)" w:hAnsi="Times New (W1)"/>
          <w:vertAlign w:val="superscript"/>
        </w:rPr>
        <w:t>o</w:t>
      </w:r>
      <w:r w:rsidR="00C1113D">
        <w:t xml:space="preserve">C and an accuracy of </w:t>
      </w:r>
      <w:r w:rsidR="00C1113D">
        <w:rPr>
          <w:u w:val="single"/>
        </w:rPr>
        <w:t>+</w:t>
      </w:r>
      <w:r w:rsidR="00C1113D">
        <w:t>0.5</w:t>
      </w:r>
      <w:r w:rsidR="00C1113D">
        <w:rPr>
          <w:rFonts w:ascii="Times New (W1)" w:hAnsi="Times New (W1)"/>
          <w:vertAlign w:val="superscript"/>
        </w:rPr>
        <w:t>o</w:t>
      </w:r>
      <w:r w:rsidR="00C1113D">
        <w:t xml:space="preserve">C. </w:t>
      </w:r>
      <w:r w:rsidR="00850037">
        <w:t xml:space="preserve">All </w:t>
      </w:r>
      <w:r w:rsidR="00B62A69">
        <w:t>loggers</w:t>
      </w:r>
      <w:r w:rsidR="00850037">
        <w:t xml:space="preserve"> </w:t>
      </w:r>
      <w:r w:rsidR="00C1113D">
        <w:t xml:space="preserve">were </w:t>
      </w:r>
      <w:r w:rsidR="00FA7A2C">
        <w:t>calibrated</w:t>
      </w:r>
      <w:r w:rsidR="00B62A69">
        <w:t xml:space="preserve"> </w:t>
      </w:r>
      <w:r w:rsidR="00C1113D">
        <w:t xml:space="preserve">for 2-7 days </w:t>
      </w:r>
      <w:r w:rsidR="00134783">
        <w:t xml:space="preserve">at the study site </w:t>
      </w:r>
      <w:r w:rsidR="00C1113D">
        <w:t>before and after deployment</w:t>
      </w:r>
      <w:r w:rsidR="00850037">
        <w:t xml:space="preserve"> </w:t>
      </w:r>
      <w:r w:rsidR="00134783">
        <w:t>on birds</w:t>
      </w:r>
      <w:r w:rsidR="00C1113D">
        <w:t xml:space="preserve">. Temperature </w:t>
      </w:r>
      <w:r w:rsidR="00B62A69">
        <w:t>sensors</w:t>
      </w:r>
      <w:r w:rsidR="00C1113D">
        <w:t xml:space="preserve"> w</w:t>
      </w:r>
      <w:r w:rsidR="00B62A69">
        <w:t>ere</w:t>
      </w:r>
      <w:r w:rsidR="00C1113D">
        <w:t xml:space="preserve"> calibrated by taking readings of known temperatures </w:t>
      </w:r>
      <w:r w:rsidR="00B86610">
        <w:t>between 5-35</w:t>
      </w:r>
      <w:r w:rsidR="00B86610" w:rsidRPr="00B86610">
        <w:rPr>
          <w:vertAlign w:val="superscript"/>
        </w:rPr>
        <w:t>o</w:t>
      </w:r>
      <w:r w:rsidR="00B86610">
        <w:t xml:space="preserve">C </w:t>
      </w:r>
      <w:r w:rsidR="00C1113D">
        <w:t>in a salt water bath.</w:t>
      </w:r>
    </w:p>
    <w:p w:rsidR="00C1113D" w:rsidRDefault="00C1113D" w:rsidP="00156CEA">
      <w:pPr>
        <w:spacing w:line="360" w:lineRule="auto"/>
      </w:pPr>
    </w:p>
    <w:p w:rsidR="00A95045" w:rsidRDefault="00104147" w:rsidP="008D7FFD">
      <w:pPr>
        <w:spacing w:line="360" w:lineRule="auto"/>
        <w:rPr>
          <w:lang w:val="en-US"/>
        </w:rPr>
      </w:pPr>
      <w:r>
        <w:rPr>
          <w:lang w:val="en-US"/>
        </w:rPr>
        <w:t xml:space="preserve">Several studies have examined the effects </w:t>
      </w:r>
      <w:r w:rsidR="00134783">
        <w:rPr>
          <w:lang w:val="en-US"/>
        </w:rPr>
        <w:t xml:space="preserve">on foraging efficiency, trip duration or return rates </w:t>
      </w:r>
      <w:r>
        <w:rPr>
          <w:lang w:val="en-US"/>
        </w:rPr>
        <w:t xml:space="preserve">of attaching devices such as GLS </w:t>
      </w:r>
      <w:r w:rsidR="00134783">
        <w:rPr>
          <w:lang w:val="en-US"/>
        </w:rPr>
        <w:t xml:space="preserve">loggers </w:t>
      </w:r>
      <w:r>
        <w:rPr>
          <w:lang w:val="en-US"/>
        </w:rPr>
        <w:t>or satellite</w:t>
      </w:r>
      <w:r w:rsidR="00134783">
        <w:rPr>
          <w:lang w:val="en-US"/>
        </w:rPr>
        <w:t>-transmitters</w:t>
      </w:r>
      <w:r>
        <w:rPr>
          <w:lang w:val="en-US"/>
        </w:rPr>
        <w:t xml:space="preserve"> to wild animals</w:t>
      </w:r>
      <w:r w:rsidR="009E1D6D">
        <w:rPr>
          <w:lang w:val="en-US"/>
        </w:rPr>
        <w:t xml:space="preserve"> </w:t>
      </w:r>
      <w:r w:rsidR="00134783">
        <w:rPr>
          <w:lang w:val="en-US"/>
        </w:rPr>
        <w:t>(Phillips et al.</w:t>
      </w:r>
      <w:r w:rsidR="00D17522">
        <w:rPr>
          <w:lang w:val="en-US"/>
        </w:rPr>
        <w:t>,</w:t>
      </w:r>
      <w:r w:rsidR="00134783">
        <w:rPr>
          <w:lang w:val="en-US"/>
        </w:rPr>
        <w:t xml:space="preserve"> 2003, Söhle</w:t>
      </w:r>
      <w:r w:rsidR="00D17522">
        <w:rPr>
          <w:lang w:val="en-US"/>
        </w:rPr>
        <w:t>,</w:t>
      </w:r>
      <w:r w:rsidR="00134783">
        <w:rPr>
          <w:lang w:val="en-US"/>
        </w:rPr>
        <w:t xml:space="preserve"> 2003, Igual et al.</w:t>
      </w:r>
      <w:r w:rsidR="00D17522">
        <w:rPr>
          <w:lang w:val="en-US"/>
        </w:rPr>
        <w:t>,</w:t>
      </w:r>
      <w:r w:rsidR="00134783">
        <w:rPr>
          <w:lang w:val="en-US"/>
        </w:rPr>
        <w:t xml:space="preserve"> 2005, Vandenabeele et al.</w:t>
      </w:r>
      <w:r w:rsidR="00D17522">
        <w:rPr>
          <w:lang w:val="en-US"/>
        </w:rPr>
        <w:t>,</w:t>
      </w:r>
      <w:r w:rsidR="00134783">
        <w:rPr>
          <w:lang w:val="en-US"/>
        </w:rPr>
        <w:t xml:space="preserve"> 2012)</w:t>
      </w:r>
      <w:r>
        <w:rPr>
          <w:lang w:val="en-US"/>
        </w:rPr>
        <w:t xml:space="preserve">. </w:t>
      </w:r>
      <w:r w:rsidR="0045275A">
        <w:t xml:space="preserve">Past studies have not found major effects, and </w:t>
      </w:r>
      <w:r w:rsidR="003F398C">
        <w:t>given its</w:t>
      </w:r>
      <w:r w:rsidR="0045275A">
        <w:t xml:space="preserve"> relatively large </w:t>
      </w:r>
      <w:r w:rsidR="003F398C">
        <w:t>size</w:t>
      </w:r>
      <w:r w:rsidR="0045275A">
        <w:t>, we did not expect to find significant effects of loggers on our study species.</w:t>
      </w:r>
      <w:r w:rsidR="0045275A">
        <w:rPr>
          <w:lang w:val="en-US"/>
        </w:rPr>
        <w:t xml:space="preserve"> </w:t>
      </w:r>
      <w:r w:rsidR="004D7F6F">
        <w:rPr>
          <w:lang w:val="en-US"/>
        </w:rPr>
        <w:t>In order to</w:t>
      </w:r>
      <w:r w:rsidR="00E85D9C">
        <w:rPr>
          <w:lang w:val="en-US"/>
        </w:rPr>
        <w:t xml:space="preserve"> determine if there was any effects of attaching tags, f</w:t>
      </w:r>
      <w:r w:rsidR="00C01191">
        <w:rPr>
          <w:lang w:val="en-US"/>
        </w:rPr>
        <w:t xml:space="preserve">orty </w:t>
      </w:r>
      <w:r w:rsidR="00E85D9C">
        <w:rPr>
          <w:lang w:val="en-US"/>
        </w:rPr>
        <w:t xml:space="preserve">recently returned </w:t>
      </w:r>
      <w:r w:rsidR="00C01191">
        <w:rPr>
          <w:lang w:val="en-US"/>
        </w:rPr>
        <w:t xml:space="preserve">adult flesh-footed shearwaters </w:t>
      </w:r>
      <w:r w:rsidR="009E1D6D">
        <w:rPr>
          <w:lang w:val="en-US"/>
        </w:rPr>
        <w:t xml:space="preserve">(with devices, or randomly-selected controls) </w:t>
      </w:r>
      <w:r w:rsidR="00C01191">
        <w:rPr>
          <w:lang w:val="en-US"/>
        </w:rPr>
        <w:t xml:space="preserve">were weighed during October/November 2008. </w:t>
      </w:r>
      <w:r w:rsidR="005064F6">
        <w:rPr>
          <w:lang w:val="en-US"/>
        </w:rPr>
        <w:t>Birds were sexed using methods from Thalmann et al. (2007).</w:t>
      </w:r>
      <w:r w:rsidR="009E1D6D">
        <w:rPr>
          <w:lang w:val="en-US"/>
        </w:rPr>
        <w:t xml:space="preserve"> </w:t>
      </w:r>
      <w:r w:rsidR="00980590">
        <w:rPr>
          <w:lang w:val="en-US"/>
        </w:rPr>
        <w:t>The effects of sex and device deployment on body mass was tested using a</w:t>
      </w:r>
      <w:r w:rsidR="00C01191">
        <w:rPr>
          <w:lang w:val="en-US"/>
        </w:rPr>
        <w:t xml:space="preserve"> </w:t>
      </w:r>
      <w:r w:rsidR="00A95045">
        <w:rPr>
          <w:lang w:val="en-US"/>
        </w:rPr>
        <w:t>model based on Equation 1</w:t>
      </w:r>
      <w:r w:rsidR="00C01191">
        <w:rPr>
          <w:lang w:val="en-US"/>
        </w:rPr>
        <w:t xml:space="preserve"> (using the R package r2winbugs)</w:t>
      </w:r>
      <w:r w:rsidR="009E1D6D">
        <w:rPr>
          <w:lang w:val="en-US"/>
        </w:rPr>
        <w:t>;</w:t>
      </w:r>
      <w:r w:rsidR="00A272BE">
        <w:rPr>
          <w:lang w:val="en-US"/>
        </w:rPr>
        <w:t xml:space="preserve"> </w:t>
      </w:r>
    </w:p>
    <w:p w:rsidR="00A95045" w:rsidRDefault="00A95045" w:rsidP="008D7FFD">
      <w:pPr>
        <w:spacing w:line="360" w:lineRule="auto"/>
        <w:rPr>
          <w:lang w:val="en-US"/>
        </w:rPr>
      </w:pPr>
      <w:r w:rsidRPr="00A95045">
        <w:rPr>
          <w:position w:val="-32"/>
          <w:lang w:val="en-US"/>
        </w:rPr>
        <w:object w:dxaOrig="47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38.25pt" o:ole="">
            <v:imagedata r:id="rId9" o:title=""/>
          </v:shape>
          <o:OLEObject Type="Embed" ProgID="Equation.DSMT4" ShapeID="_x0000_i1025" DrawAspect="Content" ObjectID="_1435130076" r:id="rId10"/>
        </w:object>
      </w:r>
      <w:r>
        <w:rPr>
          <w:lang w:val="en-US"/>
        </w:rPr>
        <w:t>Equation 1.</w:t>
      </w:r>
    </w:p>
    <w:p w:rsidR="00A95045" w:rsidRDefault="0045275A" w:rsidP="008D7FFD">
      <w:pPr>
        <w:spacing w:line="360" w:lineRule="auto"/>
        <w:rPr>
          <w:lang w:val="en-US"/>
        </w:rPr>
      </w:pPr>
      <w:r>
        <w:rPr>
          <w:lang w:val="en-US"/>
        </w:rPr>
        <w:t>w</w:t>
      </w:r>
      <w:r w:rsidR="00A95045">
        <w:rPr>
          <w:lang w:val="en-US"/>
        </w:rPr>
        <w:t xml:space="preserve">here </w:t>
      </w:r>
      <w:r w:rsidR="00431BD4" w:rsidRPr="00431BD4">
        <w:rPr>
          <w:i/>
          <w:lang w:val="en-US"/>
        </w:rPr>
        <w:t>Weight</w:t>
      </w:r>
      <w:r w:rsidR="00431BD4" w:rsidRPr="00431BD4">
        <w:rPr>
          <w:i/>
          <w:vertAlign w:val="subscript"/>
          <w:lang w:val="en-US"/>
        </w:rPr>
        <w:t>i</w:t>
      </w:r>
      <w:r w:rsidR="00A95045">
        <w:rPr>
          <w:lang w:val="en-US"/>
        </w:rPr>
        <w:t xml:space="preserve"> is the weight of bird </w:t>
      </w:r>
      <w:r w:rsidR="00431BD4" w:rsidRPr="00431BD4">
        <w:rPr>
          <w:i/>
          <w:lang w:val="en-US"/>
        </w:rPr>
        <w:t>i</w:t>
      </w:r>
      <w:r w:rsidR="00A95045">
        <w:rPr>
          <w:lang w:val="en-US"/>
        </w:rPr>
        <w:t>,</w:t>
      </w:r>
      <w:r w:rsidR="001B6FFC">
        <w:rPr>
          <w:lang w:val="en-US"/>
        </w:rPr>
        <w:t xml:space="preserve"> </w:t>
      </w:r>
      <w:r w:rsidR="00431BD4" w:rsidRPr="00431BD4">
        <w:rPr>
          <w:i/>
          <w:lang w:val="en-US"/>
        </w:rPr>
        <w:t>α</w:t>
      </w:r>
      <w:r w:rsidR="001B6FFC">
        <w:rPr>
          <w:lang w:val="en-US"/>
        </w:rPr>
        <w:t xml:space="preserve"> is the value for the base case (female with no attachment)</w:t>
      </w:r>
      <w:r w:rsidR="00EA1C2F">
        <w:rPr>
          <w:lang w:val="en-US"/>
        </w:rPr>
        <w:t>,</w:t>
      </w:r>
      <w:r w:rsidR="00A95045">
        <w:rPr>
          <w:lang w:val="en-US"/>
        </w:rPr>
        <w:t xml:space="preserve"> </w:t>
      </w:r>
      <w:r w:rsidR="00431BD4" w:rsidRPr="00431BD4">
        <w:rPr>
          <w:i/>
          <w:lang w:val="en-US"/>
        </w:rPr>
        <w:t>β</w:t>
      </w:r>
      <w:r w:rsidR="00A95045">
        <w:rPr>
          <w:lang w:val="en-US"/>
        </w:rPr>
        <w:t xml:space="preserve"> is</w:t>
      </w:r>
      <w:r w:rsidR="001B6FFC">
        <w:rPr>
          <w:lang w:val="en-US"/>
        </w:rPr>
        <w:t xml:space="preserve"> </w:t>
      </w:r>
      <w:r w:rsidR="00A95045">
        <w:rPr>
          <w:lang w:val="en-US"/>
        </w:rPr>
        <w:t>t</w:t>
      </w:r>
      <w:r w:rsidR="001B6FFC">
        <w:rPr>
          <w:lang w:val="en-US"/>
        </w:rPr>
        <w:t>he</w:t>
      </w:r>
      <w:r w:rsidR="00A95045">
        <w:rPr>
          <w:lang w:val="en-US"/>
        </w:rPr>
        <w:t xml:space="preserve"> coefficient of the </w:t>
      </w:r>
      <w:r w:rsidR="001B6FFC">
        <w:rPr>
          <w:lang w:val="en-US"/>
        </w:rPr>
        <w:t xml:space="preserve">factor </w:t>
      </w:r>
      <w:r w:rsidR="00431BD4" w:rsidRPr="00431BD4">
        <w:rPr>
          <w:i/>
          <w:lang w:val="en-US"/>
        </w:rPr>
        <w:t>Sex</w:t>
      </w:r>
      <w:r w:rsidR="00A95045">
        <w:rPr>
          <w:lang w:val="en-US"/>
        </w:rPr>
        <w:t xml:space="preserve">, which could take three levels </w:t>
      </w:r>
      <w:r w:rsidR="00431BD4" w:rsidRPr="00431BD4">
        <w:rPr>
          <w:i/>
          <w:lang w:val="en-US"/>
        </w:rPr>
        <w:t>j</w:t>
      </w:r>
      <w:r w:rsidR="00A95045">
        <w:rPr>
          <w:lang w:val="en-US"/>
        </w:rPr>
        <w:t xml:space="preserve"> (female, male and unknown) and </w:t>
      </w:r>
      <w:r w:rsidR="00431BD4" w:rsidRPr="00431BD4">
        <w:rPr>
          <w:i/>
          <w:lang w:val="en-US"/>
        </w:rPr>
        <w:t>δ</w:t>
      </w:r>
      <w:r w:rsidR="001B6FFC">
        <w:rPr>
          <w:lang w:val="en-US"/>
        </w:rPr>
        <w:t xml:space="preserve"> is the coefficient of the factor </w:t>
      </w:r>
      <w:r w:rsidR="00431BD4" w:rsidRPr="00431BD4">
        <w:rPr>
          <w:i/>
          <w:lang w:val="en-US"/>
        </w:rPr>
        <w:t>Attachment</w:t>
      </w:r>
      <w:r w:rsidR="001B6FFC">
        <w:rPr>
          <w:lang w:val="en-US"/>
        </w:rPr>
        <w:t xml:space="preserve">, which can take two </w:t>
      </w:r>
      <w:r w:rsidR="001B6FFC">
        <w:rPr>
          <w:lang w:val="en-US"/>
        </w:rPr>
        <w:lastRenderedPageBreak/>
        <w:t xml:space="preserve">levels </w:t>
      </w:r>
      <w:r w:rsidR="00431BD4" w:rsidRPr="00431BD4">
        <w:rPr>
          <w:i/>
          <w:lang w:val="en-US"/>
        </w:rPr>
        <w:t>k</w:t>
      </w:r>
      <w:r w:rsidR="001B6FFC">
        <w:rPr>
          <w:lang w:val="en-US"/>
        </w:rPr>
        <w:t xml:space="preserve"> (no and yes), with an error term </w:t>
      </w:r>
      <w:r w:rsidR="00431BD4" w:rsidRPr="00431BD4">
        <w:rPr>
          <w:i/>
          <w:lang w:val="en-US"/>
        </w:rPr>
        <w:t>ε</w:t>
      </w:r>
      <w:r w:rsidR="001B6FFC">
        <w:rPr>
          <w:lang w:val="en-US"/>
        </w:rPr>
        <w:t>. Importance of these variables is indicated by how far their mean and credible interval deviate from 0, with non-significant terms overlapping zero</w:t>
      </w:r>
      <w:r>
        <w:rPr>
          <w:lang w:val="en-US"/>
        </w:rPr>
        <w:t xml:space="preserve"> and those that had a significant effect not overlapping zero</w:t>
      </w:r>
      <w:r w:rsidR="001B6FFC">
        <w:rPr>
          <w:lang w:val="en-US"/>
        </w:rPr>
        <w:t>.</w:t>
      </w:r>
      <w:r w:rsidR="00EA1C2F">
        <w:rPr>
          <w:lang w:val="en-US"/>
        </w:rPr>
        <w:t xml:space="preserve"> In order to further compare the effects of these terms, we examined the Deviance Information Crit</w:t>
      </w:r>
      <w:r>
        <w:rPr>
          <w:lang w:val="en-US"/>
        </w:rPr>
        <w:t>er</w:t>
      </w:r>
      <w:r w:rsidR="00EA1C2F">
        <w:rPr>
          <w:lang w:val="en-US"/>
        </w:rPr>
        <w:t xml:space="preserve">ion (DIC) of four models using combinations of these terms (single term, both terms, interacting terms). </w:t>
      </w:r>
    </w:p>
    <w:p w:rsidR="00DD1A03" w:rsidRDefault="00DD1A03">
      <w:pPr>
        <w:pStyle w:val="Heading3"/>
        <w:spacing w:before="0" w:after="0" w:line="360" w:lineRule="auto"/>
        <w:rPr>
          <w:rFonts w:ascii="Times New Roman" w:hAnsi="Times New Roman" w:cs="Times New Roman"/>
          <w:b w:val="0"/>
          <w:i/>
          <w:sz w:val="24"/>
        </w:rPr>
      </w:pPr>
      <w:bookmarkStart w:id="0" w:name="_Toc267504889"/>
      <w:bookmarkStart w:id="1" w:name="_Toc267547281"/>
    </w:p>
    <w:p w:rsidR="00DD1A03" w:rsidRDefault="00282469">
      <w:pPr>
        <w:pStyle w:val="Heading3"/>
        <w:spacing w:before="0" w:after="0" w:line="360" w:lineRule="auto"/>
        <w:rPr>
          <w:rFonts w:ascii="Times New Roman" w:hAnsi="Times New Roman" w:cs="Times New Roman"/>
          <w:b w:val="0"/>
          <w:i/>
          <w:sz w:val="24"/>
        </w:rPr>
      </w:pPr>
      <w:r>
        <w:rPr>
          <w:rFonts w:ascii="Times New Roman" w:hAnsi="Times New Roman" w:cs="Times New Roman"/>
          <w:b w:val="0"/>
          <w:i/>
          <w:sz w:val="24"/>
        </w:rPr>
        <w:t xml:space="preserve">2.2 </w:t>
      </w:r>
      <w:r w:rsidR="00C1113D" w:rsidRPr="00F25236">
        <w:rPr>
          <w:rFonts w:ascii="Times New Roman" w:hAnsi="Times New Roman" w:cs="Times New Roman"/>
          <w:b w:val="0"/>
          <w:i/>
          <w:sz w:val="24"/>
        </w:rPr>
        <w:t>Estimation of at-sea movements</w:t>
      </w:r>
      <w:bookmarkEnd w:id="0"/>
      <w:bookmarkEnd w:id="1"/>
    </w:p>
    <w:p w:rsidR="00C1113D" w:rsidRDefault="00BB0739" w:rsidP="00182311">
      <w:pPr>
        <w:spacing w:line="360" w:lineRule="auto"/>
      </w:pPr>
      <w:r>
        <w:t xml:space="preserve">Positions derived from </w:t>
      </w:r>
      <w:r w:rsidR="009E1D6D">
        <w:t>GLS loggers deployed on</w:t>
      </w:r>
      <w:r w:rsidR="00E67A9E">
        <w:t xml:space="preserve"> flying birds</w:t>
      </w:r>
      <w:r>
        <w:t xml:space="preserve"> are known to be somewhat inaccurate</w:t>
      </w:r>
      <w:r w:rsidR="000D3216">
        <w:t>,</w:t>
      </w:r>
      <w:r w:rsidR="00C72E49">
        <w:t xml:space="preserve"> with mean errors of 186 km</w:t>
      </w:r>
      <w:r w:rsidR="009A0AF6" w:rsidRPr="009A0AF6">
        <w:rPr>
          <w:color w:val="1B1C20"/>
          <w:lang w:val="en-ZA" w:eastAsia="en-ZA"/>
        </w:rPr>
        <w:t xml:space="preserve"> attributable to variation in sensor orientation, intermittent shading by plumage, </w:t>
      </w:r>
      <w:r w:rsidR="0089290C">
        <w:rPr>
          <w:color w:val="1B1C20"/>
          <w:lang w:val="en-ZA" w:eastAsia="en-ZA"/>
        </w:rPr>
        <w:t xml:space="preserve">time of year, </w:t>
      </w:r>
      <w:r w:rsidR="009A0AF6" w:rsidRPr="009A0AF6">
        <w:rPr>
          <w:color w:val="1B1C20"/>
          <w:lang w:val="en-ZA" w:eastAsia="en-ZA"/>
        </w:rPr>
        <w:t>and extensive, potentially non-linear movements (Phillips et al.</w:t>
      </w:r>
      <w:r w:rsidR="00885499">
        <w:rPr>
          <w:color w:val="1B1C20"/>
          <w:lang w:val="en-ZA" w:eastAsia="en-ZA"/>
        </w:rPr>
        <w:t>,</w:t>
      </w:r>
      <w:r w:rsidR="009A0AF6" w:rsidRPr="009A0AF6">
        <w:rPr>
          <w:color w:val="1B1C20"/>
          <w:lang w:val="en-ZA" w:eastAsia="en-ZA"/>
        </w:rPr>
        <w:t xml:space="preserve"> 2004). </w:t>
      </w:r>
      <w:r w:rsidR="00CD2672">
        <w:rPr>
          <w:color w:val="1B1C20"/>
          <w:lang w:val="en-ZA" w:eastAsia="en-ZA"/>
        </w:rPr>
        <w:t xml:space="preserve">Estimates of Latitude derived from GLS loggers are less certain than those for Longitude (Phillips et al., 2004). </w:t>
      </w:r>
      <w:r w:rsidR="00F25236">
        <w:rPr>
          <w:color w:val="1B1C20"/>
          <w:lang w:val="en-ZA" w:eastAsia="en-ZA"/>
        </w:rPr>
        <w:t xml:space="preserve">To </w:t>
      </w:r>
      <w:r w:rsidR="0068778C">
        <w:rPr>
          <w:color w:val="1B1C20"/>
          <w:lang w:val="en-ZA" w:eastAsia="en-ZA"/>
        </w:rPr>
        <w:t xml:space="preserve">better </w:t>
      </w:r>
      <w:r w:rsidR="00E83F40">
        <w:rPr>
          <w:color w:val="1B1C20"/>
          <w:lang w:val="en-ZA" w:eastAsia="en-ZA"/>
        </w:rPr>
        <w:t xml:space="preserve">integrate knowledge of tracks and to </w:t>
      </w:r>
      <w:r w:rsidR="0068778C">
        <w:rPr>
          <w:color w:val="1B1C20"/>
          <w:lang w:val="en-ZA" w:eastAsia="en-ZA"/>
        </w:rPr>
        <w:t>reflect</w:t>
      </w:r>
      <w:r w:rsidR="00D76ECE">
        <w:rPr>
          <w:color w:val="1B1C20"/>
          <w:lang w:val="en-ZA" w:eastAsia="en-ZA"/>
        </w:rPr>
        <w:t xml:space="preserve"> the </w:t>
      </w:r>
      <w:r w:rsidR="0068778C">
        <w:rPr>
          <w:color w:val="1B1C20"/>
          <w:lang w:val="en-ZA" w:eastAsia="en-ZA"/>
        </w:rPr>
        <w:t>underlying uncertainty</w:t>
      </w:r>
      <w:r w:rsidR="00D76ECE">
        <w:rPr>
          <w:color w:val="1B1C20"/>
          <w:lang w:val="en-ZA" w:eastAsia="en-ZA"/>
        </w:rPr>
        <w:t xml:space="preserve"> </w:t>
      </w:r>
      <w:r w:rsidR="0068778C">
        <w:rPr>
          <w:color w:val="1B1C20"/>
          <w:lang w:val="en-ZA" w:eastAsia="en-ZA"/>
        </w:rPr>
        <w:t>involved in geolocation</w:t>
      </w:r>
      <w:r w:rsidR="00F25236">
        <w:rPr>
          <w:color w:val="1B1C20"/>
          <w:lang w:val="en-ZA" w:eastAsia="en-ZA"/>
        </w:rPr>
        <w:t>,</w:t>
      </w:r>
      <w:r w:rsidR="00D76ECE">
        <w:rPr>
          <w:color w:val="1B1C20"/>
          <w:lang w:val="en-ZA" w:eastAsia="en-ZA"/>
        </w:rPr>
        <w:t xml:space="preserve"> </w:t>
      </w:r>
      <w:r w:rsidR="00F25236">
        <w:t>a</w:t>
      </w:r>
      <w:r w:rsidR="00C1113D">
        <w:t xml:space="preserve">t-sea movements were estimated using a Bayesian approach with a Markov Chain Monte Carlo method to approximate the posterior </w:t>
      </w:r>
      <w:r w:rsidR="0089290C">
        <w:t xml:space="preserve">distribution of the track </w:t>
      </w:r>
      <w:r w:rsidR="00C1113D">
        <w:t>using the tripEstimation</w:t>
      </w:r>
      <w:r w:rsidR="00010B16">
        <w:t xml:space="preserve"> software</w:t>
      </w:r>
      <w:r w:rsidR="00C1113D">
        <w:t xml:space="preserve"> (version 0.0-24) package </w:t>
      </w:r>
      <w:r w:rsidR="0068778C">
        <w:t>in</w:t>
      </w:r>
      <w:r w:rsidR="00C1113D">
        <w:t xml:space="preserve"> R (R Development Core Team</w:t>
      </w:r>
      <w:r w:rsidR="00885499">
        <w:t>,</w:t>
      </w:r>
      <w:r w:rsidR="00C1113D">
        <w:t xml:space="preserve"> 2009; Sumner et al.</w:t>
      </w:r>
      <w:r w:rsidR="00885499">
        <w:t>,</w:t>
      </w:r>
      <w:r w:rsidR="00C1113D">
        <w:t xml:space="preserve"> 2009). Initial</w:t>
      </w:r>
      <w:r w:rsidR="0009404C">
        <w:t>ly, two</w:t>
      </w:r>
      <w:r w:rsidR="00C1113D">
        <w:t xml:space="preserve"> positions </w:t>
      </w:r>
      <w:r w:rsidR="0009404C">
        <w:t xml:space="preserve">per day </w:t>
      </w:r>
      <w:r w:rsidR="00C1113D">
        <w:t>were estimated from light intensities during twilight periods (Sumner et al.</w:t>
      </w:r>
      <w:r w:rsidR="00F25236">
        <w:t>,</w:t>
      </w:r>
      <w:r w:rsidR="00C1113D">
        <w:t xml:space="preserve"> 2009). The track developed this way can be considered as part of a </w:t>
      </w:r>
      <w:r w:rsidR="00B03F48">
        <w:t>latent movement</w:t>
      </w:r>
      <w:r w:rsidR="00C1113D">
        <w:t xml:space="preserve"> model</w:t>
      </w:r>
      <w:r w:rsidR="000137C6">
        <w:t xml:space="preserve"> (Sumner et al., 2009)</w:t>
      </w:r>
      <w:r w:rsidR="00F25236">
        <w:t>.</w:t>
      </w:r>
      <w:r w:rsidR="00C1113D">
        <w:t xml:space="preserve"> </w:t>
      </w:r>
      <w:r w:rsidR="00F25236">
        <w:t xml:space="preserve">Namely, </w:t>
      </w:r>
      <w:r w:rsidR="0063499A">
        <w:t>starting from</w:t>
      </w:r>
      <w:r w:rsidR="00C1113D">
        <w:t xml:space="preserve"> the incomplete observations (here the positions </w:t>
      </w:r>
      <w:r w:rsidR="0009404C">
        <w:t xml:space="preserve">based on light data </w:t>
      </w:r>
      <w:r w:rsidR="00C1113D">
        <w:t xml:space="preserve">recorded by the loggers), </w:t>
      </w:r>
      <w:r w:rsidR="0063499A">
        <w:t xml:space="preserve">improved estimates of </w:t>
      </w:r>
      <w:r w:rsidR="00C1113D">
        <w:t xml:space="preserve">the </w:t>
      </w:r>
      <w:r w:rsidR="0009404C">
        <w:t>true</w:t>
      </w:r>
      <w:r w:rsidR="00C1113D">
        <w:t xml:space="preserve"> positions </w:t>
      </w:r>
      <w:r w:rsidR="0063499A">
        <w:t>were</w:t>
      </w:r>
      <w:r w:rsidR="00C1113D">
        <w:t xml:space="preserve"> </w:t>
      </w:r>
      <w:r w:rsidR="0063499A">
        <w:t>obtained</w:t>
      </w:r>
      <w:r w:rsidR="00C1113D">
        <w:t xml:space="preserve"> by combining th</w:t>
      </w:r>
      <w:r w:rsidR="0063499A">
        <w:t>e</w:t>
      </w:r>
      <w:r w:rsidR="00C1113D">
        <w:t>s</w:t>
      </w:r>
      <w:r w:rsidR="0063499A">
        <w:t>e</w:t>
      </w:r>
      <w:r w:rsidR="00C1113D">
        <w:t xml:space="preserve"> initial position</w:t>
      </w:r>
      <w:r w:rsidR="0063499A">
        <w:t>s</w:t>
      </w:r>
      <w:r w:rsidR="00C1113D">
        <w:t xml:space="preserve"> with other sources of information, including </w:t>
      </w:r>
      <w:r w:rsidR="00B03F48">
        <w:t xml:space="preserve">prior data (that seabirds do not feed over </w:t>
      </w:r>
      <w:r w:rsidR="00C1113D">
        <w:t>land</w:t>
      </w:r>
      <w:r w:rsidR="00B03F48">
        <w:t>)</w:t>
      </w:r>
      <w:r w:rsidR="00C1113D">
        <w:t xml:space="preserve">, </w:t>
      </w:r>
      <w:r w:rsidR="00B03F48">
        <w:t xml:space="preserve">data recorded by the logger, such as </w:t>
      </w:r>
      <w:r w:rsidR="00C1113D">
        <w:t xml:space="preserve">sea surface temperature (SST) and </w:t>
      </w:r>
      <w:r w:rsidR="0009404C">
        <w:t>the</w:t>
      </w:r>
      <w:r w:rsidR="00C1113D">
        <w:t xml:space="preserve"> distribution of likely </w:t>
      </w:r>
      <w:r w:rsidR="0009404C">
        <w:t xml:space="preserve">flight </w:t>
      </w:r>
      <w:r w:rsidR="00C1113D">
        <w:t>speed (Reid, unpublished data) to find a posterior track (Sumner et al.</w:t>
      </w:r>
      <w:r w:rsidR="00885499">
        <w:t>,</w:t>
      </w:r>
      <w:r w:rsidR="00C1113D">
        <w:t xml:space="preserve"> 2009; Thiebot and Pinaud</w:t>
      </w:r>
      <w:r w:rsidR="00885499">
        <w:t>,</w:t>
      </w:r>
      <w:r w:rsidR="00C1113D">
        <w:t xml:space="preserve"> 2010). </w:t>
      </w:r>
      <w:r w:rsidR="0063499A">
        <w:t>Water</w:t>
      </w:r>
      <w:r w:rsidR="00C1113D">
        <w:t xml:space="preserve"> temperature recorded at night by the logger was compared </w:t>
      </w:r>
      <w:r w:rsidR="00DD7882">
        <w:t>with</w:t>
      </w:r>
      <w:r w:rsidR="00C1113D">
        <w:t xml:space="preserve"> weekly averaged 1x1 degree NCEP Reynolds Optimally Interpolated SST (Reynolds and Smith</w:t>
      </w:r>
      <w:r w:rsidR="00F25236">
        <w:t>,</w:t>
      </w:r>
      <w:r w:rsidR="00C1113D">
        <w:t xml:space="preserve"> 1994)</w:t>
      </w:r>
      <w:r w:rsidR="00DD7882">
        <w:t>, and</w:t>
      </w:r>
      <w:r w:rsidR="00C1113D">
        <w:t xml:space="preserve"> </w:t>
      </w:r>
      <w:r w:rsidR="00BB1A0B">
        <w:t xml:space="preserve">choosing </w:t>
      </w:r>
      <w:r w:rsidR="00DD7882">
        <w:t>l</w:t>
      </w:r>
      <w:r w:rsidR="00C1113D">
        <w:t xml:space="preserve">ocations </w:t>
      </w:r>
      <w:r w:rsidR="00BB1A0B">
        <w:t>that were</w:t>
      </w:r>
      <w:r w:rsidR="00DD7882">
        <w:t xml:space="preserve"> no more than 2</w:t>
      </w:r>
      <w:r w:rsidR="00DD7882">
        <w:rPr>
          <w:rFonts w:ascii="Times New (W1)" w:hAnsi="Times New (W1)"/>
          <w:vertAlign w:val="superscript"/>
        </w:rPr>
        <w:t>o</w:t>
      </w:r>
      <w:r w:rsidR="00DD7882">
        <w:t>C higher or 2</w:t>
      </w:r>
      <w:r w:rsidR="00DD7882">
        <w:rPr>
          <w:rFonts w:ascii="Times New (W1)" w:hAnsi="Times New (W1)"/>
          <w:vertAlign w:val="superscript"/>
        </w:rPr>
        <w:t>o</w:t>
      </w:r>
      <w:r w:rsidR="00DD7882">
        <w:t xml:space="preserve">C lower, respectively, than </w:t>
      </w:r>
      <w:r w:rsidR="00C1113D">
        <w:t xml:space="preserve">the maximum </w:t>
      </w:r>
      <w:r w:rsidR="00DD7882">
        <w:t xml:space="preserve">and minimum </w:t>
      </w:r>
      <w:r w:rsidR="00C1113D">
        <w:t>temperature</w:t>
      </w:r>
      <w:r w:rsidR="00DD7882">
        <w:t>s</w:t>
      </w:r>
      <w:r w:rsidR="00C1113D">
        <w:t xml:space="preserve"> recorded </w:t>
      </w:r>
      <w:r w:rsidR="00DD7882">
        <w:t>by the logger</w:t>
      </w:r>
      <w:r w:rsidR="000137C6">
        <w:t xml:space="preserve"> (Sumner et al., 2009)</w:t>
      </w:r>
      <w:r w:rsidR="00C1113D">
        <w:t>.</w:t>
      </w:r>
      <w:r w:rsidR="000137C6">
        <w:t xml:space="preserve"> </w:t>
      </w:r>
      <w:r w:rsidR="00B03F48">
        <w:t>Temperatures</w:t>
      </w:r>
      <w:r w:rsidR="00F17008">
        <w:t xml:space="preserve"> were chosen to reflect the known temperature gradients likely to be encountered by the shearwaters. </w:t>
      </w:r>
      <w:r w:rsidR="000137C6">
        <w:lastRenderedPageBreak/>
        <w:t xml:space="preserve">Chains </w:t>
      </w:r>
      <w:r w:rsidR="00E83F40">
        <w:t xml:space="preserve">for each track </w:t>
      </w:r>
      <w:r w:rsidR="000137C6">
        <w:t xml:space="preserve">were run 20,000 times in order to derive two mean positions </w:t>
      </w:r>
      <w:r w:rsidR="00B03F48">
        <w:t xml:space="preserve">for </w:t>
      </w:r>
      <w:r w:rsidR="000137C6">
        <w:t>each day</w:t>
      </w:r>
      <w:r w:rsidR="00BB1A0B">
        <w:t xml:space="preserve"> after an initial burn-in of 10,000</w:t>
      </w:r>
      <w:r w:rsidR="000137C6">
        <w:t xml:space="preserve"> (Sumner et al. 2009).</w:t>
      </w:r>
      <w:r w:rsidR="00E83F40">
        <w:t xml:space="preserve"> </w:t>
      </w:r>
    </w:p>
    <w:p w:rsidR="008A4832" w:rsidRDefault="008A4832" w:rsidP="00182311">
      <w:pPr>
        <w:spacing w:line="360" w:lineRule="auto"/>
      </w:pPr>
    </w:p>
    <w:p w:rsidR="002A094C" w:rsidRDefault="002A094C" w:rsidP="008D7FFD">
      <w:pPr>
        <w:spacing w:line="360" w:lineRule="auto"/>
      </w:pPr>
      <w:r>
        <w:t xml:space="preserve">Dates of departure and return from migration were identified by examining the light, temperature and immersion data. As flesh-footed shearwaters only visit their burrows at night, the date of first return was assumed to </w:t>
      </w:r>
      <w:r w:rsidR="008D7FFD">
        <w:t>be that preceding</w:t>
      </w:r>
      <w:r>
        <w:t xml:space="preserve"> the first </w:t>
      </w:r>
      <w:r w:rsidR="008D7FFD">
        <w:t>occasion</w:t>
      </w:r>
      <w:r>
        <w:t xml:space="preserve"> that the logger was completely dry overnight</w:t>
      </w:r>
      <w:r w:rsidR="00DD1A03">
        <w:t>. Departures are more difficult to identify, as birds only visit their burrows very briefly to feed old</w:t>
      </w:r>
      <w:r w:rsidR="00B23A6D">
        <w:t>er</w:t>
      </w:r>
      <w:r w:rsidR="00DD1A03">
        <w:t xml:space="preserve"> chicks. Approximate departure dates were identified as the last period of extended dryness recorded by the immersion data during the night (generally, at night, birds spent most of their time on the water) prior to their migrating northwards (as shown by positions from light data). </w:t>
      </w:r>
      <w:r>
        <w:t xml:space="preserve"> </w:t>
      </w:r>
    </w:p>
    <w:p w:rsidR="002A094C" w:rsidRDefault="002A094C" w:rsidP="008D7FFD">
      <w:pPr>
        <w:spacing w:line="360" w:lineRule="auto"/>
      </w:pPr>
    </w:p>
    <w:p w:rsidR="00DD1A03" w:rsidRDefault="00282469">
      <w:pPr>
        <w:pStyle w:val="Heading3"/>
        <w:spacing w:before="0" w:after="0" w:line="360" w:lineRule="auto"/>
        <w:rPr>
          <w:rFonts w:ascii="Times New Roman" w:hAnsi="Times New Roman" w:cs="Times New Roman"/>
          <w:b w:val="0"/>
          <w:bCs w:val="0"/>
          <w:i/>
          <w:iCs/>
          <w:sz w:val="24"/>
        </w:rPr>
      </w:pPr>
      <w:bookmarkStart w:id="2" w:name="_Toc267504891"/>
      <w:bookmarkStart w:id="3" w:name="_Toc267547283"/>
      <w:r>
        <w:rPr>
          <w:rFonts w:ascii="Times New Roman" w:hAnsi="Times New Roman" w:cs="Times New Roman"/>
          <w:b w:val="0"/>
          <w:i/>
          <w:sz w:val="24"/>
        </w:rPr>
        <w:t xml:space="preserve">2.3 </w:t>
      </w:r>
      <w:r w:rsidR="00644C1E" w:rsidRPr="00F25236">
        <w:rPr>
          <w:rFonts w:ascii="Times New Roman" w:hAnsi="Times New Roman" w:cs="Times New Roman"/>
          <w:b w:val="0"/>
          <w:i/>
          <w:sz w:val="24"/>
        </w:rPr>
        <w:t>Kernel analysis</w:t>
      </w:r>
      <w:bookmarkEnd w:id="2"/>
      <w:bookmarkEnd w:id="3"/>
    </w:p>
    <w:p w:rsidR="009D4C3B" w:rsidRDefault="00644C1E" w:rsidP="00156CEA">
      <w:pPr>
        <w:spacing w:line="360" w:lineRule="auto"/>
      </w:pPr>
      <w:r>
        <w:t xml:space="preserve">Two </w:t>
      </w:r>
      <w:r w:rsidR="000137C6">
        <w:t xml:space="preserve">mean </w:t>
      </w:r>
      <w:r>
        <w:t xml:space="preserve">daily posterior positions were derived </w:t>
      </w:r>
      <w:r w:rsidR="0095416A">
        <w:t xml:space="preserve">for each trip </w:t>
      </w:r>
      <w:r>
        <w:t xml:space="preserve">from tripEstimation </w:t>
      </w:r>
      <w:r w:rsidR="004E6EE5">
        <w:t>for use in</w:t>
      </w:r>
      <w:r>
        <w:t xml:space="preserve"> </w:t>
      </w:r>
      <w:r w:rsidR="004E6EE5">
        <w:t>k</w:t>
      </w:r>
      <w:r>
        <w:t>ernel density analysis</w:t>
      </w:r>
      <w:r w:rsidR="000C366F">
        <w:t xml:space="preserve"> (above)</w:t>
      </w:r>
      <w:r>
        <w:t xml:space="preserve">. A two-dimensional binned kernel density estimate was used to identify </w:t>
      </w:r>
      <w:r w:rsidR="004E6EE5">
        <w:t xml:space="preserve">core </w:t>
      </w:r>
      <w:r>
        <w:t xml:space="preserve">areas </w:t>
      </w:r>
      <w:r w:rsidR="004E6EE5">
        <w:t xml:space="preserve">used </w:t>
      </w:r>
      <w:r>
        <w:t xml:space="preserve">each </w:t>
      </w:r>
      <w:r w:rsidR="003C1536">
        <w:t>non</w:t>
      </w:r>
      <w:r w:rsidR="00B23A6D">
        <w:t>-</w:t>
      </w:r>
      <w:r>
        <w:t xml:space="preserve">breeding season. </w:t>
      </w:r>
      <w:r w:rsidR="00A15718">
        <w:t>After inspection of a range of band widths, a band width of ~75 km was chosen</w:t>
      </w:r>
      <w:r w:rsidR="000969B8">
        <w:t xml:space="preserve"> (Wand and Jones</w:t>
      </w:r>
      <w:r w:rsidR="00D17522">
        <w:t>,</w:t>
      </w:r>
      <w:r w:rsidR="000969B8">
        <w:t xml:space="preserve"> 1995)</w:t>
      </w:r>
      <w:r w:rsidR="00A15718">
        <w:t xml:space="preserve">. </w:t>
      </w:r>
      <w:r>
        <w:t>This creates a grid with a matrix of density estimates</w:t>
      </w:r>
      <w:r w:rsidR="00A15718">
        <w:t>, which are then plotted to give a visualisation of areas used</w:t>
      </w:r>
      <w:r>
        <w:t xml:space="preserve">. The </w:t>
      </w:r>
      <w:r w:rsidR="002A094C">
        <w:t>analysis</w:t>
      </w:r>
      <w:r>
        <w:t xml:space="preserve"> </w:t>
      </w:r>
      <w:r w:rsidR="002A094C">
        <w:t>was based on</w:t>
      </w:r>
      <w:r>
        <w:t xml:space="preserve"> a standard bi-variate normal density</w:t>
      </w:r>
      <w:r w:rsidR="002A094C">
        <w:t>, and was performed</w:t>
      </w:r>
      <w:r w:rsidR="00A15718">
        <w:t xml:space="preserve"> using the KernSmooth package</w:t>
      </w:r>
      <w:r w:rsidR="000969B8">
        <w:t xml:space="preserve"> (version 2.23)</w:t>
      </w:r>
      <w:r w:rsidR="002A094C">
        <w:t xml:space="preserve"> in</w:t>
      </w:r>
      <w:r>
        <w:t xml:space="preserve"> R (v</w:t>
      </w:r>
      <w:r w:rsidR="002A094C">
        <w:t>.</w:t>
      </w:r>
      <w:r>
        <w:t xml:space="preserve"> 2.9.0; R Development Core Team</w:t>
      </w:r>
      <w:r w:rsidR="00885499">
        <w:t>,</w:t>
      </w:r>
      <w:r>
        <w:t xml:space="preserve"> 2009).</w:t>
      </w:r>
      <w:r w:rsidR="00C6013C" w:rsidRPr="00C6013C">
        <w:t xml:space="preserve"> </w:t>
      </w:r>
      <w:r w:rsidR="00260D1D">
        <w:rPr>
          <w:lang w:val="en-US"/>
        </w:rPr>
        <w:t>Kernel analysis assumes that the positions are independent and identically distributed (Wand and Jones</w:t>
      </w:r>
      <w:r w:rsidR="00D17522">
        <w:rPr>
          <w:lang w:val="en-US"/>
        </w:rPr>
        <w:t>,</w:t>
      </w:r>
      <w:r w:rsidR="00260D1D">
        <w:rPr>
          <w:lang w:val="en-US"/>
        </w:rPr>
        <w:t xml:space="preserve"> 1995), whereas animal track</w:t>
      </w:r>
      <w:r w:rsidR="003F398C">
        <w:rPr>
          <w:lang w:val="en-US"/>
        </w:rPr>
        <w:t>ing data</w:t>
      </w:r>
      <w:r w:rsidR="00260D1D">
        <w:rPr>
          <w:lang w:val="en-US"/>
        </w:rPr>
        <w:t xml:space="preserve"> are </w:t>
      </w:r>
      <w:r w:rsidR="003F398C">
        <w:rPr>
          <w:lang w:val="en-US"/>
        </w:rPr>
        <w:t>highly auto-</w:t>
      </w:r>
      <w:r w:rsidR="00260D1D">
        <w:rPr>
          <w:lang w:val="en-US"/>
        </w:rPr>
        <w:t xml:space="preserve">correlated. Therefore, kernel density plots should be viewed with some caution. </w:t>
      </w:r>
      <w:r w:rsidR="00AB4093">
        <w:t xml:space="preserve">An alternative method of showing areas used, and </w:t>
      </w:r>
      <w:r w:rsidR="0077099B">
        <w:t xml:space="preserve">presenting </w:t>
      </w:r>
      <w:r w:rsidR="00AB4093">
        <w:t>all u</w:t>
      </w:r>
      <w:r w:rsidR="00C6013C">
        <w:t xml:space="preserve">ncertainty, </w:t>
      </w:r>
      <w:r w:rsidR="00AB4093">
        <w:t>is to</w:t>
      </w:r>
      <w:r w:rsidR="00C6013C">
        <w:t xml:space="preserve"> plot all chains</w:t>
      </w:r>
      <w:r w:rsidR="00AB4093">
        <w:t xml:space="preserve"> derived from tripEstimation</w:t>
      </w:r>
      <w:r w:rsidR="00C6013C">
        <w:t xml:space="preserve"> </w:t>
      </w:r>
      <w:r w:rsidR="003F398C">
        <w:t>(</w:t>
      </w:r>
      <w:r w:rsidR="00C6013C">
        <w:t>on-line Appendix</w:t>
      </w:r>
      <w:r w:rsidR="003F398C">
        <w:t xml:space="preserve"> **)</w:t>
      </w:r>
      <w:r w:rsidR="00C6013C">
        <w:t>.</w:t>
      </w:r>
    </w:p>
    <w:p w:rsidR="00AB72D3" w:rsidRDefault="00AB72D3" w:rsidP="00156CEA">
      <w:pPr>
        <w:spacing w:line="360" w:lineRule="auto"/>
        <w:rPr>
          <w:lang w:val="en-US"/>
        </w:rPr>
      </w:pPr>
    </w:p>
    <w:p w:rsidR="00D90888" w:rsidRPr="00EA6BDB" w:rsidRDefault="00282469" w:rsidP="00156CEA">
      <w:pPr>
        <w:spacing w:line="360" w:lineRule="auto"/>
        <w:rPr>
          <w:b/>
          <w:lang w:val="en-US"/>
        </w:rPr>
      </w:pPr>
      <w:r>
        <w:rPr>
          <w:b/>
          <w:lang w:val="en-US"/>
        </w:rPr>
        <w:t xml:space="preserve">3. </w:t>
      </w:r>
      <w:r w:rsidR="00D90888" w:rsidRPr="00EA6BDB">
        <w:rPr>
          <w:b/>
          <w:lang w:val="en-US"/>
        </w:rPr>
        <w:t>Results</w:t>
      </w:r>
    </w:p>
    <w:p w:rsidR="006023DF" w:rsidRPr="00EA6BDB" w:rsidRDefault="00282469" w:rsidP="00156CEA">
      <w:pPr>
        <w:spacing w:line="360" w:lineRule="auto"/>
        <w:rPr>
          <w:i/>
          <w:lang w:val="en-US"/>
        </w:rPr>
      </w:pPr>
      <w:r>
        <w:rPr>
          <w:i/>
          <w:lang w:val="en-US"/>
        </w:rPr>
        <w:t xml:space="preserve">3.1 </w:t>
      </w:r>
      <w:r w:rsidR="006023DF" w:rsidRPr="00EA6BDB">
        <w:rPr>
          <w:i/>
          <w:lang w:val="en-US"/>
        </w:rPr>
        <w:t>Effect of loggers</w:t>
      </w:r>
    </w:p>
    <w:p w:rsidR="006023DF" w:rsidRDefault="00395AF1" w:rsidP="00156CEA">
      <w:pPr>
        <w:spacing w:line="360" w:lineRule="auto"/>
        <w:rPr>
          <w:lang w:val="en-US"/>
        </w:rPr>
      </w:pPr>
      <w:r>
        <w:rPr>
          <w:lang w:val="en-US"/>
        </w:rPr>
        <w:t>Twenty-two</w:t>
      </w:r>
      <w:r w:rsidR="006600A5">
        <w:rPr>
          <w:lang w:val="en-US"/>
        </w:rPr>
        <w:t xml:space="preserve"> </w:t>
      </w:r>
      <w:r w:rsidR="00EA6BDB">
        <w:rPr>
          <w:lang w:val="en-US"/>
        </w:rPr>
        <w:t>b</w:t>
      </w:r>
      <w:r w:rsidR="009C188A">
        <w:rPr>
          <w:lang w:val="en-US"/>
        </w:rPr>
        <w:t xml:space="preserve">irds with loggers, and </w:t>
      </w:r>
      <w:r w:rsidR="006600A5">
        <w:rPr>
          <w:lang w:val="en-US"/>
        </w:rPr>
        <w:t xml:space="preserve">18 </w:t>
      </w:r>
      <w:r w:rsidR="009F6257">
        <w:rPr>
          <w:lang w:val="en-US"/>
        </w:rPr>
        <w:t xml:space="preserve">control </w:t>
      </w:r>
      <w:r w:rsidR="009C188A">
        <w:rPr>
          <w:lang w:val="en-US"/>
        </w:rPr>
        <w:t>birds without loggers were weighed on their return</w:t>
      </w:r>
      <w:r>
        <w:rPr>
          <w:lang w:val="en-US"/>
        </w:rPr>
        <w:t xml:space="preserve"> to the colony</w:t>
      </w:r>
      <w:r w:rsidR="009C188A">
        <w:rPr>
          <w:lang w:val="en-US"/>
        </w:rPr>
        <w:t xml:space="preserve">. </w:t>
      </w:r>
      <w:r>
        <w:rPr>
          <w:lang w:val="en-US"/>
        </w:rPr>
        <w:t>This included</w:t>
      </w:r>
      <w:r w:rsidR="006600A5">
        <w:rPr>
          <w:lang w:val="en-US"/>
        </w:rPr>
        <w:t xml:space="preserve"> 25 female</w:t>
      </w:r>
      <w:r>
        <w:rPr>
          <w:lang w:val="en-US"/>
        </w:rPr>
        <w:t>s</w:t>
      </w:r>
      <w:r w:rsidR="006600A5">
        <w:rPr>
          <w:lang w:val="en-US"/>
        </w:rPr>
        <w:t>, 9 male</w:t>
      </w:r>
      <w:r>
        <w:rPr>
          <w:lang w:val="en-US"/>
        </w:rPr>
        <w:t>s</w:t>
      </w:r>
      <w:r w:rsidR="006600A5">
        <w:rPr>
          <w:lang w:val="en-US"/>
        </w:rPr>
        <w:t xml:space="preserve"> and 6 of unknown sex. </w:t>
      </w:r>
      <w:r w:rsidR="006023DF">
        <w:rPr>
          <w:lang w:val="en-US"/>
        </w:rPr>
        <w:t xml:space="preserve">Mean weights of </w:t>
      </w:r>
      <w:r w:rsidR="000C366F">
        <w:rPr>
          <w:lang w:val="en-US"/>
        </w:rPr>
        <w:t xml:space="preserve">returning </w:t>
      </w:r>
      <w:r w:rsidR="006023DF">
        <w:rPr>
          <w:lang w:val="en-US"/>
        </w:rPr>
        <w:t xml:space="preserve">females </w:t>
      </w:r>
      <w:r w:rsidR="000C366F">
        <w:rPr>
          <w:lang w:val="en-US"/>
        </w:rPr>
        <w:t xml:space="preserve">without loggers attached </w:t>
      </w:r>
      <w:r w:rsidR="006023DF">
        <w:rPr>
          <w:lang w:val="en-US"/>
        </w:rPr>
        <w:t>were 573.5 g</w:t>
      </w:r>
      <w:r w:rsidR="009C188A">
        <w:rPr>
          <w:lang w:val="en-US"/>
        </w:rPr>
        <w:t xml:space="preserve"> (</w:t>
      </w:r>
      <w:r w:rsidR="005D79EC">
        <w:rPr>
          <w:lang w:val="en-US"/>
        </w:rPr>
        <w:t xml:space="preserve">on-line </w:t>
      </w:r>
      <w:r w:rsidR="000A79A5">
        <w:rPr>
          <w:lang w:val="en-US"/>
        </w:rPr>
        <w:t xml:space="preserve">Appendix </w:t>
      </w:r>
      <w:r w:rsidR="009C188A">
        <w:rPr>
          <w:lang w:val="en-US"/>
        </w:rPr>
        <w:lastRenderedPageBreak/>
        <w:t xml:space="preserve">Table </w:t>
      </w:r>
      <w:r w:rsidR="000A79A5">
        <w:rPr>
          <w:lang w:val="en-US"/>
        </w:rPr>
        <w:t>A</w:t>
      </w:r>
      <w:r w:rsidR="009C188A">
        <w:rPr>
          <w:lang w:val="en-US"/>
        </w:rPr>
        <w:t>1)</w:t>
      </w:r>
      <w:r w:rsidR="006023DF">
        <w:rPr>
          <w:lang w:val="en-US"/>
        </w:rPr>
        <w:t xml:space="preserve">. </w:t>
      </w:r>
      <w:r w:rsidR="00A53181">
        <w:rPr>
          <w:lang w:val="en-US"/>
        </w:rPr>
        <w:t xml:space="preserve">The mean </w:t>
      </w:r>
      <w:r w:rsidR="000C1F87">
        <w:rPr>
          <w:lang w:val="en-US"/>
        </w:rPr>
        <w:t>mass</w:t>
      </w:r>
      <w:r w:rsidR="00A53181">
        <w:rPr>
          <w:lang w:val="en-US"/>
        </w:rPr>
        <w:t xml:space="preserve"> of m</w:t>
      </w:r>
      <w:r w:rsidR="006023DF">
        <w:rPr>
          <w:lang w:val="en-US"/>
        </w:rPr>
        <w:t xml:space="preserve">ales, birds of unknown sex and birds that had a </w:t>
      </w:r>
      <w:r>
        <w:rPr>
          <w:lang w:val="en-US"/>
        </w:rPr>
        <w:t>logger</w:t>
      </w:r>
      <w:r w:rsidR="006023DF">
        <w:rPr>
          <w:lang w:val="en-US"/>
        </w:rPr>
        <w:t xml:space="preserve"> over the previous winter </w:t>
      </w:r>
      <w:r w:rsidR="00A53181">
        <w:rPr>
          <w:lang w:val="en-US"/>
        </w:rPr>
        <w:t>w</w:t>
      </w:r>
      <w:r w:rsidR="00B23A6D">
        <w:rPr>
          <w:lang w:val="en-US"/>
        </w:rPr>
        <w:t>ere</w:t>
      </w:r>
      <w:r w:rsidR="00A53181">
        <w:rPr>
          <w:lang w:val="en-US"/>
        </w:rPr>
        <w:t xml:space="preserve"> higher than females without a logger</w:t>
      </w:r>
      <w:r w:rsidR="00AB3741">
        <w:rPr>
          <w:lang w:val="en-US"/>
        </w:rPr>
        <w:t xml:space="preserve"> (</w:t>
      </w:r>
      <w:r w:rsidR="005D79EC">
        <w:rPr>
          <w:lang w:val="en-US"/>
        </w:rPr>
        <w:t xml:space="preserve">on-line </w:t>
      </w:r>
      <w:r w:rsidR="000A79A5">
        <w:rPr>
          <w:lang w:val="en-US"/>
        </w:rPr>
        <w:t xml:space="preserve">Appendix </w:t>
      </w:r>
      <w:r w:rsidR="00AB3741">
        <w:rPr>
          <w:lang w:val="en-US"/>
        </w:rPr>
        <w:t xml:space="preserve">Table </w:t>
      </w:r>
      <w:r w:rsidR="000A79A5">
        <w:rPr>
          <w:lang w:val="en-US"/>
        </w:rPr>
        <w:t>A</w:t>
      </w:r>
      <w:r w:rsidR="00AB3741">
        <w:rPr>
          <w:lang w:val="en-US"/>
        </w:rPr>
        <w:t>1)</w:t>
      </w:r>
      <w:r w:rsidR="00A53181">
        <w:rPr>
          <w:lang w:val="en-US"/>
        </w:rPr>
        <w:t xml:space="preserve">. However, only the credible interval </w:t>
      </w:r>
      <w:r w:rsidR="000C1F87">
        <w:rPr>
          <w:lang w:val="en-US"/>
        </w:rPr>
        <w:t xml:space="preserve">(Bayesian confidence interval) </w:t>
      </w:r>
      <w:r w:rsidR="00A53181">
        <w:rPr>
          <w:lang w:val="en-US"/>
        </w:rPr>
        <w:t>for males did not overlap</w:t>
      </w:r>
      <w:r w:rsidR="00AB3741">
        <w:rPr>
          <w:lang w:val="en-US"/>
        </w:rPr>
        <w:t xml:space="preserve"> with that of females</w:t>
      </w:r>
      <w:r w:rsidR="00A53181">
        <w:rPr>
          <w:lang w:val="en-US"/>
        </w:rPr>
        <w:t xml:space="preserve">, indicating </w:t>
      </w:r>
      <w:r w:rsidR="006023DF">
        <w:rPr>
          <w:lang w:val="en-US"/>
        </w:rPr>
        <w:t xml:space="preserve">that </w:t>
      </w:r>
      <w:r w:rsidR="00AB3741">
        <w:rPr>
          <w:lang w:val="en-US"/>
        </w:rPr>
        <w:t>while sex was having a significant effect on the returning weights of weighed birds, the attachment of a logger was not</w:t>
      </w:r>
      <w:r w:rsidR="006023DF">
        <w:rPr>
          <w:lang w:val="en-US"/>
        </w:rPr>
        <w:t>.</w:t>
      </w:r>
      <w:r w:rsidR="000C1F87">
        <w:rPr>
          <w:lang w:val="en-US"/>
        </w:rPr>
        <w:t xml:space="preserve"> Similarly, v</w:t>
      </w:r>
      <w:r w:rsidR="008223C6">
        <w:rPr>
          <w:lang w:val="en-US"/>
        </w:rPr>
        <w:t>ariation in the weight of recently</w:t>
      </w:r>
      <w:r w:rsidR="000C1F87">
        <w:rPr>
          <w:lang w:val="en-US"/>
        </w:rPr>
        <w:t>-</w:t>
      </w:r>
      <w:r w:rsidR="008223C6">
        <w:rPr>
          <w:lang w:val="en-US"/>
        </w:rPr>
        <w:t>returned birds was</w:t>
      </w:r>
      <w:r w:rsidR="006023DF">
        <w:rPr>
          <w:lang w:val="en-US"/>
        </w:rPr>
        <w:t xml:space="preserve"> best </w:t>
      </w:r>
      <w:r w:rsidR="000C1F87">
        <w:rPr>
          <w:lang w:val="en-US"/>
        </w:rPr>
        <w:t>explained by</w:t>
      </w:r>
      <w:r w:rsidR="008223C6">
        <w:rPr>
          <w:lang w:val="en-US"/>
        </w:rPr>
        <w:t xml:space="preserve"> a model </w:t>
      </w:r>
      <w:r w:rsidR="000C1F87">
        <w:rPr>
          <w:lang w:val="en-US"/>
        </w:rPr>
        <w:t>that</w:t>
      </w:r>
      <w:r w:rsidR="006023DF">
        <w:rPr>
          <w:lang w:val="en-US"/>
        </w:rPr>
        <w:t xml:space="preserve"> only </w:t>
      </w:r>
      <w:r w:rsidR="000C1F87">
        <w:rPr>
          <w:lang w:val="en-US"/>
        </w:rPr>
        <w:t>included</w:t>
      </w:r>
      <w:r w:rsidR="006023DF">
        <w:rPr>
          <w:lang w:val="en-US"/>
        </w:rPr>
        <w:t xml:space="preserve"> sex </w:t>
      </w:r>
      <w:r w:rsidR="008223C6">
        <w:rPr>
          <w:lang w:val="en-US"/>
        </w:rPr>
        <w:t>(</w:t>
      </w:r>
      <w:r w:rsidR="005D79EC">
        <w:rPr>
          <w:lang w:val="en-US"/>
        </w:rPr>
        <w:t xml:space="preserve">on-line </w:t>
      </w:r>
      <w:r w:rsidR="000A79A5">
        <w:rPr>
          <w:lang w:val="en-US"/>
        </w:rPr>
        <w:t xml:space="preserve">Appendix </w:t>
      </w:r>
      <w:r w:rsidR="008223C6">
        <w:rPr>
          <w:lang w:val="en-US"/>
        </w:rPr>
        <w:t xml:space="preserve">Table </w:t>
      </w:r>
      <w:r w:rsidR="000A79A5">
        <w:rPr>
          <w:lang w:val="en-US"/>
        </w:rPr>
        <w:t>A</w:t>
      </w:r>
      <w:r w:rsidR="007A77A7">
        <w:rPr>
          <w:lang w:val="en-US"/>
        </w:rPr>
        <w:t>2</w:t>
      </w:r>
      <w:r w:rsidR="008223C6">
        <w:rPr>
          <w:lang w:val="en-US"/>
        </w:rPr>
        <w:t>).</w:t>
      </w:r>
    </w:p>
    <w:p w:rsidR="006023DF" w:rsidRDefault="006023DF" w:rsidP="00156CEA">
      <w:pPr>
        <w:spacing w:line="360" w:lineRule="auto"/>
        <w:rPr>
          <w:lang w:val="en-US"/>
        </w:rPr>
      </w:pPr>
    </w:p>
    <w:p w:rsidR="006023DF" w:rsidRPr="00EA6BDB" w:rsidRDefault="00E927B4" w:rsidP="00156CEA">
      <w:pPr>
        <w:spacing w:line="360" w:lineRule="auto"/>
        <w:rPr>
          <w:i/>
          <w:lang w:val="en-US"/>
        </w:rPr>
      </w:pPr>
      <w:r>
        <w:rPr>
          <w:i/>
          <w:lang w:val="en-US"/>
        </w:rPr>
        <w:t xml:space="preserve">3.2 </w:t>
      </w:r>
      <w:r w:rsidR="00AB3741">
        <w:rPr>
          <w:i/>
          <w:lang w:val="en-US"/>
        </w:rPr>
        <w:t>Movements of non</w:t>
      </w:r>
      <w:r w:rsidR="00B23A6D">
        <w:rPr>
          <w:i/>
          <w:lang w:val="en-US"/>
        </w:rPr>
        <w:t>-</w:t>
      </w:r>
      <w:r w:rsidR="000D1331">
        <w:rPr>
          <w:i/>
          <w:lang w:val="en-US"/>
        </w:rPr>
        <w:t>breeding</w:t>
      </w:r>
      <w:r w:rsidR="006023DF" w:rsidRPr="00EA6BDB">
        <w:rPr>
          <w:i/>
          <w:lang w:val="en-US"/>
        </w:rPr>
        <w:t xml:space="preserve"> flesh-footed shearwaters</w:t>
      </w:r>
    </w:p>
    <w:p w:rsidR="00E0581F" w:rsidRDefault="000928A8" w:rsidP="00156CEA">
      <w:pPr>
        <w:spacing w:line="360" w:lineRule="auto"/>
        <w:rPr>
          <w:lang w:val="en-US"/>
        </w:rPr>
      </w:pPr>
      <w:r>
        <w:rPr>
          <w:lang w:val="en-US"/>
        </w:rPr>
        <w:t>We retrieved 17</w:t>
      </w:r>
      <w:r w:rsidR="000D1331">
        <w:rPr>
          <w:lang w:val="en-US"/>
        </w:rPr>
        <w:t>, 19 and 19</w:t>
      </w:r>
      <w:r>
        <w:rPr>
          <w:lang w:val="en-US"/>
        </w:rPr>
        <w:t xml:space="preserve"> loggers</w:t>
      </w:r>
      <w:r w:rsidR="00B6549F">
        <w:rPr>
          <w:lang w:val="en-US"/>
        </w:rPr>
        <w:t xml:space="preserve">, </w:t>
      </w:r>
      <w:r w:rsidR="000D1331">
        <w:rPr>
          <w:lang w:val="en-US"/>
        </w:rPr>
        <w:t>in</w:t>
      </w:r>
      <w:r>
        <w:rPr>
          <w:lang w:val="en-US"/>
        </w:rPr>
        <w:t xml:space="preserve"> 2005, 2007 and 2008</w:t>
      </w:r>
      <w:r w:rsidR="00B23A6D">
        <w:rPr>
          <w:lang w:val="en-US"/>
        </w:rPr>
        <w:t xml:space="preserve"> respectively</w:t>
      </w:r>
      <w:r w:rsidR="004F17A8">
        <w:rPr>
          <w:lang w:val="en-US"/>
        </w:rPr>
        <w:t xml:space="preserve"> (85</w:t>
      </w:r>
      <w:r w:rsidR="00B6549F">
        <w:rPr>
          <w:lang w:val="en-US"/>
        </w:rPr>
        <w:t>%, 8</w:t>
      </w:r>
      <w:r w:rsidR="004F17A8">
        <w:rPr>
          <w:lang w:val="en-US"/>
        </w:rPr>
        <w:t>6</w:t>
      </w:r>
      <w:r w:rsidR="00B6549F">
        <w:rPr>
          <w:lang w:val="en-US"/>
        </w:rPr>
        <w:t>% and 83% of those deployed in each year</w:t>
      </w:r>
      <w:r w:rsidR="004F17A8">
        <w:rPr>
          <w:lang w:val="en-US"/>
        </w:rPr>
        <w:t>)</w:t>
      </w:r>
      <w:r>
        <w:rPr>
          <w:lang w:val="en-US"/>
        </w:rPr>
        <w:t xml:space="preserve">. Some loggers failed to download or </w:t>
      </w:r>
      <w:r w:rsidR="00B6549F">
        <w:rPr>
          <w:lang w:val="en-US"/>
        </w:rPr>
        <w:t xml:space="preserve">the </w:t>
      </w:r>
      <w:r>
        <w:rPr>
          <w:lang w:val="en-US"/>
        </w:rPr>
        <w:t>data were corrupt</w:t>
      </w:r>
      <w:r w:rsidR="00B6549F">
        <w:rPr>
          <w:lang w:val="en-US"/>
        </w:rPr>
        <w:t>ed</w:t>
      </w:r>
      <w:r>
        <w:rPr>
          <w:lang w:val="en-US"/>
        </w:rPr>
        <w:t xml:space="preserve"> (six</w:t>
      </w:r>
      <w:r w:rsidR="008A6A7C">
        <w:rPr>
          <w:lang w:val="en-US"/>
        </w:rPr>
        <w:t>,</w:t>
      </w:r>
      <w:r>
        <w:rPr>
          <w:lang w:val="en-US"/>
        </w:rPr>
        <w:t xml:space="preserve"> </w:t>
      </w:r>
      <w:r w:rsidR="00B6549F">
        <w:rPr>
          <w:lang w:val="en-US"/>
        </w:rPr>
        <w:t xml:space="preserve">nine and three </w:t>
      </w:r>
      <w:r>
        <w:rPr>
          <w:lang w:val="en-US"/>
        </w:rPr>
        <w:t>in 2005, 2007 and 2008</w:t>
      </w:r>
      <w:r w:rsidR="00B6549F">
        <w:rPr>
          <w:lang w:val="en-US"/>
        </w:rPr>
        <w:t>, respectively</w:t>
      </w:r>
      <w:r>
        <w:rPr>
          <w:lang w:val="en-US"/>
        </w:rPr>
        <w:t>)</w:t>
      </w:r>
      <w:r w:rsidR="004A3B74">
        <w:rPr>
          <w:lang w:val="en-US"/>
        </w:rPr>
        <w:t>, hence data on movements during the non</w:t>
      </w:r>
      <w:r w:rsidR="00B23A6D">
        <w:rPr>
          <w:lang w:val="en-US"/>
        </w:rPr>
        <w:t>-</w:t>
      </w:r>
      <w:r w:rsidR="004A3B74">
        <w:rPr>
          <w:lang w:val="en-US"/>
        </w:rPr>
        <w:t>breeding period were available for 11, 10 and 16 flesh-footed shearwaters in 2005, 2007 and 2008, respectively</w:t>
      </w:r>
      <w:r>
        <w:rPr>
          <w:lang w:val="en-US"/>
        </w:rPr>
        <w:t>.</w:t>
      </w:r>
    </w:p>
    <w:p w:rsidR="00E0581F" w:rsidRDefault="00E0581F" w:rsidP="00156CEA">
      <w:pPr>
        <w:spacing w:line="360" w:lineRule="auto"/>
        <w:rPr>
          <w:lang w:val="en-US"/>
        </w:rPr>
      </w:pPr>
    </w:p>
    <w:p w:rsidR="00292BA6" w:rsidRDefault="00292BA6" w:rsidP="00156CEA">
      <w:pPr>
        <w:spacing w:line="360" w:lineRule="auto"/>
        <w:rPr>
          <w:lang w:val="en-US"/>
        </w:rPr>
      </w:pPr>
      <w:r>
        <w:rPr>
          <w:lang w:val="en-US"/>
        </w:rPr>
        <w:t>Flesh-footed shearwaters departed their colonies in late April or early May</w:t>
      </w:r>
      <w:r w:rsidR="00E0581F">
        <w:rPr>
          <w:lang w:val="en-US"/>
        </w:rPr>
        <w:t>;</w:t>
      </w:r>
      <w:r>
        <w:rPr>
          <w:lang w:val="en-US"/>
        </w:rPr>
        <w:t xml:space="preserve"> median departure date of 25 April in </w:t>
      </w:r>
      <w:r w:rsidR="00EA6BDB">
        <w:rPr>
          <w:lang w:val="en-US"/>
        </w:rPr>
        <w:t>2005 and 2008</w:t>
      </w:r>
      <w:r>
        <w:rPr>
          <w:lang w:val="en-US"/>
        </w:rPr>
        <w:t xml:space="preserve">, and 30 April in </w:t>
      </w:r>
      <w:r w:rsidR="00EA6BDB">
        <w:rPr>
          <w:lang w:val="en-US"/>
        </w:rPr>
        <w:t>2007</w:t>
      </w:r>
      <w:r w:rsidR="00E0581F">
        <w:rPr>
          <w:lang w:val="en-US"/>
        </w:rPr>
        <w:t xml:space="preserve"> (Table </w:t>
      </w:r>
      <w:r w:rsidR="000A79A5">
        <w:rPr>
          <w:lang w:val="en-US"/>
        </w:rPr>
        <w:t>1</w:t>
      </w:r>
      <w:r w:rsidR="00E0581F">
        <w:rPr>
          <w:lang w:val="en-US"/>
        </w:rPr>
        <w:t>)</w:t>
      </w:r>
      <w:r>
        <w:rPr>
          <w:lang w:val="en-US"/>
        </w:rPr>
        <w:t xml:space="preserve">. </w:t>
      </w:r>
      <w:r w:rsidR="00E0581F">
        <w:rPr>
          <w:lang w:val="en-US"/>
        </w:rPr>
        <w:t>There was o</w:t>
      </w:r>
      <w:r>
        <w:rPr>
          <w:lang w:val="en-US"/>
        </w:rPr>
        <w:t xml:space="preserve">ne </w:t>
      </w:r>
      <w:r w:rsidR="00E0581F">
        <w:rPr>
          <w:lang w:val="en-US"/>
        </w:rPr>
        <w:t xml:space="preserve">outlier (a </w:t>
      </w:r>
      <w:r>
        <w:rPr>
          <w:lang w:val="en-US"/>
        </w:rPr>
        <w:t xml:space="preserve">bird </w:t>
      </w:r>
      <w:r w:rsidR="00E0581F">
        <w:rPr>
          <w:lang w:val="en-US"/>
        </w:rPr>
        <w:t xml:space="preserve">that </w:t>
      </w:r>
      <w:r>
        <w:rPr>
          <w:lang w:val="en-US"/>
        </w:rPr>
        <w:t xml:space="preserve">departed </w:t>
      </w:r>
      <w:r w:rsidR="00E0581F">
        <w:rPr>
          <w:lang w:val="en-US"/>
        </w:rPr>
        <w:t xml:space="preserve">on </w:t>
      </w:r>
      <w:r>
        <w:rPr>
          <w:lang w:val="en-US"/>
        </w:rPr>
        <w:t>2 April)</w:t>
      </w:r>
      <w:r w:rsidR="00E0581F">
        <w:rPr>
          <w:lang w:val="en-US"/>
        </w:rPr>
        <w:t>, whose chick</w:t>
      </w:r>
      <w:r>
        <w:rPr>
          <w:lang w:val="en-US"/>
        </w:rPr>
        <w:t xml:space="preserve"> </w:t>
      </w:r>
      <w:r w:rsidR="00FE006D">
        <w:rPr>
          <w:lang w:val="en-US"/>
        </w:rPr>
        <w:t xml:space="preserve">was </w:t>
      </w:r>
      <w:r w:rsidR="00E0581F">
        <w:rPr>
          <w:lang w:val="en-US"/>
        </w:rPr>
        <w:t>weighed subsequently (on 8-11 April) and found to be below</w:t>
      </w:r>
      <w:r w:rsidR="00FE006D">
        <w:rPr>
          <w:lang w:val="en-US"/>
        </w:rPr>
        <w:t xml:space="preserve"> the 20</w:t>
      </w:r>
      <w:r w:rsidR="00373F8C" w:rsidRPr="00373F8C">
        <w:rPr>
          <w:vertAlign w:val="superscript"/>
          <w:lang w:val="en-US"/>
        </w:rPr>
        <w:t>th</w:t>
      </w:r>
      <w:r w:rsidR="00E0581F">
        <w:rPr>
          <w:lang w:val="en-US"/>
        </w:rPr>
        <w:t xml:space="preserve"> percentile</w:t>
      </w:r>
      <w:r w:rsidR="00FE006D">
        <w:rPr>
          <w:lang w:val="en-US"/>
        </w:rPr>
        <w:t xml:space="preserve"> of weights </w:t>
      </w:r>
      <w:r w:rsidR="00E0581F">
        <w:rPr>
          <w:lang w:val="en-US"/>
        </w:rPr>
        <w:t>recorded at the time</w:t>
      </w:r>
      <w:r w:rsidR="00FE006D">
        <w:rPr>
          <w:lang w:val="en-US"/>
        </w:rPr>
        <w:t>.</w:t>
      </w:r>
      <w:r w:rsidR="004467F1">
        <w:rPr>
          <w:lang w:val="en-US"/>
        </w:rPr>
        <w:t xml:space="preserve"> </w:t>
      </w:r>
      <w:r>
        <w:rPr>
          <w:lang w:val="en-US"/>
        </w:rPr>
        <w:t xml:space="preserve">Median return dates were </w:t>
      </w:r>
      <w:r w:rsidR="00E0581F">
        <w:rPr>
          <w:lang w:val="en-US"/>
        </w:rPr>
        <w:t>in</w:t>
      </w:r>
      <w:r>
        <w:rPr>
          <w:lang w:val="en-US"/>
        </w:rPr>
        <w:t xml:space="preserve"> late September </w:t>
      </w:r>
      <w:r w:rsidR="00E0581F">
        <w:rPr>
          <w:lang w:val="en-US"/>
        </w:rPr>
        <w:t xml:space="preserve">(the latest were in mid October) </w:t>
      </w:r>
      <w:r>
        <w:rPr>
          <w:lang w:val="en-US"/>
        </w:rPr>
        <w:t xml:space="preserve">and varied by </w:t>
      </w:r>
      <w:r w:rsidR="00E0581F">
        <w:rPr>
          <w:lang w:val="en-US"/>
        </w:rPr>
        <w:t xml:space="preserve">only </w:t>
      </w:r>
      <w:r>
        <w:rPr>
          <w:lang w:val="en-US"/>
        </w:rPr>
        <w:t xml:space="preserve">3 days between years (Table </w:t>
      </w:r>
      <w:r w:rsidR="000A79A5">
        <w:rPr>
          <w:lang w:val="en-US"/>
        </w:rPr>
        <w:t>1</w:t>
      </w:r>
      <w:r>
        <w:rPr>
          <w:lang w:val="en-US"/>
        </w:rPr>
        <w:t>).</w:t>
      </w:r>
    </w:p>
    <w:p w:rsidR="004467F1" w:rsidRDefault="004467F1" w:rsidP="00156CEA">
      <w:pPr>
        <w:spacing w:line="360" w:lineRule="auto"/>
        <w:rPr>
          <w:lang w:val="en-US"/>
        </w:rPr>
      </w:pPr>
    </w:p>
    <w:p w:rsidR="00C260AA" w:rsidRDefault="004467F1" w:rsidP="00156CEA">
      <w:pPr>
        <w:spacing w:line="360" w:lineRule="auto"/>
        <w:rPr>
          <w:lang w:val="en-US"/>
        </w:rPr>
      </w:pPr>
      <w:r>
        <w:rPr>
          <w:lang w:val="en-US"/>
        </w:rPr>
        <w:t>A</w:t>
      </w:r>
      <w:r w:rsidR="002B39BF">
        <w:rPr>
          <w:lang w:val="en-US"/>
        </w:rPr>
        <w:t xml:space="preserve">ll </w:t>
      </w:r>
      <w:r w:rsidR="00E0581F">
        <w:rPr>
          <w:lang w:val="en-US"/>
        </w:rPr>
        <w:t xml:space="preserve">tracked </w:t>
      </w:r>
      <w:r w:rsidR="002B39BF">
        <w:rPr>
          <w:lang w:val="en-US"/>
        </w:rPr>
        <w:t xml:space="preserve">birds spent the </w:t>
      </w:r>
      <w:r w:rsidR="00E0581F">
        <w:rPr>
          <w:lang w:val="en-US"/>
        </w:rPr>
        <w:t>a</w:t>
      </w:r>
      <w:r w:rsidR="002B39BF">
        <w:rPr>
          <w:lang w:val="en-US"/>
        </w:rPr>
        <w:t>ustral winter in the north-west Pacific Ocean</w:t>
      </w:r>
      <w:r w:rsidR="00700707">
        <w:rPr>
          <w:lang w:val="en-US"/>
        </w:rPr>
        <w:t xml:space="preserve"> (Fig</w:t>
      </w:r>
      <w:r w:rsidR="00496AD4">
        <w:rPr>
          <w:lang w:val="en-US"/>
        </w:rPr>
        <w:t>.</w:t>
      </w:r>
      <w:r w:rsidR="00700707">
        <w:rPr>
          <w:lang w:val="en-US"/>
        </w:rPr>
        <w:t xml:space="preserve"> 1)</w:t>
      </w:r>
      <w:r w:rsidR="002B39BF">
        <w:rPr>
          <w:lang w:val="en-US"/>
        </w:rPr>
        <w:t xml:space="preserve">. Most birds </w:t>
      </w:r>
      <w:r w:rsidR="00E0581F">
        <w:rPr>
          <w:lang w:val="en-US"/>
        </w:rPr>
        <w:t xml:space="preserve">(87%) </w:t>
      </w:r>
      <w:r w:rsidR="002B39BF">
        <w:rPr>
          <w:lang w:val="en-US"/>
        </w:rPr>
        <w:t xml:space="preserve">either </w:t>
      </w:r>
      <w:r w:rsidR="00E0581F">
        <w:rPr>
          <w:lang w:val="en-US"/>
        </w:rPr>
        <w:t>migrated</w:t>
      </w:r>
      <w:r w:rsidR="002B39BF">
        <w:rPr>
          <w:lang w:val="en-US"/>
        </w:rPr>
        <w:t xml:space="preserve"> to the Sea of Japan</w:t>
      </w:r>
      <w:r w:rsidR="00E0581F">
        <w:rPr>
          <w:lang w:val="en-US"/>
        </w:rPr>
        <w:t>,</w:t>
      </w:r>
      <w:r w:rsidR="002B39BF">
        <w:rPr>
          <w:lang w:val="en-US"/>
        </w:rPr>
        <w:t xml:space="preserve"> waters to the east of Japan</w:t>
      </w:r>
      <w:r w:rsidR="00E0581F">
        <w:rPr>
          <w:lang w:val="en-US"/>
        </w:rPr>
        <w:t>,</w:t>
      </w:r>
      <w:r w:rsidR="00851947">
        <w:rPr>
          <w:lang w:val="en-US"/>
        </w:rPr>
        <w:t xml:space="preserve"> or both</w:t>
      </w:r>
      <w:r w:rsidR="002B39BF">
        <w:rPr>
          <w:lang w:val="en-US"/>
        </w:rPr>
        <w:t xml:space="preserve">, </w:t>
      </w:r>
      <w:r w:rsidR="00E0581F">
        <w:rPr>
          <w:lang w:val="en-US"/>
        </w:rPr>
        <w:t>and</w:t>
      </w:r>
      <w:r w:rsidR="002B39BF">
        <w:rPr>
          <w:lang w:val="en-US"/>
        </w:rPr>
        <w:t xml:space="preserve"> </w:t>
      </w:r>
      <w:r w:rsidR="00851947">
        <w:rPr>
          <w:lang w:val="en-US"/>
        </w:rPr>
        <w:t xml:space="preserve">13% </w:t>
      </w:r>
      <w:r w:rsidR="002B39BF">
        <w:rPr>
          <w:lang w:val="en-US"/>
        </w:rPr>
        <w:t xml:space="preserve">went to the </w:t>
      </w:r>
      <w:r w:rsidR="00E0581F">
        <w:rPr>
          <w:lang w:val="en-US"/>
        </w:rPr>
        <w:t xml:space="preserve">Yellow Sea or </w:t>
      </w:r>
      <w:r w:rsidR="00D52C9D">
        <w:rPr>
          <w:lang w:val="en-US"/>
        </w:rPr>
        <w:t>East China</w:t>
      </w:r>
      <w:r w:rsidR="002B39BF">
        <w:rPr>
          <w:lang w:val="en-US"/>
        </w:rPr>
        <w:t xml:space="preserve"> Sea between Korea and Taiwan. Within the Sea of Japan</w:t>
      </w:r>
      <w:r w:rsidR="00912A44">
        <w:rPr>
          <w:lang w:val="en-US"/>
        </w:rPr>
        <w:t>,</w:t>
      </w:r>
      <w:r w:rsidR="002B39BF">
        <w:rPr>
          <w:lang w:val="en-US"/>
        </w:rPr>
        <w:t xml:space="preserve"> birds concentrated in the area of the Sub-Arctic Convergence, either off the coast of Korea</w:t>
      </w:r>
      <w:r w:rsidR="00851947">
        <w:rPr>
          <w:lang w:val="en-US"/>
        </w:rPr>
        <w:t xml:space="preserve"> (</w:t>
      </w:r>
      <w:r w:rsidR="0017238D">
        <w:rPr>
          <w:lang w:val="en-US"/>
        </w:rPr>
        <w:t>40</w:t>
      </w:r>
      <w:r w:rsidR="00851947">
        <w:rPr>
          <w:lang w:val="en-US"/>
        </w:rPr>
        <w:t>%</w:t>
      </w:r>
      <w:r w:rsidR="0017238D">
        <w:rPr>
          <w:lang w:val="en-US"/>
        </w:rPr>
        <w:t xml:space="preserve"> of all locations in the Sea of Japan</w:t>
      </w:r>
      <w:r w:rsidR="00851947">
        <w:rPr>
          <w:lang w:val="en-US"/>
        </w:rPr>
        <w:t>)</w:t>
      </w:r>
      <w:r w:rsidR="002B39BF">
        <w:rPr>
          <w:lang w:val="en-US"/>
        </w:rPr>
        <w:t>, or off the west coast of Japan</w:t>
      </w:r>
      <w:r w:rsidR="00E0581F">
        <w:rPr>
          <w:lang w:val="en-US"/>
        </w:rPr>
        <w:t xml:space="preserve"> (</w:t>
      </w:r>
      <w:r w:rsidR="0017238D">
        <w:rPr>
          <w:lang w:val="en-US"/>
        </w:rPr>
        <w:t>60</w:t>
      </w:r>
      <w:r w:rsidR="00E0581F">
        <w:rPr>
          <w:lang w:val="en-US"/>
        </w:rPr>
        <w:t>%)</w:t>
      </w:r>
      <w:r w:rsidR="002B39BF">
        <w:rPr>
          <w:lang w:val="en-US"/>
        </w:rPr>
        <w:t xml:space="preserve">. Those </w:t>
      </w:r>
      <w:r w:rsidR="00E0581F">
        <w:rPr>
          <w:lang w:val="en-US"/>
        </w:rPr>
        <w:t>birds that spent the non</w:t>
      </w:r>
      <w:r w:rsidR="00B23A6D">
        <w:rPr>
          <w:lang w:val="en-US"/>
        </w:rPr>
        <w:t>-</w:t>
      </w:r>
      <w:r w:rsidR="00E0581F">
        <w:rPr>
          <w:lang w:val="en-US"/>
        </w:rPr>
        <w:t>breeding period</w:t>
      </w:r>
      <w:r w:rsidR="002B39BF">
        <w:rPr>
          <w:lang w:val="en-US"/>
        </w:rPr>
        <w:t xml:space="preserve"> to the east of Japan were </w:t>
      </w:r>
      <w:r w:rsidR="00912A44">
        <w:rPr>
          <w:lang w:val="en-US"/>
        </w:rPr>
        <w:t xml:space="preserve">found </w:t>
      </w:r>
      <w:r w:rsidR="00E0581F">
        <w:rPr>
          <w:lang w:val="en-US"/>
        </w:rPr>
        <w:t>in</w:t>
      </w:r>
      <w:r w:rsidR="002B39BF">
        <w:rPr>
          <w:lang w:val="en-US"/>
        </w:rPr>
        <w:t xml:space="preserve"> the convergence </w:t>
      </w:r>
      <w:r w:rsidR="00E0581F">
        <w:rPr>
          <w:lang w:val="en-US"/>
        </w:rPr>
        <w:t xml:space="preserve">zone </w:t>
      </w:r>
      <w:r w:rsidR="002B39BF">
        <w:rPr>
          <w:lang w:val="en-US"/>
        </w:rPr>
        <w:t xml:space="preserve">of the </w:t>
      </w:r>
      <w:r w:rsidR="00E0581F">
        <w:rPr>
          <w:lang w:val="en-US"/>
        </w:rPr>
        <w:t xml:space="preserve">warm </w:t>
      </w:r>
      <w:r w:rsidR="002B39BF">
        <w:t>Kuroshio</w:t>
      </w:r>
      <w:r w:rsidR="002B39BF">
        <w:rPr>
          <w:lang w:val="en-US"/>
        </w:rPr>
        <w:t xml:space="preserve"> and </w:t>
      </w:r>
      <w:r w:rsidR="00E0581F">
        <w:rPr>
          <w:lang w:val="en-US"/>
        </w:rPr>
        <w:t xml:space="preserve">cold </w:t>
      </w:r>
      <w:r w:rsidR="002B39BF">
        <w:t xml:space="preserve">Oyashio </w:t>
      </w:r>
      <w:r w:rsidR="00E0581F">
        <w:t>c</w:t>
      </w:r>
      <w:r w:rsidR="002B39BF">
        <w:rPr>
          <w:lang w:val="en-US"/>
        </w:rPr>
        <w:t>urrents</w:t>
      </w:r>
      <w:r w:rsidR="00700707">
        <w:rPr>
          <w:lang w:val="en-US"/>
        </w:rPr>
        <w:t xml:space="preserve"> (</w:t>
      </w:r>
      <w:r w:rsidR="00496AD4">
        <w:rPr>
          <w:lang w:val="en-US"/>
        </w:rPr>
        <w:t xml:space="preserve">Fig 1; </w:t>
      </w:r>
      <w:r w:rsidR="007E3313">
        <w:rPr>
          <w:lang w:val="en-US"/>
        </w:rPr>
        <w:t xml:space="preserve">Tomczak and Godfrey </w:t>
      </w:r>
      <w:r w:rsidR="00A94E57">
        <w:rPr>
          <w:lang w:val="en-US"/>
        </w:rPr>
        <w:t>2003</w:t>
      </w:r>
      <w:r w:rsidR="00700707">
        <w:rPr>
          <w:lang w:val="en-US"/>
        </w:rPr>
        <w:t>)</w:t>
      </w:r>
      <w:r w:rsidR="002B39BF">
        <w:rPr>
          <w:lang w:val="en-US"/>
        </w:rPr>
        <w:t>.</w:t>
      </w:r>
      <w:r w:rsidR="00C260AA">
        <w:rPr>
          <w:lang w:val="en-US"/>
        </w:rPr>
        <w:t xml:space="preserve"> There was little difference between years in </w:t>
      </w:r>
      <w:r w:rsidR="00E0581F">
        <w:rPr>
          <w:lang w:val="en-US"/>
        </w:rPr>
        <w:t xml:space="preserve">the </w:t>
      </w:r>
      <w:r w:rsidR="00C260AA">
        <w:rPr>
          <w:lang w:val="en-US"/>
        </w:rPr>
        <w:t>areas used</w:t>
      </w:r>
      <w:r w:rsidR="00496AD4">
        <w:rPr>
          <w:lang w:val="en-US"/>
        </w:rPr>
        <w:t xml:space="preserve"> (Fig 2)</w:t>
      </w:r>
      <w:r w:rsidR="00C260AA">
        <w:rPr>
          <w:lang w:val="en-US"/>
        </w:rPr>
        <w:t xml:space="preserve">. </w:t>
      </w:r>
      <w:r w:rsidR="0073670A">
        <w:rPr>
          <w:lang w:val="en-US"/>
        </w:rPr>
        <w:lastRenderedPageBreak/>
        <w:t>T</w:t>
      </w:r>
      <w:r w:rsidR="00E0581F">
        <w:rPr>
          <w:lang w:val="en-US"/>
        </w:rPr>
        <w:t>racked birds</w:t>
      </w:r>
      <w:r w:rsidR="0073670A">
        <w:rPr>
          <w:lang w:val="en-US"/>
        </w:rPr>
        <w:t xml:space="preserve"> spent their time </w:t>
      </w:r>
      <w:r w:rsidR="00E0581F">
        <w:rPr>
          <w:lang w:val="en-US"/>
        </w:rPr>
        <w:t xml:space="preserve">predominantly </w:t>
      </w:r>
      <w:r w:rsidR="0073670A">
        <w:rPr>
          <w:lang w:val="en-US"/>
        </w:rPr>
        <w:t>in water</w:t>
      </w:r>
      <w:r w:rsidR="00B27B93">
        <w:rPr>
          <w:lang w:val="en-US"/>
        </w:rPr>
        <w:t>s</w:t>
      </w:r>
      <w:r w:rsidR="0073670A">
        <w:rPr>
          <w:lang w:val="en-US"/>
        </w:rPr>
        <w:t xml:space="preserve"> with </w:t>
      </w:r>
      <w:r w:rsidR="00E0581F">
        <w:rPr>
          <w:lang w:val="en-US"/>
        </w:rPr>
        <w:t xml:space="preserve">a </w:t>
      </w:r>
      <w:r w:rsidR="0073670A">
        <w:rPr>
          <w:lang w:val="en-US"/>
        </w:rPr>
        <w:t>median SST of 15-</w:t>
      </w:r>
      <w:r w:rsidR="0081588B">
        <w:rPr>
          <w:lang w:val="en-US"/>
        </w:rPr>
        <w:t>25</w:t>
      </w:r>
      <w:r w:rsidR="0081588B" w:rsidRPr="002D2DCD">
        <w:rPr>
          <w:vertAlign w:val="superscript"/>
          <w:lang w:val="en-US"/>
        </w:rPr>
        <w:t>o</w:t>
      </w:r>
      <w:r w:rsidR="0081588B">
        <w:rPr>
          <w:lang w:val="en-US"/>
        </w:rPr>
        <w:t xml:space="preserve">C </w:t>
      </w:r>
      <w:r w:rsidR="009C188A">
        <w:rPr>
          <w:lang w:val="en-US"/>
        </w:rPr>
        <w:t xml:space="preserve">(Table </w:t>
      </w:r>
      <w:r w:rsidR="000A79A5">
        <w:rPr>
          <w:lang w:val="en-US"/>
        </w:rPr>
        <w:t>2</w:t>
      </w:r>
      <w:r w:rsidR="009C188A">
        <w:rPr>
          <w:lang w:val="en-US"/>
        </w:rPr>
        <w:t>)</w:t>
      </w:r>
      <w:r w:rsidR="0073670A">
        <w:rPr>
          <w:lang w:val="en-US"/>
        </w:rPr>
        <w:t>.</w:t>
      </w:r>
    </w:p>
    <w:p w:rsidR="0073670A" w:rsidRDefault="0073670A" w:rsidP="00156CEA">
      <w:pPr>
        <w:spacing w:line="360" w:lineRule="auto"/>
        <w:rPr>
          <w:lang w:val="en-US"/>
        </w:rPr>
      </w:pPr>
    </w:p>
    <w:p w:rsidR="0073670A" w:rsidRDefault="00BD6B31" w:rsidP="00156CEA">
      <w:pPr>
        <w:spacing w:line="360" w:lineRule="auto"/>
        <w:rPr>
          <w:lang w:val="en-US"/>
        </w:rPr>
      </w:pPr>
      <w:r>
        <w:rPr>
          <w:lang w:val="en-US"/>
        </w:rPr>
        <w:t>Once in the</w:t>
      </w:r>
      <w:r w:rsidR="00912A44">
        <w:rPr>
          <w:lang w:val="en-US"/>
        </w:rPr>
        <w:t xml:space="preserve"> no</w:t>
      </w:r>
      <w:r>
        <w:rPr>
          <w:lang w:val="en-US"/>
        </w:rPr>
        <w:t>n</w:t>
      </w:r>
      <w:r w:rsidR="00F67D81">
        <w:rPr>
          <w:lang w:val="en-US"/>
        </w:rPr>
        <w:t>-</w:t>
      </w:r>
      <w:r>
        <w:rPr>
          <w:lang w:val="en-US"/>
        </w:rPr>
        <w:t>breeding region</w:t>
      </w:r>
      <w:r w:rsidR="0073670A">
        <w:rPr>
          <w:lang w:val="en-US"/>
        </w:rPr>
        <w:t xml:space="preserve">, birds moved </w:t>
      </w:r>
      <w:r>
        <w:rPr>
          <w:lang w:val="en-US"/>
        </w:rPr>
        <w:t xml:space="preserve">gradually </w:t>
      </w:r>
      <w:r w:rsidR="0073670A">
        <w:rPr>
          <w:lang w:val="en-US"/>
        </w:rPr>
        <w:t>further north (and those in the Sea of Japan moved northeast)</w:t>
      </w:r>
      <w:r w:rsidR="00912A44">
        <w:rPr>
          <w:lang w:val="en-US"/>
        </w:rPr>
        <w:t xml:space="preserve"> as time progressed</w:t>
      </w:r>
      <w:r w:rsidR="0073670A">
        <w:rPr>
          <w:lang w:val="en-US"/>
        </w:rPr>
        <w:t xml:space="preserve">, with the centre of </w:t>
      </w:r>
      <w:r>
        <w:rPr>
          <w:lang w:val="en-US"/>
        </w:rPr>
        <w:t xml:space="preserve">the </w:t>
      </w:r>
      <w:r w:rsidR="0073670A">
        <w:rPr>
          <w:lang w:val="en-US"/>
        </w:rPr>
        <w:t>kernel</w:t>
      </w:r>
      <w:r>
        <w:rPr>
          <w:lang w:val="en-US"/>
        </w:rPr>
        <w:t xml:space="preserve"> distribution</w:t>
      </w:r>
      <w:r w:rsidR="0073670A">
        <w:rPr>
          <w:lang w:val="en-US"/>
        </w:rPr>
        <w:t xml:space="preserve"> at ~35</w:t>
      </w:r>
      <w:r w:rsidR="0073670A" w:rsidRPr="007B0CD4">
        <w:rPr>
          <w:vertAlign w:val="superscript"/>
          <w:lang w:val="en-US"/>
        </w:rPr>
        <w:t>o</w:t>
      </w:r>
      <w:r w:rsidR="0073670A">
        <w:rPr>
          <w:lang w:val="en-US"/>
        </w:rPr>
        <w:t>N during May-June and ~40</w:t>
      </w:r>
      <w:r w:rsidR="0073670A" w:rsidRPr="007B0CD4">
        <w:rPr>
          <w:vertAlign w:val="superscript"/>
          <w:lang w:val="en-US"/>
        </w:rPr>
        <w:t>o</w:t>
      </w:r>
      <w:r w:rsidR="0073670A">
        <w:rPr>
          <w:lang w:val="en-US"/>
        </w:rPr>
        <w:t>N during July-September</w:t>
      </w:r>
      <w:r w:rsidR="007B0CD4">
        <w:rPr>
          <w:lang w:val="en-US"/>
        </w:rPr>
        <w:t xml:space="preserve"> (Fig</w:t>
      </w:r>
      <w:r w:rsidR="00BF6FA4">
        <w:rPr>
          <w:lang w:val="en-US"/>
        </w:rPr>
        <w:t>.</w:t>
      </w:r>
      <w:r w:rsidR="007B0CD4">
        <w:rPr>
          <w:lang w:val="en-US"/>
        </w:rPr>
        <w:t xml:space="preserve"> </w:t>
      </w:r>
      <w:r w:rsidR="00496AD4">
        <w:rPr>
          <w:lang w:val="en-US"/>
        </w:rPr>
        <w:t>2</w:t>
      </w:r>
      <w:r w:rsidR="007B0CD4">
        <w:rPr>
          <w:lang w:val="en-US"/>
        </w:rPr>
        <w:t>)</w:t>
      </w:r>
      <w:r w:rsidR="0073670A">
        <w:rPr>
          <w:lang w:val="en-US"/>
        </w:rPr>
        <w:t xml:space="preserve">. During May some </w:t>
      </w:r>
      <w:r>
        <w:rPr>
          <w:lang w:val="en-US"/>
        </w:rPr>
        <w:t>staged</w:t>
      </w:r>
      <w:r w:rsidR="0073670A">
        <w:rPr>
          <w:lang w:val="en-US"/>
        </w:rPr>
        <w:t xml:space="preserve"> </w:t>
      </w:r>
      <w:r w:rsidR="00C26FFF">
        <w:rPr>
          <w:lang w:val="en-US"/>
        </w:rPr>
        <w:t>in the Philip</w:t>
      </w:r>
      <w:r>
        <w:rPr>
          <w:lang w:val="en-US"/>
        </w:rPr>
        <w:t>p</w:t>
      </w:r>
      <w:r w:rsidR="00C26FFF">
        <w:rPr>
          <w:lang w:val="en-US"/>
        </w:rPr>
        <w:t xml:space="preserve">ine Sea west of the Northern Marianas Islands </w:t>
      </w:r>
      <w:r w:rsidR="0073670A">
        <w:rPr>
          <w:lang w:val="en-US"/>
        </w:rPr>
        <w:t>at about 20</w:t>
      </w:r>
      <w:r w:rsidR="0073670A" w:rsidRPr="007B0CD4">
        <w:rPr>
          <w:vertAlign w:val="superscript"/>
          <w:lang w:val="en-US"/>
        </w:rPr>
        <w:t>o</w:t>
      </w:r>
      <w:r w:rsidR="0073670A">
        <w:rPr>
          <w:lang w:val="en-US"/>
        </w:rPr>
        <w:t>N 140</w:t>
      </w:r>
      <w:r w:rsidR="0073670A" w:rsidRPr="007B0CD4">
        <w:rPr>
          <w:vertAlign w:val="superscript"/>
          <w:lang w:val="en-US"/>
        </w:rPr>
        <w:t>o</w:t>
      </w:r>
      <w:r w:rsidR="0073670A">
        <w:rPr>
          <w:lang w:val="en-US"/>
        </w:rPr>
        <w:t>E</w:t>
      </w:r>
      <w:r w:rsidR="007B0CD4">
        <w:rPr>
          <w:lang w:val="en-US"/>
        </w:rPr>
        <w:t xml:space="preserve">, though this was more apparent </w:t>
      </w:r>
      <w:r w:rsidR="0073670A">
        <w:rPr>
          <w:lang w:val="en-US"/>
        </w:rPr>
        <w:t>in 2005 and 2008</w:t>
      </w:r>
      <w:r>
        <w:rPr>
          <w:lang w:val="en-US"/>
        </w:rPr>
        <w:t>,</w:t>
      </w:r>
      <w:r w:rsidR="007B0CD4">
        <w:rPr>
          <w:lang w:val="en-US"/>
        </w:rPr>
        <w:t xml:space="preserve"> than in 2007</w:t>
      </w:r>
      <w:r w:rsidR="0073670A">
        <w:rPr>
          <w:lang w:val="en-US"/>
        </w:rPr>
        <w:t>.</w:t>
      </w:r>
      <w:r w:rsidR="007B0CD4">
        <w:rPr>
          <w:lang w:val="en-US"/>
        </w:rPr>
        <w:t xml:space="preserve"> Birds were </w:t>
      </w:r>
      <w:r>
        <w:rPr>
          <w:lang w:val="en-US"/>
        </w:rPr>
        <w:t>present</w:t>
      </w:r>
      <w:r w:rsidR="007B0CD4">
        <w:rPr>
          <w:lang w:val="en-US"/>
        </w:rPr>
        <w:t xml:space="preserve"> in the </w:t>
      </w:r>
      <w:r w:rsidR="003F244F">
        <w:rPr>
          <w:lang w:val="en-US"/>
        </w:rPr>
        <w:t>Sea of Okhotsk and the Tatar Strait</w:t>
      </w:r>
      <w:r w:rsidR="007B0CD4">
        <w:rPr>
          <w:lang w:val="en-US"/>
        </w:rPr>
        <w:t xml:space="preserve"> only in the latter part of the </w:t>
      </w:r>
      <w:r>
        <w:rPr>
          <w:lang w:val="en-US"/>
        </w:rPr>
        <w:t>non</w:t>
      </w:r>
      <w:r w:rsidR="00F67D81">
        <w:rPr>
          <w:lang w:val="en-US"/>
        </w:rPr>
        <w:t>-</w:t>
      </w:r>
      <w:r>
        <w:rPr>
          <w:lang w:val="en-US"/>
        </w:rPr>
        <w:t xml:space="preserve">breeding </w:t>
      </w:r>
      <w:r w:rsidR="007B0CD4">
        <w:rPr>
          <w:lang w:val="en-US"/>
        </w:rPr>
        <w:t>season (July-September).</w:t>
      </w:r>
    </w:p>
    <w:p w:rsidR="009D13E6" w:rsidRDefault="009D13E6" w:rsidP="00156CEA">
      <w:pPr>
        <w:spacing w:line="360" w:lineRule="auto"/>
        <w:rPr>
          <w:lang w:val="en-US"/>
        </w:rPr>
      </w:pPr>
    </w:p>
    <w:p w:rsidR="00912A44" w:rsidRDefault="00912A44" w:rsidP="00912A44">
      <w:pPr>
        <w:spacing w:line="360" w:lineRule="auto"/>
        <w:rPr>
          <w:lang w:val="en-US"/>
        </w:rPr>
      </w:pPr>
      <w:r>
        <w:rPr>
          <w:lang w:val="en-US"/>
        </w:rPr>
        <w:t xml:space="preserve">When migrating northwards </w:t>
      </w:r>
      <w:r w:rsidR="00BD6B31">
        <w:rPr>
          <w:lang w:val="en-US"/>
        </w:rPr>
        <w:t>at the start of</w:t>
      </w:r>
      <w:r>
        <w:rPr>
          <w:lang w:val="en-US"/>
        </w:rPr>
        <w:t xml:space="preserve"> the </w:t>
      </w:r>
      <w:r w:rsidR="00BD6B31">
        <w:rPr>
          <w:lang w:val="en-US"/>
        </w:rPr>
        <w:t>non</w:t>
      </w:r>
      <w:r w:rsidR="00F67D81">
        <w:rPr>
          <w:lang w:val="en-US"/>
        </w:rPr>
        <w:t>-</w:t>
      </w:r>
      <w:r w:rsidR="00BD6B31">
        <w:rPr>
          <w:lang w:val="en-US"/>
        </w:rPr>
        <w:t>breeding</w:t>
      </w:r>
      <w:r>
        <w:rPr>
          <w:lang w:val="en-US"/>
        </w:rPr>
        <w:t xml:space="preserve"> </w:t>
      </w:r>
      <w:r w:rsidR="00417918">
        <w:rPr>
          <w:lang w:val="en-US"/>
        </w:rPr>
        <w:t>period</w:t>
      </w:r>
      <w:r>
        <w:rPr>
          <w:lang w:val="en-US"/>
        </w:rPr>
        <w:t xml:space="preserve">, </w:t>
      </w:r>
      <w:r w:rsidR="00417918">
        <w:rPr>
          <w:lang w:val="en-US"/>
        </w:rPr>
        <w:t>the tracked birds</w:t>
      </w:r>
      <w:r>
        <w:rPr>
          <w:lang w:val="en-US"/>
        </w:rPr>
        <w:t xml:space="preserve"> followed a fairly direct </w:t>
      </w:r>
      <w:r w:rsidR="00BD6B31">
        <w:rPr>
          <w:lang w:val="en-US"/>
        </w:rPr>
        <w:t xml:space="preserve">route on a </w:t>
      </w:r>
      <w:r>
        <w:rPr>
          <w:lang w:val="en-US"/>
        </w:rPr>
        <w:t>northwest</w:t>
      </w:r>
      <w:r w:rsidR="00BD6B31">
        <w:rPr>
          <w:lang w:val="en-US"/>
        </w:rPr>
        <w:t>erly bearing</w:t>
      </w:r>
      <w:r w:rsidR="005656B0">
        <w:rPr>
          <w:lang w:val="en-US"/>
        </w:rPr>
        <w:t xml:space="preserve"> (Fig 2</w:t>
      </w:r>
      <w:r w:rsidR="0002099C">
        <w:rPr>
          <w:lang w:val="en-US"/>
        </w:rPr>
        <w:t xml:space="preserve"> and 3</w:t>
      </w:r>
      <w:r w:rsidR="005656B0">
        <w:rPr>
          <w:lang w:val="en-US"/>
        </w:rPr>
        <w:t>)</w:t>
      </w:r>
      <w:r>
        <w:rPr>
          <w:lang w:val="en-US"/>
        </w:rPr>
        <w:t>. When returning south</w:t>
      </w:r>
      <w:r w:rsidR="00BD6B31">
        <w:rPr>
          <w:lang w:val="en-US"/>
        </w:rPr>
        <w:t xml:space="preserve"> towards the colony</w:t>
      </w:r>
      <w:r>
        <w:rPr>
          <w:lang w:val="en-US"/>
        </w:rPr>
        <w:t>, there was some indication that birds passed further east than on the northward migration</w:t>
      </w:r>
      <w:r w:rsidR="005656B0">
        <w:rPr>
          <w:lang w:val="en-US"/>
        </w:rPr>
        <w:t xml:space="preserve"> (Fig. 2</w:t>
      </w:r>
      <w:r w:rsidR="0002099C">
        <w:rPr>
          <w:lang w:val="en-US"/>
        </w:rPr>
        <w:t xml:space="preserve"> and 3</w:t>
      </w:r>
      <w:r w:rsidR="005656B0">
        <w:rPr>
          <w:lang w:val="en-US"/>
        </w:rPr>
        <w:t>)</w:t>
      </w:r>
      <w:r>
        <w:rPr>
          <w:lang w:val="en-US"/>
        </w:rPr>
        <w:t xml:space="preserve">. </w:t>
      </w:r>
    </w:p>
    <w:p w:rsidR="00912A44" w:rsidRDefault="00912A44" w:rsidP="00156CEA">
      <w:pPr>
        <w:spacing w:line="360" w:lineRule="auto"/>
        <w:rPr>
          <w:lang w:val="en-US"/>
        </w:rPr>
      </w:pPr>
    </w:p>
    <w:p w:rsidR="009D13E6" w:rsidRDefault="003930A7" w:rsidP="00156CEA">
      <w:pPr>
        <w:spacing w:line="360" w:lineRule="auto"/>
        <w:rPr>
          <w:lang w:val="en-US"/>
        </w:rPr>
      </w:pPr>
      <w:r>
        <w:rPr>
          <w:lang w:val="en-US"/>
        </w:rPr>
        <w:t>One bird tagged in</w:t>
      </w:r>
      <w:r w:rsidR="007A5A46">
        <w:rPr>
          <w:lang w:val="en-US"/>
        </w:rPr>
        <w:t xml:space="preserve"> April 2005 was not </w:t>
      </w:r>
      <w:r w:rsidR="00BD6B31">
        <w:rPr>
          <w:lang w:val="en-US"/>
        </w:rPr>
        <w:t>re</w:t>
      </w:r>
      <w:r w:rsidR="007A5A46">
        <w:rPr>
          <w:lang w:val="en-US"/>
        </w:rPr>
        <w:t xml:space="preserve">captured until November 2007, </w:t>
      </w:r>
      <w:r>
        <w:rPr>
          <w:lang w:val="en-US"/>
        </w:rPr>
        <w:t>providing data for</w:t>
      </w:r>
      <w:r w:rsidR="007A5A46">
        <w:rPr>
          <w:lang w:val="en-US"/>
        </w:rPr>
        <w:t xml:space="preserve"> three successive </w:t>
      </w:r>
      <w:r>
        <w:rPr>
          <w:lang w:val="en-US"/>
        </w:rPr>
        <w:t xml:space="preserve">years </w:t>
      </w:r>
      <w:r w:rsidR="007A5A46">
        <w:rPr>
          <w:lang w:val="en-US"/>
        </w:rPr>
        <w:t>(Fig</w:t>
      </w:r>
      <w:r w:rsidR="00496AD4">
        <w:rPr>
          <w:lang w:val="en-US"/>
        </w:rPr>
        <w:t>.</w:t>
      </w:r>
      <w:r w:rsidR="007A5A46">
        <w:rPr>
          <w:lang w:val="en-US"/>
        </w:rPr>
        <w:t xml:space="preserve"> </w:t>
      </w:r>
      <w:r w:rsidR="0002099C">
        <w:rPr>
          <w:lang w:val="en-US"/>
        </w:rPr>
        <w:t>4</w:t>
      </w:r>
      <w:r w:rsidR="007A5A46">
        <w:rPr>
          <w:lang w:val="en-US"/>
        </w:rPr>
        <w:t>). During all three winters it spent the m</w:t>
      </w:r>
      <w:r w:rsidR="00BD6B31">
        <w:rPr>
          <w:lang w:val="en-US"/>
        </w:rPr>
        <w:t>ajority</w:t>
      </w:r>
      <w:r w:rsidR="007A5A46">
        <w:rPr>
          <w:lang w:val="en-US"/>
        </w:rPr>
        <w:t xml:space="preserve"> of time in the western Sea of Japan (west of 135</w:t>
      </w:r>
      <w:r w:rsidR="007A5A46" w:rsidRPr="000D3216">
        <w:rPr>
          <w:vertAlign w:val="superscript"/>
          <w:lang w:val="en-US"/>
        </w:rPr>
        <w:t>o</w:t>
      </w:r>
      <w:r w:rsidR="007A5A46">
        <w:rPr>
          <w:lang w:val="en-US"/>
        </w:rPr>
        <w:t xml:space="preserve">E). Arrival </w:t>
      </w:r>
      <w:r w:rsidR="00BD6B31">
        <w:rPr>
          <w:lang w:val="en-US"/>
        </w:rPr>
        <w:t xml:space="preserve">dates </w:t>
      </w:r>
      <w:r w:rsidR="007A5A46">
        <w:rPr>
          <w:lang w:val="en-US"/>
        </w:rPr>
        <w:t xml:space="preserve">in </w:t>
      </w:r>
      <w:r w:rsidR="00BD6B31">
        <w:rPr>
          <w:lang w:val="en-US"/>
        </w:rPr>
        <w:t xml:space="preserve">this area </w:t>
      </w:r>
      <w:r w:rsidR="007A5A46">
        <w:rPr>
          <w:lang w:val="en-US"/>
        </w:rPr>
        <w:t xml:space="preserve">each year were </w:t>
      </w:r>
      <w:r w:rsidR="00BD6B31">
        <w:rPr>
          <w:lang w:val="en-US"/>
        </w:rPr>
        <w:t>very consistent (</w:t>
      </w:r>
      <w:r w:rsidR="007A5A46">
        <w:rPr>
          <w:lang w:val="en-US"/>
        </w:rPr>
        <w:t>15 May 2005, 5 May 2006 and 15 May 2007</w:t>
      </w:r>
      <w:r w:rsidR="00BD6B31">
        <w:rPr>
          <w:lang w:val="en-US"/>
        </w:rPr>
        <w:t>)</w:t>
      </w:r>
      <w:r w:rsidR="007A5A46">
        <w:rPr>
          <w:lang w:val="en-US"/>
        </w:rPr>
        <w:t xml:space="preserve">. </w:t>
      </w:r>
      <w:r w:rsidR="00A77CDE">
        <w:rPr>
          <w:lang w:val="en-US"/>
        </w:rPr>
        <w:t>Later e</w:t>
      </w:r>
      <w:r w:rsidR="00BD6B31">
        <w:rPr>
          <w:lang w:val="en-US"/>
        </w:rPr>
        <w:t>asterly movement</w:t>
      </w:r>
      <w:r w:rsidR="00DF2AD0">
        <w:rPr>
          <w:lang w:val="en-US"/>
        </w:rPr>
        <w:t>s</w:t>
      </w:r>
      <w:r w:rsidR="00A77CDE">
        <w:rPr>
          <w:lang w:val="en-US"/>
        </w:rPr>
        <w:t xml:space="preserve"> were less</w:t>
      </w:r>
      <w:r w:rsidR="00DF2AD0">
        <w:rPr>
          <w:lang w:val="en-US"/>
        </w:rPr>
        <w:t xml:space="preserve"> consistent</w:t>
      </w:r>
      <w:r w:rsidR="00666ED0">
        <w:rPr>
          <w:lang w:val="en-US"/>
        </w:rPr>
        <w:t>; the bird departed for the Sea of Okhotsk and the Tatar Strait</w:t>
      </w:r>
      <w:r w:rsidR="007A5A46">
        <w:rPr>
          <w:lang w:val="en-US"/>
        </w:rPr>
        <w:t xml:space="preserve"> on 1 August 2005, 10 July 2006 and 27 July 2007</w:t>
      </w:r>
      <w:r w:rsidR="00666ED0">
        <w:rPr>
          <w:lang w:val="en-US"/>
        </w:rPr>
        <w:t>,</w:t>
      </w:r>
      <w:r w:rsidR="00C35EF4">
        <w:rPr>
          <w:lang w:val="en-US"/>
        </w:rPr>
        <w:t xml:space="preserve"> </w:t>
      </w:r>
      <w:r w:rsidR="00666ED0">
        <w:rPr>
          <w:lang w:val="en-US"/>
        </w:rPr>
        <w:t>where it remained until</w:t>
      </w:r>
      <w:r w:rsidR="00C35EF4">
        <w:rPr>
          <w:lang w:val="en-US"/>
        </w:rPr>
        <w:t xml:space="preserve"> </w:t>
      </w:r>
      <w:r w:rsidR="00BD6B31">
        <w:rPr>
          <w:lang w:val="en-US"/>
        </w:rPr>
        <w:t xml:space="preserve">its eventual </w:t>
      </w:r>
      <w:r w:rsidR="00DF5410">
        <w:rPr>
          <w:lang w:val="en-US"/>
        </w:rPr>
        <w:t>migration</w:t>
      </w:r>
      <w:r w:rsidR="00C35EF4">
        <w:rPr>
          <w:lang w:val="en-US"/>
        </w:rPr>
        <w:t xml:space="preserve"> </w:t>
      </w:r>
      <w:r w:rsidR="00666ED0">
        <w:rPr>
          <w:lang w:val="en-US"/>
        </w:rPr>
        <w:t xml:space="preserve">south </w:t>
      </w:r>
      <w:r w:rsidR="00C35EF4">
        <w:rPr>
          <w:lang w:val="en-US"/>
        </w:rPr>
        <w:t xml:space="preserve">to the </w:t>
      </w:r>
      <w:r w:rsidR="00BD6B31">
        <w:rPr>
          <w:lang w:val="en-US"/>
        </w:rPr>
        <w:t>breeding colony</w:t>
      </w:r>
      <w:r w:rsidR="00C35EF4">
        <w:rPr>
          <w:lang w:val="en-US"/>
        </w:rPr>
        <w:t>.</w:t>
      </w:r>
      <w:r w:rsidR="00FE441A">
        <w:rPr>
          <w:lang w:val="en-US"/>
        </w:rPr>
        <w:t xml:space="preserve"> First return to the colony occurred in late September or early </w:t>
      </w:r>
      <w:r w:rsidR="009E185C">
        <w:rPr>
          <w:lang w:val="en-US"/>
        </w:rPr>
        <w:t xml:space="preserve">October </w:t>
      </w:r>
      <w:r w:rsidR="00FE441A">
        <w:rPr>
          <w:lang w:val="en-US"/>
        </w:rPr>
        <w:t>(</w:t>
      </w:r>
      <w:r w:rsidR="009E185C">
        <w:rPr>
          <w:lang w:val="en-US"/>
        </w:rPr>
        <w:t>27 September 2005, 21 September 2006 and 6 October 2007).</w:t>
      </w:r>
    </w:p>
    <w:p w:rsidR="003E0885" w:rsidRDefault="003E0885" w:rsidP="00156CEA">
      <w:pPr>
        <w:spacing w:line="360" w:lineRule="auto"/>
        <w:rPr>
          <w:lang w:val="en-US"/>
        </w:rPr>
      </w:pPr>
    </w:p>
    <w:p w:rsidR="00D90888" w:rsidRPr="00912A44" w:rsidRDefault="00282469" w:rsidP="00156CEA">
      <w:pPr>
        <w:spacing w:line="360" w:lineRule="auto"/>
        <w:rPr>
          <w:b/>
          <w:lang w:val="en-US"/>
        </w:rPr>
      </w:pPr>
      <w:r>
        <w:rPr>
          <w:b/>
          <w:lang w:val="en-US"/>
        </w:rPr>
        <w:t xml:space="preserve">4. </w:t>
      </w:r>
      <w:r w:rsidR="00862422" w:rsidRPr="00862422">
        <w:rPr>
          <w:b/>
          <w:lang w:val="en-US"/>
        </w:rPr>
        <w:t>Discussion</w:t>
      </w:r>
    </w:p>
    <w:p w:rsidR="00185CC6" w:rsidRDefault="00C01191" w:rsidP="00156CEA">
      <w:pPr>
        <w:spacing w:line="360" w:lineRule="auto"/>
        <w:rPr>
          <w:lang w:val="en-ZA" w:eastAsia="en-ZA"/>
        </w:rPr>
      </w:pPr>
      <w:r>
        <w:rPr>
          <w:lang w:val="en-US"/>
        </w:rPr>
        <w:t xml:space="preserve">During three winters, all flesh-footed shearwaters tracked from Lord Howe Island </w:t>
      </w:r>
      <w:r w:rsidR="00F90421">
        <w:rPr>
          <w:lang w:val="en-US"/>
        </w:rPr>
        <w:t>migrated</w:t>
      </w:r>
      <w:r>
        <w:rPr>
          <w:lang w:val="en-US"/>
        </w:rPr>
        <w:t xml:space="preserve"> to the north-west Pacific Ocean</w:t>
      </w:r>
      <w:r w:rsidR="00D0770E">
        <w:rPr>
          <w:lang w:val="en-US"/>
        </w:rPr>
        <w:t xml:space="preserve">, confirming the </w:t>
      </w:r>
      <w:r w:rsidR="00F90421">
        <w:rPr>
          <w:lang w:val="en-US"/>
        </w:rPr>
        <w:t xml:space="preserve">pattern of </w:t>
      </w:r>
      <w:r w:rsidR="00BE66AB">
        <w:rPr>
          <w:lang w:val="en-US"/>
        </w:rPr>
        <w:t xml:space="preserve">band </w:t>
      </w:r>
      <w:r w:rsidR="00F90421">
        <w:rPr>
          <w:lang w:val="en-US"/>
        </w:rPr>
        <w:t xml:space="preserve">recoveries </w:t>
      </w:r>
      <w:r w:rsidR="005D46E5">
        <w:rPr>
          <w:lang w:val="en-US"/>
        </w:rPr>
        <w:t xml:space="preserve">from </w:t>
      </w:r>
      <w:r w:rsidR="00F90421">
        <w:rPr>
          <w:lang w:val="en-US"/>
        </w:rPr>
        <w:t>this colony</w:t>
      </w:r>
      <w:r w:rsidR="007533C4">
        <w:rPr>
          <w:lang w:val="en-US"/>
        </w:rPr>
        <w:t xml:space="preserve"> (Tuck and Wilcox</w:t>
      </w:r>
      <w:r w:rsidR="00885499">
        <w:rPr>
          <w:lang w:val="en-US"/>
        </w:rPr>
        <w:t>,</w:t>
      </w:r>
      <w:r w:rsidR="007533C4">
        <w:rPr>
          <w:lang w:val="en-US"/>
        </w:rPr>
        <w:t xml:space="preserve"> 20</w:t>
      </w:r>
      <w:r w:rsidR="00411350">
        <w:rPr>
          <w:lang w:val="en-US"/>
        </w:rPr>
        <w:t>10</w:t>
      </w:r>
      <w:r w:rsidR="00911D10">
        <w:rPr>
          <w:lang w:val="en-US"/>
        </w:rPr>
        <w:t>; ABBBS data, unpublished</w:t>
      </w:r>
      <w:r w:rsidR="007533C4">
        <w:rPr>
          <w:lang w:val="en-US"/>
        </w:rPr>
        <w:t xml:space="preserve">). </w:t>
      </w:r>
      <w:r w:rsidR="00BE66AB">
        <w:rPr>
          <w:lang w:val="en-US"/>
        </w:rPr>
        <w:t>O</w:t>
      </w:r>
      <w:r w:rsidR="002C5B45">
        <w:rPr>
          <w:lang w:val="en-US"/>
        </w:rPr>
        <w:t>nly</w:t>
      </w:r>
      <w:r w:rsidR="007533C4">
        <w:rPr>
          <w:lang w:val="en-US"/>
        </w:rPr>
        <w:t xml:space="preserve"> a small number of flesh-footed shearwaters </w:t>
      </w:r>
      <w:r w:rsidR="00BE66AB">
        <w:rPr>
          <w:lang w:val="en-US"/>
        </w:rPr>
        <w:t xml:space="preserve">from other locations </w:t>
      </w:r>
      <w:r w:rsidR="007533C4">
        <w:rPr>
          <w:lang w:val="en-US"/>
        </w:rPr>
        <w:t xml:space="preserve">have been </w:t>
      </w:r>
      <w:r w:rsidR="00BE66AB">
        <w:rPr>
          <w:lang w:val="en-US"/>
        </w:rPr>
        <w:t>tracked during the non</w:t>
      </w:r>
      <w:r w:rsidR="00441860">
        <w:rPr>
          <w:lang w:val="en-US"/>
        </w:rPr>
        <w:t>-</w:t>
      </w:r>
      <w:r w:rsidR="00BE66AB">
        <w:rPr>
          <w:lang w:val="en-US"/>
        </w:rPr>
        <w:t>breeding period.</w:t>
      </w:r>
      <w:r w:rsidR="007533C4">
        <w:rPr>
          <w:lang w:val="en-US"/>
        </w:rPr>
        <w:t xml:space="preserve"> </w:t>
      </w:r>
      <w:r w:rsidR="00BE66AB">
        <w:rPr>
          <w:lang w:val="en-US"/>
        </w:rPr>
        <w:t>This includes t</w:t>
      </w:r>
      <w:r w:rsidR="007533C4">
        <w:rPr>
          <w:lang w:val="en-US"/>
        </w:rPr>
        <w:t xml:space="preserve">hree </w:t>
      </w:r>
      <w:r w:rsidR="007533C4" w:rsidRPr="007533C4">
        <w:rPr>
          <w:lang w:val="en-US"/>
        </w:rPr>
        <w:t xml:space="preserve">from </w:t>
      </w:r>
      <w:r w:rsidR="007533C4" w:rsidRPr="007533C4">
        <w:rPr>
          <w:lang w:val="en-ZA" w:eastAsia="en-ZA"/>
        </w:rPr>
        <w:t xml:space="preserve">Kauwahaia Island </w:t>
      </w:r>
      <w:r w:rsidR="007533C4">
        <w:rPr>
          <w:lang w:val="en-ZA" w:eastAsia="en-ZA"/>
        </w:rPr>
        <w:t>off the North Island of New Zealand</w:t>
      </w:r>
      <w:r w:rsidR="00BE66AB">
        <w:rPr>
          <w:lang w:val="en-ZA" w:eastAsia="en-ZA"/>
        </w:rPr>
        <w:t>,</w:t>
      </w:r>
      <w:r w:rsidR="007533C4">
        <w:rPr>
          <w:lang w:val="en-ZA" w:eastAsia="en-ZA"/>
        </w:rPr>
        <w:t xml:space="preserve"> </w:t>
      </w:r>
      <w:r w:rsidR="00BE66AB">
        <w:rPr>
          <w:lang w:val="en-ZA" w:eastAsia="en-ZA"/>
        </w:rPr>
        <w:lastRenderedPageBreak/>
        <w:t>which</w:t>
      </w:r>
      <w:r w:rsidR="007533C4">
        <w:rPr>
          <w:lang w:val="en-ZA" w:eastAsia="en-ZA"/>
        </w:rPr>
        <w:t xml:space="preserve"> </w:t>
      </w:r>
      <w:r w:rsidR="00BE66AB">
        <w:rPr>
          <w:lang w:val="en-ZA" w:eastAsia="en-ZA"/>
        </w:rPr>
        <w:t>travelled</w:t>
      </w:r>
      <w:r w:rsidR="007533C4">
        <w:rPr>
          <w:lang w:val="en-ZA" w:eastAsia="en-ZA"/>
        </w:rPr>
        <w:t xml:space="preserve"> to similar areas to th</w:t>
      </w:r>
      <w:r w:rsidR="00BE66AB">
        <w:rPr>
          <w:lang w:val="en-ZA" w:eastAsia="en-ZA"/>
        </w:rPr>
        <w:t>ose</w:t>
      </w:r>
      <w:r w:rsidR="007533C4">
        <w:rPr>
          <w:lang w:val="en-ZA" w:eastAsia="en-ZA"/>
        </w:rPr>
        <w:t xml:space="preserve"> visited by </w:t>
      </w:r>
      <w:r w:rsidR="00382A4A">
        <w:rPr>
          <w:lang w:val="en-ZA" w:eastAsia="en-ZA"/>
        </w:rPr>
        <w:t xml:space="preserve">the </w:t>
      </w:r>
      <w:r w:rsidR="00BE66AB">
        <w:rPr>
          <w:lang w:val="en-ZA" w:eastAsia="en-ZA"/>
        </w:rPr>
        <w:t xml:space="preserve">birds from </w:t>
      </w:r>
      <w:r w:rsidR="007533C4">
        <w:rPr>
          <w:lang w:val="en-ZA" w:eastAsia="en-ZA"/>
        </w:rPr>
        <w:t xml:space="preserve">Lord Howe Island </w:t>
      </w:r>
      <w:r w:rsidR="00185CC6">
        <w:rPr>
          <w:lang w:val="en-ZA" w:eastAsia="en-ZA"/>
        </w:rPr>
        <w:t>(Rayner et al.</w:t>
      </w:r>
      <w:r w:rsidR="00D17522">
        <w:rPr>
          <w:lang w:val="en-ZA" w:eastAsia="en-ZA"/>
        </w:rPr>
        <w:t>,</w:t>
      </w:r>
      <w:r w:rsidR="00185CC6">
        <w:rPr>
          <w:lang w:val="en-ZA" w:eastAsia="en-ZA"/>
        </w:rPr>
        <w:t xml:space="preserve"> 2011</w:t>
      </w:r>
      <w:r w:rsidR="002432E6">
        <w:rPr>
          <w:lang w:val="en-ZA" w:eastAsia="en-ZA"/>
        </w:rPr>
        <w:t>b</w:t>
      </w:r>
      <w:r w:rsidR="00185CC6">
        <w:rPr>
          <w:lang w:val="en-ZA" w:eastAsia="en-ZA"/>
        </w:rPr>
        <w:t>)</w:t>
      </w:r>
      <w:r w:rsidR="007533C4">
        <w:rPr>
          <w:lang w:val="en-ZA" w:eastAsia="en-ZA"/>
        </w:rPr>
        <w:t xml:space="preserve">. </w:t>
      </w:r>
      <w:r w:rsidR="00BE66AB">
        <w:rPr>
          <w:lang w:val="en-ZA" w:eastAsia="en-ZA"/>
        </w:rPr>
        <w:t xml:space="preserve">In contrast, </w:t>
      </w:r>
      <w:r w:rsidR="007533C4">
        <w:rPr>
          <w:lang w:val="en-ZA" w:eastAsia="en-ZA"/>
        </w:rPr>
        <w:t xml:space="preserve">birds </w:t>
      </w:r>
      <w:r w:rsidR="00382A4A">
        <w:rPr>
          <w:lang w:val="en-ZA" w:eastAsia="en-ZA"/>
        </w:rPr>
        <w:t xml:space="preserve">from Western Australia </w:t>
      </w:r>
      <w:r w:rsidR="00BE66AB">
        <w:rPr>
          <w:lang w:val="en-ZA" w:eastAsia="en-ZA"/>
        </w:rPr>
        <w:t xml:space="preserve">fitted with satellite-transmitters in 2008 were tracked </w:t>
      </w:r>
      <w:r w:rsidR="00185CC6">
        <w:rPr>
          <w:lang w:val="en-ZA" w:eastAsia="en-ZA"/>
        </w:rPr>
        <w:t>toward</w:t>
      </w:r>
      <w:r w:rsidR="00BE66AB">
        <w:rPr>
          <w:lang w:val="en-ZA" w:eastAsia="en-ZA"/>
        </w:rPr>
        <w:t>s</w:t>
      </w:r>
      <w:r w:rsidR="007533C4">
        <w:rPr>
          <w:lang w:val="en-ZA" w:eastAsia="en-ZA"/>
        </w:rPr>
        <w:t xml:space="preserve"> the central Indian Ocean when </w:t>
      </w:r>
      <w:r w:rsidR="00BE66AB">
        <w:rPr>
          <w:lang w:val="en-ZA" w:eastAsia="en-ZA"/>
        </w:rPr>
        <w:t xml:space="preserve">transmission ceased in </w:t>
      </w:r>
      <w:r w:rsidR="007533C4">
        <w:rPr>
          <w:lang w:val="en-ZA" w:eastAsia="en-ZA"/>
        </w:rPr>
        <w:t>early May</w:t>
      </w:r>
      <w:r w:rsidR="00382A4A">
        <w:rPr>
          <w:lang w:val="en-ZA" w:eastAsia="en-ZA"/>
        </w:rPr>
        <w:t xml:space="preserve"> </w:t>
      </w:r>
      <w:r w:rsidR="00BE66AB">
        <w:rPr>
          <w:lang w:val="en-ZA" w:eastAsia="en-ZA"/>
        </w:rPr>
        <w:t>(Powell</w:t>
      </w:r>
      <w:r w:rsidR="00D17522">
        <w:rPr>
          <w:lang w:val="en-ZA" w:eastAsia="en-ZA"/>
        </w:rPr>
        <w:t>,</w:t>
      </w:r>
      <w:r w:rsidR="00BE66AB">
        <w:rPr>
          <w:lang w:val="en-ZA" w:eastAsia="en-ZA"/>
        </w:rPr>
        <w:t xml:space="preserve"> 2009). Th</w:t>
      </w:r>
      <w:r w:rsidR="00B747E8">
        <w:rPr>
          <w:lang w:val="en-ZA" w:eastAsia="en-ZA"/>
        </w:rPr>
        <w:t>e</w:t>
      </w:r>
      <w:r w:rsidR="00BE66AB">
        <w:rPr>
          <w:lang w:val="en-ZA" w:eastAsia="en-ZA"/>
        </w:rPr>
        <w:t>s</w:t>
      </w:r>
      <w:r w:rsidR="00B747E8">
        <w:rPr>
          <w:lang w:val="en-ZA" w:eastAsia="en-ZA"/>
        </w:rPr>
        <w:t>e</w:t>
      </w:r>
      <w:r w:rsidR="00BE66AB">
        <w:rPr>
          <w:lang w:val="en-ZA" w:eastAsia="en-ZA"/>
        </w:rPr>
        <w:t xml:space="preserve"> </w:t>
      </w:r>
      <w:r w:rsidR="00B747E8">
        <w:rPr>
          <w:lang w:val="en-ZA" w:eastAsia="en-ZA"/>
        </w:rPr>
        <w:t xml:space="preserve">results tend to confirm </w:t>
      </w:r>
      <w:r w:rsidR="00627869">
        <w:rPr>
          <w:lang w:val="en-ZA" w:eastAsia="en-ZA"/>
        </w:rPr>
        <w:t xml:space="preserve">previous </w:t>
      </w:r>
      <w:r w:rsidR="00B747E8">
        <w:rPr>
          <w:lang w:val="en-ZA" w:eastAsia="en-ZA"/>
        </w:rPr>
        <w:t>suggestion</w:t>
      </w:r>
      <w:r w:rsidR="00627869">
        <w:rPr>
          <w:lang w:val="en-ZA" w:eastAsia="en-ZA"/>
        </w:rPr>
        <w:t>s</w:t>
      </w:r>
      <w:r w:rsidR="00B747E8">
        <w:rPr>
          <w:lang w:val="en-ZA" w:eastAsia="en-ZA"/>
        </w:rPr>
        <w:t xml:space="preserve"> of a </w:t>
      </w:r>
      <w:r w:rsidR="00BE66AB">
        <w:rPr>
          <w:lang w:val="en-ZA" w:eastAsia="en-ZA"/>
        </w:rPr>
        <w:t>migratory divide</w:t>
      </w:r>
      <w:r w:rsidR="00B747E8">
        <w:rPr>
          <w:lang w:val="en-ZA" w:eastAsia="en-ZA"/>
        </w:rPr>
        <w:t xml:space="preserve">, </w:t>
      </w:r>
      <w:r w:rsidR="00E950A8">
        <w:rPr>
          <w:lang w:val="en-ZA" w:eastAsia="en-ZA"/>
        </w:rPr>
        <w:t xml:space="preserve">with </w:t>
      </w:r>
      <w:r w:rsidR="00B747E8">
        <w:rPr>
          <w:lang w:val="en-ZA" w:eastAsia="en-ZA"/>
        </w:rPr>
        <w:t xml:space="preserve">birds from </w:t>
      </w:r>
      <w:r w:rsidR="00BE66AB">
        <w:rPr>
          <w:lang w:val="en-ZA" w:eastAsia="en-ZA"/>
        </w:rPr>
        <w:t>Western Australia mi</w:t>
      </w:r>
      <w:r w:rsidR="00B747E8">
        <w:rPr>
          <w:lang w:val="en-ZA" w:eastAsia="en-ZA"/>
        </w:rPr>
        <w:t>grat</w:t>
      </w:r>
      <w:r w:rsidR="00E950A8">
        <w:rPr>
          <w:lang w:val="en-ZA" w:eastAsia="en-ZA"/>
        </w:rPr>
        <w:t>ing</w:t>
      </w:r>
      <w:r w:rsidR="00B747E8">
        <w:rPr>
          <w:lang w:val="en-ZA" w:eastAsia="en-ZA"/>
        </w:rPr>
        <w:t xml:space="preserve"> to the western Indian Ocean, and those from Lord Howe Island and New Zealand to the North Pacific</w:t>
      </w:r>
      <w:r w:rsidR="00627869">
        <w:rPr>
          <w:lang w:val="en-ZA" w:eastAsia="en-ZA"/>
        </w:rPr>
        <w:t xml:space="preserve"> (Bourne</w:t>
      </w:r>
      <w:r w:rsidR="00D17522">
        <w:rPr>
          <w:lang w:val="en-ZA" w:eastAsia="en-ZA"/>
        </w:rPr>
        <w:t>,</w:t>
      </w:r>
      <w:r w:rsidR="00627869">
        <w:rPr>
          <w:lang w:val="en-ZA" w:eastAsia="en-ZA"/>
        </w:rPr>
        <w:t xml:space="preserve"> 1960, Bailey</w:t>
      </w:r>
      <w:r w:rsidR="00D17522">
        <w:rPr>
          <w:lang w:val="en-ZA" w:eastAsia="en-ZA"/>
        </w:rPr>
        <w:t>,</w:t>
      </w:r>
      <w:r w:rsidR="00627869">
        <w:rPr>
          <w:lang w:val="en-ZA" w:eastAsia="en-ZA"/>
        </w:rPr>
        <w:t xml:space="preserve"> 1966, Brooke</w:t>
      </w:r>
      <w:r w:rsidR="00D17522">
        <w:rPr>
          <w:lang w:val="en-ZA" w:eastAsia="en-ZA"/>
        </w:rPr>
        <w:t>,</w:t>
      </w:r>
      <w:r w:rsidR="00627869">
        <w:rPr>
          <w:lang w:val="en-ZA" w:eastAsia="en-ZA"/>
        </w:rPr>
        <w:t xml:space="preserve"> 2004)</w:t>
      </w:r>
      <w:r w:rsidR="00B747E8">
        <w:rPr>
          <w:lang w:val="en-ZA" w:eastAsia="en-ZA"/>
        </w:rPr>
        <w:t xml:space="preserve">. The wintering area of the small population on Smith Island in South Australia is unknown. </w:t>
      </w:r>
    </w:p>
    <w:p w:rsidR="007D14CA" w:rsidRDefault="007D14CA" w:rsidP="00156CEA">
      <w:pPr>
        <w:spacing w:line="360" w:lineRule="auto"/>
        <w:rPr>
          <w:lang w:val="en-ZA" w:eastAsia="en-ZA"/>
        </w:rPr>
      </w:pPr>
    </w:p>
    <w:p w:rsidR="00E950A8" w:rsidRDefault="00E950A8" w:rsidP="00845190">
      <w:pPr>
        <w:spacing w:line="360" w:lineRule="auto"/>
        <w:rPr>
          <w:lang w:val="en-ZA" w:eastAsia="en-ZA"/>
        </w:rPr>
      </w:pPr>
      <w:r>
        <w:rPr>
          <w:lang w:val="en-ZA" w:eastAsia="en-ZA"/>
        </w:rPr>
        <w:t xml:space="preserve">Flesh-footed shearwaters tagged in this study migrated to three principal regions in the north-west Pacific Ocean, (i) south-east Japan, (ii) the Sea of Japan and (iii) the East China Sea. Each of these regions has particular oceanographic features and fisheries that might attract the birds and potentially lead to fatal interactions. </w:t>
      </w:r>
    </w:p>
    <w:p w:rsidR="00E950A8" w:rsidRDefault="00E950A8" w:rsidP="00845190">
      <w:pPr>
        <w:spacing w:line="360" w:lineRule="auto"/>
        <w:rPr>
          <w:lang w:val="en-ZA" w:eastAsia="en-ZA"/>
        </w:rPr>
      </w:pPr>
    </w:p>
    <w:p w:rsidR="00E950A8" w:rsidRPr="007D14CA" w:rsidRDefault="00282469" w:rsidP="00E950A8">
      <w:pPr>
        <w:spacing w:line="360" w:lineRule="auto"/>
        <w:rPr>
          <w:i/>
          <w:lang w:val="en-ZA" w:eastAsia="en-ZA"/>
        </w:rPr>
      </w:pPr>
      <w:r>
        <w:rPr>
          <w:i/>
          <w:lang w:val="en-ZA" w:eastAsia="en-ZA"/>
        </w:rPr>
        <w:t xml:space="preserve">4.1 </w:t>
      </w:r>
      <w:r w:rsidR="00E950A8">
        <w:rPr>
          <w:i/>
          <w:lang w:val="en-ZA" w:eastAsia="en-ZA"/>
        </w:rPr>
        <w:t xml:space="preserve">South </w:t>
      </w:r>
      <w:r w:rsidR="00E950A8" w:rsidRPr="007D14CA">
        <w:rPr>
          <w:i/>
          <w:lang w:val="en-ZA" w:eastAsia="en-ZA"/>
        </w:rPr>
        <w:t>Eastern Japan</w:t>
      </w:r>
    </w:p>
    <w:p w:rsidR="00E950A8" w:rsidRDefault="00E950A8" w:rsidP="00845190">
      <w:pPr>
        <w:spacing w:line="360" w:lineRule="auto"/>
        <w:rPr>
          <w:lang w:val="en-ZA" w:eastAsia="en-ZA"/>
        </w:rPr>
      </w:pPr>
    </w:p>
    <w:p w:rsidR="00257BBE" w:rsidRDefault="00930EB2" w:rsidP="00845190">
      <w:pPr>
        <w:spacing w:line="360" w:lineRule="auto"/>
        <w:rPr>
          <w:lang w:val="en-ZA" w:eastAsia="en-ZA"/>
        </w:rPr>
      </w:pPr>
      <w:r>
        <w:rPr>
          <w:lang w:val="en-ZA" w:eastAsia="en-ZA"/>
        </w:rPr>
        <w:t xml:space="preserve">The distribution of shearwaters from New Zealand and Lord Howe Island overlapped </w:t>
      </w:r>
      <w:r w:rsidR="00185CC6">
        <w:rPr>
          <w:lang w:val="en-ZA" w:eastAsia="en-ZA"/>
        </w:rPr>
        <w:t xml:space="preserve">off </w:t>
      </w:r>
      <w:r w:rsidR="00382A4A">
        <w:rPr>
          <w:lang w:val="en-ZA" w:eastAsia="en-ZA"/>
        </w:rPr>
        <w:t xml:space="preserve">southeast </w:t>
      </w:r>
      <w:r w:rsidR="00185CC6">
        <w:rPr>
          <w:lang w:val="en-ZA" w:eastAsia="en-ZA"/>
        </w:rPr>
        <w:t>Japan</w:t>
      </w:r>
      <w:r>
        <w:rPr>
          <w:lang w:val="en-ZA" w:eastAsia="en-ZA"/>
        </w:rPr>
        <w:t xml:space="preserve"> </w:t>
      </w:r>
      <w:r w:rsidR="00FD6CC2">
        <w:rPr>
          <w:lang w:val="en-ZA" w:eastAsia="en-ZA"/>
        </w:rPr>
        <w:t>at the confluence of</w:t>
      </w:r>
      <w:r>
        <w:rPr>
          <w:lang w:val="en-ZA" w:eastAsia="en-ZA"/>
        </w:rPr>
        <w:t xml:space="preserve"> the Kurashio and Oyashio </w:t>
      </w:r>
      <w:r w:rsidR="00382A4A">
        <w:rPr>
          <w:lang w:val="en-ZA" w:eastAsia="en-ZA"/>
        </w:rPr>
        <w:t>c</w:t>
      </w:r>
      <w:r>
        <w:rPr>
          <w:lang w:val="en-ZA" w:eastAsia="en-ZA"/>
        </w:rPr>
        <w:t>urrents</w:t>
      </w:r>
      <w:r w:rsidR="00382A4A">
        <w:rPr>
          <w:lang w:val="en-ZA" w:eastAsia="en-ZA"/>
        </w:rPr>
        <w:t xml:space="preserve"> (Rayner et al.</w:t>
      </w:r>
      <w:r w:rsidR="00D17522">
        <w:rPr>
          <w:lang w:val="en-ZA" w:eastAsia="en-ZA"/>
        </w:rPr>
        <w:t>,</w:t>
      </w:r>
      <w:r w:rsidR="00382A4A">
        <w:rPr>
          <w:lang w:val="en-ZA" w:eastAsia="en-ZA"/>
        </w:rPr>
        <w:t xml:space="preserve"> 2011</w:t>
      </w:r>
      <w:r w:rsidR="002432E6">
        <w:rPr>
          <w:lang w:val="en-ZA" w:eastAsia="en-ZA"/>
        </w:rPr>
        <w:t>b</w:t>
      </w:r>
      <w:r w:rsidR="00FD6CC2">
        <w:rPr>
          <w:lang w:val="en-ZA" w:eastAsia="en-ZA"/>
        </w:rPr>
        <w:t>, this study</w:t>
      </w:r>
      <w:r w:rsidR="00382A4A">
        <w:rPr>
          <w:lang w:val="en-ZA" w:eastAsia="en-ZA"/>
        </w:rPr>
        <w:t>)</w:t>
      </w:r>
      <w:r w:rsidR="00185CC6">
        <w:rPr>
          <w:lang w:val="en-ZA" w:eastAsia="en-ZA"/>
        </w:rPr>
        <w:t xml:space="preserve">. </w:t>
      </w:r>
      <w:r w:rsidR="00845190" w:rsidRPr="000E7955">
        <w:rPr>
          <w:lang w:val="en-ZA" w:eastAsia="en-ZA"/>
        </w:rPr>
        <w:t>The</w:t>
      </w:r>
      <w:r w:rsidR="0085323E" w:rsidRPr="000E7955">
        <w:rPr>
          <w:lang w:val="en-ZA" w:eastAsia="en-ZA"/>
        </w:rPr>
        <w:t xml:space="preserve"> Kuroshio current is a warm current </w:t>
      </w:r>
      <w:r w:rsidR="00FD6CC2">
        <w:rPr>
          <w:lang w:val="en-ZA" w:eastAsia="en-ZA"/>
        </w:rPr>
        <w:t>that flows</w:t>
      </w:r>
      <w:r w:rsidR="0085323E" w:rsidRPr="000E7955">
        <w:rPr>
          <w:lang w:val="en-ZA" w:eastAsia="en-ZA"/>
        </w:rPr>
        <w:t xml:space="preserve"> </w:t>
      </w:r>
      <w:r w:rsidR="00FD6CC2">
        <w:rPr>
          <w:lang w:val="en-ZA" w:eastAsia="en-ZA"/>
        </w:rPr>
        <w:t xml:space="preserve">northeast </w:t>
      </w:r>
      <w:r w:rsidR="0085323E" w:rsidRPr="000E7955">
        <w:rPr>
          <w:lang w:val="en-ZA" w:eastAsia="en-ZA"/>
        </w:rPr>
        <w:t>from the Philip</w:t>
      </w:r>
      <w:r w:rsidR="00FD6CC2">
        <w:rPr>
          <w:lang w:val="en-ZA" w:eastAsia="en-ZA"/>
        </w:rPr>
        <w:t>p</w:t>
      </w:r>
      <w:r w:rsidR="0085323E" w:rsidRPr="000E7955">
        <w:rPr>
          <w:lang w:val="en-ZA" w:eastAsia="en-ZA"/>
        </w:rPr>
        <w:t>ines past the east coast of Japan, with the Tsushima current branching off toward the Sea of Japan (</w:t>
      </w:r>
      <w:r w:rsidR="00845190">
        <w:rPr>
          <w:lang w:val="en-ZA" w:eastAsia="en-ZA"/>
        </w:rPr>
        <w:t>Tomczak and Godfrey</w:t>
      </w:r>
      <w:r w:rsidR="00D17522">
        <w:rPr>
          <w:lang w:val="en-ZA" w:eastAsia="en-ZA"/>
        </w:rPr>
        <w:t>,</w:t>
      </w:r>
      <w:r w:rsidR="00845190">
        <w:rPr>
          <w:lang w:val="en-ZA" w:eastAsia="en-ZA"/>
        </w:rPr>
        <w:t xml:space="preserve"> 2003</w:t>
      </w:r>
      <w:r w:rsidR="0085323E" w:rsidRPr="000E7955">
        <w:rPr>
          <w:lang w:val="en-ZA" w:eastAsia="en-ZA"/>
        </w:rPr>
        <w:t>). Off Hokkaido it meets the cold</w:t>
      </w:r>
      <w:r w:rsidR="00AB3C39">
        <w:rPr>
          <w:lang w:val="en-ZA" w:eastAsia="en-ZA"/>
        </w:rPr>
        <w:t>,</w:t>
      </w:r>
      <w:r w:rsidR="0085323E" w:rsidRPr="000E7955">
        <w:rPr>
          <w:lang w:val="en-ZA" w:eastAsia="en-ZA"/>
        </w:rPr>
        <w:t xml:space="preserve"> southward flowing Oyashio current. </w:t>
      </w:r>
      <w:r w:rsidR="001418BB">
        <w:rPr>
          <w:lang w:val="en-ZA" w:eastAsia="en-ZA"/>
        </w:rPr>
        <w:t>T</w:t>
      </w:r>
      <w:r w:rsidR="000E7955">
        <w:rPr>
          <w:lang w:val="en-ZA" w:eastAsia="en-ZA"/>
        </w:rPr>
        <w:t xml:space="preserve">he resultant </w:t>
      </w:r>
      <w:r w:rsidR="00AB3C39">
        <w:rPr>
          <w:lang w:val="en-ZA" w:eastAsia="en-ZA"/>
        </w:rPr>
        <w:t xml:space="preserve">high </w:t>
      </w:r>
      <w:r w:rsidR="000E7955" w:rsidRPr="000E7955">
        <w:rPr>
          <w:lang w:val="en-ZA" w:eastAsia="en-ZA"/>
        </w:rPr>
        <w:t xml:space="preserve">productivity </w:t>
      </w:r>
      <w:r w:rsidR="001418BB">
        <w:rPr>
          <w:lang w:val="en-ZA" w:eastAsia="en-ZA"/>
        </w:rPr>
        <w:t xml:space="preserve">where these currents converge </w:t>
      </w:r>
      <w:r w:rsidR="001418BB" w:rsidRPr="000E7955">
        <w:rPr>
          <w:lang w:val="en-ZA" w:eastAsia="en-ZA"/>
        </w:rPr>
        <w:t>attract</w:t>
      </w:r>
      <w:r w:rsidR="001418BB">
        <w:rPr>
          <w:lang w:val="en-ZA" w:eastAsia="en-ZA"/>
        </w:rPr>
        <w:t>s</w:t>
      </w:r>
      <w:r w:rsidR="001418BB" w:rsidRPr="000E7955">
        <w:rPr>
          <w:lang w:val="en-ZA" w:eastAsia="en-ZA"/>
        </w:rPr>
        <w:t xml:space="preserve"> </w:t>
      </w:r>
      <w:r w:rsidR="00AB3C39">
        <w:rPr>
          <w:lang w:val="en-ZA" w:eastAsia="en-ZA"/>
        </w:rPr>
        <w:t xml:space="preserve">predatory fish and squid, and hence </w:t>
      </w:r>
      <w:r w:rsidR="000E7955" w:rsidRPr="000E7955">
        <w:rPr>
          <w:lang w:val="en-ZA" w:eastAsia="en-ZA"/>
        </w:rPr>
        <w:t>many fisheries (Tian et al., 2004). Good fishing grounds for pole and line fisheries occur in warm waters</w:t>
      </w:r>
      <w:r w:rsidR="000E7955">
        <w:rPr>
          <w:lang w:val="en-ZA" w:eastAsia="en-ZA"/>
        </w:rPr>
        <w:t xml:space="preserve"> </w:t>
      </w:r>
      <w:r w:rsidR="000E7955" w:rsidRPr="000E7955">
        <w:rPr>
          <w:lang w:val="en-ZA" w:eastAsia="en-ZA"/>
        </w:rPr>
        <w:t>where the mixing layer between the fronts is shallow, forcing prey and predatory fish nearer the</w:t>
      </w:r>
      <w:r w:rsidR="000E7955">
        <w:rPr>
          <w:lang w:val="en-ZA" w:eastAsia="en-ZA"/>
        </w:rPr>
        <w:t xml:space="preserve"> </w:t>
      </w:r>
      <w:r w:rsidR="000E7955" w:rsidRPr="000E7955">
        <w:rPr>
          <w:lang w:val="en-ZA" w:eastAsia="en-ZA"/>
        </w:rPr>
        <w:t xml:space="preserve">surface. </w:t>
      </w:r>
    </w:p>
    <w:p w:rsidR="00257BBE" w:rsidRDefault="00257BBE" w:rsidP="000E7955">
      <w:pPr>
        <w:autoSpaceDE w:val="0"/>
        <w:autoSpaceDN w:val="0"/>
        <w:adjustRightInd w:val="0"/>
        <w:spacing w:line="360" w:lineRule="auto"/>
        <w:rPr>
          <w:lang w:val="en-ZA" w:eastAsia="en-ZA"/>
        </w:rPr>
      </w:pPr>
    </w:p>
    <w:p w:rsidR="00E950A8" w:rsidRDefault="00257BBE" w:rsidP="000E7955">
      <w:pPr>
        <w:autoSpaceDE w:val="0"/>
        <w:autoSpaceDN w:val="0"/>
        <w:adjustRightInd w:val="0"/>
        <w:spacing w:line="360" w:lineRule="auto"/>
        <w:rPr>
          <w:lang w:val="en-ZA" w:eastAsia="en-ZA"/>
        </w:rPr>
      </w:pPr>
      <w:r>
        <w:rPr>
          <w:lang w:val="en-ZA" w:eastAsia="en-ZA"/>
        </w:rPr>
        <w:t>The waters to the south east of Japan are</w:t>
      </w:r>
      <w:r w:rsidR="000E7955">
        <w:rPr>
          <w:lang w:val="en-ZA" w:eastAsia="en-ZA"/>
        </w:rPr>
        <w:t xml:space="preserve"> also</w:t>
      </w:r>
      <w:r w:rsidR="00327A1C" w:rsidRPr="000E7955">
        <w:rPr>
          <w:lang w:val="en-ZA" w:eastAsia="en-ZA"/>
        </w:rPr>
        <w:t xml:space="preserve"> </w:t>
      </w:r>
      <w:r w:rsidR="001418BB">
        <w:rPr>
          <w:lang w:val="en-ZA" w:eastAsia="en-ZA"/>
        </w:rPr>
        <w:t xml:space="preserve">an </w:t>
      </w:r>
      <w:r w:rsidR="00327A1C" w:rsidRPr="000E7955">
        <w:rPr>
          <w:lang w:val="en-ZA" w:eastAsia="en-ZA"/>
        </w:rPr>
        <w:t>i</w:t>
      </w:r>
      <w:r w:rsidR="0085323E" w:rsidRPr="000E7955">
        <w:rPr>
          <w:lang w:val="en-ZA" w:eastAsia="en-ZA"/>
        </w:rPr>
        <w:t xml:space="preserve">mportant </w:t>
      </w:r>
      <w:r w:rsidR="001418BB">
        <w:rPr>
          <w:lang w:val="en-ZA" w:eastAsia="en-ZA"/>
        </w:rPr>
        <w:t xml:space="preserve">area </w:t>
      </w:r>
      <w:r w:rsidR="0085323E" w:rsidRPr="000E7955">
        <w:rPr>
          <w:lang w:val="en-ZA" w:eastAsia="en-ZA"/>
        </w:rPr>
        <w:t>for longlin</w:t>
      </w:r>
      <w:r w:rsidR="000E7955">
        <w:rPr>
          <w:lang w:val="en-ZA" w:eastAsia="en-ZA"/>
        </w:rPr>
        <w:t>e</w:t>
      </w:r>
      <w:r w:rsidR="0085323E" w:rsidRPr="000E7955">
        <w:rPr>
          <w:lang w:val="en-ZA" w:eastAsia="en-ZA"/>
        </w:rPr>
        <w:t xml:space="preserve"> </w:t>
      </w:r>
      <w:r w:rsidR="000E7955" w:rsidRPr="000E7955">
        <w:rPr>
          <w:lang w:val="en-ZA" w:eastAsia="en-ZA"/>
        </w:rPr>
        <w:t xml:space="preserve">fishing </w:t>
      </w:r>
      <w:r w:rsidR="0085323E" w:rsidRPr="000E7955">
        <w:rPr>
          <w:lang w:val="en-ZA" w:eastAsia="en-ZA"/>
        </w:rPr>
        <w:t>for tuna</w:t>
      </w:r>
      <w:r w:rsidR="005805D4">
        <w:rPr>
          <w:lang w:val="en-ZA" w:eastAsia="en-ZA"/>
        </w:rPr>
        <w:t>s and billfish</w:t>
      </w:r>
      <w:r w:rsidR="00AB3C39">
        <w:rPr>
          <w:lang w:val="en-ZA" w:eastAsia="en-ZA"/>
        </w:rPr>
        <w:t xml:space="preserve">, exploited by </w:t>
      </w:r>
      <w:r w:rsidR="003C5C88">
        <w:rPr>
          <w:lang w:val="en-ZA" w:eastAsia="en-ZA"/>
        </w:rPr>
        <w:t>Japan</w:t>
      </w:r>
      <w:r w:rsidR="00AB3C39">
        <w:rPr>
          <w:lang w:val="en-ZA" w:eastAsia="en-ZA"/>
        </w:rPr>
        <w:t>ese</w:t>
      </w:r>
      <w:r w:rsidR="003C5C88">
        <w:rPr>
          <w:lang w:val="en-ZA" w:eastAsia="en-ZA"/>
        </w:rPr>
        <w:t xml:space="preserve"> distant</w:t>
      </w:r>
      <w:r w:rsidR="001418BB">
        <w:rPr>
          <w:lang w:val="en-ZA" w:eastAsia="en-ZA"/>
        </w:rPr>
        <w:t>-</w:t>
      </w:r>
      <w:r w:rsidR="003C5C88">
        <w:rPr>
          <w:lang w:val="en-ZA" w:eastAsia="en-ZA"/>
        </w:rPr>
        <w:t xml:space="preserve">water and </w:t>
      </w:r>
      <w:r w:rsidR="00751D0D">
        <w:rPr>
          <w:lang w:val="en-ZA" w:eastAsia="en-ZA"/>
        </w:rPr>
        <w:t xml:space="preserve">domestic </w:t>
      </w:r>
      <w:r w:rsidR="003C5C88">
        <w:rPr>
          <w:lang w:val="en-ZA" w:eastAsia="en-ZA"/>
        </w:rPr>
        <w:t xml:space="preserve">coastal </w:t>
      </w:r>
      <w:r w:rsidR="00AB3C39">
        <w:rPr>
          <w:lang w:val="en-ZA" w:eastAsia="en-ZA"/>
        </w:rPr>
        <w:t xml:space="preserve">vessels </w:t>
      </w:r>
      <w:r w:rsidR="005805D4">
        <w:rPr>
          <w:lang w:val="en-ZA" w:eastAsia="en-ZA"/>
        </w:rPr>
        <w:t>(&lt;20</w:t>
      </w:r>
      <w:r w:rsidR="00182231">
        <w:rPr>
          <w:lang w:val="en-ZA" w:eastAsia="en-ZA"/>
        </w:rPr>
        <w:t xml:space="preserve"> Gross Registered Tonnage [</w:t>
      </w:r>
      <w:r w:rsidR="005805D4">
        <w:rPr>
          <w:lang w:val="en-ZA" w:eastAsia="en-ZA"/>
        </w:rPr>
        <w:t>GRT</w:t>
      </w:r>
      <w:r w:rsidR="00182231">
        <w:rPr>
          <w:lang w:val="en-ZA" w:eastAsia="en-ZA"/>
        </w:rPr>
        <w:t>]</w:t>
      </w:r>
      <w:r w:rsidR="005805D4">
        <w:rPr>
          <w:lang w:val="en-ZA" w:eastAsia="en-ZA"/>
        </w:rPr>
        <w:t>)</w:t>
      </w:r>
      <w:r w:rsidR="00AB3C39">
        <w:rPr>
          <w:lang w:val="en-ZA" w:eastAsia="en-ZA"/>
        </w:rPr>
        <w:t xml:space="preserve"> (Rayner et al.</w:t>
      </w:r>
      <w:r w:rsidR="00D17522">
        <w:rPr>
          <w:lang w:val="en-ZA" w:eastAsia="en-ZA"/>
        </w:rPr>
        <w:t>,</w:t>
      </w:r>
      <w:r w:rsidR="005805D4">
        <w:rPr>
          <w:lang w:val="en-ZA" w:eastAsia="en-ZA"/>
        </w:rPr>
        <w:t xml:space="preserve"> </w:t>
      </w:r>
      <w:r w:rsidR="00AB3C39">
        <w:rPr>
          <w:lang w:val="en-ZA" w:eastAsia="en-ZA"/>
        </w:rPr>
        <w:t>2011</w:t>
      </w:r>
      <w:r w:rsidR="002432E6">
        <w:rPr>
          <w:lang w:val="en-ZA" w:eastAsia="en-ZA"/>
        </w:rPr>
        <w:t>b</w:t>
      </w:r>
      <w:r w:rsidR="00AB3C39">
        <w:rPr>
          <w:lang w:val="en-ZA" w:eastAsia="en-ZA"/>
        </w:rPr>
        <w:t>)</w:t>
      </w:r>
      <w:r w:rsidR="003C5C88">
        <w:rPr>
          <w:lang w:val="en-ZA" w:eastAsia="en-ZA"/>
        </w:rPr>
        <w:t xml:space="preserve">. </w:t>
      </w:r>
      <w:r w:rsidR="000271A7">
        <w:rPr>
          <w:lang w:val="en-ZA" w:eastAsia="en-ZA"/>
        </w:rPr>
        <w:t xml:space="preserve">The Korean, Taiwanese and Japanese distant-water longline fleets mainly operate in equatorial regions </w:t>
      </w:r>
      <w:r w:rsidR="00100642">
        <w:rPr>
          <w:lang w:val="en-ZA" w:eastAsia="en-ZA"/>
        </w:rPr>
        <w:t xml:space="preserve">when </w:t>
      </w:r>
      <w:r w:rsidR="000271A7">
        <w:rPr>
          <w:lang w:val="en-ZA" w:eastAsia="en-ZA"/>
        </w:rPr>
        <w:t xml:space="preserve">targeting tropical tunas (Anon, 2011a; Kim et al., 2011; Uosaki et al., 2011). The Japanese and </w:t>
      </w:r>
      <w:r w:rsidR="000271A7">
        <w:rPr>
          <w:lang w:val="en-ZA" w:eastAsia="en-ZA"/>
        </w:rPr>
        <w:lastRenderedPageBreak/>
        <w:t xml:space="preserve">Taiwanese fleets also operate in northern hemisphere temperate waters targeting albacore. The Taiwanese temperate water fleet is largely to the east of 155˚E suggesting that overlap with the main concentrations of </w:t>
      </w:r>
      <w:r w:rsidR="00BE7466">
        <w:rPr>
          <w:lang w:val="en-ZA" w:eastAsia="en-ZA"/>
        </w:rPr>
        <w:t>f</w:t>
      </w:r>
      <w:r w:rsidR="000271A7">
        <w:rPr>
          <w:lang w:val="en-ZA" w:eastAsia="en-ZA"/>
        </w:rPr>
        <w:t xml:space="preserve">lesh-footed shearwaters off the east coast of Japan is likely to be minimal. </w:t>
      </w:r>
      <w:r w:rsidR="003C5C88">
        <w:rPr>
          <w:lang w:val="en-ZA" w:eastAsia="en-ZA"/>
        </w:rPr>
        <w:t xml:space="preserve">The </w:t>
      </w:r>
      <w:r w:rsidR="000271A7">
        <w:rPr>
          <w:lang w:val="en-ZA" w:eastAsia="en-ZA"/>
        </w:rPr>
        <w:t xml:space="preserve">Japanese </w:t>
      </w:r>
      <w:r w:rsidR="003C5C88">
        <w:rPr>
          <w:lang w:val="en-ZA" w:eastAsia="en-ZA"/>
        </w:rPr>
        <w:t>distant</w:t>
      </w:r>
      <w:r w:rsidR="00751D0D">
        <w:rPr>
          <w:lang w:val="en-ZA" w:eastAsia="en-ZA"/>
        </w:rPr>
        <w:t>-</w:t>
      </w:r>
      <w:r w:rsidR="003C5C88">
        <w:rPr>
          <w:lang w:val="en-ZA" w:eastAsia="en-ZA"/>
        </w:rPr>
        <w:t xml:space="preserve">water fishery </w:t>
      </w:r>
      <w:r w:rsidR="000271A7">
        <w:rPr>
          <w:lang w:val="en-ZA" w:eastAsia="en-ZA"/>
        </w:rPr>
        <w:t xml:space="preserve">also </w:t>
      </w:r>
      <w:r w:rsidR="003C5C88">
        <w:rPr>
          <w:lang w:val="en-ZA" w:eastAsia="en-ZA"/>
        </w:rPr>
        <w:t xml:space="preserve">operates </w:t>
      </w:r>
      <w:r w:rsidR="00100642">
        <w:rPr>
          <w:lang w:val="en-ZA" w:eastAsia="en-ZA"/>
        </w:rPr>
        <w:t xml:space="preserve">to the </w:t>
      </w:r>
      <w:r w:rsidR="003C5C88">
        <w:rPr>
          <w:lang w:val="en-ZA" w:eastAsia="en-ZA"/>
        </w:rPr>
        <w:t xml:space="preserve">east of Japan </w:t>
      </w:r>
      <w:r w:rsidR="00413130">
        <w:rPr>
          <w:lang w:val="en-ZA" w:eastAsia="en-ZA"/>
        </w:rPr>
        <w:t xml:space="preserve">targeting swordfish </w:t>
      </w:r>
      <w:r w:rsidR="00373F8C" w:rsidRPr="00373F8C">
        <w:rPr>
          <w:i/>
          <w:lang w:val="en-ZA" w:eastAsia="en-ZA"/>
        </w:rPr>
        <w:t>Xiphias gladius</w:t>
      </w:r>
      <w:r w:rsidR="00AB3C39">
        <w:rPr>
          <w:i/>
          <w:lang w:val="en-ZA" w:eastAsia="en-ZA"/>
        </w:rPr>
        <w:t xml:space="preserve"> </w:t>
      </w:r>
      <w:r w:rsidR="00413130">
        <w:rPr>
          <w:lang w:val="en-ZA" w:eastAsia="en-ZA"/>
        </w:rPr>
        <w:t>and albacore</w:t>
      </w:r>
      <w:r w:rsidR="005805D4">
        <w:rPr>
          <w:lang w:val="en-ZA" w:eastAsia="en-ZA"/>
        </w:rPr>
        <w:t xml:space="preserve"> </w:t>
      </w:r>
      <w:r w:rsidR="00886B26" w:rsidRPr="00886B26">
        <w:rPr>
          <w:i/>
          <w:lang w:val="en-ZA" w:eastAsia="en-ZA"/>
        </w:rPr>
        <w:t>Thunnus alalunga</w:t>
      </w:r>
      <w:r w:rsidR="00886B26">
        <w:rPr>
          <w:lang w:val="en-ZA" w:eastAsia="en-ZA"/>
        </w:rPr>
        <w:t xml:space="preserve"> </w:t>
      </w:r>
      <w:r w:rsidR="003C5C88">
        <w:rPr>
          <w:lang w:val="en-ZA" w:eastAsia="en-ZA"/>
        </w:rPr>
        <w:t xml:space="preserve">in areas that overlap with </w:t>
      </w:r>
      <w:r w:rsidR="00AB3C39">
        <w:rPr>
          <w:lang w:val="en-ZA" w:eastAsia="en-ZA"/>
        </w:rPr>
        <w:t>non</w:t>
      </w:r>
      <w:r w:rsidR="00441860">
        <w:rPr>
          <w:lang w:val="en-ZA" w:eastAsia="en-ZA"/>
        </w:rPr>
        <w:t>-</w:t>
      </w:r>
      <w:r w:rsidR="00AB3C39">
        <w:rPr>
          <w:lang w:val="en-ZA" w:eastAsia="en-ZA"/>
        </w:rPr>
        <w:t xml:space="preserve">breeding </w:t>
      </w:r>
      <w:r w:rsidR="003C5C88">
        <w:rPr>
          <w:lang w:val="en-ZA" w:eastAsia="en-ZA"/>
        </w:rPr>
        <w:t xml:space="preserve">flesh-footed shearwaters </w:t>
      </w:r>
      <w:r w:rsidR="00AB3C39">
        <w:rPr>
          <w:lang w:val="en-ZA" w:eastAsia="en-ZA"/>
        </w:rPr>
        <w:t xml:space="preserve">tracked from both Lord Howe Island and New Zealand </w:t>
      </w:r>
      <w:r w:rsidR="003C5C88">
        <w:rPr>
          <w:lang w:val="en-ZA" w:eastAsia="en-ZA"/>
        </w:rPr>
        <w:t>(</w:t>
      </w:r>
      <w:r w:rsidR="00AB3C39">
        <w:rPr>
          <w:lang w:val="en-ZA" w:eastAsia="en-ZA"/>
        </w:rPr>
        <w:t>Rayner et al.</w:t>
      </w:r>
      <w:r w:rsidR="00D17522">
        <w:rPr>
          <w:lang w:val="en-ZA" w:eastAsia="en-ZA"/>
        </w:rPr>
        <w:t>,</w:t>
      </w:r>
      <w:r w:rsidR="00AB3C39">
        <w:rPr>
          <w:lang w:val="en-ZA" w:eastAsia="en-ZA"/>
        </w:rPr>
        <w:t xml:space="preserve"> 2011</w:t>
      </w:r>
      <w:r w:rsidR="002432E6">
        <w:rPr>
          <w:lang w:val="en-ZA" w:eastAsia="en-ZA"/>
        </w:rPr>
        <w:t>b</w:t>
      </w:r>
      <w:r w:rsidR="00AB3C39">
        <w:rPr>
          <w:lang w:val="en-ZA" w:eastAsia="en-ZA"/>
        </w:rPr>
        <w:t xml:space="preserve">, </w:t>
      </w:r>
      <w:r w:rsidR="00413130">
        <w:rPr>
          <w:lang w:val="en-ZA" w:eastAsia="en-ZA"/>
        </w:rPr>
        <w:t>Uosaki et al., 2011</w:t>
      </w:r>
      <w:r w:rsidR="00AB3C39">
        <w:rPr>
          <w:lang w:val="en-ZA" w:eastAsia="en-ZA"/>
        </w:rPr>
        <w:t>, this study</w:t>
      </w:r>
      <w:r w:rsidR="003C5C88">
        <w:rPr>
          <w:lang w:val="en-ZA" w:eastAsia="en-ZA"/>
        </w:rPr>
        <w:t xml:space="preserve">). </w:t>
      </w:r>
      <w:r w:rsidR="00AB3C39">
        <w:rPr>
          <w:lang w:val="en-ZA" w:eastAsia="en-ZA"/>
        </w:rPr>
        <w:t>Landings</w:t>
      </w:r>
      <w:r w:rsidR="00413130">
        <w:rPr>
          <w:lang w:val="en-ZA" w:eastAsia="en-ZA"/>
        </w:rPr>
        <w:t xml:space="preserve"> </w:t>
      </w:r>
      <w:r w:rsidR="002D209F">
        <w:rPr>
          <w:lang w:val="en-ZA" w:eastAsia="en-ZA"/>
        </w:rPr>
        <w:t xml:space="preserve">and effort </w:t>
      </w:r>
      <w:r w:rsidR="00AB3C39">
        <w:rPr>
          <w:lang w:val="en-ZA" w:eastAsia="en-ZA"/>
        </w:rPr>
        <w:t>from</w:t>
      </w:r>
      <w:r w:rsidR="003C5C88">
        <w:rPr>
          <w:lang w:val="en-ZA" w:eastAsia="en-ZA"/>
        </w:rPr>
        <w:t xml:space="preserve"> this fishery ha</w:t>
      </w:r>
      <w:r w:rsidR="00AB3C39">
        <w:rPr>
          <w:lang w:val="en-ZA" w:eastAsia="en-ZA"/>
        </w:rPr>
        <w:t>ve</w:t>
      </w:r>
      <w:r w:rsidR="003C5C88">
        <w:rPr>
          <w:lang w:val="en-ZA" w:eastAsia="en-ZA"/>
        </w:rPr>
        <w:t xml:space="preserve"> declin</w:t>
      </w:r>
      <w:r w:rsidR="00413130">
        <w:rPr>
          <w:lang w:val="en-ZA" w:eastAsia="en-ZA"/>
        </w:rPr>
        <w:t>ed</w:t>
      </w:r>
      <w:r w:rsidR="003C5C88">
        <w:rPr>
          <w:lang w:val="en-ZA" w:eastAsia="en-ZA"/>
        </w:rPr>
        <w:t xml:space="preserve"> </w:t>
      </w:r>
      <w:r w:rsidR="005805D4">
        <w:rPr>
          <w:lang w:val="en-ZA" w:eastAsia="en-ZA"/>
        </w:rPr>
        <w:t xml:space="preserve">markedly </w:t>
      </w:r>
      <w:r w:rsidR="003C5C88">
        <w:rPr>
          <w:lang w:val="en-ZA" w:eastAsia="en-ZA"/>
        </w:rPr>
        <w:t>since the early 19</w:t>
      </w:r>
      <w:r w:rsidR="003D19EF">
        <w:rPr>
          <w:lang w:val="en-ZA" w:eastAsia="en-ZA"/>
        </w:rPr>
        <w:t>8</w:t>
      </w:r>
      <w:r w:rsidR="003C5C88">
        <w:rPr>
          <w:lang w:val="en-ZA" w:eastAsia="en-ZA"/>
        </w:rPr>
        <w:t>0s</w:t>
      </w:r>
      <w:r w:rsidR="0056550D">
        <w:rPr>
          <w:lang w:val="en-ZA" w:eastAsia="en-ZA"/>
        </w:rPr>
        <w:t xml:space="preserve">, </w:t>
      </w:r>
      <w:r w:rsidR="00AB3C39">
        <w:rPr>
          <w:lang w:val="en-ZA" w:eastAsia="en-ZA"/>
        </w:rPr>
        <w:t xml:space="preserve">and in 2010 only 171 vessels were operating, compared </w:t>
      </w:r>
      <w:r w:rsidR="0056550D">
        <w:rPr>
          <w:lang w:val="en-ZA" w:eastAsia="en-ZA"/>
        </w:rPr>
        <w:t xml:space="preserve">with 1520 in 1980 </w:t>
      </w:r>
      <w:r w:rsidR="003C5C88">
        <w:rPr>
          <w:lang w:val="en-ZA" w:eastAsia="en-ZA"/>
        </w:rPr>
        <w:t>(</w:t>
      </w:r>
      <w:r w:rsidR="005D79EC">
        <w:rPr>
          <w:lang w:val="en-ZA" w:eastAsia="en-ZA"/>
        </w:rPr>
        <w:t xml:space="preserve">on-line </w:t>
      </w:r>
      <w:r w:rsidR="000A79A5">
        <w:rPr>
          <w:lang w:val="en-ZA" w:eastAsia="en-ZA"/>
        </w:rPr>
        <w:t xml:space="preserve">Appendix </w:t>
      </w:r>
      <w:r w:rsidR="00413130">
        <w:rPr>
          <w:lang w:val="en-ZA" w:eastAsia="en-ZA"/>
        </w:rPr>
        <w:t>Fig</w:t>
      </w:r>
      <w:r w:rsidR="00BF6FA4">
        <w:rPr>
          <w:lang w:val="en-ZA" w:eastAsia="en-ZA"/>
        </w:rPr>
        <w:t>.</w:t>
      </w:r>
      <w:r w:rsidR="00413130">
        <w:rPr>
          <w:lang w:val="en-ZA" w:eastAsia="en-ZA"/>
        </w:rPr>
        <w:t xml:space="preserve"> </w:t>
      </w:r>
      <w:r w:rsidR="000A79A5">
        <w:rPr>
          <w:lang w:val="en-ZA" w:eastAsia="en-ZA"/>
        </w:rPr>
        <w:t>A2</w:t>
      </w:r>
      <w:r w:rsidR="0056550D">
        <w:rPr>
          <w:lang w:val="en-ZA" w:eastAsia="en-ZA"/>
        </w:rPr>
        <w:t>; Anon, 2011</w:t>
      </w:r>
      <w:r w:rsidR="00BE7466">
        <w:rPr>
          <w:lang w:val="en-ZA" w:eastAsia="en-ZA"/>
        </w:rPr>
        <w:t>b</w:t>
      </w:r>
      <w:r w:rsidR="003C5C88">
        <w:rPr>
          <w:lang w:val="en-ZA" w:eastAsia="en-ZA"/>
        </w:rPr>
        <w:t>).</w:t>
      </w:r>
      <w:r w:rsidR="00751D0D">
        <w:rPr>
          <w:lang w:val="en-ZA" w:eastAsia="en-ZA"/>
        </w:rPr>
        <w:t xml:space="preserve"> </w:t>
      </w:r>
    </w:p>
    <w:p w:rsidR="00E950A8" w:rsidRDefault="00E950A8" w:rsidP="000E7955">
      <w:pPr>
        <w:autoSpaceDE w:val="0"/>
        <w:autoSpaceDN w:val="0"/>
        <w:adjustRightInd w:val="0"/>
        <w:spacing w:line="360" w:lineRule="auto"/>
        <w:rPr>
          <w:lang w:val="en-ZA" w:eastAsia="en-ZA"/>
        </w:rPr>
      </w:pPr>
    </w:p>
    <w:p w:rsidR="000E7955" w:rsidRPr="000E7955" w:rsidRDefault="00413130" w:rsidP="000E7955">
      <w:pPr>
        <w:autoSpaceDE w:val="0"/>
        <w:autoSpaceDN w:val="0"/>
        <w:adjustRightInd w:val="0"/>
        <w:spacing w:line="360" w:lineRule="auto"/>
        <w:rPr>
          <w:lang w:val="en-ZA" w:eastAsia="en-ZA"/>
        </w:rPr>
      </w:pPr>
      <w:r>
        <w:rPr>
          <w:lang w:val="en-ZA" w:eastAsia="en-ZA"/>
        </w:rPr>
        <w:t xml:space="preserve">The distribution of effort in </w:t>
      </w:r>
      <w:r w:rsidR="005805D4">
        <w:rPr>
          <w:lang w:val="en-ZA" w:eastAsia="en-ZA"/>
        </w:rPr>
        <w:t xml:space="preserve">the Japanese domestic coastal longline fishery </w:t>
      </w:r>
      <w:r>
        <w:rPr>
          <w:lang w:val="en-ZA" w:eastAsia="en-ZA"/>
        </w:rPr>
        <w:t xml:space="preserve">suggests it is likely to overlap with </w:t>
      </w:r>
      <w:r w:rsidR="00300819">
        <w:rPr>
          <w:lang w:val="en-ZA" w:eastAsia="en-ZA"/>
        </w:rPr>
        <w:t>non</w:t>
      </w:r>
      <w:r w:rsidR="00CD7932">
        <w:rPr>
          <w:lang w:val="en-ZA" w:eastAsia="en-ZA"/>
        </w:rPr>
        <w:t>-</w:t>
      </w:r>
      <w:r w:rsidR="00300819">
        <w:rPr>
          <w:lang w:val="en-ZA" w:eastAsia="en-ZA"/>
        </w:rPr>
        <w:t>breeding</w:t>
      </w:r>
      <w:r>
        <w:rPr>
          <w:lang w:val="en-ZA" w:eastAsia="en-ZA"/>
        </w:rPr>
        <w:t xml:space="preserve"> flesh-footed shearwaters to the south east of Japan where albacore are targeted (Tuck and Wilcox, 2010; Uosaki et al., 2011</w:t>
      </w:r>
      <w:r w:rsidR="002D209F">
        <w:rPr>
          <w:lang w:val="en-ZA" w:eastAsia="en-ZA"/>
        </w:rPr>
        <w:t xml:space="preserve">; </w:t>
      </w:r>
      <w:r w:rsidR="00A637C3">
        <w:rPr>
          <w:lang w:val="en-ZA" w:eastAsia="en-ZA"/>
        </w:rPr>
        <w:t xml:space="preserve">Fig. </w:t>
      </w:r>
      <w:r w:rsidR="00A5492D">
        <w:rPr>
          <w:lang w:val="en-ZA" w:eastAsia="en-ZA"/>
        </w:rPr>
        <w:t>5</w:t>
      </w:r>
      <w:r>
        <w:rPr>
          <w:lang w:val="en-ZA" w:eastAsia="en-ZA"/>
        </w:rPr>
        <w:t>).</w:t>
      </w:r>
      <w:r w:rsidR="00300819">
        <w:rPr>
          <w:lang w:val="en-ZA" w:eastAsia="en-ZA"/>
        </w:rPr>
        <w:t xml:space="preserve"> </w:t>
      </w:r>
      <w:r w:rsidR="002D209F">
        <w:rPr>
          <w:lang w:val="en-ZA" w:eastAsia="en-ZA"/>
        </w:rPr>
        <w:t>An historical time-series of fishing effort for this fishery was not available, however a</w:t>
      </w:r>
      <w:r w:rsidR="00300819">
        <w:rPr>
          <w:lang w:val="en-ZA" w:eastAsia="en-ZA"/>
        </w:rPr>
        <w:t>nnual catch</w:t>
      </w:r>
      <w:r w:rsidR="002D209F">
        <w:rPr>
          <w:lang w:val="en-ZA" w:eastAsia="en-ZA"/>
        </w:rPr>
        <w:t xml:space="preserve"> (which is not necessarily a good proxy for fishing effort),</w:t>
      </w:r>
      <w:r w:rsidR="00300819">
        <w:rPr>
          <w:lang w:val="en-ZA" w:eastAsia="en-ZA"/>
        </w:rPr>
        <w:t xml:space="preserve"> </w:t>
      </w:r>
      <w:r w:rsidR="003D19EF">
        <w:rPr>
          <w:lang w:val="en-ZA" w:eastAsia="en-ZA"/>
        </w:rPr>
        <w:t>increased until the mid-1990s</w:t>
      </w:r>
      <w:r w:rsidR="0056550D">
        <w:rPr>
          <w:lang w:val="en-ZA" w:eastAsia="en-ZA"/>
        </w:rPr>
        <w:t xml:space="preserve">, </w:t>
      </w:r>
      <w:r w:rsidR="00300819">
        <w:rPr>
          <w:lang w:val="en-ZA" w:eastAsia="en-ZA"/>
        </w:rPr>
        <w:t xml:space="preserve">and has since </w:t>
      </w:r>
      <w:r w:rsidR="0056550D">
        <w:rPr>
          <w:lang w:val="en-ZA" w:eastAsia="en-ZA"/>
        </w:rPr>
        <w:t>remain</w:t>
      </w:r>
      <w:r w:rsidR="00300819">
        <w:rPr>
          <w:lang w:val="en-ZA" w:eastAsia="en-ZA"/>
        </w:rPr>
        <w:t>ed</w:t>
      </w:r>
      <w:r w:rsidR="003D19EF">
        <w:rPr>
          <w:lang w:val="en-ZA" w:eastAsia="en-ZA"/>
        </w:rPr>
        <w:t xml:space="preserve"> stable </w:t>
      </w:r>
      <w:r w:rsidR="005805D4">
        <w:rPr>
          <w:lang w:val="en-ZA" w:eastAsia="en-ZA"/>
        </w:rPr>
        <w:t xml:space="preserve">at </w:t>
      </w:r>
      <w:r w:rsidR="003D19EF">
        <w:rPr>
          <w:lang w:val="en-ZA" w:eastAsia="en-ZA"/>
        </w:rPr>
        <w:t>around 35-40,000</w:t>
      </w:r>
      <w:r w:rsidR="00806A5D">
        <w:rPr>
          <w:lang w:val="en-ZA" w:eastAsia="en-ZA"/>
        </w:rPr>
        <w:t xml:space="preserve"> </w:t>
      </w:r>
      <w:r w:rsidR="003D19EF">
        <w:rPr>
          <w:lang w:val="en-ZA" w:eastAsia="en-ZA"/>
        </w:rPr>
        <w:t>t</w:t>
      </w:r>
      <w:r w:rsidR="00806A5D">
        <w:rPr>
          <w:lang w:val="en-ZA" w:eastAsia="en-ZA"/>
        </w:rPr>
        <w:t>onnes</w:t>
      </w:r>
      <w:r w:rsidR="003D19EF">
        <w:rPr>
          <w:lang w:val="en-ZA" w:eastAsia="en-ZA"/>
        </w:rPr>
        <w:t xml:space="preserve"> of tunas and billfish.</w:t>
      </w:r>
      <w:r w:rsidR="0020727A">
        <w:rPr>
          <w:lang w:val="en-ZA" w:eastAsia="en-ZA"/>
        </w:rPr>
        <w:t xml:space="preserve"> </w:t>
      </w:r>
      <w:r w:rsidR="003D19EF">
        <w:rPr>
          <w:lang w:val="en-ZA" w:eastAsia="en-ZA"/>
        </w:rPr>
        <w:t>The coastal fishery currently deploy</w:t>
      </w:r>
      <w:r w:rsidR="00300819">
        <w:rPr>
          <w:lang w:val="en-ZA" w:eastAsia="en-ZA"/>
        </w:rPr>
        <w:t>s</w:t>
      </w:r>
      <w:r w:rsidR="003D19EF">
        <w:rPr>
          <w:lang w:val="en-ZA" w:eastAsia="en-ZA"/>
        </w:rPr>
        <w:t xml:space="preserve"> more hooks in waters surrounding southeast Japan than the offshore and distant-water </w:t>
      </w:r>
      <w:r w:rsidR="005805D4">
        <w:rPr>
          <w:lang w:val="en-ZA" w:eastAsia="en-ZA"/>
        </w:rPr>
        <w:t xml:space="preserve">longline </w:t>
      </w:r>
      <w:r w:rsidR="003D19EF">
        <w:rPr>
          <w:lang w:val="en-ZA" w:eastAsia="en-ZA"/>
        </w:rPr>
        <w:t>fleet</w:t>
      </w:r>
      <w:r w:rsidR="005805D4">
        <w:rPr>
          <w:lang w:val="en-ZA" w:eastAsia="en-ZA"/>
        </w:rPr>
        <w:t xml:space="preserve"> (Uosaki et al., 2011),</w:t>
      </w:r>
      <w:r w:rsidR="003D19EF">
        <w:rPr>
          <w:lang w:val="en-ZA" w:eastAsia="en-ZA"/>
        </w:rPr>
        <w:t xml:space="preserve"> and catch more tunas and billfish than the entire distant-water fleet reporting to the W</w:t>
      </w:r>
      <w:r w:rsidR="00300819">
        <w:rPr>
          <w:lang w:val="en-ZA" w:eastAsia="en-ZA"/>
        </w:rPr>
        <w:t xml:space="preserve">estern and </w:t>
      </w:r>
      <w:r w:rsidR="003D19EF">
        <w:rPr>
          <w:lang w:val="en-ZA" w:eastAsia="en-ZA"/>
        </w:rPr>
        <w:t>C</w:t>
      </w:r>
      <w:r w:rsidR="00300819">
        <w:rPr>
          <w:lang w:val="en-ZA" w:eastAsia="en-ZA"/>
        </w:rPr>
        <w:t xml:space="preserve">entral </w:t>
      </w:r>
      <w:r w:rsidR="003D19EF">
        <w:rPr>
          <w:lang w:val="en-ZA" w:eastAsia="en-ZA"/>
        </w:rPr>
        <w:t>P</w:t>
      </w:r>
      <w:r w:rsidR="00300819">
        <w:rPr>
          <w:lang w:val="en-ZA" w:eastAsia="en-ZA"/>
        </w:rPr>
        <w:t xml:space="preserve">acific </w:t>
      </w:r>
      <w:r w:rsidR="003D19EF">
        <w:rPr>
          <w:lang w:val="en-ZA" w:eastAsia="en-ZA"/>
        </w:rPr>
        <w:t>F</w:t>
      </w:r>
      <w:r w:rsidR="00300819">
        <w:rPr>
          <w:lang w:val="en-ZA" w:eastAsia="en-ZA"/>
        </w:rPr>
        <w:t xml:space="preserve">isheries </w:t>
      </w:r>
      <w:r w:rsidR="003D19EF">
        <w:rPr>
          <w:lang w:val="en-ZA" w:eastAsia="en-ZA"/>
        </w:rPr>
        <w:t>C</w:t>
      </w:r>
      <w:r w:rsidR="00300819">
        <w:rPr>
          <w:lang w:val="en-ZA" w:eastAsia="en-ZA"/>
        </w:rPr>
        <w:t xml:space="preserve">ommission </w:t>
      </w:r>
      <w:r w:rsidR="005805D4">
        <w:rPr>
          <w:lang w:val="en-ZA" w:eastAsia="en-ZA"/>
        </w:rPr>
        <w:t>(</w:t>
      </w:r>
      <w:r w:rsidR="0071208E">
        <w:rPr>
          <w:lang w:val="en-ZA" w:eastAsia="en-ZA"/>
        </w:rPr>
        <w:t xml:space="preserve">Fig. </w:t>
      </w:r>
      <w:r w:rsidR="00A5492D">
        <w:rPr>
          <w:lang w:val="en-ZA" w:eastAsia="en-ZA"/>
        </w:rPr>
        <w:t>5</w:t>
      </w:r>
      <w:r w:rsidR="005805D4">
        <w:rPr>
          <w:lang w:val="en-ZA" w:eastAsia="en-ZA"/>
        </w:rPr>
        <w:t>)</w:t>
      </w:r>
      <w:r w:rsidR="003D19EF">
        <w:rPr>
          <w:lang w:val="en-ZA" w:eastAsia="en-ZA"/>
        </w:rPr>
        <w:t xml:space="preserve">. </w:t>
      </w:r>
      <w:r w:rsidR="00E91699">
        <w:rPr>
          <w:lang w:val="en-ZA" w:eastAsia="en-ZA"/>
        </w:rPr>
        <w:t>Member</w:t>
      </w:r>
      <w:r w:rsidR="00100642">
        <w:rPr>
          <w:lang w:val="en-ZA" w:eastAsia="en-ZA"/>
        </w:rPr>
        <w:t xml:space="preserve"> nations</w:t>
      </w:r>
      <w:r w:rsidR="00E91699">
        <w:rPr>
          <w:lang w:val="en-ZA" w:eastAsia="en-ZA"/>
        </w:rPr>
        <w:t xml:space="preserve"> of the Western and Central Pacific Fisheries Commission (WCPFC) currently must use at least two of ten suggested mitigation measures when fishing north of 23˚N (WCPFC, 2007) and Japan’s National Plan of Action for seabirds (Anon, 2009) states that coastal and near-shore longline vessels shall adopt similar mitigation measures.  </w:t>
      </w:r>
      <w:r w:rsidR="00300819">
        <w:rPr>
          <w:lang w:val="en-ZA" w:eastAsia="en-ZA"/>
        </w:rPr>
        <w:t>Given</w:t>
      </w:r>
      <w:r w:rsidR="00F5529E">
        <w:rPr>
          <w:lang w:val="en-ZA" w:eastAsia="en-ZA"/>
        </w:rPr>
        <w:t xml:space="preserve"> the </w:t>
      </w:r>
      <w:r w:rsidR="001861F4">
        <w:rPr>
          <w:lang w:val="en-ZA" w:eastAsia="en-ZA"/>
        </w:rPr>
        <w:t>large scale</w:t>
      </w:r>
      <w:r w:rsidR="00F5529E">
        <w:rPr>
          <w:lang w:val="en-ZA" w:eastAsia="en-ZA"/>
        </w:rPr>
        <w:t xml:space="preserve"> overlap</w:t>
      </w:r>
      <w:r w:rsidR="00300819">
        <w:rPr>
          <w:lang w:val="en-ZA" w:eastAsia="en-ZA"/>
        </w:rPr>
        <w:t xml:space="preserve"> between birds and vessels</w:t>
      </w:r>
      <w:r w:rsidR="00E91699">
        <w:rPr>
          <w:lang w:val="en-ZA" w:eastAsia="en-ZA"/>
        </w:rPr>
        <w:t xml:space="preserve"> (in particular with domestic longline fisheries)</w:t>
      </w:r>
      <w:r w:rsidR="00F5529E">
        <w:rPr>
          <w:lang w:val="en-ZA" w:eastAsia="en-ZA"/>
        </w:rPr>
        <w:t>,</w:t>
      </w:r>
      <w:r w:rsidR="005805D4">
        <w:rPr>
          <w:lang w:val="en-ZA" w:eastAsia="en-ZA"/>
        </w:rPr>
        <w:t xml:space="preserve"> </w:t>
      </w:r>
      <w:r w:rsidR="00300819">
        <w:rPr>
          <w:lang w:val="en-ZA" w:eastAsia="en-ZA"/>
        </w:rPr>
        <w:t xml:space="preserve">and the </w:t>
      </w:r>
      <w:r w:rsidR="005805D4">
        <w:rPr>
          <w:lang w:val="en-ZA" w:eastAsia="en-ZA"/>
        </w:rPr>
        <w:t xml:space="preserve">magnitude of </w:t>
      </w:r>
      <w:r w:rsidR="00300819">
        <w:rPr>
          <w:lang w:val="en-ZA" w:eastAsia="en-ZA"/>
        </w:rPr>
        <w:t xml:space="preserve">the fishing </w:t>
      </w:r>
      <w:r w:rsidR="005805D4">
        <w:rPr>
          <w:lang w:val="en-ZA" w:eastAsia="en-ZA"/>
        </w:rPr>
        <w:t>effort</w:t>
      </w:r>
      <w:r w:rsidR="00300819">
        <w:rPr>
          <w:lang w:val="en-ZA" w:eastAsia="en-ZA"/>
        </w:rPr>
        <w:t>,</w:t>
      </w:r>
      <w:r w:rsidR="00F5529E">
        <w:rPr>
          <w:lang w:val="en-ZA" w:eastAsia="en-ZA"/>
        </w:rPr>
        <w:t xml:space="preserve"> </w:t>
      </w:r>
      <w:r w:rsidR="00350102">
        <w:rPr>
          <w:lang w:val="en-ZA" w:eastAsia="en-ZA"/>
        </w:rPr>
        <w:t xml:space="preserve">the longline </w:t>
      </w:r>
      <w:r w:rsidR="00300819">
        <w:rPr>
          <w:lang w:val="en-ZA" w:eastAsia="en-ZA"/>
        </w:rPr>
        <w:t>fisher</w:t>
      </w:r>
      <w:r w:rsidR="00350102">
        <w:rPr>
          <w:lang w:val="en-ZA" w:eastAsia="en-ZA"/>
        </w:rPr>
        <w:t>ies off eastern Japan</w:t>
      </w:r>
      <w:r w:rsidR="00300819">
        <w:rPr>
          <w:lang w:val="en-ZA" w:eastAsia="en-ZA"/>
        </w:rPr>
        <w:t xml:space="preserve"> potentially pose a very serious threat to flesh-footed shearwaters. </w:t>
      </w:r>
    </w:p>
    <w:p w:rsidR="000E7955" w:rsidRDefault="000E7955" w:rsidP="000E7955">
      <w:pPr>
        <w:spacing w:line="360" w:lineRule="auto"/>
        <w:rPr>
          <w:lang w:val="en-ZA" w:eastAsia="en-ZA"/>
        </w:rPr>
      </w:pPr>
    </w:p>
    <w:p w:rsidR="007D14CA" w:rsidRPr="007D14CA" w:rsidRDefault="00282469" w:rsidP="000E7955">
      <w:pPr>
        <w:spacing w:line="360" w:lineRule="auto"/>
        <w:rPr>
          <w:i/>
          <w:lang w:val="en-ZA" w:eastAsia="en-ZA"/>
        </w:rPr>
      </w:pPr>
      <w:r>
        <w:rPr>
          <w:i/>
          <w:lang w:val="en-ZA" w:eastAsia="en-ZA"/>
        </w:rPr>
        <w:t xml:space="preserve">4.2 </w:t>
      </w:r>
      <w:r w:rsidR="007D14CA" w:rsidRPr="007D14CA">
        <w:rPr>
          <w:i/>
          <w:lang w:val="en-ZA" w:eastAsia="en-ZA"/>
        </w:rPr>
        <w:t>The Sea of Japan</w:t>
      </w:r>
    </w:p>
    <w:p w:rsidR="007D14CA" w:rsidRPr="000E7955" w:rsidRDefault="007D14CA" w:rsidP="000E7955">
      <w:pPr>
        <w:spacing w:line="360" w:lineRule="auto"/>
        <w:rPr>
          <w:lang w:val="en-ZA" w:eastAsia="en-ZA"/>
        </w:rPr>
      </w:pPr>
    </w:p>
    <w:p w:rsidR="00185CC6" w:rsidRDefault="00257BBE" w:rsidP="00156CEA">
      <w:pPr>
        <w:spacing w:line="360" w:lineRule="auto"/>
        <w:rPr>
          <w:lang w:val="en-ZA" w:eastAsia="en-ZA"/>
        </w:rPr>
      </w:pPr>
      <w:r>
        <w:rPr>
          <w:lang w:val="en-ZA" w:eastAsia="en-ZA"/>
        </w:rPr>
        <w:lastRenderedPageBreak/>
        <w:t>T</w:t>
      </w:r>
      <w:r w:rsidR="00911D10">
        <w:rPr>
          <w:lang w:val="en-ZA" w:eastAsia="en-ZA"/>
        </w:rPr>
        <w:t>h</w:t>
      </w:r>
      <w:r w:rsidR="003E0885">
        <w:rPr>
          <w:lang w:val="en-ZA" w:eastAsia="en-ZA"/>
        </w:rPr>
        <w:t xml:space="preserve">e </w:t>
      </w:r>
      <w:r w:rsidR="00185CC6">
        <w:rPr>
          <w:lang w:val="en-ZA" w:eastAsia="en-ZA"/>
        </w:rPr>
        <w:t xml:space="preserve">Sea of Japan </w:t>
      </w:r>
      <w:r w:rsidR="003E0885">
        <w:rPr>
          <w:lang w:val="en-ZA" w:eastAsia="en-ZA"/>
        </w:rPr>
        <w:t xml:space="preserve">was </w:t>
      </w:r>
      <w:r>
        <w:rPr>
          <w:lang w:val="en-ZA" w:eastAsia="en-ZA"/>
        </w:rPr>
        <w:t>an important foraging area</w:t>
      </w:r>
      <w:r w:rsidR="00185CC6">
        <w:rPr>
          <w:lang w:val="en-ZA" w:eastAsia="en-ZA"/>
        </w:rPr>
        <w:t xml:space="preserve"> for birds</w:t>
      </w:r>
      <w:r w:rsidR="00300819">
        <w:rPr>
          <w:lang w:val="en-ZA" w:eastAsia="en-ZA"/>
        </w:rPr>
        <w:t xml:space="preserve"> tracked in this study</w:t>
      </w:r>
      <w:r w:rsidR="00185CC6">
        <w:rPr>
          <w:lang w:val="en-ZA" w:eastAsia="en-ZA"/>
        </w:rPr>
        <w:t xml:space="preserve">. </w:t>
      </w:r>
      <w:r w:rsidR="004E2D78">
        <w:rPr>
          <w:lang w:val="en-ZA" w:eastAsia="en-ZA"/>
        </w:rPr>
        <w:t xml:space="preserve">Most birds were concentrated either off the east coast of Korea, or off the Tsugaru Strait </w:t>
      </w:r>
      <w:r w:rsidR="00A03CC0">
        <w:rPr>
          <w:lang w:val="en-ZA" w:eastAsia="en-ZA"/>
        </w:rPr>
        <w:t>between Hokkaido and Honshu</w:t>
      </w:r>
      <w:r w:rsidR="00271CF3">
        <w:rPr>
          <w:lang w:val="en-ZA" w:eastAsia="en-ZA"/>
        </w:rPr>
        <w:t xml:space="preserve">. </w:t>
      </w:r>
      <w:r w:rsidR="00300819">
        <w:rPr>
          <w:lang w:val="en-ZA" w:eastAsia="en-ZA"/>
        </w:rPr>
        <w:t>Some</w:t>
      </w:r>
      <w:r w:rsidR="00271CF3">
        <w:rPr>
          <w:lang w:val="en-ZA" w:eastAsia="en-ZA"/>
        </w:rPr>
        <w:t xml:space="preserve"> were</w:t>
      </w:r>
      <w:r w:rsidR="004E2D78">
        <w:rPr>
          <w:lang w:val="en-ZA" w:eastAsia="en-ZA"/>
        </w:rPr>
        <w:t xml:space="preserve"> also </w:t>
      </w:r>
      <w:r w:rsidR="00300819">
        <w:rPr>
          <w:lang w:val="en-ZA" w:eastAsia="en-ZA"/>
        </w:rPr>
        <w:t>distributed</w:t>
      </w:r>
      <w:r w:rsidR="004E2D78">
        <w:rPr>
          <w:lang w:val="en-ZA" w:eastAsia="en-ZA"/>
        </w:rPr>
        <w:t xml:space="preserve"> along the Sub-Arctic convergence between </w:t>
      </w:r>
      <w:r w:rsidR="00300819">
        <w:rPr>
          <w:lang w:val="en-ZA" w:eastAsia="en-ZA"/>
        </w:rPr>
        <w:t xml:space="preserve">the </w:t>
      </w:r>
      <w:r w:rsidR="004E2D78">
        <w:rPr>
          <w:lang w:val="en-ZA" w:eastAsia="en-ZA"/>
        </w:rPr>
        <w:t xml:space="preserve">Tsushima and Liman </w:t>
      </w:r>
      <w:r w:rsidR="00300819">
        <w:rPr>
          <w:lang w:val="en-ZA" w:eastAsia="en-ZA"/>
        </w:rPr>
        <w:t>c</w:t>
      </w:r>
      <w:r w:rsidR="004E2D78">
        <w:rPr>
          <w:lang w:val="en-ZA" w:eastAsia="en-ZA"/>
        </w:rPr>
        <w:t>urr</w:t>
      </w:r>
      <w:r w:rsidR="00300819">
        <w:rPr>
          <w:lang w:val="en-ZA" w:eastAsia="en-ZA"/>
        </w:rPr>
        <w:t>e</w:t>
      </w:r>
      <w:r w:rsidR="004E2D78">
        <w:rPr>
          <w:lang w:val="en-ZA" w:eastAsia="en-ZA"/>
        </w:rPr>
        <w:t xml:space="preserve">nts. </w:t>
      </w:r>
      <w:r w:rsidR="00011676">
        <w:rPr>
          <w:lang w:val="en-ZA" w:eastAsia="en-ZA"/>
        </w:rPr>
        <w:t>Convergence zones such as this are generally highly productive and frequently favoured by seabirds (e.g. Pinaud and Weimerskirch</w:t>
      </w:r>
      <w:r w:rsidR="00271CF3">
        <w:rPr>
          <w:lang w:val="en-ZA" w:eastAsia="en-ZA"/>
        </w:rPr>
        <w:t>,</w:t>
      </w:r>
      <w:r w:rsidR="00011676">
        <w:rPr>
          <w:lang w:val="en-ZA" w:eastAsia="en-ZA"/>
        </w:rPr>
        <w:t xml:space="preserve"> 200</w:t>
      </w:r>
      <w:r w:rsidR="00381CB2">
        <w:rPr>
          <w:lang w:val="en-ZA" w:eastAsia="en-ZA"/>
        </w:rPr>
        <w:t>5</w:t>
      </w:r>
      <w:r w:rsidR="00011676">
        <w:rPr>
          <w:lang w:val="en-ZA" w:eastAsia="en-ZA"/>
        </w:rPr>
        <w:t>)</w:t>
      </w:r>
      <w:r w:rsidR="004E2D78">
        <w:rPr>
          <w:lang w:val="en-ZA" w:eastAsia="en-ZA"/>
        </w:rPr>
        <w:t xml:space="preserve">. </w:t>
      </w:r>
      <w:r w:rsidR="009736D0">
        <w:rPr>
          <w:lang w:val="en-ZA" w:eastAsia="en-ZA"/>
        </w:rPr>
        <w:t>Flesh-footed shearwaters</w:t>
      </w:r>
      <w:r w:rsidR="004E2D78">
        <w:rPr>
          <w:lang w:val="en-ZA" w:eastAsia="en-ZA"/>
        </w:rPr>
        <w:t xml:space="preserve"> have previously </w:t>
      </w:r>
      <w:r w:rsidR="009736D0">
        <w:rPr>
          <w:lang w:val="en-ZA" w:eastAsia="en-ZA"/>
        </w:rPr>
        <w:t xml:space="preserve">been </w:t>
      </w:r>
      <w:r w:rsidR="004E2D78">
        <w:rPr>
          <w:lang w:val="en-ZA" w:eastAsia="en-ZA"/>
        </w:rPr>
        <w:t xml:space="preserve">recorded following schools </w:t>
      </w:r>
      <w:r w:rsidR="00300819">
        <w:rPr>
          <w:lang w:val="en-ZA" w:eastAsia="en-ZA"/>
        </w:rPr>
        <w:t xml:space="preserve">of mackerel </w:t>
      </w:r>
      <w:r w:rsidR="004E2D78">
        <w:rPr>
          <w:lang w:val="en-ZA" w:eastAsia="en-ZA"/>
        </w:rPr>
        <w:t xml:space="preserve">within </w:t>
      </w:r>
      <w:r w:rsidR="00271CF3">
        <w:rPr>
          <w:lang w:val="en-ZA" w:eastAsia="en-ZA"/>
        </w:rPr>
        <w:t xml:space="preserve">the </w:t>
      </w:r>
      <w:r w:rsidR="004E2D78">
        <w:rPr>
          <w:lang w:val="en-ZA" w:eastAsia="en-ZA"/>
        </w:rPr>
        <w:t>Sea of Japan</w:t>
      </w:r>
      <w:r w:rsidR="00BD4F20">
        <w:rPr>
          <w:lang w:val="en-ZA" w:eastAsia="en-ZA"/>
        </w:rPr>
        <w:t>, and a large mackerel fishery</w:t>
      </w:r>
      <w:r w:rsidR="00271CF3">
        <w:rPr>
          <w:lang w:val="en-ZA" w:eastAsia="en-ZA"/>
        </w:rPr>
        <w:t xml:space="preserve"> exists in this area</w:t>
      </w:r>
      <w:r w:rsidR="00BD4F20">
        <w:rPr>
          <w:lang w:val="en-ZA" w:eastAsia="en-ZA"/>
        </w:rPr>
        <w:t xml:space="preserve"> </w:t>
      </w:r>
      <w:r w:rsidR="00BD4F20">
        <w:t>(Terazaki</w:t>
      </w:r>
      <w:r w:rsidR="00271CF3">
        <w:t>,</w:t>
      </w:r>
      <w:r w:rsidR="00BD4F20">
        <w:t xml:space="preserve"> 1999</w:t>
      </w:r>
      <w:r w:rsidR="00271CF3">
        <w:t>;</w:t>
      </w:r>
      <w:r w:rsidR="00BD4F20">
        <w:t xml:space="preserve"> </w:t>
      </w:r>
      <w:r w:rsidR="004E2D78">
        <w:rPr>
          <w:lang w:val="en-ZA" w:eastAsia="en-ZA"/>
        </w:rPr>
        <w:t>Shuntov</w:t>
      </w:r>
      <w:r w:rsidR="00271CF3">
        <w:rPr>
          <w:lang w:val="en-ZA" w:eastAsia="en-ZA"/>
        </w:rPr>
        <w:t>,</w:t>
      </w:r>
      <w:r w:rsidR="004E2D78">
        <w:rPr>
          <w:lang w:val="en-ZA" w:eastAsia="en-ZA"/>
        </w:rPr>
        <w:t xml:space="preserve"> </w:t>
      </w:r>
      <w:r w:rsidR="00945BBF">
        <w:rPr>
          <w:lang w:val="en-ZA" w:eastAsia="en-ZA"/>
        </w:rPr>
        <w:t>2000</w:t>
      </w:r>
      <w:r w:rsidR="004E2D78">
        <w:rPr>
          <w:lang w:val="en-ZA" w:eastAsia="en-ZA"/>
        </w:rPr>
        <w:t xml:space="preserve">). </w:t>
      </w:r>
      <w:r w:rsidR="00EC3DBA">
        <w:rPr>
          <w:lang w:val="en-ZA" w:eastAsia="en-ZA"/>
        </w:rPr>
        <w:t>B</w:t>
      </w:r>
      <w:r w:rsidR="004E2D78">
        <w:rPr>
          <w:lang w:val="en-ZA" w:eastAsia="en-ZA"/>
        </w:rPr>
        <w:t xml:space="preserve">irds </w:t>
      </w:r>
      <w:r w:rsidR="002D2DCD">
        <w:rPr>
          <w:lang w:val="en-ZA" w:eastAsia="en-ZA"/>
        </w:rPr>
        <w:t xml:space="preserve">generally </w:t>
      </w:r>
      <w:r w:rsidR="004E2D78">
        <w:rPr>
          <w:lang w:val="en-ZA" w:eastAsia="en-ZA"/>
        </w:rPr>
        <w:t>m</w:t>
      </w:r>
      <w:r w:rsidR="00185CC6">
        <w:rPr>
          <w:lang w:val="en-ZA" w:eastAsia="en-ZA"/>
        </w:rPr>
        <w:t>ove</w:t>
      </w:r>
      <w:r w:rsidR="002D2DCD">
        <w:rPr>
          <w:lang w:val="en-ZA" w:eastAsia="en-ZA"/>
        </w:rPr>
        <w:t>d</w:t>
      </w:r>
      <w:r w:rsidR="00185CC6">
        <w:rPr>
          <w:lang w:val="en-ZA" w:eastAsia="en-ZA"/>
        </w:rPr>
        <w:t xml:space="preserve"> north-east </w:t>
      </w:r>
      <w:r w:rsidR="00116601">
        <w:rPr>
          <w:lang w:val="en-ZA" w:eastAsia="en-ZA"/>
        </w:rPr>
        <w:t>when resident</w:t>
      </w:r>
      <w:r w:rsidR="00411350">
        <w:rPr>
          <w:lang w:val="en-ZA" w:eastAsia="en-ZA"/>
        </w:rPr>
        <w:t xml:space="preserve"> in the Sea of Japan</w:t>
      </w:r>
      <w:r w:rsidR="00EC3DBA">
        <w:rPr>
          <w:lang w:val="en-ZA" w:eastAsia="en-ZA"/>
        </w:rPr>
        <w:t>, which corr</w:t>
      </w:r>
      <w:r w:rsidR="00116601">
        <w:rPr>
          <w:lang w:val="en-ZA" w:eastAsia="en-ZA"/>
        </w:rPr>
        <w:t>oborates</w:t>
      </w:r>
      <w:r w:rsidR="00411350">
        <w:rPr>
          <w:lang w:val="en-ZA" w:eastAsia="en-ZA"/>
        </w:rPr>
        <w:t xml:space="preserve"> </w:t>
      </w:r>
      <w:r w:rsidR="00EC3DBA">
        <w:rPr>
          <w:lang w:val="en-ZA" w:eastAsia="en-ZA"/>
        </w:rPr>
        <w:t>s</w:t>
      </w:r>
      <w:r w:rsidR="00411350">
        <w:rPr>
          <w:lang w:val="en-ZA" w:eastAsia="en-ZA"/>
        </w:rPr>
        <w:t xml:space="preserve">hipboard observations </w:t>
      </w:r>
      <w:r w:rsidR="00EC3DBA">
        <w:rPr>
          <w:lang w:val="en-ZA" w:eastAsia="en-ZA"/>
        </w:rPr>
        <w:t xml:space="preserve">that </w:t>
      </w:r>
      <w:r w:rsidR="00411350">
        <w:rPr>
          <w:lang w:val="en-ZA" w:eastAsia="en-ZA"/>
        </w:rPr>
        <w:t xml:space="preserve">they were more common in the west in </w:t>
      </w:r>
      <w:r w:rsidR="00116601">
        <w:rPr>
          <w:lang w:val="en-ZA" w:eastAsia="en-ZA"/>
        </w:rPr>
        <w:t>s</w:t>
      </w:r>
      <w:r w:rsidR="00411350">
        <w:rPr>
          <w:lang w:val="en-ZA" w:eastAsia="en-ZA"/>
        </w:rPr>
        <w:t>pring</w:t>
      </w:r>
      <w:r w:rsidR="00116601">
        <w:rPr>
          <w:lang w:val="en-ZA" w:eastAsia="en-ZA"/>
        </w:rPr>
        <w:t xml:space="preserve"> and s</w:t>
      </w:r>
      <w:r w:rsidR="00411350">
        <w:rPr>
          <w:lang w:val="en-ZA" w:eastAsia="en-ZA"/>
        </w:rPr>
        <w:t>ummer</w:t>
      </w:r>
      <w:r w:rsidR="00116601">
        <w:rPr>
          <w:lang w:val="en-ZA" w:eastAsia="en-ZA"/>
        </w:rPr>
        <w:t>,</w:t>
      </w:r>
      <w:r w:rsidR="00411350">
        <w:rPr>
          <w:lang w:val="en-ZA" w:eastAsia="en-ZA"/>
        </w:rPr>
        <w:t xml:space="preserve"> and </w:t>
      </w:r>
      <w:r w:rsidR="00116601">
        <w:rPr>
          <w:lang w:val="en-ZA" w:eastAsia="en-ZA"/>
        </w:rPr>
        <w:t>in</w:t>
      </w:r>
      <w:r w:rsidR="00271CF3">
        <w:rPr>
          <w:lang w:val="en-ZA" w:eastAsia="en-ZA"/>
        </w:rPr>
        <w:t xml:space="preserve"> </w:t>
      </w:r>
      <w:r w:rsidR="00116601">
        <w:rPr>
          <w:lang w:val="en-ZA" w:eastAsia="en-ZA"/>
        </w:rPr>
        <w:t xml:space="preserve">the </w:t>
      </w:r>
      <w:r w:rsidR="00411350">
        <w:rPr>
          <w:lang w:val="en-ZA" w:eastAsia="en-ZA"/>
        </w:rPr>
        <w:t>northeast later in the season (Shuntov</w:t>
      </w:r>
      <w:r w:rsidR="00271CF3">
        <w:rPr>
          <w:lang w:val="en-ZA" w:eastAsia="en-ZA"/>
        </w:rPr>
        <w:t>,</w:t>
      </w:r>
      <w:r w:rsidR="00411350">
        <w:rPr>
          <w:lang w:val="en-ZA" w:eastAsia="en-ZA"/>
        </w:rPr>
        <w:t xml:space="preserve"> 1998).</w:t>
      </w:r>
      <w:r w:rsidR="00185CC6">
        <w:rPr>
          <w:lang w:val="en-ZA" w:eastAsia="en-ZA"/>
        </w:rPr>
        <w:t xml:space="preserve"> </w:t>
      </w:r>
      <w:r w:rsidR="00C07146">
        <w:rPr>
          <w:lang w:val="en-ZA" w:eastAsia="en-ZA"/>
        </w:rPr>
        <w:t>At-sea</w:t>
      </w:r>
      <w:r w:rsidR="00185CC6">
        <w:rPr>
          <w:lang w:val="en-ZA" w:eastAsia="en-ZA"/>
        </w:rPr>
        <w:t xml:space="preserve"> obs</w:t>
      </w:r>
      <w:r w:rsidR="004E2D78">
        <w:rPr>
          <w:lang w:val="en-ZA" w:eastAsia="en-ZA"/>
        </w:rPr>
        <w:t>ervations</w:t>
      </w:r>
      <w:r w:rsidR="00185CC6">
        <w:rPr>
          <w:lang w:val="en-ZA" w:eastAsia="en-ZA"/>
        </w:rPr>
        <w:t xml:space="preserve"> </w:t>
      </w:r>
      <w:r w:rsidR="00C07146">
        <w:rPr>
          <w:lang w:val="en-ZA" w:eastAsia="en-ZA"/>
        </w:rPr>
        <w:t>suggest that</w:t>
      </w:r>
      <w:r w:rsidR="00185CC6">
        <w:rPr>
          <w:lang w:val="en-ZA" w:eastAsia="en-ZA"/>
        </w:rPr>
        <w:t xml:space="preserve"> </w:t>
      </w:r>
      <w:r w:rsidR="00271CF3">
        <w:rPr>
          <w:lang w:val="en-ZA" w:eastAsia="en-ZA"/>
        </w:rPr>
        <w:t xml:space="preserve">the </w:t>
      </w:r>
      <w:r w:rsidR="00185CC6">
        <w:rPr>
          <w:lang w:val="en-ZA" w:eastAsia="en-ZA"/>
        </w:rPr>
        <w:t xml:space="preserve">Sea of </w:t>
      </w:r>
      <w:r w:rsidR="004E2D78">
        <w:rPr>
          <w:lang w:val="en-ZA" w:eastAsia="en-ZA"/>
        </w:rPr>
        <w:t>J</w:t>
      </w:r>
      <w:r w:rsidR="00185CC6">
        <w:rPr>
          <w:lang w:val="en-ZA" w:eastAsia="en-ZA"/>
        </w:rPr>
        <w:t xml:space="preserve">apan </w:t>
      </w:r>
      <w:r w:rsidR="00C07146">
        <w:rPr>
          <w:lang w:val="en-ZA" w:eastAsia="en-ZA"/>
        </w:rPr>
        <w:t>is more</w:t>
      </w:r>
      <w:r w:rsidR="00185CC6">
        <w:rPr>
          <w:lang w:val="en-ZA" w:eastAsia="en-ZA"/>
        </w:rPr>
        <w:t xml:space="preserve"> important for flesh-footed </w:t>
      </w:r>
      <w:r w:rsidR="00C07146">
        <w:rPr>
          <w:lang w:val="en-ZA" w:eastAsia="en-ZA"/>
        </w:rPr>
        <w:t xml:space="preserve">than </w:t>
      </w:r>
      <w:r w:rsidR="00185CC6">
        <w:rPr>
          <w:lang w:val="en-ZA" w:eastAsia="en-ZA"/>
        </w:rPr>
        <w:t xml:space="preserve">short-tailed </w:t>
      </w:r>
      <w:r w:rsidR="004E2D78" w:rsidRPr="004E2D78">
        <w:rPr>
          <w:i/>
          <w:lang w:val="en-ZA" w:eastAsia="en-ZA"/>
        </w:rPr>
        <w:t>P</w:t>
      </w:r>
      <w:r w:rsidR="00062E51">
        <w:rPr>
          <w:i/>
          <w:lang w:val="en-ZA" w:eastAsia="en-ZA"/>
        </w:rPr>
        <w:t xml:space="preserve">uffinus </w:t>
      </w:r>
      <w:r w:rsidR="004E2D78" w:rsidRPr="004E2D78">
        <w:rPr>
          <w:i/>
          <w:lang w:val="en-ZA" w:eastAsia="en-ZA"/>
        </w:rPr>
        <w:t>tenuirostris</w:t>
      </w:r>
      <w:r w:rsidR="004E2D78">
        <w:rPr>
          <w:lang w:val="en-ZA" w:eastAsia="en-ZA"/>
        </w:rPr>
        <w:t xml:space="preserve"> </w:t>
      </w:r>
      <w:r w:rsidR="00185CC6">
        <w:rPr>
          <w:lang w:val="en-ZA" w:eastAsia="en-ZA"/>
        </w:rPr>
        <w:t>or sooty shearwaters</w:t>
      </w:r>
      <w:r w:rsidR="004E2D78">
        <w:rPr>
          <w:lang w:val="en-ZA" w:eastAsia="en-ZA"/>
        </w:rPr>
        <w:t xml:space="preserve"> </w:t>
      </w:r>
      <w:r w:rsidR="004E2D78" w:rsidRPr="004E2D78">
        <w:rPr>
          <w:i/>
          <w:lang w:val="en-ZA" w:eastAsia="en-ZA"/>
        </w:rPr>
        <w:t>P. griseus</w:t>
      </w:r>
      <w:r w:rsidR="00185CC6">
        <w:rPr>
          <w:lang w:val="en-ZA" w:eastAsia="en-ZA"/>
        </w:rPr>
        <w:t xml:space="preserve">, </w:t>
      </w:r>
      <w:r w:rsidR="00C07146">
        <w:rPr>
          <w:lang w:val="en-ZA" w:eastAsia="en-ZA"/>
        </w:rPr>
        <w:t>although all three</w:t>
      </w:r>
      <w:r w:rsidR="00185CC6">
        <w:rPr>
          <w:lang w:val="en-ZA" w:eastAsia="en-ZA"/>
        </w:rPr>
        <w:t xml:space="preserve"> m</w:t>
      </w:r>
      <w:r w:rsidR="00C07146">
        <w:rPr>
          <w:lang w:val="en-ZA" w:eastAsia="en-ZA"/>
        </w:rPr>
        <w:t>igrate</w:t>
      </w:r>
      <w:r w:rsidR="00185CC6">
        <w:rPr>
          <w:lang w:val="en-ZA" w:eastAsia="en-ZA"/>
        </w:rPr>
        <w:t xml:space="preserve"> to the north-west Pacific </w:t>
      </w:r>
      <w:r w:rsidR="009736D0">
        <w:rPr>
          <w:lang w:val="en-ZA" w:eastAsia="en-ZA"/>
        </w:rPr>
        <w:t>O</w:t>
      </w:r>
      <w:r w:rsidR="00185CC6">
        <w:rPr>
          <w:lang w:val="en-ZA" w:eastAsia="en-ZA"/>
        </w:rPr>
        <w:t>cean in large numbers (Shuntov</w:t>
      </w:r>
      <w:r w:rsidR="00271CF3">
        <w:rPr>
          <w:lang w:val="en-ZA" w:eastAsia="en-ZA"/>
        </w:rPr>
        <w:t>,</w:t>
      </w:r>
      <w:r w:rsidR="00185CC6">
        <w:rPr>
          <w:lang w:val="en-ZA" w:eastAsia="en-ZA"/>
        </w:rPr>
        <w:t xml:space="preserve"> </w:t>
      </w:r>
      <w:r w:rsidR="00945BBF">
        <w:rPr>
          <w:lang w:val="en-ZA" w:eastAsia="en-ZA"/>
        </w:rPr>
        <w:t>2000</w:t>
      </w:r>
      <w:r w:rsidR="00C35EF4">
        <w:rPr>
          <w:lang w:val="en-ZA" w:eastAsia="en-ZA"/>
        </w:rPr>
        <w:t>).</w:t>
      </w:r>
      <w:r w:rsidR="005B2950">
        <w:rPr>
          <w:lang w:val="en-ZA" w:eastAsia="en-ZA"/>
        </w:rPr>
        <w:t xml:space="preserve"> </w:t>
      </w:r>
      <w:r w:rsidR="00C07146">
        <w:rPr>
          <w:lang w:val="en-ZA" w:eastAsia="en-ZA"/>
        </w:rPr>
        <w:t xml:space="preserve">This may reflect </w:t>
      </w:r>
      <w:r w:rsidR="006770AC">
        <w:rPr>
          <w:lang w:val="en-ZA" w:eastAsia="en-ZA"/>
        </w:rPr>
        <w:t xml:space="preserve">somewhat </w:t>
      </w:r>
      <w:r w:rsidR="00C07146">
        <w:rPr>
          <w:lang w:val="en-ZA" w:eastAsia="en-ZA"/>
        </w:rPr>
        <w:t>differing habitat preference</w:t>
      </w:r>
      <w:r w:rsidR="006770AC">
        <w:rPr>
          <w:lang w:val="en-ZA" w:eastAsia="en-ZA"/>
        </w:rPr>
        <w:t>s</w:t>
      </w:r>
      <w:r w:rsidR="00C07146">
        <w:rPr>
          <w:lang w:val="en-ZA" w:eastAsia="en-ZA"/>
        </w:rPr>
        <w:t xml:space="preserve">, given that </w:t>
      </w:r>
      <w:r w:rsidR="006770AC">
        <w:rPr>
          <w:lang w:val="en-ZA" w:eastAsia="en-ZA"/>
        </w:rPr>
        <w:t xml:space="preserve">unlike flesh-footed shearwaters, </w:t>
      </w:r>
      <w:r w:rsidR="00C07146">
        <w:rPr>
          <w:lang w:val="en-ZA" w:eastAsia="en-ZA"/>
        </w:rPr>
        <w:t>s</w:t>
      </w:r>
      <w:r w:rsidR="005B2950">
        <w:rPr>
          <w:lang w:val="en-ZA" w:eastAsia="en-ZA"/>
        </w:rPr>
        <w:t>hort-tailed and sooty shearwaters frequently forag</w:t>
      </w:r>
      <w:r w:rsidR="00C07146">
        <w:rPr>
          <w:lang w:val="en-ZA" w:eastAsia="en-ZA"/>
        </w:rPr>
        <w:t>e</w:t>
      </w:r>
      <w:r w:rsidR="005B2950">
        <w:rPr>
          <w:lang w:val="en-ZA" w:eastAsia="en-ZA"/>
        </w:rPr>
        <w:t xml:space="preserve"> in Antarctic waters during the </w:t>
      </w:r>
      <w:r w:rsidR="00C07146">
        <w:rPr>
          <w:lang w:val="en-ZA" w:eastAsia="en-ZA"/>
        </w:rPr>
        <w:t>a</w:t>
      </w:r>
      <w:r w:rsidR="005B2950">
        <w:rPr>
          <w:lang w:val="en-ZA" w:eastAsia="en-ZA"/>
        </w:rPr>
        <w:t>ustral summer (</w:t>
      </w:r>
      <w:r w:rsidR="003A6D68">
        <w:rPr>
          <w:lang w:val="en-ZA" w:eastAsia="en-ZA"/>
        </w:rPr>
        <w:t xml:space="preserve">Klomp and Schultz, 2000; </w:t>
      </w:r>
      <w:r w:rsidR="005B2950">
        <w:rPr>
          <w:lang w:val="en-ZA" w:eastAsia="en-ZA"/>
        </w:rPr>
        <w:t>Shaffer et al.</w:t>
      </w:r>
      <w:r w:rsidR="003A6D68">
        <w:rPr>
          <w:lang w:val="en-ZA" w:eastAsia="en-ZA"/>
        </w:rPr>
        <w:t>,</w:t>
      </w:r>
      <w:r w:rsidR="005B2950">
        <w:rPr>
          <w:lang w:val="en-ZA" w:eastAsia="en-ZA"/>
        </w:rPr>
        <w:t xml:space="preserve"> 2009</w:t>
      </w:r>
      <w:r w:rsidR="006770AC">
        <w:rPr>
          <w:lang w:val="en-ZA" w:eastAsia="en-ZA"/>
        </w:rPr>
        <w:t xml:space="preserve">, </w:t>
      </w:r>
      <w:r w:rsidR="000134AE">
        <w:rPr>
          <w:lang w:val="en-ZA" w:eastAsia="en-ZA"/>
        </w:rPr>
        <w:t>Thalmann et al.</w:t>
      </w:r>
      <w:r w:rsidR="00CF1978">
        <w:rPr>
          <w:lang w:val="en-ZA" w:eastAsia="en-ZA"/>
        </w:rPr>
        <w:t>,</w:t>
      </w:r>
      <w:r w:rsidR="000134AE">
        <w:rPr>
          <w:lang w:val="en-ZA" w:eastAsia="en-ZA"/>
        </w:rPr>
        <w:t xml:space="preserve"> 2009</w:t>
      </w:r>
      <w:r w:rsidR="005B2950">
        <w:rPr>
          <w:lang w:val="en-ZA" w:eastAsia="en-ZA"/>
        </w:rPr>
        <w:t>)</w:t>
      </w:r>
      <w:r w:rsidR="006770AC">
        <w:rPr>
          <w:lang w:val="en-ZA" w:eastAsia="en-ZA"/>
        </w:rPr>
        <w:t>,</w:t>
      </w:r>
      <w:r w:rsidR="005B2950">
        <w:rPr>
          <w:lang w:val="en-ZA" w:eastAsia="en-ZA"/>
        </w:rPr>
        <w:t xml:space="preserve"> and </w:t>
      </w:r>
      <w:r w:rsidR="006770AC">
        <w:rPr>
          <w:lang w:val="en-ZA" w:eastAsia="en-ZA"/>
        </w:rPr>
        <w:t>sooty an</w:t>
      </w:r>
      <w:bookmarkStart w:id="4" w:name="b1"/>
      <w:bookmarkEnd w:id="4"/>
      <w:r w:rsidR="006770AC">
        <w:rPr>
          <w:lang w:val="en-ZA" w:eastAsia="en-ZA"/>
        </w:rPr>
        <w:t>d short-tailed shearwaters travel further north than flesh-footed shearwaters, to</w:t>
      </w:r>
      <w:r w:rsidR="005B2950">
        <w:rPr>
          <w:lang w:val="en-ZA" w:eastAsia="en-ZA"/>
        </w:rPr>
        <w:t xml:space="preserve"> </w:t>
      </w:r>
      <w:r w:rsidR="00C07146">
        <w:rPr>
          <w:lang w:val="en-ZA" w:eastAsia="en-ZA"/>
        </w:rPr>
        <w:t xml:space="preserve">cold </w:t>
      </w:r>
      <w:r w:rsidR="005B2950">
        <w:rPr>
          <w:lang w:val="en-ZA" w:eastAsia="en-ZA"/>
        </w:rPr>
        <w:t>Bering Sea and Arctic waters</w:t>
      </w:r>
      <w:r w:rsidR="006770AC">
        <w:rPr>
          <w:lang w:val="en-ZA" w:eastAsia="en-ZA"/>
        </w:rPr>
        <w:t>,</w:t>
      </w:r>
      <w:r w:rsidR="005B2950">
        <w:rPr>
          <w:lang w:val="en-ZA" w:eastAsia="en-ZA"/>
        </w:rPr>
        <w:t xml:space="preserve"> in the </w:t>
      </w:r>
      <w:r w:rsidR="00C07146">
        <w:rPr>
          <w:lang w:val="en-ZA" w:eastAsia="en-ZA"/>
        </w:rPr>
        <w:t>nonbreeding season</w:t>
      </w:r>
      <w:r w:rsidR="005B2950">
        <w:rPr>
          <w:lang w:val="en-ZA" w:eastAsia="en-ZA"/>
        </w:rPr>
        <w:t xml:space="preserve"> (</w:t>
      </w:r>
      <w:r w:rsidR="00524D1B">
        <w:rPr>
          <w:lang w:val="en-ZA" w:eastAsia="en-ZA"/>
        </w:rPr>
        <w:t xml:space="preserve">Marchant and Higgins, 1990; </w:t>
      </w:r>
      <w:r w:rsidR="00C07146">
        <w:rPr>
          <w:lang w:val="en-ZA" w:eastAsia="en-ZA"/>
        </w:rPr>
        <w:t xml:space="preserve">Klomp and Schultz, 2000; </w:t>
      </w:r>
      <w:r w:rsidR="005B2950">
        <w:rPr>
          <w:lang w:val="en-ZA" w:eastAsia="en-ZA"/>
        </w:rPr>
        <w:t>Shaffer et al.</w:t>
      </w:r>
      <w:r w:rsidR="003A6D68">
        <w:rPr>
          <w:lang w:val="en-ZA" w:eastAsia="en-ZA"/>
        </w:rPr>
        <w:t>,</w:t>
      </w:r>
      <w:r w:rsidR="005B2950">
        <w:rPr>
          <w:lang w:val="en-ZA" w:eastAsia="en-ZA"/>
        </w:rPr>
        <w:t xml:space="preserve"> 2006</w:t>
      </w:r>
      <w:r w:rsidR="00C07146">
        <w:rPr>
          <w:lang w:val="en-ZA" w:eastAsia="en-ZA"/>
        </w:rPr>
        <w:t>; Shaffer et al.</w:t>
      </w:r>
      <w:r w:rsidR="006770AC">
        <w:rPr>
          <w:lang w:val="en-ZA" w:eastAsia="en-ZA"/>
        </w:rPr>
        <w:t>,</w:t>
      </w:r>
      <w:r w:rsidR="00C07146">
        <w:rPr>
          <w:lang w:val="en-ZA" w:eastAsia="en-ZA"/>
        </w:rPr>
        <w:t xml:space="preserve"> 2009</w:t>
      </w:r>
      <w:r w:rsidR="005B2950">
        <w:rPr>
          <w:lang w:val="en-ZA" w:eastAsia="en-ZA"/>
        </w:rPr>
        <w:t xml:space="preserve">). However, </w:t>
      </w:r>
      <w:r w:rsidR="006770AC">
        <w:rPr>
          <w:lang w:val="en-ZA" w:eastAsia="en-ZA"/>
        </w:rPr>
        <w:t xml:space="preserve">their preferences are clearly not exclusive, as </w:t>
      </w:r>
      <w:r w:rsidR="005B2950">
        <w:rPr>
          <w:lang w:val="en-ZA" w:eastAsia="en-ZA"/>
        </w:rPr>
        <w:t xml:space="preserve">tracked </w:t>
      </w:r>
      <w:r w:rsidR="006770AC">
        <w:rPr>
          <w:lang w:val="en-ZA" w:eastAsia="en-ZA"/>
        </w:rPr>
        <w:t xml:space="preserve">flesh-footed and </w:t>
      </w:r>
      <w:r w:rsidR="005B2950">
        <w:rPr>
          <w:lang w:val="en-ZA" w:eastAsia="en-ZA"/>
        </w:rPr>
        <w:t xml:space="preserve">sooty shearwaters </w:t>
      </w:r>
      <w:r w:rsidR="006770AC">
        <w:rPr>
          <w:lang w:val="en-ZA" w:eastAsia="en-ZA"/>
        </w:rPr>
        <w:t xml:space="preserve">overlap in </w:t>
      </w:r>
      <w:r w:rsidR="005B2950">
        <w:rPr>
          <w:lang w:val="en-ZA" w:eastAsia="en-ZA"/>
        </w:rPr>
        <w:t xml:space="preserve">waters east of Japan </w:t>
      </w:r>
      <w:r w:rsidR="00524D1B">
        <w:rPr>
          <w:lang w:val="en-ZA" w:eastAsia="en-ZA"/>
        </w:rPr>
        <w:t>(Shaffer et al., 2006</w:t>
      </w:r>
      <w:r w:rsidR="006770AC">
        <w:rPr>
          <w:lang w:val="en-ZA" w:eastAsia="en-ZA"/>
        </w:rPr>
        <w:t>, this study</w:t>
      </w:r>
      <w:r w:rsidR="00524D1B">
        <w:rPr>
          <w:lang w:val="en-ZA" w:eastAsia="en-ZA"/>
        </w:rPr>
        <w:t>)</w:t>
      </w:r>
      <w:r w:rsidR="003A6D68">
        <w:rPr>
          <w:lang w:val="en-ZA" w:eastAsia="en-ZA"/>
        </w:rPr>
        <w:t>.</w:t>
      </w:r>
    </w:p>
    <w:p w:rsidR="00376BE6" w:rsidRDefault="00376BE6" w:rsidP="00156CEA">
      <w:pPr>
        <w:spacing w:line="360" w:lineRule="auto"/>
        <w:rPr>
          <w:lang w:val="en-ZA" w:eastAsia="en-ZA"/>
        </w:rPr>
      </w:pPr>
    </w:p>
    <w:p w:rsidR="00376BE6" w:rsidRDefault="00376BE6" w:rsidP="00156CEA">
      <w:pPr>
        <w:spacing w:line="360" w:lineRule="auto"/>
        <w:rPr>
          <w:lang w:val="en-ZA" w:eastAsia="en-ZA"/>
        </w:rPr>
      </w:pPr>
      <w:r>
        <w:rPr>
          <w:lang w:val="en-ZA" w:eastAsia="en-ZA"/>
        </w:rPr>
        <w:t xml:space="preserve">Flesh-footed shearwaters overlap with a number of fisheries for smaller bait fish in the Sea of Japan and the East China Sea. Although their diet in </w:t>
      </w:r>
      <w:r w:rsidR="004432CE">
        <w:rPr>
          <w:lang w:val="en-ZA" w:eastAsia="en-ZA"/>
        </w:rPr>
        <w:t>nonbreeding</w:t>
      </w:r>
      <w:r>
        <w:rPr>
          <w:lang w:val="en-ZA" w:eastAsia="en-ZA"/>
        </w:rPr>
        <w:t xml:space="preserve"> grounds is unknown, these bait fish are potentially important prey (Marchant and Higgins</w:t>
      </w:r>
      <w:r w:rsidR="00CF1978">
        <w:rPr>
          <w:lang w:val="en-ZA" w:eastAsia="en-ZA"/>
        </w:rPr>
        <w:t>,</w:t>
      </w:r>
      <w:r>
        <w:rPr>
          <w:lang w:val="en-ZA" w:eastAsia="en-ZA"/>
        </w:rPr>
        <w:t xml:space="preserve"> 1990). Fisheries in these regions are among the most heavily exploited in the world, and indeed those in the Sea of Japan are considered to be overexploited (FAO 1999, Sherman et al., 2009). There are numerous examples of the impact of overfishing on seabirds in areas such as the North Sea and the Benguela upwelling system (Monaghan</w:t>
      </w:r>
      <w:r w:rsidR="00CF1978">
        <w:rPr>
          <w:lang w:val="en-ZA" w:eastAsia="en-ZA"/>
        </w:rPr>
        <w:t>,</w:t>
      </w:r>
      <w:r>
        <w:rPr>
          <w:lang w:val="en-ZA" w:eastAsia="en-ZA"/>
        </w:rPr>
        <w:t xml:space="preserve"> 1992, Griffiths et al., 2004); thus, if overfishing is occurring in the bait fisheries off East Asia, it may well </w:t>
      </w:r>
      <w:r>
        <w:rPr>
          <w:lang w:val="en-ZA" w:eastAsia="en-ZA"/>
        </w:rPr>
        <w:lastRenderedPageBreak/>
        <w:t xml:space="preserve">be having a detrimental effect on shearwaters in their </w:t>
      </w:r>
      <w:r w:rsidR="004432CE">
        <w:rPr>
          <w:lang w:val="en-ZA" w:eastAsia="en-ZA"/>
        </w:rPr>
        <w:t>nonbreeding</w:t>
      </w:r>
      <w:r>
        <w:rPr>
          <w:lang w:val="en-ZA" w:eastAsia="en-ZA"/>
        </w:rPr>
        <w:t xml:space="preserve"> grounds, through both direct bycatch and indirect depletion of prey resources.</w:t>
      </w:r>
    </w:p>
    <w:p w:rsidR="00376BE6" w:rsidRDefault="00376BE6" w:rsidP="00156CEA">
      <w:pPr>
        <w:spacing w:line="360" w:lineRule="auto"/>
        <w:rPr>
          <w:lang w:val="en-ZA" w:eastAsia="en-ZA"/>
        </w:rPr>
      </w:pPr>
    </w:p>
    <w:p w:rsidR="007D14CA" w:rsidRPr="007D14CA" w:rsidRDefault="00282469" w:rsidP="00156CEA">
      <w:pPr>
        <w:spacing w:line="360" w:lineRule="auto"/>
        <w:rPr>
          <w:i/>
          <w:lang w:val="en-ZA" w:eastAsia="en-ZA"/>
        </w:rPr>
      </w:pPr>
      <w:r>
        <w:rPr>
          <w:i/>
          <w:lang w:val="en-ZA" w:eastAsia="en-ZA"/>
        </w:rPr>
        <w:t xml:space="preserve">4.3 </w:t>
      </w:r>
      <w:r w:rsidR="007D14CA" w:rsidRPr="007D14CA">
        <w:rPr>
          <w:i/>
          <w:lang w:val="en-ZA" w:eastAsia="en-ZA"/>
        </w:rPr>
        <w:t>The East China Sea</w:t>
      </w:r>
    </w:p>
    <w:p w:rsidR="007D14CA" w:rsidRDefault="007D14CA" w:rsidP="00156CEA">
      <w:pPr>
        <w:spacing w:line="360" w:lineRule="auto"/>
        <w:rPr>
          <w:lang w:val="en-ZA" w:eastAsia="en-ZA"/>
        </w:rPr>
      </w:pPr>
    </w:p>
    <w:p w:rsidR="0066105E" w:rsidRDefault="00A94E57" w:rsidP="0066105E">
      <w:pPr>
        <w:spacing w:line="360" w:lineRule="auto"/>
        <w:rPr>
          <w:lang w:val="en-ZA" w:eastAsia="en-ZA"/>
        </w:rPr>
      </w:pPr>
      <w:r>
        <w:rPr>
          <w:lang w:val="en-ZA" w:eastAsia="en-ZA"/>
        </w:rPr>
        <w:t>Approximately 10%</w:t>
      </w:r>
      <w:r w:rsidR="0066105E">
        <w:rPr>
          <w:lang w:val="en-ZA" w:eastAsia="en-ZA"/>
        </w:rPr>
        <w:t xml:space="preserve"> of </w:t>
      </w:r>
      <w:r w:rsidR="006770AC">
        <w:rPr>
          <w:lang w:val="en-ZA" w:eastAsia="en-ZA"/>
        </w:rPr>
        <w:t xml:space="preserve">flesh-footed </w:t>
      </w:r>
      <w:r w:rsidR="0066105E">
        <w:rPr>
          <w:lang w:val="en-ZA" w:eastAsia="en-ZA"/>
        </w:rPr>
        <w:t xml:space="preserve">shearwaters wintered in the </w:t>
      </w:r>
      <w:r w:rsidR="006770AC">
        <w:rPr>
          <w:lang w:val="en-ZA" w:eastAsia="en-ZA"/>
        </w:rPr>
        <w:t xml:space="preserve">Yellow </w:t>
      </w:r>
      <w:r w:rsidR="00A9217C">
        <w:rPr>
          <w:lang w:val="en-ZA" w:eastAsia="en-ZA"/>
        </w:rPr>
        <w:t>or</w:t>
      </w:r>
      <w:r w:rsidR="006770AC">
        <w:rPr>
          <w:lang w:val="en-ZA" w:eastAsia="en-ZA"/>
        </w:rPr>
        <w:t xml:space="preserve"> </w:t>
      </w:r>
      <w:r w:rsidR="0066105E">
        <w:rPr>
          <w:lang w:val="en-ZA" w:eastAsia="en-ZA"/>
        </w:rPr>
        <w:t xml:space="preserve">East China </w:t>
      </w:r>
      <w:r w:rsidR="006770AC">
        <w:rPr>
          <w:lang w:val="en-ZA" w:eastAsia="en-ZA"/>
        </w:rPr>
        <w:t>s</w:t>
      </w:r>
      <w:r w:rsidR="0066105E">
        <w:rPr>
          <w:lang w:val="en-ZA" w:eastAsia="en-ZA"/>
        </w:rPr>
        <w:t>ea</w:t>
      </w:r>
      <w:r w:rsidR="006770AC">
        <w:rPr>
          <w:lang w:val="en-ZA" w:eastAsia="en-ZA"/>
        </w:rPr>
        <w:t>s</w:t>
      </w:r>
      <w:r w:rsidR="0066105E">
        <w:rPr>
          <w:lang w:val="en-ZA" w:eastAsia="en-ZA"/>
        </w:rPr>
        <w:t xml:space="preserve">. </w:t>
      </w:r>
      <w:r w:rsidR="00A9217C">
        <w:rPr>
          <w:lang w:val="en-ZA" w:eastAsia="en-ZA"/>
        </w:rPr>
        <w:t>Use of this region</w:t>
      </w:r>
      <w:r w:rsidR="0066105E">
        <w:rPr>
          <w:lang w:val="en-ZA" w:eastAsia="en-ZA"/>
        </w:rPr>
        <w:t xml:space="preserve"> was </w:t>
      </w:r>
      <w:r w:rsidR="00A9217C">
        <w:rPr>
          <w:lang w:val="en-ZA" w:eastAsia="en-ZA"/>
        </w:rPr>
        <w:t>apparent</w:t>
      </w:r>
      <w:r w:rsidR="0066105E">
        <w:rPr>
          <w:lang w:val="en-ZA" w:eastAsia="en-ZA"/>
        </w:rPr>
        <w:t xml:space="preserve"> in </w:t>
      </w:r>
      <w:r w:rsidR="00A9217C">
        <w:rPr>
          <w:lang w:val="en-ZA" w:eastAsia="en-ZA"/>
        </w:rPr>
        <w:t xml:space="preserve">all three </w:t>
      </w:r>
      <w:r w:rsidR="0066105E">
        <w:rPr>
          <w:lang w:val="en-ZA" w:eastAsia="en-ZA"/>
        </w:rPr>
        <w:t>year</w:t>
      </w:r>
      <w:r w:rsidR="00A9217C">
        <w:rPr>
          <w:lang w:val="en-ZA" w:eastAsia="en-ZA"/>
        </w:rPr>
        <w:t>s</w:t>
      </w:r>
      <w:r w:rsidR="0066105E">
        <w:rPr>
          <w:lang w:val="en-ZA" w:eastAsia="en-ZA"/>
        </w:rPr>
        <w:t>. The</w:t>
      </w:r>
      <w:r w:rsidR="00A9217C">
        <w:rPr>
          <w:lang w:val="en-ZA" w:eastAsia="en-ZA"/>
        </w:rPr>
        <w:t xml:space="preserve">re are very large fisheries for pelagic species, including </w:t>
      </w:r>
      <w:r w:rsidR="00A9217C">
        <w:rPr>
          <w:lang w:eastAsia="zh-CN"/>
        </w:rPr>
        <w:t>c</w:t>
      </w:r>
      <w:r w:rsidR="00A9217C">
        <w:rPr>
          <w:rFonts w:hint="eastAsia"/>
          <w:lang w:eastAsia="zh-CN"/>
        </w:rPr>
        <w:t>hub mackerel (</w:t>
      </w:r>
      <w:r w:rsidR="00A9217C">
        <w:rPr>
          <w:rFonts w:hint="eastAsia"/>
          <w:i/>
          <w:iCs/>
          <w:lang w:eastAsia="zh-CN"/>
        </w:rPr>
        <w:t>Pneumatophorus japonicus</w:t>
      </w:r>
      <w:r w:rsidR="00A9217C">
        <w:rPr>
          <w:rFonts w:hint="eastAsia"/>
          <w:u w:val="single"/>
          <w:lang w:eastAsia="zh-CN"/>
        </w:rPr>
        <w:t>)</w:t>
      </w:r>
      <w:r w:rsidR="00A9217C">
        <w:rPr>
          <w:rFonts w:hint="eastAsia"/>
          <w:lang w:eastAsia="zh-CN"/>
        </w:rPr>
        <w:t xml:space="preserve">, </w:t>
      </w:r>
      <w:r w:rsidR="00A9217C">
        <w:rPr>
          <w:lang w:eastAsia="zh-CN"/>
        </w:rPr>
        <w:t>b</w:t>
      </w:r>
      <w:r w:rsidR="00A9217C">
        <w:rPr>
          <w:rFonts w:hint="eastAsia"/>
          <w:lang w:eastAsia="zh-CN"/>
        </w:rPr>
        <w:t>lack scraper (</w:t>
      </w:r>
      <w:r w:rsidR="00A9217C">
        <w:rPr>
          <w:rFonts w:hint="eastAsia"/>
          <w:i/>
          <w:iCs/>
          <w:lang w:eastAsia="zh-CN"/>
        </w:rPr>
        <w:t>Navodon modestus</w:t>
      </w:r>
      <w:r w:rsidR="00A9217C">
        <w:rPr>
          <w:rFonts w:hint="eastAsia"/>
          <w:lang w:eastAsia="zh-CN"/>
        </w:rPr>
        <w:t xml:space="preserve">), </w:t>
      </w:r>
      <w:r w:rsidR="00A9217C">
        <w:rPr>
          <w:lang w:eastAsia="zh-CN"/>
        </w:rPr>
        <w:t>and a</w:t>
      </w:r>
      <w:r w:rsidR="00A9217C">
        <w:rPr>
          <w:rFonts w:hint="eastAsia"/>
          <w:lang w:eastAsia="zh-CN"/>
        </w:rPr>
        <w:t>nchovy (</w:t>
      </w:r>
      <w:r w:rsidR="00A9217C">
        <w:rPr>
          <w:rFonts w:hint="eastAsia"/>
          <w:i/>
          <w:iCs/>
          <w:lang w:eastAsia="zh-CN"/>
        </w:rPr>
        <w:t>Engraulis</w:t>
      </w:r>
      <w:r w:rsidR="00A9217C">
        <w:rPr>
          <w:i/>
          <w:iCs/>
          <w:lang w:eastAsia="zh-CN"/>
        </w:rPr>
        <w:t xml:space="preserve"> </w:t>
      </w:r>
      <w:r w:rsidR="00A9217C">
        <w:rPr>
          <w:iCs/>
          <w:lang w:eastAsia="zh-CN"/>
        </w:rPr>
        <w:t>spp.</w:t>
      </w:r>
      <w:r w:rsidR="00A9217C">
        <w:rPr>
          <w:rFonts w:hint="eastAsia"/>
          <w:lang w:eastAsia="zh-CN"/>
        </w:rPr>
        <w:t>)</w:t>
      </w:r>
      <w:r w:rsidR="0066105E">
        <w:rPr>
          <w:lang w:val="en-ZA" w:eastAsia="en-ZA"/>
        </w:rPr>
        <w:t xml:space="preserve"> </w:t>
      </w:r>
      <w:r w:rsidR="00A9217C">
        <w:rPr>
          <w:lang w:val="en-ZA" w:eastAsia="en-ZA"/>
        </w:rPr>
        <w:t xml:space="preserve">in this region, which provide a large proportion of the catch for the domestic </w:t>
      </w:r>
      <w:r w:rsidR="0066105E">
        <w:rPr>
          <w:lang w:val="en-ZA" w:eastAsia="en-ZA"/>
        </w:rPr>
        <w:t>Chin</w:t>
      </w:r>
      <w:r w:rsidR="00A9217C">
        <w:rPr>
          <w:lang w:val="en-ZA" w:eastAsia="en-ZA"/>
        </w:rPr>
        <w:t>ese</w:t>
      </w:r>
      <w:r w:rsidR="0066105E">
        <w:rPr>
          <w:lang w:val="en-ZA" w:eastAsia="en-ZA"/>
        </w:rPr>
        <w:t xml:space="preserve"> </w:t>
      </w:r>
      <w:r w:rsidR="00A9217C">
        <w:rPr>
          <w:lang w:val="en-ZA" w:eastAsia="en-ZA"/>
        </w:rPr>
        <w:t>market</w:t>
      </w:r>
      <w:r w:rsidR="0066105E">
        <w:rPr>
          <w:rFonts w:hint="eastAsia"/>
          <w:lang w:eastAsia="zh-CN"/>
        </w:rPr>
        <w:t xml:space="preserve"> </w:t>
      </w:r>
      <w:r w:rsidR="0066105E">
        <w:rPr>
          <w:lang w:eastAsia="zh-CN"/>
        </w:rPr>
        <w:t>(NOAA</w:t>
      </w:r>
      <w:r w:rsidR="00CF1978">
        <w:rPr>
          <w:lang w:eastAsia="zh-CN"/>
        </w:rPr>
        <w:t>,</w:t>
      </w:r>
      <w:r w:rsidR="0066105E">
        <w:rPr>
          <w:lang w:eastAsia="zh-CN"/>
        </w:rPr>
        <w:t xml:space="preserve"> 2000)</w:t>
      </w:r>
      <w:r w:rsidR="0066105E">
        <w:rPr>
          <w:rFonts w:hint="eastAsia"/>
          <w:lang w:eastAsia="zh-CN"/>
        </w:rPr>
        <w:t>.</w:t>
      </w:r>
      <w:r w:rsidR="0066105E">
        <w:rPr>
          <w:lang w:val="en-ZA" w:eastAsia="en-ZA"/>
        </w:rPr>
        <w:t xml:space="preserve"> </w:t>
      </w:r>
      <w:r w:rsidR="00A9217C">
        <w:rPr>
          <w:lang w:val="en-ZA" w:eastAsia="en-ZA"/>
        </w:rPr>
        <w:t xml:space="preserve">As far as we are aware, there are no bird bycatch observers </w:t>
      </w:r>
      <w:r w:rsidR="00A62353">
        <w:rPr>
          <w:lang w:val="en-ZA" w:eastAsia="en-ZA"/>
        </w:rPr>
        <w:t>on board vessels, or published bird bycatch data from this area, and therefore the threats posed by these very extensive fisheries to flesh-footed shearwaters are entirely unknown.</w:t>
      </w:r>
    </w:p>
    <w:p w:rsidR="0066105E" w:rsidRDefault="0066105E" w:rsidP="0066105E">
      <w:pPr>
        <w:spacing w:line="360" w:lineRule="auto"/>
        <w:rPr>
          <w:lang w:val="en-ZA" w:eastAsia="en-ZA"/>
        </w:rPr>
      </w:pPr>
    </w:p>
    <w:p w:rsidR="00CC46B5" w:rsidRPr="00CC46B5" w:rsidRDefault="00282469" w:rsidP="00156CEA">
      <w:pPr>
        <w:spacing w:line="360" w:lineRule="auto"/>
        <w:rPr>
          <w:i/>
          <w:lang w:val="en-ZA" w:eastAsia="en-ZA"/>
        </w:rPr>
      </w:pPr>
      <w:r>
        <w:rPr>
          <w:i/>
          <w:lang w:val="en-ZA" w:eastAsia="en-ZA"/>
        </w:rPr>
        <w:t xml:space="preserve">4.4 </w:t>
      </w:r>
      <w:r w:rsidR="00CC46B5" w:rsidRPr="00CC46B5">
        <w:rPr>
          <w:i/>
          <w:lang w:val="en-ZA" w:eastAsia="en-ZA"/>
        </w:rPr>
        <w:t>Site fidelity</w:t>
      </w:r>
      <w:r w:rsidR="00376BE6">
        <w:rPr>
          <w:i/>
          <w:lang w:val="en-ZA" w:eastAsia="en-ZA"/>
        </w:rPr>
        <w:t xml:space="preserve"> and </w:t>
      </w:r>
      <w:r w:rsidR="004432CE">
        <w:rPr>
          <w:i/>
          <w:lang w:val="en-ZA" w:eastAsia="en-ZA"/>
        </w:rPr>
        <w:t>nonbreeding</w:t>
      </w:r>
      <w:r w:rsidR="00376BE6">
        <w:rPr>
          <w:i/>
          <w:lang w:val="en-ZA" w:eastAsia="en-ZA"/>
        </w:rPr>
        <w:t xml:space="preserve"> range</w:t>
      </w:r>
    </w:p>
    <w:p w:rsidR="00CC46B5" w:rsidRDefault="00CC46B5" w:rsidP="00156CEA">
      <w:pPr>
        <w:spacing w:line="360" w:lineRule="auto"/>
        <w:rPr>
          <w:lang w:val="en-ZA" w:eastAsia="en-ZA"/>
        </w:rPr>
      </w:pPr>
    </w:p>
    <w:p w:rsidR="00DA5178" w:rsidRDefault="00C35EF4" w:rsidP="00156CEA">
      <w:pPr>
        <w:spacing w:line="360" w:lineRule="auto"/>
        <w:rPr>
          <w:lang w:val="en-ZA" w:eastAsia="en-ZA"/>
        </w:rPr>
      </w:pPr>
      <w:r>
        <w:rPr>
          <w:lang w:val="en-ZA" w:eastAsia="en-ZA"/>
        </w:rPr>
        <w:t xml:space="preserve">One shearwater was tracked for three successive years </w:t>
      </w:r>
      <w:r w:rsidR="00A62353">
        <w:rPr>
          <w:lang w:val="en-ZA" w:eastAsia="en-ZA"/>
        </w:rPr>
        <w:t xml:space="preserve">(2005 to 2007), </w:t>
      </w:r>
      <w:r>
        <w:rPr>
          <w:lang w:val="en-ZA" w:eastAsia="en-ZA"/>
        </w:rPr>
        <w:t xml:space="preserve">and in each year remained </w:t>
      </w:r>
      <w:r w:rsidR="00801558">
        <w:rPr>
          <w:lang w:val="en-ZA" w:eastAsia="en-ZA"/>
        </w:rPr>
        <w:t xml:space="preserve">in the western Sea of Japan </w:t>
      </w:r>
      <w:r>
        <w:rPr>
          <w:lang w:val="en-ZA" w:eastAsia="en-ZA"/>
        </w:rPr>
        <w:t xml:space="preserve">from mid-May to late July. </w:t>
      </w:r>
      <w:r w:rsidR="00F115A2">
        <w:rPr>
          <w:lang w:val="en-ZA" w:eastAsia="en-ZA"/>
        </w:rPr>
        <w:t xml:space="preserve">There are few previous studies of </w:t>
      </w:r>
      <w:r w:rsidR="00A62353">
        <w:rPr>
          <w:lang w:val="en-ZA" w:eastAsia="en-ZA"/>
        </w:rPr>
        <w:t xml:space="preserve">site fidelity in successive years in </w:t>
      </w:r>
      <w:r w:rsidR="00F115A2">
        <w:rPr>
          <w:lang w:val="en-ZA" w:eastAsia="en-ZA"/>
        </w:rPr>
        <w:t>migratory seabirds. Individuals of another annual breed</w:t>
      </w:r>
      <w:r w:rsidR="00A62353">
        <w:rPr>
          <w:lang w:val="en-ZA" w:eastAsia="en-ZA"/>
        </w:rPr>
        <w:t>er</w:t>
      </w:r>
      <w:r w:rsidR="00F115A2">
        <w:rPr>
          <w:lang w:val="en-ZA" w:eastAsia="en-ZA"/>
        </w:rPr>
        <w:t xml:space="preserve">, the black-browed albatross </w:t>
      </w:r>
      <w:r w:rsidR="00A62353">
        <w:rPr>
          <w:i/>
          <w:lang w:val="en-ZA" w:eastAsia="en-ZA"/>
        </w:rPr>
        <w:t>Thalassarche melanophris</w:t>
      </w:r>
      <w:r w:rsidR="00A62353">
        <w:rPr>
          <w:lang w:val="en-ZA" w:eastAsia="en-ZA"/>
        </w:rPr>
        <w:t>,</w:t>
      </w:r>
      <w:r w:rsidR="00A62353">
        <w:rPr>
          <w:i/>
          <w:lang w:val="en-ZA" w:eastAsia="en-ZA"/>
        </w:rPr>
        <w:t xml:space="preserve"> </w:t>
      </w:r>
      <w:r w:rsidR="00A62353">
        <w:rPr>
          <w:lang w:val="en-ZA" w:eastAsia="en-ZA"/>
        </w:rPr>
        <w:t>travelled to the same region during the nonbreeding period</w:t>
      </w:r>
      <w:r w:rsidR="00F115A2">
        <w:rPr>
          <w:lang w:val="en-ZA" w:eastAsia="en-ZA"/>
        </w:rPr>
        <w:t xml:space="preserve"> </w:t>
      </w:r>
      <w:r w:rsidR="000C0741">
        <w:rPr>
          <w:lang w:val="en-ZA" w:eastAsia="en-ZA"/>
        </w:rPr>
        <w:t>in two successive years</w:t>
      </w:r>
      <w:r w:rsidR="00F115A2">
        <w:rPr>
          <w:lang w:val="en-ZA" w:eastAsia="en-ZA"/>
        </w:rPr>
        <w:t xml:space="preserve">, </w:t>
      </w:r>
      <w:r w:rsidR="00A62353">
        <w:rPr>
          <w:lang w:val="en-ZA" w:eastAsia="en-ZA"/>
        </w:rPr>
        <w:t xml:space="preserve">and showed </w:t>
      </w:r>
      <w:r w:rsidR="00F115A2">
        <w:rPr>
          <w:lang w:val="en-ZA" w:eastAsia="en-ZA"/>
        </w:rPr>
        <w:t>very similar centres of distribution</w:t>
      </w:r>
      <w:r w:rsidR="00A62353">
        <w:rPr>
          <w:lang w:val="en-ZA" w:eastAsia="en-ZA"/>
        </w:rPr>
        <w:t xml:space="preserve">; in contrast, </w:t>
      </w:r>
      <w:r w:rsidR="00F115A2">
        <w:rPr>
          <w:lang w:val="en-ZA" w:eastAsia="en-ZA"/>
        </w:rPr>
        <w:t xml:space="preserve">fidelity to staging areas </w:t>
      </w:r>
      <w:r w:rsidR="00A62353">
        <w:rPr>
          <w:lang w:val="en-ZA" w:eastAsia="en-ZA"/>
        </w:rPr>
        <w:t xml:space="preserve">used when migrating </w:t>
      </w:r>
      <w:r w:rsidR="00F115A2">
        <w:rPr>
          <w:lang w:val="en-ZA" w:eastAsia="en-ZA"/>
        </w:rPr>
        <w:t xml:space="preserve">to and from the </w:t>
      </w:r>
      <w:r w:rsidR="00A62353">
        <w:rPr>
          <w:lang w:val="en-ZA" w:eastAsia="en-ZA"/>
        </w:rPr>
        <w:t xml:space="preserve">breeding </w:t>
      </w:r>
      <w:r w:rsidR="00F115A2">
        <w:rPr>
          <w:lang w:val="en-ZA" w:eastAsia="en-ZA"/>
        </w:rPr>
        <w:t>grounds was less strict (Phillips et al.</w:t>
      </w:r>
      <w:r w:rsidR="00CF1978">
        <w:rPr>
          <w:lang w:val="en-ZA" w:eastAsia="en-ZA"/>
        </w:rPr>
        <w:t>,</w:t>
      </w:r>
      <w:r w:rsidR="00F115A2">
        <w:rPr>
          <w:lang w:val="en-ZA" w:eastAsia="en-ZA"/>
        </w:rPr>
        <w:t xml:space="preserve"> 2005). Thus, their behaviour was similar to the flesh-footed shearwater detailed here. </w:t>
      </w:r>
      <w:r w:rsidR="00DF293A">
        <w:rPr>
          <w:lang w:val="en-ZA" w:eastAsia="en-ZA"/>
        </w:rPr>
        <w:t xml:space="preserve">However, </w:t>
      </w:r>
      <w:r w:rsidR="003C1360">
        <w:rPr>
          <w:lang w:val="en-ZA" w:eastAsia="en-ZA"/>
        </w:rPr>
        <w:t xml:space="preserve">five out of 14 </w:t>
      </w:r>
      <w:r w:rsidR="00DF293A">
        <w:rPr>
          <w:lang w:val="en-ZA" w:eastAsia="en-ZA"/>
        </w:rPr>
        <w:t xml:space="preserve">Cory’s shearwaters </w:t>
      </w:r>
      <w:r w:rsidR="00207E0A" w:rsidRPr="00207E0A">
        <w:rPr>
          <w:i/>
          <w:lang w:val="en-ZA" w:eastAsia="en-ZA"/>
        </w:rPr>
        <w:t>Calonectris diomedea</w:t>
      </w:r>
      <w:r w:rsidR="00207E0A">
        <w:rPr>
          <w:lang w:val="en-ZA" w:eastAsia="en-ZA"/>
        </w:rPr>
        <w:t xml:space="preserve"> </w:t>
      </w:r>
      <w:r w:rsidR="003C1360">
        <w:rPr>
          <w:lang w:val="en-ZA" w:eastAsia="en-ZA"/>
        </w:rPr>
        <w:t xml:space="preserve">from the North Atlantic </w:t>
      </w:r>
      <w:r w:rsidR="00DF293A">
        <w:rPr>
          <w:lang w:val="en-ZA" w:eastAsia="en-ZA"/>
        </w:rPr>
        <w:t>were found to winter in different areas in successive year</w:t>
      </w:r>
      <w:r w:rsidR="003C1360">
        <w:rPr>
          <w:lang w:val="en-ZA" w:eastAsia="en-ZA"/>
        </w:rPr>
        <w:t>s (Dias et al.</w:t>
      </w:r>
      <w:r w:rsidR="00CF1978">
        <w:rPr>
          <w:lang w:val="en-ZA" w:eastAsia="en-ZA"/>
        </w:rPr>
        <w:t>,</w:t>
      </w:r>
      <w:r w:rsidR="003C1360">
        <w:rPr>
          <w:lang w:val="en-ZA" w:eastAsia="en-ZA"/>
        </w:rPr>
        <w:t xml:space="preserve"> 2011). </w:t>
      </w:r>
      <w:r w:rsidR="00A62353">
        <w:rPr>
          <w:lang w:val="en-ZA" w:eastAsia="en-ZA"/>
        </w:rPr>
        <w:t>G</w:t>
      </w:r>
      <w:r w:rsidR="000C0741">
        <w:rPr>
          <w:lang w:val="en-ZA" w:eastAsia="en-ZA"/>
        </w:rPr>
        <w:t>rey-headed albatross</w:t>
      </w:r>
      <w:r w:rsidR="00A62353">
        <w:rPr>
          <w:lang w:val="en-ZA" w:eastAsia="en-ZA"/>
        </w:rPr>
        <w:t xml:space="preserve">es </w:t>
      </w:r>
      <w:r w:rsidR="00A62353">
        <w:rPr>
          <w:i/>
          <w:lang w:val="en-ZA" w:eastAsia="en-ZA"/>
        </w:rPr>
        <w:t>T. chrysostoma</w:t>
      </w:r>
      <w:r w:rsidR="00A62353">
        <w:rPr>
          <w:lang w:val="en-ZA" w:eastAsia="en-ZA"/>
        </w:rPr>
        <w:t>, which are biennial breeders when successful,</w:t>
      </w:r>
      <w:r w:rsidR="000C0741">
        <w:rPr>
          <w:lang w:val="en-ZA" w:eastAsia="en-ZA"/>
        </w:rPr>
        <w:t xml:space="preserve"> also showed fidelity to </w:t>
      </w:r>
      <w:r w:rsidR="00A62353">
        <w:rPr>
          <w:lang w:val="en-ZA" w:eastAsia="en-ZA"/>
        </w:rPr>
        <w:t>nonbreeding</w:t>
      </w:r>
      <w:r w:rsidR="000C0741">
        <w:rPr>
          <w:lang w:val="en-ZA" w:eastAsia="en-ZA"/>
        </w:rPr>
        <w:t xml:space="preserve"> grounds</w:t>
      </w:r>
      <w:r w:rsidR="00A62353">
        <w:rPr>
          <w:lang w:val="en-ZA" w:eastAsia="en-ZA"/>
        </w:rPr>
        <w:t>,</w:t>
      </w:r>
      <w:r w:rsidR="000C0741">
        <w:rPr>
          <w:lang w:val="en-ZA" w:eastAsia="en-ZA"/>
        </w:rPr>
        <w:t xml:space="preserve"> </w:t>
      </w:r>
      <w:r w:rsidR="00A62353">
        <w:rPr>
          <w:lang w:val="en-ZA" w:eastAsia="en-ZA"/>
        </w:rPr>
        <w:t>but</w:t>
      </w:r>
      <w:r w:rsidR="000C0741">
        <w:rPr>
          <w:lang w:val="en-ZA" w:eastAsia="en-ZA"/>
        </w:rPr>
        <w:t xml:space="preserve"> variation in </w:t>
      </w:r>
      <w:r w:rsidR="00A62353">
        <w:rPr>
          <w:lang w:val="en-ZA" w:eastAsia="en-ZA"/>
        </w:rPr>
        <w:t>use of staging areas and in timing of movements in successive years</w:t>
      </w:r>
      <w:r w:rsidR="000C0741">
        <w:rPr>
          <w:lang w:val="en-ZA" w:eastAsia="en-ZA"/>
        </w:rPr>
        <w:t xml:space="preserve"> (Croxall et al.</w:t>
      </w:r>
      <w:r w:rsidR="00CF1978">
        <w:rPr>
          <w:lang w:val="en-ZA" w:eastAsia="en-ZA"/>
        </w:rPr>
        <w:t>,</w:t>
      </w:r>
      <w:r w:rsidR="000C0741">
        <w:rPr>
          <w:lang w:val="en-ZA" w:eastAsia="en-ZA"/>
        </w:rPr>
        <w:t xml:space="preserve"> 2005). </w:t>
      </w:r>
      <w:r w:rsidR="00911D10">
        <w:rPr>
          <w:lang w:val="en-ZA" w:eastAsia="en-ZA"/>
        </w:rPr>
        <w:t xml:space="preserve">The western Sea of Japan </w:t>
      </w:r>
      <w:r>
        <w:rPr>
          <w:lang w:val="en-ZA" w:eastAsia="en-ZA"/>
        </w:rPr>
        <w:t>s</w:t>
      </w:r>
      <w:r w:rsidR="00CA0B61">
        <w:rPr>
          <w:lang w:val="en-ZA" w:eastAsia="en-ZA"/>
        </w:rPr>
        <w:t>upports an</w:t>
      </w:r>
      <w:r>
        <w:rPr>
          <w:lang w:val="en-ZA" w:eastAsia="en-ZA"/>
        </w:rPr>
        <w:t xml:space="preserve"> </w:t>
      </w:r>
      <w:r w:rsidR="00CA0B61">
        <w:rPr>
          <w:lang w:val="en-ZA" w:eastAsia="en-ZA"/>
        </w:rPr>
        <w:t xml:space="preserve">annual </w:t>
      </w:r>
      <w:r>
        <w:rPr>
          <w:lang w:val="en-ZA" w:eastAsia="en-ZA"/>
        </w:rPr>
        <w:t>mackerel fisher</w:t>
      </w:r>
      <w:r w:rsidR="00CA0B61">
        <w:rPr>
          <w:lang w:val="en-ZA" w:eastAsia="en-ZA"/>
        </w:rPr>
        <w:t>y,</w:t>
      </w:r>
      <w:r>
        <w:rPr>
          <w:lang w:val="en-ZA" w:eastAsia="en-ZA"/>
        </w:rPr>
        <w:t xml:space="preserve"> and </w:t>
      </w:r>
      <w:r w:rsidR="00CA0B61">
        <w:rPr>
          <w:lang w:val="en-ZA" w:eastAsia="en-ZA"/>
        </w:rPr>
        <w:t xml:space="preserve">given </w:t>
      </w:r>
      <w:r>
        <w:rPr>
          <w:lang w:val="en-ZA" w:eastAsia="en-ZA"/>
        </w:rPr>
        <w:t>the presence of the subarctic convergence</w:t>
      </w:r>
      <w:r w:rsidR="00CA0B61">
        <w:rPr>
          <w:lang w:val="en-ZA" w:eastAsia="en-ZA"/>
        </w:rPr>
        <w:t>,</w:t>
      </w:r>
      <w:r>
        <w:rPr>
          <w:lang w:val="en-ZA" w:eastAsia="en-ZA"/>
        </w:rPr>
        <w:t xml:space="preserve"> </w:t>
      </w:r>
      <w:r w:rsidR="00CA0B61">
        <w:rPr>
          <w:lang w:val="en-ZA" w:eastAsia="en-ZA"/>
        </w:rPr>
        <w:t>i</w:t>
      </w:r>
      <w:r>
        <w:rPr>
          <w:lang w:val="en-ZA" w:eastAsia="en-ZA"/>
        </w:rPr>
        <w:t xml:space="preserve">s likely to </w:t>
      </w:r>
      <w:r w:rsidR="00CA0B61">
        <w:rPr>
          <w:lang w:val="en-ZA" w:eastAsia="en-ZA"/>
        </w:rPr>
        <w:t xml:space="preserve">support a consistently high level of marine </w:t>
      </w:r>
      <w:r>
        <w:rPr>
          <w:lang w:val="en-ZA" w:eastAsia="en-ZA"/>
        </w:rPr>
        <w:t>productiv</w:t>
      </w:r>
      <w:r w:rsidR="00CA0B61">
        <w:rPr>
          <w:lang w:val="en-ZA" w:eastAsia="en-ZA"/>
        </w:rPr>
        <w:t>ity</w:t>
      </w:r>
      <w:r w:rsidR="007C1BEC">
        <w:rPr>
          <w:lang w:val="en-ZA" w:eastAsia="en-ZA"/>
        </w:rPr>
        <w:t xml:space="preserve"> </w:t>
      </w:r>
      <w:r w:rsidR="00911D10">
        <w:rPr>
          <w:lang w:val="en-ZA" w:eastAsia="en-ZA"/>
        </w:rPr>
        <w:t>(Terazaki</w:t>
      </w:r>
      <w:r w:rsidR="00CF1978">
        <w:rPr>
          <w:lang w:val="en-ZA" w:eastAsia="en-ZA"/>
        </w:rPr>
        <w:t>,</w:t>
      </w:r>
      <w:r w:rsidR="00911D10">
        <w:rPr>
          <w:lang w:val="en-ZA" w:eastAsia="en-ZA"/>
        </w:rPr>
        <w:t xml:space="preserve"> 1999)</w:t>
      </w:r>
      <w:r>
        <w:rPr>
          <w:lang w:val="en-ZA" w:eastAsia="en-ZA"/>
        </w:rPr>
        <w:t xml:space="preserve">. </w:t>
      </w:r>
      <w:r w:rsidR="00CA0B61">
        <w:rPr>
          <w:lang w:val="en-ZA" w:eastAsia="en-ZA"/>
        </w:rPr>
        <w:t>For this reason,</w:t>
      </w:r>
      <w:r w:rsidR="000C0741">
        <w:rPr>
          <w:lang w:val="en-ZA" w:eastAsia="en-ZA"/>
        </w:rPr>
        <w:t xml:space="preserve"> </w:t>
      </w:r>
      <w:r w:rsidR="00F85319">
        <w:rPr>
          <w:lang w:val="en-ZA" w:eastAsia="en-ZA"/>
        </w:rPr>
        <w:lastRenderedPageBreak/>
        <w:t xml:space="preserve">it would be advantageous for </w:t>
      </w:r>
      <w:r w:rsidR="000C0741">
        <w:rPr>
          <w:lang w:val="en-ZA" w:eastAsia="en-ZA"/>
        </w:rPr>
        <w:t>seabird</w:t>
      </w:r>
      <w:r w:rsidR="00CA0B61">
        <w:rPr>
          <w:lang w:val="en-ZA" w:eastAsia="en-ZA"/>
        </w:rPr>
        <w:t>s</w:t>
      </w:r>
      <w:r w:rsidR="000C0741">
        <w:rPr>
          <w:lang w:val="en-ZA" w:eastAsia="en-ZA"/>
        </w:rPr>
        <w:t xml:space="preserve"> </w:t>
      </w:r>
      <w:r w:rsidR="00F85319">
        <w:rPr>
          <w:lang w:val="en-ZA" w:eastAsia="en-ZA"/>
        </w:rPr>
        <w:t>to</w:t>
      </w:r>
      <w:r w:rsidR="00CA0B61">
        <w:rPr>
          <w:lang w:val="en-ZA" w:eastAsia="en-ZA"/>
        </w:rPr>
        <w:t xml:space="preserve"> return there </w:t>
      </w:r>
      <w:r w:rsidR="000C0741">
        <w:rPr>
          <w:lang w:val="en-ZA" w:eastAsia="en-ZA"/>
        </w:rPr>
        <w:t>in successive years, rather than attempt to find a</w:t>
      </w:r>
      <w:r w:rsidR="00CA0B61">
        <w:rPr>
          <w:lang w:val="en-ZA" w:eastAsia="en-ZA"/>
        </w:rPr>
        <w:t>lternative feeding grounds where that would entail an unnecessary risk</w:t>
      </w:r>
      <w:r w:rsidR="000C0741">
        <w:rPr>
          <w:lang w:val="en-ZA" w:eastAsia="en-ZA"/>
        </w:rPr>
        <w:t xml:space="preserve">. However, </w:t>
      </w:r>
      <w:r w:rsidR="00F85319">
        <w:rPr>
          <w:lang w:val="en-ZA" w:eastAsia="en-ZA"/>
        </w:rPr>
        <w:t>retaining</w:t>
      </w:r>
      <w:r w:rsidR="00CA0B61">
        <w:rPr>
          <w:lang w:val="en-ZA" w:eastAsia="en-ZA"/>
        </w:rPr>
        <w:t xml:space="preserve"> flexibility </w:t>
      </w:r>
      <w:r w:rsidR="003F398C">
        <w:rPr>
          <w:lang w:val="en-ZA" w:eastAsia="en-ZA"/>
        </w:rPr>
        <w:t>in</w:t>
      </w:r>
      <w:r w:rsidR="00F85319">
        <w:rPr>
          <w:lang w:val="en-ZA" w:eastAsia="en-ZA"/>
        </w:rPr>
        <w:t xml:space="preserve"> the</w:t>
      </w:r>
      <w:r w:rsidR="00CA0B61">
        <w:rPr>
          <w:lang w:val="en-ZA" w:eastAsia="en-ZA"/>
        </w:rPr>
        <w:t xml:space="preserve"> timing of visits to</w:t>
      </w:r>
      <w:r w:rsidR="000C0741">
        <w:rPr>
          <w:lang w:val="en-ZA" w:eastAsia="en-ZA"/>
        </w:rPr>
        <w:t xml:space="preserve"> migratory staging areas </w:t>
      </w:r>
      <w:r w:rsidR="00CA0B61">
        <w:rPr>
          <w:lang w:val="en-ZA" w:eastAsia="en-ZA"/>
        </w:rPr>
        <w:t>in different years</w:t>
      </w:r>
      <w:r w:rsidR="00F85319">
        <w:rPr>
          <w:lang w:val="en-ZA" w:eastAsia="en-ZA"/>
        </w:rPr>
        <w:t xml:space="preserve"> is also important</w:t>
      </w:r>
      <w:r w:rsidR="000C0741">
        <w:rPr>
          <w:lang w:val="en-ZA" w:eastAsia="en-ZA"/>
        </w:rPr>
        <w:t>.</w:t>
      </w:r>
    </w:p>
    <w:p w:rsidR="00911D10" w:rsidRDefault="00911D10" w:rsidP="00156CEA">
      <w:pPr>
        <w:spacing w:line="360" w:lineRule="auto"/>
        <w:rPr>
          <w:lang w:val="en-ZA" w:eastAsia="en-ZA"/>
        </w:rPr>
      </w:pPr>
    </w:p>
    <w:p w:rsidR="00130673" w:rsidRDefault="00376BE6" w:rsidP="00156CEA">
      <w:pPr>
        <w:spacing w:line="360" w:lineRule="auto"/>
        <w:rPr>
          <w:lang w:val="en-ZA" w:eastAsia="en-ZA"/>
        </w:rPr>
      </w:pPr>
      <w:r>
        <w:rPr>
          <w:lang w:val="en-ZA" w:eastAsia="en-ZA"/>
        </w:rPr>
        <w:t>While our study highlights the importance of the north-west Pacific Ocean as a preferred region of migration, f</w:t>
      </w:r>
      <w:r w:rsidR="00130673">
        <w:rPr>
          <w:lang w:val="en-ZA" w:eastAsia="en-ZA"/>
        </w:rPr>
        <w:t>lesh-footed shearwater</w:t>
      </w:r>
      <w:r w:rsidR="006D4F5B">
        <w:rPr>
          <w:lang w:val="en-ZA" w:eastAsia="en-ZA"/>
        </w:rPr>
        <w:t>s</w:t>
      </w:r>
      <w:r w:rsidR="00130673">
        <w:rPr>
          <w:lang w:val="en-ZA" w:eastAsia="en-ZA"/>
        </w:rPr>
        <w:t xml:space="preserve"> are </w:t>
      </w:r>
      <w:r>
        <w:rPr>
          <w:lang w:val="en-ZA" w:eastAsia="en-ZA"/>
        </w:rPr>
        <w:t xml:space="preserve">also </w:t>
      </w:r>
      <w:r w:rsidR="00130673">
        <w:rPr>
          <w:lang w:val="en-ZA" w:eastAsia="en-ZA"/>
        </w:rPr>
        <w:t xml:space="preserve">recorded </w:t>
      </w:r>
      <w:r w:rsidR="003D65D7">
        <w:rPr>
          <w:lang w:val="en-ZA" w:eastAsia="en-ZA"/>
        </w:rPr>
        <w:t xml:space="preserve">regularly </w:t>
      </w:r>
      <w:r w:rsidR="00130673">
        <w:rPr>
          <w:lang w:val="en-ZA" w:eastAsia="en-ZA"/>
        </w:rPr>
        <w:t xml:space="preserve">in small numbers </w:t>
      </w:r>
      <w:r w:rsidR="003D65D7">
        <w:rPr>
          <w:lang w:val="en-ZA" w:eastAsia="en-ZA"/>
        </w:rPr>
        <w:t>as far as c. 50</w:t>
      </w:r>
      <w:r w:rsidR="003D65D7" w:rsidRPr="00BC0117">
        <w:rPr>
          <w:vertAlign w:val="superscript"/>
          <w:lang w:val="en-ZA" w:eastAsia="en-ZA"/>
        </w:rPr>
        <w:t>o</w:t>
      </w:r>
      <w:r w:rsidR="003D65D7">
        <w:rPr>
          <w:lang w:val="en-ZA" w:eastAsia="en-ZA"/>
        </w:rPr>
        <w:t xml:space="preserve">N </w:t>
      </w:r>
      <w:r w:rsidR="00130673">
        <w:rPr>
          <w:lang w:val="en-ZA" w:eastAsia="en-ZA"/>
        </w:rPr>
        <w:t>in the north Pacific Ocean (Tuck and Wilcox</w:t>
      </w:r>
      <w:r w:rsidR="00CF1978">
        <w:rPr>
          <w:lang w:val="en-ZA" w:eastAsia="en-ZA"/>
        </w:rPr>
        <w:t>,</w:t>
      </w:r>
      <w:r w:rsidR="00130673">
        <w:rPr>
          <w:lang w:val="en-ZA" w:eastAsia="en-ZA"/>
        </w:rPr>
        <w:t xml:space="preserve"> 20</w:t>
      </w:r>
      <w:r w:rsidR="00BC0117">
        <w:rPr>
          <w:lang w:val="en-ZA" w:eastAsia="en-ZA"/>
        </w:rPr>
        <w:t>10</w:t>
      </w:r>
      <w:r w:rsidR="00130673">
        <w:rPr>
          <w:lang w:val="en-ZA" w:eastAsia="en-ZA"/>
        </w:rPr>
        <w:t>)</w:t>
      </w:r>
      <w:r>
        <w:rPr>
          <w:lang w:val="en-ZA" w:eastAsia="en-ZA"/>
        </w:rPr>
        <w:t xml:space="preserve"> and</w:t>
      </w:r>
      <w:r w:rsidR="00130673">
        <w:rPr>
          <w:lang w:val="en-ZA" w:eastAsia="en-ZA"/>
        </w:rPr>
        <w:t xml:space="preserve"> off the west coast of North America between March and October (</w:t>
      </w:r>
      <w:r w:rsidR="00801558">
        <w:rPr>
          <w:sz w:val="22"/>
          <w:szCs w:val="22"/>
          <w:lang w:eastAsia="en-AU"/>
        </w:rPr>
        <w:t>Wahl and Tweit, 2000</w:t>
      </w:r>
      <w:r w:rsidR="00801558">
        <w:rPr>
          <w:lang w:val="en-ZA" w:eastAsia="en-ZA"/>
        </w:rPr>
        <w:t xml:space="preserve"> ; </w:t>
      </w:r>
      <w:r w:rsidR="00130673">
        <w:rPr>
          <w:lang w:val="en-ZA" w:eastAsia="en-ZA"/>
        </w:rPr>
        <w:t>Tuck and Wilcox</w:t>
      </w:r>
      <w:r w:rsidR="00885499">
        <w:rPr>
          <w:lang w:val="en-ZA" w:eastAsia="en-ZA"/>
        </w:rPr>
        <w:t>,</w:t>
      </w:r>
      <w:r w:rsidR="00130673">
        <w:rPr>
          <w:lang w:val="en-ZA" w:eastAsia="en-ZA"/>
        </w:rPr>
        <w:t xml:space="preserve"> </w:t>
      </w:r>
      <w:r w:rsidR="00801558">
        <w:rPr>
          <w:lang w:val="en-ZA" w:eastAsia="en-ZA"/>
        </w:rPr>
        <w:t>2010</w:t>
      </w:r>
      <w:r w:rsidR="00130673">
        <w:rPr>
          <w:lang w:val="en-ZA" w:eastAsia="en-ZA"/>
        </w:rPr>
        <w:t>). None of the birds tracked from Lord Howe Island were recorded east of 170</w:t>
      </w:r>
      <w:r w:rsidR="00130673" w:rsidRPr="00BC0117">
        <w:rPr>
          <w:vertAlign w:val="superscript"/>
          <w:lang w:val="en-ZA" w:eastAsia="en-ZA"/>
        </w:rPr>
        <w:t>o</w:t>
      </w:r>
      <w:r w:rsidR="00130673">
        <w:rPr>
          <w:lang w:val="en-ZA" w:eastAsia="en-ZA"/>
        </w:rPr>
        <w:t xml:space="preserve">E. However, </w:t>
      </w:r>
      <w:r w:rsidR="00EE15B5">
        <w:rPr>
          <w:lang w:val="en-ZA" w:eastAsia="en-ZA"/>
        </w:rPr>
        <w:t>birds from</w:t>
      </w:r>
      <w:r w:rsidR="00130673">
        <w:rPr>
          <w:lang w:val="en-ZA" w:eastAsia="en-ZA"/>
        </w:rPr>
        <w:t xml:space="preserve"> Lord Howe Island, a</w:t>
      </w:r>
      <w:r w:rsidR="00EE15B5">
        <w:rPr>
          <w:lang w:val="en-ZA" w:eastAsia="en-ZA"/>
        </w:rPr>
        <w:t>nd</w:t>
      </w:r>
      <w:r w:rsidR="00130673">
        <w:rPr>
          <w:lang w:val="en-ZA" w:eastAsia="en-ZA"/>
        </w:rPr>
        <w:t xml:space="preserve"> </w:t>
      </w:r>
      <w:r w:rsidR="00EE15B5">
        <w:rPr>
          <w:lang w:val="en-ZA" w:eastAsia="en-ZA"/>
        </w:rPr>
        <w:t>those from</w:t>
      </w:r>
      <w:r w:rsidR="00130673">
        <w:rPr>
          <w:lang w:val="en-ZA" w:eastAsia="en-ZA"/>
        </w:rPr>
        <w:t xml:space="preserve"> New Zealand</w:t>
      </w:r>
      <w:r w:rsidR="002A0963">
        <w:rPr>
          <w:lang w:val="en-ZA" w:eastAsia="en-ZA"/>
        </w:rPr>
        <w:t>,</w:t>
      </w:r>
      <w:r w:rsidR="00130673">
        <w:rPr>
          <w:lang w:val="en-ZA" w:eastAsia="en-ZA"/>
        </w:rPr>
        <w:t xml:space="preserve"> </w:t>
      </w:r>
      <w:r w:rsidR="00EE15B5">
        <w:rPr>
          <w:lang w:val="en-ZA" w:eastAsia="en-ZA"/>
        </w:rPr>
        <w:t>first travelled</w:t>
      </w:r>
      <w:r w:rsidR="00130673">
        <w:rPr>
          <w:lang w:val="en-ZA" w:eastAsia="en-ZA"/>
        </w:rPr>
        <w:t xml:space="preserve"> east from Japan </w:t>
      </w:r>
      <w:r w:rsidR="00EE15B5">
        <w:rPr>
          <w:lang w:val="en-ZA" w:eastAsia="en-ZA"/>
        </w:rPr>
        <w:t xml:space="preserve">before the </w:t>
      </w:r>
      <w:r w:rsidR="00130673">
        <w:rPr>
          <w:lang w:val="en-ZA" w:eastAsia="en-ZA"/>
        </w:rPr>
        <w:t>migrati</w:t>
      </w:r>
      <w:r w:rsidR="00EE15B5">
        <w:rPr>
          <w:lang w:val="en-ZA" w:eastAsia="en-ZA"/>
        </w:rPr>
        <w:t>o</w:t>
      </w:r>
      <w:r w:rsidR="00130673">
        <w:rPr>
          <w:lang w:val="en-ZA" w:eastAsia="en-ZA"/>
        </w:rPr>
        <w:t>n south</w:t>
      </w:r>
      <w:r w:rsidR="00EE15B5">
        <w:rPr>
          <w:lang w:val="en-ZA" w:eastAsia="en-ZA"/>
        </w:rPr>
        <w:t xml:space="preserve"> (Rayner et al.</w:t>
      </w:r>
      <w:r w:rsidR="00CF1978">
        <w:rPr>
          <w:lang w:val="en-ZA" w:eastAsia="en-ZA"/>
        </w:rPr>
        <w:t>,</w:t>
      </w:r>
      <w:r w:rsidR="00EE15B5">
        <w:rPr>
          <w:lang w:val="en-ZA" w:eastAsia="en-ZA"/>
        </w:rPr>
        <w:t xml:space="preserve"> 2011</w:t>
      </w:r>
      <w:r w:rsidR="002432E6">
        <w:rPr>
          <w:lang w:val="en-ZA" w:eastAsia="en-ZA"/>
        </w:rPr>
        <w:t>b</w:t>
      </w:r>
      <w:r w:rsidR="00EE15B5">
        <w:rPr>
          <w:lang w:val="en-ZA" w:eastAsia="en-ZA"/>
        </w:rPr>
        <w:t>, this study)</w:t>
      </w:r>
      <w:r w:rsidR="00130673">
        <w:rPr>
          <w:lang w:val="en-ZA" w:eastAsia="en-ZA"/>
        </w:rPr>
        <w:t xml:space="preserve">. </w:t>
      </w:r>
      <w:r w:rsidR="00EE15B5">
        <w:rPr>
          <w:lang w:val="en-ZA" w:eastAsia="en-ZA"/>
        </w:rPr>
        <w:t>Given the</w:t>
      </w:r>
      <w:r w:rsidR="00130673">
        <w:rPr>
          <w:lang w:val="en-ZA" w:eastAsia="en-ZA"/>
        </w:rPr>
        <w:t xml:space="preserve"> relatively small number of birds </w:t>
      </w:r>
      <w:r w:rsidR="00EE15B5">
        <w:rPr>
          <w:lang w:val="en-ZA" w:eastAsia="en-ZA"/>
        </w:rPr>
        <w:t xml:space="preserve">that </w:t>
      </w:r>
      <w:r w:rsidR="00130673">
        <w:rPr>
          <w:lang w:val="en-ZA" w:eastAsia="en-ZA"/>
        </w:rPr>
        <w:t xml:space="preserve">have been tracked, it is conceivable that </w:t>
      </w:r>
      <w:r w:rsidR="00EE15B5">
        <w:rPr>
          <w:lang w:val="en-ZA" w:eastAsia="en-ZA"/>
        </w:rPr>
        <w:t>others</w:t>
      </w:r>
      <w:r w:rsidR="00130673">
        <w:rPr>
          <w:lang w:val="en-ZA" w:eastAsia="en-ZA"/>
        </w:rPr>
        <w:t xml:space="preserve"> move </w:t>
      </w:r>
      <w:r w:rsidR="00EE15B5">
        <w:rPr>
          <w:lang w:val="en-ZA" w:eastAsia="en-ZA"/>
        </w:rPr>
        <w:t>as far</w:t>
      </w:r>
      <w:r w:rsidR="00130673">
        <w:rPr>
          <w:lang w:val="en-ZA" w:eastAsia="en-ZA"/>
        </w:rPr>
        <w:t xml:space="preserve"> east a</w:t>
      </w:r>
      <w:r w:rsidR="00EE15B5">
        <w:rPr>
          <w:lang w:val="en-ZA" w:eastAsia="en-ZA"/>
        </w:rPr>
        <w:t>s</w:t>
      </w:r>
      <w:r w:rsidR="00130673">
        <w:rPr>
          <w:lang w:val="en-ZA" w:eastAsia="en-ZA"/>
        </w:rPr>
        <w:t xml:space="preserve"> the North American coast</w:t>
      </w:r>
      <w:r w:rsidR="00EE15B5">
        <w:rPr>
          <w:lang w:val="en-ZA" w:eastAsia="en-ZA"/>
        </w:rPr>
        <w:t xml:space="preserve"> at this time</w:t>
      </w:r>
      <w:r w:rsidR="00130673">
        <w:rPr>
          <w:lang w:val="en-ZA" w:eastAsia="en-ZA"/>
        </w:rPr>
        <w:t>.</w:t>
      </w:r>
      <w:r w:rsidR="004534F9">
        <w:rPr>
          <w:lang w:val="en-ZA" w:eastAsia="en-ZA"/>
        </w:rPr>
        <w:t xml:space="preserve"> A</w:t>
      </w:r>
      <w:r w:rsidR="00EE15B5">
        <w:rPr>
          <w:lang w:val="en-ZA" w:eastAsia="en-ZA"/>
        </w:rPr>
        <w:t>lternatively, a</w:t>
      </w:r>
      <w:r w:rsidR="004534F9">
        <w:rPr>
          <w:lang w:val="en-ZA" w:eastAsia="en-ZA"/>
        </w:rPr>
        <w:t xml:space="preserve">s some of the sightings are from the </w:t>
      </w:r>
      <w:r w:rsidR="00EE15B5">
        <w:rPr>
          <w:lang w:val="en-ZA" w:eastAsia="en-ZA"/>
        </w:rPr>
        <w:t>northern winter/a</w:t>
      </w:r>
      <w:r w:rsidR="004534F9">
        <w:rPr>
          <w:lang w:val="en-ZA" w:eastAsia="en-ZA"/>
        </w:rPr>
        <w:t xml:space="preserve">ustral summer, it is </w:t>
      </w:r>
      <w:r w:rsidR="007C1BEC">
        <w:rPr>
          <w:lang w:val="en-ZA" w:eastAsia="en-ZA"/>
        </w:rPr>
        <w:t xml:space="preserve">also </w:t>
      </w:r>
      <w:r w:rsidR="00EE15B5">
        <w:rPr>
          <w:lang w:val="en-ZA" w:eastAsia="en-ZA"/>
        </w:rPr>
        <w:t>possible</w:t>
      </w:r>
      <w:r w:rsidR="004534F9">
        <w:rPr>
          <w:lang w:val="en-ZA" w:eastAsia="en-ZA"/>
        </w:rPr>
        <w:t xml:space="preserve"> th</w:t>
      </w:r>
      <w:r w:rsidR="00EE15B5">
        <w:rPr>
          <w:lang w:val="en-ZA" w:eastAsia="en-ZA"/>
        </w:rPr>
        <w:t>at the records are of</w:t>
      </w:r>
      <w:r w:rsidR="004534F9">
        <w:rPr>
          <w:lang w:val="en-ZA" w:eastAsia="en-ZA"/>
        </w:rPr>
        <w:t xml:space="preserve"> </w:t>
      </w:r>
      <w:r w:rsidR="00EE15B5">
        <w:rPr>
          <w:lang w:val="en-ZA" w:eastAsia="en-ZA"/>
        </w:rPr>
        <w:t>juveniles or pre-breeders, which</w:t>
      </w:r>
      <w:r w:rsidR="004534F9">
        <w:rPr>
          <w:lang w:val="en-ZA" w:eastAsia="en-ZA"/>
        </w:rPr>
        <w:t xml:space="preserve"> </w:t>
      </w:r>
      <w:r w:rsidR="00EE15B5">
        <w:rPr>
          <w:lang w:val="en-ZA" w:eastAsia="en-ZA"/>
        </w:rPr>
        <w:t>disperse</w:t>
      </w:r>
      <w:r w:rsidR="004534F9">
        <w:rPr>
          <w:lang w:val="en-ZA" w:eastAsia="en-ZA"/>
        </w:rPr>
        <w:t xml:space="preserve"> more widely than adults (</w:t>
      </w:r>
      <w:r w:rsidR="00411350">
        <w:rPr>
          <w:lang w:val="en-ZA" w:eastAsia="en-ZA"/>
        </w:rPr>
        <w:t>Tuck and Wilcox</w:t>
      </w:r>
      <w:r w:rsidR="00CF1978">
        <w:rPr>
          <w:lang w:val="en-ZA" w:eastAsia="en-ZA"/>
        </w:rPr>
        <w:t>,</w:t>
      </w:r>
      <w:r w:rsidR="00411350">
        <w:rPr>
          <w:lang w:val="en-ZA" w:eastAsia="en-ZA"/>
        </w:rPr>
        <w:t xml:space="preserve"> 2010</w:t>
      </w:r>
      <w:r w:rsidR="004534F9">
        <w:rPr>
          <w:lang w:val="en-ZA" w:eastAsia="en-ZA"/>
        </w:rPr>
        <w:t>).</w:t>
      </w:r>
    </w:p>
    <w:p w:rsidR="0045311D" w:rsidRDefault="0045311D" w:rsidP="00156CEA">
      <w:pPr>
        <w:spacing w:line="360" w:lineRule="auto"/>
        <w:rPr>
          <w:lang w:val="en-ZA" w:eastAsia="en-ZA"/>
        </w:rPr>
      </w:pPr>
    </w:p>
    <w:p w:rsidR="00431BD4" w:rsidRPr="00282469" w:rsidRDefault="00282469" w:rsidP="00431BD4">
      <w:pPr>
        <w:autoSpaceDE w:val="0"/>
        <w:autoSpaceDN w:val="0"/>
        <w:adjustRightInd w:val="0"/>
        <w:spacing w:line="360" w:lineRule="auto"/>
        <w:rPr>
          <w:b/>
          <w:lang w:val="en-ZA" w:eastAsia="en-ZA"/>
        </w:rPr>
      </w:pPr>
      <w:r>
        <w:rPr>
          <w:b/>
          <w:lang w:val="en-ZA" w:eastAsia="en-ZA"/>
        </w:rPr>
        <w:t xml:space="preserve">5. </w:t>
      </w:r>
      <w:r w:rsidR="00CC46B5" w:rsidRPr="00282469">
        <w:rPr>
          <w:b/>
          <w:lang w:val="en-ZA" w:eastAsia="en-ZA"/>
        </w:rPr>
        <w:t>Conclusion</w:t>
      </w:r>
    </w:p>
    <w:p w:rsidR="00431BD4" w:rsidRDefault="00431BD4" w:rsidP="00431BD4">
      <w:pPr>
        <w:autoSpaceDE w:val="0"/>
        <w:autoSpaceDN w:val="0"/>
        <w:adjustRightInd w:val="0"/>
        <w:spacing w:line="360" w:lineRule="auto"/>
        <w:rPr>
          <w:i/>
          <w:lang w:val="en-ZA" w:eastAsia="en-ZA"/>
        </w:rPr>
      </w:pPr>
    </w:p>
    <w:p w:rsidR="00431BD4" w:rsidRDefault="003F398C" w:rsidP="00431BD4">
      <w:pPr>
        <w:autoSpaceDE w:val="0"/>
        <w:autoSpaceDN w:val="0"/>
        <w:adjustRightInd w:val="0"/>
        <w:spacing w:line="360" w:lineRule="auto"/>
        <w:rPr>
          <w:lang w:val="en-ZA" w:eastAsia="en-ZA"/>
        </w:rPr>
      </w:pPr>
      <w:r>
        <w:rPr>
          <w:lang w:val="en-ZA" w:eastAsia="en-ZA"/>
        </w:rPr>
        <w:t>It</w:t>
      </w:r>
      <w:r w:rsidR="0045311D">
        <w:rPr>
          <w:lang w:val="en-ZA" w:eastAsia="en-ZA"/>
        </w:rPr>
        <w:t xml:space="preserve"> app</w:t>
      </w:r>
      <w:r>
        <w:rPr>
          <w:lang w:val="en-ZA" w:eastAsia="en-ZA"/>
        </w:rPr>
        <w:t>e</w:t>
      </w:r>
      <w:r w:rsidR="0045311D">
        <w:rPr>
          <w:lang w:val="en-ZA" w:eastAsia="en-ZA"/>
        </w:rPr>
        <w:t>ar</w:t>
      </w:r>
      <w:r>
        <w:rPr>
          <w:lang w:val="en-ZA" w:eastAsia="en-ZA"/>
        </w:rPr>
        <w:t>s</w:t>
      </w:r>
      <w:r w:rsidR="0045311D">
        <w:rPr>
          <w:lang w:val="en-ZA" w:eastAsia="en-ZA"/>
        </w:rPr>
        <w:t xml:space="preserve"> </w:t>
      </w:r>
      <w:r>
        <w:rPr>
          <w:lang w:val="en-ZA" w:eastAsia="en-ZA"/>
        </w:rPr>
        <w:t xml:space="preserve">that the population </w:t>
      </w:r>
      <w:r w:rsidR="0045311D">
        <w:rPr>
          <w:lang w:val="en-ZA" w:eastAsia="en-ZA"/>
        </w:rPr>
        <w:t xml:space="preserve">of flesh-footed shearwaters at Lord Howe Island </w:t>
      </w:r>
      <w:r w:rsidR="0073702D">
        <w:rPr>
          <w:lang w:val="en-ZA" w:eastAsia="en-ZA"/>
        </w:rPr>
        <w:t>continue</w:t>
      </w:r>
      <w:r>
        <w:rPr>
          <w:lang w:val="en-ZA" w:eastAsia="en-ZA"/>
        </w:rPr>
        <w:t>s</w:t>
      </w:r>
      <w:r w:rsidR="0073702D">
        <w:rPr>
          <w:lang w:val="en-ZA" w:eastAsia="en-ZA"/>
        </w:rPr>
        <w:t xml:space="preserve"> to </w:t>
      </w:r>
      <w:r>
        <w:rPr>
          <w:lang w:val="en-ZA" w:eastAsia="en-ZA"/>
        </w:rPr>
        <w:t>decline</w:t>
      </w:r>
      <w:r w:rsidR="0073702D">
        <w:rPr>
          <w:lang w:val="en-ZA" w:eastAsia="en-ZA"/>
        </w:rPr>
        <w:t xml:space="preserve"> </w:t>
      </w:r>
      <w:r w:rsidR="00A951C7">
        <w:rPr>
          <w:lang w:val="en-ZA" w:eastAsia="en-ZA"/>
        </w:rPr>
        <w:t>despite</w:t>
      </w:r>
      <w:r w:rsidR="0045311D">
        <w:rPr>
          <w:lang w:val="en-ZA" w:eastAsia="en-ZA"/>
        </w:rPr>
        <w:t xml:space="preserve"> evidence </w:t>
      </w:r>
      <w:r w:rsidR="00A951C7">
        <w:rPr>
          <w:lang w:val="en-ZA" w:eastAsia="en-ZA"/>
        </w:rPr>
        <w:t xml:space="preserve">that </w:t>
      </w:r>
      <w:r w:rsidR="0045311D">
        <w:rPr>
          <w:lang w:val="en-ZA" w:eastAsia="en-ZA"/>
        </w:rPr>
        <w:t>some of the</w:t>
      </w:r>
      <w:r w:rsidR="00A951C7">
        <w:rPr>
          <w:lang w:val="en-ZA" w:eastAsia="en-ZA"/>
        </w:rPr>
        <w:t>ir</w:t>
      </w:r>
      <w:r w:rsidR="0045311D">
        <w:rPr>
          <w:lang w:val="en-ZA" w:eastAsia="en-ZA"/>
        </w:rPr>
        <w:t xml:space="preserve"> threat</w:t>
      </w:r>
      <w:r w:rsidR="00A951C7">
        <w:rPr>
          <w:lang w:val="en-ZA" w:eastAsia="en-ZA"/>
        </w:rPr>
        <w:t>s</w:t>
      </w:r>
      <w:r w:rsidR="0045311D">
        <w:rPr>
          <w:lang w:val="en-ZA" w:eastAsia="en-ZA"/>
        </w:rPr>
        <w:t xml:space="preserve"> </w:t>
      </w:r>
      <w:r w:rsidR="00A951C7">
        <w:rPr>
          <w:lang w:val="en-ZA" w:eastAsia="en-ZA"/>
        </w:rPr>
        <w:t>have ameliorated in recent years</w:t>
      </w:r>
      <w:r w:rsidR="0073702D">
        <w:rPr>
          <w:lang w:val="en-ZA" w:eastAsia="en-ZA"/>
        </w:rPr>
        <w:t>.</w:t>
      </w:r>
      <w:r w:rsidR="0045311D">
        <w:rPr>
          <w:lang w:val="en-ZA" w:eastAsia="en-ZA"/>
        </w:rPr>
        <w:t xml:space="preserve"> </w:t>
      </w:r>
      <w:r>
        <w:rPr>
          <w:lang w:val="en-ZA" w:eastAsia="en-ZA"/>
        </w:rPr>
        <w:t>There are also i</w:t>
      </w:r>
      <w:r w:rsidR="0045311D">
        <w:rPr>
          <w:lang w:val="en-ZA" w:eastAsia="en-ZA"/>
        </w:rPr>
        <w:t xml:space="preserve">ndications </w:t>
      </w:r>
      <w:r w:rsidR="00A951C7">
        <w:rPr>
          <w:lang w:val="en-ZA" w:eastAsia="en-ZA"/>
        </w:rPr>
        <w:t xml:space="preserve">that </w:t>
      </w:r>
      <w:r w:rsidR="0045311D">
        <w:rPr>
          <w:lang w:val="en-ZA" w:eastAsia="en-ZA"/>
        </w:rPr>
        <w:t>the New Zealand and Western Australian populations are smaller than previously estimated (</w:t>
      </w:r>
      <w:r w:rsidR="0040407C">
        <w:rPr>
          <w:lang w:val="en-ZA" w:eastAsia="en-ZA"/>
        </w:rPr>
        <w:t xml:space="preserve">Priddel et al., 2006; </w:t>
      </w:r>
      <w:r w:rsidR="0045311D">
        <w:rPr>
          <w:lang w:val="en-ZA" w:eastAsia="en-ZA"/>
        </w:rPr>
        <w:t>Baker et al.</w:t>
      </w:r>
      <w:r w:rsidR="00CF1978">
        <w:rPr>
          <w:lang w:val="en-ZA" w:eastAsia="en-ZA"/>
        </w:rPr>
        <w:t>,</w:t>
      </w:r>
      <w:r w:rsidR="0045311D">
        <w:rPr>
          <w:lang w:val="en-ZA" w:eastAsia="en-ZA"/>
        </w:rPr>
        <w:t xml:space="preserve"> 2010, Reid et al., </w:t>
      </w:r>
      <w:r w:rsidR="00366EA6">
        <w:rPr>
          <w:lang w:val="en-ZA" w:eastAsia="en-ZA"/>
        </w:rPr>
        <w:t>2013</w:t>
      </w:r>
      <w:r w:rsidR="0045311D">
        <w:rPr>
          <w:lang w:val="en-ZA" w:eastAsia="en-ZA"/>
        </w:rPr>
        <w:t>, J. Lavers pers.comm.)</w:t>
      </w:r>
      <w:r w:rsidR="0073702D">
        <w:rPr>
          <w:lang w:val="en-ZA" w:eastAsia="en-ZA"/>
        </w:rPr>
        <w:t>.</w:t>
      </w:r>
      <w:r w:rsidR="0045311D">
        <w:rPr>
          <w:lang w:val="en-ZA" w:eastAsia="en-ZA"/>
        </w:rPr>
        <w:t xml:space="preserve"> </w:t>
      </w:r>
      <w:r w:rsidR="0073702D">
        <w:rPr>
          <w:lang w:val="en-ZA" w:eastAsia="en-ZA"/>
        </w:rPr>
        <w:t xml:space="preserve">As such, </w:t>
      </w:r>
      <w:r w:rsidR="00967143">
        <w:rPr>
          <w:lang w:val="en-ZA" w:eastAsia="en-ZA"/>
        </w:rPr>
        <w:t xml:space="preserve">there is </w:t>
      </w:r>
      <w:r w:rsidR="0045311D">
        <w:rPr>
          <w:lang w:val="en-ZA" w:eastAsia="en-ZA"/>
        </w:rPr>
        <w:t>a</w:t>
      </w:r>
      <w:r w:rsidR="00967143">
        <w:rPr>
          <w:lang w:val="en-ZA" w:eastAsia="en-ZA"/>
        </w:rPr>
        <w:t>n urgent</w:t>
      </w:r>
      <w:r w:rsidR="0045311D">
        <w:rPr>
          <w:lang w:val="en-ZA" w:eastAsia="en-ZA"/>
        </w:rPr>
        <w:t xml:space="preserve"> need to </w:t>
      </w:r>
      <w:r>
        <w:rPr>
          <w:lang w:val="en-ZA" w:eastAsia="en-ZA"/>
        </w:rPr>
        <w:t xml:space="preserve">confirm the supposed migratory divide between the western and eastern Australian populations, and to </w:t>
      </w:r>
      <w:r w:rsidR="0045311D">
        <w:rPr>
          <w:lang w:val="en-ZA" w:eastAsia="en-ZA"/>
        </w:rPr>
        <w:t xml:space="preserve">improve our knowledge of </w:t>
      </w:r>
      <w:r w:rsidR="009D323A">
        <w:rPr>
          <w:lang w:val="en-ZA" w:eastAsia="en-ZA"/>
        </w:rPr>
        <w:t xml:space="preserve"> the marine and terrestrial</w:t>
      </w:r>
      <w:r w:rsidR="0073702D">
        <w:rPr>
          <w:lang w:val="en-ZA" w:eastAsia="en-ZA"/>
        </w:rPr>
        <w:t xml:space="preserve"> threats that each population may be facing. </w:t>
      </w:r>
    </w:p>
    <w:p w:rsidR="00431BD4" w:rsidRDefault="00431BD4" w:rsidP="00431BD4">
      <w:pPr>
        <w:autoSpaceDE w:val="0"/>
        <w:autoSpaceDN w:val="0"/>
        <w:adjustRightInd w:val="0"/>
        <w:spacing w:line="360" w:lineRule="auto"/>
        <w:rPr>
          <w:lang w:val="en-ZA" w:eastAsia="en-ZA"/>
        </w:rPr>
      </w:pPr>
    </w:p>
    <w:p w:rsidR="00431BD4" w:rsidRDefault="00544671" w:rsidP="00431BD4">
      <w:pPr>
        <w:autoSpaceDE w:val="0"/>
        <w:autoSpaceDN w:val="0"/>
        <w:adjustRightInd w:val="0"/>
        <w:spacing w:line="360" w:lineRule="auto"/>
        <w:rPr>
          <w:lang w:val="en-ZA" w:eastAsia="en-ZA"/>
        </w:rPr>
      </w:pPr>
      <w:r>
        <w:rPr>
          <w:lang w:val="en-ZA" w:eastAsia="en-ZA"/>
        </w:rPr>
        <w:t xml:space="preserve">This paper has illustrated the large potential for interactions between wintering flesh-footed shearwaters and northern hemisphere longline fisheries. The lack of available data on bird bycatch rates from these fisheries is a cause for concern. While the Australian </w:t>
      </w:r>
      <w:r>
        <w:rPr>
          <w:lang w:val="en-ZA" w:eastAsia="en-ZA"/>
        </w:rPr>
        <w:lastRenderedPageBreak/>
        <w:t xml:space="preserve">domestic longline fishery overlaps substantially with breeding flesh-footed shearwaters, assessments of </w:t>
      </w:r>
      <w:r w:rsidR="009D323A">
        <w:rPr>
          <w:lang w:val="en-ZA" w:eastAsia="en-ZA"/>
        </w:rPr>
        <w:t xml:space="preserve">bird </w:t>
      </w:r>
      <w:r>
        <w:rPr>
          <w:lang w:val="en-ZA" w:eastAsia="en-ZA"/>
        </w:rPr>
        <w:t xml:space="preserve">bycatch rates in this fishery </w:t>
      </w:r>
      <w:r w:rsidR="0073702D">
        <w:rPr>
          <w:lang w:val="en-ZA" w:eastAsia="en-ZA"/>
        </w:rPr>
        <w:t>conclude</w:t>
      </w:r>
      <w:r>
        <w:rPr>
          <w:lang w:val="en-ZA" w:eastAsia="en-ZA"/>
        </w:rPr>
        <w:t xml:space="preserve"> that </w:t>
      </w:r>
      <w:r w:rsidR="009D323A">
        <w:rPr>
          <w:lang w:val="en-ZA" w:eastAsia="en-ZA"/>
        </w:rPr>
        <w:t>there was a</w:t>
      </w:r>
      <w:r>
        <w:rPr>
          <w:lang w:val="en-ZA" w:eastAsia="en-ZA"/>
        </w:rPr>
        <w:t xml:space="preserve"> </w:t>
      </w:r>
      <w:r w:rsidR="009D323A">
        <w:rPr>
          <w:lang w:val="en-ZA" w:eastAsia="en-ZA"/>
        </w:rPr>
        <w:t xml:space="preserve">marked </w:t>
      </w:r>
      <w:r>
        <w:rPr>
          <w:lang w:val="en-ZA" w:eastAsia="en-ZA"/>
        </w:rPr>
        <w:t>decline in recent years (Gales et al.</w:t>
      </w:r>
      <w:r w:rsidR="00CF1978">
        <w:rPr>
          <w:lang w:val="en-ZA" w:eastAsia="en-ZA"/>
        </w:rPr>
        <w:t>,</w:t>
      </w:r>
      <w:r>
        <w:rPr>
          <w:lang w:val="en-ZA" w:eastAsia="en-ZA"/>
        </w:rPr>
        <w:t xml:space="preserve"> 1998; Baker and Wise</w:t>
      </w:r>
      <w:r w:rsidR="00CF1978">
        <w:rPr>
          <w:lang w:val="en-ZA" w:eastAsia="en-ZA"/>
        </w:rPr>
        <w:t>,</w:t>
      </w:r>
      <w:r>
        <w:rPr>
          <w:lang w:val="en-ZA" w:eastAsia="en-ZA"/>
        </w:rPr>
        <w:t xml:space="preserve"> 2005; Tuck and Wilcox</w:t>
      </w:r>
      <w:r w:rsidR="00CF1978">
        <w:rPr>
          <w:lang w:val="en-ZA" w:eastAsia="en-ZA"/>
        </w:rPr>
        <w:t>,</w:t>
      </w:r>
      <w:r>
        <w:rPr>
          <w:lang w:val="en-ZA" w:eastAsia="en-ZA"/>
        </w:rPr>
        <w:t xml:space="preserve"> 2010). In fact, on-board observations from the domestic Australian fishery indicate that no flesh-footed shearwaters have been observed caught since 2006 (AFMA, unpublished data). T</w:t>
      </w:r>
      <w:r w:rsidR="0045311D">
        <w:rPr>
          <w:lang w:val="en-ZA" w:eastAsia="en-ZA"/>
        </w:rPr>
        <w:t xml:space="preserve">he </w:t>
      </w:r>
      <w:r w:rsidR="00967143">
        <w:rPr>
          <w:lang w:val="en-ZA" w:eastAsia="en-ZA"/>
        </w:rPr>
        <w:t>results presented here</w:t>
      </w:r>
      <w:r w:rsidR="0045311D">
        <w:rPr>
          <w:lang w:val="en-ZA" w:eastAsia="en-ZA"/>
        </w:rPr>
        <w:t xml:space="preserve"> </w:t>
      </w:r>
      <w:r w:rsidR="00967143">
        <w:rPr>
          <w:lang w:val="en-ZA" w:eastAsia="en-ZA"/>
        </w:rPr>
        <w:t>suggest th</w:t>
      </w:r>
      <w:r w:rsidR="004D1BE4">
        <w:rPr>
          <w:lang w:val="en-ZA" w:eastAsia="en-ZA"/>
        </w:rPr>
        <w:t>at most or all</w:t>
      </w:r>
      <w:r w:rsidR="00967143">
        <w:rPr>
          <w:lang w:val="en-ZA" w:eastAsia="en-ZA"/>
        </w:rPr>
        <w:t xml:space="preserve"> </w:t>
      </w:r>
      <w:r w:rsidR="004D1BE4">
        <w:rPr>
          <w:lang w:val="en-ZA" w:eastAsia="en-ZA"/>
        </w:rPr>
        <w:t>birds breeding in e</w:t>
      </w:r>
      <w:r w:rsidR="00967143">
        <w:rPr>
          <w:lang w:val="en-ZA" w:eastAsia="en-ZA"/>
        </w:rPr>
        <w:t>ast</w:t>
      </w:r>
      <w:r w:rsidR="0073702D">
        <w:rPr>
          <w:lang w:val="en-ZA" w:eastAsia="en-ZA"/>
        </w:rPr>
        <w:t>ern</w:t>
      </w:r>
      <w:r w:rsidR="00967143">
        <w:rPr>
          <w:lang w:val="en-ZA" w:eastAsia="en-ZA"/>
        </w:rPr>
        <w:t xml:space="preserve"> Australia spend the </w:t>
      </w:r>
      <w:r w:rsidR="004432CE">
        <w:rPr>
          <w:lang w:val="en-ZA" w:eastAsia="en-ZA"/>
        </w:rPr>
        <w:t>nonbreeding</w:t>
      </w:r>
      <w:r w:rsidR="00967143">
        <w:rPr>
          <w:lang w:val="en-ZA" w:eastAsia="en-ZA"/>
        </w:rPr>
        <w:t xml:space="preserve"> period in</w:t>
      </w:r>
      <w:r w:rsidR="0045311D">
        <w:rPr>
          <w:lang w:val="en-ZA" w:eastAsia="en-ZA"/>
        </w:rPr>
        <w:t xml:space="preserve"> the </w:t>
      </w:r>
      <w:r w:rsidR="00967143">
        <w:rPr>
          <w:lang w:val="en-ZA" w:eastAsia="en-ZA"/>
        </w:rPr>
        <w:t>north</w:t>
      </w:r>
      <w:r w:rsidR="0045311D">
        <w:rPr>
          <w:lang w:val="en-ZA" w:eastAsia="en-ZA"/>
        </w:rPr>
        <w:t>west Pacific Ocean</w:t>
      </w:r>
      <w:r w:rsidR="00DA66B5">
        <w:rPr>
          <w:lang w:val="en-ZA" w:eastAsia="en-ZA"/>
        </w:rPr>
        <w:t>.</w:t>
      </w:r>
      <w:r w:rsidR="00AE6074">
        <w:rPr>
          <w:lang w:val="en-ZA" w:eastAsia="en-ZA"/>
        </w:rPr>
        <w:t xml:space="preserve"> </w:t>
      </w:r>
      <w:r w:rsidR="00DA66B5">
        <w:rPr>
          <w:lang w:val="en-ZA" w:eastAsia="en-ZA"/>
        </w:rPr>
        <w:t>C</w:t>
      </w:r>
      <w:r w:rsidR="004D1BE4">
        <w:rPr>
          <w:lang w:val="en-ZA" w:eastAsia="en-ZA"/>
        </w:rPr>
        <w:t xml:space="preserve">ollection of </w:t>
      </w:r>
      <w:r w:rsidR="0066105E">
        <w:rPr>
          <w:lang w:val="en-ZA" w:eastAsia="en-ZA"/>
        </w:rPr>
        <w:t xml:space="preserve">data on </w:t>
      </w:r>
      <w:r w:rsidR="00967143">
        <w:rPr>
          <w:lang w:val="en-ZA" w:eastAsia="en-ZA"/>
        </w:rPr>
        <w:t xml:space="preserve">bycatch rates, </w:t>
      </w:r>
      <w:r w:rsidR="002A0963">
        <w:rPr>
          <w:lang w:val="en-ZA" w:eastAsia="en-ZA"/>
        </w:rPr>
        <w:t>fish</w:t>
      </w:r>
      <w:r w:rsidR="009D323A">
        <w:rPr>
          <w:lang w:val="en-ZA" w:eastAsia="en-ZA"/>
        </w:rPr>
        <w:t>ing</w:t>
      </w:r>
      <w:r w:rsidR="002A0963">
        <w:rPr>
          <w:lang w:val="en-ZA" w:eastAsia="en-ZA"/>
        </w:rPr>
        <w:t xml:space="preserve"> </w:t>
      </w:r>
      <w:r w:rsidR="00967143">
        <w:rPr>
          <w:lang w:val="en-ZA" w:eastAsia="en-ZA"/>
        </w:rPr>
        <w:t>effort</w:t>
      </w:r>
      <w:r w:rsidR="00E53C59">
        <w:rPr>
          <w:lang w:val="en-ZA" w:eastAsia="en-ZA"/>
        </w:rPr>
        <w:t xml:space="preserve"> and </w:t>
      </w:r>
      <w:r w:rsidR="00967143">
        <w:rPr>
          <w:lang w:val="en-ZA" w:eastAsia="en-ZA"/>
        </w:rPr>
        <w:t xml:space="preserve">overlap in distribution of fisheries and birds </w:t>
      </w:r>
      <w:r w:rsidR="0066105E">
        <w:rPr>
          <w:lang w:val="en-ZA" w:eastAsia="en-ZA"/>
        </w:rPr>
        <w:t>i</w:t>
      </w:r>
      <w:r w:rsidR="004D1BE4">
        <w:rPr>
          <w:lang w:val="en-ZA" w:eastAsia="en-ZA"/>
        </w:rPr>
        <w:t>n this region i</w:t>
      </w:r>
      <w:r w:rsidR="00967143">
        <w:rPr>
          <w:lang w:val="en-ZA" w:eastAsia="en-ZA"/>
        </w:rPr>
        <w:t>s clearly</w:t>
      </w:r>
      <w:r w:rsidR="0066105E">
        <w:rPr>
          <w:lang w:val="en-ZA" w:eastAsia="en-ZA"/>
        </w:rPr>
        <w:t xml:space="preserve"> </w:t>
      </w:r>
      <w:r w:rsidR="0045311D">
        <w:rPr>
          <w:lang w:val="en-ZA" w:eastAsia="en-ZA"/>
        </w:rPr>
        <w:t>imperative</w:t>
      </w:r>
      <w:r w:rsidR="00967143">
        <w:rPr>
          <w:lang w:val="en-ZA" w:eastAsia="en-ZA"/>
        </w:rPr>
        <w:t xml:space="preserve"> for the</w:t>
      </w:r>
      <w:r w:rsidR="004D1BE4">
        <w:rPr>
          <w:lang w:val="en-ZA" w:eastAsia="en-ZA"/>
        </w:rPr>
        <w:t>ir conservation and</w:t>
      </w:r>
      <w:r w:rsidR="00967143">
        <w:rPr>
          <w:lang w:val="en-ZA" w:eastAsia="en-ZA"/>
        </w:rPr>
        <w:t xml:space="preserve"> management</w:t>
      </w:r>
      <w:r w:rsidR="0066105E">
        <w:rPr>
          <w:lang w:val="en-ZA" w:eastAsia="en-ZA"/>
        </w:rPr>
        <w:t>.</w:t>
      </w:r>
    </w:p>
    <w:p w:rsidR="0066105E" w:rsidRDefault="0066105E" w:rsidP="00156CEA">
      <w:pPr>
        <w:spacing w:line="360" w:lineRule="auto"/>
        <w:rPr>
          <w:lang w:val="en-ZA" w:eastAsia="en-ZA"/>
        </w:rPr>
      </w:pPr>
    </w:p>
    <w:p w:rsidR="0066105E" w:rsidRPr="00271CF3" w:rsidRDefault="0066105E" w:rsidP="00156CEA">
      <w:pPr>
        <w:spacing w:line="360" w:lineRule="auto"/>
        <w:rPr>
          <w:b/>
          <w:lang w:val="en-ZA" w:eastAsia="en-ZA"/>
        </w:rPr>
      </w:pPr>
      <w:r w:rsidRPr="00271CF3">
        <w:rPr>
          <w:b/>
          <w:lang w:val="en-ZA" w:eastAsia="en-ZA"/>
        </w:rPr>
        <w:t>Acknowledgements</w:t>
      </w:r>
    </w:p>
    <w:p w:rsidR="00C86AF6" w:rsidRPr="00C86AF6" w:rsidRDefault="0066105E" w:rsidP="00C86AF6">
      <w:pPr>
        <w:spacing w:line="360" w:lineRule="auto"/>
        <w:rPr>
          <w:lang w:eastAsia="en-ZA"/>
        </w:rPr>
      </w:pPr>
      <w:r>
        <w:rPr>
          <w:lang w:val="en-ZA" w:eastAsia="en-ZA"/>
        </w:rPr>
        <w:t xml:space="preserve">Nicholas Carlile and Barry Baker assisted greatly with information in this study. </w:t>
      </w:r>
      <w:r w:rsidR="00885499" w:rsidRPr="00FC1A7C">
        <w:rPr>
          <w:lang w:eastAsia="en-AU"/>
        </w:rPr>
        <w:t>Ludmilla Thornett</w:t>
      </w:r>
      <w:r w:rsidR="00885499">
        <w:rPr>
          <w:lang w:val="en-ZA" w:eastAsia="en-ZA"/>
        </w:rPr>
        <w:t xml:space="preserve"> is thanked for </w:t>
      </w:r>
      <w:r>
        <w:rPr>
          <w:lang w:val="en-ZA" w:eastAsia="en-ZA"/>
        </w:rPr>
        <w:t>translat</w:t>
      </w:r>
      <w:r w:rsidR="00885499">
        <w:rPr>
          <w:lang w:val="en-ZA" w:eastAsia="en-ZA"/>
        </w:rPr>
        <w:t>ing</w:t>
      </w:r>
      <w:r>
        <w:rPr>
          <w:lang w:val="en-ZA" w:eastAsia="en-ZA"/>
        </w:rPr>
        <w:t xml:space="preserve"> Shuntov (</w:t>
      </w:r>
      <w:r w:rsidR="00336C15">
        <w:rPr>
          <w:lang w:val="en-ZA" w:eastAsia="en-ZA"/>
        </w:rPr>
        <w:t>1998</w:t>
      </w:r>
      <w:r>
        <w:rPr>
          <w:lang w:val="en-ZA" w:eastAsia="en-ZA"/>
        </w:rPr>
        <w:t xml:space="preserve">).  </w:t>
      </w:r>
      <w:r w:rsidR="00AE6074">
        <w:rPr>
          <w:lang w:val="en-ZA" w:eastAsia="en-ZA"/>
        </w:rPr>
        <w:t>Accommodation</w:t>
      </w:r>
      <w:r w:rsidR="006E39A8">
        <w:rPr>
          <w:lang w:val="en-ZA" w:eastAsia="en-ZA"/>
        </w:rPr>
        <w:t xml:space="preserve"> on Lord Howe Island was supplied by the Lord Howe Island Management Board. </w:t>
      </w:r>
      <w:r w:rsidR="00336C15">
        <w:rPr>
          <w:lang w:val="en-ZA" w:eastAsia="en-ZA"/>
        </w:rPr>
        <w:t xml:space="preserve">Michelle Thums, Drew Lee, Laurel Johnston, Jennifer Lavers, Peter Vertigan, Glen Dunshea, Ray Murphy, and Rhonda Pike assisted with deployment and retrieval of loggers. Mike Sumner assisted with R code. </w:t>
      </w:r>
      <w:r w:rsidR="00C86AF6" w:rsidRPr="00C86AF6">
        <w:rPr>
          <w:lang w:eastAsia="en-ZA"/>
        </w:rPr>
        <w:t>The authors also greatly thank Peter Williams of the Secretariat of the Pacific Community for the provision of Pacific Ocean longline catch statistics.</w:t>
      </w:r>
    </w:p>
    <w:p w:rsidR="00336C15" w:rsidRDefault="00336C15" w:rsidP="00C86AF6">
      <w:pPr>
        <w:spacing w:line="360" w:lineRule="auto"/>
      </w:pPr>
      <w:r>
        <w:t>TR was supported by an Australian Government Postgraduates Award and a joint University of Tasmania and CSIRO scholarship. The Commonwealth Department of Environment, Heritage and Arts and CSIRO Wealth from Oceans Flagship supplied funding for equipment</w:t>
      </w:r>
      <w:r w:rsidR="00A4192B">
        <w:t>,</w:t>
      </w:r>
      <w:r>
        <w:t xml:space="preserve"> transport and accommodation on Lord Howe Island. Work on shearwaters was conducted under the University of Tasmania Animal Ethics Committee Project number A0009154 and New South Wales Department of Climate Change permit number S12408.</w:t>
      </w:r>
    </w:p>
    <w:p w:rsidR="00FC6C1C" w:rsidRDefault="00FC6C1C" w:rsidP="00336C15">
      <w:pPr>
        <w:spacing w:line="360" w:lineRule="auto"/>
      </w:pPr>
    </w:p>
    <w:p w:rsidR="00FC6C1C" w:rsidRPr="00282469" w:rsidRDefault="00FC6C1C" w:rsidP="00336C15">
      <w:pPr>
        <w:spacing w:line="360" w:lineRule="auto"/>
        <w:rPr>
          <w:b/>
        </w:rPr>
      </w:pPr>
      <w:r w:rsidRPr="00282469">
        <w:rPr>
          <w:b/>
        </w:rPr>
        <w:t>References</w:t>
      </w:r>
    </w:p>
    <w:p w:rsidR="0066105E" w:rsidRDefault="0066105E" w:rsidP="00156CEA">
      <w:pPr>
        <w:spacing w:line="360" w:lineRule="auto"/>
        <w:rPr>
          <w:lang w:val="en-ZA" w:eastAsia="en-ZA"/>
        </w:rPr>
      </w:pPr>
    </w:p>
    <w:p w:rsidR="006963C9" w:rsidRDefault="006963C9" w:rsidP="006963C9">
      <w:pPr>
        <w:spacing w:line="360" w:lineRule="auto"/>
        <w:ind w:left="720" w:hanging="720"/>
      </w:pPr>
      <w:r>
        <w:t xml:space="preserve">Agreement on the Conservation of Albatross and Petrels (ACAP) 2012. Report of the fourth session of the meeting of the parties. Downloaded from </w:t>
      </w:r>
      <w:hyperlink r:id="rId11" w:history="1">
        <w:r w:rsidRPr="00D863B0">
          <w:rPr>
            <w:rStyle w:val="Hyperlink"/>
          </w:rPr>
          <w:t>http://www.acap.aq/docman/english/meeting-of-the-parties/mop4/mop4-final-report</w:t>
        </w:r>
      </w:hyperlink>
      <w:r>
        <w:t xml:space="preserve"> on 29 August 2012.</w:t>
      </w:r>
    </w:p>
    <w:p w:rsidR="006D1D1E" w:rsidRPr="00AE5C8E" w:rsidRDefault="006D1D1E" w:rsidP="006D1D1E">
      <w:pPr>
        <w:spacing w:line="360" w:lineRule="auto"/>
        <w:ind w:left="720" w:hanging="720"/>
        <w:rPr>
          <w:lang w:eastAsia="en-AU"/>
        </w:rPr>
      </w:pPr>
      <w:r w:rsidRPr="00AE5C8E">
        <w:rPr>
          <w:lang w:eastAsia="en-AU"/>
        </w:rPr>
        <w:t>Anon. 2009. Japan’s National Plan Of Action for Reducing Incidental Catch of Seabirds in Longline Fisheries. March 2009. Fisheries Agency, Government of Japan.</w:t>
      </w:r>
    </w:p>
    <w:p w:rsidR="006D1D1E" w:rsidRDefault="006D1D1E" w:rsidP="006D1D1E">
      <w:pPr>
        <w:spacing w:line="360" w:lineRule="auto"/>
        <w:ind w:left="720" w:hanging="720"/>
      </w:pPr>
      <w:r>
        <w:rPr>
          <w:lang w:eastAsia="en-AU"/>
        </w:rPr>
        <w:t xml:space="preserve">Anon. 2011a. Tuna Fisheries Status Report of Chinese Taipei in the Western and central Pacific Region. </w:t>
      </w:r>
      <w:r>
        <w:t>National Tuna Fisheries Report of Japan 2011. Paper presented to the 7</w:t>
      </w:r>
      <w:r w:rsidRPr="00C60384">
        <w:t>th</w:t>
      </w:r>
      <w:r>
        <w:t xml:space="preserve"> Regular Session of the Scientific Committee of the Western and Central Pacific Fisheries Commission WCPFC–SC7 Pohnpei, Federated States of Micronesia 9-17 August 2011.  WCPFC-SC7-AR/CCM-22.</w:t>
      </w:r>
    </w:p>
    <w:p w:rsidR="006D1D1E" w:rsidRDefault="006D1D1E" w:rsidP="006D1D1E">
      <w:pPr>
        <w:spacing w:line="360" w:lineRule="auto"/>
        <w:ind w:left="720" w:hanging="720"/>
        <w:rPr>
          <w:lang w:eastAsia="en-AU"/>
        </w:rPr>
      </w:pPr>
      <w:r>
        <w:t xml:space="preserve">Anon. 2011b. Tuna Fishery Yearbook 2010. Western and Central Pacific Fisheries Commission, </w:t>
      </w:r>
      <w:r>
        <w:rPr>
          <w:lang w:eastAsia="en-AU"/>
        </w:rPr>
        <w:t>Pohnpei, Federated States of Micronesia. 121p.</w:t>
      </w:r>
    </w:p>
    <w:p w:rsidR="00627869" w:rsidRDefault="00627869" w:rsidP="006D1D1E">
      <w:pPr>
        <w:spacing w:line="360" w:lineRule="auto"/>
        <w:ind w:left="720" w:hanging="720"/>
        <w:rPr>
          <w:lang w:eastAsia="en-AU"/>
        </w:rPr>
      </w:pPr>
      <w:r>
        <w:rPr>
          <w:lang w:eastAsia="en-AU"/>
        </w:rPr>
        <w:t>Bailey, R.S. 1966. The seabirds of the southeast coast of Arabia. Ibis 108</w:t>
      </w:r>
      <w:r w:rsidR="00CF1978">
        <w:rPr>
          <w:lang w:eastAsia="en-AU"/>
        </w:rPr>
        <w:t xml:space="preserve">, </w:t>
      </w:r>
      <w:r>
        <w:rPr>
          <w:lang w:eastAsia="en-AU"/>
        </w:rPr>
        <w:t>224-264.</w:t>
      </w:r>
    </w:p>
    <w:p w:rsidR="0045311D" w:rsidRPr="0045311D" w:rsidRDefault="0045311D" w:rsidP="0045311D">
      <w:pPr>
        <w:pStyle w:val="Default"/>
        <w:spacing w:line="360" w:lineRule="auto"/>
        <w:ind w:left="720" w:hanging="720"/>
      </w:pPr>
      <w:r>
        <w:t xml:space="preserve">Baker, B., Headley, G., Cunningham, R. 2010. </w:t>
      </w:r>
      <w:r w:rsidRPr="0045311D">
        <w:rPr>
          <w:rFonts w:ascii="Arial" w:hAnsi="Arial" w:cs="Arial"/>
          <w:lang w:val="en-ZA" w:eastAsia="en-ZA"/>
        </w:rPr>
        <w:t xml:space="preserve"> </w:t>
      </w:r>
      <w:r w:rsidRPr="0045311D">
        <w:rPr>
          <w:bCs/>
          <w:lang w:val="en-ZA" w:eastAsia="en-ZA"/>
        </w:rPr>
        <w:t>Data collection of demographic, distributional, and trophic information on the flesh-footed shearwater to allow estimation of effects of fishing on population viability: 2009</w:t>
      </w:r>
      <w:r>
        <w:rPr>
          <w:bCs/>
          <w:lang w:val="en-ZA" w:eastAsia="en-ZA"/>
        </w:rPr>
        <w:t>-</w:t>
      </w:r>
      <w:r w:rsidRPr="0045311D">
        <w:rPr>
          <w:bCs/>
          <w:lang w:val="en-ZA" w:eastAsia="en-ZA"/>
        </w:rPr>
        <w:t xml:space="preserve"> 10 </w:t>
      </w:r>
      <w:r>
        <w:rPr>
          <w:bCs/>
          <w:lang w:val="en-ZA" w:eastAsia="en-ZA"/>
        </w:rPr>
        <w:t>f</w:t>
      </w:r>
      <w:r w:rsidRPr="0045311D">
        <w:rPr>
          <w:bCs/>
          <w:lang w:val="en-ZA" w:eastAsia="en-ZA"/>
        </w:rPr>
        <w:t xml:space="preserve">ield </w:t>
      </w:r>
      <w:r>
        <w:rPr>
          <w:bCs/>
          <w:lang w:val="en-ZA" w:eastAsia="en-ZA"/>
        </w:rPr>
        <w:t>s</w:t>
      </w:r>
      <w:r w:rsidRPr="0045311D">
        <w:rPr>
          <w:bCs/>
          <w:lang w:val="en-ZA" w:eastAsia="en-ZA"/>
        </w:rPr>
        <w:t>eason</w:t>
      </w:r>
      <w:r>
        <w:rPr>
          <w:bCs/>
          <w:lang w:val="en-ZA" w:eastAsia="en-ZA"/>
        </w:rPr>
        <w:t>. Report PRO2006-01I for The Ministry of Fisheries.</w:t>
      </w:r>
    </w:p>
    <w:p w:rsidR="009D13E6" w:rsidRDefault="009D13E6" w:rsidP="002F11D0">
      <w:pPr>
        <w:spacing w:line="360" w:lineRule="auto"/>
        <w:ind w:left="720" w:hanging="720"/>
      </w:pPr>
      <w:r>
        <w:t>Baker</w:t>
      </w:r>
      <w:r w:rsidR="007D4356">
        <w:t>, G.B.</w:t>
      </w:r>
      <w:r w:rsidR="004136F0">
        <w:t>,</w:t>
      </w:r>
      <w:r>
        <w:t xml:space="preserve"> Wise</w:t>
      </w:r>
      <w:r w:rsidR="007D4356">
        <w:t>, B.S.</w:t>
      </w:r>
      <w:r>
        <w:t xml:space="preserve"> 200</w:t>
      </w:r>
      <w:r w:rsidR="007D4356">
        <w:t xml:space="preserve">5. The impact of pelagic longline fishing on the flesh-footed shearwater </w:t>
      </w:r>
      <w:r w:rsidR="007D4356" w:rsidRPr="00B37846">
        <w:rPr>
          <w:i/>
        </w:rPr>
        <w:t>Puffinus carneipes</w:t>
      </w:r>
      <w:r w:rsidR="007D4356">
        <w:t xml:space="preserve"> in Eastern Australia. Biological Conservation </w:t>
      </w:r>
      <w:r w:rsidR="00FC6C1C">
        <w:t>126</w:t>
      </w:r>
      <w:r w:rsidR="00CF1978">
        <w:t xml:space="preserve">, </w:t>
      </w:r>
      <w:r w:rsidR="00FC6C1C">
        <w:t>306-316.</w:t>
      </w:r>
    </w:p>
    <w:p w:rsidR="00B20E7F" w:rsidRDefault="00B20E7F" w:rsidP="002F11D0">
      <w:pPr>
        <w:spacing w:line="360" w:lineRule="auto"/>
        <w:ind w:left="720" w:hanging="720"/>
        <w:rPr>
          <w:color w:val="2A424E"/>
        </w:rPr>
      </w:pPr>
      <w:r>
        <w:rPr>
          <w:color w:val="2A424E"/>
        </w:rPr>
        <w:t xml:space="preserve">BirdLife International (2012) Species factsheet: </w:t>
      </w:r>
      <w:r>
        <w:rPr>
          <w:i/>
          <w:iCs/>
          <w:color w:val="2A424E"/>
        </w:rPr>
        <w:t>Puffinus carneipes</w:t>
      </w:r>
      <w:r>
        <w:rPr>
          <w:color w:val="2A424E"/>
        </w:rPr>
        <w:t xml:space="preserve">. Downloaded from </w:t>
      </w:r>
      <w:hyperlink r:id="rId12" w:tgtFrame="_blank" w:history="1">
        <w:r>
          <w:rPr>
            <w:rStyle w:val="Hyperlink"/>
          </w:rPr>
          <w:t>http://www.birdlife.org</w:t>
        </w:r>
      </w:hyperlink>
      <w:r>
        <w:rPr>
          <w:color w:val="2A424E"/>
        </w:rPr>
        <w:t xml:space="preserve"> on 29 August 2012.</w:t>
      </w:r>
    </w:p>
    <w:p w:rsidR="00627869" w:rsidRDefault="00627869" w:rsidP="002F11D0">
      <w:pPr>
        <w:spacing w:line="360" w:lineRule="auto"/>
        <w:ind w:left="720" w:hanging="720"/>
      </w:pPr>
      <w:r>
        <w:rPr>
          <w:color w:val="2A424E"/>
        </w:rPr>
        <w:t>Bourne, W.R.P. 1960. The petrels of the Indian Ocean. Sea Swallow 13</w:t>
      </w:r>
      <w:r w:rsidR="00CF1978">
        <w:rPr>
          <w:color w:val="2A424E"/>
        </w:rPr>
        <w:t xml:space="preserve">, </w:t>
      </w:r>
      <w:r>
        <w:rPr>
          <w:color w:val="2A424E"/>
        </w:rPr>
        <w:t>26-39.</w:t>
      </w:r>
    </w:p>
    <w:p w:rsidR="00970F5F" w:rsidRPr="003B01AA" w:rsidRDefault="00970F5F" w:rsidP="00970F5F">
      <w:pPr>
        <w:spacing w:line="360" w:lineRule="auto"/>
        <w:ind w:left="720" w:hanging="720"/>
        <w:rPr>
          <w:color w:val="999999"/>
        </w:rPr>
      </w:pPr>
      <w:r>
        <w:t>Brooke, M.</w:t>
      </w:r>
      <w:r w:rsidR="00A4192B">
        <w:t xml:space="preserve"> de L.</w:t>
      </w:r>
      <w:r>
        <w:t xml:space="preserve"> 2004. Albatrosses and petrels across the world. Oxford University Press, Oxford. 499 pages.</w:t>
      </w:r>
    </w:p>
    <w:p w:rsidR="003B01AA" w:rsidRDefault="00371010" w:rsidP="002F11D0">
      <w:pPr>
        <w:spacing w:line="360" w:lineRule="auto"/>
        <w:ind w:left="720" w:hanging="720"/>
      </w:pPr>
      <w:r>
        <w:t>Cooper, J.</w:t>
      </w:r>
      <w:r w:rsidR="004136F0">
        <w:t>,</w:t>
      </w:r>
      <w:r>
        <w:t xml:space="preserve"> Baker, G.B. 2008. Identifying the candidate species for inclusion within the Agreement for the Conservation of Albatrosses and Petrels. Marine Ornithology 36</w:t>
      </w:r>
      <w:r w:rsidR="00CF1978">
        <w:t xml:space="preserve">, </w:t>
      </w:r>
      <w:r>
        <w:t>1-8.</w:t>
      </w:r>
    </w:p>
    <w:p w:rsidR="003B01AA" w:rsidRDefault="003B01AA" w:rsidP="002F11D0">
      <w:pPr>
        <w:spacing w:line="360" w:lineRule="auto"/>
        <w:ind w:left="720" w:hanging="720"/>
      </w:pPr>
      <w:r>
        <w:t xml:space="preserve">Croxall, J.P., Butchart, S.H.M., Lascelles, B., Stattersfield, A.J., Sullivan, B., Symes, A. Taylor, P. 2012. Seabird </w:t>
      </w:r>
      <w:r w:rsidR="00A4192B">
        <w:t>c</w:t>
      </w:r>
      <w:r>
        <w:t>onservation status, threats and priority actions: a global assessment. Bird Conservation International 22</w:t>
      </w:r>
      <w:r w:rsidR="00CF1978">
        <w:t xml:space="preserve">, </w:t>
      </w:r>
      <w:r>
        <w:t>1-34.</w:t>
      </w:r>
    </w:p>
    <w:p w:rsidR="00970F5F" w:rsidRDefault="00970F5F" w:rsidP="00970F5F">
      <w:pPr>
        <w:spacing w:line="360" w:lineRule="auto"/>
        <w:ind w:left="720" w:hanging="720"/>
      </w:pPr>
      <w:r>
        <w:lastRenderedPageBreak/>
        <w:t>Croxall, J.P., Silk, J.R.D., Phillips, R.A., Afenasyev, A., Briggs, D.R. 2005. Global circumnavigations: tracking year-round ranges of non-breeding albatrosses. Science 307</w:t>
      </w:r>
      <w:r w:rsidR="00CF1978">
        <w:t xml:space="preserve">, </w:t>
      </w:r>
      <w:r>
        <w:t>249-250.</w:t>
      </w:r>
    </w:p>
    <w:p w:rsidR="00045957" w:rsidRDefault="00386C1F">
      <w:pPr>
        <w:spacing w:line="360" w:lineRule="auto"/>
        <w:ind w:left="720" w:hanging="720"/>
      </w:pPr>
      <w:r>
        <w:t xml:space="preserve">Dias, M.P., Granadeiro, J.P., Phillips, R.A., Alonso, H. Catry, P. 2011. Breaking the routine: individual Cory’s shearwaters shift winter destinations between hemispheres and across ocean basins. </w:t>
      </w:r>
      <w:r w:rsidR="00431BD4" w:rsidRPr="00431BD4">
        <w:t>Proceedings of the Royal Society B</w:t>
      </w:r>
      <w:r>
        <w:t>: 278, 1786-1793.</w:t>
      </w:r>
    </w:p>
    <w:p w:rsidR="00386C1F" w:rsidRDefault="00386C1F" w:rsidP="00970F5F">
      <w:pPr>
        <w:spacing w:line="360" w:lineRule="auto"/>
        <w:ind w:left="720" w:hanging="720"/>
      </w:pPr>
    </w:p>
    <w:p w:rsidR="008515B7" w:rsidRDefault="008515B7" w:rsidP="00970F5F">
      <w:pPr>
        <w:spacing w:line="360" w:lineRule="auto"/>
        <w:ind w:left="720" w:hanging="720"/>
      </w:pPr>
      <w:r>
        <w:t xml:space="preserve">FAO 1999. Current state of fisheries and agriculture in the Asia-Pacific region. </w:t>
      </w:r>
      <w:r w:rsidR="005A16BE">
        <w:t xml:space="preserve">FAO Regional Office for Asia and the Pacific. </w:t>
      </w:r>
      <w:r>
        <w:t>Into the next millennium:</w:t>
      </w:r>
      <w:r w:rsidR="005A16BE">
        <w:t xml:space="preserve"> fishery perspective. </w:t>
      </w:r>
      <w:r>
        <w:t xml:space="preserve">Downloaded from </w:t>
      </w:r>
      <w:hyperlink r:id="rId13" w:history="1">
        <w:r w:rsidR="005A16BE" w:rsidRPr="00C828C3">
          <w:rPr>
            <w:rStyle w:val="Hyperlink"/>
          </w:rPr>
          <w:t>http://www.fao.org/docrep/003/x6947e/x6947e04.htm</w:t>
        </w:r>
      </w:hyperlink>
      <w:r w:rsidR="005A16BE">
        <w:t xml:space="preserve"> </w:t>
      </w:r>
      <w:r>
        <w:t xml:space="preserve"> on 5 June 2006.</w:t>
      </w:r>
    </w:p>
    <w:p w:rsidR="008F1687" w:rsidRDefault="008F1687" w:rsidP="008F1687">
      <w:pPr>
        <w:spacing w:line="360" w:lineRule="auto"/>
        <w:ind w:left="720" w:hanging="720"/>
        <w:rPr>
          <w:lang w:val="en-US"/>
        </w:rPr>
      </w:pPr>
      <w:r>
        <w:rPr>
          <w:lang w:val="en-US"/>
        </w:rPr>
        <w:t>Finkelstein, M.E., Doak, D.F., Nakagawa, M., Sievert, P.R., Klavitter, J., 2010. Assessment of demographic risk factors and management priorities: impacts on juveniles substantially affect population viability of a long-lived seabird. Animal Conservation 13, 148-156. DOI:10.1111/j.1469-1795.2009.00311.x</w:t>
      </w:r>
    </w:p>
    <w:p w:rsidR="005445DF" w:rsidRDefault="0020727A" w:rsidP="002F11D0">
      <w:pPr>
        <w:spacing w:line="360" w:lineRule="auto"/>
        <w:ind w:left="720" w:hanging="720"/>
      </w:pPr>
      <w:r>
        <w:t>Gales, R., Brothers, N., Reid, T. 1998. Seabird mortality in the Japanese tuna longline fishery around Australia, 1988-1995. Biological Conservation 88</w:t>
      </w:r>
      <w:r w:rsidR="00CF1978">
        <w:t xml:space="preserve">, </w:t>
      </w:r>
      <w:r>
        <w:t>37-56.</w:t>
      </w:r>
    </w:p>
    <w:p w:rsidR="002D0323" w:rsidRDefault="002D0323" w:rsidP="002F11D0">
      <w:pPr>
        <w:spacing w:line="360" w:lineRule="auto"/>
        <w:ind w:left="720" w:hanging="720"/>
      </w:pPr>
      <w:r>
        <w:t>Griffiths, C.L,, van Sittert, L., Best, P.B., Brown, A.C., Clark, B.M., Cook, P.A., Crawford, R.J.M., David, J.H.M., Davies, B.R., Griffiths, M.H., Hutchings, K., Jerardino, A., Kruger, N., Lamberth, S., Leslie, R.W., Melville-Smith, R., Tarr, R., van der Lingen, C.D. 2004. Impacts of human activities on marine animal life in the Benguela: a historical overview. Oceanography and Marine Biology: An Annual Review 42</w:t>
      </w:r>
      <w:r w:rsidR="00CF1978">
        <w:t xml:space="preserve">, </w:t>
      </w:r>
      <w:r>
        <w:t>303-392.</w:t>
      </w:r>
    </w:p>
    <w:p w:rsidR="00E3767E" w:rsidRDefault="00E3767E" w:rsidP="00E3767E">
      <w:pPr>
        <w:autoSpaceDE w:val="0"/>
        <w:autoSpaceDN w:val="0"/>
        <w:adjustRightInd w:val="0"/>
        <w:spacing w:line="360" w:lineRule="auto"/>
        <w:ind w:left="720" w:hanging="720"/>
        <w:rPr>
          <w:lang w:val="en-ZA" w:eastAsia="en-AU"/>
        </w:rPr>
      </w:pPr>
      <w:r w:rsidRPr="00E3767E">
        <w:t xml:space="preserve">Igual, </w:t>
      </w:r>
      <w:r w:rsidRPr="00E3767E">
        <w:rPr>
          <w:lang w:val="en-ZA" w:eastAsia="en-AU"/>
        </w:rPr>
        <w:t>J. M.</w:t>
      </w:r>
      <w:r>
        <w:rPr>
          <w:lang w:val="en-ZA" w:eastAsia="en-AU"/>
        </w:rPr>
        <w:t>,</w:t>
      </w:r>
      <w:r w:rsidRPr="00E3767E">
        <w:rPr>
          <w:lang w:val="en-ZA" w:eastAsia="en-AU"/>
        </w:rPr>
        <w:t xml:space="preserve"> Forero, M.G., Tavecchia, G., J. Gonz</w:t>
      </w:r>
      <w:r>
        <w:rPr>
          <w:lang w:val="en-ZA" w:eastAsia="en-AU"/>
        </w:rPr>
        <w:t>á</w:t>
      </w:r>
      <w:r w:rsidRPr="00E3767E">
        <w:rPr>
          <w:lang w:val="en-ZA" w:eastAsia="en-AU"/>
        </w:rPr>
        <w:t>lez-Solis, J., Mart</w:t>
      </w:r>
      <w:r>
        <w:rPr>
          <w:lang w:val="en-ZA" w:eastAsia="en-AU"/>
        </w:rPr>
        <w:t>í</w:t>
      </w:r>
      <w:r w:rsidRPr="00E3767E">
        <w:rPr>
          <w:lang w:val="en-ZA" w:eastAsia="en-AU"/>
        </w:rPr>
        <w:t>nez-Abra</w:t>
      </w:r>
      <w:r>
        <w:rPr>
          <w:lang w:val="en-ZA" w:eastAsia="en-AU"/>
        </w:rPr>
        <w:t>í</w:t>
      </w:r>
      <w:r w:rsidRPr="00E3767E">
        <w:rPr>
          <w:lang w:val="en-ZA" w:eastAsia="en-AU"/>
        </w:rPr>
        <w:t>n, A., Hobson, K.A., Ruiz, X., Oro, D. 2005. Short-term effects of data-loggers on Cory’s shearwater</w:t>
      </w:r>
      <w:r>
        <w:rPr>
          <w:lang w:val="en-ZA" w:eastAsia="en-AU"/>
        </w:rPr>
        <w:t xml:space="preserve"> </w:t>
      </w:r>
      <w:r w:rsidRPr="00E3767E">
        <w:rPr>
          <w:lang w:val="en-ZA" w:eastAsia="en-AU"/>
        </w:rPr>
        <w:t>(</w:t>
      </w:r>
      <w:r w:rsidRPr="00E3767E">
        <w:rPr>
          <w:i/>
          <w:lang w:val="en-ZA" w:eastAsia="en-AU"/>
        </w:rPr>
        <w:t>Calonectris diomedea</w:t>
      </w:r>
      <w:r w:rsidRPr="00E3767E">
        <w:rPr>
          <w:lang w:val="en-ZA" w:eastAsia="en-AU"/>
        </w:rPr>
        <w:t>). Marine Biology 146</w:t>
      </w:r>
      <w:r w:rsidR="00CF1978">
        <w:rPr>
          <w:lang w:val="en-ZA" w:eastAsia="en-AU"/>
        </w:rPr>
        <w:t xml:space="preserve">, </w:t>
      </w:r>
      <w:r w:rsidRPr="00E3767E">
        <w:rPr>
          <w:lang w:val="en-ZA" w:eastAsia="en-AU"/>
        </w:rPr>
        <w:t>619-624.</w:t>
      </w:r>
    </w:p>
    <w:p w:rsidR="00397F2D" w:rsidRDefault="00397F2D" w:rsidP="00E3767E">
      <w:pPr>
        <w:autoSpaceDE w:val="0"/>
        <w:autoSpaceDN w:val="0"/>
        <w:adjustRightInd w:val="0"/>
        <w:spacing w:line="360" w:lineRule="auto"/>
        <w:ind w:left="720" w:hanging="720"/>
        <w:rPr>
          <w:lang w:val="en-ZA" w:eastAsia="en-AU"/>
        </w:rPr>
      </w:pPr>
      <w:r>
        <w:rPr>
          <w:lang w:val="en-ZA" w:eastAsia="en-AU"/>
        </w:rPr>
        <w:t>Jonsen, I. D., Myers, R.A., James, M.C. 2008. Identifying leatherback turtle foraging behaviour from satellite telemetry using a switching state-space model. Marine Ecology Progress Series 337</w:t>
      </w:r>
      <w:r w:rsidR="00CF1978">
        <w:rPr>
          <w:lang w:val="en-ZA" w:eastAsia="en-AU"/>
        </w:rPr>
        <w:t xml:space="preserve">, </w:t>
      </w:r>
      <w:r>
        <w:rPr>
          <w:lang w:val="en-ZA" w:eastAsia="en-AU"/>
        </w:rPr>
        <w:t>255-264.</w:t>
      </w:r>
    </w:p>
    <w:p w:rsidR="006D1D1E" w:rsidRDefault="006D1D1E" w:rsidP="006D1D1E">
      <w:pPr>
        <w:autoSpaceDE w:val="0"/>
        <w:autoSpaceDN w:val="0"/>
        <w:adjustRightInd w:val="0"/>
        <w:spacing w:line="360" w:lineRule="auto"/>
        <w:ind w:left="720" w:hanging="720"/>
        <w:rPr>
          <w:lang w:val="en-ZA" w:eastAsia="en-AU"/>
        </w:rPr>
      </w:pPr>
      <w:r w:rsidRPr="002808B0">
        <w:rPr>
          <w:lang w:val="en-ZA" w:eastAsia="en-AU"/>
        </w:rPr>
        <w:lastRenderedPageBreak/>
        <w:t>Jouventin, J.</w:t>
      </w:r>
      <w:r w:rsidR="004136F0">
        <w:rPr>
          <w:lang w:val="en-ZA" w:eastAsia="en-AU"/>
        </w:rPr>
        <w:t>,</w:t>
      </w:r>
      <w:r w:rsidRPr="002808B0">
        <w:rPr>
          <w:lang w:val="en-ZA" w:eastAsia="en-AU"/>
        </w:rPr>
        <w:t xml:space="preserve"> Weimerskirch, H. 1990. Satellite tracking of</w:t>
      </w:r>
      <w:r>
        <w:rPr>
          <w:lang w:val="en-ZA" w:eastAsia="en-AU"/>
        </w:rPr>
        <w:t xml:space="preserve"> </w:t>
      </w:r>
      <w:r w:rsidRPr="002808B0">
        <w:rPr>
          <w:lang w:val="en-ZA" w:eastAsia="en-AU"/>
        </w:rPr>
        <w:t>Wandering Albatrosses. Nature 343</w:t>
      </w:r>
      <w:r w:rsidR="00CF1978">
        <w:rPr>
          <w:lang w:val="en-ZA" w:eastAsia="en-AU"/>
        </w:rPr>
        <w:t xml:space="preserve">, </w:t>
      </w:r>
      <w:r w:rsidRPr="002808B0">
        <w:rPr>
          <w:lang w:val="en-ZA" w:eastAsia="en-AU"/>
        </w:rPr>
        <w:t>746-748.</w:t>
      </w:r>
    </w:p>
    <w:p w:rsidR="006D1D1E" w:rsidRDefault="006D1D1E" w:rsidP="006D1D1E">
      <w:pPr>
        <w:autoSpaceDE w:val="0"/>
        <w:autoSpaceDN w:val="0"/>
        <w:adjustRightInd w:val="0"/>
        <w:spacing w:line="360" w:lineRule="auto"/>
        <w:ind w:left="720" w:hanging="720"/>
        <w:rPr>
          <w:lang w:val="en-ZA" w:eastAsia="en-AU"/>
        </w:rPr>
      </w:pPr>
      <w:r>
        <w:rPr>
          <w:lang w:val="en-ZA" w:eastAsia="en-AU"/>
        </w:rPr>
        <w:t>Kim, Z.G., Lee, S.I., Moon, D.Y., Yoo, J.T., Kim, D.N.</w:t>
      </w:r>
      <w:r w:rsidR="004136F0">
        <w:rPr>
          <w:lang w:val="en-ZA" w:eastAsia="en-AU"/>
        </w:rPr>
        <w:t>,</w:t>
      </w:r>
      <w:r>
        <w:rPr>
          <w:lang w:val="en-ZA" w:eastAsia="en-AU"/>
        </w:rPr>
        <w:t xml:space="preserve"> Lee, D.W. 2011. 2011 Annual report to the commission. Republic of Korea. </w:t>
      </w:r>
      <w:r>
        <w:t>Paper presented to the 7</w:t>
      </w:r>
      <w:r w:rsidRPr="00C60384">
        <w:t>th</w:t>
      </w:r>
      <w:r>
        <w:t xml:space="preserve"> Regular Session of the Scientific Committee of the Western and Central Pacific Fisheries Commission WCPFC–SC7 Pohnpei, Federated States of Micronesia 9-17 August 2011.  WCPFC-SC7-AR/CCM-11.</w:t>
      </w:r>
    </w:p>
    <w:p w:rsidR="003A6D68" w:rsidRPr="00E3767E" w:rsidRDefault="003A6D68" w:rsidP="00E3767E">
      <w:pPr>
        <w:autoSpaceDE w:val="0"/>
        <w:autoSpaceDN w:val="0"/>
        <w:adjustRightInd w:val="0"/>
        <w:spacing w:line="360" w:lineRule="auto"/>
        <w:ind w:left="720" w:hanging="720"/>
      </w:pPr>
      <w:r>
        <w:rPr>
          <w:lang w:val="en-ZA" w:eastAsia="en-AU"/>
        </w:rPr>
        <w:t>Klomp, N.I., Schultz, M. A. 2000. Short-tailed shearwaters breeding in Australia forage in Antarctic waters. Marine Ecology Progress Series 194</w:t>
      </w:r>
      <w:r w:rsidR="00CF1978">
        <w:rPr>
          <w:lang w:val="en-ZA" w:eastAsia="en-AU"/>
        </w:rPr>
        <w:t xml:space="preserve">, </w:t>
      </w:r>
      <w:r>
        <w:rPr>
          <w:lang w:val="en-ZA" w:eastAsia="en-AU"/>
        </w:rPr>
        <w:t>307-310.</w:t>
      </w:r>
    </w:p>
    <w:p w:rsidR="000509E4" w:rsidRDefault="000509E4" w:rsidP="002F11D0">
      <w:pPr>
        <w:spacing w:line="360" w:lineRule="auto"/>
        <w:ind w:left="720" w:hanging="720"/>
      </w:pPr>
      <w:r>
        <w:t>Marchant, S., Higgins, P.J. 1990. Handbook of Australian, New Zealand and Antarctic Birds, Vol 1. Oxford University Press, Melbourne.</w:t>
      </w:r>
    </w:p>
    <w:p w:rsidR="002D0323" w:rsidRDefault="002D0323" w:rsidP="002F11D0">
      <w:pPr>
        <w:spacing w:line="360" w:lineRule="auto"/>
        <w:ind w:left="720" w:hanging="720"/>
      </w:pPr>
      <w:r>
        <w:t>Monaghan, P., 1992. Seabirds and sandeels: the conflict between exploitation and conservation in the northern North Sea. Biodiversity and Conservation 1</w:t>
      </w:r>
      <w:r w:rsidR="00CF1978">
        <w:t xml:space="preserve">, </w:t>
      </w:r>
      <w:r>
        <w:t>98-111.</w:t>
      </w:r>
    </w:p>
    <w:p w:rsidR="00996EDB" w:rsidRDefault="00996EDB" w:rsidP="002F11D0">
      <w:pPr>
        <w:spacing w:line="360" w:lineRule="auto"/>
        <w:ind w:left="720" w:hanging="720"/>
      </w:pPr>
      <w:r>
        <w:t xml:space="preserve">Montevecchi, W.A., Hedd, A., McFarlane Tranquilla, L., Fifield, D.A., Burke, C.M., Regular, P.M., Davoren, G.K., Garthe, S., </w:t>
      </w:r>
      <w:r w:rsidRPr="00904E23">
        <w:t>Gaston, A.J., Robertson, G.J</w:t>
      </w:r>
      <w:r w:rsidR="004136F0">
        <w:t>.,</w:t>
      </w:r>
      <w:r w:rsidRPr="00904E23">
        <w:t xml:space="preserve"> Phillips, R.A. (</w:t>
      </w:r>
      <w:r w:rsidR="003553BF">
        <w:t>2012</w:t>
      </w:r>
      <w:r w:rsidRPr="00904E23">
        <w:t>) Tracking seabirds to identif</w:t>
      </w:r>
      <w:r>
        <w:t xml:space="preserve">y ecologically important and high risk marine areas in the northwest Atlantic. </w:t>
      </w:r>
      <w:r w:rsidRPr="00996EDB">
        <w:t>Biological Conservation</w:t>
      </w:r>
      <w:r w:rsidR="003553BF">
        <w:t xml:space="preserve"> 156, 62-71</w:t>
      </w:r>
      <w:r>
        <w:t>.</w:t>
      </w:r>
    </w:p>
    <w:p w:rsidR="008F1687" w:rsidRDefault="008F1687" w:rsidP="008F1687">
      <w:pPr>
        <w:spacing w:line="360" w:lineRule="auto"/>
        <w:ind w:left="720" w:hanging="720"/>
        <w:rPr>
          <w:lang w:val="en-US"/>
        </w:rPr>
      </w:pPr>
      <w:r>
        <w:rPr>
          <w:lang w:val="en-US"/>
        </w:rPr>
        <w:t>Moors, P.J., Atkinson, I.A.E., 1984. Predation on seabirds by introduced animals and factors affecting its severity., In Status and conservation of the world's seabirds. Eds J.P. Croxall, P.G.H. Evans, R.W. Schreiber, pp. 667-690. International Council for Bird Preservation, Technical Publication No.2, Cambridge, UK.</w:t>
      </w:r>
    </w:p>
    <w:p w:rsidR="00791818" w:rsidRDefault="00791818" w:rsidP="002F11D0">
      <w:pPr>
        <w:spacing w:line="360" w:lineRule="auto"/>
        <w:ind w:left="720" w:hanging="720"/>
      </w:pPr>
      <w:r>
        <w:t xml:space="preserve">NOAA 2000. China fisheries. Downloaded from </w:t>
      </w:r>
      <w:hyperlink r:id="rId14" w:history="1">
        <w:r w:rsidR="003E4ACE" w:rsidRPr="00C828C3">
          <w:rPr>
            <w:rStyle w:val="Hyperlink"/>
          </w:rPr>
          <w:t>http://www.lib.noaa.gov/retiredsites/china/fishing.htm</w:t>
        </w:r>
      </w:hyperlink>
      <w:r w:rsidR="003E4ACE">
        <w:t xml:space="preserve"> on 5 June 2012.</w:t>
      </w:r>
    </w:p>
    <w:p w:rsidR="005445DF" w:rsidRDefault="005445DF" w:rsidP="002F11D0">
      <w:pPr>
        <w:spacing w:line="360" w:lineRule="auto"/>
        <w:ind w:left="720" w:hanging="720"/>
      </w:pPr>
      <w:r>
        <w:t>Paterson</w:t>
      </w:r>
      <w:r w:rsidR="007D4356">
        <w:t>, T.A., Thomas, L., Wilcox, C., Ovaskainen, O., Mathiopoulos, J. 2008. State-space models of individual movement. Trends in Ecology and Evolution 23(2</w:t>
      </w:r>
      <w:r w:rsidR="00CF1978">
        <w:t xml:space="preserve">), </w:t>
      </w:r>
      <w:r w:rsidR="007D4356">
        <w:t>87-94.</w:t>
      </w:r>
      <w:r>
        <w:t xml:space="preserve"> </w:t>
      </w:r>
    </w:p>
    <w:p w:rsidR="00970F5F" w:rsidRDefault="00970F5F" w:rsidP="002F11D0">
      <w:pPr>
        <w:spacing w:line="360" w:lineRule="auto"/>
        <w:ind w:left="720" w:hanging="720"/>
      </w:pPr>
      <w:r>
        <w:t>Phillips, R.A., Silk, J.R.D., Croxall, J.P., Afenasyev, V., Bennett, V.J. 2005. Summer distribution and migration of nonbreeding albatrosses: individual consistencies and implications for conservation. Ecology 86</w:t>
      </w:r>
      <w:r w:rsidR="00CF1978">
        <w:t xml:space="preserve">, </w:t>
      </w:r>
      <w:r>
        <w:t>2386-2396.</w:t>
      </w:r>
    </w:p>
    <w:p w:rsidR="00BB0739" w:rsidRDefault="00BB0739" w:rsidP="002F11D0">
      <w:pPr>
        <w:spacing w:line="360" w:lineRule="auto"/>
        <w:ind w:left="720" w:hanging="720"/>
      </w:pPr>
      <w:r>
        <w:lastRenderedPageBreak/>
        <w:t>Phillips, R.A., Silk, J.R.D., Croxall, J.P., Afenasyev, V., Briggs, D.R. 2004. Accuracy of geolocation estimates for flying seabirds. Marine Ecology Progress Series 266</w:t>
      </w:r>
      <w:r w:rsidR="00CF1978">
        <w:t xml:space="preserve">, </w:t>
      </w:r>
      <w:r>
        <w:t>265-272.</w:t>
      </w:r>
    </w:p>
    <w:p w:rsidR="008A0B88" w:rsidRDefault="008A0B88" w:rsidP="002F11D0">
      <w:pPr>
        <w:spacing w:line="360" w:lineRule="auto"/>
        <w:ind w:left="720" w:hanging="720"/>
      </w:pPr>
      <w:r>
        <w:t>Phillips, R.A., Xavier, J.C., Croxall, J.P.</w:t>
      </w:r>
      <w:r w:rsidR="004136F0">
        <w:t>,</w:t>
      </w:r>
      <w:r w:rsidR="00F74979">
        <w:t xml:space="preserve"> Burger, A.E.</w:t>
      </w:r>
      <w:r>
        <w:t xml:space="preserve"> 2003. Effects of satellite transmitters on albatrosses and petrels. The Auk 120</w:t>
      </w:r>
      <w:r w:rsidR="00CF1978">
        <w:t xml:space="preserve">, </w:t>
      </w:r>
      <w:r>
        <w:t>1082-1090.</w:t>
      </w:r>
    </w:p>
    <w:p w:rsidR="00011676" w:rsidRDefault="00011676" w:rsidP="002F11D0">
      <w:pPr>
        <w:spacing w:line="360" w:lineRule="auto"/>
        <w:ind w:left="720" w:hanging="720"/>
      </w:pPr>
      <w:r>
        <w:t>Pinaud</w:t>
      </w:r>
      <w:r w:rsidR="00381CB2">
        <w:t>, D., Weimerskirch, H. 2005. Scale-dependent habitat use in a long-ranging central place predator. Journal of Animal Ecology 74</w:t>
      </w:r>
      <w:r w:rsidR="00CF1978">
        <w:t xml:space="preserve">, </w:t>
      </w:r>
      <w:r w:rsidR="00381CB2">
        <w:t>852-863.</w:t>
      </w:r>
    </w:p>
    <w:p w:rsidR="007533C4" w:rsidRPr="007533C4" w:rsidRDefault="007533C4" w:rsidP="002F11D0">
      <w:pPr>
        <w:autoSpaceDE w:val="0"/>
        <w:autoSpaceDN w:val="0"/>
        <w:adjustRightInd w:val="0"/>
        <w:spacing w:line="360" w:lineRule="auto"/>
        <w:ind w:left="720" w:hanging="720"/>
      </w:pPr>
      <w:r>
        <w:t>Powell, C.D.L. 2009.</w:t>
      </w:r>
      <w:r w:rsidRPr="007533C4">
        <w:rPr>
          <w:rFonts w:ascii="Times-Bold" w:hAnsi="Times-Bold" w:cs="Times-Bold"/>
          <w:b/>
          <w:bCs/>
          <w:sz w:val="28"/>
          <w:szCs w:val="28"/>
          <w:lang w:val="en-ZA" w:eastAsia="en-ZA"/>
        </w:rPr>
        <w:t xml:space="preserve"> </w:t>
      </w:r>
      <w:r w:rsidRPr="007533C4">
        <w:rPr>
          <w:bCs/>
          <w:lang w:val="en-ZA" w:eastAsia="en-ZA"/>
        </w:rPr>
        <w:t>F</w:t>
      </w:r>
      <w:r>
        <w:rPr>
          <w:bCs/>
          <w:lang w:val="en-ZA" w:eastAsia="en-ZA"/>
        </w:rPr>
        <w:t>oraging</w:t>
      </w:r>
      <w:r w:rsidRPr="007533C4">
        <w:rPr>
          <w:bCs/>
          <w:lang w:val="en-ZA" w:eastAsia="en-ZA"/>
        </w:rPr>
        <w:t xml:space="preserve"> </w:t>
      </w:r>
      <w:r>
        <w:rPr>
          <w:bCs/>
          <w:lang w:val="en-ZA" w:eastAsia="en-ZA"/>
        </w:rPr>
        <w:t xml:space="preserve">movements and the migration trajectory of flesh-footed shearwaters </w:t>
      </w:r>
      <w:r w:rsidRPr="00A51A3F">
        <w:rPr>
          <w:bCs/>
          <w:i/>
          <w:lang w:val="en-ZA" w:eastAsia="en-ZA"/>
        </w:rPr>
        <w:t>Puffinus carneipes</w:t>
      </w:r>
      <w:r>
        <w:rPr>
          <w:bCs/>
          <w:lang w:val="en-ZA" w:eastAsia="en-ZA"/>
        </w:rPr>
        <w:t xml:space="preserve"> from the south coast of Western Australia</w:t>
      </w:r>
      <w:r w:rsidR="005F3CEE">
        <w:rPr>
          <w:bCs/>
          <w:lang w:val="en-ZA" w:eastAsia="en-ZA"/>
        </w:rPr>
        <w:t>. Marine Ornithology 37</w:t>
      </w:r>
      <w:r w:rsidR="00CF1978">
        <w:rPr>
          <w:bCs/>
          <w:lang w:val="en-ZA" w:eastAsia="en-ZA"/>
        </w:rPr>
        <w:t xml:space="preserve">, </w:t>
      </w:r>
      <w:r w:rsidR="005F3CEE">
        <w:rPr>
          <w:bCs/>
          <w:lang w:val="en-ZA" w:eastAsia="en-ZA"/>
        </w:rPr>
        <w:t>115-120.</w:t>
      </w:r>
    </w:p>
    <w:p w:rsidR="00B37846" w:rsidRDefault="009D13E6" w:rsidP="002F11D0">
      <w:pPr>
        <w:spacing w:line="360" w:lineRule="auto"/>
        <w:ind w:left="720" w:hanging="720"/>
      </w:pPr>
      <w:r>
        <w:t>Priddel</w:t>
      </w:r>
      <w:r w:rsidR="00B37846">
        <w:t>, D., Carlile, N., Fullager, P., Hutton, I., O’Neill, L. 2006. Decline in the distribution and abundance of the flesh-footed shearwaters (</w:t>
      </w:r>
      <w:r w:rsidR="00B37846" w:rsidRPr="00B37846">
        <w:rPr>
          <w:i/>
        </w:rPr>
        <w:t>Puffinus carneipes</w:t>
      </w:r>
      <w:r w:rsidR="00B37846">
        <w:t>) on Lord Howe Island, Australia. Biological Conservation 128</w:t>
      </w:r>
      <w:r w:rsidR="00CF1978">
        <w:t xml:space="preserve">, </w:t>
      </w:r>
      <w:r w:rsidR="00B37846">
        <w:t>412-424.</w:t>
      </w:r>
      <w:r>
        <w:t xml:space="preserve"> </w:t>
      </w:r>
    </w:p>
    <w:p w:rsidR="002432E6" w:rsidRDefault="002432E6" w:rsidP="002F11D0">
      <w:pPr>
        <w:spacing w:line="360" w:lineRule="auto"/>
        <w:ind w:left="720" w:hanging="720"/>
      </w:pPr>
      <w:r w:rsidRPr="00B84F8A">
        <w:rPr>
          <w:bCs/>
          <w:lang w:val="en-NZ"/>
        </w:rPr>
        <w:t>Rayner</w:t>
      </w:r>
      <w:r>
        <w:rPr>
          <w:bCs/>
          <w:lang w:val="en-NZ"/>
        </w:rPr>
        <w:t xml:space="preserve">, M.J., </w:t>
      </w:r>
      <w:r w:rsidRPr="00B84F8A">
        <w:rPr>
          <w:bCs/>
          <w:lang w:val="en-NZ"/>
        </w:rPr>
        <w:t xml:space="preserve">Hauber, </w:t>
      </w:r>
      <w:r>
        <w:rPr>
          <w:bCs/>
          <w:lang w:val="en-NZ"/>
        </w:rPr>
        <w:t xml:space="preserve">M.E., </w:t>
      </w:r>
      <w:r w:rsidRPr="00B84F8A">
        <w:rPr>
          <w:bCs/>
          <w:lang w:val="en-NZ"/>
        </w:rPr>
        <w:t xml:space="preserve">Steeves, </w:t>
      </w:r>
      <w:r>
        <w:rPr>
          <w:bCs/>
          <w:lang w:val="en-NZ"/>
        </w:rPr>
        <w:t xml:space="preserve">T.E., </w:t>
      </w:r>
      <w:r w:rsidRPr="00B84F8A">
        <w:rPr>
          <w:bCs/>
          <w:lang w:val="en-NZ"/>
        </w:rPr>
        <w:t xml:space="preserve">Lawrence, </w:t>
      </w:r>
      <w:r>
        <w:rPr>
          <w:bCs/>
          <w:lang w:val="en-NZ"/>
        </w:rPr>
        <w:t xml:space="preserve">H.A., </w:t>
      </w:r>
      <w:r w:rsidRPr="00B84F8A">
        <w:rPr>
          <w:bCs/>
          <w:lang w:val="en-NZ"/>
        </w:rPr>
        <w:t xml:space="preserve">Thompson, </w:t>
      </w:r>
      <w:r>
        <w:rPr>
          <w:bCs/>
          <w:lang w:val="en-NZ"/>
        </w:rPr>
        <w:t xml:space="preserve">D.R., </w:t>
      </w:r>
      <w:r w:rsidRPr="00B84F8A">
        <w:rPr>
          <w:bCs/>
          <w:lang w:val="en-NZ"/>
        </w:rPr>
        <w:t xml:space="preserve">Sagar, </w:t>
      </w:r>
      <w:r w:rsidRPr="00355897">
        <w:rPr>
          <w:bCs/>
          <w:lang w:val="en-NZ"/>
        </w:rPr>
        <w:t>P.M., Bury, S.J., Landers, T.J. Phillips, R.A.,</w:t>
      </w:r>
      <w:r>
        <w:rPr>
          <w:bCs/>
          <w:lang w:val="en-NZ"/>
        </w:rPr>
        <w:t xml:space="preserve"> Ranjard, L. Shaffer, S.A. </w:t>
      </w:r>
      <w:r w:rsidRPr="00355897">
        <w:rPr>
          <w:bCs/>
          <w:lang w:val="en-NZ"/>
        </w:rPr>
        <w:t>2011</w:t>
      </w:r>
      <w:r>
        <w:rPr>
          <w:bCs/>
          <w:lang w:val="en-NZ"/>
        </w:rPr>
        <w:t>a.</w:t>
      </w:r>
      <w:r w:rsidRPr="00355897">
        <w:rPr>
          <w:bCs/>
          <w:lang w:val="en-NZ"/>
        </w:rPr>
        <w:t xml:space="preserve"> </w:t>
      </w:r>
      <w:r w:rsidRPr="00B84F8A">
        <w:rPr>
          <w:bCs/>
          <w:lang w:val="en-NZ"/>
        </w:rPr>
        <w:t>Contemporary and historical separation of transequatorial migration between two genetically</w:t>
      </w:r>
      <w:r>
        <w:rPr>
          <w:bCs/>
          <w:lang w:val="en-NZ"/>
        </w:rPr>
        <w:t xml:space="preserve"> </w:t>
      </w:r>
      <w:r w:rsidRPr="00B84F8A">
        <w:rPr>
          <w:bCs/>
          <w:lang w:val="en-NZ"/>
        </w:rPr>
        <w:t>distinct seabird populations</w:t>
      </w:r>
      <w:r>
        <w:rPr>
          <w:bCs/>
          <w:lang w:val="en-NZ"/>
        </w:rPr>
        <w:t xml:space="preserve">. </w:t>
      </w:r>
      <w:r>
        <w:rPr>
          <w:bCs/>
          <w:i/>
          <w:lang w:val="en-NZ"/>
        </w:rPr>
        <w:t xml:space="preserve">Nature Communications </w:t>
      </w:r>
      <w:r w:rsidRPr="00280EC4">
        <w:rPr>
          <w:bCs/>
          <w:lang w:val="en-NZ"/>
        </w:rPr>
        <w:t>2:332 doi: 10.1038/ncomms1330.</w:t>
      </w:r>
    </w:p>
    <w:p w:rsidR="008341EA" w:rsidRDefault="008341EA" w:rsidP="002F11D0">
      <w:pPr>
        <w:spacing w:line="360" w:lineRule="auto"/>
        <w:ind w:left="720" w:hanging="720"/>
      </w:pPr>
      <w:r>
        <w:t xml:space="preserve">Rayner, M.J., Taylor, G.A., Thompson, </w:t>
      </w:r>
      <w:r w:rsidR="00CD3725">
        <w:t>D.R., Torres, L.G., Sagar, P.M., Shaffer, S.A. 2011</w:t>
      </w:r>
      <w:r w:rsidR="002432E6">
        <w:t>b</w:t>
      </w:r>
      <w:r w:rsidR="00CD3725">
        <w:t xml:space="preserve">. Migration and diving activities in three non-breeding flesh-footed shearwaters </w:t>
      </w:r>
      <w:r w:rsidR="00CD3725" w:rsidRPr="00A51A3F">
        <w:rPr>
          <w:i/>
        </w:rPr>
        <w:t>Puffinus carneipes</w:t>
      </w:r>
      <w:r w:rsidR="00CD3725">
        <w:t>. Journal of Avian Biology 42</w:t>
      </w:r>
      <w:r w:rsidR="00CF1978">
        <w:t xml:space="preserve">, </w:t>
      </w:r>
      <w:r w:rsidR="00CD3725">
        <w:t>266-270.</w:t>
      </w:r>
    </w:p>
    <w:p w:rsidR="005445DF" w:rsidRDefault="005445DF" w:rsidP="002F11D0">
      <w:pPr>
        <w:spacing w:line="360" w:lineRule="auto"/>
        <w:ind w:left="720" w:hanging="720"/>
      </w:pPr>
      <w:r>
        <w:t>Reid</w:t>
      </w:r>
      <w:r w:rsidR="00B37846">
        <w:t>, T.A., Hindell, M.A., Wilcox, C.</w:t>
      </w:r>
      <w:r>
        <w:t xml:space="preserve"> </w:t>
      </w:r>
      <w:r w:rsidR="007E0BFF">
        <w:t>2012</w:t>
      </w:r>
      <w:r w:rsidR="00B37846">
        <w:t xml:space="preserve">. Environmental determinants of the at-sea distribution of encounters between flesh-footed shearwaters </w:t>
      </w:r>
      <w:r w:rsidR="00B37846" w:rsidRPr="00B37846">
        <w:rPr>
          <w:i/>
        </w:rPr>
        <w:t>Puffinus carneipes</w:t>
      </w:r>
      <w:r w:rsidR="00B37846">
        <w:t xml:space="preserve"> and fishing vessels. Marine Ecology Progress Series 447</w:t>
      </w:r>
      <w:r w:rsidR="00CF1978">
        <w:t xml:space="preserve">, </w:t>
      </w:r>
      <w:r w:rsidR="00B37846">
        <w:t>231-242.</w:t>
      </w:r>
    </w:p>
    <w:p w:rsidR="00295297" w:rsidRDefault="001B4460" w:rsidP="00295297">
      <w:pPr>
        <w:spacing w:line="360" w:lineRule="auto"/>
        <w:ind w:left="720" w:hanging="720"/>
        <w:rPr>
          <w:lang w:val="en-US"/>
        </w:rPr>
      </w:pPr>
      <w:r>
        <w:t>Reid, T.A., Hindell, M.A., Lavers, J.L., Wilcox, C. (</w:t>
      </w:r>
      <w:r w:rsidR="00CF1978">
        <w:t>2013</w:t>
      </w:r>
      <w:r>
        <w:t>).</w:t>
      </w:r>
      <w:r w:rsidR="00295297">
        <w:t xml:space="preserve"> </w:t>
      </w:r>
      <w:r w:rsidR="00295297" w:rsidRPr="000F6DE5">
        <w:t xml:space="preserve">Re-examining mortality sources and population trends in a declining seabird: using Bayesian methods to incorporate </w:t>
      </w:r>
      <w:r w:rsidR="00295297">
        <w:t>existing information and new data</w:t>
      </w:r>
      <w:r w:rsidR="00295297" w:rsidRPr="00295297">
        <w:t>.  PlosOne</w:t>
      </w:r>
      <w:r w:rsidR="00CF1978">
        <w:t xml:space="preserve"> </w:t>
      </w:r>
      <w:r w:rsidR="00EF4033" w:rsidRPr="00EF4033">
        <w:rPr>
          <w:lang w:val="en-ZA" w:eastAsia="en-ZA"/>
        </w:rPr>
        <w:t>8(4): e58230.</w:t>
      </w:r>
    </w:p>
    <w:p w:rsidR="005B2950" w:rsidRDefault="005B2950" w:rsidP="002F11D0">
      <w:pPr>
        <w:spacing w:line="360" w:lineRule="auto"/>
        <w:ind w:left="720" w:hanging="720"/>
      </w:pPr>
      <w:r>
        <w:t>Shaffer, S.A., Tremblay, Y., Weimerskirch, H., Scott, D., Thompson, D.R., Sagar, P.M., Moller, H., Taylor, G.A., Foley, D.G., Block, B.A. Costa, D.P. 2006. Migratory shearwaters integrate oceanic resources across the Pacific Ocean in an endless summer. PNAS 34</w:t>
      </w:r>
      <w:r w:rsidR="00CF1978">
        <w:t xml:space="preserve">, </w:t>
      </w:r>
      <w:r>
        <w:t>12799-12802.</w:t>
      </w:r>
    </w:p>
    <w:p w:rsidR="005B2950" w:rsidRDefault="005B2950" w:rsidP="002F11D0">
      <w:pPr>
        <w:spacing w:line="360" w:lineRule="auto"/>
        <w:ind w:left="720" w:hanging="720"/>
      </w:pPr>
      <w:r>
        <w:lastRenderedPageBreak/>
        <w:t xml:space="preserve">Shaffer, S.A., Weimerskirch, H., Scott, D., Pinaud, D., Thompson, D.R., Sagar, P.M., Moller, H., Taylor, G.A., Foley, D.G., Tremblay, Y., Costa, D.P. 2009. Spatiotemporal habitat use by breeding sooty shearwaters </w:t>
      </w:r>
      <w:r w:rsidRPr="005B2950">
        <w:rPr>
          <w:i/>
        </w:rPr>
        <w:t>Puffinus griseus</w:t>
      </w:r>
      <w:r>
        <w:t>. Marine Ecology Progress Series 391</w:t>
      </w:r>
      <w:r w:rsidR="00CF1978">
        <w:t xml:space="preserve">, </w:t>
      </w:r>
      <w:r>
        <w:t>209-220.</w:t>
      </w:r>
    </w:p>
    <w:p w:rsidR="00E53C59" w:rsidRDefault="00E53C59" w:rsidP="002F11D0">
      <w:pPr>
        <w:spacing w:line="360" w:lineRule="auto"/>
        <w:ind w:left="720" w:hanging="720"/>
      </w:pPr>
      <w:r>
        <w:t>Sherman, K., Belkin, I.M., Friedland, K.D., O’Reilly, J., Hyde, K. 2009. Accelerated warming and emergent trends in fisheries biomass yields of the world’s large marine ecosystems. Ambio 38</w:t>
      </w:r>
      <w:r w:rsidR="00CF1978">
        <w:t xml:space="preserve">, </w:t>
      </w:r>
      <w:r>
        <w:t>215-224.</w:t>
      </w:r>
    </w:p>
    <w:p w:rsidR="00411350" w:rsidRPr="00411350" w:rsidRDefault="00411350" w:rsidP="002F11D0">
      <w:pPr>
        <w:autoSpaceDE w:val="0"/>
        <w:autoSpaceDN w:val="0"/>
        <w:adjustRightInd w:val="0"/>
        <w:spacing w:line="360" w:lineRule="auto"/>
        <w:ind w:left="720" w:hanging="720"/>
      </w:pPr>
      <w:r>
        <w:t xml:space="preserve">Shuntov, V.P. </w:t>
      </w:r>
      <w:r w:rsidRPr="00411350">
        <w:rPr>
          <w:lang w:val="en-ZA" w:eastAsia="en-ZA"/>
        </w:rPr>
        <w:t>1998. Seabirds of the Far East seas of Russia. Vol. 1. Vladivostok: INRO. 423pp.</w:t>
      </w:r>
      <w:r w:rsidRPr="00411350">
        <w:t xml:space="preserve"> </w:t>
      </w:r>
    </w:p>
    <w:p w:rsidR="005445DF" w:rsidRDefault="005445DF" w:rsidP="002F11D0">
      <w:pPr>
        <w:spacing w:line="360" w:lineRule="auto"/>
        <w:ind w:left="720" w:hanging="720"/>
      </w:pPr>
      <w:r>
        <w:t>Shuntov</w:t>
      </w:r>
      <w:r w:rsidR="00945BBF">
        <w:t>, V.P. 2000. Seabird distribution in the marine domain. P83-104 in: Kondratyev, A.Y., Litvinenko, N.M. and Kaiser, G.W. (eds). Seabirds of the Russian Far East. The Canadian WildLife Service, Ottawa, Ontario, Canada.</w:t>
      </w:r>
    </w:p>
    <w:p w:rsidR="00E3767E" w:rsidRDefault="00E3767E" w:rsidP="002F11D0">
      <w:pPr>
        <w:spacing w:line="360" w:lineRule="auto"/>
        <w:ind w:left="720" w:hanging="720"/>
      </w:pPr>
      <w:r>
        <w:t>S</w:t>
      </w:r>
      <w:r w:rsidR="00E85D9C">
        <w:t>ö</w:t>
      </w:r>
      <w:r>
        <w:t xml:space="preserve">hle, I.S. 2003. </w:t>
      </w:r>
      <w:r w:rsidR="00E85D9C">
        <w:rPr>
          <w:lang w:val="en-ZA" w:eastAsia="en-AU"/>
        </w:rPr>
        <w:t xml:space="preserve">Effects of satellite telemetry on sooty shearwaters, </w:t>
      </w:r>
      <w:r w:rsidR="00E85D9C" w:rsidRPr="00E85D9C">
        <w:rPr>
          <w:i/>
          <w:lang w:val="en-ZA" w:eastAsia="en-AU"/>
        </w:rPr>
        <w:t>Puffinus griseus</w:t>
      </w:r>
      <w:r w:rsidR="00E85D9C">
        <w:rPr>
          <w:lang w:val="en-ZA" w:eastAsia="en-AU"/>
        </w:rPr>
        <w:t>, adults and chicks. Emu 103</w:t>
      </w:r>
      <w:r w:rsidR="00CF1978">
        <w:rPr>
          <w:lang w:val="en-ZA" w:eastAsia="en-AU"/>
        </w:rPr>
        <w:t xml:space="preserve">, </w:t>
      </w:r>
      <w:r w:rsidR="00E85D9C">
        <w:rPr>
          <w:lang w:val="en-ZA" w:eastAsia="en-AU"/>
        </w:rPr>
        <w:t>373-379.</w:t>
      </w:r>
    </w:p>
    <w:p w:rsidR="005445DF" w:rsidRDefault="005445DF" w:rsidP="002F11D0">
      <w:pPr>
        <w:spacing w:line="360" w:lineRule="auto"/>
        <w:ind w:left="720" w:hanging="720"/>
      </w:pPr>
      <w:r>
        <w:t>Sumner</w:t>
      </w:r>
      <w:r w:rsidR="005064F6">
        <w:t>, M.D., Wotherspoon, S.J. Hindell, M.A.</w:t>
      </w:r>
      <w:r>
        <w:t xml:space="preserve"> 2009</w:t>
      </w:r>
      <w:r w:rsidR="005064F6">
        <w:t>. Bayesian estimation of animal movement from archival and satellite tags. Plo</w:t>
      </w:r>
      <w:r w:rsidR="00A4192B">
        <w:t xml:space="preserve">S </w:t>
      </w:r>
      <w:r w:rsidR="005064F6">
        <w:t>One</w:t>
      </w:r>
      <w:r w:rsidR="00CF1978">
        <w:t>,</w:t>
      </w:r>
      <w:r w:rsidR="005064F6">
        <w:t xml:space="preserve"> 4(10)</w:t>
      </w:r>
      <w:r w:rsidR="003B5CE0">
        <w:t>:</w:t>
      </w:r>
      <w:r w:rsidR="005064F6">
        <w:t xml:space="preserve"> e</w:t>
      </w:r>
      <w:r w:rsidR="003B5CE0">
        <w:t>7324.</w:t>
      </w:r>
    </w:p>
    <w:p w:rsidR="00D054C7" w:rsidRDefault="00D054C7" w:rsidP="002F11D0">
      <w:pPr>
        <w:spacing w:line="360" w:lineRule="auto"/>
        <w:ind w:left="720" w:hanging="720"/>
      </w:pPr>
      <w:r>
        <w:t>Tancell, C., Phillips, R.A., Xavier, J.C., Tarling, G.A.</w:t>
      </w:r>
      <w:r w:rsidR="004136F0">
        <w:t>,</w:t>
      </w:r>
      <w:r>
        <w:t xml:space="preserve"> Sutherland, W.J. 2012. Comparison of methods for determining key marine areas from tracking data. Marine Biology </w:t>
      </w:r>
      <w:r w:rsidR="003553BF">
        <w:t>160, 15-26.</w:t>
      </w:r>
    </w:p>
    <w:p w:rsidR="009D4C3B" w:rsidRDefault="009D4C3B" w:rsidP="002F11D0">
      <w:pPr>
        <w:spacing w:line="360" w:lineRule="auto"/>
        <w:ind w:left="720" w:hanging="720"/>
      </w:pPr>
      <w:r>
        <w:t xml:space="preserve">Terazaki, M. 1999. The Sea of Japan large marine ecosystem. P199-220 in: Tang, Q. </w:t>
      </w:r>
      <w:r w:rsidR="00563D84">
        <w:t>a</w:t>
      </w:r>
      <w:r>
        <w:t>nd Sherman K (eds) Large marine ecosystems of the Pacific rim: assessment, sustainability and management. Blackwell Science, Oxford. (refer</w:t>
      </w:r>
      <w:r w:rsidR="00563D84">
        <w:t>r</w:t>
      </w:r>
      <w:r>
        <w:t xml:space="preserve">ed to from </w:t>
      </w:r>
      <w:hyperlink r:id="rId15" w:history="1">
        <w:r w:rsidRPr="00966160">
          <w:rPr>
            <w:rStyle w:val="Hyperlink"/>
          </w:rPr>
          <w:t>http://www.lme.noaa.gov/LMEWeb/LME_Report/lme_50.pdf</w:t>
        </w:r>
      </w:hyperlink>
      <w:r>
        <w:t xml:space="preserve"> ).</w:t>
      </w:r>
    </w:p>
    <w:p w:rsidR="009D13E6" w:rsidRDefault="005064F6" w:rsidP="002F11D0">
      <w:pPr>
        <w:spacing w:line="360" w:lineRule="auto"/>
        <w:ind w:left="720" w:hanging="720"/>
      </w:pPr>
      <w:r>
        <w:t>Thalmann, S.J., Baker, G.B., Hindell, M., Double, M.C.</w:t>
      </w:r>
      <w:r w:rsidR="004136F0">
        <w:t>,</w:t>
      </w:r>
      <w:r>
        <w:t xml:space="preserve"> Gales, R. 2007. Using biometric measurements to determine gender of flesh-footed shearwaters, and their application as a tool in long-line by-catch management and ecological field studies. Emu 107</w:t>
      </w:r>
      <w:r w:rsidR="00CF1978">
        <w:t xml:space="preserve">, </w:t>
      </w:r>
      <w:r>
        <w:t>231-238.</w:t>
      </w:r>
    </w:p>
    <w:p w:rsidR="005445DF" w:rsidRDefault="005445DF" w:rsidP="002F11D0">
      <w:pPr>
        <w:spacing w:line="360" w:lineRule="auto"/>
        <w:ind w:left="720" w:hanging="720"/>
      </w:pPr>
      <w:r>
        <w:t>Thalmann</w:t>
      </w:r>
      <w:r w:rsidR="005064F6">
        <w:t xml:space="preserve">, S.J., Baker, G.B., Hindell, M., Tuck, G.N. </w:t>
      </w:r>
      <w:r>
        <w:t>2009</w:t>
      </w:r>
      <w:r w:rsidR="005064F6">
        <w:t>. Longline fisheries and foraging distribution of flesh-footed shearwaters in Eastern Australia. Journal of Wildlife Management 73</w:t>
      </w:r>
      <w:r w:rsidR="00CF1978">
        <w:t xml:space="preserve">, </w:t>
      </w:r>
      <w:r w:rsidR="005064F6">
        <w:t>399-406.</w:t>
      </w:r>
    </w:p>
    <w:p w:rsidR="005445DF" w:rsidRDefault="005445DF" w:rsidP="002F11D0">
      <w:pPr>
        <w:spacing w:line="360" w:lineRule="auto"/>
        <w:ind w:left="720" w:hanging="720"/>
      </w:pPr>
      <w:r>
        <w:lastRenderedPageBreak/>
        <w:t>Thiebot</w:t>
      </w:r>
      <w:r w:rsidR="005064F6">
        <w:t>, J.-B.</w:t>
      </w:r>
      <w:r w:rsidR="004136F0">
        <w:t>,</w:t>
      </w:r>
      <w:r>
        <w:t xml:space="preserve"> Pinaud</w:t>
      </w:r>
      <w:r w:rsidR="005064F6">
        <w:t>, D.</w:t>
      </w:r>
      <w:r>
        <w:t xml:space="preserve"> 2010</w:t>
      </w:r>
      <w:r w:rsidR="005064F6">
        <w:t>. Quantitative method to estimate species habitat use from light-based geolocation data. Endangered Species Research 10</w:t>
      </w:r>
      <w:r w:rsidR="00CF1978">
        <w:t xml:space="preserve">, </w:t>
      </w:r>
      <w:r w:rsidR="005064F6">
        <w:t>341-353.</w:t>
      </w:r>
    </w:p>
    <w:p w:rsidR="000E7955" w:rsidRDefault="000E7955" w:rsidP="002F11D0">
      <w:pPr>
        <w:autoSpaceDE w:val="0"/>
        <w:autoSpaceDN w:val="0"/>
        <w:adjustRightInd w:val="0"/>
        <w:spacing w:line="360" w:lineRule="auto"/>
        <w:ind w:left="720" w:hanging="720"/>
        <w:rPr>
          <w:lang w:val="en-ZA" w:eastAsia="en-ZA"/>
        </w:rPr>
      </w:pPr>
      <w:r w:rsidRPr="000E7955">
        <w:rPr>
          <w:lang w:val="en-ZA" w:eastAsia="en-ZA"/>
        </w:rPr>
        <w:t>Tian, Y., Akamine, T.</w:t>
      </w:r>
      <w:r w:rsidR="004136F0">
        <w:rPr>
          <w:lang w:val="en-ZA" w:eastAsia="en-ZA"/>
        </w:rPr>
        <w:t>,</w:t>
      </w:r>
      <w:r w:rsidRPr="000E7955">
        <w:rPr>
          <w:lang w:val="en-ZA" w:eastAsia="en-ZA"/>
        </w:rPr>
        <w:t xml:space="preserve"> Suda, M. 2004. Modeling the influence of oceanic-climatic changes</w:t>
      </w:r>
      <w:r>
        <w:rPr>
          <w:lang w:val="en-ZA" w:eastAsia="en-ZA"/>
        </w:rPr>
        <w:t xml:space="preserve"> </w:t>
      </w:r>
      <w:r w:rsidRPr="000E7955">
        <w:rPr>
          <w:lang w:val="en-ZA" w:eastAsia="en-ZA"/>
        </w:rPr>
        <w:t>on the dynamics of Pacific saury in the northwestern Pacific using a life cycle model.</w:t>
      </w:r>
      <w:r>
        <w:rPr>
          <w:lang w:val="en-ZA" w:eastAsia="en-ZA"/>
        </w:rPr>
        <w:t xml:space="preserve"> </w:t>
      </w:r>
      <w:r w:rsidRPr="000E7955">
        <w:rPr>
          <w:lang w:val="en-ZA" w:eastAsia="en-ZA"/>
        </w:rPr>
        <w:t>Fisheries Oceanography. 13 (Suppl. 1</w:t>
      </w:r>
      <w:r w:rsidR="00CF1978" w:rsidRPr="000E7955">
        <w:rPr>
          <w:lang w:val="en-ZA" w:eastAsia="en-ZA"/>
        </w:rPr>
        <w:t>)</w:t>
      </w:r>
      <w:r w:rsidR="00CF1978">
        <w:rPr>
          <w:lang w:val="en-ZA" w:eastAsia="en-ZA"/>
        </w:rPr>
        <w:t>,</w:t>
      </w:r>
      <w:r w:rsidR="00CF1978" w:rsidRPr="000E7955">
        <w:rPr>
          <w:lang w:val="en-ZA" w:eastAsia="en-ZA"/>
        </w:rPr>
        <w:t xml:space="preserve"> </w:t>
      </w:r>
      <w:r w:rsidRPr="000E7955">
        <w:rPr>
          <w:lang w:val="en-ZA" w:eastAsia="en-ZA"/>
        </w:rPr>
        <w:t>125–137.</w:t>
      </w:r>
    </w:p>
    <w:p w:rsidR="007E3313" w:rsidRPr="000E7955" w:rsidRDefault="007E3313" w:rsidP="002F11D0">
      <w:pPr>
        <w:autoSpaceDE w:val="0"/>
        <w:autoSpaceDN w:val="0"/>
        <w:adjustRightInd w:val="0"/>
        <w:spacing w:line="360" w:lineRule="auto"/>
        <w:ind w:left="720" w:hanging="720"/>
      </w:pPr>
      <w:r>
        <w:rPr>
          <w:lang w:val="en-ZA" w:eastAsia="en-ZA"/>
        </w:rPr>
        <w:t>Tomczak, M.</w:t>
      </w:r>
      <w:r w:rsidR="004136F0">
        <w:rPr>
          <w:lang w:val="en-ZA" w:eastAsia="en-ZA"/>
        </w:rPr>
        <w:t>,</w:t>
      </w:r>
      <w:r>
        <w:rPr>
          <w:lang w:val="en-ZA" w:eastAsia="en-ZA"/>
        </w:rPr>
        <w:t xml:space="preserve"> Godfrey, J.S. 2003. Regional oceanography: an introduction 2</w:t>
      </w:r>
      <w:r w:rsidRPr="007E3313">
        <w:rPr>
          <w:vertAlign w:val="superscript"/>
          <w:lang w:val="en-ZA" w:eastAsia="en-ZA"/>
        </w:rPr>
        <w:t>nd</w:t>
      </w:r>
      <w:r>
        <w:rPr>
          <w:lang w:val="en-ZA" w:eastAsia="en-ZA"/>
        </w:rPr>
        <w:t xml:space="preserve"> edition. Daya Publishing House, Delhi. 390 pages. </w:t>
      </w:r>
    </w:p>
    <w:p w:rsidR="000E7955" w:rsidRDefault="000E7955" w:rsidP="002F11D0">
      <w:pPr>
        <w:autoSpaceDE w:val="0"/>
        <w:autoSpaceDN w:val="0"/>
        <w:adjustRightInd w:val="0"/>
        <w:spacing w:line="360" w:lineRule="auto"/>
        <w:ind w:left="720" w:hanging="720"/>
        <w:rPr>
          <w:lang w:val="en-ZA" w:eastAsia="en-ZA"/>
        </w:rPr>
      </w:pPr>
      <w:r w:rsidRPr="000E7955">
        <w:rPr>
          <w:lang w:val="en-ZA" w:eastAsia="en-ZA"/>
        </w:rPr>
        <w:t>Trebilco, R., Gales, R., Lawrence, E., Alderman, R., Robertson, G.</w:t>
      </w:r>
      <w:r w:rsidR="004136F0">
        <w:rPr>
          <w:lang w:val="en-ZA" w:eastAsia="en-ZA"/>
        </w:rPr>
        <w:t>,</w:t>
      </w:r>
      <w:r w:rsidRPr="000E7955">
        <w:rPr>
          <w:lang w:val="en-ZA" w:eastAsia="en-ZA"/>
        </w:rPr>
        <w:t xml:space="preserve"> Baker, G.B. 2010.</w:t>
      </w:r>
      <w:r>
        <w:rPr>
          <w:lang w:val="en-ZA" w:eastAsia="en-ZA"/>
        </w:rPr>
        <w:t xml:space="preserve"> </w:t>
      </w:r>
      <w:r w:rsidRPr="000E7955">
        <w:rPr>
          <w:lang w:val="en-ZA" w:eastAsia="en-ZA"/>
        </w:rPr>
        <w:t>Characterizing seabird bycatch in the eastern Australian tuna and billfish pelagic longline</w:t>
      </w:r>
      <w:r>
        <w:rPr>
          <w:lang w:val="en-ZA" w:eastAsia="en-ZA"/>
        </w:rPr>
        <w:t xml:space="preserve"> </w:t>
      </w:r>
      <w:r w:rsidRPr="000E7955">
        <w:rPr>
          <w:lang w:val="en-ZA" w:eastAsia="en-ZA"/>
        </w:rPr>
        <w:t>fishery in relation to temporal, spatial and biological influences. Aquatic Conservation:</w:t>
      </w:r>
      <w:r>
        <w:rPr>
          <w:lang w:val="en-ZA" w:eastAsia="en-ZA"/>
        </w:rPr>
        <w:t xml:space="preserve"> </w:t>
      </w:r>
      <w:r w:rsidRPr="000E7955">
        <w:rPr>
          <w:lang w:val="en-ZA" w:eastAsia="en-ZA"/>
        </w:rPr>
        <w:t>Marine and Freshwater Ecosystems</w:t>
      </w:r>
      <w:r w:rsidR="007A77A7">
        <w:rPr>
          <w:lang w:val="en-ZA" w:eastAsia="en-ZA"/>
        </w:rPr>
        <w:t xml:space="preserve"> 20</w:t>
      </w:r>
      <w:r w:rsidR="00CF1978">
        <w:rPr>
          <w:lang w:val="en-ZA" w:eastAsia="en-ZA"/>
        </w:rPr>
        <w:t xml:space="preserve">, </w:t>
      </w:r>
      <w:r w:rsidR="007A77A7">
        <w:rPr>
          <w:lang w:val="en-ZA" w:eastAsia="en-ZA"/>
        </w:rPr>
        <w:t>531-542</w:t>
      </w:r>
      <w:r w:rsidRPr="000E7955">
        <w:rPr>
          <w:lang w:val="en-ZA" w:eastAsia="en-ZA"/>
        </w:rPr>
        <w:t>. DOI: 10.1002/aqc.1115</w:t>
      </w:r>
    </w:p>
    <w:p w:rsidR="008F1687" w:rsidRDefault="008F1687" w:rsidP="008F1687">
      <w:pPr>
        <w:spacing w:line="360" w:lineRule="auto"/>
        <w:ind w:left="720" w:hanging="720"/>
        <w:rPr>
          <w:lang w:val="en-US"/>
        </w:rPr>
      </w:pPr>
      <w:r>
        <w:rPr>
          <w:lang w:val="en-US"/>
        </w:rPr>
        <w:t>Tuck, G.N., Polacheck, T., Bulman, C.M., 2003. Spatio-temporal trends of longline fishing effort in the Southern Ocean and implications for seabird bycatch. Biological Conservation 114, 1</w:t>
      </w:r>
      <w:r w:rsidR="00CF1978">
        <w:rPr>
          <w:lang w:val="en-US"/>
        </w:rPr>
        <w:t>-27</w:t>
      </w:r>
      <w:r>
        <w:rPr>
          <w:lang w:val="en-US"/>
        </w:rPr>
        <w:t xml:space="preserve">. </w:t>
      </w:r>
    </w:p>
    <w:p w:rsidR="004D7F6F" w:rsidRPr="000E7955" w:rsidRDefault="004D7F6F" w:rsidP="002F11D0">
      <w:pPr>
        <w:autoSpaceDE w:val="0"/>
        <w:autoSpaceDN w:val="0"/>
        <w:adjustRightInd w:val="0"/>
        <w:spacing w:line="360" w:lineRule="auto"/>
        <w:ind w:left="720" w:hanging="720"/>
        <w:rPr>
          <w:lang w:val="en-ZA" w:eastAsia="en-ZA"/>
        </w:rPr>
      </w:pPr>
      <w:r>
        <w:rPr>
          <w:rFonts w:cs="Arial"/>
        </w:rPr>
        <w:t>Tuck, G.N., Polacheck, T., Croxall, J.P., Weimerskirch, H.</w:t>
      </w:r>
      <w:r w:rsidR="004136F0">
        <w:rPr>
          <w:rFonts w:cs="Arial"/>
        </w:rPr>
        <w:t>,</w:t>
      </w:r>
      <w:r>
        <w:rPr>
          <w:rFonts w:cs="Arial"/>
        </w:rPr>
        <w:t xml:space="preserve"> Wotherspoon, S. 1999. The potential of archival tags to provide long-term movement and behaviour data for seabirds: First results from Wandering Albatross </w:t>
      </w:r>
      <w:r>
        <w:rPr>
          <w:rFonts w:cs="Arial"/>
          <w:i/>
          <w:iCs/>
        </w:rPr>
        <w:t>Diomedea exulans</w:t>
      </w:r>
      <w:r>
        <w:rPr>
          <w:rFonts w:cs="Arial"/>
        </w:rPr>
        <w:t xml:space="preserve"> of </w:t>
      </w:r>
      <w:smartTag w:uri="urn:schemas-microsoft-com:office:smarttags" w:element="place">
        <w:r>
          <w:rPr>
            <w:rFonts w:cs="Arial"/>
          </w:rPr>
          <w:t>South Georgia</w:t>
        </w:r>
      </w:smartTag>
      <w:r>
        <w:rPr>
          <w:rFonts w:cs="Arial"/>
        </w:rPr>
        <w:t xml:space="preserve"> and the </w:t>
      </w:r>
      <w:smartTag w:uri="urn:schemas-microsoft-com:office:smarttags" w:element="place">
        <w:smartTag w:uri="urn:schemas-microsoft-com:office:smarttags" w:element="PlaceName">
          <w:r>
            <w:rPr>
              <w:rFonts w:cs="Arial"/>
            </w:rPr>
            <w:t>Crozet</w:t>
          </w:r>
        </w:smartTag>
        <w:r>
          <w:rPr>
            <w:rFonts w:cs="Arial"/>
          </w:rPr>
          <w:t xml:space="preserve"> </w:t>
        </w:r>
        <w:smartTag w:uri="urn:schemas-microsoft-com:office:smarttags" w:element="PlaceType">
          <w:r>
            <w:rPr>
              <w:rFonts w:cs="Arial"/>
            </w:rPr>
            <w:t>Islands</w:t>
          </w:r>
        </w:smartTag>
      </w:smartTag>
      <w:r>
        <w:rPr>
          <w:rFonts w:cs="Arial"/>
        </w:rPr>
        <w:t>. Emu 99</w:t>
      </w:r>
      <w:r w:rsidR="00CF1978">
        <w:rPr>
          <w:rFonts w:cs="Arial"/>
        </w:rPr>
        <w:t xml:space="preserve">, </w:t>
      </w:r>
      <w:r>
        <w:rPr>
          <w:rFonts w:cs="Arial"/>
        </w:rPr>
        <w:t>60-68.</w:t>
      </w:r>
    </w:p>
    <w:p w:rsidR="005445DF" w:rsidRPr="00234536" w:rsidRDefault="005445DF" w:rsidP="00234536">
      <w:pPr>
        <w:autoSpaceDE w:val="0"/>
        <w:autoSpaceDN w:val="0"/>
        <w:adjustRightInd w:val="0"/>
        <w:spacing w:line="360" w:lineRule="auto"/>
        <w:ind w:left="720" w:hanging="720"/>
        <w:rPr>
          <w:lang w:val="en-ZA" w:eastAsia="en-ZA"/>
        </w:rPr>
      </w:pPr>
      <w:r w:rsidRPr="00234536">
        <w:rPr>
          <w:lang w:val="en-ZA" w:eastAsia="en-ZA"/>
        </w:rPr>
        <w:t>Tuck</w:t>
      </w:r>
      <w:r w:rsidR="007D4356" w:rsidRPr="00234536">
        <w:rPr>
          <w:lang w:val="en-ZA" w:eastAsia="en-ZA"/>
        </w:rPr>
        <w:t>, G.</w:t>
      </w:r>
      <w:r w:rsidR="004136F0">
        <w:rPr>
          <w:lang w:val="en-ZA" w:eastAsia="en-ZA"/>
        </w:rPr>
        <w:t>,</w:t>
      </w:r>
      <w:r w:rsidRPr="00234536">
        <w:rPr>
          <w:lang w:val="en-ZA" w:eastAsia="en-ZA"/>
        </w:rPr>
        <w:t xml:space="preserve"> Wilcox</w:t>
      </w:r>
      <w:r w:rsidR="007D4356" w:rsidRPr="00234536">
        <w:rPr>
          <w:lang w:val="en-ZA" w:eastAsia="en-ZA"/>
        </w:rPr>
        <w:t>, C.</w:t>
      </w:r>
      <w:r w:rsidRPr="00234536">
        <w:rPr>
          <w:lang w:val="en-ZA" w:eastAsia="en-ZA"/>
        </w:rPr>
        <w:t xml:space="preserve"> 20</w:t>
      </w:r>
      <w:r w:rsidR="009A5486" w:rsidRPr="00234536">
        <w:rPr>
          <w:lang w:val="en-ZA" w:eastAsia="en-ZA"/>
        </w:rPr>
        <w:t>10</w:t>
      </w:r>
      <w:r w:rsidR="007D4356" w:rsidRPr="00234536">
        <w:rPr>
          <w:lang w:val="en-ZA" w:eastAsia="en-ZA"/>
        </w:rPr>
        <w:t>. Assessing the potential impacts of fishing on the Lord Howe Island population of flesh-footed shearwaters. Report R2003/1404. Australian Fisheries Management Authority, Canberra, Australia</w:t>
      </w:r>
      <w:r w:rsidR="00234536" w:rsidRPr="00234536">
        <w:rPr>
          <w:lang w:val="en-ZA" w:eastAsia="en-ZA"/>
        </w:rPr>
        <w:t xml:space="preserve"> and</w:t>
      </w:r>
      <w:r w:rsidR="00234536">
        <w:rPr>
          <w:lang w:val="en-ZA" w:eastAsia="en-ZA"/>
        </w:rPr>
        <w:t xml:space="preserve"> </w:t>
      </w:r>
      <w:r w:rsidR="00234536" w:rsidRPr="00234536">
        <w:rPr>
          <w:lang w:val="en-ZA" w:eastAsia="en-ZA"/>
        </w:rPr>
        <w:t>CSIRO Marine and Atmospheric Research, Hobart. 86p.</w:t>
      </w:r>
    </w:p>
    <w:p w:rsidR="00C60384" w:rsidRDefault="00C60384" w:rsidP="00C60384">
      <w:pPr>
        <w:spacing w:line="360" w:lineRule="auto"/>
        <w:ind w:left="720" w:hanging="720"/>
      </w:pPr>
      <w:r>
        <w:t>Uosaki, K., Okamoto, H., Minami, H., Yokawa, K., Abe, O., Satoh, K., Matsumoto, T., Fukuda, T. 2011. National Tuna Fisheries Report of Japan 2011. Paper presented to the 7</w:t>
      </w:r>
      <w:r w:rsidRPr="00C60384">
        <w:t>th</w:t>
      </w:r>
      <w:r>
        <w:t xml:space="preserve"> Regular Session of the Scientific Committee of the Western and Central Pacific Fisheries Commission WCPFC–SC7 Pohnpei, Federated States of Micronesia 9-17 August 2011.  </w:t>
      </w:r>
      <w:r w:rsidR="00550C45" w:rsidRPr="00550C45">
        <w:t>WCPFC-SC7-AR/CCM-09</w:t>
      </w:r>
      <w:r>
        <w:t xml:space="preserve"> Rev 1.</w:t>
      </w:r>
    </w:p>
    <w:p w:rsidR="00F74979" w:rsidRDefault="00F74979" w:rsidP="00F74979">
      <w:pPr>
        <w:spacing w:line="360" w:lineRule="auto"/>
        <w:ind w:left="720" w:hanging="720"/>
      </w:pPr>
      <w:r>
        <w:t>Vandenabeele, S.P., Shepard, E.L., Grogan, A</w:t>
      </w:r>
      <w:r w:rsidR="001D33CF">
        <w:t>.,</w:t>
      </w:r>
      <w:r>
        <w:t xml:space="preserve"> Wilson, R.P. 2012. When three per cent may not be three per cent; device-equipped seabirds experience variable flight constraints. Marine Biology 159</w:t>
      </w:r>
      <w:r w:rsidR="00CF1978">
        <w:t xml:space="preserve">, </w:t>
      </w:r>
      <w:r>
        <w:t>1-14.</w:t>
      </w:r>
    </w:p>
    <w:p w:rsidR="006D1D1E" w:rsidRDefault="00801558" w:rsidP="006D1D1E">
      <w:pPr>
        <w:spacing w:line="360" w:lineRule="auto"/>
        <w:ind w:left="720" w:hanging="720"/>
      </w:pPr>
      <w:r w:rsidRPr="00801558">
        <w:lastRenderedPageBreak/>
        <w:t>Wahl, T.R.</w:t>
      </w:r>
      <w:r w:rsidR="004136F0">
        <w:t>,</w:t>
      </w:r>
      <w:r w:rsidRPr="00801558">
        <w:t xml:space="preserve"> Tweit, B. 2000. Seabird abundances off Washington, 1972-1999. Western</w:t>
      </w:r>
      <w:r>
        <w:t xml:space="preserve"> </w:t>
      </w:r>
      <w:r w:rsidRPr="00801558">
        <w:t>Birds. 31</w:t>
      </w:r>
      <w:r w:rsidR="00F7647F">
        <w:t xml:space="preserve">, </w:t>
      </w:r>
      <w:r w:rsidRPr="00801558">
        <w:t>69-88.</w:t>
      </w:r>
      <w:r w:rsidR="006D1D1E" w:rsidRPr="006D1D1E">
        <w:t xml:space="preserve"> </w:t>
      </w:r>
    </w:p>
    <w:p w:rsidR="000969B8" w:rsidRDefault="000969B8" w:rsidP="006D1D1E">
      <w:pPr>
        <w:spacing w:line="360" w:lineRule="auto"/>
        <w:ind w:left="720" w:hanging="720"/>
      </w:pPr>
      <w:r>
        <w:t>Wand, M.P.</w:t>
      </w:r>
      <w:r w:rsidR="004136F0">
        <w:t>,</w:t>
      </w:r>
      <w:r>
        <w:t xml:space="preserve"> Jones, M.C. 1995. Kernel smoothing. Chapman and Hall, London.</w:t>
      </w:r>
    </w:p>
    <w:p w:rsidR="006D1D1E" w:rsidRDefault="006D1D1E" w:rsidP="006D1D1E">
      <w:pPr>
        <w:spacing w:line="360" w:lineRule="auto"/>
        <w:ind w:left="720" w:hanging="720"/>
      </w:pPr>
      <w:r>
        <w:t>WCPFC, 2007.</w:t>
      </w:r>
      <w:r w:rsidRPr="00623A31">
        <w:t xml:space="preserve"> Conservation and management measure to mitigate the impact</w:t>
      </w:r>
      <w:r>
        <w:t xml:space="preserve"> </w:t>
      </w:r>
      <w:r w:rsidRPr="00623A31">
        <w:t>of fishing for highly migratory fish stocks on seabirds. 4th Regular Session of the</w:t>
      </w:r>
      <w:r>
        <w:t xml:space="preserve"> </w:t>
      </w:r>
      <w:r w:rsidRPr="00623A31">
        <w:t>Scientific Committee, Western and Central Pacific Fisheries Commission.</w:t>
      </w:r>
      <w:r>
        <w:t xml:space="preserve"> </w:t>
      </w:r>
      <w:r w:rsidRPr="00623A31">
        <w:t>Tumon, Guam. CMM-2007-04.</w:t>
      </w:r>
    </w:p>
    <w:p w:rsidR="006D1D1E" w:rsidRDefault="006D1D1E" w:rsidP="006D1D1E">
      <w:pPr>
        <w:spacing w:line="360" w:lineRule="auto"/>
        <w:ind w:left="720" w:hanging="720"/>
      </w:pPr>
      <w:r w:rsidRPr="002808B0">
        <w:t>Wilson, R.P., Weimerskirch, H.</w:t>
      </w:r>
      <w:r w:rsidR="004136F0">
        <w:t>,</w:t>
      </w:r>
      <w:r w:rsidRPr="002808B0">
        <w:t xml:space="preserve"> Lys, P. 1995. A device for</w:t>
      </w:r>
      <w:r>
        <w:t xml:space="preserve"> </w:t>
      </w:r>
      <w:r w:rsidRPr="002808B0">
        <w:t>measuring seabird activity at sea. Journal of Avian Biology</w:t>
      </w:r>
      <w:r>
        <w:t xml:space="preserve"> </w:t>
      </w:r>
      <w:r w:rsidRPr="002808B0">
        <w:t>26, 172-176.</w:t>
      </w:r>
    </w:p>
    <w:p w:rsidR="008F1687" w:rsidRDefault="008F1687" w:rsidP="008F1687">
      <w:pPr>
        <w:spacing w:line="360" w:lineRule="auto"/>
        <w:ind w:left="720" w:hanging="720"/>
        <w:rPr>
          <w:lang w:val="en-US"/>
        </w:rPr>
      </w:pPr>
      <w:r>
        <w:rPr>
          <w:lang w:val="en-US"/>
        </w:rPr>
        <w:t>Zydelis, R., Wallace, B.P., Gilman, E.L., Werner, T.B., 2009. Conservation of marine megafauna through minimization of fisheries bycatch. Conservation Biology 23, 608-616. DOI:10.1111/j.1523-1739.2009.01172.x</w:t>
      </w:r>
    </w:p>
    <w:p w:rsidR="008F1687" w:rsidRDefault="008F1687" w:rsidP="006D1D1E">
      <w:pPr>
        <w:spacing w:line="360" w:lineRule="auto"/>
        <w:ind w:left="720" w:hanging="720"/>
      </w:pPr>
    </w:p>
    <w:p w:rsidR="00801558" w:rsidRDefault="00801558" w:rsidP="00801558">
      <w:pPr>
        <w:spacing w:line="360" w:lineRule="auto"/>
        <w:ind w:left="720" w:hanging="720"/>
      </w:pPr>
    </w:p>
    <w:p w:rsidR="0092513D" w:rsidRDefault="00885499" w:rsidP="00156CEA">
      <w:pPr>
        <w:spacing w:line="360" w:lineRule="auto"/>
      </w:pPr>
      <w:r>
        <w:br w:type="page"/>
      </w:r>
    </w:p>
    <w:p w:rsidR="007A77A7" w:rsidRDefault="007A77A7">
      <w:r>
        <w:lastRenderedPageBreak/>
        <w:br w:type="page"/>
      </w:r>
    </w:p>
    <w:p w:rsidR="008132E4" w:rsidRDefault="008132E4" w:rsidP="008132E4">
      <w:pPr>
        <w:spacing w:line="360" w:lineRule="auto"/>
      </w:pPr>
      <w:r>
        <w:lastRenderedPageBreak/>
        <w:t xml:space="preserve">Table </w:t>
      </w:r>
      <w:r w:rsidR="000A79A5">
        <w:t>1</w:t>
      </w:r>
      <w:r>
        <w:t xml:space="preserve">. Timing of migration </w:t>
      </w:r>
      <w:r w:rsidR="006D1D1E">
        <w:t xml:space="preserve">and period away from colony </w:t>
      </w:r>
      <w:r>
        <w:t>of flesh-footed shearwaters tracked from Lord Howe Island using GLS loggers.</w:t>
      </w:r>
    </w:p>
    <w:p w:rsidR="006023DF" w:rsidRDefault="006023DF" w:rsidP="00156CEA">
      <w:pPr>
        <w:spacing w:line="360" w:lineRule="auto"/>
      </w:pPr>
    </w:p>
    <w:tbl>
      <w:tblPr>
        <w:tblW w:w="0" w:type="auto"/>
        <w:tblBorders>
          <w:top w:val="single" w:sz="8" w:space="0" w:color="9BBB59"/>
          <w:bottom w:val="single" w:sz="8" w:space="0" w:color="9BBB59"/>
        </w:tblBorders>
        <w:tblLook w:val="04A0"/>
      </w:tblPr>
      <w:tblGrid>
        <w:gridCol w:w="720"/>
        <w:gridCol w:w="1003"/>
        <w:gridCol w:w="1267"/>
        <w:gridCol w:w="1082"/>
        <w:gridCol w:w="995"/>
        <w:gridCol w:w="959"/>
        <w:gridCol w:w="1622"/>
        <w:gridCol w:w="1208"/>
      </w:tblGrid>
      <w:tr w:rsidR="00D66DE2" w:rsidTr="0027528A">
        <w:tc>
          <w:tcPr>
            <w:tcW w:w="723"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Year</w:t>
            </w:r>
          </w:p>
        </w:tc>
        <w:tc>
          <w:tcPr>
            <w:tcW w:w="519" w:type="dxa"/>
            <w:tcBorders>
              <w:top w:val="single" w:sz="4" w:space="0" w:color="auto"/>
              <w:left w:val="nil"/>
              <w:bottom w:val="single" w:sz="4" w:space="0" w:color="auto"/>
              <w:right w:val="nil"/>
            </w:tcBorders>
            <w:shd w:val="clear" w:color="auto" w:fill="auto"/>
          </w:tcPr>
          <w:p w:rsidR="00D60A87" w:rsidRPr="008132E4" w:rsidRDefault="00961C29" w:rsidP="00156CEA">
            <w:pPr>
              <w:spacing w:line="360" w:lineRule="auto"/>
              <w:rPr>
                <w:bCs/>
              </w:rPr>
            </w:pPr>
            <w:r w:rsidRPr="008132E4">
              <w:rPr>
                <w:bCs/>
              </w:rPr>
              <w:t>Number of birds tracked</w:t>
            </w:r>
          </w:p>
        </w:tc>
        <w:tc>
          <w:tcPr>
            <w:tcW w:w="1283"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Departure</w:t>
            </w:r>
            <w:r w:rsidR="00961C29" w:rsidRPr="008132E4">
              <w:rPr>
                <w:bCs/>
              </w:rPr>
              <w:t xml:space="preserve"> dates</w:t>
            </w:r>
          </w:p>
        </w:tc>
        <w:tc>
          <w:tcPr>
            <w:tcW w:w="1127"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p>
        </w:tc>
        <w:tc>
          <w:tcPr>
            <w:tcW w:w="1003"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Return</w:t>
            </w:r>
            <w:r w:rsidR="00961C29" w:rsidRPr="008132E4">
              <w:rPr>
                <w:bCs/>
              </w:rPr>
              <w:t xml:space="preserve"> dates</w:t>
            </w:r>
          </w:p>
        </w:tc>
        <w:tc>
          <w:tcPr>
            <w:tcW w:w="982"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p>
        </w:tc>
        <w:tc>
          <w:tcPr>
            <w:tcW w:w="1701" w:type="dxa"/>
            <w:tcBorders>
              <w:top w:val="single" w:sz="4" w:space="0" w:color="auto"/>
              <w:left w:val="nil"/>
              <w:bottom w:val="single" w:sz="4" w:space="0" w:color="auto"/>
              <w:right w:val="nil"/>
            </w:tcBorders>
            <w:shd w:val="clear" w:color="auto" w:fill="auto"/>
          </w:tcPr>
          <w:p w:rsidR="00D60A87" w:rsidRPr="008132E4" w:rsidRDefault="00961C29" w:rsidP="00961C29">
            <w:pPr>
              <w:spacing w:line="360" w:lineRule="auto"/>
              <w:rPr>
                <w:bCs/>
              </w:rPr>
            </w:pPr>
            <w:r w:rsidRPr="008132E4">
              <w:rPr>
                <w:bCs/>
              </w:rPr>
              <w:t>Migration</w:t>
            </w:r>
            <w:r w:rsidR="00D60A87" w:rsidRPr="008132E4">
              <w:rPr>
                <w:bCs/>
              </w:rPr>
              <w:t xml:space="preserve"> duration</w:t>
            </w:r>
          </w:p>
        </w:tc>
        <w:tc>
          <w:tcPr>
            <w:tcW w:w="1275"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p>
        </w:tc>
      </w:tr>
      <w:tr w:rsidR="00D66DE2" w:rsidTr="0027528A">
        <w:tc>
          <w:tcPr>
            <w:tcW w:w="723"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p>
        </w:tc>
        <w:tc>
          <w:tcPr>
            <w:tcW w:w="519"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p>
        </w:tc>
        <w:tc>
          <w:tcPr>
            <w:tcW w:w="1283"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Median</w:t>
            </w:r>
          </w:p>
        </w:tc>
        <w:tc>
          <w:tcPr>
            <w:tcW w:w="1127"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Range</w:t>
            </w:r>
          </w:p>
        </w:tc>
        <w:tc>
          <w:tcPr>
            <w:tcW w:w="1003"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Median</w:t>
            </w:r>
          </w:p>
        </w:tc>
        <w:tc>
          <w:tcPr>
            <w:tcW w:w="982"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Range</w:t>
            </w:r>
          </w:p>
        </w:tc>
        <w:tc>
          <w:tcPr>
            <w:tcW w:w="1701"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Median</w:t>
            </w:r>
          </w:p>
        </w:tc>
        <w:tc>
          <w:tcPr>
            <w:tcW w:w="1275" w:type="dxa"/>
            <w:tcBorders>
              <w:top w:val="single" w:sz="4" w:space="0" w:color="auto"/>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Range</w:t>
            </w:r>
          </w:p>
        </w:tc>
      </w:tr>
      <w:tr w:rsidR="00D66DE2" w:rsidTr="0027528A">
        <w:tc>
          <w:tcPr>
            <w:tcW w:w="723" w:type="dxa"/>
            <w:tcBorders>
              <w:top w:val="single" w:sz="4" w:space="0" w:color="auto"/>
              <w:left w:val="nil"/>
              <w:right w:val="nil"/>
            </w:tcBorders>
            <w:shd w:val="clear" w:color="auto" w:fill="auto"/>
          </w:tcPr>
          <w:p w:rsidR="00D60A87" w:rsidRPr="008132E4" w:rsidRDefault="00D60A87" w:rsidP="00156CEA">
            <w:pPr>
              <w:spacing w:line="360" w:lineRule="auto"/>
              <w:rPr>
                <w:bCs/>
              </w:rPr>
            </w:pPr>
            <w:r w:rsidRPr="008132E4">
              <w:rPr>
                <w:bCs/>
              </w:rPr>
              <w:t>2005</w:t>
            </w:r>
          </w:p>
        </w:tc>
        <w:tc>
          <w:tcPr>
            <w:tcW w:w="519" w:type="dxa"/>
            <w:tcBorders>
              <w:top w:val="single" w:sz="4" w:space="0" w:color="auto"/>
              <w:left w:val="nil"/>
              <w:right w:val="nil"/>
            </w:tcBorders>
            <w:shd w:val="clear" w:color="auto" w:fill="auto"/>
          </w:tcPr>
          <w:p w:rsidR="00D60A87" w:rsidRPr="008132E4" w:rsidRDefault="00D60A87" w:rsidP="00D033E5">
            <w:pPr>
              <w:spacing w:line="360" w:lineRule="auto"/>
            </w:pPr>
            <w:r w:rsidRPr="008132E4">
              <w:t>11</w:t>
            </w:r>
          </w:p>
        </w:tc>
        <w:tc>
          <w:tcPr>
            <w:tcW w:w="1283" w:type="dxa"/>
            <w:tcBorders>
              <w:top w:val="single" w:sz="4" w:space="0" w:color="auto"/>
              <w:left w:val="nil"/>
              <w:right w:val="nil"/>
            </w:tcBorders>
            <w:shd w:val="clear" w:color="auto" w:fill="auto"/>
          </w:tcPr>
          <w:p w:rsidR="00D60A87" w:rsidRPr="008132E4" w:rsidRDefault="00D60A87" w:rsidP="00156CEA">
            <w:pPr>
              <w:spacing w:line="360" w:lineRule="auto"/>
            </w:pPr>
            <w:r w:rsidRPr="008132E4">
              <w:t>25 April</w:t>
            </w:r>
          </w:p>
        </w:tc>
        <w:tc>
          <w:tcPr>
            <w:tcW w:w="1127" w:type="dxa"/>
            <w:tcBorders>
              <w:top w:val="single" w:sz="4" w:space="0" w:color="auto"/>
              <w:left w:val="nil"/>
              <w:right w:val="nil"/>
            </w:tcBorders>
            <w:shd w:val="clear" w:color="auto" w:fill="auto"/>
          </w:tcPr>
          <w:p w:rsidR="00D60A87" w:rsidRPr="008132E4" w:rsidRDefault="00D60A87" w:rsidP="00156CEA">
            <w:pPr>
              <w:spacing w:line="360" w:lineRule="auto"/>
            </w:pPr>
            <w:r w:rsidRPr="008132E4">
              <w:t>20 April -4 May</w:t>
            </w:r>
          </w:p>
        </w:tc>
        <w:tc>
          <w:tcPr>
            <w:tcW w:w="1003" w:type="dxa"/>
            <w:tcBorders>
              <w:top w:val="single" w:sz="4" w:space="0" w:color="auto"/>
              <w:left w:val="nil"/>
              <w:right w:val="nil"/>
            </w:tcBorders>
            <w:shd w:val="clear" w:color="auto" w:fill="auto"/>
          </w:tcPr>
          <w:p w:rsidR="00D60A87" w:rsidRPr="008132E4" w:rsidRDefault="00D60A87" w:rsidP="00156CEA">
            <w:pPr>
              <w:spacing w:line="360" w:lineRule="auto"/>
            </w:pPr>
            <w:r w:rsidRPr="008132E4">
              <w:t>30 Sept</w:t>
            </w:r>
          </w:p>
        </w:tc>
        <w:tc>
          <w:tcPr>
            <w:tcW w:w="982" w:type="dxa"/>
            <w:tcBorders>
              <w:top w:val="single" w:sz="4" w:space="0" w:color="auto"/>
              <w:left w:val="nil"/>
              <w:right w:val="nil"/>
            </w:tcBorders>
            <w:shd w:val="clear" w:color="auto" w:fill="auto"/>
          </w:tcPr>
          <w:p w:rsidR="00D60A87" w:rsidRPr="008132E4" w:rsidRDefault="00D60A87" w:rsidP="00156CEA">
            <w:pPr>
              <w:spacing w:line="360" w:lineRule="auto"/>
            </w:pPr>
            <w:r w:rsidRPr="008132E4">
              <w:t>22 Sept -18 Oct</w:t>
            </w:r>
          </w:p>
        </w:tc>
        <w:tc>
          <w:tcPr>
            <w:tcW w:w="1701" w:type="dxa"/>
            <w:tcBorders>
              <w:top w:val="single" w:sz="4" w:space="0" w:color="auto"/>
              <w:left w:val="nil"/>
              <w:right w:val="nil"/>
            </w:tcBorders>
            <w:shd w:val="clear" w:color="auto" w:fill="auto"/>
          </w:tcPr>
          <w:p w:rsidR="00D60A87" w:rsidRPr="008132E4" w:rsidRDefault="00D60A87" w:rsidP="00156CEA">
            <w:pPr>
              <w:spacing w:line="360" w:lineRule="auto"/>
            </w:pPr>
            <w:r w:rsidRPr="008132E4">
              <w:t>149</w:t>
            </w:r>
          </w:p>
        </w:tc>
        <w:tc>
          <w:tcPr>
            <w:tcW w:w="1275" w:type="dxa"/>
            <w:tcBorders>
              <w:top w:val="single" w:sz="4" w:space="0" w:color="auto"/>
              <w:left w:val="nil"/>
              <w:right w:val="nil"/>
            </w:tcBorders>
            <w:shd w:val="clear" w:color="auto" w:fill="auto"/>
          </w:tcPr>
          <w:p w:rsidR="00D60A87" w:rsidRPr="008132E4" w:rsidRDefault="00D60A87" w:rsidP="00156CEA">
            <w:pPr>
              <w:spacing w:line="360" w:lineRule="auto"/>
            </w:pPr>
            <w:r w:rsidRPr="008132E4">
              <w:t>149 -167</w:t>
            </w:r>
          </w:p>
        </w:tc>
      </w:tr>
      <w:tr w:rsidR="00D66DE2" w:rsidTr="0027528A">
        <w:tc>
          <w:tcPr>
            <w:tcW w:w="723" w:type="dxa"/>
            <w:tcBorders>
              <w:bottom w:val="nil"/>
            </w:tcBorders>
            <w:shd w:val="clear" w:color="auto" w:fill="auto"/>
          </w:tcPr>
          <w:p w:rsidR="00D60A87" w:rsidRPr="008132E4" w:rsidRDefault="00D60A87" w:rsidP="00156CEA">
            <w:pPr>
              <w:spacing w:line="360" w:lineRule="auto"/>
              <w:rPr>
                <w:bCs/>
              </w:rPr>
            </w:pPr>
            <w:r w:rsidRPr="008132E4">
              <w:rPr>
                <w:bCs/>
              </w:rPr>
              <w:t>2007</w:t>
            </w:r>
          </w:p>
        </w:tc>
        <w:tc>
          <w:tcPr>
            <w:tcW w:w="519" w:type="dxa"/>
            <w:tcBorders>
              <w:bottom w:val="nil"/>
            </w:tcBorders>
            <w:shd w:val="clear" w:color="auto" w:fill="auto"/>
          </w:tcPr>
          <w:p w:rsidR="00D60A87" w:rsidRPr="008132E4" w:rsidRDefault="00D60A87" w:rsidP="00D033E5">
            <w:pPr>
              <w:spacing w:line="360" w:lineRule="auto"/>
            </w:pPr>
            <w:r w:rsidRPr="008132E4">
              <w:t>10</w:t>
            </w:r>
          </w:p>
        </w:tc>
        <w:tc>
          <w:tcPr>
            <w:tcW w:w="1283" w:type="dxa"/>
            <w:tcBorders>
              <w:bottom w:val="nil"/>
            </w:tcBorders>
            <w:shd w:val="clear" w:color="auto" w:fill="auto"/>
          </w:tcPr>
          <w:p w:rsidR="00D60A87" w:rsidRPr="008132E4" w:rsidRDefault="00D60A87" w:rsidP="00156CEA">
            <w:pPr>
              <w:spacing w:line="360" w:lineRule="auto"/>
            </w:pPr>
            <w:r w:rsidRPr="008132E4">
              <w:t>30 April</w:t>
            </w:r>
          </w:p>
        </w:tc>
        <w:tc>
          <w:tcPr>
            <w:tcW w:w="1127" w:type="dxa"/>
            <w:tcBorders>
              <w:bottom w:val="nil"/>
            </w:tcBorders>
            <w:shd w:val="clear" w:color="auto" w:fill="auto"/>
          </w:tcPr>
          <w:p w:rsidR="00D60A87" w:rsidRPr="008132E4" w:rsidRDefault="00D60A87" w:rsidP="00156CEA">
            <w:pPr>
              <w:spacing w:line="360" w:lineRule="auto"/>
            </w:pPr>
            <w:r w:rsidRPr="008132E4">
              <w:t>29 April -5 May</w:t>
            </w:r>
          </w:p>
        </w:tc>
        <w:tc>
          <w:tcPr>
            <w:tcW w:w="1003" w:type="dxa"/>
            <w:tcBorders>
              <w:bottom w:val="nil"/>
            </w:tcBorders>
            <w:shd w:val="clear" w:color="auto" w:fill="auto"/>
          </w:tcPr>
          <w:p w:rsidR="00D60A87" w:rsidRPr="008132E4" w:rsidRDefault="00D60A87" w:rsidP="00156CEA">
            <w:pPr>
              <w:spacing w:line="360" w:lineRule="auto"/>
            </w:pPr>
            <w:r w:rsidRPr="008132E4">
              <w:t>27 Sept</w:t>
            </w:r>
          </w:p>
        </w:tc>
        <w:tc>
          <w:tcPr>
            <w:tcW w:w="982" w:type="dxa"/>
            <w:tcBorders>
              <w:bottom w:val="nil"/>
            </w:tcBorders>
            <w:shd w:val="clear" w:color="auto" w:fill="auto"/>
          </w:tcPr>
          <w:p w:rsidR="00D60A87" w:rsidRPr="008132E4" w:rsidRDefault="00D60A87" w:rsidP="00156CEA">
            <w:pPr>
              <w:spacing w:line="360" w:lineRule="auto"/>
            </w:pPr>
            <w:r w:rsidRPr="008132E4">
              <w:t>25 Sept -21 Oct</w:t>
            </w:r>
          </w:p>
        </w:tc>
        <w:tc>
          <w:tcPr>
            <w:tcW w:w="1701" w:type="dxa"/>
            <w:tcBorders>
              <w:bottom w:val="nil"/>
            </w:tcBorders>
            <w:shd w:val="clear" w:color="auto" w:fill="auto"/>
          </w:tcPr>
          <w:p w:rsidR="00D60A87" w:rsidRPr="008132E4" w:rsidRDefault="00D60A87" w:rsidP="00156CEA">
            <w:pPr>
              <w:spacing w:line="360" w:lineRule="auto"/>
            </w:pPr>
            <w:r w:rsidRPr="008132E4">
              <w:t>150</w:t>
            </w:r>
          </w:p>
        </w:tc>
        <w:tc>
          <w:tcPr>
            <w:tcW w:w="1275" w:type="dxa"/>
            <w:tcBorders>
              <w:bottom w:val="nil"/>
            </w:tcBorders>
            <w:shd w:val="clear" w:color="auto" w:fill="auto"/>
          </w:tcPr>
          <w:p w:rsidR="00D60A87" w:rsidRPr="008132E4" w:rsidRDefault="00D60A87" w:rsidP="00156CEA">
            <w:pPr>
              <w:spacing w:line="360" w:lineRule="auto"/>
            </w:pPr>
            <w:r w:rsidRPr="008132E4">
              <w:t>146 -169</w:t>
            </w:r>
          </w:p>
        </w:tc>
      </w:tr>
      <w:tr w:rsidR="00D66DE2" w:rsidTr="0027528A">
        <w:tc>
          <w:tcPr>
            <w:tcW w:w="723" w:type="dxa"/>
            <w:tcBorders>
              <w:top w:val="nil"/>
              <w:left w:val="nil"/>
              <w:bottom w:val="single" w:sz="4" w:space="0" w:color="auto"/>
              <w:right w:val="nil"/>
            </w:tcBorders>
            <w:shd w:val="clear" w:color="auto" w:fill="auto"/>
          </w:tcPr>
          <w:p w:rsidR="00D60A87" w:rsidRPr="008132E4" w:rsidRDefault="00D60A87" w:rsidP="00156CEA">
            <w:pPr>
              <w:spacing w:line="360" w:lineRule="auto"/>
              <w:rPr>
                <w:bCs/>
              </w:rPr>
            </w:pPr>
            <w:r w:rsidRPr="008132E4">
              <w:rPr>
                <w:bCs/>
              </w:rPr>
              <w:t>2008</w:t>
            </w:r>
          </w:p>
        </w:tc>
        <w:tc>
          <w:tcPr>
            <w:tcW w:w="519" w:type="dxa"/>
            <w:tcBorders>
              <w:top w:val="nil"/>
              <w:left w:val="nil"/>
              <w:bottom w:val="single" w:sz="4" w:space="0" w:color="auto"/>
              <w:right w:val="nil"/>
            </w:tcBorders>
            <w:shd w:val="clear" w:color="auto" w:fill="auto"/>
          </w:tcPr>
          <w:p w:rsidR="00D60A87" w:rsidRPr="008132E4" w:rsidRDefault="00D60A87" w:rsidP="00D033E5">
            <w:pPr>
              <w:spacing w:line="360" w:lineRule="auto"/>
            </w:pPr>
            <w:r w:rsidRPr="008132E4">
              <w:t>16</w:t>
            </w:r>
          </w:p>
        </w:tc>
        <w:tc>
          <w:tcPr>
            <w:tcW w:w="1283" w:type="dxa"/>
            <w:tcBorders>
              <w:top w:val="nil"/>
              <w:left w:val="nil"/>
              <w:bottom w:val="single" w:sz="4" w:space="0" w:color="auto"/>
              <w:right w:val="nil"/>
            </w:tcBorders>
            <w:shd w:val="clear" w:color="auto" w:fill="auto"/>
          </w:tcPr>
          <w:p w:rsidR="00D60A87" w:rsidRPr="008132E4" w:rsidRDefault="00D60A87" w:rsidP="00156CEA">
            <w:pPr>
              <w:spacing w:line="360" w:lineRule="auto"/>
            </w:pPr>
            <w:r w:rsidRPr="008132E4">
              <w:t>25 April</w:t>
            </w:r>
          </w:p>
        </w:tc>
        <w:tc>
          <w:tcPr>
            <w:tcW w:w="1127" w:type="dxa"/>
            <w:tcBorders>
              <w:top w:val="nil"/>
              <w:left w:val="nil"/>
              <w:bottom w:val="single" w:sz="4" w:space="0" w:color="auto"/>
              <w:right w:val="nil"/>
            </w:tcBorders>
            <w:shd w:val="clear" w:color="auto" w:fill="auto"/>
          </w:tcPr>
          <w:p w:rsidR="00D60A87" w:rsidRPr="008132E4" w:rsidRDefault="00D60A87" w:rsidP="00156CEA">
            <w:pPr>
              <w:spacing w:line="360" w:lineRule="auto"/>
            </w:pPr>
            <w:r w:rsidRPr="008132E4">
              <w:t>2 April -4 May</w:t>
            </w:r>
          </w:p>
        </w:tc>
        <w:tc>
          <w:tcPr>
            <w:tcW w:w="1003" w:type="dxa"/>
            <w:tcBorders>
              <w:top w:val="nil"/>
              <w:left w:val="nil"/>
              <w:bottom w:val="single" w:sz="4" w:space="0" w:color="auto"/>
              <w:right w:val="nil"/>
            </w:tcBorders>
            <w:shd w:val="clear" w:color="auto" w:fill="auto"/>
          </w:tcPr>
          <w:p w:rsidR="00D60A87" w:rsidRPr="008132E4" w:rsidRDefault="00D60A87" w:rsidP="00156CEA">
            <w:pPr>
              <w:spacing w:line="360" w:lineRule="auto"/>
            </w:pPr>
            <w:r w:rsidRPr="008132E4">
              <w:t>29 Sept</w:t>
            </w:r>
          </w:p>
        </w:tc>
        <w:tc>
          <w:tcPr>
            <w:tcW w:w="982" w:type="dxa"/>
            <w:tcBorders>
              <w:top w:val="nil"/>
              <w:left w:val="nil"/>
              <w:bottom w:val="single" w:sz="4" w:space="0" w:color="auto"/>
              <w:right w:val="nil"/>
            </w:tcBorders>
            <w:shd w:val="clear" w:color="auto" w:fill="auto"/>
          </w:tcPr>
          <w:p w:rsidR="00D60A87" w:rsidRPr="008132E4" w:rsidRDefault="00D60A87" w:rsidP="00156CEA">
            <w:pPr>
              <w:spacing w:line="360" w:lineRule="auto"/>
            </w:pPr>
            <w:r w:rsidRPr="008132E4">
              <w:t>20 Sept -6 Oct</w:t>
            </w:r>
          </w:p>
        </w:tc>
        <w:tc>
          <w:tcPr>
            <w:tcW w:w="1701" w:type="dxa"/>
            <w:tcBorders>
              <w:top w:val="nil"/>
              <w:left w:val="nil"/>
              <w:bottom w:val="single" w:sz="4" w:space="0" w:color="auto"/>
              <w:right w:val="nil"/>
            </w:tcBorders>
            <w:shd w:val="clear" w:color="auto" w:fill="auto"/>
          </w:tcPr>
          <w:p w:rsidR="00D60A87" w:rsidRPr="008132E4" w:rsidRDefault="00D60A87" w:rsidP="00156CEA">
            <w:pPr>
              <w:spacing w:line="360" w:lineRule="auto"/>
            </w:pPr>
            <w:r w:rsidRPr="008132E4">
              <w:t>160</w:t>
            </w:r>
          </w:p>
        </w:tc>
        <w:tc>
          <w:tcPr>
            <w:tcW w:w="1275" w:type="dxa"/>
            <w:tcBorders>
              <w:top w:val="nil"/>
              <w:left w:val="nil"/>
              <w:bottom w:val="single" w:sz="4" w:space="0" w:color="auto"/>
              <w:right w:val="nil"/>
            </w:tcBorders>
            <w:shd w:val="clear" w:color="auto" w:fill="auto"/>
          </w:tcPr>
          <w:p w:rsidR="00D60A87" w:rsidRPr="008132E4" w:rsidRDefault="00D60A87" w:rsidP="00156CEA">
            <w:pPr>
              <w:spacing w:line="360" w:lineRule="auto"/>
            </w:pPr>
            <w:r w:rsidRPr="008132E4">
              <w:t>141 -180</w:t>
            </w:r>
          </w:p>
        </w:tc>
      </w:tr>
    </w:tbl>
    <w:p w:rsidR="0092513D" w:rsidRDefault="0092513D" w:rsidP="00156CEA">
      <w:pPr>
        <w:spacing w:line="360" w:lineRule="auto"/>
      </w:pPr>
    </w:p>
    <w:p w:rsidR="00BE70F0" w:rsidRDefault="008132E4" w:rsidP="00156CEA">
      <w:pPr>
        <w:spacing w:line="360" w:lineRule="auto"/>
        <w:rPr>
          <w:lang w:val="en-US"/>
        </w:rPr>
      </w:pPr>
      <w:r>
        <w:rPr>
          <w:lang w:val="en-US"/>
        </w:rPr>
        <w:t xml:space="preserve">Table </w:t>
      </w:r>
      <w:r w:rsidR="000A79A5">
        <w:rPr>
          <w:lang w:val="en-US"/>
        </w:rPr>
        <w:t>2</w:t>
      </w:r>
      <w:r>
        <w:rPr>
          <w:lang w:val="en-US"/>
        </w:rPr>
        <w:t>. Median ±  s.d. temperatures in waters used by flesh-footed shearwaters during the nonbreeding season (north of 20</w:t>
      </w:r>
      <w:r w:rsidRPr="002F35F9">
        <w:rPr>
          <w:vertAlign w:val="superscript"/>
          <w:lang w:val="en-US"/>
        </w:rPr>
        <w:t>o</w:t>
      </w:r>
      <w:r>
        <w:rPr>
          <w:lang w:val="en-US"/>
        </w:rPr>
        <w:t>N, i.e. excludes the outward and return migration).</w:t>
      </w:r>
    </w:p>
    <w:p w:rsidR="0004366D" w:rsidRDefault="0004366D" w:rsidP="00156CEA">
      <w:pPr>
        <w:spacing w:line="360" w:lineRule="auto"/>
      </w:pPr>
    </w:p>
    <w:tbl>
      <w:tblPr>
        <w:tblW w:w="0" w:type="auto"/>
        <w:tblBorders>
          <w:top w:val="single" w:sz="8" w:space="0" w:color="9BBB59"/>
          <w:bottom w:val="single" w:sz="8" w:space="0" w:color="9BBB59"/>
        </w:tblBorders>
        <w:tblLook w:val="04A0"/>
      </w:tblPr>
      <w:tblGrid>
        <w:gridCol w:w="2214"/>
        <w:gridCol w:w="2214"/>
        <w:gridCol w:w="2214"/>
        <w:gridCol w:w="2214"/>
      </w:tblGrid>
      <w:tr w:rsidR="00BE70F0" w:rsidTr="0027528A">
        <w:tc>
          <w:tcPr>
            <w:tcW w:w="2214" w:type="dxa"/>
            <w:tcBorders>
              <w:top w:val="single" w:sz="4" w:space="0" w:color="auto"/>
              <w:left w:val="nil"/>
              <w:bottom w:val="single" w:sz="4" w:space="0" w:color="auto"/>
              <w:right w:val="nil"/>
            </w:tcBorders>
            <w:shd w:val="clear" w:color="auto" w:fill="auto"/>
          </w:tcPr>
          <w:p w:rsidR="00BE70F0" w:rsidRPr="008132E4" w:rsidRDefault="00BE70F0" w:rsidP="00156CEA">
            <w:pPr>
              <w:spacing w:line="360" w:lineRule="auto"/>
              <w:rPr>
                <w:bCs/>
              </w:rPr>
            </w:pPr>
            <w:r w:rsidRPr="008132E4">
              <w:rPr>
                <w:bCs/>
              </w:rPr>
              <w:t>Month</w:t>
            </w:r>
          </w:p>
        </w:tc>
        <w:tc>
          <w:tcPr>
            <w:tcW w:w="2214" w:type="dxa"/>
            <w:tcBorders>
              <w:top w:val="single" w:sz="4" w:space="0" w:color="auto"/>
              <w:left w:val="nil"/>
              <w:bottom w:val="single" w:sz="4" w:space="0" w:color="auto"/>
              <w:right w:val="nil"/>
            </w:tcBorders>
            <w:shd w:val="clear" w:color="auto" w:fill="auto"/>
          </w:tcPr>
          <w:p w:rsidR="00BE70F0" w:rsidRPr="008132E4" w:rsidRDefault="00BE70F0" w:rsidP="00156CEA">
            <w:pPr>
              <w:spacing w:line="360" w:lineRule="auto"/>
              <w:rPr>
                <w:bCs/>
              </w:rPr>
            </w:pPr>
            <w:r w:rsidRPr="008132E4">
              <w:rPr>
                <w:bCs/>
              </w:rPr>
              <w:t>2005</w:t>
            </w:r>
          </w:p>
        </w:tc>
        <w:tc>
          <w:tcPr>
            <w:tcW w:w="2214" w:type="dxa"/>
            <w:tcBorders>
              <w:top w:val="single" w:sz="4" w:space="0" w:color="auto"/>
              <w:left w:val="nil"/>
              <w:bottom w:val="single" w:sz="4" w:space="0" w:color="auto"/>
              <w:right w:val="nil"/>
            </w:tcBorders>
            <w:shd w:val="clear" w:color="auto" w:fill="auto"/>
          </w:tcPr>
          <w:p w:rsidR="00BE70F0" w:rsidRPr="008132E4" w:rsidRDefault="00BE70F0" w:rsidP="00156CEA">
            <w:pPr>
              <w:spacing w:line="360" w:lineRule="auto"/>
              <w:rPr>
                <w:bCs/>
              </w:rPr>
            </w:pPr>
            <w:r w:rsidRPr="008132E4">
              <w:rPr>
                <w:bCs/>
              </w:rPr>
              <w:t>2007</w:t>
            </w:r>
          </w:p>
        </w:tc>
        <w:tc>
          <w:tcPr>
            <w:tcW w:w="2214" w:type="dxa"/>
            <w:tcBorders>
              <w:top w:val="single" w:sz="4" w:space="0" w:color="auto"/>
              <w:left w:val="nil"/>
              <w:bottom w:val="single" w:sz="4" w:space="0" w:color="auto"/>
              <w:right w:val="nil"/>
            </w:tcBorders>
            <w:shd w:val="clear" w:color="auto" w:fill="auto"/>
          </w:tcPr>
          <w:p w:rsidR="00BE70F0" w:rsidRPr="008132E4" w:rsidRDefault="00BE70F0" w:rsidP="00156CEA">
            <w:pPr>
              <w:spacing w:line="360" w:lineRule="auto"/>
              <w:rPr>
                <w:bCs/>
              </w:rPr>
            </w:pPr>
            <w:r w:rsidRPr="008132E4">
              <w:rPr>
                <w:bCs/>
              </w:rPr>
              <w:t>2008</w:t>
            </w:r>
          </w:p>
        </w:tc>
      </w:tr>
      <w:tr w:rsidR="00BE70F0" w:rsidTr="0027528A">
        <w:tc>
          <w:tcPr>
            <w:tcW w:w="2214" w:type="dxa"/>
            <w:tcBorders>
              <w:top w:val="single" w:sz="4" w:space="0" w:color="auto"/>
              <w:left w:val="nil"/>
              <w:right w:val="nil"/>
            </w:tcBorders>
            <w:shd w:val="clear" w:color="auto" w:fill="auto"/>
          </w:tcPr>
          <w:p w:rsidR="00BE70F0" w:rsidRPr="008132E4" w:rsidRDefault="00BE70F0" w:rsidP="00156CEA">
            <w:pPr>
              <w:spacing w:line="360" w:lineRule="auto"/>
              <w:rPr>
                <w:bCs/>
              </w:rPr>
            </w:pPr>
            <w:r w:rsidRPr="008132E4">
              <w:rPr>
                <w:bCs/>
              </w:rPr>
              <w:t>May</w:t>
            </w:r>
          </w:p>
        </w:tc>
        <w:tc>
          <w:tcPr>
            <w:tcW w:w="2214" w:type="dxa"/>
            <w:tcBorders>
              <w:top w:val="single" w:sz="4" w:space="0" w:color="auto"/>
              <w:left w:val="nil"/>
              <w:right w:val="nil"/>
            </w:tcBorders>
            <w:shd w:val="clear" w:color="auto" w:fill="auto"/>
          </w:tcPr>
          <w:p w:rsidR="00BE70F0" w:rsidRPr="008132E4" w:rsidRDefault="00BE70F0" w:rsidP="00156CEA">
            <w:pPr>
              <w:spacing w:line="360" w:lineRule="auto"/>
            </w:pPr>
            <w:r w:rsidRPr="008132E4">
              <w:t>17.4</w:t>
            </w:r>
            <w:r w:rsidRPr="008132E4">
              <w:rPr>
                <w:u w:val="single"/>
              </w:rPr>
              <w:t>+</w:t>
            </w:r>
            <w:r w:rsidRPr="008132E4">
              <w:t>4.2</w:t>
            </w:r>
          </w:p>
        </w:tc>
        <w:tc>
          <w:tcPr>
            <w:tcW w:w="2214" w:type="dxa"/>
            <w:tcBorders>
              <w:top w:val="single" w:sz="4" w:space="0" w:color="auto"/>
              <w:left w:val="nil"/>
              <w:right w:val="nil"/>
            </w:tcBorders>
            <w:shd w:val="clear" w:color="auto" w:fill="auto"/>
          </w:tcPr>
          <w:p w:rsidR="00BE70F0" w:rsidRPr="008132E4" w:rsidRDefault="00BE70F0" w:rsidP="00156CEA">
            <w:pPr>
              <w:spacing w:line="360" w:lineRule="auto"/>
            </w:pPr>
            <w:r w:rsidRPr="008132E4">
              <w:t>15.2</w:t>
            </w:r>
            <w:r w:rsidR="002F35F9" w:rsidRPr="008132E4">
              <w:rPr>
                <w:u w:val="single"/>
              </w:rPr>
              <w:t>+</w:t>
            </w:r>
            <w:r w:rsidR="002F35F9" w:rsidRPr="008132E4">
              <w:t>2.8</w:t>
            </w:r>
          </w:p>
        </w:tc>
        <w:tc>
          <w:tcPr>
            <w:tcW w:w="2214" w:type="dxa"/>
            <w:tcBorders>
              <w:top w:val="single" w:sz="4" w:space="0" w:color="auto"/>
              <w:left w:val="nil"/>
              <w:right w:val="nil"/>
            </w:tcBorders>
            <w:shd w:val="clear" w:color="auto" w:fill="auto"/>
          </w:tcPr>
          <w:p w:rsidR="00BE70F0" w:rsidRPr="008132E4" w:rsidRDefault="00BE70F0" w:rsidP="00156CEA">
            <w:pPr>
              <w:spacing w:line="360" w:lineRule="auto"/>
            </w:pPr>
            <w:r w:rsidRPr="008132E4">
              <w:t>15.5</w:t>
            </w:r>
            <w:r w:rsidR="002F35F9" w:rsidRPr="008132E4">
              <w:rPr>
                <w:u w:val="single"/>
              </w:rPr>
              <w:t>+</w:t>
            </w:r>
            <w:r w:rsidR="002F35F9" w:rsidRPr="008132E4">
              <w:t>3.6</w:t>
            </w:r>
          </w:p>
        </w:tc>
      </w:tr>
      <w:tr w:rsidR="00BE70F0" w:rsidTr="005105A6">
        <w:tc>
          <w:tcPr>
            <w:tcW w:w="2214" w:type="dxa"/>
            <w:shd w:val="clear" w:color="auto" w:fill="auto"/>
          </w:tcPr>
          <w:p w:rsidR="00BE70F0" w:rsidRPr="008132E4" w:rsidRDefault="00BE70F0" w:rsidP="00156CEA">
            <w:pPr>
              <w:spacing w:line="360" w:lineRule="auto"/>
              <w:rPr>
                <w:bCs/>
              </w:rPr>
            </w:pPr>
            <w:r w:rsidRPr="008132E4">
              <w:rPr>
                <w:bCs/>
              </w:rPr>
              <w:t>June</w:t>
            </w:r>
          </w:p>
        </w:tc>
        <w:tc>
          <w:tcPr>
            <w:tcW w:w="2214" w:type="dxa"/>
            <w:shd w:val="clear" w:color="auto" w:fill="auto"/>
          </w:tcPr>
          <w:p w:rsidR="00BE70F0" w:rsidRPr="008132E4" w:rsidRDefault="00BE70F0" w:rsidP="00156CEA">
            <w:pPr>
              <w:spacing w:line="360" w:lineRule="auto"/>
            </w:pPr>
            <w:r w:rsidRPr="008132E4">
              <w:t>17.5</w:t>
            </w:r>
            <w:r w:rsidR="002F35F9" w:rsidRPr="008132E4">
              <w:rPr>
                <w:u w:val="single"/>
              </w:rPr>
              <w:t>+</w:t>
            </w:r>
            <w:r w:rsidR="002F35F9" w:rsidRPr="008132E4">
              <w:t>3.3</w:t>
            </w:r>
          </w:p>
        </w:tc>
        <w:tc>
          <w:tcPr>
            <w:tcW w:w="2214" w:type="dxa"/>
            <w:shd w:val="clear" w:color="auto" w:fill="auto"/>
          </w:tcPr>
          <w:p w:rsidR="00BE70F0" w:rsidRPr="008132E4" w:rsidRDefault="00BE70F0" w:rsidP="00156CEA">
            <w:pPr>
              <w:spacing w:line="360" w:lineRule="auto"/>
            </w:pPr>
            <w:r w:rsidRPr="008132E4">
              <w:t>17.4</w:t>
            </w:r>
            <w:r w:rsidR="002F35F9" w:rsidRPr="008132E4">
              <w:rPr>
                <w:u w:val="single"/>
              </w:rPr>
              <w:t>+</w:t>
            </w:r>
            <w:r w:rsidR="002F35F9" w:rsidRPr="008132E4">
              <w:t>2.2</w:t>
            </w:r>
          </w:p>
        </w:tc>
        <w:tc>
          <w:tcPr>
            <w:tcW w:w="2214" w:type="dxa"/>
            <w:shd w:val="clear" w:color="auto" w:fill="auto"/>
          </w:tcPr>
          <w:p w:rsidR="00BE70F0" w:rsidRPr="008132E4" w:rsidRDefault="00BE70F0" w:rsidP="00156CEA">
            <w:pPr>
              <w:spacing w:line="360" w:lineRule="auto"/>
            </w:pPr>
            <w:r w:rsidRPr="008132E4">
              <w:t>16.8</w:t>
            </w:r>
            <w:r w:rsidR="002F35F9" w:rsidRPr="008132E4">
              <w:rPr>
                <w:u w:val="single"/>
              </w:rPr>
              <w:t>+</w:t>
            </w:r>
            <w:r w:rsidR="002F35F9" w:rsidRPr="008132E4">
              <w:t>2.6</w:t>
            </w:r>
          </w:p>
        </w:tc>
      </w:tr>
      <w:tr w:rsidR="00BE70F0" w:rsidTr="005105A6">
        <w:tc>
          <w:tcPr>
            <w:tcW w:w="2214" w:type="dxa"/>
            <w:tcBorders>
              <w:left w:val="nil"/>
              <w:right w:val="nil"/>
            </w:tcBorders>
            <w:shd w:val="clear" w:color="auto" w:fill="auto"/>
          </w:tcPr>
          <w:p w:rsidR="00BE70F0" w:rsidRPr="008132E4" w:rsidRDefault="00BE70F0" w:rsidP="00156CEA">
            <w:pPr>
              <w:spacing w:line="360" w:lineRule="auto"/>
              <w:rPr>
                <w:bCs/>
              </w:rPr>
            </w:pPr>
            <w:r w:rsidRPr="008132E4">
              <w:rPr>
                <w:bCs/>
              </w:rPr>
              <w:t>July</w:t>
            </w:r>
          </w:p>
        </w:tc>
        <w:tc>
          <w:tcPr>
            <w:tcW w:w="2214" w:type="dxa"/>
            <w:tcBorders>
              <w:left w:val="nil"/>
              <w:right w:val="nil"/>
            </w:tcBorders>
            <w:shd w:val="clear" w:color="auto" w:fill="auto"/>
          </w:tcPr>
          <w:p w:rsidR="00BE70F0" w:rsidRPr="008132E4" w:rsidRDefault="00BE70F0" w:rsidP="00156CEA">
            <w:pPr>
              <w:spacing w:line="360" w:lineRule="auto"/>
              <w:rPr>
                <w:vertAlign w:val="subscript"/>
              </w:rPr>
            </w:pPr>
            <w:r w:rsidRPr="008132E4">
              <w:t>20.</w:t>
            </w:r>
            <w:r w:rsidR="002F35F9" w:rsidRPr="008132E4">
              <w:t>2</w:t>
            </w:r>
            <w:r w:rsidR="002F35F9" w:rsidRPr="008132E4">
              <w:rPr>
                <w:u w:val="single"/>
              </w:rPr>
              <w:t>+</w:t>
            </w:r>
            <w:r w:rsidR="002F35F9" w:rsidRPr="008132E4">
              <w:t>3.4</w:t>
            </w:r>
          </w:p>
        </w:tc>
        <w:tc>
          <w:tcPr>
            <w:tcW w:w="2214" w:type="dxa"/>
            <w:tcBorders>
              <w:left w:val="nil"/>
              <w:right w:val="nil"/>
            </w:tcBorders>
            <w:shd w:val="clear" w:color="auto" w:fill="auto"/>
          </w:tcPr>
          <w:p w:rsidR="00BE70F0" w:rsidRPr="008132E4" w:rsidRDefault="00BE70F0" w:rsidP="00156CEA">
            <w:pPr>
              <w:spacing w:line="360" w:lineRule="auto"/>
            </w:pPr>
            <w:r w:rsidRPr="008132E4">
              <w:t>19.0</w:t>
            </w:r>
            <w:r w:rsidR="002F35F9" w:rsidRPr="008132E4">
              <w:rPr>
                <w:u w:val="single"/>
              </w:rPr>
              <w:t>+</w:t>
            </w:r>
            <w:r w:rsidR="002F35F9" w:rsidRPr="008132E4">
              <w:t>3.1</w:t>
            </w:r>
          </w:p>
        </w:tc>
        <w:tc>
          <w:tcPr>
            <w:tcW w:w="2214" w:type="dxa"/>
            <w:tcBorders>
              <w:left w:val="nil"/>
              <w:right w:val="nil"/>
            </w:tcBorders>
            <w:shd w:val="clear" w:color="auto" w:fill="auto"/>
          </w:tcPr>
          <w:p w:rsidR="00BE70F0" w:rsidRPr="008132E4" w:rsidRDefault="00BE70F0" w:rsidP="00156CEA">
            <w:pPr>
              <w:spacing w:line="360" w:lineRule="auto"/>
            </w:pPr>
            <w:r w:rsidRPr="008132E4">
              <w:t>19.9</w:t>
            </w:r>
            <w:r w:rsidR="002F35F9" w:rsidRPr="008132E4">
              <w:rPr>
                <w:u w:val="single"/>
              </w:rPr>
              <w:t>+</w:t>
            </w:r>
            <w:r w:rsidR="002F35F9" w:rsidRPr="008132E4">
              <w:t>2.8</w:t>
            </w:r>
          </w:p>
        </w:tc>
      </w:tr>
      <w:tr w:rsidR="00BE70F0" w:rsidTr="0027528A">
        <w:tc>
          <w:tcPr>
            <w:tcW w:w="2214" w:type="dxa"/>
            <w:tcBorders>
              <w:bottom w:val="nil"/>
            </w:tcBorders>
            <w:shd w:val="clear" w:color="auto" w:fill="auto"/>
          </w:tcPr>
          <w:p w:rsidR="00BE70F0" w:rsidRPr="008132E4" w:rsidRDefault="00BE70F0" w:rsidP="00156CEA">
            <w:pPr>
              <w:spacing w:line="360" w:lineRule="auto"/>
              <w:rPr>
                <w:bCs/>
              </w:rPr>
            </w:pPr>
            <w:r w:rsidRPr="008132E4">
              <w:rPr>
                <w:bCs/>
              </w:rPr>
              <w:t>August</w:t>
            </w:r>
          </w:p>
        </w:tc>
        <w:tc>
          <w:tcPr>
            <w:tcW w:w="2214" w:type="dxa"/>
            <w:tcBorders>
              <w:bottom w:val="nil"/>
            </w:tcBorders>
            <w:shd w:val="clear" w:color="auto" w:fill="auto"/>
          </w:tcPr>
          <w:p w:rsidR="00BE70F0" w:rsidRPr="008132E4" w:rsidRDefault="00BE70F0" w:rsidP="00156CEA">
            <w:pPr>
              <w:spacing w:line="360" w:lineRule="auto"/>
            </w:pPr>
            <w:r w:rsidRPr="008132E4">
              <w:t>21.4</w:t>
            </w:r>
            <w:r w:rsidR="002F35F9" w:rsidRPr="008132E4">
              <w:rPr>
                <w:u w:val="single"/>
              </w:rPr>
              <w:t>+</w:t>
            </w:r>
            <w:r w:rsidR="002F35F9" w:rsidRPr="008132E4">
              <w:t>3.4</w:t>
            </w:r>
          </w:p>
        </w:tc>
        <w:tc>
          <w:tcPr>
            <w:tcW w:w="2214" w:type="dxa"/>
            <w:tcBorders>
              <w:bottom w:val="nil"/>
            </w:tcBorders>
            <w:shd w:val="clear" w:color="auto" w:fill="auto"/>
          </w:tcPr>
          <w:p w:rsidR="00BE70F0" w:rsidRPr="008132E4" w:rsidRDefault="00BE70F0" w:rsidP="00156CEA">
            <w:pPr>
              <w:spacing w:line="360" w:lineRule="auto"/>
            </w:pPr>
            <w:r w:rsidRPr="008132E4">
              <w:t>19.8</w:t>
            </w:r>
            <w:r w:rsidR="002F35F9" w:rsidRPr="008132E4">
              <w:rPr>
                <w:u w:val="single"/>
              </w:rPr>
              <w:t>+</w:t>
            </w:r>
            <w:r w:rsidR="002F35F9" w:rsidRPr="008132E4">
              <w:t>3.7</w:t>
            </w:r>
          </w:p>
        </w:tc>
        <w:tc>
          <w:tcPr>
            <w:tcW w:w="2214" w:type="dxa"/>
            <w:tcBorders>
              <w:bottom w:val="nil"/>
            </w:tcBorders>
            <w:shd w:val="clear" w:color="auto" w:fill="auto"/>
          </w:tcPr>
          <w:p w:rsidR="00BE70F0" w:rsidRPr="008132E4" w:rsidRDefault="00BE70F0" w:rsidP="00156CEA">
            <w:pPr>
              <w:spacing w:line="360" w:lineRule="auto"/>
            </w:pPr>
            <w:r w:rsidRPr="008132E4">
              <w:t>20.3</w:t>
            </w:r>
            <w:r w:rsidR="002F35F9" w:rsidRPr="008132E4">
              <w:rPr>
                <w:u w:val="single"/>
              </w:rPr>
              <w:t>+</w:t>
            </w:r>
            <w:r w:rsidR="002F35F9" w:rsidRPr="008132E4">
              <w:t>2.9</w:t>
            </w:r>
          </w:p>
        </w:tc>
      </w:tr>
      <w:tr w:rsidR="00BE70F0" w:rsidTr="0027528A">
        <w:tc>
          <w:tcPr>
            <w:tcW w:w="2214" w:type="dxa"/>
            <w:tcBorders>
              <w:top w:val="nil"/>
              <w:left w:val="nil"/>
              <w:bottom w:val="single" w:sz="4" w:space="0" w:color="auto"/>
              <w:right w:val="nil"/>
            </w:tcBorders>
            <w:shd w:val="clear" w:color="auto" w:fill="auto"/>
          </w:tcPr>
          <w:p w:rsidR="00BE70F0" w:rsidRPr="008132E4" w:rsidRDefault="00BE70F0" w:rsidP="00156CEA">
            <w:pPr>
              <w:spacing w:line="360" w:lineRule="auto"/>
              <w:rPr>
                <w:bCs/>
              </w:rPr>
            </w:pPr>
            <w:r w:rsidRPr="008132E4">
              <w:rPr>
                <w:bCs/>
              </w:rPr>
              <w:t>September</w:t>
            </w:r>
          </w:p>
        </w:tc>
        <w:tc>
          <w:tcPr>
            <w:tcW w:w="2214" w:type="dxa"/>
            <w:tcBorders>
              <w:top w:val="nil"/>
              <w:left w:val="nil"/>
              <w:bottom w:val="single" w:sz="4" w:space="0" w:color="auto"/>
              <w:right w:val="nil"/>
            </w:tcBorders>
            <w:shd w:val="clear" w:color="auto" w:fill="auto"/>
          </w:tcPr>
          <w:p w:rsidR="00BE70F0" w:rsidRPr="008132E4" w:rsidRDefault="00BE70F0" w:rsidP="00156CEA">
            <w:pPr>
              <w:spacing w:line="360" w:lineRule="auto"/>
            </w:pPr>
            <w:r w:rsidRPr="008132E4">
              <w:t>26.3</w:t>
            </w:r>
            <w:r w:rsidR="002F35F9" w:rsidRPr="008132E4">
              <w:rPr>
                <w:u w:val="single"/>
              </w:rPr>
              <w:t>+</w:t>
            </w:r>
            <w:r w:rsidR="002F35F9" w:rsidRPr="008132E4">
              <w:t>4.7</w:t>
            </w:r>
          </w:p>
        </w:tc>
        <w:tc>
          <w:tcPr>
            <w:tcW w:w="2214" w:type="dxa"/>
            <w:tcBorders>
              <w:top w:val="nil"/>
              <w:left w:val="nil"/>
              <w:bottom w:val="single" w:sz="4" w:space="0" w:color="auto"/>
              <w:right w:val="nil"/>
            </w:tcBorders>
            <w:shd w:val="clear" w:color="auto" w:fill="auto"/>
          </w:tcPr>
          <w:p w:rsidR="00BE70F0" w:rsidRPr="008132E4" w:rsidRDefault="00BE70F0" w:rsidP="00156CEA">
            <w:pPr>
              <w:spacing w:line="360" w:lineRule="auto"/>
            </w:pPr>
            <w:r w:rsidRPr="008132E4">
              <w:t>21.8</w:t>
            </w:r>
            <w:r w:rsidR="002F35F9" w:rsidRPr="008132E4">
              <w:rPr>
                <w:u w:val="single"/>
              </w:rPr>
              <w:t>+</w:t>
            </w:r>
            <w:r w:rsidR="002F35F9" w:rsidRPr="008132E4">
              <w:t>3.7</w:t>
            </w:r>
          </w:p>
        </w:tc>
        <w:tc>
          <w:tcPr>
            <w:tcW w:w="2214" w:type="dxa"/>
            <w:tcBorders>
              <w:top w:val="nil"/>
              <w:left w:val="nil"/>
              <w:bottom w:val="single" w:sz="4" w:space="0" w:color="auto"/>
              <w:right w:val="nil"/>
            </w:tcBorders>
            <w:shd w:val="clear" w:color="auto" w:fill="auto"/>
          </w:tcPr>
          <w:p w:rsidR="00BE70F0" w:rsidRPr="008132E4" w:rsidRDefault="00BE70F0" w:rsidP="00156CEA">
            <w:pPr>
              <w:spacing w:line="360" w:lineRule="auto"/>
            </w:pPr>
            <w:r w:rsidRPr="008132E4">
              <w:t>24.4</w:t>
            </w:r>
            <w:r w:rsidR="002F35F9" w:rsidRPr="008132E4">
              <w:rPr>
                <w:u w:val="single"/>
              </w:rPr>
              <w:t>+</w:t>
            </w:r>
            <w:r w:rsidR="002F35F9" w:rsidRPr="008132E4">
              <w:t>4.4</w:t>
            </w:r>
          </w:p>
        </w:tc>
      </w:tr>
    </w:tbl>
    <w:p w:rsidR="00BE70F0" w:rsidRDefault="00BE70F0" w:rsidP="00156CEA">
      <w:pPr>
        <w:spacing w:line="360" w:lineRule="auto"/>
      </w:pPr>
    </w:p>
    <w:p w:rsidR="00775373" w:rsidRDefault="009D4C3B" w:rsidP="00156CEA">
      <w:pPr>
        <w:spacing w:line="360" w:lineRule="auto"/>
        <w:rPr>
          <w:lang w:val="en-US"/>
        </w:rPr>
      </w:pPr>
      <w:r>
        <w:rPr>
          <w:lang w:val="en-US"/>
        </w:rPr>
        <w:br w:type="page"/>
      </w:r>
      <w:r w:rsidR="00496AD4">
        <w:rPr>
          <w:lang w:val="en-US"/>
        </w:rPr>
        <w:lastRenderedPageBreak/>
        <w:t>Fig. 1</w:t>
      </w:r>
      <w:r w:rsidR="00775373">
        <w:rPr>
          <w:lang w:val="en-US"/>
        </w:rPr>
        <w:t xml:space="preserve">. </w:t>
      </w:r>
      <w:r w:rsidR="00897E83">
        <w:rPr>
          <w:lang w:val="en-US"/>
        </w:rPr>
        <w:t xml:space="preserve">Density distribution of flesh-footed shearwaters tracked from Lord Howe Island using geolocators in winter 2005, 2007 and 2008. </w:t>
      </w:r>
      <w:r w:rsidR="00556D86">
        <w:rPr>
          <w:lang w:val="en-US"/>
        </w:rPr>
        <w:t>Isopleths represent</w:t>
      </w:r>
      <w:r w:rsidR="00897E83">
        <w:rPr>
          <w:lang w:val="en-US"/>
        </w:rPr>
        <w:t xml:space="preserve"> </w:t>
      </w:r>
      <w:r w:rsidR="00775373">
        <w:rPr>
          <w:lang w:val="en-US"/>
        </w:rPr>
        <w:t>90</w:t>
      </w:r>
      <w:r w:rsidR="00897E83">
        <w:rPr>
          <w:lang w:val="en-US"/>
        </w:rPr>
        <w:t>%</w:t>
      </w:r>
      <w:r w:rsidR="00556D86">
        <w:rPr>
          <w:lang w:val="en-US"/>
        </w:rPr>
        <w:t xml:space="preserve"> (dotted)</w:t>
      </w:r>
      <w:r w:rsidR="00775373">
        <w:rPr>
          <w:lang w:val="en-US"/>
        </w:rPr>
        <w:t>, 75</w:t>
      </w:r>
      <w:r w:rsidR="00897E83">
        <w:rPr>
          <w:lang w:val="en-US"/>
        </w:rPr>
        <w:t>%</w:t>
      </w:r>
      <w:r w:rsidR="00775373">
        <w:rPr>
          <w:lang w:val="en-US"/>
        </w:rPr>
        <w:t xml:space="preserve"> </w:t>
      </w:r>
      <w:r w:rsidR="00556D86">
        <w:rPr>
          <w:lang w:val="en-US"/>
        </w:rPr>
        <w:t xml:space="preserve">(dashed) </w:t>
      </w:r>
      <w:r w:rsidR="00775373">
        <w:rPr>
          <w:lang w:val="en-US"/>
        </w:rPr>
        <w:t>and 50%</w:t>
      </w:r>
      <w:r w:rsidR="00897E83">
        <w:rPr>
          <w:lang w:val="en-US"/>
        </w:rPr>
        <w:t xml:space="preserve"> </w:t>
      </w:r>
      <w:r w:rsidR="00556D86">
        <w:rPr>
          <w:lang w:val="en-US"/>
        </w:rPr>
        <w:t xml:space="preserve">(continuous) </w:t>
      </w:r>
      <w:r w:rsidR="00897E83">
        <w:rPr>
          <w:lang w:val="en-US"/>
        </w:rPr>
        <w:t>kernel isopleths using the pooled dataset</w:t>
      </w:r>
      <w:r w:rsidR="00775373">
        <w:rPr>
          <w:lang w:val="en-US"/>
        </w:rPr>
        <w:t xml:space="preserve">. Approximate </w:t>
      </w:r>
      <w:r w:rsidR="00897E83">
        <w:rPr>
          <w:lang w:val="en-US"/>
        </w:rPr>
        <w:t xml:space="preserve">route of the major </w:t>
      </w:r>
      <w:r w:rsidR="00775373">
        <w:rPr>
          <w:lang w:val="en-US"/>
        </w:rPr>
        <w:t xml:space="preserve">currents </w:t>
      </w:r>
      <w:r w:rsidR="00897E83">
        <w:rPr>
          <w:lang w:val="en-US"/>
        </w:rPr>
        <w:t xml:space="preserve">in the region </w:t>
      </w:r>
      <w:r w:rsidR="00775373">
        <w:rPr>
          <w:lang w:val="en-US"/>
        </w:rPr>
        <w:t>adapted from Tomczak and Godfrey (2003).</w:t>
      </w:r>
    </w:p>
    <w:p w:rsidR="00775373" w:rsidRDefault="00775373" w:rsidP="00156CEA">
      <w:pPr>
        <w:spacing w:line="360" w:lineRule="auto"/>
        <w:rPr>
          <w:lang w:val="en-US"/>
        </w:rPr>
      </w:pPr>
    </w:p>
    <w:p w:rsidR="00775373" w:rsidRDefault="00F81BA1" w:rsidP="00156CEA">
      <w:pPr>
        <w:spacing w:line="360" w:lineRule="auto"/>
        <w:rPr>
          <w:lang w:val="en-US"/>
        </w:rPr>
      </w:pPr>
      <w:r>
        <w:rPr>
          <w:noProof/>
          <w:lang w:val="en-GB" w:eastAsia="en-GB"/>
        </w:rPr>
        <w:drawing>
          <wp:inline distT="0" distB="0" distL="0" distR="0">
            <wp:extent cx="5486400" cy="4114800"/>
            <wp:effectExtent l="19050" t="0" r="0" b="0"/>
            <wp:docPr id="11" name="Picture 10" descr="overall with places and curre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with places and currents.tif"/>
                    <pic:cNvPicPr/>
                  </pic:nvPicPr>
                  <pic:blipFill>
                    <a:blip r:embed="rId16" cstate="print"/>
                    <a:stretch>
                      <a:fillRect/>
                    </a:stretch>
                  </pic:blipFill>
                  <pic:spPr>
                    <a:xfrm>
                      <a:off x="0" y="0"/>
                      <a:ext cx="5486400" cy="4114800"/>
                    </a:xfrm>
                    <a:prstGeom prst="rect">
                      <a:avLst/>
                    </a:prstGeom>
                  </pic:spPr>
                </pic:pic>
              </a:graphicData>
            </a:graphic>
          </wp:inline>
        </w:drawing>
      </w:r>
    </w:p>
    <w:p w:rsidR="00897E83" w:rsidRDefault="00897E83">
      <w:pPr>
        <w:rPr>
          <w:lang w:val="en-US"/>
        </w:rPr>
      </w:pPr>
      <w:r>
        <w:rPr>
          <w:lang w:val="en-US"/>
        </w:rPr>
        <w:br w:type="page"/>
      </w:r>
    </w:p>
    <w:p w:rsidR="00885499" w:rsidRDefault="00496AD4" w:rsidP="00156CEA">
      <w:pPr>
        <w:spacing w:line="360" w:lineRule="auto"/>
        <w:rPr>
          <w:lang w:val="en-US"/>
        </w:rPr>
      </w:pPr>
      <w:r>
        <w:rPr>
          <w:lang w:val="en-US"/>
        </w:rPr>
        <w:lastRenderedPageBreak/>
        <w:t>Fig. 2</w:t>
      </w:r>
      <w:r w:rsidR="00700707">
        <w:rPr>
          <w:lang w:val="en-US"/>
        </w:rPr>
        <w:t xml:space="preserve">. </w:t>
      </w:r>
      <w:r w:rsidR="00FC0815">
        <w:rPr>
          <w:lang w:val="en-US"/>
        </w:rPr>
        <w:t>Nonbreeding distribution (</w:t>
      </w:r>
      <w:r w:rsidR="00F41741">
        <w:rPr>
          <w:lang w:val="en-US"/>
        </w:rPr>
        <w:t>Isopleths represent 90% (dotted), 75% (dashed) and 50% (continuous) kernel isopleths</w:t>
      </w:r>
      <w:r w:rsidR="00FC0815">
        <w:rPr>
          <w:lang w:val="en-US"/>
        </w:rPr>
        <w:t xml:space="preserve">) </w:t>
      </w:r>
      <w:r w:rsidR="00700707">
        <w:rPr>
          <w:lang w:val="en-US"/>
        </w:rPr>
        <w:t xml:space="preserve"> of flesh-footed shearwaters</w:t>
      </w:r>
      <w:r w:rsidR="00FC0815">
        <w:rPr>
          <w:lang w:val="en-US"/>
        </w:rPr>
        <w:t xml:space="preserve"> tracked from Lord Howe Island using GLS loggers in 2005, 2007 and 2008</w:t>
      </w:r>
      <w:r w:rsidR="00700707">
        <w:rPr>
          <w:lang w:val="en-US"/>
        </w:rPr>
        <w:t>.</w:t>
      </w:r>
      <w:r w:rsidR="00700707" w:rsidRPr="00700707">
        <w:t xml:space="preserve"> </w:t>
      </w:r>
      <w:r w:rsidR="00700707">
        <w:t xml:space="preserve"> Different colours </w:t>
      </w:r>
      <w:r w:rsidR="00FC0815">
        <w:t>represent</w:t>
      </w:r>
      <w:r w:rsidR="00700707">
        <w:t xml:space="preserve"> </w:t>
      </w:r>
      <w:r w:rsidR="00FC0815">
        <w:t>individual</w:t>
      </w:r>
      <w:r w:rsidR="00700707">
        <w:t xml:space="preserve"> birds. </w:t>
      </w:r>
      <w:r w:rsidR="0004366D">
        <w:t>Left plots are early season (May-June), right plots late season (July-September).</w:t>
      </w:r>
    </w:p>
    <w:p w:rsidR="006E5414" w:rsidRDefault="009D4C3B">
      <w:pPr>
        <w:pStyle w:val="ListParagraph"/>
        <w:numPr>
          <w:ilvl w:val="0"/>
          <w:numId w:val="3"/>
        </w:numPr>
        <w:spacing w:line="360" w:lineRule="auto"/>
      </w:pPr>
      <w:r>
        <w:t>2005</w:t>
      </w:r>
      <w:r w:rsidR="00FC0815">
        <w:t xml:space="preserve"> nonbreeding season</w:t>
      </w:r>
      <w:r>
        <w:t xml:space="preserve"> </w:t>
      </w:r>
      <w:r w:rsidR="00FC0815">
        <w:t>(n=</w:t>
      </w:r>
      <w:r>
        <w:t xml:space="preserve">10 </w:t>
      </w:r>
      <w:r w:rsidR="00FC0815">
        <w:t>birds)</w:t>
      </w:r>
      <w:r>
        <w:t>.</w:t>
      </w:r>
      <w:r w:rsidR="00D14D03">
        <w:t xml:space="preserve"> </w:t>
      </w:r>
    </w:p>
    <w:p w:rsidR="009D4C3B" w:rsidRDefault="009D4C3B" w:rsidP="00156CEA">
      <w:pPr>
        <w:spacing w:line="360" w:lineRule="auto"/>
        <w:rPr>
          <w:noProof/>
          <w:lang w:val="en-ZA" w:eastAsia="en-ZA"/>
        </w:rPr>
      </w:pPr>
    </w:p>
    <w:p w:rsidR="00172772" w:rsidRDefault="00B143A0" w:rsidP="00156CEA">
      <w:pPr>
        <w:spacing w:line="360" w:lineRule="auto"/>
      </w:pPr>
      <w:r>
        <w:rPr>
          <w:noProof/>
          <w:lang w:val="en-GB" w:eastAsia="en-GB"/>
        </w:rPr>
        <w:drawing>
          <wp:inline distT="0" distB="0" distL="0" distR="0">
            <wp:extent cx="2687320" cy="2687320"/>
            <wp:effectExtent l="19050" t="0" r="0" b="0"/>
            <wp:docPr id="2" name="Picture 2" descr="winter 2005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2005 early"/>
                    <pic:cNvPicPr>
                      <a:picLocks noChangeAspect="1" noChangeArrowheads="1"/>
                    </pic:cNvPicPr>
                  </pic:nvPicPr>
                  <pic:blipFill>
                    <a:blip r:embed="rId17" cstate="print"/>
                    <a:stretch>
                      <a:fillRect/>
                    </a:stretch>
                  </pic:blipFill>
                  <pic:spPr bwMode="auto">
                    <a:xfrm>
                      <a:off x="0" y="0"/>
                      <a:ext cx="2687320" cy="2687320"/>
                    </a:xfrm>
                    <a:prstGeom prst="rect">
                      <a:avLst/>
                    </a:prstGeom>
                    <a:noFill/>
                    <a:ln w="9525">
                      <a:noFill/>
                      <a:miter lim="800000"/>
                      <a:headEnd/>
                      <a:tailEnd/>
                    </a:ln>
                  </pic:spPr>
                </pic:pic>
              </a:graphicData>
            </a:graphic>
          </wp:inline>
        </w:drawing>
      </w:r>
      <w:r>
        <w:rPr>
          <w:noProof/>
          <w:lang w:val="en-GB" w:eastAsia="en-GB"/>
        </w:rPr>
        <w:drawing>
          <wp:inline distT="0" distB="0" distL="0" distR="0">
            <wp:extent cx="2663825" cy="2663825"/>
            <wp:effectExtent l="19050" t="0" r="3175" b="0"/>
            <wp:docPr id="3" name="Picture 3" descr="winter 2005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 2005 late"/>
                    <pic:cNvPicPr>
                      <a:picLocks noChangeAspect="1" noChangeArrowheads="1"/>
                    </pic:cNvPicPr>
                  </pic:nvPicPr>
                  <pic:blipFill>
                    <a:blip r:embed="rId18" cstate="print"/>
                    <a:stretch>
                      <a:fillRect/>
                    </a:stretch>
                  </pic:blipFill>
                  <pic:spPr bwMode="auto">
                    <a:xfrm>
                      <a:off x="0" y="0"/>
                      <a:ext cx="2663825" cy="2663825"/>
                    </a:xfrm>
                    <a:prstGeom prst="rect">
                      <a:avLst/>
                    </a:prstGeom>
                    <a:noFill/>
                    <a:ln w="9525">
                      <a:noFill/>
                      <a:miter lim="800000"/>
                      <a:headEnd/>
                      <a:tailEnd/>
                    </a:ln>
                  </pic:spPr>
                </pic:pic>
              </a:graphicData>
            </a:graphic>
          </wp:inline>
        </w:drawing>
      </w:r>
    </w:p>
    <w:p w:rsidR="006E5414" w:rsidRDefault="009D4C3B">
      <w:pPr>
        <w:pStyle w:val="ListParagraph"/>
        <w:numPr>
          <w:ilvl w:val="0"/>
          <w:numId w:val="3"/>
        </w:numPr>
        <w:spacing w:line="360" w:lineRule="auto"/>
      </w:pPr>
      <w:r>
        <w:t>2007</w:t>
      </w:r>
      <w:r w:rsidR="00FC0815">
        <w:t xml:space="preserve"> nonbreeding season (n=</w:t>
      </w:r>
      <w:r>
        <w:t xml:space="preserve">9 </w:t>
      </w:r>
      <w:r w:rsidR="00FC0815">
        <w:t>birds)</w:t>
      </w:r>
      <w:r>
        <w:t xml:space="preserve">. </w:t>
      </w:r>
    </w:p>
    <w:p w:rsidR="00BC2D04" w:rsidRDefault="00B143A0" w:rsidP="00BC2D04">
      <w:pPr>
        <w:spacing w:line="360" w:lineRule="auto"/>
      </w:pPr>
      <w:r>
        <w:rPr>
          <w:noProof/>
          <w:lang w:val="en-GB" w:eastAsia="en-GB"/>
        </w:rPr>
        <w:drawing>
          <wp:inline distT="0" distB="0" distL="0" distR="0">
            <wp:extent cx="2663825" cy="2663825"/>
            <wp:effectExtent l="19050" t="0" r="3175" b="0"/>
            <wp:docPr id="4" name="Picture 4" descr="winter 2007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 2007 early"/>
                    <pic:cNvPicPr>
                      <a:picLocks noChangeAspect="1" noChangeArrowheads="1"/>
                    </pic:cNvPicPr>
                  </pic:nvPicPr>
                  <pic:blipFill>
                    <a:blip r:embed="rId19" cstate="print"/>
                    <a:stretch>
                      <a:fillRect/>
                    </a:stretch>
                  </pic:blipFill>
                  <pic:spPr bwMode="auto">
                    <a:xfrm>
                      <a:off x="0" y="0"/>
                      <a:ext cx="2663825" cy="2663825"/>
                    </a:xfrm>
                    <a:prstGeom prst="rect">
                      <a:avLst/>
                    </a:prstGeom>
                    <a:noFill/>
                    <a:ln w="9525">
                      <a:noFill/>
                      <a:miter lim="800000"/>
                      <a:headEnd/>
                      <a:tailEnd/>
                    </a:ln>
                  </pic:spPr>
                </pic:pic>
              </a:graphicData>
            </a:graphic>
          </wp:inline>
        </w:drawing>
      </w:r>
      <w:r>
        <w:rPr>
          <w:noProof/>
          <w:lang w:val="en-GB" w:eastAsia="en-GB"/>
        </w:rPr>
        <w:drawing>
          <wp:inline distT="0" distB="0" distL="0" distR="0">
            <wp:extent cx="2663825" cy="2663825"/>
            <wp:effectExtent l="19050" t="0" r="3175" b="0"/>
            <wp:docPr id="5" name="Picture 5" descr="winter 2007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2007 late"/>
                    <pic:cNvPicPr>
                      <a:picLocks noChangeAspect="1" noChangeArrowheads="1"/>
                    </pic:cNvPicPr>
                  </pic:nvPicPr>
                  <pic:blipFill>
                    <a:blip r:embed="rId20" cstate="print"/>
                    <a:stretch>
                      <a:fillRect/>
                    </a:stretch>
                  </pic:blipFill>
                  <pic:spPr bwMode="auto">
                    <a:xfrm>
                      <a:off x="0" y="0"/>
                      <a:ext cx="2663825" cy="2663825"/>
                    </a:xfrm>
                    <a:prstGeom prst="rect">
                      <a:avLst/>
                    </a:prstGeom>
                    <a:noFill/>
                    <a:ln w="9525">
                      <a:noFill/>
                      <a:miter lim="800000"/>
                      <a:headEnd/>
                      <a:tailEnd/>
                    </a:ln>
                  </pic:spPr>
                </pic:pic>
              </a:graphicData>
            </a:graphic>
          </wp:inline>
        </w:drawing>
      </w:r>
    </w:p>
    <w:p w:rsidR="006E5414" w:rsidRDefault="009D4C3B">
      <w:pPr>
        <w:pStyle w:val="ListParagraph"/>
        <w:numPr>
          <w:ilvl w:val="0"/>
          <w:numId w:val="3"/>
        </w:numPr>
        <w:spacing w:line="360" w:lineRule="auto"/>
        <w:rPr>
          <w:noProof/>
          <w:lang w:eastAsia="en-ZA"/>
        </w:rPr>
      </w:pPr>
      <w:r>
        <w:t>2008</w:t>
      </w:r>
      <w:r w:rsidR="00FC0815">
        <w:t xml:space="preserve"> nonbreeding season</w:t>
      </w:r>
      <w:r>
        <w:t xml:space="preserve"> </w:t>
      </w:r>
      <w:r w:rsidR="00FC0815">
        <w:t>(n=</w:t>
      </w:r>
      <w:r>
        <w:t xml:space="preserve">16 </w:t>
      </w:r>
      <w:r w:rsidR="00FC0815">
        <w:t>birds)</w:t>
      </w:r>
      <w:r>
        <w:t xml:space="preserve">. </w:t>
      </w:r>
    </w:p>
    <w:p w:rsidR="00172772" w:rsidRDefault="00172772" w:rsidP="00156CEA">
      <w:pPr>
        <w:spacing w:line="360" w:lineRule="auto"/>
      </w:pPr>
    </w:p>
    <w:p w:rsidR="0002099C" w:rsidRDefault="00B143A0" w:rsidP="0002099C">
      <w:pPr>
        <w:spacing w:line="360" w:lineRule="auto"/>
      </w:pPr>
      <w:r>
        <w:rPr>
          <w:noProof/>
          <w:lang w:val="en-GB" w:eastAsia="en-GB"/>
        </w:rPr>
        <w:lastRenderedPageBreak/>
        <w:drawing>
          <wp:inline distT="0" distB="0" distL="0" distR="0">
            <wp:extent cx="2616200" cy="2616200"/>
            <wp:effectExtent l="19050" t="0" r="0" b="0"/>
            <wp:docPr id="6" name="Picture 6" descr="winter 2008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ter 2008 early"/>
                    <pic:cNvPicPr>
                      <a:picLocks noChangeAspect="1" noChangeArrowheads="1"/>
                    </pic:cNvPicPr>
                  </pic:nvPicPr>
                  <pic:blipFill>
                    <a:blip r:embed="rId21" cstate="print"/>
                    <a:stretch>
                      <a:fillRect/>
                    </a:stretch>
                  </pic:blipFill>
                  <pic:spPr bwMode="auto">
                    <a:xfrm>
                      <a:off x="0" y="0"/>
                      <a:ext cx="2616200" cy="2616200"/>
                    </a:xfrm>
                    <a:prstGeom prst="rect">
                      <a:avLst/>
                    </a:prstGeom>
                    <a:noFill/>
                    <a:ln w="9525">
                      <a:noFill/>
                      <a:miter lim="800000"/>
                      <a:headEnd/>
                      <a:tailEnd/>
                    </a:ln>
                  </pic:spPr>
                </pic:pic>
              </a:graphicData>
            </a:graphic>
          </wp:inline>
        </w:drawing>
      </w:r>
      <w:r>
        <w:rPr>
          <w:noProof/>
          <w:lang w:val="en-GB" w:eastAsia="en-GB"/>
        </w:rPr>
        <w:drawing>
          <wp:inline distT="0" distB="0" distL="0" distR="0">
            <wp:extent cx="2623820" cy="2623820"/>
            <wp:effectExtent l="19050" t="0" r="5080" b="0"/>
            <wp:docPr id="7" name="Picture 7" descr="winter 2008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ter 2008 late"/>
                    <pic:cNvPicPr>
                      <a:picLocks noChangeAspect="1" noChangeArrowheads="1"/>
                    </pic:cNvPicPr>
                  </pic:nvPicPr>
                  <pic:blipFill>
                    <a:blip r:embed="rId22" cstate="print"/>
                    <a:stretch>
                      <a:fillRect/>
                    </a:stretch>
                  </pic:blipFill>
                  <pic:spPr bwMode="auto">
                    <a:xfrm>
                      <a:off x="0" y="0"/>
                      <a:ext cx="2623820" cy="2623820"/>
                    </a:xfrm>
                    <a:prstGeom prst="rect">
                      <a:avLst/>
                    </a:prstGeom>
                    <a:noFill/>
                    <a:ln w="9525">
                      <a:noFill/>
                      <a:miter lim="800000"/>
                      <a:headEnd/>
                      <a:tailEnd/>
                    </a:ln>
                  </pic:spPr>
                </pic:pic>
              </a:graphicData>
            </a:graphic>
          </wp:inline>
        </w:drawing>
      </w:r>
    </w:p>
    <w:p w:rsidR="0002099C" w:rsidRDefault="0002099C">
      <w:r>
        <w:br w:type="page"/>
      </w:r>
    </w:p>
    <w:p w:rsidR="0002099C" w:rsidRDefault="0002099C" w:rsidP="0002099C">
      <w:pPr>
        <w:spacing w:line="360" w:lineRule="auto"/>
      </w:pPr>
      <w:r>
        <w:lastRenderedPageBreak/>
        <w:t xml:space="preserve">Fig 3. Migration routes of flesh-footed shearwaters. Grey dots for each record </w:t>
      </w:r>
      <w:r>
        <w:rPr>
          <w:lang w:val="en-US"/>
        </w:rPr>
        <w:t>(Isopleths represent 90% (dotted), 75% (dashed) and 50% (continuous) kernel isopleths)</w:t>
      </w:r>
      <w:r>
        <w:t>. Black arrows show approximate migration routes.</w:t>
      </w:r>
    </w:p>
    <w:p w:rsidR="007A5A46" w:rsidRDefault="0002099C" w:rsidP="0002099C">
      <w:pPr>
        <w:spacing w:line="360" w:lineRule="auto"/>
      </w:pPr>
      <w:r>
        <w:rPr>
          <w:noProof/>
          <w:lang w:val="en-GB" w:eastAsia="en-GB"/>
        </w:rPr>
        <w:drawing>
          <wp:inline distT="0" distB="0" distL="0" distR="0">
            <wp:extent cx="5486400" cy="7315200"/>
            <wp:effectExtent l="19050" t="0" r="0" b="0"/>
            <wp:docPr id="15" name="Picture 14" descr="Fig 2g migration rou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g migration routes.tif"/>
                    <pic:cNvPicPr/>
                  </pic:nvPicPr>
                  <pic:blipFill>
                    <a:blip r:embed="rId23" cstate="print"/>
                    <a:stretch>
                      <a:fillRect/>
                    </a:stretch>
                  </pic:blipFill>
                  <pic:spPr>
                    <a:xfrm>
                      <a:off x="0" y="0"/>
                      <a:ext cx="5486400" cy="7315200"/>
                    </a:xfrm>
                    <a:prstGeom prst="rect">
                      <a:avLst/>
                    </a:prstGeom>
                  </pic:spPr>
                </pic:pic>
              </a:graphicData>
            </a:graphic>
          </wp:inline>
        </w:drawing>
      </w:r>
      <w:r w:rsidR="00700707">
        <w:br w:type="page"/>
      </w:r>
      <w:r w:rsidR="00496AD4">
        <w:lastRenderedPageBreak/>
        <w:t xml:space="preserve">Fig. </w:t>
      </w:r>
      <w:r>
        <w:t>4</w:t>
      </w:r>
      <w:r w:rsidR="00700707">
        <w:t xml:space="preserve">. </w:t>
      </w:r>
      <w:r w:rsidR="00855F03">
        <w:t xml:space="preserve">Nonbreeding distribution of a single flesh-footed shearwater tracked in </w:t>
      </w:r>
      <w:r w:rsidR="007A5A46">
        <w:t xml:space="preserve">three </w:t>
      </w:r>
      <w:r w:rsidR="00855F03">
        <w:t xml:space="preserve">consecutive </w:t>
      </w:r>
      <w:r w:rsidR="007A5A46">
        <w:t>years (2005,2006 and 2007)</w:t>
      </w:r>
      <w:r w:rsidR="00855F03">
        <w:t>. The map</w:t>
      </w:r>
      <w:r w:rsidR="007A5A46">
        <w:t xml:space="preserve"> show</w:t>
      </w:r>
      <w:r w:rsidR="00855F03">
        <w:t>s</w:t>
      </w:r>
      <w:r w:rsidR="007A5A46">
        <w:t xml:space="preserve"> </w:t>
      </w:r>
      <w:r w:rsidR="00855F03">
        <w:t xml:space="preserve">the </w:t>
      </w:r>
      <w:r w:rsidR="007A5A46">
        <w:t xml:space="preserve">75% </w:t>
      </w:r>
      <w:r w:rsidR="00855F03">
        <w:t xml:space="preserve">kernel </w:t>
      </w:r>
      <w:r w:rsidR="007A5A46">
        <w:t>isopleths north of 20</w:t>
      </w:r>
      <w:r w:rsidR="007A5A46" w:rsidRPr="0002099C">
        <w:rPr>
          <w:vertAlign w:val="superscript"/>
        </w:rPr>
        <w:t>o</w:t>
      </w:r>
      <w:r w:rsidR="007A5A46">
        <w:t>N</w:t>
      </w:r>
      <w:r w:rsidR="00855F03">
        <w:t xml:space="preserve"> (</w:t>
      </w:r>
      <w:r w:rsidR="0030389F">
        <w:t xml:space="preserve">continuous </w:t>
      </w:r>
      <w:r w:rsidR="007A5A46">
        <w:t xml:space="preserve">= 2005, </w:t>
      </w:r>
      <w:r w:rsidR="0030389F">
        <w:t>dashed</w:t>
      </w:r>
      <w:r w:rsidR="007A5A46">
        <w:t xml:space="preserve">=2006 and </w:t>
      </w:r>
      <w:r w:rsidR="0030389F">
        <w:t>dotted</w:t>
      </w:r>
      <w:r w:rsidR="007A5A46">
        <w:t>=2007</w:t>
      </w:r>
      <w:r w:rsidR="00855F03">
        <w:t>)</w:t>
      </w:r>
      <w:r w:rsidR="007A5A46">
        <w:t>.</w:t>
      </w:r>
    </w:p>
    <w:p w:rsidR="007A5A46" w:rsidRDefault="00B143A0" w:rsidP="00156CEA">
      <w:pPr>
        <w:spacing w:line="360" w:lineRule="auto"/>
      </w:pPr>
      <w:r>
        <w:rPr>
          <w:noProof/>
          <w:lang w:val="en-GB" w:eastAsia="en-GB"/>
        </w:rPr>
        <w:drawing>
          <wp:inline distT="0" distB="0" distL="0" distR="0">
            <wp:extent cx="5172678" cy="4531995"/>
            <wp:effectExtent l="19050" t="0" r="8922" b="0"/>
            <wp:docPr id="8" name="Picture 8" descr="kernels for all years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rnels for all years superimposed"/>
                    <pic:cNvPicPr>
                      <a:picLocks noChangeAspect="1" noChangeArrowheads="1"/>
                    </pic:cNvPicPr>
                  </pic:nvPicPr>
                  <pic:blipFill>
                    <a:blip r:embed="rId24" cstate="print"/>
                    <a:stretch>
                      <a:fillRect/>
                    </a:stretch>
                  </pic:blipFill>
                  <pic:spPr bwMode="auto">
                    <a:xfrm>
                      <a:off x="0" y="0"/>
                      <a:ext cx="5172678" cy="4531995"/>
                    </a:xfrm>
                    <a:prstGeom prst="rect">
                      <a:avLst/>
                    </a:prstGeom>
                    <a:noFill/>
                    <a:ln w="9525">
                      <a:noFill/>
                      <a:miter lim="800000"/>
                      <a:headEnd/>
                      <a:tailEnd/>
                    </a:ln>
                  </pic:spPr>
                </pic:pic>
              </a:graphicData>
            </a:graphic>
          </wp:inline>
        </w:drawing>
      </w:r>
    </w:p>
    <w:p w:rsidR="00FF2685" w:rsidRDefault="00700707">
      <w:pPr>
        <w:spacing w:line="360" w:lineRule="auto"/>
        <w:rPr>
          <w:lang w:val="en-US"/>
        </w:rPr>
      </w:pPr>
      <w:r>
        <w:br w:type="page"/>
      </w:r>
      <w:r w:rsidR="00A94E57" w:rsidDel="00A94E57">
        <w:lastRenderedPageBreak/>
        <w:t xml:space="preserve"> </w:t>
      </w:r>
    </w:p>
    <w:p w:rsidR="0056550D" w:rsidRDefault="0056550D" w:rsidP="00156CEA">
      <w:pPr>
        <w:spacing w:line="360" w:lineRule="auto"/>
        <w:rPr>
          <w:lang w:val="en-US"/>
        </w:rPr>
      </w:pPr>
    </w:p>
    <w:p w:rsidR="0056550D" w:rsidRDefault="0056550D" w:rsidP="00156CEA">
      <w:pPr>
        <w:spacing w:line="360" w:lineRule="auto"/>
        <w:rPr>
          <w:lang w:val="en-US"/>
        </w:rPr>
      </w:pPr>
    </w:p>
    <w:p w:rsidR="0056550D" w:rsidRDefault="0056550D" w:rsidP="00156CEA">
      <w:pPr>
        <w:spacing w:line="360" w:lineRule="auto"/>
        <w:rPr>
          <w:lang w:val="en-US"/>
        </w:rPr>
      </w:pPr>
    </w:p>
    <w:p w:rsidR="0056550D" w:rsidRDefault="0056550D" w:rsidP="00156CEA">
      <w:pPr>
        <w:spacing w:line="360" w:lineRule="auto"/>
        <w:rPr>
          <w:lang w:val="en-US"/>
        </w:rPr>
      </w:pPr>
    </w:p>
    <w:p w:rsidR="00276FBE" w:rsidRDefault="00276FBE">
      <w:pPr>
        <w:rPr>
          <w:lang w:val="en-US"/>
        </w:rPr>
      </w:pPr>
      <w:r>
        <w:rPr>
          <w:lang w:val="en-US"/>
        </w:rPr>
        <w:br w:type="page"/>
      </w:r>
    </w:p>
    <w:p w:rsidR="00431BD4" w:rsidRDefault="000954B3" w:rsidP="00431BD4">
      <w:pPr>
        <w:spacing w:line="360" w:lineRule="auto"/>
        <w:rPr>
          <w:lang w:val="en-US"/>
        </w:rPr>
      </w:pPr>
      <w:r>
        <w:rPr>
          <w:noProof/>
          <w:lang w:val="en-GB" w:eastAsia="en-GB"/>
        </w:rPr>
        <w:lastRenderedPageBreak/>
        <w:drawing>
          <wp:inline distT="0" distB="0" distL="0" distR="0">
            <wp:extent cx="5486400" cy="4114800"/>
            <wp:effectExtent l="19050" t="0" r="0" b="0"/>
            <wp:docPr id="13" name="Picture 12" descr="overall with fishing effort  by japanes demestic longline fishe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with fishing effort  by japanes demestic longline fishery.tif"/>
                    <pic:cNvPicPr/>
                  </pic:nvPicPr>
                  <pic:blipFill>
                    <a:blip r:embed="rId25" cstate="print"/>
                    <a:stretch>
                      <a:fillRect/>
                    </a:stretch>
                  </pic:blipFill>
                  <pic:spPr>
                    <a:xfrm>
                      <a:off x="0" y="0"/>
                      <a:ext cx="5486400" cy="4114800"/>
                    </a:xfrm>
                    <a:prstGeom prst="rect">
                      <a:avLst/>
                    </a:prstGeom>
                  </pic:spPr>
                </pic:pic>
              </a:graphicData>
            </a:graphic>
          </wp:inline>
        </w:drawing>
      </w:r>
      <w:r w:rsidR="00276FBE">
        <w:rPr>
          <w:lang w:val="en-US"/>
        </w:rPr>
        <w:t xml:space="preserve">Fig </w:t>
      </w:r>
      <w:bookmarkStart w:id="5" w:name="_GoBack"/>
      <w:r w:rsidR="0002099C">
        <w:rPr>
          <w:lang w:val="en-US"/>
        </w:rPr>
        <w:t>5</w:t>
      </w:r>
      <w:bookmarkEnd w:id="5"/>
      <w:r w:rsidR="00276FBE">
        <w:rPr>
          <w:lang w:val="en-US"/>
        </w:rPr>
        <w:t>. A schematic representation of the principal areas of fishing effort for the Japanes</w:t>
      </w:r>
      <w:r w:rsidR="002F3C5F">
        <w:rPr>
          <w:lang w:val="en-US"/>
        </w:rPr>
        <w:t>e</w:t>
      </w:r>
      <w:r w:rsidR="00276FBE">
        <w:rPr>
          <w:lang w:val="en-US"/>
        </w:rPr>
        <w:t xml:space="preserve"> domestic coastal longline (&lt;20 GRT) fleet based upon data from Uosaki et al</w:t>
      </w:r>
      <w:r w:rsidR="00763843">
        <w:rPr>
          <w:lang w:val="en-US"/>
        </w:rPr>
        <w:t>.</w:t>
      </w:r>
      <w:r w:rsidR="00276FBE">
        <w:rPr>
          <w:lang w:val="en-US"/>
        </w:rPr>
        <w:t xml:space="preserve"> 2011. Red circle is area used during Quarter 2 (April, May, June), Black for Quarter 3 (July</w:t>
      </w:r>
      <w:r w:rsidR="00F248A6">
        <w:rPr>
          <w:lang w:val="en-US"/>
        </w:rPr>
        <w:t>,</w:t>
      </w:r>
      <w:r w:rsidR="00276FBE">
        <w:rPr>
          <w:lang w:val="en-US"/>
        </w:rPr>
        <w:t xml:space="preserve"> August</w:t>
      </w:r>
      <w:r w:rsidR="00F248A6">
        <w:rPr>
          <w:lang w:val="en-US"/>
        </w:rPr>
        <w:t>,</w:t>
      </w:r>
      <w:r w:rsidR="00276FBE">
        <w:rPr>
          <w:lang w:val="en-US"/>
        </w:rPr>
        <w:t xml:space="preserve"> September). </w:t>
      </w:r>
      <w:r w:rsidR="00556D86">
        <w:rPr>
          <w:lang w:val="en-US"/>
        </w:rPr>
        <w:t xml:space="preserve">Isopleths represent 90% (dotted), 75% (dashed) and 50% (continuous) kernel isopleths using the pooled dataset </w:t>
      </w:r>
      <w:r w:rsidR="00276FBE">
        <w:rPr>
          <w:lang w:val="en-US"/>
        </w:rPr>
        <w:t xml:space="preserve"> (May-September).</w:t>
      </w:r>
      <w:r w:rsidR="00CD2672">
        <w:rPr>
          <w:lang w:val="en-US"/>
        </w:rPr>
        <w:br w:type="page"/>
      </w:r>
    </w:p>
    <w:p w:rsidR="00276FBE" w:rsidRDefault="00276FBE">
      <w:pPr>
        <w:rPr>
          <w:lang w:val="en-US"/>
        </w:rPr>
      </w:pPr>
    </w:p>
    <w:p w:rsidR="0056550D" w:rsidRDefault="006A7A90" w:rsidP="00156CEA">
      <w:pPr>
        <w:spacing w:line="360" w:lineRule="auto"/>
        <w:rPr>
          <w:lang w:val="en-US"/>
        </w:rPr>
      </w:pPr>
      <w:r>
        <w:rPr>
          <w:lang w:val="en-US"/>
        </w:rPr>
        <w:t xml:space="preserve">Supplementary material </w:t>
      </w:r>
      <w:r w:rsidR="00CD2672">
        <w:rPr>
          <w:lang w:val="en-US"/>
        </w:rPr>
        <w:t>Appendix</w:t>
      </w:r>
    </w:p>
    <w:p w:rsidR="0058716A" w:rsidRDefault="00CD2672" w:rsidP="00156CEA">
      <w:pPr>
        <w:spacing w:line="360" w:lineRule="auto"/>
        <w:rPr>
          <w:lang w:val="en-US"/>
        </w:rPr>
      </w:pPr>
      <w:r>
        <w:rPr>
          <w:lang w:val="en-US"/>
        </w:rPr>
        <w:t xml:space="preserve">Plots of all </w:t>
      </w:r>
      <w:r w:rsidR="005D03AD">
        <w:rPr>
          <w:lang w:val="en-US"/>
        </w:rPr>
        <w:t xml:space="preserve">chains of </w:t>
      </w:r>
      <w:r w:rsidR="00232AFE">
        <w:rPr>
          <w:lang w:val="en-US"/>
        </w:rPr>
        <w:t xml:space="preserve">posterior </w:t>
      </w:r>
      <w:r>
        <w:rPr>
          <w:lang w:val="en-US"/>
        </w:rPr>
        <w:t>positions</w:t>
      </w:r>
      <w:r w:rsidR="00232AFE">
        <w:rPr>
          <w:lang w:val="en-US"/>
        </w:rPr>
        <w:t xml:space="preserve"> of all birds in </w:t>
      </w:r>
      <w:r w:rsidR="0058716A">
        <w:rPr>
          <w:lang w:val="en-US"/>
        </w:rPr>
        <w:t>each of</w:t>
      </w:r>
      <w:r w:rsidR="00232AFE">
        <w:rPr>
          <w:lang w:val="en-US"/>
        </w:rPr>
        <w:t xml:space="preserve"> three winters</w:t>
      </w:r>
      <w:r>
        <w:rPr>
          <w:lang w:val="en-US"/>
        </w:rPr>
        <w:t xml:space="preserve"> derived from tripEstimation package</w:t>
      </w:r>
      <w:r w:rsidR="000137C6">
        <w:rPr>
          <w:lang w:val="en-US"/>
        </w:rPr>
        <w:t xml:space="preserve"> (Sumner et al. 2009)</w:t>
      </w:r>
      <w:r w:rsidR="005D03AD">
        <w:rPr>
          <w:lang w:val="en-US"/>
        </w:rPr>
        <w:t>. Fig</w:t>
      </w:r>
      <w:r w:rsidR="00232AFE">
        <w:rPr>
          <w:lang w:val="en-US"/>
        </w:rPr>
        <w:t>s</w:t>
      </w:r>
      <w:r w:rsidR="005D03AD">
        <w:rPr>
          <w:lang w:val="en-US"/>
        </w:rPr>
        <w:t xml:space="preserve"> 2 and 3 </w:t>
      </w:r>
      <w:r w:rsidR="0058716A">
        <w:rPr>
          <w:lang w:val="en-US"/>
        </w:rPr>
        <w:t>were</w:t>
      </w:r>
      <w:r w:rsidR="005D03AD">
        <w:rPr>
          <w:lang w:val="en-US"/>
        </w:rPr>
        <w:t xml:space="preserve"> derived </w:t>
      </w:r>
      <w:r w:rsidR="0058716A">
        <w:rPr>
          <w:lang w:val="en-US"/>
        </w:rPr>
        <w:t>the mean tracks of each bird</w:t>
      </w:r>
      <w:r w:rsidR="005D03AD">
        <w:rPr>
          <w:lang w:val="en-US"/>
        </w:rPr>
        <w:t xml:space="preserve">. </w:t>
      </w:r>
      <w:r w:rsidR="00C92250">
        <w:rPr>
          <w:lang w:val="en-US"/>
        </w:rPr>
        <w:t>Uncertainty in movements of tracked animals such as seabirds can come either from uncertainty in the observations, and uncertainties in the models used to present them. Figs 2 and 3 represent areas used by the birds through kernel plots. A number of issues arise from the use of the kernel plots, and so the representations should be viewed with some caution. Kernel analysis assumes that the positions are independent and identically distributed (Wand and Jones 1995), whereas animal tracks are correlated. Therefore, kernel density plots should be viewed with some caution. An alternative is through presenting all uncertainty through complex models such as that produced by tripEstimation (Fig A1) or through state-space models (Paterson et al. 2008; Sumner et al. 2009).  Work is on-going to demonstrate how accurate the results of these and other complex models are</w:t>
      </w:r>
      <w:r w:rsidR="00397F2D">
        <w:rPr>
          <w:lang w:val="en-US"/>
        </w:rPr>
        <w:t xml:space="preserve"> in representing reality</w:t>
      </w:r>
      <w:r w:rsidR="00C92250">
        <w:rPr>
          <w:lang w:val="en-US"/>
        </w:rPr>
        <w:t xml:space="preserve"> (e.g. </w:t>
      </w:r>
      <w:r w:rsidR="00397F2D">
        <w:rPr>
          <w:lang w:val="en-US"/>
        </w:rPr>
        <w:t xml:space="preserve">Jonsen et al. 2007; </w:t>
      </w:r>
      <w:r w:rsidR="00C92250">
        <w:rPr>
          <w:lang w:val="en-US"/>
        </w:rPr>
        <w:t>Paterson et al. 2008</w:t>
      </w:r>
      <w:r w:rsidR="00397F2D">
        <w:rPr>
          <w:lang w:val="en-US"/>
        </w:rPr>
        <w:t>; Sumner et al. 2009</w:t>
      </w:r>
      <w:r w:rsidR="00D054C7">
        <w:rPr>
          <w:lang w:val="en-US"/>
        </w:rPr>
        <w:t>; Tancell et al. 2012</w:t>
      </w:r>
      <w:r w:rsidR="00397F2D">
        <w:rPr>
          <w:lang w:val="en-US"/>
        </w:rPr>
        <w:t>)</w:t>
      </w:r>
      <w:r w:rsidR="00C92250">
        <w:rPr>
          <w:lang w:val="en-US"/>
        </w:rPr>
        <w:t>.</w:t>
      </w:r>
      <w:r w:rsidR="0095416A">
        <w:rPr>
          <w:lang w:val="en-US"/>
        </w:rPr>
        <w:t xml:space="preserve"> A comparison of areas most used identified using four different methods, including kernel density, </w:t>
      </w:r>
      <w:r w:rsidR="009D2576">
        <w:rPr>
          <w:lang w:val="en-US"/>
        </w:rPr>
        <w:t>f</w:t>
      </w:r>
      <w:r w:rsidR="0095416A">
        <w:rPr>
          <w:lang w:val="en-US"/>
        </w:rPr>
        <w:t>ound equivalent areas</w:t>
      </w:r>
      <w:r w:rsidR="009D2576">
        <w:rPr>
          <w:lang w:val="en-US"/>
        </w:rPr>
        <w:t xml:space="preserve"> being identified</w:t>
      </w:r>
      <w:r w:rsidR="0095416A">
        <w:rPr>
          <w:lang w:val="en-US"/>
        </w:rPr>
        <w:t xml:space="preserve"> (Tancell et al. 2012).</w:t>
      </w:r>
    </w:p>
    <w:p w:rsidR="00CD2672" w:rsidRDefault="005D03AD" w:rsidP="00156CEA">
      <w:pPr>
        <w:spacing w:line="360" w:lineRule="auto"/>
        <w:rPr>
          <w:lang w:val="en-US"/>
        </w:rPr>
      </w:pPr>
      <w:r>
        <w:rPr>
          <w:lang w:val="en-US"/>
        </w:rPr>
        <w:t>Fig A1</w:t>
      </w:r>
      <w:r w:rsidR="00A77CDE">
        <w:rPr>
          <w:lang w:val="en-US"/>
        </w:rPr>
        <w:t>a-</w:t>
      </w:r>
      <w:r w:rsidR="00232AFE">
        <w:rPr>
          <w:lang w:val="en-US"/>
        </w:rPr>
        <w:t>c</w:t>
      </w:r>
      <w:r>
        <w:rPr>
          <w:lang w:val="en-US"/>
        </w:rPr>
        <w:t xml:space="preserve"> show all data with all 20,000 chains </w:t>
      </w:r>
      <w:r w:rsidR="000137C6">
        <w:rPr>
          <w:lang w:val="en-US"/>
        </w:rPr>
        <w:t>for each individual bird plotted. Increasing intensity of colour (from purple through blue and yellow to red) indicate increasing concentration of posterior positions</w:t>
      </w:r>
      <w:r w:rsidR="00A86EFA">
        <w:rPr>
          <w:lang w:val="en-US"/>
        </w:rPr>
        <w:t xml:space="preserve"> and so is a </w:t>
      </w:r>
      <w:r w:rsidR="00431BD4" w:rsidRPr="00431BD4">
        <w:rPr>
          <w:lang w:val="en-ZA" w:eastAsia="en-ZA"/>
        </w:rPr>
        <w:t>measure of time spent in an area, while incorporating the spatial uncertainty inherent in the model (Sumner et al. 2009)</w:t>
      </w:r>
      <w:r w:rsidR="000137C6" w:rsidRPr="00A86EFA">
        <w:rPr>
          <w:lang w:val="en-US"/>
        </w:rPr>
        <w:t>.</w:t>
      </w:r>
      <w:r w:rsidR="003920A9">
        <w:rPr>
          <w:lang w:val="en-US"/>
        </w:rPr>
        <w:t xml:space="preserve"> </w:t>
      </w:r>
      <w:r w:rsidR="002C6DB6">
        <w:rPr>
          <w:lang w:val="en-US"/>
        </w:rPr>
        <w:t>Bin size is approximately 1x1</w:t>
      </w:r>
      <w:r w:rsidR="00431BD4" w:rsidRPr="00431BD4">
        <w:rPr>
          <w:vertAlign w:val="superscript"/>
          <w:lang w:val="en-US"/>
        </w:rPr>
        <w:t>o</w:t>
      </w:r>
      <w:r w:rsidR="002C6DB6">
        <w:rPr>
          <w:lang w:val="en-US"/>
        </w:rPr>
        <w:t>.</w:t>
      </w:r>
    </w:p>
    <w:p w:rsidR="003920A9" w:rsidRPr="00A86EFA" w:rsidRDefault="003920A9" w:rsidP="00156CEA">
      <w:pPr>
        <w:spacing w:line="360" w:lineRule="auto"/>
        <w:rPr>
          <w:lang w:val="en-US"/>
        </w:rPr>
      </w:pPr>
    </w:p>
    <w:p w:rsidR="00CD2672" w:rsidRDefault="000954B3" w:rsidP="00156CEA">
      <w:pPr>
        <w:spacing w:line="360" w:lineRule="auto"/>
        <w:rPr>
          <w:lang w:val="en-US"/>
        </w:rPr>
      </w:pPr>
      <w:r>
        <w:rPr>
          <w:noProof/>
          <w:lang w:val="en-GB" w:eastAsia="en-GB"/>
        </w:rPr>
        <w:lastRenderedPageBreak/>
        <w:drawing>
          <wp:inline distT="0" distB="0" distL="0" distR="0">
            <wp:extent cx="2743200" cy="2743200"/>
            <wp:effectExtent l="19050" t="0" r="0" b="0"/>
            <wp:docPr id="1" name="Picture 0" descr="All winter 2005 tracks combin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inter 2005 tracks combined.jpeg"/>
                    <pic:cNvPicPr/>
                  </pic:nvPicPr>
                  <pic:blipFill>
                    <a:blip r:embed="rId26" cstate="print"/>
                    <a:stretch>
                      <a:fillRect/>
                    </a:stretch>
                  </pic:blipFill>
                  <pic:spPr>
                    <a:xfrm>
                      <a:off x="0" y="0"/>
                      <a:ext cx="2744775" cy="2744775"/>
                    </a:xfrm>
                    <a:prstGeom prst="rect">
                      <a:avLst/>
                    </a:prstGeom>
                  </pic:spPr>
                </pic:pic>
              </a:graphicData>
            </a:graphic>
          </wp:inline>
        </w:drawing>
      </w:r>
    </w:p>
    <w:p w:rsidR="00A77CDE" w:rsidRDefault="00A77CDE" w:rsidP="00156CEA">
      <w:pPr>
        <w:spacing w:line="360" w:lineRule="auto"/>
        <w:rPr>
          <w:lang w:val="en-US"/>
        </w:rPr>
      </w:pPr>
      <w:r>
        <w:rPr>
          <w:lang w:val="en-US"/>
        </w:rPr>
        <w:t>Fig. A1a. Winter 2005.</w:t>
      </w:r>
    </w:p>
    <w:p w:rsidR="00CD2672" w:rsidRDefault="000954B3" w:rsidP="00156CEA">
      <w:pPr>
        <w:spacing w:line="360" w:lineRule="auto"/>
        <w:rPr>
          <w:lang w:val="en-US"/>
        </w:rPr>
      </w:pPr>
      <w:r>
        <w:rPr>
          <w:noProof/>
          <w:lang w:val="en-GB" w:eastAsia="en-GB"/>
        </w:rPr>
        <w:drawing>
          <wp:inline distT="0" distB="0" distL="0" distR="0">
            <wp:extent cx="2751151" cy="2751151"/>
            <wp:effectExtent l="19050" t="0" r="0" b="0"/>
            <wp:docPr id="10" name="Picture 9" descr="winter 2007 100% prob 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2007 100% prob plot.jpeg"/>
                    <pic:cNvPicPr/>
                  </pic:nvPicPr>
                  <pic:blipFill>
                    <a:blip r:embed="rId27" cstate="print"/>
                    <a:stretch>
                      <a:fillRect/>
                    </a:stretch>
                  </pic:blipFill>
                  <pic:spPr>
                    <a:xfrm>
                      <a:off x="0" y="0"/>
                      <a:ext cx="2753631" cy="2753631"/>
                    </a:xfrm>
                    <a:prstGeom prst="rect">
                      <a:avLst/>
                    </a:prstGeom>
                  </pic:spPr>
                </pic:pic>
              </a:graphicData>
            </a:graphic>
          </wp:inline>
        </w:drawing>
      </w:r>
    </w:p>
    <w:p w:rsidR="00A77CDE" w:rsidRDefault="00A77CDE" w:rsidP="00156CEA">
      <w:pPr>
        <w:spacing w:line="360" w:lineRule="auto"/>
        <w:rPr>
          <w:lang w:val="en-US"/>
        </w:rPr>
      </w:pPr>
      <w:r>
        <w:rPr>
          <w:lang w:val="en-US"/>
        </w:rPr>
        <w:t>Fig. A1b. Winter 2007.</w:t>
      </w:r>
    </w:p>
    <w:p w:rsidR="005D03AD" w:rsidRDefault="000954B3" w:rsidP="00156CEA">
      <w:pPr>
        <w:spacing w:line="360" w:lineRule="auto"/>
        <w:rPr>
          <w:lang w:val="en-US"/>
        </w:rPr>
      </w:pPr>
      <w:r>
        <w:rPr>
          <w:noProof/>
          <w:lang w:val="en-GB" w:eastAsia="en-GB"/>
        </w:rPr>
        <w:lastRenderedPageBreak/>
        <w:drawing>
          <wp:inline distT="0" distB="0" distL="0" distR="0">
            <wp:extent cx="2748004" cy="2748004"/>
            <wp:effectExtent l="19050" t="0" r="0" b="0"/>
            <wp:docPr id="12" name="Picture 11" descr="winter 2008 prob 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2008 prob plot.jpeg"/>
                    <pic:cNvPicPr/>
                  </pic:nvPicPr>
                  <pic:blipFill>
                    <a:blip r:embed="rId28" cstate="print"/>
                    <a:stretch>
                      <a:fillRect/>
                    </a:stretch>
                  </pic:blipFill>
                  <pic:spPr>
                    <a:xfrm>
                      <a:off x="0" y="0"/>
                      <a:ext cx="2745246" cy="2745246"/>
                    </a:xfrm>
                    <a:prstGeom prst="rect">
                      <a:avLst/>
                    </a:prstGeom>
                  </pic:spPr>
                </pic:pic>
              </a:graphicData>
            </a:graphic>
          </wp:inline>
        </w:drawing>
      </w:r>
    </w:p>
    <w:p w:rsidR="00A77CDE" w:rsidRDefault="00A77CDE" w:rsidP="00156CEA">
      <w:pPr>
        <w:spacing w:line="360" w:lineRule="auto"/>
        <w:rPr>
          <w:lang w:val="en-US"/>
        </w:rPr>
      </w:pPr>
      <w:r>
        <w:rPr>
          <w:lang w:val="en-US"/>
        </w:rPr>
        <w:t>Fig. A1c. Winter 2008.</w:t>
      </w:r>
    </w:p>
    <w:p w:rsidR="000A79A5" w:rsidRDefault="000A79A5" w:rsidP="00156CEA">
      <w:pPr>
        <w:spacing w:line="360" w:lineRule="auto"/>
        <w:rPr>
          <w:lang w:val="en-US"/>
        </w:rPr>
      </w:pPr>
    </w:p>
    <w:p w:rsidR="000A79A5" w:rsidRDefault="000A79A5" w:rsidP="000A79A5">
      <w:pPr>
        <w:spacing w:line="360" w:lineRule="auto"/>
        <w:rPr>
          <w:lang w:val="en-US"/>
        </w:rPr>
      </w:pPr>
    </w:p>
    <w:p w:rsidR="000A79A5" w:rsidRDefault="000A79A5" w:rsidP="000A79A5">
      <w:pPr>
        <w:spacing w:line="360" w:lineRule="auto"/>
        <w:rPr>
          <w:lang w:val="en-US"/>
        </w:rPr>
      </w:pPr>
    </w:p>
    <w:p w:rsidR="000A79A5" w:rsidRDefault="00200985" w:rsidP="000A79A5">
      <w:pPr>
        <w:spacing w:line="360" w:lineRule="auto"/>
        <w:rPr>
          <w:lang w:val="en-US"/>
        </w:rPr>
      </w:pPr>
      <w:r>
        <w:rPr>
          <w:noProof/>
          <w:lang w:val="en-GB" w:eastAsia="en-GB"/>
        </w:rPr>
        <w:drawing>
          <wp:inline distT="0" distB="0" distL="0" distR="0">
            <wp:extent cx="5486400" cy="291782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486400" cy="2917825"/>
                    </a:xfrm>
                    <a:prstGeom prst="rect">
                      <a:avLst/>
                    </a:prstGeom>
                    <a:noFill/>
                    <a:ln w="9525">
                      <a:noFill/>
                      <a:miter lim="800000"/>
                      <a:headEnd/>
                      <a:tailEnd/>
                    </a:ln>
                  </pic:spPr>
                </pic:pic>
              </a:graphicData>
            </a:graphic>
          </wp:inline>
        </w:drawing>
      </w:r>
    </w:p>
    <w:p w:rsidR="000A79A5" w:rsidRDefault="000A79A5" w:rsidP="000A79A5">
      <w:pPr>
        <w:spacing w:line="360" w:lineRule="auto"/>
        <w:rPr>
          <w:lang w:val="en-US"/>
        </w:rPr>
      </w:pPr>
    </w:p>
    <w:p w:rsidR="000A79A5" w:rsidRDefault="000A79A5" w:rsidP="000A79A5">
      <w:pPr>
        <w:spacing w:line="360" w:lineRule="auto"/>
        <w:rPr>
          <w:lang w:val="en-US"/>
        </w:rPr>
      </w:pPr>
      <w:r>
        <w:rPr>
          <w:lang w:val="en-US"/>
        </w:rPr>
        <w:t xml:space="preserve">Fig. A2. The annual reported catch of albacore (Alb) and all tunas and billfish (Total) for the Japanese coastal longline fishery (Coastal) and the offshore and distant-water longline fishery (O&amp;DW) within the Western and Central Pacific Fisheries Commission </w:t>
      </w:r>
      <w:r w:rsidRPr="00462AC3">
        <w:rPr>
          <w:lang w:val="en-US"/>
        </w:rPr>
        <w:t>(</w:t>
      </w:r>
      <w:r w:rsidRPr="00462AC3">
        <w:t>WCPFC Annual Catch estimates, 2012)</w:t>
      </w:r>
      <w:r>
        <w:rPr>
          <w:lang w:val="en-US"/>
        </w:rPr>
        <w:t xml:space="preserve">. </w:t>
      </w:r>
    </w:p>
    <w:p w:rsidR="000A79A5" w:rsidRDefault="000A79A5" w:rsidP="000A79A5">
      <w:pPr>
        <w:spacing w:line="360" w:lineRule="auto"/>
        <w:rPr>
          <w:lang w:val="en-US"/>
        </w:rPr>
      </w:pPr>
      <w:r>
        <w:rPr>
          <w:lang w:val="en-US"/>
        </w:rPr>
        <w:lastRenderedPageBreak/>
        <w:t>Table A1. Mean weights of adult shearwaters measured in the study colony after recently returning from nonbreeding foraging. (Values given are those for the coefficients in Equation 1).</w:t>
      </w:r>
    </w:p>
    <w:p w:rsidR="000A79A5" w:rsidRDefault="000A79A5" w:rsidP="000A79A5">
      <w:pPr>
        <w:spacing w:line="360" w:lineRule="auto"/>
        <w:rPr>
          <w:lang w:val="en-US"/>
        </w:rPr>
      </w:pPr>
    </w:p>
    <w:tbl>
      <w:tblPr>
        <w:tblW w:w="0" w:type="auto"/>
        <w:tblBorders>
          <w:top w:val="single" w:sz="8" w:space="0" w:color="9BBB59"/>
          <w:bottom w:val="single" w:sz="8" w:space="0" w:color="9BBB59"/>
        </w:tblBorders>
        <w:tblLook w:val="04A0"/>
      </w:tblPr>
      <w:tblGrid>
        <w:gridCol w:w="2952"/>
        <w:gridCol w:w="2952"/>
        <w:gridCol w:w="2952"/>
      </w:tblGrid>
      <w:tr w:rsidR="000A79A5" w:rsidRPr="00B86610" w:rsidTr="00CF1978">
        <w:tc>
          <w:tcPr>
            <w:tcW w:w="2952" w:type="dxa"/>
            <w:tcBorders>
              <w:top w:val="single" w:sz="4" w:space="0" w:color="auto"/>
              <w:left w:val="nil"/>
              <w:bottom w:val="single" w:sz="4" w:space="0" w:color="auto"/>
              <w:right w:val="nil"/>
            </w:tcBorders>
            <w:shd w:val="clear" w:color="auto" w:fill="auto"/>
          </w:tcPr>
          <w:p w:rsidR="000A79A5" w:rsidRPr="008132E4" w:rsidRDefault="000A79A5" w:rsidP="00CF1978">
            <w:pPr>
              <w:spacing w:line="360" w:lineRule="auto"/>
              <w:rPr>
                <w:bCs/>
                <w:lang w:val="en-US"/>
              </w:rPr>
            </w:pPr>
            <w:r w:rsidRPr="008132E4">
              <w:rPr>
                <w:bCs/>
                <w:lang w:val="en-US"/>
              </w:rPr>
              <w:t>Group</w:t>
            </w:r>
          </w:p>
        </w:tc>
        <w:tc>
          <w:tcPr>
            <w:tcW w:w="2952" w:type="dxa"/>
            <w:tcBorders>
              <w:top w:val="single" w:sz="4" w:space="0" w:color="auto"/>
              <w:left w:val="nil"/>
              <w:bottom w:val="single" w:sz="4" w:space="0" w:color="auto"/>
              <w:right w:val="nil"/>
            </w:tcBorders>
            <w:shd w:val="clear" w:color="auto" w:fill="auto"/>
          </w:tcPr>
          <w:p w:rsidR="000A79A5" w:rsidRPr="008132E4" w:rsidRDefault="000A79A5" w:rsidP="00CF1978">
            <w:pPr>
              <w:spacing w:line="360" w:lineRule="auto"/>
              <w:rPr>
                <w:bCs/>
                <w:lang w:val="en-US"/>
              </w:rPr>
            </w:pPr>
            <w:r w:rsidRPr="008132E4">
              <w:rPr>
                <w:bCs/>
                <w:lang w:val="en-US"/>
              </w:rPr>
              <w:t>Mean</w:t>
            </w:r>
          </w:p>
        </w:tc>
        <w:tc>
          <w:tcPr>
            <w:tcW w:w="2952" w:type="dxa"/>
            <w:tcBorders>
              <w:top w:val="single" w:sz="4" w:space="0" w:color="auto"/>
              <w:left w:val="nil"/>
              <w:bottom w:val="single" w:sz="4" w:space="0" w:color="auto"/>
              <w:right w:val="nil"/>
            </w:tcBorders>
            <w:shd w:val="clear" w:color="auto" w:fill="auto"/>
          </w:tcPr>
          <w:p w:rsidR="000A79A5" w:rsidRPr="008132E4" w:rsidRDefault="000A79A5" w:rsidP="00CF1978">
            <w:pPr>
              <w:spacing w:line="360" w:lineRule="auto"/>
              <w:rPr>
                <w:bCs/>
                <w:lang w:val="en-US"/>
              </w:rPr>
            </w:pPr>
            <w:r w:rsidRPr="008132E4">
              <w:rPr>
                <w:bCs/>
                <w:lang w:val="en-US"/>
              </w:rPr>
              <w:t>95% credible interval</w:t>
            </w:r>
          </w:p>
        </w:tc>
      </w:tr>
      <w:tr w:rsidR="000A79A5" w:rsidRPr="00B86610" w:rsidTr="00CF1978">
        <w:tc>
          <w:tcPr>
            <w:tcW w:w="2952" w:type="dxa"/>
            <w:tcBorders>
              <w:top w:val="single" w:sz="4" w:space="0" w:color="auto"/>
              <w:left w:val="nil"/>
              <w:right w:val="nil"/>
            </w:tcBorders>
            <w:shd w:val="clear" w:color="auto" w:fill="auto"/>
          </w:tcPr>
          <w:p w:rsidR="000A79A5" w:rsidRPr="008132E4" w:rsidRDefault="000A79A5" w:rsidP="00CF1978">
            <w:pPr>
              <w:spacing w:line="360" w:lineRule="auto"/>
              <w:rPr>
                <w:bCs/>
                <w:lang w:val="en-US"/>
              </w:rPr>
            </w:pPr>
            <w:r w:rsidRPr="00431BD4">
              <w:rPr>
                <w:bCs/>
                <w:i/>
                <w:lang w:val="en-US"/>
              </w:rPr>
              <w:t>α</w:t>
            </w:r>
            <w:r>
              <w:rPr>
                <w:bCs/>
                <w:lang w:val="en-US"/>
              </w:rPr>
              <w:t xml:space="preserve"> (</w:t>
            </w:r>
            <w:r w:rsidRPr="008132E4">
              <w:rPr>
                <w:bCs/>
                <w:lang w:val="en-US"/>
              </w:rPr>
              <w:t>Females with no logger</w:t>
            </w:r>
            <w:r>
              <w:rPr>
                <w:bCs/>
                <w:lang w:val="en-US"/>
              </w:rPr>
              <w:t>)</w:t>
            </w:r>
          </w:p>
        </w:tc>
        <w:tc>
          <w:tcPr>
            <w:tcW w:w="2952" w:type="dxa"/>
            <w:tcBorders>
              <w:top w:val="single" w:sz="4" w:space="0" w:color="auto"/>
              <w:left w:val="nil"/>
              <w:right w:val="nil"/>
            </w:tcBorders>
            <w:shd w:val="clear" w:color="auto" w:fill="auto"/>
          </w:tcPr>
          <w:p w:rsidR="000A79A5" w:rsidRPr="008132E4" w:rsidRDefault="000A79A5" w:rsidP="00CF1978">
            <w:pPr>
              <w:spacing w:line="360" w:lineRule="auto"/>
              <w:rPr>
                <w:lang w:val="en-US"/>
              </w:rPr>
            </w:pPr>
            <w:r w:rsidRPr="008132E4">
              <w:rPr>
                <w:lang w:val="en-US"/>
              </w:rPr>
              <w:t>573.5</w:t>
            </w:r>
          </w:p>
        </w:tc>
        <w:tc>
          <w:tcPr>
            <w:tcW w:w="2952" w:type="dxa"/>
            <w:tcBorders>
              <w:top w:val="single" w:sz="4" w:space="0" w:color="auto"/>
              <w:left w:val="nil"/>
              <w:right w:val="nil"/>
            </w:tcBorders>
            <w:shd w:val="clear" w:color="auto" w:fill="auto"/>
          </w:tcPr>
          <w:p w:rsidR="000A79A5" w:rsidRPr="008132E4" w:rsidRDefault="000A79A5" w:rsidP="00CF1978">
            <w:pPr>
              <w:spacing w:line="360" w:lineRule="auto"/>
              <w:rPr>
                <w:bCs/>
                <w:lang w:val="en-US"/>
              </w:rPr>
            </w:pPr>
            <w:r w:rsidRPr="008132E4">
              <w:rPr>
                <w:bCs/>
                <w:lang w:val="en-US"/>
              </w:rPr>
              <w:t>544.2 – 603.5</w:t>
            </w:r>
          </w:p>
        </w:tc>
      </w:tr>
      <w:tr w:rsidR="000A79A5" w:rsidRPr="00B86610" w:rsidTr="00CF1978">
        <w:tc>
          <w:tcPr>
            <w:tcW w:w="2952" w:type="dxa"/>
            <w:tcBorders>
              <w:left w:val="nil"/>
              <w:right w:val="nil"/>
            </w:tcBorders>
            <w:shd w:val="clear" w:color="auto" w:fill="auto"/>
          </w:tcPr>
          <w:p w:rsidR="000A79A5" w:rsidRPr="008132E4" w:rsidRDefault="000A79A5" w:rsidP="00CF1978">
            <w:pPr>
              <w:spacing w:line="360" w:lineRule="auto"/>
              <w:rPr>
                <w:bCs/>
                <w:lang w:val="en-US"/>
              </w:rPr>
            </w:pPr>
            <w:r w:rsidRPr="00431BD4">
              <w:rPr>
                <w:bCs/>
                <w:i/>
                <w:lang w:val="en-US"/>
              </w:rPr>
              <w:t>β</w:t>
            </w:r>
            <w:r>
              <w:rPr>
                <w:bCs/>
                <w:i/>
                <w:vertAlign w:val="subscript"/>
                <w:lang w:val="en-US"/>
              </w:rPr>
              <w:t>(j=2)</w:t>
            </w:r>
            <w:r>
              <w:rPr>
                <w:bCs/>
                <w:lang w:val="en-US"/>
              </w:rPr>
              <w:t xml:space="preserve"> (</w:t>
            </w:r>
            <w:r w:rsidRPr="008132E4">
              <w:rPr>
                <w:bCs/>
                <w:lang w:val="en-US"/>
              </w:rPr>
              <w:t>Males</w:t>
            </w:r>
            <w:r>
              <w:rPr>
                <w:bCs/>
                <w:lang w:val="en-US"/>
              </w:rPr>
              <w:t>)</w:t>
            </w:r>
          </w:p>
        </w:tc>
        <w:tc>
          <w:tcPr>
            <w:tcW w:w="2952" w:type="dxa"/>
            <w:tcBorders>
              <w:left w:val="nil"/>
              <w:right w:val="nil"/>
            </w:tcBorders>
            <w:shd w:val="clear" w:color="auto" w:fill="auto"/>
          </w:tcPr>
          <w:p w:rsidR="000A79A5" w:rsidRPr="008132E4" w:rsidRDefault="000A79A5" w:rsidP="00CF1978">
            <w:pPr>
              <w:spacing w:line="360" w:lineRule="auto"/>
              <w:rPr>
                <w:lang w:val="en-US"/>
              </w:rPr>
            </w:pPr>
            <w:r w:rsidRPr="008132E4">
              <w:rPr>
                <w:lang w:val="en-US"/>
              </w:rPr>
              <w:t>50.6</w:t>
            </w:r>
          </w:p>
        </w:tc>
        <w:tc>
          <w:tcPr>
            <w:tcW w:w="2952" w:type="dxa"/>
            <w:tcBorders>
              <w:left w:val="nil"/>
              <w:right w:val="nil"/>
            </w:tcBorders>
            <w:shd w:val="clear" w:color="auto" w:fill="auto"/>
          </w:tcPr>
          <w:p w:rsidR="000A79A5" w:rsidRPr="008132E4" w:rsidRDefault="000A79A5" w:rsidP="00CF1978">
            <w:pPr>
              <w:spacing w:line="360" w:lineRule="auto"/>
              <w:rPr>
                <w:lang w:val="en-US"/>
              </w:rPr>
            </w:pPr>
            <w:r w:rsidRPr="008132E4">
              <w:rPr>
                <w:bCs/>
                <w:lang w:val="en-US"/>
              </w:rPr>
              <w:t>12.6 – 86.6</w:t>
            </w:r>
          </w:p>
        </w:tc>
      </w:tr>
      <w:tr w:rsidR="000A79A5" w:rsidRPr="00B86610" w:rsidTr="00CF1978">
        <w:tc>
          <w:tcPr>
            <w:tcW w:w="2952" w:type="dxa"/>
            <w:tcBorders>
              <w:bottom w:val="nil"/>
            </w:tcBorders>
            <w:shd w:val="clear" w:color="auto" w:fill="auto"/>
          </w:tcPr>
          <w:p w:rsidR="000A79A5" w:rsidRPr="008132E4" w:rsidRDefault="000A79A5" w:rsidP="00CF1978">
            <w:pPr>
              <w:spacing w:line="360" w:lineRule="auto"/>
              <w:rPr>
                <w:bCs/>
                <w:lang w:val="en-US"/>
              </w:rPr>
            </w:pPr>
            <w:r w:rsidRPr="00431BD4">
              <w:rPr>
                <w:bCs/>
                <w:i/>
                <w:lang w:val="en-US"/>
              </w:rPr>
              <w:t>β</w:t>
            </w:r>
            <w:r>
              <w:rPr>
                <w:bCs/>
                <w:i/>
                <w:vertAlign w:val="subscript"/>
                <w:lang w:val="en-US"/>
              </w:rPr>
              <w:t>(j=3)</w:t>
            </w:r>
            <w:r>
              <w:rPr>
                <w:bCs/>
                <w:lang w:val="en-US"/>
              </w:rPr>
              <w:t xml:space="preserve"> (</w:t>
            </w:r>
            <w:r w:rsidRPr="008132E4">
              <w:rPr>
                <w:bCs/>
                <w:lang w:val="en-US"/>
              </w:rPr>
              <w:t>Sex unknown</w:t>
            </w:r>
            <w:r>
              <w:rPr>
                <w:bCs/>
                <w:lang w:val="en-US"/>
              </w:rPr>
              <w:t>)</w:t>
            </w:r>
          </w:p>
        </w:tc>
        <w:tc>
          <w:tcPr>
            <w:tcW w:w="2952" w:type="dxa"/>
            <w:tcBorders>
              <w:bottom w:val="nil"/>
            </w:tcBorders>
            <w:shd w:val="clear" w:color="auto" w:fill="auto"/>
          </w:tcPr>
          <w:p w:rsidR="000A79A5" w:rsidRPr="008132E4" w:rsidRDefault="000A79A5" w:rsidP="00CF1978">
            <w:pPr>
              <w:spacing w:line="360" w:lineRule="auto"/>
              <w:rPr>
                <w:lang w:val="en-US"/>
              </w:rPr>
            </w:pPr>
            <w:r w:rsidRPr="008132E4">
              <w:rPr>
                <w:lang w:val="en-US"/>
              </w:rPr>
              <w:t>24.0</w:t>
            </w:r>
          </w:p>
        </w:tc>
        <w:tc>
          <w:tcPr>
            <w:tcW w:w="2952" w:type="dxa"/>
            <w:tcBorders>
              <w:bottom w:val="nil"/>
            </w:tcBorders>
            <w:shd w:val="clear" w:color="auto" w:fill="auto"/>
          </w:tcPr>
          <w:p w:rsidR="000A79A5" w:rsidRPr="008132E4" w:rsidRDefault="000A79A5" w:rsidP="00CF1978">
            <w:pPr>
              <w:spacing w:line="360" w:lineRule="auto"/>
              <w:rPr>
                <w:lang w:val="en-US"/>
              </w:rPr>
            </w:pPr>
            <w:r w:rsidRPr="008132E4">
              <w:rPr>
                <w:bCs/>
                <w:lang w:val="en-US"/>
              </w:rPr>
              <w:t>-26.4 – 75.2</w:t>
            </w:r>
          </w:p>
        </w:tc>
      </w:tr>
      <w:tr w:rsidR="000A79A5" w:rsidRPr="00B86610" w:rsidTr="00CF1978">
        <w:tc>
          <w:tcPr>
            <w:tcW w:w="2952" w:type="dxa"/>
            <w:tcBorders>
              <w:top w:val="nil"/>
              <w:left w:val="nil"/>
              <w:bottom w:val="single" w:sz="4" w:space="0" w:color="auto"/>
              <w:right w:val="nil"/>
            </w:tcBorders>
            <w:shd w:val="clear" w:color="auto" w:fill="auto"/>
          </w:tcPr>
          <w:p w:rsidR="000A79A5" w:rsidRPr="008132E4" w:rsidRDefault="000A79A5" w:rsidP="00CF1978">
            <w:pPr>
              <w:spacing w:line="360" w:lineRule="auto"/>
              <w:rPr>
                <w:bCs/>
                <w:lang w:val="en-US"/>
              </w:rPr>
            </w:pPr>
            <w:r w:rsidRPr="00431BD4">
              <w:rPr>
                <w:bCs/>
                <w:i/>
                <w:lang w:val="en-US"/>
              </w:rPr>
              <w:t>δ</w:t>
            </w:r>
            <w:r w:rsidRPr="00431BD4">
              <w:rPr>
                <w:bCs/>
                <w:i/>
                <w:vertAlign w:val="subscript"/>
                <w:lang w:val="en-US"/>
              </w:rPr>
              <w:t>(k=2)</w:t>
            </w:r>
            <w:r>
              <w:rPr>
                <w:bCs/>
                <w:lang w:val="en-US"/>
              </w:rPr>
              <w:t xml:space="preserve"> (</w:t>
            </w:r>
            <w:r w:rsidRPr="008132E4">
              <w:rPr>
                <w:bCs/>
                <w:lang w:val="en-US"/>
              </w:rPr>
              <w:t>with a logger</w:t>
            </w:r>
            <w:r>
              <w:rPr>
                <w:bCs/>
                <w:lang w:val="en-US"/>
              </w:rPr>
              <w:t>)</w:t>
            </w:r>
          </w:p>
        </w:tc>
        <w:tc>
          <w:tcPr>
            <w:tcW w:w="2952" w:type="dxa"/>
            <w:tcBorders>
              <w:top w:val="nil"/>
              <w:left w:val="nil"/>
              <w:bottom w:val="single" w:sz="4" w:space="0" w:color="auto"/>
              <w:right w:val="nil"/>
            </w:tcBorders>
            <w:shd w:val="clear" w:color="auto" w:fill="auto"/>
          </w:tcPr>
          <w:p w:rsidR="000A79A5" w:rsidRPr="008132E4" w:rsidRDefault="000A79A5" w:rsidP="00CF1978">
            <w:pPr>
              <w:spacing w:line="360" w:lineRule="auto"/>
              <w:rPr>
                <w:lang w:val="en-US"/>
              </w:rPr>
            </w:pPr>
            <w:r w:rsidRPr="008132E4">
              <w:rPr>
                <w:lang w:val="en-US"/>
              </w:rPr>
              <w:t>15.6</w:t>
            </w:r>
          </w:p>
        </w:tc>
        <w:tc>
          <w:tcPr>
            <w:tcW w:w="2952" w:type="dxa"/>
            <w:tcBorders>
              <w:top w:val="nil"/>
              <w:left w:val="nil"/>
              <w:bottom w:val="single" w:sz="4" w:space="0" w:color="auto"/>
              <w:right w:val="nil"/>
            </w:tcBorders>
            <w:shd w:val="clear" w:color="auto" w:fill="auto"/>
          </w:tcPr>
          <w:p w:rsidR="000A79A5" w:rsidRPr="008132E4" w:rsidRDefault="000A79A5" w:rsidP="00CF1978">
            <w:pPr>
              <w:spacing w:line="360" w:lineRule="auto"/>
              <w:rPr>
                <w:lang w:val="en-US"/>
              </w:rPr>
            </w:pPr>
            <w:r w:rsidRPr="008132E4">
              <w:rPr>
                <w:bCs/>
                <w:lang w:val="en-US"/>
              </w:rPr>
              <w:t>-19.0 – 52.1</w:t>
            </w:r>
          </w:p>
        </w:tc>
      </w:tr>
    </w:tbl>
    <w:p w:rsidR="000A79A5" w:rsidRDefault="000A79A5" w:rsidP="000A79A5">
      <w:pPr>
        <w:spacing w:line="360" w:lineRule="auto"/>
        <w:rPr>
          <w:lang w:val="en-US"/>
        </w:rPr>
      </w:pPr>
    </w:p>
    <w:p w:rsidR="000A79A5" w:rsidRDefault="000A79A5" w:rsidP="000A79A5">
      <w:pPr>
        <w:spacing w:line="360" w:lineRule="auto"/>
        <w:rPr>
          <w:lang w:val="en-US"/>
        </w:rPr>
      </w:pPr>
      <w:r>
        <w:rPr>
          <w:lang w:val="en-US"/>
        </w:rPr>
        <w:t>Table A2. Comparison of DIC (Deviance Information Criterion) of models used to examine the effect of sex and device deployment on the variance in weights of adult flesh-footed shearwaters that had recently returned from their winter migration. Lower DIC indicates a more parsimonious model.</w:t>
      </w:r>
    </w:p>
    <w:p w:rsidR="000A79A5" w:rsidRDefault="000A79A5" w:rsidP="000A79A5">
      <w:pPr>
        <w:spacing w:line="360" w:lineRule="auto"/>
        <w:rPr>
          <w:lang w:val="en-US"/>
        </w:rPr>
      </w:pPr>
    </w:p>
    <w:tbl>
      <w:tblPr>
        <w:tblW w:w="0" w:type="auto"/>
        <w:tblBorders>
          <w:top w:val="single" w:sz="8" w:space="0" w:color="9BBB59"/>
          <w:bottom w:val="single" w:sz="8" w:space="0" w:color="9BBB59"/>
        </w:tblBorders>
        <w:tblLook w:val="04A0"/>
      </w:tblPr>
      <w:tblGrid>
        <w:gridCol w:w="3085"/>
        <w:gridCol w:w="1559"/>
      </w:tblGrid>
      <w:tr w:rsidR="000A79A5" w:rsidRPr="008B0E99" w:rsidTr="00CF1978">
        <w:tc>
          <w:tcPr>
            <w:tcW w:w="3085" w:type="dxa"/>
            <w:tcBorders>
              <w:top w:val="single" w:sz="4" w:space="0" w:color="auto"/>
              <w:left w:val="nil"/>
              <w:bottom w:val="single" w:sz="4" w:space="0" w:color="auto"/>
              <w:right w:val="nil"/>
            </w:tcBorders>
            <w:shd w:val="clear" w:color="auto" w:fill="auto"/>
          </w:tcPr>
          <w:p w:rsidR="000A79A5" w:rsidRPr="008132E4" w:rsidRDefault="000A79A5" w:rsidP="00CF1978">
            <w:pPr>
              <w:spacing w:line="360" w:lineRule="auto"/>
              <w:rPr>
                <w:bCs/>
                <w:lang w:val="en-US"/>
              </w:rPr>
            </w:pPr>
            <w:r w:rsidRPr="008132E4">
              <w:rPr>
                <w:bCs/>
                <w:lang w:val="en-US"/>
              </w:rPr>
              <w:t>Model</w:t>
            </w:r>
          </w:p>
        </w:tc>
        <w:tc>
          <w:tcPr>
            <w:tcW w:w="1559" w:type="dxa"/>
            <w:tcBorders>
              <w:top w:val="single" w:sz="4" w:space="0" w:color="auto"/>
              <w:left w:val="nil"/>
              <w:bottom w:val="single" w:sz="4" w:space="0" w:color="auto"/>
              <w:right w:val="nil"/>
            </w:tcBorders>
            <w:shd w:val="clear" w:color="auto" w:fill="auto"/>
          </w:tcPr>
          <w:p w:rsidR="000A79A5" w:rsidRPr="008132E4" w:rsidRDefault="000A79A5" w:rsidP="00CF1978">
            <w:pPr>
              <w:spacing w:line="360" w:lineRule="auto"/>
              <w:rPr>
                <w:bCs/>
                <w:lang w:val="en-US"/>
              </w:rPr>
            </w:pPr>
            <w:r w:rsidRPr="008132E4">
              <w:rPr>
                <w:bCs/>
                <w:lang w:val="en-US"/>
              </w:rPr>
              <w:t>DIC</w:t>
            </w:r>
          </w:p>
        </w:tc>
      </w:tr>
      <w:tr w:rsidR="000A79A5" w:rsidRPr="008B0E99" w:rsidTr="00CF1978">
        <w:tc>
          <w:tcPr>
            <w:tcW w:w="3085" w:type="dxa"/>
            <w:tcBorders>
              <w:top w:val="single" w:sz="4" w:space="0" w:color="auto"/>
              <w:left w:val="nil"/>
              <w:right w:val="nil"/>
            </w:tcBorders>
            <w:shd w:val="clear" w:color="auto" w:fill="auto"/>
          </w:tcPr>
          <w:p w:rsidR="000A79A5" w:rsidRPr="008132E4" w:rsidRDefault="000A79A5" w:rsidP="00CF1978">
            <w:pPr>
              <w:spacing w:line="360" w:lineRule="auto"/>
              <w:rPr>
                <w:bCs/>
                <w:lang w:val="en-US"/>
              </w:rPr>
            </w:pPr>
            <w:r w:rsidRPr="008132E4">
              <w:rPr>
                <w:bCs/>
                <w:lang w:val="en-US"/>
              </w:rPr>
              <w:t>Sex</w:t>
            </w:r>
          </w:p>
        </w:tc>
        <w:tc>
          <w:tcPr>
            <w:tcW w:w="1559" w:type="dxa"/>
            <w:tcBorders>
              <w:top w:val="single" w:sz="4" w:space="0" w:color="auto"/>
              <w:left w:val="nil"/>
              <w:right w:val="nil"/>
            </w:tcBorders>
            <w:shd w:val="clear" w:color="auto" w:fill="auto"/>
          </w:tcPr>
          <w:p w:rsidR="000A79A5" w:rsidRPr="008132E4" w:rsidRDefault="000A79A5" w:rsidP="00CF1978">
            <w:pPr>
              <w:spacing w:line="360" w:lineRule="auto"/>
              <w:rPr>
                <w:lang w:val="en-US"/>
              </w:rPr>
            </w:pPr>
            <w:r w:rsidRPr="008132E4">
              <w:rPr>
                <w:lang w:val="en-US"/>
              </w:rPr>
              <w:t>428.3</w:t>
            </w:r>
          </w:p>
        </w:tc>
      </w:tr>
      <w:tr w:rsidR="000A79A5" w:rsidRPr="008B0E99" w:rsidTr="00CF1978">
        <w:tc>
          <w:tcPr>
            <w:tcW w:w="3085" w:type="dxa"/>
            <w:shd w:val="clear" w:color="auto" w:fill="auto"/>
          </w:tcPr>
          <w:p w:rsidR="000A79A5" w:rsidRPr="008132E4" w:rsidRDefault="000A79A5" w:rsidP="00CF1978">
            <w:pPr>
              <w:spacing w:line="360" w:lineRule="auto"/>
              <w:rPr>
                <w:bCs/>
                <w:lang w:val="en-US"/>
              </w:rPr>
            </w:pPr>
            <w:r w:rsidRPr="008132E4">
              <w:rPr>
                <w:bCs/>
                <w:lang w:val="en-US"/>
              </w:rPr>
              <w:t>Logger attachment</w:t>
            </w:r>
          </w:p>
        </w:tc>
        <w:tc>
          <w:tcPr>
            <w:tcW w:w="1559" w:type="dxa"/>
            <w:shd w:val="clear" w:color="auto" w:fill="auto"/>
          </w:tcPr>
          <w:p w:rsidR="000A79A5" w:rsidRPr="008132E4" w:rsidRDefault="000A79A5" w:rsidP="00CF1978">
            <w:pPr>
              <w:spacing w:line="360" w:lineRule="auto"/>
              <w:rPr>
                <w:lang w:val="en-US"/>
              </w:rPr>
            </w:pPr>
            <w:r w:rsidRPr="008132E4">
              <w:rPr>
                <w:lang w:val="en-US"/>
              </w:rPr>
              <w:t>433.3</w:t>
            </w:r>
          </w:p>
        </w:tc>
      </w:tr>
      <w:tr w:rsidR="000A79A5" w:rsidRPr="008B0E99" w:rsidTr="00CF1978">
        <w:tc>
          <w:tcPr>
            <w:tcW w:w="3085" w:type="dxa"/>
            <w:tcBorders>
              <w:left w:val="nil"/>
              <w:bottom w:val="nil"/>
              <w:right w:val="nil"/>
            </w:tcBorders>
            <w:shd w:val="clear" w:color="auto" w:fill="auto"/>
          </w:tcPr>
          <w:p w:rsidR="000A79A5" w:rsidRPr="008132E4" w:rsidRDefault="000A79A5" w:rsidP="00CF1978">
            <w:pPr>
              <w:spacing w:line="360" w:lineRule="auto"/>
              <w:rPr>
                <w:bCs/>
                <w:lang w:val="en-US"/>
              </w:rPr>
            </w:pPr>
            <w:r w:rsidRPr="008132E4">
              <w:rPr>
                <w:bCs/>
                <w:lang w:val="en-US"/>
              </w:rPr>
              <w:t>Sex+Logger attachment</w:t>
            </w:r>
          </w:p>
        </w:tc>
        <w:tc>
          <w:tcPr>
            <w:tcW w:w="1559" w:type="dxa"/>
            <w:tcBorders>
              <w:left w:val="nil"/>
              <w:bottom w:val="nil"/>
              <w:right w:val="nil"/>
            </w:tcBorders>
            <w:shd w:val="clear" w:color="auto" w:fill="auto"/>
          </w:tcPr>
          <w:p w:rsidR="000A79A5" w:rsidRPr="008132E4" w:rsidRDefault="000A79A5" w:rsidP="00CF1978">
            <w:pPr>
              <w:spacing w:line="360" w:lineRule="auto"/>
              <w:rPr>
                <w:lang w:val="en-US"/>
              </w:rPr>
            </w:pPr>
            <w:r w:rsidRPr="008132E4">
              <w:rPr>
                <w:lang w:val="en-US"/>
              </w:rPr>
              <w:t>429.9</w:t>
            </w:r>
          </w:p>
        </w:tc>
      </w:tr>
      <w:tr w:rsidR="000A79A5" w:rsidRPr="008B0E99" w:rsidTr="00CF1978">
        <w:tc>
          <w:tcPr>
            <w:tcW w:w="3085" w:type="dxa"/>
            <w:tcBorders>
              <w:top w:val="nil"/>
              <w:bottom w:val="single" w:sz="4" w:space="0" w:color="auto"/>
            </w:tcBorders>
            <w:shd w:val="clear" w:color="auto" w:fill="auto"/>
          </w:tcPr>
          <w:p w:rsidR="000A79A5" w:rsidRPr="008132E4" w:rsidRDefault="000A79A5" w:rsidP="00CF1978">
            <w:pPr>
              <w:spacing w:line="360" w:lineRule="auto"/>
              <w:rPr>
                <w:bCs/>
                <w:lang w:val="en-US"/>
              </w:rPr>
            </w:pPr>
            <w:r w:rsidRPr="008132E4">
              <w:rPr>
                <w:bCs/>
                <w:lang w:val="en-US"/>
              </w:rPr>
              <w:t>Sex*Logger attachment</w:t>
            </w:r>
          </w:p>
        </w:tc>
        <w:tc>
          <w:tcPr>
            <w:tcW w:w="1559" w:type="dxa"/>
            <w:tcBorders>
              <w:top w:val="nil"/>
              <w:bottom w:val="single" w:sz="4" w:space="0" w:color="auto"/>
            </w:tcBorders>
            <w:shd w:val="clear" w:color="auto" w:fill="auto"/>
          </w:tcPr>
          <w:p w:rsidR="000A79A5" w:rsidRPr="008132E4" w:rsidRDefault="000A79A5" w:rsidP="00CF1978">
            <w:pPr>
              <w:spacing w:line="360" w:lineRule="auto"/>
              <w:rPr>
                <w:lang w:val="en-US"/>
              </w:rPr>
            </w:pPr>
            <w:r w:rsidRPr="008132E4">
              <w:rPr>
                <w:lang w:val="en-US"/>
              </w:rPr>
              <w:t>498.2</w:t>
            </w:r>
          </w:p>
        </w:tc>
      </w:tr>
    </w:tbl>
    <w:p w:rsidR="000A79A5" w:rsidRDefault="000A79A5" w:rsidP="000A79A5">
      <w:pPr>
        <w:spacing w:line="360" w:lineRule="auto"/>
        <w:rPr>
          <w:lang w:val="en-US"/>
        </w:rPr>
      </w:pPr>
    </w:p>
    <w:p w:rsidR="000A79A5" w:rsidRDefault="000A79A5" w:rsidP="00156CEA">
      <w:pPr>
        <w:spacing w:line="360" w:lineRule="auto"/>
        <w:rPr>
          <w:lang w:val="en-US"/>
        </w:rPr>
      </w:pPr>
    </w:p>
    <w:sectPr w:rsidR="000A79A5" w:rsidSect="00550C45">
      <w:footerReference w:type="default" r:id="rId3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D1E" w:rsidRDefault="00034D1E" w:rsidP="009B00D0">
      <w:r>
        <w:separator/>
      </w:r>
    </w:p>
  </w:endnote>
  <w:endnote w:type="continuationSeparator" w:id="0">
    <w:p w:rsidR="00034D1E" w:rsidRDefault="00034D1E" w:rsidP="009B00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35016"/>
      <w:docPartObj>
        <w:docPartGallery w:val="Page Numbers (Bottom of Page)"/>
        <w:docPartUnique/>
      </w:docPartObj>
    </w:sdtPr>
    <w:sdtContent>
      <w:p w:rsidR="00200985" w:rsidRDefault="007335ED">
        <w:pPr>
          <w:pStyle w:val="Footer"/>
          <w:jc w:val="center"/>
        </w:pPr>
        <w:r>
          <w:fldChar w:fldCharType="begin"/>
        </w:r>
        <w:r w:rsidR="002D6416">
          <w:instrText xml:space="preserve"> PAGE   \* MERGEFORMAT </w:instrText>
        </w:r>
        <w:r>
          <w:fldChar w:fldCharType="separate"/>
        </w:r>
        <w:r w:rsidR="00614DD8">
          <w:rPr>
            <w:noProof/>
          </w:rPr>
          <w:t>1</w:t>
        </w:r>
        <w:r>
          <w:rPr>
            <w:noProof/>
          </w:rPr>
          <w:fldChar w:fldCharType="end"/>
        </w:r>
      </w:p>
    </w:sdtContent>
  </w:sdt>
  <w:p w:rsidR="00200985" w:rsidRDefault="002009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D1E" w:rsidRDefault="00034D1E" w:rsidP="009B00D0">
      <w:r>
        <w:separator/>
      </w:r>
    </w:p>
  </w:footnote>
  <w:footnote w:type="continuationSeparator" w:id="0">
    <w:p w:rsidR="00034D1E" w:rsidRDefault="00034D1E" w:rsidP="009B00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C08"/>
    <w:multiLevelType w:val="hybridMultilevel"/>
    <w:tmpl w:val="AE0CA908"/>
    <w:lvl w:ilvl="0" w:tplc="9F2607DA">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nsid w:val="1C65796A"/>
    <w:multiLevelType w:val="hybridMultilevel"/>
    <w:tmpl w:val="E4728B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7CC7C50"/>
    <w:multiLevelType w:val="hybridMultilevel"/>
    <w:tmpl w:val="8EDAC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B6C0789"/>
    <w:multiLevelType w:val="hybridMultilevel"/>
    <w:tmpl w:val="1D6896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E82365A"/>
    <w:multiLevelType w:val="hybridMultilevel"/>
    <w:tmpl w:val="E50A54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599B6897"/>
    <w:multiLevelType w:val="hybridMultilevel"/>
    <w:tmpl w:val="AE0CA908"/>
    <w:lvl w:ilvl="0" w:tplc="9F260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D034BE"/>
    <w:multiLevelType w:val="hybridMultilevel"/>
    <w:tmpl w:val="D72664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noPunctuationKerning/>
  <w:characterSpacingControl w:val="doNotCompress"/>
  <w:footnotePr>
    <w:footnote w:id="-1"/>
    <w:footnote w:id="0"/>
  </w:footnotePr>
  <w:endnotePr>
    <w:endnote w:id="-1"/>
    <w:endnote w:id="0"/>
  </w:endnotePr>
  <w:compat/>
  <w:rsids>
    <w:rsidRoot w:val="009D4C3B"/>
    <w:rsid w:val="00003A19"/>
    <w:rsid w:val="00007FFC"/>
    <w:rsid w:val="00010AB7"/>
    <w:rsid w:val="00010B16"/>
    <w:rsid w:val="0001162E"/>
    <w:rsid w:val="00011676"/>
    <w:rsid w:val="000134AE"/>
    <w:rsid w:val="000137C6"/>
    <w:rsid w:val="0002099C"/>
    <w:rsid w:val="000252D5"/>
    <w:rsid w:val="000271A7"/>
    <w:rsid w:val="00032E32"/>
    <w:rsid w:val="00034D1E"/>
    <w:rsid w:val="00035A0E"/>
    <w:rsid w:val="0004366D"/>
    <w:rsid w:val="00045957"/>
    <w:rsid w:val="000509E4"/>
    <w:rsid w:val="00050A6F"/>
    <w:rsid w:val="0006014D"/>
    <w:rsid w:val="00062E2F"/>
    <w:rsid w:val="00062E51"/>
    <w:rsid w:val="00065B77"/>
    <w:rsid w:val="00066B8C"/>
    <w:rsid w:val="00067AA6"/>
    <w:rsid w:val="0007236A"/>
    <w:rsid w:val="0008030E"/>
    <w:rsid w:val="000818EC"/>
    <w:rsid w:val="000928A8"/>
    <w:rsid w:val="00092D25"/>
    <w:rsid w:val="0009404C"/>
    <w:rsid w:val="000944F0"/>
    <w:rsid w:val="000954B3"/>
    <w:rsid w:val="000969B8"/>
    <w:rsid w:val="0009758E"/>
    <w:rsid w:val="000A68B3"/>
    <w:rsid w:val="000A79A5"/>
    <w:rsid w:val="000A7BC1"/>
    <w:rsid w:val="000C044A"/>
    <w:rsid w:val="000C0741"/>
    <w:rsid w:val="000C1F87"/>
    <w:rsid w:val="000C2D05"/>
    <w:rsid w:val="000C366F"/>
    <w:rsid w:val="000C4040"/>
    <w:rsid w:val="000C4965"/>
    <w:rsid w:val="000C4CB9"/>
    <w:rsid w:val="000C52A1"/>
    <w:rsid w:val="000C6761"/>
    <w:rsid w:val="000D1331"/>
    <w:rsid w:val="000D3216"/>
    <w:rsid w:val="000D6285"/>
    <w:rsid w:val="000E7955"/>
    <w:rsid w:val="000F04D6"/>
    <w:rsid w:val="000F4896"/>
    <w:rsid w:val="000F4E0F"/>
    <w:rsid w:val="00100642"/>
    <w:rsid w:val="001008AF"/>
    <w:rsid w:val="00101A70"/>
    <w:rsid w:val="00101ECF"/>
    <w:rsid w:val="00104147"/>
    <w:rsid w:val="00112E13"/>
    <w:rsid w:val="0011324D"/>
    <w:rsid w:val="0011399B"/>
    <w:rsid w:val="00114433"/>
    <w:rsid w:val="00116601"/>
    <w:rsid w:val="00120C47"/>
    <w:rsid w:val="00130673"/>
    <w:rsid w:val="00134783"/>
    <w:rsid w:val="001418BB"/>
    <w:rsid w:val="001431F4"/>
    <w:rsid w:val="00153055"/>
    <w:rsid w:val="00156CEA"/>
    <w:rsid w:val="001574A2"/>
    <w:rsid w:val="0016040D"/>
    <w:rsid w:val="001629DC"/>
    <w:rsid w:val="0017091F"/>
    <w:rsid w:val="0017238D"/>
    <w:rsid w:val="00172772"/>
    <w:rsid w:val="0017547D"/>
    <w:rsid w:val="00175495"/>
    <w:rsid w:val="001773F4"/>
    <w:rsid w:val="00181EAD"/>
    <w:rsid w:val="00182231"/>
    <w:rsid w:val="00182311"/>
    <w:rsid w:val="001858B5"/>
    <w:rsid w:val="00185CC6"/>
    <w:rsid w:val="001861F4"/>
    <w:rsid w:val="00197B91"/>
    <w:rsid w:val="001A5B0C"/>
    <w:rsid w:val="001B4460"/>
    <w:rsid w:val="001B6FFC"/>
    <w:rsid w:val="001D29CF"/>
    <w:rsid w:val="001D33CF"/>
    <w:rsid w:val="001F2A29"/>
    <w:rsid w:val="001F2BEC"/>
    <w:rsid w:val="001F2DB4"/>
    <w:rsid w:val="001F664F"/>
    <w:rsid w:val="002004FE"/>
    <w:rsid w:val="00200985"/>
    <w:rsid w:val="0020151C"/>
    <w:rsid w:val="0020381C"/>
    <w:rsid w:val="002049F6"/>
    <w:rsid w:val="0020727A"/>
    <w:rsid w:val="00207E0A"/>
    <w:rsid w:val="0021060D"/>
    <w:rsid w:val="00222C25"/>
    <w:rsid w:val="00232AFE"/>
    <w:rsid w:val="00233DE8"/>
    <w:rsid w:val="00234536"/>
    <w:rsid w:val="00241DE4"/>
    <w:rsid w:val="00242F45"/>
    <w:rsid w:val="002432E6"/>
    <w:rsid w:val="002433E6"/>
    <w:rsid w:val="0024450F"/>
    <w:rsid w:val="00247818"/>
    <w:rsid w:val="00251CC2"/>
    <w:rsid w:val="00257BBE"/>
    <w:rsid w:val="00260D1D"/>
    <w:rsid w:val="0026156F"/>
    <w:rsid w:val="00262E66"/>
    <w:rsid w:val="00271CF3"/>
    <w:rsid w:val="00273AA0"/>
    <w:rsid w:val="0027528A"/>
    <w:rsid w:val="00276FBE"/>
    <w:rsid w:val="00282469"/>
    <w:rsid w:val="00292BA6"/>
    <w:rsid w:val="00295297"/>
    <w:rsid w:val="00295F65"/>
    <w:rsid w:val="002A094C"/>
    <w:rsid w:val="002A0963"/>
    <w:rsid w:val="002A4145"/>
    <w:rsid w:val="002B0071"/>
    <w:rsid w:val="002B0CEA"/>
    <w:rsid w:val="002B0CF9"/>
    <w:rsid w:val="002B39BF"/>
    <w:rsid w:val="002C5B45"/>
    <w:rsid w:val="002C6DB6"/>
    <w:rsid w:val="002D0323"/>
    <w:rsid w:val="002D209F"/>
    <w:rsid w:val="002D2DCD"/>
    <w:rsid w:val="002D3CEA"/>
    <w:rsid w:val="002D4FB7"/>
    <w:rsid w:val="002D6416"/>
    <w:rsid w:val="002E4335"/>
    <w:rsid w:val="002F11D0"/>
    <w:rsid w:val="002F35F9"/>
    <w:rsid w:val="002F3C5F"/>
    <w:rsid w:val="00300819"/>
    <w:rsid w:val="0030389F"/>
    <w:rsid w:val="00307958"/>
    <w:rsid w:val="00320A44"/>
    <w:rsid w:val="00327A1C"/>
    <w:rsid w:val="00330C16"/>
    <w:rsid w:val="00336C15"/>
    <w:rsid w:val="003408CB"/>
    <w:rsid w:val="0034177E"/>
    <w:rsid w:val="003456B2"/>
    <w:rsid w:val="00345735"/>
    <w:rsid w:val="00350102"/>
    <w:rsid w:val="00351E98"/>
    <w:rsid w:val="003553BF"/>
    <w:rsid w:val="00355897"/>
    <w:rsid w:val="00356FC6"/>
    <w:rsid w:val="00357A87"/>
    <w:rsid w:val="00366EA6"/>
    <w:rsid w:val="00371010"/>
    <w:rsid w:val="00371153"/>
    <w:rsid w:val="00373F11"/>
    <w:rsid w:val="00373F8C"/>
    <w:rsid w:val="00374B30"/>
    <w:rsid w:val="00376BE6"/>
    <w:rsid w:val="00381CB2"/>
    <w:rsid w:val="00382A4A"/>
    <w:rsid w:val="00383FBC"/>
    <w:rsid w:val="00386C1F"/>
    <w:rsid w:val="003920A9"/>
    <w:rsid w:val="003930A7"/>
    <w:rsid w:val="00395AF1"/>
    <w:rsid w:val="00397B7F"/>
    <w:rsid w:val="00397F2D"/>
    <w:rsid w:val="003A1C1A"/>
    <w:rsid w:val="003A3B6F"/>
    <w:rsid w:val="003A6D68"/>
    <w:rsid w:val="003B01AA"/>
    <w:rsid w:val="003B23C6"/>
    <w:rsid w:val="003B3E74"/>
    <w:rsid w:val="003B5CE0"/>
    <w:rsid w:val="003C0574"/>
    <w:rsid w:val="003C09E0"/>
    <w:rsid w:val="003C1360"/>
    <w:rsid w:val="003C1536"/>
    <w:rsid w:val="003C1F97"/>
    <w:rsid w:val="003C26F1"/>
    <w:rsid w:val="003C5C88"/>
    <w:rsid w:val="003C79F7"/>
    <w:rsid w:val="003D19EF"/>
    <w:rsid w:val="003D54F6"/>
    <w:rsid w:val="003D65D7"/>
    <w:rsid w:val="003E0885"/>
    <w:rsid w:val="003E4ACE"/>
    <w:rsid w:val="003E57B0"/>
    <w:rsid w:val="003E5CD4"/>
    <w:rsid w:val="003F0B5F"/>
    <w:rsid w:val="003F244F"/>
    <w:rsid w:val="003F2515"/>
    <w:rsid w:val="003F398C"/>
    <w:rsid w:val="003F6747"/>
    <w:rsid w:val="0040235D"/>
    <w:rsid w:val="0040407C"/>
    <w:rsid w:val="004079D9"/>
    <w:rsid w:val="00411350"/>
    <w:rsid w:val="00413130"/>
    <w:rsid w:val="004136E4"/>
    <w:rsid w:val="004136F0"/>
    <w:rsid w:val="00417918"/>
    <w:rsid w:val="004206A7"/>
    <w:rsid w:val="00421050"/>
    <w:rsid w:val="0042129F"/>
    <w:rsid w:val="004214F9"/>
    <w:rsid w:val="00424EBB"/>
    <w:rsid w:val="00431370"/>
    <w:rsid w:val="00431BD4"/>
    <w:rsid w:val="00433A2D"/>
    <w:rsid w:val="0043532D"/>
    <w:rsid w:val="004374D7"/>
    <w:rsid w:val="00441860"/>
    <w:rsid w:val="004427E9"/>
    <w:rsid w:val="004432CE"/>
    <w:rsid w:val="004467F1"/>
    <w:rsid w:val="0045275A"/>
    <w:rsid w:val="0045311D"/>
    <w:rsid w:val="004534F9"/>
    <w:rsid w:val="00460104"/>
    <w:rsid w:val="00461ECC"/>
    <w:rsid w:val="0046286A"/>
    <w:rsid w:val="00462AC3"/>
    <w:rsid w:val="00472406"/>
    <w:rsid w:val="00480E8F"/>
    <w:rsid w:val="004874C1"/>
    <w:rsid w:val="004909CC"/>
    <w:rsid w:val="00496AD4"/>
    <w:rsid w:val="00497453"/>
    <w:rsid w:val="004A3B74"/>
    <w:rsid w:val="004B041F"/>
    <w:rsid w:val="004B2E53"/>
    <w:rsid w:val="004B45BE"/>
    <w:rsid w:val="004D0668"/>
    <w:rsid w:val="004D1BE4"/>
    <w:rsid w:val="004D2CB0"/>
    <w:rsid w:val="004D7F6F"/>
    <w:rsid w:val="004E137E"/>
    <w:rsid w:val="004E15C2"/>
    <w:rsid w:val="004E2D78"/>
    <w:rsid w:val="004E6708"/>
    <w:rsid w:val="004E6EE5"/>
    <w:rsid w:val="004F17A8"/>
    <w:rsid w:val="004F52B7"/>
    <w:rsid w:val="004F6230"/>
    <w:rsid w:val="0050036F"/>
    <w:rsid w:val="005032EE"/>
    <w:rsid w:val="005064F6"/>
    <w:rsid w:val="005105A6"/>
    <w:rsid w:val="005150E4"/>
    <w:rsid w:val="00524D1B"/>
    <w:rsid w:val="0053239D"/>
    <w:rsid w:val="00536DE1"/>
    <w:rsid w:val="00537E5D"/>
    <w:rsid w:val="00541C8B"/>
    <w:rsid w:val="005445DF"/>
    <w:rsid w:val="00544671"/>
    <w:rsid w:val="00544D7B"/>
    <w:rsid w:val="00544F63"/>
    <w:rsid w:val="00550A91"/>
    <w:rsid w:val="00550C45"/>
    <w:rsid w:val="0055370E"/>
    <w:rsid w:val="00556D86"/>
    <w:rsid w:val="00563D84"/>
    <w:rsid w:val="00564F35"/>
    <w:rsid w:val="0056550D"/>
    <w:rsid w:val="005656B0"/>
    <w:rsid w:val="0056765D"/>
    <w:rsid w:val="0057470C"/>
    <w:rsid w:val="00575C7F"/>
    <w:rsid w:val="005805D4"/>
    <w:rsid w:val="00584E07"/>
    <w:rsid w:val="0058716A"/>
    <w:rsid w:val="00593CB4"/>
    <w:rsid w:val="00594576"/>
    <w:rsid w:val="00596E7D"/>
    <w:rsid w:val="005A16BE"/>
    <w:rsid w:val="005A5007"/>
    <w:rsid w:val="005A776B"/>
    <w:rsid w:val="005A7EE8"/>
    <w:rsid w:val="005B2950"/>
    <w:rsid w:val="005C16AE"/>
    <w:rsid w:val="005C44A6"/>
    <w:rsid w:val="005D03AD"/>
    <w:rsid w:val="005D16AD"/>
    <w:rsid w:val="005D46E5"/>
    <w:rsid w:val="005D79EC"/>
    <w:rsid w:val="005E7294"/>
    <w:rsid w:val="005E7882"/>
    <w:rsid w:val="005F2EDE"/>
    <w:rsid w:val="005F3065"/>
    <w:rsid w:val="005F3CEE"/>
    <w:rsid w:val="005F4D26"/>
    <w:rsid w:val="006004A7"/>
    <w:rsid w:val="006023DF"/>
    <w:rsid w:val="00602891"/>
    <w:rsid w:val="0060737A"/>
    <w:rsid w:val="00611764"/>
    <w:rsid w:val="00612CED"/>
    <w:rsid w:val="00614DD8"/>
    <w:rsid w:val="006272B8"/>
    <w:rsid w:val="00627869"/>
    <w:rsid w:val="006306AF"/>
    <w:rsid w:val="0063499A"/>
    <w:rsid w:val="00635F46"/>
    <w:rsid w:val="00644C1E"/>
    <w:rsid w:val="0064645F"/>
    <w:rsid w:val="006506A0"/>
    <w:rsid w:val="00656C14"/>
    <w:rsid w:val="00657A60"/>
    <w:rsid w:val="006600A5"/>
    <w:rsid w:val="0066105E"/>
    <w:rsid w:val="00666ED0"/>
    <w:rsid w:val="00671A7B"/>
    <w:rsid w:val="006724DE"/>
    <w:rsid w:val="006770AC"/>
    <w:rsid w:val="00686162"/>
    <w:rsid w:val="0068778C"/>
    <w:rsid w:val="00691A71"/>
    <w:rsid w:val="00693AF2"/>
    <w:rsid w:val="00695347"/>
    <w:rsid w:val="006963C9"/>
    <w:rsid w:val="00696793"/>
    <w:rsid w:val="006973CE"/>
    <w:rsid w:val="006A2B67"/>
    <w:rsid w:val="006A3CA6"/>
    <w:rsid w:val="006A4311"/>
    <w:rsid w:val="006A670A"/>
    <w:rsid w:val="006A7A90"/>
    <w:rsid w:val="006C51CA"/>
    <w:rsid w:val="006C5A4B"/>
    <w:rsid w:val="006D123D"/>
    <w:rsid w:val="006D1D1E"/>
    <w:rsid w:val="006D3690"/>
    <w:rsid w:val="006D4F5B"/>
    <w:rsid w:val="006E2EE2"/>
    <w:rsid w:val="006E39A8"/>
    <w:rsid w:val="006E5414"/>
    <w:rsid w:val="006E6A39"/>
    <w:rsid w:val="006F651C"/>
    <w:rsid w:val="00700707"/>
    <w:rsid w:val="007033CE"/>
    <w:rsid w:val="00705C28"/>
    <w:rsid w:val="0071208E"/>
    <w:rsid w:val="00714D13"/>
    <w:rsid w:val="00722A09"/>
    <w:rsid w:val="00724FA3"/>
    <w:rsid w:val="0072619D"/>
    <w:rsid w:val="007335ED"/>
    <w:rsid w:val="0073670A"/>
    <w:rsid w:val="0073702D"/>
    <w:rsid w:val="00751126"/>
    <w:rsid w:val="00751D0D"/>
    <w:rsid w:val="007533C4"/>
    <w:rsid w:val="007548A8"/>
    <w:rsid w:val="00763843"/>
    <w:rsid w:val="00765007"/>
    <w:rsid w:val="0077099B"/>
    <w:rsid w:val="00775373"/>
    <w:rsid w:val="00787427"/>
    <w:rsid w:val="00787982"/>
    <w:rsid w:val="00791818"/>
    <w:rsid w:val="007939FD"/>
    <w:rsid w:val="00794CE1"/>
    <w:rsid w:val="007A5A46"/>
    <w:rsid w:val="007A77A7"/>
    <w:rsid w:val="007B0CD4"/>
    <w:rsid w:val="007C1842"/>
    <w:rsid w:val="007C1BEC"/>
    <w:rsid w:val="007D12D2"/>
    <w:rsid w:val="007D14CA"/>
    <w:rsid w:val="007D279C"/>
    <w:rsid w:val="007D4356"/>
    <w:rsid w:val="007E0BFF"/>
    <w:rsid w:val="007E0CE6"/>
    <w:rsid w:val="007E3313"/>
    <w:rsid w:val="007E43F2"/>
    <w:rsid w:val="007F2735"/>
    <w:rsid w:val="008001BE"/>
    <w:rsid w:val="00801558"/>
    <w:rsid w:val="0080161E"/>
    <w:rsid w:val="00802E05"/>
    <w:rsid w:val="00806A5D"/>
    <w:rsid w:val="008132E4"/>
    <w:rsid w:val="0081577A"/>
    <w:rsid w:val="0081588B"/>
    <w:rsid w:val="008223C6"/>
    <w:rsid w:val="00824E27"/>
    <w:rsid w:val="00826C65"/>
    <w:rsid w:val="0083395D"/>
    <w:rsid w:val="008341EA"/>
    <w:rsid w:val="00837849"/>
    <w:rsid w:val="00837E9F"/>
    <w:rsid w:val="00840E96"/>
    <w:rsid w:val="00845190"/>
    <w:rsid w:val="00850037"/>
    <w:rsid w:val="008515B7"/>
    <w:rsid w:val="00851947"/>
    <w:rsid w:val="00852621"/>
    <w:rsid w:val="0085323E"/>
    <w:rsid w:val="00854551"/>
    <w:rsid w:val="00854E3F"/>
    <w:rsid w:val="00855F03"/>
    <w:rsid w:val="00862422"/>
    <w:rsid w:val="00862E61"/>
    <w:rsid w:val="00863CE1"/>
    <w:rsid w:val="00863D16"/>
    <w:rsid w:val="00871DE3"/>
    <w:rsid w:val="008727D1"/>
    <w:rsid w:val="00872982"/>
    <w:rsid w:val="008763F6"/>
    <w:rsid w:val="00881D51"/>
    <w:rsid w:val="00885499"/>
    <w:rsid w:val="00886B26"/>
    <w:rsid w:val="008902E1"/>
    <w:rsid w:val="00890A68"/>
    <w:rsid w:val="00891F5B"/>
    <w:rsid w:val="0089290C"/>
    <w:rsid w:val="00897E83"/>
    <w:rsid w:val="00897EFA"/>
    <w:rsid w:val="008A0B88"/>
    <w:rsid w:val="008A0D82"/>
    <w:rsid w:val="008A0E6D"/>
    <w:rsid w:val="008A1E92"/>
    <w:rsid w:val="008A3044"/>
    <w:rsid w:val="008A3A34"/>
    <w:rsid w:val="008A4832"/>
    <w:rsid w:val="008A6A7C"/>
    <w:rsid w:val="008B0E99"/>
    <w:rsid w:val="008C35C8"/>
    <w:rsid w:val="008C4099"/>
    <w:rsid w:val="008C7D84"/>
    <w:rsid w:val="008C7DB9"/>
    <w:rsid w:val="008D7FFD"/>
    <w:rsid w:val="008E0AB7"/>
    <w:rsid w:val="008E2551"/>
    <w:rsid w:val="008E3176"/>
    <w:rsid w:val="008E36BA"/>
    <w:rsid w:val="008F1687"/>
    <w:rsid w:val="008F51A4"/>
    <w:rsid w:val="00901669"/>
    <w:rsid w:val="00904E23"/>
    <w:rsid w:val="00905D78"/>
    <w:rsid w:val="00911D10"/>
    <w:rsid w:val="00911F29"/>
    <w:rsid w:val="009126C7"/>
    <w:rsid w:val="00912A44"/>
    <w:rsid w:val="00916F2A"/>
    <w:rsid w:val="0092513D"/>
    <w:rsid w:val="00927CED"/>
    <w:rsid w:val="00930EB2"/>
    <w:rsid w:val="00935C10"/>
    <w:rsid w:val="00945BBF"/>
    <w:rsid w:val="0095416A"/>
    <w:rsid w:val="009556BB"/>
    <w:rsid w:val="00955831"/>
    <w:rsid w:val="009618F2"/>
    <w:rsid w:val="00961C29"/>
    <w:rsid w:val="00964C66"/>
    <w:rsid w:val="0096661C"/>
    <w:rsid w:val="00967143"/>
    <w:rsid w:val="00970F5F"/>
    <w:rsid w:val="0097150A"/>
    <w:rsid w:val="009736D0"/>
    <w:rsid w:val="009762D1"/>
    <w:rsid w:val="009763AD"/>
    <w:rsid w:val="00980590"/>
    <w:rsid w:val="00985371"/>
    <w:rsid w:val="0098539C"/>
    <w:rsid w:val="009853D1"/>
    <w:rsid w:val="00991690"/>
    <w:rsid w:val="00996E1A"/>
    <w:rsid w:val="00996EDB"/>
    <w:rsid w:val="009A0AF6"/>
    <w:rsid w:val="009A5486"/>
    <w:rsid w:val="009B00D0"/>
    <w:rsid w:val="009B2C56"/>
    <w:rsid w:val="009B514F"/>
    <w:rsid w:val="009C188A"/>
    <w:rsid w:val="009C2AA5"/>
    <w:rsid w:val="009C3477"/>
    <w:rsid w:val="009C4880"/>
    <w:rsid w:val="009D13E6"/>
    <w:rsid w:val="009D2576"/>
    <w:rsid w:val="009D2D63"/>
    <w:rsid w:val="009D323A"/>
    <w:rsid w:val="009D3808"/>
    <w:rsid w:val="009D4465"/>
    <w:rsid w:val="009D4C3B"/>
    <w:rsid w:val="009E172E"/>
    <w:rsid w:val="009E185C"/>
    <w:rsid w:val="009E1D6D"/>
    <w:rsid w:val="009F31F8"/>
    <w:rsid w:val="009F6257"/>
    <w:rsid w:val="00A00979"/>
    <w:rsid w:val="00A036FD"/>
    <w:rsid w:val="00A03CC0"/>
    <w:rsid w:val="00A0578E"/>
    <w:rsid w:val="00A061D8"/>
    <w:rsid w:val="00A06327"/>
    <w:rsid w:val="00A064DC"/>
    <w:rsid w:val="00A15718"/>
    <w:rsid w:val="00A2030E"/>
    <w:rsid w:val="00A224A7"/>
    <w:rsid w:val="00A272BE"/>
    <w:rsid w:val="00A4192B"/>
    <w:rsid w:val="00A42ACE"/>
    <w:rsid w:val="00A50CAA"/>
    <w:rsid w:val="00A51A3F"/>
    <w:rsid w:val="00A51AE7"/>
    <w:rsid w:val="00A53181"/>
    <w:rsid w:val="00A5492D"/>
    <w:rsid w:val="00A57D77"/>
    <w:rsid w:val="00A62353"/>
    <w:rsid w:val="00A637C3"/>
    <w:rsid w:val="00A668CC"/>
    <w:rsid w:val="00A741EF"/>
    <w:rsid w:val="00A77CDE"/>
    <w:rsid w:val="00A86EFA"/>
    <w:rsid w:val="00A90294"/>
    <w:rsid w:val="00A91256"/>
    <w:rsid w:val="00A9217C"/>
    <w:rsid w:val="00A94E57"/>
    <w:rsid w:val="00A95045"/>
    <w:rsid w:val="00A951C7"/>
    <w:rsid w:val="00AA2D51"/>
    <w:rsid w:val="00AB3741"/>
    <w:rsid w:val="00AB3C39"/>
    <w:rsid w:val="00AB4093"/>
    <w:rsid w:val="00AB4F8A"/>
    <w:rsid w:val="00AB6D17"/>
    <w:rsid w:val="00AB72D3"/>
    <w:rsid w:val="00AC1821"/>
    <w:rsid w:val="00AD1270"/>
    <w:rsid w:val="00AD427A"/>
    <w:rsid w:val="00AD5E8C"/>
    <w:rsid w:val="00AD7821"/>
    <w:rsid w:val="00AE2D51"/>
    <w:rsid w:val="00AE3370"/>
    <w:rsid w:val="00AE6074"/>
    <w:rsid w:val="00AF0D67"/>
    <w:rsid w:val="00AF13E8"/>
    <w:rsid w:val="00AF334E"/>
    <w:rsid w:val="00AF46FE"/>
    <w:rsid w:val="00AF4703"/>
    <w:rsid w:val="00AF6587"/>
    <w:rsid w:val="00AF6D5F"/>
    <w:rsid w:val="00B03F48"/>
    <w:rsid w:val="00B06656"/>
    <w:rsid w:val="00B143A0"/>
    <w:rsid w:val="00B1558E"/>
    <w:rsid w:val="00B20E7F"/>
    <w:rsid w:val="00B22B88"/>
    <w:rsid w:val="00B23A6D"/>
    <w:rsid w:val="00B27B93"/>
    <w:rsid w:val="00B31FAC"/>
    <w:rsid w:val="00B36D21"/>
    <w:rsid w:val="00B37846"/>
    <w:rsid w:val="00B43498"/>
    <w:rsid w:val="00B5162B"/>
    <w:rsid w:val="00B519C3"/>
    <w:rsid w:val="00B522BE"/>
    <w:rsid w:val="00B62A14"/>
    <w:rsid w:val="00B62A69"/>
    <w:rsid w:val="00B6549F"/>
    <w:rsid w:val="00B747E8"/>
    <w:rsid w:val="00B77A07"/>
    <w:rsid w:val="00B8170C"/>
    <w:rsid w:val="00B81894"/>
    <w:rsid w:val="00B86610"/>
    <w:rsid w:val="00B917B4"/>
    <w:rsid w:val="00B92CFE"/>
    <w:rsid w:val="00BA0251"/>
    <w:rsid w:val="00BA0577"/>
    <w:rsid w:val="00BA3CB8"/>
    <w:rsid w:val="00BA49F9"/>
    <w:rsid w:val="00BB0739"/>
    <w:rsid w:val="00BB16B0"/>
    <w:rsid w:val="00BB1A0B"/>
    <w:rsid w:val="00BB7E87"/>
    <w:rsid w:val="00BC0117"/>
    <w:rsid w:val="00BC2D04"/>
    <w:rsid w:val="00BC3B09"/>
    <w:rsid w:val="00BD2C16"/>
    <w:rsid w:val="00BD3D33"/>
    <w:rsid w:val="00BD3DAB"/>
    <w:rsid w:val="00BD4F20"/>
    <w:rsid w:val="00BD6B31"/>
    <w:rsid w:val="00BE1FB4"/>
    <w:rsid w:val="00BE2F15"/>
    <w:rsid w:val="00BE66AB"/>
    <w:rsid w:val="00BE70F0"/>
    <w:rsid w:val="00BE7466"/>
    <w:rsid w:val="00BF0A77"/>
    <w:rsid w:val="00BF25B5"/>
    <w:rsid w:val="00BF465C"/>
    <w:rsid w:val="00BF6237"/>
    <w:rsid w:val="00BF6FA4"/>
    <w:rsid w:val="00C01191"/>
    <w:rsid w:val="00C05F32"/>
    <w:rsid w:val="00C06F81"/>
    <w:rsid w:val="00C07146"/>
    <w:rsid w:val="00C10C1D"/>
    <w:rsid w:val="00C1113D"/>
    <w:rsid w:val="00C1408B"/>
    <w:rsid w:val="00C23DB6"/>
    <w:rsid w:val="00C2540A"/>
    <w:rsid w:val="00C25C73"/>
    <w:rsid w:val="00C260AA"/>
    <w:rsid w:val="00C26FFF"/>
    <w:rsid w:val="00C35EF4"/>
    <w:rsid w:val="00C37703"/>
    <w:rsid w:val="00C379F6"/>
    <w:rsid w:val="00C417DF"/>
    <w:rsid w:val="00C52E93"/>
    <w:rsid w:val="00C566B1"/>
    <w:rsid w:val="00C6013C"/>
    <w:rsid w:val="00C60384"/>
    <w:rsid w:val="00C66870"/>
    <w:rsid w:val="00C72E49"/>
    <w:rsid w:val="00C739D4"/>
    <w:rsid w:val="00C76619"/>
    <w:rsid w:val="00C84007"/>
    <w:rsid w:val="00C86AF6"/>
    <w:rsid w:val="00C87397"/>
    <w:rsid w:val="00C92250"/>
    <w:rsid w:val="00C95D05"/>
    <w:rsid w:val="00CA0B61"/>
    <w:rsid w:val="00CA6209"/>
    <w:rsid w:val="00CA7AD4"/>
    <w:rsid w:val="00CB26E0"/>
    <w:rsid w:val="00CB6DFA"/>
    <w:rsid w:val="00CC46B5"/>
    <w:rsid w:val="00CC7BA8"/>
    <w:rsid w:val="00CD0C9C"/>
    <w:rsid w:val="00CD2085"/>
    <w:rsid w:val="00CD2672"/>
    <w:rsid w:val="00CD3725"/>
    <w:rsid w:val="00CD6562"/>
    <w:rsid w:val="00CD7932"/>
    <w:rsid w:val="00CE025F"/>
    <w:rsid w:val="00CE154C"/>
    <w:rsid w:val="00CF1978"/>
    <w:rsid w:val="00D00E1C"/>
    <w:rsid w:val="00D011F9"/>
    <w:rsid w:val="00D033E5"/>
    <w:rsid w:val="00D054C7"/>
    <w:rsid w:val="00D0770E"/>
    <w:rsid w:val="00D10C9C"/>
    <w:rsid w:val="00D14B49"/>
    <w:rsid w:val="00D14D03"/>
    <w:rsid w:val="00D164AC"/>
    <w:rsid w:val="00D17522"/>
    <w:rsid w:val="00D31137"/>
    <w:rsid w:val="00D37CBD"/>
    <w:rsid w:val="00D52C9D"/>
    <w:rsid w:val="00D551BF"/>
    <w:rsid w:val="00D60A87"/>
    <w:rsid w:val="00D6326F"/>
    <w:rsid w:val="00D6537E"/>
    <w:rsid w:val="00D66DE2"/>
    <w:rsid w:val="00D7372E"/>
    <w:rsid w:val="00D76ECE"/>
    <w:rsid w:val="00D85A76"/>
    <w:rsid w:val="00D86BD5"/>
    <w:rsid w:val="00D90888"/>
    <w:rsid w:val="00D908D8"/>
    <w:rsid w:val="00D93D14"/>
    <w:rsid w:val="00D9708F"/>
    <w:rsid w:val="00D979FD"/>
    <w:rsid w:val="00D97FC5"/>
    <w:rsid w:val="00DA193D"/>
    <w:rsid w:val="00DA3307"/>
    <w:rsid w:val="00DA4D6B"/>
    <w:rsid w:val="00DA5178"/>
    <w:rsid w:val="00DA61DD"/>
    <w:rsid w:val="00DA66B5"/>
    <w:rsid w:val="00DA6888"/>
    <w:rsid w:val="00DC19ED"/>
    <w:rsid w:val="00DC244B"/>
    <w:rsid w:val="00DC7140"/>
    <w:rsid w:val="00DD1A03"/>
    <w:rsid w:val="00DD2BEE"/>
    <w:rsid w:val="00DD7882"/>
    <w:rsid w:val="00DE46A1"/>
    <w:rsid w:val="00DF293A"/>
    <w:rsid w:val="00DF2AD0"/>
    <w:rsid w:val="00DF2BA9"/>
    <w:rsid w:val="00DF4CCF"/>
    <w:rsid w:val="00DF4D15"/>
    <w:rsid w:val="00DF5410"/>
    <w:rsid w:val="00E0581F"/>
    <w:rsid w:val="00E12350"/>
    <w:rsid w:val="00E12783"/>
    <w:rsid w:val="00E150B2"/>
    <w:rsid w:val="00E16481"/>
    <w:rsid w:val="00E2119C"/>
    <w:rsid w:val="00E22827"/>
    <w:rsid w:val="00E24147"/>
    <w:rsid w:val="00E310A0"/>
    <w:rsid w:val="00E336C7"/>
    <w:rsid w:val="00E3767E"/>
    <w:rsid w:val="00E37F3B"/>
    <w:rsid w:val="00E410AB"/>
    <w:rsid w:val="00E53C59"/>
    <w:rsid w:val="00E53FBA"/>
    <w:rsid w:val="00E57B98"/>
    <w:rsid w:val="00E67A9E"/>
    <w:rsid w:val="00E714C2"/>
    <w:rsid w:val="00E72797"/>
    <w:rsid w:val="00E82C73"/>
    <w:rsid w:val="00E83F40"/>
    <w:rsid w:val="00E84440"/>
    <w:rsid w:val="00E85D9C"/>
    <w:rsid w:val="00E91699"/>
    <w:rsid w:val="00E925D6"/>
    <w:rsid w:val="00E927B4"/>
    <w:rsid w:val="00E950A8"/>
    <w:rsid w:val="00E96E60"/>
    <w:rsid w:val="00E97509"/>
    <w:rsid w:val="00EA1C2F"/>
    <w:rsid w:val="00EA2530"/>
    <w:rsid w:val="00EA3ECC"/>
    <w:rsid w:val="00EA6BDB"/>
    <w:rsid w:val="00EB5291"/>
    <w:rsid w:val="00EC3DBA"/>
    <w:rsid w:val="00ED26E3"/>
    <w:rsid w:val="00EE15B5"/>
    <w:rsid w:val="00EE7009"/>
    <w:rsid w:val="00EF4033"/>
    <w:rsid w:val="00F05070"/>
    <w:rsid w:val="00F06A22"/>
    <w:rsid w:val="00F07818"/>
    <w:rsid w:val="00F115A2"/>
    <w:rsid w:val="00F17008"/>
    <w:rsid w:val="00F2413E"/>
    <w:rsid w:val="00F248A6"/>
    <w:rsid w:val="00F25236"/>
    <w:rsid w:val="00F27022"/>
    <w:rsid w:val="00F41741"/>
    <w:rsid w:val="00F43A93"/>
    <w:rsid w:val="00F44550"/>
    <w:rsid w:val="00F5529E"/>
    <w:rsid w:val="00F55D90"/>
    <w:rsid w:val="00F67D81"/>
    <w:rsid w:val="00F735BA"/>
    <w:rsid w:val="00F74979"/>
    <w:rsid w:val="00F7647F"/>
    <w:rsid w:val="00F81BA1"/>
    <w:rsid w:val="00F842F3"/>
    <w:rsid w:val="00F85319"/>
    <w:rsid w:val="00F87B15"/>
    <w:rsid w:val="00F90421"/>
    <w:rsid w:val="00F91F79"/>
    <w:rsid w:val="00F92DE1"/>
    <w:rsid w:val="00F9367E"/>
    <w:rsid w:val="00FA4365"/>
    <w:rsid w:val="00FA7A2C"/>
    <w:rsid w:val="00FB2F8E"/>
    <w:rsid w:val="00FB4F27"/>
    <w:rsid w:val="00FB6CC3"/>
    <w:rsid w:val="00FC0815"/>
    <w:rsid w:val="00FC1A7C"/>
    <w:rsid w:val="00FC6C1C"/>
    <w:rsid w:val="00FD1FC2"/>
    <w:rsid w:val="00FD6CC2"/>
    <w:rsid w:val="00FD7AA7"/>
    <w:rsid w:val="00FE006D"/>
    <w:rsid w:val="00FE441A"/>
    <w:rsid w:val="00FE6295"/>
    <w:rsid w:val="00FE69E3"/>
    <w:rsid w:val="00FE6E48"/>
    <w:rsid w:val="00FF17AA"/>
    <w:rsid w:val="00FF2685"/>
    <w:rsid w:val="00FF5190"/>
    <w:rsid w:val="00FF76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C45"/>
    <w:rPr>
      <w:sz w:val="24"/>
      <w:szCs w:val="24"/>
      <w:lang w:val="en-AU" w:eastAsia="en-US"/>
    </w:rPr>
  </w:style>
  <w:style w:type="paragraph" w:styleId="Heading3">
    <w:name w:val="heading 3"/>
    <w:basedOn w:val="Normal"/>
    <w:next w:val="Normal"/>
    <w:link w:val="Heading3Char"/>
    <w:qFormat/>
    <w:rsid w:val="00C1113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D4C3B"/>
    <w:rPr>
      <w:color w:val="0000FF"/>
      <w:u w:val="single"/>
    </w:rPr>
  </w:style>
  <w:style w:type="paragraph" w:styleId="ListParagraph">
    <w:name w:val="List Paragraph"/>
    <w:basedOn w:val="Normal"/>
    <w:uiPriority w:val="34"/>
    <w:qFormat/>
    <w:rsid w:val="00172772"/>
    <w:pPr>
      <w:spacing w:after="200" w:line="276" w:lineRule="auto"/>
      <w:ind w:left="720"/>
      <w:contextualSpacing/>
    </w:pPr>
    <w:rPr>
      <w:rFonts w:ascii="Calibri" w:eastAsia="Calibri" w:hAnsi="Calibri"/>
      <w:sz w:val="22"/>
      <w:szCs w:val="22"/>
      <w:lang w:val="en-ZA"/>
    </w:rPr>
  </w:style>
  <w:style w:type="table" w:styleId="TableGrid">
    <w:name w:val="Table Grid"/>
    <w:basedOn w:val="TableNormal"/>
    <w:uiPriority w:val="59"/>
    <w:rsid w:val="00925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92513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ableTim">
    <w:name w:val="Table Tim"/>
    <w:basedOn w:val="Normal"/>
    <w:rsid w:val="00C1113D"/>
    <w:pPr>
      <w:spacing w:line="360" w:lineRule="auto"/>
    </w:pPr>
  </w:style>
  <w:style w:type="character" w:customStyle="1" w:styleId="Heading3Char">
    <w:name w:val="Heading 3 Char"/>
    <w:basedOn w:val="DefaultParagraphFont"/>
    <w:link w:val="Heading3"/>
    <w:rsid w:val="00C1113D"/>
    <w:rPr>
      <w:rFonts w:ascii="Arial" w:hAnsi="Arial" w:cs="Arial"/>
      <w:b/>
      <w:bCs/>
      <w:sz w:val="26"/>
      <w:szCs w:val="26"/>
      <w:lang w:val="en-AU" w:eastAsia="en-US"/>
    </w:rPr>
  </w:style>
  <w:style w:type="table" w:styleId="LightList-Accent3">
    <w:name w:val="Light List Accent 3"/>
    <w:basedOn w:val="TableNormal"/>
    <w:uiPriority w:val="61"/>
    <w:rsid w:val="00C0119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Emphasis">
    <w:name w:val="Emphasis"/>
    <w:basedOn w:val="DefaultParagraphFont"/>
    <w:uiPriority w:val="20"/>
    <w:qFormat/>
    <w:rsid w:val="003B01AA"/>
    <w:rPr>
      <w:i/>
      <w:iCs/>
    </w:rPr>
  </w:style>
  <w:style w:type="character" w:styleId="CommentReference">
    <w:name w:val="annotation reference"/>
    <w:basedOn w:val="DefaultParagraphFont"/>
    <w:uiPriority w:val="99"/>
    <w:semiHidden/>
    <w:unhideWhenUsed/>
    <w:rsid w:val="00863D16"/>
    <w:rPr>
      <w:sz w:val="16"/>
      <w:szCs w:val="16"/>
    </w:rPr>
  </w:style>
  <w:style w:type="paragraph" w:styleId="CommentText">
    <w:name w:val="annotation text"/>
    <w:basedOn w:val="Normal"/>
    <w:link w:val="CommentTextChar"/>
    <w:uiPriority w:val="99"/>
    <w:semiHidden/>
    <w:unhideWhenUsed/>
    <w:rsid w:val="00863D16"/>
    <w:rPr>
      <w:sz w:val="20"/>
      <w:szCs w:val="20"/>
    </w:rPr>
  </w:style>
  <w:style w:type="character" w:customStyle="1" w:styleId="CommentTextChar">
    <w:name w:val="Comment Text Char"/>
    <w:basedOn w:val="DefaultParagraphFont"/>
    <w:link w:val="CommentText"/>
    <w:uiPriority w:val="99"/>
    <w:semiHidden/>
    <w:rsid w:val="00863D16"/>
    <w:rPr>
      <w:lang w:val="en-AU" w:eastAsia="en-US"/>
    </w:rPr>
  </w:style>
  <w:style w:type="paragraph" w:styleId="CommentSubject">
    <w:name w:val="annotation subject"/>
    <w:basedOn w:val="CommentText"/>
    <w:next w:val="CommentText"/>
    <w:link w:val="CommentSubjectChar"/>
    <w:uiPriority w:val="99"/>
    <w:semiHidden/>
    <w:unhideWhenUsed/>
    <w:rsid w:val="00863D16"/>
    <w:rPr>
      <w:b/>
      <w:bCs/>
    </w:rPr>
  </w:style>
  <w:style w:type="character" w:customStyle="1" w:styleId="CommentSubjectChar">
    <w:name w:val="Comment Subject Char"/>
    <w:basedOn w:val="CommentTextChar"/>
    <w:link w:val="CommentSubject"/>
    <w:uiPriority w:val="99"/>
    <w:semiHidden/>
    <w:rsid w:val="00863D16"/>
    <w:rPr>
      <w:b/>
      <w:bCs/>
      <w:lang w:val="en-AU" w:eastAsia="en-US"/>
    </w:rPr>
  </w:style>
  <w:style w:type="paragraph" w:styleId="BalloonText">
    <w:name w:val="Balloon Text"/>
    <w:basedOn w:val="Normal"/>
    <w:link w:val="BalloonTextChar"/>
    <w:uiPriority w:val="99"/>
    <w:semiHidden/>
    <w:unhideWhenUsed/>
    <w:rsid w:val="00863D16"/>
    <w:rPr>
      <w:rFonts w:ascii="Tahoma" w:hAnsi="Tahoma" w:cs="Tahoma"/>
      <w:sz w:val="16"/>
      <w:szCs w:val="16"/>
    </w:rPr>
  </w:style>
  <w:style w:type="character" w:customStyle="1" w:styleId="BalloonTextChar">
    <w:name w:val="Balloon Text Char"/>
    <w:basedOn w:val="DefaultParagraphFont"/>
    <w:link w:val="BalloonText"/>
    <w:uiPriority w:val="99"/>
    <w:semiHidden/>
    <w:rsid w:val="00863D16"/>
    <w:rPr>
      <w:rFonts w:ascii="Tahoma" w:hAnsi="Tahoma" w:cs="Tahoma"/>
      <w:sz w:val="16"/>
      <w:szCs w:val="16"/>
      <w:lang w:val="en-AU" w:eastAsia="en-US"/>
    </w:rPr>
  </w:style>
  <w:style w:type="paragraph" w:customStyle="1" w:styleId="Default">
    <w:name w:val="Default"/>
    <w:rsid w:val="00C60384"/>
    <w:pPr>
      <w:autoSpaceDE w:val="0"/>
      <w:autoSpaceDN w:val="0"/>
      <w:adjustRightInd w:val="0"/>
    </w:pPr>
    <w:rPr>
      <w:color w:val="000000"/>
      <w:sz w:val="24"/>
      <w:szCs w:val="24"/>
      <w:lang w:val="en-AU" w:eastAsia="en-AU"/>
    </w:rPr>
  </w:style>
  <w:style w:type="character" w:styleId="FollowedHyperlink">
    <w:name w:val="FollowedHyperlink"/>
    <w:basedOn w:val="DefaultParagraphFont"/>
    <w:uiPriority w:val="99"/>
    <w:semiHidden/>
    <w:unhideWhenUsed/>
    <w:rsid w:val="00837849"/>
    <w:rPr>
      <w:color w:val="800080"/>
      <w:u w:val="single"/>
    </w:rPr>
  </w:style>
  <w:style w:type="paragraph" w:styleId="Revision">
    <w:name w:val="Revision"/>
    <w:hidden/>
    <w:uiPriority w:val="99"/>
    <w:semiHidden/>
    <w:rsid w:val="00904E23"/>
    <w:rPr>
      <w:sz w:val="24"/>
      <w:szCs w:val="24"/>
      <w:lang w:val="en-AU" w:eastAsia="en-US"/>
    </w:rPr>
  </w:style>
  <w:style w:type="paragraph" w:styleId="Header">
    <w:name w:val="header"/>
    <w:basedOn w:val="Normal"/>
    <w:link w:val="HeaderChar"/>
    <w:uiPriority w:val="99"/>
    <w:semiHidden/>
    <w:unhideWhenUsed/>
    <w:rsid w:val="009B00D0"/>
    <w:pPr>
      <w:tabs>
        <w:tab w:val="center" w:pos="4513"/>
        <w:tab w:val="right" w:pos="9026"/>
      </w:tabs>
    </w:pPr>
  </w:style>
  <w:style w:type="character" w:customStyle="1" w:styleId="HeaderChar">
    <w:name w:val="Header Char"/>
    <w:basedOn w:val="DefaultParagraphFont"/>
    <w:link w:val="Header"/>
    <w:uiPriority w:val="99"/>
    <w:semiHidden/>
    <w:rsid w:val="009B00D0"/>
    <w:rPr>
      <w:sz w:val="24"/>
      <w:szCs w:val="24"/>
      <w:lang w:val="en-AU" w:eastAsia="en-US"/>
    </w:rPr>
  </w:style>
  <w:style w:type="paragraph" w:styleId="Footer">
    <w:name w:val="footer"/>
    <w:basedOn w:val="Normal"/>
    <w:link w:val="FooterChar"/>
    <w:uiPriority w:val="99"/>
    <w:unhideWhenUsed/>
    <w:rsid w:val="009B00D0"/>
    <w:pPr>
      <w:tabs>
        <w:tab w:val="center" w:pos="4513"/>
        <w:tab w:val="right" w:pos="9026"/>
      </w:tabs>
    </w:pPr>
  </w:style>
  <w:style w:type="character" w:customStyle="1" w:styleId="FooterChar">
    <w:name w:val="Footer Char"/>
    <w:basedOn w:val="DefaultParagraphFont"/>
    <w:link w:val="Footer"/>
    <w:uiPriority w:val="99"/>
    <w:rsid w:val="009B00D0"/>
    <w:rPr>
      <w:sz w:val="24"/>
      <w:szCs w:val="24"/>
      <w:lang w:val="en-AU" w:eastAsia="en-US"/>
    </w:rPr>
  </w:style>
  <w:style w:type="character" w:customStyle="1" w:styleId="sciname1">
    <w:name w:val="sciname1"/>
    <w:basedOn w:val="DefaultParagraphFont"/>
    <w:rsid w:val="00D37CB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90774910">
      <w:bodyDiv w:val="1"/>
      <w:marLeft w:val="60"/>
      <w:marRight w:val="60"/>
      <w:marTop w:val="60"/>
      <w:marBottom w:val="15"/>
      <w:divBdr>
        <w:top w:val="none" w:sz="0" w:space="0" w:color="auto"/>
        <w:left w:val="none" w:sz="0" w:space="0" w:color="auto"/>
        <w:bottom w:val="none" w:sz="0" w:space="0" w:color="auto"/>
        <w:right w:val="none" w:sz="0" w:space="0" w:color="auto"/>
      </w:divBdr>
    </w:div>
    <w:div w:id="1876192816">
      <w:bodyDiv w:val="1"/>
      <w:marLeft w:val="0"/>
      <w:marRight w:val="0"/>
      <w:marTop w:val="0"/>
      <w:marBottom w:val="0"/>
      <w:divBdr>
        <w:top w:val="none" w:sz="0" w:space="0" w:color="auto"/>
        <w:left w:val="none" w:sz="0" w:space="0" w:color="auto"/>
        <w:bottom w:val="none" w:sz="0" w:space="0" w:color="auto"/>
        <w:right w:val="none" w:sz="0" w:space="0" w:color="auto"/>
      </w:divBdr>
    </w:div>
    <w:div w:id="2003045848">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id@utas.edu.au" TargetMode="External"/><Relationship Id="rId13" Type="http://schemas.openxmlformats.org/officeDocument/2006/relationships/hyperlink" Target="http://www.fao.org/docrep/003/x6947e/x6947e04.htm" TargetMode="External"/><Relationship Id="rId18" Type="http://schemas.openxmlformats.org/officeDocument/2006/relationships/image" Target="media/image4.tif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www.birdlife.org" TargetMode="External"/><Relationship Id="rId17" Type="http://schemas.openxmlformats.org/officeDocument/2006/relationships/image" Target="media/image3.tiff"/><Relationship Id="rId25" Type="http://schemas.openxmlformats.org/officeDocument/2006/relationships/image" Target="media/image11.tif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ap.aq/docman/english/meeting-of-the-parties/mop4/mop4-final-report" TargetMode="External"/><Relationship Id="rId24" Type="http://schemas.openxmlformats.org/officeDocument/2006/relationships/image" Target="media/image10.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me.noaa.gov/LMEWeb/LME_Report/lme_50.pdf" TargetMode="External"/><Relationship Id="rId23" Type="http://schemas.openxmlformats.org/officeDocument/2006/relationships/image" Target="media/image9.tiff"/><Relationship Id="rId28"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5.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lib.noaa.gov/retiredsites/china/fishing.htm" TargetMode="External"/><Relationship Id="rId22" Type="http://schemas.openxmlformats.org/officeDocument/2006/relationships/image" Target="media/image8.tiff"/><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8F18B-AE19-493C-84E4-59AD2C98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7962</Words>
  <Characters>45384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Winter foraging of flesh-footed shearwaters from Lord Howe Island</vt:lpstr>
    </vt:vector>
  </TitlesOfParts>
  <Company>University of Tasmania</Company>
  <LinksUpToDate>false</LinksUpToDate>
  <CharactersWithSpaces>53240</CharactersWithSpaces>
  <SharedDoc>false</SharedDoc>
  <HLinks>
    <vt:vector size="18" baseType="variant">
      <vt:variant>
        <vt:i4>2752604</vt:i4>
      </vt:variant>
      <vt:variant>
        <vt:i4>6</vt:i4>
      </vt:variant>
      <vt:variant>
        <vt:i4>0</vt:i4>
      </vt:variant>
      <vt:variant>
        <vt:i4>5</vt:i4>
      </vt:variant>
      <vt:variant>
        <vt:lpwstr>http://en.wikipedia.org/wiki/Kuroshio_Current</vt:lpwstr>
      </vt:variant>
      <vt:variant>
        <vt:lpwstr/>
      </vt:variant>
      <vt:variant>
        <vt:i4>7929973</vt:i4>
      </vt:variant>
      <vt:variant>
        <vt:i4>3</vt:i4>
      </vt:variant>
      <vt:variant>
        <vt:i4>0</vt:i4>
      </vt:variant>
      <vt:variant>
        <vt:i4>5</vt:i4>
      </vt:variant>
      <vt:variant>
        <vt:lpwstr>http://www.lme.noaa.gov/LMEWeb/LME_Report/lme_50.pdf</vt:lpwstr>
      </vt:variant>
      <vt:variant>
        <vt:lpwstr/>
      </vt:variant>
      <vt:variant>
        <vt:i4>3211303</vt:i4>
      </vt:variant>
      <vt:variant>
        <vt:i4>0</vt:i4>
      </vt:variant>
      <vt:variant>
        <vt:i4>0</vt:i4>
      </vt:variant>
      <vt:variant>
        <vt:i4>5</vt:i4>
      </vt:variant>
      <vt:variant>
        <vt:lpwstr>http://www.lib.noaa.gov/retiredsites/china/fishing.htm 13 February 2012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foraging of flesh-footed shearwaters from Lord Howe Island</dc:title>
  <dc:creator>Tim</dc:creator>
  <cp:lastModifiedBy>Andrew Gray</cp:lastModifiedBy>
  <cp:revision>2</cp:revision>
  <cp:lastPrinted>2012-10-23T03:59:00Z</cp:lastPrinted>
  <dcterms:created xsi:type="dcterms:W3CDTF">2013-07-12T09:28:00Z</dcterms:created>
  <dcterms:modified xsi:type="dcterms:W3CDTF">2013-07-12T09:28:00Z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