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8F0BE" w14:textId="7AC4DF5A" w:rsidR="0013570B" w:rsidRPr="00A32CA1" w:rsidRDefault="00D724BC" w:rsidP="0042293E">
      <w:pPr>
        <w:spacing w:line="276" w:lineRule="auto"/>
        <w:rPr>
          <w:rFonts w:eastAsia="Calibri"/>
          <w:b/>
          <w:color w:val="auto"/>
        </w:rPr>
      </w:pPr>
      <w:bookmarkStart w:id="0" w:name="_Hlk508901797"/>
      <w:bookmarkStart w:id="1" w:name="_GoBack"/>
      <w:bookmarkEnd w:id="1"/>
      <w:r w:rsidRPr="00A32CA1">
        <w:rPr>
          <w:rFonts w:eastAsia="Calibri"/>
          <w:b/>
          <w:color w:val="auto"/>
        </w:rPr>
        <w:t>E</w:t>
      </w:r>
      <w:r w:rsidR="001956DE" w:rsidRPr="00A32CA1">
        <w:rPr>
          <w:rFonts w:eastAsia="Calibri"/>
          <w:b/>
          <w:color w:val="auto"/>
        </w:rPr>
        <w:t>nvironmental benefits of leaving offshore infrastructure in the ocean</w:t>
      </w:r>
    </w:p>
    <w:bookmarkEnd w:id="0"/>
    <w:p w14:paraId="22C88C88" w14:textId="4EF94882" w:rsidR="0013570B" w:rsidRPr="00A32CA1" w:rsidRDefault="0042293E" w:rsidP="0042293E">
      <w:pPr>
        <w:spacing w:line="276" w:lineRule="auto"/>
        <w:rPr>
          <w:rFonts w:eastAsia="Calibri"/>
          <w:color w:val="auto"/>
        </w:rPr>
      </w:pPr>
      <w:r w:rsidRPr="00A32CA1">
        <w:rPr>
          <w:rFonts w:eastAsia="Calibri"/>
          <w:color w:val="auto"/>
        </w:rPr>
        <w:t>Ashley M</w:t>
      </w:r>
      <w:r w:rsidR="001956DE" w:rsidRPr="00A32CA1">
        <w:rPr>
          <w:rFonts w:eastAsia="Calibri"/>
          <w:color w:val="auto"/>
        </w:rPr>
        <w:t xml:space="preserve"> Fowler</w:t>
      </w:r>
      <w:r w:rsidR="001956DE" w:rsidRPr="00A32CA1">
        <w:rPr>
          <w:rFonts w:eastAsia="Calibri"/>
          <w:color w:val="auto"/>
          <w:vertAlign w:val="superscript"/>
        </w:rPr>
        <w:t>1</w:t>
      </w:r>
      <w:r w:rsidR="008C0A1A" w:rsidRPr="00A32CA1">
        <w:rPr>
          <w:rFonts w:eastAsia="Calibri"/>
          <w:color w:val="auto"/>
          <w:vertAlign w:val="superscript"/>
        </w:rPr>
        <w:t>*</w:t>
      </w:r>
      <w:r w:rsidR="001956DE" w:rsidRPr="00A32CA1">
        <w:rPr>
          <w:rFonts w:eastAsia="Calibri"/>
          <w:color w:val="auto"/>
        </w:rPr>
        <w:t>, Anne-Mette Jørgensen</w:t>
      </w:r>
      <w:r w:rsidR="001956DE" w:rsidRPr="00A32CA1">
        <w:rPr>
          <w:rFonts w:eastAsia="Calibri"/>
          <w:color w:val="auto"/>
          <w:vertAlign w:val="superscript"/>
        </w:rPr>
        <w:t>2</w:t>
      </w:r>
      <w:r w:rsidRPr="00A32CA1">
        <w:rPr>
          <w:rFonts w:eastAsia="Calibri"/>
          <w:color w:val="auto"/>
        </w:rPr>
        <w:t>, Jon C</w:t>
      </w:r>
      <w:r w:rsidR="001956DE" w:rsidRPr="00A32CA1">
        <w:rPr>
          <w:rFonts w:eastAsia="Calibri"/>
          <w:color w:val="auto"/>
        </w:rPr>
        <w:t xml:space="preserve"> Svendsen</w:t>
      </w:r>
      <w:r w:rsidR="001956DE" w:rsidRPr="00A32CA1">
        <w:rPr>
          <w:rFonts w:eastAsia="Calibri"/>
          <w:color w:val="auto"/>
          <w:vertAlign w:val="superscript"/>
        </w:rPr>
        <w:t>3</w:t>
      </w:r>
      <w:r w:rsidRPr="00A32CA1">
        <w:rPr>
          <w:rFonts w:eastAsia="Calibri"/>
          <w:color w:val="auto"/>
        </w:rPr>
        <w:t>, Peter I</w:t>
      </w:r>
      <w:r w:rsidR="001956DE" w:rsidRPr="00A32CA1">
        <w:rPr>
          <w:rFonts w:eastAsia="Calibri"/>
          <w:color w:val="auto"/>
        </w:rPr>
        <w:t xml:space="preserve"> Macreadie</w:t>
      </w:r>
      <w:r w:rsidR="001956DE" w:rsidRPr="00A32CA1">
        <w:rPr>
          <w:rFonts w:eastAsia="Calibri"/>
          <w:color w:val="auto"/>
          <w:vertAlign w:val="superscript"/>
        </w:rPr>
        <w:t>4</w:t>
      </w:r>
      <w:r w:rsidRPr="00A32CA1">
        <w:rPr>
          <w:rFonts w:eastAsia="Calibri"/>
          <w:color w:val="auto"/>
        </w:rPr>
        <w:t>, Daniel OB</w:t>
      </w:r>
      <w:r w:rsidR="001956DE" w:rsidRPr="00A32CA1">
        <w:rPr>
          <w:rFonts w:eastAsia="Calibri"/>
          <w:color w:val="auto"/>
        </w:rPr>
        <w:t xml:space="preserve"> Jones</w:t>
      </w:r>
      <w:r w:rsidR="001956DE" w:rsidRPr="00A32CA1">
        <w:rPr>
          <w:rFonts w:eastAsia="Calibri"/>
          <w:color w:val="auto"/>
          <w:vertAlign w:val="superscript"/>
        </w:rPr>
        <w:t>5</w:t>
      </w:r>
      <w:r w:rsidRPr="00A32CA1">
        <w:rPr>
          <w:rFonts w:eastAsia="Calibri"/>
          <w:color w:val="auto"/>
        </w:rPr>
        <w:t>, Arjen R</w:t>
      </w:r>
      <w:r w:rsidR="001956DE" w:rsidRPr="00A32CA1">
        <w:rPr>
          <w:rFonts w:eastAsia="Calibri"/>
          <w:color w:val="auto"/>
        </w:rPr>
        <w:t xml:space="preserve"> Boon</w:t>
      </w:r>
      <w:r w:rsidR="001956DE" w:rsidRPr="00A32CA1">
        <w:rPr>
          <w:rFonts w:eastAsia="Calibri"/>
          <w:color w:val="auto"/>
          <w:vertAlign w:val="superscript"/>
        </w:rPr>
        <w:t>6</w:t>
      </w:r>
      <w:r w:rsidRPr="00A32CA1">
        <w:rPr>
          <w:rFonts w:eastAsia="Calibri"/>
          <w:color w:val="auto"/>
        </w:rPr>
        <w:t>, David J</w:t>
      </w:r>
      <w:r w:rsidR="001956DE" w:rsidRPr="00A32CA1">
        <w:rPr>
          <w:rFonts w:eastAsia="Calibri"/>
          <w:color w:val="auto"/>
        </w:rPr>
        <w:t xml:space="preserve"> Booth</w:t>
      </w:r>
      <w:r w:rsidR="001956DE" w:rsidRPr="00A32CA1">
        <w:rPr>
          <w:rFonts w:eastAsia="Calibri"/>
          <w:color w:val="auto"/>
          <w:vertAlign w:val="superscript"/>
        </w:rPr>
        <w:t>1</w:t>
      </w:r>
      <w:r w:rsidR="001956DE" w:rsidRPr="00A32CA1">
        <w:rPr>
          <w:rFonts w:eastAsia="Calibri"/>
          <w:color w:val="auto"/>
        </w:rPr>
        <w:t>, Robin Brabant</w:t>
      </w:r>
      <w:r w:rsidR="001956DE" w:rsidRPr="00A32CA1">
        <w:rPr>
          <w:rFonts w:eastAsia="Calibri"/>
          <w:color w:val="auto"/>
          <w:vertAlign w:val="superscript"/>
        </w:rPr>
        <w:t>7</w:t>
      </w:r>
      <w:r w:rsidR="001956DE" w:rsidRPr="00A32CA1">
        <w:rPr>
          <w:rFonts w:eastAsia="Calibri"/>
          <w:color w:val="auto"/>
        </w:rPr>
        <w:t>, Emily Callahan</w:t>
      </w:r>
      <w:r w:rsidR="001956DE" w:rsidRPr="00A32CA1">
        <w:rPr>
          <w:rFonts w:eastAsia="Calibri"/>
          <w:color w:val="auto"/>
          <w:vertAlign w:val="superscript"/>
        </w:rPr>
        <w:t>8</w:t>
      </w:r>
      <w:r w:rsidRPr="00A32CA1">
        <w:rPr>
          <w:rFonts w:eastAsia="Calibri"/>
          <w:color w:val="auto"/>
        </w:rPr>
        <w:t>, Jeremy T</w:t>
      </w:r>
      <w:r w:rsidR="001956DE" w:rsidRPr="00A32CA1">
        <w:rPr>
          <w:rFonts w:eastAsia="Calibri"/>
          <w:color w:val="auto"/>
        </w:rPr>
        <w:t xml:space="preserve"> Claisse</w:t>
      </w:r>
      <w:r w:rsidR="001956DE" w:rsidRPr="00A32CA1">
        <w:rPr>
          <w:rFonts w:eastAsia="Calibri"/>
          <w:color w:val="auto"/>
          <w:vertAlign w:val="superscript"/>
        </w:rPr>
        <w:t>9</w:t>
      </w:r>
      <w:r w:rsidRPr="00A32CA1">
        <w:rPr>
          <w:rFonts w:eastAsia="Calibri"/>
          <w:color w:val="auto"/>
        </w:rPr>
        <w:t>, Thomas G</w:t>
      </w:r>
      <w:r w:rsidR="001956DE" w:rsidRPr="00A32CA1">
        <w:rPr>
          <w:rFonts w:eastAsia="Calibri"/>
          <w:color w:val="auto"/>
        </w:rPr>
        <w:t xml:space="preserve"> Dahlgren</w:t>
      </w:r>
      <w:r w:rsidR="001956DE" w:rsidRPr="00A32CA1">
        <w:rPr>
          <w:rFonts w:eastAsia="Calibri"/>
          <w:color w:val="auto"/>
          <w:vertAlign w:val="superscript"/>
        </w:rPr>
        <w:t>10,11</w:t>
      </w:r>
      <w:r w:rsidR="001956DE" w:rsidRPr="00A32CA1">
        <w:rPr>
          <w:rFonts w:eastAsia="Calibri"/>
          <w:color w:val="auto"/>
        </w:rPr>
        <w:t xml:space="preserve">, </w:t>
      </w:r>
      <w:r w:rsidR="003E7F21" w:rsidRPr="00A32CA1">
        <w:rPr>
          <w:rFonts w:eastAsia="Calibri"/>
          <w:color w:val="auto"/>
        </w:rPr>
        <w:t>Steven Degraer</w:t>
      </w:r>
      <w:r w:rsidR="003E7F21" w:rsidRPr="00A32CA1">
        <w:rPr>
          <w:rFonts w:eastAsia="Calibri"/>
          <w:color w:val="auto"/>
          <w:vertAlign w:val="superscript"/>
        </w:rPr>
        <w:t>7</w:t>
      </w:r>
      <w:r w:rsidR="000A752D" w:rsidRPr="00A32CA1">
        <w:rPr>
          <w:rFonts w:eastAsia="Calibri"/>
          <w:color w:val="auto"/>
        </w:rPr>
        <w:t xml:space="preserve">, </w:t>
      </w:r>
      <w:r w:rsidRPr="00A32CA1">
        <w:rPr>
          <w:rFonts w:eastAsia="Calibri"/>
          <w:color w:val="auto"/>
        </w:rPr>
        <w:t>Quent</w:t>
      </w:r>
      <w:r w:rsidR="003607CD">
        <w:rPr>
          <w:rFonts w:eastAsia="Calibri"/>
          <w:color w:val="auto"/>
        </w:rPr>
        <w:t>o</w:t>
      </w:r>
      <w:r w:rsidRPr="00A32CA1">
        <w:rPr>
          <w:rFonts w:eastAsia="Calibri"/>
          <w:color w:val="auto"/>
        </w:rPr>
        <w:t>n R</w:t>
      </w:r>
      <w:r w:rsidR="001956DE" w:rsidRPr="00A32CA1">
        <w:rPr>
          <w:rFonts w:eastAsia="Calibri"/>
          <w:color w:val="auto"/>
        </w:rPr>
        <w:t xml:space="preserve"> Dokken</w:t>
      </w:r>
      <w:r w:rsidR="001956DE" w:rsidRPr="00A32CA1">
        <w:rPr>
          <w:rFonts w:eastAsia="Calibri"/>
          <w:color w:val="auto"/>
          <w:vertAlign w:val="superscript"/>
        </w:rPr>
        <w:t>12</w:t>
      </w:r>
      <w:r w:rsidR="001956DE" w:rsidRPr="00A32CA1">
        <w:rPr>
          <w:rFonts w:eastAsia="Calibri"/>
          <w:color w:val="auto"/>
        </w:rPr>
        <w:t xml:space="preserve">, </w:t>
      </w:r>
      <w:r w:rsidRPr="00A32CA1">
        <w:rPr>
          <w:rFonts w:eastAsia="Arial"/>
          <w:color w:val="auto"/>
        </w:rPr>
        <w:t>Andrew B</w:t>
      </w:r>
      <w:r w:rsidR="001956DE" w:rsidRPr="00A32CA1">
        <w:rPr>
          <w:rFonts w:eastAsia="Arial"/>
          <w:color w:val="auto"/>
        </w:rPr>
        <w:t xml:space="preserve"> Gill</w:t>
      </w:r>
      <w:r w:rsidR="001956DE" w:rsidRPr="00A32CA1">
        <w:rPr>
          <w:rFonts w:eastAsia="Calibri"/>
          <w:color w:val="auto"/>
          <w:vertAlign w:val="superscript"/>
        </w:rPr>
        <w:t>13</w:t>
      </w:r>
      <w:r w:rsidR="001956DE" w:rsidRPr="00A32CA1">
        <w:rPr>
          <w:rFonts w:eastAsia="Arial"/>
          <w:color w:val="auto"/>
        </w:rPr>
        <w:t>,</w:t>
      </w:r>
      <w:r w:rsidRPr="00A32CA1">
        <w:rPr>
          <w:rFonts w:eastAsia="Calibri"/>
          <w:color w:val="auto"/>
        </w:rPr>
        <w:t xml:space="preserve"> David G</w:t>
      </w:r>
      <w:r w:rsidR="001956DE" w:rsidRPr="00A32CA1">
        <w:rPr>
          <w:rFonts w:eastAsia="Calibri"/>
          <w:color w:val="auto"/>
        </w:rPr>
        <w:t xml:space="preserve"> Johns</w:t>
      </w:r>
      <w:r w:rsidR="001956DE" w:rsidRPr="00A32CA1">
        <w:rPr>
          <w:rFonts w:eastAsia="Calibri"/>
          <w:color w:val="auto"/>
          <w:vertAlign w:val="superscript"/>
        </w:rPr>
        <w:t>14</w:t>
      </w:r>
      <w:r w:rsidR="001956DE" w:rsidRPr="00A32CA1">
        <w:rPr>
          <w:rFonts w:eastAsia="Calibri"/>
          <w:color w:val="auto"/>
        </w:rPr>
        <w:t xml:space="preserve">, Robert </w:t>
      </w:r>
      <w:r w:rsidRPr="00A32CA1">
        <w:rPr>
          <w:rFonts w:eastAsia="Calibri"/>
          <w:color w:val="auto"/>
        </w:rPr>
        <w:t>J</w:t>
      </w:r>
      <w:r w:rsidR="00B623A5" w:rsidRPr="00A32CA1">
        <w:rPr>
          <w:rFonts w:eastAsia="Calibri"/>
          <w:color w:val="auto"/>
        </w:rPr>
        <w:t xml:space="preserve"> </w:t>
      </w:r>
      <w:r w:rsidR="001956DE" w:rsidRPr="00A32CA1">
        <w:rPr>
          <w:rFonts w:eastAsia="Calibri"/>
          <w:color w:val="auto"/>
        </w:rPr>
        <w:t>Leewis</w:t>
      </w:r>
      <w:r w:rsidR="001956DE" w:rsidRPr="00A32CA1">
        <w:rPr>
          <w:rFonts w:eastAsia="Calibri"/>
          <w:color w:val="auto"/>
          <w:vertAlign w:val="superscript"/>
        </w:rPr>
        <w:t>15</w:t>
      </w:r>
      <w:r w:rsidR="001956DE" w:rsidRPr="00A32CA1">
        <w:rPr>
          <w:rFonts w:eastAsia="Calibri"/>
          <w:color w:val="auto"/>
        </w:rPr>
        <w:t xml:space="preserve">, </w:t>
      </w:r>
      <w:r w:rsidRPr="00A32CA1">
        <w:rPr>
          <w:rFonts w:eastAsia="Arial"/>
          <w:color w:val="auto"/>
        </w:rPr>
        <w:t>Han J</w:t>
      </w:r>
      <w:r w:rsidR="001956DE" w:rsidRPr="00A32CA1">
        <w:rPr>
          <w:rFonts w:eastAsia="Arial"/>
          <w:color w:val="auto"/>
        </w:rPr>
        <w:t xml:space="preserve"> Lindeboom</w:t>
      </w:r>
      <w:r w:rsidR="001956DE" w:rsidRPr="00A32CA1">
        <w:rPr>
          <w:rFonts w:eastAsia="Arial"/>
          <w:color w:val="auto"/>
          <w:vertAlign w:val="superscript"/>
        </w:rPr>
        <w:t>16,17</w:t>
      </w:r>
      <w:r w:rsidR="001956DE" w:rsidRPr="00A32CA1">
        <w:rPr>
          <w:rFonts w:eastAsia="Calibri"/>
          <w:color w:val="auto"/>
        </w:rPr>
        <w:t xml:space="preserve">, </w:t>
      </w:r>
      <w:r w:rsidR="003E7F21" w:rsidRPr="00A32CA1">
        <w:rPr>
          <w:rFonts w:eastAsia="Calibri"/>
          <w:color w:val="auto"/>
        </w:rPr>
        <w:t>Olof Linden</w:t>
      </w:r>
      <w:r w:rsidR="003E7F21" w:rsidRPr="00A32CA1">
        <w:rPr>
          <w:rFonts w:eastAsia="Calibri"/>
          <w:color w:val="auto"/>
          <w:vertAlign w:val="superscript"/>
        </w:rPr>
        <w:t>18</w:t>
      </w:r>
      <w:r w:rsidR="000A752D" w:rsidRPr="00A32CA1">
        <w:rPr>
          <w:rFonts w:eastAsia="Calibri"/>
          <w:color w:val="auto"/>
        </w:rPr>
        <w:t xml:space="preserve">, </w:t>
      </w:r>
      <w:r w:rsidR="001956DE" w:rsidRPr="00A32CA1">
        <w:rPr>
          <w:rFonts w:eastAsia="Calibri"/>
          <w:color w:val="auto"/>
        </w:rPr>
        <w:t>Roel May</w:t>
      </w:r>
      <w:r w:rsidR="001956DE" w:rsidRPr="00A32CA1">
        <w:rPr>
          <w:rFonts w:eastAsia="Calibri"/>
          <w:color w:val="auto"/>
          <w:vertAlign w:val="superscript"/>
        </w:rPr>
        <w:t>1</w:t>
      </w:r>
      <w:r w:rsidR="000A752D" w:rsidRPr="00A32CA1">
        <w:rPr>
          <w:rFonts w:eastAsia="Calibri"/>
          <w:color w:val="auto"/>
          <w:vertAlign w:val="superscript"/>
        </w:rPr>
        <w:t>9</w:t>
      </w:r>
      <w:r w:rsidR="001956DE" w:rsidRPr="00A32CA1">
        <w:rPr>
          <w:rFonts w:eastAsia="Calibri"/>
          <w:color w:val="auto"/>
        </w:rPr>
        <w:t xml:space="preserve">, </w:t>
      </w:r>
      <w:r w:rsidRPr="00A32CA1">
        <w:rPr>
          <w:rFonts w:eastAsia="Arial"/>
          <w:color w:val="auto"/>
        </w:rPr>
        <w:t>Albertinka J</w:t>
      </w:r>
      <w:r w:rsidR="001956DE" w:rsidRPr="00A32CA1">
        <w:rPr>
          <w:rFonts w:eastAsia="Arial"/>
          <w:color w:val="auto"/>
        </w:rPr>
        <w:t xml:space="preserve"> Murk</w:t>
      </w:r>
      <w:r w:rsidR="000A752D" w:rsidRPr="00A32CA1">
        <w:rPr>
          <w:rFonts w:eastAsia="Arial"/>
          <w:color w:val="auto"/>
          <w:vertAlign w:val="superscript"/>
        </w:rPr>
        <w:t>20</w:t>
      </w:r>
      <w:r w:rsidR="001956DE" w:rsidRPr="00A32CA1">
        <w:rPr>
          <w:rFonts w:eastAsia="Arial"/>
          <w:color w:val="auto"/>
        </w:rPr>
        <w:t>, Geir Ottersen</w:t>
      </w:r>
      <w:r w:rsidR="001956DE" w:rsidRPr="00A32CA1">
        <w:rPr>
          <w:rFonts w:eastAsia="Arial"/>
          <w:color w:val="auto"/>
          <w:vertAlign w:val="superscript"/>
        </w:rPr>
        <w:t>2</w:t>
      </w:r>
      <w:r w:rsidR="000A752D" w:rsidRPr="00A32CA1">
        <w:rPr>
          <w:rFonts w:eastAsia="Arial"/>
          <w:color w:val="auto"/>
          <w:vertAlign w:val="superscript"/>
        </w:rPr>
        <w:t>1</w:t>
      </w:r>
      <w:r w:rsidR="001956DE" w:rsidRPr="00A32CA1">
        <w:rPr>
          <w:rFonts w:eastAsia="Arial"/>
          <w:color w:val="auto"/>
          <w:vertAlign w:val="superscript"/>
        </w:rPr>
        <w:t>,2</w:t>
      </w:r>
      <w:r w:rsidR="000A752D" w:rsidRPr="00A32CA1">
        <w:rPr>
          <w:rFonts w:eastAsia="Arial"/>
          <w:color w:val="auto"/>
          <w:vertAlign w:val="superscript"/>
        </w:rPr>
        <w:t>2</w:t>
      </w:r>
      <w:r w:rsidR="001956DE" w:rsidRPr="00A32CA1">
        <w:rPr>
          <w:rFonts w:eastAsia="Arial"/>
          <w:color w:val="auto"/>
        </w:rPr>
        <w:t xml:space="preserve">, Donna </w:t>
      </w:r>
      <w:r w:rsidRPr="00A32CA1">
        <w:rPr>
          <w:rFonts w:eastAsia="Arial"/>
          <w:color w:val="auto"/>
        </w:rPr>
        <w:t>M</w:t>
      </w:r>
      <w:r w:rsidR="001956DE" w:rsidRPr="00A32CA1">
        <w:rPr>
          <w:rFonts w:eastAsia="Arial"/>
          <w:color w:val="auto"/>
        </w:rPr>
        <w:t xml:space="preserve"> Schroeder</w:t>
      </w:r>
      <w:r w:rsidR="001956DE" w:rsidRPr="00A32CA1">
        <w:rPr>
          <w:rFonts w:eastAsia="Arial"/>
          <w:color w:val="auto"/>
          <w:vertAlign w:val="superscript"/>
        </w:rPr>
        <w:t>2</w:t>
      </w:r>
      <w:r w:rsidR="000A752D" w:rsidRPr="00A32CA1">
        <w:rPr>
          <w:rFonts w:eastAsia="Arial"/>
          <w:color w:val="auto"/>
          <w:vertAlign w:val="superscript"/>
        </w:rPr>
        <w:t>3</w:t>
      </w:r>
      <w:r w:rsidRPr="00A32CA1">
        <w:rPr>
          <w:rFonts w:eastAsia="Arial"/>
          <w:color w:val="auto"/>
        </w:rPr>
        <w:t>, Sunil M</w:t>
      </w:r>
      <w:r w:rsidR="001956DE" w:rsidRPr="00A32CA1">
        <w:rPr>
          <w:rFonts w:eastAsia="Arial"/>
          <w:color w:val="auto"/>
        </w:rPr>
        <w:t xml:space="preserve"> Shastri</w:t>
      </w:r>
      <w:r w:rsidR="001956DE" w:rsidRPr="00A32CA1">
        <w:rPr>
          <w:rFonts w:eastAsia="Arial"/>
          <w:color w:val="auto"/>
          <w:vertAlign w:val="superscript"/>
        </w:rPr>
        <w:t>2</w:t>
      </w:r>
      <w:r w:rsidR="000A752D" w:rsidRPr="00A32CA1">
        <w:rPr>
          <w:rFonts w:eastAsia="Arial"/>
          <w:color w:val="auto"/>
          <w:vertAlign w:val="superscript"/>
        </w:rPr>
        <w:t>4</w:t>
      </w:r>
      <w:r w:rsidR="001956DE" w:rsidRPr="00A32CA1">
        <w:rPr>
          <w:rFonts w:eastAsia="Arial"/>
          <w:color w:val="auto"/>
        </w:rPr>
        <w:t>, Jonas Teilmann</w:t>
      </w:r>
      <w:r w:rsidR="001956DE" w:rsidRPr="00A32CA1">
        <w:rPr>
          <w:rFonts w:eastAsia="Arial"/>
          <w:color w:val="auto"/>
          <w:vertAlign w:val="superscript"/>
        </w:rPr>
        <w:t>2</w:t>
      </w:r>
      <w:r w:rsidR="000A752D" w:rsidRPr="00A32CA1">
        <w:rPr>
          <w:rFonts w:eastAsia="Arial"/>
          <w:color w:val="auto"/>
          <w:vertAlign w:val="superscript"/>
        </w:rPr>
        <w:t>5</w:t>
      </w:r>
      <w:r w:rsidR="001956DE" w:rsidRPr="00A32CA1">
        <w:rPr>
          <w:rFonts w:eastAsia="Arial"/>
          <w:color w:val="auto"/>
        </w:rPr>
        <w:t>, Victoria Todd</w:t>
      </w:r>
      <w:r w:rsidR="001956DE" w:rsidRPr="00A32CA1">
        <w:rPr>
          <w:rFonts w:eastAsia="Calibri"/>
          <w:color w:val="auto"/>
          <w:vertAlign w:val="superscript"/>
        </w:rPr>
        <w:t>2</w:t>
      </w:r>
      <w:r w:rsidR="000A752D" w:rsidRPr="00A32CA1">
        <w:rPr>
          <w:rFonts w:eastAsia="Calibri"/>
          <w:color w:val="auto"/>
          <w:vertAlign w:val="superscript"/>
        </w:rPr>
        <w:t>6</w:t>
      </w:r>
      <w:r w:rsidR="001956DE" w:rsidRPr="00A32CA1">
        <w:rPr>
          <w:rFonts w:eastAsia="Calibri"/>
          <w:color w:val="auto"/>
          <w:vertAlign w:val="superscript"/>
        </w:rPr>
        <w:t>,2</w:t>
      </w:r>
      <w:r w:rsidR="000A752D" w:rsidRPr="00A32CA1">
        <w:rPr>
          <w:rFonts w:eastAsia="Calibri"/>
          <w:color w:val="auto"/>
          <w:vertAlign w:val="superscript"/>
        </w:rPr>
        <w:t>7</w:t>
      </w:r>
      <w:r w:rsidR="001956DE" w:rsidRPr="00A32CA1">
        <w:rPr>
          <w:rFonts w:eastAsia="Arial"/>
          <w:color w:val="auto"/>
        </w:rPr>
        <w:t>, Gert Van Hoey</w:t>
      </w:r>
      <w:r w:rsidR="001956DE" w:rsidRPr="00A32CA1">
        <w:rPr>
          <w:rFonts w:eastAsia="Arial"/>
          <w:color w:val="auto"/>
          <w:vertAlign w:val="superscript"/>
        </w:rPr>
        <w:t>2</w:t>
      </w:r>
      <w:r w:rsidR="000A752D" w:rsidRPr="00A32CA1">
        <w:rPr>
          <w:rFonts w:eastAsia="Arial"/>
          <w:color w:val="auto"/>
          <w:vertAlign w:val="superscript"/>
        </w:rPr>
        <w:t>8</w:t>
      </w:r>
      <w:r w:rsidR="001956DE" w:rsidRPr="00A32CA1">
        <w:rPr>
          <w:rFonts w:eastAsia="Arial"/>
          <w:color w:val="auto"/>
        </w:rPr>
        <w:t>, Jan Vanaverbeke</w:t>
      </w:r>
      <w:r w:rsidR="001956DE" w:rsidRPr="00A32CA1">
        <w:rPr>
          <w:rFonts w:eastAsia="Arial"/>
          <w:color w:val="auto"/>
          <w:vertAlign w:val="superscript"/>
        </w:rPr>
        <w:t>7</w:t>
      </w:r>
      <w:r w:rsidR="001956DE" w:rsidRPr="00A32CA1">
        <w:rPr>
          <w:rFonts w:eastAsia="Arial"/>
          <w:color w:val="auto"/>
        </w:rPr>
        <w:t xml:space="preserve">, </w:t>
      </w:r>
      <w:r w:rsidRPr="00A32CA1">
        <w:rPr>
          <w:rFonts w:eastAsia="Calibri"/>
          <w:color w:val="auto"/>
        </w:rPr>
        <w:t>and Joop WP</w:t>
      </w:r>
      <w:r w:rsidR="001956DE" w:rsidRPr="00A32CA1">
        <w:rPr>
          <w:rFonts w:eastAsia="Calibri"/>
          <w:color w:val="auto"/>
        </w:rPr>
        <w:t xml:space="preserve"> Coolen</w:t>
      </w:r>
      <w:r w:rsidR="001956DE" w:rsidRPr="00A32CA1">
        <w:rPr>
          <w:rFonts w:eastAsia="Calibri"/>
          <w:color w:val="auto"/>
          <w:vertAlign w:val="superscript"/>
        </w:rPr>
        <w:t>16,2</w:t>
      </w:r>
      <w:r w:rsidR="000A752D" w:rsidRPr="00A32CA1">
        <w:rPr>
          <w:rFonts w:eastAsia="Calibri"/>
          <w:color w:val="auto"/>
          <w:vertAlign w:val="superscript"/>
        </w:rPr>
        <w:t>9</w:t>
      </w:r>
    </w:p>
    <w:p w14:paraId="02C3F947" w14:textId="77777777" w:rsidR="0042293E" w:rsidRPr="00A32CA1" w:rsidRDefault="0042293E" w:rsidP="0042293E">
      <w:pPr>
        <w:spacing w:line="276" w:lineRule="auto"/>
        <w:ind w:left="142" w:hanging="142"/>
        <w:rPr>
          <w:rFonts w:eastAsia="Calibri"/>
          <w:color w:val="auto"/>
        </w:rPr>
      </w:pPr>
    </w:p>
    <w:p w14:paraId="333ED14A" w14:textId="72B262C0" w:rsidR="0013570B" w:rsidRPr="008B1E4B" w:rsidRDefault="001956DE" w:rsidP="0042293E">
      <w:pPr>
        <w:spacing w:line="276" w:lineRule="auto"/>
        <w:rPr>
          <w:rFonts w:eastAsia="Calibri"/>
          <w:i/>
          <w:color w:val="auto"/>
          <w:sz w:val="22"/>
          <w:shd w:val="clear" w:color="auto" w:fill="FCFCFC"/>
        </w:rPr>
      </w:pPr>
      <w:r w:rsidRPr="008B1E4B">
        <w:rPr>
          <w:rFonts w:eastAsia="Calibri"/>
          <w:i/>
          <w:color w:val="auto"/>
          <w:sz w:val="22"/>
          <w:vertAlign w:val="superscript"/>
        </w:rPr>
        <w:t>1</w:t>
      </w:r>
      <w:r w:rsidRPr="008B1E4B">
        <w:rPr>
          <w:rFonts w:eastAsia="Calibri"/>
          <w:i/>
          <w:color w:val="auto"/>
          <w:sz w:val="22"/>
          <w:shd w:val="clear" w:color="auto" w:fill="FCFCFC"/>
        </w:rPr>
        <w:t>Fish Ecology Laboratory, School of Life Sciences, University of Tech</w:t>
      </w:r>
      <w:r w:rsidR="0044293B" w:rsidRPr="008B1E4B">
        <w:rPr>
          <w:rFonts w:eastAsia="Calibri"/>
          <w:i/>
          <w:color w:val="auto"/>
          <w:sz w:val="22"/>
          <w:shd w:val="clear" w:color="auto" w:fill="FCFCFC"/>
        </w:rPr>
        <w:t xml:space="preserve">nology, Sydney, </w:t>
      </w:r>
      <w:r w:rsidRPr="008B1E4B">
        <w:rPr>
          <w:rFonts w:eastAsia="Calibri"/>
          <w:i/>
          <w:color w:val="auto"/>
          <w:sz w:val="22"/>
          <w:shd w:val="clear" w:color="auto" w:fill="FCFCFC"/>
        </w:rPr>
        <w:t>Australia</w:t>
      </w:r>
      <w:r w:rsidR="00BF7594" w:rsidRPr="008B1E4B">
        <w:rPr>
          <w:rFonts w:eastAsia="Calibri"/>
          <w:i/>
          <w:color w:val="auto"/>
          <w:sz w:val="22"/>
          <w:shd w:val="clear" w:color="auto" w:fill="FCFCFC"/>
        </w:rPr>
        <w:t xml:space="preserve"> </w:t>
      </w:r>
      <w:r w:rsidR="00BF7594" w:rsidRPr="008B1E4B">
        <w:rPr>
          <w:rFonts w:eastAsia="Calibri"/>
          <w:i/>
          <w:color w:val="auto"/>
          <w:sz w:val="22"/>
          <w:shd w:val="clear" w:color="auto" w:fill="FCFCFC"/>
          <w:vertAlign w:val="superscript"/>
        </w:rPr>
        <w:t>*</w:t>
      </w:r>
      <w:r w:rsidR="00BF7594" w:rsidRPr="008B1E4B">
        <w:rPr>
          <w:rFonts w:eastAsia="Calibri"/>
          <w:i/>
          <w:color w:val="auto"/>
          <w:sz w:val="22"/>
          <w:shd w:val="clear" w:color="auto" w:fill="FCFCFC"/>
        </w:rPr>
        <w:t>(</w:t>
      </w:r>
      <w:r w:rsidR="00D9026B" w:rsidRPr="008B1E4B">
        <w:rPr>
          <w:rFonts w:eastAsia="Calibri"/>
          <w:i/>
          <w:color w:val="auto"/>
          <w:sz w:val="22"/>
          <w:shd w:val="clear" w:color="auto" w:fill="FCFCFC"/>
        </w:rPr>
        <w:t>ashley.fowler@uts.edu.au</w:t>
      </w:r>
      <w:r w:rsidR="00BF7594" w:rsidRPr="008B1E4B">
        <w:rPr>
          <w:rFonts w:eastAsia="Calibri"/>
          <w:i/>
          <w:color w:val="auto"/>
          <w:sz w:val="22"/>
          <w:shd w:val="clear" w:color="auto" w:fill="FCFCFC"/>
        </w:rPr>
        <w:t>)</w:t>
      </w:r>
      <w:r w:rsidR="0042293E" w:rsidRPr="008B1E4B">
        <w:rPr>
          <w:rFonts w:eastAsia="Calibri"/>
          <w:i/>
          <w:color w:val="auto"/>
          <w:sz w:val="22"/>
          <w:shd w:val="clear" w:color="auto" w:fill="FCFCFC"/>
        </w:rPr>
        <w:t xml:space="preserve">; </w:t>
      </w:r>
      <w:r w:rsidRPr="008B1E4B">
        <w:rPr>
          <w:rFonts w:eastAsia="Calibri"/>
          <w:i/>
          <w:color w:val="auto"/>
          <w:sz w:val="22"/>
          <w:shd w:val="clear" w:color="auto" w:fill="FCFCFC"/>
          <w:vertAlign w:val="superscript"/>
        </w:rPr>
        <w:t>2</w:t>
      </w:r>
      <w:r w:rsidRPr="008B1E4B">
        <w:rPr>
          <w:rFonts w:eastAsia="Calibri"/>
          <w:i/>
          <w:color w:val="auto"/>
          <w:sz w:val="22"/>
          <w:shd w:val="clear" w:color="auto" w:fill="FCFCFC"/>
        </w:rPr>
        <w:t xml:space="preserve">North Sea Futures, </w:t>
      </w:r>
      <w:r w:rsidR="00D7406B" w:rsidRPr="008B1E4B">
        <w:rPr>
          <w:rFonts w:eastAsia="Calibri"/>
          <w:i/>
          <w:color w:val="auto"/>
          <w:sz w:val="22"/>
        </w:rPr>
        <w:t>Copenhagen</w:t>
      </w:r>
      <w:r w:rsidRPr="008B1E4B">
        <w:rPr>
          <w:rFonts w:eastAsia="Calibri"/>
          <w:i/>
          <w:color w:val="auto"/>
          <w:sz w:val="22"/>
        </w:rPr>
        <w:t>, Denmark</w:t>
      </w:r>
      <w:r w:rsidR="0042293E" w:rsidRPr="008B1E4B">
        <w:rPr>
          <w:rFonts w:eastAsia="Calibri"/>
          <w:i/>
          <w:color w:val="auto"/>
          <w:sz w:val="22"/>
          <w:shd w:val="clear" w:color="auto" w:fill="FCFCFC"/>
        </w:rPr>
        <w:t xml:space="preserve">; </w:t>
      </w:r>
      <w:r w:rsidRPr="008B1E4B">
        <w:rPr>
          <w:rFonts w:eastAsia="Calibri"/>
          <w:i/>
          <w:color w:val="auto"/>
          <w:sz w:val="22"/>
          <w:vertAlign w:val="superscript"/>
        </w:rPr>
        <w:t>3</w:t>
      </w:r>
      <w:r w:rsidR="00AB2BC6" w:rsidRPr="008B1E4B">
        <w:rPr>
          <w:i/>
          <w:color w:val="auto"/>
          <w:sz w:val="22"/>
          <w:shd w:val="clear" w:color="auto" w:fill="FFFFFF"/>
        </w:rPr>
        <w:t>National Institute of Aquatic Resources (DTU Aqua), Section for Ecosystem based Marine Management, Technical University of Denmark, Lyngby, Denmark</w:t>
      </w:r>
      <w:r w:rsidR="0042293E" w:rsidRPr="008B1E4B">
        <w:rPr>
          <w:i/>
          <w:color w:val="auto"/>
          <w:sz w:val="22"/>
          <w:shd w:val="clear" w:color="auto" w:fill="FFFFFF"/>
        </w:rPr>
        <w:t xml:space="preserve">; </w:t>
      </w:r>
      <w:r w:rsidRPr="008B1E4B">
        <w:rPr>
          <w:rFonts w:eastAsia="Calibri"/>
          <w:i/>
          <w:color w:val="auto"/>
          <w:sz w:val="22"/>
          <w:shd w:val="clear" w:color="auto" w:fill="FCFCFC"/>
          <w:vertAlign w:val="superscript"/>
        </w:rPr>
        <w:t>4</w:t>
      </w:r>
      <w:r w:rsidR="00810DD7" w:rsidRPr="008B1E4B">
        <w:rPr>
          <w:rFonts w:eastAsia="Calibri"/>
          <w:i/>
          <w:color w:val="auto"/>
          <w:sz w:val="22"/>
          <w:shd w:val="clear" w:color="auto" w:fill="FCFCFC"/>
        </w:rPr>
        <w:t>Deakin University, Geelong, Australia, School of Life and Environmental Sciences, Faculty of Science and Built Environment, Centre for Integrative Ecology</w:t>
      </w:r>
      <w:r w:rsidR="0042293E" w:rsidRPr="008B1E4B">
        <w:rPr>
          <w:rFonts w:eastAsia="Calibri"/>
          <w:i/>
          <w:color w:val="auto"/>
          <w:sz w:val="22"/>
          <w:shd w:val="clear" w:color="auto" w:fill="FCFCFC"/>
        </w:rPr>
        <w:t xml:space="preserve">; </w:t>
      </w:r>
      <w:r w:rsidRPr="008B1E4B">
        <w:rPr>
          <w:rFonts w:eastAsia="Calibri"/>
          <w:i/>
          <w:color w:val="auto"/>
          <w:sz w:val="22"/>
          <w:shd w:val="clear" w:color="auto" w:fill="FCFCFC"/>
          <w:vertAlign w:val="superscript"/>
        </w:rPr>
        <w:t>5</w:t>
      </w:r>
      <w:r w:rsidRPr="008B1E4B">
        <w:rPr>
          <w:rFonts w:eastAsia="Calibri"/>
          <w:i/>
          <w:color w:val="auto"/>
          <w:sz w:val="22"/>
          <w:shd w:val="clear" w:color="auto" w:fill="FCFCFC"/>
        </w:rPr>
        <w:t>National Oceanography Centre, University of Southampton Waterfront Campus, Europ</w:t>
      </w:r>
      <w:r w:rsidR="0044293B" w:rsidRPr="008B1E4B">
        <w:rPr>
          <w:rFonts w:eastAsia="Calibri"/>
          <w:i/>
          <w:color w:val="auto"/>
          <w:sz w:val="22"/>
          <w:shd w:val="clear" w:color="auto" w:fill="FCFCFC"/>
        </w:rPr>
        <w:t xml:space="preserve">ean Way, Southampton, </w:t>
      </w:r>
      <w:r w:rsidRPr="008B1E4B">
        <w:rPr>
          <w:rFonts w:eastAsia="Calibri"/>
          <w:i/>
          <w:color w:val="auto"/>
          <w:sz w:val="22"/>
          <w:shd w:val="clear" w:color="auto" w:fill="FCFCFC"/>
        </w:rPr>
        <w:t>UK</w:t>
      </w:r>
      <w:r w:rsidR="0042293E" w:rsidRPr="008B1E4B">
        <w:rPr>
          <w:rFonts w:eastAsia="Calibri"/>
          <w:i/>
          <w:color w:val="auto"/>
          <w:sz w:val="22"/>
          <w:shd w:val="clear" w:color="auto" w:fill="FCFCFC"/>
        </w:rPr>
        <w:t xml:space="preserve">; </w:t>
      </w:r>
      <w:r w:rsidRPr="008B1E4B">
        <w:rPr>
          <w:rFonts w:eastAsia="Calibri"/>
          <w:i/>
          <w:color w:val="auto"/>
          <w:sz w:val="22"/>
          <w:shd w:val="clear" w:color="auto" w:fill="FCFCFC"/>
          <w:vertAlign w:val="superscript"/>
        </w:rPr>
        <w:t>6</w:t>
      </w:r>
      <w:r w:rsidRPr="008B1E4B">
        <w:rPr>
          <w:rFonts w:eastAsia="Calibri"/>
          <w:i/>
          <w:color w:val="auto"/>
          <w:sz w:val="22"/>
        </w:rPr>
        <w:t xml:space="preserve">Department of Ecosystem and Sediment Dynamics, </w:t>
      </w:r>
      <w:r w:rsidR="0044293B" w:rsidRPr="008B1E4B">
        <w:rPr>
          <w:rFonts w:eastAsia="Calibri"/>
          <w:i/>
          <w:color w:val="auto"/>
          <w:sz w:val="22"/>
        </w:rPr>
        <w:t xml:space="preserve">Deltares, </w:t>
      </w:r>
      <w:r w:rsidRPr="008B1E4B">
        <w:rPr>
          <w:rFonts w:eastAsia="Calibri"/>
          <w:i/>
          <w:color w:val="auto"/>
          <w:sz w:val="22"/>
        </w:rPr>
        <w:t xml:space="preserve">Delft, </w:t>
      </w:r>
      <w:r w:rsidR="00721A7B" w:rsidRPr="008B1E4B">
        <w:rPr>
          <w:rFonts w:eastAsia="Calibri"/>
          <w:i/>
          <w:color w:val="auto"/>
          <w:sz w:val="22"/>
          <w:shd w:val="clear" w:color="auto" w:fill="FCFCFC"/>
        </w:rPr>
        <w:t>t</w:t>
      </w:r>
      <w:r w:rsidRPr="008B1E4B">
        <w:rPr>
          <w:rFonts w:eastAsia="Calibri"/>
          <w:i/>
          <w:color w:val="auto"/>
          <w:sz w:val="22"/>
          <w:shd w:val="clear" w:color="auto" w:fill="FCFCFC"/>
        </w:rPr>
        <w:t>he Netherlands</w:t>
      </w:r>
      <w:r w:rsidR="0042293E" w:rsidRPr="008B1E4B">
        <w:rPr>
          <w:rFonts w:eastAsia="Calibri"/>
          <w:i/>
          <w:color w:val="auto"/>
          <w:sz w:val="22"/>
          <w:shd w:val="clear" w:color="auto" w:fill="FCFCFC"/>
        </w:rPr>
        <w:t xml:space="preserve">; </w:t>
      </w:r>
      <w:r w:rsidRPr="008B1E4B">
        <w:rPr>
          <w:rFonts w:eastAsia="Calibri"/>
          <w:i/>
          <w:color w:val="auto"/>
          <w:sz w:val="22"/>
          <w:vertAlign w:val="superscript"/>
        </w:rPr>
        <w:t>7</w:t>
      </w:r>
      <w:r w:rsidRPr="008B1E4B">
        <w:rPr>
          <w:rFonts w:eastAsia="Calibri"/>
          <w:i/>
          <w:color w:val="auto"/>
          <w:sz w:val="22"/>
        </w:rPr>
        <w:t>Royal Belgian Institute of Natural Sciences, Operational Directorate Natural Environment, Marine Ecology and M</w:t>
      </w:r>
      <w:r w:rsidR="0044293B" w:rsidRPr="008B1E4B">
        <w:rPr>
          <w:rFonts w:eastAsia="Calibri"/>
          <w:i/>
          <w:color w:val="auto"/>
          <w:sz w:val="22"/>
        </w:rPr>
        <w:t xml:space="preserve">anagement, </w:t>
      </w:r>
      <w:r w:rsidRPr="008B1E4B">
        <w:rPr>
          <w:rFonts w:eastAsia="Calibri"/>
          <w:i/>
          <w:color w:val="auto"/>
          <w:sz w:val="22"/>
        </w:rPr>
        <w:t>Brussels, Belgium</w:t>
      </w:r>
      <w:r w:rsidR="0042293E" w:rsidRPr="008B1E4B">
        <w:rPr>
          <w:rFonts w:eastAsia="Calibri"/>
          <w:i/>
          <w:color w:val="auto"/>
          <w:sz w:val="22"/>
          <w:shd w:val="clear" w:color="auto" w:fill="FCFCFC"/>
        </w:rPr>
        <w:t xml:space="preserve">; </w:t>
      </w:r>
      <w:r w:rsidRPr="008B1E4B">
        <w:rPr>
          <w:rFonts w:eastAsia="Calibri"/>
          <w:i/>
          <w:color w:val="auto"/>
          <w:sz w:val="22"/>
          <w:vertAlign w:val="superscript"/>
        </w:rPr>
        <w:t>8</w:t>
      </w:r>
      <w:r w:rsidRPr="008B1E4B">
        <w:rPr>
          <w:rFonts w:eastAsia="Calibri"/>
          <w:i/>
          <w:color w:val="auto"/>
          <w:sz w:val="22"/>
        </w:rPr>
        <w:t>Blue Latitude</w:t>
      </w:r>
      <w:r w:rsidR="0044293B" w:rsidRPr="008B1E4B">
        <w:rPr>
          <w:rFonts w:eastAsia="Calibri"/>
          <w:i/>
          <w:color w:val="auto"/>
          <w:sz w:val="22"/>
        </w:rPr>
        <w:t>s LLC, San Diego, CA</w:t>
      </w:r>
      <w:r w:rsidR="0042293E" w:rsidRPr="008B1E4B">
        <w:rPr>
          <w:rFonts w:eastAsia="Calibri"/>
          <w:i/>
          <w:color w:val="auto"/>
          <w:sz w:val="22"/>
          <w:shd w:val="clear" w:color="auto" w:fill="FCFCFC"/>
        </w:rPr>
        <w:t xml:space="preserve">; </w:t>
      </w:r>
      <w:r w:rsidRPr="008B1E4B">
        <w:rPr>
          <w:rFonts w:eastAsia="Calibri"/>
          <w:i/>
          <w:color w:val="auto"/>
          <w:sz w:val="22"/>
          <w:shd w:val="clear" w:color="auto" w:fill="FCFCFC"/>
          <w:vertAlign w:val="superscript"/>
        </w:rPr>
        <w:t>9</w:t>
      </w:r>
      <w:r w:rsidRPr="008B1E4B">
        <w:rPr>
          <w:rFonts w:eastAsia="Calibri"/>
          <w:i/>
          <w:color w:val="auto"/>
          <w:sz w:val="22"/>
        </w:rPr>
        <w:t>Department of Biological Sciences, California State Polytechnic Universi</w:t>
      </w:r>
      <w:r w:rsidR="0044293B" w:rsidRPr="008B1E4B">
        <w:rPr>
          <w:rFonts w:eastAsia="Calibri"/>
          <w:i/>
          <w:color w:val="auto"/>
          <w:sz w:val="22"/>
        </w:rPr>
        <w:t>ty, Pomona, CA</w:t>
      </w:r>
      <w:r w:rsidR="0042293E" w:rsidRPr="008B1E4B">
        <w:rPr>
          <w:rFonts w:eastAsia="Calibri"/>
          <w:i/>
          <w:color w:val="auto"/>
          <w:sz w:val="22"/>
          <w:shd w:val="clear" w:color="auto" w:fill="FCFCFC"/>
        </w:rPr>
        <w:t xml:space="preserve">; </w:t>
      </w:r>
      <w:r w:rsidR="0042293E" w:rsidRPr="008B1E4B">
        <w:rPr>
          <w:rFonts w:eastAsia="Calibri"/>
          <w:i/>
          <w:color w:val="auto"/>
          <w:sz w:val="22"/>
          <w:shd w:val="clear" w:color="auto" w:fill="FCFCFC"/>
          <w:vertAlign w:val="superscript"/>
        </w:rPr>
        <w:t>10</w:t>
      </w:r>
      <w:r w:rsidRPr="008B1E4B">
        <w:rPr>
          <w:rFonts w:eastAsia="Calibri"/>
          <w:i/>
          <w:color w:val="auto"/>
          <w:sz w:val="22"/>
          <w:shd w:val="clear" w:color="auto" w:fill="FCFCFC"/>
        </w:rPr>
        <w:t xml:space="preserve">Uni </w:t>
      </w:r>
      <w:r w:rsidR="0044293B" w:rsidRPr="008B1E4B">
        <w:rPr>
          <w:rFonts w:eastAsia="Calibri"/>
          <w:i/>
          <w:color w:val="auto"/>
          <w:sz w:val="22"/>
          <w:shd w:val="clear" w:color="auto" w:fill="FCFCFC"/>
        </w:rPr>
        <w:t xml:space="preserve">Research, </w:t>
      </w:r>
      <w:r w:rsidRPr="008B1E4B">
        <w:rPr>
          <w:rFonts w:eastAsia="Calibri"/>
          <w:i/>
          <w:color w:val="auto"/>
          <w:sz w:val="22"/>
          <w:shd w:val="clear" w:color="auto" w:fill="FCFCFC"/>
        </w:rPr>
        <w:t>Bergen, Norway</w:t>
      </w:r>
      <w:r w:rsidR="0042293E" w:rsidRPr="008B1E4B">
        <w:rPr>
          <w:rFonts w:eastAsia="Calibri"/>
          <w:i/>
          <w:color w:val="auto"/>
          <w:sz w:val="22"/>
          <w:shd w:val="clear" w:color="auto" w:fill="FCFCFC"/>
        </w:rPr>
        <w:t xml:space="preserve">; </w:t>
      </w:r>
      <w:r w:rsidRPr="008B1E4B">
        <w:rPr>
          <w:rFonts w:eastAsia="Calibri"/>
          <w:i/>
          <w:color w:val="auto"/>
          <w:sz w:val="22"/>
          <w:vertAlign w:val="superscript"/>
        </w:rPr>
        <w:t>11</w:t>
      </w:r>
      <w:r w:rsidRPr="008B1E4B">
        <w:rPr>
          <w:rFonts w:eastAsia="Calibri"/>
          <w:i/>
          <w:color w:val="auto"/>
          <w:sz w:val="22"/>
        </w:rPr>
        <w:t>Department of Marine Sciences, University</w:t>
      </w:r>
      <w:r w:rsidR="0044293B" w:rsidRPr="008B1E4B">
        <w:rPr>
          <w:rFonts w:eastAsia="Calibri"/>
          <w:i/>
          <w:color w:val="auto"/>
          <w:sz w:val="22"/>
        </w:rPr>
        <w:t xml:space="preserve"> of Gothenburg, </w:t>
      </w:r>
      <w:r w:rsidRPr="008B1E4B">
        <w:rPr>
          <w:rFonts w:eastAsia="Calibri"/>
          <w:i/>
          <w:color w:val="auto"/>
          <w:sz w:val="22"/>
        </w:rPr>
        <w:t>Gothenburg, Sweden</w:t>
      </w:r>
      <w:r w:rsidR="0042293E" w:rsidRPr="008B1E4B">
        <w:rPr>
          <w:rFonts w:eastAsia="Calibri"/>
          <w:i/>
          <w:color w:val="auto"/>
          <w:sz w:val="22"/>
          <w:shd w:val="clear" w:color="auto" w:fill="FCFCFC"/>
        </w:rPr>
        <w:t xml:space="preserve">; </w:t>
      </w:r>
      <w:r w:rsidRPr="008B1E4B">
        <w:rPr>
          <w:rFonts w:eastAsia="Calibri"/>
          <w:i/>
          <w:color w:val="auto"/>
          <w:sz w:val="22"/>
          <w:vertAlign w:val="superscript"/>
        </w:rPr>
        <w:t>12</w:t>
      </w:r>
      <w:r w:rsidRPr="008B1E4B">
        <w:rPr>
          <w:rFonts w:eastAsia="Calibri"/>
          <w:i/>
          <w:color w:val="auto"/>
          <w:sz w:val="22"/>
        </w:rPr>
        <w:t>Texas Institute for Applied Environmental Research, Tarleton State Universit</w:t>
      </w:r>
      <w:r w:rsidR="0044293B" w:rsidRPr="008B1E4B">
        <w:rPr>
          <w:rFonts w:eastAsia="Calibri"/>
          <w:i/>
          <w:color w:val="auto"/>
          <w:sz w:val="22"/>
        </w:rPr>
        <w:t>y, Stephenville, TX</w:t>
      </w:r>
      <w:r w:rsidR="0042293E" w:rsidRPr="008B1E4B">
        <w:rPr>
          <w:rFonts w:eastAsia="Calibri"/>
          <w:i/>
          <w:color w:val="auto"/>
          <w:sz w:val="22"/>
          <w:shd w:val="clear" w:color="auto" w:fill="FCFCFC"/>
        </w:rPr>
        <w:t xml:space="preserve">; </w:t>
      </w:r>
      <w:r w:rsidRPr="008B1E4B">
        <w:rPr>
          <w:rFonts w:eastAsia="Calibri"/>
          <w:i/>
          <w:color w:val="auto"/>
          <w:sz w:val="22"/>
          <w:vertAlign w:val="superscript"/>
        </w:rPr>
        <w:t>13</w:t>
      </w:r>
      <w:r w:rsidRPr="008B1E4B">
        <w:rPr>
          <w:rFonts w:eastAsia="Calibri"/>
          <w:i/>
          <w:color w:val="auto"/>
          <w:sz w:val="22"/>
        </w:rPr>
        <w:t>PANGALIA Environmental,</w:t>
      </w:r>
      <w:r w:rsidR="0044293B" w:rsidRPr="008B1E4B">
        <w:rPr>
          <w:rFonts w:eastAsia="Calibri"/>
          <w:i/>
          <w:color w:val="auto"/>
          <w:sz w:val="22"/>
        </w:rPr>
        <w:t xml:space="preserve"> Ampthill</w:t>
      </w:r>
      <w:r w:rsidRPr="008B1E4B">
        <w:rPr>
          <w:rFonts w:eastAsia="Calibri"/>
          <w:i/>
          <w:color w:val="auto"/>
          <w:sz w:val="22"/>
        </w:rPr>
        <w:t>, UK</w:t>
      </w:r>
      <w:r w:rsidR="0042293E" w:rsidRPr="008B1E4B">
        <w:rPr>
          <w:rFonts w:eastAsia="Calibri"/>
          <w:i/>
          <w:color w:val="auto"/>
          <w:sz w:val="22"/>
        </w:rPr>
        <w:t xml:space="preserve">; </w:t>
      </w:r>
      <w:r w:rsidRPr="008B1E4B">
        <w:rPr>
          <w:rFonts w:eastAsia="Calibri"/>
          <w:i/>
          <w:color w:val="auto"/>
          <w:sz w:val="22"/>
          <w:vertAlign w:val="superscript"/>
        </w:rPr>
        <w:t>14</w:t>
      </w:r>
      <w:r w:rsidRPr="008B1E4B">
        <w:rPr>
          <w:rFonts w:eastAsia="Calibri"/>
          <w:i/>
          <w:color w:val="auto"/>
          <w:sz w:val="22"/>
        </w:rPr>
        <w:t>Sir Alister Hardy Foundation for Ocean Science, The Laboratory</w:t>
      </w:r>
      <w:r w:rsidR="0044293B" w:rsidRPr="008B1E4B">
        <w:rPr>
          <w:rFonts w:eastAsia="Calibri"/>
          <w:i/>
          <w:color w:val="auto"/>
          <w:sz w:val="22"/>
        </w:rPr>
        <w:t>, Plymouth</w:t>
      </w:r>
      <w:r w:rsidRPr="008B1E4B">
        <w:rPr>
          <w:rFonts w:eastAsia="Calibri"/>
          <w:i/>
          <w:color w:val="auto"/>
          <w:sz w:val="22"/>
        </w:rPr>
        <w:t>, UK</w:t>
      </w:r>
      <w:r w:rsidR="0042293E" w:rsidRPr="008B1E4B">
        <w:rPr>
          <w:rFonts w:eastAsia="Calibri"/>
          <w:i/>
          <w:color w:val="auto"/>
          <w:sz w:val="22"/>
          <w:shd w:val="clear" w:color="auto" w:fill="FCFCFC"/>
        </w:rPr>
        <w:t xml:space="preserve">; </w:t>
      </w:r>
      <w:r w:rsidRPr="008B1E4B">
        <w:rPr>
          <w:rFonts w:eastAsia="Calibri"/>
          <w:i/>
          <w:color w:val="auto"/>
          <w:sz w:val="22"/>
          <w:vertAlign w:val="superscript"/>
        </w:rPr>
        <w:t>15</w:t>
      </w:r>
      <w:r w:rsidR="003607CD" w:rsidRPr="008B1E4B">
        <w:rPr>
          <w:rFonts w:eastAsia="Calibri"/>
          <w:i/>
          <w:color w:val="auto"/>
          <w:sz w:val="22"/>
        </w:rPr>
        <w:t>Warmond</w:t>
      </w:r>
      <w:r w:rsidR="00BF7594" w:rsidRPr="008B1E4B">
        <w:rPr>
          <w:rFonts w:eastAsia="Calibri"/>
          <w:i/>
          <w:color w:val="auto"/>
          <w:sz w:val="22"/>
        </w:rPr>
        <w:t>, t</w:t>
      </w:r>
      <w:r w:rsidR="00B623A5" w:rsidRPr="008B1E4B">
        <w:rPr>
          <w:rFonts w:eastAsia="Calibri"/>
          <w:i/>
          <w:color w:val="auto"/>
          <w:sz w:val="22"/>
        </w:rPr>
        <w:t>he Netherlands</w:t>
      </w:r>
      <w:r w:rsidR="0042293E" w:rsidRPr="008B1E4B">
        <w:rPr>
          <w:rFonts w:eastAsia="Calibri"/>
          <w:i/>
          <w:color w:val="auto"/>
          <w:sz w:val="22"/>
          <w:shd w:val="clear" w:color="auto" w:fill="FCFCFC"/>
        </w:rPr>
        <w:t xml:space="preserve">; </w:t>
      </w:r>
      <w:r w:rsidRPr="008B1E4B">
        <w:rPr>
          <w:rFonts w:eastAsia="Calibri"/>
          <w:i/>
          <w:color w:val="auto"/>
          <w:sz w:val="22"/>
          <w:vertAlign w:val="superscript"/>
        </w:rPr>
        <w:t>16</w:t>
      </w:r>
      <w:r w:rsidRPr="008B1E4B">
        <w:rPr>
          <w:rFonts w:eastAsia="Calibri"/>
          <w:i/>
          <w:color w:val="auto"/>
          <w:sz w:val="22"/>
          <w:shd w:val="clear" w:color="auto" w:fill="FCFCFC"/>
        </w:rPr>
        <w:t>Wageningen University, Chair group Aquatic Ecology and Water Quality Management,</w:t>
      </w:r>
      <w:r w:rsidR="008E0B21" w:rsidRPr="008B1E4B">
        <w:rPr>
          <w:rFonts w:eastAsia="Calibri"/>
          <w:i/>
          <w:color w:val="auto"/>
          <w:sz w:val="22"/>
          <w:shd w:val="clear" w:color="auto" w:fill="FCFCFC"/>
        </w:rPr>
        <w:t xml:space="preserve"> </w:t>
      </w:r>
      <w:r w:rsidR="00BF7594" w:rsidRPr="008B1E4B">
        <w:rPr>
          <w:rFonts w:eastAsia="Calibri"/>
          <w:i/>
          <w:color w:val="auto"/>
          <w:sz w:val="22"/>
          <w:shd w:val="clear" w:color="auto" w:fill="FCFCFC"/>
        </w:rPr>
        <w:t>Wageningen, t</w:t>
      </w:r>
      <w:r w:rsidRPr="008B1E4B">
        <w:rPr>
          <w:rFonts w:eastAsia="Calibri"/>
          <w:i/>
          <w:color w:val="auto"/>
          <w:sz w:val="22"/>
          <w:shd w:val="clear" w:color="auto" w:fill="FCFCFC"/>
        </w:rPr>
        <w:t>he Netherlands</w:t>
      </w:r>
      <w:r w:rsidR="0042293E" w:rsidRPr="008B1E4B">
        <w:rPr>
          <w:rFonts w:eastAsia="Calibri"/>
          <w:i/>
          <w:color w:val="auto"/>
          <w:sz w:val="22"/>
          <w:shd w:val="clear" w:color="auto" w:fill="FCFCFC"/>
        </w:rPr>
        <w:t xml:space="preserve">; </w:t>
      </w:r>
      <w:r w:rsidRPr="008B1E4B">
        <w:rPr>
          <w:rFonts w:eastAsia="Calibri"/>
          <w:i/>
          <w:color w:val="auto"/>
          <w:sz w:val="22"/>
          <w:vertAlign w:val="superscript"/>
        </w:rPr>
        <w:t>17</w:t>
      </w:r>
      <w:r w:rsidRPr="008B1E4B">
        <w:rPr>
          <w:rFonts w:eastAsia="Calibri"/>
          <w:i/>
          <w:color w:val="auto"/>
          <w:sz w:val="22"/>
        </w:rPr>
        <w:t>Royal Netherlands Ins</w:t>
      </w:r>
      <w:r w:rsidR="008E0B21" w:rsidRPr="008B1E4B">
        <w:rPr>
          <w:rFonts w:eastAsia="Calibri"/>
          <w:i/>
          <w:color w:val="auto"/>
          <w:sz w:val="22"/>
        </w:rPr>
        <w:t>titute for Sea Research, ‘t Horntje</w:t>
      </w:r>
      <w:r w:rsidR="00BF7594" w:rsidRPr="008B1E4B">
        <w:rPr>
          <w:rFonts w:eastAsia="Calibri"/>
          <w:i/>
          <w:color w:val="auto"/>
          <w:sz w:val="22"/>
        </w:rPr>
        <w:t>, t</w:t>
      </w:r>
      <w:r w:rsidRPr="008B1E4B">
        <w:rPr>
          <w:rFonts w:eastAsia="Calibri"/>
          <w:i/>
          <w:color w:val="auto"/>
          <w:sz w:val="22"/>
        </w:rPr>
        <w:t>he Netherlands</w:t>
      </w:r>
      <w:r w:rsidR="0042293E" w:rsidRPr="008B1E4B">
        <w:rPr>
          <w:rFonts w:eastAsia="Calibri"/>
          <w:i/>
          <w:color w:val="auto"/>
          <w:sz w:val="22"/>
          <w:shd w:val="clear" w:color="auto" w:fill="FCFCFC"/>
        </w:rPr>
        <w:t xml:space="preserve">; </w:t>
      </w:r>
      <w:r w:rsidR="003E7F21" w:rsidRPr="008B1E4B">
        <w:rPr>
          <w:rFonts w:eastAsia="Calibri"/>
          <w:i/>
          <w:color w:val="auto"/>
          <w:sz w:val="22"/>
          <w:vertAlign w:val="superscript"/>
        </w:rPr>
        <w:t>18</w:t>
      </w:r>
      <w:r w:rsidR="003E7F21" w:rsidRPr="008B1E4B">
        <w:rPr>
          <w:i/>
          <w:color w:val="auto"/>
          <w:sz w:val="22"/>
          <w:shd w:val="clear" w:color="auto" w:fill="FFFFFF"/>
        </w:rPr>
        <w:t>World Maritime Universi</w:t>
      </w:r>
      <w:r w:rsidR="008E0B21" w:rsidRPr="008B1E4B">
        <w:rPr>
          <w:i/>
          <w:color w:val="auto"/>
          <w:sz w:val="22"/>
          <w:shd w:val="clear" w:color="auto" w:fill="FFFFFF"/>
        </w:rPr>
        <w:t xml:space="preserve">ty, </w:t>
      </w:r>
      <w:r w:rsidR="003E7F21" w:rsidRPr="008B1E4B">
        <w:rPr>
          <w:i/>
          <w:color w:val="auto"/>
          <w:sz w:val="22"/>
          <w:shd w:val="clear" w:color="auto" w:fill="FFFFFF"/>
        </w:rPr>
        <w:t>Malmö, Sweden</w:t>
      </w:r>
      <w:r w:rsidR="0042293E" w:rsidRPr="008B1E4B">
        <w:rPr>
          <w:rFonts w:eastAsia="Calibri"/>
          <w:i/>
          <w:color w:val="auto"/>
          <w:sz w:val="22"/>
          <w:shd w:val="clear" w:color="auto" w:fill="FCFCFC"/>
        </w:rPr>
        <w:t xml:space="preserve">; </w:t>
      </w:r>
      <w:r w:rsidRPr="008B1E4B">
        <w:rPr>
          <w:rFonts w:eastAsia="Calibri"/>
          <w:i/>
          <w:color w:val="auto"/>
          <w:sz w:val="22"/>
          <w:vertAlign w:val="superscript"/>
        </w:rPr>
        <w:t>1</w:t>
      </w:r>
      <w:r w:rsidR="000A752D" w:rsidRPr="008B1E4B">
        <w:rPr>
          <w:rFonts w:eastAsia="Calibri"/>
          <w:i/>
          <w:color w:val="auto"/>
          <w:sz w:val="22"/>
          <w:vertAlign w:val="superscript"/>
        </w:rPr>
        <w:t>9</w:t>
      </w:r>
      <w:r w:rsidRPr="008B1E4B">
        <w:rPr>
          <w:rFonts w:eastAsia="Calibri"/>
          <w:i/>
          <w:color w:val="auto"/>
          <w:sz w:val="22"/>
        </w:rPr>
        <w:t>Norwegian Institute for Nature Research, Trondheim, Norway</w:t>
      </w:r>
      <w:r w:rsidR="0042293E" w:rsidRPr="008B1E4B">
        <w:rPr>
          <w:rFonts w:eastAsia="Calibri"/>
          <w:i/>
          <w:color w:val="auto"/>
          <w:sz w:val="22"/>
          <w:shd w:val="clear" w:color="auto" w:fill="FCFCFC"/>
        </w:rPr>
        <w:t xml:space="preserve">; </w:t>
      </w:r>
      <w:r w:rsidR="000A752D" w:rsidRPr="008B1E4B">
        <w:rPr>
          <w:rFonts w:eastAsia="Calibri"/>
          <w:i/>
          <w:color w:val="auto"/>
          <w:sz w:val="22"/>
          <w:vertAlign w:val="superscript"/>
        </w:rPr>
        <w:t>20</w:t>
      </w:r>
      <w:r w:rsidRPr="008B1E4B">
        <w:rPr>
          <w:rFonts w:eastAsia="Calibri"/>
          <w:i/>
          <w:color w:val="auto"/>
          <w:sz w:val="22"/>
        </w:rPr>
        <w:t>Marine Animal Ecology Group, Wage</w:t>
      </w:r>
      <w:r w:rsidR="00BF7594" w:rsidRPr="008B1E4B">
        <w:rPr>
          <w:rFonts w:eastAsia="Calibri"/>
          <w:i/>
          <w:color w:val="auto"/>
          <w:sz w:val="22"/>
        </w:rPr>
        <w:t>ningen University, Wageningen, t</w:t>
      </w:r>
      <w:r w:rsidRPr="008B1E4B">
        <w:rPr>
          <w:rFonts w:eastAsia="Calibri"/>
          <w:i/>
          <w:color w:val="auto"/>
          <w:sz w:val="22"/>
        </w:rPr>
        <w:t>he Netherlands</w:t>
      </w:r>
      <w:r w:rsidR="0042293E" w:rsidRPr="008B1E4B">
        <w:rPr>
          <w:rFonts w:eastAsia="Calibri"/>
          <w:i/>
          <w:color w:val="auto"/>
          <w:sz w:val="22"/>
          <w:shd w:val="clear" w:color="auto" w:fill="FCFCFC"/>
        </w:rPr>
        <w:t xml:space="preserve">; </w:t>
      </w:r>
      <w:r w:rsidRPr="008B1E4B">
        <w:rPr>
          <w:rFonts w:eastAsia="Calibri"/>
          <w:i/>
          <w:color w:val="auto"/>
          <w:sz w:val="22"/>
          <w:vertAlign w:val="superscript"/>
        </w:rPr>
        <w:t>2</w:t>
      </w:r>
      <w:r w:rsidR="000A752D" w:rsidRPr="008B1E4B">
        <w:rPr>
          <w:rFonts w:eastAsia="Calibri"/>
          <w:i/>
          <w:color w:val="auto"/>
          <w:sz w:val="22"/>
          <w:vertAlign w:val="superscript"/>
        </w:rPr>
        <w:t>1</w:t>
      </w:r>
      <w:r w:rsidRPr="008B1E4B">
        <w:rPr>
          <w:rFonts w:eastAsia="Calibri"/>
          <w:i/>
          <w:color w:val="auto"/>
          <w:sz w:val="22"/>
        </w:rPr>
        <w:t>Institute of Mari</w:t>
      </w:r>
      <w:r w:rsidR="008E0B21" w:rsidRPr="008B1E4B">
        <w:rPr>
          <w:rFonts w:eastAsia="Calibri"/>
          <w:i/>
          <w:color w:val="auto"/>
          <w:sz w:val="22"/>
        </w:rPr>
        <w:t xml:space="preserve">ne Research, </w:t>
      </w:r>
      <w:r w:rsidRPr="008B1E4B">
        <w:rPr>
          <w:rFonts w:eastAsia="Calibri"/>
          <w:i/>
          <w:color w:val="auto"/>
          <w:sz w:val="22"/>
        </w:rPr>
        <w:t>Bergen, Norway</w:t>
      </w:r>
      <w:r w:rsidR="0042293E" w:rsidRPr="008B1E4B">
        <w:rPr>
          <w:rFonts w:eastAsia="Calibri"/>
          <w:i/>
          <w:color w:val="auto"/>
          <w:sz w:val="22"/>
        </w:rPr>
        <w:t xml:space="preserve">; </w:t>
      </w:r>
      <w:r w:rsidRPr="008B1E4B">
        <w:rPr>
          <w:rFonts w:eastAsia="Calibri"/>
          <w:i/>
          <w:color w:val="auto"/>
          <w:sz w:val="22"/>
          <w:vertAlign w:val="superscript"/>
        </w:rPr>
        <w:t>2</w:t>
      </w:r>
      <w:r w:rsidR="000A752D" w:rsidRPr="008B1E4B">
        <w:rPr>
          <w:rFonts w:eastAsia="Calibri"/>
          <w:i/>
          <w:color w:val="auto"/>
          <w:sz w:val="22"/>
          <w:vertAlign w:val="superscript"/>
        </w:rPr>
        <w:t>2</w:t>
      </w:r>
      <w:r w:rsidRPr="008B1E4B">
        <w:rPr>
          <w:rFonts w:eastAsia="Calibri"/>
          <w:i/>
          <w:color w:val="auto"/>
          <w:sz w:val="22"/>
        </w:rPr>
        <w:t>Centre for Ecological and Evolutionary Synthesis, Department of Biosciences, University of Osl</w:t>
      </w:r>
      <w:r w:rsidR="008E0B21" w:rsidRPr="008B1E4B">
        <w:rPr>
          <w:rFonts w:eastAsia="Calibri"/>
          <w:i/>
          <w:color w:val="auto"/>
          <w:sz w:val="22"/>
        </w:rPr>
        <w:t xml:space="preserve">o, </w:t>
      </w:r>
      <w:r w:rsidRPr="008B1E4B">
        <w:rPr>
          <w:rFonts w:eastAsia="Calibri"/>
          <w:i/>
          <w:color w:val="auto"/>
          <w:sz w:val="22"/>
        </w:rPr>
        <w:t>Oslo, Norway</w:t>
      </w:r>
      <w:r w:rsidR="0042293E" w:rsidRPr="008B1E4B">
        <w:rPr>
          <w:rFonts w:eastAsia="Calibri"/>
          <w:i/>
          <w:color w:val="auto"/>
          <w:sz w:val="22"/>
          <w:shd w:val="clear" w:color="auto" w:fill="FCFCFC"/>
        </w:rPr>
        <w:t xml:space="preserve">; </w:t>
      </w:r>
      <w:r w:rsidRPr="008B1E4B">
        <w:rPr>
          <w:rFonts w:eastAsia="Calibri"/>
          <w:i/>
          <w:color w:val="auto"/>
          <w:sz w:val="22"/>
          <w:vertAlign w:val="superscript"/>
        </w:rPr>
        <w:t>2</w:t>
      </w:r>
      <w:r w:rsidR="000A752D" w:rsidRPr="008B1E4B">
        <w:rPr>
          <w:rFonts w:eastAsia="Calibri"/>
          <w:i/>
          <w:color w:val="auto"/>
          <w:sz w:val="22"/>
          <w:vertAlign w:val="superscript"/>
        </w:rPr>
        <w:t>3</w:t>
      </w:r>
      <w:r w:rsidR="000C38D3" w:rsidRPr="008B1E4B">
        <w:rPr>
          <w:rFonts w:eastAsia="Calibri"/>
          <w:i/>
          <w:color w:val="auto"/>
          <w:sz w:val="22"/>
        </w:rPr>
        <w:t>Bureau of Ocean Energy Management, Camarillo, CA, USA</w:t>
      </w:r>
      <w:r w:rsidR="0042293E" w:rsidRPr="008B1E4B">
        <w:rPr>
          <w:rFonts w:eastAsia="Calibri"/>
          <w:i/>
          <w:color w:val="auto"/>
          <w:sz w:val="22"/>
          <w:shd w:val="clear" w:color="auto" w:fill="FCFCFC"/>
        </w:rPr>
        <w:t xml:space="preserve">; </w:t>
      </w:r>
      <w:r w:rsidRPr="008B1E4B">
        <w:rPr>
          <w:rFonts w:eastAsia="Calibri"/>
          <w:i/>
          <w:color w:val="auto"/>
          <w:sz w:val="22"/>
          <w:vertAlign w:val="superscript"/>
        </w:rPr>
        <w:t>2</w:t>
      </w:r>
      <w:r w:rsidR="000A752D" w:rsidRPr="008B1E4B">
        <w:rPr>
          <w:rFonts w:eastAsia="Calibri"/>
          <w:i/>
          <w:color w:val="auto"/>
          <w:sz w:val="22"/>
          <w:vertAlign w:val="superscript"/>
        </w:rPr>
        <w:t>4</w:t>
      </w:r>
      <w:r w:rsidR="00E501D6" w:rsidRPr="008B1E4B">
        <w:rPr>
          <w:sz w:val="22"/>
        </w:rPr>
        <w:t xml:space="preserve"> </w:t>
      </w:r>
      <w:r w:rsidR="00E501D6" w:rsidRPr="008B1E4B">
        <w:rPr>
          <w:rFonts w:eastAsia="Calibri"/>
          <w:i/>
          <w:color w:val="auto"/>
          <w:sz w:val="22"/>
        </w:rPr>
        <w:t>http://oceangovernance.org/</w:t>
      </w:r>
      <w:r w:rsidR="0042293E" w:rsidRPr="008B1E4B">
        <w:rPr>
          <w:rFonts w:eastAsia="Calibri"/>
          <w:i/>
          <w:color w:val="auto"/>
          <w:sz w:val="22"/>
        </w:rPr>
        <w:t xml:space="preserve">; </w:t>
      </w:r>
      <w:r w:rsidRPr="008B1E4B">
        <w:rPr>
          <w:rFonts w:eastAsia="Calibri"/>
          <w:i/>
          <w:color w:val="auto"/>
          <w:sz w:val="22"/>
          <w:vertAlign w:val="superscript"/>
        </w:rPr>
        <w:t>2</w:t>
      </w:r>
      <w:r w:rsidR="000A752D" w:rsidRPr="008B1E4B">
        <w:rPr>
          <w:rFonts w:eastAsia="Calibri"/>
          <w:i/>
          <w:color w:val="auto"/>
          <w:sz w:val="22"/>
          <w:vertAlign w:val="superscript"/>
        </w:rPr>
        <w:t>5</w:t>
      </w:r>
      <w:r w:rsidR="001845CF" w:rsidRPr="008B1E4B">
        <w:rPr>
          <w:rFonts w:eastAsia="Calibri"/>
          <w:i/>
          <w:color w:val="auto"/>
          <w:sz w:val="22"/>
        </w:rPr>
        <w:t>Marine Mammal Research, D</w:t>
      </w:r>
      <w:r w:rsidRPr="008B1E4B">
        <w:rPr>
          <w:rFonts w:eastAsia="Calibri"/>
          <w:i/>
          <w:color w:val="auto"/>
          <w:sz w:val="22"/>
        </w:rPr>
        <w:t>epartment of Bioscience, Aarhus University,</w:t>
      </w:r>
      <w:r w:rsidR="008E0B21" w:rsidRPr="008B1E4B">
        <w:rPr>
          <w:rFonts w:eastAsia="Calibri"/>
          <w:i/>
          <w:color w:val="auto"/>
          <w:sz w:val="22"/>
        </w:rPr>
        <w:t xml:space="preserve"> </w:t>
      </w:r>
      <w:r w:rsidRPr="008B1E4B">
        <w:rPr>
          <w:rFonts w:eastAsia="Calibri"/>
          <w:i/>
          <w:color w:val="auto"/>
          <w:sz w:val="22"/>
        </w:rPr>
        <w:t>Roskilde, Denmark</w:t>
      </w:r>
      <w:r w:rsidR="0042293E" w:rsidRPr="008B1E4B">
        <w:rPr>
          <w:rFonts w:eastAsia="Calibri"/>
          <w:i/>
          <w:color w:val="auto"/>
          <w:sz w:val="22"/>
          <w:shd w:val="clear" w:color="auto" w:fill="FCFCFC"/>
        </w:rPr>
        <w:t xml:space="preserve">; </w:t>
      </w:r>
      <w:r w:rsidRPr="008B1E4B">
        <w:rPr>
          <w:rFonts w:eastAsia="Calibri"/>
          <w:i/>
          <w:color w:val="auto"/>
          <w:sz w:val="22"/>
          <w:vertAlign w:val="superscript"/>
        </w:rPr>
        <w:t>2</w:t>
      </w:r>
      <w:r w:rsidR="000A752D" w:rsidRPr="008B1E4B">
        <w:rPr>
          <w:rFonts w:eastAsia="Calibri"/>
          <w:i/>
          <w:color w:val="auto"/>
          <w:sz w:val="22"/>
          <w:vertAlign w:val="superscript"/>
        </w:rPr>
        <w:t>6</w:t>
      </w:r>
      <w:r w:rsidR="008E0B21" w:rsidRPr="008B1E4B">
        <w:rPr>
          <w:rFonts w:eastAsia="Calibri"/>
          <w:i/>
          <w:color w:val="auto"/>
          <w:sz w:val="22"/>
        </w:rPr>
        <w:t xml:space="preserve">Ocean Science Consulting Ltd, Dunbar, </w:t>
      </w:r>
      <w:r w:rsidRPr="008B1E4B">
        <w:rPr>
          <w:rFonts w:eastAsia="Calibri"/>
          <w:i/>
          <w:color w:val="auto"/>
          <w:sz w:val="22"/>
        </w:rPr>
        <w:t>UK</w:t>
      </w:r>
      <w:r w:rsidR="0042293E" w:rsidRPr="008B1E4B">
        <w:rPr>
          <w:rFonts w:eastAsia="Calibri"/>
          <w:i/>
          <w:color w:val="auto"/>
          <w:sz w:val="22"/>
          <w:shd w:val="clear" w:color="auto" w:fill="FCFCFC"/>
        </w:rPr>
        <w:t xml:space="preserve">; </w:t>
      </w:r>
      <w:r w:rsidRPr="008B1E4B">
        <w:rPr>
          <w:rFonts w:eastAsia="Calibri"/>
          <w:i/>
          <w:color w:val="auto"/>
          <w:sz w:val="22"/>
          <w:vertAlign w:val="superscript"/>
        </w:rPr>
        <w:t>2</w:t>
      </w:r>
      <w:r w:rsidR="000A752D" w:rsidRPr="008B1E4B">
        <w:rPr>
          <w:rFonts w:eastAsia="Calibri"/>
          <w:i/>
          <w:color w:val="auto"/>
          <w:sz w:val="22"/>
          <w:vertAlign w:val="superscript"/>
        </w:rPr>
        <w:t>7</w:t>
      </w:r>
      <w:r w:rsidRPr="008B1E4B">
        <w:rPr>
          <w:rFonts w:eastAsia="Calibri"/>
          <w:i/>
          <w:color w:val="auto"/>
          <w:sz w:val="22"/>
        </w:rPr>
        <w:t>School of Media Arts and Technology, Southa</w:t>
      </w:r>
      <w:r w:rsidR="008E0B21" w:rsidRPr="008B1E4B">
        <w:rPr>
          <w:rFonts w:eastAsia="Calibri"/>
          <w:i/>
          <w:color w:val="auto"/>
          <w:sz w:val="22"/>
        </w:rPr>
        <w:t>mpton Solent University, Southampton</w:t>
      </w:r>
      <w:r w:rsidRPr="008B1E4B">
        <w:rPr>
          <w:rFonts w:eastAsia="Calibri"/>
          <w:i/>
          <w:color w:val="auto"/>
          <w:sz w:val="22"/>
        </w:rPr>
        <w:t>, UK</w:t>
      </w:r>
      <w:r w:rsidR="0042293E" w:rsidRPr="008B1E4B">
        <w:rPr>
          <w:rFonts w:eastAsia="Calibri"/>
          <w:i/>
          <w:color w:val="auto"/>
          <w:sz w:val="22"/>
          <w:shd w:val="clear" w:color="auto" w:fill="FCFCFC"/>
        </w:rPr>
        <w:t xml:space="preserve">; </w:t>
      </w:r>
      <w:r w:rsidRPr="008B1E4B">
        <w:rPr>
          <w:rFonts w:eastAsia="Calibri"/>
          <w:i/>
          <w:color w:val="auto"/>
          <w:sz w:val="22"/>
          <w:vertAlign w:val="superscript"/>
        </w:rPr>
        <w:t>2</w:t>
      </w:r>
      <w:r w:rsidR="000A752D" w:rsidRPr="008B1E4B">
        <w:rPr>
          <w:rFonts w:eastAsia="Calibri"/>
          <w:i/>
          <w:color w:val="auto"/>
          <w:sz w:val="22"/>
          <w:vertAlign w:val="superscript"/>
        </w:rPr>
        <w:t>8</w:t>
      </w:r>
      <w:r w:rsidRPr="008B1E4B">
        <w:rPr>
          <w:rFonts w:eastAsia="Calibri"/>
          <w:i/>
          <w:color w:val="auto"/>
          <w:sz w:val="22"/>
        </w:rPr>
        <w:t xml:space="preserve">Flanders Research Institute for Agriculture, Fisheries and Food, </w:t>
      </w:r>
      <w:r w:rsidR="007136B3" w:rsidRPr="008B1E4B">
        <w:rPr>
          <w:rFonts w:eastAsia="Calibri"/>
          <w:i/>
          <w:color w:val="auto"/>
          <w:sz w:val="22"/>
        </w:rPr>
        <w:t xml:space="preserve">Department of </w:t>
      </w:r>
      <w:r w:rsidRPr="008B1E4B">
        <w:rPr>
          <w:rFonts w:eastAsia="Calibri"/>
          <w:i/>
          <w:color w:val="auto"/>
          <w:sz w:val="22"/>
        </w:rPr>
        <w:t>Aquatic Environment a</w:t>
      </w:r>
      <w:r w:rsidR="008E0B21" w:rsidRPr="008B1E4B">
        <w:rPr>
          <w:rFonts w:eastAsia="Calibri"/>
          <w:i/>
          <w:color w:val="auto"/>
          <w:sz w:val="22"/>
        </w:rPr>
        <w:t xml:space="preserve">nd Quality, </w:t>
      </w:r>
      <w:r w:rsidRPr="008B1E4B">
        <w:rPr>
          <w:rFonts w:eastAsia="Calibri"/>
          <w:i/>
          <w:color w:val="auto"/>
          <w:sz w:val="22"/>
        </w:rPr>
        <w:t>Oostende, Belgium</w:t>
      </w:r>
      <w:r w:rsidR="0042293E" w:rsidRPr="008B1E4B">
        <w:rPr>
          <w:rFonts w:eastAsia="Calibri"/>
          <w:i/>
          <w:color w:val="auto"/>
          <w:sz w:val="22"/>
        </w:rPr>
        <w:t xml:space="preserve">; </w:t>
      </w:r>
      <w:r w:rsidRPr="008B1E4B">
        <w:rPr>
          <w:rFonts w:eastAsia="Calibri"/>
          <w:i/>
          <w:color w:val="auto"/>
          <w:sz w:val="22"/>
          <w:vertAlign w:val="superscript"/>
        </w:rPr>
        <w:t>2</w:t>
      </w:r>
      <w:r w:rsidR="000A752D" w:rsidRPr="008B1E4B">
        <w:rPr>
          <w:rFonts w:eastAsia="Calibri"/>
          <w:i/>
          <w:color w:val="auto"/>
          <w:sz w:val="22"/>
          <w:vertAlign w:val="superscript"/>
        </w:rPr>
        <w:t>9</w:t>
      </w:r>
      <w:r w:rsidR="008E0B21" w:rsidRPr="008B1E4B">
        <w:rPr>
          <w:rFonts w:eastAsia="Calibri"/>
          <w:i/>
          <w:color w:val="auto"/>
          <w:sz w:val="22"/>
          <w:shd w:val="clear" w:color="auto" w:fill="FCFCFC"/>
        </w:rPr>
        <w:t xml:space="preserve">Wageningen Marine Research, </w:t>
      </w:r>
      <w:r w:rsidRPr="008B1E4B">
        <w:rPr>
          <w:rFonts w:eastAsia="Calibri"/>
          <w:i/>
          <w:color w:val="auto"/>
          <w:sz w:val="22"/>
          <w:shd w:val="clear" w:color="auto" w:fill="FCFCFC"/>
        </w:rPr>
        <w:t xml:space="preserve">Den </w:t>
      </w:r>
      <w:r w:rsidR="00BF7594" w:rsidRPr="008B1E4B">
        <w:rPr>
          <w:rFonts w:eastAsia="Calibri"/>
          <w:i/>
          <w:color w:val="auto"/>
          <w:sz w:val="22"/>
          <w:shd w:val="clear" w:color="auto" w:fill="FCFCFC"/>
        </w:rPr>
        <w:t>Helder, t</w:t>
      </w:r>
      <w:r w:rsidR="0042293E" w:rsidRPr="008B1E4B">
        <w:rPr>
          <w:rFonts w:eastAsia="Calibri"/>
          <w:i/>
          <w:color w:val="auto"/>
          <w:sz w:val="22"/>
          <w:shd w:val="clear" w:color="auto" w:fill="FCFCFC"/>
        </w:rPr>
        <w:t>he Netherlands</w:t>
      </w:r>
    </w:p>
    <w:p w14:paraId="0BEFDC14" w14:textId="77777777" w:rsidR="0013570B" w:rsidRPr="00A32CA1" w:rsidRDefault="0013570B" w:rsidP="0042293E">
      <w:pPr>
        <w:spacing w:line="276" w:lineRule="auto"/>
        <w:rPr>
          <w:rFonts w:eastAsia="Calibri"/>
          <w:color w:val="auto"/>
          <w:shd w:val="clear" w:color="auto" w:fill="FCFCFC"/>
        </w:rPr>
      </w:pPr>
    </w:p>
    <w:p w14:paraId="5872302F" w14:textId="7C52AF03" w:rsidR="0042293E" w:rsidRDefault="008B1E4B" w:rsidP="0042293E">
      <w:pPr>
        <w:spacing w:line="276" w:lineRule="auto"/>
        <w:rPr>
          <w:rFonts w:eastAsia="Calibri"/>
          <w:b/>
          <w:color w:val="auto"/>
          <w:u w:val="single"/>
        </w:rPr>
      </w:pPr>
      <w:r>
        <w:rPr>
          <w:rFonts w:eastAsia="Calibri"/>
          <w:b/>
          <w:color w:val="auto"/>
          <w:u w:val="single"/>
        </w:rPr>
        <w:t>Published as:</w:t>
      </w:r>
    </w:p>
    <w:p w14:paraId="0B10EFD1" w14:textId="005425CE" w:rsidR="008B1E4B" w:rsidRPr="00A32CA1" w:rsidRDefault="008B1E4B" w:rsidP="0042293E">
      <w:pPr>
        <w:spacing w:line="276" w:lineRule="auto"/>
        <w:rPr>
          <w:rFonts w:eastAsia="Calibri"/>
          <w:color w:val="auto"/>
        </w:rPr>
      </w:pPr>
      <w:r w:rsidRPr="008B1E4B">
        <w:rPr>
          <w:rFonts w:eastAsia="Calibri"/>
          <w:color w:val="auto"/>
        </w:rPr>
        <w:t>Fowler, A.M., Jørgensen, A.-M., Svendsen, J.C., Macreadie, P.I., Jones, D.O.</w:t>
      </w:r>
      <w:r w:rsidR="00925D13">
        <w:rPr>
          <w:rFonts w:eastAsia="Calibri"/>
          <w:color w:val="auto"/>
        </w:rPr>
        <w:t>B.</w:t>
      </w:r>
      <w:r w:rsidRPr="008B1E4B">
        <w:rPr>
          <w:rFonts w:eastAsia="Calibri"/>
          <w:color w:val="auto"/>
        </w:rPr>
        <w:t>, Boon, A.R., Booth, D.J., Brabant, R., Callahan, E., Claisse, J.T., Dahlgren, T.G., Degraer, S., Dokken, Q.R., Gill, A.B., Johns, D.G., Leewis, R.J., Lindeboom, H.J., Linden, O., May, R., Murk, A.J., Ottersen, G., Schroeder, D.M., Shastri, S.M., Teilmann, J., Todd, V., Van Hoey, G., Vanaverbeke, J., Coolen, J.W., 2018. Environmental benefits of leaving offshore infrastructure in the ocean. Frontiers in Ecology and the Environment</w:t>
      </w:r>
      <w:r>
        <w:rPr>
          <w:rFonts w:eastAsia="Calibri"/>
          <w:color w:val="auto"/>
        </w:rPr>
        <w:t>. DOI</w:t>
      </w:r>
      <w:r w:rsidRPr="008B1E4B">
        <w:rPr>
          <w:rFonts w:eastAsia="Calibri"/>
          <w:color w:val="auto"/>
        </w:rPr>
        <w:t>:10.1002/fee.1827</w:t>
      </w:r>
    </w:p>
    <w:p w14:paraId="2FAF6DDE" w14:textId="77777777" w:rsidR="0042293E" w:rsidRPr="00321AF8" w:rsidRDefault="0042293E" w:rsidP="0042293E">
      <w:pPr>
        <w:spacing w:line="276" w:lineRule="auto"/>
        <w:rPr>
          <w:rFonts w:eastAsia="Calibri"/>
          <w:color w:val="auto"/>
        </w:rPr>
      </w:pPr>
    </w:p>
    <w:p w14:paraId="181EED1C" w14:textId="77777777" w:rsidR="008B1E4B" w:rsidRDefault="008B1E4B">
      <w:pPr>
        <w:rPr>
          <w:rFonts w:eastAsia="Calibri"/>
          <w:b/>
          <w:color w:val="auto"/>
        </w:rPr>
      </w:pPr>
      <w:r>
        <w:rPr>
          <w:rFonts w:eastAsia="Calibri"/>
          <w:b/>
          <w:color w:val="auto"/>
        </w:rPr>
        <w:br w:type="page"/>
      </w:r>
    </w:p>
    <w:p w14:paraId="78169B9C" w14:textId="74706D53" w:rsidR="0013570B" w:rsidRPr="00A32CA1" w:rsidRDefault="000B3743" w:rsidP="0042293E">
      <w:pPr>
        <w:spacing w:line="276" w:lineRule="auto"/>
        <w:rPr>
          <w:rFonts w:eastAsia="Calibri"/>
          <w:b/>
          <w:color w:val="auto"/>
        </w:rPr>
      </w:pPr>
      <w:r w:rsidRPr="00A32CA1">
        <w:rPr>
          <w:rFonts w:eastAsia="Calibri"/>
          <w:b/>
          <w:color w:val="auto"/>
        </w:rPr>
        <w:lastRenderedPageBreak/>
        <w:t>The r</w:t>
      </w:r>
      <w:r w:rsidR="001956DE" w:rsidRPr="00A32CA1">
        <w:rPr>
          <w:rFonts w:eastAsia="Calibri"/>
          <w:b/>
          <w:color w:val="auto"/>
        </w:rPr>
        <w:t xml:space="preserve">emoval of thousands of structures </w:t>
      </w:r>
      <w:r w:rsidRPr="00A32CA1">
        <w:rPr>
          <w:rFonts w:eastAsia="Calibri"/>
          <w:b/>
          <w:color w:val="auto"/>
        </w:rPr>
        <w:t xml:space="preserve">associated with oil and gas development </w:t>
      </w:r>
      <w:r w:rsidR="001956DE" w:rsidRPr="00A32CA1">
        <w:rPr>
          <w:rFonts w:eastAsia="Calibri"/>
          <w:b/>
          <w:color w:val="auto"/>
        </w:rPr>
        <w:t xml:space="preserve">from the world’s oceans </w:t>
      </w:r>
      <w:r w:rsidRPr="00A32CA1">
        <w:rPr>
          <w:rFonts w:eastAsia="Calibri"/>
          <w:b/>
          <w:color w:val="auto"/>
        </w:rPr>
        <w:t>is well underway</w:t>
      </w:r>
      <w:r w:rsidR="001956DE" w:rsidRPr="00A32CA1">
        <w:rPr>
          <w:rFonts w:eastAsia="Calibri"/>
          <w:b/>
          <w:color w:val="auto"/>
        </w:rPr>
        <w:t xml:space="preserve">, yet the environmental impacts of this decommissioning practice remain unknown. Similar impacts will be associated with the eventual removal of </w:t>
      </w:r>
      <w:r w:rsidR="009970F9">
        <w:rPr>
          <w:rFonts w:eastAsia="Calibri"/>
          <w:b/>
          <w:color w:val="auto"/>
        </w:rPr>
        <w:t xml:space="preserve">offshore </w:t>
      </w:r>
      <w:r w:rsidR="001956DE" w:rsidRPr="00A32CA1">
        <w:rPr>
          <w:rFonts w:eastAsia="Calibri"/>
          <w:b/>
          <w:color w:val="auto"/>
        </w:rPr>
        <w:t xml:space="preserve">wind turbines. </w:t>
      </w:r>
      <w:bookmarkStart w:id="2" w:name="_Hlk508902391"/>
      <w:r w:rsidR="001956DE" w:rsidRPr="00A32CA1">
        <w:rPr>
          <w:rFonts w:eastAsia="Calibri"/>
          <w:b/>
          <w:color w:val="auto"/>
        </w:rPr>
        <w:t xml:space="preserve">We </w:t>
      </w:r>
      <w:r w:rsidR="0059039D" w:rsidRPr="00A32CA1">
        <w:rPr>
          <w:rFonts w:eastAsia="Calibri"/>
          <w:b/>
          <w:color w:val="auto"/>
        </w:rPr>
        <w:t xml:space="preserve">conducted a global </w:t>
      </w:r>
      <w:r w:rsidR="001956DE" w:rsidRPr="00A32CA1">
        <w:rPr>
          <w:rFonts w:eastAsia="Calibri"/>
          <w:b/>
          <w:color w:val="auto"/>
        </w:rPr>
        <w:t>survey</w:t>
      </w:r>
      <w:r w:rsidR="0059039D" w:rsidRPr="00A32CA1">
        <w:rPr>
          <w:rFonts w:eastAsia="Calibri"/>
          <w:b/>
          <w:color w:val="auto"/>
        </w:rPr>
        <w:t xml:space="preserve"> of</w:t>
      </w:r>
      <w:r w:rsidR="001956DE" w:rsidRPr="00A32CA1">
        <w:rPr>
          <w:rFonts w:eastAsia="Calibri"/>
          <w:b/>
          <w:color w:val="auto"/>
        </w:rPr>
        <w:t xml:space="preserve"> environmental experts to </w:t>
      </w:r>
      <w:r w:rsidR="0059039D" w:rsidRPr="00A32CA1">
        <w:rPr>
          <w:rFonts w:eastAsia="Calibri"/>
          <w:b/>
          <w:color w:val="auto"/>
        </w:rPr>
        <w:t>guide best</w:t>
      </w:r>
      <w:r w:rsidR="001956DE" w:rsidRPr="00A32CA1">
        <w:rPr>
          <w:rFonts w:eastAsia="Calibri"/>
          <w:b/>
          <w:color w:val="auto"/>
        </w:rPr>
        <w:t xml:space="preserve"> decommissioning practice</w:t>
      </w:r>
      <w:r w:rsidRPr="00A32CA1">
        <w:rPr>
          <w:rFonts w:eastAsia="Calibri"/>
          <w:b/>
          <w:color w:val="auto"/>
        </w:rPr>
        <w:t>s</w:t>
      </w:r>
      <w:r w:rsidR="001956DE" w:rsidRPr="00A32CA1">
        <w:rPr>
          <w:rFonts w:eastAsia="Calibri"/>
          <w:b/>
          <w:color w:val="auto"/>
        </w:rPr>
        <w:t xml:space="preserve"> in the North Sea</w:t>
      </w:r>
      <w:r w:rsidRPr="00A32CA1">
        <w:rPr>
          <w:rFonts w:eastAsia="Calibri"/>
          <w:b/>
          <w:color w:val="auto"/>
        </w:rPr>
        <w:t xml:space="preserve">, </w:t>
      </w:r>
      <w:r w:rsidR="001956DE" w:rsidRPr="00A32CA1">
        <w:rPr>
          <w:rFonts w:eastAsia="Calibri"/>
          <w:b/>
          <w:color w:val="auto"/>
        </w:rPr>
        <w:t xml:space="preserve">a region with a </w:t>
      </w:r>
      <w:r w:rsidR="00A32CA1">
        <w:rPr>
          <w:rFonts w:eastAsia="Calibri"/>
          <w:b/>
          <w:color w:val="auto"/>
        </w:rPr>
        <w:t>substantial</w:t>
      </w:r>
      <w:r w:rsidR="001956DE" w:rsidRPr="00A32CA1">
        <w:rPr>
          <w:rFonts w:eastAsia="Calibri"/>
          <w:b/>
          <w:color w:val="auto"/>
        </w:rPr>
        <w:t xml:space="preserve"> removal burden. In contrast to current regulations</w:t>
      </w:r>
      <w:bookmarkEnd w:id="2"/>
      <w:r w:rsidR="001956DE" w:rsidRPr="00A32CA1">
        <w:rPr>
          <w:rFonts w:eastAsia="Calibri"/>
          <w:b/>
          <w:color w:val="auto"/>
        </w:rPr>
        <w:t xml:space="preserve">, 94.7% of experts (36 </w:t>
      </w:r>
      <w:r w:rsidR="009970F9">
        <w:rPr>
          <w:rFonts w:eastAsia="Calibri"/>
          <w:b/>
          <w:color w:val="auto"/>
        </w:rPr>
        <w:t xml:space="preserve">out </w:t>
      </w:r>
      <w:r w:rsidR="001956DE" w:rsidRPr="00A32CA1">
        <w:rPr>
          <w:rFonts w:eastAsia="Calibri"/>
          <w:b/>
          <w:color w:val="auto"/>
        </w:rPr>
        <w:t xml:space="preserve">of 38) agreed that a more flexible case-by-case approach to decommissioning could benefit the North Sea environment. Partial removal options were </w:t>
      </w:r>
      <w:r w:rsidRPr="00A32CA1">
        <w:rPr>
          <w:rFonts w:eastAsia="Calibri"/>
          <w:b/>
          <w:color w:val="auto"/>
        </w:rPr>
        <w:t xml:space="preserve">considered </w:t>
      </w:r>
      <w:r w:rsidR="001956DE" w:rsidRPr="00A32CA1">
        <w:rPr>
          <w:rFonts w:eastAsia="Calibri"/>
          <w:b/>
          <w:color w:val="auto"/>
        </w:rPr>
        <w:t>to deliver better environmental outcomes than complete removal for platforms</w:t>
      </w:r>
      <w:r w:rsidR="00D60C27" w:rsidRPr="00A32CA1">
        <w:rPr>
          <w:rFonts w:eastAsia="Calibri"/>
          <w:b/>
          <w:color w:val="auto"/>
        </w:rPr>
        <w:t>, but</w:t>
      </w:r>
      <w:r w:rsidR="001956DE" w:rsidRPr="00A32CA1">
        <w:rPr>
          <w:rFonts w:eastAsia="Calibri"/>
          <w:b/>
          <w:color w:val="auto"/>
        </w:rPr>
        <w:t xml:space="preserve"> both approaches were equally supported</w:t>
      </w:r>
      <w:r w:rsidR="00D60C27" w:rsidRPr="00A32CA1">
        <w:rPr>
          <w:rFonts w:eastAsia="Calibri"/>
          <w:b/>
          <w:color w:val="auto"/>
        </w:rPr>
        <w:t xml:space="preserve"> for wind turbines</w:t>
      </w:r>
      <w:r w:rsidR="001956DE" w:rsidRPr="00A32CA1">
        <w:rPr>
          <w:rFonts w:eastAsia="Calibri"/>
          <w:b/>
          <w:color w:val="auto"/>
        </w:rPr>
        <w:t xml:space="preserve">. Key considerations identified for decommissioning were </w:t>
      </w:r>
      <w:bookmarkStart w:id="3" w:name="_Hlk502361903"/>
      <w:r w:rsidR="001956DE" w:rsidRPr="00A32CA1">
        <w:rPr>
          <w:rFonts w:eastAsia="Calibri"/>
          <w:b/>
          <w:color w:val="auto"/>
        </w:rPr>
        <w:t>biodiversity enhancement, provision of reef habitat</w:t>
      </w:r>
      <w:r w:rsidRPr="00A32CA1">
        <w:rPr>
          <w:rFonts w:eastAsia="Calibri"/>
          <w:b/>
          <w:color w:val="auto"/>
        </w:rPr>
        <w:t>,</w:t>
      </w:r>
      <w:r w:rsidR="001956DE" w:rsidRPr="00A32CA1">
        <w:rPr>
          <w:rFonts w:eastAsia="Calibri"/>
          <w:b/>
          <w:color w:val="auto"/>
        </w:rPr>
        <w:t xml:space="preserve"> and protection from </w:t>
      </w:r>
      <w:r w:rsidR="001845CF">
        <w:rPr>
          <w:rFonts w:eastAsia="Calibri"/>
          <w:b/>
          <w:color w:val="auto"/>
        </w:rPr>
        <w:t xml:space="preserve">bottom </w:t>
      </w:r>
      <w:r w:rsidR="001956DE" w:rsidRPr="00A32CA1">
        <w:rPr>
          <w:rFonts w:eastAsia="Calibri"/>
          <w:b/>
          <w:color w:val="auto"/>
        </w:rPr>
        <w:t xml:space="preserve">trawling, all </w:t>
      </w:r>
      <w:r w:rsidRPr="00A32CA1">
        <w:rPr>
          <w:rFonts w:eastAsia="Calibri"/>
          <w:b/>
          <w:color w:val="auto"/>
        </w:rPr>
        <w:t xml:space="preserve">of which are </w:t>
      </w:r>
      <w:r w:rsidR="001956DE" w:rsidRPr="00A32CA1">
        <w:rPr>
          <w:rFonts w:eastAsia="Calibri"/>
          <w:b/>
          <w:color w:val="auto"/>
        </w:rPr>
        <w:t>negatively affected by complete removal</w:t>
      </w:r>
      <w:bookmarkEnd w:id="3"/>
      <w:r w:rsidR="001956DE" w:rsidRPr="00A32CA1">
        <w:rPr>
          <w:rFonts w:eastAsia="Calibri"/>
          <w:b/>
          <w:color w:val="auto"/>
        </w:rPr>
        <w:t xml:space="preserve">. We provide recommendations to guide </w:t>
      </w:r>
      <w:r w:rsidR="009970F9">
        <w:rPr>
          <w:rFonts w:eastAsia="Calibri"/>
          <w:b/>
          <w:color w:val="auto"/>
        </w:rPr>
        <w:t xml:space="preserve">the </w:t>
      </w:r>
      <w:r w:rsidR="001956DE" w:rsidRPr="00A32CA1">
        <w:rPr>
          <w:rFonts w:eastAsia="Calibri"/>
          <w:b/>
          <w:color w:val="auto"/>
        </w:rPr>
        <w:t>revision of offshore decommissioning policy</w:t>
      </w:r>
      <w:r w:rsidR="0059039D" w:rsidRPr="00A32CA1">
        <w:rPr>
          <w:rFonts w:eastAsia="Calibri"/>
          <w:b/>
          <w:color w:val="auto"/>
        </w:rPr>
        <w:t xml:space="preserve">, </w:t>
      </w:r>
      <w:r w:rsidR="0059039D" w:rsidRPr="00A32CA1">
        <w:rPr>
          <w:b/>
          <w:color w:val="auto"/>
        </w:rPr>
        <w:t>including a temporary suspension of obligatory removal.</w:t>
      </w:r>
    </w:p>
    <w:p w14:paraId="7E1307D7" w14:textId="77777777" w:rsidR="008E0B21" w:rsidRPr="00A32CA1" w:rsidRDefault="008E0B21" w:rsidP="008E0B21">
      <w:pPr>
        <w:spacing w:line="276" w:lineRule="auto"/>
        <w:rPr>
          <w:color w:val="auto"/>
        </w:rPr>
      </w:pPr>
    </w:p>
    <w:p w14:paraId="3B20AD5B" w14:textId="6116A738" w:rsidR="0013570B" w:rsidRPr="00A32CA1" w:rsidRDefault="001956DE" w:rsidP="008E0B21">
      <w:pPr>
        <w:spacing w:line="276" w:lineRule="auto"/>
        <w:rPr>
          <w:rFonts w:eastAsia="Calibri"/>
          <w:color w:val="auto"/>
        </w:rPr>
      </w:pPr>
      <w:r w:rsidRPr="00A32CA1">
        <w:rPr>
          <w:rFonts w:eastAsia="Calibri"/>
          <w:color w:val="auto"/>
        </w:rPr>
        <w:t xml:space="preserve">Dwindling offshore oil and gas reserves have triggered one of the largest decommissioning operations </w:t>
      </w:r>
      <w:r w:rsidR="005B48E1">
        <w:rPr>
          <w:rFonts w:eastAsia="Calibri"/>
          <w:color w:val="auto"/>
        </w:rPr>
        <w:t xml:space="preserve">undertaken </w:t>
      </w:r>
      <w:r w:rsidRPr="00A32CA1">
        <w:rPr>
          <w:rFonts w:eastAsia="Calibri"/>
          <w:color w:val="auto"/>
        </w:rPr>
        <w:t xml:space="preserve">in the marine environment. Over the next </w:t>
      </w:r>
      <w:r w:rsidR="000B3743" w:rsidRPr="00A32CA1">
        <w:rPr>
          <w:rFonts w:eastAsia="Calibri"/>
          <w:color w:val="auto"/>
        </w:rPr>
        <w:t>several</w:t>
      </w:r>
      <w:r w:rsidRPr="00A32CA1">
        <w:rPr>
          <w:rFonts w:eastAsia="Calibri"/>
          <w:color w:val="auto"/>
        </w:rPr>
        <w:t xml:space="preserve"> decades, &gt;7500 </w:t>
      </w:r>
      <w:r w:rsidR="00110FC1" w:rsidRPr="00A32CA1">
        <w:rPr>
          <w:rFonts w:eastAsia="Calibri"/>
          <w:color w:val="auto"/>
        </w:rPr>
        <w:t xml:space="preserve">oil and gas </w:t>
      </w:r>
      <w:r w:rsidRPr="00A32CA1">
        <w:rPr>
          <w:rFonts w:eastAsia="Calibri"/>
          <w:color w:val="auto"/>
        </w:rPr>
        <w:t xml:space="preserve">platforms </w:t>
      </w:r>
      <w:r w:rsidR="000B3743" w:rsidRPr="00A32CA1">
        <w:rPr>
          <w:rFonts w:eastAsia="Calibri"/>
          <w:color w:val="auto"/>
        </w:rPr>
        <w:t>in</w:t>
      </w:r>
      <w:r w:rsidRPr="00A32CA1">
        <w:rPr>
          <w:rFonts w:eastAsia="Calibri"/>
          <w:color w:val="auto"/>
        </w:rPr>
        <w:t xml:space="preserve"> </w:t>
      </w:r>
      <w:r w:rsidR="00234C1A">
        <w:rPr>
          <w:rFonts w:eastAsia="Calibri"/>
          <w:color w:val="auto"/>
        </w:rPr>
        <w:t xml:space="preserve">the waters of </w:t>
      </w:r>
      <w:r w:rsidRPr="00A32CA1">
        <w:rPr>
          <w:rFonts w:eastAsia="Calibri"/>
          <w:color w:val="auto"/>
        </w:rPr>
        <w:t xml:space="preserve">53 countries will become obsolete, and most will require complete removal under current regulations (Parente </w:t>
      </w:r>
      <w:r w:rsidR="008E0B21" w:rsidRPr="00A32CA1">
        <w:rPr>
          <w:rFonts w:eastAsia="Calibri"/>
          <w:i/>
          <w:color w:val="auto"/>
        </w:rPr>
        <w:t>et al</w:t>
      </w:r>
      <w:r w:rsidRPr="00A32CA1">
        <w:rPr>
          <w:rFonts w:eastAsia="Calibri"/>
          <w:color w:val="auto"/>
        </w:rPr>
        <w:t>. 2006</w:t>
      </w:r>
      <w:r w:rsidR="00312724" w:rsidRPr="00A32CA1">
        <w:rPr>
          <w:rFonts w:eastAsia="Calibri"/>
          <w:color w:val="auto"/>
        </w:rPr>
        <w:t>;</w:t>
      </w:r>
      <w:r w:rsidRPr="00A32CA1">
        <w:rPr>
          <w:rFonts w:eastAsia="Calibri"/>
          <w:color w:val="auto"/>
        </w:rPr>
        <w:t xml:space="preserve"> Figure 1a). </w:t>
      </w:r>
      <w:r w:rsidR="005B084B">
        <w:rPr>
          <w:rFonts w:eastAsia="Calibri"/>
          <w:color w:val="auto"/>
        </w:rPr>
        <w:t>Owing to</w:t>
      </w:r>
      <w:r w:rsidR="005B084B" w:rsidRPr="00A32CA1">
        <w:rPr>
          <w:rFonts w:eastAsia="Calibri"/>
          <w:color w:val="auto"/>
        </w:rPr>
        <w:t xml:space="preserve"> their size and weight</w:t>
      </w:r>
      <w:r w:rsidR="005B084B">
        <w:rPr>
          <w:rFonts w:eastAsia="Calibri"/>
          <w:color w:val="auto"/>
        </w:rPr>
        <w:t xml:space="preserve">, </w:t>
      </w:r>
      <w:r w:rsidR="00634B49">
        <w:rPr>
          <w:rFonts w:eastAsia="Calibri"/>
          <w:color w:val="auto"/>
        </w:rPr>
        <w:t>t</w:t>
      </w:r>
      <w:r w:rsidR="00A32CA1">
        <w:rPr>
          <w:rFonts w:eastAsia="Calibri"/>
          <w:color w:val="auto"/>
        </w:rPr>
        <w:t xml:space="preserve">he </w:t>
      </w:r>
      <w:r w:rsidRPr="00A32CA1">
        <w:rPr>
          <w:rFonts w:eastAsia="Calibri"/>
          <w:color w:val="auto"/>
        </w:rPr>
        <w:t xml:space="preserve">removal </w:t>
      </w:r>
      <w:r w:rsidR="00110FC1" w:rsidRPr="00A32CA1">
        <w:rPr>
          <w:rFonts w:eastAsia="Calibri"/>
          <w:color w:val="auto"/>
        </w:rPr>
        <w:t>of platforms</w:t>
      </w:r>
      <w:r w:rsidR="00A32CA1" w:rsidRPr="00A32CA1">
        <w:rPr>
          <w:rFonts w:eastAsia="Calibri"/>
          <w:color w:val="auto"/>
        </w:rPr>
        <w:t xml:space="preserve"> </w:t>
      </w:r>
      <w:r w:rsidRPr="00A32CA1">
        <w:rPr>
          <w:rFonts w:eastAsia="Calibri"/>
          <w:color w:val="auto"/>
        </w:rPr>
        <w:t xml:space="preserve">is a complex engineering process and will require some of the heaviest lifting </w:t>
      </w:r>
      <w:r w:rsidRPr="008B1E4B">
        <w:rPr>
          <w:rFonts w:eastAsia="Calibri"/>
          <w:color w:val="auto"/>
        </w:rPr>
        <w:t>operations ever attempted</w:t>
      </w:r>
      <w:r w:rsidRPr="00A32CA1">
        <w:rPr>
          <w:rFonts w:eastAsia="Calibri"/>
          <w:color w:val="auto"/>
        </w:rPr>
        <w:t xml:space="preserve"> at sea. The global cost of removal has been estimated at </w:t>
      </w:r>
      <w:r w:rsidR="000B3743" w:rsidRPr="00A32CA1">
        <w:rPr>
          <w:rFonts w:eastAsia="Calibri"/>
          <w:color w:val="auto"/>
        </w:rPr>
        <w:t>US</w:t>
      </w:r>
      <w:r w:rsidRPr="00A32CA1">
        <w:rPr>
          <w:rFonts w:eastAsia="Calibri"/>
          <w:color w:val="auto"/>
        </w:rPr>
        <w:t>$210 billion (IHS Markit 2016), with a substantial proportion of this cost imposed on the public through tax concessions (Osmundsen and Tveterås 2003).</w:t>
      </w:r>
    </w:p>
    <w:p w14:paraId="6FA74569" w14:textId="7752CAFB" w:rsidR="0013570B" w:rsidRPr="00A32CA1" w:rsidRDefault="008E0B21" w:rsidP="0042293E">
      <w:pPr>
        <w:tabs>
          <w:tab w:val="left" w:pos="567"/>
        </w:tabs>
        <w:spacing w:line="276" w:lineRule="auto"/>
        <w:rPr>
          <w:rFonts w:eastAsia="Calibri"/>
          <w:color w:val="auto"/>
        </w:rPr>
      </w:pPr>
      <w:r w:rsidRPr="00A32CA1">
        <w:rPr>
          <w:rFonts w:eastAsia="Calibri"/>
          <w:color w:val="auto"/>
        </w:rPr>
        <w:tab/>
      </w:r>
      <w:r w:rsidR="001956DE" w:rsidRPr="00A32CA1">
        <w:rPr>
          <w:rFonts w:eastAsia="Calibri"/>
          <w:color w:val="auto"/>
        </w:rPr>
        <w:t>Requirements to remove offshore infrastructure are a legacy of past policy and historical conflict. Complete removal was first mandated in the 1958 Geneva Convention on the Continental Shelf (Arti</w:t>
      </w:r>
      <w:r w:rsidR="00A7678C" w:rsidRPr="00A32CA1">
        <w:rPr>
          <w:rFonts w:eastAsia="Calibri"/>
          <w:color w:val="auto"/>
        </w:rPr>
        <w:t>cle 5[5]</w:t>
      </w:r>
      <w:r w:rsidR="001956DE" w:rsidRPr="00A32CA1">
        <w:rPr>
          <w:rFonts w:eastAsia="Calibri"/>
          <w:color w:val="auto"/>
        </w:rPr>
        <w:t xml:space="preserve">) to ensure </w:t>
      </w:r>
      <w:r w:rsidR="000B3743" w:rsidRPr="00A32CA1">
        <w:rPr>
          <w:rFonts w:eastAsia="Calibri"/>
          <w:color w:val="auto"/>
        </w:rPr>
        <w:t xml:space="preserve">that </w:t>
      </w:r>
      <w:r w:rsidR="001956DE" w:rsidRPr="00A32CA1">
        <w:rPr>
          <w:rFonts w:eastAsia="Calibri"/>
          <w:color w:val="auto"/>
        </w:rPr>
        <w:t xml:space="preserve">the oil and gas industry was liable for their infrastructure following cessation of production (Hamzah 2003). Subsequent international agreements introduced some exceptions </w:t>
      </w:r>
      <w:r w:rsidR="00A7678C" w:rsidRPr="00A32CA1">
        <w:rPr>
          <w:rFonts w:eastAsia="Calibri"/>
          <w:color w:val="auto"/>
        </w:rPr>
        <w:t>to complete removal</w:t>
      </w:r>
      <w:r w:rsidR="000B3743" w:rsidRPr="00A32CA1">
        <w:rPr>
          <w:rFonts w:eastAsia="Calibri"/>
          <w:color w:val="auto"/>
        </w:rPr>
        <w:t xml:space="preserve"> </w:t>
      </w:r>
      <w:r w:rsidR="00234C1A">
        <w:rPr>
          <w:rFonts w:eastAsia="Calibri"/>
          <w:color w:val="auto"/>
        </w:rPr>
        <w:t>(</w:t>
      </w:r>
      <w:r w:rsidR="000B3743" w:rsidRPr="00A32CA1">
        <w:rPr>
          <w:rFonts w:eastAsia="Calibri"/>
          <w:color w:val="auto"/>
        </w:rPr>
        <w:t>the so-called</w:t>
      </w:r>
      <w:r w:rsidR="00A7678C" w:rsidRPr="00A32CA1">
        <w:rPr>
          <w:rFonts w:eastAsia="Calibri"/>
          <w:color w:val="auto"/>
        </w:rPr>
        <w:t xml:space="preserve"> “partial removal”</w:t>
      </w:r>
      <w:r w:rsidR="001956DE" w:rsidRPr="00A32CA1">
        <w:rPr>
          <w:rFonts w:eastAsia="Calibri"/>
          <w:color w:val="auto"/>
        </w:rPr>
        <w:t xml:space="preserve"> options</w:t>
      </w:r>
      <w:r w:rsidR="00234C1A">
        <w:rPr>
          <w:rFonts w:eastAsia="Calibri"/>
          <w:color w:val="auto"/>
        </w:rPr>
        <w:t>),</w:t>
      </w:r>
      <w:r w:rsidR="000B3743" w:rsidRPr="00A32CA1">
        <w:rPr>
          <w:rFonts w:eastAsia="Calibri"/>
          <w:color w:val="auto"/>
        </w:rPr>
        <w:t xml:space="preserve"> </w:t>
      </w:r>
      <w:r w:rsidR="001956DE" w:rsidRPr="00A32CA1">
        <w:rPr>
          <w:rFonts w:eastAsia="Calibri"/>
          <w:color w:val="auto"/>
        </w:rPr>
        <w:t xml:space="preserve">provided that obligations </w:t>
      </w:r>
      <w:r w:rsidR="00433ED5">
        <w:rPr>
          <w:rFonts w:eastAsia="Calibri"/>
          <w:color w:val="auto"/>
        </w:rPr>
        <w:t>associated with</w:t>
      </w:r>
      <w:r w:rsidR="001956DE" w:rsidRPr="00A32CA1">
        <w:rPr>
          <w:rFonts w:eastAsia="Calibri"/>
          <w:color w:val="auto"/>
        </w:rPr>
        <w:t xml:space="preserve"> navigational safety and environmental protection were met (Osmundsen and Tveterås 2003). </w:t>
      </w:r>
      <w:r w:rsidR="000B3743" w:rsidRPr="00A32CA1">
        <w:rPr>
          <w:rFonts w:eastAsia="Calibri"/>
          <w:color w:val="auto"/>
        </w:rPr>
        <w:t>In</w:t>
      </w:r>
      <w:r w:rsidR="001956DE" w:rsidRPr="00A32CA1">
        <w:rPr>
          <w:rFonts w:eastAsia="Calibri"/>
          <w:color w:val="auto"/>
        </w:rPr>
        <w:t xml:space="preserve"> 1995, a controversial attempt to dispose of an oil storage facility</w:t>
      </w:r>
      <w:r w:rsidR="000B3743" w:rsidRPr="00A32CA1">
        <w:rPr>
          <w:rFonts w:eastAsia="Calibri"/>
          <w:color w:val="auto"/>
        </w:rPr>
        <w:t xml:space="preserve">, the </w:t>
      </w:r>
      <w:r w:rsidR="001956DE" w:rsidRPr="00A32CA1">
        <w:rPr>
          <w:rFonts w:eastAsia="Calibri"/>
          <w:i/>
          <w:color w:val="auto"/>
        </w:rPr>
        <w:t>Brent Spar</w:t>
      </w:r>
      <w:r w:rsidR="000B3743" w:rsidRPr="00A32CA1">
        <w:rPr>
          <w:rFonts w:eastAsia="Calibri"/>
          <w:color w:val="auto"/>
        </w:rPr>
        <w:t xml:space="preserve">, </w:t>
      </w:r>
      <w:r w:rsidR="001956DE" w:rsidRPr="00A32CA1">
        <w:rPr>
          <w:rFonts w:eastAsia="Calibri"/>
          <w:color w:val="auto"/>
        </w:rPr>
        <w:t xml:space="preserve">in deep water </w:t>
      </w:r>
      <w:r w:rsidR="000B3743" w:rsidRPr="00A32CA1">
        <w:rPr>
          <w:rFonts w:eastAsia="Calibri"/>
          <w:color w:val="auto"/>
        </w:rPr>
        <w:t xml:space="preserve">in the North Sea </w:t>
      </w:r>
      <w:r w:rsidR="001956DE" w:rsidRPr="00A32CA1">
        <w:rPr>
          <w:rFonts w:eastAsia="Calibri"/>
          <w:color w:val="auto"/>
        </w:rPr>
        <w:t>resulted in widespread public outcry</w:t>
      </w:r>
      <w:r w:rsidR="000B3743" w:rsidRPr="00A32CA1">
        <w:rPr>
          <w:rFonts w:eastAsia="Calibri"/>
          <w:color w:val="auto"/>
        </w:rPr>
        <w:t>,</w:t>
      </w:r>
      <w:r w:rsidR="001956DE" w:rsidRPr="00A32CA1">
        <w:rPr>
          <w:rFonts w:eastAsia="Calibri"/>
          <w:color w:val="auto"/>
        </w:rPr>
        <w:t xml:space="preserve"> and European nations moved swiftly to </w:t>
      </w:r>
      <w:r w:rsidR="00110FC1" w:rsidRPr="00A32CA1">
        <w:rPr>
          <w:rFonts w:eastAsia="Calibri"/>
          <w:color w:val="auto"/>
        </w:rPr>
        <w:t>strengthen</w:t>
      </w:r>
      <w:r w:rsidR="001956DE" w:rsidRPr="00A32CA1">
        <w:rPr>
          <w:rFonts w:eastAsia="Calibri"/>
          <w:color w:val="auto"/>
        </w:rPr>
        <w:t xml:space="preserve"> removal polic</w:t>
      </w:r>
      <w:r w:rsidR="00110FC1" w:rsidRPr="00A32CA1">
        <w:rPr>
          <w:rFonts w:eastAsia="Calibri"/>
          <w:color w:val="auto"/>
        </w:rPr>
        <w:t>ies</w:t>
      </w:r>
      <w:r w:rsidR="001956DE" w:rsidRPr="00A32CA1">
        <w:rPr>
          <w:rFonts w:eastAsia="Calibri"/>
          <w:color w:val="auto"/>
        </w:rPr>
        <w:t xml:space="preserve"> (OSPAR Decision 98/3; Jørgensen 2012). As a result, </w:t>
      </w:r>
      <w:r w:rsidR="005B48E1">
        <w:rPr>
          <w:rFonts w:eastAsia="Calibri"/>
          <w:color w:val="auto"/>
        </w:rPr>
        <w:t xml:space="preserve">the </w:t>
      </w:r>
      <w:r w:rsidR="001956DE" w:rsidRPr="00A32CA1">
        <w:rPr>
          <w:rFonts w:eastAsia="Calibri"/>
          <w:color w:val="auto"/>
        </w:rPr>
        <w:t xml:space="preserve">OSPAR </w:t>
      </w:r>
      <w:r w:rsidR="00D36829" w:rsidRPr="00A32CA1">
        <w:rPr>
          <w:rFonts w:eastAsia="Calibri"/>
          <w:color w:val="auto"/>
        </w:rPr>
        <w:t>(an amalgam of</w:t>
      </w:r>
      <w:r w:rsidR="005B48E1">
        <w:rPr>
          <w:rFonts w:eastAsia="Calibri"/>
          <w:color w:val="auto"/>
        </w:rPr>
        <w:t xml:space="preserve"> </w:t>
      </w:r>
      <w:r w:rsidR="00D36829" w:rsidRPr="00A32CA1">
        <w:rPr>
          <w:rFonts w:eastAsia="Calibri"/>
          <w:color w:val="auto"/>
        </w:rPr>
        <w:t>“Oslo” and “Paris”</w:t>
      </w:r>
      <w:r w:rsidR="005B48E1">
        <w:rPr>
          <w:rFonts w:eastAsia="Calibri"/>
          <w:color w:val="auto"/>
        </w:rPr>
        <w:t xml:space="preserve">; </w:t>
      </w:r>
      <w:hyperlink r:id="rId9" w:history="1">
        <w:r w:rsidR="005B48E1" w:rsidRPr="005B48E1">
          <w:rPr>
            <w:rStyle w:val="Hyperlink"/>
            <w:rFonts w:eastAsia="Calibri"/>
          </w:rPr>
          <w:t>https://www.ospar.org/convention</w:t>
        </w:r>
      </w:hyperlink>
      <w:r w:rsidR="00D36829" w:rsidRPr="00A32CA1">
        <w:rPr>
          <w:rFonts w:eastAsia="Calibri"/>
          <w:color w:val="auto"/>
        </w:rPr>
        <w:t xml:space="preserve">) </w:t>
      </w:r>
      <w:r w:rsidR="005B48E1">
        <w:rPr>
          <w:rFonts w:eastAsia="Calibri"/>
          <w:color w:val="auto"/>
        </w:rPr>
        <w:t>Commission’s</w:t>
      </w:r>
      <w:r w:rsidR="005B48E1" w:rsidRPr="00A32CA1">
        <w:rPr>
          <w:rFonts w:eastAsia="Calibri"/>
          <w:color w:val="auto"/>
        </w:rPr>
        <w:t xml:space="preserve"> </w:t>
      </w:r>
      <w:r w:rsidR="001956DE" w:rsidRPr="00A32CA1">
        <w:rPr>
          <w:rFonts w:eastAsia="Calibri"/>
          <w:color w:val="auto"/>
        </w:rPr>
        <w:t xml:space="preserve">Decision 98/3 </w:t>
      </w:r>
      <w:r w:rsidR="00D36829" w:rsidRPr="00A32CA1">
        <w:rPr>
          <w:rFonts w:eastAsia="Calibri"/>
          <w:color w:val="auto"/>
        </w:rPr>
        <w:t>requires</w:t>
      </w:r>
      <w:r w:rsidR="001956DE" w:rsidRPr="00A32CA1">
        <w:rPr>
          <w:rFonts w:eastAsia="Calibri"/>
          <w:color w:val="auto"/>
        </w:rPr>
        <w:t xml:space="preserve"> complete removal of offshore installations, with some exceptions that fulfill purely technical criteria. Although other regions of the world are not bound by the decision, concern over the </w:t>
      </w:r>
      <w:r w:rsidR="001956DE" w:rsidRPr="00A32CA1">
        <w:rPr>
          <w:rFonts w:eastAsia="Calibri"/>
          <w:i/>
          <w:color w:val="auto"/>
        </w:rPr>
        <w:t xml:space="preserve">Brent Spar </w:t>
      </w:r>
      <w:r w:rsidR="001956DE" w:rsidRPr="00A32CA1">
        <w:rPr>
          <w:rFonts w:eastAsia="Calibri"/>
          <w:color w:val="auto"/>
        </w:rPr>
        <w:t>controversy resulted in comple</w:t>
      </w:r>
      <w:r w:rsidR="00D36829" w:rsidRPr="00A32CA1">
        <w:rPr>
          <w:rFonts w:eastAsia="Calibri"/>
          <w:color w:val="auto"/>
        </w:rPr>
        <w:t xml:space="preserve">te </w:t>
      </w:r>
      <w:r w:rsidR="001956DE" w:rsidRPr="00A32CA1">
        <w:rPr>
          <w:rFonts w:eastAsia="Calibri"/>
          <w:color w:val="auto"/>
        </w:rPr>
        <w:t>removal becoming standard practice.</w:t>
      </w:r>
    </w:p>
    <w:p w14:paraId="7F1EC6AD" w14:textId="583B4555" w:rsidR="0013570B" w:rsidRPr="00A32CA1" w:rsidRDefault="008E0B21" w:rsidP="0042293E">
      <w:pPr>
        <w:tabs>
          <w:tab w:val="left" w:pos="567"/>
        </w:tabs>
        <w:spacing w:line="276" w:lineRule="auto"/>
        <w:rPr>
          <w:rFonts w:eastAsia="Calibri"/>
          <w:color w:val="auto"/>
        </w:rPr>
      </w:pPr>
      <w:r w:rsidRPr="00A32CA1">
        <w:rPr>
          <w:rFonts w:eastAsia="Calibri"/>
          <w:color w:val="auto"/>
        </w:rPr>
        <w:tab/>
      </w:r>
      <w:r w:rsidR="001956DE" w:rsidRPr="00A32CA1">
        <w:rPr>
          <w:rFonts w:eastAsia="Calibri"/>
          <w:color w:val="auto"/>
        </w:rPr>
        <w:t>Removal policy i</w:t>
      </w:r>
      <w:r w:rsidR="00BF7594" w:rsidRPr="00A32CA1">
        <w:rPr>
          <w:rFonts w:eastAsia="Calibri"/>
          <w:color w:val="auto"/>
        </w:rPr>
        <w:t>s based on the assumption that “</w:t>
      </w:r>
      <w:r w:rsidR="001956DE" w:rsidRPr="00A32CA1">
        <w:rPr>
          <w:rFonts w:eastAsia="Calibri"/>
          <w:color w:val="auto"/>
        </w:rPr>
        <w:t>lea</w:t>
      </w:r>
      <w:r w:rsidR="00BF7594" w:rsidRPr="00A32CA1">
        <w:rPr>
          <w:rFonts w:eastAsia="Calibri"/>
          <w:color w:val="auto"/>
        </w:rPr>
        <w:t>ving the seabed as you found it”</w:t>
      </w:r>
      <w:r w:rsidR="00A7678C" w:rsidRPr="00A32CA1">
        <w:rPr>
          <w:rFonts w:eastAsia="Calibri"/>
          <w:color w:val="auto"/>
        </w:rPr>
        <w:t xml:space="preserve"> will minimiz</w:t>
      </w:r>
      <w:r w:rsidR="001956DE" w:rsidRPr="00A32CA1">
        <w:rPr>
          <w:rFonts w:eastAsia="Calibri"/>
          <w:color w:val="auto"/>
        </w:rPr>
        <w:t xml:space="preserve">e negative impacts on the marine environment. </w:t>
      </w:r>
      <w:r w:rsidR="007136B3" w:rsidRPr="00A32CA1">
        <w:rPr>
          <w:rFonts w:eastAsia="Calibri"/>
          <w:color w:val="auto"/>
        </w:rPr>
        <w:t>However,</w:t>
      </w:r>
      <w:r w:rsidR="001956DE" w:rsidRPr="00A32CA1">
        <w:rPr>
          <w:rFonts w:eastAsia="Calibri"/>
          <w:color w:val="auto"/>
        </w:rPr>
        <w:t xml:space="preserve"> the potential disturbance to offshore ecosystems caused by mass removal of infrastructure has received little consideration. We now know that platforms act like artificial reefs and can </w:t>
      </w:r>
      <w:r w:rsidR="00D36829" w:rsidRPr="00A32CA1">
        <w:rPr>
          <w:rFonts w:eastAsia="Calibri"/>
          <w:color w:val="auto"/>
        </w:rPr>
        <w:t>support</w:t>
      </w:r>
      <w:r w:rsidR="001956DE" w:rsidRPr="00A32CA1">
        <w:rPr>
          <w:rFonts w:eastAsia="Calibri"/>
          <w:color w:val="auto"/>
        </w:rPr>
        <w:t xml:space="preserve"> entire ecosystems during their production phase (Macreadie </w:t>
      </w:r>
      <w:r w:rsidRPr="00A32CA1">
        <w:rPr>
          <w:rFonts w:eastAsia="Calibri"/>
          <w:i/>
          <w:color w:val="auto"/>
        </w:rPr>
        <w:t>et al</w:t>
      </w:r>
      <w:r w:rsidR="001956DE" w:rsidRPr="00A32CA1">
        <w:rPr>
          <w:rFonts w:eastAsia="Calibri"/>
          <w:color w:val="auto"/>
        </w:rPr>
        <w:t>. 2011</w:t>
      </w:r>
      <w:r w:rsidRPr="00A32CA1">
        <w:rPr>
          <w:rFonts w:eastAsia="Calibri"/>
          <w:color w:val="auto"/>
        </w:rPr>
        <w:t xml:space="preserve">; </w:t>
      </w:r>
      <w:r w:rsidR="00225C8F" w:rsidRPr="00A32CA1">
        <w:rPr>
          <w:rFonts w:eastAsia="Calibri"/>
          <w:color w:val="auto"/>
        </w:rPr>
        <w:t>Figure 2</w:t>
      </w:r>
      <w:r w:rsidR="001956DE" w:rsidRPr="00A32CA1">
        <w:rPr>
          <w:rFonts w:eastAsia="Calibri"/>
          <w:color w:val="auto"/>
        </w:rPr>
        <w:t xml:space="preserve">). Evidence </w:t>
      </w:r>
      <w:r w:rsidR="001956DE" w:rsidRPr="00A32CA1">
        <w:rPr>
          <w:rFonts w:eastAsia="Calibri"/>
          <w:color w:val="auto"/>
        </w:rPr>
        <w:lastRenderedPageBreak/>
        <w:t>for the potential importance of these ecosystems is mounting, with research demonstrating that</w:t>
      </w:r>
      <w:r w:rsidRPr="00A32CA1">
        <w:rPr>
          <w:rFonts w:eastAsia="Calibri"/>
          <w:color w:val="auto"/>
        </w:rPr>
        <w:t xml:space="preserve"> platforms are capable of harbo</w:t>
      </w:r>
      <w:r w:rsidR="001956DE" w:rsidRPr="00A32CA1">
        <w:rPr>
          <w:rFonts w:eastAsia="Calibri"/>
          <w:color w:val="auto"/>
        </w:rPr>
        <w:t xml:space="preserve">ring threatened species (Bell and Smith 1999), providing </w:t>
      </w:r>
      <w:r w:rsidR="00CF6BC2" w:rsidRPr="00A32CA1">
        <w:rPr>
          <w:rFonts w:eastAsia="Calibri"/>
          <w:color w:val="auto"/>
        </w:rPr>
        <w:t>reef habitat</w:t>
      </w:r>
      <w:r w:rsidR="001956DE" w:rsidRPr="00A32CA1">
        <w:rPr>
          <w:rFonts w:eastAsia="Calibri"/>
          <w:color w:val="auto"/>
        </w:rPr>
        <w:t xml:space="preserve"> (Coolen 2017), boosting recruitment of overfished species (</w:t>
      </w:r>
      <w:r w:rsidR="00BF7594" w:rsidRPr="00A32CA1">
        <w:rPr>
          <w:rFonts w:eastAsia="Calibri"/>
          <w:color w:val="auto"/>
        </w:rPr>
        <w:t>eg</w:t>
      </w:r>
      <w:r w:rsidR="005D3CFE" w:rsidRPr="00A32CA1">
        <w:rPr>
          <w:rFonts w:eastAsia="Calibri"/>
          <w:color w:val="auto"/>
        </w:rPr>
        <w:t xml:space="preserve"> 20% </w:t>
      </w:r>
      <w:r w:rsidR="00B745BF" w:rsidRPr="00A32CA1">
        <w:rPr>
          <w:rFonts w:eastAsia="Calibri"/>
          <w:color w:val="auto"/>
        </w:rPr>
        <w:t>for</w:t>
      </w:r>
      <w:r w:rsidR="005D3CFE" w:rsidRPr="00A32CA1">
        <w:rPr>
          <w:rFonts w:eastAsia="Calibri"/>
          <w:color w:val="auto"/>
        </w:rPr>
        <w:t xml:space="preserve"> </w:t>
      </w:r>
      <w:r w:rsidR="005D3CFE" w:rsidRPr="00A32CA1">
        <w:rPr>
          <w:rFonts w:eastAsia="Calibri"/>
          <w:i/>
          <w:color w:val="auto"/>
        </w:rPr>
        <w:t>Sebastes paucispin</w:t>
      </w:r>
      <w:r w:rsidR="00D36829" w:rsidRPr="00A32CA1">
        <w:rPr>
          <w:rFonts w:eastAsia="Calibri"/>
          <w:i/>
          <w:color w:val="auto"/>
        </w:rPr>
        <w:t>i</w:t>
      </w:r>
      <w:r w:rsidR="005D3CFE" w:rsidRPr="00A32CA1">
        <w:rPr>
          <w:rFonts w:eastAsia="Calibri"/>
          <w:i/>
          <w:color w:val="auto"/>
        </w:rPr>
        <w:t>s</w:t>
      </w:r>
      <w:r w:rsidR="00A7678C" w:rsidRPr="00A32CA1">
        <w:rPr>
          <w:rFonts w:eastAsia="Calibri"/>
          <w:color w:val="auto"/>
        </w:rPr>
        <w:t xml:space="preserve">; </w:t>
      </w:r>
      <w:r w:rsidR="001956DE" w:rsidRPr="00A32CA1">
        <w:rPr>
          <w:rFonts w:eastAsia="Calibri"/>
          <w:color w:val="auto"/>
        </w:rPr>
        <w:t xml:space="preserve">Love </w:t>
      </w:r>
      <w:r w:rsidRPr="00A32CA1">
        <w:rPr>
          <w:rFonts w:eastAsia="Calibri"/>
          <w:i/>
          <w:color w:val="auto"/>
        </w:rPr>
        <w:t>et al</w:t>
      </w:r>
      <w:r w:rsidR="001956DE" w:rsidRPr="00A32CA1">
        <w:rPr>
          <w:rFonts w:eastAsia="Calibri"/>
          <w:color w:val="auto"/>
        </w:rPr>
        <w:t xml:space="preserve">. 2006), producing fish biomass at a greater </w:t>
      </w:r>
      <w:r w:rsidR="00D36829" w:rsidRPr="00A32CA1">
        <w:rPr>
          <w:rFonts w:eastAsia="Calibri"/>
          <w:color w:val="auto"/>
        </w:rPr>
        <w:t xml:space="preserve">rate </w:t>
      </w:r>
      <w:r w:rsidR="001956DE" w:rsidRPr="00A32CA1">
        <w:rPr>
          <w:rFonts w:eastAsia="Calibri"/>
          <w:color w:val="auto"/>
        </w:rPr>
        <w:t>than any other marine ecosystem (</w:t>
      </w:r>
      <w:r w:rsidR="00D36829" w:rsidRPr="00A32CA1">
        <w:rPr>
          <w:rFonts w:eastAsia="Calibri"/>
          <w:color w:val="auto"/>
        </w:rPr>
        <w:t xml:space="preserve">by as much as a factor of </w:t>
      </w:r>
      <w:r w:rsidRPr="00A32CA1">
        <w:rPr>
          <w:rFonts w:eastAsia="Calibri"/>
          <w:color w:val="auto"/>
        </w:rPr>
        <w:t xml:space="preserve">10; </w:t>
      </w:r>
      <w:r w:rsidR="001956DE" w:rsidRPr="00A32CA1">
        <w:rPr>
          <w:rFonts w:eastAsia="Calibri"/>
          <w:color w:val="auto"/>
        </w:rPr>
        <w:t xml:space="preserve">Claisse </w:t>
      </w:r>
      <w:r w:rsidRPr="00A32CA1">
        <w:rPr>
          <w:rFonts w:eastAsia="Calibri"/>
          <w:i/>
          <w:color w:val="auto"/>
        </w:rPr>
        <w:t>et al</w:t>
      </w:r>
      <w:r w:rsidR="001956DE" w:rsidRPr="00A32CA1">
        <w:rPr>
          <w:rFonts w:eastAsia="Calibri"/>
          <w:color w:val="auto"/>
        </w:rPr>
        <w:t>. 2014)</w:t>
      </w:r>
      <w:r w:rsidR="00CF6BC2" w:rsidRPr="00A32CA1">
        <w:rPr>
          <w:rFonts w:eastAsia="Calibri"/>
          <w:color w:val="auto"/>
        </w:rPr>
        <w:t xml:space="preserve">, and acting as foraging sites for top-order predators (Todd </w:t>
      </w:r>
      <w:r w:rsidRPr="00A32CA1">
        <w:rPr>
          <w:rFonts w:eastAsia="Calibri"/>
          <w:i/>
          <w:color w:val="auto"/>
        </w:rPr>
        <w:t>et al</w:t>
      </w:r>
      <w:r w:rsidR="00CF6BC2" w:rsidRPr="00A32CA1">
        <w:rPr>
          <w:rFonts w:eastAsia="Calibri"/>
          <w:color w:val="auto"/>
        </w:rPr>
        <w:t>. 2009)</w:t>
      </w:r>
      <w:r w:rsidR="001956DE" w:rsidRPr="00A32CA1">
        <w:rPr>
          <w:rFonts w:eastAsia="Calibri"/>
          <w:color w:val="auto"/>
        </w:rPr>
        <w:t xml:space="preserve">. Wind farms may provide similar ecosystem benefits, </w:t>
      </w:r>
      <w:r w:rsidR="00110FC1" w:rsidRPr="00A32CA1">
        <w:rPr>
          <w:rFonts w:eastAsia="Calibri"/>
          <w:color w:val="auto"/>
        </w:rPr>
        <w:t xml:space="preserve">as research has shown that the </w:t>
      </w:r>
      <w:r w:rsidR="001956DE" w:rsidRPr="00A32CA1">
        <w:rPr>
          <w:rFonts w:eastAsia="Calibri"/>
          <w:color w:val="auto"/>
        </w:rPr>
        <w:t xml:space="preserve">diversity of benthic organisms (Lindeboom </w:t>
      </w:r>
      <w:r w:rsidRPr="00A32CA1">
        <w:rPr>
          <w:rFonts w:eastAsia="Calibri"/>
          <w:i/>
          <w:color w:val="auto"/>
        </w:rPr>
        <w:t>et al</w:t>
      </w:r>
      <w:r w:rsidR="001956DE" w:rsidRPr="00A32CA1">
        <w:rPr>
          <w:rFonts w:eastAsia="Calibri"/>
          <w:color w:val="auto"/>
        </w:rPr>
        <w:t>. 2011</w:t>
      </w:r>
      <w:r w:rsidRPr="00A32CA1">
        <w:rPr>
          <w:rFonts w:eastAsia="Calibri"/>
          <w:color w:val="auto"/>
        </w:rPr>
        <w:t xml:space="preserve">) and densities of commercially </w:t>
      </w:r>
      <w:r w:rsidR="001956DE" w:rsidRPr="00A32CA1">
        <w:rPr>
          <w:rFonts w:eastAsia="Calibri"/>
          <w:color w:val="auto"/>
        </w:rPr>
        <w:t>important fish</w:t>
      </w:r>
      <w:r w:rsidR="00D36829" w:rsidRPr="00A32CA1">
        <w:rPr>
          <w:rFonts w:eastAsia="Calibri"/>
          <w:color w:val="auto"/>
        </w:rPr>
        <w:t>es</w:t>
      </w:r>
      <w:r w:rsidR="001956DE" w:rsidRPr="00A32CA1">
        <w:rPr>
          <w:rFonts w:eastAsia="Calibri"/>
          <w:color w:val="auto"/>
        </w:rPr>
        <w:t xml:space="preserve"> (Reubens </w:t>
      </w:r>
      <w:r w:rsidRPr="00A32CA1">
        <w:rPr>
          <w:rFonts w:eastAsia="Calibri"/>
          <w:i/>
          <w:color w:val="auto"/>
        </w:rPr>
        <w:t>et al</w:t>
      </w:r>
      <w:r w:rsidR="001956DE" w:rsidRPr="00A32CA1">
        <w:rPr>
          <w:rFonts w:eastAsia="Calibri"/>
          <w:color w:val="auto"/>
        </w:rPr>
        <w:t>. 2013)</w:t>
      </w:r>
      <w:r w:rsidR="00110FC1" w:rsidRPr="00A32CA1">
        <w:rPr>
          <w:rFonts w:eastAsia="Calibri"/>
          <w:color w:val="auto"/>
        </w:rPr>
        <w:t xml:space="preserve"> are </w:t>
      </w:r>
      <w:r w:rsidR="009D5307">
        <w:rPr>
          <w:rFonts w:eastAsia="Calibri"/>
          <w:color w:val="auto"/>
        </w:rPr>
        <w:t>increased</w:t>
      </w:r>
      <w:r w:rsidR="00110FC1" w:rsidRPr="00A32CA1">
        <w:rPr>
          <w:rFonts w:eastAsia="Calibri"/>
          <w:color w:val="auto"/>
        </w:rPr>
        <w:t xml:space="preserve"> around turbine foundations</w:t>
      </w:r>
      <w:r w:rsidR="001956DE" w:rsidRPr="00A32CA1">
        <w:rPr>
          <w:rFonts w:eastAsia="Calibri"/>
          <w:color w:val="auto"/>
        </w:rPr>
        <w:t>.</w:t>
      </w:r>
    </w:p>
    <w:p w14:paraId="5AB8CCAA" w14:textId="6FD8B6C1" w:rsidR="0013570B" w:rsidRPr="00A32CA1" w:rsidRDefault="008E0B21" w:rsidP="0042293E">
      <w:pPr>
        <w:tabs>
          <w:tab w:val="left" w:pos="567"/>
        </w:tabs>
        <w:spacing w:line="276" w:lineRule="auto"/>
        <w:rPr>
          <w:rFonts w:eastAsia="Calibri"/>
          <w:color w:val="auto"/>
        </w:rPr>
      </w:pPr>
      <w:r w:rsidRPr="00A32CA1">
        <w:rPr>
          <w:rFonts w:eastAsia="Calibri"/>
          <w:color w:val="auto"/>
        </w:rPr>
        <w:tab/>
      </w:r>
      <w:r w:rsidR="001956DE" w:rsidRPr="00A32CA1">
        <w:rPr>
          <w:rFonts w:eastAsia="Calibri"/>
          <w:color w:val="auto"/>
        </w:rPr>
        <w:t xml:space="preserve">In addition to the loss of reef habitat and associated communities, removal will </w:t>
      </w:r>
      <w:r w:rsidR="00D36829" w:rsidRPr="00A32CA1">
        <w:rPr>
          <w:rFonts w:eastAsia="Calibri"/>
          <w:color w:val="auto"/>
        </w:rPr>
        <w:t xml:space="preserve">potentially </w:t>
      </w:r>
      <w:r w:rsidR="001956DE" w:rsidRPr="00A32CA1">
        <w:rPr>
          <w:rFonts w:eastAsia="Calibri"/>
          <w:color w:val="auto"/>
        </w:rPr>
        <w:t>produce substantial a</w:t>
      </w:r>
      <w:r w:rsidR="00D36829" w:rsidRPr="00A32CA1">
        <w:rPr>
          <w:rFonts w:eastAsia="Calibri"/>
          <w:color w:val="auto"/>
        </w:rPr>
        <w:t>tmospheric</w:t>
      </w:r>
      <w:r w:rsidR="001956DE" w:rsidRPr="00A32CA1">
        <w:rPr>
          <w:rFonts w:eastAsia="Calibri"/>
          <w:color w:val="auto"/>
        </w:rPr>
        <w:t xml:space="preserve"> emissions, re</w:t>
      </w:r>
      <w:r w:rsidR="00D36829" w:rsidRPr="00A32CA1">
        <w:rPr>
          <w:rFonts w:eastAsia="Calibri"/>
          <w:color w:val="auto"/>
        </w:rPr>
        <w:t>-</w:t>
      </w:r>
      <w:r w:rsidR="001956DE" w:rsidRPr="00A32CA1">
        <w:rPr>
          <w:rFonts w:eastAsia="Calibri"/>
          <w:color w:val="auto"/>
        </w:rPr>
        <w:t xml:space="preserve">open </w:t>
      </w:r>
      <w:r w:rsidR="00981D63">
        <w:rPr>
          <w:rFonts w:eastAsia="Calibri"/>
          <w:color w:val="auto"/>
        </w:rPr>
        <w:t xml:space="preserve">areas </w:t>
      </w:r>
      <w:r w:rsidR="003E2714">
        <w:rPr>
          <w:rFonts w:eastAsia="Calibri"/>
          <w:color w:val="auto"/>
        </w:rPr>
        <w:t>for</w:t>
      </w:r>
      <w:r w:rsidR="001956DE" w:rsidRPr="00A32CA1">
        <w:rPr>
          <w:rFonts w:eastAsia="Calibri"/>
          <w:color w:val="auto"/>
        </w:rPr>
        <w:t xml:space="preserve"> </w:t>
      </w:r>
      <w:r w:rsidR="003E2714">
        <w:rPr>
          <w:rFonts w:eastAsia="Calibri"/>
          <w:color w:val="auto"/>
        </w:rPr>
        <w:t xml:space="preserve">fishing including </w:t>
      </w:r>
      <w:r w:rsidR="00361822">
        <w:rPr>
          <w:rFonts w:eastAsia="Calibri"/>
          <w:color w:val="auto"/>
        </w:rPr>
        <w:t xml:space="preserve">bottom </w:t>
      </w:r>
      <w:r w:rsidR="001956DE" w:rsidRPr="00A32CA1">
        <w:rPr>
          <w:rFonts w:eastAsia="Calibri"/>
          <w:color w:val="auto"/>
        </w:rPr>
        <w:t>trawl</w:t>
      </w:r>
      <w:r w:rsidR="00361822">
        <w:rPr>
          <w:rFonts w:eastAsia="Calibri"/>
          <w:color w:val="auto"/>
        </w:rPr>
        <w:t>ing</w:t>
      </w:r>
      <w:r w:rsidR="001956DE" w:rsidRPr="00A32CA1">
        <w:rPr>
          <w:rFonts w:eastAsia="Calibri"/>
          <w:color w:val="auto"/>
        </w:rPr>
        <w:t xml:space="preserve"> re</w:t>
      </w:r>
      <w:r w:rsidR="00E67E0F" w:rsidRPr="00A32CA1">
        <w:rPr>
          <w:rFonts w:eastAsia="Calibri"/>
          <w:color w:val="auto"/>
        </w:rPr>
        <w:t>-</w:t>
      </w:r>
      <w:r w:rsidR="001956DE" w:rsidRPr="00A32CA1">
        <w:rPr>
          <w:rFonts w:eastAsia="Calibri"/>
          <w:color w:val="auto"/>
        </w:rPr>
        <w:t xml:space="preserve">suspend contaminated sediments, </w:t>
      </w:r>
      <w:r w:rsidR="00D36829" w:rsidRPr="00A32CA1">
        <w:rPr>
          <w:rFonts w:eastAsia="Calibri"/>
          <w:color w:val="auto"/>
        </w:rPr>
        <w:t xml:space="preserve">contribute to the </w:t>
      </w:r>
      <w:r w:rsidR="001956DE" w:rsidRPr="00A32CA1">
        <w:rPr>
          <w:rFonts w:eastAsia="Calibri"/>
          <w:color w:val="auto"/>
        </w:rPr>
        <w:t xml:space="preserve">spread </w:t>
      </w:r>
      <w:r w:rsidR="00D36829" w:rsidRPr="00A32CA1">
        <w:rPr>
          <w:rFonts w:eastAsia="Calibri"/>
          <w:color w:val="auto"/>
        </w:rPr>
        <w:t xml:space="preserve">of </w:t>
      </w:r>
      <w:r w:rsidR="001956DE" w:rsidRPr="00A32CA1">
        <w:rPr>
          <w:rFonts w:eastAsia="Calibri"/>
          <w:color w:val="auto"/>
        </w:rPr>
        <w:t>invasive species</w:t>
      </w:r>
      <w:r w:rsidR="00D36829" w:rsidRPr="00A32CA1">
        <w:rPr>
          <w:rFonts w:eastAsia="Calibri"/>
          <w:color w:val="auto"/>
        </w:rPr>
        <w:t>,</w:t>
      </w:r>
      <w:r w:rsidR="001956DE" w:rsidRPr="00A32CA1">
        <w:rPr>
          <w:rFonts w:eastAsia="Calibri"/>
          <w:color w:val="auto"/>
        </w:rPr>
        <w:t xml:space="preserve"> and reduce biological connectivity (Macreadie </w:t>
      </w:r>
      <w:r w:rsidRPr="00A32CA1">
        <w:rPr>
          <w:rFonts w:eastAsia="Calibri"/>
          <w:i/>
          <w:color w:val="auto"/>
        </w:rPr>
        <w:t>et al</w:t>
      </w:r>
      <w:r w:rsidR="001956DE" w:rsidRPr="00A32CA1">
        <w:rPr>
          <w:rFonts w:eastAsia="Calibri"/>
          <w:color w:val="auto"/>
        </w:rPr>
        <w:t>. 2011</w:t>
      </w:r>
      <w:r w:rsidR="005541DD" w:rsidRPr="00A32CA1">
        <w:rPr>
          <w:rFonts w:eastAsia="Calibri"/>
          <w:color w:val="auto"/>
        </w:rPr>
        <w:t>;</w:t>
      </w:r>
      <w:r w:rsidR="001956DE" w:rsidRPr="00A32CA1">
        <w:rPr>
          <w:rFonts w:eastAsia="Calibri"/>
          <w:color w:val="auto"/>
        </w:rPr>
        <w:t xml:space="preserve"> Fowler </w:t>
      </w:r>
      <w:r w:rsidRPr="00A32CA1">
        <w:rPr>
          <w:rFonts w:eastAsia="Calibri"/>
          <w:i/>
          <w:color w:val="auto"/>
        </w:rPr>
        <w:t>et al</w:t>
      </w:r>
      <w:r w:rsidR="001956DE" w:rsidRPr="00A32CA1">
        <w:rPr>
          <w:rFonts w:eastAsia="Calibri"/>
          <w:color w:val="auto"/>
        </w:rPr>
        <w:t xml:space="preserve">. 2014). Yet to our knowledge, there are no published studies that have directly investigated such impacts. Failure to account for the negative impacts of removal at the </w:t>
      </w:r>
      <w:r w:rsidR="00110FC1" w:rsidRPr="00A32CA1">
        <w:rPr>
          <w:rFonts w:eastAsia="Calibri"/>
          <w:color w:val="auto"/>
        </w:rPr>
        <w:t xml:space="preserve">expected </w:t>
      </w:r>
      <w:r w:rsidR="001956DE" w:rsidRPr="00A32CA1">
        <w:rPr>
          <w:rFonts w:eastAsia="Calibri"/>
          <w:color w:val="auto"/>
        </w:rPr>
        <w:t xml:space="preserve">scale of </w:t>
      </w:r>
      <w:r w:rsidR="00110FC1" w:rsidRPr="00A32CA1">
        <w:rPr>
          <w:rFonts w:eastAsia="Calibri"/>
          <w:color w:val="auto"/>
        </w:rPr>
        <w:t xml:space="preserve">global </w:t>
      </w:r>
      <w:r w:rsidR="001956DE" w:rsidRPr="00A32CA1">
        <w:rPr>
          <w:rFonts w:eastAsia="Calibri"/>
          <w:color w:val="auto"/>
        </w:rPr>
        <w:t xml:space="preserve">decommissioning activity could have serious consequences for offshore ecosystems, including biodiversity loss and </w:t>
      </w:r>
      <w:r w:rsidR="00981D63">
        <w:rPr>
          <w:rFonts w:eastAsia="Calibri"/>
          <w:color w:val="auto"/>
        </w:rPr>
        <w:t>further</w:t>
      </w:r>
      <w:r w:rsidR="003E2714">
        <w:rPr>
          <w:rFonts w:eastAsia="Calibri"/>
          <w:color w:val="auto"/>
        </w:rPr>
        <w:t xml:space="preserve"> </w:t>
      </w:r>
      <w:r w:rsidR="00361822">
        <w:rPr>
          <w:rFonts w:eastAsia="Calibri"/>
          <w:color w:val="auto"/>
        </w:rPr>
        <w:t>diminished fish stocks</w:t>
      </w:r>
      <w:r w:rsidR="001956DE" w:rsidRPr="00A32CA1">
        <w:rPr>
          <w:rFonts w:eastAsia="Calibri"/>
          <w:color w:val="auto"/>
        </w:rPr>
        <w:t>.</w:t>
      </w:r>
    </w:p>
    <w:p w14:paraId="7E906C4C" w14:textId="39414C71" w:rsidR="0013570B" w:rsidRPr="00A32CA1" w:rsidRDefault="00D36829" w:rsidP="0042293E">
      <w:pPr>
        <w:tabs>
          <w:tab w:val="left" w:pos="567"/>
        </w:tabs>
        <w:spacing w:line="276" w:lineRule="auto"/>
        <w:rPr>
          <w:rFonts w:eastAsia="Calibri"/>
          <w:color w:val="auto"/>
        </w:rPr>
      </w:pPr>
      <w:r w:rsidRPr="00A32CA1">
        <w:rPr>
          <w:rFonts w:eastAsia="Calibri"/>
          <w:color w:val="auto"/>
        </w:rPr>
        <w:tab/>
      </w:r>
      <w:r w:rsidR="001956DE" w:rsidRPr="00A4319F">
        <w:rPr>
          <w:rFonts w:eastAsia="Calibri"/>
          <w:color w:val="auto"/>
        </w:rPr>
        <w:t>The North Sea</w:t>
      </w:r>
      <w:r w:rsidR="001956DE" w:rsidRPr="00A32CA1">
        <w:rPr>
          <w:rFonts w:eastAsia="Calibri"/>
          <w:color w:val="auto"/>
        </w:rPr>
        <w:t xml:space="preserve"> is </w:t>
      </w:r>
      <w:r w:rsidR="00110FC1" w:rsidRPr="00A32CA1">
        <w:rPr>
          <w:rFonts w:eastAsia="Calibri"/>
          <w:color w:val="auto"/>
        </w:rPr>
        <w:t xml:space="preserve">a </w:t>
      </w:r>
      <w:r w:rsidR="001956DE" w:rsidRPr="00A32CA1">
        <w:rPr>
          <w:rFonts w:eastAsia="Calibri"/>
          <w:color w:val="auto"/>
        </w:rPr>
        <w:t xml:space="preserve">region of </w:t>
      </w:r>
      <w:r w:rsidR="00110FC1" w:rsidRPr="00A32CA1">
        <w:rPr>
          <w:rFonts w:eastAsia="Calibri"/>
          <w:color w:val="auto"/>
        </w:rPr>
        <w:t xml:space="preserve">considerable </w:t>
      </w:r>
      <w:r w:rsidR="001956DE" w:rsidRPr="00A32CA1">
        <w:rPr>
          <w:rFonts w:eastAsia="Calibri"/>
          <w:color w:val="auto"/>
        </w:rPr>
        <w:t xml:space="preserve">decommissioning activity. It supports </w:t>
      </w:r>
      <w:r w:rsidR="00110FC1" w:rsidRPr="00A32CA1">
        <w:rPr>
          <w:rFonts w:eastAsia="Calibri"/>
          <w:color w:val="auto"/>
        </w:rPr>
        <w:t>more than</w:t>
      </w:r>
      <w:r w:rsidR="008E0B21" w:rsidRPr="00A32CA1">
        <w:rPr>
          <w:rFonts w:eastAsia="Calibri"/>
          <w:color w:val="auto"/>
        </w:rPr>
        <w:t xml:space="preserve"> </w:t>
      </w:r>
      <w:r w:rsidR="001956DE" w:rsidRPr="00A32CA1">
        <w:rPr>
          <w:rFonts w:eastAsia="Calibri"/>
          <w:color w:val="auto"/>
        </w:rPr>
        <w:t>1350 production installations, including 545 fixed steel platforms</w:t>
      </w:r>
      <w:r w:rsidR="007F4C94" w:rsidRPr="00A32CA1">
        <w:rPr>
          <w:rFonts w:eastAsia="Calibri"/>
          <w:color w:val="auto"/>
        </w:rPr>
        <w:t xml:space="preserve"> that</w:t>
      </w:r>
      <w:r w:rsidR="001956DE" w:rsidRPr="00A32CA1">
        <w:rPr>
          <w:rFonts w:eastAsia="Calibri"/>
          <w:color w:val="auto"/>
        </w:rPr>
        <w:t xml:space="preserve"> are among the largest in the world (OSPAR Commission 2017a</w:t>
      </w:r>
      <w:r w:rsidR="008E0B21" w:rsidRPr="00A32CA1">
        <w:rPr>
          <w:rFonts w:eastAsia="Calibri"/>
          <w:color w:val="auto"/>
        </w:rPr>
        <w:t xml:space="preserve">; </w:t>
      </w:r>
      <w:r w:rsidR="00B5131F" w:rsidRPr="00A32CA1">
        <w:rPr>
          <w:rFonts w:eastAsia="Calibri"/>
          <w:color w:val="auto"/>
        </w:rPr>
        <w:t>Figure 1c</w:t>
      </w:r>
      <w:r w:rsidR="001956DE" w:rsidRPr="00A32CA1">
        <w:rPr>
          <w:rFonts w:eastAsia="Calibri"/>
          <w:color w:val="auto"/>
        </w:rPr>
        <w:t xml:space="preserve">). </w:t>
      </w:r>
      <w:r w:rsidR="007F4C94" w:rsidRPr="00A32CA1">
        <w:rPr>
          <w:rFonts w:eastAsia="Calibri"/>
          <w:color w:val="auto"/>
        </w:rPr>
        <w:t xml:space="preserve">Because of </w:t>
      </w:r>
      <w:r w:rsidR="001956DE" w:rsidRPr="00A32CA1">
        <w:rPr>
          <w:rFonts w:eastAsia="Calibri"/>
          <w:color w:val="auto"/>
        </w:rPr>
        <w:t xml:space="preserve">the age of </w:t>
      </w:r>
      <w:r w:rsidR="00A4319F">
        <w:rPr>
          <w:rFonts w:eastAsia="Calibri"/>
          <w:color w:val="auto"/>
        </w:rPr>
        <w:t xml:space="preserve">the </w:t>
      </w:r>
      <w:r w:rsidR="001956DE" w:rsidRPr="00A32CA1">
        <w:rPr>
          <w:rFonts w:eastAsia="Calibri"/>
          <w:color w:val="auto"/>
        </w:rPr>
        <w:t>hydrocarbon fields, mass removal of offshore infrastructure has already commenced, with annual expenditure</w:t>
      </w:r>
      <w:r w:rsidR="007F4C94" w:rsidRPr="00A32CA1">
        <w:rPr>
          <w:rFonts w:eastAsia="Calibri"/>
          <w:color w:val="auto"/>
        </w:rPr>
        <w:t>s</w:t>
      </w:r>
      <w:r w:rsidR="001956DE" w:rsidRPr="00A32CA1">
        <w:rPr>
          <w:rFonts w:eastAsia="Calibri"/>
          <w:color w:val="auto"/>
        </w:rPr>
        <w:t xml:space="preserve"> exceeding £1 billion </w:t>
      </w:r>
      <w:r w:rsidR="00BF7594" w:rsidRPr="00A32CA1">
        <w:rPr>
          <w:rFonts w:eastAsia="Calibri"/>
          <w:color w:val="auto"/>
        </w:rPr>
        <w:t>in both the UK and Norway (Oil &amp;</w:t>
      </w:r>
      <w:r w:rsidR="001956DE" w:rsidRPr="00A32CA1">
        <w:rPr>
          <w:rFonts w:eastAsia="Calibri"/>
          <w:color w:val="auto"/>
        </w:rPr>
        <w:t xml:space="preserve"> Gas UK 2016). Considerations for granting rare exemption</w:t>
      </w:r>
      <w:r w:rsidR="007F4C94" w:rsidRPr="00A32CA1">
        <w:rPr>
          <w:rFonts w:eastAsia="Calibri"/>
          <w:color w:val="auto"/>
        </w:rPr>
        <w:t>s</w:t>
      </w:r>
      <w:r w:rsidR="001956DE" w:rsidRPr="00A32CA1">
        <w:rPr>
          <w:rFonts w:eastAsia="Calibri"/>
          <w:color w:val="auto"/>
        </w:rPr>
        <w:t xml:space="preserve"> to complete removal only include potentia</w:t>
      </w:r>
      <w:r w:rsidR="008E0B21" w:rsidRPr="00A32CA1">
        <w:rPr>
          <w:rFonts w:eastAsia="Calibri"/>
          <w:color w:val="auto"/>
        </w:rPr>
        <w:t>l impacts of disposal at sea</w:t>
      </w:r>
      <w:r w:rsidR="00110FC1" w:rsidRPr="00A32CA1">
        <w:rPr>
          <w:rFonts w:eastAsia="Calibri"/>
          <w:color w:val="auto"/>
        </w:rPr>
        <w:t>, such as</w:t>
      </w:r>
      <w:r w:rsidR="001956DE" w:rsidRPr="00A32CA1">
        <w:rPr>
          <w:rFonts w:eastAsia="Calibri"/>
          <w:color w:val="auto"/>
        </w:rPr>
        <w:t xml:space="preserve"> “exposure of biota to contaminants” and “conflicts with the conservation of species”</w:t>
      </w:r>
      <w:r w:rsidR="00110FC1" w:rsidRPr="00A32CA1">
        <w:rPr>
          <w:rFonts w:eastAsia="Calibri"/>
          <w:color w:val="auto"/>
        </w:rPr>
        <w:t>, for example</w:t>
      </w:r>
      <w:r w:rsidR="001956DE" w:rsidRPr="00A32CA1">
        <w:rPr>
          <w:rFonts w:eastAsia="Calibri"/>
          <w:color w:val="auto"/>
        </w:rPr>
        <w:t xml:space="preserve"> (Annex 2, OSPAR Decision 98/3). The in</w:t>
      </w:r>
      <w:r w:rsidR="001956DE" w:rsidRPr="00A32CA1">
        <w:rPr>
          <w:rFonts w:eastAsia="Calibri"/>
          <w:i/>
          <w:color w:val="auto"/>
        </w:rPr>
        <w:t xml:space="preserve"> </w:t>
      </w:r>
      <w:r w:rsidR="001956DE" w:rsidRPr="00A32CA1">
        <w:rPr>
          <w:rFonts w:eastAsia="Calibri"/>
          <w:color w:val="auto"/>
        </w:rPr>
        <w:t>situ ecosystem value of platforms and the negative impacts of removal are not factored into decommissioning decisions in the region</w:t>
      </w:r>
      <w:r w:rsidR="007F4C94" w:rsidRPr="00A32CA1">
        <w:rPr>
          <w:rFonts w:eastAsia="Calibri"/>
          <w:color w:val="auto"/>
        </w:rPr>
        <w:t xml:space="preserve">; however, </w:t>
      </w:r>
      <w:r w:rsidR="001956DE" w:rsidRPr="00A32CA1">
        <w:rPr>
          <w:rFonts w:eastAsia="Calibri"/>
          <w:color w:val="auto"/>
        </w:rPr>
        <w:t xml:space="preserve">over 80% of oil structures in the North Sea are more than a decade old (OSPAR Commission 2017a) and are likely integrated </w:t>
      </w:r>
      <w:r w:rsidR="007F4C94" w:rsidRPr="00A32CA1">
        <w:rPr>
          <w:rFonts w:eastAsia="Calibri"/>
          <w:color w:val="auto"/>
        </w:rPr>
        <w:t xml:space="preserve">to at least some extent </w:t>
      </w:r>
      <w:r w:rsidR="001956DE" w:rsidRPr="00A32CA1">
        <w:rPr>
          <w:rFonts w:eastAsia="Calibri"/>
          <w:color w:val="auto"/>
        </w:rPr>
        <w:t>into existing ecosystems.</w:t>
      </w:r>
    </w:p>
    <w:p w14:paraId="059797F3" w14:textId="3FBD9D3B" w:rsidR="0013570B" w:rsidRPr="00A32CA1" w:rsidRDefault="007F4C94" w:rsidP="0042293E">
      <w:pPr>
        <w:tabs>
          <w:tab w:val="left" w:pos="567"/>
        </w:tabs>
        <w:spacing w:line="276" w:lineRule="auto"/>
        <w:rPr>
          <w:rFonts w:eastAsia="Calibri"/>
          <w:color w:val="auto"/>
        </w:rPr>
      </w:pPr>
      <w:r w:rsidRPr="00A32CA1">
        <w:rPr>
          <w:rFonts w:eastAsia="Calibri"/>
          <w:color w:val="auto"/>
        </w:rPr>
        <w:tab/>
      </w:r>
      <w:r w:rsidR="00CF6BC2" w:rsidRPr="00A32CA1">
        <w:rPr>
          <w:rFonts w:eastAsia="Calibri"/>
          <w:color w:val="auto"/>
        </w:rPr>
        <w:t>E</w:t>
      </w:r>
      <w:r w:rsidR="001956DE" w:rsidRPr="00A32CA1">
        <w:rPr>
          <w:rFonts w:eastAsia="Calibri"/>
          <w:color w:val="auto"/>
        </w:rPr>
        <w:t xml:space="preserve">ventual decommissioning of offshore wind farms in the North Sea will involve environmental considerations </w:t>
      </w:r>
      <w:r w:rsidR="00A4319F">
        <w:rPr>
          <w:rFonts w:eastAsia="Calibri"/>
          <w:color w:val="auto"/>
        </w:rPr>
        <w:t xml:space="preserve">similar </w:t>
      </w:r>
      <w:r w:rsidR="001956DE" w:rsidRPr="00A32CA1">
        <w:rPr>
          <w:rFonts w:eastAsia="Calibri"/>
          <w:color w:val="auto"/>
        </w:rPr>
        <w:t xml:space="preserve">to those of </w:t>
      </w:r>
      <w:r w:rsidRPr="00A32CA1">
        <w:rPr>
          <w:rFonts w:eastAsia="Calibri"/>
          <w:color w:val="auto"/>
        </w:rPr>
        <w:t xml:space="preserve">oil and gas </w:t>
      </w:r>
      <w:r w:rsidR="001956DE" w:rsidRPr="00A32CA1">
        <w:rPr>
          <w:rFonts w:eastAsia="Calibri"/>
          <w:color w:val="auto"/>
        </w:rPr>
        <w:t xml:space="preserve">platforms (Figure 1b). Offshore wind farms are a key component of European renewable energy strategies and are rapidly expanding in the North Sea. Over 3500 turbines </w:t>
      </w:r>
      <w:r w:rsidRPr="00A32CA1">
        <w:rPr>
          <w:rFonts w:eastAsia="Calibri"/>
          <w:color w:val="auto"/>
        </w:rPr>
        <w:t>have</w:t>
      </w:r>
      <w:r w:rsidR="001956DE" w:rsidRPr="00A32CA1">
        <w:rPr>
          <w:rFonts w:eastAsia="Calibri"/>
          <w:color w:val="auto"/>
        </w:rPr>
        <w:t xml:space="preserve"> already </w:t>
      </w:r>
      <w:r w:rsidRPr="00A32CA1">
        <w:rPr>
          <w:rFonts w:eastAsia="Calibri"/>
          <w:color w:val="auto"/>
        </w:rPr>
        <w:t xml:space="preserve">been </w:t>
      </w:r>
      <w:r w:rsidR="001956DE" w:rsidRPr="00A32CA1">
        <w:rPr>
          <w:rFonts w:eastAsia="Calibri"/>
          <w:color w:val="auto"/>
        </w:rPr>
        <w:t>installed</w:t>
      </w:r>
      <w:r w:rsidR="00933422" w:rsidRPr="00A32CA1">
        <w:rPr>
          <w:rFonts w:eastAsia="Calibri"/>
          <w:color w:val="auto"/>
        </w:rPr>
        <w:t xml:space="preserve">, more than double the number of oil and gas </w:t>
      </w:r>
      <w:r w:rsidR="00D55938" w:rsidRPr="00A32CA1">
        <w:rPr>
          <w:rFonts w:eastAsia="Calibri"/>
          <w:color w:val="auto"/>
        </w:rPr>
        <w:t>installations</w:t>
      </w:r>
      <w:r w:rsidR="00933422" w:rsidRPr="00A32CA1">
        <w:rPr>
          <w:rFonts w:eastAsia="Calibri"/>
          <w:color w:val="auto"/>
        </w:rPr>
        <w:t xml:space="preserve"> in the region, with</w:t>
      </w:r>
      <w:r w:rsidR="001956DE" w:rsidRPr="00A32CA1">
        <w:rPr>
          <w:rFonts w:eastAsia="Calibri"/>
          <w:color w:val="auto"/>
        </w:rPr>
        <w:t xml:space="preserve"> hundreds </w:t>
      </w:r>
      <w:r w:rsidR="00933422" w:rsidRPr="00A32CA1">
        <w:rPr>
          <w:rFonts w:eastAsia="Calibri"/>
          <w:color w:val="auto"/>
        </w:rPr>
        <w:t xml:space="preserve">more </w:t>
      </w:r>
      <w:r w:rsidRPr="00A32CA1">
        <w:rPr>
          <w:rFonts w:eastAsia="Calibri"/>
          <w:color w:val="auto"/>
        </w:rPr>
        <w:t xml:space="preserve">being </w:t>
      </w:r>
      <w:r w:rsidR="001956DE" w:rsidRPr="00A32CA1">
        <w:rPr>
          <w:rFonts w:eastAsia="Calibri"/>
          <w:color w:val="auto"/>
        </w:rPr>
        <w:t>added each year (Wind Europe 2017</w:t>
      </w:r>
      <w:r w:rsidR="008E0B21" w:rsidRPr="00A32CA1">
        <w:rPr>
          <w:rFonts w:eastAsia="Calibri"/>
          <w:color w:val="auto"/>
        </w:rPr>
        <w:t>;</w:t>
      </w:r>
      <w:r w:rsidR="00B5131F" w:rsidRPr="00A32CA1">
        <w:rPr>
          <w:rFonts w:eastAsia="Calibri"/>
          <w:color w:val="auto"/>
        </w:rPr>
        <w:t xml:space="preserve"> Figure 1d</w:t>
      </w:r>
      <w:r w:rsidR="001956DE" w:rsidRPr="00A32CA1">
        <w:rPr>
          <w:rFonts w:eastAsia="Calibri"/>
          <w:color w:val="auto"/>
        </w:rPr>
        <w:t xml:space="preserve">). Existing wind turbines have a lifespan of </w:t>
      </w:r>
      <w:r w:rsidR="005A2E30">
        <w:rPr>
          <w:rFonts w:eastAsia="Calibri"/>
          <w:color w:val="auto"/>
        </w:rPr>
        <w:t>approximately</w:t>
      </w:r>
      <w:r w:rsidR="001956DE" w:rsidRPr="00A32CA1">
        <w:rPr>
          <w:rFonts w:eastAsia="Calibri"/>
          <w:color w:val="auto"/>
        </w:rPr>
        <w:t xml:space="preserve"> 20 years</w:t>
      </w:r>
      <w:r w:rsidRPr="00A32CA1">
        <w:rPr>
          <w:rFonts w:eastAsia="Calibri"/>
          <w:color w:val="auto"/>
        </w:rPr>
        <w:t xml:space="preserve">, and </w:t>
      </w:r>
      <w:r w:rsidR="001956DE" w:rsidRPr="00A32CA1">
        <w:rPr>
          <w:rFonts w:eastAsia="Calibri"/>
          <w:color w:val="auto"/>
        </w:rPr>
        <w:t xml:space="preserve">little consideration </w:t>
      </w:r>
      <w:r w:rsidRPr="00A32CA1">
        <w:rPr>
          <w:rFonts w:eastAsia="Calibri"/>
          <w:color w:val="auto"/>
        </w:rPr>
        <w:t xml:space="preserve">has been given to determining </w:t>
      </w:r>
      <w:r w:rsidR="001956DE" w:rsidRPr="00A32CA1">
        <w:rPr>
          <w:rFonts w:eastAsia="Calibri"/>
          <w:color w:val="auto"/>
        </w:rPr>
        <w:t xml:space="preserve">best decommissioning </w:t>
      </w:r>
      <w:r w:rsidR="00CF6BC2" w:rsidRPr="00A32CA1">
        <w:rPr>
          <w:rFonts w:eastAsia="Calibri"/>
          <w:color w:val="auto"/>
        </w:rPr>
        <w:t>practice</w:t>
      </w:r>
      <w:r w:rsidRPr="00A32CA1">
        <w:rPr>
          <w:rFonts w:eastAsia="Calibri"/>
          <w:color w:val="auto"/>
        </w:rPr>
        <w:t>s</w:t>
      </w:r>
      <w:r w:rsidR="001956DE" w:rsidRPr="00A32CA1">
        <w:rPr>
          <w:rFonts w:eastAsia="Calibri"/>
          <w:color w:val="auto"/>
        </w:rPr>
        <w:t xml:space="preserve"> once they reach the end of their lifespan</w:t>
      </w:r>
      <w:r w:rsidRPr="00A32CA1">
        <w:rPr>
          <w:rFonts w:eastAsia="Calibri"/>
          <w:color w:val="auto"/>
        </w:rPr>
        <w:t>s</w:t>
      </w:r>
      <w:r w:rsidR="001956DE" w:rsidRPr="00A32CA1">
        <w:rPr>
          <w:rFonts w:eastAsia="Calibri"/>
          <w:color w:val="auto"/>
        </w:rPr>
        <w:t xml:space="preserve"> (Smyth </w:t>
      </w:r>
      <w:r w:rsidR="008E0B21" w:rsidRPr="00A32CA1">
        <w:rPr>
          <w:rFonts w:eastAsia="Calibri"/>
          <w:i/>
          <w:color w:val="auto"/>
        </w:rPr>
        <w:t>et al</w:t>
      </w:r>
      <w:r w:rsidR="001956DE" w:rsidRPr="00A32CA1">
        <w:rPr>
          <w:rFonts w:eastAsia="Calibri"/>
          <w:color w:val="auto"/>
        </w:rPr>
        <w:t>. 2015).</w:t>
      </w:r>
    </w:p>
    <w:p w14:paraId="23ACEDF7" w14:textId="67E8031F" w:rsidR="0013570B" w:rsidRPr="00A32CA1" w:rsidRDefault="008E0B21" w:rsidP="0042293E">
      <w:pPr>
        <w:tabs>
          <w:tab w:val="left" w:pos="567"/>
        </w:tabs>
        <w:spacing w:line="276" w:lineRule="auto"/>
        <w:rPr>
          <w:rFonts w:eastAsia="Calibri"/>
          <w:color w:val="auto"/>
        </w:rPr>
      </w:pPr>
      <w:bookmarkStart w:id="4" w:name="_gjdgxs" w:colFirst="0" w:colLast="0"/>
      <w:bookmarkEnd w:id="4"/>
      <w:r w:rsidRPr="00A32CA1">
        <w:rPr>
          <w:rFonts w:eastAsia="Calibri"/>
          <w:color w:val="auto"/>
        </w:rPr>
        <w:tab/>
      </w:r>
      <w:r w:rsidR="00137018" w:rsidRPr="00A32CA1">
        <w:rPr>
          <w:rFonts w:eastAsia="Calibri"/>
          <w:color w:val="auto"/>
        </w:rPr>
        <w:t>In light of</w:t>
      </w:r>
      <w:r w:rsidR="001956DE" w:rsidRPr="00A32CA1">
        <w:rPr>
          <w:rFonts w:eastAsia="Calibri"/>
          <w:color w:val="auto"/>
        </w:rPr>
        <w:t xml:space="preserve"> the increasing</w:t>
      </w:r>
      <w:r w:rsidR="00137018" w:rsidRPr="00A32CA1">
        <w:rPr>
          <w:rFonts w:eastAsia="Calibri"/>
          <w:color w:val="auto"/>
        </w:rPr>
        <w:t xml:space="preserve"> trend in</w:t>
      </w:r>
      <w:r w:rsidR="001956DE" w:rsidRPr="00A32CA1">
        <w:rPr>
          <w:rFonts w:eastAsia="Calibri"/>
          <w:color w:val="auto"/>
        </w:rPr>
        <w:t xml:space="preserve"> removal of infrastructure and the OSPAR review of Decision 98/3 in 2018, </w:t>
      </w:r>
      <w:r w:rsidR="007F4C94" w:rsidRPr="00A32CA1">
        <w:rPr>
          <w:rFonts w:eastAsia="Calibri"/>
          <w:color w:val="auto"/>
        </w:rPr>
        <w:t>our objective here was</w:t>
      </w:r>
      <w:r w:rsidR="001956DE" w:rsidRPr="00A32CA1">
        <w:rPr>
          <w:rFonts w:eastAsia="Calibri"/>
          <w:color w:val="auto"/>
        </w:rPr>
        <w:t xml:space="preserve"> to provide guidance on best environmental practice</w:t>
      </w:r>
      <w:r w:rsidR="007F4C94" w:rsidRPr="00A32CA1">
        <w:rPr>
          <w:rFonts w:eastAsia="Calibri"/>
          <w:color w:val="auto"/>
        </w:rPr>
        <w:t>s</w:t>
      </w:r>
      <w:r w:rsidR="001956DE" w:rsidRPr="00A32CA1">
        <w:rPr>
          <w:rFonts w:eastAsia="Calibri"/>
          <w:color w:val="auto"/>
        </w:rPr>
        <w:t xml:space="preserve"> for decommissioning </w:t>
      </w:r>
      <w:r w:rsidR="009366E4">
        <w:rPr>
          <w:rFonts w:eastAsia="Calibri"/>
          <w:color w:val="auto"/>
        </w:rPr>
        <w:t xml:space="preserve">of oil and gas </w:t>
      </w:r>
      <w:r w:rsidR="007F4C94" w:rsidRPr="00A32CA1">
        <w:rPr>
          <w:rFonts w:eastAsia="Calibri"/>
          <w:color w:val="auto"/>
        </w:rPr>
        <w:t xml:space="preserve">installations </w:t>
      </w:r>
      <w:r w:rsidR="001956DE" w:rsidRPr="00A32CA1">
        <w:rPr>
          <w:rFonts w:eastAsia="Calibri"/>
          <w:color w:val="auto"/>
        </w:rPr>
        <w:t>in the North Sea.</w:t>
      </w:r>
      <w:r w:rsidR="00137018" w:rsidRPr="00A32CA1">
        <w:rPr>
          <w:rFonts w:eastAsia="Calibri"/>
          <w:color w:val="auto"/>
        </w:rPr>
        <w:t xml:space="preserve"> Because of </w:t>
      </w:r>
      <w:r w:rsidR="001956DE" w:rsidRPr="00A32CA1">
        <w:rPr>
          <w:rFonts w:eastAsia="Calibri"/>
          <w:color w:val="auto"/>
        </w:rPr>
        <w:t xml:space="preserve">the paucity of empirical data, we </w:t>
      </w:r>
      <w:r w:rsidR="007F4C94" w:rsidRPr="00A32CA1">
        <w:rPr>
          <w:rFonts w:eastAsia="Calibri"/>
          <w:color w:val="auto"/>
        </w:rPr>
        <w:t>relied on</w:t>
      </w:r>
      <w:r w:rsidR="001956DE" w:rsidRPr="00A32CA1">
        <w:rPr>
          <w:rFonts w:eastAsia="Calibri"/>
          <w:color w:val="auto"/>
        </w:rPr>
        <w:t xml:space="preserve"> expert opinion to </w:t>
      </w:r>
      <w:r w:rsidRPr="00A32CA1">
        <w:rPr>
          <w:rFonts w:eastAsia="Calibri"/>
          <w:color w:val="auto"/>
        </w:rPr>
        <w:t>(</w:t>
      </w:r>
      <w:r w:rsidR="001956DE" w:rsidRPr="00A32CA1">
        <w:rPr>
          <w:rFonts w:eastAsia="Calibri"/>
          <w:color w:val="auto"/>
        </w:rPr>
        <w:t xml:space="preserve">1) examine the appropriateness of the current removal policy, </w:t>
      </w:r>
      <w:r w:rsidRPr="00A32CA1">
        <w:rPr>
          <w:rFonts w:eastAsia="Calibri"/>
          <w:color w:val="auto"/>
        </w:rPr>
        <w:t>(</w:t>
      </w:r>
      <w:r w:rsidR="001956DE" w:rsidRPr="00A32CA1">
        <w:rPr>
          <w:rFonts w:eastAsia="Calibri"/>
          <w:color w:val="auto"/>
        </w:rPr>
        <w:t xml:space="preserve">2) identify viable alternatives to complete removal, </w:t>
      </w:r>
      <w:r w:rsidRPr="00A32CA1">
        <w:rPr>
          <w:rFonts w:eastAsia="Calibri"/>
          <w:color w:val="auto"/>
        </w:rPr>
        <w:t>(</w:t>
      </w:r>
      <w:r w:rsidR="001956DE" w:rsidRPr="00A32CA1">
        <w:rPr>
          <w:rFonts w:eastAsia="Calibri"/>
          <w:color w:val="auto"/>
        </w:rPr>
        <w:t xml:space="preserve">3) identify </w:t>
      </w:r>
      <w:r w:rsidR="001956DE" w:rsidRPr="00A32CA1">
        <w:rPr>
          <w:rFonts w:eastAsia="Calibri"/>
          <w:color w:val="auto"/>
        </w:rPr>
        <w:lastRenderedPageBreak/>
        <w:t xml:space="preserve">key environmental considerations and trade-offs for decommissioning decisions, and </w:t>
      </w:r>
      <w:r w:rsidRPr="00A32CA1">
        <w:rPr>
          <w:rFonts w:eastAsia="Calibri"/>
          <w:color w:val="auto"/>
        </w:rPr>
        <w:t>(</w:t>
      </w:r>
      <w:r w:rsidR="001956DE" w:rsidRPr="00A32CA1">
        <w:rPr>
          <w:rFonts w:eastAsia="Calibri"/>
          <w:color w:val="auto"/>
        </w:rPr>
        <w:t>4) compare decommissioning considerations between platforms and wind turbines.</w:t>
      </w:r>
    </w:p>
    <w:p w14:paraId="3C31E869" w14:textId="77777777" w:rsidR="0013570B" w:rsidRPr="00A32CA1" w:rsidRDefault="0013570B" w:rsidP="0042293E">
      <w:pPr>
        <w:spacing w:line="276" w:lineRule="auto"/>
        <w:rPr>
          <w:rFonts w:eastAsia="Calibri"/>
          <w:color w:val="auto"/>
        </w:rPr>
      </w:pPr>
    </w:p>
    <w:p w14:paraId="61ADC927" w14:textId="77777777" w:rsidR="0013570B" w:rsidRPr="00A32CA1" w:rsidRDefault="001956DE" w:rsidP="0042293E">
      <w:pPr>
        <w:spacing w:line="276" w:lineRule="auto"/>
        <w:rPr>
          <w:rFonts w:eastAsia="Calibri"/>
          <w:b/>
          <w:color w:val="auto"/>
        </w:rPr>
      </w:pPr>
      <w:r w:rsidRPr="00A32CA1">
        <w:rPr>
          <w:rFonts w:eastAsia="Calibri"/>
          <w:b/>
          <w:color w:val="auto"/>
        </w:rPr>
        <w:t>Methods</w:t>
      </w:r>
    </w:p>
    <w:p w14:paraId="630AC22B" w14:textId="24300D9C" w:rsidR="0013570B" w:rsidRPr="00A32CA1" w:rsidRDefault="009366E4" w:rsidP="0042293E">
      <w:pPr>
        <w:spacing w:line="276" w:lineRule="auto"/>
        <w:rPr>
          <w:rFonts w:eastAsia="Calibri"/>
          <w:color w:val="auto"/>
        </w:rPr>
      </w:pPr>
      <w:r>
        <w:rPr>
          <w:rFonts w:eastAsia="Calibri"/>
          <w:color w:val="auto"/>
        </w:rPr>
        <w:t>We sent s</w:t>
      </w:r>
      <w:r w:rsidR="00753E4B" w:rsidRPr="00024F0B">
        <w:rPr>
          <w:rFonts w:eastAsia="Calibri"/>
          <w:color w:val="auto"/>
        </w:rPr>
        <w:t>urveys</w:t>
      </w:r>
      <w:r w:rsidR="00753E4B" w:rsidRPr="00A32CA1">
        <w:rPr>
          <w:rFonts w:eastAsia="Calibri"/>
          <w:color w:val="auto"/>
        </w:rPr>
        <w:t xml:space="preserve"> to 200 experts around the world</w:t>
      </w:r>
      <w:r>
        <w:rPr>
          <w:rFonts w:eastAsia="Calibri"/>
          <w:color w:val="auto"/>
        </w:rPr>
        <w:t>, with a focus on the North Sea,</w:t>
      </w:r>
      <w:r w:rsidR="00753E4B" w:rsidRPr="00A32CA1">
        <w:rPr>
          <w:rFonts w:eastAsia="Calibri"/>
          <w:color w:val="auto"/>
        </w:rPr>
        <w:t xml:space="preserve"> b</w:t>
      </w:r>
      <w:r w:rsidR="001956DE" w:rsidRPr="00A32CA1">
        <w:rPr>
          <w:rFonts w:eastAsia="Calibri"/>
          <w:color w:val="auto"/>
        </w:rPr>
        <w:t xml:space="preserve">etween </w:t>
      </w:r>
      <w:r w:rsidR="00D9026B" w:rsidRPr="00A32CA1">
        <w:rPr>
          <w:rFonts w:eastAsia="Calibri"/>
          <w:color w:val="auto"/>
        </w:rPr>
        <w:t xml:space="preserve">6 </w:t>
      </w:r>
      <w:r w:rsidR="001956DE" w:rsidRPr="00A32CA1">
        <w:rPr>
          <w:rFonts w:eastAsia="Calibri"/>
          <w:color w:val="auto"/>
        </w:rPr>
        <w:t xml:space="preserve">Apr and </w:t>
      </w:r>
      <w:r w:rsidR="00D9026B" w:rsidRPr="00A32CA1">
        <w:rPr>
          <w:rFonts w:eastAsia="Calibri"/>
          <w:color w:val="auto"/>
        </w:rPr>
        <w:t xml:space="preserve">19 </w:t>
      </w:r>
      <w:r w:rsidR="001956DE" w:rsidRPr="00A32CA1">
        <w:rPr>
          <w:rFonts w:eastAsia="Calibri"/>
          <w:color w:val="auto"/>
        </w:rPr>
        <w:t xml:space="preserve">Jun 2017. </w:t>
      </w:r>
      <w:r w:rsidR="00753E4B" w:rsidRPr="00A32CA1">
        <w:rPr>
          <w:rFonts w:eastAsia="Calibri"/>
          <w:color w:val="auto"/>
        </w:rPr>
        <w:t>These e</w:t>
      </w:r>
      <w:r w:rsidR="001956DE" w:rsidRPr="00A32CA1">
        <w:rPr>
          <w:rFonts w:eastAsia="Calibri"/>
          <w:color w:val="auto"/>
        </w:rPr>
        <w:t>xperts spanned academic</w:t>
      </w:r>
      <w:r w:rsidR="008E0B21" w:rsidRPr="00A32CA1">
        <w:rPr>
          <w:rFonts w:eastAsia="Calibri"/>
          <w:color w:val="auto"/>
        </w:rPr>
        <w:t>, government</w:t>
      </w:r>
      <w:r w:rsidR="00753E4B" w:rsidRPr="00A32CA1">
        <w:rPr>
          <w:rFonts w:eastAsia="Calibri"/>
          <w:color w:val="auto"/>
        </w:rPr>
        <w:t>,</w:t>
      </w:r>
      <w:r w:rsidR="008E0B21" w:rsidRPr="00A32CA1">
        <w:rPr>
          <w:rFonts w:eastAsia="Calibri"/>
          <w:color w:val="auto"/>
        </w:rPr>
        <w:t xml:space="preserve"> and private organiz</w:t>
      </w:r>
      <w:r w:rsidR="001956DE" w:rsidRPr="00A32CA1">
        <w:rPr>
          <w:rFonts w:eastAsia="Calibri"/>
          <w:color w:val="auto"/>
        </w:rPr>
        <w:t xml:space="preserve">ations, and </w:t>
      </w:r>
      <w:r w:rsidR="00753E4B" w:rsidRPr="00A32CA1">
        <w:rPr>
          <w:rFonts w:eastAsia="Calibri"/>
          <w:color w:val="auto"/>
        </w:rPr>
        <w:t xml:space="preserve">met the criteria of having </w:t>
      </w:r>
      <w:r w:rsidR="001956DE" w:rsidRPr="00A32CA1">
        <w:rPr>
          <w:rFonts w:eastAsia="Calibri"/>
          <w:color w:val="auto"/>
        </w:rPr>
        <w:t>a minimum of two scientific publications on offshore ecosystems or environmental impact assessment</w:t>
      </w:r>
      <w:r w:rsidR="00137018" w:rsidRPr="00A32CA1">
        <w:rPr>
          <w:rFonts w:eastAsia="Calibri"/>
          <w:color w:val="auto"/>
        </w:rPr>
        <w:t>s</w:t>
      </w:r>
      <w:r w:rsidR="001956DE" w:rsidRPr="00A32CA1">
        <w:rPr>
          <w:rFonts w:eastAsia="Calibri"/>
          <w:color w:val="auto"/>
        </w:rPr>
        <w:t>, or a minimum of 10 years professional experience in the case of non-academics. The lis</w:t>
      </w:r>
      <w:r w:rsidR="008E0B21" w:rsidRPr="00A32CA1">
        <w:rPr>
          <w:rFonts w:eastAsia="Calibri"/>
          <w:color w:val="auto"/>
        </w:rPr>
        <w:t>t of experts was developed by AMJ, AMF, and JWC</w:t>
      </w:r>
      <w:r w:rsidR="005A2E30">
        <w:rPr>
          <w:rFonts w:eastAsia="Calibri"/>
          <w:color w:val="auto"/>
        </w:rPr>
        <w:t>, who used</w:t>
      </w:r>
      <w:r w:rsidR="001956DE" w:rsidRPr="00A32CA1">
        <w:rPr>
          <w:rFonts w:eastAsia="Calibri"/>
          <w:color w:val="auto"/>
        </w:rPr>
        <w:t xml:space="preserve"> a database from a previous project on the decommissioning of oil and gas installations in the North Sea (the Living North Sea Initiative)</w:t>
      </w:r>
      <w:r w:rsidR="00753E4B" w:rsidRPr="00A32CA1">
        <w:rPr>
          <w:rFonts w:eastAsia="Calibri"/>
          <w:color w:val="auto"/>
        </w:rPr>
        <w:t>, as well as</w:t>
      </w:r>
      <w:r w:rsidR="001956DE" w:rsidRPr="00A32CA1">
        <w:rPr>
          <w:rFonts w:eastAsia="Calibri"/>
          <w:color w:val="auto"/>
        </w:rPr>
        <w:t xml:space="preserve"> </w:t>
      </w:r>
      <w:r w:rsidR="00753E4B" w:rsidRPr="00A32CA1">
        <w:rPr>
          <w:rFonts w:eastAsia="Calibri"/>
          <w:color w:val="auto"/>
        </w:rPr>
        <w:t xml:space="preserve">lists of </w:t>
      </w:r>
      <w:r w:rsidR="00CB1420" w:rsidRPr="00A32CA1">
        <w:rPr>
          <w:rFonts w:eastAsia="Calibri"/>
          <w:color w:val="auto"/>
        </w:rPr>
        <w:t>participants</w:t>
      </w:r>
      <w:r w:rsidR="00CB1420" w:rsidRPr="00A32CA1" w:rsidDel="00753E4B">
        <w:rPr>
          <w:rFonts w:eastAsia="Calibri"/>
          <w:color w:val="auto"/>
        </w:rPr>
        <w:t xml:space="preserve"> </w:t>
      </w:r>
      <w:r w:rsidR="00CB1420">
        <w:rPr>
          <w:rFonts w:eastAsia="Calibri"/>
          <w:color w:val="auto"/>
        </w:rPr>
        <w:t xml:space="preserve">from </w:t>
      </w:r>
      <w:r w:rsidR="001956DE" w:rsidRPr="00A32CA1">
        <w:rPr>
          <w:rFonts w:eastAsia="Calibri"/>
          <w:color w:val="auto"/>
        </w:rPr>
        <w:t>INSITE Scie</w:t>
      </w:r>
      <w:r w:rsidR="00C111B0" w:rsidRPr="00A32CA1">
        <w:rPr>
          <w:rFonts w:eastAsia="Calibri"/>
          <w:color w:val="auto"/>
        </w:rPr>
        <w:t xml:space="preserve">nce Day 2016 and WINMON.BE </w:t>
      </w:r>
      <w:r w:rsidR="001956DE" w:rsidRPr="00A32CA1">
        <w:rPr>
          <w:rFonts w:eastAsia="Calibri"/>
          <w:color w:val="auto"/>
        </w:rPr>
        <w:t>(</w:t>
      </w:r>
      <w:bookmarkStart w:id="5" w:name="_Hlk516603884"/>
      <w:r w:rsidR="001956DE" w:rsidRPr="00A32CA1">
        <w:rPr>
          <w:rFonts w:eastAsia="Calibri"/>
          <w:color w:val="auto"/>
        </w:rPr>
        <w:t>http://odnature.naturalsciences.be/winmonbe2013/participants</w:t>
      </w:r>
      <w:bookmarkEnd w:id="5"/>
      <w:r w:rsidR="001956DE" w:rsidRPr="00A32CA1">
        <w:rPr>
          <w:rFonts w:eastAsia="Calibri"/>
          <w:color w:val="auto"/>
        </w:rPr>
        <w:t>).</w:t>
      </w:r>
    </w:p>
    <w:p w14:paraId="3313B745" w14:textId="6562782C" w:rsidR="0013570B" w:rsidRPr="00A32CA1" w:rsidRDefault="00C111B0" w:rsidP="005A2E30">
      <w:pPr>
        <w:spacing w:line="276" w:lineRule="auto"/>
        <w:rPr>
          <w:rFonts w:eastAsia="Calibri"/>
          <w:color w:val="auto"/>
        </w:rPr>
      </w:pPr>
      <w:r w:rsidRPr="00A32CA1">
        <w:rPr>
          <w:rFonts w:eastAsia="Calibri"/>
          <w:color w:val="auto"/>
        </w:rPr>
        <w:tab/>
      </w:r>
      <w:r w:rsidR="00CB1420">
        <w:rPr>
          <w:rFonts w:eastAsia="Calibri"/>
          <w:color w:val="auto"/>
        </w:rPr>
        <w:t>F</w:t>
      </w:r>
      <w:r w:rsidR="00C93A01" w:rsidRPr="00A32CA1">
        <w:rPr>
          <w:rFonts w:eastAsia="Calibri"/>
          <w:color w:val="auto"/>
        </w:rPr>
        <w:t xml:space="preserve">ollowing the elicitation approach outlined in Martin </w:t>
      </w:r>
      <w:r w:rsidR="008E0B21" w:rsidRPr="00A32CA1">
        <w:rPr>
          <w:rFonts w:eastAsia="Calibri"/>
          <w:i/>
          <w:color w:val="auto"/>
        </w:rPr>
        <w:t>et al</w:t>
      </w:r>
      <w:r w:rsidR="00C93A01" w:rsidRPr="00A32CA1">
        <w:rPr>
          <w:rFonts w:eastAsia="Calibri"/>
          <w:color w:val="auto"/>
        </w:rPr>
        <w:t>. (2012)</w:t>
      </w:r>
      <w:r w:rsidR="00CB1420">
        <w:rPr>
          <w:rFonts w:eastAsia="Calibri"/>
          <w:color w:val="auto"/>
        </w:rPr>
        <w:t>,</w:t>
      </w:r>
      <w:r w:rsidR="00CB1420" w:rsidRPr="00CB1420">
        <w:rPr>
          <w:rFonts w:eastAsia="Calibri"/>
          <w:color w:val="auto"/>
        </w:rPr>
        <w:t xml:space="preserve"> </w:t>
      </w:r>
      <w:r w:rsidR="00CB1420">
        <w:rPr>
          <w:rFonts w:eastAsia="Calibri"/>
          <w:color w:val="auto"/>
        </w:rPr>
        <w:t>w</w:t>
      </w:r>
      <w:r w:rsidR="00CB1420" w:rsidRPr="00A32CA1">
        <w:rPr>
          <w:rFonts w:eastAsia="Calibri"/>
          <w:color w:val="auto"/>
        </w:rPr>
        <w:t xml:space="preserve">e designed a remote investigative </w:t>
      </w:r>
      <w:r w:rsidR="001956DE" w:rsidRPr="00A32CA1">
        <w:rPr>
          <w:rFonts w:eastAsia="Calibri"/>
          <w:color w:val="auto"/>
        </w:rPr>
        <w:t xml:space="preserve">mixed-methods survey </w:t>
      </w:r>
      <w:r w:rsidR="00AF0AA7" w:rsidRPr="00A32CA1">
        <w:rPr>
          <w:rFonts w:eastAsia="Calibri"/>
          <w:color w:val="auto"/>
        </w:rPr>
        <w:t>consisting of</w:t>
      </w:r>
      <w:r w:rsidR="001956DE" w:rsidRPr="00A32CA1">
        <w:rPr>
          <w:rFonts w:eastAsia="Calibri"/>
          <w:color w:val="auto"/>
        </w:rPr>
        <w:t xml:space="preserve"> 10 quantitative, categorical</w:t>
      </w:r>
      <w:r w:rsidR="00753E4B" w:rsidRPr="00A32CA1">
        <w:rPr>
          <w:rFonts w:eastAsia="Calibri"/>
          <w:color w:val="auto"/>
        </w:rPr>
        <w:t xml:space="preserve">, </w:t>
      </w:r>
      <w:r w:rsidR="001956DE" w:rsidRPr="00A32CA1">
        <w:rPr>
          <w:rFonts w:eastAsia="Calibri"/>
          <w:color w:val="auto"/>
        </w:rPr>
        <w:t>and open-ended questions and pos</w:t>
      </w:r>
      <w:r w:rsidRPr="00A32CA1">
        <w:rPr>
          <w:rFonts w:eastAsia="Calibri"/>
          <w:color w:val="auto"/>
        </w:rPr>
        <w:t>ted it on SurveyMonkey (</w:t>
      </w:r>
      <w:r w:rsidR="001956DE" w:rsidRPr="00A32CA1">
        <w:rPr>
          <w:rFonts w:eastAsia="Calibri"/>
          <w:color w:val="auto"/>
        </w:rPr>
        <w:t>www.surveymonkey.com). The questions related to</w:t>
      </w:r>
      <w:r w:rsidR="00753E4B" w:rsidRPr="00A32CA1">
        <w:rPr>
          <w:rFonts w:eastAsia="Calibri"/>
          <w:color w:val="auto"/>
        </w:rPr>
        <w:t xml:space="preserve"> </w:t>
      </w:r>
      <w:r w:rsidRPr="00A32CA1">
        <w:rPr>
          <w:rFonts w:eastAsia="Calibri"/>
          <w:color w:val="auto"/>
        </w:rPr>
        <w:t>(1) c</w:t>
      </w:r>
      <w:r w:rsidR="001956DE" w:rsidRPr="00A32CA1">
        <w:rPr>
          <w:rFonts w:eastAsia="Calibri"/>
          <w:color w:val="auto"/>
        </w:rPr>
        <w:t>ountry of work</w:t>
      </w:r>
      <w:r w:rsidR="008332E1" w:rsidRPr="00A32CA1">
        <w:rPr>
          <w:rFonts w:eastAsia="Calibri"/>
          <w:color w:val="auto"/>
        </w:rPr>
        <w:t>;</w:t>
      </w:r>
      <w:r w:rsidR="00753E4B" w:rsidRPr="00A32CA1">
        <w:rPr>
          <w:rFonts w:eastAsia="Calibri"/>
          <w:color w:val="auto"/>
        </w:rPr>
        <w:t xml:space="preserve"> </w:t>
      </w:r>
      <w:r w:rsidRPr="00A32CA1">
        <w:rPr>
          <w:rFonts w:eastAsia="Calibri"/>
          <w:color w:val="auto"/>
        </w:rPr>
        <w:t>(2) a</w:t>
      </w:r>
      <w:r w:rsidR="001956DE" w:rsidRPr="00A32CA1">
        <w:rPr>
          <w:rFonts w:eastAsia="Calibri"/>
          <w:color w:val="auto"/>
        </w:rPr>
        <w:t>rea</w:t>
      </w:r>
      <w:r w:rsidR="00753E4B" w:rsidRPr="00A32CA1">
        <w:rPr>
          <w:rFonts w:eastAsia="Calibri"/>
          <w:color w:val="auto"/>
        </w:rPr>
        <w:t>(</w:t>
      </w:r>
      <w:r w:rsidR="001956DE" w:rsidRPr="00A32CA1">
        <w:rPr>
          <w:rFonts w:eastAsia="Calibri"/>
          <w:color w:val="auto"/>
        </w:rPr>
        <w:t>s</w:t>
      </w:r>
      <w:r w:rsidR="00753E4B" w:rsidRPr="00A32CA1">
        <w:rPr>
          <w:rFonts w:eastAsia="Calibri"/>
          <w:color w:val="auto"/>
        </w:rPr>
        <w:t>)</w:t>
      </w:r>
      <w:r w:rsidR="001956DE" w:rsidRPr="00A32CA1">
        <w:rPr>
          <w:rFonts w:eastAsia="Calibri"/>
          <w:color w:val="auto"/>
        </w:rPr>
        <w:t xml:space="preserve"> of expertise</w:t>
      </w:r>
      <w:r w:rsidR="008332E1" w:rsidRPr="00A32CA1">
        <w:rPr>
          <w:rFonts w:eastAsia="Calibri"/>
          <w:color w:val="auto"/>
        </w:rPr>
        <w:t>;</w:t>
      </w:r>
      <w:r w:rsidR="00753E4B" w:rsidRPr="00A32CA1">
        <w:rPr>
          <w:rFonts w:eastAsia="Calibri"/>
          <w:color w:val="auto"/>
        </w:rPr>
        <w:t xml:space="preserve"> </w:t>
      </w:r>
      <w:r w:rsidRPr="00A32CA1">
        <w:rPr>
          <w:rFonts w:eastAsia="Calibri"/>
          <w:color w:val="auto"/>
        </w:rPr>
        <w:t>(</w:t>
      </w:r>
      <w:r w:rsidR="001956DE" w:rsidRPr="00A32CA1">
        <w:rPr>
          <w:rFonts w:eastAsia="Calibri"/>
          <w:color w:val="auto"/>
        </w:rPr>
        <w:t xml:space="preserve">3) </w:t>
      </w:r>
      <w:r w:rsidR="008470E5" w:rsidRPr="00A32CA1">
        <w:rPr>
          <w:rFonts w:eastAsia="Calibri"/>
          <w:color w:val="auto"/>
        </w:rPr>
        <w:t xml:space="preserve">and </w:t>
      </w:r>
      <w:r w:rsidRPr="00A32CA1">
        <w:rPr>
          <w:rFonts w:eastAsia="Calibri"/>
          <w:color w:val="auto"/>
        </w:rPr>
        <w:t>(4) e</w:t>
      </w:r>
      <w:r w:rsidR="001956DE" w:rsidRPr="00A32CA1">
        <w:rPr>
          <w:rFonts w:eastAsia="Calibri"/>
          <w:color w:val="auto"/>
        </w:rPr>
        <w:t>nvironmental criteria important for decommissioning decisions for offshore oil and gas installations in the North Sea</w:t>
      </w:r>
      <w:r w:rsidR="00A7678C" w:rsidRPr="00A32CA1">
        <w:rPr>
          <w:rFonts w:eastAsia="Calibri"/>
          <w:color w:val="auto"/>
        </w:rPr>
        <w:t xml:space="preserve"> (ranking of 23 criteria [Question</w:t>
      </w:r>
      <w:r w:rsidR="008470E5" w:rsidRPr="00A32CA1">
        <w:rPr>
          <w:rFonts w:eastAsia="Calibri"/>
          <w:color w:val="auto"/>
        </w:rPr>
        <w:t xml:space="preserve"> 3] </w:t>
      </w:r>
      <w:bookmarkStart w:id="6" w:name="_Hlk502354902"/>
      <w:r w:rsidR="008470E5" w:rsidRPr="00A32CA1">
        <w:rPr>
          <w:rFonts w:eastAsia="Calibri"/>
          <w:color w:val="auto"/>
        </w:rPr>
        <w:t>and pro</w:t>
      </w:r>
      <w:r w:rsidR="00A7678C" w:rsidRPr="00A32CA1">
        <w:rPr>
          <w:rFonts w:eastAsia="Calibri"/>
          <w:color w:val="auto"/>
        </w:rPr>
        <w:t>posal of additional criteria [Question</w:t>
      </w:r>
      <w:r w:rsidR="008470E5" w:rsidRPr="00A32CA1">
        <w:rPr>
          <w:rFonts w:eastAsia="Calibri"/>
          <w:color w:val="auto"/>
        </w:rPr>
        <w:t xml:space="preserve"> 4])</w:t>
      </w:r>
      <w:r w:rsidR="008332E1" w:rsidRPr="00A32CA1">
        <w:rPr>
          <w:rFonts w:eastAsia="Calibri"/>
          <w:color w:val="auto"/>
        </w:rPr>
        <w:t>;</w:t>
      </w:r>
      <w:r w:rsidR="00753E4B" w:rsidRPr="00A32CA1">
        <w:rPr>
          <w:rFonts w:eastAsia="Calibri"/>
          <w:color w:val="auto"/>
        </w:rPr>
        <w:t xml:space="preserve"> </w:t>
      </w:r>
      <w:bookmarkEnd w:id="6"/>
      <w:r w:rsidRPr="00A32CA1">
        <w:rPr>
          <w:rFonts w:eastAsia="Calibri"/>
          <w:color w:val="auto"/>
        </w:rPr>
        <w:t>(5) d</w:t>
      </w:r>
      <w:r w:rsidR="001956DE" w:rsidRPr="00A32CA1">
        <w:rPr>
          <w:rFonts w:eastAsia="Calibri"/>
          <w:color w:val="auto"/>
        </w:rPr>
        <w:t>ecommissioning options that should be considered for offshore oil and gas installations in the North Sea (14 options were listed, multiple choices were allowed)</w:t>
      </w:r>
      <w:r w:rsidR="008332E1" w:rsidRPr="00A32CA1">
        <w:rPr>
          <w:rFonts w:eastAsia="Calibri"/>
          <w:color w:val="auto"/>
        </w:rPr>
        <w:t>;</w:t>
      </w:r>
      <w:r w:rsidR="001956DE" w:rsidRPr="00A32CA1">
        <w:rPr>
          <w:rFonts w:eastAsia="Calibri"/>
          <w:color w:val="auto"/>
        </w:rPr>
        <w:t xml:space="preserve"> </w:t>
      </w:r>
      <w:r w:rsidRPr="00A32CA1">
        <w:rPr>
          <w:rFonts w:eastAsia="Calibri"/>
          <w:color w:val="auto"/>
        </w:rPr>
        <w:t>(</w:t>
      </w:r>
      <w:r w:rsidR="001956DE" w:rsidRPr="00A32CA1">
        <w:rPr>
          <w:rFonts w:eastAsia="Calibri"/>
          <w:color w:val="auto"/>
        </w:rPr>
        <w:t xml:space="preserve">6) and </w:t>
      </w:r>
      <w:r w:rsidRPr="00A32CA1">
        <w:rPr>
          <w:rFonts w:eastAsia="Calibri"/>
          <w:color w:val="auto"/>
        </w:rPr>
        <w:t>(7) e</w:t>
      </w:r>
      <w:r w:rsidR="001956DE" w:rsidRPr="00A32CA1">
        <w:rPr>
          <w:rFonts w:eastAsia="Calibri"/>
          <w:color w:val="auto"/>
        </w:rPr>
        <w:t xml:space="preserve">nvironmental criteria important for decommissioning decisions for offshore wind farms in the North Sea (ranking </w:t>
      </w:r>
      <w:r w:rsidR="00EB6E90" w:rsidRPr="00A32CA1">
        <w:rPr>
          <w:rFonts w:eastAsia="Calibri"/>
          <w:color w:val="auto"/>
        </w:rPr>
        <w:t xml:space="preserve">of </w:t>
      </w:r>
      <w:r w:rsidR="001956DE" w:rsidRPr="00A32CA1">
        <w:rPr>
          <w:rFonts w:eastAsia="Calibri"/>
          <w:color w:val="auto"/>
        </w:rPr>
        <w:t>23 criteria</w:t>
      </w:r>
      <w:r w:rsidR="00A7678C" w:rsidRPr="00A32CA1">
        <w:rPr>
          <w:rFonts w:eastAsia="Calibri"/>
          <w:color w:val="auto"/>
        </w:rPr>
        <w:t xml:space="preserve"> [Question</w:t>
      </w:r>
      <w:r w:rsidR="008470E5" w:rsidRPr="00A32CA1">
        <w:rPr>
          <w:rFonts w:eastAsia="Calibri"/>
          <w:color w:val="auto"/>
        </w:rPr>
        <w:t xml:space="preserve"> 6]</w:t>
      </w:r>
      <w:r w:rsidR="001956DE" w:rsidRPr="00A32CA1">
        <w:rPr>
          <w:rFonts w:eastAsia="Calibri"/>
          <w:color w:val="auto"/>
        </w:rPr>
        <w:t xml:space="preserve"> and </w:t>
      </w:r>
      <w:r w:rsidR="008470E5" w:rsidRPr="00A32CA1">
        <w:rPr>
          <w:rFonts w:eastAsia="Calibri"/>
          <w:color w:val="auto"/>
        </w:rPr>
        <w:t>pro</w:t>
      </w:r>
      <w:r w:rsidR="00A7678C" w:rsidRPr="00A32CA1">
        <w:rPr>
          <w:rFonts w:eastAsia="Calibri"/>
          <w:color w:val="auto"/>
        </w:rPr>
        <w:t>posal of additional criteria [Question</w:t>
      </w:r>
      <w:r w:rsidR="008470E5" w:rsidRPr="00A32CA1">
        <w:rPr>
          <w:rFonts w:eastAsia="Calibri"/>
          <w:color w:val="auto"/>
        </w:rPr>
        <w:t xml:space="preserve"> 7])</w:t>
      </w:r>
      <w:r w:rsidR="008332E1" w:rsidRPr="00A32CA1">
        <w:rPr>
          <w:rFonts w:eastAsia="Calibri"/>
          <w:color w:val="auto"/>
        </w:rPr>
        <w:t>;</w:t>
      </w:r>
      <w:r w:rsidR="00753E4B" w:rsidRPr="00A32CA1">
        <w:rPr>
          <w:rFonts w:eastAsia="Calibri"/>
          <w:color w:val="auto"/>
        </w:rPr>
        <w:t xml:space="preserve"> </w:t>
      </w:r>
      <w:r w:rsidRPr="00A32CA1">
        <w:rPr>
          <w:rFonts w:eastAsia="Calibri"/>
          <w:color w:val="auto"/>
        </w:rPr>
        <w:t>(8) d</w:t>
      </w:r>
      <w:r w:rsidR="001956DE" w:rsidRPr="00A32CA1">
        <w:rPr>
          <w:rFonts w:eastAsia="Calibri"/>
          <w:color w:val="auto"/>
        </w:rPr>
        <w:t>ecommissioning options that should be considered for offshore wind farms in the North Sea (12 options were listed, multiple choices were allowed)</w:t>
      </w:r>
      <w:r w:rsidR="008332E1" w:rsidRPr="00A32CA1">
        <w:rPr>
          <w:rFonts w:eastAsia="Calibri"/>
          <w:color w:val="auto"/>
        </w:rPr>
        <w:t>;</w:t>
      </w:r>
      <w:r w:rsidR="00753E4B" w:rsidRPr="00A32CA1">
        <w:rPr>
          <w:rFonts w:eastAsia="Calibri"/>
          <w:color w:val="auto"/>
        </w:rPr>
        <w:t xml:space="preserve"> </w:t>
      </w:r>
      <w:r w:rsidRPr="00A32CA1">
        <w:rPr>
          <w:rFonts w:eastAsia="Calibri"/>
          <w:color w:val="auto"/>
        </w:rPr>
        <w:t>(9) l</w:t>
      </w:r>
      <w:r w:rsidR="001956DE" w:rsidRPr="00A32CA1">
        <w:rPr>
          <w:rFonts w:eastAsia="Calibri"/>
          <w:color w:val="auto"/>
        </w:rPr>
        <w:t>evel of agreement with statements relating to preference of decommissioning options, the interpretation and relative weighting of various environmental criteria (46 statements, one of 5 levels of agreement allowed)</w:t>
      </w:r>
      <w:r w:rsidR="008332E1" w:rsidRPr="00A32CA1">
        <w:rPr>
          <w:rFonts w:eastAsia="Calibri"/>
          <w:color w:val="auto"/>
        </w:rPr>
        <w:t>;</w:t>
      </w:r>
      <w:r w:rsidR="00753E4B" w:rsidRPr="00A32CA1">
        <w:rPr>
          <w:rFonts w:eastAsia="Calibri"/>
          <w:color w:val="auto"/>
        </w:rPr>
        <w:t xml:space="preserve"> and </w:t>
      </w:r>
      <w:r w:rsidRPr="00A32CA1">
        <w:rPr>
          <w:rFonts w:eastAsia="Calibri"/>
          <w:color w:val="auto"/>
        </w:rPr>
        <w:t xml:space="preserve">(10) </w:t>
      </w:r>
      <w:r w:rsidR="00753E4B" w:rsidRPr="00A32CA1">
        <w:rPr>
          <w:rFonts w:eastAsia="Calibri"/>
          <w:color w:val="auto"/>
        </w:rPr>
        <w:t xml:space="preserve">respondent </w:t>
      </w:r>
      <w:r w:rsidRPr="00A32CA1">
        <w:rPr>
          <w:rFonts w:eastAsia="Calibri"/>
          <w:color w:val="auto"/>
        </w:rPr>
        <w:t>c</w:t>
      </w:r>
      <w:r w:rsidR="001956DE" w:rsidRPr="00A32CA1">
        <w:rPr>
          <w:rFonts w:eastAsia="Calibri"/>
          <w:color w:val="auto"/>
        </w:rPr>
        <w:t>ontact information.</w:t>
      </w:r>
    </w:p>
    <w:p w14:paraId="166AAEFB" w14:textId="66D05279" w:rsidR="0013570B" w:rsidRPr="00A32CA1" w:rsidRDefault="00C111B0" w:rsidP="0042293E">
      <w:pPr>
        <w:spacing w:line="276" w:lineRule="auto"/>
        <w:rPr>
          <w:rFonts w:eastAsia="Calibri"/>
          <w:color w:val="auto"/>
        </w:rPr>
      </w:pPr>
      <w:r w:rsidRPr="00A32CA1">
        <w:rPr>
          <w:rFonts w:eastAsia="Calibri"/>
          <w:color w:val="auto"/>
        </w:rPr>
        <w:tab/>
      </w:r>
      <w:r w:rsidR="001956DE" w:rsidRPr="00A32CA1">
        <w:rPr>
          <w:rFonts w:eastAsia="Calibri"/>
          <w:color w:val="auto"/>
        </w:rPr>
        <w:t xml:space="preserve">Respondents were allowed to skip questions or end the survey </w:t>
      </w:r>
      <w:r w:rsidR="00753E4B" w:rsidRPr="00A32CA1">
        <w:rPr>
          <w:rFonts w:eastAsia="Calibri"/>
          <w:color w:val="auto"/>
        </w:rPr>
        <w:t xml:space="preserve">at </w:t>
      </w:r>
      <w:r w:rsidR="001956DE" w:rsidRPr="00A32CA1">
        <w:rPr>
          <w:rFonts w:eastAsia="Calibri"/>
          <w:color w:val="auto"/>
        </w:rPr>
        <w:t xml:space="preserve">any time, allowing them to participate without leaving their contact details and to respond only to questions </w:t>
      </w:r>
      <w:r w:rsidR="000B0CE0" w:rsidRPr="00A32CA1">
        <w:rPr>
          <w:rFonts w:eastAsia="Calibri"/>
          <w:color w:val="auto"/>
        </w:rPr>
        <w:t>for</w:t>
      </w:r>
      <w:r w:rsidR="001956DE" w:rsidRPr="00A32CA1">
        <w:rPr>
          <w:rFonts w:eastAsia="Calibri"/>
          <w:color w:val="auto"/>
        </w:rPr>
        <w:t xml:space="preserve"> which they felt they had sufficient expertise.</w:t>
      </w:r>
    </w:p>
    <w:p w14:paraId="15C78FA7" w14:textId="071D4356" w:rsidR="00755C46" w:rsidRPr="00A32CA1" w:rsidRDefault="00C111B0" w:rsidP="0042293E">
      <w:pPr>
        <w:spacing w:line="276" w:lineRule="auto"/>
        <w:rPr>
          <w:color w:val="auto"/>
        </w:rPr>
      </w:pPr>
      <w:r w:rsidRPr="00A32CA1">
        <w:rPr>
          <w:rFonts w:eastAsia="Calibri"/>
          <w:color w:val="auto"/>
        </w:rPr>
        <w:tab/>
      </w:r>
      <w:r w:rsidR="001956DE" w:rsidRPr="00A32CA1">
        <w:rPr>
          <w:rFonts w:eastAsia="Calibri"/>
          <w:color w:val="auto"/>
        </w:rPr>
        <w:t xml:space="preserve">Criteria presented in Questions 3 and 6 were based on Fowler </w:t>
      </w:r>
      <w:r w:rsidR="008E0B21" w:rsidRPr="00A32CA1">
        <w:rPr>
          <w:rFonts w:eastAsia="Calibri"/>
          <w:i/>
          <w:color w:val="auto"/>
        </w:rPr>
        <w:t>et al</w:t>
      </w:r>
      <w:r w:rsidR="001956DE" w:rsidRPr="00A32CA1">
        <w:rPr>
          <w:rFonts w:eastAsia="Calibri"/>
          <w:color w:val="auto"/>
        </w:rPr>
        <w:t xml:space="preserve">. (2014), with some </w:t>
      </w:r>
      <w:r w:rsidR="000B0CE0" w:rsidRPr="00A32CA1">
        <w:rPr>
          <w:rFonts w:eastAsia="Calibri"/>
          <w:color w:val="auto"/>
        </w:rPr>
        <w:t xml:space="preserve">additional </w:t>
      </w:r>
      <w:r w:rsidR="001956DE" w:rsidRPr="00A32CA1">
        <w:rPr>
          <w:rFonts w:eastAsia="Calibri"/>
          <w:color w:val="auto"/>
        </w:rPr>
        <w:t>crite</w:t>
      </w:r>
      <w:r w:rsidR="00BF7594" w:rsidRPr="00A32CA1">
        <w:rPr>
          <w:rFonts w:eastAsia="Calibri"/>
          <w:color w:val="auto"/>
        </w:rPr>
        <w:t xml:space="preserve">ria </w:t>
      </w:r>
      <w:r w:rsidR="00CB1420">
        <w:rPr>
          <w:rFonts w:eastAsia="Calibri"/>
          <w:color w:val="auto"/>
        </w:rPr>
        <w:t xml:space="preserve">– </w:t>
      </w:r>
      <w:r w:rsidR="00CB1420" w:rsidRPr="00A32CA1">
        <w:rPr>
          <w:rFonts w:eastAsia="Calibri"/>
          <w:color w:val="auto"/>
        </w:rPr>
        <w:t>designed to better reflect the context of the North Sea region</w:t>
      </w:r>
      <w:r w:rsidR="00CB1420">
        <w:rPr>
          <w:rFonts w:eastAsia="Calibri"/>
          <w:color w:val="auto"/>
        </w:rPr>
        <w:t xml:space="preserve"> – </w:t>
      </w:r>
      <w:r w:rsidR="000B0CE0" w:rsidRPr="00A32CA1">
        <w:rPr>
          <w:rFonts w:eastAsia="Calibri"/>
          <w:color w:val="auto"/>
        </w:rPr>
        <w:t>included</w:t>
      </w:r>
      <w:r w:rsidR="00BF7594" w:rsidRPr="00A32CA1">
        <w:rPr>
          <w:rFonts w:eastAsia="Calibri"/>
          <w:color w:val="auto"/>
        </w:rPr>
        <w:t xml:space="preserve"> by </w:t>
      </w:r>
      <w:r w:rsidR="000B0CE0" w:rsidRPr="00A32CA1">
        <w:rPr>
          <w:rFonts w:eastAsia="Calibri"/>
          <w:color w:val="auto"/>
        </w:rPr>
        <w:t xml:space="preserve">the </w:t>
      </w:r>
      <w:r w:rsidR="00BF7594" w:rsidRPr="00A32CA1">
        <w:rPr>
          <w:rFonts w:eastAsia="Calibri"/>
          <w:color w:val="auto"/>
        </w:rPr>
        <w:t xml:space="preserve">researchers </w:t>
      </w:r>
      <w:r w:rsidR="000B0CE0" w:rsidRPr="00A32CA1">
        <w:rPr>
          <w:rFonts w:eastAsia="Calibri"/>
          <w:color w:val="auto"/>
        </w:rPr>
        <w:t xml:space="preserve">who </w:t>
      </w:r>
      <w:r w:rsidR="00BF7594" w:rsidRPr="00A32CA1">
        <w:rPr>
          <w:rFonts w:eastAsia="Calibri"/>
          <w:color w:val="auto"/>
        </w:rPr>
        <w:t>organiz</w:t>
      </w:r>
      <w:r w:rsidR="000B0CE0" w:rsidRPr="00A32CA1">
        <w:rPr>
          <w:rFonts w:eastAsia="Calibri"/>
          <w:color w:val="auto"/>
        </w:rPr>
        <w:t>ed</w:t>
      </w:r>
      <w:r w:rsidR="001956DE" w:rsidRPr="00A32CA1">
        <w:rPr>
          <w:rFonts w:eastAsia="Calibri"/>
          <w:color w:val="auto"/>
        </w:rPr>
        <w:t xml:space="preserve"> the survey. Respondents were not allowed to rank two criteria equally, but could choose to rank fewer criteria, leaving the rest with no score. Criteria were presented to respondents in a random order.</w:t>
      </w:r>
    </w:p>
    <w:p w14:paraId="23DEC38D" w14:textId="3B0871F6" w:rsidR="0013570B" w:rsidRPr="00A32CA1" w:rsidRDefault="00C111B0" w:rsidP="0042293E">
      <w:pPr>
        <w:spacing w:line="276" w:lineRule="auto"/>
        <w:rPr>
          <w:rFonts w:eastAsia="Calibri"/>
          <w:color w:val="auto"/>
        </w:rPr>
      </w:pPr>
      <w:bookmarkStart w:id="7" w:name="_Hlk509134200"/>
      <w:bookmarkStart w:id="8" w:name="_Hlk509136171"/>
      <w:r w:rsidRPr="00A32CA1">
        <w:rPr>
          <w:color w:val="auto"/>
        </w:rPr>
        <w:tab/>
      </w:r>
      <w:r w:rsidR="00C93A01" w:rsidRPr="00A32CA1">
        <w:rPr>
          <w:color w:val="auto"/>
        </w:rPr>
        <w:t xml:space="preserve">To reduce </w:t>
      </w:r>
      <w:r w:rsidR="007A72C6" w:rsidRPr="00A32CA1">
        <w:rPr>
          <w:color w:val="auto"/>
        </w:rPr>
        <w:t xml:space="preserve">the effect of </w:t>
      </w:r>
      <w:r w:rsidR="009B5BAE" w:rsidRPr="00A32CA1">
        <w:rPr>
          <w:color w:val="auto"/>
        </w:rPr>
        <w:t xml:space="preserve">perception biases </w:t>
      </w:r>
      <w:r w:rsidR="007A72C6" w:rsidRPr="00A32CA1">
        <w:rPr>
          <w:color w:val="auto"/>
        </w:rPr>
        <w:t xml:space="preserve">resulting </w:t>
      </w:r>
      <w:r w:rsidR="009B5BAE" w:rsidRPr="00A32CA1">
        <w:rPr>
          <w:color w:val="auto"/>
        </w:rPr>
        <w:t xml:space="preserve">from the respondents’ </w:t>
      </w:r>
      <w:r w:rsidR="00AF0AA7" w:rsidRPr="00A32CA1">
        <w:rPr>
          <w:color w:val="auto"/>
        </w:rPr>
        <w:t xml:space="preserve">native </w:t>
      </w:r>
      <w:r w:rsidR="007A72C6" w:rsidRPr="00A32CA1">
        <w:rPr>
          <w:color w:val="auto"/>
        </w:rPr>
        <w:t>language, background, and</w:t>
      </w:r>
      <w:r w:rsidR="009B5BAE" w:rsidRPr="00A32CA1">
        <w:rPr>
          <w:color w:val="auto"/>
        </w:rPr>
        <w:t xml:space="preserve"> specific </w:t>
      </w:r>
      <w:r w:rsidR="00AF0AA7" w:rsidRPr="00A32CA1">
        <w:rPr>
          <w:color w:val="auto"/>
        </w:rPr>
        <w:t xml:space="preserve">area of </w:t>
      </w:r>
      <w:r w:rsidR="009B5BAE" w:rsidRPr="00A32CA1">
        <w:rPr>
          <w:color w:val="auto"/>
        </w:rPr>
        <w:t xml:space="preserve">expertise, we </w:t>
      </w:r>
      <w:r w:rsidR="007A72C6" w:rsidRPr="00A32CA1">
        <w:rPr>
          <w:color w:val="auto"/>
        </w:rPr>
        <w:t>surveyed</w:t>
      </w:r>
      <w:r w:rsidR="009B5BAE" w:rsidRPr="00A32CA1">
        <w:rPr>
          <w:color w:val="auto"/>
        </w:rPr>
        <w:t xml:space="preserve"> </w:t>
      </w:r>
      <w:r w:rsidR="007A72C6" w:rsidRPr="00A32CA1">
        <w:rPr>
          <w:color w:val="auto"/>
        </w:rPr>
        <w:t xml:space="preserve">a broad range of </w:t>
      </w:r>
      <w:r w:rsidR="009B5BAE" w:rsidRPr="00A32CA1">
        <w:rPr>
          <w:color w:val="auto"/>
        </w:rPr>
        <w:t xml:space="preserve">experts from </w:t>
      </w:r>
      <w:r w:rsidR="007A72C6" w:rsidRPr="00A32CA1">
        <w:rPr>
          <w:color w:val="auto"/>
        </w:rPr>
        <w:t>numerous</w:t>
      </w:r>
      <w:r w:rsidR="009B5BAE" w:rsidRPr="00A32CA1">
        <w:rPr>
          <w:color w:val="auto"/>
        </w:rPr>
        <w:t xml:space="preserve"> countries, institutional types</w:t>
      </w:r>
      <w:r w:rsidR="000B0CE0" w:rsidRPr="00A32CA1">
        <w:rPr>
          <w:color w:val="auto"/>
        </w:rPr>
        <w:t>,</w:t>
      </w:r>
      <w:r w:rsidR="009B5BAE" w:rsidRPr="00A32CA1">
        <w:rPr>
          <w:color w:val="auto"/>
        </w:rPr>
        <w:t xml:space="preserve"> and career levels. </w:t>
      </w:r>
      <w:r w:rsidR="00AF3C8B" w:rsidRPr="00A32CA1">
        <w:rPr>
          <w:color w:val="auto"/>
        </w:rPr>
        <w:t>T</w:t>
      </w:r>
      <w:r w:rsidR="009B5BAE" w:rsidRPr="00A32CA1">
        <w:rPr>
          <w:color w:val="auto"/>
        </w:rPr>
        <w:t xml:space="preserve">his reduced the likelihood of </w:t>
      </w:r>
      <w:r w:rsidR="00AF3C8B" w:rsidRPr="00A32CA1">
        <w:rPr>
          <w:color w:val="auto"/>
        </w:rPr>
        <w:t>specific</w:t>
      </w:r>
      <w:r w:rsidR="009B5BAE" w:rsidRPr="00A32CA1">
        <w:rPr>
          <w:color w:val="auto"/>
        </w:rPr>
        <w:t xml:space="preserve"> biases dominating the survey outcome</w:t>
      </w:r>
      <w:r w:rsidR="00B9354C" w:rsidRPr="00A32CA1">
        <w:rPr>
          <w:color w:val="auto"/>
        </w:rPr>
        <w:t xml:space="preserve"> (Burgman </w:t>
      </w:r>
      <w:r w:rsidR="008E0B21" w:rsidRPr="00A32CA1">
        <w:rPr>
          <w:i/>
          <w:color w:val="auto"/>
        </w:rPr>
        <w:t>et al</w:t>
      </w:r>
      <w:r w:rsidR="00B9354C" w:rsidRPr="00A32CA1">
        <w:rPr>
          <w:color w:val="auto"/>
        </w:rPr>
        <w:t>. 2011)</w:t>
      </w:r>
      <w:r w:rsidR="009B5BAE" w:rsidRPr="00A32CA1">
        <w:rPr>
          <w:color w:val="auto"/>
        </w:rPr>
        <w:t xml:space="preserve">. </w:t>
      </w:r>
      <w:r w:rsidR="00AF3C8B" w:rsidRPr="00A32CA1">
        <w:rPr>
          <w:color w:val="auto"/>
        </w:rPr>
        <w:t>The online nature of the survey also eliminated group-based biases, including dominant personalities, subset polarization</w:t>
      </w:r>
      <w:r w:rsidR="000B0CE0" w:rsidRPr="00A32CA1">
        <w:rPr>
          <w:color w:val="auto"/>
        </w:rPr>
        <w:t>,</w:t>
      </w:r>
      <w:r w:rsidR="00AF3C8B" w:rsidRPr="00A32CA1">
        <w:rPr>
          <w:color w:val="auto"/>
        </w:rPr>
        <w:t xml:space="preserve"> and groupthink (Martin </w:t>
      </w:r>
      <w:r w:rsidR="008E0B21" w:rsidRPr="00A32CA1">
        <w:rPr>
          <w:i/>
          <w:color w:val="auto"/>
        </w:rPr>
        <w:t>et al</w:t>
      </w:r>
      <w:r w:rsidR="00AF3C8B" w:rsidRPr="00A32CA1">
        <w:rPr>
          <w:color w:val="auto"/>
        </w:rPr>
        <w:t xml:space="preserve">. 2012). </w:t>
      </w:r>
      <w:r w:rsidR="00A11F76" w:rsidRPr="00A32CA1">
        <w:rPr>
          <w:color w:val="auto"/>
        </w:rPr>
        <w:t xml:space="preserve">To limit uncertainty surrounding survey results, </w:t>
      </w:r>
      <w:r w:rsidR="002A4F9E">
        <w:rPr>
          <w:color w:val="auto"/>
        </w:rPr>
        <w:t xml:space="preserve">we designed </w:t>
      </w:r>
      <w:r w:rsidR="00A11F76" w:rsidRPr="00A32CA1">
        <w:rPr>
          <w:color w:val="auto"/>
        </w:rPr>
        <w:t xml:space="preserve">questions to elicit relative </w:t>
      </w:r>
      <w:r w:rsidRPr="00A32CA1">
        <w:rPr>
          <w:color w:val="auto"/>
        </w:rPr>
        <w:t>comparisons between outcomes (eg</w:t>
      </w:r>
      <w:r w:rsidR="00A11F76" w:rsidRPr="00A32CA1">
        <w:rPr>
          <w:color w:val="auto"/>
        </w:rPr>
        <w:t xml:space="preserve"> relative </w:t>
      </w:r>
      <w:r w:rsidR="00A11F76" w:rsidRPr="00A32CA1">
        <w:rPr>
          <w:color w:val="auto"/>
        </w:rPr>
        <w:lastRenderedPageBreak/>
        <w:t xml:space="preserve">rankings) rather than absolute values. </w:t>
      </w:r>
      <w:r w:rsidR="00AF3C8B" w:rsidRPr="00A32CA1">
        <w:rPr>
          <w:color w:val="auto"/>
        </w:rPr>
        <w:t xml:space="preserve">To </w:t>
      </w:r>
      <w:r w:rsidR="00A11F76" w:rsidRPr="00A32CA1">
        <w:rPr>
          <w:color w:val="auto"/>
        </w:rPr>
        <w:t>detect misinterpretation biases and uncertainty in survey outcomes</w:t>
      </w:r>
      <w:r w:rsidR="00AF3C8B" w:rsidRPr="00A32CA1">
        <w:rPr>
          <w:color w:val="auto"/>
        </w:rPr>
        <w:t xml:space="preserve">, we shared survey results with all respondents and allowed them to provide feedback on </w:t>
      </w:r>
      <w:r w:rsidR="00937FEA" w:rsidRPr="00A32CA1">
        <w:rPr>
          <w:color w:val="auto"/>
        </w:rPr>
        <w:t>perceived issues</w:t>
      </w:r>
      <w:r w:rsidR="00AF3C8B" w:rsidRPr="00A32CA1">
        <w:rPr>
          <w:color w:val="auto"/>
        </w:rPr>
        <w:t xml:space="preserve">. </w:t>
      </w:r>
      <w:bookmarkStart w:id="9" w:name="_Hlk509133527"/>
      <w:r w:rsidR="00AF3C8B" w:rsidRPr="00A32CA1">
        <w:rPr>
          <w:color w:val="auto"/>
        </w:rPr>
        <w:t xml:space="preserve">No fundamental issues or misinterpretations were </w:t>
      </w:r>
      <w:r w:rsidR="00937FEA" w:rsidRPr="00A32CA1">
        <w:rPr>
          <w:color w:val="auto"/>
        </w:rPr>
        <w:t>reported</w:t>
      </w:r>
      <w:r w:rsidR="00AF3C8B" w:rsidRPr="00A32CA1">
        <w:rPr>
          <w:color w:val="auto"/>
        </w:rPr>
        <w:t xml:space="preserve"> by any respondent</w:t>
      </w:r>
      <w:r w:rsidR="00B9354C" w:rsidRPr="00A32CA1">
        <w:rPr>
          <w:color w:val="auto"/>
        </w:rPr>
        <w:t xml:space="preserve">. </w:t>
      </w:r>
      <w:bookmarkEnd w:id="7"/>
      <w:bookmarkEnd w:id="8"/>
      <w:bookmarkEnd w:id="9"/>
      <w:r w:rsidR="001956DE" w:rsidRPr="00A32CA1">
        <w:rPr>
          <w:rFonts w:eastAsia="Calibri"/>
          <w:color w:val="auto"/>
        </w:rPr>
        <w:t xml:space="preserve">Responses were downloaded on </w:t>
      </w:r>
      <w:r w:rsidR="00262A61">
        <w:rPr>
          <w:rFonts w:eastAsia="Calibri"/>
          <w:color w:val="auto"/>
        </w:rPr>
        <w:t xml:space="preserve">19 </w:t>
      </w:r>
      <w:r w:rsidR="001956DE" w:rsidRPr="00A32CA1">
        <w:rPr>
          <w:rFonts w:eastAsia="Calibri"/>
          <w:color w:val="auto"/>
        </w:rPr>
        <w:t>Jun 2017.</w:t>
      </w:r>
    </w:p>
    <w:p w14:paraId="3400AF72" w14:textId="77777777" w:rsidR="00C111B0" w:rsidRPr="00A32CA1" w:rsidRDefault="00C111B0" w:rsidP="0042293E">
      <w:pPr>
        <w:spacing w:line="276" w:lineRule="auto"/>
        <w:rPr>
          <w:rFonts w:eastAsia="Calibri"/>
          <w:i/>
          <w:color w:val="auto"/>
        </w:rPr>
      </w:pPr>
    </w:p>
    <w:p w14:paraId="19577D3C" w14:textId="77777777" w:rsidR="0013570B" w:rsidRPr="00A32CA1" w:rsidRDefault="001956DE" w:rsidP="0042293E">
      <w:pPr>
        <w:spacing w:line="276" w:lineRule="auto"/>
        <w:rPr>
          <w:rFonts w:eastAsia="Calibri"/>
          <w:b/>
          <w:i/>
          <w:color w:val="auto"/>
        </w:rPr>
      </w:pPr>
      <w:r w:rsidRPr="00A32CA1">
        <w:rPr>
          <w:rFonts w:eastAsia="Calibri"/>
          <w:b/>
          <w:i/>
          <w:color w:val="auto"/>
        </w:rPr>
        <w:t>Respondent characterization and relevance</w:t>
      </w:r>
    </w:p>
    <w:p w14:paraId="4C6C31F3" w14:textId="35322AB6" w:rsidR="0013570B" w:rsidRPr="00A32CA1" w:rsidRDefault="001956DE" w:rsidP="0042293E">
      <w:pPr>
        <w:spacing w:line="276" w:lineRule="auto"/>
        <w:rPr>
          <w:rFonts w:eastAsia="Calibri"/>
          <w:color w:val="auto"/>
        </w:rPr>
      </w:pPr>
      <w:r w:rsidRPr="00A32CA1">
        <w:rPr>
          <w:rFonts w:eastAsia="Calibri"/>
          <w:color w:val="auto"/>
        </w:rPr>
        <w:t xml:space="preserve">We downloaded 52 survey responses, comprising 26% of </w:t>
      </w:r>
      <w:r w:rsidR="000B0CE0" w:rsidRPr="00A32CA1">
        <w:rPr>
          <w:rFonts w:eastAsia="Calibri"/>
          <w:color w:val="auto"/>
        </w:rPr>
        <w:t xml:space="preserve">the </w:t>
      </w:r>
      <w:r w:rsidRPr="00A32CA1">
        <w:rPr>
          <w:rFonts w:eastAsia="Calibri"/>
          <w:color w:val="auto"/>
        </w:rPr>
        <w:t xml:space="preserve">invited experts. We </w:t>
      </w:r>
      <w:r w:rsidR="00AF0AA7" w:rsidRPr="00A32CA1">
        <w:rPr>
          <w:rFonts w:eastAsia="Calibri"/>
          <w:color w:val="auto"/>
        </w:rPr>
        <w:t xml:space="preserve">eliminated </w:t>
      </w:r>
      <w:r w:rsidRPr="00A32CA1">
        <w:rPr>
          <w:rFonts w:eastAsia="Calibri"/>
          <w:color w:val="auto"/>
        </w:rPr>
        <w:t>12 responses</w:t>
      </w:r>
      <w:r w:rsidR="000B0CE0" w:rsidRPr="00A32CA1">
        <w:rPr>
          <w:rFonts w:eastAsia="Calibri"/>
          <w:color w:val="auto"/>
        </w:rPr>
        <w:t xml:space="preserve"> </w:t>
      </w:r>
      <w:r w:rsidR="00AF0AA7" w:rsidRPr="00A32CA1">
        <w:rPr>
          <w:rFonts w:eastAsia="Calibri"/>
          <w:color w:val="auto"/>
        </w:rPr>
        <w:t xml:space="preserve">from further analysis </w:t>
      </w:r>
      <w:r w:rsidR="000B0CE0" w:rsidRPr="00A32CA1">
        <w:rPr>
          <w:rFonts w:eastAsia="Calibri"/>
          <w:color w:val="auto"/>
        </w:rPr>
        <w:t xml:space="preserve">because they </w:t>
      </w:r>
      <w:r w:rsidR="00EB6E90" w:rsidRPr="00A32CA1">
        <w:rPr>
          <w:rFonts w:eastAsia="Calibri"/>
          <w:color w:val="auto"/>
        </w:rPr>
        <w:t>only addressed</w:t>
      </w:r>
      <w:r w:rsidRPr="00A32CA1">
        <w:rPr>
          <w:rFonts w:eastAsia="Calibri"/>
          <w:color w:val="auto"/>
        </w:rPr>
        <w:t xml:space="preserve"> the first two questions concerning country and area of expertise. Remaining experts were located in 10 coun</w:t>
      </w:r>
      <w:r w:rsidR="00C111B0" w:rsidRPr="00A32CA1">
        <w:rPr>
          <w:rFonts w:eastAsia="Calibri"/>
          <w:color w:val="auto"/>
        </w:rPr>
        <w:t>tries</w:t>
      </w:r>
      <w:r w:rsidRPr="00A32CA1">
        <w:rPr>
          <w:rFonts w:eastAsia="Calibri"/>
          <w:color w:val="auto"/>
        </w:rPr>
        <w:t>, 80% of which bordered the North Sea</w:t>
      </w:r>
      <w:r w:rsidR="00262A61">
        <w:rPr>
          <w:rFonts w:eastAsia="Calibri"/>
          <w:color w:val="auto"/>
        </w:rPr>
        <w:t xml:space="preserve">, </w:t>
      </w:r>
      <w:r w:rsidR="00262A61" w:rsidRPr="00A32CA1">
        <w:rPr>
          <w:rFonts w:eastAsia="Calibri"/>
          <w:color w:val="auto"/>
        </w:rPr>
        <w:t>and represented 34 organizations</w:t>
      </w:r>
      <w:r w:rsidRPr="00A32CA1">
        <w:rPr>
          <w:rFonts w:eastAsia="Calibri"/>
          <w:color w:val="auto"/>
        </w:rPr>
        <w:t xml:space="preserve"> (Figure </w:t>
      </w:r>
      <w:r w:rsidR="00225C8F" w:rsidRPr="00A32CA1">
        <w:rPr>
          <w:rFonts w:eastAsia="Calibri"/>
          <w:color w:val="auto"/>
        </w:rPr>
        <w:t>3</w:t>
      </w:r>
      <w:r w:rsidRPr="00A32CA1">
        <w:rPr>
          <w:rFonts w:eastAsia="Calibri"/>
          <w:color w:val="auto"/>
        </w:rPr>
        <w:t xml:space="preserve">a). </w:t>
      </w:r>
      <w:r w:rsidR="00254666" w:rsidRPr="00A32CA1">
        <w:rPr>
          <w:rFonts w:eastAsia="Calibri"/>
          <w:color w:val="auto"/>
        </w:rPr>
        <w:t>Twenty-nine</w:t>
      </w:r>
      <w:r w:rsidRPr="00A32CA1">
        <w:rPr>
          <w:rFonts w:eastAsia="Calibri"/>
          <w:color w:val="auto"/>
        </w:rPr>
        <w:t xml:space="preserve"> experts were academics from independent research institutes, 10 were from private</w:t>
      </w:r>
      <w:r w:rsidR="00C111B0" w:rsidRPr="00A32CA1">
        <w:rPr>
          <w:rFonts w:eastAsia="Calibri"/>
          <w:color w:val="auto"/>
        </w:rPr>
        <w:t xml:space="preserve"> research and consulting organiz</w:t>
      </w:r>
      <w:r w:rsidRPr="00A32CA1">
        <w:rPr>
          <w:rFonts w:eastAsia="Calibri"/>
          <w:color w:val="auto"/>
        </w:rPr>
        <w:t xml:space="preserve">ations, </w:t>
      </w:r>
      <w:r w:rsidR="000B0CE0" w:rsidRPr="00A32CA1">
        <w:rPr>
          <w:rFonts w:eastAsia="Calibri"/>
          <w:color w:val="auto"/>
        </w:rPr>
        <w:t xml:space="preserve">and </w:t>
      </w:r>
      <w:r w:rsidRPr="00A32CA1">
        <w:rPr>
          <w:rFonts w:eastAsia="Calibri"/>
          <w:color w:val="auto"/>
        </w:rPr>
        <w:t>one was from a government agency.</w:t>
      </w:r>
    </w:p>
    <w:p w14:paraId="6DC5183B" w14:textId="4BF79586" w:rsidR="0013570B" w:rsidRPr="00A32CA1" w:rsidRDefault="00C111B0" w:rsidP="0042293E">
      <w:pPr>
        <w:spacing w:line="276" w:lineRule="auto"/>
        <w:rPr>
          <w:rFonts w:eastAsia="Calibri"/>
          <w:color w:val="auto"/>
        </w:rPr>
      </w:pPr>
      <w:r w:rsidRPr="00A32CA1">
        <w:rPr>
          <w:rFonts w:eastAsia="Calibri"/>
          <w:color w:val="auto"/>
        </w:rPr>
        <w:tab/>
      </w:r>
      <w:r w:rsidR="001956DE" w:rsidRPr="00A32CA1">
        <w:rPr>
          <w:rFonts w:eastAsia="Calibri"/>
          <w:color w:val="auto"/>
        </w:rPr>
        <w:t xml:space="preserve">Respondents represented more than 23 different areas of expertise (Figure </w:t>
      </w:r>
      <w:r w:rsidR="00225C8F" w:rsidRPr="00A32CA1">
        <w:rPr>
          <w:rFonts w:eastAsia="Calibri"/>
          <w:color w:val="auto"/>
        </w:rPr>
        <w:t>3</w:t>
      </w:r>
      <w:r w:rsidR="001956DE" w:rsidRPr="00A32CA1">
        <w:rPr>
          <w:rFonts w:eastAsia="Calibri"/>
          <w:color w:val="auto"/>
        </w:rPr>
        <w:t>b), with the majority having a background in benthic ecology and habitats, environmental impact assessments</w:t>
      </w:r>
      <w:r w:rsidR="000B0CE0" w:rsidRPr="00A32CA1">
        <w:rPr>
          <w:rFonts w:eastAsia="Calibri"/>
          <w:color w:val="auto"/>
        </w:rPr>
        <w:t>,</w:t>
      </w:r>
      <w:r w:rsidR="001956DE" w:rsidRPr="00A32CA1">
        <w:rPr>
          <w:rFonts w:eastAsia="Calibri"/>
          <w:color w:val="auto"/>
        </w:rPr>
        <w:t xml:space="preserve"> and general marine ecosystems. </w:t>
      </w:r>
      <w:r w:rsidR="00E2593E">
        <w:rPr>
          <w:rFonts w:eastAsia="Calibri"/>
          <w:color w:val="auto"/>
        </w:rPr>
        <w:t>Some</w:t>
      </w:r>
      <w:r w:rsidR="00A97331">
        <w:rPr>
          <w:rFonts w:eastAsia="Calibri"/>
          <w:color w:val="auto"/>
        </w:rPr>
        <w:t xml:space="preserve"> </w:t>
      </w:r>
      <w:r w:rsidR="00A97331" w:rsidRPr="00A32CA1">
        <w:rPr>
          <w:rFonts w:eastAsia="Calibri"/>
          <w:color w:val="auto"/>
        </w:rPr>
        <w:t xml:space="preserve">10–20% of respondents </w:t>
      </w:r>
      <w:r w:rsidR="00A97331">
        <w:rPr>
          <w:rFonts w:eastAsia="Calibri"/>
          <w:color w:val="auto"/>
        </w:rPr>
        <w:t xml:space="preserve">indicated </w:t>
      </w:r>
      <w:r w:rsidR="009E7DE7">
        <w:rPr>
          <w:rFonts w:eastAsia="Calibri"/>
          <w:color w:val="auto"/>
        </w:rPr>
        <w:t xml:space="preserve">that they possessed </w:t>
      </w:r>
      <w:r w:rsidR="00A97331">
        <w:rPr>
          <w:rFonts w:eastAsia="Calibri"/>
          <w:color w:val="auto"/>
        </w:rPr>
        <w:t>e</w:t>
      </w:r>
      <w:r w:rsidR="001956DE" w:rsidRPr="00A32CA1">
        <w:rPr>
          <w:rFonts w:eastAsia="Calibri"/>
          <w:color w:val="auto"/>
        </w:rPr>
        <w:t>xpertise in connectivity, marine mammals, marine invasive species, or marine chemical con</w:t>
      </w:r>
      <w:r w:rsidR="00A7678C" w:rsidRPr="00A32CA1">
        <w:rPr>
          <w:rFonts w:eastAsia="Calibri"/>
          <w:color w:val="auto"/>
        </w:rPr>
        <w:t>tamination</w:t>
      </w:r>
      <w:r w:rsidR="001956DE" w:rsidRPr="00A32CA1">
        <w:rPr>
          <w:rFonts w:eastAsia="Calibri"/>
          <w:color w:val="auto"/>
        </w:rPr>
        <w:t>, wh</w:t>
      </w:r>
      <w:r w:rsidR="000B0CE0" w:rsidRPr="00A32CA1">
        <w:rPr>
          <w:rFonts w:eastAsia="Calibri"/>
          <w:color w:val="auto"/>
        </w:rPr>
        <w:t>ereas</w:t>
      </w:r>
      <w:r w:rsidR="001956DE" w:rsidRPr="00A32CA1">
        <w:rPr>
          <w:rFonts w:eastAsia="Calibri"/>
          <w:color w:val="auto"/>
        </w:rPr>
        <w:t xml:space="preserve"> &lt;10% indicated expertise in m</w:t>
      </w:r>
      <w:r w:rsidRPr="00A32CA1">
        <w:rPr>
          <w:rFonts w:eastAsia="Calibri"/>
          <w:color w:val="auto"/>
        </w:rPr>
        <w:t>arine birdlife, ecosystem model</w:t>
      </w:r>
      <w:r w:rsidR="001956DE" w:rsidRPr="00A32CA1">
        <w:rPr>
          <w:rFonts w:eastAsia="Calibri"/>
          <w:color w:val="auto"/>
        </w:rPr>
        <w:t>ing, reuse and recycling, hydrology, or environmental economics.</w:t>
      </w:r>
    </w:p>
    <w:p w14:paraId="3D3F9149" w14:textId="2983F2B2" w:rsidR="0013570B" w:rsidRPr="00A32CA1" w:rsidRDefault="00C111B0" w:rsidP="0042293E">
      <w:pPr>
        <w:spacing w:line="276" w:lineRule="auto"/>
        <w:rPr>
          <w:rFonts w:eastAsia="Calibri"/>
          <w:color w:val="auto"/>
        </w:rPr>
      </w:pPr>
      <w:r w:rsidRPr="00A32CA1">
        <w:rPr>
          <w:rFonts w:eastAsia="Calibri"/>
          <w:color w:val="auto"/>
        </w:rPr>
        <w:tab/>
      </w:r>
      <w:r w:rsidR="001956DE" w:rsidRPr="00A32CA1">
        <w:rPr>
          <w:rFonts w:eastAsia="Calibri"/>
          <w:color w:val="auto"/>
        </w:rPr>
        <w:t xml:space="preserve">Key results are presented below, with complete survey results provided in </w:t>
      </w:r>
      <w:r w:rsidR="00A7678C" w:rsidRPr="00A32CA1">
        <w:rPr>
          <w:rFonts w:eastAsia="Calibri"/>
          <w:color w:val="auto"/>
        </w:rPr>
        <w:t>WebFigure</w:t>
      </w:r>
      <w:r w:rsidR="00754B93" w:rsidRPr="00A32CA1">
        <w:rPr>
          <w:rFonts w:eastAsia="Calibri"/>
          <w:color w:val="auto"/>
        </w:rPr>
        <w:t xml:space="preserve"> </w:t>
      </w:r>
      <w:r w:rsidR="000D05EF" w:rsidRPr="00A32CA1">
        <w:rPr>
          <w:rFonts w:eastAsia="Calibri"/>
          <w:color w:val="auto"/>
        </w:rPr>
        <w:t xml:space="preserve">1 and </w:t>
      </w:r>
      <w:r w:rsidR="00A7678C" w:rsidRPr="00A32CA1">
        <w:rPr>
          <w:rFonts w:eastAsia="Calibri"/>
          <w:color w:val="auto"/>
        </w:rPr>
        <w:t xml:space="preserve">WebFigures </w:t>
      </w:r>
      <w:r w:rsidR="000D05EF" w:rsidRPr="00A32CA1">
        <w:rPr>
          <w:rFonts w:eastAsia="Calibri"/>
          <w:color w:val="auto"/>
        </w:rPr>
        <w:t>3</w:t>
      </w:r>
      <w:r w:rsidRPr="00A32CA1">
        <w:rPr>
          <w:rFonts w:eastAsia="Calibri"/>
          <w:color w:val="auto"/>
        </w:rPr>
        <w:t>–</w:t>
      </w:r>
      <w:r w:rsidR="00754B93" w:rsidRPr="00A32CA1">
        <w:rPr>
          <w:rFonts w:eastAsia="Calibri"/>
          <w:color w:val="auto"/>
        </w:rPr>
        <w:t>8</w:t>
      </w:r>
      <w:r w:rsidR="001956DE" w:rsidRPr="00A32CA1">
        <w:rPr>
          <w:rFonts w:eastAsia="Calibri"/>
          <w:color w:val="auto"/>
        </w:rPr>
        <w:t>.</w:t>
      </w:r>
    </w:p>
    <w:p w14:paraId="4AB56F1E" w14:textId="77777777" w:rsidR="00C111B0" w:rsidRPr="00A32CA1" w:rsidRDefault="00C111B0" w:rsidP="0042293E">
      <w:pPr>
        <w:spacing w:line="276" w:lineRule="auto"/>
        <w:rPr>
          <w:rFonts w:eastAsia="Calibri"/>
          <w:color w:val="auto"/>
        </w:rPr>
      </w:pPr>
    </w:p>
    <w:p w14:paraId="2D74A452" w14:textId="77777777" w:rsidR="0013570B" w:rsidRPr="00A32CA1" w:rsidRDefault="001956DE" w:rsidP="0042293E">
      <w:pPr>
        <w:spacing w:line="276" w:lineRule="auto"/>
        <w:rPr>
          <w:rFonts w:eastAsia="Calibri"/>
          <w:color w:val="auto"/>
        </w:rPr>
      </w:pPr>
      <w:r w:rsidRPr="00A32CA1">
        <w:rPr>
          <w:rFonts w:eastAsia="Calibri"/>
          <w:b/>
          <w:color w:val="auto"/>
        </w:rPr>
        <w:t>Results</w:t>
      </w:r>
    </w:p>
    <w:p w14:paraId="6ED0B022" w14:textId="77777777" w:rsidR="0013570B" w:rsidRPr="00A32CA1" w:rsidRDefault="001956DE" w:rsidP="0042293E">
      <w:pPr>
        <w:spacing w:line="276" w:lineRule="auto"/>
        <w:rPr>
          <w:rFonts w:eastAsia="Calibri"/>
          <w:b/>
          <w:color w:val="auto"/>
        </w:rPr>
      </w:pPr>
      <w:r w:rsidRPr="00A32CA1">
        <w:rPr>
          <w:rFonts w:eastAsia="Calibri"/>
          <w:b/>
          <w:i/>
          <w:color w:val="auto"/>
        </w:rPr>
        <w:t>Overall decommissioning approach and preferred options</w:t>
      </w:r>
    </w:p>
    <w:p w14:paraId="5701FA17" w14:textId="6286DE9B" w:rsidR="0013570B" w:rsidRPr="00A32CA1" w:rsidRDefault="00491D96" w:rsidP="0042293E">
      <w:pPr>
        <w:spacing w:line="276" w:lineRule="auto"/>
        <w:rPr>
          <w:rFonts w:eastAsia="Calibri"/>
          <w:color w:val="auto"/>
        </w:rPr>
      </w:pPr>
      <w:r w:rsidRPr="00A32CA1">
        <w:rPr>
          <w:rFonts w:eastAsia="Calibri"/>
          <w:color w:val="auto"/>
        </w:rPr>
        <w:t xml:space="preserve">Most </w:t>
      </w:r>
      <w:r w:rsidR="006A15B7" w:rsidRPr="00A32CA1">
        <w:rPr>
          <w:rFonts w:eastAsia="Calibri"/>
          <w:color w:val="auto"/>
        </w:rPr>
        <w:t xml:space="preserve">of the </w:t>
      </w:r>
      <w:r w:rsidR="001956DE" w:rsidRPr="00A32CA1">
        <w:rPr>
          <w:rFonts w:eastAsia="Calibri"/>
          <w:color w:val="auto"/>
        </w:rPr>
        <w:t xml:space="preserve">experts </w:t>
      </w:r>
      <w:r w:rsidR="006619F6">
        <w:rPr>
          <w:rFonts w:eastAsia="Calibri"/>
          <w:color w:val="auto"/>
        </w:rPr>
        <w:t>(</w:t>
      </w:r>
      <w:r w:rsidR="006619F6" w:rsidRPr="00A32CA1">
        <w:rPr>
          <w:rFonts w:eastAsia="Calibri"/>
          <w:color w:val="auto"/>
        </w:rPr>
        <w:t>94.7%</w:t>
      </w:r>
      <w:r w:rsidR="006619F6">
        <w:rPr>
          <w:rFonts w:eastAsia="Calibri"/>
          <w:color w:val="auto"/>
        </w:rPr>
        <w:t xml:space="preserve">) </w:t>
      </w:r>
      <w:r w:rsidR="001956DE" w:rsidRPr="00A32CA1">
        <w:rPr>
          <w:rFonts w:eastAsia="Calibri"/>
          <w:color w:val="auto"/>
        </w:rPr>
        <w:t xml:space="preserve">agreed that a more flexible approach to decommissioning, including partial removal and </w:t>
      </w:r>
      <w:r w:rsidR="003E2714">
        <w:rPr>
          <w:rFonts w:eastAsia="Calibri"/>
          <w:color w:val="auto"/>
        </w:rPr>
        <w:t>deploying the obsolete structure as an artificial reef</w:t>
      </w:r>
      <w:r w:rsidR="001956DE" w:rsidRPr="00A32CA1">
        <w:rPr>
          <w:rFonts w:eastAsia="Calibri"/>
          <w:color w:val="auto"/>
        </w:rPr>
        <w:t>, could benefit the North Sea environment</w:t>
      </w:r>
      <w:r w:rsidR="009E107A" w:rsidRPr="00A32CA1">
        <w:rPr>
          <w:rFonts w:eastAsia="Calibri"/>
          <w:color w:val="auto"/>
        </w:rPr>
        <w:t xml:space="preserve"> (WebFigure 1)</w:t>
      </w:r>
      <w:r w:rsidR="001956DE" w:rsidRPr="00A32CA1">
        <w:rPr>
          <w:rFonts w:eastAsia="Calibri"/>
          <w:color w:val="auto"/>
        </w:rPr>
        <w:t>. Similarly, 91.9% agreed that if a group of installations may be ecologically interconnected, decommissioning options for these structures should be considered in combination rather than on an individual basis.</w:t>
      </w:r>
    </w:p>
    <w:p w14:paraId="01E43A5F" w14:textId="6B16BE57" w:rsidR="0013570B" w:rsidRPr="00A32CA1" w:rsidRDefault="00C111B0" w:rsidP="0042293E">
      <w:pPr>
        <w:spacing w:line="276" w:lineRule="auto"/>
        <w:rPr>
          <w:rFonts w:eastAsia="Calibri"/>
          <w:color w:val="auto"/>
        </w:rPr>
      </w:pPr>
      <w:r w:rsidRPr="00A32CA1">
        <w:rPr>
          <w:rFonts w:eastAsia="Calibri"/>
          <w:color w:val="auto"/>
        </w:rPr>
        <w:tab/>
      </w:r>
      <w:r w:rsidR="001956DE" w:rsidRPr="00A32CA1">
        <w:rPr>
          <w:rFonts w:eastAsia="Calibri"/>
          <w:color w:val="auto"/>
        </w:rPr>
        <w:t xml:space="preserve">The preferred decommissioning option for platform jackets </w:t>
      </w:r>
      <w:r w:rsidR="0031485C">
        <w:rPr>
          <w:rFonts w:eastAsia="Calibri"/>
          <w:color w:val="auto"/>
        </w:rPr>
        <w:t>(</w:t>
      </w:r>
      <w:r w:rsidR="00630AD7">
        <w:rPr>
          <w:rFonts w:eastAsia="Calibri"/>
          <w:color w:val="auto"/>
        </w:rPr>
        <w:t xml:space="preserve">the </w:t>
      </w:r>
      <w:r w:rsidR="00D702A0">
        <w:rPr>
          <w:rFonts w:eastAsia="Calibri"/>
          <w:color w:val="auto"/>
        </w:rPr>
        <w:t xml:space="preserve">steel frame extending from the seabed to the water’s surface) </w:t>
      </w:r>
      <w:r w:rsidR="001956DE" w:rsidRPr="00A32CA1">
        <w:rPr>
          <w:rFonts w:eastAsia="Calibri"/>
          <w:color w:val="auto"/>
        </w:rPr>
        <w:t>was partial removal, leaving the lower section in place</w:t>
      </w:r>
      <w:r w:rsidR="00445B41" w:rsidRPr="00A32CA1">
        <w:rPr>
          <w:rFonts w:eastAsia="Calibri"/>
          <w:color w:val="auto"/>
        </w:rPr>
        <w:t xml:space="preserve"> </w:t>
      </w:r>
      <w:r w:rsidR="001956DE" w:rsidRPr="00A32CA1">
        <w:rPr>
          <w:rFonts w:eastAsia="Calibri"/>
          <w:color w:val="auto"/>
        </w:rPr>
        <w:t>and transporting the upper section (</w:t>
      </w:r>
      <w:r w:rsidR="006619F6">
        <w:rPr>
          <w:rFonts w:eastAsia="Calibri"/>
          <w:color w:val="auto"/>
        </w:rPr>
        <w:t xml:space="preserve">the </w:t>
      </w:r>
      <w:r w:rsidR="001956DE" w:rsidRPr="00A32CA1">
        <w:rPr>
          <w:rFonts w:eastAsia="Calibri"/>
          <w:color w:val="auto"/>
        </w:rPr>
        <w:t xml:space="preserve">top 25 m) to shore </w:t>
      </w:r>
      <w:r w:rsidRPr="00A32CA1">
        <w:rPr>
          <w:rFonts w:eastAsia="Calibri"/>
          <w:color w:val="auto"/>
        </w:rPr>
        <w:t xml:space="preserve">for recycling (47.4% of experts; Figure 4a; </w:t>
      </w:r>
      <w:r w:rsidR="00FE57D3" w:rsidRPr="00A32CA1">
        <w:rPr>
          <w:rFonts w:eastAsia="Calibri"/>
          <w:color w:val="auto"/>
        </w:rPr>
        <w:t>WebFigure 2a</w:t>
      </w:r>
      <w:r w:rsidR="001956DE" w:rsidRPr="00A32CA1">
        <w:rPr>
          <w:rFonts w:eastAsia="Calibri"/>
          <w:color w:val="auto"/>
        </w:rPr>
        <w:t xml:space="preserve">). Other </w:t>
      </w:r>
      <w:r w:rsidRPr="00A32CA1">
        <w:rPr>
          <w:rFonts w:eastAsia="Calibri"/>
          <w:color w:val="auto"/>
        </w:rPr>
        <w:t>high-scoring options included “topping”</w:t>
      </w:r>
      <w:r w:rsidR="00254666" w:rsidRPr="00A32CA1">
        <w:rPr>
          <w:rFonts w:eastAsia="Calibri"/>
          <w:color w:val="auto"/>
        </w:rPr>
        <w:t>, wh</w:t>
      </w:r>
      <w:r w:rsidR="006A15B7" w:rsidRPr="00A32CA1">
        <w:rPr>
          <w:rFonts w:eastAsia="Calibri"/>
          <w:color w:val="auto"/>
        </w:rPr>
        <w:t xml:space="preserve">ereby </w:t>
      </w:r>
      <w:r w:rsidR="00254666" w:rsidRPr="00A32CA1">
        <w:rPr>
          <w:rFonts w:eastAsia="Calibri"/>
          <w:color w:val="auto"/>
        </w:rPr>
        <w:t xml:space="preserve">the </w:t>
      </w:r>
      <w:r w:rsidR="006544A1" w:rsidRPr="00A32CA1">
        <w:rPr>
          <w:rFonts w:eastAsia="Calibri"/>
          <w:color w:val="auto"/>
        </w:rPr>
        <w:t>upper</w:t>
      </w:r>
      <w:r w:rsidR="00254666" w:rsidRPr="00A32CA1">
        <w:rPr>
          <w:rFonts w:eastAsia="Calibri"/>
          <w:color w:val="auto"/>
        </w:rPr>
        <w:t xml:space="preserve"> section of the jacket</w:t>
      </w:r>
      <w:r w:rsidR="001956DE" w:rsidRPr="00A32CA1">
        <w:rPr>
          <w:rFonts w:eastAsia="Calibri"/>
          <w:color w:val="auto"/>
        </w:rPr>
        <w:t xml:space="preserve"> </w:t>
      </w:r>
      <w:r w:rsidR="006A15B7" w:rsidRPr="00A32CA1">
        <w:rPr>
          <w:rFonts w:eastAsia="Calibri"/>
          <w:color w:val="auto"/>
        </w:rPr>
        <w:t xml:space="preserve">is removed </w:t>
      </w:r>
      <w:r w:rsidR="001956DE" w:rsidRPr="00A32CA1">
        <w:rPr>
          <w:rFonts w:eastAsia="Calibri"/>
          <w:color w:val="auto"/>
        </w:rPr>
        <w:t xml:space="preserve">and </w:t>
      </w:r>
      <w:r w:rsidR="00254666" w:rsidRPr="00A32CA1">
        <w:rPr>
          <w:rFonts w:eastAsia="Calibri"/>
          <w:color w:val="auto"/>
        </w:rPr>
        <w:t>deploy</w:t>
      </w:r>
      <w:r w:rsidR="006A15B7" w:rsidRPr="00A32CA1">
        <w:rPr>
          <w:rFonts w:eastAsia="Calibri"/>
          <w:color w:val="auto"/>
        </w:rPr>
        <w:t>ed</w:t>
      </w:r>
      <w:r w:rsidR="00254666" w:rsidRPr="00A32CA1">
        <w:rPr>
          <w:rFonts w:eastAsia="Calibri"/>
          <w:color w:val="auto"/>
        </w:rPr>
        <w:t xml:space="preserve"> on the seabed next to the remaining </w:t>
      </w:r>
      <w:r w:rsidR="006544A1" w:rsidRPr="00A32CA1">
        <w:rPr>
          <w:rFonts w:eastAsia="Calibri"/>
          <w:color w:val="auto"/>
        </w:rPr>
        <w:t xml:space="preserve">jacket </w:t>
      </w:r>
      <w:r w:rsidR="001956DE" w:rsidRPr="00A32CA1">
        <w:rPr>
          <w:rFonts w:eastAsia="Calibri"/>
          <w:color w:val="auto"/>
        </w:rPr>
        <w:t>(44.7% of experts)</w:t>
      </w:r>
      <w:r w:rsidR="006A15B7" w:rsidRPr="00A32CA1">
        <w:rPr>
          <w:rFonts w:eastAsia="Calibri"/>
          <w:color w:val="auto"/>
        </w:rPr>
        <w:t xml:space="preserve">; </w:t>
      </w:r>
      <w:r w:rsidR="001956DE" w:rsidRPr="00A32CA1">
        <w:rPr>
          <w:rFonts w:eastAsia="Calibri"/>
          <w:color w:val="auto"/>
        </w:rPr>
        <w:t xml:space="preserve">toppling the </w:t>
      </w:r>
      <w:r w:rsidR="006A15B7" w:rsidRPr="00A32CA1">
        <w:rPr>
          <w:rFonts w:eastAsia="Calibri"/>
          <w:color w:val="auto"/>
        </w:rPr>
        <w:t>entire</w:t>
      </w:r>
      <w:r w:rsidR="00254666" w:rsidRPr="00A32CA1">
        <w:rPr>
          <w:rFonts w:eastAsia="Calibri"/>
          <w:color w:val="auto"/>
        </w:rPr>
        <w:t xml:space="preserve"> </w:t>
      </w:r>
      <w:r w:rsidR="001956DE" w:rsidRPr="00A32CA1">
        <w:rPr>
          <w:rFonts w:eastAsia="Calibri"/>
          <w:color w:val="auto"/>
        </w:rPr>
        <w:t>jacket in place (42.1% of experts)</w:t>
      </w:r>
      <w:r w:rsidR="006A15B7" w:rsidRPr="00A32CA1">
        <w:rPr>
          <w:rFonts w:eastAsia="Calibri"/>
          <w:color w:val="auto"/>
        </w:rPr>
        <w:t xml:space="preserve">; </w:t>
      </w:r>
      <w:r w:rsidR="001956DE" w:rsidRPr="00A32CA1">
        <w:rPr>
          <w:rFonts w:eastAsia="Calibri"/>
          <w:color w:val="auto"/>
        </w:rPr>
        <w:t xml:space="preserve">and complete removal </w:t>
      </w:r>
      <w:r w:rsidR="00445B41" w:rsidRPr="00A32CA1">
        <w:rPr>
          <w:rFonts w:eastAsia="Calibri"/>
          <w:color w:val="auto"/>
        </w:rPr>
        <w:t xml:space="preserve">of the platform </w:t>
      </w:r>
      <w:r w:rsidR="001956DE" w:rsidRPr="00A32CA1">
        <w:rPr>
          <w:rFonts w:eastAsia="Calibri"/>
          <w:color w:val="auto"/>
        </w:rPr>
        <w:t>and transport</w:t>
      </w:r>
      <w:r w:rsidR="009D5860" w:rsidRPr="00A32CA1">
        <w:rPr>
          <w:rFonts w:eastAsia="Calibri"/>
          <w:color w:val="auto"/>
        </w:rPr>
        <w:t>ing it</w:t>
      </w:r>
      <w:r w:rsidR="001956DE" w:rsidRPr="00A32CA1">
        <w:rPr>
          <w:rFonts w:eastAsia="Calibri"/>
          <w:color w:val="auto"/>
        </w:rPr>
        <w:t xml:space="preserve"> to shore for recycling (42.1% of experts). The least preferred option was complete removal and relocation to deep water (&gt;200</w:t>
      </w:r>
      <w:r w:rsidR="00014180">
        <w:rPr>
          <w:rFonts w:eastAsia="Calibri"/>
          <w:color w:val="auto"/>
        </w:rPr>
        <w:t xml:space="preserve"> </w:t>
      </w:r>
      <w:r w:rsidR="001956DE" w:rsidRPr="00A32CA1">
        <w:rPr>
          <w:rFonts w:eastAsia="Calibri"/>
          <w:color w:val="auto"/>
        </w:rPr>
        <w:t>m depth</w:t>
      </w:r>
      <w:r w:rsidR="007C043E">
        <w:rPr>
          <w:rFonts w:eastAsia="Calibri"/>
          <w:color w:val="auto"/>
        </w:rPr>
        <w:t>)</w:t>
      </w:r>
      <w:r w:rsidR="001956DE" w:rsidRPr="00A32CA1">
        <w:rPr>
          <w:rFonts w:eastAsia="Calibri"/>
          <w:color w:val="auto"/>
        </w:rPr>
        <w:t xml:space="preserve"> </w:t>
      </w:r>
      <w:r w:rsidR="007C043E">
        <w:rPr>
          <w:rFonts w:eastAsia="Calibri"/>
          <w:color w:val="auto"/>
        </w:rPr>
        <w:t>(</w:t>
      </w:r>
      <w:r w:rsidR="001956DE" w:rsidRPr="00A32CA1">
        <w:rPr>
          <w:rFonts w:eastAsia="Calibri"/>
          <w:color w:val="auto"/>
        </w:rPr>
        <w:t>5.3% of experts).</w:t>
      </w:r>
    </w:p>
    <w:p w14:paraId="2BA00536" w14:textId="62910E3C" w:rsidR="0013570B" w:rsidRPr="00A32CA1" w:rsidRDefault="00C111B0" w:rsidP="0042293E">
      <w:pPr>
        <w:spacing w:line="276" w:lineRule="auto"/>
        <w:rPr>
          <w:rFonts w:eastAsia="Calibri"/>
          <w:color w:val="auto"/>
        </w:rPr>
      </w:pPr>
      <w:r w:rsidRPr="00A32CA1">
        <w:rPr>
          <w:rFonts w:eastAsia="Calibri"/>
          <w:color w:val="auto"/>
        </w:rPr>
        <w:tab/>
      </w:r>
      <w:r w:rsidR="001956DE" w:rsidRPr="00A32CA1">
        <w:rPr>
          <w:rFonts w:eastAsia="Calibri"/>
          <w:color w:val="auto"/>
        </w:rPr>
        <w:t>For wind turbines, complete and partial removal options were equally pref</w:t>
      </w:r>
      <w:r w:rsidRPr="00A32CA1">
        <w:rPr>
          <w:rFonts w:eastAsia="Calibri"/>
          <w:color w:val="auto"/>
        </w:rPr>
        <w:t>erred (</w:t>
      </w:r>
      <w:r w:rsidR="006A15B7" w:rsidRPr="00A32CA1">
        <w:rPr>
          <w:rFonts w:eastAsia="Calibri"/>
          <w:color w:val="auto"/>
        </w:rPr>
        <w:t xml:space="preserve">both supported by </w:t>
      </w:r>
      <w:r w:rsidRPr="00A32CA1">
        <w:rPr>
          <w:rFonts w:eastAsia="Calibri"/>
          <w:color w:val="auto"/>
        </w:rPr>
        <w:t xml:space="preserve">40.5% of experts; Figure 4b; </w:t>
      </w:r>
      <w:r w:rsidR="00FE57D3" w:rsidRPr="00A32CA1">
        <w:rPr>
          <w:rFonts w:eastAsia="Calibri"/>
          <w:color w:val="auto"/>
        </w:rPr>
        <w:t>WebFigure 2b</w:t>
      </w:r>
      <w:r w:rsidR="001956DE" w:rsidRPr="00A32CA1">
        <w:rPr>
          <w:rFonts w:eastAsia="Calibri"/>
          <w:color w:val="auto"/>
        </w:rPr>
        <w:t xml:space="preserve">), with the latter involving leaving foundations and scouring protection in place and transporting upper components (rotors, nacelle) to shore. Once on shore, there was no preference among reusing, recycling, or scrapping. </w:t>
      </w:r>
      <w:r w:rsidR="006A15B7" w:rsidRPr="00A32CA1">
        <w:rPr>
          <w:rFonts w:eastAsia="Calibri"/>
          <w:color w:val="auto"/>
        </w:rPr>
        <w:t>As with</w:t>
      </w:r>
      <w:r w:rsidR="001956DE" w:rsidRPr="00A32CA1">
        <w:rPr>
          <w:rFonts w:eastAsia="Calibri"/>
          <w:color w:val="auto"/>
        </w:rPr>
        <w:t xml:space="preserve"> platforms, the least preferred option was complete removal and relocation to deep water (&gt;200</w:t>
      </w:r>
      <w:r w:rsidR="00014180">
        <w:rPr>
          <w:rFonts w:eastAsia="Calibri"/>
          <w:color w:val="auto"/>
        </w:rPr>
        <w:t xml:space="preserve"> </w:t>
      </w:r>
      <w:r w:rsidR="001956DE" w:rsidRPr="00A32CA1">
        <w:rPr>
          <w:rFonts w:eastAsia="Calibri"/>
          <w:color w:val="auto"/>
        </w:rPr>
        <w:t xml:space="preserve">m depth) (13.5% of experts). </w:t>
      </w:r>
    </w:p>
    <w:p w14:paraId="34F4B306" w14:textId="77777777" w:rsidR="00C111B0" w:rsidRPr="00A32CA1" w:rsidRDefault="00C111B0" w:rsidP="0042293E">
      <w:pPr>
        <w:spacing w:line="276" w:lineRule="auto"/>
        <w:rPr>
          <w:rFonts w:eastAsia="Calibri"/>
          <w:i/>
          <w:color w:val="auto"/>
        </w:rPr>
      </w:pPr>
    </w:p>
    <w:p w14:paraId="2A84C5D2" w14:textId="77777777" w:rsidR="0013570B" w:rsidRPr="00A32CA1" w:rsidRDefault="001956DE" w:rsidP="0042293E">
      <w:pPr>
        <w:spacing w:line="276" w:lineRule="auto"/>
        <w:rPr>
          <w:rFonts w:eastAsia="Calibri"/>
          <w:b/>
          <w:color w:val="auto"/>
        </w:rPr>
      </w:pPr>
      <w:r w:rsidRPr="00A32CA1">
        <w:rPr>
          <w:rFonts w:eastAsia="Calibri"/>
          <w:b/>
          <w:i/>
          <w:color w:val="auto"/>
        </w:rPr>
        <w:t>Environmental trade-offs</w:t>
      </w:r>
    </w:p>
    <w:p w14:paraId="42A5DE8F" w14:textId="3AEB3518" w:rsidR="0013570B" w:rsidRPr="00A32CA1" w:rsidRDefault="001956DE" w:rsidP="0042293E">
      <w:pPr>
        <w:spacing w:line="276" w:lineRule="auto"/>
        <w:rPr>
          <w:rFonts w:eastAsia="Calibri"/>
          <w:color w:val="auto"/>
        </w:rPr>
      </w:pPr>
      <w:r w:rsidRPr="00A32CA1">
        <w:rPr>
          <w:rFonts w:eastAsia="Calibri"/>
          <w:color w:val="auto"/>
        </w:rPr>
        <w:t xml:space="preserve">The majority of experts </w:t>
      </w:r>
      <w:r w:rsidR="007C043E">
        <w:rPr>
          <w:rFonts w:eastAsia="Calibri"/>
          <w:color w:val="auto"/>
        </w:rPr>
        <w:t>(</w:t>
      </w:r>
      <w:r w:rsidR="007C043E" w:rsidRPr="00A32CA1">
        <w:rPr>
          <w:rFonts w:eastAsia="Calibri"/>
          <w:color w:val="auto"/>
        </w:rPr>
        <w:t>55.3%</w:t>
      </w:r>
      <w:r w:rsidR="007C043E">
        <w:rPr>
          <w:rFonts w:eastAsia="Calibri"/>
          <w:color w:val="auto"/>
        </w:rPr>
        <w:t xml:space="preserve">) </w:t>
      </w:r>
      <w:r w:rsidRPr="00A32CA1">
        <w:rPr>
          <w:rFonts w:eastAsia="Calibri"/>
          <w:color w:val="auto"/>
        </w:rPr>
        <w:t>agreed that the choice between partial and complete removal of installations should be based on an assessment of relative net environmental benefit (</w:t>
      </w:r>
      <w:r w:rsidR="009E107A" w:rsidRPr="00A32CA1">
        <w:rPr>
          <w:rFonts w:eastAsia="Calibri"/>
          <w:color w:val="auto"/>
        </w:rPr>
        <w:t>WebFigure 3</w:t>
      </w:r>
      <w:r w:rsidRPr="00A32CA1">
        <w:rPr>
          <w:rFonts w:eastAsia="Calibri"/>
          <w:color w:val="auto"/>
        </w:rPr>
        <w:t>)</w:t>
      </w:r>
      <w:r w:rsidR="008B198D">
        <w:rPr>
          <w:rFonts w:eastAsia="Calibri"/>
          <w:color w:val="auto"/>
        </w:rPr>
        <w:t>.</w:t>
      </w:r>
      <w:r w:rsidRPr="00A32CA1">
        <w:rPr>
          <w:rFonts w:eastAsia="Calibri"/>
          <w:color w:val="auto"/>
        </w:rPr>
        <w:t xml:space="preserve"> </w:t>
      </w:r>
      <w:r w:rsidR="008B198D">
        <w:rPr>
          <w:rFonts w:eastAsia="Calibri"/>
          <w:color w:val="auto"/>
        </w:rPr>
        <w:t xml:space="preserve">Specifically, </w:t>
      </w:r>
      <w:r w:rsidR="002F2C7E" w:rsidRPr="00A32CA1">
        <w:rPr>
          <w:rFonts w:eastAsia="Calibri"/>
          <w:color w:val="auto"/>
        </w:rPr>
        <w:t xml:space="preserve">68.4% </w:t>
      </w:r>
      <w:r w:rsidR="002F2C7E">
        <w:rPr>
          <w:rFonts w:eastAsia="Calibri"/>
          <w:color w:val="auto"/>
        </w:rPr>
        <w:t>of experts viewed r</w:t>
      </w:r>
      <w:r w:rsidRPr="00A32CA1">
        <w:rPr>
          <w:rFonts w:eastAsia="Calibri"/>
          <w:color w:val="auto"/>
        </w:rPr>
        <w:t>elative energy use, emissions</w:t>
      </w:r>
      <w:r w:rsidR="006A15B7" w:rsidRPr="00A32CA1">
        <w:rPr>
          <w:rFonts w:eastAsia="Calibri"/>
          <w:color w:val="auto"/>
        </w:rPr>
        <w:t>,</w:t>
      </w:r>
      <w:r w:rsidRPr="00A32CA1">
        <w:rPr>
          <w:rFonts w:eastAsia="Calibri"/>
          <w:color w:val="auto"/>
        </w:rPr>
        <w:t xml:space="preserve"> and </w:t>
      </w:r>
      <w:r w:rsidR="00B57737">
        <w:rPr>
          <w:rFonts w:eastAsia="Calibri"/>
          <w:color w:val="auto"/>
        </w:rPr>
        <w:t>the feasibility of</w:t>
      </w:r>
      <w:r w:rsidR="00B57737" w:rsidRPr="00A32CA1">
        <w:rPr>
          <w:rFonts w:eastAsia="Calibri"/>
          <w:color w:val="auto"/>
        </w:rPr>
        <w:t xml:space="preserve"> </w:t>
      </w:r>
      <w:r w:rsidRPr="00A32CA1">
        <w:rPr>
          <w:rFonts w:eastAsia="Calibri"/>
          <w:color w:val="auto"/>
        </w:rPr>
        <w:t xml:space="preserve">recycling as </w:t>
      </w:r>
      <w:r w:rsidR="008B198D">
        <w:rPr>
          <w:rFonts w:eastAsia="Calibri"/>
          <w:color w:val="auto"/>
        </w:rPr>
        <w:t>were important</w:t>
      </w:r>
      <w:r w:rsidRPr="00A32CA1">
        <w:rPr>
          <w:rFonts w:eastAsia="Calibri"/>
          <w:color w:val="auto"/>
        </w:rPr>
        <w:t xml:space="preserve"> considerations for the decision</w:t>
      </w:r>
      <w:r w:rsidR="007F4E94">
        <w:rPr>
          <w:rFonts w:eastAsia="Calibri"/>
          <w:color w:val="auto"/>
        </w:rPr>
        <w:t>.</w:t>
      </w:r>
      <w:r w:rsidRPr="00A32CA1">
        <w:rPr>
          <w:rFonts w:eastAsia="Calibri"/>
          <w:color w:val="auto"/>
        </w:rPr>
        <w:t xml:space="preserve"> </w:t>
      </w:r>
      <w:r w:rsidR="007F4E94">
        <w:rPr>
          <w:rFonts w:eastAsia="Calibri"/>
          <w:color w:val="auto"/>
        </w:rPr>
        <w:t>Also,</w:t>
      </w:r>
      <w:r w:rsidR="002F2C7E">
        <w:rPr>
          <w:rFonts w:eastAsia="Calibri"/>
          <w:color w:val="auto"/>
        </w:rPr>
        <w:t xml:space="preserve"> </w:t>
      </w:r>
      <w:r w:rsidR="002F2C7E" w:rsidRPr="00A32CA1">
        <w:rPr>
          <w:rFonts w:eastAsia="Calibri"/>
          <w:color w:val="auto"/>
        </w:rPr>
        <w:t xml:space="preserve">48.6% </w:t>
      </w:r>
      <w:r w:rsidR="00CE2764">
        <w:rPr>
          <w:rFonts w:eastAsia="Calibri"/>
          <w:color w:val="auto"/>
        </w:rPr>
        <w:t xml:space="preserve">regarded </w:t>
      </w:r>
      <w:r w:rsidRPr="00A32CA1">
        <w:rPr>
          <w:rFonts w:eastAsia="Calibri"/>
          <w:color w:val="auto"/>
        </w:rPr>
        <w:t>the value of land used for the decommissioning option, both offshore and onshore</w:t>
      </w:r>
      <w:r w:rsidR="00CE2764">
        <w:rPr>
          <w:rFonts w:eastAsia="Calibri"/>
          <w:color w:val="auto"/>
        </w:rPr>
        <w:t>, as important</w:t>
      </w:r>
      <w:r w:rsidR="008B198D">
        <w:rPr>
          <w:rFonts w:eastAsia="Calibri"/>
          <w:color w:val="auto"/>
        </w:rPr>
        <w:t xml:space="preserve">, relative to </w:t>
      </w:r>
      <w:r w:rsidR="00B57737">
        <w:rPr>
          <w:rFonts w:eastAsia="Calibri"/>
          <w:color w:val="auto"/>
        </w:rPr>
        <w:t xml:space="preserve">only </w:t>
      </w:r>
      <w:r w:rsidR="008B198D">
        <w:rPr>
          <w:rFonts w:eastAsia="Calibri"/>
          <w:color w:val="auto"/>
        </w:rPr>
        <w:t>24.3% of experts who did not regard this as important</w:t>
      </w:r>
      <w:r w:rsidRPr="00A32CA1">
        <w:rPr>
          <w:rFonts w:eastAsia="Calibri"/>
          <w:color w:val="auto"/>
        </w:rPr>
        <w:t>.</w:t>
      </w:r>
    </w:p>
    <w:p w14:paraId="7057E28C" w14:textId="77777777" w:rsidR="00C111B0" w:rsidRPr="00A32CA1" w:rsidRDefault="00C111B0" w:rsidP="0042293E">
      <w:pPr>
        <w:spacing w:line="276" w:lineRule="auto"/>
        <w:rPr>
          <w:rFonts w:eastAsia="Calibri"/>
          <w:i/>
          <w:color w:val="auto"/>
        </w:rPr>
      </w:pPr>
    </w:p>
    <w:p w14:paraId="769B0373" w14:textId="77777777" w:rsidR="0013570B" w:rsidRPr="00A32CA1" w:rsidRDefault="001956DE" w:rsidP="0042293E">
      <w:pPr>
        <w:spacing w:line="276" w:lineRule="auto"/>
        <w:rPr>
          <w:rFonts w:eastAsia="Calibri"/>
          <w:b/>
          <w:i/>
          <w:color w:val="auto"/>
        </w:rPr>
      </w:pPr>
      <w:r w:rsidRPr="00A32CA1">
        <w:rPr>
          <w:rFonts w:eastAsia="Calibri"/>
          <w:b/>
          <w:i/>
          <w:color w:val="auto"/>
        </w:rPr>
        <w:t>Key environmental considerations</w:t>
      </w:r>
    </w:p>
    <w:p w14:paraId="33E056E1" w14:textId="0DBE8878" w:rsidR="0013570B" w:rsidRPr="00A32CA1" w:rsidRDefault="001956DE" w:rsidP="0042293E">
      <w:pPr>
        <w:spacing w:line="276" w:lineRule="auto"/>
        <w:rPr>
          <w:rFonts w:eastAsia="Calibri"/>
          <w:color w:val="auto"/>
        </w:rPr>
      </w:pPr>
      <w:r w:rsidRPr="00A32CA1">
        <w:rPr>
          <w:rFonts w:eastAsia="Calibri"/>
          <w:color w:val="auto"/>
        </w:rPr>
        <w:t>Experts ranked enhancement of local biodiversity and provision of reef habitat as the most important considerations when decommissioning platforms (median</w:t>
      </w:r>
      <w:r w:rsidR="00C111B0" w:rsidRPr="00A32CA1">
        <w:rPr>
          <w:rFonts w:eastAsia="Calibri"/>
          <w:color w:val="auto"/>
        </w:rPr>
        <w:t xml:space="preserve"> rank: 4.0 and 5.5</w:t>
      </w:r>
      <w:r w:rsidR="006A15B7" w:rsidRPr="00A32CA1">
        <w:rPr>
          <w:rFonts w:eastAsia="Calibri"/>
          <w:color w:val="auto"/>
        </w:rPr>
        <w:t>,</w:t>
      </w:r>
      <w:r w:rsidR="00C111B0" w:rsidRPr="00A32CA1">
        <w:rPr>
          <w:rFonts w:eastAsia="Calibri"/>
          <w:color w:val="auto"/>
        </w:rPr>
        <w:t xml:space="preserve"> respectively; </w:t>
      </w:r>
      <w:r w:rsidR="007C4EEE" w:rsidRPr="00A32CA1">
        <w:rPr>
          <w:rFonts w:eastAsia="Calibri"/>
          <w:color w:val="auto"/>
        </w:rPr>
        <w:t>WebFigure 2c</w:t>
      </w:r>
      <w:r w:rsidRPr="00A32CA1">
        <w:rPr>
          <w:rFonts w:eastAsia="Calibri"/>
          <w:color w:val="auto"/>
        </w:rPr>
        <w:t xml:space="preserve">). Protection from trawling (6.5), enhancement of North Sea scale biodiversity (7.0), seabed disturbance (7.0), and loss of the developed community (7.0) were also considered relatively important. Rankings for wind turbines were similar to </w:t>
      </w:r>
      <w:r w:rsidR="006A15B7" w:rsidRPr="00A32CA1">
        <w:rPr>
          <w:rFonts w:eastAsia="Calibri"/>
          <w:color w:val="auto"/>
        </w:rPr>
        <w:t xml:space="preserve">those for </w:t>
      </w:r>
      <w:r w:rsidRPr="00A32CA1">
        <w:rPr>
          <w:rFonts w:eastAsia="Calibri"/>
          <w:color w:val="auto"/>
        </w:rPr>
        <w:t>platforms, with the exception of seabed disturbance and chemical contamination</w:t>
      </w:r>
      <w:r w:rsidR="006A15B7" w:rsidRPr="00A32CA1">
        <w:rPr>
          <w:rFonts w:eastAsia="Calibri"/>
          <w:color w:val="auto"/>
        </w:rPr>
        <w:t>,</w:t>
      </w:r>
      <w:r w:rsidRPr="00A32CA1">
        <w:rPr>
          <w:rFonts w:eastAsia="Calibri"/>
          <w:color w:val="auto"/>
        </w:rPr>
        <w:t xml:space="preserve"> which were ranked lower, and spread of invasive, indigenous</w:t>
      </w:r>
      <w:r w:rsidR="006A15B7" w:rsidRPr="00A32CA1">
        <w:rPr>
          <w:rFonts w:eastAsia="Calibri"/>
          <w:color w:val="auto"/>
        </w:rPr>
        <w:t>,</w:t>
      </w:r>
      <w:r w:rsidRPr="00A32CA1">
        <w:rPr>
          <w:rFonts w:eastAsia="Calibri"/>
          <w:color w:val="auto"/>
        </w:rPr>
        <w:t xml:space="preserve"> and protected species, which were ranked higher than for platforms (</w:t>
      </w:r>
      <w:r w:rsidR="007C4EEE" w:rsidRPr="00A32CA1">
        <w:rPr>
          <w:rFonts w:eastAsia="Calibri"/>
          <w:color w:val="auto"/>
        </w:rPr>
        <w:t>WebFigure 2d</w:t>
      </w:r>
      <w:r w:rsidRPr="00A32CA1">
        <w:rPr>
          <w:rFonts w:eastAsia="Calibri"/>
          <w:color w:val="auto"/>
        </w:rPr>
        <w:t>).</w:t>
      </w:r>
    </w:p>
    <w:p w14:paraId="4071B235" w14:textId="77777777" w:rsidR="00C111B0" w:rsidRPr="00A32CA1" w:rsidRDefault="00C111B0" w:rsidP="0042293E">
      <w:pPr>
        <w:spacing w:line="276" w:lineRule="auto"/>
        <w:rPr>
          <w:rFonts w:eastAsia="Calibri"/>
          <w:i/>
          <w:color w:val="auto"/>
        </w:rPr>
      </w:pPr>
    </w:p>
    <w:p w14:paraId="64CE6522" w14:textId="77777777" w:rsidR="0013570B" w:rsidRPr="00A32CA1" w:rsidRDefault="001956DE" w:rsidP="0042293E">
      <w:pPr>
        <w:spacing w:line="276" w:lineRule="auto"/>
        <w:rPr>
          <w:rFonts w:eastAsia="Calibri"/>
          <w:b/>
          <w:color w:val="auto"/>
        </w:rPr>
      </w:pPr>
      <w:r w:rsidRPr="00A32CA1">
        <w:rPr>
          <w:rFonts w:eastAsia="Calibri"/>
          <w:b/>
          <w:i/>
          <w:color w:val="auto"/>
        </w:rPr>
        <w:t>The value of artificial reefs, including offshore installations</w:t>
      </w:r>
    </w:p>
    <w:p w14:paraId="7CB31A01" w14:textId="5AD4D296" w:rsidR="0013570B" w:rsidRPr="00A32CA1" w:rsidRDefault="001956DE" w:rsidP="0042293E">
      <w:pPr>
        <w:spacing w:line="276" w:lineRule="auto"/>
        <w:rPr>
          <w:rFonts w:eastAsia="Calibri"/>
          <w:color w:val="auto"/>
        </w:rPr>
      </w:pPr>
      <w:r w:rsidRPr="00A32CA1">
        <w:rPr>
          <w:rFonts w:eastAsia="Calibri"/>
          <w:color w:val="auto"/>
        </w:rPr>
        <w:t>Most</w:t>
      </w:r>
      <w:r w:rsidR="00705C29">
        <w:rPr>
          <w:rFonts w:eastAsia="Calibri"/>
          <w:color w:val="auto"/>
        </w:rPr>
        <w:t xml:space="preserve"> experts (</w:t>
      </w:r>
      <w:r w:rsidR="007C043E" w:rsidRPr="00A32CA1">
        <w:rPr>
          <w:rFonts w:eastAsia="Calibri"/>
          <w:color w:val="auto"/>
        </w:rPr>
        <w:t>78.4%</w:t>
      </w:r>
      <w:r w:rsidR="00705C29">
        <w:rPr>
          <w:rFonts w:eastAsia="Calibri"/>
          <w:color w:val="auto"/>
        </w:rPr>
        <w:t>)</w:t>
      </w:r>
      <w:r w:rsidRPr="00A32CA1">
        <w:rPr>
          <w:rFonts w:eastAsia="Calibri"/>
          <w:color w:val="auto"/>
        </w:rPr>
        <w:t xml:space="preserve"> thought that artificial habitats with environmental value should be maintained and protected, and </w:t>
      </w:r>
      <w:r w:rsidR="007C043E" w:rsidRPr="00A32CA1">
        <w:rPr>
          <w:rFonts w:eastAsia="Calibri"/>
          <w:color w:val="auto"/>
        </w:rPr>
        <w:t xml:space="preserve">55.3% </w:t>
      </w:r>
      <w:r w:rsidR="007C043E">
        <w:rPr>
          <w:rFonts w:eastAsia="Calibri"/>
          <w:color w:val="auto"/>
        </w:rPr>
        <w:t xml:space="preserve">believed </w:t>
      </w:r>
      <w:r w:rsidRPr="00A32CA1">
        <w:rPr>
          <w:rFonts w:eastAsia="Calibri"/>
          <w:color w:val="auto"/>
        </w:rPr>
        <w:t>that value was not reliant on the development of similar biological communities to natural reefs (</w:t>
      </w:r>
      <w:r w:rsidR="007C4EEE" w:rsidRPr="00A32CA1">
        <w:rPr>
          <w:rFonts w:eastAsia="Calibri"/>
          <w:color w:val="auto"/>
        </w:rPr>
        <w:t>WebFigure 4</w:t>
      </w:r>
      <w:r w:rsidRPr="00A32CA1">
        <w:rPr>
          <w:rFonts w:eastAsia="Calibri"/>
          <w:color w:val="auto"/>
        </w:rPr>
        <w:t xml:space="preserve">). However, </w:t>
      </w:r>
      <w:r w:rsidR="00602F7E">
        <w:rPr>
          <w:rFonts w:eastAsia="Calibri"/>
          <w:color w:val="auto"/>
        </w:rPr>
        <w:t xml:space="preserve">only </w:t>
      </w:r>
      <w:r w:rsidR="00602F7E" w:rsidRPr="00A32CA1">
        <w:rPr>
          <w:rFonts w:eastAsia="Calibri"/>
          <w:color w:val="auto"/>
        </w:rPr>
        <w:t xml:space="preserve">21.1% </w:t>
      </w:r>
      <w:r w:rsidR="00602F7E">
        <w:rPr>
          <w:rFonts w:eastAsia="Calibri"/>
          <w:color w:val="auto"/>
        </w:rPr>
        <w:t xml:space="preserve">agreed with </w:t>
      </w:r>
      <w:r w:rsidRPr="00A32CA1">
        <w:rPr>
          <w:rFonts w:eastAsia="Calibri"/>
          <w:color w:val="auto"/>
        </w:rPr>
        <w:t>the idea that it is ethically unacceptable to destroy artificial habitats (</w:t>
      </w:r>
      <w:r w:rsidR="00602F7E">
        <w:rPr>
          <w:rFonts w:eastAsia="Calibri"/>
          <w:color w:val="auto"/>
        </w:rPr>
        <w:t xml:space="preserve">while </w:t>
      </w:r>
      <w:r w:rsidRPr="00A32CA1">
        <w:rPr>
          <w:rFonts w:eastAsia="Calibri"/>
          <w:color w:val="auto"/>
        </w:rPr>
        <w:t>47.4%</w:t>
      </w:r>
      <w:r w:rsidR="00602F7E">
        <w:rPr>
          <w:rFonts w:eastAsia="Calibri"/>
          <w:color w:val="auto"/>
        </w:rPr>
        <w:t xml:space="preserve"> disagreed with this statement</w:t>
      </w:r>
      <w:r w:rsidRPr="00A32CA1">
        <w:rPr>
          <w:rFonts w:eastAsia="Calibri"/>
          <w:color w:val="auto"/>
        </w:rPr>
        <w:t xml:space="preserve">). The majority of experts </w:t>
      </w:r>
      <w:r w:rsidR="006A15B7" w:rsidRPr="00A32CA1">
        <w:rPr>
          <w:rFonts w:eastAsia="Calibri"/>
          <w:color w:val="auto"/>
        </w:rPr>
        <w:t xml:space="preserve">also </w:t>
      </w:r>
      <w:r w:rsidRPr="00A32CA1">
        <w:rPr>
          <w:rFonts w:eastAsia="Calibri"/>
          <w:color w:val="auto"/>
        </w:rPr>
        <w:t xml:space="preserve">agreed that offshore installations have wider ecosystem value because they produce additional biomass (63.2%) and provide shelter and foraging opportunities (84.2%). </w:t>
      </w:r>
      <w:r w:rsidR="00602F7E">
        <w:rPr>
          <w:rFonts w:eastAsia="Calibri"/>
          <w:color w:val="auto"/>
        </w:rPr>
        <w:t xml:space="preserve">Likewise, </w:t>
      </w:r>
      <w:r w:rsidR="00602F7E" w:rsidRPr="00A32CA1">
        <w:rPr>
          <w:rFonts w:eastAsia="Calibri"/>
          <w:color w:val="auto"/>
        </w:rPr>
        <w:t>81.6%</w:t>
      </w:r>
      <w:r w:rsidR="00602F7E">
        <w:rPr>
          <w:rFonts w:eastAsia="Calibri"/>
          <w:color w:val="auto"/>
        </w:rPr>
        <w:t xml:space="preserve"> agreed that</w:t>
      </w:r>
      <w:r w:rsidRPr="00A32CA1">
        <w:rPr>
          <w:rFonts w:eastAsia="Calibri"/>
          <w:color w:val="auto"/>
        </w:rPr>
        <w:t xml:space="preserve"> offshore installations could effectively be used to protect valuable marine ecosystems from trawling.</w:t>
      </w:r>
    </w:p>
    <w:p w14:paraId="7DF989E0" w14:textId="34872D91" w:rsidR="0013570B" w:rsidRPr="00A32CA1" w:rsidRDefault="00C111B0" w:rsidP="0042293E">
      <w:pPr>
        <w:spacing w:line="276" w:lineRule="auto"/>
        <w:rPr>
          <w:rFonts w:eastAsia="Calibri"/>
          <w:color w:val="auto"/>
        </w:rPr>
      </w:pPr>
      <w:r w:rsidRPr="00A32CA1">
        <w:rPr>
          <w:rFonts w:eastAsia="Calibri"/>
          <w:color w:val="auto"/>
        </w:rPr>
        <w:tab/>
      </w:r>
      <w:r w:rsidR="001956DE" w:rsidRPr="00A32CA1">
        <w:rPr>
          <w:rFonts w:eastAsia="Calibri"/>
          <w:color w:val="auto"/>
        </w:rPr>
        <w:t xml:space="preserve">When considering relative ecosystem value, a majority of experts </w:t>
      </w:r>
      <w:r w:rsidR="007C043E">
        <w:rPr>
          <w:rFonts w:eastAsia="Calibri"/>
          <w:color w:val="auto"/>
        </w:rPr>
        <w:t>(</w:t>
      </w:r>
      <w:r w:rsidR="007C043E" w:rsidRPr="00A32CA1">
        <w:rPr>
          <w:rFonts w:eastAsia="Calibri"/>
          <w:color w:val="auto"/>
        </w:rPr>
        <w:t>71.1%</w:t>
      </w:r>
      <w:r w:rsidR="007C043E">
        <w:rPr>
          <w:rFonts w:eastAsia="Calibri"/>
          <w:color w:val="auto"/>
        </w:rPr>
        <w:t xml:space="preserve">) </w:t>
      </w:r>
      <w:r w:rsidR="001956DE" w:rsidRPr="00A32CA1">
        <w:rPr>
          <w:rFonts w:eastAsia="Calibri"/>
          <w:color w:val="auto"/>
        </w:rPr>
        <w:t>disagreed with the notion that hard substrate should always be removed from soft sedime</w:t>
      </w:r>
      <w:r w:rsidR="00A7678C" w:rsidRPr="00A32CA1">
        <w:rPr>
          <w:rFonts w:eastAsia="Calibri"/>
          <w:color w:val="auto"/>
        </w:rPr>
        <w:t>nt habitat because it does not “belong”</w:t>
      </w:r>
      <w:r w:rsidR="001956DE" w:rsidRPr="00A32CA1">
        <w:rPr>
          <w:rFonts w:eastAsia="Calibri"/>
          <w:color w:val="auto"/>
        </w:rPr>
        <w:t xml:space="preserve"> there. </w:t>
      </w:r>
      <w:r w:rsidR="00244C19" w:rsidRPr="00A32CA1">
        <w:rPr>
          <w:rFonts w:eastAsia="Calibri"/>
          <w:color w:val="auto"/>
        </w:rPr>
        <w:t xml:space="preserve">In addition, </w:t>
      </w:r>
      <w:r w:rsidR="007C043E" w:rsidRPr="00A32CA1">
        <w:rPr>
          <w:rFonts w:eastAsia="Calibri"/>
          <w:color w:val="auto"/>
        </w:rPr>
        <w:t xml:space="preserve">91.9% </w:t>
      </w:r>
      <w:r w:rsidR="001956DE" w:rsidRPr="00A32CA1">
        <w:rPr>
          <w:rFonts w:eastAsia="Calibri"/>
          <w:color w:val="auto"/>
        </w:rPr>
        <w:t>agree</w:t>
      </w:r>
      <w:r w:rsidR="00244C19" w:rsidRPr="00A32CA1">
        <w:rPr>
          <w:rFonts w:eastAsia="Calibri"/>
          <w:color w:val="auto"/>
        </w:rPr>
        <w:t>d</w:t>
      </w:r>
      <w:r w:rsidR="001956DE" w:rsidRPr="00A32CA1">
        <w:rPr>
          <w:rFonts w:eastAsia="Calibri"/>
          <w:color w:val="auto"/>
        </w:rPr>
        <w:t xml:space="preserve"> that artificial hard substrate adds particular biodiversity and ecosystem value when located in areas where natural hard substrate </w:t>
      </w:r>
      <w:r w:rsidR="006A15B7" w:rsidRPr="00A32CA1">
        <w:rPr>
          <w:rFonts w:eastAsia="Calibri"/>
          <w:color w:val="auto"/>
        </w:rPr>
        <w:t xml:space="preserve">was formerly </w:t>
      </w:r>
      <w:r w:rsidR="001956DE" w:rsidRPr="00A32CA1">
        <w:rPr>
          <w:rFonts w:eastAsia="Calibri"/>
          <w:color w:val="auto"/>
        </w:rPr>
        <w:t>present but has now disappeared.</w:t>
      </w:r>
    </w:p>
    <w:p w14:paraId="692B5DC5" w14:textId="77777777" w:rsidR="00C111B0" w:rsidRPr="00A32CA1" w:rsidRDefault="00C111B0" w:rsidP="0042293E">
      <w:pPr>
        <w:spacing w:line="276" w:lineRule="auto"/>
        <w:rPr>
          <w:rFonts w:eastAsia="Calibri"/>
          <w:i/>
          <w:color w:val="auto"/>
        </w:rPr>
      </w:pPr>
    </w:p>
    <w:p w14:paraId="3FB93119" w14:textId="46567AAC" w:rsidR="0013570B" w:rsidRPr="00A32CA1" w:rsidRDefault="001956DE" w:rsidP="0042293E">
      <w:pPr>
        <w:spacing w:line="276" w:lineRule="auto"/>
        <w:rPr>
          <w:rFonts w:eastAsia="Calibri"/>
          <w:color w:val="auto"/>
        </w:rPr>
      </w:pPr>
      <w:r w:rsidRPr="00A32CA1">
        <w:rPr>
          <w:rFonts w:eastAsia="Calibri"/>
          <w:b/>
          <w:i/>
          <w:color w:val="auto"/>
        </w:rPr>
        <w:t>Negative impacts of leaving structures in the marine environment (partial removal)</w:t>
      </w:r>
      <w:r w:rsidRPr="00A32CA1">
        <w:rPr>
          <w:rFonts w:eastAsia="Calibri"/>
          <w:b/>
          <w:color w:val="auto"/>
        </w:rPr>
        <w:br/>
      </w:r>
      <w:r w:rsidRPr="00A32CA1">
        <w:rPr>
          <w:rFonts w:eastAsia="Calibri"/>
          <w:color w:val="auto"/>
        </w:rPr>
        <w:t>M</w:t>
      </w:r>
      <w:r w:rsidR="00D64E11">
        <w:rPr>
          <w:rFonts w:eastAsia="Calibri"/>
          <w:color w:val="auto"/>
        </w:rPr>
        <w:t xml:space="preserve">any </w:t>
      </w:r>
      <w:r w:rsidR="00B57737">
        <w:rPr>
          <w:rFonts w:eastAsia="Calibri"/>
          <w:color w:val="auto"/>
        </w:rPr>
        <w:t>experts</w:t>
      </w:r>
      <w:r w:rsidRPr="00A32CA1">
        <w:rPr>
          <w:rFonts w:eastAsia="Calibri"/>
          <w:color w:val="auto"/>
        </w:rPr>
        <w:t xml:space="preserve"> </w:t>
      </w:r>
      <w:r w:rsidR="007C043E">
        <w:rPr>
          <w:rFonts w:eastAsia="Calibri"/>
          <w:color w:val="auto"/>
        </w:rPr>
        <w:t>(</w:t>
      </w:r>
      <w:r w:rsidR="007C043E" w:rsidRPr="00A32CA1">
        <w:rPr>
          <w:rFonts w:eastAsia="Calibri"/>
          <w:color w:val="auto"/>
        </w:rPr>
        <w:t>64.9%</w:t>
      </w:r>
      <w:r w:rsidR="007C043E">
        <w:rPr>
          <w:rFonts w:eastAsia="Calibri"/>
          <w:color w:val="auto"/>
        </w:rPr>
        <w:t>)</w:t>
      </w:r>
      <w:r w:rsidR="007C043E" w:rsidRPr="00A32CA1">
        <w:rPr>
          <w:rFonts w:eastAsia="Calibri"/>
          <w:color w:val="auto"/>
        </w:rPr>
        <w:t xml:space="preserve"> </w:t>
      </w:r>
      <w:r w:rsidRPr="00A32CA1">
        <w:rPr>
          <w:rFonts w:eastAsia="Calibri"/>
          <w:color w:val="auto"/>
        </w:rPr>
        <w:t xml:space="preserve">felt that more </w:t>
      </w:r>
      <w:r w:rsidR="009D5860" w:rsidRPr="00A32CA1">
        <w:rPr>
          <w:rFonts w:eastAsia="Calibri"/>
          <w:color w:val="auto"/>
        </w:rPr>
        <w:t xml:space="preserve">is known </w:t>
      </w:r>
      <w:r w:rsidRPr="00A32CA1">
        <w:rPr>
          <w:rFonts w:eastAsia="Calibri"/>
          <w:color w:val="auto"/>
        </w:rPr>
        <w:t xml:space="preserve">about what happens if established (&gt;20 years) offshore installations </w:t>
      </w:r>
      <w:r w:rsidR="009D5860" w:rsidRPr="00A32CA1">
        <w:rPr>
          <w:rFonts w:eastAsia="Calibri"/>
          <w:color w:val="auto"/>
        </w:rPr>
        <w:t xml:space="preserve">are left </w:t>
      </w:r>
      <w:r w:rsidRPr="00A32CA1">
        <w:rPr>
          <w:rFonts w:eastAsia="Calibri"/>
          <w:color w:val="auto"/>
        </w:rPr>
        <w:t>in place than</w:t>
      </w:r>
      <w:r w:rsidR="009D5860" w:rsidRPr="00A32CA1">
        <w:rPr>
          <w:rFonts w:eastAsia="Calibri"/>
          <w:color w:val="auto"/>
        </w:rPr>
        <w:t xml:space="preserve"> </w:t>
      </w:r>
      <w:r w:rsidRPr="00A32CA1">
        <w:rPr>
          <w:rFonts w:eastAsia="Calibri"/>
          <w:color w:val="auto"/>
        </w:rPr>
        <w:t>about the effects of removal (</w:t>
      </w:r>
      <w:r w:rsidR="00E91C38" w:rsidRPr="00A32CA1">
        <w:rPr>
          <w:rFonts w:eastAsia="Calibri"/>
          <w:color w:val="auto"/>
        </w:rPr>
        <w:t>WebFigure 5</w:t>
      </w:r>
      <w:r w:rsidRPr="00A32CA1">
        <w:rPr>
          <w:rFonts w:eastAsia="Calibri"/>
          <w:color w:val="auto"/>
        </w:rPr>
        <w:t>)</w:t>
      </w:r>
      <w:r w:rsidR="00A10A4F">
        <w:rPr>
          <w:rFonts w:eastAsia="Calibri"/>
          <w:color w:val="auto"/>
        </w:rPr>
        <w:t xml:space="preserve">, </w:t>
      </w:r>
      <w:r w:rsidR="00327B18">
        <w:rPr>
          <w:rFonts w:eastAsia="Calibri"/>
          <w:color w:val="auto"/>
        </w:rPr>
        <w:t>and</w:t>
      </w:r>
      <w:r w:rsidR="00327B18" w:rsidRPr="00A32CA1">
        <w:rPr>
          <w:rFonts w:eastAsia="Calibri"/>
          <w:color w:val="auto"/>
        </w:rPr>
        <w:t xml:space="preserve"> </w:t>
      </w:r>
      <w:r w:rsidR="00602F7E" w:rsidRPr="007C043E">
        <w:rPr>
          <w:rFonts w:eastAsia="Calibri"/>
          <w:color w:val="auto"/>
        </w:rPr>
        <w:t xml:space="preserve">43.2% </w:t>
      </w:r>
      <w:r w:rsidR="00602F7E">
        <w:rPr>
          <w:rFonts w:eastAsia="Calibri"/>
          <w:color w:val="auto"/>
        </w:rPr>
        <w:t>disagreed with the</w:t>
      </w:r>
      <w:r w:rsidRPr="007C043E">
        <w:rPr>
          <w:rFonts w:eastAsia="Calibri"/>
          <w:color w:val="auto"/>
        </w:rPr>
        <w:t xml:space="preserve"> notion that established offshore installations will have new negative impacts on surrounding natural ecosystems</w:t>
      </w:r>
      <w:r w:rsidR="00327B18">
        <w:rPr>
          <w:rFonts w:eastAsia="Calibri"/>
          <w:color w:val="auto"/>
        </w:rPr>
        <w:t xml:space="preserve"> (compared to only 18.9% agreement)</w:t>
      </w:r>
      <w:r w:rsidR="00C111B0" w:rsidRPr="00A32CA1">
        <w:rPr>
          <w:rFonts w:eastAsia="Calibri"/>
          <w:color w:val="auto"/>
        </w:rPr>
        <w:t xml:space="preserve">. </w:t>
      </w:r>
      <w:r w:rsidR="00327B18">
        <w:rPr>
          <w:rFonts w:eastAsia="Calibri"/>
          <w:color w:val="auto"/>
        </w:rPr>
        <w:t>However</w:t>
      </w:r>
      <w:r w:rsidR="009E7DE7">
        <w:rPr>
          <w:rFonts w:eastAsia="Calibri"/>
          <w:color w:val="auto"/>
        </w:rPr>
        <w:t xml:space="preserve">, </w:t>
      </w:r>
      <w:r w:rsidR="009E7DE7" w:rsidRPr="00A32CA1">
        <w:rPr>
          <w:rFonts w:eastAsia="Calibri"/>
          <w:color w:val="auto"/>
        </w:rPr>
        <w:t xml:space="preserve">56.8% </w:t>
      </w:r>
      <w:r w:rsidR="009E7DE7">
        <w:rPr>
          <w:rFonts w:eastAsia="Calibri"/>
          <w:color w:val="auto"/>
        </w:rPr>
        <w:t>of experts</w:t>
      </w:r>
      <w:r w:rsidR="00C111B0" w:rsidRPr="00A32CA1">
        <w:rPr>
          <w:rFonts w:eastAsia="Calibri"/>
          <w:color w:val="auto"/>
        </w:rPr>
        <w:t xml:space="preserve"> recogniz</w:t>
      </w:r>
      <w:r w:rsidRPr="00A32CA1">
        <w:rPr>
          <w:rFonts w:eastAsia="Calibri"/>
          <w:color w:val="auto"/>
        </w:rPr>
        <w:t>ed the threat of chemically contaminated sections of structures, with removal to shore considered the only option in such circumstances (</w:t>
      </w:r>
      <w:r w:rsidR="004D0A24" w:rsidRPr="00A32CA1">
        <w:rPr>
          <w:rFonts w:eastAsia="Calibri"/>
          <w:color w:val="auto"/>
        </w:rPr>
        <w:t>WebFigure 6</w:t>
      </w:r>
      <w:r w:rsidRPr="00A32CA1">
        <w:rPr>
          <w:rFonts w:eastAsia="Calibri"/>
          <w:color w:val="auto"/>
        </w:rPr>
        <w:t>)</w:t>
      </w:r>
      <w:r w:rsidR="00327B18">
        <w:rPr>
          <w:rFonts w:eastAsia="Calibri"/>
          <w:color w:val="auto"/>
        </w:rPr>
        <w:t xml:space="preserve">. Also, </w:t>
      </w:r>
      <w:r w:rsidR="009E7DE7">
        <w:rPr>
          <w:rFonts w:eastAsia="Calibri"/>
          <w:color w:val="auto"/>
        </w:rPr>
        <w:t>44.4% recognized the</w:t>
      </w:r>
      <w:r w:rsidRPr="00A32CA1">
        <w:rPr>
          <w:rFonts w:eastAsia="Calibri"/>
          <w:color w:val="auto"/>
        </w:rPr>
        <w:t xml:space="preserve"> potential for intertidal sections of of</w:t>
      </w:r>
      <w:r w:rsidR="00A7678C" w:rsidRPr="00A32CA1">
        <w:rPr>
          <w:rFonts w:eastAsia="Calibri"/>
          <w:color w:val="auto"/>
        </w:rPr>
        <w:t>fshore installations to act as “stepping stones”</w:t>
      </w:r>
      <w:r w:rsidRPr="00A32CA1">
        <w:rPr>
          <w:rFonts w:eastAsia="Calibri"/>
          <w:color w:val="auto"/>
        </w:rPr>
        <w:t xml:space="preserve"> for in</w:t>
      </w:r>
      <w:r w:rsidR="00C111B0" w:rsidRPr="00A32CA1">
        <w:rPr>
          <w:rFonts w:eastAsia="Calibri"/>
          <w:color w:val="auto"/>
        </w:rPr>
        <w:t>vasive species</w:t>
      </w:r>
      <w:r w:rsidR="00327B18">
        <w:rPr>
          <w:rFonts w:eastAsia="Calibri"/>
          <w:color w:val="auto"/>
        </w:rPr>
        <w:t xml:space="preserve"> (compared to only 22.2% disagreement)</w:t>
      </w:r>
      <w:r w:rsidRPr="00A32CA1">
        <w:rPr>
          <w:rFonts w:eastAsia="Calibri"/>
          <w:color w:val="auto"/>
        </w:rPr>
        <w:t>.</w:t>
      </w:r>
    </w:p>
    <w:p w14:paraId="3E9D6074" w14:textId="77777777" w:rsidR="00C111B0" w:rsidRPr="00A32CA1" w:rsidRDefault="00C111B0" w:rsidP="0042293E">
      <w:pPr>
        <w:spacing w:line="276" w:lineRule="auto"/>
        <w:rPr>
          <w:rFonts w:eastAsia="Calibri"/>
          <w:i/>
          <w:color w:val="auto"/>
        </w:rPr>
      </w:pPr>
    </w:p>
    <w:p w14:paraId="368A09D9" w14:textId="77777777" w:rsidR="0013570B" w:rsidRPr="00A32CA1" w:rsidRDefault="001956DE" w:rsidP="0042293E">
      <w:pPr>
        <w:spacing w:line="276" w:lineRule="auto"/>
        <w:rPr>
          <w:rFonts w:eastAsia="Calibri"/>
          <w:b/>
          <w:i/>
          <w:color w:val="auto"/>
        </w:rPr>
      </w:pPr>
      <w:r w:rsidRPr="00A32CA1">
        <w:rPr>
          <w:rFonts w:eastAsia="Calibri"/>
          <w:b/>
          <w:i/>
          <w:color w:val="auto"/>
        </w:rPr>
        <w:t>Negative impacts of complete removal</w:t>
      </w:r>
    </w:p>
    <w:p w14:paraId="68A89D26" w14:textId="7EACE967" w:rsidR="0013570B" w:rsidRPr="00A32CA1" w:rsidRDefault="001956DE" w:rsidP="0042293E">
      <w:pPr>
        <w:spacing w:line="276" w:lineRule="auto"/>
        <w:rPr>
          <w:rFonts w:eastAsia="Calibri"/>
          <w:color w:val="auto"/>
        </w:rPr>
      </w:pPr>
      <w:r w:rsidRPr="00A32CA1">
        <w:rPr>
          <w:rFonts w:eastAsia="Calibri"/>
          <w:color w:val="auto"/>
        </w:rPr>
        <w:t>I</w:t>
      </w:r>
      <w:r w:rsidR="00512DCC">
        <w:rPr>
          <w:rFonts w:eastAsia="Calibri"/>
          <w:color w:val="auto"/>
        </w:rPr>
        <w:t>dentified i</w:t>
      </w:r>
      <w:r w:rsidRPr="00A32CA1">
        <w:rPr>
          <w:rFonts w:eastAsia="Calibri"/>
          <w:color w:val="auto"/>
        </w:rPr>
        <w:t xml:space="preserve">mpacts </w:t>
      </w:r>
      <w:r w:rsidR="00EA0AA4">
        <w:rPr>
          <w:rFonts w:eastAsia="Calibri"/>
          <w:color w:val="auto"/>
        </w:rPr>
        <w:t>of</w:t>
      </w:r>
      <w:r w:rsidRPr="00A32CA1">
        <w:rPr>
          <w:rFonts w:eastAsia="Calibri"/>
          <w:color w:val="auto"/>
        </w:rPr>
        <w:t xml:space="preserve"> removal related to the loss of protection from fishing, spread of contamination, threats to endangered species</w:t>
      </w:r>
      <w:r w:rsidR="006A15B7" w:rsidRPr="00A32CA1">
        <w:rPr>
          <w:rFonts w:eastAsia="Calibri"/>
          <w:color w:val="auto"/>
        </w:rPr>
        <w:t>,</w:t>
      </w:r>
      <w:r w:rsidRPr="00A32CA1">
        <w:rPr>
          <w:rFonts w:eastAsia="Calibri"/>
          <w:color w:val="auto"/>
        </w:rPr>
        <w:t xml:space="preserve"> and noise effects. Most experts agreed that no-fishing zones around offshore installations </w:t>
      </w:r>
      <w:r w:rsidR="009D5860" w:rsidRPr="00A32CA1">
        <w:rPr>
          <w:rFonts w:eastAsia="Calibri"/>
          <w:color w:val="auto"/>
        </w:rPr>
        <w:t>are</w:t>
      </w:r>
      <w:r w:rsidRPr="00A32CA1">
        <w:rPr>
          <w:rFonts w:eastAsia="Calibri"/>
          <w:color w:val="auto"/>
        </w:rPr>
        <w:t xml:space="preserve"> </w:t>
      </w:r>
      <w:r w:rsidR="00B5131F" w:rsidRPr="00A32CA1">
        <w:rPr>
          <w:rFonts w:eastAsia="Calibri"/>
          <w:color w:val="auto"/>
        </w:rPr>
        <w:t>important</w:t>
      </w:r>
      <w:r w:rsidRPr="00A32CA1">
        <w:rPr>
          <w:rFonts w:eastAsia="Calibri"/>
          <w:color w:val="auto"/>
        </w:rPr>
        <w:t xml:space="preserve"> to key North Sea species</w:t>
      </w:r>
      <w:r w:rsidR="00C3343A" w:rsidRPr="00A32CA1">
        <w:rPr>
          <w:rFonts w:eastAsia="Calibri"/>
          <w:color w:val="auto"/>
        </w:rPr>
        <w:t xml:space="preserve"> (</w:t>
      </w:r>
      <w:r w:rsidR="00870C28" w:rsidRPr="00A32CA1">
        <w:rPr>
          <w:rFonts w:eastAsia="Calibri"/>
          <w:color w:val="auto"/>
        </w:rPr>
        <w:t>81.6%</w:t>
      </w:r>
      <w:r w:rsidR="00870C28">
        <w:rPr>
          <w:rFonts w:eastAsia="Calibri"/>
          <w:color w:val="auto"/>
        </w:rPr>
        <w:t xml:space="preserve">; </w:t>
      </w:r>
      <w:r w:rsidR="00C3343A" w:rsidRPr="00A32CA1">
        <w:rPr>
          <w:rFonts w:eastAsia="Calibri"/>
          <w:color w:val="auto"/>
        </w:rPr>
        <w:t xml:space="preserve">WebFigure </w:t>
      </w:r>
      <w:r w:rsidR="004D0A24" w:rsidRPr="00A32CA1">
        <w:rPr>
          <w:rFonts w:eastAsia="Calibri"/>
          <w:color w:val="auto"/>
        </w:rPr>
        <w:t>7</w:t>
      </w:r>
      <w:r w:rsidR="00C3343A" w:rsidRPr="00A32CA1">
        <w:rPr>
          <w:rFonts w:eastAsia="Calibri"/>
          <w:color w:val="auto"/>
        </w:rPr>
        <w:t>)</w:t>
      </w:r>
      <w:r w:rsidR="00870C28">
        <w:rPr>
          <w:rFonts w:eastAsia="Calibri"/>
          <w:color w:val="auto"/>
        </w:rPr>
        <w:t xml:space="preserve">, </w:t>
      </w:r>
      <w:r w:rsidRPr="00A32CA1">
        <w:rPr>
          <w:rFonts w:eastAsia="Calibri"/>
          <w:color w:val="auto"/>
        </w:rPr>
        <w:t xml:space="preserve">that </w:t>
      </w:r>
      <w:r w:rsidR="00AE723E">
        <w:rPr>
          <w:rFonts w:eastAsia="Calibri"/>
          <w:color w:val="auto"/>
        </w:rPr>
        <w:t xml:space="preserve">removal of </w:t>
      </w:r>
      <w:r w:rsidRPr="00A32CA1">
        <w:rPr>
          <w:rFonts w:eastAsia="Calibri"/>
          <w:color w:val="auto"/>
        </w:rPr>
        <w:t>installation</w:t>
      </w:r>
      <w:r w:rsidR="00AE723E">
        <w:rPr>
          <w:rFonts w:eastAsia="Calibri"/>
          <w:color w:val="auto"/>
        </w:rPr>
        <w:t>s</w:t>
      </w:r>
      <w:r w:rsidRPr="00A32CA1">
        <w:rPr>
          <w:rFonts w:eastAsia="Calibri"/>
          <w:color w:val="auto"/>
        </w:rPr>
        <w:t xml:space="preserve"> pose</w:t>
      </w:r>
      <w:r w:rsidR="009D5860" w:rsidRPr="00A32CA1">
        <w:rPr>
          <w:rFonts w:eastAsia="Calibri"/>
          <w:color w:val="auto"/>
        </w:rPr>
        <w:t>s</w:t>
      </w:r>
      <w:r w:rsidRPr="00A32CA1">
        <w:rPr>
          <w:rFonts w:eastAsia="Calibri"/>
          <w:color w:val="auto"/>
        </w:rPr>
        <w:t xml:space="preserve"> a threat to endangered species associated with the structures</w:t>
      </w:r>
      <w:r w:rsidR="004D0A24" w:rsidRPr="00A32CA1">
        <w:rPr>
          <w:rFonts w:eastAsia="Calibri"/>
          <w:color w:val="auto"/>
        </w:rPr>
        <w:t xml:space="preserve"> (</w:t>
      </w:r>
      <w:r w:rsidR="00870C28" w:rsidRPr="00A32CA1">
        <w:rPr>
          <w:rFonts w:eastAsia="Calibri"/>
          <w:color w:val="auto"/>
        </w:rPr>
        <w:t>76.3%</w:t>
      </w:r>
      <w:r w:rsidR="00870C28">
        <w:rPr>
          <w:rFonts w:eastAsia="Calibri"/>
          <w:color w:val="auto"/>
        </w:rPr>
        <w:t xml:space="preserve">; </w:t>
      </w:r>
      <w:r w:rsidR="004D0A24" w:rsidRPr="00A32CA1">
        <w:rPr>
          <w:rFonts w:eastAsia="Calibri"/>
          <w:color w:val="auto"/>
        </w:rPr>
        <w:t>WebFigure 8)</w:t>
      </w:r>
      <w:r w:rsidR="00870C28">
        <w:rPr>
          <w:rFonts w:eastAsia="Calibri"/>
          <w:color w:val="auto"/>
        </w:rPr>
        <w:t>, and</w:t>
      </w:r>
      <w:r w:rsidRPr="00A32CA1">
        <w:rPr>
          <w:rFonts w:eastAsia="Calibri"/>
          <w:color w:val="auto"/>
        </w:rPr>
        <w:t xml:space="preserve"> that leaving chemical contamination undisturbed offshore </w:t>
      </w:r>
      <w:r w:rsidR="009D5860" w:rsidRPr="00A32CA1">
        <w:rPr>
          <w:rFonts w:eastAsia="Calibri"/>
          <w:color w:val="auto"/>
        </w:rPr>
        <w:t>w</w:t>
      </w:r>
      <w:r w:rsidRPr="00A32CA1">
        <w:rPr>
          <w:rFonts w:eastAsia="Calibri"/>
          <w:color w:val="auto"/>
        </w:rPr>
        <w:t xml:space="preserve">ould be better than risking </w:t>
      </w:r>
      <w:r w:rsidR="006A15B7" w:rsidRPr="00A32CA1">
        <w:rPr>
          <w:rFonts w:eastAsia="Calibri"/>
          <w:color w:val="auto"/>
        </w:rPr>
        <w:t xml:space="preserve">having it </w:t>
      </w:r>
      <w:r w:rsidRPr="00A32CA1">
        <w:rPr>
          <w:rFonts w:eastAsia="Calibri"/>
          <w:color w:val="auto"/>
        </w:rPr>
        <w:t xml:space="preserve">spread over a larger area during removal (63.9%). In addition, 56.8% agreed that noise from decommissioning activities </w:t>
      </w:r>
      <w:r w:rsidR="009D5860" w:rsidRPr="00A32CA1">
        <w:rPr>
          <w:rFonts w:eastAsia="Calibri"/>
          <w:color w:val="auto"/>
        </w:rPr>
        <w:t>w</w:t>
      </w:r>
      <w:r w:rsidR="006A15B7" w:rsidRPr="00A32CA1">
        <w:rPr>
          <w:rFonts w:eastAsia="Calibri"/>
          <w:color w:val="auto"/>
        </w:rPr>
        <w:t>ould</w:t>
      </w:r>
      <w:r w:rsidRPr="00A32CA1">
        <w:rPr>
          <w:rFonts w:eastAsia="Calibri"/>
          <w:color w:val="auto"/>
        </w:rPr>
        <w:t xml:space="preserve"> have </w:t>
      </w:r>
      <w:r w:rsidR="006A15B7" w:rsidRPr="00A32CA1">
        <w:rPr>
          <w:rFonts w:eastAsia="Calibri"/>
          <w:color w:val="auto"/>
        </w:rPr>
        <w:t>considerable</w:t>
      </w:r>
      <w:r w:rsidRPr="00A32CA1">
        <w:rPr>
          <w:rFonts w:eastAsia="Calibri"/>
          <w:color w:val="auto"/>
        </w:rPr>
        <w:t xml:space="preserve"> negative effect</w:t>
      </w:r>
      <w:r w:rsidR="006A15B7" w:rsidRPr="00A32CA1">
        <w:rPr>
          <w:rFonts w:eastAsia="Calibri"/>
          <w:color w:val="auto"/>
        </w:rPr>
        <w:t>s</w:t>
      </w:r>
      <w:r w:rsidRPr="00A32CA1">
        <w:rPr>
          <w:rFonts w:eastAsia="Calibri"/>
          <w:color w:val="auto"/>
        </w:rPr>
        <w:t xml:space="preserve"> on </w:t>
      </w:r>
      <w:r w:rsidR="00445B41" w:rsidRPr="00A32CA1">
        <w:rPr>
          <w:rFonts w:eastAsia="Calibri"/>
          <w:color w:val="auto"/>
        </w:rPr>
        <w:t>marine</w:t>
      </w:r>
      <w:r w:rsidRPr="00A32CA1">
        <w:rPr>
          <w:rFonts w:eastAsia="Calibri"/>
          <w:color w:val="auto"/>
        </w:rPr>
        <w:t xml:space="preserve"> mammals.</w:t>
      </w:r>
    </w:p>
    <w:p w14:paraId="27A1BA69" w14:textId="77777777" w:rsidR="0013570B" w:rsidRPr="00A32CA1" w:rsidRDefault="0013570B" w:rsidP="0042293E">
      <w:pPr>
        <w:spacing w:line="276" w:lineRule="auto"/>
        <w:rPr>
          <w:rFonts w:eastAsia="Calibri"/>
          <w:color w:val="auto"/>
        </w:rPr>
      </w:pPr>
    </w:p>
    <w:p w14:paraId="02790E70" w14:textId="77777777" w:rsidR="0013570B" w:rsidRPr="00A32CA1" w:rsidRDefault="001956DE" w:rsidP="0042293E">
      <w:pPr>
        <w:spacing w:line="276" w:lineRule="auto"/>
        <w:rPr>
          <w:rFonts w:eastAsia="Calibri"/>
          <w:b/>
          <w:color w:val="auto"/>
        </w:rPr>
      </w:pPr>
      <w:r w:rsidRPr="00A32CA1">
        <w:rPr>
          <w:rFonts w:eastAsia="Calibri"/>
          <w:b/>
          <w:color w:val="auto"/>
        </w:rPr>
        <w:t>Discussion</w:t>
      </w:r>
    </w:p>
    <w:p w14:paraId="792B8C51" w14:textId="02D166F7" w:rsidR="0013570B" w:rsidRPr="00A32CA1" w:rsidRDefault="001956DE" w:rsidP="0042293E">
      <w:pPr>
        <w:spacing w:line="276" w:lineRule="auto"/>
        <w:rPr>
          <w:rFonts w:eastAsia="Calibri"/>
          <w:color w:val="auto"/>
        </w:rPr>
      </w:pPr>
      <w:r w:rsidRPr="00A32CA1">
        <w:rPr>
          <w:rFonts w:eastAsia="Calibri"/>
          <w:color w:val="auto"/>
        </w:rPr>
        <w:t xml:space="preserve">Our findings suggest that policy reform is required to ensure best environmental outcomes from decommissioning in the North Sea. Currently, disused structures in OSPAR nations must be completely removed unless they meet exceptional, purely technical criteria (Decision 98/3). Partial removal options are therefore rarely considered, and as a result few comparative assessments of environmental benefits/impacts </w:t>
      </w:r>
      <w:r w:rsidR="006A15B7" w:rsidRPr="00A32CA1">
        <w:rPr>
          <w:rFonts w:eastAsia="Calibri"/>
          <w:color w:val="auto"/>
        </w:rPr>
        <w:t>have been conducted</w:t>
      </w:r>
      <w:r w:rsidRPr="00A32CA1">
        <w:rPr>
          <w:rFonts w:eastAsia="Calibri"/>
          <w:color w:val="auto"/>
        </w:rPr>
        <w:t xml:space="preserve"> to evaluate alternatives to complete removal. Yet most (94.7%) experts in our study agreed that a more flexible approach to decommissioning could benefit the North Sea environment, with partial removal options scoring as high </w:t>
      </w:r>
      <w:r w:rsidR="000E7761">
        <w:rPr>
          <w:rFonts w:eastAsia="Calibri"/>
          <w:color w:val="auto"/>
        </w:rPr>
        <w:t xml:space="preserve">as </w:t>
      </w:r>
      <w:r w:rsidRPr="00A32CA1">
        <w:rPr>
          <w:rFonts w:eastAsia="Calibri"/>
          <w:color w:val="auto"/>
        </w:rPr>
        <w:t>or higher than complete removal with respect to environmental performance. The findings indicate a substantial gap between existing policy and current knowledge of decommissioning impacts, which should be considered in upcoming reviews of OSPAR Decision 98/3. Regulatory systems</w:t>
      </w:r>
      <w:r w:rsidR="00AE723E">
        <w:rPr>
          <w:rFonts w:eastAsia="Calibri"/>
          <w:color w:val="auto"/>
        </w:rPr>
        <w:t xml:space="preserve"> </w:t>
      </w:r>
      <w:r w:rsidR="00A17DFC">
        <w:rPr>
          <w:rFonts w:eastAsia="Calibri"/>
          <w:color w:val="auto"/>
        </w:rPr>
        <w:t>that facilitate</w:t>
      </w:r>
      <w:r w:rsidR="00AE723E">
        <w:rPr>
          <w:rFonts w:eastAsia="Calibri"/>
          <w:color w:val="auto"/>
        </w:rPr>
        <w:t xml:space="preserve"> partial removal options</w:t>
      </w:r>
      <w:r w:rsidRPr="00A32CA1">
        <w:rPr>
          <w:rFonts w:eastAsia="Calibri"/>
          <w:color w:val="auto"/>
        </w:rPr>
        <w:t xml:space="preserve"> are already in place </w:t>
      </w:r>
      <w:r w:rsidR="00AE723E">
        <w:rPr>
          <w:rFonts w:eastAsia="Calibri"/>
          <w:color w:val="auto"/>
        </w:rPr>
        <w:t xml:space="preserve">in </w:t>
      </w:r>
      <w:r w:rsidR="00A17DFC">
        <w:rPr>
          <w:rFonts w:eastAsia="Calibri"/>
          <w:color w:val="auto"/>
        </w:rPr>
        <w:t>the US</w:t>
      </w:r>
      <w:r w:rsidR="00AE723E">
        <w:rPr>
          <w:rFonts w:eastAsia="Calibri"/>
          <w:color w:val="auto"/>
        </w:rPr>
        <w:t xml:space="preserve">, including </w:t>
      </w:r>
      <w:r w:rsidRPr="00A32CA1">
        <w:rPr>
          <w:rFonts w:eastAsia="Calibri"/>
          <w:color w:val="auto"/>
        </w:rPr>
        <w:t>rigs-to-reefs options (Kaiser and Pulsipher 2005). Our findings have global policy implications, given the pr</w:t>
      </w:r>
      <w:r w:rsidR="00695348" w:rsidRPr="00A32CA1">
        <w:rPr>
          <w:rFonts w:eastAsia="Calibri"/>
          <w:color w:val="auto"/>
        </w:rPr>
        <w:t>evalence</w:t>
      </w:r>
      <w:r w:rsidRPr="00A32CA1">
        <w:rPr>
          <w:rFonts w:eastAsia="Calibri"/>
          <w:color w:val="auto"/>
        </w:rPr>
        <w:t xml:space="preserve"> of complete removal practices and the lack of decommissioning policy in Southeast Asia and Africa.</w:t>
      </w:r>
    </w:p>
    <w:p w14:paraId="16B2F106" w14:textId="6FAABDCD" w:rsidR="0013570B" w:rsidRPr="00A32CA1" w:rsidRDefault="00C111B0" w:rsidP="0042293E">
      <w:pPr>
        <w:spacing w:line="276" w:lineRule="auto"/>
        <w:rPr>
          <w:rFonts w:eastAsia="Calibri"/>
          <w:color w:val="auto"/>
        </w:rPr>
      </w:pPr>
      <w:r w:rsidRPr="00A32CA1">
        <w:rPr>
          <w:rFonts w:eastAsia="Calibri"/>
          <w:color w:val="auto"/>
        </w:rPr>
        <w:tab/>
      </w:r>
      <w:r w:rsidR="001956DE" w:rsidRPr="00A32CA1">
        <w:rPr>
          <w:rFonts w:eastAsia="Calibri"/>
          <w:color w:val="auto"/>
        </w:rPr>
        <w:t>National and regional authorities</w:t>
      </w:r>
      <w:r w:rsidR="006A15B7" w:rsidRPr="00A32CA1">
        <w:rPr>
          <w:rFonts w:eastAsia="Calibri"/>
          <w:color w:val="auto"/>
        </w:rPr>
        <w:t>,</w:t>
      </w:r>
      <w:r w:rsidR="001956DE" w:rsidRPr="00A32CA1">
        <w:rPr>
          <w:rFonts w:eastAsia="Calibri"/>
          <w:color w:val="auto"/>
        </w:rPr>
        <w:t xml:space="preserve"> including OSPAR and the E</w:t>
      </w:r>
      <w:r w:rsidR="006A15B7" w:rsidRPr="00A32CA1">
        <w:rPr>
          <w:rFonts w:eastAsia="Calibri"/>
          <w:color w:val="auto"/>
        </w:rPr>
        <w:t xml:space="preserve">uropean </w:t>
      </w:r>
      <w:r w:rsidR="001956DE" w:rsidRPr="00A32CA1">
        <w:rPr>
          <w:rFonts w:eastAsia="Calibri"/>
          <w:color w:val="auto"/>
        </w:rPr>
        <w:t>U</w:t>
      </w:r>
      <w:r w:rsidR="006A15B7" w:rsidRPr="00A32CA1">
        <w:rPr>
          <w:rFonts w:eastAsia="Calibri"/>
          <w:color w:val="auto"/>
        </w:rPr>
        <w:t>nion</w:t>
      </w:r>
      <w:r w:rsidR="001956DE" w:rsidRPr="00A32CA1">
        <w:rPr>
          <w:rFonts w:eastAsia="Calibri"/>
          <w:color w:val="auto"/>
        </w:rPr>
        <w:t xml:space="preserve">, as well as environmental </w:t>
      </w:r>
      <w:r w:rsidR="006A15B7" w:rsidRPr="00A32CA1">
        <w:rPr>
          <w:rFonts w:eastAsia="Calibri"/>
          <w:color w:val="auto"/>
        </w:rPr>
        <w:t>non-governmental organizations</w:t>
      </w:r>
      <w:r w:rsidR="001956DE" w:rsidRPr="00A32CA1">
        <w:rPr>
          <w:rFonts w:eastAsia="Calibri"/>
          <w:color w:val="auto"/>
        </w:rPr>
        <w:t xml:space="preserve">, currently </w:t>
      </w:r>
      <w:r w:rsidR="00A17DFC">
        <w:rPr>
          <w:rFonts w:eastAsia="Calibri"/>
          <w:color w:val="auto"/>
        </w:rPr>
        <w:t>protect</w:t>
      </w:r>
      <w:r w:rsidR="001956DE" w:rsidRPr="00A32CA1">
        <w:rPr>
          <w:rFonts w:eastAsia="Calibri"/>
          <w:color w:val="auto"/>
        </w:rPr>
        <w:t xml:space="preserve"> reef habitat and the integrity of the seabed in the North Sea. Measure</w:t>
      </w:r>
      <w:r w:rsidRPr="00A32CA1">
        <w:rPr>
          <w:rFonts w:eastAsia="Calibri"/>
          <w:color w:val="auto"/>
        </w:rPr>
        <w:t>s include the establishment of marine</w:t>
      </w:r>
      <w:r w:rsidR="00A17DFC">
        <w:rPr>
          <w:rFonts w:eastAsia="Calibri"/>
          <w:color w:val="auto"/>
        </w:rPr>
        <w:t>-</w:t>
      </w:r>
      <w:r w:rsidRPr="00A32CA1">
        <w:rPr>
          <w:rFonts w:eastAsia="Calibri"/>
          <w:color w:val="auto"/>
        </w:rPr>
        <w:t>protected a</w:t>
      </w:r>
      <w:r w:rsidR="001956DE" w:rsidRPr="00A32CA1">
        <w:rPr>
          <w:rFonts w:eastAsia="Calibri"/>
          <w:color w:val="auto"/>
        </w:rPr>
        <w:t>reas</w:t>
      </w:r>
      <w:r w:rsidR="00B1259C" w:rsidRPr="00A32CA1">
        <w:rPr>
          <w:rFonts w:eastAsia="Calibri"/>
          <w:color w:val="auto"/>
        </w:rPr>
        <w:t xml:space="preserve"> (</w:t>
      </w:r>
      <w:r w:rsidR="001956DE" w:rsidRPr="00A32CA1">
        <w:rPr>
          <w:rFonts w:eastAsia="Calibri"/>
          <w:color w:val="auto"/>
        </w:rPr>
        <w:t>OSPAR Commission 2017b) and</w:t>
      </w:r>
      <w:r w:rsidRPr="00A32CA1">
        <w:rPr>
          <w:rFonts w:eastAsia="Calibri"/>
          <w:color w:val="auto"/>
        </w:rPr>
        <w:t xml:space="preserve"> active restoration of reefs (eg</w:t>
      </w:r>
      <w:r w:rsidR="001956DE" w:rsidRPr="00A32CA1">
        <w:rPr>
          <w:rFonts w:eastAsia="Calibri"/>
          <w:color w:val="auto"/>
        </w:rPr>
        <w:t xml:space="preserve"> Stenberg </w:t>
      </w:r>
      <w:r w:rsidR="008E0B21" w:rsidRPr="00A32CA1">
        <w:rPr>
          <w:rFonts w:eastAsia="Calibri"/>
          <w:i/>
          <w:color w:val="auto"/>
        </w:rPr>
        <w:t>et al</w:t>
      </w:r>
      <w:r w:rsidR="001956DE" w:rsidRPr="00A32CA1">
        <w:rPr>
          <w:rFonts w:eastAsia="Calibri"/>
          <w:color w:val="auto"/>
        </w:rPr>
        <w:t>. 2013</w:t>
      </w:r>
      <w:r w:rsidR="005541DD" w:rsidRPr="00A32CA1">
        <w:rPr>
          <w:rFonts w:eastAsia="Calibri"/>
          <w:color w:val="auto"/>
        </w:rPr>
        <w:t>;</w:t>
      </w:r>
      <w:r w:rsidR="001956DE" w:rsidRPr="00A32CA1">
        <w:rPr>
          <w:rFonts w:eastAsia="Calibri"/>
          <w:color w:val="auto"/>
        </w:rPr>
        <w:t xml:space="preserve"> </w:t>
      </w:r>
      <w:r w:rsidR="001956DE" w:rsidRPr="00A32CA1">
        <w:rPr>
          <w:rFonts w:eastAsia="Calibri"/>
          <w:color w:val="auto"/>
          <w:highlight w:val="white"/>
        </w:rPr>
        <w:t xml:space="preserve">Støttrup </w:t>
      </w:r>
      <w:r w:rsidR="008E0B21" w:rsidRPr="00A32CA1">
        <w:rPr>
          <w:rFonts w:eastAsia="Calibri"/>
          <w:i/>
          <w:color w:val="auto"/>
          <w:highlight w:val="white"/>
        </w:rPr>
        <w:t>et al</w:t>
      </w:r>
      <w:r w:rsidR="001956DE" w:rsidRPr="00A32CA1">
        <w:rPr>
          <w:rFonts w:eastAsia="Calibri"/>
          <w:color w:val="auto"/>
          <w:highlight w:val="white"/>
        </w:rPr>
        <w:t>. 2017</w:t>
      </w:r>
      <w:r w:rsidR="001956DE" w:rsidRPr="00A32CA1">
        <w:rPr>
          <w:rFonts w:eastAsia="Calibri"/>
          <w:color w:val="auto"/>
        </w:rPr>
        <w:t>). Despite this policy, offshore installations are still considered fundamentally negative, which may be justifiable when considering new installations</w:t>
      </w:r>
      <w:r w:rsidR="00B1259C" w:rsidRPr="00A32CA1">
        <w:rPr>
          <w:rFonts w:eastAsia="Calibri"/>
          <w:color w:val="auto"/>
        </w:rPr>
        <w:t xml:space="preserve"> </w:t>
      </w:r>
      <w:r w:rsidR="001956DE" w:rsidRPr="00A32CA1">
        <w:rPr>
          <w:rFonts w:eastAsia="Calibri"/>
          <w:color w:val="auto"/>
        </w:rPr>
        <w:t xml:space="preserve">but not when removing existing structures. Experts in our study clearly </w:t>
      </w:r>
      <w:r w:rsidR="00A17DFC">
        <w:rPr>
          <w:rFonts w:eastAsia="Calibri"/>
          <w:color w:val="auto"/>
        </w:rPr>
        <w:t>indicated</w:t>
      </w:r>
      <w:r w:rsidR="00A17DFC" w:rsidRPr="00A32CA1">
        <w:rPr>
          <w:rFonts w:eastAsia="Calibri"/>
          <w:color w:val="auto"/>
        </w:rPr>
        <w:t xml:space="preserve"> </w:t>
      </w:r>
      <w:r w:rsidR="001956DE" w:rsidRPr="00A32CA1">
        <w:rPr>
          <w:rFonts w:eastAsia="Calibri"/>
          <w:color w:val="auto"/>
        </w:rPr>
        <w:t xml:space="preserve">that platforms and wind turbines </w:t>
      </w:r>
      <w:r w:rsidR="006A15B7" w:rsidRPr="00A32CA1">
        <w:rPr>
          <w:rFonts w:eastAsia="Calibri"/>
          <w:color w:val="auto"/>
        </w:rPr>
        <w:t>currently</w:t>
      </w:r>
      <w:r w:rsidR="001956DE" w:rsidRPr="00A32CA1">
        <w:rPr>
          <w:rFonts w:eastAsia="Calibri"/>
          <w:color w:val="auto"/>
        </w:rPr>
        <w:t xml:space="preserve"> in place</w:t>
      </w:r>
      <w:r w:rsidR="006A15B7" w:rsidRPr="00A32CA1">
        <w:rPr>
          <w:rFonts w:eastAsia="Calibri"/>
          <w:color w:val="auto"/>
        </w:rPr>
        <w:t xml:space="preserve"> </w:t>
      </w:r>
      <w:r w:rsidR="001956DE" w:rsidRPr="00A32CA1">
        <w:rPr>
          <w:rFonts w:eastAsia="Calibri"/>
          <w:color w:val="auto"/>
        </w:rPr>
        <w:t xml:space="preserve">provide ecosystem services that support conservation goals in the region, particularly relating to the provision and protection of reef habitats. </w:t>
      </w:r>
      <w:r w:rsidR="00B1259C" w:rsidRPr="00A32CA1">
        <w:rPr>
          <w:rFonts w:eastAsia="Calibri"/>
          <w:color w:val="auto"/>
        </w:rPr>
        <w:t>A</w:t>
      </w:r>
      <w:r w:rsidR="001956DE" w:rsidRPr="00A32CA1">
        <w:rPr>
          <w:rFonts w:eastAsia="Calibri"/>
          <w:color w:val="auto"/>
        </w:rPr>
        <w:t>ssessment</w:t>
      </w:r>
      <w:r w:rsidR="00B1259C" w:rsidRPr="00A32CA1">
        <w:rPr>
          <w:rFonts w:eastAsia="Calibri"/>
          <w:color w:val="auto"/>
        </w:rPr>
        <w:t>s</w:t>
      </w:r>
      <w:r w:rsidR="001956DE" w:rsidRPr="00A32CA1">
        <w:rPr>
          <w:rFonts w:eastAsia="Calibri"/>
          <w:color w:val="auto"/>
        </w:rPr>
        <w:t xml:space="preserve"> of decommissioning options should </w:t>
      </w:r>
      <w:r w:rsidR="00B1259C" w:rsidRPr="00A32CA1">
        <w:rPr>
          <w:rFonts w:eastAsia="Calibri"/>
          <w:color w:val="auto"/>
        </w:rPr>
        <w:t xml:space="preserve">therefore </w:t>
      </w:r>
      <w:r w:rsidR="001956DE" w:rsidRPr="00A32CA1">
        <w:rPr>
          <w:rFonts w:eastAsia="Calibri"/>
          <w:color w:val="auto"/>
        </w:rPr>
        <w:t>consider the impacts of the loss of these ecosystem services rather than only potential “conflicts with the conservation of species, with the protection of their habitats” (OSPAR Decision 98/3, Annex 2)</w:t>
      </w:r>
      <w:r w:rsidR="00B1259C" w:rsidRPr="00A32CA1">
        <w:rPr>
          <w:rFonts w:eastAsia="Calibri"/>
          <w:color w:val="auto"/>
        </w:rPr>
        <w:t>, as r</w:t>
      </w:r>
      <w:r w:rsidR="001956DE" w:rsidRPr="00A32CA1">
        <w:rPr>
          <w:rFonts w:eastAsia="Calibri"/>
          <w:color w:val="auto"/>
        </w:rPr>
        <w:t>ocky and coral</w:t>
      </w:r>
      <w:r w:rsidR="00BC21DB" w:rsidRPr="00A32CA1">
        <w:rPr>
          <w:rFonts w:eastAsia="Calibri"/>
          <w:color w:val="auto"/>
        </w:rPr>
        <w:t>-</w:t>
      </w:r>
      <w:r w:rsidR="001956DE" w:rsidRPr="00A32CA1">
        <w:rPr>
          <w:rFonts w:eastAsia="Calibri"/>
          <w:color w:val="auto"/>
        </w:rPr>
        <w:t xml:space="preserve">reef ecosystems are </w:t>
      </w:r>
      <w:r w:rsidR="00B1259C" w:rsidRPr="00A32CA1">
        <w:rPr>
          <w:rFonts w:eastAsia="Calibri"/>
          <w:color w:val="auto"/>
        </w:rPr>
        <w:t>among</w:t>
      </w:r>
      <w:r w:rsidR="001956DE" w:rsidRPr="00A32CA1">
        <w:rPr>
          <w:rFonts w:eastAsia="Calibri"/>
          <w:color w:val="auto"/>
        </w:rPr>
        <w:t xml:space="preserve"> the most threatened </w:t>
      </w:r>
      <w:r w:rsidR="00BC21DB" w:rsidRPr="00A32CA1">
        <w:rPr>
          <w:rFonts w:eastAsia="Calibri"/>
          <w:color w:val="auto"/>
        </w:rPr>
        <w:t xml:space="preserve">habitats both </w:t>
      </w:r>
      <w:r w:rsidR="001956DE" w:rsidRPr="00A32CA1">
        <w:rPr>
          <w:rFonts w:eastAsia="Calibri"/>
          <w:color w:val="auto"/>
        </w:rPr>
        <w:t>in the North Sea (OSPAR Commission 2008)</w:t>
      </w:r>
      <w:r w:rsidR="00BC21DB" w:rsidRPr="00A32CA1">
        <w:rPr>
          <w:rFonts w:eastAsia="Calibri"/>
          <w:color w:val="auto"/>
        </w:rPr>
        <w:t xml:space="preserve"> </w:t>
      </w:r>
      <w:r w:rsidR="001956DE" w:rsidRPr="00A32CA1">
        <w:rPr>
          <w:rFonts w:eastAsia="Calibri"/>
          <w:color w:val="auto"/>
        </w:rPr>
        <w:t xml:space="preserve">and globally (Halpern </w:t>
      </w:r>
      <w:r w:rsidR="006B1FCF" w:rsidRPr="006B1FCF">
        <w:rPr>
          <w:rFonts w:eastAsia="Calibri"/>
          <w:i/>
          <w:color w:val="auto"/>
        </w:rPr>
        <w:t>et al</w:t>
      </w:r>
      <w:r w:rsidR="006B1FCF">
        <w:rPr>
          <w:rFonts w:eastAsia="Calibri"/>
          <w:color w:val="auto"/>
        </w:rPr>
        <w:t xml:space="preserve">. </w:t>
      </w:r>
      <w:r w:rsidR="001956DE" w:rsidRPr="00A32CA1">
        <w:rPr>
          <w:rFonts w:eastAsia="Calibri"/>
          <w:color w:val="auto"/>
        </w:rPr>
        <w:t>2007).</w:t>
      </w:r>
    </w:p>
    <w:p w14:paraId="69D52574" w14:textId="74B46AFC" w:rsidR="00C111B0" w:rsidRPr="00A32CA1" w:rsidRDefault="00C111B0" w:rsidP="0042293E">
      <w:pPr>
        <w:spacing w:line="276" w:lineRule="auto"/>
        <w:rPr>
          <w:rFonts w:eastAsia="Calibri"/>
          <w:color w:val="auto"/>
        </w:rPr>
      </w:pPr>
      <w:bookmarkStart w:id="10" w:name="_k43rmkvrynrx" w:colFirst="0" w:colLast="0"/>
      <w:bookmarkEnd w:id="10"/>
      <w:r w:rsidRPr="00A32CA1">
        <w:rPr>
          <w:rFonts w:eastAsia="Calibri"/>
          <w:color w:val="auto"/>
        </w:rPr>
        <w:tab/>
      </w:r>
      <w:r w:rsidR="001956DE" w:rsidRPr="00A32CA1">
        <w:rPr>
          <w:rFonts w:eastAsia="Calibri"/>
          <w:color w:val="auto"/>
        </w:rPr>
        <w:t xml:space="preserve">The potential habitat value of offshore installations identified here highlights the need to better understand the role </w:t>
      </w:r>
      <w:r w:rsidR="008B0340">
        <w:rPr>
          <w:rFonts w:eastAsia="Calibri"/>
          <w:color w:val="auto"/>
        </w:rPr>
        <w:t xml:space="preserve">that </w:t>
      </w:r>
      <w:r w:rsidR="001956DE" w:rsidRPr="00A32CA1">
        <w:rPr>
          <w:rFonts w:eastAsia="Calibri"/>
          <w:color w:val="auto"/>
        </w:rPr>
        <w:t xml:space="preserve">these structures </w:t>
      </w:r>
      <w:r w:rsidR="00BC21DB" w:rsidRPr="00A32CA1">
        <w:rPr>
          <w:rFonts w:eastAsia="Calibri"/>
          <w:color w:val="auto"/>
        </w:rPr>
        <w:t xml:space="preserve">play </w:t>
      </w:r>
      <w:r w:rsidR="001956DE" w:rsidRPr="00A32CA1">
        <w:rPr>
          <w:rFonts w:eastAsia="Calibri"/>
          <w:color w:val="auto"/>
        </w:rPr>
        <w:t>in North Sea ecosystem</w:t>
      </w:r>
      <w:r w:rsidR="00BC21DB" w:rsidRPr="00A32CA1">
        <w:rPr>
          <w:rFonts w:eastAsia="Calibri"/>
          <w:color w:val="auto"/>
        </w:rPr>
        <w:t>s</w:t>
      </w:r>
      <w:r w:rsidR="001956DE" w:rsidRPr="00A32CA1">
        <w:rPr>
          <w:rFonts w:eastAsia="Calibri"/>
          <w:color w:val="auto"/>
        </w:rPr>
        <w:t xml:space="preserve">. Experts agreed that offshore installations in the region likely perform important ecosystem functions, </w:t>
      </w:r>
      <w:r w:rsidR="001956DE" w:rsidRPr="00A32CA1">
        <w:rPr>
          <w:rFonts w:eastAsia="Calibri"/>
          <w:color w:val="auto"/>
        </w:rPr>
        <w:lastRenderedPageBreak/>
        <w:t xml:space="preserve">including biomass production, provision of reef habitat in a sediment-dominated environment, </w:t>
      </w:r>
      <w:r w:rsidR="008332E1" w:rsidRPr="00A32CA1">
        <w:rPr>
          <w:rFonts w:eastAsia="Calibri"/>
          <w:color w:val="auto"/>
        </w:rPr>
        <w:t xml:space="preserve">and </w:t>
      </w:r>
      <w:r w:rsidR="001956DE" w:rsidRPr="00A32CA1">
        <w:rPr>
          <w:rFonts w:eastAsia="Calibri"/>
          <w:color w:val="auto"/>
        </w:rPr>
        <w:t>shelter and foraging opportunities</w:t>
      </w:r>
      <w:r w:rsidR="00F805A2" w:rsidRPr="00A32CA1">
        <w:rPr>
          <w:rFonts w:eastAsia="Calibri"/>
          <w:color w:val="auto"/>
        </w:rPr>
        <w:t xml:space="preserve"> (Figure 2)</w:t>
      </w:r>
      <w:r w:rsidR="001956DE" w:rsidRPr="00A32CA1">
        <w:rPr>
          <w:rFonts w:eastAsia="Calibri"/>
          <w:color w:val="auto"/>
        </w:rPr>
        <w:t xml:space="preserve">. Similar benefits have been confirmed for platforms in other regions, including high fish production in California (Claisse </w:t>
      </w:r>
      <w:r w:rsidR="008E0B21" w:rsidRPr="00A32CA1">
        <w:rPr>
          <w:rFonts w:eastAsia="Calibri"/>
          <w:i/>
          <w:color w:val="auto"/>
        </w:rPr>
        <w:t>et al</w:t>
      </w:r>
      <w:r w:rsidR="001956DE" w:rsidRPr="00A32CA1">
        <w:rPr>
          <w:rFonts w:eastAsia="Calibri"/>
          <w:color w:val="auto"/>
        </w:rPr>
        <w:t>. 2014)</w:t>
      </w:r>
      <w:r w:rsidR="008B0340">
        <w:rPr>
          <w:rFonts w:eastAsia="Calibri"/>
          <w:color w:val="auto"/>
        </w:rPr>
        <w:t xml:space="preserve"> </w:t>
      </w:r>
      <w:r w:rsidR="001956DE" w:rsidRPr="00A32CA1">
        <w:rPr>
          <w:rFonts w:eastAsia="Calibri"/>
          <w:color w:val="auto"/>
        </w:rPr>
        <w:t xml:space="preserve">and high diversity of associated reef communities in West Africa (Friedlander </w:t>
      </w:r>
      <w:r w:rsidR="008E0B21" w:rsidRPr="00A32CA1">
        <w:rPr>
          <w:rFonts w:eastAsia="Calibri"/>
          <w:i/>
          <w:color w:val="auto"/>
        </w:rPr>
        <w:t>et al</w:t>
      </w:r>
      <w:r w:rsidR="001956DE" w:rsidRPr="00A32CA1">
        <w:rPr>
          <w:rFonts w:eastAsia="Calibri"/>
          <w:color w:val="auto"/>
        </w:rPr>
        <w:t xml:space="preserve">. 2014). Associations of numerous invertebrates and fishes with platforms have already been identified in the North Sea (Coolen 2017; Gates </w:t>
      </w:r>
      <w:r w:rsidR="008E0B21" w:rsidRPr="00A32CA1">
        <w:rPr>
          <w:rFonts w:eastAsia="Calibri"/>
          <w:i/>
          <w:color w:val="auto"/>
        </w:rPr>
        <w:t>et al</w:t>
      </w:r>
      <w:r w:rsidR="001956DE" w:rsidRPr="00A32CA1">
        <w:rPr>
          <w:rFonts w:eastAsia="Calibri"/>
          <w:color w:val="auto"/>
        </w:rPr>
        <w:t xml:space="preserve">. 2017), and increased diversity and densities of benthic organisms have been found in offshore wind farms (Lindeboom </w:t>
      </w:r>
      <w:r w:rsidR="008E0B21" w:rsidRPr="00A32CA1">
        <w:rPr>
          <w:rFonts w:eastAsia="Calibri"/>
          <w:i/>
          <w:color w:val="auto"/>
        </w:rPr>
        <w:t>et al</w:t>
      </w:r>
      <w:r w:rsidR="001956DE" w:rsidRPr="00A32CA1">
        <w:rPr>
          <w:rFonts w:eastAsia="Calibri"/>
          <w:color w:val="auto"/>
        </w:rPr>
        <w:t>.</w:t>
      </w:r>
      <w:r w:rsidR="005541DD" w:rsidRPr="00A32CA1">
        <w:rPr>
          <w:rFonts w:eastAsia="Calibri"/>
          <w:color w:val="auto"/>
        </w:rPr>
        <w:t xml:space="preserve"> </w:t>
      </w:r>
      <w:r w:rsidR="00A7678C" w:rsidRPr="00A32CA1">
        <w:rPr>
          <w:rFonts w:eastAsia="Calibri"/>
          <w:color w:val="auto"/>
        </w:rPr>
        <w:t xml:space="preserve">2011; </w:t>
      </w:r>
      <w:r w:rsidR="001956DE" w:rsidRPr="00A32CA1">
        <w:rPr>
          <w:rFonts w:eastAsia="Calibri"/>
          <w:color w:val="auto"/>
        </w:rPr>
        <w:t xml:space="preserve">Reubens </w:t>
      </w:r>
      <w:r w:rsidR="008E0B21" w:rsidRPr="00A32CA1">
        <w:rPr>
          <w:rFonts w:eastAsia="Calibri"/>
          <w:i/>
          <w:color w:val="auto"/>
        </w:rPr>
        <w:t>et al</w:t>
      </w:r>
      <w:r w:rsidR="001956DE" w:rsidRPr="00A32CA1">
        <w:rPr>
          <w:rFonts w:eastAsia="Calibri"/>
          <w:color w:val="auto"/>
        </w:rPr>
        <w:t xml:space="preserve">. 2013). </w:t>
      </w:r>
      <w:bookmarkStart w:id="11" w:name="_Hlk509058465"/>
      <w:r w:rsidR="00B1259C" w:rsidRPr="00A32CA1">
        <w:rPr>
          <w:color w:val="auto"/>
        </w:rPr>
        <w:t>T</w:t>
      </w:r>
      <w:r w:rsidR="005C074A" w:rsidRPr="00A32CA1">
        <w:rPr>
          <w:color w:val="auto"/>
        </w:rPr>
        <w:t xml:space="preserve">he ecosystem functions and services </w:t>
      </w:r>
      <w:r w:rsidR="005C074A" w:rsidRPr="000167C5">
        <w:rPr>
          <w:color w:val="auto"/>
        </w:rPr>
        <w:t>provided by the natural seabed</w:t>
      </w:r>
      <w:r w:rsidR="00B1259C" w:rsidRPr="000167C5">
        <w:rPr>
          <w:color w:val="auto"/>
        </w:rPr>
        <w:t>,</w:t>
      </w:r>
      <w:r w:rsidR="005C074A" w:rsidRPr="000167C5">
        <w:rPr>
          <w:color w:val="auto"/>
        </w:rPr>
        <w:t xml:space="preserve"> and </w:t>
      </w:r>
      <w:r w:rsidR="00DD7945" w:rsidRPr="000167C5">
        <w:rPr>
          <w:color w:val="auto"/>
        </w:rPr>
        <w:t xml:space="preserve">potentially </w:t>
      </w:r>
      <w:r w:rsidR="00B1259C" w:rsidRPr="000167C5">
        <w:rPr>
          <w:color w:val="auto"/>
        </w:rPr>
        <w:t xml:space="preserve">by </w:t>
      </w:r>
      <w:r w:rsidR="00DD7945" w:rsidRPr="000167C5">
        <w:rPr>
          <w:color w:val="auto"/>
        </w:rPr>
        <w:t xml:space="preserve">the </w:t>
      </w:r>
      <w:r w:rsidR="00B1259C" w:rsidRPr="000167C5">
        <w:rPr>
          <w:color w:val="auto"/>
        </w:rPr>
        <w:t xml:space="preserve">soft sediments </w:t>
      </w:r>
      <w:r w:rsidR="008B0340" w:rsidRPr="000167C5">
        <w:rPr>
          <w:color w:val="auto"/>
        </w:rPr>
        <w:t xml:space="preserve">at </w:t>
      </w:r>
      <w:r w:rsidR="005C074A" w:rsidRPr="000167C5">
        <w:rPr>
          <w:color w:val="auto"/>
        </w:rPr>
        <w:t>post-decommission</w:t>
      </w:r>
      <w:r w:rsidR="008B0340" w:rsidRPr="000167C5">
        <w:rPr>
          <w:color w:val="auto"/>
        </w:rPr>
        <w:t>ed sites</w:t>
      </w:r>
      <w:r w:rsidR="00B1259C" w:rsidRPr="000167C5">
        <w:rPr>
          <w:color w:val="auto"/>
        </w:rPr>
        <w:t>,</w:t>
      </w:r>
      <w:r w:rsidR="005C074A" w:rsidRPr="000167C5">
        <w:rPr>
          <w:color w:val="auto"/>
        </w:rPr>
        <w:t xml:space="preserve"> </w:t>
      </w:r>
      <w:r w:rsidR="009903EC" w:rsidRPr="000167C5">
        <w:rPr>
          <w:color w:val="auto"/>
        </w:rPr>
        <w:t>were not evaluated by our respondents</w:t>
      </w:r>
      <w:r w:rsidR="00B1259C" w:rsidRPr="000167C5">
        <w:rPr>
          <w:color w:val="auto"/>
        </w:rPr>
        <w:t xml:space="preserve"> but</w:t>
      </w:r>
      <w:r w:rsidR="008B0340" w:rsidRPr="000167C5">
        <w:rPr>
          <w:color w:val="auto"/>
        </w:rPr>
        <w:t xml:space="preserve"> </w:t>
      </w:r>
      <w:r w:rsidR="00AF64D8" w:rsidRPr="000167C5">
        <w:rPr>
          <w:color w:val="auto"/>
        </w:rPr>
        <w:t xml:space="preserve">may be </w:t>
      </w:r>
      <w:r w:rsidR="00B1259C" w:rsidRPr="000167C5">
        <w:rPr>
          <w:color w:val="auto"/>
        </w:rPr>
        <w:t xml:space="preserve">substantial </w:t>
      </w:r>
      <w:r w:rsidR="00AF64D8" w:rsidRPr="000167C5">
        <w:rPr>
          <w:color w:val="auto"/>
        </w:rPr>
        <w:t xml:space="preserve">in particular circumstances (Heery </w:t>
      </w:r>
      <w:r w:rsidR="008E0B21" w:rsidRPr="000167C5">
        <w:rPr>
          <w:i/>
          <w:color w:val="auto"/>
        </w:rPr>
        <w:t>et al</w:t>
      </w:r>
      <w:r w:rsidR="00AF64D8" w:rsidRPr="000167C5">
        <w:rPr>
          <w:color w:val="auto"/>
        </w:rPr>
        <w:t>. 2017)</w:t>
      </w:r>
      <w:r w:rsidR="00DD7945" w:rsidRPr="000167C5">
        <w:rPr>
          <w:color w:val="auto"/>
        </w:rPr>
        <w:t>.</w:t>
      </w:r>
      <w:r w:rsidR="005C074A" w:rsidRPr="000167C5">
        <w:rPr>
          <w:color w:val="auto"/>
        </w:rPr>
        <w:t xml:space="preserve"> Determining the full extent of ecosystem benefits </w:t>
      </w:r>
      <w:r w:rsidR="00E25462" w:rsidRPr="000167C5">
        <w:rPr>
          <w:color w:val="auto"/>
        </w:rPr>
        <w:t>of</w:t>
      </w:r>
      <w:r w:rsidR="005C074A" w:rsidRPr="000167C5">
        <w:rPr>
          <w:color w:val="auto"/>
        </w:rPr>
        <w:t xml:space="preserve"> offshore installations in the North Sea</w:t>
      </w:r>
      <w:r w:rsidR="008B0340" w:rsidRPr="000167C5">
        <w:rPr>
          <w:color w:val="auto"/>
        </w:rPr>
        <w:t xml:space="preserve"> </w:t>
      </w:r>
      <w:r w:rsidR="005C074A" w:rsidRPr="000167C5">
        <w:rPr>
          <w:bCs/>
          <w:color w:val="auto"/>
        </w:rPr>
        <w:t>alongside those provided by the restored seabeds</w:t>
      </w:r>
      <w:r w:rsidR="008B0340" w:rsidRPr="000167C5">
        <w:rPr>
          <w:bCs/>
          <w:color w:val="auto"/>
        </w:rPr>
        <w:t xml:space="preserve"> </w:t>
      </w:r>
      <w:r w:rsidR="00BC21DB" w:rsidRPr="000167C5">
        <w:rPr>
          <w:color w:val="auto"/>
        </w:rPr>
        <w:t>is</w:t>
      </w:r>
      <w:r w:rsidR="005C074A" w:rsidRPr="000167C5">
        <w:rPr>
          <w:color w:val="auto"/>
        </w:rPr>
        <w:t xml:space="preserve"> essential for </w:t>
      </w:r>
      <w:r w:rsidR="00BC21DB" w:rsidRPr="000167C5">
        <w:rPr>
          <w:color w:val="auto"/>
        </w:rPr>
        <w:t>improving</w:t>
      </w:r>
      <w:r w:rsidR="00BC21DB" w:rsidRPr="00A32CA1">
        <w:rPr>
          <w:color w:val="auto"/>
        </w:rPr>
        <w:t xml:space="preserve"> our </w:t>
      </w:r>
      <w:r w:rsidR="005C074A" w:rsidRPr="00A32CA1">
        <w:rPr>
          <w:color w:val="auto"/>
        </w:rPr>
        <w:t xml:space="preserve">understanding </w:t>
      </w:r>
      <w:r w:rsidR="00BC21DB" w:rsidRPr="00A32CA1">
        <w:rPr>
          <w:color w:val="auto"/>
        </w:rPr>
        <w:t xml:space="preserve">of </w:t>
      </w:r>
      <w:r w:rsidR="005C074A" w:rsidRPr="00A32CA1">
        <w:rPr>
          <w:color w:val="auto"/>
        </w:rPr>
        <w:t xml:space="preserve">the </w:t>
      </w:r>
      <w:r w:rsidR="00DD7945" w:rsidRPr="00A32CA1">
        <w:rPr>
          <w:color w:val="auto"/>
        </w:rPr>
        <w:t xml:space="preserve">net </w:t>
      </w:r>
      <w:r w:rsidR="005C074A" w:rsidRPr="00A32CA1">
        <w:rPr>
          <w:color w:val="auto"/>
        </w:rPr>
        <w:t>environmental impacts of decommissioning.</w:t>
      </w:r>
      <w:bookmarkStart w:id="12" w:name="_r9ufyuafx3m" w:colFirst="0" w:colLast="0"/>
      <w:bookmarkStart w:id="13" w:name="_yiqc6kxzwemi" w:colFirst="0" w:colLast="0"/>
      <w:bookmarkEnd w:id="11"/>
      <w:bookmarkEnd w:id="12"/>
      <w:bookmarkEnd w:id="13"/>
    </w:p>
    <w:p w14:paraId="310ACEC6" w14:textId="4BD4E4B6" w:rsidR="00C111B0" w:rsidRPr="00A32CA1" w:rsidRDefault="00C111B0" w:rsidP="0042293E">
      <w:pPr>
        <w:spacing w:line="276" w:lineRule="auto"/>
        <w:rPr>
          <w:rFonts w:eastAsia="Calibri"/>
          <w:color w:val="auto"/>
        </w:rPr>
      </w:pPr>
      <w:r w:rsidRPr="00A32CA1">
        <w:rPr>
          <w:rFonts w:eastAsia="Calibri"/>
          <w:color w:val="auto"/>
        </w:rPr>
        <w:tab/>
      </w:r>
      <w:r w:rsidR="001956DE" w:rsidRPr="00A32CA1">
        <w:rPr>
          <w:rFonts w:eastAsia="Calibri"/>
          <w:color w:val="auto"/>
        </w:rPr>
        <w:t xml:space="preserve">The scale of ecosystem benefits </w:t>
      </w:r>
      <w:r w:rsidR="000167C5" w:rsidRPr="000167C5">
        <w:rPr>
          <w:rFonts w:eastAsia="Calibri"/>
          <w:color w:val="auto"/>
        </w:rPr>
        <w:t>associated with</w:t>
      </w:r>
      <w:r w:rsidR="001956DE" w:rsidRPr="00A32CA1">
        <w:rPr>
          <w:rFonts w:eastAsia="Calibri"/>
          <w:color w:val="auto"/>
        </w:rPr>
        <w:t xml:space="preserve"> offshore installations is critical to their environmental value. </w:t>
      </w:r>
      <w:r w:rsidR="00B1259C" w:rsidRPr="00A32CA1">
        <w:rPr>
          <w:rFonts w:eastAsia="Calibri"/>
          <w:color w:val="auto"/>
        </w:rPr>
        <w:t>Although t</w:t>
      </w:r>
      <w:r w:rsidR="001956DE" w:rsidRPr="00A32CA1">
        <w:rPr>
          <w:rFonts w:eastAsia="Calibri"/>
          <w:color w:val="auto"/>
        </w:rPr>
        <w:t xml:space="preserve">he amount of reef habitat they </w:t>
      </w:r>
      <w:r w:rsidR="00FC2CCA" w:rsidRPr="00FC2CCA">
        <w:rPr>
          <w:rFonts w:eastAsia="Calibri"/>
          <w:color w:val="auto"/>
        </w:rPr>
        <w:t>represent</w:t>
      </w:r>
      <w:r w:rsidR="001956DE" w:rsidRPr="00A32CA1">
        <w:rPr>
          <w:rFonts w:eastAsia="Calibri"/>
          <w:color w:val="auto"/>
        </w:rPr>
        <w:t xml:space="preserve"> in the North Sea is small compared to </w:t>
      </w:r>
      <w:r w:rsidR="00B1259C" w:rsidRPr="00A32CA1">
        <w:rPr>
          <w:rFonts w:eastAsia="Calibri"/>
          <w:color w:val="auto"/>
        </w:rPr>
        <w:t xml:space="preserve">that of </w:t>
      </w:r>
      <w:r w:rsidR="00445B41" w:rsidRPr="00A32CA1">
        <w:rPr>
          <w:rFonts w:eastAsia="Calibri"/>
          <w:color w:val="auto"/>
        </w:rPr>
        <w:t>hard</w:t>
      </w:r>
      <w:r w:rsidR="001956DE" w:rsidRPr="00A32CA1">
        <w:rPr>
          <w:rFonts w:eastAsia="Calibri"/>
          <w:color w:val="auto"/>
        </w:rPr>
        <w:t xml:space="preserve"> substrate of natural origin (~100,000 km</w:t>
      </w:r>
      <w:r w:rsidR="001956DE" w:rsidRPr="00A32CA1">
        <w:rPr>
          <w:rFonts w:eastAsia="Calibri"/>
          <w:color w:val="auto"/>
          <w:vertAlign w:val="superscript"/>
        </w:rPr>
        <w:t>2</w:t>
      </w:r>
      <w:r w:rsidRPr="00A32CA1">
        <w:rPr>
          <w:rFonts w:eastAsia="Calibri"/>
          <w:color w:val="auto"/>
        </w:rPr>
        <w:t>) and the ~27,</w:t>
      </w:r>
      <w:r w:rsidR="001956DE" w:rsidRPr="00A32CA1">
        <w:rPr>
          <w:rFonts w:eastAsia="Calibri"/>
          <w:color w:val="auto"/>
        </w:rPr>
        <w:t xml:space="preserve">000 </w:t>
      </w:r>
      <w:r w:rsidR="00BC21DB" w:rsidRPr="00A32CA1">
        <w:rPr>
          <w:rFonts w:eastAsia="Calibri"/>
          <w:color w:val="auto"/>
        </w:rPr>
        <w:t xml:space="preserve">existing </w:t>
      </w:r>
      <w:r w:rsidR="001956DE" w:rsidRPr="00A32CA1">
        <w:rPr>
          <w:rFonts w:eastAsia="Calibri"/>
          <w:color w:val="auto"/>
        </w:rPr>
        <w:t xml:space="preserve">shipwrecks (Coolen </w:t>
      </w:r>
      <w:r w:rsidR="008E0B21" w:rsidRPr="00A32CA1">
        <w:rPr>
          <w:rFonts w:eastAsia="Calibri"/>
          <w:i/>
          <w:color w:val="auto"/>
        </w:rPr>
        <w:t>et al</w:t>
      </w:r>
      <w:r w:rsidR="001956DE" w:rsidRPr="00A32CA1">
        <w:rPr>
          <w:rFonts w:eastAsia="Calibri"/>
          <w:color w:val="auto"/>
        </w:rPr>
        <w:t>. 2016)</w:t>
      </w:r>
      <w:r w:rsidR="00B1259C" w:rsidRPr="00A32CA1">
        <w:rPr>
          <w:rFonts w:eastAsia="Calibri"/>
          <w:color w:val="auto"/>
        </w:rPr>
        <w:t xml:space="preserve">, </w:t>
      </w:r>
      <w:r w:rsidR="00BC21DB" w:rsidRPr="00A32CA1">
        <w:rPr>
          <w:rFonts w:eastAsia="Calibri"/>
          <w:color w:val="auto"/>
        </w:rPr>
        <w:t xml:space="preserve">built </w:t>
      </w:r>
      <w:r w:rsidR="001956DE" w:rsidRPr="00A32CA1">
        <w:rPr>
          <w:rFonts w:eastAsia="Calibri"/>
          <w:color w:val="auto"/>
        </w:rPr>
        <w:t xml:space="preserve">structures may still </w:t>
      </w:r>
      <w:r w:rsidR="001956DE" w:rsidRPr="003F0B82">
        <w:rPr>
          <w:rFonts w:eastAsia="Calibri"/>
          <w:color w:val="auto"/>
        </w:rPr>
        <w:t xml:space="preserve">provide regional benefits if the habitat they </w:t>
      </w:r>
      <w:r w:rsidR="003F0B82" w:rsidRPr="003F0B82">
        <w:rPr>
          <w:rFonts w:eastAsia="Calibri"/>
          <w:color w:val="auto"/>
        </w:rPr>
        <w:t>offer</w:t>
      </w:r>
      <w:r w:rsidR="001956DE" w:rsidRPr="003F0B82">
        <w:rPr>
          <w:rFonts w:eastAsia="Calibri"/>
          <w:color w:val="auto"/>
        </w:rPr>
        <w:t xml:space="preserve"> is more productive than alternatives</w:t>
      </w:r>
      <w:r w:rsidR="00BC21DB" w:rsidRPr="003F0B82">
        <w:rPr>
          <w:rFonts w:eastAsia="Calibri"/>
          <w:color w:val="auto"/>
        </w:rPr>
        <w:t>; in California,</w:t>
      </w:r>
      <w:r w:rsidR="00BC21DB" w:rsidRPr="00A32CA1">
        <w:rPr>
          <w:rFonts w:eastAsia="Calibri"/>
          <w:color w:val="auto"/>
        </w:rPr>
        <w:t xml:space="preserve"> for instance, secondary fish production was recently estimated to be 10 times higher around p</w:t>
      </w:r>
      <w:r w:rsidR="001956DE" w:rsidRPr="00A32CA1">
        <w:rPr>
          <w:rFonts w:eastAsia="Calibri"/>
          <w:color w:val="auto"/>
          <w:highlight w:val="white"/>
        </w:rPr>
        <w:t>latforms</w:t>
      </w:r>
      <w:r w:rsidR="00BC21DB" w:rsidRPr="00A32CA1">
        <w:rPr>
          <w:rFonts w:eastAsia="Calibri"/>
          <w:color w:val="auto"/>
          <w:highlight w:val="white"/>
        </w:rPr>
        <w:t xml:space="preserve"> </w:t>
      </w:r>
      <w:r w:rsidR="001956DE" w:rsidRPr="00A32CA1">
        <w:rPr>
          <w:rFonts w:eastAsia="Calibri"/>
          <w:color w:val="auto"/>
          <w:highlight w:val="white"/>
        </w:rPr>
        <w:t xml:space="preserve">than </w:t>
      </w:r>
      <w:r w:rsidR="00B1259C" w:rsidRPr="00A32CA1">
        <w:rPr>
          <w:rFonts w:eastAsia="Calibri"/>
          <w:color w:val="auto"/>
          <w:highlight w:val="white"/>
        </w:rPr>
        <w:t xml:space="preserve">in </w:t>
      </w:r>
      <w:r w:rsidR="001956DE" w:rsidRPr="00A32CA1">
        <w:rPr>
          <w:rFonts w:eastAsia="Calibri"/>
          <w:color w:val="auto"/>
          <w:highlight w:val="white"/>
        </w:rPr>
        <w:t>other marine habitats</w:t>
      </w:r>
      <w:r w:rsidR="001956DE" w:rsidRPr="00A32CA1">
        <w:rPr>
          <w:rFonts w:eastAsia="Calibri"/>
          <w:color w:val="auto"/>
        </w:rPr>
        <w:t xml:space="preserve"> (Claisse </w:t>
      </w:r>
      <w:r w:rsidR="008E0B21" w:rsidRPr="00A32CA1">
        <w:rPr>
          <w:rFonts w:eastAsia="Calibri"/>
          <w:i/>
          <w:color w:val="auto"/>
        </w:rPr>
        <w:t>et al</w:t>
      </w:r>
      <w:r w:rsidR="001956DE" w:rsidRPr="00A32CA1">
        <w:rPr>
          <w:rFonts w:eastAsia="Calibri"/>
          <w:color w:val="auto"/>
        </w:rPr>
        <w:t>. 2014). The relative habitat value of offshore structures is likely related to their high vertical relief and compl</w:t>
      </w:r>
      <w:r w:rsidRPr="00A32CA1">
        <w:rPr>
          <w:rFonts w:eastAsia="Calibri"/>
          <w:color w:val="auto"/>
        </w:rPr>
        <w:t>ex three-dimensional structure.</w:t>
      </w:r>
    </w:p>
    <w:p w14:paraId="06AB5089" w14:textId="30864E7F" w:rsidR="0013570B" w:rsidRPr="00A32CA1" w:rsidRDefault="00C111B0" w:rsidP="0042293E">
      <w:pPr>
        <w:spacing w:line="276" w:lineRule="auto"/>
        <w:rPr>
          <w:rFonts w:eastAsia="Calibri"/>
          <w:color w:val="auto"/>
        </w:rPr>
      </w:pPr>
      <w:r w:rsidRPr="00A32CA1">
        <w:rPr>
          <w:rFonts w:eastAsia="Calibri"/>
          <w:color w:val="auto"/>
        </w:rPr>
        <w:tab/>
      </w:r>
      <w:r w:rsidR="00BC21DB" w:rsidRPr="00A32CA1">
        <w:rPr>
          <w:rFonts w:eastAsia="Calibri"/>
          <w:color w:val="auto"/>
        </w:rPr>
        <w:t xml:space="preserve">The results of our survey </w:t>
      </w:r>
      <w:r w:rsidR="001956DE" w:rsidRPr="00A32CA1">
        <w:rPr>
          <w:rFonts w:eastAsia="Calibri"/>
          <w:color w:val="auto"/>
        </w:rPr>
        <w:t xml:space="preserve">support a growing </w:t>
      </w:r>
      <w:r w:rsidR="00B1259C" w:rsidRPr="00A32CA1">
        <w:rPr>
          <w:rFonts w:eastAsia="Calibri"/>
          <w:color w:val="auto"/>
        </w:rPr>
        <w:t xml:space="preserve">global </w:t>
      </w:r>
      <w:r w:rsidR="001956DE" w:rsidRPr="00A32CA1">
        <w:rPr>
          <w:rFonts w:eastAsia="Calibri"/>
          <w:color w:val="auto"/>
        </w:rPr>
        <w:t xml:space="preserve">concern </w:t>
      </w:r>
      <w:r w:rsidR="00B1259C" w:rsidRPr="00A32CA1">
        <w:rPr>
          <w:rFonts w:eastAsia="Calibri"/>
          <w:color w:val="auto"/>
        </w:rPr>
        <w:t>about</w:t>
      </w:r>
      <w:r w:rsidR="001956DE" w:rsidRPr="00A32CA1">
        <w:rPr>
          <w:rFonts w:eastAsia="Calibri"/>
          <w:color w:val="auto"/>
        </w:rPr>
        <w:t xml:space="preserve"> the environmental risks of infrastructure removal. Although negative impacts were identified for both partial and complete removal options, experts noted </w:t>
      </w:r>
      <w:r w:rsidR="00C74359">
        <w:rPr>
          <w:rFonts w:eastAsia="Calibri"/>
          <w:color w:val="auto"/>
        </w:rPr>
        <w:t xml:space="preserve">that </w:t>
      </w:r>
      <w:r w:rsidR="001956DE" w:rsidRPr="00A32CA1">
        <w:rPr>
          <w:rFonts w:eastAsia="Calibri"/>
          <w:color w:val="auto"/>
        </w:rPr>
        <w:t xml:space="preserve">relatively </w:t>
      </w:r>
      <w:r w:rsidR="00BC21DB" w:rsidRPr="00A32CA1">
        <w:rPr>
          <w:rFonts w:eastAsia="Calibri"/>
          <w:color w:val="auto"/>
        </w:rPr>
        <w:t xml:space="preserve">more </w:t>
      </w:r>
      <w:r w:rsidR="00B1259C" w:rsidRPr="00A32CA1">
        <w:rPr>
          <w:rFonts w:eastAsia="Calibri"/>
          <w:color w:val="auto"/>
        </w:rPr>
        <w:t xml:space="preserve">is known </w:t>
      </w:r>
      <w:r w:rsidR="001956DE" w:rsidRPr="00A32CA1">
        <w:rPr>
          <w:rFonts w:eastAsia="Calibri"/>
          <w:color w:val="auto"/>
        </w:rPr>
        <w:t>about the impacts of leaving structures in the marine environment</w:t>
      </w:r>
      <w:r w:rsidR="00B1259C" w:rsidRPr="00A32CA1">
        <w:rPr>
          <w:rFonts w:eastAsia="Calibri"/>
          <w:color w:val="auto"/>
        </w:rPr>
        <w:t xml:space="preserve"> </w:t>
      </w:r>
      <w:r w:rsidR="001956DE" w:rsidRPr="00A32CA1">
        <w:rPr>
          <w:rFonts w:eastAsia="Calibri"/>
          <w:color w:val="auto"/>
        </w:rPr>
        <w:t xml:space="preserve">because </w:t>
      </w:r>
      <w:r w:rsidR="00BA0C04">
        <w:rPr>
          <w:rFonts w:eastAsia="Calibri"/>
          <w:color w:val="auto"/>
        </w:rPr>
        <w:t xml:space="preserve">in many instances </w:t>
      </w:r>
      <w:r w:rsidR="001956DE" w:rsidRPr="00A32CA1">
        <w:rPr>
          <w:rFonts w:eastAsia="Calibri"/>
          <w:color w:val="auto"/>
        </w:rPr>
        <w:t xml:space="preserve">they have already been there for decades. In contrast, mass removal of infrastructure represents a new large-scale disturbance, especially </w:t>
      </w:r>
      <w:r w:rsidR="008332E1" w:rsidRPr="00A32CA1">
        <w:rPr>
          <w:rFonts w:eastAsia="Calibri"/>
          <w:color w:val="auto"/>
        </w:rPr>
        <w:t>if</w:t>
      </w:r>
      <w:r w:rsidR="001956DE" w:rsidRPr="00A32CA1">
        <w:rPr>
          <w:rFonts w:eastAsia="Calibri"/>
          <w:color w:val="auto"/>
        </w:rPr>
        <w:t xml:space="preserve"> structures are ecologically interconnected. The loss of no-fishing zones, habitat loss for threatened species, and noise impacts on marine mammals</w:t>
      </w:r>
      <w:r w:rsidR="00CF4153" w:rsidRPr="00A32CA1">
        <w:rPr>
          <w:rFonts w:eastAsia="Calibri"/>
          <w:color w:val="auto"/>
        </w:rPr>
        <w:t xml:space="preserve"> (and potentially other </w:t>
      </w:r>
      <w:r w:rsidR="00BC21DB" w:rsidRPr="00A32CA1">
        <w:rPr>
          <w:rFonts w:eastAsia="Calibri"/>
          <w:color w:val="auto"/>
        </w:rPr>
        <w:t>taxa</w:t>
      </w:r>
      <w:r w:rsidR="00CF4153" w:rsidRPr="00A32CA1">
        <w:rPr>
          <w:rFonts w:eastAsia="Calibri"/>
          <w:color w:val="auto"/>
        </w:rPr>
        <w:t>)</w:t>
      </w:r>
      <w:r w:rsidR="001956DE" w:rsidRPr="00A32CA1">
        <w:rPr>
          <w:rFonts w:eastAsia="Calibri"/>
          <w:color w:val="auto"/>
        </w:rPr>
        <w:t xml:space="preserve"> all require evaluation prior to </w:t>
      </w:r>
      <w:r w:rsidR="002212BF">
        <w:rPr>
          <w:rFonts w:eastAsia="Calibri"/>
          <w:color w:val="auto"/>
        </w:rPr>
        <w:t>major</w:t>
      </w:r>
      <w:r w:rsidR="001956DE" w:rsidRPr="00A32CA1">
        <w:rPr>
          <w:rFonts w:eastAsia="Calibri"/>
          <w:color w:val="auto"/>
        </w:rPr>
        <w:t xml:space="preserve"> removal activity. Experts also indicated that decommissioning options must be evaluated against a broader suite of environmental considerations, including biodiversity enhancement, provision of reef habitat</w:t>
      </w:r>
      <w:r w:rsidR="00BC21DB" w:rsidRPr="00A32CA1">
        <w:rPr>
          <w:rFonts w:eastAsia="Calibri"/>
          <w:color w:val="auto"/>
        </w:rPr>
        <w:t>,</w:t>
      </w:r>
      <w:r w:rsidR="001956DE" w:rsidRPr="00A32CA1">
        <w:rPr>
          <w:rFonts w:eastAsia="Calibri"/>
          <w:color w:val="auto"/>
        </w:rPr>
        <w:t xml:space="preserve"> and protection from trawling. Outcomes for these </w:t>
      </w:r>
      <w:r w:rsidR="001956DE" w:rsidRPr="003B23EB">
        <w:rPr>
          <w:rFonts w:eastAsia="Calibri"/>
          <w:color w:val="auto"/>
        </w:rPr>
        <w:t xml:space="preserve">considerations are likely to be poor for complete removal. In contrast, considerations </w:t>
      </w:r>
      <w:r w:rsidR="00DD7E39">
        <w:rPr>
          <w:rFonts w:eastAsia="Calibri"/>
          <w:color w:val="auto"/>
        </w:rPr>
        <w:t>of</w:t>
      </w:r>
      <w:r w:rsidR="001956DE" w:rsidRPr="003B23EB">
        <w:rPr>
          <w:rFonts w:eastAsia="Calibri"/>
          <w:color w:val="auto"/>
        </w:rPr>
        <w:t xml:space="preserve"> rel</w:t>
      </w:r>
      <w:r w:rsidR="001956DE" w:rsidRPr="00A32CA1">
        <w:rPr>
          <w:rFonts w:eastAsia="Calibri"/>
          <w:color w:val="auto"/>
        </w:rPr>
        <w:t>ative energy use, emissions</w:t>
      </w:r>
      <w:r w:rsidR="008332E1" w:rsidRPr="00A32CA1">
        <w:rPr>
          <w:rFonts w:eastAsia="Calibri"/>
          <w:color w:val="auto"/>
        </w:rPr>
        <w:t>,</w:t>
      </w:r>
      <w:r w:rsidR="001956DE" w:rsidRPr="00A32CA1">
        <w:rPr>
          <w:rFonts w:eastAsia="Calibri"/>
          <w:color w:val="auto"/>
        </w:rPr>
        <w:t xml:space="preserve"> and steel recycling are likely to vary greatly among </w:t>
      </w:r>
      <w:r w:rsidR="00D55742" w:rsidRPr="00A32CA1">
        <w:rPr>
          <w:rFonts w:eastAsia="Calibri"/>
          <w:color w:val="auto"/>
        </w:rPr>
        <w:t>installations and</w:t>
      </w:r>
      <w:r w:rsidR="001956DE" w:rsidRPr="00A32CA1">
        <w:rPr>
          <w:rFonts w:eastAsia="Calibri"/>
          <w:color w:val="auto"/>
        </w:rPr>
        <w:t xml:space="preserve"> may be pivotal to the choice of decommissioning option.</w:t>
      </w:r>
    </w:p>
    <w:p w14:paraId="753D39A2" w14:textId="2B7E276B" w:rsidR="00444E01" w:rsidRPr="00A32CA1" w:rsidRDefault="00C111B0" w:rsidP="0042293E">
      <w:pPr>
        <w:spacing w:line="276" w:lineRule="auto"/>
        <w:rPr>
          <w:rFonts w:eastAsia="Calibri"/>
          <w:color w:val="auto"/>
        </w:rPr>
      </w:pPr>
      <w:r w:rsidRPr="00A32CA1">
        <w:rPr>
          <w:rFonts w:eastAsia="Calibri"/>
          <w:color w:val="auto"/>
        </w:rPr>
        <w:tab/>
      </w:r>
      <w:r w:rsidR="00D55742">
        <w:rPr>
          <w:rFonts w:eastAsia="Calibri"/>
          <w:color w:val="auto"/>
        </w:rPr>
        <w:t>As with</w:t>
      </w:r>
      <w:r w:rsidR="00C53970">
        <w:rPr>
          <w:rFonts w:eastAsia="Calibri"/>
          <w:color w:val="auto"/>
        </w:rPr>
        <w:t xml:space="preserve"> other</w:t>
      </w:r>
      <w:r w:rsidR="001E435D" w:rsidRPr="00A32CA1">
        <w:rPr>
          <w:rFonts w:eastAsia="Calibri"/>
          <w:color w:val="auto"/>
        </w:rPr>
        <w:t xml:space="preserve"> expert elicitations, our results </w:t>
      </w:r>
      <w:r w:rsidR="00B319F3">
        <w:rPr>
          <w:rFonts w:eastAsia="Calibri"/>
          <w:color w:val="auto"/>
        </w:rPr>
        <w:t>were</w:t>
      </w:r>
      <w:r w:rsidR="001E435D" w:rsidRPr="00A32CA1">
        <w:rPr>
          <w:rFonts w:eastAsia="Calibri"/>
          <w:color w:val="auto"/>
        </w:rPr>
        <w:t xml:space="preserve"> potentially influenced by </w:t>
      </w:r>
      <w:r w:rsidR="00D601DD" w:rsidRPr="00A32CA1">
        <w:rPr>
          <w:rFonts w:eastAsia="Calibri"/>
          <w:color w:val="auto"/>
        </w:rPr>
        <w:t xml:space="preserve">respondent and procedural </w:t>
      </w:r>
      <w:r w:rsidR="001E435D" w:rsidRPr="00A32CA1">
        <w:rPr>
          <w:rFonts w:eastAsia="Calibri"/>
          <w:color w:val="auto"/>
        </w:rPr>
        <w:t xml:space="preserve">biases that cannot </w:t>
      </w:r>
      <w:r w:rsidR="00BC21DB" w:rsidRPr="00A32CA1">
        <w:rPr>
          <w:rFonts w:eastAsia="Calibri"/>
          <w:color w:val="auto"/>
        </w:rPr>
        <w:t xml:space="preserve">be </w:t>
      </w:r>
      <w:r w:rsidR="001E435D" w:rsidRPr="00A32CA1">
        <w:rPr>
          <w:rFonts w:eastAsia="Calibri"/>
          <w:color w:val="auto"/>
        </w:rPr>
        <w:t xml:space="preserve">fully accounted for (Martin </w:t>
      </w:r>
      <w:r w:rsidR="008E0B21" w:rsidRPr="00A32CA1">
        <w:rPr>
          <w:rFonts w:eastAsia="Calibri"/>
          <w:i/>
          <w:color w:val="auto"/>
        </w:rPr>
        <w:t>et al</w:t>
      </w:r>
      <w:r w:rsidR="001E435D" w:rsidRPr="00A32CA1">
        <w:rPr>
          <w:rFonts w:eastAsia="Calibri"/>
          <w:color w:val="auto"/>
        </w:rPr>
        <w:t xml:space="preserve">. 2012). </w:t>
      </w:r>
      <w:r w:rsidR="004C324D" w:rsidRPr="00A32CA1">
        <w:rPr>
          <w:rFonts w:eastAsia="Calibri"/>
          <w:color w:val="auto"/>
        </w:rPr>
        <w:t>Despite the range of control measures taken (see Methods), r</w:t>
      </w:r>
      <w:r w:rsidR="00D80EED" w:rsidRPr="00A32CA1">
        <w:rPr>
          <w:rFonts w:eastAsia="Calibri"/>
          <w:color w:val="auto"/>
        </w:rPr>
        <w:t xml:space="preserve">esults may </w:t>
      </w:r>
      <w:r w:rsidR="004C324D" w:rsidRPr="00A32CA1">
        <w:rPr>
          <w:rFonts w:eastAsia="Calibri"/>
          <w:color w:val="auto"/>
        </w:rPr>
        <w:t>be</w:t>
      </w:r>
      <w:r w:rsidR="00D80EED" w:rsidRPr="00A32CA1">
        <w:rPr>
          <w:rFonts w:eastAsia="Calibri"/>
          <w:color w:val="auto"/>
        </w:rPr>
        <w:t xml:space="preserve"> biased toward </w:t>
      </w:r>
      <w:r w:rsidR="00B47603" w:rsidRPr="00A32CA1">
        <w:rPr>
          <w:rFonts w:eastAsia="Calibri"/>
          <w:color w:val="auto"/>
        </w:rPr>
        <w:t xml:space="preserve">environmental </w:t>
      </w:r>
      <w:r w:rsidR="004C324D" w:rsidRPr="00A32CA1">
        <w:rPr>
          <w:rFonts w:eastAsia="Calibri"/>
          <w:color w:val="auto"/>
        </w:rPr>
        <w:t xml:space="preserve">areas with greater expert representation. However, we saw no evidence that decommissioning issues </w:t>
      </w:r>
      <w:r w:rsidR="00B47603" w:rsidRPr="00A32CA1">
        <w:rPr>
          <w:rFonts w:eastAsia="Calibri"/>
          <w:color w:val="auto"/>
        </w:rPr>
        <w:t>or</w:t>
      </w:r>
      <w:r w:rsidR="004C324D" w:rsidRPr="00A32CA1">
        <w:rPr>
          <w:rFonts w:eastAsia="Calibri"/>
          <w:color w:val="auto"/>
        </w:rPr>
        <w:t xml:space="preserve"> environmental considerations related to </w:t>
      </w:r>
      <w:r w:rsidRPr="00A32CA1">
        <w:rPr>
          <w:rFonts w:eastAsia="Calibri"/>
          <w:color w:val="auto"/>
        </w:rPr>
        <w:t>well-represented specialties (eg</w:t>
      </w:r>
      <w:r w:rsidR="004C324D" w:rsidRPr="00A32CA1">
        <w:rPr>
          <w:rFonts w:eastAsia="Calibri"/>
          <w:color w:val="auto"/>
        </w:rPr>
        <w:t xml:space="preserve"> benthic ecology) scored more highly than those with</w:t>
      </w:r>
      <w:r w:rsidRPr="00A32CA1">
        <w:rPr>
          <w:rFonts w:eastAsia="Calibri"/>
          <w:color w:val="auto"/>
        </w:rPr>
        <w:t xml:space="preserve"> less representation (eg</w:t>
      </w:r>
      <w:r w:rsidR="004C324D" w:rsidRPr="00A32CA1">
        <w:rPr>
          <w:rFonts w:eastAsia="Calibri"/>
          <w:color w:val="auto"/>
        </w:rPr>
        <w:t xml:space="preserve"> reuse/recycling</w:t>
      </w:r>
      <w:r w:rsidR="00C53970">
        <w:rPr>
          <w:rFonts w:eastAsia="Calibri"/>
          <w:color w:val="auto"/>
        </w:rPr>
        <w:t>) (</w:t>
      </w:r>
      <w:r w:rsidR="004C324D" w:rsidRPr="00A32CA1">
        <w:rPr>
          <w:rFonts w:eastAsia="Calibri"/>
          <w:color w:val="auto"/>
        </w:rPr>
        <w:t xml:space="preserve">WebFigure 2). The number of </w:t>
      </w:r>
      <w:r w:rsidR="00B47603" w:rsidRPr="00A32CA1">
        <w:rPr>
          <w:rFonts w:eastAsia="Calibri"/>
          <w:color w:val="auto"/>
        </w:rPr>
        <w:t>survey responses</w:t>
      </w:r>
      <w:r w:rsidR="004C324D" w:rsidRPr="00A32CA1">
        <w:rPr>
          <w:rFonts w:eastAsia="Calibri"/>
          <w:color w:val="auto"/>
        </w:rPr>
        <w:t xml:space="preserve"> (</w:t>
      </w:r>
      <w:r w:rsidR="004C324D" w:rsidRPr="00A32CA1">
        <w:rPr>
          <w:rFonts w:eastAsia="Calibri"/>
          <w:i/>
          <w:color w:val="auto"/>
        </w:rPr>
        <w:t>n</w:t>
      </w:r>
      <w:r w:rsidR="004C324D" w:rsidRPr="00A32CA1">
        <w:rPr>
          <w:rFonts w:eastAsia="Calibri"/>
          <w:color w:val="auto"/>
        </w:rPr>
        <w:t xml:space="preserve"> = 40) </w:t>
      </w:r>
      <w:r w:rsidR="00B47603" w:rsidRPr="00A32CA1">
        <w:rPr>
          <w:rFonts w:eastAsia="Calibri"/>
          <w:color w:val="auto"/>
        </w:rPr>
        <w:t xml:space="preserve">was </w:t>
      </w:r>
      <w:r w:rsidR="004C324D" w:rsidRPr="00A32CA1">
        <w:rPr>
          <w:rFonts w:eastAsia="Calibri"/>
          <w:color w:val="auto"/>
        </w:rPr>
        <w:t>also suffic</w:t>
      </w:r>
      <w:r w:rsidR="00B47603" w:rsidRPr="00A32CA1">
        <w:rPr>
          <w:rFonts w:eastAsia="Calibri"/>
          <w:color w:val="auto"/>
        </w:rPr>
        <w:t xml:space="preserve">ient </w:t>
      </w:r>
      <w:r w:rsidR="00B47603" w:rsidRPr="00A32CA1">
        <w:rPr>
          <w:rFonts w:eastAsia="Calibri"/>
          <w:color w:val="auto"/>
        </w:rPr>
        <w:lastRenderedPageBreak/>
        <w:t xml:space="preserve">to distinguish environmental considerations based on separation of interquartile ranges, suggesting adequate </w:t>
      </w:r>
      <w:r w:rsidR="00C53970">
        <w:rPr>
          <w:rFonts w:eastAsia="Calibri"/>
          <w:color w:val="auto"/>
        </w:rPr>
        <w:t xml:space="preserve">statistical </w:t>
      </w:r>
      <w:r w:rsidR="00B47603" w:rsidRPr="00A32CA1">
        <w:rPr>
          <w:rFonts w:eastAsia="Calibri"/>
          <w:color w:val="auto"/>
        </w:rPr>
        <w:t>power to identify important considerations for decommissioning</w:t>
      </w:r>
      <w:r w:rsidR="00444E01" w:rsidRPr="00A32CA1">
        <w:rPr>
          <w:rFonts w:eastAsia="Calibri"/>
          <w:color w:val="auto"/>
        </w:rPr>
        <w:t xml:space="preserve"> decisions.</w:t>
      </w:r>
    </w:p>
    <w:p w14:paraId="48D8FFF3" w14:textId="77777777" w:rsidR="00C111B0" w:rsidRPr="00A32CA1" w:rsidRDefault="00C111B0" w:rsidP="0042293E">
      <w:pPr>
        <w:spacing w:line="276" w:lineRule="auto"/>
        <w:rPr>
          <w:rFonts w:eastAsia="Calibri"/>
          <w:i/>
          <w:color w:val="auto"/>
        </w:rPr>
      </w:pPr>
    </w:p>
    <w:p w14:paraId="47DFF01C" w14:textId="2D00588A" w:rsidR="0013570B" w:rsidRPr="000E3CA9" w:rsidRDefault="001956DE" w:rsidP="0042293E">
      <w:pPr>
        <w:spacing w:line="276" w:lineRule="auto"/>
        <w:rPr>
          <w:rFonts w:eastAsia="Calibri"/>
          <w:b/>
          <w:color w:val="auto"/>
        </w:rPr>
      </w:pPr>
      <w:r w:rsidRPr="000E3CA9">
        <w:rPr>
          <w:rFonts w:eastAsia="Calibri"/>
          <w:b/>
          <w:color w:val="auto"/>
        </w:rPr>
        <w:t>Conclusion</w:t>
      </w:r>
      <w:r w:rsidR="000E3CA9">
        <w:rPr>
          <w:rFonts w:eastAsia="Calibri"/>
          <w:b/>
          <w:color w:val="auto"/>
        </w:rPr>
        <w:t>s</w:t>
      </w:r>
      <w:r w:rsidRPr="000E3CA9">
        <w:rPr>
          <w:rFonts w:eastAsia="Calibri"/>
          <w:b/>
          <w:color w:val="auto"/>
        </w:rPr>
        <w:t xml:space="preserve"> </w:t>
      </w:r>
    </w:p>
    <w:p w14:paraId="750B2C0C" w14:textId="6A3BD644" w:rsidR="00C111B0" w:rsidRPr="00A32CA1" w:rsidRDefault="001956DE" w:rsidP="0042293E">
      <w:pPr>
        <w:spacing w:line="276" w:lineRule="auto"/>
        <w:rPr>
          <w:rFonts w:eastAsia="Calibri"/>
          <w:color w:val="auto"/>
        </w:rPr>
      </w:pPr>
      <w:r w:rsidRPr="003759E5">
        <w:rPr>
          <w:rFonts w:eastAsia="Calibri"/>
          <w:color w:val="auto"/>
        </w:rPr>
        <w:t>The</w:t>
      </w:r>
      <w:r w:rsidRPr="00A32CA1">
        <w:rPr>
          <w:rFonts w:eastAsia="Calibri"/>
          <w:color w:val="auto"/>
        </w:rPr>
        <w:t xml:space="preserve"> traditional view that artificial structures must be removed from marine ecosyste</w:t>
      </w:r>
      <w:r w:rsidR="00C111B0" w:rsidRPr="00A32CA1">
        <w:rPr>
          <w:rFonts w:eastAsia="Calibri"/>
          <w:color w:val="auto"/>
        </w:rPr>
        <w:t>ms simply because they do not “belong”</w:t>
      </w:r>
      <w:r w:rsidRPr="00A32CA1">
        <w:rPr>
          <w:rFonts w:eastAsia="Calibri"/>
          <w:color w:val="auto"/>
        </w:rPr>
        <w:t xml:space="preserve"> there has shifted to one of environmental optimization based on comparative assessment (Fowler </w:t>
      </w:r>
      <w:r w:rsidR="008E0B21" w:rsidRPr="00A32CA1">
        <w:rPr>
          <w:rFonts w:eastAsia="Calibri"/>
          <w:i/>
          <w:color w:val="auto"/>
        </w:rPr>
        <w:t>et al</w:t>
      </w:r>
      <w:r w:rsidRPr="00A32CA1">
        <w:rPr>
          <w:rFonts w:eastAsia="Calibri"/>
          <w:color w:val="auto"/>
        </w:rPr>
        <w:t>. 2015). Each decommissioning option will have positive and negative impacts</w:t>
      </w:r>
      <w:r w:rsidR="00BC21DB" w:rsidRPr="00A32CA1">
        <w:rPr>
          <w:rFonts w:eastAsia="Calibri"/>
          <w:color w:val="auto"/>
        </w:rPr>
        <w:t xml:space="preserve"> that </w:t>
      </w:r>
      <w:r w:rsidRPr="00A32CA1">
        <w:rPr>
          <w:rFonts w:eastAsia="Calibri"/>
          <w:color w:val="auto"/>
        </w:rPr>
        <w:t xml:space="preserve">must be carefully weighed, while </w:t>
      </w:r>
      <w:r w:rsidR="00BC21DB" w:rsidRPr="00A32CA1">
        <w:rPr>
          <w:rFonts w:eastAsia="Calibri"/>
          <w:color w:val="auto"/>
        </w:rPr>
        <w:t xml:space="preserve">also </w:t>
      </w:r>
      <w:r w:rsidRPr="00A32CA1">
        <w:rPr>
          <w:rFonts w:eastAsia="Calibri"/>
          <w:color w:val="auto"/>
        </w:rPr>
        <w:t>accounting for site-specific characteristics</w:t>
      </w:r>
      <w:r w:rsidR="00BC21DB" w:rsidRPr="00A32CA1">
        <w:rPr>
          <w:rFonts w:eastAsia="Calibri"/>
          <w:color w:val="auto"/>
        </w:rPr>
        <w:t xml:space="preserve"> and </w:t>
      </w:r>
      <w:r w:rsidRPr="00A32CA1">
        <w:rPr>
          <w:rFonts w:eastAsia="Calibri"/>
          <w:color w:val="auto"/>
        </w:rPr>
        <w:t xml:space="preserve">the broader environmental context of the disturbance. </w:t>
      </w:r>
      <w:r w:rsidR="00870C28">
        <w:rPr>
          <w:rFonts w:eastAsia="Calibri"/>
          <w:color w:val="auto"/>
        </w:rPr>
        <w:t>On the basis of</w:t>
      </w:r>
      <w:r w:rsidRPr="00A32CA1">
        <w:rPr>
          <w:rFonts w:eastAsia="Calibri"/>
          <w:color w:val="auto"/>
        </w:rPr>
        <w:t xml:space="preserve"> our findings, we </w:t>
      </w:r>
      <w:r w:rsidR="008C101F" w:rsidRPr="00A32CA1">
        <w:rPr>
          <w:rFonts w:eastAsia="Calibri"/>
          <w:color w:val="auto"/>
        </w:rPr>
        <w:t>developed</w:t>
      </w:r>
      <w:r w:rsidRPr="00A32CA1">
        <w:rPr>
          <w:rFonts w:eastAsia="Calibri"/>
          <w:color w:val="auto"/>
        </w:rPr>
        <w:t xml:space="preserve"> a series of recommendations to guide the revision of current decommissioning policy and practice</w:t>
      </w:r>
      <w:r w:rsidR="00BC21DB" w:rsidRPr="00A32CA1">
        <w:rPr>
          <w:rFonts w:eastAsia="Calibri"/>
          <w:color w:val="auto"/>
        </w:rPr>
        <w:t>s</w:t>
      </w:r>
      <w:r w:rsidRPr="00A32CA1">
        <w:rPr>
          <w:rFonts w:eastAsia="Calibri"/>
          <w:color w:val="auto"/>
        </w:rPr>
        <w:t xml:space="preserve"> in the North Sea</w:t>
      </w:r>
      <w:r w:rsidR="00BC21DB" w:rsidRPr="00A32CA1">
        <w:rPr>
          <w:rFonts w:eastAsia="Calibri"/>
          <w:color w:val="auto"/>
        </w:rPr>
        <w:t xml:space="preserve">, </w:t>
      </w:r>
      <w:r w:rsidR="00A9443A">
        <w:rPr>
          <w:rFonts w:eastAsia="Calibri"/>
          <w:color w:val="auto"/>
        </w:rPr>
        <w:t xml:space="preserve">the </w:t>
      </w:r>
      <w:r w:rsidR="00BC21DB" w:rsidRPr="00A32CA1">
        <w:rPr>
          <w:rFonts w:eastAsia="Calibri"/>
          <w:color w:val="auto"/>
        </w:rPr>
        <w:t>adoption</w:t>
      </w:r>
      <w:r w:rsidRPr="00A32CA1">
        <w:rPr>
          <w:rFonts w:eastAsia="Calibri"/>
          <w:color w:val="auto"/>
        </w:rPr>
        <w:t xml:space="preserve"> o</w:t>
      </w:r>
      <w:r w:rsidR="00BC21DB" w:rsidRPr="00A32CA1">
        <w:rPr>
          <w:rFonts w:eastAsia="Calibri"/>
          <w:color w:val="auto"/>
        </w:rPr>
        <w:t>f which</w:t>
      </w:r>
      <w:r w:rsidRPr="00A32CA1">
        <w:rPr>
          <w:rFonts w:eastAsia="Calibri"/>
          <w:color w:val="auto"/>
        </w:rPr>
        <w:t xml:space="preserve"> will move nations in th</w:t>
      </w:r>
      <w:r w:rsidR="00DB3F37">
        <w:rPr>
          <w:rFonts w:eastAsia="Calibri"/>
          <w:color w:val="auto"/>
        </w:rPr>
        <w:t>is</w:t>
      </w:r>
      <w:r w:rsidRPr="00A32CA1">
        <w:rPr>
          <w:rFonts w:eastAsia="Calibri"/>
          <w:color w:val="auto"/>
        </w:rPr>
        <w:t xml:space="preserve"> r</w:t>
      </w:r>
      <w:r w:rsidR="00C111B0" w:rsidRPr="00A32CA1">
        <w:rPr>
          <w:rFonts w:eastAsia="Calibri"/>
          <w:color w:val="auto"/>
        </w:rPr>
        <w:t xml:space="preserve">egion closer to environmentally </w:t>
      </w:r>
      <w:r w:rsidRPr="00A32CA1">
        <w:rPr>
          <w:rFonts w:eastAsia="Calibri"/>
          <w:color w:val="auto"/>
        </w:rPr>
        <w:t>sustainable decommissioning</w:t>
      </w:r>
      <w:r w:rsidR="00BC21DB" w:rsidRPr="00A32CA1">
        <w:rPr>
          <w:rFonts w:eastAsia="Calibri"/>
          <w:color w:val="auto"/>
        </w:rPr>
        <w:t>. These recommendations include</w:t>
      </w:r>
      <w:r w:rsidRPr="00A32CA1">
        <w:rPr>
          <w:rFonts w:eastAsia="Calibri"/>
          <w:color w:val="auto"/>
        </w:rPr>
        <w:t>:</w:t>
      </w:r>
    </w:p>
    <w:p w14:paraId="6B9B82FB" w14:textId="77777777" w:rsidR="00E03328" w:rsidRPr="00A32CA1" w:rsidRDefault="00E03328" w:rsidP="0042293E">
      <w:pPr>
        <w:spacing w:line="276" w:lineRule="auto"/>
        <w:rPr>
          <w:rFonts w:eastAsia="Calibri"/>
          <w:color w:val="auto"/>
        </w:rPr>
      </w:pPr>
    </w:p>
    <w:p w14:paraId="48A5CC4F" w14:textId="12BE21FA" w:rsidR="0013570B" w:rsidRPr="00A32CA1" w:rsidRDefault="00C111B0" w:rsidP="00C111B0">
      <w:pPr>
        <w:pStyle w:val="ListParagraph"/>
        <w:numPr>
          <w:ilvl w:val="0"/>
          <w:numId w:val="1"/>
        </w:numPr>
        <w:spacing w:line="276" w:lineRule="auto"/>
        <w:ind w:left="450" w:hanging="450"/>
        <w:rPr>
          <w:rFonts w:eastAsia="Calibri"/>
          <w:color w:val="auto"/>
        </w:rPr>
      </w:pPr>
      <w:r w:rsidRPr="00A32CA1">
        <w:rPr>
          <w:rFonts w:eastAsia="Calibri"/>
          <w:color w:val="auto"/>
        </w:rPr>
        <w:t>i</w:t>
      </w:r>
      <w:r w:rsidR="001956DE" w:rsidRPr="00A32CA1">
        <w:rPr>
          <w:rFonts w:eastAsia="Calibri"/>
          <w:color w:val="auto"/>
        </w:rPr>
        <w:t>nstigat</w:t>
      </w:r>
      <w:r w:rsidR="00CB12B8">
        <w:rPr>
          <w:rFonts w:eastAsia="Calibri"/>
          <w:color w:val="auto"/>
        </w:rPr>
        <w:t>ing</w:t>
      </w:r>
      <w:r w:rsidR="001956DE" w:rsidRPr="00A32CA1">
        <w:rPr>
          <w:rFonts w:eastAsia="Calibri"/>
          <w:color w:val="auto"/>
        </w:rPr>
        <w:t xml:space="preserve"> a temporary suspension of obligatory removal to facilitate research into environmental impacts and the ecosystem role of offshore infrastructure</w:t>
      </w:r>
      <w:r w:rsidR="008332E1" w:rsidRPr="00A32CA1">
        <w:rPr>
          <w:rFonts w:eastAsia="Calibri"/>
          <w:color w:val="auto"/>
        </w:rPr>
        <w:t>;</w:t>
      </w:r>
    </w:p>
    <w:p w14:paraId="1B9BC798" w14:textId="3EE00259" w:rsidR="0013570B" w:rsidRPr="00A32CA1" w:rsidRDefault="00C111B0" w:rsidP="00C111B0">
      <w:pPr>
        <w:numPr>
          <w:ilvl w:val="0"/>
          <w:numId w:val="1"/>
        </w:numPr>
        <w:spacing w:line="276" w:lineRule="auto"/>
        <w:ind w:left="450" w:hanging="450"/>
        <w:rPr>
          <w:rFonts w:eastAsia="Calibri"/>
          <w:color w:val="auto"/>
        </w:rPr>
      </w:pPr>
      <w:r w:rsidRPr="00A32CA1">
        <w:rPr>
          <w:rFonts w:eastAsia="Calibri"/>
          <w:color w:val="auto"/>
        </w:rPr>
        <w:t>e</w:t>
      </w:r>
      <w:r w:rsidR="001956DE" w:rsidRPr="00A32CA1">
        <w:rPr>
          <w:rFonts w:eastAsia="Calibri"/>
          <w:color w:val="auto"/>
        </w:rPr>
        <w:t>xplicitly allow</w:t>
      </w:r>
      <w:r w:rsidR="00CB12B8">
        <w:rPr>
          <w:rFonts w:eastAsia="Calibri"/>
          <w:color w:val="auto"/>
        </w:rPr>
        <w:t>ing</w:t>
      </w:r>
      <w:r w:rsidR="001956DE" w:rsidRPr="00A32CA1">
        <w:rPr>
          <w:rFonts w:eastAsia="Calibri"/>
          <w:color w:val="auto"/>
        </w:rPr>
        <w:t xml:space="preserve"> for partial removal </w:t>
      </w:r>
      <w:r w:rsidR="008332E1" w:rsidRPr="00A32CA1">
        <w:rPr>
          <w:rFonts w:eastAsia="Calibri"/>
          <w:color w:val="auto"/>
        </w:rPr>
        <w:t>based on</w:t>
      </w:r>
      <w:r w:rsidR="001956DE" w:rsidRPr="00A32CA1">
        <w:rPr>
          <w:rFonts w:eastAsia="Calibri"/>
          <w:color w:val="auto"/>
        </w:rPr>
        <w:t xml:space="preserve"> environmental considerations, followed by monitoring of the environmental impacts after partial removal</w:t>
      </w:r>
      <w:r w:rsidR="008332E1" w:rsidRPr="00A32CA1">
        <w:rPr>
          <w:rFonts w:eastAsia="Calibri"/>
          <w:color w:val="auto"/>
        </w:rPr>
        <w:t>;</w:t>
      </w:r>
    </w:p>
    <w:p w14:paraId="4244E457" w14:textId="2D3ADB7B" w:rsidR="0013570B" w:rsidRPr="00A32CA1" w:rsidRDefault="00C111B0" w:rsidP="00C111B0">
      <w:pPr>
        <w:numPr>
          <w:ilvl w:val="0"/>
          <w:numId w:val="1"/>
        </w:numPr>
        <w:spacing w:line="276" w:lineRule="auto"/>
        <w:ind w:left="450" w:hanging="450"/>
        <w:rPr>
          <w:rFonts w:eastAsia="Calibri"/>
          <w:color w:val="auto"/>
        </w:rPr>
      </w:pPr>
      <w:r w:rsidRPr="00A32CA1">
        <w:rPr>
          <w:rFonts w:eastAsia="Calibri"/>
          <w:color w:val="auto"/>
        </w:rPr>
        <w:t>b</w:t>
      </w:r>
      <w:r w:rsidR="001956DE" w:rsidRPr="00A32CA1">
        <w:rPr>
          <w:rFonts w:eastAsia="Calibri"/>
          <w:color w:val="auto"/>
        </w:rPr>
        <w:t>roaden</w:t>
      </w:r>
      <w:r w:rsidR="00CB12B8">
        <w:rPr>
          <w:rFonts w:eastAsia="Calibri"/>
          <w:color w:val="auto"/>
        </w:rPr>
        <w:t>ing</w:t>
      </w:r>
      <w:r w:rsidR="001956DE" w:rsidRPr="00A32CA1">
        <w:rPr>
          <w:rFonts w:eastAsia="Calibri"/>
          <w:color w:val="auto"/>
        </w:rPr>
        <w:t xml:space="preserve"> the range of environmental considerations to include </w:t>
      </w:r>
      <w:r w:rsidR="003759E5">
        <w:rPr>
          <w:rFonts w:eastAsia="Calibri"/>
          <w:color w:val="auto"/>
        </w:rPr>
        <w:t xml:space="preserve">the </w:t>
      </w:r>
      <w:r w:rsidR="001956DE" w:rsidRPr="00A32CA1">
        <w:rPr>
          <w:rFonts w:eastAsia="Calibri"/>
          <w:color w:val="auto"/>
        </w:rPr>
        <w:t xml:space="preserve">ecosystem services </w:t>
      </w:r>
      <w:r w:rsidR="00CB12B8">
        <w:rPr>
          <w:rFonts w:eastAsia="Calibri"/>
          <w:color w:val="auto"/>
        </w:rPr>
        <w:t>provided by</w:t>
      </w:r>
      <w:r w:rsidR="001956DE" w:rsidRPr="00A32CA1">
        <w:rPr>
          <w:rFonts w:eastAsia="Calibri"/>
          <w:color w:val="auto"/>
        </w:rPr>
        <w:t xml:space="preserve"> offshore structures</w:t>
      </w:r>
      <w:r w:rsidR="008332E1" w:rsidRPr="00A32CA1">
        <w:rPr>
          <w:rFonts w:eastAsia="Calibri"/>
          <w:color w:val="auto"/>
        </w:rPr>
        <w:t>;</w:t>
      </w:r>
    </w:p>
    <w:p w14:paraId="67F8BA71" w14:textId="0354D88D" w:rsidR="0013570B" w:rsidRPr="00A32CA1" w:rsidRDefault="00C111B0" w:rsidP="00C111B0">
      <w:pPr>
        <w:numPr>
          <w:ilvl w:val="0"/>
          <w:numId w:val="1"/>
        </w:numPr>
        <w:spacing w:line="276" w:lineRule="auto"/>
        <w:ind w:left="450" w:hanging="450"/>
        <w:rPr>
          <w:rFonts w:eastAsia="Calibri"/>
          <w:color w:val="auto"/>
        </w:rPr>
      </w:pPr>
      <w:r w:rsidRPr="00A32CA1">
        <w:rPr>
          <w:rFonts w:eastAsia="Calibri"/>
          <w:color w:val="auto"/>
        </w:rPr>
        <w:t>d</w:t>
      </w:r>
      <w:r w:rsidR="001956DE" w:rsidRPr="00A32CA1">
        <w:rPr>
          <w:rFonts w:eastAsia="Calibri"/>
          <w:color w:val="auto"/>
        </w:rPr>
        <w:t>evelop</w:t>
      </w:r>
      <w:r w:rsidR="007D0601">
        <w:rPr>
          <w:rFonts w:eastAsia="Calibri"/>
          <w:color w:val="auto"/>
        </w:rPr>
        <w:t>ing</w:t>
      </w:r>
      <w:r w:rsidR="001956DE" w:rsidRPr="00A32CA1">
        <w:rPr>
          <w:rFonts w:eastAsia="Calibri"/>
          <w:color w:val="auto"/>
        </w:rPr>
        <w:t xml:space="preserve"> a comparative assessment framework capable of optimizing decommissioning decisions based on net environmental benefit</w:t>
      </w:r>
      <w:r w:rsidR="008332E1" w:rsidRPr="00A32CA1">
        <w:rPr>
          <w:rFonts w:eastAsia="Calibri"/>
          <w:color w:val="auto"/>
        </w:rPr>
        <w:t>;</w:t>
      </w:r>
    </w:p>
    <w:p w14:paraId="4C155CEA" w14:textId="510D68AE" w:rsidR="0013570B" w:rsidRPr="00A32CA1" w:rsidRDefault="00C111B0" w:rsidP="00C111B0">
      <w:pPr>
        <w:numPr>
          <w:ilvl w:val="0"/>
          <w:numId w:val="1"/>
        </w:numPr>
        <w:spacing w:line="276" w:lineRule="auto"/>
        <w:ind w:left="450" w:hanging="450"/>
        <w:rPr>
          <w:rFonts w:eastAsia="Calibri"/>
          <w:color w:val="auto"/>
        </w:rPr>
      </w:pPr>
      <w:r w:rsidRPr="00A32CA1">
        <w:rPr>
          <w:rFonts w:eastAsia="Calibri"/>
          <w:color w:val="auto"/>
        </w:rPr>
        <w:t>w</w:t>
      </w:r>
      <w:r w:rsidR="00436208" w:rsidRPr="00A32CA1">
        <w:rPr>
          <w:rFonts w:eastAsia="Calibri"/>
          <w:color w:val="auto"/>
        </w:rPr>
        <w:t>here possible, b</w:t>
      </w:r>
      <w:r w:rsidR="001956DE" w:rsidRPr="00A32CA1">
        <w:rPr>
          <w:rFonts w:eastAsia="Calibri"/>
          <w:color w:val="auto"/>
        </w:rPr>
        <w:t>roaden</w:t>
      </w:r>
      <w:r w:rsidR="007D0601">
        <w:rPr>
          <w:rFonts w:eastAsia="Calibri"/>
          <w:color w:val="auto"/>
        </w:rPr>
        <w:t>ing</w:t>
      </w:r>
      <w:r w:rsidR="001956DE" w:rsidRPr="00A32CA1">
        <w:rPr>
          <w:rFonts w:eastAsia="Calibri"/>
          <w:color w:val="auto"/>
        </w:rPr>
        <w:t xml:space="preserve"> the assessment scope to consider ecological connectivity among groups of structures and surrounding ecosystems, rather than single-structure evaluations.</w:t>
      </w:r>
    </w:p>
    <w:p w14:paraId="6A9A4B02" w14:textId="77777777" w:rsidR="00C111B0" w:rsidRPr="00321AF8" w:rsidRDefault="00C111B0" w:rsidP="00C111B0">
      <w:pPr>
        <w:spacing w:line="276" w:lineRule="auto"/>
        <w:rPr>
          <w:rFonts w:eastAsia="Calibri"/>
          <w:color w:val="auto"/>
        </w:rPr>
      </w:pPr>
    </w:p>
    <w:p w14:paraId="3C3C68F0" w14:textId="77777777" w:rsidR="00C111B0" w:rsidRPr="00A32CA1" w:rsidRDefault="00C111B0" w:rsidP="00C111B0">
      <w:pPr>
        <w:spacing w:line="276" w:lineRule="auto"/>
        <w:rPr>
          <w:rFonts w:eastAsia="Calibri"/>
          <w:b/>
          <w:color w:val="auto"/>
        </w:rPr>
      </w:pPr>
      <w:r w:rsidRPr="00A32CA1">
        <w:rPr>
          <w:rFonts w:eastAsia="Calibri"/>
          <w:b/>
          <w:color w:val="auto"/>
        </w:rPr>
        <w:t>Acknowledgements</w:t>
      </w:r>
    </w:p>
    <w:p w14:paraId="74929786" w14:textId="07EA6320" w:rsidR="00C111B0" w:rsidRPr="00A32CA1" w:rsidRDefault="00C111B0" w:rsidP="00C111B0">
      <w:pPr>
        <w:spacing w:line="276" w:lineRule="auto"/>
        <w:rPr>
          <w:color w:val="auto"/>
        </w:rPr>
      </w:pPr>
      <w:r w:rsidRPr="00A32CA1">
        <w:rPr>
          <w:color w:val="auto"/>
        </w:rPr>
        <w:t>DOBJ was funded in part for this work by the UK Natural Environment Research Council (NERC) grant “Advanced monitoring of marine infrastructure for decommissioning”</w:t>
      </w:r>
      <w:r w:rsidR="008C101F" w:rsidRPr="00A32CA1">
        <w:rPr>
          <w:color w:val="auto"/>
        </w:rPr>
        <w:t xml:space="preserve"> (</w:t>
      </w:r>
      <w:r w:rsidRPr="00A32CA1">
        <w:rPr>
          <w:color w:val="auto"/>
        </w:rPr>
        <w:t>reference NE/P016561/1</w:t>
      </w:r>
      <w:r w:rsidR="008C101F" w:rsidRPr="00A32CA1">
        <w:rPr>
          <w:color w:val="auto"/>
        </w:rPr>
        <w:t>)</w:t>
      </w:r>
      <w:r w:rsidRPr="00A32CA1">
        <w:rPr>
          <w:color w:val="auto"/>
        </w:rPr>
        <w:t>. A</w:t>
      </w:r>
      <w:r w:rsidR="003759E5">
        <w:rPr>
          <w:color w:val="auto"/>
        </w:rPr>
        <w:t>-</w:t>
      </w:r>
      <w:r w:rsidRPr="00A32CA1">
        <w:rPr>
          <w:color w:val="auto"/>
        </w:rPr>
        <w:t>MJ was funded for this work by the VELUX Foundations.</w:t>
      </w:r>
    </w:p>
    <w:p w14:paraId="1E0A2A6D" w14:textId="77777777" w:rsidR="008C101F" w:rsidRPr="00A32CA1" w:rsidRDefault="008C101F" w:rsidP="0042293E">
      <w:pPr>
        <w:spacing w:line="276" w:lineRule="auto"/>
        <w:rPr>
          <w:color w:val="auto"/>
        </w:rPr>
      </w:pPr>
    </w:p>
    <w:p w14:paraId="49A198B5" w14:textId="64B8BBD1" w:rsidR="0013570B" w:rsidRPr="00A32CA1" w:rsidRDefault="001956DE" w:rsidP="0042293E">
      <w:pPr>
        <w:spacing w:line="276" w:lineRule="auto"/>
        <w:rPr>
          <w:rFonts w:eastAsia="Calibri"/>
          <w:color w:val="auto"/>
        </w:rPr>
      </w:pPr>
      <w:r w:rsidRPr="00A32CA1">
        <w:rPr>
          <w:rFonts w:eastAsia="Calibri"/>
          <w:b/>
          <w:color w:val="auto"/>
        </w:rPr>
        <w:t>References</w:t>
      </w:r>
    </w:p>
    <w:p w14:paraId="576C2C6C" w14:textId="19EF4C58" w:rsidR="00444E01" w:rsidRPr="00A32CA1" w:rsidRDefault="001956DE" w:rsidP="00C111B0">
      <w:pPr>
        <w:spacing w:line="276" w:lineRule="auto"/>
        <w:ind w:left="360" w:hanging="360"/>
        <w:rPr>
          <w:rFonts w:eastAsia="Calibri"/>
          <w:color w:val="auto"/>
          <w:highlight w:val="white"/>
        </w:rPr>
      </w:pPr>
      <w:r w:rsidRPr="00A32CA1">
        <w:rPr>
          <w:rFonts w:eastAsia="Calibri"/>
          <w:color w:val="auto"/>
          <w:highlight w:val="white"/>
        </w:rPr>
        <w:t>Bell N</w:t>
      </w:r>
      <w:r w:rsidR="00003DFC" w:rsidRPr="00A32CA1">
        <w:rPr>
          <w:rFonts w:eastAsia="Calibri"/>
          <w:color w:val="auto"/>
          <w:highlight w:val="white"/>
        </w:rPr>
        <w:t xml:space="preserve"> and</w:t>
      </w:r>
      <w:r w:rsidRPr="00A32CA1">
        <w:rPr>
          <w:rFonts w:eastAsia="Calibri"/>
          <w:color w:val="auto"/>
          <w:highlight w:val="white"/>
        </w:rPr>
        <w:t xml:space="preserve"> Smith J. 1999. Coral growing on North Sea oil rigs.</w:t>
      </w:r>
      <w:r w:rsidR="00321AF8">
        <w:rPr>
          <w:rFonts w:eastAsia="Calibri"/>
          <w:color w:val="auto"/>
          <w:highlight w:val="white"/>
        </w:rPr>
        <w:t xml:space="preserve"> </w:t>
      </w:r>
      <w:r w:rsidRPr="00A32CA1">
        <w:rPr>
          <w:rFonts w:eastAsia="Calibri"/>
          <w:i/>
          <w:color w:val="auto"/>
          <w:highlight w:val="white"/>
        </w:rPr>
        <w:t>Nature</w:t>
      </w:r>
      <w:r w:rsidR="00321AF8">
        <w:rPr>
          <w:rFonts w:eastAsia="Calibri"/>
          <w:i/>
          <w:color w:val="auto"/>
          <w:highlight w:val="white"/>
        </w:rPr>
        <w:t xml:space="preserve"> </w:t>
      </w:r>
      <w:r w:rsidRPr="00A32CA1">
        <w:rPr>
          <w:rFonts w:eastAsia="Calibri"/>
          <w:b/>
          <w:color w:val="auto"/>
          <w:highlight w:val="white"/>
        </w:rPr>
        <w:t>402</w:t>
      </w:r>
      <w:r w:rsidRPr="00A32CA1">
        <w:rPr>
          <w:rFonts w:eastAsia="Calibri"/>
          <w:color w:val="auto"/>
          <w:highlight w:val="white"/>
        </w:rPr>
        <w:t>:</w:t>
      </w:r>
      <w:r w:rsidR="00003DFC" w:rsidRPr="00A32CA1">
        <w:rPr>
          <w:rFonts w:eastAsia="Calibri"/>
          <w:color w:val="auto"/>
          <w:highlight w:val="white"/>
        </w:rPr>
        <w:t xml:space="preserve"> </w:t>
      </w:r>
      <w:r w:rsidRPr="00A32CA1">
        <w:rPr>
          <w:rFonts w:eastAsia="Calibri"/>
          <w:color w:val="auto"/>
          <w:highlight w:val="white"/>
        </w:rPr>
        <w:t>601.</w:t>
      </w:r>
    </w:p>
    <w:p w14:paraId="6BF10ED0" w14:textId="6D1E82A5" w:rsidR="0013570B" w:rsidRPr="00A32CA1" w:rsidRDefault="00444E01" w:rsidP="00C111B0">
      <w:pPr>
        <w:spacing w:line="276" w:lineRule="auto"/>
        <w:ind w:left="360" w:hanging="360"/>
        <w:rPr>
          <w:rFonts w:eastAsia="Calibri"/>
          <w:color w:val="auto"/>
          <w:highlight w:val="white"/>
        </w:rPr>
      </w:pPr>
      <w:r w:rsidRPr="00A32CA1">
        <w:rPr>
          <w:rFonts w:eastAsia="Calibri"/>
          <w:color w:val="auto"/>
        </w:rPr>
        <w:t xml:space="preserve">Burgman M, Carr A, Godden L, </w:t>
      </w:r>
      <w:r w:rsidR="008E0B21" w:rsidRPr="00A32CA1">
        <w:rPr>
          <w:rFonts w:eastAsia="Calibri"/>
          <w:i/>
          <w:color w:val="auto"/>
        </w:rPr>
        <w:t>et al</w:t>
      </w:r>
      <w:r w:rsidRPr="00A32CA1">
        <w:rPr>
          <w:rFonts w:eastAsia="Calibri"/>
          <w:i/>
          <w:color w:val="auto"/>
        </w:rPr>
        <w:t>.</w:t>
      </w:r>
      <w:r w:rsidRPr="00A32CA1">
        <w:rPr>
          <w:rFonts w:eastAsia="Calibri"/>
          <w:color w:val="auto"/>
        </w:rPr>
        <w:t xml:space="preserve"> 2011. Redefining expertise and improving ecological judgment. </w:t>
      </w:r>
      <w:r w:rsidRPr="00A32CA1">
        <w:rPr>
          <w:rFonts w:eastAsia="Calibri"/>
          <w:i/>
          <w:color w:val="auto"/>
        </w:rPr>
        <w:t>Conserv Lett</w:t>
      </w:r>
      <w:r w:rsidRPr="00A32CA1">
        <w:rPr>
          <w:rFonts w:eastAsia="Calibri"/>
          <w:color w:val="auto"/>
        </w:rPr>
        <w:t xml:space="preserve"> </w:t>
      </w:r>
      <w:r w:rsidRPr="00A32CA1">
        <w:rPr>
          <w:rFonts w:eastAsia="Calibri"/>
          <w:b/>
          <w:color w:val="auto"/>
        </w:rPr>
        <w:t>4</w:t>
      </w:r>
      <w:r w:rsidR="00BF7594" w:rsidRPr="00A32CA1">
        <w:rPr>
          <w:rFonts w:eastAsia="Calibri"/>
          <w:color w:val="auto"/>
        </w:rPr>
        <w:t>: 81–</w:t>
      </w:r>
      <w:r w:rsidRPr="00A32CA1">
        <w:rPr>
          <w:rFonts w:eastAsia="Calibri"/>
          <w:color w:val="auto"/>
        </w:rPr>
        <w:t>87.</w:t>
      </w:r>
    </w:p>
    <w:p w14:paraId="19D22AC4" w14:textId="0B1F43F7" w:rsidR="0013570B" w:rsidRPr="00A32CA1" w:rsidRDefault="001956DE" w:rsidP="00C111B0">
      <w:pPr>
        <w:spacing w:line="276" w:lineRule="auto"/>
        <w:ind w:left="360" w:hanging="360"/>
        <w:rPr>
          <w:rFonts w:eastAsia="Calibri"/>
          <w:color w:val="auto"/>
        </w:rPr>
      </w:pPr>
      <w:r w:rsidRPr="00A32CA1">
        <w:rPr>
          <w:rFonts w:eastAsia="Calibri"/>
          <w:color w:val="auto"/>
        </w:rPr>
        <w:t>Claisse</w:t>
      </w:r>
      <w:r w:rsidR="00003DFC" w:rsidRPr="00A32CA1">
        <w:rPr>
          <w:rFonts w:eastAsia="Calibri"/>
          <w:color w:val="auto"/>
        </w:rPr>
        <w:t xml:space="preserve"> </w:t>
      </w:r>
      <w:r w:rsidRPr="00A32CA1">
        <w:rPr>
          <w:rFonts w:eastAsia="Calibri"/>
          <w:color w:val="auto"/>
        </w:rPr>
        <w:t xml:space="preserve">JT, Pondella DJ, Love M, </w:t>
      </w:r>
      <w:r w:rsidR="008E0B21" w:rsidRPr="00A32CA1">
        <w:rPr>
          <w:rFonts w:eastAsia="Calibri"/>
          <w:i/>
          <w:color w:val="auto"/>
        </w:rPr>
        <w:t>et al</w:t>
      </w:r>
      <w:r w:rsidR="00003DFC" w:rsidRPr="00A32CA1">
        <w:rPr>
          <w:rFonts w:eastAsia="Calibri"/>
          <w:color w:val="auto"/>
        </w:rPr>
        <w:t xml:space="preserve">. </w:t>
      </w:r>
      <w:r w:rsidRPr="00A32CA1">
        <w:rPr>
          <w:rFonts w:eastAsia="Calibri"/>
          <w:color w:val="auto"/>
        </w:rPr>
        <w:t>2014. Oil platforms off California are among the most productive marine fish habitats globally.</w:t>
      </w:r>
      <w:r w:rsidR="00321AF8">
        <w:rPr>
          <w:rFonts w:eastAsia="Calibri"/>
          <w:color w:val="auto"/>
        </w:rPr>
        <w:t xml:space="preserve"> </w:t>
      </w:r>
      <w:r w:rsidR="00003DFC" w:rsidRPr="00A32CA1">
        <w:rPr>
          <w:bCs/>
          <w:i/>
          <w:color w:val="auto"/>
          <w:shd w:val="clear" w:color="auto" w:fill="FFFFFF"/>
        </w:rPr>
        <w:t>P N</w:t>
      </w:r>
      <w:r w:rsidR="00CA7C11" w:rsidRPr="00A32CA1">
        <w:rPr>
          <w:bCs/>
          <w:i/>
          <w:color w:val="auto"/>
          <w:shd w:val="clear" w:color="auto" w:fill="FFFFFF"/>
        </w:rPr>
        <w:t>atl</w:t>
      </w:r>
      <w:r w:rsidR="00003DFC" w:rsidRPr="00A32CA1">
        <w:rPr>
          <w:bCs/>
          <w:i/>
          <w:color w:val="auto"/>
          <w:shd w:val="clear" w:color="auto" w:fill="FFFFFF"/>
        </w:rPr>
        <w:t xml:space="preserve"> A</w:t>
      </w:r>
      <w:r w:rsidR="00CA7C11" w:rsidRPr="00A32CA1">
        <w:rPr>
          <w:bCs/>
          <w:i/>
          <w:color w:val="auto"/>
          <w:shd w:val="clear" w:color="auto" w:fill="FFFFFF"/>
        </w:rPr>
        <w:t>cad</w:t>
      </w:r>
      <w:r w:rsidR="00003DFC" w:rsidRPr="00A32CA1">
        <w:rPr>
          <w:bCs/>
          <w:i/>
          <w:color w:val="auto"/>
          <w:shd w:val="clear" w:color="auto" w:fill="FFFFFF"/>
        </w:rPr>
        <w:t xml:space="preserve"> S</w:t>
      </w:r>
      <w:r w:rsidR="00CA7C11" w:rsidRPr="00A32CA1">
        <w:rPr>
          <w:bCs/>
          <w:i/>
          <w:color w:val="auto"/>
          <w:shd w:val="clear" w:color="auto" w:fill="FFFFFF"/>
        </w:rPr>
        <w:t>ci</w:t>
      </w:r>
      <w:r w:rsidR="00003DFC" w:rsidRPr="00A32CA1">
        <w:rPr>
          <w:bCs/>
          <w:i/>
          <w:color w:val="auto"/>
          <w:shd w:val="clear" w:color="auto" w:fill="FFFFFF"/>
        </w:rPr>
        <w:t xml:space="preserve"> USA</w:t>
      </w:r>
      <w:r w:rsidR="00321AF8">
        <w:rPr>
          <w:bCs/>
          <w:i/>
          <w:color w:val="auto"/>
          <w:shd w:val="clear" w:color="auto" w:fill="FFFFFF"/>
        </w:rPr>
        <w:t xml:space="preserve"> </w:t>
      </w:r>
      <w:r w:rsidRPr="00A32CA1">
        <w:rPr>
          <w:rFonts w:eastAsia="Calibri"/>
          <w:b/>
          <w:color w:val="auto"/>
        </w:rPr>
        <w:t>111</w:t>
      </w:r>
      <w:r w:rsidRPr="00A32CA1">
        <w:rPr>
          <w:rFonts w:eastAsia="Calibri"/>
          <w:color w:val="auto"/>
        </w:rPr>
        <w:t>:</w:t>
      </w:r>
      <w:r w:rsidR="00BF7594" w:rsidRPr="00A32CA1">
        <w:rPr>
          <w:rFonts w:eastAsia="Calibri"/>
          <w:color w:val="auto"/>
        </w:rPr>
        <w:t xml:space="preserve"> </w:t>
      </w:r>
      <w:r w:rsidRPr="00A32CA1">
        <w:rPr>
          <w:rFonts w:eastAsia="Calibri"/>
          <w:color w:val="auto"/>
        </w:rPr>
        <w:t>15462</w:t>
      </w:r>
      <w:r w:rsidR="00003DFC" w:rsidRPr="00A32CA1">
        <w:rPr>
          <w:rFonts w:eastAsia="Calibri"/>
          <w:color w:val="auto"/>
        </w:rPr>
        <w:t>−</w:t>
      </w:r>
      <w:r w:rsidRPr="00A32CA1">
        <w:rPr>
          <w:rFonts w:eastAsia="Calibri"/>
          <w:color w:val="auto"/>
        </w:rPr>
        <w:t>67.</w:t>
      </w:r>
    </w:p>
    <w:p w14:paraId="2EBF5594" w14:textId="04A11009" w:rsidR="0013570B" w:rsidRPr="00A32CA1" w:rsidRDefault="001956DE" w:rsidP="00C111B0">
      <w:pPr>
        <w:spacing w:line="276" w:lineRule="auto"/>
        <w:ind w:left="360" w:hanging="360"/>
        <w:rPr>
          <w:rFonts w:eastAsia="Calibri"/>
          <w:color w:val="auto"/>
        </w:rPr>
      </w:pPr>
      <w:r w:rsidRPr="00A32CA1">
        <w:rPr>
          <w:rFonts w:eastAsia="Calibri"/>
          <w:color w:val="auto"/>
        </w:rPr>
        <w:t>Coolen</w:t>
      </w:r>
      <w:r w:rsidR="00003DFC" w:rsidRPr="00A32CA1">
        <w:rPr>
          <w:rFonts w:eastAsia="Calibri"/>
          <w:color w:val="auto"/>
        </w:rPr>
        <w:t xml:space="preserve"> </w:t>
      </w:r>
      <w:r w:rsidR="00BF7594" w:rsidRPr="00A32CA1">
        <w:rPr>
          <w:rFonts w:eastAsia="Calibri"/>
          <w:color w:val="auto"/>
        </w:rPr>
        <w:t>JWP. 2017. North Sea r</w:t>
      </w:r>
      <w:r w:rsidRPr="00A32CA1">
        <w:rPr>
          <w:rFonts w:eastAsia="Calibri"/>
          <w:color w:val="auto"/>
        </w:rPr>
        <w:t>eefs</w:t>
      </w:r>
      <w:r w:rsidR="00003DFC" w:rsidRPr="00A32CA1">
        <w:rPr>
          <w:rFonts w:eastAsia="Calibri"/>
          <w:color w:val="auto"/>
        </w:rPr>
        <w:t>:</w:t>
      </w:r>
      <w:r w:rsidR="00BF7594" w:rsidRPr="00A32CA1">
        <w:rPr>
          <w:rFonts w:eastAsia="Calibri"/>
          <w:color w:val="auto"/>
        </w:rPr>
        <w:t xml:space="preserve"> b</w:t>
      </w:r>
      <w:r w:rsidRPr="00A32CA1">
        <w:rPr>
          <w:rFonts w:eastAsia="Calibri"/>
          <w:color w:val="auto"/>
        </w:rPr>
        <w:t>enthic biodiversity of artificial and rocky reefs in the southern North Sea</w:t>
      </w:r>
      <w:r w:rsidR="00E03328" w:rsidRPr="00A32CA1">
        <w:rPr>
          <w:rFonts w:eastAsia="Calibri"/>
          <w:color w:val="auto"/>
        </w:rPr>
        <w:t xml:space="preserve"> (PhD dissertation</w:t>
      </w:r>
      <w:r w:rsidR="00003DFC" w:rsidRPr="00A32CA1">
        <w:rPr>
          <w:rFonts w:eastAsia="Calibri"/>
          <w:color w:val="auto"/>
        </w:rPr>
        <w:t>)</w:t>
      </w:r>
      <w:r w:rsidRPr="00A32CA1">
        <w:rPr>
          <w:rFonts w:eastAsia="Calibri"/>
          <w:color w:val="auto"/>
        </w:rPr>
        <w:t xml:space="preserve">. </w:t>
      </w:r>
      <w:r w:rsidR="00CA7C11" w:rsidRPr="00A32CA1">
        <w:rPr>
          <w:rFonts w:eastAsia="Calibri"/>
          <w:color w:val="auto"/>
        </w:rPr>
        <w:t>Wageningen, the Netherlands:</w:t>
      </w:r>
      <w:r w:rsidRPr="00A32CA1">
        <w:rPr>
          <w:rFonts w:eastAsia="Calibri"/>
          <w:color w:val="auto"/>
        </w:rPr>
        <w:t xml:space="preserve"> Wageningen University.</w:t>
      </w:r>
    </w:p>
    <w:p w14:paraId="7D42E754" w14:textId="7EE6CCAE" w:rsidR="0013570B" w:rsidRPr="00A32CA1" w:rsidRDefault="001956DE" w:rsidP="00C111B0">
      <w:pPr>
        <w:spacing w:line="276" w:lineRule="auto"/>
        <w:ind w:left="360" w:hanging="360"/>
        <w:rPr>
          <w:rFonts w:eastAsia="Calibri"/>
          <w:color w:val="auto"/>
        </w:rPr>
      </w:pPr>
      <w:r w:rsidRPr="00A32CA1">
        <w:rPr>
          <w:rFonts w:eastAsia="Calibri"/>
          <w:color w:val="auto"/>
        </w:rPr>
        <w:lastRenderedPageBreak/>
        <w:t>Coolen JWP, Lengkeek W, Degraer</w:t>
      </w:r>
      <w:r w:rsidR="00BF7594" w:rsidRPr="00A32CA1">
        <w:rPr>
          <w:rFonts w:eastAsia="Calibri"/>
          <w:color w:val="auto"/>
        </w:rPr>
        <w:t xml:space="preserve"> S</w:t>
      </w:r>
      <w:r w:rsidRPr="00A32CA1">
        <w:rPr>
          <w:rFonts w:eastAsia="Calibri"/>
          <w:color w:val="auto"/>
        </w:rPr>
        <w:t xml:space="preserve">, </w:t>
      </w:r>
      <w:r w:rsidR="008E0B21" w:rsidRPr="00A32CA1">
        <w:rPr>
          <w:rFonts w:eastAsia="Calibri"/>
          <w:i/>
          <w:color w:val="auto"/>
        </w:rPr>
        <w:t>et al</w:t>
      </w:r>
      <w:r w:rsidR="00CA7C11" w:rsidRPr="00A32CA1">
        <w:rPr>
          <w:rFonts w:eastAsia="Calibri"/>
          <w:color w:val="auto"/>
        </w:rPr>
        <w:t xml:space="preserve">. </w:t>
      </w:r>
      <w:r w:rsidRPr="00A32CA1">
        <w:rPr>
          <w:rFonts w:eastAsia="Calibri"/>
          <w:color w:val="auto"/>
        </w:rPr>
        <w:t xml:space="preserve">2016. Distribution of the invasive </w:t>
      </w:r>
      <w:r w:rsidRPr="00A32CA1">
        <w:rPr>
          <w:rFonts w:eastAsia="Calibri"/>
          <w:i/>
          <w:color w:val="auto"/>
        </w:rPr>
        <w:t>Caprella mutica</w:t>
      </w:r>
      <w:r w:rsidRPr="00A32CA1">
        <w:rPr>
          <w:rFonts w:eastAsia="Calibri"/>
          <w:color w:val="auto"/>
        </w:rPr>
        <w:t xml:space="preserve"> Schurin, 1935 and native </w:t>
      </w:r>
      <w:r w:rsidRPr="00A32CA1">
        <w:rPr>
          <w:rFonts w:eastAsia="Calibri"/>
          <w:i/>
          <w:color w:val="auto"/>
        </w:rPr>
        <w:t>Caprella linearis</w:t>
      </w:r>
      <w:r w:rsidRPr="00A32CA1">
        <w:rPr>
          <w:rFonts w:eastAsia="Calibri"/>
          <w:color w:val="auto"/>
        </w:rPr>
        <w:t xml:space="preserve"> (Linnaeus, 1767) on artificial hard substrates in the North Sea: separation by habitat. </w:t>
      </w:r>
      <w:r w:rsidRPr="00A32CA1">
        <w:rPr>
          <w:rFonts w:eastAsia="Calibri"/>
          <w:i/>
          <w:color w:val="auto"/>
        </w:rPr>
        <w:t>Aquat Invasions</w:t>
      </w:r>
      <w:r w:rsidRPr="00A32CA1">
        <w:rPr>
          <w:rFonts w:eastAsia="Calibri"/>
          <w:color w:val="auto"/>
        </w:rPr>
        <w:t xml:space="preserve"> </w:t>
      </w:r>
      <w:r w:rsidRPr="00A32CA1">
        <w:rPr>
          <w:rFonts w:eastAsia="Calibri"/>
          <w:b/>
          <w:color w:val="auto"/>
        </w:rPr>
        <w:t>11</w:t>
      </w:r>
      <w:r w:rsidR="00CA7C11" w:rsidRPr="00A32CA1">
        <w:rPr>
          <w:rFonts w:eastAsia="Calibri"/>
          <w:color w:val="auto"/>
        </w:rPr>
        <w:t>:</w:t>
      </w:r>
      <w:r w:rsidRPr="00A32CA1">
        <w:rPr>
          <w:rFonts w:eastAsia="Calibri"/>
          <w:color w:val="auto"/>
        </w:rPr>
        <w:t xml:space="preserve"> 437</w:t>
      </w:r>
      <w:r w:rsidR="00CA7C11" w:rsidRPr="00A32CA1">
        <w:rPr>
          <w:rFonts w:eastAsia="Calibri"/>
          <w:color w:val="auto"/>
        </w:rPr>
        <w:t>−</w:t>
      </w:r>
      <w:r w:rsidRPr="00A32CA1">
        <w:rPr>
          <w:rFonts w:eastAsia="Calibri"/>
          <w:color w:val="auto"/>
        </w:rPr>
        <w:t>49.</w:t>
      </w:r>
    </w:p>
    <w:p w14:paraId="3C099E8E" w14:textId="77777777" w:rsidR="00835070" w:rsidRPr="00A32CA1" w:rsidRDefault="00835070" w:rsidP="00835070">
      <w:pPr>
        <w:spacing w:line="276" w:lineRule="auto"/>
        <w:ind w:left="360" w:hanging="360"/>
        <w:rPr>
          <w:rFonts w:eastAsia="Calibri"/>
          <w:color w:val="auto"/>
          <w:highlight w:val="white"/>
        </w:rPr>
      </w:pPr>
      <w:r w:rsidRPr="00A32CA1">
        <w:rPr>
          <w:rFonts w:eastAsia="Calibri"/>
          <w:color w:val="auto"/>
          <w:highlight w:val="white"/>
        </w:rPr>
        <w:t>Fowler AM, Macreadie PI, and Booth DJ. 2015. Should we “reef” obsolete oil platforms?</w:t>
      </w:r>
      <w:r>
        <w:rPr>
          <w:rFonts w:eastAsia="Calibri"/>
          <w:color w:val="auto"/>
        </w:rPr>
        <w:t xml:space="preserve"> </w:t>
      </w:r>
      <w:r w:rsidRPr="00A32CA1">
        <w:rPr>
          <w:bCs/>
          <w:i/>
          <w:color w:val="auto"/>
          <w:shd w:val="clear" w:color="auto" w:fill="FFFFFF"/>
        </w:rPr>
        <w:t>P Natl Acad Sci USA</w:t>
      </w:r>
      <w:r>
        <w:rPr>
          <w:bCs/>
          <w:i/>
          <w:color w:val="auto"/>
          <w:shd w:val="clear" w:color="auto" w:fill="FFFFFF"/>
        </w:rPr>
        <w:t xml:space="preserve"> </w:t>
      </w:r>
      <w:r w:rsidRPr="00A32CA1">
        <w:rPr>
          <w:rFonts w:eastAsia="Calibri"/>
          <w:b/>
          <w:color w:val="auto"/>
          <w:highlight w:val="white"/>
        </w:rPr>
        <w:t>112</w:t>
      </w:r>
      <w:r w:rsidRPr="00A32CA1">
        <w:rPr>
          <w:rFonts w:eastAsia="Calibri"/>
          <w:color w:val="auto"/>
          <w:highlight w:val="white"/>
        </w:rPr>
        <w:t>: E102.</w:t>
      </w:r>
    </w:p>
    <w:p w14:paraId="0AB1762F" w14:textId="6C1F8FF8" w:rsidR="0013570B" w:rsidRPr="00A32CA1" w:rsidRDefault="001956DE" w:rsidP="00C111B0">
      <w:pPr>
        <w:spacing w:line="276" w:lineRule="auto"/>
        <w:ind w:left="360" w:hanging="360"/>
        <w:rPr>
          <w:rFonts w:eastAsia="Calibri"/>
          <w:color w:val="auto"/>
          <w:highlight w:val="white"/>
        </w:rPr>
      </w:pPr>
      <w:r w:rsidRPr="00A32CA1">
        <w:rPr>
          <w:rFonts w:eastAsia="Calibri"/>
          <w:color w:val="auto"/>
          <w:highlight w:val="white"/>
        </w:rPr>
        <w:t xml:space="preserve">Fowler AM, Macreadie PI, Jones DOB, </w:t>
      </w:r>
      <w:r w:rsidR="00CA7C11" w:rsidRPr="00A32CA1">
        <w:rPr>
          <w:rFonts w:eastAsia="Calibri"/>
          <w:color w:val="auto"/>
          <w:highlight w:val="white"/>
        </w:rPr>
        <w:t>and</w:t>
      </w:r>
      <w:r w:rsidRPr="00A32CA1">
        <w:rPr>
          <w:rFonts w:eastAsia="Calibri"/>
          <w:color w:val="auto"/>
          <w:highlight w:val="white"/>
        </w:rPr>
        <w:t xml:space="preserve"> Booth</w:t>
      </w:r>
      <w:r w:rsidR="00CA7C11" w:rsidRPr="00A32CA1">
        <w:rPr>
          <w:rFonts w:eastAsia="Calibri"/>
          <w:color w:val="auto"/>
          <w:highlight w:val="white"/>
        </w:rPr>
        <w:t xml:space="preserve"> </w:t>
      </w:r>
      <w:r w:rsidRPr="00A32CA1">
        <w:rPr>
          <w:rFonts w:eastAsia="Calibri"/>
          <w:color w:val="auto"/>
          <w:highlight w:val="white"/>
        </w:rPr>
        <w:t>DJ</w:t>
      </w:r>
      <w:r w:rsidR="00CA7C11" w:rsidRPr="00A32CA1">
        <w:rPr>
          <w:rFonts w:eastAsia="Calibri"/>
          <w:color w:val="auto"/>
          <w:highlight w:val="white"/>
        </w:rPr>
        <w:t xml:space="preserve">. </w:t>
      </w:r>
      <w:r w:rsidRPr="00A32CA1">
        <w:rPr>
          <w:rFonts w:eastAsia="Calibri"/>
          <w:color w:val="auto"/>
          <w:highlight w:val="white"/>
        </w:rPr>
        <w:t>2014. A multi-criteria decision approach to decommissioning of offshore oil and gas infrastructure.</w:t>
      </w:r>
      <w:r w:rsidR="00321AF8">
        <w:rPr>
          <w:rFonts w:eastAsia="Calibri"/>
          <w:color w:val="auto"/>
          <w:highlight w:val="white"/>
        </w:rPr>
        <w:t xml:space="preserve"> </w:t>
      </w:r>
      <w:r w:rsidRPr="00A32CA1">
        <w:rPr>
          <w:rFonts w:eastAsia="Calibri"/>
          <w:i/>
          <w:color w:val="auto"/>
          <w:highlight w:val="white"/>
        </w:rPr>
        <w:t xml:space="preserve">Ocean </w:t>
      </w:r>
      <w:r w:rsidR="00CA7C11" w:rsidRPr="00A32CA1">
        <w:rPr>
          <w:rFonts w:eastAsia="Calibri"/>
          <w:i/>
          <w:color w:val="auto"/>
          <w:highlight w:val="white"/>
        </w:rPr>
        <w:t>C</w:t>
      </w:r>
      <w:r w:rsidRPr="00A32CA1">
        <w:rPr>
          <w:rFonts w:eastAsia="Calibri"/>
          <w:i/>
          <w:color w:val="auto"/>
          <w:highlight w:val="white"/>
        </w:rPr>
        <w:t xml:space="preserve">oast </w:t>
      </w:r>
      <w:r w:rsidR="00CA7C11" w:rsidRPr="00A32CA1">
        <w:rPr>
          <w:rFonts w:eastAsia="Calibri"/>
          <w:i/>
          <w:color w:val="auto"/>
          <w:highlight w:val="white"/>
        </w:rPr>
        <w:t>M</w:t>
      </w:r>
      <w:r w:rsidRPr="00A32CA1">
        <w:rPr>
          <w:rFonts w:eastAsia="Calibri"/>
          <w:i/>
          <w:color w:val="auto"/>
          <w:highlight w:val="white"/>
        </w:rPr>
        <w:t>anage</w:t>
      </w:r>
      <w:r w:rsidR="00321AF8">
        <w:rPr>
          <w:rFonts w:eastAsia="Calibri"/>
          <w:i/>
          <w:color w:val="auto"/>
          <w:highlight w:val="white"/>
        </w:rPr>
        <w:t xml:space="preserve"> </w:t>
      </w:r>
      <w:r w:rsidRPr="00A32CA1">
        <w:rPr>
          <w:rFonts w:eastAsia="Calibri"/>
          <w:b/>
          <w:color w:val="auto"/>
          <w:highlight w:val="white"/>
        </w:rPr>
        <w:t>87</w:t>
      </w:r>
      <w:r w:rsidRPr="00A32CA1">
        <w:rPr>
          <w:rFonts w:eastAsia="Calibri"/>
          <w:color w:val="auto"/>
          <w:highlight w:val="white"/>
        </w:rPr>
        <w:t>:</w:t>
      </w:r>
      <w:r w:rsidR="00CA7C11" w:rsidRPr="00A32CA1">
        <w:rPr>
          <w:rFonts w:eastAsia="Calibri"/>
          <w:color w:val="auto"/>
          <w:highlight w:val="white"/>
        </w:rPr>
        <w:t xml:space="preserve"> </w:t>
      </w:r>
      <w:r w:rsidRPr="00A32CA1">
        <w:rPr>
          <w:rFonts w:eastAsia="Calibri"/>
          <w:color w:val="auto"/>
          <w:highlight w:val="white"/>
        </w:rPr>
        <w:t>20</w:t>
      </w:r>
      <w:r w:rsidR="00CA7C11" w:rsidRPr="00A32CA1">
        <w:rPr>
          <w:rFonts w:eastAsia="Calibri"/>
          <w:color w:val="auto"/>
        </w:rPr>
        <w:t>−</w:t>
      </w:r>
      <w:r w:rsidRPr="00A32CA1">
        <w:rPr>
          <w:rFonts w:eastAsia="Calibri"/>
          <w:color w:val="auto"/>
          <w:highlight w:val="white"/>
        </w:rPr>
        <w:t>29.</w:t>
      </w:r>
    </w:p>
    <w:p w14:paraId="51E76B0D" w14:textId="091E1991" w:rsidR="0013570B" w:rsidRPr="00A32CA1" w:rsidRDefault="001956DE" w:rsidP="00C111B0">
      <w:pPr>
        <w:spacing w:line="276" w:lineRule="auto"/>
        <w:ind w:left="360" w:hanging="360"/>
        <w:rPr>
          <w:rFonts w:eastAsia="Calibri"/>
          <w:color w:val="auto"/>
          <w:highlight w:val="white"/>
        </w:rPr>
      </w:pPr>
      <w:r w:rsidRPr="00A32CA1">
        <w:rPr>
          <w:rFonts w:eastAsia="Calibri"/>
          <w:color w:val="auto"/>
          <w:highlight w:val="white"/>
        </w:rPr>
        <w:t>Friedlander</w:t>
      </w:r>
      <w:r w:rsidR="00CA7C11" w:rsidRPr="00A32CA1">
        <w:rPr>
          <w:rFonts w:eastAsia="Calibri"/>
          <w:color w:val="auto"/>
          <w:highlight w:val="white"/>
        </w:rPr>
        <w:t xml:space="preserve"> </w:t>
      </w:r>
      <w:r w:rsidRPr="00A32CA1">
        <w:rPr>
          <w:rFonts w:eastAsia="Calibri"/>
          <w:color w:val="auto"/>
          <w:highlight w:val="white"/>
        </w:rPr>
        <w:t>AM, Ballesteros</w:t>
      </w:r>
      <w:r w:rsidR="00CA7C11" w:rsidRPr="00A32CA1">
        <w:rPr>
          <w:rFonts w:eastAsia="Calibri"/>
          <w:color w:val="auto"/>
          <w:highlight w:val="white"/>
        </w:rPr>
        <w:t xml:space="preserve"> </w:t>
      </w:r>
      <w:r w:rsidRPr="00A32CA1">
        <w:rPr>
          <w:rFonts w:eastAsia="Calibri"/>
          <w:color w:val="auto"/>
          <w:highlight w:val="white"/>
        </w:rPr>
        <w:t>E, Fay</w:t>
      </w:r>
      <w:r w:rsidR="00CA7C11" w:rsidRPr="00A32CA1">
        <w:rPr>
          <w:rFonts w:eastAsia="Calibri"/>
          <w:color w:val="auto"/>
          <w:highlight w:val="white"/>
        </w:rPr>
        <w:t xml:space="preserve"> </w:t>
      </w:r>
      <w:r w:rsidRPr="00A32CA1">
        <w:rPr>
          <w:rFonts w:eastAsia="Calibri"/>
          <w:color w:val="auto"/>
          <w:highlight w:val="white"/>
        </w:rPr>
        <w:t xml:space="preserve">M, </w:t>
      </w:r>
      <w:r w:rsidR="00CA7C11" w:rsidRPr="00A32CA1">
        <w:rPr>
          <w:rFonts w:eastAsia="Calibri"/>
          <w:color w:val="auto"/>
          <w:highlight w:val="white"/>
        </w:rPr>
        <w:t>and</w:t>
      </w:r>
      <w:r w:rsidR="00BF7594" w:rsidRPr="00A32CA1">
        <w:rPr>
          <w:rFonts w:eastAsia="Calibri"/>
          <w:color w:val="auto"/>
          <w:highlight w:val="white"/>
        </w:rPr>
        <w:t xml:space="preserve"> Sala</w:t>
      </w:r>
      <w:r w:rsidRPr="00A32CA1">
        <w:rPr>
          <w:rFonts w:eastAsia="Calibri"/>
          <w:color w:val="auto"/>
          <w:highlight w:val="white"/>
        </w:rPr>
        <w:t xml:space="preserve"> E. 2014. Marine communities on oil platforms in Gabon, West Africa: high biodiversity oases in a low biodiversity environment.</w:t>
      </w:r>
      <w:r w:rsidR="00321AF8">
        <w:rPr>
          <w:rFonts w:eastAsia="Calibri"/>
          <w:color w:val="auto"/>
          <w:highlight w:val="white"/>
        </w:rPr>
        <w:t xml:space="preserve"> </w:t>
      </w:r>
      <w:r w:rsidRPr="00A32CA1">
        <w:rPr>
          <w:rFonts w:eastAsia="Calibri"/>
          <w:i/>
          <w:color w:val="auto"/>
          <w:highlight w:val="white"/>
        </w:rPr>
        <w:t>P</w:t>
      </w:r>
      <w:r w:rsidR="00CA7C11" w:rsidRPr="00A32CA1">
        <w:rPr>
          <w:rFonts w:eastAsia="Calibri"/>
          <w:i/>
          <w:color w:val="auto"/>
          <w:highlight w:val="white"/>
        </w:rPr>
        <w:t>L</w:t>
      </w:r>
      <w:r w:rsidRPr="00A32CA1">
        <w:rPr>
          <w:rFonts w:eastAsia="Calibri"/>
          <w:i/>
          <w:color w:val="auto"/>
          <w:highlight w:val="white"/>
        </w:rPr>
        <w:t>oS O</w:t>
      </w:r>
      <w:r w:rsidR="00CA7C11" w:rsidRPr="00A32CA1">
        <w:rPr>
          <w:rFonts w:eastAsia="Calibri"/>
          <w:i/>
          <w:color w:val="auto"/>
          <w:highlight w:val="white"/>
        </w:rPr>
        <w:t>NE</w:t>
      </w:r>
      <w:r w:rsidR="00321AF8">
        <w:rPr>
          <w:rFonts w:eastAsia="Calibri"/>
          <w:i/>
          <w:color w:val="auto"/>
          <w:highlight w:val="white"/>
        </w:rPr>
        <w:t xml:space="preserve"> </w:t>
      </w:r>
      <w:r w:rsidRPr="00A32CA1">
        <w:rPr>
          <w:rFonts w:eastAsia="Calibri"/>
          <w:b/>
          <w:color w:val="auto"/>
          <w:highlight w:val="white"/>
        </w:rPr>
        <w:t>9</w:t>
      </w:r>
      <w:r w:rsidRPr="00A32CA1">
        <w:rPr>
          <w:rFonts w:eastAsia="Calibri"/>
          <w:color w:val="auto"/>
          <w:highlight w:val="white"/>
        </w:rPr>
        <w:t>:</w:t>
      </w:r>
      <w:r w:rsidR="00CA7C11" w:rsidRPr="00A32CA1">
        <w:rPr>
          <w:rFonts w:eastAsia="Calibri"/>
          <w:color w:val="auto"/>
          <w:highlight w:val="white"/>
        </w:rPr>
        <w:t xml:space="preserve"> </w:t>
      </w:r>
      <w:r w:rsidRPr="00A32CA1">
        <w:rPr>
          <w:rFonts w:eastAsia="Calibri"/>
          <w:color w:val="auto"/>
          <w:highlight w:val="white"/>
        </w:rPr>
        <w:t>e103709.</w:t>
      </w:r>
    </w:p>
    <w:p w14:paraId="3602AEDC" w14:textId="5BB4B0B0" w:rsidR="0013570B" w:rsidRPr="00A32CA1" w:rsidRDefault="001956DE" w:rsidP="00C111B0">
      <w:pPr>
        <w:spacing w:line="276" w:lineRule="auto"/>
        <w:ind w:left="360" w:hanging="360"/>
        <w:rPr>
          <w:rFonts w:eastAsia="Calibri"/>
          <w:color w:val="auto"/>
        </w:rPr>
      </w:pPr>
      <w:r w:rsidRPr="00A32CA1">
        <w:rPr>
          <w:rFonts w:eastAsia="Calibri"/>
          <w:color w:val="auto"/>
          <w:highlight w:val="white"/>
        </w:rPr>
        <w:t>Gates</w:t>
      </w:r>
      <w:r w:rsidR="00CA7C11" w:rsidRPr="00A32CA1">
        <w:rPr>
          <w:rFonts w:eastAsia="Calibri"/>
          <w:color w:val="auto"/>
          <w:highlight w:val="white"/>
        </w:rPr>
        <w:t xml:space="preserve"> </w:t>
      </w:r>
      <w:r w:rsidRPr="00A32CA1">
        <w:rPr>
          <w:rFonts w:eastAsia="Calibri"/>
          <w:color w:val="auto"/>
          <w:highlight w:val="white"/>
        </w:rPr>
        <w:t>AR, Benfield</w:t>
      </w:r>
      <w:r w:rsidR="00CA7C11" w:rsidRPr="00A32CA1">
        <w:rPr>
          <w:rFonts w:eastAsia="Calibri"/>
          <w:color w:val="auto"/>
          <w:highlight w:val="white"/>
        </w:rPr>
        <w:t xml:space="preserve"> M</w:t>
      </w:r>
      <w:r w:rsidRPr="00A32CA1">
        <w:rPr>
          <w:rFonts w:eastAsia="Calibri"/>
          <w:color w:val="auto"/>
          <w:highlight w:val="white"/>
        </w:rPr>
        <w:t>C, Booth</w:t>
      </w:r>
      <w:r w:rsidR="00CA7C11" w:rsidRPr="00A32CA1">
        <w:rPr>
          <w:rFonts w:eastAsia="Calibri"/>
          <w:color w:val="auto"/>
          <w:highlight w:val="white"/>
        </w:rPr>
        <w:t xml:space="preserve"> </w:t>
      </w:r>
      <w:r w:rsidRPr="00A32CA1">
        <w:rPr>
          <w:rFonts w:eastAsia="Calibri"/>
          <w:color w:val="auto"/>
          <w:highlight w:val="white"/>
        </w:rPr>
        <w:t xml:space="preserve">DJ, </w:t>
      </w:r>
      <w:r w:rsidR="008E0B21" w:rsidRPr="00A32CA1">
        <w:rPr>
          <w:rFonts w:eastAsia="Calibri"/>
          <w:i/>
          <w:color w:val="auto"/>
          <w:highlight w:val="white"/>
        </w:rPr>
        <w:t>et al</w:t>
      </w:r>
      <w:r w:rsidR="00CA7C11" w:rsidRPr="00A32CA1">
        <w:rPr>
          <w:rFonts w:eastAsia="Calibri"/>
          <w:color w:val="auto"/>
          <w:highlight w:val="white"/>
        </w:rPr>
        <w:t xml:space="preserve">. </w:t>
      </w:r>
      <w:r w:rsidRPr="00A32CA1">
        <w:rPr>
          <w:rFonts w:eastAsia="Calibri"/>
          <w:color w:val="auto"/>
          <w:highlight w:val="white"/>
        </w:rPr>
        <w:t>2017. Deep-sea observations at h</w:t>
      </w:r>
      <w:r w:rsidR="00BF7594" w:rsidRPr="00A32CA1">
        <w:rPr>
          <w:rFonts w:eastAsia="Calibri"/>
          <w:color w:val="auto"/>
          <w:highlight w:val="white"/>
        </w:rPr>
        <w:t>ydrocarbon drilling locations: c</w:t>
      </w:r>
      <w:r w:rsidRPr="00A32CA1">
        <w:rPr>
          <w:rFonts w:eastAsia="Calibri"/>
          <w:color w:val="auto"/>
          <w:highlight w:val="white"/>
        </w:rPr>
        <w:t>ontributions from the SERPENT Project after 120 field visits.</w:t>
      </w:r>
      <w:r w:rsidR="00321AF8">
        <w:rPr>
          <w:rFonts w:eastAsia="Calibri"/>
          <w:color w:val="auto"/>
          <w:highlight w:val="white"/>
        </w:rPr>
        <w:t xml:space="preserve"> </w:t>
      </w:r>
      <w:r w:rsidRPr="00A32CA1">
        <w:rPr>
          <w:rFonts w:eastAsia="Calibri"/>
          <w:i/>
          <w:color w:val="auto"/>
          <w:highlight w:val="white"/>
        </w:rPr>
        <w:t>Deep</w:t>
      </w:r>
      <w:r w:rsidR="003128AC" w:rsidRPr="00A32CA1">
        <w:rPr>
          <w:rFonts w:eastAsia="Calibri"/>
          <w:i/>
          <w:color w:val="auto"/>
          <w:highlight w:val="white"/>
        </w:rPr>
        <w:t>-</w:t>
      </w:r>
      <w:r w:rsidRPr="00A32CA1">
        <w:rPr>
          <w:rFonts w:eastAsia="Calibri"/>
          <w:i/>
          <w:color w:val="auto"/>
          <w:highlight w:val="white"/>
        </w:rPr>
        <w:t>Sea Res Pt II</w:t>
      </w:r>
      <w:r w:rsidR="00321AF8">
        <w:rPr>
          <w:rFonts w:eastAsia="Calibri"/>
          <w:i/>
          <w:color w:val="auto"/>
          <w:highlight w:val="white"/>
        </w:rPr>
        <w:t xml:space="preserve"> </w:t>
      </w:r>
      <w:r w:rsidRPr="00A32CA1">
        <w:rPr>
          <w:rFonts w:eastAsia="Calibri"/>
          <w:b/>
          <w:color w:val="auto"/>
          <w:highlight w:val="white"/>
        </w:rPr>
        <w:t>137</w:t>
      </w:r>
      <w:r w:rsidRPr="00A32CA1">
        <w:rPr>
          <w:rFonts w:eastAsia="Calibri"/>
          <w:color w:val="auto"/>
          <w:highlight w:val="white"/>
        </w:rPr>
        <w:t>:</w:t>
      </w:r>
      <w:r w:rsidR="003128AC" w:rsidRPr="00A32CA1">
        <w:rPr>
          <w:rFonts w:eastAsia="Calibri"/>
          <w:color w:val="auto"/>
          <w:highlight w:val="white"/>
        </w:rPr>
        <w:t xml:space="preserve"> </w:t>
      </w:r>
      <w:r w:rsidRPr="00A32CA1">
        <w:rPr>
          <w:rFonts w:eastAsia="Calibri"/>
          <w:color w:val="auto"/>
          <w:highlight w:val="white"/>
        </w:rPr>
        <w:t>463</w:t>
      </w:r>
      <w:r w:rsidR="00822AFF" w:rsidRPr="00A32CA1">
        <w:rPr>
          <w:rFonts w:eastAsia="Calibri"/>
          <w:color w:val="auto"/>
        </w:rPr>
        <w:t>−</w:t>
      </w:r>
      <w:r w:rsidRPr="00A32CA1">
        <w:rPr>
          <w:rFonts w:eastAsia="Calibri"/>
          <w:color w:val="auto"/>
          <w:highlight w:val="white"/>
        </w:rPr>
        <w:t>79.</w:t>
      </w:r>
    </w:p>
    <w:p w14:paraId="1FFAFF4C" w14:textId="34CE76C1" w:rsidR="0013570B" w:rsidRPr="00A32CA1" w:rsidRDefault="001956DE" w:rsidP="00C111B0">
      <w:pPr>
        <w:spacing w:line="276" w:lineRule="auto"/>
        <w:ind w:left="360" w:hanging="360"/>
        <w:rPr>
          <w:rFonts w:eastAsia="Calibri"/>
          <w:color w:val="auto"/>
          <w:highlight w:val="white"/>
        </w:rPr>
      </w:pPr>
      <w:r w:rsidRPr="00A32CA1">
        <w:rPr>
          <w:rFonts w:eastAsia="Calibri"/>
          <w:color w:val="auto"/>
          <w:highlight w:val="white"/>
        </w:rPr>
        <w:t>Halpern</w:t>
      </w:r>
      <w:r w:rsidR="00822AFF" w:rsidRPr="00A32CA1">
        <w:rPr>
          <w:rFonts w:eastAsia="Calibri"/>
          <w:color w:val="auto"/>
          <w:highlight w:val="white"/>
        </w:rPr>
        <w:t xml:space="preserve"> </w:t>
      </w:r>
      <w:r w:rsidRPr="00A32CA1">
        <w:rPr>
          <w:rFonts w:eastAsia="Calibri"/>
          <w:color w:val="auto"/>
          <w:highlight w:val="white"/>
        </w:rPr>
        <w:t>BS, Selkoe</w:t>
      </w:r>
      <w:r w:rsidR="00822AFF" w:rsidRPr="00A32CA1">
        <w:rPr>
          <w:rFonts w:eastAsia="Calibri"/>
          <w:color w:val="auto"/>
          <w:highlight w:val="white"/>
        </w:rPr>
        <w:t xml:space="preserve"> </w:t>
      </w:r>
      <w:r w:rsidRPr="00A32CA1">
        <w:rPr>
          <w:rFonts w:eastAsia="Calibri"/>
          <w:color w:val="auto"/>
          <w:highlight w:val="white"/>
        </w:rPr>
        <w:t>KA, Micheli</w:t>
      </w:r>
      <w:r w:rsidR="00822AFF" w:rsidRPr="00A32CA1">
        <w:rPr>
          <w:rFonts w:eastAsia="Calibri"/>
          <w:color w:val="auto"/>
          <w:highlight w:val="white"/>
        </w:rPr>
        <w:t xml:space="preserve"> </w:t>
      </w:r>
      <w:r w:rsidRPr="00A32CA1">
        <w:rPr>
          <w:rFonts w:eastAsia="Calibri"/>
          <w:color w:val="auto"/>
          <w:highlight w:val="white"/>
        </w:rPr>
        <w:t xml:space="preserve">F, </w:t>
      </w:r>
      <w:r w:rsidR="00822AFF" w:rsidRPr="00A32CA1">
        <w:rPr>
          <w:rFonts w:eastAsia="Calibri"/>
          <w:color w:val="auto"/>
          <w:highlight w:val="white"/>
        </w:rPr>
        <w:t>and</w:t>
      </w:r>
      <w:r w:rsidRPr="00A32CA1">
        <w:rPr>
          <w:rFonts w:eastAsia="Calibri"/>
          <w:color w:val="auto"/>
          <w:highlight w:val="white"/>
        </w:rPr>
        <w:t xml:space="preserve"> Kappel</w:t>
      </w:r>
      <w:r w:rsidR="00822AFF" w:rsidRPr="00A32CA1">
        <w:rPr>
          <w:rFonts w:eastAsia="Calibri"/>
          <w:color w:val="auto"/>
          <w:highlight w:val="white"/>
        </w:rPr>
        <w:t xml:space="preserve"> </w:t>
      </w:r>
      <w:r w:rsidRPr="00A32CA1">
        <w:rPr>
          <w:rFonts w:eastAsia="Calibri"/>
          <w:color w:val="auto"/>
          <w:highlight w:val="white"/>
        </w:rPr>
        <w:t>CV. 2007. Evaluating and ranking the vulnerability of global marine ecosystems to anthropogenic threats.</w:t>
      </w:r>
      <w:r w:rsidR="00321AF8">
        <w:rPr>
          <w:rFonts w:eastAsia="Calibri"/>
          <w:color w:val="auto"/>
          <w:highlight w:val="white"/>
        </w:rPr>
        <w:t xml:space="preserve"> </w:t>
      </w:r>
      <w:r w:rsidRPr="00A32CA1">
        <w:rPr>
          <w:rFonts w:eastAsia="Calibri"/>
          <w:i/>
          <w:color w:val="auto"/>
          <w:highlight w:val="white"/>
        </w:rPr>
        <w:t>Conserv Biol</w:t>
      </w:r>
      <w:r w:rsidR="00321AF8">
        <w:rPr>
          <w:rFonts w:eastAsia="Calibri"/>
          <w:color w:val="auto"/>
          <w:highlight w:val="white"/>
        </w:rPr>
        <w:t xml:space="preserve"> </w:t>
      </w:r>
      <w:r w:rsidRPr="00A32CA1">
        <w:rPr>
          <w:rFonts w:eastAsia="Calibri"/>
          <w:b/>
          <w:color w:val="auto"/>
          <w:highlight w:val="white"/>
        </w:rPr>
        <w:t>21</w:t>
      </w:r>
      <w:r w:rsidR="00822AFF" w:rsidRPr="00A32CA1">
        <w:rPr>
          <w:rFonts w:eastAsia="Calibri"/>
          <w:color w:val="auto"/>
          <w:highlight w:val="white"/>
        </w:rPr>
        <w:t>:</w:t>
      </w:r>
      <w:r w:rsidRPr="00A32CA1">
        <w:rPr>
          <w:rFonts w:eastAsia="Calibri"/>
          <w:color w:val="auto"/>
          <w:highlight w:val="white"/>
        </w:rPr>
        <w:t xml:space="preserve"> 1301</w:t>
      </w:r>
      <w:r w:rsidR="00822AFF" w:rsidRPr="00A32CA1">
        <w:rPr>
          <w:rFonts w:eastAsia="Calibri"/>
          <w:color w:val="auto"/>
        </w:rPr>
        <w:t>−</w:t>
      </w:r>
      <w:r w:rsidRPr="00A32CA1">
        <w:rPr>
          <w:rFonts w:eastAsia="Calibri"/>
          <w:color w:val="auto"/>
          <w:highlight w:val="white"/>
        </w:rPr>
        <w:t>15.</w:t>
      </w:r>
    </w:p>
    <w:p w14:paraId="7B20C41F" w14:textId="53447BF0" w:rsidR="00AF64D8" w:rsidRPr="00A32CA1" w:rsidRDefault="001956DE" w:rsidP="00C111B0">
      <w:pPr>
        <w:spacing w:line="276" w:lineRule="auto"/>
        <w:ind w:left="360" w:hanging="360"/>
        <w:rPr>
          <w:rFonts w:eastAsia="Calibri"/>
          <w:color w:val="auto"/>
          <w:highlight w:val="white"/>
        </w:rPr>
      </w:pPr>
      <w:r w:rsidRPr="00A32CA1">
        <w:rPr>
          <w:rFonts w:eastAsia="Calibri"/>
          <w:color w:val="auto"/>
          <w:highlight w:val="white"/>
        </w:rPr>
        <w:t>Hamzah</w:t>
      </w:r>
      <w:r w:rsidR="00822AFF" w:rsidRPr="00A32CA1">
        <w:rPr>
          <w:rFonts w:eastAsia="Calibri"/>
          <w:color w:val="auto"/>
          <w:highlight w:val="white"/>
        </w:rPr>
        <w:t xml:space="preserve"> </w:t>
      </w:r>
      <w:r w:rsidRPr="00A32CA1">
        <w:rPr>
          <w:rFonts w:eastAsia="Calibri"/>
          <w:color w:val="auto"/>
          <w:highlight w:val="white"/>
        </w:rPr>
        <w:t>BA. 2003. International rules on decommissioning of offshore installations: some observations.</w:t>
      </w:r>
      <w:r w:rsidR="00321AF8">
        <w:rPr>
          <w:rFonts w:eastAsia="Calibri"/>
          <w:color w:val="auto"/>
          <w:highlight w:val="white"/>
        </w:rPr>
        <w:t xml:space="preserve"> </w:t>
      </w:r>
      <w:r w:rsidRPr="00A32CA1">
        <w:rPr>
          <w:rFonts w:eastAsia="Calibri"/>
          <w:i/>
          <w:color w:val="auto"/>
          <w:highlight w:val="white"/>
        </w:rPr>
        <w:t>Mar Policy</w:t>
      </w:r>
      <w:r w:rsidR="00321AF8">
        <w:rPr>
          <w:rFonts w:eastAsia="Calibri"/>
          <w:i/>
          <w:color w:val="auto"/>
          <w:highlight w:val="white"/>
        </w:rPr>
        <w:t xml:space="preserve"> </w:t>
      </w:r>
      <w:r w:rsidRPr="00A32CA1">
        <w:rPr>
          <w:rFonts w:eastAsia="Calibri"/>
          <w:b/>
          <w:color w:val="auto"/>
          <w:highlight w:val="white"/>
        </w:rPr>
        <w:t>27</w:t>
      </w:r>
      <w:r w:rsidRPr="00A32CA1">
        <w:rPr>
          <w:rFonts w:eastAsia="Calibri"/>
          <w:color w:val="auto"/>
          <w:highlight w:val="white"/>
        </w:rPr>
        <w:t>:</w:t>
      </w:r>
      <w:r w:rsidR="00822AFF" w:rsidRPr="00A32CA1">
        <w:rPr>
          <w:rFonts w:eastAsia="Calibri"/>
          <w:color w:val="auto"/>
          <w:highlight w:val="white"/>
        </w:rPr>
        <w:t xml:space="preserve"> </w:t>
      </w:r>
      <w:r w:rsidRPr="00A32CA1">
        <w:rPr>
          <w:rFonts w:eastAsia="Calibri"/>
          <w:color w:val="auto"/>
          <w:highlight w:val="white"/>
        </w:rPr>
        <w:t>339</w:t>
      </w:r>
      <w:r w:rsidR="00822AFF" w:rsidRPr="00A32CA1">
        <w:rPr>
          <w:rFonts w:eastAsia="Calibri"/>
          <w:color w:val="auto"/>
        </w:rPr>
        <w:t>−</w:t>
      </w:r>
      <w:r w:rsidRPr="00A32CA1">
        <w:rPr>
          <w:rFonts w:eastAsia="Calibri"/>
          <w:color w:val="auto"/>
          <w:highlight w:val="white"/>
        </w:rPr>
        <w:t>48.</w:t>
      </w:r>
    </w:p>
    <w:p w14:paraId="3310DE56" w14:textId="48BBD2E4" w:rsidR="0013570B" w:rsidRPr="00A32CA1" w:rsidRDefault="00BF7594" w:rsidP="00C111B0">
      <w:pPr>
        <w:spacing w:line="276" w:lineRule="auto"/>
        <w:ind w:left="360" w:hanging="360"/>
        <w:rPr>
          <w:rFonts w:eastAsia="Calibri"/>
          <w:color w:val="auto"/>
          <w:highlight w:val="white"/>
        </w:rPr>
      </w:pPr>
      <w:r w:rsidRPr="00A32CA1">
        <w:rPr>
          <w:rFonts w:eastAsia="Calibri"/>
          <w:color w:val="auto"/>
        </w:rPr>
        <w:t>Heery EC, Bishop M</w:t>
      </w:r>
      <w:r w:rsidR="00AF64D8" w:rsidRPr="00A32CA1">
        <w:rPr>
          <w:rFonts w:eastAsia="Calibri"/>
          <w:color w:val="auto"/>
        </w:rPr>
        <w:t>J, Critchley LP</w:t>
      </w:r>
      <w:r w:rsidR="000429E9" w:rsidRPr="00A32CA1">
        <w:rPr>
          <w:rFonts w:eastAsia="Calibri"/>
          <w:color w:val="auto"/>
        </w:rPr>
        <w:t>,</w:t>
      </w:r>
      <w:r w:rsidR="00AF64D8" w:rsidRPr="00A32CA1">
        <w:rPr>
          <w:rFonts w:eastAsia="Calibri"/>
          <w:color w:val="auto"/>
        </w:rPr>
        <w:t xml:space="preserve"> </w:t>
      </w:r>
      <w:r w:rsidR="008E0B21" w:rsidRPr="00A32CA1">
        <w:rPr>
          <w:rFonts w:eastAsia="Calibri"/>
          <w:i/>
          <w:color w:val="auto"/>
        </w:rPr>
        <w:t>et al</w:t>
      </w:r>
      <w:r w:rsidR="00AF64D8" w:rsidRPr="00A32CA1">
        <w:rPr>
          <w:rFonts w:eastAsia="Calibri"/>
          <w:i/>
          <w:color w:val="auto"/>
        </w:rPr>
        <w:t>.</w:t>
      </w:r>
      <w:r w:rsidR="00AF64D8" w:rsidRPr="00A32CA1">
        <w:rPr>
          <w:rFonts w:eastAsia="Calibri"/>
          <w:color w:val="auto"/>
        </w:rPr>
        <w:t xml:space="preserve"> 2017. Identifying the consequences of ocean sprawl for sedimentary habitats. </w:t>
      </w:r>
      <w:r w:rsidR="00AF64D8" w:rsidRPr="00A32CA1">
        <w:rPr>
          <w:rFonts w:eastAsia="Calibri"/>
          <w:i/>
          <w:color w:val="auto"/>
        </w:rPr>
        <w:t>J Exp Mar Biol Ecol</w:t>
      </w:r>
      <w:r w:rsidR="00AF64D8" w:rsidRPr="00A32CA1">
        <w:rPr>
          <w:rFonts w:eastAsia="Calibri"/>
          <w:color w:val="auto"/>
        </w:rPr>
        <w:t xml:space="preserve"> </w:t>
      </w:r>
      <w:r w:rsidR="00AF64D8" w:rsidRPr="00A32CA1">
        <w:rPr>
          <w:rFonts w:eastAsia="Calibri"/>
          <w:b/>
          <w:color w:val="auto"/>
        </w:rPr>
        <w:t>492</w:t>
      </w:r>
      <w:r w:rsidRPr="00A32CA1">
        <w:rPr>
          <w:rFonts w:eastAsia="Calibri"/>
          <w:color w:val="auto"/>
        </w:rPr>
        <w:t>: 31–</w:t>
      </w:r>
      <w:r w:rsidR="00AF64D8" w:rsidRPr="00A32CA1">
        <w:rPr>
          <w:rFonts w:eastAsia="Calibri"/>
          <w:color w:val="auto"/>
        </w:rPr>
        <w:t>48.</w:t>
      </w:r>
    </w:p>
    <w:p w14:paraId="292E537F" w14:textId="6EAA0E8C" w:rsidR="0013570B" w:rsidRPr="00A32CA1" w:rsidRDefault="001956DE" w:rsidP="00C111B0">
      <w:pPr>
        <w:spacing w:line="276" w:lineRule="auto"/>
        <w:ind w:left="360" w:hanging="360"/>
        <w:rPr>
          <w:rFonts w:eastAsia="Calibri"/>
          <w:color w:val="auto"/>
          <w:highlight w:val="white"/>
        </w:rPr>
      </w:pPr>
      <w:r w:rsidRPr="00A32CA1">
        <w:rPr>
          <w:rFonts w:eastAsia="Calibri"/>
          <w:color w:val="auto"/>
          <w:highlight w:val="white"/>
        </w:rPr>
        <w:t>IHS Markit</w:t>
      </w:r>
      <w:r w:rsidR="00822AFF" w:rsidRPr="00A32CA1">
        <w:rPr>
          <w:rFonts w:eastAsia="Calibri"/>
          <w:color w:val="auto"/>
          <w:highlight w:val="white"/>
        </w:rPr>
        <w:t xml:space="preserve">. </w:t>
      </w:r>
      <w:r w:rsidRPr="00A32CA1">
        <w:rPr>
          <w:rFonts w:eastAsia="Calibri"/>
          <w:color w:val="auto"/>
          <w:highlight w:val="white"/>
        </w:rPr>
        <w:t>2016</w:t>
      </w:r>
      <w:r w:rsidR="00822AFF" w:rsidRPr="00A32CA1">
        <w:rPr>
          <w:rFonts w:eastAsia="Calibri"/>
          <w:color w:val="auto"/>
          <w:highlight w:val="white"/>
        </w:rPr>
        <w:t>.</w:t>
      </w:r>
      <w:r w:rsidRPr="00A32CA1">
        <w:rPr>
          <w:rFonts w:eastAsia="Calibri"/>
          <w:color w:val="auto"/>
          <w:highlight w:val="white"/>
        </w:rPr>
        <w:t xml:space="preserve"> </w:t>
      </w:r>
      <w:r w:rsidR="00BF7594" w:rsidRPr="00A32CA1">
        <w:rPr>
          <w:rFonts w:eastAsia="Calibri"/>
          <w:color w:val="auto"/>
          <w:highlight w:val="white"/>
        </w:rPr>
        <w:t>Offshore decommissioning study r</w:t>
      </w:r>
      <w:r w:rsidRPr="00A32CA1">
        <w:rPr>
          <w:rFonts w:eastAsia="Calibri"/>
          <w:color w:val="auto"/>
          <w:highlight w:val="white"/>
        </w:rPr>
        <w:t>eport. London, UK</w:t>
      </w:r>
      <w:r w:rsidR="00822AFF" w:rsidRPr="00A32CA1">
        <w:rPr>
          <w:rFonts w:eastAsia="Calibri"/>
          <w:color w:val="auto"/>
          <w:highlight w:val="white"/>
        </w:rPr>
        <w:t>: IHS Markit.</w:t>
      </w:r>
    </w:p>
    <w:p w14:paraId="71460933" w14:textId="23A7CDBB" w:rsidR="0013570B" w:rsidRPr="00A32CA1" w:rsidRDefault="001956DE" w:rsidP="00C111B0">
      <w:pPr>
        <w:spacing w:line="276" w:lineRule="auto"/>
        <w:ind w:left="360" w:hanging="360"/>
        <w:rPr>
          <w:rFonts w:eastAsia="Calibri"/>
          <w:color w:val="auto"/>
          <w:highlight w:val="white"/>
        </w:rPr>
      </w:pPr>
      <w:r w:rsidRPr="00A32CA1">
        <w:rPr>
          <w:rFonts w:eastAsia="Calibri"/>
          <w:color w:val="auto"/>
          <w:highlight w:val="white"/>
        </w:rPr>
        <w:t>Jørgensen D. 2012. OSPAR’s exclusion of rigs-to-reefs in the North Sea.</w:t>
      </w:r>
      <w:r w:rsidR="00321AF8">
        <w:rPr>
          <w:rFonts w:eastAsia="Calibri"/>
          <w:color w:val="auto"/>
          <w:highlight w:val="white"/>
        </w:rPr>
        <w:t xml:space="preserve"> </w:t>
      </w:r>
      <w:r w:rsidR="00822AFF" w:rsidRPr="00A32CA1">
        <w:rPr>
          <w:rFonts w:eastAsia="Calibri"/>
          <w:i/>
          <w:color w:val="auto"/>
          <w:highlight w:val="white"/>
        </w:rPr>
        <w:t>Ocean Coast Manage</w:t>
      </w:r>
      <w:r w:rsidR="00321AF8">
        <w:rPr>
          <w:rFonts w:eastAsia="Calibri"/>
          <w:i/>
          <w:color w:val="auto"/>
          <w:highlight w:val="white"/>
        </w:rPr>
        <w:t xml:space="preserve"> </w:t>
      </w:r>
      <w:r w:rsidRPr="00A32CA1">
        <w:rPr>
          <w:rFonts w:eastAsia="Calibri"/>
          <w:b/>
          <w:color w:val="auto"/>
          <w:highlight w:val="white"/>
        </w:rPr>
        <w:t>58</w:t>
      </w:r>
      <w:r w:rsidRPr="00A32CA1">
        <w:rPr>
          <w:rFonts w:eastAsia="Calibri"/>
          <w:color w:val="auto"/>
          <w:highlight w:val="white"/>
        </w:rPr>
        <w:t>:</w:t>
      </w:r>
      <w:r w:rsidR="00822AFF" w:rsidRPr="00A32CA1">
        <w:rPr>
          <w:rFonts w:eastAsia="Calibri"/>
          <w:color w:val="auto"/>
          <w:highlight w:val="white"/>
        </w:rPr>
        <w:t xml:space="preserve"> </w:t>
      </w:r>
      <w:r w:rsidRPr="00A32CA1">
        <w:rPr>
          <w:rFonts w:eastAsia="Calibri"/>
          <w:color w:val="auto"/>
          <w:highlight w:val="white"/>
        </w:rPr>
        <w:t>57</w:t>
      </w:r>
      <w:r w:rsidR="00822AFF" w:rsidRPr="00A32CA1">
        <w:rPr>
          <w:rFonts w:eastAsia="Calibri"/>
          <w:color w:val="auto"/>
        </w:rPr>
        <w:t>−</w:t>
      </w:r>
      <w:r w:rsidRPr="00A32CA1">
        <w:rPr>
          <w:rFonts w:eastAsia="Calibri"/>
          <w:color w:val="auto"/>
          <w:highlight w:val="white"/>
        </w:rPr>
        <w:t>61.</w:t>
      </w:r>
    </w:p>
    <w:p w14:paraId="26DBD01B" w14:textId="0CFCF3C5" w:rsidR="0013570B" w:rsidRPr="00A32CA1" w:rsidRDefault="001956DE" w:rsidP="00C111B0">
      <w:pPr>
        <w:spacing w:line="276" w:lineRule="auto"/>
        <w:ind w:left="360" w:hanging="360"/>
        <w:rPr>
          <w:rFonts w:eastAsia="Calibri"/>
          <w:color w:val="auto"/>
          <w:highlight w:val="white"/>
        </w:rPr>
      </w:pPr>
      <w:r w:rsidRPr="00A32CA1">
        <w:rPr>
          <w:rFonts w:eastAsia="Calibri"/>
          <w:color w:val="auto"/>
          <w:highlight w:val="white"/>
        </w:rPr>
        <w:t>Kaiser</w:t>
      </w:r>
      <w:r w:rsidR="00822AFF" w:rsidRPr="00A32CA1">
        <w:rPr>
          <w:rFonts w:eastAsia="Calibri"/>
          <w:color w:val="auto"/>
          <w:highlight w:val="white"/>
        </w:rPr>
        <w:t xml:space="preserve"> </w:t>
      </w:r>
      <w:r w:rsidRPr="00A32CA1">
        <w:rPr>
          <w:rFonts w:eastAsia="Calibri"/>
          <w:color w:val="auto"/>
          <w:highlight w:val="white"/>
        </w:rPr>
        <w:t>MJ</w:t>
      </w:r>
      <w:r w:rsidR="00822AFF" w:rsidRPr="00A32CA1">
        <w:rPr>
          <w:rFonts w:eastAsia="Calibri"/>
          <w:color w:val="auto"/>
          <w:highlight w:val="white"/>
        </w:rPr>
        <w:t xml:space="preserve"> and</w:t>
      </w:r>
      <w:r w:rsidRPr="00A32CA1">
        <w:rPr>
          <w:rFonts w:eastAsia="Calibri"/>
          <w:color w:val="auto"/>
          <w:highlight w:val="white"/>
        </w:rPr>
        <w:t xml:space="preserve"> Pulsipher AG. 2005. Rigs-to-reef programs in the Gulf of Mexico. </w:t>
      </w:r>
      <w:r w:rsidRPr="00A32CA1">
        <w:rPr>
          <w:rFonts w:eastAsia="Calibri"/>
          <w:i/>
          <w:color w:val="auto"/>
          <w:highlight w:val="white"/>
        </w:rPr>
        <w:t>Ocean Dev Int Law</w:t>
      </w:r>
      <w:r w:rsidRPr="00A32CA1">
        <w:rPr>
          <w:rFonts w:eastAsia="Calibri"/>
          <w:color w:val="auto"/>
          <w:highlight w:val="white"/>
        </w:rPr>
        <w:t xml:space="preserve"> </w:t>
      </w:r>
      <w:r w:rsidRPr="00A32CA1">
        <w:rPr>
          <w:rFonts w:eastAsia="Calibri"/>
          <w:b/>
          <w:color w:val="auto"/>
          <w:highlight w:val="white"/>
        </w:rPr>
        <w:t>36</w:t>
      </w:r>
      <w:r w:rsidRPr="00A32CA1">
        <w:rPr>
          <w:rFonts w:eastAsia="Calibri"/>
          <w:color w:val="auto"/>
          <w:highlight w:val="white"/>
        </w:rPr>
        <w:t>:</w:t>
      </w:r>
      <w:r w:rsidR="00822AFF" w:rsidRPr="00A32CA1">
        <w:rPr>
          <w:rFonts w:eastAsia="Calibri"/>
          <w:color w:val="auto"/>
          <w:highlight w:val="white"/>
        </w:rPr>
        <w:t xml:space="preserve"> </w:t>
      </w:r>
      <w:r w:rsidRPr="00A32CA1">
        <w:rPr>
          <w:rFonts w:eastAsia="Calibri"/>
          <w:color w:val="auto"/>
          <w:highlight w:val="white"/>
        </w:rPr>
        <w:t>119</w:t>
      </w:r>
      <w:r w:rsidR="00822AFF" w:rsidRPr="00A32CA1">
        <w:rPr>
          <w:rFonts w:eastAsia="Calibri"/>
          <w:color w:val="auto"/>
        </w:rPr>
        <w:t>−</w:t>
      </w:r>
      <w:r w:rsidRPr="00A32CA1">
        <w:rPr>
          <w:rFonts w:eastAsia="Calibri"/>
          <w:color w:val="auto"/>
          <w:highlight w:val="white"/>
        </w:rPr>
        <w:t>34.</w:t>
      </w:r>
    </w:p>
    <w:p w14:paraId="59CB68E9" w14:textId="6B994A86" w:rsidR="0013570B" w:rsidRPr="00A32CA1" w:rsidRDefault="001956DE" w:rsidP="00C111B0">
      <w:pPr>
        <w:spacing w:line="276" w:lineRule="auto"/>
        <w:ind w:left="360" w:hanging="360"/>
        <w:rPr>
          <w:rFonts w:eastAsia="Calibri"/>
          <w:color w:val="auto"/>
          <w:highlight w:val="white"/>
        </w:rPr>
      </w:pPr>
      <w:r w:rsidRPr="00A32CA1">
        <w:rPr>
          <w:rFonts w:eastAsia="Calibri"/>
          <w:color w:val="auto"/>
          <w:highlight w:val="white"/>
        </w:rPr>
        <w:t>Lindeboom</w:t>
      </w:r>
      <w:r w:rsidR="00822AFF" w:rsidRPr="00A32CA1">
        <w:rPr>
          <w:rFonts w:eastAsia="Calibri"/>
          <w:color w:val="auto"/>
          <w:highlight w:val="white"/>
        </w:rPr>
        <w:t xml:space="preserve"> </w:t>
      </w:r>
      <w:r w:rsidRPr="00A32CA1">
        <w:rPr>
          <w:rFonts w:eastAsia="Calibri"/>
          <w:color w:val="auto"/>
          <w:highlight w:val="white"/>
        </w:rPr>
        <w:t>HJ, Kouwenhoven</w:t>
      </w:r>
      <w:r w:rsidR="00822AFF" w:rsidRPr="00A32CA1">
        <w:rPr>
          <w:rFonts w:eastAsia="Calibri"/>
          <w:color w:val="auto"/>
          <w:highlight w:val="white"/>
        </w:rPr>
        <w:t xml:space="preserve"> </w:t>
      </w:r>
      <w:r w:rsidRPr="00A32CA1">
        <w:rPr>
          <w:rFonts w:eastAsia="Calibri"/>
          <w:color w:val="auto"/>
          <w:highlight w:val="white"/>
        </w:rPr>
        <w:t>HJ, Bergma</w:t>
      </w:r>
      <w:r w:rsidR="00822AFF" w:rsidRPr="00A32CA1">
        <w:rPr>
          <w:rFonts w:eastAsia="Calibri"/>
          <w:color w:val="auto"/>
          <w:highlight w:val="white"/>
        </w:rPr>
        <w:t xml:space="preserve">n </w:t>
      </w:r>
      <w:r w:rsidRPr="00A32CA1">
        <w:rPr>
          <w:rFonts w:eastAsia="Calibri"/>
          <w:color w:val="auto"/>
          <w:highlight w:val="white"/>
        </w:rPr>
        <w:t>MJN,</w:t>
      </w:r>
      <w:r w:rsidR="00822AFF" w:rsidRPr="00A32CA1">
        <w:rPr>
          <w:rFonts w:eastAsia="Calibri"/>
          <w:color w:val="auto"/>
          <w:highlight w:val="white"/>
        </w:rPr>
        <w:t xml:space="preserve"> </w:t>
      </w:r>
      <w:r w:rsidR="008E0B21" w:rsidRPr="00A32CA1">
        <w:rPr>
          <w:rFonts w:eastAsia="Calibri"/>
          <w:i/>
          <w:color w:val="auto"/>
          <w:highlight w:val="white"/>
        </w:rPr>
        <w:t>et al</w:t>
      </w:r>
      <w:r w:rsidR="00822AFF" w:rsidRPr="00A32CA1">
        <w:rPr>
          <w:rFonts w:eastAsia="Calibri"/>
          <w:color w:val="auto"/>
          <w:highlight w:val="white"/>
        </w:rPr>
        <w:t xml:space="preserve">. </w:t>
      </w:r>
      <w:r w:rsidRPr="00A32CA1">
        <w:rPr>
          <w:rFonts w:eastAsia="Calibri"/>
          <w:color w:val="auto"/>
          <w:highlight w:val="white"/>
        </w:rPr>
        <w:t>2011. Short-term ecological effects of an offshore wind farm in the Dutch coastal zone; a compilation.</w:t>
      </w:r>
      <w:r w:rsidR="00321AF8">
        <w:rPr>
          <w:rFonts w:eastAsia="Calibri"/>
          <w:color w:val="auto"/>
          <w:highlight w:val="white"/>
        </w:rPr>
        <w:t xml:space="preserve"> </w:t>
      </w:r>
      <w:r w:rsidRPr="00A32CA1">
        <w:rPr>
          <w:rFonts w:eastAsia="Calibri"/>
          <w:i/>
          <w:color w:val="auto"/>
          <w:highlight w:val="white"/>
        </w:rPr>
        <w:t>Environ Res Lett</w:t>
      </w:r>
      <w:r w:rsidR="00321AF8">
        <w:rPr>
          <w:rFonts w:eastAsia="Calibri"/>
          <w:i/>
          <w:color w:val="auto"/>
          <w:highlight w:val="white"/>
        </w:rPr>
        <w:t xml:space="preserve"> </w:t>
      </w:r>
      <w:r w:rsidRPr="00A32CA1">
        <w:rPr>
          <w:rFonts w:eastAsia="Calibri"/>
          <w:b/>
          <w:color w:val="auto"/>
          <w:highlight w:val="white"/>
        </w:rPr>
        <w:t>6</w:t>
      </w:r>
      <w:r w:rsidRPr="00A32CA1">
        <w:rPr>
          <w:rFonts w:eastAsia="Calibri"/>
          <w:color w:val="auto"/>
          <w:highlight w:val="white"/>
        </w:rPr>
        <w:t>:</w:t>
      </w:r>
      <w:r w:rsidR="00822AFF" w:rsidRPr="00A32CA1">
        <w:rPr>
          <w:rFonts w:eastAsia="Calibri"/>
          <w:color w:val="auto"/>
          <w:highlight w:val="white"/>
        </w:rPr>
        <w:t xml:space="preserve"> </w:t>
      </w:r>
      <w:r w:rsidRPr="00A32CA1">
        <w:rPr>
          <w:rFonts w:eastAsia="Calibri"/>
          <w:color w:val="auto"/>
          <w:highlight w:val="white"/>
        </w:rPr>
        <w:t>035101.</w:t>
      </w:r>
    </w:p>
    <w:p w14:paraId="6B8488F6" w14:textId="5D6F420F" w:rsidR="0013570B" w:rsidRPr="00A32CA1" w:rsidRDefault="001956DE" w:rsidP="00C111B0">
      <w:pPr>
        <w:spacing w:line="276" w:lineRule="auto"/>
        <w:ind w:left="360" w:hanging="360"/>
        <w:rPr>
          <w:rFonts w:eastAsia="Calibri"/>
          <w:color w:val="auto"/>
          <w:highlight w:val="white"/>
        </w:rPr>
      </w:pPr>
      <w:r w:rsidRPr="00A32CA1">
        <w:rPr>
          <w:rFonts w:eastAsia="Calibri"/>
          <w:color w:val="auto"/>
          <w:highlight w:val="white"/>
        </w:rPr>
        <w:t>Love</w:t>
      </w:r>
      <w:r w:rsidR="00822AFF" w:rsidRPr="00A32CA1">
        <w:rPr>
          <w:rFonts w:eastAsia="Calibri"/>
          <w:color w:val="auto"/>
          <w:highlight w:val="white"/>
        </w:rPr>
        <w:t xml:space="preserve"> </w:t>
      </w:r>
      <w:r w:rsidRPr="00A32CA1">
        <w:rPr>
          <w:rFonts w:eastAsia="Calibri"/>
          <w:color w:val="auto"/>
          <w:highlight w:val="white"/>
        </w:rPr>
        <w:t>MS, Schroeder</w:t>
      </w:r>
      <w:r w:rsidR="00822AFF" w:rsidRPr="00A32CA1">
        <w:rPr>
          <w:rFonts w:eastAsia="Calibri"/>
          <w:color w:val="auto"/>
          <w:highlight w:val="white"/>
        </w:rPr>
        <w:t xml:space="preserve"> </w:t>
      </w:r>
      <w:r w:rsidRPr="00A32CA1">
        <w:rPr>
          <w:rFonts w:eastAsia="Calibri"/>
          <w:color w:val="auto"/>
          <w:highlight w:val="white"/>
        </w:rPr>
        <w:t>DM, Lenarz</w:t>
      </w:r>
      <w:r w:rsidR="00822AFF" w:rsidRPr="00A32CA1">
        <w:rPr>
          <w:rFonts w:eastAsia="Calibri"/>
          <w:color w:val="auto"/>
          <w:highlight w:val="white"/>
        </w:rPr>
        <w:t xml:space="preserve"> </w:t>
      </w:r>
      <w:r w:rsidRPr="00A32CA1">
        <w:rPr>
          <w:rFonts w:eastAsia="Calibri"/>
          <w:color w:val="auto"/>
          <w:highlight w:val="white"/>
        </w:rPr>
        <w:t xml:space="preserve">W, </w:t>
      </w:r>
      <w:r w:rsidR="008E0B21" w:rsidRPr="00A32CA1">
        <w:rPr>
          <w:rFonts w:eastAsia="Calibri"/>
          <w:i/>
          <w:color w:val="auto"/>
          <w:highlight w:val="white"/>
        </w:rPr>
        <w:t>et al</w:t>
      </w:r>
      <w:r w:rsidR="00822AFF" w:rsidRPr="00A32CA1">
        <w:rPr>
          <w:rFonts w:eastAsia="Calibri"/>
          <w:color w:val="auto"/>
          <w:highlight w:val="white"/>
        </w:rPr>
        <w:t xml:space="preserve">. </w:t>
      </w:r>
      <w:r w:rsidRPr="00A32CA1">
        <w:rPr>
          <w:rFonts w:eastAsia="Calibri"/>
          <w:color w:val="auto"/>
          <w:highlight w:val="white"/>
        </w:rPr>
        <w:t>2006. Potential use of offshore marine structures in rebuilding an overfished rockfish species, bocaccio (</w:t>
      </w:r>
      <w:r w:rsidRPr="00A32CA1">
        <w:rPr>
          <w:rFonts w:eastAsia="Calibri"/>
          <w:i/>
          <w:color w:val="auto"/>
          <w:highlight w:val="white"/>
        </w:rPr>
        <w:t>Sebastes paucispinis</w:t>
      </w:r>
      <w:r w:rsidRPr="00A32CA1">
        <w:rPr>
          <w:rFonts w:eastAsia="Calibri"/>
          <w:color w:val="auto"/>
          <w:highlight w:val="white"/>
        </w:rPr>
        <w:t>).</w:t>
      </w:r>
      <w:r w:rsidR="0013488B">
        <w:rPr>
          <w:rFonts w:eastAsia="Calibri"/>
          <w:color w:val="auto"/>
          <w:highlight w:val="white"/>
        </w:rPr>
        <w:t xml:space="preserve"> </w:t>
      </w:r>
      <w:r w:rsidRPr="00A32CA1">
        <w:rPr>
          <w:rFonts w:eastAsia="Calibri"/>
          <w:i/>
          <w:color w:val="auto"/>
          <w:highlight w:val="white"/>
        </w:rPr>
        <w:t>Fish B</w:t>
      </w:r>
      <w:r w:rsidR="00822AFF" w:rsidRPr="00A32CA1">
        <w:rPr>
          <w:rFonts w:eastAsia="Calibri"/>
          <w:i/>
          <w:color w:val="auto"/>
          <w:highlight w:val="white"/>
        </w:rPr>
        <w:t>-NOAA</w:t>
      </w:r>
      <w:r w:rsidR="0013488B">
        <w:rPr>
          <w:rFonts w:eastAsia="Calibri"/>
          <w:i/>
          <w:color w:val="auto"/>
          <w:highlight w:val="white"/>
        </w:rPr>
        <w:t xml:space="preserve"> </w:t>
      </w:r>
      <w:r w:rsidRPr="00A32CA1">
        <w:rPr>
          <w:rFonts w:eastAsia="Calibri"/>
          <w:b/>
          <w:color w:val="auto"/>
          <w:highlight w:val="white"/>
        </w:rPr>
        <w:t>104</w:t>
      </w:r>
      <w:r w:rsidRPr="00A32CA1">
        <w:rPr>
          <w:rFonts w:eastAsia="Calibri"/>
          <w:color w:val="auto"/>
          <w:highlight w:val="white"/>
        </w:rPr>
        <w:t>:</w:t>
      </w:r>
      <w:r w:rsidR="00822AFF" w:rsidRPr="00A32CA1">
        <w:rPr>
          <w:rFonts w:eastAsia="Calibri"/>
          <w:color w:val="auto"/>
          <w:highlight w:val="white"/>
        </w:rPr>
        <w:t xml:space="preserve"> </w:t>
      </w:r>
      <w:r w:rsidRPr="00A32CA1">
        <w:rPr>
          <w:rFonts w:eastAsia="Calibri"/>
          <w:color w:val="auto"/>
          <w:highlight w:val="white"/>
        </w:rPr>
        <w:t>383</w:t>
      </w:r>
      <w:r w:rsidR="00822AFF" w:rsidRPr="00A32CA1">
        <w:rPr>
          <w:rFonts w:eastAsia="Calibri"/>
          <w:color w:val="auto"/>
        </w:rPr>
        <w:t>−</w:t>
      </w:r>
      <w:r w:rsidRPr="00A32CA1">
        <w:rPr>
          <w:rFonts w:eastAsia="Calibri"/>
          <w:color w:val="auto"/>
          <w:highlight w:val="white"/>
        </w:rPr>
        <w:t>90.</w:t>
      </w:r>
    </w:p>
    <w:p w14:paraId="568728CC" w14:textId="2761998B" w:rsidR="000429E9" w:rsidRPr="00A32CA1" w:rsidRDefault="001956DE" w:rsidP="00C111B0">
      <w:pPr>
        <w:spacing w:line="276" w:lineRule="auto"/>
        <w:ind w:left="360" w:hanging="360"/>
        <w:rPr>
          <w:rFonts w:eastAsia="Calibri"/>
          <w:color w:val="auto"/>
          <w:highlight w:val="white"/>
        </w:rPr>
      </w:pPr>
      <w:r w:rsidRPr="00A32CA1">
        <w:rPr>
          <w:rFonts w:eastAsia="Calibri"/>
          <w:color w:val="auto"/>
          <w:highlight w:val="white"/>
        </w:rPr>
        <w:t>Macreadie</w:t>
      </w:r>
      <w:r w:rsidR="00822AFF" w:rsidRPr="00A32CA1">
        <w:rPr>
          <w:rFonts w:eastAsia="Calibri"/>
          <w:color w:val="auto"/>
          <w:highlight w:val="white"/>
        </w:rPr>
        <w:t xml:space="preserve"> </w:t>
      </w:r>
      <w:r w:rsidRPr="00A32CA1">
        <w:rPr>
          <w:rFonts w:eastAsia="Calibri"/>
          <w:color w:val="auto"/>
          <w:highlight w:val="white"/>
        </w:rPr>
        <w:t>PI, Fowler</w:t>
      </w:r>
      <w:r w:rsidR="00822AFF" w:rsidRPr="00A32CA1">
        <w:rPr>
          <w:rFonts w:eastAsia="Calibri"/>
          <w:color w:val="auto"/>
          <w:highlight w:val="white"/>
        </w:rPr>
        <w:t xml:space="preserve"> </w:t>
      </w:r>
      <w:r w:rsidRPr="00A32CA1">
        <w:rPr>
          <w:rFonts w:eastAsia="Calibri"/>
          <w:color w:val="auto"/>
          <w:highlight w:val="white"/>
        </w:rPr>
        <w:t xml:space="preserve">AM, </w:t>
      </w:r>
      <w:r w:rsidR="00822AFF" w:rsidRPr="00A32CA1">
        <w:rPr>
          <w:rFonts w:eastAsia="Calibri"/>
          <w:color w:val="auto"/>
          <w:highlight w:val="white"/>
        </w:rPr>
        <w:t>and</w:t>
      </w:r>
      <w:r w:rsidRPr="00A32CA1">
        <w:rPr>
          <w:rFonts w:eastAsia="Calibri"/>
          <w:color w:val="auto"/>
          <w:highlight w:val="white"/>
        </w:rPr>
        <w:t xml:space="preserve"> Booth</w:t>
      </w:r>
      <w:r w:rsidR="00822AFF" w:rsidRPr="00A32CA1">
        <w:rPr>
          <w:rFonts w:eastAsia="Calibri"/>
          <w:color w:val="auto"/>
          <w:highlight w:val="white"/>
        </w:rPr>
        <w:t xml:space="preserve"> </w:t>
      </w:r>
      <w:r w:rsidRPr="00A32CA1">
        <w:rPr>
          <w:rFonts w:eastAsia="Calibri"/>
          <w:color w:val="auto"/>
          <w:highlight w:val="white"/>
        </w:rPr>
        <w:t>DJ. 2011. Rigs‐to‐reefs: will the deep sea benefit from artificial habitat?</w:t>
      </w:r>
      <w:r w:rsidR="0013488B">
        <w:rPr>
          <w:rFonts w:eastAsia="Calibri"/>
          <w:color w:val="auto"/>
          <w:highlight w:val="white"/>
        </w:rPr>
        <w:t xml:space="preserve"> </w:t>
      </w:r>
      <w:r w:rsidRPr="00A32CA1">
        <w:rPr>
          <w:rFonts w:eastAsia="Calibri"/>
          <w:i/>
          <w:color w:val="auto"/>
          <w:highlight w:val="white"/>
        </w:rPr>
        <w:t>Front Ecol Environ</w:t>
      </w:r>
      <w:r w:rsidR="0013488B">
        <w:rPr>
          <w:rFonts w:eastAsia="Calibri"/>
          <w:i/>
          <w:color w:val="auto"/>
          <w:highlight w:val="white"/>
        </w:rPr>
        <w:t xml:space="preserve"> </w:t>
      </w:r>
      <w:r w:rsidRPr="00A32CA1">
        <w:rPr>
          <w:rFonts w:eastAsia="Calibri"/>
          <w:b/>
          <w:color w:val="auto"/>
          <w:highlight w:val="white"/>
        </w:rPr>
        <w:t>9</w:t>
      </w:r>
      <w:r w:rsidRPr="00A32CA1">
        <w:rPr>
          <w:rFonts w:eastAsia="Calibri"/>
          <w:color w:val="auto"/>
          <w:highlight w:val="white"/>
        </w:rPr>
        <w:t>:</w:t>
      </w:r>
      <w:r w:rsidR="00822AFF" w:rsidRPr="00A32CA1">
        <w:rPr>
          <w:rFonts w:eastAsia="Calibri"/>
          <w:color w:val="auto"/>
          <w:highlight w:val="white"/>
        </w:rPr>
        <w:t xml:space="preserve"> </w:t>
      </w:r>
      <w:r w:rsidRPr="00A32CA1">
        <w:rPr>
          <w:rFonts w:eastAsia="Calibri"/>
          <w:color w:val="auto"/>
          <w:highlight w:val="white"/>
        </w:rPr>
        <w:t>455</w:t>
      </w:r>
      <w:r w:rsidR="00822AFF" w:rsidRPr="00A32CA1">
        <w:rPr>
          <w:rFonts w:eastAsia="Calibri"/>
          <w:color w:val="auto"/>
        </w:rPr>
        <w:t>−</w:t>
      </w:r>
      <w:r w:rsidRPr="00A32CA1">
        <w:rPr>
          <w:rFonts w:eastAsia="Calibri"/>
          <w:color w:val="auto"/>
          <w:highlight w:val="white"/>
        </w:rPr>
        <w:t>61.</w:t>
      </w:r>
    </w:p>
    <w:p w14:paraId="1A34F573" w14:textId="7951B6FC" w:rsidR="0013570B" w:rsidRPr="00A32CA1" w:rsidRDefault="000429E9" w:rsidP="00C111B0">
      <w:pPr>
        <w:spacing w:line="276" w:lineRule="auto"/>
        <w:ind w:left="360" w:hanging="360"/>
        <w:rPr>
          <w:rFonts w:eastAsia="Calibri"/>
          <w:color w:val="auto"/>
          <w:highlight w:val="white"/>
        </w:rPr>
      </w:pPr>
      <w:r w:rsidRPr="00A32CA1">
        <w:rPr>
          <w:rFonts w:eastAsia="Calibri"/>
          <w:color w:val="auto"/>
        </w:rPr>
        <w:t xml:space="preserve">Martin TG, Burgman MA, Fidler F, </w:t>
      </w:r>
      <w:r w:rsidR="008E0B21" w:rsidRPr="00A32CA1">
        <w:rPr>
          <w:rFonts w:eastAsia="Calibri"/>
          <w:i/>
          <w:color w:val="auto"/>
        </w:rPr>
        <w:t>et al</w:t>
      </w:r>
      <w:r w:rsidRPr="00A32CA1">
        <w:rPr>
          <w:rFonts w:eastAsia="Calibri"/>
          <w:i/>
          <w:color w:val="auto"/>
        </w:rPr>
        <w:t>.</w:t>
      </w:r>
      <w:r w:rsidRPr="00A32CA1">
        <w:rPr>
          <w:rFonts w:eastAsia="Calibri"/>
          <w:color w:val="auto"/>
        </w:rPr>
        <w:t xml:space="preserve"> 2012. Eliciting expert knowledge in conservation science. </w:t>
      </w:r>
      <w:r w:rsidRPr="00A32CA1">
        <w:rPr>
          <w:rFonts w:eastAsia="Calibri"/>
          <w:i/>
          <w:color w:val="auto"/>
        </w:rPr>
        <w:t>Conserv Biol</w:t>
      </w:r>
      <w:r w:rsidRPr="00A32CA1">
        <w:rPr>
          <w:rFonts w:eastAsia="Calibri"/>
          <w:color w:val="auto"/>
        </w:rPr>
        <w:t xml:space="preserve"> </w:t>
      </w:r>
      <w:r w:rsidRPr="00A32CA1">
        <w:rPr>
          <w:rFonts w:eastAsia="Calibri"/>
          <w:b/>
          <w:color w:val="auto"/>
        </w:rPr>
        <w:t>26</w:t>
      </w:r>
      <w:r w:rsidR="00BF7594" w:rsidRPr="00A32CA1">
        <w:rPr>
          <w:rFonts w:eastAsia="Calibri"/>
          <w:color w:val="auto"/>
        </w:rPr>
        <w:t>: 29–</w:t>
      </w:r>
      <w:r w:rsidRPr="00A32CA1">
        <w:rPr>
          <w:rFonts w:eastAsia="Calibri"/>
          <w:color w:val="auto"/>
        </w:rPr>
        <w:t>38.</w:t>
      </w:r>
    </w:p>
    <w:p w14:paraId="7CB9005C" w14:textId="388B8A99" w:rsidR="0013570B" w:rsidRPr="00A32CA1" w:rsidRDefault="00BF7594" w:rsidP="00C111B0">
      <w:pPr>
        <w:spacing w:line="276" w:lineRule="auto"/>
        <w:ind w:left="360" w:hanging="360"/>
        <w:rPr>
          <w:rFonts w:eastAsia="Calibri"/>
          <w:color w:val="auto"/>
          <w:highlight w:val="white"/>
        </w:rPr>
      </w:pPr>
      <w:r w:rsidRPr="00A32CA1">
        <w:rPr>
          <w:rFonts w:eastAsia="Calibri"/>
          <w:color w:val="auto"/>
          <w:highlight w:val="white"/>
        </w:rPr>
        <w:t xml:space="preserve">Oil &amp; Gas UK. </w:t>
      </w:r>
      <w:r w:rsidR="001956DE" w:rsidRPr="00A32CA1">
        <w:rPr>
          <w:rFonts w:eastAsia="Calibri"/>
          <w:color w:val="auto"/>
          <w:highlight w:val="white"/>
        </w:rPr>
        <w:t>2016</w:t>
      </w:r>
      <w:r w:rsidRPr="00A32CA1">
        <w:rPr>
          <w:rFonts w:eastAsia="Calibri"/>
          <w:color w:val="auto"/>
          <w:highlight w:val="white"/>
        </w:rPr>
        <w:t xml:space="preserve">. </w:t>
      </w:r>
      <w:r w:rsidR="001956DE" w:rsidRPr="00A32CA1">
        <w:rPr>
          <w:rFonts w:eastAsia="Calibri"/>
          <w:color w:val="auto"/>
          <w:highlight w:val="white"/>
        </w:rPr>
        <w:t xml:space="preserve">Decommissioning insight report. </w:t>
      </w:r>
      <w:r w:rsidRPr="00A32CA1">
        <w:rPr>
          <w:rFonts w:eastAsia="Calibri"/>
          <w:color w:val="auto"/>
          <w:highlight w:val="white"/>
        </w:rPr>
        <w:t>London, UK: Oil &amp;</w:t>
      </w:r>
      <w:r w:rsidR="003042C8" w:rsidRPr="00A32CA1">
        <w:rPr>
          <w:rFonts w:eastAsia="Calibri"/>
          <w:color w:val="auto"/>
          <w:highlight w:val="white"/>
        </w:rPr>
        <w:t xml:space="preserve"> Gas UK.</w:t>
      </w:r>
    </w:p>
    <w:p w14:paraId="604FC37A" w14:textId="02FBBEA0" w:rsidR="0013570B" w:rsidRPr="00A32CA1" w:rsidRDefault="001956DE" w:rsidP="00C111B0">
      <w:pPr>
        <w:spacing w:line="276" w:lineRule="auto"/>
        <w:ind w:left="360" w:hanging="360"/>
        <w:rPr>
          <w:rFonts w:eastAsia="Calibri"/>
          <w:color w:val="auto"/>
          <w:highlight w:val="white"/>
        </w:rPr>
      </w:pPr>
      <w:r w:rsidRPr="00A32CA1">
        <w:rPr>
          <w:rFonts w:eastAsia="Calibri"/>
          <w:color w:val="auto"/>
          <w:highlight w:val="white"/>
        </w:rPr>
        <w:t>Osmundsen</w:t>
      </w:r>
      <w:r w:rsidR="003042C8" w:rsidRPr="00A32CA1">
        <w:rPr>
          <w:rFonts w:eastAsia="Calibri"/>
          <w:color w:val="auto"/>
          <w:highlight w:val="white"/>
        </w:rPr>
        <w:t xml:space="preserve"> </w:t>
      </w:r>
      <w:r w:rsidRPr="00A32CA1">
        <w:rPr>
          <w:rFonts w:eastAsia="Calibri"/>
          <w:color w:val="auto"/>
          <w:highlight w:val="white"/>
        </w:rPr>
        <w:t xml:space="preserve">P </w:t>
      </w:r>
      <w:r w:rsidR="003042C8" w:rsidRPr="00A32CA1">
        <w:rPr>
          <w:rFonts w:eastAsia="Calibri"/>
          <w:color w:val="auto"/>
          <w:highlight w:val="white"/>
        </w:rPr>
        <w:t>and</w:t>
      </w:r>
      <w:r w:rsidRPr="00A32CA1">
        <w:rPr>
          <w:rFonts w:eastAsia="Calibri"/>
          <w:color w:val="auto"/>
          <w:highlight w:val="white"/>
        </w:rPr>
        <w:t xml:space="preserve"> Tveterås R. 2003. Decommissio</w:t>
      </w:r>
      <w:r w:rsidR="00BF7594" w:rsidRPr="00A32CA1">
        <w:rPr>
          <w:rFonts w:eastAsia="Calibri"/>
          <w:color w:val="auto"/>
          <w:highlight w:val="white"/>
        </w:rPr>
        <w:t xml:space="preserve">ning of petroleum installations – </w:t>
      </w:r>
      <w:r w:rsidRPr="00A32CA1">
        <w:rPr>
          <w:rFonts w:eastAsia="Calibri"/>
          <w:color w:val="auto"/>
          <w:highlight w:val="white"/>
        </w:rPr>
        <w:t>major policy issues.</w:t>
      </w:r>
      <w:r w:rsidR="0013488B">
        <w:rPr>
          <w:rFonts w:eastAsia="Calibri"/>
          <w:color w:val="auto"/>
          <w:highlight w:val="white"/>
        </w:rPr>
        <w:t xml:space="preserve"> </w:t>
      </w:r>
      <w:r w:rsidRPr="00A32CA1">
        <w:rPr>
          <w:rFonts w:eastAsia="Calibri"/>
          <w:i/>
          <w:color w:val="auto"/>
          <w:highlight w:val="white"/>
        </w:rPr>
        <w:t>Ener</w:t>
      </w:r>
      <w:r w:rsidR="003042C8" w:rsidRPr="00A32CA1">
        <w:rPr>
          <w:rFonts w:eastAsia="Calibri"/>
          <w:i/>
          <w:color w:val="auto"/>
          <w:highlight w:val="white"/>
        </w:rPr>
        <w:t>g</w:t>
      </w:r>
      <w:r w:rsidRPr="00A32CA1">
        <w:rPr>
          <w:rFonts w:eastAsia="Calibri"/>
          <w:i/>
          <w:color w:val="auto"/>
          <w:highlight w:val="white"/>
        </w:rPr>
        <w:t xml:space="preserve"> Policy</w:t>
      </w:r>
      <w:r w:rsidR="0013488B">
        <w:rPr>
          <w:rFonts w:eastAsia="Calibri"/>
          <w:i/>
          <w:color w:val="auto"/>
          <w:highlight w:val="white"/>
        </w:rPr>
        <w:t xml:space="preserve"> </w:t>
      </w:r>
      <w:r w:rsidRPr="00A32CA1">
        <w:rPr>
          <w:rFonts w:eastAsia="Calibri"/>
          <w:b/>
          <w:color w:val="auto"/>
          <w:highlight w:val="white"/>
        </w:rPr>
        <w:t>31</w:t>
      </w:r>
      <w:r w:rsidRPr="00A32CA1">
        <w:rPr>
          <w:rFonts w:eastAsia="Calibri"/>
          <w:color w:val="auto"/>
          <w:highlight w:val="white"/>
        </w:rPr>
        <w:t>:</w:t>
      </w:r>
      <w:r w:rsidR="003042C8" w:rsidRPr="00A32CA1">
        <w:rPr>
          <w:rFonts w:eastAsia="Calibri"/>
          <w:color w:val="auto"/>
          <w:highlight w:val="white"/>
        </w:rPr>
        <w:t xml:space="preserve"> </w:t>
      </w:r>
      <w:r w:rsidRPr="00A32CA1">
        <w:rPr>
          <w:rFonts w:eastAsia="Calibri"/>
          <w:color w:val="auto"/>
          <w:highlight w:val="white"/>
        </w:rPr>
        <w:t>1579</w:t>
      </w:r>
      <w:r w:rsidR="003042C8" w:rsidRPr="00A32CA1">
        <w:rPr>
          <w:rFonts w:eastAsia="Calibri"/>
          <w:color w:val="auto"/>
        </w:rPr>
        <w:t>−</w:t>
      </w:r>
      <w:r w:rsidRPr="00A32CA1">
        <w:rPr>
          <w:rFonts w:eastAsia="Calibri"/>
          <w:color w:val="auto"/>
          <w:highlight w:val="white"/>
        </w:rPr>
        <w:t>88.</w:t>
      </w:r>
    </w:p>
    <w:p w14:paraId="6F0B1B79" w14:textId="721969B5" w:rsidR="0013570B" w:rsidRPr="00A32CA1" w:rsidRDefault="001956DE" w:rsidP="00C111B0">
      <w:pPr>
        <w:spacing w:line="276" w:lineRule="auto"/>
        <w:ind w:left="360" w:hanging="360"/>
        <w:rPr>
          <w:rFonts w:eastAsia="Calibri"/>
          <w:color w:val="auto"/>
        </w:rPr>
      </w:pPr>
      <w:r w:rsidRPr="00A32CA1">
        <w:rPr>
          <w:rFonts w:eastAsia="Calibri"/>
          <w:color w:val="auto"/>
        </w:rPr>
        <w:t>OSPAR Commission</w:t>
      </w:r>
      <w:r w:rsidR="003042C8" w:rsidRPr="00A32CA1">
        <w:rPr>
          <w:rFonts w:eastAsia="Calibri"/>
          <w:color w:val="auto"/>
        </w:rPr>
        <w:t xml:space="preserve">. </w:t>
      </w:r>
      <w:r w:rsidRPr="00A32CA1">
        <w:rPr>
          <w:rFonts w:eastAsia="Calibri"/>
          <w:color w:val="auto"/>
        </w:rPr>
        <w:t>2008</w:t>
      </w:r>
      <w:r w:rsidR="003042C8" w:rsidRPr="00A32CA1">
        <w:rPr>
          <w:rFonts w:eastAsia="Calibri"/>
          <w:color w:val="auto"/>
        </w:rPr>
        <w:t>.</w:t>
      </w:r>
      <w:r w:rsidRPr="00A32CA1">
        <w:rPr>
          <w:rFonts w:eastAsia="Calibri"/>
          <w:color w:val="auto"/>
        </w:rPr>
        <w:t xml:space="preserve"> </w:t>
      </w:r>
      <w:r w:rsidR="00BF7594" w:rsidRPr="00A32CA1">
        <w:rPr>
          <w:rFonts w:eastAsia="Calibri"/>
          <w:color w:val="auto"/>
        </w:rPr>
        <w:t>List of t</w:t>
      </w:r>
      <w:r w:rsidRPr="00A32CA1">
        <w:rPr>
          <w:rFonts w:eastAsia="Calibri"/>
          <w:color w:val="auto"/>
        </w:rPr>
        <w:t xml:space="preserve">hreatened and/or </w:t>
      </w:r>
      <w:r w:rsidR="003042C8" w:rsidRPr="00A32CA1">
        <w:rPr>
          <w:rFonts w:eastAsia="Calibri"/>
          <w:color w:val="auto"/>
        </w:rPr>
        <w:t>d</w:t>
      </w:r>
      <w:r w:rsidRPr="00A32CA1">
        <w:rPr>
          <w:rFonts w:eastAsia="Calibri"/>
          <w:color w:val="auto"/>
        </w:rPr>
        <w:t xml:space="preserve">eclining </w:t>
      </w:r>
      <w:r w:rsidR="003042C8" w:rsidRPr="00A32CA1">
        <w:rPr>
          <w:rFonts w:eastAsia="Calibri"/>
          <w:color w:val="auto"/>
        </w:rPr>
        <w:t>s</w:t>
      </w:r>
      <w:r w:rsidRPr="00A32CA1">
        <w:rPr>
          <w:rFonts w:eastAsia="Calibri"/>
          <w:color w:val="auto"/>
        </w:rPr>
        <w:t xml:space="preserve">pecies and </w:t>
      </w:r>
      <w:r w:rsidR="003042C8" w:rsidRPr="00A32CA1">
        <w:rPr>
          <w:rFonts w:eastAsia="Calibri"/>
          <w:color w:val="auto"/>
        </w:rPr>
        <w:t>h</w:t>
      </w:r>
      <w:r w:rsidRPr="00A32CA1">
        <w:rPr>
          <w:rFonts w:eastAsia="Calibri"/>
          <w:color w:val="auto"/>
        </w:rPr>
        <w:t xml:space="preserve">abitats. </w:t>
      </w:r>
      <w:r w:rsidR="00BF7594" w:rsidRPr="00A32CA1">
        <w:rPr>
          <w:rFonts w:eastAsia="Calibri"/>
          <w:color w:val="auto"/>
        </w:rPr>
        <w:t>London, UK: OSPAR Commission</w:t>
      </w:r>
      <w:r w:rsidRPr="00A32CA1">
        <w:rPr>
          <w:rFonts w:eastAsia="Calibri"/>
          <w:color w:val="auto"/>
        </w:rPr>
        <w:t>.</w:t>
      </w:r>
    </w:p>
    <w:p w14:paraId="1829F056" w14:textId="1A2B1B88" w:rsidR="0013570B" w:rsidRPr="00A32CA1" w:rsidRDefault="001956DE" w:rsidP="00C111B0">
      <w:pPr>
        <w:spacing w:line="276" w:lineRule="auto"/>
        <w:ind w:left="360" w:hanging="360"/>
        <w:rPr>
          <w:rFonts w:eastAsia="Calibri"/>
          <w:color w:val="auto"/>
        </w:rPr>
      </w:pPr>
      <w:r w:rsidRPr="00A32CA1">
        <w:rPr>
          <w:rFonts w:eastAsia="Calibri"/>
          <w:color w:val="auto"/>
        </w:rPr>
        <w:t>OSPAR Commission</w:t>
      </w:r>
      <w:r w:rsidR="003042C8" w:rsidRPr="00A32CA1">
        <w:rPr>
          <w:rFonts w:eastAsia="Calibri"/>
          <w:color w:val="auto"/>
        </w:rPr>
        <w:t xml:space="preserve">. </w:t>
      </w:r>
      <w:r w:rsidRPr="00A32CA1">
        <w:rPr>
          <w:rFonts w:eastAsia="Calibri"/>
          <w:color w:val="auto"/>
        </w:rPr>
        <w:t>2017a</w:t>
      </w:r>
      <w:r w:rsidR="003042C8" w:rsidRPr="00A32CA1">
        <w:rPr>
          <w:rFonts w:eastAsia="Calibri"/>
          <w:color w:val="auto"/>
        </w:rPr>
        <w:t>.</w:t>
      </w:r>
      <w:r w:rsidRPr="00A32CA1">
        <w:rPr>
          <w:rFonts w:eastAsia="Calibri"/>
          <w:color w:val="auto"/>
        </w:rPr>
        <w:t xml:space="preserve"> </w:t>
      </w:r>
      <w:r w:rsidR="00BF7594" w:rsidRPr="00A32CA1">
        <w:rPr>
          <w:rFonts w:eastAsia="Calibri"/>
          <w:color w:val="auto"/>
        </w:rPr>
        <w:t>OSPAR i</w:t>
      </w:r>
      <w:r w:rsidRPr="00A32CA1">
        <w:rPr>
          <w:rFonts w:eastAsia="Calibri"/>
          <w:color w:val="auto"/>
        </w:rPr>
        <w:t xml:space="preserve">nventory of </w:t>
      </w:r>
      <w:r w:rsidR="003042C8" w:rsidRPr="00A32CA1">
        <w:rPr>
          <w:rFonts w:eastAsia="Calibri"/>
          <w:color w:val="auto"/>
        </w:rPr>
        <w:t>o</w:t>
      </w:r>
      <w:r w:rsidRPr="00A32CA1">
        <w:rPr>
          <w:rFonts w:eastAsia="Calibri"/>
          <w:color w:val="auto"/>
        </w:rPr>
        <w:t xml:space="preserve">ffshore </w:t>
      </w:r>
      <w:r w:rsidR="003042C8" w:rsidRPr="00A32CA1">
        <w:rPr>
          <w:rFonts w:eastAsia="Calibri"/>
          <w:color w:val="auto"/>
        </w:rPr>
        <w:t>i</w:t>
      </w:r>
      <w:r w:rsidRPr="00A32CA1">
        <w:rPr>
          <w:rFonts w:eastAsia="Calibri"/>
          <w:color w:val="auto"/>
        </w:rPr>
        <w:t>nstallations – 2015. London, UK</w:t>
      </w:r>
      <w:r w:rsidR="003042C8" w:rsidRPr="00A32CA1">
        <w:rPr>
          <w:rFonts w:eastAsia="Calibri"/>
          <w:color w:val="auto"/>
        </w:rPr>
        <w:t>: OSPAR Commission.</w:t>
      </w:r>
    </w:p>
    <w:p w14:paraId="1BF5E4FE" w14:textId="3F3B5D8D" w:rsidR="003042C8" w:rsidRPr="00A32CA1" w:rsidRDefault="001956DE" w:rsidP="00C111B0">
      <w:pPr>
        <w:spacing w:line="276" w:lineRule="auto"/>
        <w:ind w:left="360" w:hanging="360"/>
        <w:rPr>
          <w:rFonts w:eastAsia="Calibri"/>
          <w:color w:val="auto"/>
        </w:rPr>
      </w:pPr>
      <w:r w:rsidRPr="00A32CA1">
        <w:rPr>
          <w:rFonts w:eastAsia="Calibri"/>
          <w:color w:val="auto"/>
        </w:rPr>
        <w:lastRenderedPageBreak/>
        <w:t>OSPAR Commission</w:t>
      </w:r>
      <w:r w:rsidR="003042C8" w:rsidRPr="00A32CA1">
        <w:rPr>
          <w:rFonts w:eastAsia="Calibri"/>
          <w:color w:val="auto"/>
        </w:rPr>
        <w:t xml:space="preserve">. </w:t>
      </w:r>
      <w:r w:rsidRPr="00A32CA1">
        <w:rPr>
          <w:rFonts w:eastAsia="Calibri"/>
          <w:color w:val="auto"/>
        </w:rPr>
        <w:t>2017b</w:t>
      </w:r>
      <w:r w:rsidR="003042C8" w:rsidRPr="00A32CA1">
        <w:rPr>
          <w:rFonts w:eastAsia="Calibri"/>
          <w:color w:val="auto"/>
        </w:rPr>
        <w:t>.</w:t>
      </w:r>
      <w:r w:rsidRPr="00A32CA1">
        <w:rPr>
          <w:rFonts w:eastAsia="Calibri"/>
          <w:color w:val="auto"/>
        </w:rPr>
        <w:t xml:space="preserve"> </w:t>
      </w:r>
      <w:r w:rsidR="00BF7594" w:rsidRPr="00A32CA1">
        <w:rPr>
          <w:rFonts w:eastAsia="Calibri"/>
          <w:color w:val="auto"/>
        </w:rPr>
        <w:t>2016 status r</w:t>
      </w:r>
      <w:r w:rsidRPr="00A32CA1">
        <w:rPr>
          <w:rFonts w:eastAsia="Calibri"/>
          <w:color w:val="auto"/>
        </w:rPr>
        <w:t>eport on the OSPA</w:t>
      </w:r>
      <w:r w:rsidR="00BF7594" w:rsidRPr="00A32CA1">
        <w:rPr>
          <w:rFonts w:eastAsia="Calibri"/>
          <w:color w:val="auto"/>
        </w:rPr>
        <w:t>R network of m</w:t>
      </w:r>
      <w:r w:rsidRPr="00A32CA1">
        <w:rPr>
          <w:rFonts w:eastAsia="Calibri"/>
          <w:color w:val="auto"/>
        </w:rPr>
        <w:t>arine</w:t>
      </w:r>
      <w:r w:rsidRPr="00A32CA1">
        <w:rPr>
          <w:rFonts w:eastAsia="Calibri"/>
          <w:i/>
          <w:color w:val="auto"/>
        </w:rPr>
        <w:t xml:space="preserve"> </w:t>
      </w:r>
      <w:r w:rsidR="00BF7594" w:rsidRPr="00A32CA1">
        <w:rPr>
          <w:rFonts w:eastAsia="Calibri"/>
          <w:color w:val="auto"/>
        </w:rPr>
        <w:t>protected a</w:t>
      </w:r>
      <w:r w:rsidRPr="00A32CA1">
        <w:rPr>
          <w:rFonts w:eastAsia="Calibri"/>
          <w:color w:val="auto"/>
        </w:rPr>
        <w:t xml:space="preserve">reas. </w:t>
      </w:r>
      <w:r w:rsidR="00BF7594" w:rsidRPr="00A32CA1">
        <w:rPr>
          <w:rFonts w:eastAsia="Calibri"/>
          <w:color w:val="auto"/>
        </w:rPr>
        <w:t>London, UK: OSPAR Commission.</w:t>
      </w:r>
    </w:p>
    <w:p w14:paraId="435E9E45" w14:textId="6EF80035" w:rsidR="0013570B" w:rsidRPr="00A32CA1" w:rsidRDefault="001956DE" w:rsidP="00C111B0">
      <w:pPr>
        <w:spacing w:line="276" w:lineRule="auto"/>
        <w:ind w:left="360" w:hanging="360"/>
        <w:rPr>
          <w:rFonts w:eastAsia="Calibri"/>
          <w:color w:val="auto"/>
        </w:rPr>
      </w:pPr>
      <w:r w:rsidRPr="00A32CA1">
        <w:rPr>
          <w:rFonts w:eastAsia="Calibri"/>
          <w:color w:val="auto"/>
          <w:highlight w:val="white"/>
        </w:rPr>
        <w:t>Parente</w:t>
      </w:r>
      <w:r w:rsidR="003042C8" w:rsidRPr="00A32CA1">
        <w:rPr>
          <w:rFonts w:eastAsia="Calibri"/>
          <w:color w:val="auto"/>
          <w:highlight w:val="white"/>
        </w:rPr>
        <w:t xml:space="preserve"> </w:t>
      </w:r>
      <w:r w:rsidRPr="00A32CA1">
        <w:rPr>
          <w:rFonts w:eastAsia="Calibri"/>
          <w:color w:val="auto"/>
          <w:highlight w:val="white"/>
        </w:rPr>
        <w:t xml:space="preserve">V, Ferreira D, dos Santos EM, </w:t>
      </w:r>
      <w:r w:rsidR="003042C8" w:rsidRPr="00A32CA1">
        <w:rPr>
          <w:rFonts w:eastAsia="Calibri"/>
          <w:color w:val="auto"/>
          <w:highlight w:val="white"/>
        </w:rPr>
        <w:t>and</w:t>
      </w:r>
      <w:r w:rsidRPr="00A32CA1">
        <w:rPr>
          <w:rFonts w:eastAsia="Calibri"/>
          <w:color w:val="auto"/>
          <w:highlight w:val="white"/>
        </w:rPr>
        <w:t xml:space="preserve"> Luczynski E. 2006. Of</w:t>
      </w:r>
      <w:r w:rsidR="00BF7594" w:rsidRPr="00A32CA1">
        <w:rPr>
          <w:rFonts w:eastAsia="Calibri"/>
          <w:color w:val="auto"/>
          <w:highlight w:val="white"/>
        </w:rPr>
        <w:t>fshore decommissioning issues: d</w:t>
      </w:r>
      <w:r w:rsidRPr="00A32CA1">
        <w:rPr>
          <w:rFonts w:eastAsia="Calibri"/>
          <w:color w:val="auto"/>
          <w:highlight w:val="white"/>
        </w:rPr>
        <w:t>eductibility and transferability.</w:t>
      </w:r>
      <w:r w:rsidR="0013488B">
        <w:rPr>
          <w:rFonts w:eastAsia="Calibri"/>
          <w:color w:val="auto"/>
          <w:highlight w:val="white"/>
        </w:rPr>
        <w:t xml:space="preserve"> </w:t>
      </w:r>
      <w:r w:rsidRPr="00A32CA1">
        <w:rPr>
          <w:rFonts w:eastAsia="Calibri"/>
          <w:i/>
          <w:color w:val="auto"/>
          <w:highlight w:val="white"/>
        </w:rPr>
        <w:t>Energ Policy</w:t>
      </w:r>
      <w:r w:rsidR="0013488B">
        <w:rPr>
          <w:rFonts w:eastAsia="Calibri"/>
          <w:i/>
          <w:color w:val="auto"/>
          <w:highlight w:val="white"/>
        </w:rPr>
        <w:t xml:space="preserve"> </w:t>
      </w:r>
      <w:r w:rsidRPr="00A32CA1">
        <w:rPr>
          <w:rFonts w:eastAsia="Calibri"/>
          <w:b/>
          <w:color w:val="auto"/>
          <w:highlight w:val="white"/>
        </w:rPr>
        <w:t>34</w:t>
      </w:r>
      <w:r w:rsidRPr="00A32CA1">
        <w:rPr>
          <w:rFonts w:eastAsia="Calibri"/>
          <w:color w:val="auto"/>
          <w:highlight w:val="white"/>
        </w:rPr>
        <w:t>:</w:t>
      </w:r>
      <w:r w:rsidR="003042C8" w:rsidRPr="00A32CA1">
        <w:rPr>
          <w:rFonts w:eastAsia="Calibri"/>
          <w:color w:val="auto"/>
          <w:highlight w:val="white"/>
        </w:rPr>
        <w:t xml:space="preserve"> </w:t>
      </w:r>
      <w:r w:rsidRPr="00A32CA1">
        <w:rPr>
          <w:rFonts w:eastAsia="Calibri"/>
          <w:color w:val="auto"/>
          <w:highlight w:val="white"/>
        </w:rPr>
        <w:t>1992</w:t>
      </w:r>
      <w:r w:rsidR="00830886" w:rsidRPr="00A32CA1">
        <w:rPr>
          <w:rFonts w:eastAsia="Calibri"/>
          <w:color w:val="auto"/>
        </w:rPr>
        <w:t>−</w:t>
      </w:r>
      <w:r w:rsidRPr="00A32CA1">
        <w:rPr>
          <w:rFonts w:eastAsia="Calibri"/>
          <w:color w:val="auto"/>
          <w:highlight w:val="white"/>
        </w:rPr>
        <w:t>2001.</w:t>
      </w:r>
    </w:p>
    <w:p w14:paraId="1FEA872C" w14:textId="77777777" w:rsidR="0013570B" w:rsidRPr="00A32CA1" w:rsidRDefault="001956DE" w:rsidP="00C111B0">
      <w:pPr>
        <w:spacing w:line="276" w:lineRule="auto"/>
        <w:ind w:left="360" w:hanging="360"/>
        <w:rPr>
          <w:rFonts w:eastAsia="Calibri"/>
          <w:color w:val="auto"/>
        </w:rPr>
      </w:pPr>
      <w:r w:rsidRPr="00A32CA1">
        <w:rPr>
          <w:rFonts w:eastAsia="Calibri"/>
          <w:color w:val="auto"/>
        </w:rPr>
        <w:t>Reubens JT, Braeckman</w:t>
      </w:r>
      <w:r w:rsidR="00830886" w:rsidRPr="00A32CA1">
        <w:rPr>
          <w:rFonts w:eastAsia="Calibri"/>
          <w:color w:val="auto"/>
        </w:rPr>
        <w:t xml:space="preserve"> </w:t>
      </w:r>
      <w:r w:rsidRPr="00A32CA1">
        <w:rPr>
          <w:rFonts w:eastAsia="Calibri"/>
          <w:color w:val="auto"/>
        </w:rPr>
        <w:t>U, Vanaverbeke</w:t>
      </w:r>
      <w:r w:rsidR="00830886" w:rsidRPr="00A32CA1">
        <w:rPr>
          <w:rFonts w:eastAsia="Calibri"/>
          <w:color w:val="auto"/>
        </w:rPr>
        <w:t xml:space="preserve"> </w:t>
      </w:r>
      <w:r w:rsidRPr="00A32CA1">
        <w:rPr>
          <w:rFonts w:eastAsia="Calibri"/>
          <w:color w:val="auto"/>
        </w:rPr>
        <w:t>J,</w:t>
      </w:r>
      <w:r w:rsidR="00830886" w:rsidRPr="00A32CA1">
        <w:rPr>
          <w:rFonts w:eastAsia="Calibri"/>
          <w:color w:val="auto"/>
        </w:rPr>
        <w:t xml:space="preserve"> </w:t>
      </w:r>
      <w:r w:rsidR="008E0B21" w:rsidRPr="00A32CA1">
        <w:rPr>
          <w:rFonts w:eastAsia="Calibri"/>
          <w:i/>
          <w:color w:val="auto"/>
        </w:rPr>
        <w:t>et al</w:t>
      </w:r>
      <w:r w:rsidRPr="00A32CA1">
        <w:rPr>
          <w:rFonts w:eastAsia="Calibri"/>
          <w:color w:val="auto"/>
        </w:rPr>
        <w:t>. 2013. Aggregation at windmill artificial reefs: CPUE of Atlantic cod (</w:t>
      </w:r>
      <w:r w:rsidRPr="00A32CA1">
        <w:rPr>
          <w:rFonts w:eastAsia="Calibri"/>
          <w:i/>
          <w:color w:val="auto"/>
        </w:rPr>
        <w:t>Gadus morhua</w:t>
      </w:r>
      <w:r w:rsidRPr="00A32CA1">
        <w:rPr>
          <w:rFonts w:eastAsia="Calibri"/>
          <w:color w:val="auto"/>
        </w:rPr>
        <w:t>) and pouting (</w:t>
      </w:r>
      <w:r w:rsidRPr="00A32CA1">
        <w:rPr>
          <w:rFonts w:eastAsia="Calibri"/>
          <w:i/>
          <w:color w:val="auto"/>
        </w:rPr>
        <w:t>Trisopterus luscus</w:t>
      </w:r>
      <w:r w:rsidRPr="00A32CA1">
        <w:rPr>
          <w:rFonts w:eastAsia="Calibri"/>
          <w:color w:val="auto"/>
        </w:rPr>
        <w:t xml:space="preserve">) at different habitats in the Belgian part of the North Sea. </w:t>
      </w:r>
      <w:r w:rsidRPr="00A32CA1">
        <w:rPr>
          <w:rFonts w:eastAsia="Calibri"/>
          <w:i/>
          <w:color w:val="auto"/>
        </w:rPr>
        <w:t>Fish Res</w:t>
      </w:r>
      <w:r w:rsidR="00830886" w:rsidRPr="00A32CA1">
        <w:rPr>
          <w:rFonts w:eastAsia="Calibri"/>
          <w:color w:val="auto"/>
        </w:rPr>
        <w:t xml:space="preserve"> </w:t>
      </w:r>
      <w:r w:rsidRPr="00A32CA1">
        <w:rPr>
          <w:rFonts w:eastAsia="Calibri"/>
          <w:b/>
          <w:color w:val="auto"/>
        </w:rPr>
        <w:t>139</w:t>
      </w:r>
      <w:r w:rsidRPr="00A32CA1">
        <w:rPr>
          <w:rFonts w:eastAsia="Calibri"/>
          <w:color w:val="auto"/>
        </w:rPr>
        <w:t>:</w:t>
      </w:r>
      <w:r w:rsidR="00830886" w:rsidRPr="00A32CA1">
        <w:rPr>
          <w:rFonts w:eastAsia="Calibri"/>
          <w:color w:val="auto"/>
        </w:rPr>
        <w:t xml:space="preserve"> </w:t>
      </w:r>
      <w:r w:rsidRPr="00A32CA1">
        <w:rPr>
          <w:rFonts w:eastAsia="Calibri"/>
          <w:color w:val="auto"/>
        </w:rPr>
        <w:t>28</w:t>
      </w:r>
      <w:r w:rsidR="00830886" w:rsidRPr="00A32CA1">
        <w:rPr>
          <w:rFonts w:eastAsia="Calibri"/>
          <w:color w:val="auto"/>
        </w:rPr>
        <w:t>−</w:t>
      </w:r>
      <w:r w:rsidRPr="00A32CA1">
        <w:rPr>
          <w:rFonts w:eastAsia="Calibri"/>
          <w:color w:val="auto"/>
        </w:rPr>
        <w:t>34.</w:t>
      </w:r>
    </w:p>
    <w:p w14:paraId="03506F1E" w14:textId="1482CE70" w:rsidR="0013570B" w:rsidRPr="00A32CA1" w:rsidRDefault="001956DE" w:rsidP="00C111B0">
      <w:pPr>
        <w:spacing w:line="276" w:lineRule="auto"/>
        <w:ind w:left="360" w:hanging="360"/>
        <w:rPr>
          <w:rFonts w:eastAsia="Calibri"/>
          <w:color w:val="auto"/>
          <w:highlight w:val="white"/>
        </w:rPr>
      </w:pPr>
      <w:r w:rsidRPr="00A32CA1">
        <w:rPr>
          <w:rFonts w:eastAsia="Calibri"/>
          <w:color w:val="auto"/>
          <w:highlight w:val="white"/>
        </w:rPr>
        <w:t>Smyth</w:t>
      </w:r>
      <w:r w:rsidR="00830886" w:rsidRPr="00A32CA1">
        <w:rPr>
          <w:rFonts w:eastAsia="Calibri"/>
          <w:color w:val="auto"/>
          <w:highlight w:val="white"/>
        </w:rPr>
        <w:t xml:space="preserve"> </w:t>
      </w:r>
      <w:r w:rsidRPr="00A32CA1">
        <w:rPr>
          <w:rFonts w:eastAsia="Calibri"/>
          <w:color w:val="auto"/>
          <w:highlight w:val="white"/>
        </w:rPr>
        <w:t>K, Christie</w:t>
      </w:r>
      <w:r w:rsidR="00830886" w:rsidRPr="00A32CA1">
        <w:rPr>
          <w:rFonts w:eastAsia="Calibri"/>
          <w:color w:val="auto"/>
          <w:highlight w:val="white"/>
        </w:rPr>
        <w:t xml:space="preserve"> </w:t>
      </w:r>
      <w:r w:rsidRPr="00A32CA1">
        <w:rPr>
          <w:rFonts w:eastAsia="Calibri"/>
          <w:color w:val="auto"/>
          <w:highlight w:val="white"/>
        </w:rPr>
        <w:t>N, Burdon</w:t>
      </w:r>
      <w:r w:rsidR="00830886" w:rsidRPr="00A32CA1">
        <w:rPr>
          <w:rFonts w:eastAsia="Calibri"/>
          <w:color w:val="auto"/>
          <w:highlight w:val="white"/>
        </w:rPr>
        <w:t xml:space="preserve"> </w:t>
      </w:r>
      <w:r w:rsidRPr="00A32CA1">
        <w:rPr>
          <w:rFonts w:eastAsia="Calibri"/>
          <w:color w:val="auto"/>
          <w:highlight w:val="white"/>
        </w:rPr>
        <w:t xml:space="preserve">D, </w:t>
      </w:r>
      <w:r w:rsidR="008E0B21" w:rsidRPr="00A32CA1">
        <w:rPr>
          <w:rFonts w:eastAsia="Calibri"/>
          <w:i/>
          <w:color w:val="auto"/>
          <w:highlight w:val="white"/>
        </w:rPr>
        <w:t>et al</w:t>
      </w:r>
      <w:r w:rsidR="00830886" w:rsidRPr="00A32CA1">
        <w:rPr>
          <w:rFonts w:eastAsia="Calibri"/>
          <w:color w:val="auto"/>
          <w:highlight w:val="white"/>
        </w:rPr>
        <w:t xml:space="preserve">. </w:t>
      </w:r>
      <w:r w:rsidRPr="00A32CA1">
        <w:rPr>
          <w:rFonts w:eastAsia="Calibri"/>
          <w:color w:val="auto"/>
          <w:highlight w:val="white"/>
        </w:rPr>
        <w:t>2015. Renewables-to-reefs? Decommissioning options for the offshore wind power industry.</w:t>
      </w:r>
      <w:r w:rsidR="0013488B">
        <w:rPr>
          <w:rFonts w:eastAsia="Calibri"/>
          <w:color w:val="auto"/>
          <w:highlight w:val="white"/>
        </w:rPr>
        <w:t xml:space="preserve"> </w:t>
      </w:r>
      <w:r w:rsidRPr="00A32CA1">
        <w:rPr>
          <w:rFonts w:eastAsia="Calibri"/>
          <w:i/>
          <w:color w:val="auto"/>
          <w:highlight w:val="white"/>
        </w:rPr>
        <w:t>Mar Pollut Bull</w:t>
      </w:r>
      <w:r w:rsidR="0013488B">
        <w:rPr>
          <w:rFonts w:eastAsia="Calibri"/>
          <w:i/>
          <w:color w:val="auto"/>
          <w:highlight w:val="white"/>
        </w:rPr>
        <w:t xml:space="preserve"> </w:t>
      </w:r>
      <w:r w:rsidRPr="00A32CA1">
        <w:rPr>
          <w:rFonts w:eastAsia="Calibri"/>
          <w:b/>
          <w:color w:val="auto"/>
          <w:highlight w:val="white"/>
        </w:rPr>
        <w:t>90</w:t>
      </w:r>
      <w:r w:rsidRPr="00A32CA1">
        <w:rPr>
          <w:rFonts w:eastAsia="Calibri"/>
          <w:color w:val="auto"/>
          <w:highlight w:val="white"/>
        </w:rPr>
        <w:t>:</w:t>
      </w:r>
      <w:r w:rsidR="00830886" w:rsidRPr="00A32CA1">
        <w:rPr>
          <w:rFonts w:eastAsia="Calibri"/>
          <w:color w:val="auto"/>
          <w:highlight w:val="white"/>
        </w:rPr>
        <w:t xml:space="preserve"> </w:t>
      </w:r>
      <w:r w:rsidRPr="00A32CA1">
        <w:rPr>
          <w:rFonts w:eastAsia="Calibri"/>
          <w:color w:val="auto"/>
          <w:highlight w:val="white"/>
        </w:rPr>
        <w:t>247</w:t>
      </w:r>
      <w:r w:rsidR="00830886" w:rsidRPr="00A32CA1">
        <w:rPr>
          <w:rFonts w:eastAsia="Calibri"/>
          <w:color w:val="auto"/>
        </w:rPr>
        <w:t>−</w:t>
      </w:r>
      <w:r w:rsidRPr="00A32CA1">
        <w:rPr>
          <w:rFonts w:eastAsia="Calibri"/>
          <w:color w:val="auto"/>
          <w:highlight w:val="white"/>
        </w:rPr>
        <w:t>58.</w:t>
      </w:r>
    </w:p>
    <w:p w14:paraId="3FC373FE" w14:textId="356516A3" w:rsidR="0013570B" w:rsidRPr="00A32CA1" w:rsidRDefault="001956DE" w:rsidP="00C111B0">
      <w:pPr>
        <w:spacing w:line="276" w:lineRule="auto"/>
        <w:ind w:left="360" w:hanging="360"/>
        <w:rPr>
          <w:rFonts w:eastAsia="Calibri"/>
          <w:color w:val="auto"/>
          <w:highlight w:val="white"/>
        </w:rPr>
      </w:pPr>
      <w:r w:rsidRPr="00A32CA1">
        <w:rPr>
          <w:rFonts w:eastAsia="Calibri"/>
          <w:color w:val="auto"/>
          <w:highlight w:val="white"/>
        </w:rPr>
        <w:t>Stenberg</w:t>
      </w:r>
      <w:r w:rsidR="00830886" w:rsidRPr="00A32CA1">
        <w:rPr>
          <w:rFonts w:eastAsia="Calibri"/>
          <w:color w:val="auto"/>
          <w:highlight w:val="white"/>
        </w:rPr>
        <w:t xml:space="preserve"> </w:t>
      </w:r>
      <w:r w:rsidRPr="00A32CA1">
        <w:rPr>
          <w:rFonts w:eastAsia="Calibri"/>
          <w:color w:val="auto"/>
          <w:highlight w:val="white"/>
        </w:rPr>
        <w:t xml:space="preserve">C, Støttrup J, Dahl K, </w:t>
      </w:r>
      <w:r w:rsidR="008E0B21" w:rsidRPr="00A32CA1">
        <w:rPr>
          <w:rFonts w:eastAsia="Calibri"/>
          <w:i/>
          <w:color w:val="auto"/>
          <w:highlight w:val="white"/>
        </w:rPr>
        <w:t>et al</w:t>
      </w:r>
      <w:r w:rsidR="00830886" w:rsidRPr="00A32CA1">
        <w:rPr>
          <w:rFonts w:eastAsia="Calibri"/>
          <w:color w:val="auto"/>
          <w:highlight w:val="white"/>
        </w:rPr>
        <w:t xml:space="preserve">. </w:t>
      </w:r>
      <w:r w:rsidRPr="00A32CA1">
        <w:rPr>
          <w:rFonts w:eastAsia="Calibri"/>
          <w:color w:val="auto"/>
          <w:highlight w:val="white"/>
        </w:rPr>
        <w:t>2013. Ecological benefits from restoring a marine cavernous boulder reef in Kattegat, Denmark.</w:t>
      </w:r>
      <w:r w:rsidR="0013488B">
        <w:rPr>
          <w:rFonts w:eastAsia="Calibri"/>
          <w:color w:val="auto"/>
          <w:highlight w:val="white"/>
        </w:rPr>
        <w:t xml:space="preserve"> </w:t>
      </w:r>
      <w:r w:rsidR="00830886" w:rsidRPr="00A32CA1">
        <w:rPr>
          <w:rFonts w:eastAsia="Calibri"/>
          <w:color w:val="auto"/>
          <w:highlight w:val="white"/>
        </w:rPr>
        <w:t>Lyngby, Denmark: Tech</w:t>
      </w:r>
      <w:r w:rsidR="00BF7594" w:rsidRPr="00A32CA1">
        <w:rPr>
          <w:rFonts w:eastAsia="Calibri"/>
          <w:color w:val="auto"/>
          <w:highlight w:val="white"/>
        </w:rPr>
        <w:t>nical University of Denmark</w:t>
      </w:r>
      <w:r w:rsidR="00830886" w:rsidRPr="00A32CA1">
        <w:rPr>
          <w:rFonts w:eastAsia="Calibri"/>
          <w:color w:val="auto"/>
          <w:highlight w:val="white"/>
        </w:rPr>
        <w:t>.</w:t>
      </w:r>
    </w:p>
    <w:p w14:paraId="4845A38D" w14:textId="0C2C7A16" w:rsidR="00CF6BC2" w:rsidRPr="00A32CA1" w:rsidRDefault="001956DE" w:rsidP="00C111B0">
      <w:pPr>
        <w:spacing w:line="276" w:lineRule="auto"/>
        <w:ind w:left="360" w:hanging="360"/>
        <w:rPr>
          <w:rFonts w:eastAsia="Calibri"/>
          <w:color w:val="auto"/>
          <w:highlight w:val="white"/>
        </w:rPr>
      </w:pPr>
      <w:r w:rsidRPr="00A32CA1">
        <w:rPr>
          <w:rFonts w:eastAsia="Calibri"/>
          <w:color w:val="auto"/>
          <w:highlight w:val="white"/>
        </w:rPr>
        <w:t>Støttrup</w:t>
      </w:r>
      <w:r w:rsidR="00830886" w:rsidRPr="00A32CA1">
        <w:rPr>
          <w:rFonts w:eastAsia="Calibri"/>
          <w:color w:val="auto"/>
          <w:highlight w:val="white"/>
        </w:rPr>
        <w:t xml:space="preserve"> </w:t>
      </w:r>
      <w:r w:rsidRPr="00A32CA1">
        <w:rPr>
          <w:rFonts w:eastAsia="Calibri"/>
          <w:color w:val="auto"/>
          <w:highlight w:val="white"/>
        </w:rPr>
        <w:t>JG, Dahl</w:t>
      </w:r>
      <w:r w:rsidR="00830886" w:rsidRPr="00A32CA1">
        <w:rPr>
          <w:rFonts w:eastAsia="Calibri"/>
          <w:color w:val="auto"/>
          <w:highlight w:val="white"/>
        </w:rPr>
        <w:t xml:space="preserve"> </w:t>
      </w:r>
      <w:r w:rsidRPr="00A32CA1">
        <w:rPr>
          <w:rFonts w:eastAsia="Calibri"/>
          <w:color w:val="auto"/>
          <w:highlight w:val="white"/>
        </w:rPr>
        <w:t>K, Niemann</w:t>
      </w:r>
      <w:r w:rsidR="00830886" w:rsidRPr="00A32CA1">
        <w:rPr>
          <w:rFonts w:eastAsia="Calibri"/>
          <w:color w:val="auto"/>
          <w:highlight w:val="white"/>
        </w:rPr>
        <w:t xml:space="preserve"> </w:t>
      </w:r>
      <w:r w:rsidRPr="00A32CA1">
        <w:rPr>
          <w:rFonts w:eastAsia="Calibri"/>
          <w:color w:val="auto"/>
          <w:highlight w:val="white"/>
        </w:rPr>
        <w:t xml:space="preserve">S, </w:t>
      </w:r>
      <w:r w:rsidR="008E0B21" w:rsidRPr="00A32CA1">
        <w:rPr>
          <w:rFonts w:eastAsia="Calibri"/>
          <w:i/>
          <w:color w:val="auto"/>
          <w:highlight w:val="white"/>
        </w:rPr>
        <w:t>et al</w:t>
      </w:r>
      <w:r w:rsidR="00830886" w:rsidRPr="00A32CA1">
        <w:rPr>
          <w:rFonts w:eastAsia="Calibri"/>
          <w:color w:val="auto"/>
          <w:highlight w:val="white"/>
        </w:rPr>
        <w:t xml:space="preserve">. </w:t>
      </w:r>
      <w:r w:rsidRPr="00A32CA1">
        <w:rPr>
          <w:rFonts w:eastAsia="Calibri"/>
          <w:color w:val="auto"/>
          <w:highlight w:val="white"/>
        </w:rPr>
        <w:t>2017. Restoration of a bou</w:t>
      </w:r>
      <w:r w:rsidR="00BF7594" w:rsidRPr="00A32CA1">
        <w:rPr>
          <w:rFonts w:eastAsia="Calibri"/>
          <w:color w:val="auto"/>
          <w:highlight w:val="white"/>
        </w:rPr>
        <w:t>lder reef in temperate waters: s</w:t>
      </w:r>
      <w:r w:rsidRPr="00A32CA1">
        <w:rPr>
          <w:rFonts w:eastAsia="Calibri"/>
          <w:color w:val="auto"/>
          <w:highlight w:val="white"/>
        </w:rPr>
        <w:t xml:space="preserve">trategy, methodology and lessons learnt. </w:t>
      </w:r>
      <w:r w:rsidRPr="00A32CA1">
        <w:rPr>
          <w:rFonts w:eastAsia="Calibri"/>
          <w:i/>
          <w:color w:val="auto"/>
          <w:highlight w:val="white"/>
        </w:rPr>
        <w:t>Ecol Eng</w:t>
      </w:r>
      <w:r w:rsidRPr="00A32CA1">
        <w:rPr>
          <w:rFonts w:eastAsia="Calibri"/>
          <w:color w:val="auto"/>
          <w:highlight w:val="white"/>
        </w:rPr>
        <w:t xml:space="preserve"> </w:t>
      </w:r>
      <w:r w:rsidRPr="00A32CA1">
        <w:rPr>
          <w:rFonts w:eastAsia="Calibri"/>
          <w:b/>
          <w:color w:val="auto"/>
          <w:highlight w:val="white"/>
        </w:rPr>
        <w:t>102</w:t>
      </w:r>
      <w:r w:rsidRPr="00A32CA1">
        <w:rPr>
          <w:rFonts w:eastAsia="Calibri"/>
          <w:color w:val="auto"/>
          <w:highlight w:val="white"/>
        </w:rPr>
        <w:t>:</w:t>
      </w:r>
      <w:r w:rsidR="00830886" w:rsidRPr="00A32CA1">
        <w:rPr>
          <w:rFonts w:eastAsia="Calibri"/>
          <w:color w:val="auto"/>
          <w:highlight w:val="white"/>
        </w:rPr>
        <w:t xml:space="preserve"> </w:t>
      </w:r>
      <w:r w:rsidRPr="00A32CA1">
        <w:rPr>
          <w:rFonts w:eastAsia="Calibri"/>
          <w:color w:val="auto"/>
          <w:highlight w:val="white"/>
        </w:rPr>
        <w:t>468</w:t>
      </w:r>
      <w:r w:rsidR="00830886" w:rsidRPr="00A32CA1">
        <w:rPr>
          <w:rFonts w:eastAsia="Calibri"/>
          <w:color w:val="auto"/>
        </w:rPr>
        <w:t>−</w:t>
      </w:r>
      <w:r w:rsidRPr="00A32CA1">
        <w:rPr>
          <w:rFonts w:eastAsia="Calibri"/>
          <w:color w:val="auto"/>
          <w:highlight w:val="white"/>
        </w:rPr>
        <w:t>82.</w:t>
      </w:r>
    </w:p>
    <w:p w14:paraId="32A0459E" w14:textId="1DDDE31B" w:rsidR="0013570B" w:rsidRPr="00A32CA1" w:rsidRDefault="00CF6BC2" w:rsidP="00C111B0">
      <w:pPr>
        <w:spacing w:line="276" w:lineRule="auto"/>
        <w:ind w:left="360" w:hanging="360"/>
        <w:rPr>
          <w:rFonts w:eastAsia="Calibri"/>
          <w:color w:val="auto"/>
          <w:highlight w:val="white"/>
        </w:rPr>
      </w:pPr>
      <w:r w:rsidRPr="00A32CA1">
        <w:rPr>
          <w:color w:val="auto"/>
          <w:shd w:val="clear" w:color="auto" w:fill="FFFFFF"/>
        </w:rPr>
        <w:t>Todd</w:t>
      </w:r>
      <w:r w:rsidR="00830886" w:rsidRPr="00A32CA1">
        <w:rPr>
          <w:color w:val="auto"/>
          <w:shd w:val="clear" w:color="auto" w:fill="FFFFFF"/>
        </w:rPr>
        <w:t xml:space="preserve"> </w:t>
      </w:r>
      <w:r w:rsidRPr="00A32CA1">
        <w:rPr>
          <w:color w:val="auto"/>
          <w:shd w:val="clear" w:color="auto" w:fill="FFFFFF"/>
        </w:rPr>
        <w:t>VL, Pearse</w:t>
      </w:r>
      <w:r w:rsidR="00830886" w:rsidRPr="00A32CA1">
        <w:rPr>
          <w:color w:val="auto"/>
          <w:shd w:val="clear" w:color="auto" w:fill="FFFFFF"/>
        </w:rPr>
        <w:t xml:space="preserve"> </w:t>
      </w:r>
      <w:r w:rsidRPr="00A32CA1">
        <w:rPr>
          <w:color w:val="auto"/>
          <w:shd w:val="clear" w:color="auto" w:fill="FFFFFF"/>
        </w:rPr>
        <w:t xml:space="preserve">WD, Tregenza NC, </w:t>
      </w:r>
      <w:r w:rsidR="008E0B21" w:rsidRPr="00A32CA1">
        <w:rPr>
          <w:i/>
          <w:color w:val="auto"/>
          <w:shd w:val="clear" w:color="auto" w:fill="FFFFFF"/>
        </w:rPr>
        <w:t>et al</w:t>
      </w:r>
      <w:r w:rsidR="00830886" w:rsidRPr="00A32CA1">
        <w:rPr>
          <w:color w:val="auto"/>
          <w:shd w:val="clear" w:color="auto" w:fill="FFFFFF"/>
        </w:rPr>
        <w:t xml:space="preserve">. </w:t>
      </w:r>
      <w:r w:rsidRPr="00A32CA1">
        <w:rPr>
          <w:color w:val="auto"/>
          <w:shd w:val="clear" w:color="auto" w:fill="FFFFFF"/>
        </w:rPr>
        <w:t>2009. Diel echolocation activity of harbour porpoises (</w:t>
      </w:r>
      <w:r w:rsidRPr="00A32CA1">
        <w:rPr>
          <w:i/>
          <w:color w:val="auto"/>
          <w:shd w:val="clear" w:color="auto" w:fill="FFFFFF"/>
        </w:rPr>
        <w:t>Phocoena phocoena</w:t>
      </w:r>
      <w:r w:rsidRPr="00A32CA1">
        <w:rPr>
          <w:color w:val="auto"/>
          <w:shd w:val="clear" w:color="auto" w:fill="FFFFFF"/>
        </w:rPr>
        <w:t>) around North Sea offshore gas installations.</w:t>
      </w:r>
      <w:r w:rsidR="0013488B">
        <w:rPr>
          <w:color w:val="auto"/>
          <w:shd w:val="clear" w:color="auto" w:fill="FFFFFF"/>
        </w:rPr>
        <w:t xml:space="preserve"> </w:t>
      </w:r>
      <w:r w:rsidRPr="00A32CA1">
        <w:rPr>
          <w:i/>
          <w:iCs/>
          <w:color w:val="auto"/>
          <w:shd w:val="clear" w:color="auto" w:fill="FFFFFF"/>
        </w:rPr>
        <w:t>ICES J Ma</w:t>
      </w:r>
      <w:r w:rsidR="00830886" w:rsidRPr="00A32CA1">
        <w:rPr>
          <w:i/>
          <w:iCs/>
          <w:color w:val="auto"/>
          <w:shd w:val="clear" w:color="auto" w:fill="FFFFFF"/>
        </w:rPr>
        <w:t>r</w:t>
      </w:r>
      <w:r w:rsidRPr="00A32CA1">
        <w:rPr>
          <w:i/>
          <w:iCs/>
          <w:color w:val="auto"/>
          <w:shd w:val="clear" w:color="auto" w:fill="FFFFFF"/>
        </w:rPr>
        <w:t xml:space="preserve"> Sci</w:t>
      </w:r>
      <w:r w:rsidR="0013488B">
        <w:rPr>
          <w:i/>
          <w:iCs/>
          <w:color w:val="auto"/>
          <w:shd w:val="clear" w:color="auto" w:fill="FFFFFF"/>
        </w:rPr>
        <w:t xml:space="preserve"> </w:t>
      </w:r>
      <w:r w:rsidRPr="00A32CA1">
        <w:rPr>
          <w:b/>
          <w:iCs/>
          <w:color w:val="auto"/>
          <w:shd w:val="clear" w:color="auto" w:fill="FFFFFF"/>
        </w:rPr>
        <w:t>66</w:t>
      </w:r>
      <w:r w:rsidR="00830886" w:rsidRPr="0013488B">
        <w:rPr>
          <w:iCs/>
          <w:color w:val="auto"/>
          <w:shd w:val="clear" w:color="auto" w:fill="FFFFFF"/>
        </w:rPr>
        <w:t>:</w:t>
      </w:r>
      <w:r w:rsidRPr="00A32CA1">
        <w:rPr>
          <w:color w:val="auto"/>
          <w:shd w:val="clear" w:color="auto" w:fill="FFFFFF"/>
        </w:rPr>
        <w:t xml:space="preserve"> 734</w:t>
      </w:r>
      <w:r w:rsidR="00830886" w:rsidRPr="00A32CA1">
        <w:rPr>
          <w:rFonts w:eastAsia="Calibri"/>
          <w:color w:val="auto"/>
        </w:rPr>
        <w:t>−</w:t>
      </w:r>
      <w:r w:rsidRPr="00A32CA1">
        <w:rPr>
          <w:color w:val="auto"/>
          <w:shd w:val="clear" w:color="auto" w:fill="FFFFFF"/>
        </w:rPr>
        <w:t>45.</w:t>
      </w:r>
    </w:p>
    <w:p w14:paraId="499B9FBB" w14:textId="4427258B" w:rsidR="00322FE2" w:rsidRPr="00A32CA1" w:rsidRDefault="001956DE" w:rsidP="00322FE2">
      <w:pPr>
        <w:spacing w:line="276" w:lineRule="auto"/>
        <w:ind w:left="360" w:hanging="360"/>
        <w:rPr>
          <w:color w:val="auto"/>
        </w:rPr>
      </w:pPr>
      <w:r w:rsidRPr="00A32CA1">
        <w:rPr>
          <w:rFonts w:eastAsia="Calibri"/>
          <w:color w:val="auto"/>
        </w:rPr>
        <w:t>Wind Europe</w:t>
      </w:r>
      <w:r w:rsidR="00830886" w:rsidRPr="00A32CA1">
        <w:rPr>
          <w:rFonts w:eastAsia="Calibri"/>
          <w:color w:val="auto"/>
        </w:rPr>
        <w:t xml:space="preserve">. </w:t>
      </w:r>
      <w:r w:rsidRPr="00A32CA1">
        <w:rPr>
          <w:rFonts w:eastAsia="Calibri"/>
          <w:color w:val="auto"/>
        </w:rPr>
        <w:t>2017</w:t>
      </w:r>
      <w:r w:rsidR="00830886" w:rsidRPr="00A32CA1">
        <w:rPr>
          <w:rFonts w:eastAsia="Calibri"/>
          <w:color w:val="auto"/>
        </w:rPr>
        <w:t>.</w:t>
      </w:r>
      <w:r w:rsidRPr="00A32CA1">
        <w:rPr>
          <w:rFonts w:eastAsia="Calibri"/>
          <w:color w:val="auto"/>
        </w:rPr>
        <w:t xml:space="preserve"> The Eu</w:t>
      </w:r>
      <w:r w:rsidR="00800F31" w:rsidRPr="00A32CA1">
        <w:rPr>
          <w:rFonts w:eastAsia="Calibri"/>
          <w:color w:val="auto"/>
        </w:rPr>
        <w:t xml:space="preserve">ropean offshore wind industry – </w:t>
      </w:r>
      <w:r w:rsidRPr="00A32CA1">
        <w:rPr>
          <w:rFonts w:eastAsia="Calibri"/>
          <w:color w:val="auto"/>
        </w:rPr>
        <w:t>key trends and statistics 2016. Brussels, Belgium</w:t>
      </w:r>
      <w:r w:rsidR="006851A1" w:rsidRPr="00A32CA1">
        <w:rPr>
          <w:rFonts w:eastAsia="Calibri"/>
          <w:color w:val="auto"/>
        </w:rPr>
        <w:t>: Wind Europe.</w:t>
      </w:r>
    </w:p>
    <w:p w14:paraId="71DD598D" w14:textId="77777777" w:rsidR="00D9026B" w:rsidRPr="00A32CA1" w:rsidRDefault="00D9026B" w:rsidP="00D9026B">
      <w:pPr>
        <w:spacing w:line="276" w:lineRule="auto"/>
        <w:ind w:left="360" w:hanging="360"/>
        <w:rPr>
          <w:bCs/>
          <w:color w:val="auto"/>
        </w:rPr>
      </w:pPr>
    </w:p>
    <w:p w14:paraId="53C17D05" w14:textId="77777777" w:rsidR="00D9026B" w:rsidRPr="00A32CA1" w:rsidRDefault="00D9026B" w:rsidP="00D9026B">
      <w:pPr>
        <w:pStyle w:val="BodyA"/>
        <w:widowControl w:val="0"/>
        <w:spacing w:line="276" w:lineRule="auto"/>
        <w:ind w:left="475" w:hanging="475"/>
        <w:rPr>
          <w:rStyle w:val="None"/>
          <w:rFonts w:ascii="Times New Roman" w:hAnsi="Times New Roman" w:cs="Times New Roman"/>
          <w:b/>
          <w:color w:val="auto"/>
          <w:sz w:val="24"/>
          <w:szCs w:val="24"/>
          <w:lang w:val="en-US"/>
        </w:rPr>
      </w:pPr>
      <w:r w:rsidRPr="00A32CA1">
        <w:rPr>
          <w:rStyle w:val="None"/>
          <w:rFonts w:ascii="Times New Roman" w:hAnsi="Times New Roman" w:cs="Times New Roman"/>
          <w:b/>
          <w:color w:val="auto"/>
          <w:sz w:val="24"/>
          <w:szCs w:val="24"/>
          <w:lang w:val="en-US"/>
        </w:rPr>
        <w:t>Supporting Information</w:t>
      </w:r>
    </w:p>
    <w:p w14:paraId="40E5F9F7" w14:textId="77777777" w:rsidR="00D9026B" w:rsidRPr="00A32CA1" w:rsidRDefault="00D9026B" w:rsidP="00D9026B">
      <w:pPr>
        <w:pStyle w:val="BodyA"/>
        <w:widowControl w:val="0"/>
        <w:spacing w:line="276" w:lineRule="auto"/>
        <w:ind w:left="475" w:hanging="475"/>
        <w:rPr>
          <w:rFonts w:ascii="Times New Roman" w:hAnsi="Times New Roman" w:cs="Times New Roman"/>
          <w:color w:val="auto"/>
          <w:sz w:val="24"/>
          <w:szCs w:val="24"/>
          <w:lang w:val="en-US"/>
        </w:rPr>
      </w:pPr>
      <w:r w:rsidRPr="00A32CA1">
        <w:rPr>
          <w:rStyle w:val="None"/>
          <w:rFonts w:ascii="Times New Roman" w:hAnsi="Times New Roman" w:cs="Times New Roman"/>
          <w:color w:val="auto"/>
          <w:sz w:val="24"/>
          <w:szCs w:val="24"/>
          <w:lang w:val="en-US"/>
        </w:rPr>
        <w:t>Additional, web-only material may be found in the online version of this article at</w:t>
      </w:r>
    </w:p>
    <w:p w14:paraId="1BCB52B3" w14:textId="77777777" w:rsidR="00D9026B" w:rsidRPr="00A32CA1" w:rsidRDefault="00D9026B" w:rsidP="00322FE2">
      <w:pPr>
        <w:spacing w:line="276" w:lineRule="auto"/>
        <w:ind w:left="360" w:hanging="360"/>
        <w:rPr>
          <w:color w:val="auto"/>
        </w:rPr>
      </w:pPr>
    </w:p>
    <w:p w14:paraId="7275F899" w14:textId="77777777" w:rsidR="00A43702" w:rsidRDefault="00A43702">
      <w:pPr>
        <w:rPr>
          <w:rFonts w:eastAsia="Calibri"/>
          <w:b/>
          <w:color w:val="auto"/>
        </w:rPr>
      </w:pPr>
      <w:r>
        <w:rPr>
          <w:rFonts w:eastAsia="Calibri"/>
          <w:b/>
          <w:color w:val="auto"/>
        </w:rPr>
        <w:br w:type="page"/>
      </w:r>
    </w:p>
    <w:p w14:paraId="5A687AD5" w14:textId="0DB4F70A" w:rsidR="0013570B" w:rsidRDefault="001956DE" w:rsidP="00322FE2">
      <w:pPr>
        <w:spacing w:line="276" w:lineRule="auto"/>
        <w:ind w:left="360" w:hanging="360"/>
        <w:rPr>
          <w:rFonts w:eastAsia="Calibri"/>
          <w:b/>
          <w:color w:val="auto"/>
        </w:rPr>
      </w:pPr>
      <w:r w:rsidRPr="00A32CA1">
        <w:rPr>
          <w:rFonts w:eastAsia="Calibri"/>
          <w:b/>
          <w:color w:val="auto"/>
        </w:rPr>
        <w:lastRenderedPageBreak/>
        <w:t>Figu</w:t>
      </w:r>
      <w:r w:rsidR="00C111B0" w:rsidRPr="00A32CA1">
        <w:rPr>
          <w:rFonts w:eastAsia="Calibri"/>
          <w:b/>
          <w:color w:val="auto"/>
        </w:rPr>
        <w:t>re</w:t>
      </w:r>
      <w:r w:rsidR="008B1E4B">
        <w:rPr>
          <w:rFonts w:eastAsia="Calibri"/>
          <w:b/>
          <w:color w:val="auto"/>
        </w:rPr>
        <w:t>s</w:t>
      </w:r>
    </w:p>
    <w:p w14:paraId="5E128ACF" w14:textId="413DA61D" w:rsidR="008B1E4B" w:rsidRPr="00A32CA1" w:rsidRDefault="00A43702" w:rsidP="00322FE2">
      <w:pPr>
        <w:spacing w:line="276" w:lineRule="auto"/>
        <w:ind w:left="360" w:hanging="360"/>
        <w:rPr>
          <w:rFonts w:eastAsia="Calibri"/>
          <w:color w:val="auto"/>
        </w:rPr>
      </w:pPr>
      <w:r>
        <w:rPr>
          <w:rFonts w:ascii="Calibri" w:eastAsia="Calibri" w:hAnsi="Calibri" w:cs="Calibri"/>
          <w:b/>
          <w:noProof/>
          <w:lang w:val="en-GB" w:eastAsia="en-GB"/>
        </w:rPr>
        <w:drawing>
          <wp:inline distT="0" distB="0" distL="0" distR="0" wp14:anchorId="751A743C" wp14:editId="6ED5734B">
            <wp:extent cx="5727700" cy="53276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 new.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5327650"/>
                    </a:xfrm>
                    <a:prstGeom prst="rect">
                      <a:avLst/>
                    </a:prstGeom>
                  </pic:spPr>
                </pic:pic>
              </a:graphicData>
            </a:graphic>
          </wp:inline>
        </w:drawing>
      </w:r>
    </w:p>
    <w:p w14:paraId="753D3124" w14:textId="3E73AFEA" w:rsidR="00986F6B" w:rsidRPr="00A32CA1" w:rsidRDefault="001956DE" w:rsidP="0042293E">
      <w:pPr>
        <w:spacing w:line="276" w:lineRule="auto"/>
        <w:rPr>
          <w:rFonts w:eastAsia="Calibri"/>
          <w:color w:val="auto"/>
        </w:rPr>
      </w:pPr>
      <w:r w:rsidRPr="00A32CA1">
        <w:rPr>
          <w:rFonts w:eastAsia="Calibri"/>
          <w:b/>
          <w:color w:val="auto"/>
        </w:rPr>
        <w:t>Figure 1</w:t>
      </w:r>
      <w:r w:rsidR="00C111B0" w:rsidRPr="00A32CA1">
        <w:rPr>
          <w:rFonts w:eastAsia="Calibri"/>
          <w:b/>
          <w:color w:val="auto"/>
        </w:rPr>
        <w:t>.</w:t>
      </w:r>
      <w:r w:rsidRPr="00A32CA1">
        <w:rPr>
          <w:rFonts w:eastAsia="Calibri"/>
          <w:color w:val="auto"/>
        </w:rPr>
        <w:t xml:space="preserve"> Thousands of offshore </w:t>
      </w:r>
      <w:r w:rsidR="00013AF2" w:rsidRPr="00A32CA1">
        <w:rPr>
          <w:rFonts w:eastAsia="Calibri"/>
          <w:color w:val="auto"/>
        </w:rPr>
        <w:t xml:space="preserve">(a, </w:t>
      </w:r>
      <w:r w:rsidR="008C101F" w:rsidRPr="00A32CA1">
        <w:rPr>
          <w:rFonts w:eastAsia="Calibri"/>
          <w:color w:val="auto"/>
        </w:rPr>
        <w:t xml:space="preserve">c) </w:t>
      </w:r>
      <w:r w:rsidRPr="00A32CA1">
        <w:rPr>
          <w:rFonts w:eastAsia="Calibri"/>
          <w:color w:val="auto"/>
        </w:rPr>
        <w:t xml:space="preserve">oil and gas </w:t>
      </w:r>
      <w:r w:rsidR="00D60C27" w:rsidRPr="00A32CA1">
        <w:rPr>
          <w:rFonts w:eastAsia="Calibri"/>
          <w:color w:val="auto"/>
        </w:rPr>
        <w:t>platforms</w:t>
      </w:r>
      <w:r w:rsidR="008C101F" w:rsidRPr="00A32CA1">
        <w:rPr>
          <w:rFonts w:eastAsia="Calibri"/>
          <w:color w:val="auto"/>
        </w:rPr>
        <w:t xml:space="preserve"> </w:t>
      </w:r>
      <w:r w:rsidR="001E454A" w:rsidRPr="00A32CA1">
        <w:rPr>
          <w:rFonts w:eastAsia="Calibri"/>
          <w:color w:val="auto"/>
        </w:rPr>
        <w:t xml:space="preserve">and </w:t>
      </w:r>
      <w:r w:rsidR="00013AF2" w:rsidRPr="00A32CA1">
        <w:rPr>
          <w:rFonts w:eastAsia="Calibri"/>
          <w:color w:val="auto"/>
        </w:rPr>
        <w:t xml:space="preserve">(b, </w:t>
      </w:r>
      <w:r w:rsidR="008C101F" w:rsidRPr="00A32CA1">
        <w:rPr>
          <w:rFonts w:eastAsia="Calibri"/>
          <w:color w:val="auto"/>
        </w:rPr>
        <w:t xml:space="preserve">d) </w:t>
      </w:r>
      <w:r w:rsidR="00013AF2" w:rsidRPr="00A32CA1">
        <w:rPr>
          <w:rFonts w:eastAsia="Calibri"/>
          <w:color w:val="auto"/>
        </w:rPr>
        <w:t xml:space="preserve">wind turbines </w:t>
      </w:r>
      <w:r w:rsidRPr="00A32CA1">
        <w:rPr>
          <w:rFonts w:eastAsia="Calibri"/>
          <w:color w:val="auto"/>
        </w:rPr>
        <w:t xml:space="preserve">will be due for decommissioning in coming decades. Early consideration of the environmental impacts and appropriate policy development </w:t>
      </w:r>
      <w:r w:rsidR="00013AF2" w:rsidRPr="00A32CA1">
        <w:rPr>
          <w:rFonts w:eastAsia="Calibri"/>
          <w:color w:val="auto"/>
        </w:rPr>
        <w:t>will be needed</w:t>
      </w:r>
      <w:r w:rsidRPr="00A32CA1">
        <w:rPr>
          <w:rFonts w:eastAsia="Calibri"/>
          <w:color w:val="auto"/>
        </w:rPr>
        <w:t xml:space="preserve"> to minimize environmental disturbance. Maps </w:t>
      </w:r>
      <w:r w:rsidR="00967B3A" w:rsidRPr="00A32CA1">
        <w:rPr>
          <w:rFonts w:eastAsia="Calibri"/>
          <w:color w:val="auto"/>
        </w:rPr>
        <w:t>adapted</w:t>
      </w:r>
      <w:r w:rsidRPr="00A32CA1">
        <w:rPr>
          <w:rFonts w:eastAsia="Calibri"/>
          <w:color w:val="auto"/>
        </w:rPr>
        <w:t xml:space="preserve"> from Coolen (2017).</w:t>
      </w:r>
      <w:r w:rsidR="00A43702">
        <w:rPr>
          <w:rFonts w:eastAsia="Calibri"/>
          <w:color w:val="auto"/>
        </w:rPr>
        <w:t xml:space="preserve"> </w:t>
      </w:r>
      <w:r w:rsidR="00800F31" w:rsidRPr="00A43702">
        <w:rPr>
          <w:rFonts w:eastAsia="Calibri"/>
          <w:color w:val="auto"/>
        </w:rPr>
        <w:t>Photo credits:</w:t>
      </w:r>
      <w:r w:rsidR="00A43702">
        <w:rPr>
          <w:rFonts w:eastAsia="Calibri"/>
          <w:color w:val="auto"/>
        </w:rPr>
        <w:t xml:space="preserve"> </w:t>
      </w:r>
      <w:r w:rsidR="00800F31" w:rsidRPr="00A32CA1">
        <w:rPr>
          <w:rFonts w:eastAsia="Calibri"/>
          <w:color w:val="auto"/>
        </w:rPr>
        <w:t>Shutterstock</w:t>
      </w:r>
    </w:p>
    <w:p w14:paraId="47932445" w14:textId="0AB80F8A" w:rsidR="00DA673B" w:rsidRPr="00A32CA1" w:rsidRDefault="00A43702" w:rsidP="0042293E">
      <w:pPr>
        <w:spacing w:line="276" w:lineRule="auto"/>
        <w:rPr>
          <w:rFonts w:eastAsia="Calibri"/>
          <w:color w:val="auto"/>
        </w:rPr>
      </w:pPr>
      <w:r>
        <w:rPr>
          <w:rFonts w:ascii="Calibri" w:eastAsia="Calibri" w:hAnsi="Calibri" w:cs="Calibri"/>
          <w:noProof/>
          <w:lang w:val="en-GB" w:eastAsia="en-GB"/>
        </w:rPr>
        <w:lastRenderedPageBreak/>
        <w:drawing>
          <wp:inline distT="0" distB="0" distL="0" distR="0" wp14:anchorId="5238D98E" wp14:editId="553C2C8F">
            <wp:extent cx="5727700" cy="73787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small.jpg"/>
                    <pic:cNvPicPr/>
                  </pic:nvPicPr>
                  <pic:blipFill rotWithShape="1">
                    <a:blip r:embed="rId11" cstate="print">
                      <a:extLst>
                        <a:ext uri="{28A0092B-C50C-407E-A947-70E740481C1C}">
                          <a14:useLocalDpi xmlns:a14="http://schemas.microsoft.com/office/drawing/2010/main" val="0"/>
                        </a:ext>
                      </a:extLst>
                    </a:blip>
                    <a:srcRect b="3384"/>
                    <a:stretch/>
                  </pic:blipFill>
                  <pic:spPr bwMode="auto">
                    <a:xfrm>
                      <a:off x="0" y="0"/>
                      <a:ext cx="5727700" cy="7378700"/>
                    </a:xfrm>
                    <a:prstGeom prst="rect">
                      <a:avLst/>
                    </a:prstGeom>
                    <a:ln>
                      <a:noFill/>
                    </a:ln>
                    <a:extLst>
                      <a:ext uri="{53640926-AAD7-44D8-BBD7-CCE9431645EC}">
                        <a14:shadowObscured xmlns:a14="http://schemas.microsoft.com/office/drawing/2010/main"/>
                      </a:ext>
                    </a:extLst>
                  </pic:spPr>
                </pic:pic>
              </a:graphicData>
            </a:graphic>
          </wp:inline>
        </w:drawing>
      </w:r>
    </w:p>
    <w:p w14:paraId="0696AB5A" w14:textId="31B95DFA" w:rsidR="00800F31" w:rsidRPr="00A32CA1" w:rsidRDefault="00277E4D" w:rsidP="0042293E">
      <w:pPr>
        <w:spacing w:line="276" w:lineRule="auto"/>
        <w:rPr>
          <w:color w:val="auto"/>
          <w:shd w:val="clear" w:color="auto" w:fill="FFFFFF"/>
        </w:rPr>
      </w:pPr>
      <w:r w:rsidRPr="00A32CA1">
        <w:rPr>
          <w:rFonts w:eastAsia="Calibri"/>
          <w:b/>
          <w:color w:val="auto"/>
        </w:rPr>
        <w:t>Figure 2</w:t>
      </w:r>
      <w:r w:rsidRPr="00870C28">
        <w:rPr>
          <w:rFonts w:eastAsia="Calibri"/>
          <w:b/>
          <w:color w:val="auto"/>
        </w:rPr>
        <w:t>.</w:t>
      </w:r>
      <w:r w:rsidRPr="00A32CA1">
        <w:rPr>
          <w:rFonts w:eastAsia="Calibri"/>
          <w:color w:val="auto"/>
        </w:rPr>
        <w:t xml:space="preserve"> Marine fauna associat</w:t>
      </w:r>
      <w:r w:rsidR="00013AF2" w:rsidRPr="00A32CA1">
        <w:rPr>
          <w:rFonts w:eastAsia="Calibri"/>
          <w:color w:val="auto"/>
        </w:rPr>
        <w:t>ed</w:t>
      </w:r>
      <w:r w:rsidRPr="00A32CA1">
        <w:rPr>
          <w:rFonts w:eastAsia="Calibri"/>
          <w:color w:val="auto"/>
        </w:rPr>
        <w:t xml:space="preserve"> with oil and gas structures in the North Sea</w:t>
      </w:r>
      <w:r w:rsidR="003E7F21" w:rsidRPr="00A32CA1">
        <w:rPr>
          <w:rFonts w:eastAsia="Calibri"/>
          <w:color w:val="auto"/>
        </w:rPr>
        <w:t>.</w:t>
      </w:r>
      <w:r w:rsidRPr="00A32CA1">
        <w:rPr>
          <w:rFonts w:eastAsia="Calibri"/>
          <w:color w:val="auto"/>
        </w:rPr>
        <w:t xml:space="preserve"> </w:t>
      </w:r>
      <w:r w:rsidR="00800F31" w:rsidRPr="00A32CA1">
        <w:rPr>
          <w:rFonts w:eastAsia="Calibri"/>
          <w:color w:val="auto"/>
        </w:rPr>
        <w:t>(a)</w:t>
      </w:r>
      <w:r w:rsidRPr="00A32CA1">
        <w:rPr>
          <w:rFonts w:eastAsia="Calibri"/>
          <w:color w:val="auto"/>
        </w:rPr>
        <w:t xml:space="preserve"> </w:t>
      </w:r>
      <w:r w:rsidR="00800F31" w:rsidRPr="00A32CA1">
        <w:rPr>
          <w:rFonts w:eastAsia="Calibri"/>
          <w:color w:val="auto"/>
        </w:rPr>
        <w:t>Atlantic c</w:t>
      </w:r>
      <w:r w:rsidR="00A617D4" w:rsidRPr="00A32CA1">
        <w:rPr>
          <w:rFonts w:eastAsia="Calibri"/>
          <w:color w:val="auto"/>
        </w:rPr>
        <w:t>od (</w:t>
      </w:r>
      <w:r w:rsidR="00A617D4" w:rsidRPr="00A32CA1">
        <w:rPr>
          <w:rFonts w:eastAsia="Calibri"/>
          <w:i/>
          <w:color w:val="auto"/>
        </w:rPr>
        <w:t>Gadus morhua</w:t>
      </w:r>
      <w:r w:rsidR="00A617D4" w:rsidRPr="00A32CA1">
        <w:rPr>
          <w:rFonts w:eastAsia="Calibri"/>
          <w:color w:val="auto"/>
        </w:rPr>
        <w:t xml:space="preserve">) </w:t>
      </w:r>
      <w:r w:rsidR="00013AF2" w:rsidRPr="00A32CA1">
        <w:rPr>
          <w:rFonts w:eastAsia="Calibri"/>
          <w:color w:val="auto"/>
        </w:rPr>
        <w:t>on</w:t>
      </w:r>
      <w:r w:rsidR="00A617D4" w:rsidRPr="00A32CA1">
        <w:rPr>
          <w:rFonts w:eastAsia="Calibri"/>
          <w:color w:val="auto"/>
        </w:rPr>
        <w:t xml:space="preserve"> </w:t>
      </w:r>
      <w:r w:rsidR="00800F31" w:rsidRPr="00A32CA1">
        <w:rPr>
          <w:rFonts w:eastAsia="Calibri"/>
          <w:color w:val="auto"/>
        </w:rPr>
        <w:t xml:space="preserve">a sunken drilling rig; (b) </w:t>
      </w:r>
      <w:r w:rsidR="00800F31" w:rsidRPr="00A32CA1">
        <w:rPr>
          <w:color w:val="auto"/>
          <w:shd w:val="clear" w:color="auto" w:fill="FFFFFF"/>
        </w:rPr>
        <w:t>a</w:t>
      </w:r>
      <w:r w:rsidRPr="00A32CA1">
        <w:rPr>
          <w:color w:val="auto"/>
          <w:shd w:val="clear" w:color="auto" w:fill="FFFFFF"/>
        </w:rPr>
        <w:t xml:space="preserve"> ling</w:t>
      </w:r>
      <w:r w:rsidR="00A617D4" w:rsidRPr="00A32CA1">
        <w:rPr>
          <w:color w:val="auto"/>
          <w:shd w:val="clear" w:color="auto" w:fill="FFFFFF"/>
        </w:rPr>
        <w:t xml:space="preserve"> (</w:t>
      </w:r>
      <w:r w:rsidRPr="00A32CA1">
        <w:rPr>
          <w:i/>
          <w:color w:val="auto"/>
          <w:shd w:val="clear" w:color="auto" w:fill="FFFFFF"/>
        </w:rPr>
        <w:t>Molva molva</w:t>
      </w:r>
      <w:r w:rsidR="00A617D4" w:rsidRPr="00A32CA1">
        <w:rPr>
          <w:color w:val="auto"/>
          <w:shd w:val="clear" w:color="auto" w:fill="FFFFFF"/>
        </w:rPr>
        <w:t>)</w:t>
      </w:r>
      <w:r w:rsidR="003E7F21" w:rsidRPr="00A32CA1">
        <w:rPr>
          <w:color w:val="auto"/>
          <w:shd w:val="clear" w:color="auto" w:fill="FFFFFF"/>
        </w:rPr>
        <w:t xml:space="preserve"> </w:t>
      </w:r>
      <w:r w:rsidRPr="00A32CA1">
        <w:rPr>
          <w:color w:val="auto"/>
          <w:shd w:val="clear" w:color="auto" w:fill="FFFFFF"/>
        </w:rPr>
        <w:t>sheltering in an abandoned drum</w:t>
      </w:r>
      <w:r w:rsidR="00800F31" w:rsidRPr="00A32CA1">
        <w:rPr>
          <w:color w:val="auto"/>
          <w:shd w:val="clear" w:color="auto" w:fill="FFFFFF"/>
        </w:rPr>
        <w:t>; (c) a</w:t>
      </w:r>
      <w:r w:rsidR="003E7F21" w:rsidRPr="00A32CA1">
        <w:rPr>
          <w:color w:val="auto"/>
          <w:shd w:val="clear" w:color="auto" w:fill="FFFFFF"/>
        </w:rPr>
        <w:t xml:space="preserve"> basket star</w:t>
      </w:r>
      <w:r w:rsidR="00A617D4" w:rsidRPr="00A32CA1">
        <w:rPr>
          <w:color w:val="auto"/>
          <w:shd w:val="clear" w:color="auto" w:fill="FFFFFF"/>
        </w:rPr>
        <w:t xml:space="preserve"> (</w:t>
      </w:r>
      <w:r w:rsidR="003E7F21" w:rsidRPr="00A32CA1">
        <w:rPr>
          <w:i/>
          <w:iCs/>
          <w:color w:val="auto"/>
          <w:shd w:val="clear" w:color="auto" w:fill="FFFFFF"/>
        </w:rPr>
        <w:t>Gorgonocephalus caputmedusae</w:t>
      </w:r>
      <w:r w:rsidR="00A617D4" w:rsidRPr="00A32CA1">
        <w:rPr>
          <w:color w:val="auto"/>
          <w:shd w:val="clear" w:color="auto" w:fill="FFFFFF"/>
        </w:rPr>
        <w:t>)</w:t>
      </w:r>
      <w:r w:rsidR="003E7F21" w:rsidRPr="00A32CA1">
        <w:rPr>
          <w:color w:val="auto"/>
          <w:shd w:val="clear" w:color="auto" w:fill="FFFFFF"/>
        </w:rPr>
        <w:t xml:space="preserve"> inhabiting </w:t>
      </w:r>
      <w:r w:rsidR="00AB2BC6" w:rsidRPr="00A32CA1">
        <w:rPr>
          <w:color w:val="auto"/>
          <w:shd w:val="clear" w:color="auto" w:fill="FFFFFF"/>
        </w:rPr>
        <w:t>&lt;1</w:t>
      </w:r>
      <w:r w:rsidR="00D9026B" w:rsidRPr="00A32CA1">
        <w:rPr>
          <w:color w:val="auto"/>
          <w:shd w:val="clear" w:color="auto" w:fill="FFFFFF"/>
        </w:rPr>
        <w:t>-</w:t>
      </w:r>
      <w:r w:rsidR="00AB2BC6" w:rsidRPr="00A32CA1">
        <w:rPr>
          <w:color w:val="auto"/>
          <w:shd w:val="clear" w:color="auto" w:fill="FFFFFF"/>
        </w:rPr>
        <w:t xml:space="preserve">year-old </w:t>
      </w:r>
      <w:r w:rsidR="00800F31" w:rsidRPr="00A32CA1">
        <w:rPr>
          <w:color w:val="auto"/>
          <w:shd w:val="clear" w:color="auto" w:fill="FFFFFF"/>
        </w:rPr>
        <w:t>infrastructure</w:t>
      </w:r>
      <w:r w:rsidR="00013AF2" w:rsidRPr="00A32CA1">
        <w:rPr>
          <w:color w:val="auto"/>
          <w:shd w:val="clear" w:color="auto" w:fill="FFFFFF"/>
        </w:rPr>
        <w:t>;</w:t>
      </w:r>
      <w:r w:rsidR="00800F31" w:rsidRPr="00A32CA1">
        <w:rPr>
          <w:color w:val="auto"/>
          <w:shd w:val="clear" w:color="auto" w:fill="FFFFFF"/>
        </w:rPr>
        <w:t xml:space="preserve"> (d) a</w:t>
      </w:r>
      <w:r w:rsidR="003E7F21" w:rsidRPr="00A32CA1">
        <w:rPr>
          <w:color w:val="auto"/>
          <w:shd w:val="clear" w:color="auto" w:fill="FFFFFF"/>
        </w:rPr>
        <w:t xml:space="preserve"> r</w:t>
      </w:r>
      <w:r w:rsidR="00013AF2" w:rsidRPr="00A32CA1">
        <w:rPr>
          <w:color w:val="auto"/>
          <w:shd w:val="clear" w:color="auto" w:fill="FFFFFF"/>
        </w:rPr>
        <w:t>ock</w:t>
      </w:r>
      <w:r w:rsidR="003E7F21" w:rsidRPr="00A32CA1">
        <w:rPr>
          <w:color w:val="auto"/>
          <w:shd w:val="clear" w:color="auto" w:fill="FFFFFF"/>
        </w:rPr>
        <w:t>fish</w:t>
      </w:r>
      <w:r w:rsidR="00A617D4" w:rsidRPr="00A32CA1">
        <w:rPr>
          <w:color w:val="auto"/>
          <w:shd w:val="clear" w:color="auto" w:fill="FFFFFF"/>
        </w:rPr>
        <w:t xml:space="preserve"> (</w:t>
      </w:r>
      <w:r w:rsidR="003E7F21" w:rsidRPr="00A32CA1">
        <w:rPr>
          <w:i/>
          <w:iCs/>
          <w:color w:val="auto"/>
          <w:shd w:val="clear" w:color="auto" w:fill="FFFFFF"/>
        </w:rPr>
        <w:t>Sebastes</w:t>
      </w:r>
      <w:r w:rsidR="00D9026B" w:rsidRPr="00A32CA1">
        <w:rPr>
          <w:i/>
          <w:iCs/>
          <w:color w:val="auto"/>
          <w:shd w:val="clear" w:color="auto" w:fill="FFFFFF"/>
        </w:rPr>
        <w:t xml:space="preserve"> </w:t>
      </w:r>
      <w:r w:rsidR="00800F31" w:rsidRPr="00A32CA1">
        <w:rPr>
          <w:color w:val="auto"/>
          <w:shd w:val="clear" w:color="auto" w:fill="FFFFFF"/>
        </w:rPr>
        <w:t>sp</w:t>
      </w:r>
      <w:r w:rsidR="00A617D4" w:rsidRPr="00A32CA1">
        <w:rPr>
          <w:color w:val="auto"/>
          <w:shd w:val="clear" w:color="auto" w:fill="FFFFFF"/>
        </w:rPr>
        <w:t>)</w:t>
      </w:r>
      <w:r w:rsidR="003E7F21" w:rsidRPr="00A32CA1">
        <w:rPr>
          <w:color w:val="auto"/>
          <w:shd w:val="clear" w:color="auto" w:fill="FFFFFF"/>
        </w:rPr>
        <w:t xml:space="preserve"> with prey sheltering under a </w:t>
      </w:r>
      <w:r w:rsidR="00AB2BC6" w:rsidRPr="00A32CA1">
        <w:rPr>
          <w:color w:val="auto"/>
          <w:shd w:val="clear" w:color="auto" w:fill="FFFFFF"/>
        </w:rPr>
        <w:t xml:space="preserve">recently installed </w:t>
      </w:r>
      <w:r w:rsidR="00800F31" w:rsidRPr="00A32CA1">
        <w:rPr>
          <w:color w:val="auto"/>
          <w:shd w:val="clear" w:color="auto" w:fill="FFFFFF"/>
        </w:rPr>
        <w:t xml:space="preserve">steel beam; </w:t>
      </w:r>
      <w:r w:rsidR="00E03328" w:rsidRPr="00A32CA1">
        <w:rPr>
          <w:color w:val="auto"/>
          <w:shd w:val="clear" w:color="auto" w:fill="FFFFFF"/>
        </w:rPr>
        <w:t xml:space="preserve">and </w:t>
      </w:r>
      <w:r w:rsidR="00800F31" w:rsidRPr="00A32CA1">
        <w:rPr>
          <w:color w:val="auto"/>
          <w:shd w:val="clear" w:color="auto" w:fill="FFFFFF"/>
        </w:rPr>
        <w:t xml:space="preserve">(e) </w:t>
      </w:r>
      <w:r w:rsidR="003E7F21" w:rsidRPr="00A32CA1">
        <w:rPr>
          <w:color w:val="auto"/>
          <w:shd w:val="clear" w:color="auto" w:fill="FFFFFF"/>
        </w:rPr>
        <w:t>encrusting fauna growing on subsea infrastructure.</w:t>
      </w:r>
      <w:r w:rsidR="00A43702">
        <w:rPr>
          <w:color w:val="auto"/>
          <w:shd w:val="clear" w:color="auto" w:fill="FFFFFF"/>
        </w:rPr>
        <w:t xml:space="preserve"> </w:t>
      </w:r>
      <w:r w:rsidR="00800F31" w:rsidRPr="00A43702">
        <w:rPr>
          <w:color w:val="auto"/>
          <w:shd w:val="clear" w:color="auto" w:fill="FFFFFF"/>
        </w:rPr>
        <w:t>Photo credits:</w:t>
      </w:r>
      <w:r w:rsidR="00A43702">
        <w:rPr>
          <w:b/>
          <w:color w:val="auto"/>
          <w:shd w:val="clear" w:color="auto" w:fill="FFFFFF"/>
        </w:rPr>
        <w:t xml:space="preserve"> </w:t>
      </w:r>
      <w:r w:rsidR="00800F31" w:rsidRPr="00A32CA1">
        <w:rPr>
          <w:color w:val="auto"/>
          <w:shd w:val="clear" w:color="auto" w:fill="FFFFFF"/>
        </w:rPr>
        <w:t>(a) C Kuyvenhoven</w:t>
      </w:r>
      <w:r w:rsidR="00481B8F">
        <w:rPr>
          <w:color w:val="auto"/>
          <w:shd w:val="clear" w:color="auto" w:fill="FFFFFF"/>
        </w:rPr>
        <w:t xml:space="preserve">, </w:t>
      </w:r>
      <w:r w:rsidR="008B1E4B">
        <w:rPr>
          <w:color w:val="auto"/>
          <w:shd w:val="clear" w:color="auto" w:fill="FFFFFF"/>
        </w:rPr>
        <w:t>(</w:t>
      </w:r>
      <w:r w:rsidR="00481B8F">
        <w:rPr>
          <w:color w:val="auto"/>
          <w:shd w:val="clear" w:color="auto" w:fill="FFFFFF"/>
        </w:rPr>
        <w:t>b-e</w:t>
      </w:r>
      <w:r w:rsidR="008B1E4B">
        <w:rPr>
          <w:color w:val="auto"/>
          <w:shd w:val="clear" w:color="auto" w:fill="FFFFFF"/>
        </w:rPr>
        <w:t>)</w:t>
      </w:r>
      <w:r w:rsidR="00481B8F">
        <w:rPr>
          <w:color w:val="auto"/>
          <w:shd w:val="clear" w:color="auto" w:fill="FFFFFF"/>
        </w:rPr>
        <w:t>: D Jones</w:t>
      </w:r>
    </w:p>
    <w:p w14:paraId="12CED5DB" w14:textId="2F5707D4" w:rsidR="001E454A" w:rsidRDefault="001E454A" w:rsidP="0042293E">
      <w:pPr>
        <w:spacing w:line="276" w:lineRule="auto"/>
        <w:rPr>
          <w:rFonts w:eastAsia="Calibri"/>
          <w:color w:val="auto"/>
        </w:rPr>
      </w:pPr>
    </w:p>
    <w:p w14:paraId="38D418D9" w14:textId="3BCA0597" w:rsidR="00A43702" w:rsidRDefault="00A43702" w:rsidP="0042293E">
      <w:pPr>
        <w:spacing w:line="276" w:lineRule="auto"/>
        <w:rPr>
          <w:rFonts w:eastAsia="Calibri"/>
          <w:color w:val="auto"/>
        </w:rPr>
      </w:pPr>
    </w:p>
    <w:p w14:paraId="504533A4" w14:textId="1836B1E0" w:rsidR="00A43702" w:rsidRPr="00A32CA1" w:rsidRDefault="0031300D" w:rsidP="0042293E">
      <w:pPr>
        <w:spacing w:line="276" w:lineRule="auto"/>
        <w:rPr>
          <w:rFonts w:eastAsia="Calibri"/>
          <w:color w:val="auto"/>
        </w:rPr>
      </w:pPr>
      <w:r>
        <w:rPr>
          <w:rFonts w:eastAsia="Calibri"/>
          <w:color w:val="auto"/>
        </w:rPr>
        <w:pict w14:anchorId="33E3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600pt">
            <v:imagedata r:id="rId12" o:title="Figure 3_edited"/>
          </v:shape>
        </w:pict>
      </w:r>
    </w:p>
    <w:p w14:paraId="23EEE13E" w14:textId="5983767E" w:rsidR="0013570B" w:rsidRPr="00755C00" w:rsidRDefault="001956DE" w:rsidP="0042293E">
      <w:pPr>
        <w:spacing w:line="276" w:lineRule="auto"/>
        <w:rPr>
          <w:rFonts w:eastAsia="Calibri"/>
          <w:color w:val="auto"/>
        </w:rPr>
      </w:pPr>
      <w:r w:rsidRPr="00A32CA1">
        <w:rPr>
          <w:rFonts w:eastAsia="Calibri"/>
          <w:b/>
          <w:color w:val="auto"/>
        </w:rPr>
        <w:t>Figure</w:t>
      </w:r>
      <w:r w:rsidR="00277E4D" w:rsidRPr="00A32CA1">
        <w:rPr>
          <w:rFonts w:eastAsia="Calibri"/>
          <w:b/>
          <w:color w:val="auto"/>
        </w:rPr>
        <w:t xml:space="preserve"> 3</w:t>
      </w:r>
      <w:r w:rsidR="001E454A" w:rsidRPr="00A32CA1">
        <w:rPr>
          <w:rFonts w:eastAsia="Calibri"/>
          <w:b/>
          <w:color w:val="auto"/>
        </w:rPr>
        <w:t>.</w:t>
      </w:r>
      <w:r w:rsidR="001E454A" w:rsidRPr="00A32CA1">
        <w:rPr>
          <w:rFonts w:eastAsia="Calibri"/>
          <w:color w:val="auto"/>
        </w:rPr>
        <w:t xml:space="preserve"> Categoriz</w:t>
      </w:r>
      <w:r w:rsidRPr="00A32CA1">
        <w:rPr>
          <w:rFonts w:eastAsia="Calibri"/>
          <w:color w:val="auto"/>
        </w:rPr>
        <w:t xml:space="preserve">ation of surveyed experts by </w:t>
      </w:r>
      <w:r w:rsidR="001E454A" w:rsidRPr="00A32CA1">
        <w:rPr>
          <w:rFonts w:eastAsia="Calibri"/>
          <w:color w:val="auto"/>
        </w:rPr>
        <w:t xml:space="preserve">(a) country of origin </w:t>
      </w:r>
      <w:r w:rsidRPr="00A32CA1">
        <w:rPr>
          <w:rFonts w:eastAsia="Calibri"/>
          <w:color w:val="auto"/>
        </w:rPr>
        <w:t xml:space="preserve">and </w:t>
      </w:r>
      <w:r w:rsidR="001E454A" w:rsidRPr="00A32CA1">
        <w:rPr>
          <w:rFonts w:eastAsia="Calibri"/>
          <w:color w:val="auto"/>
        </w:rPr>
        <w:t>(</w:t>
      </w:r>
      <w:r w:rsidRPr="00A32CA1">
        <w:rPr>
          <w:rFonts w:eastAsia="Calibri"/>
          <w:color w:val="auto"/>
        </w:rPr>
        <w:t>b) area of expertise.</w:t>
      </w:r>
      <w:r w:rsidR="005F24D0">
        <w:rPr>
          <w:rFonts w:eastAsia="Calibri"/>
          <w:color w:val="auto"/>
        </w:rPr>
        <w:t xml:space="preserve"> EIA = environmental impact assessment. </w:t>
      </w:r>
    </w:p>
    <w:p w14:paraId="1E43C138" w14:textId="09DB06DA" w:rsidR="0013570B" w:rsidRDefault="0013570B" w:rsidP="0042293E">
      <w:pPr>
        <w:widowControl w:val="0"/>
        <w:spacing w:line="276" w:lineRule="auto"/>
        <w:rPr>
          <w:rFonts w:eastAsia="Calibri"/>
          <w:color w:val="auto"/>
        </w:rPr>
      </w:pPr>
    </w:p>
    <w:p w14:paraId="32A29EBB" w14:textId="6B999242" w:rsidR="00A43702" w:rsidRDefault="00A43702" w:rsidP="0042293E">
      <w:pPr>
        <w:widowControl w:val="0"/>
        <w:spacing w:line="276" w:lineRule="auto"/>
        <w:rPr>
          <w:rFonts w:eastAsia="Calibri"/>
          <w:color w:val="auto"/>
        </w:rPr>
      </w:pPr>
      <w:r>
        <w:rPr>
          <w:rFonts w:ascii="Calibri" w:eastAsia="Calibri" w:hAnsi="Calibri" w:cs="Calibri"/>
          <w:b/>
          <w:noProof/>
          <w:lang w:val="en-GB" w:eastAsia="en-GB"/>
        </w:rPr>
        <w:lastRenderedPageBreak/>
        <w:drawing>
          <wp:inline distT="0" distB="0" distL="0" distR="0" wp14:anchorId="7D8CDD3E" wp14:editId="188BDCF5">
            <wp:extent cx="5727700" cy="689800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4_cropped.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6898005"/>
                    </a:xfrm>
                    <a:prstGeom prst="rect">
                      <a:avLst/>
                    </a:prstGeom>
                  </pic:spPr>
                </pic:pic>
              </a:graphicData>
            </a:graphic>
          </wp:inline>
        </w:drawing>
      </w:r>
    </w:p>
    <w:p w14:paraId="39EDAB92" w14:textId="77777777" w:rsidR="00A43702" w:rsidRPr="00A32CA1" w:rsidRDefault="00A43702" w:rsidP="0042293E">
      <w:pPr>
        <w:widowControl w:val="0"/>
        <w:spacing w:line="276" w:lineRule="auto"/>
        <w:rPr>
          <w:rFonts w:eastAsia="Calibri"/>
          <w:color w:val="auto"/>
        </w:rPr>
      </w:pPr>
    </w:p>
    <w:p w14:paraId="0A55E36F" w14:textId="1DFEA854" w:rsidR="0013570B" w:rsidRPr="00A32CA1" w:rsidRDefault="006A37EB" w:rsidP="0042293E">
      <w:pPr>
        <w:spacing w:line="276" w:lineRule="auto"/>
        <w:rPr>
          <w:rFonts w:eastAsia="Calibri"/>
          <w:color w:val="auto"/>
        </w:rPr>
      </w:pPr>
      <w:r w:rsidRPr="00A32CA1">
        <w:rPr>
          <w:rFonts w:eastAsia="Calibri"/>
          <w:b/>
          <w:color w:val="auto"/>
        </w:rPr>
        <w:t>Figure 4</w:t>
      </w:r>
      <w:r w:rsidR="001E454A" w:rsidRPr="00A32CA1">
        <w:rPr>
          <w:rFonts w:eastAsia="Calibri"/>
          <w:b/>
          <w:color w:val="auto"/>
        </w:rPr>
        <w:t>.</w:t>
      </w:r>
      <w:r w:rsidRPr="00A32CA1">
        <w:rPr>
          <w:rFonts w:eastAsia="Calibri"/>
          <w:color w:val="auto"/>
        </w:rPr>
        <w:t xml:space="preserve"> </w:t>
      </w:r>
      <w:r w:rsidR="008D7C55">
        <w:rPr>
          <w:rFonts w:eastAsia="Calibri"/>
          <w:color w:val="auto"/>
        </w:rPr>
        <w:t>D</w:t>
      </w:r>
      <w:r w:rsidRPr="00A32CA1">
        <w:rPr>
          <w:rFonts w:eastAsia="Calibri"/>
          <w:color w:val="auto"/>
        </w:rPr>
        <w:t xml:space="preserve">ecommissioning options for </w:t>
      </w:r>
      <w:r w:rsidR="001E454A" w:rsidRPr="00A32CA1">
        <w:rPr>
          <w:rFonts w:eastAsia="Calibri"/>
          <w:color w:val="auto"/>
        </w:rPr>
        <w:t>(</w:t>
      </w:r>
      <w:r w:rsidRPr="00A32CA1">
        <w:rPr>
          <w:rFonts w:eastAsia="Calibri"/>
          <w:color w:val="auto"/>
        </w:rPr>
        <w:t xml:space="preserve">a) oil and gas platforms and </w:t>
      </w:r>
      <w:r w:rsidR="001E454A" w:rsidRPr="00A32CA1">
        <w:rPr>
          <w:rFonts w:eastAsia="Calibri"/>
          <w:color w:val="auto"/>
        </w:rPr>
        <w:t>(</w:t>
      </w:r>
      <w:r w:rsidRPr="00A32CA1">
        <w:rPr>
          <w:rFonts w:eastAsia="Calibri"/>
          <w:color w:val="auto"/>
        </w:rPr>
        <w:t>b) wind</w:t>
      </w:r>
      <w:r w:rsidR="004854EC" w:rsidRPr="00A32CA1">
        <w:rPr>
          <w:rFonts w:eastAsia="Calibri"/>
          <w:color w:val="auto"/>
        </w:rPr>
        <w:t xml:space="preserve"> turbines</w:t>
      </w:r>
      <w:r w:rsidR="008D7C55">
        <w:rPr>
          <w:rFonts w:eastAsia="Calibri"/>
          <w:color w:val="auto"/>
        </w:rPr>
        <w:t xml:space="preserve"> in order of decreasing preference</w:t>
      </w:r>
      <w:r w:rsidRPr="00A32CA1">
        <w:rPr>
          <w:rFonts w:eastAsia="Calibri"/>
          <w:color w:val="auto"/>
        </w:rPr>
        <w:t xml:space="preserve">. </w:t>
      </w:r>
      <w:r w:rsidR="00354EE4">
        <w:rPr>
          <w:rFonts w:eastAsia="Calibri"/>
          <w:color w:val="auto"/>
        </w:rPr>
        <w:t xml:space="preserve">Gray indicates the original position of the structure, black indicates the final position </w:t>
      </w:r>
      <w:r w:rsidR="008D7C55">
        <w:rPr>
          <w:rFonts w:eastAsia="Calibri"/>
          <w:color w:val="auto"/>
        </w:rPr>
        <w:t>after</w:t>
      </w:r>
      <w:r w:rsidR="00354EE4">
        <w:rPr>
          <w:rFonts w:eastAsia="Calibri"/>
          <w:color w:val="auto"/>
        </w:rPr>
        <w:t xml:space="preserve"> decommissioning. </w:t>
      </w:r>
      <w:r w:rsidR="008D7C55">
        <w:rPr>
          <w:rFonts w:eastAsia="Calibri"/>
          <w:color w:val="auto"/>
        </w:rPr>
        <w:t xml:space="preserve">Straight arrows </w:t>
      </w:r>
      <w:r w:rsidR="00354EE4">
        <w:rPr>
          <w:rFonts w:eastAsia="Calibri"/>
          <w:color w:val="auto"/>
        </w:rPr>
        <w:t>indicate re</w:t>
      </w:r>
      <w:r w:rsidR="008D7C55">
        <w:rPr>
          <w:rFonts w:eastAsia="Calibri"/>
          <w:color w:val="auto"/>
        </w:rPr>
        <w:t>moval</w:t>
      </w:r>
      <w:r w:rsidR="00354EE4">
        <w:rPr>
          <w:rFonts w:eastAsia="Calibri"/>
          <w:color w:val="auto"/>
        </w:rPr>
        <w:t xml:space="preserve"> of either part or all of </w:t>
      </w:r>
      <w:r w:rsidR="008D7C55">
        <w:rPr>
          <w:rFonts w:eastAsia="Calibri"/>
          <w:color w:val="auto"/>
        </w:rPr>
        <w:t>the</w:t>
      </w:r>
      <w:r w:rsidR="00354EE4">
        <w:rPr>
          <w:rFonts w:eastAsia="Calibri"/>
          <w:color w:val="auto"/>
        </w:rPr>
        <w:t xml:space="preserve"> structure</w:t>
      </w:r>
      <w:r w:rsidR="008D7C55">
        <w:rPr>
          <w:rFonts w:eastAsia="Calibri"/>
          <w:color w:val="auto"/>
        </w:rPr>
        <w:t xml:space="preserve"> to shore; curved arrows indicate relocation in situ</w:t>
      </w:r>
      <w:r w:rsidR="00354EE4">
        <w:rPr>
          <w:rFonts w:eastAsia="Calibri"/>
          <w:color w:val="auto"/>
        </w:rPr>
        <w:t xml:space="preserve">. </w:t>
      </w:r>
      <w:r w:rsidR="00292760" w:rsidRPr="00A32CA1">
        <w:rPr>
          <w:rFonts w:eastAsia="Calibri"/>
          <w:color w:val="auto"/>
        </w:rPr>
        <w:t xml:space="preserve">Toppling </w:t>
      </w:r>
      <w:r w:rsidR="008D7C55">
        <w:rPr>
          <w:rFonts w:eastAsia="Calibri"/>
          <w:color w:val="auto"/>
        </w:rPr>
        <w:t xml:space="preserve">in situ </w:t>
      </w:r>
      <w:r w:rsidR="00292760" w:rsidRPr="00A32CA1">
        <w:rPr>
          <w:rFonts w:eastAsia="Calibri"/>
          <w:color w:val="auto"/>
        </w:rPr>
        <w:t xml:space="preserve">and complete removal </w:t>
      </w:r>
      <w:r w:rsidR="008D7C55">
        <w:rPr>
          <w:rFonts w:eastAsia="Calibri"/>
          <w:color w:val="auto"/>
        </w:rPr>
        <w:t xml:space="preserve">(lowest panels in [a]) </w:t>
      </w:r>
      <w:r w:rsidR="00292760" w:rsidRPr="00A32CA1">
        <w:rPr>
          <w:rFonts w:eastAsia="Calibri"/>
          <w:color w:val="auto"/>
        </w:rPr>
        <w:t>were e</w:t>
      </w:r>
      <w:r w:rsidR="00800F31" w:rsidRPr="00A32CA1">
        <w:rPr>
          <w:rFonts w:eastAsia="Calibri"/>
          <w:color w:val="auto"/>
        </w:rPr>
        <w:t>qually preferred for platforms; c</w:t>
      </w:r>
      <w:r w:rsidRPr="00A32CA1">
        <w:rPr>
          <w:rFonts w:eastAsia="Calibri"/>
          <w:color w:val="auto"/>
        </w:rPr>
        <w:t>omplete and partial removal options were equally preferred for wind turbines.</w:t>
      </w:r>
      <w:r w:rsidR="00354EE4">
        <w:rPr>
          <w:rFonts w:eastAsia="Calibri"/>
          <w:color w:val="auto"/>
        </w:rPr>
        <w:t xml:space="preserve"> </w:t>
      </w:r>
    </w:p>
    <w:sectPr w:rsidR="0013570B" w:rsidRPr="00A32CA1" w:rsidSect="0042293E">
      <w:headerReference w:type="default" r:id="rId14"/>
      <w:footerReference w:type="default" r:id="rId15"/>
      <w:type w:val="continuous"/>
      <w:pgSz w:w="11900" w:h="16840"/>
      <w:pgMar w:top="1440" w:right="1440" w:bottom="1440" w:left="1440" w:header="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79AB29" w16cid:durableId="1EC941CD"/>
  <w16cid:commentId w16cid:paraId="3336A029" w16cid:durableId="1EC39F11"/>
  <w16cid:commentId w16cid:paraId="1BF4AD68" w16cid:durableId="1EC928C9"/>
  <w16cid:commentId w16cid:paraId="328BC53E" w16cid:durableId="1EC39F12"/>
  <w16cid:commentId w16cid:paraId="09EFB0D9" w16cid:durableId="1EC938C6"/>
  <w16cid:commentId w16cid:paraId="6BA2C98A" w16cid:durableId="1EC39F14"/>
  <w16cid:commentId w16cid:paraId="204F4A9E" w16cid:durableId="1EC3A53E"/>
  <w16cid:commentId w16cid:paraId="6AAFFF57" w16cid:durableId="1EC39F15"/>
  <w16cid:commentId w16cid:paraId="775DD39C" w16cid:durableId="1EC93409"/>
  <w16cid:commentId w16cid:paraId="0829B580" w16cid:durableId="1ECAA834"/>
  <w16cid:commentId w16cid:paraId="5411235A" w16cid:durableId="1EC39F17"/>
  <w16cid:commentId w16cid:paraId="0D86E87D" w16cid:durableId="1EC93459"/>
  <w16cid:commentId w16cid:paraId="08527351" w16cid:durableId="1EC39F18"/>
  <w16cid:commentId w16cid:paraId="217273D1" w16cid:durableId="1ECAAF29"/>
  <w16cid:commentId w16cid:paraId="1107AEB2" w16cid:durableId="1EC3AA88"/>
  <w16cid:commentId w16cid:paraId="60DD4F31" w16cid:durableId="1ECAB781"/>
  <w16cid:commentId w16cid:paraId="47DD9623" w16cid:durableId="1EC39F1A"/>
  <w16cid:commentId w16cid:paraId="6DE169E3" w16cid:durableId="1ECAB9B8"/>
  <w16cid:commentId w16cid:paraId="7CEE71F7" w16cid:durableId="1EC39F1B"/>
  <w16cid:commentId w16cid:paraId="55427A16" w16cid:durableId="1ECABC84"/>
  <w16cid:commentId w16cid:paraId="51BC9CF1" w16cid:durableId="1ECABD50"/>
  <w16cid:commentId w16cid:paraId="5FBE330C" w16cid:durableId="1EC39F1C"/>
  <w16cid:commentId w16cid:paraId="69C42D4A" w16cid:durableId="1EC39F1E"/>
  <w16cid:commentId w16cid:paraId="1C31CD6B" w16cid:durableId="1EC39F21"/>
  <w16cid:commentId w16cid:paraId="64D29443" w16cid:durableId="1ECAC456"/>
  <w16cid:commentId w16cid:paraId="2346EE1A" w16cid:durableId="1EC39F23"/>
  <w16cid:commentId w16cid:paraId="32C61F42" w16cid:durableId="1ECAC656"/>
  <w16cid:commentId w16cid:paraId="06ADC341" w16cid:durableId="1EC39F24"/>
  <w16cid:commentId w16cid:paraId="7C167C29" w16cid:durableId="1ECAC76B"/>
  <w16cid:commentId w16cid:paraId="00FE1008" w16cid:durableId="1EC39F25"/>
  <w16cid:commentId w16cid:paraId="32C05BC8" w16cid:durableId="1ECACDFF"/>
  <w16cid:commentId w16cid:paraId="775B862B" w16cid:durableId="1ECAD00A"/>
  <w16cid:commentId w16cid:paraId="0938A06C" w16cid:durableId="1EC39F26"/>
  <w16cid:commentId w16cid:paraId="560C6921" w16cid:durableId="1ECAD64B"/>
  <w16cid:commentId w16cid:paraId="2365AF92" w16cid:durableId="1EC39F27"/>
  <w16cid:commentId w16cid:paraId="6171FAF2" w16cid:durableId="1ECAD0A1"/>
  <w16cid:commentId w16cid:paraId="289025F2" w16cid:durableId="1EC39F2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FE923F" w14:textId="77777777" w:rsidR="005C5EA3" w:rsidRDefault="005C5EA3">
      <w:r>
        <w:separator/>
      </w:r>
    </w:p>
  </w:endnote>
  <w:endnote w:type="continuationSeparator" w:id="0">
    <w:p w14:paraId="7ED393B0" w14:textId="77777777" w:rsidR="005C5EA3" w:rsidRDefault="005C5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Malgun Gothic"/>
    <w:charset w:val="00"/>
    <w:family w:val="roman"/>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F97DB" w14:textId="77777777" w:rsidR="008B0340" w:rsidRDefault="008B0340">
    <w:pPr>
      <w:tabs>
        <w:tab w:val="right" w:pos="9000"/>
      </w:tabs>
      <w:spacing w:after="708"/>
      <w:jc w:val="right"/>
      <w:rPr>
        <w:rFonts w:ascii="Calibri" w:eastAsia="Calibri" w:hAnsi="Calibri" w:cs="Calibri"/>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B9BDD" w14:textId="77777777" w:rsidR="005C5EA3" w:rsidRDefault="005C5EA3">
      <w:r>
        <w:separator/>
      </w:r>
    </w:p>
  </w:footnote>
  <w:footnote w:type="continuationSeparator" w:id="0">
    <w:p w14:paraId="34D87093" w14:textId="77777777" w:rsidR="005C5EA3" w:rsidRDefault="005C5E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A0395" w14:textId="77777777" w:rsidR="008B0340" w:rsidRDefault="008B0340">
    <w:pPr>
      <w:tabs>
        <w:tab w:val="right" w:pos="9020"/>
      </w:tabs>
      <w:spacing w:before="708"/>
      <w:rPr>
        <w:rFonts w:ascii="Helvetica Neue" w:eastAsia="Helvetica Neue" w:hAnsi="Helvetica Neue" w:cs="Helvetica Neu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00B9"/>
    <w:multiLevelType w:val="multilevel"/>
    <w:tmpl w:val="78BE8E04"/>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6C30427"/>
    <w:multiLevelType w:val="multilevel"/>
    <w:tmpl w:val="78BE8E04"/>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83302B2"/>
    <w:multiLevelType w:val="hybridMultilevel"/>
    <w:tmpl w:val="CE74D7EE"/>
    <w:lvl w:ilvl="0" w:tplc="1856E46E">
      <w:start w:val="28"/>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1E93055"/>
    <w:multiLevelType w:val="multilevel"/>
    <w:tmpl w:val="FB3A9C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E686CFA"/>
    <w:multiLevelType w:val="multilevel"/>
    <w:tmpl w:val="E0AA87E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70B"/>
    <w:rsid w:val="00001978"/>
    <w:rsid w:val="000035A2"/>
    <w:rsid w:val="00003DFC"/>
    <w:rsid w:val="00013AF2"/>
    <w:rsid w:val="00014180"/>
    <w:rsid w:val="000167C5"/>
    <w:rsid w:val="00020BC9"/>
    <w:rsid w:val="00024F0B"/>
    <w:rsid w:val="000429E9"/>
    <w:rsid w:val="000655B1"/>
    <w:rsid w:val="00094814"/>
    <w:rsid w:val="00095CC9"/>
    <w:rsid w:val="000A752D"/>
    <w:rsid w:val="000B0CE0"/>
    <w:rsid w:val="000B3743"/>
    <w:rsid w:val="000C38D3"/>
    <w:rsid w:val="000C3D51"/>
    <w:rsid w:val="000C60EE"/>
    <w:rsid w:val="000D05EF"/>
    <w:rsid w:val="000D563D"/>
    <w:rsid w:val="000D681F"/>
    <w:rsid w:val="000E3CA9"/>
    <w:rsid w:val="000E7761"/>
    <w:rsid w:val="00110FC1"/>
    <w:rsid w:val="00131C87"/>
    <w:rsid w:val="0013488B"/>
    <w:rsid w:val="0013570B"/>
    <w:rsid w:val="00135FE9"/>
    <w:rsid w:val="00137018"/>
    <w:rsid w:val="00141E91"/>
    <w:rsid w:val="00154BF8"/>
    <w:rsid w:val="00172E47"/>
    <w:rsid w:val="00177A47"/>
    <w:rsid w:val="001845CF"/>
    <w:rsid w:val="001956DE"/>
    <w:rsid w:val="001C5051"/>
    <w:rsid w:val="001C51E7"/>
    <w:rsid w:val="001E435D"/>
    <w:rsid w:val="001E454A"/>
    <w:rsid w:val="001F2F75"/>
    <w:rsid w:val="002022F8"/>
    <w:rsid w:val="002136A1"/>
    <w:rsid w:val="002212BF"/>
    <w:rsid w:val="00225C8F"/>
    <w:rsid w:val="00234C1A"/>
    <w:rsid w:val="00241782"/>
    <w:rsid w:val="00244C19"/>
    <w:rsid w:val="00254666"/>
    <w:rsid w:val="00262A61"/>
    <w:rsid w:val="00265851"/>
    <w:rsid w:val="00270816"/>
    <w:rsid w:val="00277D78"/>
    <w:rsid w:val="00277E4D"/>
    <w:rsid w:val="002917A5"/>
    <w:rsid w:val="00292760"/>
    <w:rsid w:val="002976B0"/>
    <w:rsid w:val="002A2867"/>
    <w:rsid w:val="002A4F9E"/>
    <w:rsid w:val="002C2416"/>
    <w:rsid w:val="002C2495"/>
    <w:rsid w:val="002E4460"/>
    <w:rsid w:val="002E5CE1"/>
    <w:rsid w:val="002F2C7E"/>
    <w:rsid w:val="002F4FCF"/>
    <w:rsid w:val="002F6F61"/>
    <w:rsid w:val="003042C8"/>
    <w:rsid w:val="003111D1"/>
    <w:rsid w:val="00312724"/>
    <w:rsid w:val="003128AC"/>
    <w:rsid w:val="0031300D"/>
    <w:rsid w:val="0031485C"/>
    <w:rsid w:val="00321AF8"/>
    <w:rsid w:val="00322FE2"/>
    <w:rsid w:val="00327B18"/>
    <w:rsid w:val="00354EE4"/>
    <w:rsid w:val="00356466"/>
    <w:rsid w:val="003607CD"/>
    <w:rsid w:val="00361822"/>
    <w:rsid w:val="003759E5"/>
    <w:rsid w:val="00384CF5"/>
    <w:rsid w:val="0038598F"/>
    <w:rsid w:val="003B23EB"/>
    <w:rsid w:val="003C508C"/>
    <w:rsid w:val="003E2714"/>
    <w:rsid w:val="003E7F21"/>
    <w:rsid w:val="003F0772"/>
    <w:rsid w:val="003F0B82"/>
    <w:rsid w:val="00414B57"/>
    <w:rsid w:val="0042293E"/>
    <w:rsid w:val="00432B1F"/>
    <w:rsid w:val="0043326B"/>
    <w:rsid w:val="00433E22"/>
    <w:rsid w:val="00433ED5"/>
    <w:rsid w:val="00436208"/>
    <w:rsid w:val="0044293B"/>
    <w:rsid w:val="00444E01"/>
    <w:rsid w:val="00445B41"/>
    <w:rsid w:val="00455843"/>
    <w:rsid w:val="004733C0"/>
    <w:rsid w:val="00475B63"/>
    <w:rsid w:val="0047699E"/>
    <w:rsid w:val="00481B8F"/>
    <w:rsid w:val="004854EC"/>
    <w:rsid w:val="00491D96"/>
    <w:rsid w:val="00497087"/>
    <w:rsid w:val="004A3E53"/>
    <w:rsid w:val="004A4577"/>
    <w:rsid w:val="004A5D52"/>
    <w:rsid w:val="004B6B9F"/>
    <w:rsid w:val="004B7CEB"/>
    <w:rsid w:val="004C324D"/>
    <w:rsid w:val="004C4FE0"/>
    <w:rsid w:val="004D0A24"/>
    <w:rsid w:val="004E1402"/>
    <w:rsid w:val="004E20FF"/>
    <w:rsid w:val="00505E7C"/>
    <w:rsid w:val="00512DCC"/>
    <w:rsid w:val="00531310"/>
    <w:rsid w:val="00545194"/>
    <w:rsid w:val="005541DD"/>
    <w:rsid w:val="005607D4"/>
    <w:rsid w:val="0058389B"/>
    <w:rsid w:val="0059039D"/>
    <w:rsid w:val="00596AAE"/>
    <w:rsid w:val="005A1D87"/>
    <w:rsid w:val="005A2E30"/>
    <w:rsid w:val="005B084B"/>
    <w:rsid w:val="005B0998"/>
    <w:rsid w:val="005B48E1"/>
    <w:rsid w:val="005C074A"/>
    <w:rsid w:val="005C49E5"/>
    <w:rsid w:val="005C5EA3"/>
    <w:rsid w:val="005D3CFE"/>
    <w:rsid w:val="005F09FE"/>
    <w:rsid w:val="005F24D0"/>
    <w:rsid w:val="00602F7E"/>
    <w:rsid w:val="00603DE7"/>
    <w:rsid w:val="00605523"/>
    <w:rsid w:val="00612D48"/>
    <w:rsid w:val="0061444A"/>
    <w:rsid w:val="00630AD7"/>
    <w:rsid w:val="006332BA"/>
    <w:rsid w:val="00634B49"/>
    <w:rsid w:val="00634DCC"/>
    <w:rsid w:val="006429C4"/>
    <w:rsid w:val="00652C29"/>
    <w:rsid w:val="006544A1"/>
    <w:rsid w:val="006619F6"/>
    <w:rsid w:val="006851A1"/>
    <w:rsid w:val="00693231"/>
    <w:rsid w:val="00695348"/>
    <w:rsid w:val="0069622A"/>
    <w:rsid w:val="006A15B7"/>
    <w:rsid w:val="006A37EB"/>
    <w:rsid w:val="006A496D"/>
    <w:rsid w:val="006A5121"/>
    <w:rsid w:val="006B1FCF"/>
    <w:rsid w:val="006B41A8"/>
    <w:rsid w:val="006D1B5D"/>
    <w:rsid w:val="006E2778"/>
    <w:rsid w:val="007045C7"/>
    <w:rsid w:val="00705C29"/>
    <w:rsid w:val="007136B3"/>
    <w:rsid w:val="00721A7B"/>
    <w:rsid w:val="00744F09"/>
    <w:rsid w:val="00747419"/>
    <w:rsid w:val="007526D0"/>
    <w:rsid w:val="00753E4B"/>
    <w:rsid w:val="00754B93"/>
    <w:rsid w:val="00755C00"/>
    <w:rsid w:val="00755C46"/>
    <w:rsid w:val="00777699"/>
    <w:rsid w:val="007A72C6"/>
    <w:rsid w:val="007B3EB5"/>
    <w:rsid w:val="007C043E"/>
    <w:rsid w:val="007C34C5"/>
    <w:rsid w:val="007C4EEE"/>
    <w:rsid w:val="007D0601"/>
    <w:rsid w:val="007F4C94"/>
    <w:rsid w:val="007F4E94"/>
    <w:rsid w:val="00800F31"/>
    <w:rsid w:val="00807879"/>
    <w:rsid w:val="0080791A"/>
    <w:rsid w:val="00810DD7"/>
    <w:rsid w:val="0082170A"/>
    <w:rsid w:val="00822AFF"/>
    <w:rsid w:val="00830674"/>
    <w:rsid w:val="00830886"/>
    <w:rsid w:val="008332E1"/>
    <w:rsid w:val="00835070"/>
    <w:rsid w:val="00842543"/>
    <w:rsid w:val="008470E5"/>
    <w:rsid w:val="00870C28"/>
    <w:rsid w:val="0088525D"/>
    <w:rsid w:val="00897124"/>
    <w:rsid w:val="008B0340"/>
    <w:rsid w:val="008B198D"/>
    <w:rsid w:val="008B1E4B"/>
    <w:rsid w:val="008C0A1A"/>
    <w:rsid w:val="008C101F"/>
    <w:rsid w:val="008D7C55"/>
    <w:rsid w:val="008E0B21"/>
    <w:rsid w:val="008E4488"/>
    <w:rsid w:val="00906675"/>
    <w:rsid w:val="0092207E"/>
    <w:rsid w:val="00925D13"/>
    <w:rsid w:val="009278EE"/>
    <w:rsid w:val="00933422"/>
    <w:rsid w:val="00933BF5"/>
    <w:rsid w:val="009366E4"/>
    <w:rsid w:val="00937FEA"/>
    <w:rsid w:val="00950678"/>
    <w:rsid w:val="00967B3A"/>
    <w:rsid w:val="009762F6"/>
    <w:rsid w:val="00981102"/>
    <w:rsid w:val="00981D63"/>
    <w:rsid w:val="00983A97"/>
    <w:rsid w:val="00986F6B"/>
    <w:rsid w:val="0098738A"/>
    <w:rsid w:val="009902C5"/>
    <w:rsid w:val="009903EC"/>
    <w:rsid w:val="0099508B"/>
    <w:rsid w:val="009970F9"/>
    <w:rsid w:val="009B2947"/>
    <w:rsid w:val="009B5BAE"/>
    <w:rsid w:val="009D5307"/>
    <w:rsid w:val="009D5860"/>
    <w:rsid w:val="009E107A"/>
    <w:rsid w:val="009E1C2B"/>
    <w:rsid w:val="009E7DE7"/>
    <w:rsid w:val="00A10A4F"/>
    <w:rsid w:val="00A11F76"/>
    <w:rsid w:val="00A171CE"/>
    <w:rsid w:val="00A17CF4"/>
    <w:rsid w:val="00A17DFC"/>
    <w:rsid w:val="00A32CA1"/>
    <w:rsid w:val="00A4319F"/>
    <w:rsid w:val="00A43702"/>
    <w:rsid w:val="00A45FC1"/>
    <w:rsid w:val="00A617D4"/>
    <w:rsid w:val="00A7678C"/>
    <w:rsid w:val="00A9443A"/>
    <w:rsid w:val="00A97331"/>
    <w:rsid w:val="00AA1DC4"/>
    <w:rsid w:val="00AB2BC6"/>
    <w:rsid w:val="00AE723E"/>
    <w:rsid w:val="00AF0AA7"/>
    <w:rsid w:val="00AF3C8B"/>
    <w:rsid w:val="00AF3FFA"/>
    <w:rsid w:val="00AF64D8"/>
    <w:rsid w:val="00B033FC"/>
    <w:rsid w:val="00B1259C"/>
    <w:rsid w:val="00B14466"/>
    <w:rsid w:val="00B319F3"/>
    <w:rsid w:val="00B4446A"/>
    <w:rsid w:val="00B46411"/>
    <w:rsid w:val="00B47603"/>
    <w:rsid w:val="00B5131F"/>
    <w:rsid w:val="00B5550F"/>
    <w:rsid w:val="00B57737"/>
    <w:rsid w:val="00B623A5"/>
    <w:rsid w:val="00B745BF"/>
    <w:rsid w:val="00B752DF"/>
    <w:rsid w:val="00B874FA"/>
    <w:rsid w:val="00B9354C"/>
    <w:rsid w:val="00B969D3"/>
    <w:rsid w:val="00BA0C04"/>
    <w:rsid w:val="00BA7A5D"/>
    <w:rsid w:val="00BB0E7A"/>
    <w:rsid w:val="00BB41F5"/>
    <w:rsid w:val="00BC21DB"/>
    <w:rsid w:val="00BC62B4"/>
    <w:rsid w:val="00BE29AC"/>
    <w:rsid w:val="00BF7594"/>
    <w:rsid w:val="00C074A0"/>
    <w:rsid w:val="00C1011C"/>
    <w:rsid w:val="00C111B0"/>
    <w:rsid w:val="00C23A6A"/>
    <w:rsid w:val="00C3343A"/>
    <w:rsid w:val="00C53970"/>
    <w:rsid w:val="00C61F17"/>
    <w:rsid w:val="00C74359"/>
    <w:rsid w:val="00C93A01"/>
    <w:rsid w:val="00CA508F"/>
    <w:rsid w:val="00CA7ABE"/>
    <w:rsid w:val="00CA7C11"/>
    <w:rsid w:val="00CB12B8"/>
    <w:rsid w:val="00CB1420"/>
    <w:rsid w:val="00CB2F8B"/>
    <w:rsid w:val="00CC03F4"/>
    <w:rsid w:val="00CC515B"/>
    <w:rsid w:val="00CE2764"/>
    <w:rsid w:val="00CF0E4F"/>
    <w:rsid w:val="00CF4153"/>
    <w:rsid w:val="00CF6BC2"/>
    <w:rsid w:val="00D36829"/>
    <w:rsid w:val="00D55742"/>
    <w:rsid w:val="00D55938"/>
    <w:rsid w:val="00D601DD"/>
    <w:rsid w:val="00D60C27"/>
    <w:rsid w:val="00D6119C"/>
    <w:rsid w:val="00D64E11"/>
    <w:rsid w:val="00D655F1"/>
    <w:rsid w:val="00D702A0"/>
    <w:rsid w:val="00D724BC"/>
    <w:rsid w:val="00D7406B"/>
    <w:rsid w:val="00D80EED"/>
    <w:rsid w:val="00D9026B"/>
    <w:rsid w:val="00D96B42"/>
    <w:rsid w:val="00DA5869"/>
    <w:rsid w:val="00DA673B"/>
    <w:rsid w:val="00DB228A"/>
    <w:rsid w:val="00DB3F37"/>
    <w:rsid w:val="00DC2B28"/>
    <w:rsid w:val="00DD715E"/>
    <w:rsid w:val="00DD7945"/>
    <w:rsid w:val="00DD7E39"/>
    <w:rsid w:val="00DE4996"/>
    <w:rsid w:val="00E03328"/>
    <w:rsid w:val="00E0765E"/>
    <w:rsid w:val="00E16C61"/>
    <w:rsid w:val="00E25462"/>
    <w:rsid w:val="00E2593E"/>
    <w:rsid w:val="00E424D8"/>
    <w:rsid w:val="00E501D6"/>
    <w:rsid w:val="00E50831"/>
    <w:rsid w:val="00E67E0F"/>
    <w:rsid w:val="00E91C38"/>
    <w:rsid w:val="00E92945"/>
    <w:rsid w:val="00E94D72"/>
    <w:rsid w:val="00EA0AA4"/>
    <w:rsid w:val="00EA2967"/>
    <w:rsid w:val="00EB6E90"/>
    <w:rsid w:val="00ED124D"/>
    <w:rsid w:val="00ED71B1"/>
    <w:rsid w:val="00EE036D"/>
    <w:rsid w:val="00EF5F6A"/>
    <w:rsid w:val="00F150C0"/>
    <w:rsid w:val="00F305FB"/>
    <w:rsid w:val="00F46B30"/>
    <w:rsid w:val="00F620E3"/>
    <w:rsid w:val="00F805A2"/>
    <w:rsid w:val="00FA420D"/>
    <w:rsid w:val="00FB2448"/>
    <w:rsid w:val="00FB3471"/>
    <w:rsid w:val="00FC2CCA"/>
    <w:rsid w:val="00FC3062"/>
    <w:rsid w:val="00FD0251"/>
    <w:rsid w:val="00FD18D2"/>
    <w:rsid w:val="00FE57D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D0E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AU"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outlineLvl w:val="0"/>
    </w:pPr>
    <w:rPr>
      <w:rFonts w:ascii="Helvetica Neue" w:eastAsia="Helvetica Neue" w:hAnsi="Helvetica Neue" w:cs="Helvetica Neue"/>
      <w:color w:val="2F5496"/>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LineNumber">
    <w:name w:val="line number"/>
    <w:basedOn w:val="DefaultParagraphFont"/>
    <w:uiPriority w:val="99"/>
    <w:semiHidden/>
    <w:unhideWhenUsed/>
    <w:rsid w:val="00DA5869"/>
  </w:style>
  <w:style w:type="paragraph" w:styleId="ListParagraph">
    <w:name w:val="List Paragraph"/>
    <w:basedOn w:val="Normal"/>
    <w:uiPriority w:val="34"/>
    <w:qFormat/>
    <w:rsid w:val="008C0A1A"/>
    <w:pPr>
      <w:ind w:left="720"/>
      <w:contextualSpacing/>
    </w:pPr>
  </w:style>
  <w:style w:type="paragraph" w:styleId="BalloonText">
    <w:name w:val="Balloon Text"/>
    <w:basedOn w:val="Normal"/>
    <w:link w:val="BalloonTextChar"/>
    <w:uiPriority w:val="99"/>
    <w:semiHidden/>
    <w:unhideWhenUsed/>
    <w:rsid w:val="00277E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E4D"/>
    <w:rPr>
      <w:rFonts w:ascii="Segoe UI" w:hAnsi="Segoe UI" w:cs="Segoe UI"/>
      <w:sz w:val="18"/>
      <w:szCs w:val="18"/>
    </w:rPr>
  </w:style>
  <w:style w:type="character" w:styleId="CommentReference">
    <w:name w:val="annotation reference"/>
    <w:basedOn w:val="DefaultParagraphFont"/>
    <w:uiPriority w:val="99"/>
    <w:semiHidden/>
    <w:unhideWhenUsed/>
    <w:rsid w:val="0042293E"/>
    <w:rPr>
      <w:sz w:val="18"/>
      <w:szCs w:val="18"/>
    </w:rPr>
  </w:style>
  <w:style w:type="paragraph" w:styleId="CommentText">
    <w:name w:val="annotation text"/>
    <w:basedOn w:val="Normal"/>
    <w:link w:val="CommentTextChar"/>
    <w:uiPriority w:val="99"/>
    <w:semiHidden/>
    <w:unhideWhenUsed/>
    <w:rsid w:val="0042293E"/>
  </w:style>
  <w:style w:type="character" w:customStyle="1" w:styleId="CommentTextChar">
    <w:name w:val="Comment Text Char"/>
    <w:basedOn w:val="DefaultParagraphFont"/>
    <w:link w:val="CommentText"/>
    <w:uiPriority w:val="99"/>
    <w:semiHidden/>
    <w:rsid w:val="0042293E"/>
  </w:style>
  <w:style w:type="paragraph" w:styleId="CommentSubject">
    <w:name w:val="annotation subject"/>
    <w:basedOn w:val="CommentText"/>
    <w:next w:val="CommentText"/>
    <w:link w:val="CommentSubjectChar"/>
    <w:uiPriority w:val="99"/>
    <w:semiHidden/>
    <w:unhideWhenUsed/>
    <w:rsid w:val="0042293E"/>
    <w:rPr>
      <w:b/>
      <w:bCs/>
      <w:sz w:val="20"/>
      <w:szCs w:val="20"/>
    </w:rPr>
  </w:style>
  <w:style w:type="character" w:customStyle="1" w:styleId="CommentSubjectChar">
    <w:name w:val="Comment Subject Char"/>
    <w:basedOn w:val="CommentTextChar"/>
    <w:link w:val="CommentSubject"/>
    <w:uiPriority w:val="99"/>
    <w:semiHidden/>
    <w:rsid w:val="0042293E"/>
    <w:rPr>
      <w:b/>
      <w:bCs/>
      <w:sz w:val="20"/>
      <w:szCs w:val="20"/>
    </w:rPr>
  </w:style>
  <w:style w:type="paragraph" w:styleId="Header">
    <w:name w:val="header"/>
    <w:basedOn w:val="Normal"/>
    <w:link w:val="HeaderChar"/>
    <w:uiPriority w:val="99"/>
    <w:unhideWhenUsed/>
    <w:rsid w:val="008E0B21"/>
    <w:pPr>
      <w:tabs>
        <w:tab w:val="center" w:pos="4320"/>
        <w:tab w:val="right" w:pos="8640"/>
      </w:tabs>
    </w:pPr>
  </w:style>
  <w:style w:type="character" w:customStyle="1" w:styleId="HeaderChar">
    <w:name w:val="Header Char"/>
    <w:basedOn w:val="DefaultParagraphFont"/>
    <w:link w:val="Header"/>
    <w:uiPriority w:val="99"/>
    <w:rsid w:val="008E0B21"/>
  </w:style>
  <w:style w:type="paragraph" w:styleId="Footer">
    <w:name w:val="footer"/>
    <w:basedOn w:val="Normal"/>
    <w:link w:val="FooterChar"/>
    <w:uiPriority w:val="99"/>
    <w:unhideWhenUsed/>
    <w:rsid w:val="008E0B21"/>
    <w:pPr>
      <w:tabs>
        <w:tab w:val="center" w:pos="4320"/>
        <w:tab w:val="right" w:pos="8640"/>
      </w:tabs>
    </w:pPr>
  </w:style>
  <w:style w:type="character" w:customStyle="1" w:styleId="FooterChar">
    <w:name w:val="Footer Char"/>
    <w:basedOn w:val="DefaultParagraphFont"/>
    <w:link w:val="Footer"/>
    <w:uiPriority w:val="99"/>
    <w:rsid w:val="008E0B21"/>
  </w:style>
  <w:style w:type="character" w:styleId="Hyperlink">
    <w:name w:val="Hyperlink"/>
    <w:basedOn w:val="DefaultParagraphFont"/>
    <w:uiPriority w:val="99"/>
    <w:unhideWhenUsed/>
    <w:rsid w:val="00753E4B"/>
    <w:rPr>
      <w:color w:val="0000FF" w:themeColor="hyperlink"/>
      <w:u w:val="single"/>
    </w:rPr>
  </w:style>
  <w:style w:type="paragraph" w:customStyle="1" w:styleId="BodyA">
    <w:name w:val="Body A"/>
    <w:rsid w:val="00D9026B"/>
    <w:pPr>
      <w:pBdr>
        <w:bar w:val="nil"/>
      </w:pBdr>
    </w:pPr>
    <w:rPr>
      <w:rFonts w:ascii="Calibri" w:eastAsia="Calibri" w:hAnsi="Calibri" w:cs="Calibri"/>
      <w:sz w:val="20"/>
      <w:szCs w:val="20"/>
      <w:u w:color="000000"/>
      <w:bdr w:val="nil"/>
      <w:lang w:val="de-DE" w:eastAsia="zh-CN"/>
    </w:rPr>
  </w:style>
  <w:style w:type="character" w:customStyle="1" w:styleId="None">
    <w:name w:val="None"/>
    <w:rsid w:val="00D9026B"/>
  </w:style>
  <w:style w:type="character" w:customStyle="1" w:styleId="UnresolvedMention">
    <w:name w:val="Unresolved Mention"/>
    <w:basedOn w:val="DefaultParagraphFont"/>
    <w:uiPriority w:val="99"/>
    <w:semiHidden/>
    <w:unhideWhenUsed/>
    <w:rsid w:val="005B48E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AU"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outlineLvl w:val="0"/>
    </w:pPr>
    <w:rPr>
      <w:rFonts w:ascii="Helvetica Neue" w:eastAsia="Helvetica Neue" w:hAnsi="Helvetica Neue" w:cs="Helvetica Neue"/>
      <w:color w:val="2F5496"/>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LineNumber">
    <w:name w:val="line number"/>
    <w:basedOn w:val="DefaultParagraphFont"/>
    <w:uiPriority w:val="99"/>
    <w:semiHidden/>
    <w:unhideWhenUsed/>
    <w:rsid w:val="00DA5869"/>
  </w:style>
  <w:style w:type="paragraph" w:styleId="ListParagraph">
    <w:name w:val="List Paragraph"/>
    <w:basedOn w:val="Normal"/>
    <w:uiPriority w:val="34"/>
    <w:qFormat/>
    <w:rsid w:val="008C0A1A"/>
    <w:pPr>
      <w:ind w:left="720"/>
      <w:contextualSpacing/>
    </w:pPr>
  </w:style>
  <w:style w:type="paragraph" w:styleId="BalloonText">
    <w:name w:val="Balloon Text"/>
    <w:basedOn w:val="Normal"/>
    <w:link w:val="BalloonTextChar"/>
    <w:uiPriority w:val="99"/>
    <w:semiHidden/>
    <w:unhideWhenUsed/>
    <w:rsid w:val="00277E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E4D"/>
    <w:rPr>
      <w:rFonts w:ascii="Segoe UI" w:hAnsi="Segoe UI" w:cs="Segoe UI"/>
      <w:sz w:val="18"/>
      <w:szCs w:val="18"/>
    </w:rPr>
  </w:style>
  <w:style w:type="character" w:styleId="CommentReference">
    <w:name w:val="annotation reference"/>
    <w:basedOn w:val="DefaultParagraphFont"/>
    <w:uiPriority w:val="99"/>
    <w:semiHidden/>
    <w:unhideWhenUsed/>
    <w:rsid w:val="0042293E"/>
    <w:rPr>
      <w:sz w:val="18"/>
      <w:szCs w:val="18"/>
    </w:rPr>
  </w:style>
  <w:style w:type="paragraph" w:styleId="CommentText">
    <w:name w:val="annotation text"/>
    <w:basedOn w:val="Normal"/>
    <w:link w:val="CommentTextChar"/>
    <w:uiPriority w:val="99"/>
    <w:semiHidden/>
    <w:unhideWhenUsed/>
    <w:rsid w:val="0042293E"/>
  </w:style>
  <w:style w:type="character" w:customStyle="1" w:styleId="CommentTextChar">
    <w:name w:val="Comment Text Char"/>
    <w:basedOn w:val="DefaultParagraphFont"/>
    <w:link w:val="CommentText"/>
    <w:uiPriority w:val="99"/>
    <w:semiHidden/>
    <w:rsid w:val="0042293E"/>
  </w:style>
  <w:style w:type="paragraph" w:styleId="CommentSubject">
    <w:name w:val="annotation subject"/>
    <w:basedOn w:val="CommentText"/>
    <w:next w:val="CommentText"/>
    <w:link w:val="CommentSubjectChar"/>
    <w:uiPriority w:val="99"/>
    <w:semiHidden/>
    <w:unhideWhenUsed/>
    <w:rsid w:val="0042293E"/>
    <w:rPr>
      <w:b/>
      <w:bCs/>
      <w:sz w:val="20"/>
      <w:szCs w:val="20"/>
    </w:rPr>
  </w:style>
  <w:style w:type="character" w:customStyle="1" w:styleId="CommentSubjectChar">
    <w:name w:val="Comment Subject Char"/>
    <w:basedOn w:val="CommentTextChar"/>
    <w:link w:val="CommentSubject"/>
    <w:uiPriority w:val="99"/>
    <w:semiHidden/>
    <w:rsid w:val="0042293E"/>
    <w:rPr>
      <w:b/>
      <w:bCs/>
      <w:sz w:val="20"/>
      <w:szCs w:val="20"/>
    </w:rPr>
  </w:style>
  <w:style w:type="paragraph" w:styleId="Header">
    <w:name w:val="header"/>
    <w:basedOn w:val="Normal"/>
    <w:link w:val="HeaderChar"/>
    <w:uiPriority w:val="99"/>
    <w:unhideWhenUsed/>
    <w:rsid w:val="008E0B21"/>
    <w:pPr>
      <w:tabs>
        <w:tab w:val="center" w:pos="4320"/>
        <w:tab w:val="right" w:pos="8640"/>
      </w:tabs>
    </w:pPr>
  </w:style>
  <w:style w:type="character" w:customStyle="1" w:styleId="HeaderChar">
    <w:name w:val="Header Char"/>
    <w:basedOn w:val="DefaultParagraphFont"/>
    <w:link w:val="Header"/>
    <w:uiPriority w:val="99"/>
    <w:rsid w:val="008E0B21"/>
  </w:style>
  <w:style w:type="paragraph" w:styleId="Footer">
    <w:name w:val="footer"/>
    <w:basedOn w:val="Normal"/>
    <w:link w:val="FooterChar"/>
    <w:uiPriority w:val="99"/>
    <w:unhideWhenUsed/>
    <w:rsid w:val="008E0B21"/>
    <w:pPr>
      <w:tabs>
        <w:tab w:val="center" w:pos="4320"/>
        <w:tab w:val="right" w:pos="8640"/>
      </w:tabs>
    </w:pPr>
  </w:style>
  <w:style w:type="character" w:customStyle="1" w:styleId="FooterChar">
    <w:name w:val="Footer Char"/>
    <w:basedOn w:val="DefaultParagraphFont"/>
    <w:link w:val="Footer"/>
    <w:uiPriority w:val="99"/>
    <w:rsid w:val="008E0B21"/>
  </w:style>
  <w:style w:type="character" w:styleId="Hyperlink">
    <w:name w:val="Hyperlink"/>
    <w:basedOn w:val="DefaultParagraphFont"/>
    <w:uiPriority w:val="99"/>
    <w:unhideWhenUsed/>
    <w:rsid w:val="00753E4B"/>
    <w:rPr>
      <w:color w:val="0000FF" w:themeColor="hyperlink"/>
      <w:u w:val="single"/>
    </w:rPr>
  </w:style>
  <w:style w:type="paragraph" w:customStyle="1" w:styleId="BodyA">
    <w:name w:val="Body A"/>
    <w:rsid w:val="00D9026B"/>
    <w:pPr>
      <w:pBdr>
        <w:bar w:val="nil"/>
      </w:pBdr>
    </w:pPr>
    <w:rPr>
      <w:rFonts w:ascii="Calibri" w:eastAsia="Calibri" w:hAnsi="Calibri" w:cs="Calibri"/>
      <w:sz w:val="20"/>
      <w:szCs w:val="20"/>
      <w:u w:color="000000"/>
      <w:bdr w:val="nil"/>
      <w:lang w:val="de-DE" w:eastAsia="zh-CN"/>
    </w:rPr>
  </w:style>
  <w:style w:type="character" w:customStyle="1" w:styleId="None">
    <w:name w:val="None"/>
    <w:rsid w:val="00D9026B"/>
  </w:style>
  <w:style w:type="character" w:customStyle="1" w:styleId="UnresolvedMention">
    <w:name w:val="Unresolved Mention"/>
    <w:basedOn w:val="DefaultParagraphFont"/>
    <w:uiPriority w:val="99"/>
    <w:semiHidden/>
    <w:unhideWhenUsed/>
    <w:rsid w:val="005B4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s://www.ospar.org/convention"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8D6F3-E30E-4C3F-BAAC-0B3508E90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5389</Words>
  <Characters>30721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M Fowler</dc:creator>
  <cp:lastModifiedBy>National Oceanography Centre</cp:lastModifiedBy>
  <cp:revision>2</cp:revision>
  <dcterms:created xsi:type="dcterms:W3CDTF">2018-10-02T12:05:00Z</dcterms:created>
  <dcterms:modified xsi:type="dcterms:W3CDTF">2018-10-02T12:05:00Z</dcterms:modified>
</cp:coreProperties>
</file>