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0DD53D" w14:textId="324BD0F5" w:rsidR="000B5798" w:rsidRPr="00D70B48" w:rsidRDefault="000B5798" w:rsidP="00D70B48">
      <w:pPr>
        <w:spacing w:line="480" w:lineRule="auto"/>
        <w:rPr>
          <w:b/>
          <w:lang w:val="en-GB"/>
        </w:rPr>
      </w:pPr>
      <w:r w:rsidRPr="00D70B48">
        <w:rPr>
          <w:b/>
          <w:lang w:val="en-GB"/>
        </w:rPr>
        <w:t>Atlantic Multi-decadal Variability and the UK ACSIS Programme</w:t>
      </w:r>
    </w:p>
    <w:p w14:paraId="2C726630" w14:textId="77777777" w:rsidR="0010358F" w:rsidRPr="00CE4187" w:rsidRDefault="0010358F" w:rsidP="00D70B48">
      <w:pPr>
        <w:spacing w:line="480" w:lineRule="auto"/>
        <w:rPr>
          <w:b/>
        </w:rPr>
      </w:pPr>
    </w:p>
    <w:p w14:paraId="3BC700D0" w14:textId="7738E0B9" w:rsidR="00BA0F5A" w:rsidRPr="0049726A" w:rsidRDefault="00BA0F5A" w:rsidP="00D70B48">
      <w:pPr>
        <w:spacing w:line="480" w:lineRule="auto"/>
        <w:rPr>
          <w:vertAlign w:val="superscript"/>
        </w:rPr>
      </w:pPr>
      <w:r w:rsidRPr="00CE4187">
        <w:rPr>
          <w:b/>
        </w:rPr>
        <w:t>Authors:</w:t>
      </w:r>
      <w:r w:rsidR="004B68BA" w:rsidRPr="00A7570D">
        <w:rPr>
          <w:b/>
        </w:rPr>
        <w:t xml:space="preserve"> Sutton</w:t>
      </w:r>
      <w:r w:rsidR="00CE4187">
        <w:rPr>
          <w:b/>
        </w:rPr>
        <w:t>, R. T.</w:t>
      </w:r>
      <w:r w:rsidR="00CE4187">
        <w:rPr>
          <w:b/>
          <w:vertAlign w:val="superscript"/>
        </w:rPr>
        <w:t>1</w:t>
      </w:r>
      <w:r w:rsidR="004B68BA" w:rsidRPr="00CE4187">
        <w:rPr>
          <w:b/>
        </w:rPr>
        <w:t>, McCarthy</w:t>
      </w:r>
      <w:r w:rsidR="00CE4187">
        <w:rPr>
          <w:b/>
        </w:rPr>
        <w:t>, G. D.*</w:t>
      </w:r>
      <w:r w:rsidR="00CE4187">
        <w:rPr>
          <w:b/>
          <w:vertAlign w:val="superscript"/>
        </w:rPr>
        <w:t>2</w:t>
      </w:r>
      <w:r w:rsidR="004B68BA" w:rsidRPr="00CE4187">
        <w:rPr>
          <w:b/>
        </w:rPr>
        <w:t>, Robson</w:t>
      </w:r>
      <w:r w:rsidR="00CE4187">
        <w:rPr>
          <w:b/>
        </w:rPr>
        <w:t>, J.</w:t>
      </w:r>
      <w:r w:rsidR="00CE4187">
        <w:rPr>
          <w:b/>
          <w:vertAlign w:val="superscript"/>
        </w:rPr>
        <w:t>1</w:t>
      </w:r>
      <w:r w:rsidR="004B68BA" w:rsidRPr="00CE4187">
        <w:rPr>
          <w:b/>
        </w:rPr>
        <w:t xml:space="preserve">, </w:t>
      </w:r>
      <w:proofErr w:type="spellStart"/>
      <w:r w:rsidR="004B68BA" w:rsidRPr="00CE4187">
        <w:rPr>
          <w:b/>
        </w:rPr>
        <w:t>Sinha</w:t>
      </w:r>
      <w:proofErr w:type="spellEnd"/>
      <w:r w:rsidR="00CE4187">
        <w:rPr>
          <w:b/>
        </w:rPr>
        <w:t>, B.</w:t>
      </w:r>
      <w:r w:rsidR="00CE4187">
        <w:rPr>
          <w:b/>
          <w:vertAlign w:val="superscript"/>
        </w:rPr>
        <w:t>2</w:t>
      </w:r>
      <w:r w:rsidR="004B68BA" w:rsidRPr="00CE4187">
        <w:rPr>
          <w:b/>
        </w:rPr>
        <w:t>, Archibald</w:t>
      </w:r>
      <w:r w:rsidR="00CE4187">
        <w:rPr>
          <w:b/>
        </w:rPr>
        <w:t>, A.</w:t>
      </w:r>
      <w:r w:rsidR="00CE4187">
        <w:rPr>
          <w:b/>
          <w:vertAlign w:val="superscript"/>
        </w:rPr>
        <w:t>3</w:t>
      </w:r>
      <w:r w:rsidR="00F42A30">
        <w:rPr>
          <w:b/>
        </w:rPr>
        <w:t xml:space="preserve"> and Gray, L. J.</w:t>
      </w:r>
      <w:r w:rsidR="00F42A30">
        <w:rPr>
          <w:b/>
          <w:vertAlign w:val="superscript"/>
        </w:rPr>
        <w:t>4</w:t>
      </w:r>
    </w:p>
    <w:p w14:paraId="5C7704B0" w14:textId="6074816C" w:rsidR="00BA0F5A" w:rsidRPr="00003F39" w:rsidRDefault="00CE4187" w:rsidP="00D70B48">
      <w:pPr>
        <w:spacing w:line="480" w:lineRule="auto"/>
      </w:pPr>
      <w:r w:rsidRPr="00003F39">
        <w:t xml:space="preserve">*Corresponding author: </w:t>
      </w:r>
      <w:hyperlink r:id="rId9" w:history="1">
        <w:r w:rsidRPr="00003F39">
          <w:rPr>
            <w:rStyle w:val="Hyperlink"/>
          </w:rPr>
          <w:t>gerard.mccarthy@noc.ac.uk</w:t>
        </w:r>
      </w:hyperlink>
    </w:p>
    <w:p w14:paraId="5446B1A5" w14:textId="478833E3" w:rsidR="00CE4187" w:rsidRPr="00003F39" w:rsidRDefault="00CE4187" w:rsidP="00D70B48">
      <w:pPr>
        <w:spacing w:line="480" w:lineRule="auto"/>
      </w:pPr>
      <w:r w:rsidRPr="00003F39">
        <w:rPr>
          <w:vertAlign w:val="superscript"/>
        </w:rPr>
        <w:t>1</w:t>
      </w:r>
      <w:r w:rsidRPr="00003F39">
        <w:t xml:space="preserve">National Centre for Atmospheric Science, Department </w:t>
      </w:r>
      <w:bookmarkStart w:id="0" w:name="_GoBack"/>
      <w:bookmarkEnd w:id="0"/>
      <w:r w:rsidRPr="00003F39">
        <w:t xml:space="preserve">of Meteorology, University of Reading, , PO Box 243, </w:t>
      </w:r>
      <w:proofErr w:type="spellStart"/>
      <w:r w:rsidRPr="00003F39">
        <w:t>Earley</w:t>
      </w:r>
      <w:proofErr w:type="spellEnd"/>
      <w:r w:rsidRPr="00003F39">
        <w:t xml:space="preserve"> Gate, Reading RG6 6BB, UK</w:t>
      </w:r>
    </w:p>
    <w:p w14:paraId="57E61FC3" w14:textId="08E47369" w:rsidR="00CE4187" w:rsidRPr="00003F39" w:rsidRDefault="00CE4187" w:rsidP="00D70B48">
      <w:pPr>
        <w:spacing w:line="480" w:lineRule="auto"/>
      </w:pPr>
      <w:r w:rsidRPr="00003F39">
        <w:rPr>
          <w:vertAlign w:val="superscript"/>
        </w:rPr>
        <w:t>2</w:t>
      </w:r>
      <w:r w:rsidRPr="00003F39">
        <w:t>National Oceanography Centre, University of Southampton Waterfront Campus, European Way, Southampton SO14 3ZH, UK</w:t>
      </w:r>
    </w:p>
    <w:p w14:paraId="0241605B" w14:textId="46CC568E" w:rsidR="00A7570D" w:rsidRDefault="00A7570D" w:rsidP="00D70B48">
      <w:pPr>
        <w:spacing w:line="480" w:lineRule="auto"/>
      </w:pPr>
      <w:r w:rsidRPr="00003F39">
        <w:rPr>
          <w:vertAlign w:val="superscript"/>
        </w:rPr>
        <w:t>3</w:t>
      </w:r>
      <w:r w:rsidRPr="00003F39">
        <w:t>Department of Chemistry, University of Cambridge, Cambridge, UK</w:t>
      </w:r>
    </w:p>
    <w:p w14:paraId="407A8E69" w14:textId="2F3E6B02" w:rsidR="00F42A30" w:rsidRPr="00F42A30" w:rsidRDefault="00F42A30" w:rsidP="00D70B48">
      <w:pPr>
        <w:spacing w:line="480" w:lineRule="auto"/>
      </w:pPr>
      <w:r>
        <w:rPr>
          <w:vertAlign w:val="superscript"/>
        </w:rPr>
        <w:t>4</w:t>
      </w:r>
      <w:r>
        <w:t>Atmospheric, Oceanic and Planetary Physics, University of Oxford, UK</w:t>
      </w:r>
    </w:p>
    <w:p w14:paraId="718239C0" w14:textId="42B7798F" w:rsidR="00A7570D" w:rsidRPr="00CE4187" w:rsidRDefault="00A7570D" w:rsidP="00D70B48">
      <w:pPr>
        <w:spacing w:after="160" w:line="259" w:lineRule="auto"/>
        <w:rPr>
          <w:b/>
        </w:rPr>
      </w:pPr>
      <w:r>
        <w:rPr>
          <w:b/>
        </w:rPr>
        <w:br w:type="page"/>
      </w:r>
    </w:p>
    <w:p w14:paraId="5CFBC348" w14:textId="6CCC9394" w:rsidR="004F7B68" w:rsidRPr="00D70B48" w:rsidRDefault="004F7B68" w:rsidP="00D70B48">
      <w:pPr>
        <w:spacing w:line="480" w:lineRule="auto"/>
      </w:pPr>
      <w:r w:rsidRPr="00CE4187">
        <w:rPr>
          <w:b/>
        </w:rPr>
        <w:lastRenderedPageBreak/>
        <w:t>Abstract:</w:t>
      </w:r>
      <w:r w:rsidRPr="00CE4187">
        <w:t xml:space="preserve">  </w:t>
      </w:r>
      <w:r w:rsidRPr="00CE4187">
        <w:rPr>
          <w:lang w:val="en-GB"/>
        </w:rPr>
        <w:t xml:space="preserve">Atlantic Multi-decadal Variability (AMV) is the term used to describe </w:t>
      </w:r>
      <w:r w:rsidR="006E5C1F" w:rsidRPr="00CE4187">
        <w:rPr>
          <w:lang w:val="en-GB"/>
        </w:rPr>
        <w:t>the</w:t>
      </w:r>
      <w:r w:rsidRPr="00A7570D">
        <w:rPr>
          <w:lang w:val="en-GB"/>
        </w:rPr>
        <w:t xml:space="preserve"> pattern of variability in North Atlantic sea surface temperatures (SSTs) that is characterised by decades of basin-wide warm or cool anomalies, relative to the global mean. AMV has been associated with numerous climate impacts in many regions of the world including decadal variations in temperature and rainfall patterns, hurricane activity, and sea-level changes. Given its importance, understanding the physical processes that drive AMV and the extent to which its evolution is predictable is a key challenge in climate science. A leading hypothesis is that natural variations in </w:t>
      </w:r>
      <w:r w:rsidR="00E44A0E" w:rsidRPr="00D70B48">
        <w:rPr>
          <w:lang w:val="en-GB"/>
        </w:rPr>
        <w:t xml:space="preserve">ocean circulation control </w:t>
      </w:r>
      <w:r w:rsidRPr="00D70B48">
        <w:rPr>
          <w:lang w:val="en-GB"/>
        </w:rPr>
        <w:t>changes in ocean heat content</w:t>
      </w:r>
      <w:r w:rsidR="00015246">
        <w:rPr>
          <w:lang w:val="en-GB"/>
        </w:rPr>
        <w:t xml:space="preserve"> and, consequently, </w:t>
      </w:r>
      <w:r w:rsidR="00015246" w:rsidRPr="00D70B48">
        <w:rPr>
          <w:lang w:val="en-GB"/>
        </w:rPr>
        <w:t>AMV phases</w:t>
      </w:r>
      <w:r w:rsidRPr="00D70B48">
        <w:rPr>
          <w:lang w:val="en-GB"/>
        </w:rPr>
        <w:t xml:space="preserve">. However, this view has been challenged recently by claims that changing natural and anthropogenic </w:t>
      </w:r>
      <w:proofErr w:type="spellStart"/>
      <w:r w:rsidRPr="00D70B48">
        <w:rPr>
          <w:lang w:val="en-GB"/>
        </w:rPr>
        <w:t>radiative</w:t>
      </w:r>
      <w:proofErr w:type="spellEnd"/>
      <w:r w:rsidRPr="00D70B48">
        <w:rPr>
          <w:lang w:val="en-GB"/>
        </w:rPr>
        <w:t xml:space="preserve"> </w:t>
      </w:r>
      <w:proofErr w:type="spellStart"/>
      <w:r w:rsidRPr="00D70B48">
        <w:rPr>
          <w:lang w:val="en-GB"/>
        </w:rPr>
        <w:t>forcings</w:t>
      </w:r>
      <w:proofErr w:type="spellEnd"/>
      <w:r w:rsidRPr="00D70B48">
        <w:rPr>
          <w:lang w:val="en-GB"/>
        </w:rPr>
        <w:t xml:space="preserve"> are critical drivers of AMV. Others have argued that changes in ocean circulation are not required. Here we review the leading hypotheses and mechanisms for AMV</w:t>
      </w:r>
      <w:r w:rsidR="00E44A0E" w:rsidRPr="00D70B48">
        <w:rPr>
          <w:lang w:val="en-GB"/>
        </w:rPr>
        <w:t>, and discuss the key debates</w:t>
      </w:r>
      <w:r w:rsidRPr="00D70B48">
        <w:rPr>
          <w:lang w:val="en-GB"/>
        </w:rPr>
        <w:t xml:space="preserve">. In particular, we highlight the need for a holistic understanding of AMV. This perspective </w:t>
      </w:r>
      <w:r w:rsidR="00712586" w:rsidRPr="00D70B48">
        <w:rPr>
          <w:lang w:val="en-GB"/>
        </w:rPr>
        <w:t xml:space="preserve">is a key </w:t>
      </w:r>
      <w:r w:rsidRPr="00D70B48">
        <w:rPr>
          <w:lang w:val="en-GB"/>
        </w:rPr>
        <w:t>motivation for a major new UK research programme: the North Atlantic Climate System Integrated Study (ACSIS), which brings together s</w:t>
      </w:r>
      <w:r w:rsidR="00BA3059" w:rsidRPr="00D70B48">
        <w:rPr>
          <w:lang w:val="en-GB"/>
        </w:rPr>
        <w:t>even</w:t>
      </w:r>
      <w:r w:rsidRPr="00D70B48">
        <w:rPr>
          <w:lang w:val="en-GB"/>
        </w:rPr>
        <w:t xml:space="preserve"> of the UK’s leading environmental research institutes </w:t>
      </w:r>
      <w:r w:rsidR="004170B1">
        <w:rPr>
          <w:lang w:val="en-GB"/>
        </w:rPr>
        <w:t>to</w:t>
      </w:r>
      <w:r w:rsidR="00712586" w:rsidRPr="00D70B48">
        <w:rPr>
          <w:lang w:val="en-GB"/>
        </w:rPr>
        <w:t xml:space="preserve"> enable a broad spectrum approach </w:t>
      </w:r>
      <w:r w:rsidRPr="00D70B48">
        <w:rPr>
          <w:lang w:val="en-GB"/>
        </w:rPr>
        <w:t>to the challenges of AMV. ACSIS will deliver the first fully integrated assessment of recent decadal c</w:t>
      </w:r>
      <w:r w:rsidR="004170B1">
        <w:rPr>
          <w:lang w:val="en-GB"/>
        </w:rPr>
        <w:t>hanges in the North Atlantic,</w:t>
      </w:r>
      <w:r w:rsidRPr="00D70B48">
        <w:rPr>
          <w:lang w:val="en-GB"/>
        </w:rPr>
        <w:t xml:space="preserve"> will investigate the attribution of these changes to the</w:t>
      </w:r>
      <w:r w:rsidR="004170B1">
        <w:rPr>
          <w:lang w:val="en-GB"/>
        </w:rPr>
        <w:t>ir proximal and ultimate causes, and will assess the potential to predict future changes.</w:t>
      </w:r>
    </w:p>
    <w:p w14:paraId="417F77D9" w14:textId="77777777" w:rsidR="004F7B68" w:rsidRPr="00D70B48" w:rsidRDefault="004F7B68" w:rsidP="00003F39">
      <w:pPr>
        <w:spacing w:line="480" w:lineRule="auto"/>
      </w:pPr>
    </w:p>
    <w:p w14:paraId="0CD17EC4" w14:textId="68310E89" w:rsidR="00003F39" w:rsidRDefault="00A7570D" w:rsidP="00003F39">
      <w:pPr>
        <w:spacing w:after="160" w:line="480" w:lineRule="auto"/>
      </w:pPr>
      <w:r w:rsidRPr="00D70B48">
        <w:rPr>
          <w:b/>
        </w:rPr>
        <w:t>Capsule Summary</w:t>
      </w:r>
      <w:r>
        <w:rPr>
          <w:b/>
        </w:rPr>
        <w:t xml:space="preserve"> (20-30 words)</w:t>
      </w:r>
      <w:r w:rsidRPr="00D70B48">
        <w:rPr>
          <w:b/>
        </w:rPr>
        <w:t xml:space="preserve">: </w:t>
      </w:r>
      <w:r w:rsidR="00003F39">
        <w:rPr>
          <w:b/>
        </w:rPr>
        <w:t xml:space="preserve">Atlantic </w:t>
      </w:r>
      <w:proofErr w:type="spellStart"/>
      <w:r w:rsidR="00003F39">
        <w:rPr>
          <w:b/>
        </w:rPr>
        <w:t>Multidecadal</w:t>
      </w:r>
      <w:proofErr w:type="spellEnd"/>
      <w:r w:rsidR="00003F39">
        <w:rPr>
          <w:b/>
        </w:rPr>
        <w:t xml:space="preserve"> Variability (AMV) is a key feature of Atlantic and global climate. The ACSIS program involves a unique grouping that will advance an integrated understanding of AMV.</w:t>
      </w:r>
    </w:p>
    <w:p w14:paraId="76102C32" w14:textId="77777777" w:rsidR="00003F39" w:rsidRDefault="00003F39">
      <w:pPr>
        <w:spacing w:after="160" w:line="259" w:lineRule="auto"/>
      </w:pPr>
      <w:r>
        <w:br w:type="page"/>
      </w:r>
    </w:p>
    <w:p w14:paraId="0DDA8EDA" w14:textId="77777777" w:rsidR="000B5798" w:rsidRPr="00A7570D" w:rsidRDefault="000B5798" w:rsidP="00003F39">
      <w:pPr>
        <w:spacing w:after="160" w:line="480" w:lineRule="auto"/>
      </w:pPr>
    </w:p>
    <w:p w14:paraId="7F69B210" w14:textId="6902F15B" w:rsidR="006058E5" w:rsidRPr="00D70B48" w:rsidRDefault="000B5798" w:rsidP="00D70B48">
      <w:pPr>
        <w:spacing w:line="480" w:lineRule="auto"/>
        <w:rPr>
          <w:b/>
        </w:rPr>
      </w:pPr>
      <w:r w:rsidRPr="00D70B48">
        <w:rPr>
          <w:b/>
        </w:rPr>
        <w:t>1. Introduction</w:t>
      </w:r>
    </w:p>
    <w:p w14:paraId="55B8A889" w14:textId="77777777" w:rsidR="00E44A0E" w:rsidRPr="00D70B48" w:rsidRDefault="00E44A0E" w:rsidP="00D70B48">
      <w:pPr>
        <w:spacing w:line="480" w:lineRule="auto"/>
        <w:rPr>
          <w:b/>
        </w:rPr>
      </w:pPr>
    </w:p>
    <w:p w14:paraId="51D84EF9" w14:textId="190AA08D" w:rsidR="008B6F6A" w:rsidRPr="00D70B48" w:rsidRDefault="00E44A0E" w:rsidP="00D70B48">
      <w:pPr>
        <w:spacing w:line="480" w:lineRule="auto"/>
        <w:rPr>
          <w:lang w:val="en-GB"/>
        </w:rPr>
      </w:pPr>
      <w:r w:rsidRPr="00D70B48">
        <w:rPr>
          <w:lang w:val="en-GB"/>
        </w:rPr>
        <w:t xml:space="preserve">The North Atlantic Ocean is unusual in exhibiting variations in </w:t>
      </w:r>
      <w:r w:rsidR="008B6F6A" w:rsidRPr="00D70B48">
        <w:rPr>
          <w:lang w:val="en-GB"/>
        </w:rPr>
        <w:t>Sea Surface T</w:t>
      </w:r>
      <w:r w:rsidRPr="00D70B48">
        <w:rPr>
          <w:lang w:val="en-GB"/>
        </w:rPr>
        <w:t>emperature</w:t>
      </w:r>
      <w:r w:rsidR="008B6F6A" w:rsidRPr="00D70B48">
        <w:rPr>
          <w:lang w:val="en-GB"/>
        </w:rPr>
        <w:t>s (SST</w:t>
      </w:r>
      <w:r w:rsidR="006E5C1F" w:rsidRPr="00D70B48">
        <w:rPr>
          <w:lang w:val="en-GB"/>
        </w:rPr>
        <w:t>s</w:t>
      </w:r>
      <w:r w:rsidR="008B6F6A" w:rsidRPr="00D70B48">
        <w:rPr>
          <w:lang w:val="en-GB"/>
        </w:rPr>
        <w:t>)</w:t>
      </w:r>
      <w:r w:rsidRPr="00D70B48">
        <w:rPr>
          <w:lang w:val="en-GB"/>
        </w:rPr>
        <w:t xml:space="preserve"> on decadal timescales that are larger in magnitude than typical </w:t>
      </w:r>
      <w:proofErr w:type="spellStart"/>
      <w:r w:rsidR="00EA5A8D">
        <w:rPr>
          <w:lang w:val="en-GB"/>
        </w:rPr>
        <w:t>subdecadal</w:t>
      </w:r>
      <w:proofErr w:type="spellEnd"/>
      <w:r w:rsidRPr="00D70B48">
        <w:rPr>
          <w:lang w:val="en-GB"/>
        </w:rPr>
        <w:t xml:space="preserve"> variations and comparable in magnitude to the centennial timescale warming trend.  Atlantic Multi-decadal Variability (AMV</w:t>
      </w:r>
      <w:r w:rsidR="008D20A5">
        <w:rPr>
          <w:rStyle w:val="EndnoteReference"/>
          <w:lang w:val="en-GB"/>
        </w:rPr>
        <w:endnoteReference w:id="2"/>
      </w:r>
      <w:r w:rsidRPr="00D70B48">
        <w:rPr>
          <w:lang w:val="en-GB"/>
        </w:rPr>
        <w:t xml:space="preserve">) is the term used to describe the decadal </w:t>
      </w:r>
      <w:r w:rsidR="00A25C90" w:rsidRPr="00D70B48">
        <w:rPr>
          <w:lang w:val="en-GB"/>
        </w:rPr>
        <w:t>variability of</w:t>
      </w:r>
      <w:r w:rsidRPr="00D70B48">
        <w:rPr>
          <w:lang w:val="en-GB"/>
        </w:rPr>
        <w:t xml:space="preserve"> North Atlantic </w:t>
      </w:r>
      <w:r w:rsidR="008B6F6A" w:rsidRPr="00D70B48">
        <w:rPr>
          <w:lang w:val="en-GB"/>
        </w:rPr>
        <w:t>SSTs</w:t>
      </w:r>
      <w:r w:rsidRPr="00D70B48">
        <w:rPr>
          <w:lang w:val="en-GB"/>
        </w:rPr>
        <w:t>, broadly characterised by</w:t>
      </w:r>
      <w:r w:rsidR="008B6F6A" w:rsidRPr="00D70B48">
        <w:rPr>
          <w:lang w:val="en-GB"/>
        </w:rPr>
        <w:t xml:space="preserve"> </w:t>
      </w:r>
      <w:r w:rsidR="00A25C90" w:rsidRPr="00D70B48">
        <w:rPr>
          <w:lang w:val="en-GB"/>
        </w:rPr>
        <w:t xml:space="preserve">decades of </w:t>
      </w:r>
      <w:r w:rsidRPr="00D70B48">
        <w:rPr>
          <w:lang w:val="en-GB"/>
        </w:rPr>
        <w:t xml:space="preserve">basin-wide warm or cool anomalies, relative to the global mean. </w:t>
      </w:r>
    </w:p>
    <w:p w14:paraId="4CC146DA" w14:textId="77777777" w:rsidR="008B6F6A" w:rsidRPr="00D70B48" w:rsidRDefault="008B6F6A" w:rsidP="00D70B48">
      <w:pPr>
        <w:spacing w:line="480" w:lineRule="auto"/>
        <w:rPr>
          <w:lang w:val="en-GB"/>
        </w:rPr>
      </w:pPr>
    </w:p>
    <w:p w14:paraId="3E8697F2" w14:textId="6E8CB083" w:rsidR="00E44A0E" w:rsidRPr="00D70B48" w:rsidRDefault="00E44A0E" w:rsidP="00D70B48">
      <w:pPr>
        <w:spacing w:line="480" w:lineRule="auto"/>
        <w:rPr>
          <w:lang w:val="en-GB"/>
        </w:rPr>
      </w:pPr>
      <w:r w:rsidRPr="00D70B48">
        <w:rPr>
          <w:lang w:val="en-GB"/>
        </w:rPr>
        <w:t>AMV has been linked with</w:t>
      </w:r>
      <w:r w:rsidR="008B6F6A" w:rsidRPr="00D70B48">
        <w:rPr>
          <w:lang w:val="en-GB"/>
        </w:rPr>
        <w:t xml:space="preserve"> substantial </w:t>
      </w:r>
      <w:r w:rsidRPr="00D70B48">
        <w:rPr>
          <w:lang w:val="en-GB"/>
        </w:rPr>
        <w:t>climate impacts in many parts of the world, both on the continents surrounding the North Atlantic and further afield, such as in South and East Asia</w:t>
      </w:r>
      <w:r w:rsidR="009073B2" w:rsidRPr="00D70B48">
        <w:rPr>
          <w:lang w:val="en-GB"/>
        </w:rPr>
        <w:t>.</w:t>
      </w:r>
      <w:r w:rsidR="006E5C1F" w:rsidRPr="00D70B48">
        <w:rPr>
          <w:lang w:val="en-GB"/>
        </w:rPr>
        <w:t xml:space="preserve"> </w:t>
      </w:r>
      <w:r w:rsidR="00D42167">
        <w:rPr>
          <w:lang w:val="en-GB"/>
        </w:rPr>
        <w:t>These</w:t>
      </w:r>
      <w:r w:rsidRPr="00D70B48">
        <w:rPr>
          <w:lang w:val="en-GB"/>
        </w:rPr>
        <w:t xml:space="preserve"> impacts involve, for example, decadal variations in temperature and rainfall patterns, hurricane activity, and sea-level changes</w:t>
      </w:r>
      <w:r w:rsidR="009073B2" w:rsidRPr="00D70B48">
        <w:rPr>
          <w:lang w:val="en-GB"/>
        </w:rPr>
        <w:t xml:space="preserve"> (e.g. Knight </w:t>
      </w:r>
      <w:r w:rsidR="00F31159">
        <w:rPr>
          <w:lang w:val="en-GB"/>
        </w:rPr>
        <w:t xml:space="preserve">et al., </w:t>
      </w:r>
      <w:r w:rsidR="009073B2" w:rsidRPr="00D70B48">
        <w:rPr>
          <w:lang w:val="en-GB"/>
        </w:rPr>
        <w:t>2005</w:t>
      </w:r>
      <w:r w:rsidR="009B0B84">
        <w:rPr>
          <w:lang w:val="en-GB"/>
        </w:rPr>
        <w:t xml:space="preserve">; </w:t>
      </w:r>
      <w:r w:rsidR="00FB0D7F">
        <w:rPr>
          <w:lang w:val="en-GB"/>
        </w:rPr>
        <w:t>Buckley and Marshall, 2016</w:t>
      </w:r>
      <w:r w:rsidR="009073B2" w:rsidRPr="00D70B48">
        <w:rPr>
          <w:lang w:val="en-GB"/>
        </w:rPr>
        <w:t>)</w:t>
      </w:r>
      <w:r w:rsidRPr="00D70B48">
        <w:rPr>
          <w:lang w:val="en-GB"/>
        </w:rPr>
        <w:t xml:space="preserve">. </w:t>
      </w:r>
      <w:r w:rsidR="009D28E4" w:rsidRPr="00D70B48">
        <w:rPr>
          <w:lang w:val="en-GB"/>
        </w:rPr>
        <w:t xml:space="preserve">In some cases the magnitude of these impacts is sufficient that, on timescales up to a few decades, the AMV influence </w:t>
      </w:r>
      <w:r w:rsidR="008516F4">
        <w:rPr>
          <w:lang w:val="en-GB"/>
        </w:rPr>
        <w:t>may</w:t>
      </w:r>
      <w:r w:rsidR="009D28E4" w:rsidRPr="00D70B48">
        <w:rPr>
          <w:lang w:val="en-GB"/>
        </w:rPr>
        <w:t xml:space="preserve"> dominate </w:t>
      </w:r>
      <w:r w:rsidR="00785144" w:rsidRPr="00D70B48">
        <w:rPr>
          <w:lang w:val="en-GB"/>
        </w:rPr>
        <w:t xml:space="preserve">over </w:t>
      </w:r>
      <w:r w:rsidR="009D28E4" w:rsidRPr="00D70B48">
        <w:rPr>
          <w:lang w:val="en-GB"/>
        </w:rPr>
        <w:t>the influence of longer term climate change.</w:t>
      </w:r>
    </w:p>
    <w:p w14:paraId="27D43ED8" w14:textId="77777777" w:rsidR="00E44A0E" w:rsidRPr="00D70B48" w:rsidRDefault="00E44A0E" w:rsidP="00D70B48">
      <w:pPr>
        <w:spacing w:line="480" w:lineRule="auto"/>
        <w:rPr>
          <w:lang w:val="en-GB"/>
        </w:rPr>
      </w:pPr>
    </w:p>
    <w:p w14:paraId="03BA2A49" w14:textId="0D8CC40F" w:rsidR="00C12B27" w:rsidRPr="00D70B48" w:rsidRDefault="00E44A0E" w:rsidP="00D70B48">
      <w:pPr>
        <w:spacing w:line="480" w:lineRule="auto"/>
        <w:rPr>
          <w:lang w:val="en-GB"/>
        </w:rPr>
      </w:pPr>
      <w:r w:rsidRPr="00D70B48">
        <w:rPr>
          <w:lang w:val="en-GB"/>
        </w:rPr>
        <w:t>Given its importance, understanding the physical processes that drive AMV and the extent to which its evolution is predictable is a key challenge in climate science.</w:t>
      </w:r>
      <w:r w:rsidR="00DB04F7" w:rsidRPr="00D70B48">
        <w:rPr>
          <w:lang w:val="en-GB"/>
        </w:rPr>
        <w:t xml:space="preserve">  It is clear from past research that interactions between the ocean and atmosphere play a key role in AMV, but </w:t>
      </w:r>
      <w:r w:rsidR="009D28E4" w:rsidRPr="00D70B48">
        <w:rPr>
          <w:lang w:val="en-GB"/>
        </w:rPr>
        <w:t xml:space="preserve">the detailed interactions are poorly understood.  </w:t>
      </w:r>
      <w:r w:rsidR="00785144" w:rsidRPr="00D70B48">
        <w:rPr>
          <w:lang w:val="en-GB"/>
        </w:rPr>
        <w:t>They may involve not only ocean and atmosphere circulation, but also important aspects of atmospheric composition, notably aeros</w:t>
      </w:r>
      <w:r w:rsidR="00C12B27" w:rsidRPr="00D70B48">
        <w:rPr>
          <w:lang w:val="en-GB"/>
        </w:rPr>
        <w:t>ols.  Furt</w:t>
      </w:r>
      <w:r w:rsidR="00365F85" w:rsidRPr="00D70B48">
        <w:rPr>
          <w:lang w:val="en-GB"/>
        </w:rPr>
        <w:t xml:space="preserve">hermore, interactions with the </w:t>
      </w:r>
      <w:proofErr w:type="spellStart"/>
      <w:r w:rsidR="00365F85" w:rsidRPr="00D70B48">
        <w:rPr>
          <w:lang w:val="en-GB"/>
        </w:rPr>
        <w:t>c</w:t>
      </w:r>
      <w:r w:rsidR="00C12B27" w:rsidRPr="00D70B48">
        <w:rPr>
          <w:lang w:val="en-GB"/>
        </w:rPr>
        <w:t>ryosphere</w:t>
      </w:r>
      <w:proofErr w:type="spellEnd"/>
      <w:r w:rsidR="00C12B27" w:rsidRPr="00D70B48">
        <w:rPr>
          <w:lang w:val="en-GB"/>
        </w:rPr>
        <w:t xml:space="preserve"> – both Arctic Sea Ice and the </w:t>
      </w:r>
      <w:r w:rsidR="00C12B27" w:rsidRPr="00D70B48">
        <w:rPr>
          <w:lang w:val="en-GB"/>
        </w:rPr>
        <w:lastRenderedPageBreak/>
        <w:t>Greenland Ice Sheet - could also be involved. It is clear, therefore,</w:t>
      </w:r>
      <w:r w:rsidR="006F1231" w:rsidRPr="00D70B48">
        <w:rPr>
          <w:lang w:val="en-GB"/>
        </w:rPr>
        <w:t xml:space="preserve"> that developing a </w:t>
      </w:r>
      <w:r w:rsidR="00C12B27" w:rsidRPr="00D70B48">
        <w:rPr>
          <w:lang w:val="en-GB"/>
        </w:rPr>
        <w:t>full understanding of AMV requires a multi-disciplinary approach.</w:t>
      </w:r>
    </w:p>
    <w:p w14:paraId="35DFFDC9" w14:textId="77777777" w:rsidR="00C12B27" w:rsidRPr="00D70B48" w:rsidRDefault="00C12B27" w:rsidP="00D70B48">
      <w:pPr>
        <w:spacing w:line="480" w:lineRule="auto"/>
        <w:rPr>
          <w:lang w:val="en-GB"/>
        </w:rPr>
      </w:pPr>
    </w:p>
    <w:p w14:paraId="4CAF1670" w14:textId="4D32C8DE" w:rsidR="006F1231" w:rsidRPr="00D70B48" w:rsidRDefault="00C12B27" w:rsidP="00D70B48">
      <w:pPr>
        <w:spacing w:line="480" w:lineRule="auto"/>
        <w:rPr>
          <w:lang w:val="en-GB"/>
        </w:rPr>
      </w:pPr>
      <w:r w:rsidRPr="00D70B48">
        <w:rPr>
          <w:lang w:val="en-GB"/>
        </w:rPr>
        <w:t xml:space="preserve">The 5-year (2017-2021) </w:t>
      </w:r>
      <w:r w:rsidR="006F1231" w:rsidRPr="00D70B48">
        <w:t>North Atlantic Climate System Integrated Study (ACSIS)</w:t>
      </w:r>
      <w:r w:rsidRPr="00D70B48">
        <w:rPr>
          <w:lang w:val="en-GB"/>
        </w:rPr>
        <w:t xml:space="preserve"> </w:t>
      </w:r>
      <w:r w:rsidR="006F1231" w:rsidRPr="00D70B48">
        <w:rPr>
          <w:lang w:val="en-GB"/>
        </w:rPr>
        <w:t>was conceived to address the complex problems of AMV, and related research challenges.  It has been designed to exploit the new opportunities presented by the unprecedented wealth of sustained, multivariate, observational records that is now available for the North Atlantic region, and the latest advances in numerical simula</w:t>
      </w:r>
      <w:r w:rsidR="00EE066B" w:rsidRPr="00D70B48">
        <w:rPr>
          <w:lang w:val="en-GB"/>
        </w:rPr>
        <w:t>tion</w:t>
      </w:r>
      <w:r w:rsidR="006F1231" w:rsidRPr="00D70B48">
        <w:rPr>
          <w:lang w:val="en-GB"/>
        </w:rPr>
        <w:t>.  It is particular</w:t>
      </w:r>
      <w:r w:rsidR="00D620F7" w:rsidRPr="00D70B48">
        <w:rPr>
          <w:lang w:val="en-GB"/>
        </w:rPr>
        <w:t>ly timely because of</w:t>
      </w:r>
      <w:r w:rsidR="00EE066B" w:rsidRPr="00D70B48">
        <w:rPr>
          <w:lang w:val="en-GB"/>
        </w:rPr>
        <w:t xml:space="preserve"> evidence that a change in the phase of AMV may be happening now </w:t>
      </w:r>
      <w:r w:rsidR="00D620F7" w:rsidRPr="00D70B48">
        <w:rPr>
          <w:lang w:val="en-GB"/>
        </w:rPr>
        <w:t xml:space="preserve">(Robson </w:t>
      </w:r>
      <w:r w:rsidR="00F31159">
        <w:rPr>
          <w:lang w:val="en-GB"/>
        </w:rPr>
        <w:t xml:space="preserve">et al., </w:t>
      </w:r>
      <w:r w:rsidR="00D620F7" w:rsidRPr="00D70B48">
        <w:rPr>
          <w:lang w:val="en-GB"/>
        </w:rPr>
        <w:t>2016)</w:t>
      </w:r>
      <w:r w:rsidR="00365F85" w:rsidRPr="00D70B48">
        <w:rPr>
          <w:lang w:val="en-GB"/>
        </w:rPr>
        <w:t xml:space="preserve">, creating an unprecedented opportunity </w:t>
      </w:r>
      <w:r w:rsidR="00EE066B" w:rsidRPr="00D70B48">
        <w:rPr>
          <w:lang w:val="en-GB"/>
        </w:rPr>
        <w:t xml:space="preserve">to observe the </w:t>
      </w:r>
      <w:r w:rsidR="00365F85" w:rsidRPr="00D70B48">
        <w:rPr>
          <w:lang w:val="en-GB"/>
        </w:rPr>
        <w:t xml:space="preserve">processes </w:t>
      </w:r>
      <w:r w:rsidR="00D620F7" w:rsidRPr="00D70B48">
        <w:rPr>
          <w:lang w:val="en-GB"/>
        </w:rPr>
        <w:t xml:space="preserve">responsible </w:t>
      </w:r>
      <w:r w:rsidR="00365F85" w:rsidRPr="00D70B48">
        <w:rPr>
          <w:lang w:val="en-GB"/>
        </w:rPr>
        <w:t xml:space="preserve">unfold. </w:t>
      </w:r>
    </w:p>
    <w:p w14:paraId="5BAA3369" w14:textId="6C2567C0" w:rsidR="006F1231" w:rsidRPr="00D70B48" w:rsidRDefault="00D620F7" w:rsidP="00D70B48">
      <w:pPr>
        <w:spacing w:line="480" w:lineRule="auto"/>
        <w:rPr>
          <w:lang w:val="en-GB"/>
        </w:rPr>
      </w:pPr>
      <w:r w:rsidRPr="00D70B48">
        <w:rPr>
          <w:lang w:val="en-GB"/>
        </w:rPr>
        <w:t>ACSIS</w:t>
      </w:r>
      <w:r w:rsidR="006F1231" w:rsidRPr="00D70B48">
        <w:rPr>
          <w:lang w:val="en-GB"/>
        </w:rPr>
        <w:t xml:space="preserve"> is being delivered by s</w:t>
      </w:r>
      <w:r w:rsidR="00BA3059" w:rsidRPr="00D70B48">
        <w:rPr>
          <w:lang w:val="en-GB"/>
        </w:rPr>
        <w:t>even</w:t>
      </w:r>
      <w:r w:rsidR="006F1231" w:rsidRPr="00D70B48">
        <w:rPr>
          <w:lang w:val="en-GB"/>
        </w:rPr>
        <w:t xml:space="preserve"> of the UK’s leading environmental research institutes</w:t>
      </w:r>
      <w:r w:rsidRPr="00D70B48">
        <w:rPr>
          <w:lang w:val="en-GB"/>
        </w:rPr>
        <w:t>,</w:t>
      </w:r>
      <w:r w:rsidR="006F1231" w:rsidRPr="00D70B48">
        <w:rPr>
          <w:lang w:val="en-GB"/>
        </w:rPr>
        <w:t xml:space="preserve"> who together enable the multi-disciplinary approach which the science challenges demand.</w:t>
      </w:r>
      <w:r w:rsidR="00365F85" w:rsidRPr="00D70B48">
        <w:rPr>
          <w:lang w:val="en-GB"/>
        </w:rPr>
        <w:t xml:space="preserve"> </w:t>
      </w:r>
    </w:p>
    <w:p w14:paraId="66E8D634" w14:textId="77777777" w:rsidR="006F1231" w:rsidRPr="00D70B48" w:rsidRDefault="006F1231" w:rsidP="00D70B48">
      <w:pPr>
        <w:spacing w:line="480" w:lineRule="auto"/>
        <w:rPr>
          <w:lang w:val="en-GB"/>
        </w:rPr>
      </w:pPr>
    </w:p>
    <w:p w14:paraId="214B66F1" w14:textId="05E9BA05" w:rsidR="00D620F7" w:rsidRPr="00D70B48" w:rsidRDefault="00D620F7" w:rsidP="00D70B48">
      <w:pPr>
        <w:spacing w:line="480" w:lineRule="auto"/>
        <w:rPr>
          <w:lang w:val="en-GB"/>
        </w:rPr>
      </w:pPr>
      <w:r w:rsidRPr="00D70B48">
        <w:rPr>
          <w:lang w:val="en-GB"/>
        </w:rPr>
        <w:t xml:space="preserve">This short article provides a high level review of current knowledge concerning AMV observations and mechanisms, </w:t>
      </w:r>
      <w:r w:rsidR="00141359" w:rsidRPr="00D70B48">
        <w:rPr>
          <w:lang w:val="en-GB"/>
        </w:rPr>
        <w:t xml:space="preserve">and outstanding research questions, together with </w:t>
      </w:r>
      <w:r w:rsidRPr="00D70B48">
        <w:rPr>
          <w:lang w:val="en-GB"/>
        </w:rPr>
        <w:t>an overview of the ACSIS programme.</w:t>
      </w:r>
    </w:p>
    <w:p w14:paraId="06ED702E" w14:textId="77777777" w:rsidR="00D620F7" w:rsidRPr="00D70B48" w:rsidRDefault="00D620F7" w:rsidP="00D70B48">
      <w:pPr>
        <w:spacing w:line="480" w:lineRule="auto"/>
        <w:rPr>
          <w:lang w:val="en-GB"/>
        </w:rPr>
      </w:pPr>
    </w:p>
    <w:p w14:paraId="56B3E37D" w14:textId="10EA0F7E" w:rsidR="000B5798" w:rsidRPr="00D70B48" w:rsidRDefault="000B5798" w:rsidP="00D70B48">
      <w:pPr>
        <w:spacing w:line="480" w:lineRule="auto"/>
        <w:rPr>
          <w:b/>
        </w:rPr>
      </w:pPr>
      <w:r w:rsidRPr="00D70B48">
        <w:rPr>
          <w:b/>
        </w:rPr>
        <w:t>2. Observed characteristics of AMV</w:t>
      </w:r>
      <w:r w:rsidR="0010358F" w:rsidRPr="00D70B48">
        <w:rPr>
          <w:b/>
        </w:rPr>
        <w:t xml:space="preserve"> </w:t>
      </w:r>
    </w:p>
    <w:p w14:paraId="4E2B1697" w14:textId="77777777" w:rsidR="00F85344" w:rsidRPr="00D70B48" w:rsidRDefault="00F85344" w:rsidP="00D70B48">
      <w:pPr>
        <w:spacing w:line="480" w:lineRule="auto"/>
      </w:pPr>
    </w:p>
    <w:p w14:paraId="660E7313" w14:textId="01AFC49E" w:rsidR="00C52846" w:rsidRPr="00D70B48" w:rsidRDefault="00C52846" w:rsidP="00D70B48">
      <w:pPr>
        <w:spacing w:line="480" w:lineRule="auto"/>
      </w:pPr>
      <w:r w:rsidRPr="00D70B48">
        <w:t>The evolution of North Atlantic</w:t>
      </w:r>
      <w:r w:rsidR="00104EF6" w:rsidRPr="00D70B48">
        <w:t xml:space="preserve"> </w:t>
      </w:r>
      <w:r w:rsidRPr="00D70B48">
        <w:t>mean SST anomalies over the past ~150</w:t>
      </w:r>
      <w:r w:rsidR="009073B2" w:rsidRPr="00D70B48">
        <w:t xml:space="preserve"> years, </w:t>
      </w:r>
      <w:r w:rsidR="004A6E96">
        <w:t xml:space="preserve">and </w:t>
      </w:r>
      <w:r w:rsidR="00CB1247" w:rsidRPr="00D70B48">
        <w:t>an AMV index based on the difference between North Atlantic SSTs and SSTs averaged over the rest of the world’s oceans</w:t>
      </w:r>
      <w:r w:rsidR="000647F3">
        <w:t>,</w:t>
      </w:r>
      <w:r w:rsidR="00CB1247" w:rsidRPr="00D70B48">
        <w:t xml:space="preserve"> </w:t>
      </w:r>
      <w:r w:rsidR="009073B2" w:rsidRPr="00D70B48">
        <w:t>is shown in Fig. 1a</w:t>
      </w:r>
      <w:r w:rsidR="00CB1247" w:rsidRPr="00D70B48">
        <w:t xml:space="preserve">.  </w:t>
      </w:r>
      <w:r w:rsidR="00C076F6" w:rsidRPr="00D70B48">
        <w:t>The AMV index was negative (i.e. co</w:t>
      </w:r>
      <w:r w:rsidR="00CB1247" w:rsidRPr="00D70B48">
        <w:t>ol phase</w:t>
      </w:r>
      <w:r w:rsidR="00C076F6" w:rsidRPr="00D70B48">
        <w:t xml:space="preserve">) in </w:t>
      </w:r>
      <w:r w:rsidR="00104EF6" w:rsidRPr="00D70B48">
        <w:t xml:space="preserve">the periods </w:t>
      </w:r>
      <w:r w:rsidR="009073B2" w:rsidRPr="00D70B48">
        <w:t xml:space="preserve">(approx.) </w:t>
      </w:r>
      <w:r w:rsidR="00C076F6" w:rsidRPr="00D70B48">
        <w:t>1890—1920 and 1965—1995 and positive (</w:t>
      </w:r>
      <w:r w:rsidR="009073B2" w:rsidRPr="00D70B48">
        <w:t xml:space="preserve">i.e. </w:t>
      </w:r>
      <w:r w:rsidR="00C076F6" w:rsidRPr="00D70B48">
        <w:t>warm</w:t>
      </w:r>
      <w:r w:rsidR="00CB1247" w:rsidRPr="00D70B48">
        <w:t xml:space="preserve"> phase</w:t>
      </w:r>
      <w:r w:rsidR="00C076F6" w:rsidRPr="00D70B48">
        <w:t>) in 1925—1960 and 2000—present</w:t>
      </w:r>
      <w:r w:rsidRPr="00D70B48">
        <w:t xml:space="preserve">. </w:t>
      </w:r>
    </w:p>
    <w:p w14:paraId="53618009" w14:textId="77777777" w:rsidR="00C52846" w:rsidRPr="00D70B48" w:rsidRDefault="00C52846" w:rsidP="00D70B48">
      <w:pPr>
        <w:spacing w:line="480" w:lineRule="auto"/>
      </w:pPr>
    </w:p>
    <w:p w14:paraId="51372A88" w14:textId="71307097" w:rsidR="004A6E96" w:rsidRPr="00D70B48" w:rsidRDefault="00C52846" w:rsidP="00D70B48">
      <w:pPr>
        <w:spacing w:line="480" w:lineRule="auto"/>
      </w:pPr>
      <w:r w:rsidRPr="00D70B48">
        <w:lastRenderedPageBreak/>
        <w:t>Although the AMV index is defined as a</w:t>
      </w:r>
      <w:r w:rsidR="006058E5" w:rsidRPr="00D70B48">
        <w:t xml:space="preserve"> </w:t>
      </w:r>
      <w:r w:rsidRPr="00D70B48">
        <w:t xml:space="preserve">basin-mean index, there is considerable regional structure </w:t>
      </w:r>
      <w:r w:rsidR="00BD621D" w:rsidRPr="00D70B48">
        <w:t xml:space="preserve">to the SST </w:t>
      </w:r>
      <w:r w:rsidRPr="00D70B48">
        <w:t>anomalies</w:t>
      </w:r>
      <w:r w:rsidR="00104EF6" w:rsidRPr="00D70B48">
        <w:t xml:space="preserve"> (Fig. </w:t>
      </w:r>
      <w:r w:rsidRPr="00D70B48">
        <w:t>1d</w:t>
      </w:r>
      <w:r w:rsidR="00104EF6" w:rsidRPr="00D70B48">
        <w:t>)</w:t>
      </w:r>
      <w:r w:rsidRPr="00D70B48">
        <w:t xml:space="preserve">. </w:t>
      </w:r>
      <w:r w:rsidR="00BD621D" w:rsidRPr="00D70B48">
        <w:t>The SST anomalies are largest, in terms of magnitude and variance explained,</w:t>
      </w:r>
      <w:r w:rsidR="00187B99" w:rsidRPr="00D70B48">
        <w:t xml:space="preserve"> in the subt</w:t>
      </w:r>
      <w:r w:rsidR="00103034" w:rsidRPr="00D70B48">
        <w:t>r</w:t>
      </w:r>
      <w:r w:rsidR="00187B99" w:rsidRPr="00D70B48">
        <w:t>opical-to-</w:t>
      </w:r>
      <w:proofErr w:type="spellStart"/>
      <w:r w:rsidR="00187B99" w:rsidRPr="00D70B48">
        <w:t>subpolar</w:t>
      </w:r>
      <w:proofErr w:type="spellEnd"/>
      <w:r w:rsidR="00187B99" w:rsidRPr="00D70B48">
        <w:t xml:space="preserve"> region (</w:t>
      </w:r>
      <w:r w:rsidR="00BD621D" w:rsidRPr="00D70B48">
        <w:t>30</w:t>
      </w:r>
      <w:r w:rsidR="00187B99" w:rsidRPr="00D70B48">
        <w:t>-65</w:t>
      </w:r>
      <w:r w:rsidR="00BD621D" w:rsidRPr="00D70B48">
        <w:t>N</w:t>
      </w:r>
      <w:r w:rsidR="00187B99" w:rsidRPr="00D70B48">
        <w:t>)</w:t>
      </w:r>
      <w:r w:rsidR="00BD621D" w:rsidRPr="00D70B48">
        <w:t xml:space="preserve">. However, </w:t>
      </w:r>
      <w:r w:rsidR="00103034" w:rsidRPr="00D70B48">
        <w:t xml:space="preserve">AMV-related </w:t>
      </w:r>
      <w:r w:rsidR="00BD621D" w:rsidRPr="00D70B48">
        <w:t>SST anomalies are also found to reach down into the tropical North Atlantic in a so</w:t>
      </w:r>
      <w:r w:rsidR="006058E5" w:rsidRPr="00D70B48">
        <w:t>-</w:t>
      </w:r>
      <w:r w:rsidR="00BD621D" w:rsidRPr="00D70B48">
        <w:t xml:space="preserve">called “horseshoe” pattern. </w:t>
      </w:r>
      <w:r w:rsidR="00103034" w:rsidRPr="00D70B48">
        <w:t>D</w:t>
      </w:r>
      <w:r w:rsidR="00BD621D" w:rsidRPr="00D70B48">
        <w:t>etails</w:t>
      </w:r>
      <w:r w:rsidR="00187B99" w:rsidRPr="00D70B48">
        <w:t xml:space="preserve"> of the pattern</w:t>
      </w:r>
      <w:r w:rsidR="00BD621D" w:rsidRPr="00D70B48">
        <w:t xml:space="preserve"> </w:t>
      </w:r>
      <w:r w:rsidR="006058E5" w:rsidRPr="00D70B48">
        <w:t>are,</w:t>
      </w:r>
      <w:r w:rsidR="00BD621D" w:rsidRPr="00D70B48">
        <w:t xml:space="preserve"> to some extent</w:t>
      </w:r>
      <w:r w:rsidR="006058E5" w:rsidRPr="00D70B48">
        <w:t>,</w:t>
      </w:r>
      <w:r w:rsidR="00BD621D" w:rsidRPr="00D70B48">
        <w:t xml:space="preserve"> sensitive to the </w:t>
      </w:r>
      <w:r w:rsidR="00103034" w:rsidRPr="00D70B48">
        <w:t xml:space="preserve">exact </w:t>
      </w:r>
      <w:r w:rsidR="00BD621D" w:rsidRPr="00D70B48">
        <w:t xml:space="preserve">definition of the AMV index </w:t>
      </w:r>
      <w:r w:rsidR="00505CA1" w:rsidRPr="00D70B48">
        <w:t>and the dataset used</w:t>
      </w:r>
      <w:r w:rsidR="00BD621D" w:rsidRPr="00D70B48">
        <w:t>; specifically</w:t>
      </w:r>
      <w:r w:rsidR="00187B99" w:rsidRPr="00D70B48">
        <w:t>,</w:t>
      </w:r>
      <w:r w:rsidR="00BD621D" w:rsidRPr="00D70B48">
        <w:t xml:space="preserve"> the magnitude of the tropical SST anomalies can </w:t>
      </w:r>
      <w:r w:rsidR="00187B99" w:rsidRPr="00D70B48">
        <w:t xml:space="preserve">be sensitive to the </w:t>
      </w:r>
      <w:r w:rsidR="00BD621D" w:rsidRPr="00D70B48">
        <w:t>de</w:t>
      </w:r>
      <w:r w:rsidR="00103034" w:rsidRPr="00D70B48">
        <w:t>-</w:t>
      </w:r>
      <w:r w:rsidR="00BD621D" w:rsidRPr="00D70B48">
        <w:t xml:space="preserve">trending method, </w:t>
      </w:r>
      <w:r w:rsidR="00103034" w:rsidRPr="00D70B48">
        <w:t>and to</w:t>
      </w:r>
      <w:r w:rsidR="00BD621D" w:rsidRPr="00D70B48">
        <w:t xml:space="preserve"> the period </w:t>
      </w:r>
      <w:r w:rsidR="00103034" w:rsidRPr="00D70B48">
        <w:t>of data used</w:t>
      </w:r>
      <w:r w:rsidR="005C3C6D" w:rsidRPr="00D70B48">
        <w:t xml:space="preserve"> (</w:t>
      </w:r>
      <w:proofErr w:type="spellStart"/>
      <w:r w:rsidR="005C3C6D" w:rsidRPr="00D70B48">
        <w:t>Trenberth</w:t>
      </w:r>
      <w:proofErr w:type="spellEnd"/>
      <w:r w:rsidR="005C3C6D" w:rsidRPr="00D70B48">
        <w:t xml:space="preserve"> and Shea</w:t>
      </w:r>
      <w:r w:rsidR="009073B2" w:rsidRPr="00D70B48">
        <w:t>,</w:t>
      </w:r>
      <w:r w:rsidR="005C3C6D" w:rsidRPr="00D70B48">
        <w:t xml:space="preserve"> 2006)</w:t>
      </w:r>
      <w:r w:rsidR="00BD621D" w:rsidRPr="00D70B48">
        <w:t xml:space="preserve">. </w:t>
      </w:r>
      <w:r w:rsidR="00103034" w:rsidRPr="00D70B48">
        <w:t xml:space="preserve">This </w:t>
      </w:r>
      <w:r w:rsidR="00BD621D" w:rsidRPr="00D70B48">
        <w:t xml:space="preserve">sensitivity is not entirely surprising, given that AMV does not explain as much </w:t>
      </w:r>
      <w:r w:rsidR="00187B99" w:rsidRPr="00D70B48">
        <w:t xml:space="preserve">of the </w:t>
      </w:r>
      <w:r w:rsidR="00BD621D" w:rsidRPr="00D70B48">
        <w:t xml:space="preserve">variance in this region compared to the extra-tropics.  </w:t>
      </w:r>
      <w:r w:rsidR="00C31D46" w:rsidRPr="00D70B48">
        <w:t xml:space="preserve">Finally, it </w:t>
      </w:r>
      <w:r w:rsidR="00103034" w:rsidRPr="00D70B48">
        <w:t xml:space="preserve">should be noted AMV is not associated with a purely standing pattern of SST anomalies; on the contrary, the pattern evolves spatially </w:t>
      </w:r>
      <w:r w:rsidR="005C3C6D" w:rsidRPr="00D70B48">
        <w:t>(</w:t>
      </w:r>
      <w:proofErr w:type="spellStart"/>
      <w:r w:rsidR="000729BF">
        <w:t>Hodson</w:t>
      </w:r>
      <w:proofErr w:type="spellEnd"/>
      <w:r w:rsidR="000729BF">
        <w:t xml:space="preserve"> et al</w:t>
      </w:r>
      <w:r w:rsidR="005D3948">
        <w:t>.</w:t>
      </w:r>
      <w:r w:rsidR="000729BF">
        <w:t>, 2014</w:t>
      </w:r>
      <w:r w:rsidR="005C3C6D" w:rsidRPr="00D70B48">
        <w:t>)</w:t>
      </w:r>
      <w:r w:rsidR="009D2B56" w:rsidRPr="00D70B48">
        <w:t xml:space="preserve">. </w:t>
      </w:r>
    </w:p>
    <w:p w14:paraId="7E1B27DE" w14:textId="77777777" w:rsidR="00C52846" w:rsidRPr="00D70B48" w:rsidRDefault="00C52846" w:rsidP="00D70B48">
      <w:pPr>
        <w:spacing w:line="480" w:lineRule="auto"/>
      </w:pPr>
    </w:p>
    <w:p w14:paraId="4DB2420A" w14:textId="50E5EE04" w:rsidR="000B1DB2" w:rsidRPr="00D70B48" w:rsidRDefault="00BE6C17" w:rsidP="00D70B48">
      <w:pPr>
        <w:spacing w:line="480" w:lineRule="auto"/>
      </w:pPr>
      <w:r w:rsidRPr="00D70B48">
        <w:t>Changes in ocean circulation have</w:t>
      </w:r>
      <w:r w:rsidR="006058E5" w:rsidRPr="00D70B48">
        <w:t xml:space="preserve"> long been hypothesized to be an important driver of AMV, but this link has not been proved directly due to a lack of deep-ocean observations. However, there are observational “proxies</w:t>
      </w:r>
      <w:r w:rsidR="00C31D46" w:rsidRPr="00D70B48">
        <w:t>” of</w:t>
      </w:r>
      <w:r w:rsidR="006058E5" w:rsidRPr="00D70B48">
        <w:t xml:space="preserve"> ocean circulation.  Fig</w:t>
      </w:r>
      <w:r w:rsidR="009D2B56" w:rsidRPr="00D70B48">
        <w:t>.</w:t>
      </w:r>
      <w:r w:rsidR="006058E5" w:rsidRPr="00D70B48">
        <w:t xml:space="preserve"> 1b shows two such proxies</w:t>
      </w:r>
      <w:r w:rsidR="004E5041">
        <w:t>: Labrador Sea density</w:t>
      </w:r>
      <w:r w:rsidR="00136E90">
        <w:t xml:space="preserve"> </w:t>
      </w:r>
      <w:r w:rsidR="00136E90" w:rsidRPr="00D70B48">
        <w:t xml:space="preserve">(Robson </w:t>
      </w:r>
      <w:r w:rsidR="00F31159">
        <w:t xml:space="preserve">et al., </w:t>
      </w:r>
      <w:r w:rsidR="00136E90" w:rsidRPr="00D70B48">
        <w:t>2014</w:t>
      </w:r>
      <w:r w:rsidR="00136E90">
        <w:t>), which is</w:t>
      </w:r>
      <w:r w:rsidR="004E5041">
        <w:t xml:space="preserve"> a proxy for deep water </w:t>
      </w:r>
      <w:r w:rsidR="00136E90">
        <w:t>that contributes to the cold, return branch of the AMOC, and a sea level index (</w:t>
      </w:r>
      <w:r w:rsidR="00136E90" w:rsidRPr="00D70B48">
        <w:t xml:space="preserve">McCarthy </w:t>
      </w:r>
      <w:r w:rsidR="00F31159">
        <w:t xml:space="preserve">et al., </w:t>
      </w:r>
      <w:r w:rsidR="00136E90" w:rsidRPr="00D70B48">
        <w:t>2015</w:t>
      </w:r>
      <w:r w:rsidR="004C53B5">
        <w:t>a</w:t>
      </w:r>
      <w:r w:rsidR="00136E90" w:rsidRPr="00D70B48">
        <w:t>)</w:t>
      </w:r>
      <w:r w:rsidR="00136E90">
        <w:t xml:space="preserve">, which relates to the strength of the circulation between the subtropical and </w:t>
      </w:r>
      <w:proofErr w:type="spellStart"/>
      <w:r w:rsidR="00136E90">
        <w:t>subpolar</w:t>
      </w:r>
      <w:proofErr w:type="spellEnd"/>
      <w:r w:rsidR="00136E90">
        <w:t xml:space="preserve"> gyres. Both indices</w:t>
      </w:r>
      <w:r w:rsidRPr="00D70B48">
        <w:t xml:space="preserve"> suggest changes in ocean circulation lead changes in the phase of AMV in the latter half of the 20</w:t>
      </w:r>
      <w:r w:rsidR="00A96C9E" w:rsidRPr="00D70B48">
        <w:rPr>
          <w:vertAlign w:val="superscript"/>
        </w:rPr>
        <w:t>th</w:t>
      </w:r>
      <w:r w:rsidRPr="00D70B48">
        <w:t xml:space="preserve"> Century</w:t>
      </w:r>
      <w:r w:rsidR="00C31D46" w:rsidRPr="00D70B48">
        <w:t xml:space="preserve">, particularly the </w:t>
      </w:r>
      <w:r w:rsidR="00B05EA7" w:rsidRPr="00D70B48">
        <w:t>1990s shift to positive AMV</w:t>
      </w:r>
      <w:r w:rsidR="00136E90">
        <w:t>.</w:t>
      </w:r>
      <w:r w:rsidR="005C3C6D" w:rsidRPr="00D70B48">
        <w:t xml:space="preserve"> </w:t>
      </w:r>
      <w:r w:rsidR="00103034" w:rsidRPr="00D70B48">
        <w:t>Other factors that may contribute to driving AMV variability include: c</w:t>
      </w:r>
      <w:r w:rsidR="00C52846" w:rsidRPr="00D70B48">
        <w:t xml:space="preserve">hanges in </w:t>
      </w:r>
      <w:r w:rsidR="00103034" w:rsidRPr="00D70B48">
        <w:t xml:space="preserve">anthropogenic SO2 emissions </w:t>
      </w:r>
      <w:r w:rsidRPr="00D70B48">
        <w:t>(</w:t>
      </w:r>
      <w:r w:rsidR="009D2B56" w:rsidRPr="00D70B48">
        <w:t>F</w:t>
      </w:r>
      <w:r w:rsidRPr="00D70B48">
        <w:t>ig.</w:t>
      </w:r>
      <w:r w:rsidR="009D2B56" w:rsidRPr="00D70B48">
        <w:t xml:space="preserve"> </w:t>
      </w:r>
      <w:r w:rsidRPr="00D70B48">
        <w:t>1c</w:t>
      </w:r>
      <w:r w:rsidR="003E4D4D" w:rsidRPr="00D70B48">
        <w:t>;</w:t>
      </w:r>
      <w:r w:rsidR="005C3C6D" w:rsidRPr="00D70B48">
        <w:t xml:space="preserve"> Booth et al.</w:t>
      </w:r>
      <w:r w:rsidR="00F31159">
        <w:t>,</w:t>
      </w:r>
      <w:r w:rsidR="005C3C6D" w:rsidRPr="00D70B48">
        <w:t xml:space="preserve"> 2012)</w:t>
      </w:r>
      <w:r w:rsidR="000B1DB2" w:rsidRPr="00D70B48">
        <w:t xml:space="preserve">, and changes in atmospheric circulation, illustrated in </w:t>
      </w:r>
      <w:r w:rsidR="009D2B56" w:rsidRPr="00D70B48">
        <w:t xml:space="preserve">Fig. </w:t>
      </w:r>
      <w:r w:rsidR="000B1DB2" w:rsidRPr="00D70B48">
        <w:t xml:space="preserve">1e by the North Atlantic Oscillation (NAO) index.  </w:t>
      </w:r>
      <w:r w:rsidR="00B05EA7" w:rsidRPr="00D70B48">
        <w:t>P</w:t>
      </w:r>
      <w:r w:rsidR="00C31D46" w:rsidRPr="00D70B48">
        <w:t>ersistent phases of the NAO</w:t>
      </w:r>
      <w:r w:rsidR="00B05EA7" w:rsidRPr="00D70B48">
        <w:t xml:space="preserve"> </w:t>
      </w:r>
      <w:r w:rsidR="00C31D46" w:rsidRPr="00D70B48">
        <w:t>have led AMV phase changes in the past</w:t>
      </w:r>
      <w:r w:rsidR="00B05EA7" w:rsidRPr="00D70B48">
        <w:t xml:space="preserve">, </w:t>
      </w:r>
      <w:r w:rsidR="000B1DB2" w:rsidRPr="00D70B48">
        <w:t xml:space="preserve">such as during the 1960s and 1990s. </w:t>
      </w:r>
    </w:p>
    <w:p w14:paraId="7E6ACFCF" w14:textId="77777777" w:rsidR="00B05EA7" w:rsidRPr="00D70B48" w:rsidRDefault="00B05EA7" w:rsidP="00D70B48">
      <w:pPr>
        <w:spacing w:line="480" w:lineRule="auto"/>
      </w:pPr>
    </w:p>
    <w:p w14:paraId="62B3261E" w14:textId="4FBF6E2F" w:rsidR="00F85344" w:rsidRPr="00D70B48" w:rsidRDefault="003E4D4D" w:rsidP="00D70B48">
      <w:pPr>
        <w:spacing w:line="480" w:lineRule="auto"/>
      </w:pPr>
      <w:r w:rsidRPr="00D70B48">
        <w:lastRenderedPageBreak/>
        <w:t>Fig. 1 shows t</w:t>
      </w:r>
      <w:r w:rsidR="00AC21B9" w:rsidRPr="00D70B48">
        <w:t xml:space="preserve">wo of the impacts that have been linked to AMV </w:t>
      </w:r>
      <w:r w:rsidR="00D14851" w:rsidRPr="00D70B48">
        <w:t>(</w:t>
      </w:r>
      <w:r w:rsidR="00AC21B9" w:rsidRPr="00D70B48">
        <w:t>e.g.</w:t>
      </w:r>
      <w:r w:rsidRPr="00D70B48">
        <w:t xml:space="preserve"> </w:t>
      </w:r>
      <w:r w:rsidR="005C3C6D" w:rsidRPr="00D70B48">
        <w:t xml:space="preserve">Zhang and </w:t>
      </w:r>
      <w:proofErr w:type="spellStart"/>
      <w:r w:rsidR="005C3C6D" w:rsidRPr="00D70B48">
        <w:t>Delworth</w:t>
      </w:r>
      <w:proofErr w:type="spellEnd"/>
      <w:r w:rsidRPr="00D70B48">
        <w:t>,</w:t>
      </w:r>
      <w:r w:rsidR="005C3C6D" w:rsidRPr="00D70B48">
        <w:t xml:space="preserve"> 2006</w:t>
      </w:r>
      <w:r w:rsidR="00D14851" w:rsidRPr="00D70B48">
        <w:t>)</w:t>
      </w:r>
      <w:r w:rsidR="00C076F6" w:rsidRPr="00D70B48">
        <w:t>. Fig</w:t>
      </w:r>
      <w:r w:rsidR="009D2B56" w:rsidRPr="00D70B48">
        <w:t>.</w:t>
      </w:r>
      <w:r w:rsidR="00C076F6" w:rsidRPr="00D70B48">
        <w:t xml:space="preserve"> 1f shows that hurricane numbers were </w:t>
      </w:r>
      <w:r w:rsidR="004E5041">
        <w:t>relatively low</w:t>
      </w:r>
      <w:r w:rsidR="004E5041" w:rsidRPr="00D70B48">
        <w:t xml:space="preserve"> </w:t>
      </w:r>
      <w:r w:rsidR="00C076F6" w:rsidRPr="00D70B48">
        <w:t xml:space="preserve">from 1965—1995, which corresponded to </w:t>
      </w:r>
      <w:r w:rsidR="00AC21B9" w:rsidRPr="00D70B48">
        <w:t xml:space="preserve">a cool phase of </w:t>
      </w:r>
      <w:r w:rsidR="00C076F6" w:rsidRPr="00D70B48">
        <w:t xml:space="preserve">AMV. There is also evidence for multi-decadal variability in </w:t>
      </w:r>
      <w:r w:rsidR="009D2B56" w:rsidRPr="00D70B48">
        <w:t>h</w:t>
      </w:r>
      <w:r w:rsidR="00C076F6" w:rsidRPr="00D70B48">
        <w:t>urricanes further back in time, but the observations become more uncertain. Fig</w:t>
      </w:r>
      <w:r w:rsidR="009D2B56" w:rsidRPr="00D70B48">
        <w:t>.</w:t>
      </w:r>
      <w:r w:rsidR="00C076F6" w:rsidRPr="00D70B48">
        <w:t xml:space="preserve"> 1g shows that summer (JJA</w:t>
      </w:r>
      <w:r w:rsidR="00043F8A" w:rsidRPr="00D70B48">
        <w:t>S</w:t>
      </w:r>
      <w:r w:rsidR="00C076F6" w:rsidRPr="00D70B48">
        <w:t xml:space="preserve">) Sahel rainfall dropped dramatically from the 1950s to the 1970s, which was also associated with </w:t>
      </w:r>
      <w:r w:rsidR="00AC21B9" w:rsidRPr="00D70B48">
        <w:t xml:space="preserve">the onset of the AMV cool phase. </w:t>
      </w:r>
      <w:r w:rsidR="00C076F6" w:rsidRPr="00D70B48">
        <w:t>Sahel rainfall has recovered somewhat since the 1980s</w:t>
      </w:r>
      <w:r w:rsidR="00AC21B9" w:rsidRPr="00D70B48">
        <w:t>,</w:t>
      </w:r>
      <w:r w:rsidR="00C076F6" w:rsidRPr="00D70B48">
        <w:t xml:space="preserve"> a</w:t>
      </w:r>
      <w:r w:rsidR="00AC21B9" w:rsidRPr="00D70B48">
        <w:t>s</w:t>
      </w:r>
      <w:r w:rsidR="00C076F6" w:rsidRPr="00D70B48">
        <w:t xml:space="preserve"> the AMV index</w:t>
      </w:r>
      <w:r w:rsidR="00AC21B9" w:rsidRPr="00D70B48">
        <w:t xml:space="preserve"> has risen</w:t>
      </w:r>
      <w:r w:rsidR="00C076F6" w:rsidRPr="00D70B48">
        <w:t xml:space="preserve">, but it still has not </w:t>
      </w:r>
      <w:r w:rsidR="009D2B56" w:rsidRPr="00D70B48">
        <w:t>returned</w:t>
      </w:r>
      <w:r w:rsidR="00C076F6" w:rsidRPr="00D70B48">
        <w:t xml:space="preserve"> to its 1950s peak.  </w:t>
      </w:r>
    </w:p>
    <w:p w14:paraId="6AB5D5F4" w14:textId="77777777" w:rsidR="000B5798" w:rsidRPr="00D70B48" w:rsidRDefault="000B5798" w:rsidP="00D70B48">
      <w:pPr>
        <w:spacing w:line="480" w:lineRule="auto"/>
      </w:pPr>
    </w:p>
    <w:p w14:paraId="5CDDE28E" w14:textId="72956548" w:rsidR="000B5798" w:rsidRPr="00D70B48" w:rsidRDefault="000B5798" w:rsidP="00D70B48">
      <w:pPr>
        <w:spacing w:line="480" w:lineRule="auto"/>
        <w:rPr>
          <w:b/>
        </w:rPr>
      </w:pPr>
      <w:r w:rsidRPr="00D70B48">
        <w:rPr>
          <w:b/>
        </w:rPr>
        <w:t>3. AMV Mechanisms</w:t>
      </w:r>
      <w:r w:rsidR="0010358F" w:rsidRPr="00D70B48">
        <w:rPr>
          <w:b/>
        </w:rPr>
        <w:t xml:space="preserve"> </w:t>
      </w:r>
    </w:p>
    <w:p w14:paraId="47495786" w14:textId="77777777" w:rsidR="0010358F" w:rsidRPr="00D70B48" w:rsidRDefault="0010358F" w:rsidP="00D70B48">
      <w:pPr>
        <w:spacing w:line="480" w:lineRule="auto"/>
        <w:rPr>
          <w:b/>
        </w:rPr>
      </w:pPr>
    </w:p>
    <w:p w14:paraId="63AF85C5" w14:textId="7F8308BD" w:rsidR="00BA0F5A" w:rsidRPr="00D70B48" w:rsidRDefault="0010358F" w:rsidP="00D70B48">
      <w:pPr>
        <w:spacing w:line="480" w:lineRule="auto"/>
      </w:pPr>
      <w:r w:rsidRPr="00D70B48">
        <w:t xml:space="preserve">The evidence from proxy climate records (e.g. </w:t>
      </w:r>
      <w:proofErr w:type="spellStart"/>
      <w:r w:rsidR="005C3C6D" w:rsidRPr="00D70B48">
        <w:t>Chylek</w:t>
      </w:r>
      <w:proofErr w:type="spellEnd"/>
      <w:r w:rsidR="005C3C6D" w:rsidRPr="00D70B48">
        <w:t xml:space="preserve"> et al.</w:t>
      </w:r>
      <w:r w:rsidR="00F31159">
        <w:t>,</w:t>
      </w:r>
      <w:r w:rsidR="005C3C6D" w:rsidRPr="00D70B48">
        <w:t xml:space="preserve"> 2011</w:t>
      </w:r>
      <w:r w:rsidRPr="00D70B48">
        <w:t xml:space="preserve">) strongly suggests that AMV is not limited to the period of </w:t>
      </w:r>
      <w:r w:rsidR="00C85A00" w:rsidRPr="00D70B48">
        <w:t>instrumental observations during which</w:t>
      </w:r>
      <w:r w:rsidRPr="00D70B48">
        <w:t xml:space="preserve"> there has been significant anthropogenic forcing of the climate sy</w:t>
      </w:r>
      <w:r w:rsidR="00C85A00" w:rsidRPr="00D70B48">
        <w:t>stem. Therefore</w:t>
      </w:r>
      <w:r w:rsidR="000647F3">
        <w:t>,</w:t>
      </w:r>
      <w:r w:rsidR="00C85A00" w:rsidRPr="00D70B48">
        <w:t xml:space="preserve"> it appears that AMV is</w:t>
      </w:r>
      <w:r w:rsidRPr="00D70B48">
        <w:t xml:space="preserve"> fundamentally a natural phenomenon, albeit one that may </w:t>
      </w:r>
      <w:r w:rsidR="00BA0F5A" w:rsidRPr="00D70B48">
        <w:t xml:space="preserve">have </w:t>
      </w:r>
      <w:r w:rsidRPr="00D70B48">
        <w:t>be</w:t>
      </w:r>
      <w:r w:rsidR="00BA0F5A" w:rsidRPr="00D70B48">
        <w:t>en</w:t>
      </w:r>
      <w:r w:rsidRPr="00D70B48">
        <w:t xml:space="preserve"> modified </w:t>
      </w:r>
      <w:r w:rsidR="004B68BA" w:rsidRPr="00D70B48">
        <w:t xml:space="preserve">in recent times </w:t>
      </w:r>
      <w:r w:rsidRPr="00D70B48">
        <w:t xml:space="preserve">by anthropogenic </w:t>
      </w:r>
      <w:proofErr w:type="spellStart"/>
      <w:r w:rsidRPr="00D70B48">
        <w:t>forcing</w:t>
      </w:r>
      <w:r w:rsidR="00C85A00" w:rsidRPr="00D70B48">
        <w:t>s</w:t>
      </w:r>
      <w:proofErr w:type="spellEnd"/>
      <w:r w:rsidRPr="00D70B48">
        <w:t xml:space="preserve">. This view is further supported by evidence from long unforced </w:t>
      </w:r>
      <w:r w:rsidR="00C61331" w:rsidRPr="00D70B48">
        <w:t>(“</w:t>
      </w:r>
      <w:r w:rsidRPr="00D70B48">
        <w:t>control</w:t>
      </w:r>
      <w:r w:rsidR="00C61331" w:rsidRPr="00D70B48">
        <w:t>”)</w:t>
      </w:r>
      <w:r w:rsidRPr="00D70B48">
        <w:t xml:space="preserve"> simulations with </w:t>
      </w:r>
      <w:r w:rsidR="00C85A00" w:rsidRPr="00D70B48">
        <w:t xml:space="preserve">global </w:t>
      </w:r>
      <w:r w:rsidRPr="00D70B48">
        <w:t>climate models, many of whi</w:t>
      </w:r>
      <w:r w:rsidR="00C85A00" w:rsidRPr="00D70B48">
        <w:t>ch exhibit</w:t>
      </w:r>
      <w:r w:rsidRPr="00D70B48">
        <w:t xml:space="preserve"> modes of decadal or multi</w:t>
      </w:r>
      <w:r w:rsidR="000F26E5" w:rsidRPr="00D70B48">
        <w:t>-</w:t>
      </w:r>
      <w:r w:rsidRPr="00D70B48">
        <w:t xml:space="preserve">decadal variability focused on the North Atlantic (e.g. </w:t>
      </w:r>
      <w:proofErr w:type="spellStart"/>
      <w:r w:rsidR="005C3C6D" w:rsidRPr="00D70B48">
        <w:t>Delworth</w:t>
      </w:r>
      <w:proofErr w:type="spellEnd"/>
      <w:r w:rsidR="005C3C6D" w:rsidRPr="00D70B48">
        <w:t xml:space="preserve"> and Mann</w:t>
      </w:r>
      <w:r w:rsidR="003E4D4D" w:rsidRPr="00D70B48">
        <w:t>,</w:t>
      </w:r>
      <w:r w:rsidR="005C3C6D" w:rsidRPr="00D70B48">
        <w:t xml:space="preserve"> 2000</w:t>
      </w:r>
      <w:r w:rsidR="003E4D4D" w:rsidRPr="00D70B48">
        <w:t xml:space="preserve">; </w:t>
      </w:r>
      <w:r w:rsidR="005C3C6D" w:rsidRPr="00D70B48">
        <w:t>Knight et al.</w:t>
      </w:r>
      <w:r w:rsidR="00F31159">
        <w:t>,</w:t>
      </w:r>
      <w:r w:rsidR="005C3C6D" w:rsidRPr="00D70B48">
        <w:t xml:space="preserve"> 2005</w:t>
      </w:r>
      <w:r w:rsidRPr="00D70B48">
        <w:t>)</w:t>
      </w:r>
      <w:r w:rsidR="00C85A00" w:rsidRPr="00D70B48">
        <w:t xml:space="preserve">. Such model simulations typically show that variability in Atlantic Ocean northward heat transport </w:t>
      </w:r>
      <w:r w:rsidR="000F26E5" w:rsidRPr="00D70B48">
        <w:t xml:space="preserve">(OHT) </w:t>
      </w:r>
      <w:r w:rsidR="00C85A00" w:rsidRPr="00D70B48">
        <w:t>plays a central role in the generation of AMV</w:t>
      </w:r>
      <w:r w:rsidR="00F22F58" w:rsidRPr="00D70B48">
        <w:t xml:space="preserve">, although there </w:t>
      </w:r>
      <w:r w:rsidR="00D539CD" w:rsidRPr="00D70B48">
        <w:t xml:space="preserve">has been </w:t>
      </w:r>
      <w:r w:rsidR="00F22F58" w:rsidRPr="00D70B48">
        <w:t xml:space="preserve">some </w:t>
      </w:r>
      <w:r w:rsidR="00D539CD" w:rsidRPr="00D70B48">
        <w:t xml:space="preserve">recent </w:t>
      </w:r>
      <w:r w:rsidR="00F22F58" w:rsidRPr="00D70B48">
        <w:t>debate on this point (</w:t>
      </w:r>
      <w:r w:rsidR="005C3C6D" w:rsidRPr="00D70B48">
        <w:t>Clement et al.</w:t>
      </w:r>
      <w:r w:rsidR="00F31159">
        <w:t>,</w:t>
      </w:r>
      <w:r w:rsidR="005C3C6D" w:rsidRPr="00D70B48">
        <w:t xml:space="preserve"> 2015</w:t>
      </w:r>
      <w:r w:rsidR="003E4D4D" w:rsidRPr="00D70B48">
        <w:t>;</w:t>
      </w:r>
      <w:r w:rsidR="008D30AA" w:rsidRPr="00D70B48">
        <w:t xml:space="preserve"> </w:t>
      </w:r>
      <w:r w:rsidR="003E4D4D" w:rsidRPr="00D70B48">
        <w:t>Z</w:t>
      </w:r>
      <w:r w:rsidR="005C3C6D" w:rsidRPr="00D70B48">
        <w:t>hang et al.</w:t>
      </w:r>
      <w:r w:rsidR="00F31159">
        <w:t>,</w:t>
      </w:r>
      <w:r w:rsidR="005C3C6D" w:rsidRPr="00D70B48">
        <w:t xml:space="preserve"> 2016</w:t>
      </w:r>
      <w:r w:rsidR="00F31159">
        <w:t>;</w:t>
      </w:r>
      <w:r w:rsidR="00C06FE7">
        <w:t xml:space="preserve"> Clement et al., 2016</w:t>
      </w:r>
      <w:r w:rsidR="00F22F58" w:rsidRPr="00D70B48">
        <w:t>).</w:t>
      </w:r>
      <w:r w:rsidR="00C85A00" w:rsidRPr="00D70B48">
        <w:t xml:space="preserve">  </w:t>
      </w:r>
    </w:p>
    <w:p w14:paraId="5FABCB74" w14:textId="77777777" w:rsidR="00BA0F5A" w:rsidRPr="00D70B48" w:rsidRDefault="00BA0F5A" w:rsidP="00D70B48">
      <w:pPr>
        <w:spacing w:line="480" w:lineRule="auto"/>
      </w:pPr>
    </w:p>
    <w:p w14:paraId="5CA908C4" w14:textId="351CC5A8" w:rsidR="00BA0F5A" w:rsidRPr="00D70B48" w:rsidRDefault="009C34FD" w:rsidP="00D70B48">
      <w:pPr>
        <w:spacing w:line="480" w:lineRule="auto"/>
      </w:pPr>
      <w:r w:rsidRPr="00D70B48">
        <w:t xml:space="preserve">Variability in atmospheric circulation associated with the North Atlantic Oscillation (NAO) modulates air-sea fluxes, particularly over the Labrador Sea and wider </w:t>
      </w:r>
      <w:proofErr w:type="spellStart"/>
      <w:r w:rsidRPr="00D70B48">
        <w:t>subpolar</w:t>
      </w:r>
      <w:proofErr w:type="spellEnd"/>
      <w:r w:rsidRPr="00D70B48">
        <w:t xml:space="preserve"> gyre. The </w:t>
      </w:r>
      <w:r w:rsidRPr="00D70B48">
        <w:lastRenderedPageBreak/>
        <w:t xml:space="preserve">positive phase of the NAO causes enhanced cooling of the </w:t>
      </w:r>
      <w:proofErr w:type="spellStart"/>
      <w:r w:rsidRPr="00D70B48">
        <w:t>s</w:t>
      </w:r>
      <w:r w:rsidR="00CA21B5" w:rsidRPr="00D70B48">
        <w:t>ubpolar</w:t>
      </w:r>
      <w:proofErr w:type="spellEnd"/>
      <w:r w:rsidR="00CA21B5" w:rsidRPr="00D70B48">
        <w:t xml:space="preserve"> North Atlantic</w:t>
      </w:r>
      <w:r w:rsidRPr="00D70B48">
        <w:t>, which</w:t>
      </w:r>
      <w:r w:rsidR="00546490" w:rsidRPr="00D70B48">
        <w:t xml:space="preserve"> increases</w:t>
      </w:r>
      <w:r w:rsidRPr="00D70B48">
        <w:t xml:space="preserve"> </w:t>
      </w:r>
      <w:r w:rsidR="00546490" w:rsidRPr="00D70B48">
        <w:t>sea-water density and</w:t>
      </w:r>
      <w:r w:rsidR="00CA21B5" w:rsidRPr="00D70B48">
        <w:t xml:space="preserve"> </w:t>
      </w:r>
      <w:r w:rsidRPr="00D70B48">
        <w:t>formation</w:t>
      </w:r>
      <w:r w:rsidR="00546490" w:rsidRPr="00D70B48">
        <w:t xml:space="preserve"> of deep water</w:t>
      </w:r>
      <w:r w:rsidR="00B26D9D" w:rsidRPr="00D70B48">
        <w:t xml:space="preserve"> (e.g. </w:t>
      </w:r>
      <w:proofErr w:type="spellStart"/>
      <w:r w:rsidR="005C3C6D" w:rsidRPr="00D70B48">
        <w:t>Delworth</w:t>
      </w:r>
      <w:proofErr w:type="spellEnd"/>
      <w:r w:rsidR="005C3C6D" w:rsidRPr="00D70B48">
        <w:t xml:space="preserve"> et al.</w:t>
      </w:r>
      <w:r w:rsidR="00F31159">
        <w:t>,</w:t>
      </w:r>
      <w:r w:rsidR="005C3C6D" w:rsidRPr="00D70B48">
        <w:t xml:space="preserve"> 2017</w:t>
      </w:r>
      <w:r w:rsidR="00B26D9D" w:rsidRPr="00D70B48">
        <w:t>)</w:t>
      </w:r>
      <w:r w:rsidRPr="00D70B48">
        <w:t>. The subsequent ocean adjustment</w:t>
      </w:r>
      <w:r w:rsidR="00546490" w:rsidRPr="00D70B48">
        <w:t xml:space="preserve">, involving wave and </w:t>
      </w:r>
      <w:proofErr w:type="spellStart"/>
      <w:r w:rsidR="00546490" w:rsidRPr="00D70B48">
        <w:t>advective</w:t>
      </w:r>
      <w:proofErr w:type="spellEnd"/>
      <w:r w:rsidR="00546490" w:rsidRPr="00D70B48">
        <w:t xml:space="preserve"> processes, leads to</w:t>
      </w:r>
      <w:r w:rsidRPr="00D70B48">
        <w:t xml:space="preserve"> a spin up of the Atlantic Meridional Overturning Circulation (AMOC) and hence increases in OHT</w:t>
      </w:r>
      <w:r w:rsidR="00905309" w:rsidRPr="00D70B48">
        <w:t>, warming SSTs (</w:t>
      </w:r>
      <w:r w:rsidR="00CB1D6E" w:rsidRPr="00D70B48">
        <w:t xml:space="preserve">Fig. </w:t>
      </w:r>
      <w:r w:rsidR="00905309" w:rsidRPr="00D70B48">
        <w:t>2)</w:t>
      </w:r>
      <w:r w:rsidRPr="00D70B48">
        <w:t xml:space="preserve">. </w:t>
      </w:r>
      <w:r w:rsidR="00AB0C49">
        <w:t xml:space="preserve">This picture linking deep water formation and an enhanced AMOC belies some of the complexities of water mass pathways and </w:t>
      </w:r>
      <w:proofErr w:type="spellStart"/>
      <w:r w:rsidR="00AB0C49">
        <w:t>connectivities</w:t>
      </w:r>
      <w:proofErr w:type="spellEnd"/>
      <w:r w:rsidR="00AB0C49">
        <w:t xml:space="preserve"> between regions of deep convection and broader circulation (Lozier, 2012) but, nonetheless, remains a robust paradigm for understanding climate scale interactions between the NAO, AMOC and AMV</w:t>
      </w:r>
      <w:r w:rsidR="00F31159">
        <w:t xml:space="preserve"> </w:t>
      </w:r>
      <w:r w:rsidR="00AB0C49">
        <w:t>(e.g. McCarthy et al., 2015</w:t>
      </w:r>
      <w:r w:rsidR="004C53B5">
        <w:t>a</w:t>
      </w:r>
      <w:r w:rsidR="00AB0C49">
        <w:t xml:space="preserve">). </w:t>
      </w:r>
      <w:r w:rsidR="008F7B53">
        <w:t>It also includes the possibility for a</w:t>
      </w:r>
      <w:r w:rsidR="00C61331" w:rsidRPr="00D70B48">
        <w:t xml:space="preserve"> </w:t>
      </w:r>
      <w:r w:rsidR="000F26E5" w:rsidRPr="00D70B48">
        <w:t xml:space="preserve">delayed </w:t>
      </w:r>
      <w:r w:rsidR="00C61331" w:rsidRPr="00D70B48">
        <w:t xml:space="preserve">negative feedback </w:t>
      </w:r>
      <w:r w:rsidR="008F7B53">
        <w:t xml:space="preserve">as </w:t>
      </w:r>
      <w:r w:rsidR="00C61331" w:rsidRPr="00D70B48">
        <w:t>enhan</w:t>
      </w:r>
      <w:r w:rsidR="000F26E5" w:rsidRPr="00D70B48">
        <w:t>ced OHT</w:t>
      </w:r>
      <w:r w:rsidR="00C61331" w:rsidRPr="00D70B48">
        <w:t xml:space="preserve"> leads to a warming of the </w:t>
      </w:r>
      <w:proofErr w:type="spellStart"/>
      <w:r w:rsidR="00C61331" w:rsidRPr="00D70B48">
        <w:t>subpolar</w:t>
      </w:r>
      <w:proofErr w:type="spellEnd"/>
      <w:r w:rsidR="00C61331" w:rsidRPr="00D70B48">
        <w:t xml:space="preserve"> </w:t>
      </w:r>
      <w:r w:rsidR="00905309" w:rsidRPr="00D70B48">
        <w:t>gyre</w:t>
      </w:r>
      <w:r w:rsidR="00C61331" w:rsidRPr="00D70B48">
        <w:t xml:space="preserve"> and hence a decrease in sea-water density.</w:t>
      </w:r>
      <w:r w:rsidR="00905309" w:rsidRPr="00D70B48">
        <w:t xml:space="preserve">  This decrease in density acts</w:t>
      </w:r>
      <w:r w:rsidR="00C61331" w:rsidRPr="00D70B48">
        <w:t xml:space="preserve"> to slow </w:t>
      </w:r>
      <w:r w:rsidR="000F26E5" w:rsidRPr="00D70B48">
        <w:t xml:space="preserve">the </w:t>
      </w:r>
      <w:r w:rsidR="00C61331" w:rsidRPr="00D70B48">
        <w:t xml:space="preserve">ocean circulation and </w:t>
      </w:r>
      <w:r w:rsidR="000F26E5" w:rsidRPr="00D70B48">
        <w:t>reduce OHT</w:t>
      </w:r>
      <w:r w:rsidR="00905309" w:rsidRPr="00D70B48">
        <w:t xml:space="preserve">. </w:t>
      </w:r>
      <w:r w:rsidR="00CA21B5" w:rsidRPr="00D70B48">
        <w:t xml:space="preserve">The detailed processes through which the ocean circulation </w:t>
      </w:r>
      <w:r w:rsidR="00141359" w:rsidRPr="00D70B48">
        <w:t>and OHT adjust</w:t>
      </w:r>
      <w:r w:rsidR="00CA21B5" w:rsidRPr="00D70B48">
        <w:t xml:space="preserve"> to variability in air-sea fluxes are poorly understood, </w:t>
      </w:r>
      <w:r w:rsidR="00546490" w:rsidRPr="00D70B48">
        <w:t>but the relevant timescales are decadal, and it is likely that these processes play an important role in setting the timescale of AMV.</w:t>
      </w:r>
      <w:r w:rsidR="005608E9" w:rsidRPr="00D70B48">
        <w:t xml:space="preserve"> </w:t>
      </w:r>
    </w:p>
    <w:p w14:paraId="42AE06D5" w14:textId="77777777" w:rsidR="00F22F58" w:rsidRPr="00D70B48" w:rsidRDefault="00F22F58" w:rsidP="00D70B48">
      <w:pPr>
        <w:spacing w:line="480" w:lineRule="auto"/>
      </w:pPr>
    </w:p>
    <w:p w14:paraId="664CC03F" w14:textId="6A8665B1" w:rsidR="00DB3A85" w:rsidRPr="00D70B48" w:rsidRDefault="000F26E5" w:rsidP="00D70B48">
      <w:pPr>
        <w:spacing w:line="480" w:lineRule="auto"/>
      </w:pPr>
      <w:r w:rsidRPr="00D70B48">
        <w:t xml:space="preserve">The OHT feedback is the simplest </w:t>
      </w:r>
      <w:r w:rsidR="00872ADC" w:rsidRPr="00D70B48">
        <w:t xml:space="preserve">feedback that appears to shape AMV, but </w:t>
      </w:r>
      <w:r w:rsidR="0099644C" w:rsidRPr="00D70B48">
        <w:t xml:space="preserve">is </w:t>
      </w:r>
      <w:r w:rsidR="00872ADC" w:rsidRPr="00D70B48">
        <w:t xml:space="preserve">by no means the only one.  There </w:t>
      </w:r>
      <w:r w:rsidR="0099644C" w:rsidRPr="00D70B48">
        <w:t xml:space="preserve">is evidence for many </w:t>
      </w:r>
      <w:r w:rsidR="00872ADC" w:rsidRPr="00D70B48">
        <w:t>o</w:t>
      </w:r>
      <w:r w:rsidR="0099644C" w:rsidRPr="00D70B48">
        <w:t xml:space="preserve">ther feedbacks, </w:t>
      </w:r>
      <w:r w:rsidR="00872ADC" w:rsidRPr="00D70B48">
        <w:t xml:space="preserve">the relative importance </w:t>
      </w:r>
      <w:r w:rsidR="0099644C" w:rsidRPr="00D70B48">
        <w:t xml:space="preserve">of which </w:t>
      </w:r>
      <w:r w:rsidR="00DB3A85" w:rsidRPr="00D70B48">
        <w:t xml:space="preserve">are </w:t>
      </w:r>
      <w:r w:rsidR="00872ADC" w:rsidRPr="00D70B48">
        <w:t xml:space="preserve">very uncertain.  Potential feedbacks include: </w:t>
      </w:r>
    </w:p>
    <w:p w14:paraId="75095EED" w14:textId="77777777" w:rsidR="002768AC" w:rsidRPr="00D70B48" w:rsidRDefault="002768AC" w:rsidP="00D70B48">
      <w:pPr>
        <w:spacing w:line="480" w:lineRule="auto"/>
      </w:pPr>
    </w:p>
    <w:p w14:paraId="2978312A" w14:textId="6F40876D" w:rsidR="00DB3A85" w:rsidRPr="00D70B48" w:rsidRDefault="00872ADC" w:rsidP="00D70B48">
      <w:pPr>
        <w:spacing w:line="480" w:lineRule="auto"/>
      </w:pPr>
      <w:r w:rsidRPr="00D70B48">
        <w:t xml:space="preserve">1. Variability in </w:t>
      </w:r>
      <w:r w:rsidR="00A87C05" w:rsidRPr="00D70B48">
        <w:t xml:space="preserve">the </w:t>
      </w:r>
      <w:r w:rsidRPr="00D70B48">
        <w:t>Atlantic Ocean northward transport of freshwater, which also affects sea-water density and hence ocean circulation; this is likely to</w:t>
      </w:r>
      <w:r w:rsidR="002768AC" w:rsidRPr="00D70B48">
        <w:t xml:space="preserve"> be a positive feedback</w:t>
      </w:r>
      <w:r w:rsidRPr="00D70B48">
        <w:t xml:space="preserve">.  </w:t>
      </w:r>
    </w:p>
    <w:p w14:paraId="4E72752C" w14:textId="77777777" w:rsidR="002768AC" w:rsidRPr="00D70B48" w:rsidRDefault="002768AC" w:rsidP="00D70B48">
      <w:pPr>
        <w:spacing w:line="480" w:lineRule="auto"/>
      </w:pPr>
    </w:p>
    <w:p w14:paraId="0302F0E7" w14:textId="60F34414" w:rsidR="00DB3A85" w:rsidRPr="00D70B48" w:rsidRDefault="0099644C" w:rsidP="00D70B48">
      <w:pPr>
        <w:spacing w:line="480" w:lineRule="auto"/>
      </w:pPr>
      <w:r w:rsidRPr="00D70B48">
        <w:t>2. Ocean-atmosphere coupling.</w:t>
      </w:r>
      <w:r w:rsidR="00727C01" w:rsidRPr="00D70B48">
        <w:t xml:space="preserve"> AMV related changes in sea surface temperatures (SST) may influence atmospheric circulation in the extra-tropics (</w:t>
      </w:r>
      <w:r w:rsidR="002768AC" w:rsidRPr="00D70B48">
        <w:t>including the NAO, see figure 3</w:t>
      </w:r>
      <w:r w:rsidR="00727C01" w:rsidRPr="00D70B48">
        <w:t>),</w:t>
      </w:r>
      <w:r w:rsidRPr="00D70B48">
        <w:t xml:space="preserve"> or in the </w:t>
      </w:r>
      <w:r w:rsidR="002768AC" w:rsidRPr="00D70B48">
        <w:t xml:space="preserve">tropics, </w:t>
      </w:r>
      <w:r w:rsidR="00727C01" w:rsidRPr="00D70B48">
        <w:t>where shifts in the inter-tropical convergence zone may</w:t>
      </w:r>
      <w:r w:rsidR="002768AC" w:rsidRPr="00D70B48">
        <w:t xml:space="preserve"> be an important factor</w:t>
      </w:r>
      <w:r w:rsidR="00727C01" w:rsidRPr="00D70B48">
        <w:t xml:space="preserve">. </w:t>
      </w:r>
      <w:r w:rsidRPr="00D70B48">
        <w:lastRenderedPageBreak/>
        <w:t>SST changes</w:t>
      </w:r>
      <w:r w:rsidR="00A87C05" w:rsidRPr="00D70B48">
        <w:t xml:space="preserve"> in the tropics and sub-tropics</w:t>
      </w:r>
      <w:r w:rsidR="007454D6" w:rsidRPr="00D70B48">
        <w:t xml:space="preserve"> </w:t>
      </w:r>
      <w:r w:rsidRPr="00D70B48">
        <w:t xml:space="preserve">may be amplified </w:t>
      </w:r>
      <w:r w:rsidR="00A87C05" w:rsidRPr="00D70B48">
        <w:t xml:space="preserve">or modified by Wind-Evaporation-SST (WES) </w:t>
      </w:r>
      <w:r w:rsidR="007454D6" w:rsidRPr="00D70B48">
        <w:t>feedback</w:t>
      </w:r>
      <w:r w:rsidR="00A87C05" w:rsidRPr="00D70B48">
        <w:t xml:space="preserve">, cloud feedbacks, and feedbacks involving the </w:t>
      </w:r>
      <w:r w:rsidRPr="00D70B48">
        <w:t>lofting and transport of Saharan dus</w:t>
      </w:r>
      <w:r w:rsidR="00A87C05" w:rsidRPr="00D70B48">
        <w:t xml:space="preserve">t </w:t>
      </w:r>
      <w:r w:rsidR="005C3C6D" w:rsidRPr="00D70B48">
        <w:t xml:space="preserve">(Yuan </w:t>
      </w:r>
      <w:r w:rsidR="00F31159">
        <w:t xml:space="preserve">et al., </w:t>
      </w:r>
      <w:r w:rsidR="005C3C6D" w:rsidRPr="00D70B48">
        <w:t>2016)</w:t>
      </w:r>
      <w:r w:rsidRPr="00D70B48">
        <w:t xml:space="preserve">. </w:t>
      </w:r>
    </w:p>
    <w:p w14:paraId="732878DB" w14:textId="77777777" w:rsidR="002768AC" w:rsidRPr="00D70B48" w:rsidRDefault="002768AC" w:rsidP="00D70B48">
      <w:pPr>
        <w:spacing w:line="480" w:lineRule="auto"/>
      </w:pPr>
    </w:p>
    <w:p w14:paraId="73313764" w14:textId="11817948" w:rsidR="002768AC" w:rsidRPr="00D70B48" w:rsidRDefault="002768AC" w:rsidP="00D70B48">
      <w:pPr>
        <w:spacing w:line="480" w:lineRule="auto"/>
      </w:pPr>
      <w:r w:rsidRPr="00D70B48">
        <w:t xml:space="preserve">3. Interactions with the </w:t>
      </w:r>
      <w:proofErr w:type="spellStart"/>
      <w:r w:rsidRPr="00D70B48">
        <w:t>cryosphere</w:t>
      </w:r>
      <w:proofErr w:type="spellEnd"/>
      <w:r w:rsidRPr="00D70B48">
        <w:t xml:space="preserve">.  Warming of the </w:t>
      </w:r>
      <w:proofErr w:type="spellStart"/>
      <w:r w:rsidRPr="00D70B48">
        <w:t>subpolar</w:t>
      </w:r>
      <w:proofErr w:type="spellEnd"/>
      <w:r w:rsidRPr="00D70B48">
        <w:t xml:space="preserve"> North Atlantic can accelerate the melting of Arctic Sea Ice and may have been a factor in recent accelerated melting of the Greenland Ice-sheet. The resulting fresh water can potentially modify sea-water density and hence ocean circulation, as in point 1. There is some evidence that this feedback is more important on longer timescales than those associated with AMV</w:t>
      </w:r>
      <w:r w:rsidR="003E4D4D" w:rsidRPr="00D70B48">
        <w:t xml:space="preserve"> </w:t>
      </w:r>
      <w:r w:rsidR="005C3C6D" w:rsidRPr="00D70B48">
        <w:t>(</w:t>
      </w:r>
      <w:proofErr w:type="spellStart"/>
      <w:r w:rsidR="005C3C6D" w:rsidRPr="00D70B48">
        <w:t>Böning</w:t>
      </w:r>
      <w:proofErr w:type="spellEnd"/>
      <w:r w:rsidR="005C3C6D" w:rsidRPr="00D70B48">
        <w:t xml:space="preserve"> et al.</w:t>
      </w:r>
      <w:r w:rsidR="00F31159">
        <w:t>,</w:t>
      </w:r>
      <w:r w:rsidR="005C3C6D" w:rsidRPr="00D70B48">
        <w:t xml:space="preserve"> 2016)</w:t>
      </w:r>
      <w:r w:rsidRPr="00D70B48">
        <w:t xml:space="preserve">. </w:t>
      </w:r>
    </w:p>
    <w:p w14:paraId="4E71343B" w14:textId="4226F0C9" w:rsidR="002768AC" w:rsidRPr="00D70B48" w:rsidRDefault="002768AC" w:rsidP="00D70B48">
      <w:pPr>
        <w:spacing w:line="480" w:lineRule="auto"/>
      </w:pPr>
      <w:r w:rsidRPr="00D70B48">
        <w:t xml:space="preserve"> </w:t>
      </w:r>
    </w:p>
    <w:p w14:paraId="2948DFD0" w14:textId="3F008DB0" w:rsidR="00727C01" w:rsidRPr="00D70B48" w:rsidRDefault="002768AC" w:rsidP="00D70B48">
      <w:pPr>
        <w:spacing w:line="480" w:lineRule="auto"/>
      </w:pPr>
      <w:r w:rsidRPr="00D70B48">
        <w:t>4</w:t>
      </w:r>
      <w:r w:rsidR="0099644C" w:rsidRPr="00D70B48">
        <w:t xml:space="preserve">. </w:t>
      </w:r>
      <w:r w:rsidR="00DB3A85" w:rsidRPr="00D70B48">
        <w:t>I</w:t>
      </w:r>
      <w:r w:rsidR="0099644C" w:rsidRPr="00D70B48">
        <w:t xml:space="preserve">nteractions with other ocean basins. For example, there is strong evidence that transport of freshwater is an important factor for interactions with the Arctic Ocean (e.g. </w:t>
      </w:r>
      <w:proofErr w:type="spellStart"/>
      <w:r w:rsidR="0099644C" w:rsidRPr="00D70B48">
        <w:t>Jungclaus</w:t>
      </w:r>
      <w:proofErr w:type="spellEnd"/>
      <w:r w:rsidR="0099644C" w:rsidRPr="00D70B48">
        <w:t xml:space="preserve"> et al</w:t>
      </w:r>
      <w:r w:rsidR="003E4D4D" w:rsidRPr="00D70B48">
        <w:t>.</w:t>
      </w:r>
      <w:r w:rsidR="00F31159">
        <w:t>,</w:t>
      </w:r>
      <w:r w:rsidR="0099644C" w:rsidRPr="00D70B48">
        <w:t xml:space="preserve"> 2005). </w:t>
      </w:r>
      <w:r w:rsidR="00A87C05" w:rsidRPr="00D70B48">
        <w:t>Interactions with th</w:t>
      </w:r>
      <w:r w:rsidR="007454D6" w:rsidRPr="00D70B48">
        <w:t>e Indian Ocean may occur through</w:t>
      </w:r>
      <w:r w:rsidR="00A87C05" w:rsidRPr="00D70B48">
        <w:t xml:space="preserve"> the Agulhas Current.  A</w:t>
      </w:r>
      <w:r w:rsidR="0099644C" w:rsidRPr="00D70B48">
        <w:t xml:space="preserve">tmospheric </w:t>
      </w:r>
      <w:proofErr w:type="spellStart"/>
      <w:r w:rsidR="0099644C" w:rsidRPr="00D70B48">
        <w:t>teleconnections</w:t>
      </w:r>
      <w:proofErr w:type="spellEnd"/>
      <w:r w:rsidR="002250C2" w:rsidRPr="00D70B48">
        <w:t xml:space="preserve"> </w:t>
      </w:r>
      <w:r w:rsidR="00A87C05" w:rsidRPr="00D70B48">
        <w:t xml:space="preserve">can also </w:t>
      </w:r>
      <w:r w:rsidR="002250C2" w:rsidRPr="00D70B48">
        <w:t xml:space="preserve">support interactions with the Indo-Pacific Ocean (e.g. </w:t>
      </w:r>
      <w:r w:rsidR="005C3C6D" w:rsidRPr="00D70B48">
        <w:t xml:space="preserve"> (</w:t>
      </w:r>
      <w:proofErr w:type="spellStart"/>
      <w:r w:rsidR="005C3C6D" w:rsidRPr="00D70B48">
        <w:t>Timmermann</w:t>
      </w:r>
      <w:proofErr w:type="spellEnd"/>
      <w:r w:rsidR="005C3C6D" w:rsidRPr="00D70B48">
        <w:t xml:space="preserve"> </w:t>
      </w:r>
      <w:r w:rsidR="00F31159">
        <w:t xml:space="preserve">et al., </w:t>
      </w:r>
      <w:r w:rsidR="005C3C6D" w:rsidRPr="00D70B48">
        <w:t>1998</w:t>
      </w:r>
      <w:r w:rsidR="003E4D4D" w:rsidRPr="00D70B48">
        <w:t xml:space="preserve">; </w:t>
      </w:r>
      <w:r w:rsidR="005C3C6D" w:rsidRPr="00D70B48">
        <w:t>Dong and Sutton</w:t>
      </w:r>
      <w:r w:rsidR="003E4D4D" w:rsidRPr="00D70B48">
        <w:t>,</w:t>
      </w:r>
      <w:r w:rsidR="005C3C6D" w:rsidRPr="00D70B48">
        <w:t xml:space="preserve"> 2002</w:t>
      </w:r>
      <w:r w:rsidR="003E4D4D" w:rsidRPr="00D70B48">
        <w:t>;</w:t>
      </w:r>
      <w:r w:rsidR="00CB1D6E" w:rsidRPr="00D70B48">
        <w:t xml:space="preserve"> </w:t>
      </w:r>
      <w:r w:rsidR="005C3C6D" w:rsidRPr="00D70B48">
        <w:t xml:space="preserve">McGregor </w:t>
      </w:r>
      <w:r w:rsidR="00F31159">
        <w:t xml:space="preserve">et al., </w:t>
      </w:r>
      <w:r w:rsidR="005C3C6D" w:rsidRPr="00D70B48">
        <w:t>2014</w:t>
      </w:r>
      <w:r w:rsidR="002250C2" w:rsidRPr="00D70B48">
        <w:t>).</w:t>
      </w:r>
    </w:p>
    <w:p w14:paraId="350C989A" w14:textId="77777777" w:rsidR="0099391B" w:rsidRPr="00D70B48" w:rsidRDefault="0099391B" w:rsidP="00D70B48">
      <w:pPr>
        <w:spacing w:line="480" w:lineRule="auto"/>
      </w:pPr>
    </w:p>
    <w:p w14:paraId="1936BA2A" w14:textId="36108A35" w:rsidR="002250C2" w:rsidRPr="00D70B48" w:rsidRDefault="00E35028" w:rsidP="00D70B48">
      <w:pPr>
        <w:spacing w:line="480" w:lineRule="auto"/>
      </w:pPr>
      <w:r w:rsidRPr="00D70B48">
        <w:t xml:space="preserve">As already noted, </w:t>
      </w:r>
      <w:r w:rsidR="002250C2" w:rsidRPr="00D70B48">
        <w:t xml:space="preserve">AMV </w:t>
      </w:r>
      <w:r w:rsidRPr="00D70B48">
        <w:t>may be</w:t>
      </w:r>
      <w:r w:rsidR="00F22F58" w:rsidRPr="00D70B48">
        <w:t xml:space="preserve"> influenced by external forcing factors</w:t>
      </w:r>
      <w:r w:rsidR="00141359" w:rsidRPr="00D70B48">
        <w:t xml:space="preserve"> (</w:t>
      </w:r>
      <w:r w:rsidR="00AF7667" w:rsidRPr="00D70B48">
        <w:t xml:space="preserve">such as highlighted </w:t>
      </w:r>
      <w:r w:rsidR="00141359" w:rsidRPr="00D70B48">
        <w:t xml:space="preserve">in </w:t>
      </w:r>
      <w:r w:rsidR="00CB1D6E" w:rsidRPr="00D70B48">
        <w:t xml:space="preserve">Fig. </w:t>
      </w:r>
      <w:r w:rsidR="00141359" w:rsidRPr="00D70B48">
        <w:t>2)</w:t>
      </w:r>
      <w:r w:rsidRPr="00D70B48">
        <w:t xml:space="preserve">.  It has been suggested that natural </w:t>
      </w:r>
      <w:proofErr w:type="spellStart"/>
      <w:r w:rsidRPr="00D70B48">
        <w:t>forcings</w:t>
      </w:r>
      <w:proofErr w:type="spellEnd"/>
      <w:r w:rsidRPr="00D70B48">
        <w:t xml:space="preserve"> – volcanic eruptions and solar variability – might act as a pacemaker for AMV, possibly setting its phase and influencing its amplitude (</w:t>
      </w:r>
      <w:proofErr w:type="spellStart"/>
      <w:r w:rsidR="005C3C6D" w:rsidRPr="00D70B48">
        <w:t>Otterå</w:t>
      </w:r>
      <w:proofErr w:type="spellEnd"/>
      <w:r w:rsidR="005C3C6D" w:rsidRPr="00D70B48">
        <w:t xml:space="preserve"> </w:t>
      </w:r>
      <w:r w:rsidR="00F31159">
        <w:t xml:space="preserve">et al., </w:t>
      </w:r>
      <w:r w:rsidR="005C3C6D" w:rsidRPr="00D70B48">
        <w:t>2010</w:t>
      </w:r>
      <w:r w:rsidR="00AF7667" w:rsidRPr="00D70B48">
        <w:t xml:space="preserve">; </w:t>
      </w:r>
      <w:proofErr w:type="spellStart"/>
      <w:r w:rsidR="00AF7667" w:rsidRPr="00D70B48">
        <w:t>S</w:t>
      </w:r>
      <w:r w:rsidR="005C3C6D" w:rsidRPr="00D70B48">
        <w:t>wingedouw</w:t>
      </w:r>
      <w:proofErr w:type="spellEnd"/>
      <w:r w:rsidR="005C3C6D" w:rsidRPr="00D70B48">
        <w:t xml:space="preserve"> </w:t>
      </w:r>
      <w:r w:rsidR="00F31159">
        <w:t xml:space="preserve">et al., </w:t>
      </w:r>
      <w:r w:rsidR="005C3C6D" w:rsidRPr="00D70B48">
        <w:t>2015</w:t>
      </w:r>
      <w:r w:rsidR="00AF7667" w:rsidRPr="00D70B48">
        <w:t xml:space="preserve">; </w:t>
      </w:r>
      <w:proofErr w:type="spellStart"/>
      <w:r w:rsidR="005C3C6D" w:rsidRPr="00D70B48">
        <w:t>Thiéblemont</w:t>
      </w:r>
      <w:proofErr w:type="spellEnd"/>
      <w:r w:rsidR="005C3C6D" w:rsidRPr="00D70B48">
        <w:t xml:space="preserve"> </w:t>
      </w:r>
      <w:r w:rsidR="00F31159">
        <w:t xml:space="preserve">et al., </w:t>
      </w:r>
      <w:r w:rsidR="005C3C6D" w:rsidRPr="00D70B48">
        <w:t>2015</w:t>
      </w:r>
      <w:r w:rsidRPr="00D70B48">
        <w:t>)</w:t>
      </w:r>
      <w:r w:rsidR="00F22F58" w:rsidRPr="00D70B48">
        <w:t xml:space="preserve">. Anthropogenic </w:t>
      </w:r>
      <w:proofErr w:type="spellStart"/>
      <w:r w:rsidR="00F22F58" w:rsidRPr="00D70B48">
        <w:t>forcings</w:t>
      </w:r>
      <w:proofErr w:type="spellEnd"/>
      <w:r w:rsidR="00F22F58" w:rsidRPr="00D70B48">
        <w:t>, particularly aerosols and greenhouse gases, could play a similar role (</w:t>
      </w:r>
      <w:r w:rsidR="005C3C6D" w:rsidRPr="00D70B48">
        <w:t xml:space="preserve">Booth </w:t>
      </w:r>
      <w:r w:rsidR="00F31159">
        <w:t xml:space="preserve">et al., </w:t>
      </w:r>
      <w:r w:rsidR="005C3C6D" w:rsidRPr="00D70B48">
        <w:t>2012</w:t>
      </w:r>
      <w:r w:rsidR="00F22F58" w:rsidRPr="00D70B48">
        <w:t xml:space="preserve">) but </w:t>
      </w:r>
      <w:r w:rsidR="00141359" w:rsidRPr="00D70B48">
        <w:t>there has been</w:t>
      </w:r>
      <w:r w:rsidR="00F22F58" w:rsidRPr="00D70B48">
        <w:t xml:space="preserve"> </w:t>
      </w:r>
      <w:r w:rsidR="00EF78BB" w:rsidRPr="00D70B48">
        <w:t xml:space="preserve">some </w:t>
      </w:r>
      <w:r w:rsidR="00F22F58" w:rsidRPr="00D70B48">
        <w:t>controversy about their importance (</w:t>
      </w:r>
      <w:r w:rsidR="005C3C6D" w:rsidRPr="00D70B48">
        <w:t xml:space="preserve">Zhang </w:t>
      </w:r>
      <w:r w:rsidR="00F31159">
        <w:t xml:space="preserve">et al., </w:t>
      </w:r>
      <w:r w:rsidR="005C3C6D" w:rsidRPr="00D70B48">
        <w:t>2013</w:t>
      </w:r>
      <w:r w:rsidR="00AF7667" w:rsidRPr="00D70B48">
        <w:t xml:space="preserve">; </w:t>
      </w:r>
      <w:r w:rsidR="005C3C6D" w:rsidRPr="00D70B48">
        <w:t xml:space="preserve">Robson </w:t>
      </w:r>
      <w:r w:rsidR="00F31159">
        <w:t xml:space="preserve">et al., </w:t>
      </w:r>
      <w:r w:rsidR="005C3C6D" w:rsidRPr="00D70B48">
        <w:t>2016</w:t>
      </w:r>
      <w:r w:rsidR="00F22F58" w:rsidRPr="00D70B48">
        <w:t xml:space="preserve">). </w:t>
      </w:r>
      <w:r w:rsidR="00EF78BB" w:rsidRPr="00D70B48">
        <w:t xml:space="preserve">Aerosols can modify surface radiation and hence SST but are also influenced by changing wind patterns, so it is possible that two-way interactions between the </w:t>
      </w:r>
      <w:r w:rsidR="00EF78BB" w:rsidRPr="00D70B48">
        <w:lastRenderedPageBreak/>
        <w:t xml:space="preserve">physical aspects of </w:t>
      </w:r>
      <w:r w:rsidR="00141359" w:rsidRPr="00D70B48">
        <w:t xml:space="preserve">the </w:t>
      </w:r>
      <w:r w:rsidR="00EF78BB" w:rsidRPr="00D70B48">
        <w:t>North Atlantic climate system and atmospheric composition could play a role in AMV.</w:t>
      </w:r>
    </w:p>
    <w:p w14:paraId="63909753" w14:textId="77777777" w:rsidR="0010358F" w:rsidRPr="00D70B48" w:rsidRDefault="0010358F" w:rsidP="00D70B48">
      <w:pPr>
        <w:spacing w:line="480" w:lineRule="auto"/>
      </w:pPr>
    </w:p>
    <w:p w14:paraId="7642811D" w14:textId="1D9FBB44" w:rsidR="00147757" w:rsidRPr="00D70B48" w:rsidRDefault="00147757" w:rsidP="00D70B48">
      <w:pPr>
        <w:spacing w:line="480" w:lineRule="auto"/>
      </w:pPr>
      <w:r w:rsidRPr="00D70B48">
        <w:t>It is evident from this discussion that AMV is a complex phenomenon, albeit with</w:t>
      </w:r>
      <w:r w:rsidR="007B3DA0" w:rsidRPr="00D70B48">
        <w:t xml:space="preserve"> a</w:t>
      </w:r>
      <w:r w:rsidRPr="00D70B48">
        <w:t xml:space="preserve"> simple feedback at its heart.  From a research perspective there are many outstanding questions, and these </w:t>
      </w:r>
      <w:r w:rsidR="007B3DA0" w:rsidRPr="00D70B48">
        <w:t xml:space="preserve">questions </w:t>
      </w:r>
      <w:r w:rsidRPr="00D70B48">
        <w:t xml:space="preserve">provide some of the </w:t>
      </w:r>
      <w:r w:rsidR="00141359" w:rsidRPr="00D70B48">
        <w:t xml:space="preserve">motivation for the ACSIS </w:t>
      </w:r>
      <w:proofErr w:type="spellStart"/>
      <w:r w:rsidR="00141359" w:rsidRPr="00D70B48">
        <w:t>programme</w:t>
      </w:r>
      <w:proofErr w:type="spellEnd"/>
      <w:r w:rsidR="00141359" w:rsidRPr="00D70B48">
        <w:t>,</w:t>
      </w:r>
      <w:r w:rsidRPr="00D70B48">
        <w:t xml:space="preserve"> described </w:t>
      </w:r>
      <w:r w:rsidR="00141359" w:rsidRPr="00D70B48">
        <w:t>in Section 5.</w:t>
      </w:r>
      <w:r w:rsidRPr="00D70B48">
        <w:t xml:space="preserve">  </w:t>
      </w:r>
      <w:r w:rsidR="00EF78BB" w:rsidRPr="00D70B48">
        <w:t>Some of the k</w:t>
      </w:r>
      <w:r w:rsidRPr="00D70B48">
        <w:t>ey</w:t>
      </w:r>
      <w:r w:rsidR="007B3DA0" w:rsidRPr="00D70B48">
        <w:t xml:space="preserve"> research questions</w:t>
      </w:r>
      <w:r w:rsidRPr="00D70B48">
        <w:t xml:space="preserve"> </w:t>
      </w:r>
      <w:r w:rsidR="00EF78BB" w:rsidRPr="00D70B48">
        <w:t>are</w:t>
      </w:r>
      <w:r w:rsidRPr="00D70B48">
        <w:t>:</w:t>
      </w:r>
    </w:p>
    <w:p w14:paraId="58B51734" w14:textId="77777777" w:rsidR="00141359" w:rsidRPr="00D70B48" w:rsidRDefault="00147757" w:rsidP="00D70B48">
      <w:pPr>
        <w:pStyle w:val="ListParagraph"/>
        <w:numPr>
          <w:ilvl w:val="0"/>
          <w:numId w:val="12"/>
        </w:numPr>
        <w:spacing w:after="120" w:line="480" w:lineRule="auto"/>
        <w:rPr>
          <w:i/>
        </w:rPr>
      </w:pPr>
      <w:r w:rsidRPr="00D70B48">
        <w:rPr>
          <w:i/>
        </w:rPr>
        <w:t>What factors control the amplitude, timescale and phase of AMV?</w:t>
      </w:r>
    </w:p>
    <w:p w14:paraId="053CED66" w14:textId="364812D6" w:rsidR="00141359" w:rsidRDefault="00147757" w:rsidP="00D70B48">
      <w:pPr>
        <w:pStyle w:val="ListParagraph"/>
        <w:numPr>
          <w:ilvl w:val="0"/>
          <w:numId w:val="12"/>
        </w:numPr>
        <w:spacing w:after="120" w:line="480" w:lineRule="auto"/>
        <w:rPr>
          <w:i/>
        </w:rPr>
      </w:pPr>
      <w:r w:rsidRPr="00D70B48">
        <w:rPr>
          <w:i/>
        </w:rPr>
        <w:t>What is the strength and relative importance of the feedbacks that shape AMV?</w:t>
      </w:r>
    </w:p>
    <w:p w14:paraId="120E3C63" w14:textId="77777777" w:rsidR="007C6C6D" w:rsidRDefault="007C6C6D" w:rsidP="007C6C6D">
      <w:pPr>
        <w:pStyle w:val="ListParagraph"/>
        <w:numPr>
          <w:ilvl w:val="0"/>
          <w:numId w:val="12"/>
        </w:numPr>
        <w:spacing w:line="480" w:lineRule="auto"/>
        <w:rPr>
          <w:i/>
        </w:rPr>
      </w:pPr>
      <w:r w:rsidRPr="00D70B48">
        <w:rPr>
          <w:i/>
        </w:rPr>
        <w:t xml:space="preserve">Which are the most important external forcing factors? </w:t>
      </w:r>
    </w:p>
    <w:p w14:paraId="6179FF45" w14:textId="472F658D" w:rsidR="007C6C6D" w:rsidRDefault="007C6C6D" w:rsidP="007C6C6D">
      <w:pPr>
        <w:pStyle w:val="ListParagraph"/>
        <w:numPr>
          <w:ilvl w:val="0"/>
          <w:numId w:val="12"/>
        </w:numPr>
        <w:spacing w:line="480" w:lineRule="auto"/>
        <w:rPr>
          <w:i/>
        </w:rPr>
      </w:pPr>
      <w:r w:rsidRPr="00D70B48">
        <w:rPr>
          <w:i/>
        </w:rPr>
        <w:t>To what extent do they influence AMV, and through what mechanisms?</w:t>
      </w:r>
    </w:p>
    <w:p w14:paraId="25739B13" w14:textId="77777777" w:rsidR="007C6C6D" w:rsidRPr="007C6C6D" w:rsidRDefault="007C6C6D" w:rsidP="0049726A">
      <w:pPr>
        <w:spacing w:line="480" w:lineRule="auto"/>
      </w:pPr>
    </w:p>
    <w:p w14:paraId="61C09CDC" w14:textId="3A82A8CB" w:rsidR="00780A89" w:rsidRPr="00D70B48" w:rsidRDefault="003613C5" w:rsidP="00D70B48">
      <w:pPr>
        <w:spacing w:line="480" w:lineRule="auto"/>
        <w:rPr>
          <w:b/>
        </w:rPr>
      </w:pPr>
      <w:r w:rsidRPr="00D70B48">
        <w:rPr>
          <w:b/>
        </w:rPr>
        <w:t>4</w:t>
      </w:r>
      <w:r w:rsidR="00780A89" w:rsidRPr="00D70B48">
        <w:rPr>
          <w:b/>
        </w:rPr>
        <w:t xml:space="preserve">. Decadal Prediction </w:t>
      </w:r>
      <w:r w:rsidR="006561E7" w:rsidRPr="00D70B48">
        <w:rPr>
          <w:b/>
        </w:rPr>
        <w:t>for the North</w:t>
      </w:r>
      <w:r w:rsidR="00780A89" w:rsidRPr="00D70B48">
        <w:rPr>
          <w:b/>
        </w:rPr>
        <w:t xml:space="preserve"> Atlantic region</w:t>
      </w:r>
      <w:r w:rsidR="00201E2B" w:rsidRPr="00D70B48">
        <w:rPr>
          <w:b/>
        </w:rPr>
        <w:t xml:space="preserve"> </w:t>
      </w:r>
    </w:p>
    <w:p w14:paraId="354E815C" w14:textId="77777777" w:rsidR="00DB0EE6" w:rsidRPr="00D70B48" w:rsidRDefault="00DB0EE6" w:rsidP="00D70B48">
      <w:pPr>
        <w:spacing w:line="480" w:lineRule="auto"/>
        <w:rPr>
          <w:b/>
        </w:rPr>
      </w:pPr>
    </w:p>
    <w:p w14:paraId="3A95395B" w14:textId="75923BEC" w:rsidR="00B47541" w:rsidRPr="00D70B48" w:rsidRDefault="008E5631" w:rsidP="00D70B48">
      <w:pPr>
        <w:spacing w:line="480" w:lineRule="auto"/>
      </w:pPr>
      <w:r w:rsidRPr="00D70B48">
        <w:t>Due to the important societal impacts associated with AMV, and the association of AMV with slow, potentially predictable, changes in the ocean, there has been consi</w:t>
      </w:r>
      <w:r w:rsidR="00F0220D" w:rsidRPr="00D70B48">
        <w:t>derable interest in predicting</w:t>
      </w:r>
      <w:r w:rsidRPr="00D70B48">
        <w:t xml:space="preserve"> how the Atlantic</w:t>
      </w:r>
      <w:r w:rsidR="00F0220D" w:rsidRPr="00D70B48">
        <w:t xml:space="preserve"> </w:t>
      </w:r>
      <w:r w:rsidRPr="00D70B48">
        <w:t>might evolve years to decades ahead. Interestingly, the</w:t>
      </w:r>
      <w:r w:rsidR="00FC1858" w:rsidRPr="00D70B48">
        <w:t xml:space="preserve"> North Atlantic appears to be one of the most predictable regions at these lead times</w:t>
      </w:r>
      <w:r w:rsidR="00F0220D" w:rsidRPr="00D70B48">
        <w:t xml:space="preserve"> (</w:t>
      </w:r>
      <w:proofErr w:type="spellStart"/>
      <w:r w:rsidR="005C3C6D" w:rsidRPr="00D70B48">
        <w:t>Kirtman</w:t>
      </w:r>
      <w:proofErr w:type="spellEnd"/>
      <w:r w:rsidR="005C3C6D" w:rsidRPr="00D70B48">
        <w:t xml:space="preserve"> </w:t>
      </w:r>
      <w:r w:rsidR="00F31159">
        <w:t xml:space="preserve">et al., </w:t>
      </w:r>
      <w:r w:rsidR="005C3C6D" w:rsidRPr="00D70B48">
        <w:t>2013</w:t>
      </w:r>
      <w:r w:rsidR="00BD3C02">
        <w:t>; Yeager and Robson, 2017</w:t>
      </w:r>
      <w:r w:rsidR="00F0220D" w:rsidRPr="00D70B48">
        <w:t>)</w:t>
      </w:r>
      <w:r w:rsidR="00603D23" w:rsidRPr="00D70B48">
        <w:t xml:space="preserve">. </w:t>
      </w:r>
      <w:r w:rsidRPr="00D70B48">
        <w:t>Several</w:t>
      </w:r>
      <w:r w:rsidR="00603D23" w:rsidRPr="00D70B48">
        <w:t xml:space="preserve"> prediction</w:t>
      </w:r>
      <w:r w:rsidRPr="00D70B48">
        <w:t xml:space="preserve"> systems show skill for AMV </w:t>
      </w:r>
      <w:r w:rsidR="00B47541" w:rsidRPr="00D70B48">
        <w:t>at</w:t>
      </w:r>
      <w:r w:rsidRPr="00D70B48">
        <w:t xml:space="preserve"> multi-year lead-times, and </w:t>
      </w:r>
      <w:r w:rsidR="003943F6" w:rsidRPr="00D70B48">
        <w:t>there is emerging</w:t>
      </w:r>
      <w:r w:rsidRPr="00D70B48">
        <w:t xml:space="preserve"> evidence that skillful </w:t>
      </w:r>
      <w:r w:rsidR="00B47541" w:rsidRPr="00D70B48">
        <w:t>prediction of AMV</w:t>
      </w:r>
      <w:r w:rsidRPr="00D70B48">
        <w:t xml:space="preserve"> can lead to skill in</w:t>
      </w:r>
      <w:r w:rsidR="00B47541" w:rsidRPr="00D70B48">
        <w:t xml:space="preserve"> predicting</w:t>
      </w:r>
      <w:r w:rsidRPr="00D70B48">
        <w:t xml:space="preserve"> societal</w:t>
      </w:r>
      <w:r w:rsidR="00B47541" w:rsidRPr="00D70B48">
        <w:t>ly</w:t>
      </w:r>
      <w:r w:rsidRPr="00D70B48">
        <w:t xml:space="preserve"> relevant climate impacts, such as the number of </w:t>
      </w:r>
      <w:r w:rsidR="00352552" w:rsidRPr="00D70B48">
        <w:t>h</w:t>
      </w:r>
      <w:r w:rsidRPr="00D70B48">
        <w:t>urricanes</w:t>
      </w:r>
      <w:r w:rsidR="00F0220D" w:rsidRPr="00D70B48">
        <w:t xml:space="preserve"> </w:t>
      </w:r>
      <w:r w:rsidR="00352552" w:rsidRPr="00D70B48">
        <w:t>and</w:t>
      </w:r>
      <w:r w:rsidR="003943F6" w:rsidRPr="00D70B48">
        <w:t xml:space="preserve"> Sahel rainfall</w:t>
      </w:r>
      <w:r w:rsidR="00B47541" w:rsidRPr="00D70B48">
        <w:t xml:space="preserve"> </w:t>
      </w:r>
      <w:r w:rsidR="00F0220D" w:rsidRPr="00D70B48">
        <w:t>(</w:t>
      </w:r>
      <w:r w:rsidR="005C3C6D" w:rsidRPr="00D70B48">
        <w:t xml:space="preserve">Smith </w:t>
      </w:r>
      <w:r w:rsidR="00F31159">
        <w:t xml:space="preserve">et al., </w:t>
      </w:r>
      <w:r w:rsidR="005C3C6D" w:rsidRPr="00D70B48">
        <w:t>2010</w:t>
      </w:r>
      <w:r w:rsidR="000647F3">
        <w:t>, Sheen et al, 2017</w:t>
      </w:r>
      <w:r w:rsidR="00F0220D" w:rsidRPr="00D70B48">
        <w:t>)</w:t>
      </w:r>
      <w:r w:rsidRPr="00D70B48">
        <w:t xml:space="preserve">. </w:t>
      </w:r>
      <w:r w:rsidR="003943F6" w:rsidRPr="00D70B48">
        <w:t xml:space="preserve">However, </w:t>
      </w:r>
      <w:r w:rsidR="00B47541" w:rsidRPr="00D70B48">
        <w:t xml:space="preserve">SSTs in the tropical North Atlantic, which appear to be important for many climate impacts, are not </w:t>
      </w:r>
      <w:r w:rsidR="00352552" w:rsidRPr="00D70B48">
        <w:t xml:space="preserve">currently </w:t>
      </w:r>
      <w:r w:rsidR="00B47541" w:rsidRPr="00D70B48">
        <w:t>predicted as well as those at higher latitudes</w:t>
      </w:r>
      <w:r w:rsidR="008D2A5A" w:rsidRPr="00D70B48">
        <w:t xml:space="preserve"> (</w:t>
      </w:r>
      <w:proofErr w:type="spellStart"/>
      <w:r w:rsidR="005C3C6D" w:rsidRPr="00D70B48">
        <w:t>García</w:t>
      </w:r>
      <w:proofErr w:type="spellEnd"/>
      <w:r w:rsidR="005C3C6D" w:rsidRPr="00D70B48">
        <w:t xml:space="preserve">-Serrano </w:t>
      </w:r>
      <w:r w:rsidR="00F31159">
        <w:t xml:space="preserve">et al., </w:t>
      </w:r>
      <w:r w:rsidR="005C3C6D" w:rsidRPr="00D70B48">
        <w:t>2015</w:t>
      </w:r>
      <w:r w:rsidR="008D2A5A" w:rsidRPr="00D70B48">
        <w:t>)</w:t>
      </w:r>
      <w:r w:rsidR="003943F6" w:rsidRPr="00D70B48">
        <w:t>.</w:t>
      </w:r>
      <w:r w:rsidR="00783019" w:rsidRPr="00D70B48">
        <w:t xml:space="preserve"> </w:t>
      </w:r>
      <w:proofErr w:type="spellStart"/>
      <w:r w:rsidR="00B47541" w:rsidRPr="00D70B48">
        <w:t>Realising</w:t>
      </w:r>
      <w:proofErr w:type="spellEnd"/>
      <w:r w:rsidR="00B47541" w:rsidRPr="00D70B48">
        <w:t xml:space="preserve"> the full potential of decadal prediction for the North Atlantic region is a major research challenge, and </w:t>
      </w:r>
      <w:r w:rsidR="00B47541" w:rsidRPr="00D70B48">
        <w:lastRenderedPageBreak/>
        <w:t>opportunity.</w:t>
      </w:r>
      <w:r w:rsidR="00F01852">
        <w:t xml:space="preserve"> ACSIS will undertake further detailed mechanistic analysis of state-of-the-art decadal</w:t>
      </w:r>
      <w:r w:rsidR="00F72DF7">
        <w:t xml:space="preserve"> </w:t>
      </w:r>
      <w:r w:rsidR="00BD3C02">
        <w:t xml:space="preserve">predictions </w:t>
      </w:r>
      <w:r w:rsidR="00BF1865">
        <w:t xml:space="preserve">in order </w:t>
      </w:r>
      <w:r w:rsidR="00F01852">
        <w:t>to understand the</w:t>
      </w:r>
      <w:r w:rsidR="0041051C">
        <w:t xml:space="preserve"> processes </w:t>
      </w:r>
      <w:r w:rsidR="00BF1865">
        <w:t xml:space="preserve">contributing to </w:t>
      </w:r>
      <w:r w:rsidR="0041051C">
        <w:t>improved skill</w:t>
      </w:r>
      <w:r w:rsidR="00F01852">
        <w:t>.</w:t>
      </w:r>
      <w:r w:rsidR="00977C72">
        <w:t xml:space="preserve"> </w:t>
      </w:r>
    </w:p>
    <w:p w14:paraId="19E28EAB" w14:textId="77777777" w:rsidR="000E5A51" w:rsidRPr="00D70B48" w:rsidRDefault="000E5A51" w:rsidP="00D70B48">
      <w:pPr>
        <w:spacing w:line="480" w:lineRule="auto"/>
        <w:rPr>
          <w:i/>
        </w:rPr>
      </w:pPr>
    </w:p>
    <w:p w14:paraId="37C74A78" w14:textId="02D8770F" w:rsidR="00780A89" w:rsidRPr="00D70B48" w:rsidRDefault="003613C5" w:rsidP="00D70B48">
      <w:pPr>
        <w:spacing w:line="480" w:lineRule="auto"/>
        <w:rPr>
          <w:b/>
        </w:rPr>
      </w:pPr>
      <w:r w:rsidRPr="00D70B48">
        <w:rPr>
          <w:b/>
        </w:rPr>
        <w:t>5</w:t>
      </w:r>
      <w:r w:rsidR="00780A89" w:rsidRPr="00D70B48">
        <w:rPr>
          <w:b/>
        </w:rPr>
        <w:t xml:space="preserve">. The UK ACSIS </w:t>
      </w:r>
      <w:proofErr w:type="spellStart"/>
      <w:r w:rsidR="00780A89" w:rsidRPr="00D70B48">
        <w:rPr>
          <w:b/>
        </w:rPr>
        <w:t>programme</w:t>
      </w:r>
      <w:proofErr w:type="spellEnd"/>
      <w:r w:rsidR="00555228" w:rsidRPr="00D70B48">
        <w:rPr>
          <w:b/>
        </w:rPr>
        <w:t xml:space="preserve"> </w:t>
      </w:r>
    </w:p>
    <w:p w14:paraId="51752692" w14:textId="77777777" w:rsidR="00BA3059" w:rsidRPr="00D70B48" w:rsidRDefault="00BA3059" w:rsidP="00D70B48">
      <w:pPr>
        <w:spacing w:line="480" w:lineRule="auto"/>
        <w:rPr>
          <w:b/>
        </w:rPr>
      </w:pPr>
    </w:p>
    <w:p w14:paraId="14D8A267" w14:textId="0611BBC8" w:rsidR="00DC0909" w:rsidRPr="00D70B48" w:rsidRDefault="00BF03BD" w:rsidP="00D70B48">
      <w:pPr>
        <w:spacing w:line="480" w:lineRule="auto"/>
      </w:pPr>
      <w:r w:rsidRPr="00D70B48">
        <w:t>T</w:t>
      </w:r>
      <w:r w:rsidR="00B02521" w:rsidRPr="00D70B48">
        <w:t xml:space="preserve">he ACSIS </w:t>
      </w:r>
      <w:proofErr w:type="spellStart"/>
      <w:r w:rsidR="00B02521" w:rsidRPr="00D70B48">
        <w:t>programme</w:t>
      </w:r>
      <w:proofErr w:type="spellEnd"/>
      <w:r w:rsidR="00B02521" w:rsidRPr="00D70B48">
        <w:t xml:space="preserve"> is designed to address the multi-disciplinary challenges raised by AMV, and related research questions. The overarching aim is </w:t>
      </w:r>
      <w:r w:rsidR="00B02521" w:rsidRPr="00D70B48">
        <w:rPr>
          <w:b/>
          <w:i/>
        </w:rPr>
        <w:t>to enhance the capability to detect, attribute and predict changes in the North Atlantic Climate System.</w:t>
      </w:r>
      <w:r w:rsidR="00B02521" w:rsidRPr="00D70B48">
        <w:t xml:space="preserve"> ACSIS explicitly recognizes the central role of interactions in shaping the evolution of the North Atlantic region.  These interactions occur between components of the physical climate system – atmosphere, ocean and </w:t>
      </w:r>
      <w:proofErr w:type="spellStart"/>
      <w:r w:rsidR="00B02521" w:rsidRPr="00D70B48">
        <w:t>cryosphere</w:t>
      </w:r>
      <w:proofErr w:type="spellEnd"/>
      <w:r w:rsidR="00B02521" w:rsidRPr="00D70B48">
        <w:t xml:space="preserve"> – and between the physical climate system and </w:t>
      </w:r>
      <w:r w:rsidR="00DC0909" w:rsidRPr="00D70B48">
        <w:t xml:space="preserve">aspects of </w:t>
      </w:r>
      <w:r w:rsidR="00B02521" w:rsidRPr="00D70B48">
        <w:t>atmospheric composition.</w:t>
      </w:r>
      <w:r w:rsidR="00DC0909" w:rsidRPr="00D70B48">
        <w:t xml:space="preserve"> There is a particular focus on decadal timescale changes that have happened recently and are ongoing</w:t>
      </w:r>
      <w:r w:rsidR="00AD1885" w:rsidRPr="00D70B48">
        <w:t xml:space="preserve"> (notably the AMV phase change,</w:t>
      </w:r>
      <w:r w:rsidR="00DC0909" w:rsidRPr="00D70B48">
        <w:t xml:space="preserve"> </w:t>
      </w:r>
      <w:r w:rsidR="005C3C6D" w:rsidRPr="00D70B48">
        <w:t xml:space="preserve">Robson </w:t>
      </w:r>
      <w:r w:rsidR="00F31159">
        <w:t xml:space="preserve">et al., </w:t>
      </w:r>
      <w:r w:rsidR="005C3C6D" w:rsidRPr="00D70B48">
        <w:t>2016</w:t>
      </w:r>
      <w:r w:rsidR="00DC0909" w:rsidRPr="00D70B48">
        <w:t>), because these are the best observed changes, and understanding them is key for near-term predictions.</w:t>
      </w:r>
    </w:p>
    <w:p w14:paraId="2CDE5F7B" w14:textId="77777777" w:rsidR="00DC0909" w:rsidRPr="00D70B48" w:rsidRDefault="00DC0909" w:rsidP="00D70B48">
      <w:pPr>
        <w:spacing w:line="480" w:lineRule="auto"/>
      </w:pPr>
    </w:p>
    <w:p w14:paraId="0B1399F6" w14:textId="1D181BAE" w:rsidR="006C75A6" w:rsidRPr="00D70B48" w:rsidRDefault="006C75A6" w:rsidP="00D70B48">
      <w:pPr>
        <w:spacing w:line="480" w:lineRule="auto"/>
      </w:pPr>
      <w:r w:rsidRPr="00D70B48">
        <w:t>ACSIS involves a</w:t>
      </w:r>
      <w:r w:rsidR="00A62123" w:rsidRPr="00D70B48">
        <w:t>n innovative</w:t>
      </w:r>
      <w:r w:rsidRPr="00D70B48">
        <w:t xml:space="preserve"> partnership between seven UK environmental research</w:t>
      </w:r>
      <w:r w:rsidR="00BF2B2C" w:rsidRPr="00D70B48">
        <w:t xml:space="preserve"> centers</w:t>
      </w:r>
      <w:r w:rsidRPr="00D70B48">
        <w:t xml:space="preserve">, six funded by the Natural Environment Research Council (NERC), plus the UK Met Office. It was developed in response to a specific initiative from NERC to forge strategic collaborations to address major problems in environmental science.  The </w:t>
      </w:r>
      <w:proofErr w:type="spellStart"/>
      <w:r w:rsidRPr="00D70B48">
        <w:t>programme</w:t>
      </w:r>
      <w:proofErr w:type="spellEnd"/>
      <w:r w:rsidRPr="00D70B48">
        <w:t xml:space="preserve"> is led by the National Centre for Atmospheric Science (NCAS)</w:t>
      </w:r>
      <w:r w:rsidR="00A62123" w:rsidRPr="00D70B48">
        <w:t xml:space="preserve"> and involves</w:t>
      </w:r>
      <w:r w:rsidRPr="00D70B48">
        <w:t xml:space="preserve"> </w:t>
      </w:r>
      <w:r w:rsidR="00A62123" w:rsidRPr="00D70B48">
        <w:t>t</w:t>
      </w:r>
      <w:r w:rsidRPr="00D70B48">
        <w:t xml:space="preserve">he National Oceanography Centre (NOC), </w:t>
      </w:r>
      <w:r w:rsidR="00E26262" w:rsidRPr="00D70B48">
        <w:t>t</w:t>
      </w:r>
      <w:r w:rsidRPr="00D70B48">
        <w:t xml:space="preserve">he British Antarctic Survey (BAS), </w:t>
      </w:r>
      <w:r w:rsidR="00A62123" w:rsidRPr="00D70B48">
        <w:t>t</w:t>
      </w:r>
      <w:r w:rsidRPr="00D70B48">
        <w:t xml:space="preserve">he National Centre for Earth Observation (NCEO), the Centre for Polar Observation and </w:t>
      </w:r>
      <w:proofErr w:type="spellStart"/>
      <w:r w:rsidRPr="00D70B48">
        <w:t>Modelling</w:t>
      </w:r>
      <w:proofErr w:type="spellEnd"/>
      <w:r w:rsidRPr="00D70B48">
        <w:t xml:space="preserve"> (CPOM) and the Plymouth Marine Laboratory (PML).  </w:t>
      </w:r>
      <w:r w:rsidR="00A62123" w:rsidRPr="00D70B48">
        <w:t xml:space="preserve">There are also </w:t>
      </w:r>
      <w:r w:rsidRPr="00D70B48">
        <w:t xml:space="preserve">important </w:t>
      </w:r>
      <w:r w:rsidR="005D3D51">
        <w:t>U.S.</w:t>
      </w:r>
      <w:r w:rsidR="005D3D51" w:rsidRPr="00D70B48">
        <w:t xml:space="preserve"> </w:t>
      </w:r>
      <w:r w:rsidRPr="00D70B48">
        <w:t xml:space="preserve">partners: the National Centre for Atmospheric Research (NCAR), National Oceanic and Atmospheric </w:t>
      </w:r>
      <w:r w:rsidRPr="00D70B48">
        <w:lastRenderedPageBreak/>
        <w:t>Administration (NOAA), Duke University (DU), University of Miami (</w:t>
      </w:r>
      <w:proofErr w:type="spellStart"/>
      <w:r w:rsidRPr="00D70B48">
        <w:t>UoM</w:t>
      </w:r>
      <w:proofErr w:type="spellEnd"/>
      <w:r w:rsidRPr="00D70B48">
        <w:t>), University of Oregon (</w:t>
      </w:r>
      <w:proofErr w:type="spellStart"/>
      <w:r w:rsidRPr="00D70B48">
        <w:t>UoO</w:t>
      </w:r>
      <w:proofErr w:type="spellEnd"/>
      <w:r w:rsidRPr="00D70B48">
        <w:t xml:space="preserve">), University of Texas at Austin (UTA) and Harvard University (HU). These partners </w:t>
      </w:r>
      <w:r w:rsidR="00FE49A6">
        <w:t xml:space="preserve">collaborate on specific components of the </w:t>
      </w:r>
      <w:proofErr w:type="spellStart"/>
      <w:r w:rsidR="00FE49A6">
        <w:t>programme</w:t>
      </w:r>
      <w:proofErr w:type="spellEnd"/>
      <w:r w:rsidR="00FE49A6">
        <w:t xml:space="preserve">, </w:t>
      </w:r>
      <w:r w:rsidRPr="00D70B48">
        <w:t>contribut</w:t>
      </w:r>
      <w:r w:rsidR="00FE49A6">
        <w:t>ing</w:t>
      </w:r>
      <w:r w:rsidRPr="00D70B48">
        <w:t xml:space="preserve"> complementary expertise in ocean observations and modeling (DIU, </w:t>
      </w:r>
      <w:proofErr w:type="spellStart"/>
      <w:r w:rsidRPr="00D70B48">
        <w:t>UoM</w:t>
      </w:r>
      <w:proofErr w:type="spellEnd"/>
      <w:r w:rsidRPr="00D70B48">
        <w:t>, NOAA, UTA), climate modeling (NCAR), and atmospheric composition (</w:t>
      </w:r>
      <w:proofErr w:type="spellStart"/>
      <w:r w:rsidRPr="00D70B48">
        <w:t>UoO</w:t>
      </w:r>
      <w:proofErr w:type="spellEnd"/>
      <w:r w:rsidRPr="00D70B48">
        <w:t>, HU).</w:t>
      </w:r>
    </w:p>
    <w:p w14:paraId="01082058" w14:textId="77777777" w:rsidR="00BA3059" w:rsidRPr="00D70B48" w:rsidRDefault="00BA3059" w:rsidP="00D70B48">
      <w:pPr>
        <w:spacing w:line="480" w:lineRule="auto"/>
      </w:pPr>
    </w:p>
    <w:p w14:paraId="299BB8FF" w14:textId="44AA0FF7" w:rsidR="006C75A6" w:rsidRPr="00D70B48" w:rsidRDefault="006700EE" w:rsidP="00D70B48">
      <w:pPr>
        <w:spacing w:line="480" w:lineRule="auto"/>
      </w:pPr>
      <w:r w:rsidRPr="00D70B48">
        <w:t xml:space="preserve">The </w:t>
      </w:r>
      <w:r w:rsidR="00BA3059" w:rsidRPr="00D70B48">
        <w:t xml:space="preserve">specific </w:t>
      </w:r>
      <w:r w:rsidR="006C75A6" w:rsidRPr="00D70B48">
        <w:t>science objectives are:</w:t>
      </w:r>
    </w:p>
    <w:p w14:paraId="5614CA94" w14:textId="2D0827C0" w:rsidR="006C75A6" w:rsidRPr="00D70B48" w:rsidRDefault="006C75A6" w:rsidP="00D70B48">
      <w:pPr>
        <w:numPr>
          <w:ilvl w:val="0"/>
          <w:numId w:val="8"/>
        </w:numPr>
        <w:spacing w:line="480" w:lineRule="auto"/>
        <w:rPr>
          <w:rFonts w:eastAsia="Times New Roman"/>
          <w:lang w:val="en-GB" w:eastAsia="en-GB"/>
        </w:rPr>
      </w:pPr>
      <w:r w:rsidRPr="00D70B48">
        <w:rPr>
          <w:rFonts w:eastAsia="Times New Roman"/>
          <w:lang w:val="en-GB" w:eastAsia="en-GB"/>
        </w:rPr>
        <w:t>To provide a quantitative, multivariate, description of how the N</w:t>
      </w:r>
      <w:r w:rsidR="00A62123" w:rsidRPr="00D70B48">
        <w:rPr>
          <w:rFonts w:eastAsia="Times New Roman"/>
          <w:lang w:val="en-GB" w:eastAsia="en-GB"/>
        </w:rPr>
        <w:t>orth Atlantic</w:t>
      </w:r>
      <w:r w:rsidRPr="00D70B48">
        <w:rPr>
          <w:rFonts w:eastAsia="Times New Roman"/>
          <w:lang w:val="en-GB" w:eastAsia="en-GB"/>
        </w:rPr>
        <w:t xml:space="preserve"> climate system is changing.</w:t>
      </w:r>
    </w:p>
    <w:p w14:paraId="76AC7597" w14:textId="0AAAB727" w:rsidR="006C75A6" w:rsidRPr="00D70B48" w:rsidRDefault="006C75A6" w:rsidP="00D70B48">
      <w:pPr>
        <w:numPr>
          <w:ilvl w:val="0"/>
          <w:numId w:val="8"/>
        </w:numPr>
        <w:spacing w:line="480" w:lineRule="auto"/>
        <w:rPr>
          <w:rFonts w:eastAsia="Times New Roman"/>
          <w:lang w:val="en-GB" w:eastAsia="en-GB"/>
        </w:rPr>
      </w:pPr>
      <w:r w:rsidRPr="00D70B48">
        <w:rPr>
          <w:rFonts w:eastAsia="Times New Roman"/>
          <w:lang w:val="en-GB" w:eastAsia="en-GB"/>
        </w:rPr>
        <w:t>To determine the primary drivers and processes that are shaping change in the N</w:t>
      </w:r>
      <w:r w:rsidR="00A62123" w:rsidRPr="00D70B48">
        <w:rPr>
          <w:rFonts w:eastAsia="Times New Roman"/>
          <w:lang w:val="en-GB" w:eastAsia="en-GB"/>
        </w:rPr>
        <w:t xml:space="preserve">orth </w:t>
      </w:r>
      <w:r w:rsidRPr="00D70B48">
        <w:rPr>
          <w:rFonts w:eastAsia="Times New Roman"/>
          <w:lang w:val="en-GB" w:eastAsia="en-GB"/>
        </w:rPr>
        <w:t>A</w:t>
      </w:r>
      <w:r w:rsidR="00A62123" w:rsidRPr="00D70B48">
        <w:rPr>
          <w:rFonts w:eastAsia="Times New Roman"/>
          <w:lang w:val="en-GB" w:eastAsia="en-GB"/>
        </w:rPr>
        <w:t>tlantic</w:t>
      </w:r>
      <w:r w:rsidRPr="00D70B48">
        <w:rPr>
          <w:rFonts w:eastAsia="Times New Roman"/>
          <w:lang w:val="en-GB" w:eastAsia="en-GB"/>
        </w:rPr>
        <w:t xml:space="preserve"> climate system now and will shape change in the near future.</w:t>
      </w:r>
    </w:p>
    <w:p w14:paraId="51281C4A" w14:textId="47801D0F" w:rsidR="006C75A6" w:rsidRPr="00D70B48" w:rsidRDefault="006C75A6" w:rsidP="00D70B48">
      <w:pPr>
        <w:numPr>
          <w:ilvl w:val="0"/>
          <w:numId w:val="8"/>
        </w:numPr>
        <w:spacing w:line="480" w:lineRule="auto"/>
        <w:rPr>
          <w:rFonts w:eastAsia="Times New Roman"/>
          <w:lang w:val="en-GB" w:eastAsia="en-GB"/>
        </w:rPr>
      </w:pPr>
      <w:r w:rsidRPr="00D70B48">
        <w:rPr>
          <w:rFonts w:eastAsia="Times New Roman"/>
          <w:lang w:val="en-GB" w:eastAsia="en-GB"/>
        </w:rPr>
        <w:t>To determine the extent to which future changes in the N</w:t>
      </w:r>
      <w:r w:rsidR="00A62123" w:rsidRPr="00D70B48">
        <w:rPr>
          <w:rFonts w:eastAsia="Times New Roman"/>
          <w:lang w:val="en-GB" w:eastAsia="en-GB"/>
        </w:rPr>
        <w:t xml:space="preserve">orth </w:t>
      </w:r>
      <w:r w:rsidRPr="00D70B48">
        <w:rPr>
          <w:rFonts w:eastAsia="Times New Roman"/>
          <w:lang w:val="en-GB" w:eastAsia="en-GB"/>
        </w:rPr>
        <w:t>A</w:t>
      </w:r>
      <w:r w:rsidR="00A62123" w:rsidRPr="00D70B48">
        <w:rPr>
          <w:rFonts w:eastAsia="Times New Roman"/>
          <w:lang w:val="en-GB" w:eastAsia="en-GB"/>
        </w:rPr>
        <w:t>tlantic</w:t>
      </w:r>
      <w:r w:rsidRPr="00D70B48">
        <w:rPr>
          <w:rFonts w:eastAsia="Times New Roman"/>
          <w:lang w:val="en-GB" w:eastAsia="en-GB"/>
        </w:rPr>
        <w:t xml:space="preserve"> climate system are predictable.</w:t>
      </w:r>
    </w:p>
    <w:p w14:paraId="3912EBF6" w14:textId="77777777" w:rsidR="00BA3059" w:rsidRPr="00D70B48" w:rsidRDefault="00BA3059" w:rsidP="00D70B48">
      <w:pPr>
        <w:spacing w:line="480" w:lineRule="auto"/>
        <w:ind w:left="720"/>
        <w:rPr>
          <w:rFonts w:eastAsia="Times New Roman"/>
          <w:lang w:val="en-GB" w:eastAsia="en-GB"/>
        </w:rPr>
      </w:pPr>
    </w:p>
    <w:p w14:paraId="1ED8E30C" w14:textId="49A8CC87" w:rsidR="00FA3445" w:rsidRPr="00D70B48" w:rsidRDefault="007741B8" w:rsidP="00D70B48">
      <w:pPr>
        <w:spacing w:line="480" w:lineRule="auto"/>
      </w:pPr>
      <w:r w:rsidRPr="00D70B48">
        <w:t>To address these questions in depth requires a</w:t>
      </w:r>
      <w:r w:rsidR="00E26262" w:rsidRPr="00D70B48">
        <w:t xml:space="preserve"> very</w:t>
      </w:r>
      <w:r w:rsidRPr="00D70B48">
        <w:t xml:space="preserve"> diverse range of sustained observations and syntheses, together with world-</w:t>
      </w:r>
      <w:r w:rsidR="006700EE" w:rsidRPr="00D70B48">
        <w:t>leading</w:t>
      </w:r>
      <w:r w:rsidR="006C75A6" w:rsidRPr="00D70B48">
        <w:t xml:space="preserve"> simulation capabilities for the atmosphere, ocean</w:t>
      </w:r>
      <w:r w:rsidR="00E26262" w:rsidRPr="00D70B48">
        <w:t>,</w:t>
      </w:r>
      <w:r w:rsidR="006C75A6" w:rsidRPr="00D70B48">
        <w:t xml:space="preserve"> </w:t>
      </w:r>
      <w:proofErr w:type="spellStart"/>
      <w:r w:rsidR="006C75A6" w:rsidRPr="00D70B48">
        <w:t>cryosphere</w:t>
      </w:r>
      <w:proofErr w:type="spellEnd"/>
      <w:r w:rsidR="00E26262" w:rsidRPr="00D70B48">
        <w:t>, and the fully coupled climate system</w:t>
      </w:r>
      <w:r w:rsidR="006C75A6" w:rsidRPr="00D70B48">
        <w:t>.</w:t>
      </w:r>
      <w:r w:rsidR="00A62123" w:rsidRPr="00D70B48">
        <w:t xml:space="preserve"> </w:t>
      </w:r>
      <w:r w:rsidRPr="00D70B48">
        <w:t>Fig</w:t>
      </w:r>
      <w:r w:rsidR="00AF7667" w:rsidRPr="00D70B48">
        <w:t>.</w:t>
      </w:r>
      <w:r w:rsidRPr="00D70B48">
        <w:t xml:space="preserve"> 4 </w:t>
      </w:r>
      <w:r w:rsidR="00A62123" w:rsidRPr="00D70B48">
        <w:t>illustrates</w:t>
      </w:r>
      <w:r w:rsidRPr="00D70B48">
        <w:t xml:space="preserve"> the </w:t>
      </w:r>
      <w:r w:rsidR="00E26262" w:rsidRPr="00D70B48">
        <w:t xml:space="preserve">breadth of the </w:t>
      </w:r>
      <w:r w:rsidRPr="00D70B48">
        <w:t xml:space="preserve">ACSIS observing system, </w:t>
      </w:r>
      <w:r w:rsidR="00A62123" w:rsidRPr="00D70B48">
        <w:t xml:space="preserve">stretching from </w:t>
      </w:r>
      <w:r w:rsidRPr="00D70B48">
        <w:t xml:space="preserve">the deep ocean to space. </w:t>
      </w:r>
    </w:p>
    <w:p w14:paraId="7C41C199" w14:textId="77777777" w:rsidR="00FA3445" w:rsidRPr="00D70B48" w:rsidRDefault="00FA3445" w:rsidP="00D70B48">
      <w:pPr>
        <w:spacing w:line="480" w:lineRule="auto"/>
      </w:pPr>
    </w:p>
    <w:p w14:paraId="35CF7E8B" w14:textId="715DA29F" w:rsidR="008D1E29" w:rsidRPr="00D70B48" w:rsidRDefault="008D1E29" w:rsidP="00D70B48">
      <w:pPr>
        <w:spacing w:line="480" w:lineRule="auto"/>
      </w:pPr>
      <w:r w:rsidRPr="00D70B48">
        <w:t>From the top of the atmosphere to the surface of the earth, ACSIS is supporting observations and analyses of the evolving composition of the atmosphere in the North Atlantic region. These include sustained </w:t>
      </w:r>
      <w:r w:rsidRPr="00D70B48">
        <w:rPr>
          <w:i/>
          <w:iCs/>
        </w:rPr>
        <w:t>in situ</w:t>
      </w:r>
      <w:r w:rsidRPr="00D70B48">
        <w:t xml:space="preserve"> measurements at Cape Verde and, in the UK, at </w:t>
      </w:r>
      <w:proofErr w:type="spellStart"/>
      <w:r w:rsidRPr="00D70B48">
        <w:t>Penlee</w:t>
      </w:r>
      <w:proofErr w:type="spellEnd"/>
      <w:r w:rsidRPr="00D70B48">
        <w:t xml:space="preserve"> Point </w:t>
      </w:r>
      <w:r w:rsidR="00F41385" w:rsidRPr="00D70B48">
        <w:t>—</w:t>
      </w:r>
      <w:r w:rsidRPr="00D70B48">
        <w:t xml:space="preserve"> both atmospheric observatories contributing to our understanding into atmospheric composition change near the surface, and combined with bespoke </w:t>
      </w:r>
      <w:proofErr w:type="spellStart"/>
      <w:r w:rsidRPr="00D70B48">
        <w:t>modelling</w:t>
      </w:r>
      <w:proofErr w:type="spellEnd"/>
      <w:r w:rsidRPr="00D70B48">
        <w:t xml:space="preserve"> simulations enabling new insight into the budgets of tropospheric ozone and methane. New aircraft </w:t>
      </w:r>
      <w:r w:rsidRPr="00D70B48">
        <w:lastRenderedPageBreak/>
        <w:t>missions, using the Facility for Airborne Atmospheric Measurements</w:t>
      </w:r>
      <w:r w:rsidR="00C4265F" w:rsidRPr="00D70B48">
        <w:t xml:space="preserve"> (FAAM)</w:t>
      </w:r>
      <w:r w:rsidRPr="00D70B48">
        <w:t xml:space="preserve"> modified BAe-146 Atmospheric Research Aircraft (ARA), will be used to survey changes in aerosols and trace gases in the free troposphere over the period 2017-2021. Sorties with the ARA from the UK to the Azores will provide a crucial complement and link to sustained satellite analyses and the data from </w:t>
      </w:r>
      <w:r w:rsidRPr="00D70B48">
        <w:rPr>
          <w:i/>
          <w:iCs/>
        </w:rPr>
        <w:t>in situ</w:t>
      </w:r>
      <w:r w:rsidRPr="00D70B48">
        <w:t xml:space="preserve"> near-surface observatories. ACSIS aircraft missions will produce the longest record of composition change in the lower free troposphere over the North Atlantic. </w:t>
      </w:r>
      <w:r w:rsidR="00077FF4">
        <w:t>One of the most outstanding questions related to the composition of the atmosphere is understanding the causes for changes in the oxidizing capacity of the troposphere and how this affects trends in powerful greenhouse gases like ozone and methane (</w:t>
      </w:r>
      <w:r w:rsidR="00CA6A85">
        <w:t xml:space="preserve">Parrish et al., 2014; </w:t>
      </w:r>
      <w:r w:rsidR="0011460B">
        <w:t>Turner et al., 2017</w:t>
      </w:r>
      <w:r w:rsidR="00077FF4">
        <w:t xml:space="preserve">). In ACSIS, we will make sustained measurements of ozone and methane both at our ground based locations and on the ARA and use bespoke model simulations to understand the causes for changes in the observations made over time. </w:t>
      </w:r>
      <w:r w:rsidRPr="00D70B48">
        <w:t xml:space="preserve">Analyses of these exciting new data will enable improvements in our understanding of the role of anthropogenic and natural forcers within the North Atlantic basin. Linking with the NASA </w:t>
      </w:r>
      <w:proofErr w:type="spellStart"/>
      <w:r w:rsidRPr="00D70B48">
        <w:t>ATom</w:t>
      </w:r>
      <w:proofErr w:type="spellEnd"/>
      <w:r w:rsidRPr="00D70B48">
        <w:t xml:space="preserve"> project </w:t>
      </w:r>
      <w:r w:rsidR="005C3C6D" w:rsidRPr="00D70B48">
        <w:t xml:space="preserve">(Prather </w:t>
      </w:r>
      <w:r w:rsidR="00F31159">
        <w:t xml:space="preserve">et al., </w:t>
      </w:r>
      <w:r w:rsidR="005C3C6D" w:rsidRPr="00D70B48">
        <w:t>2017)</w:t>
      </w:r>
      <w:r w:rsidRPr="00D70B48">
        <w:t xml:space="preserve"> will enable a more holistic understanding of global atmospheric composition change and impacts.</w:t>
      </w:r>
    </w:p>
    <w:p w14:paraId="704D8AF5" w14:textId="77777777" w:rsidR="00FA3445" w:rsidRPr="00D70B48" w:rsidRDefault="00FA3445" w:rsidP="00D70B48">
      <w:pPr>
        <w:spacing w:line="480" w:lineRule="auto"/>
      </w:pPr>
    </w:p>
    <w:p w14:paraId="0AD2153C" w14:textId="714EC218" w:rsidR="007741B8" w:rsidRPr="00D70B48" w:rsidRDefault="00E705A8" w:rsidP="00D70B48">
      <w:pPr>
        <w:spacing w:line="480" w:lineRule="auto"/>
      </w:pPr>
      <w:r w:rsidRPr="00D70B48">
        <w:t>From the ocean surface to the seafloor, ACSIS will utilize exis</w:t>
      </w:r>
      <w:r w:rsidR="007741B8" w:rsidRPr="00D70B48">
        <w:t>ting</w:t>
      </w:r>
      <w:r w:rsidRPr="00D70B48">
        <w:t xml:space="preserve"> in-situ observation</w:t>
      </w:r>
      <w:r w:rsidR="005D3D51">
        <w:t>s</w:t>
      </w:r>
      <w:r w:rsidR="007741B8" w:rsidRPr="00D70B48">
        <w:t xml:space="preserve"> </w:t>
      </w:r>
      <w:r w:rsidRPr="00D70B48">
        <w:t xml:space="preserve">and remotely sensed SST, sea surface height and sea ice concentration. </w:t>
      </w:r>
      <w:r w:rsidR="008D7D29" w:rsidRPr="00D70B48">
        <w:t>The subsurface ocean is covered by a combination of the Argo float array</w:t>
      </w:r>
      <w:r w:rsidR="00BF3B5D" w:rsidRPr="00D70B48">
        <w:t xml:space="preserve"> </w:t>
      </w:r>
      <w:r w:rsidR="005C3C6D" w:rsidRPr="00D70B48">
        <w:t xml:space="preserve">(Freeland </w:t>
      </w:r>
      <w:r w:rsidR="00F31159">
        <w:t xml:space="preserve">et al., </w:t>
      </w:r>
      <w:r w:rsidR="005C3C6D" w:rsidRPr="00D70B48">
        <w:t>2010)</w:t>
      </w:r>
      <w:r w:rsidR="008D7D29" w:rsidRPr="00D70B48">
        <w:t>, from which ocean heat content can be derived and basin wide mooring arrays measuring ocean overturning and meridional heat transport at 26.5N</w:t>
      </w:r>
      <w:r w:rsidR="003D3A56">
        <w:t>,</w:t>
      </w:r>
      <w:r w:rsidR="008D7D29" w:rsidRPr="00D70B48">
        <w:t xml:space="preserve"> the RAPID-MOCHA-WBTS </w:t>
      </w:r>
      <w:r w:rsidR="00F93A2C" w:rsidRPr="00D70B48">
        <w:t xml:space="preserve">mooring </w:t>
      </w:r>
      <w:r w:rsidR="008D7D29" w:rsidRPr="00D70B48">
        <w:t>array</w:t>
      </w:r>
      <w:r w:rsidR="00B47984" w:rsidRPr="00D70B48">
        <w:t xml:space="preserve"> </w:t>
      </w:r>
      <w:r w:rsidR="005C3C6D" w:rsidRPr="00D70B48">
        <w:t xml:space="preserve"> (McCarthy </w:t>
      </w:r>
      <w:r w:rsidR="00F31159">
        <w:t xml:space="preserve">et al., </w:t>
      </w:r>
      <w:r w:rsidR="005C3C6D" w:rsidRPr="00D70B48">
        <w:t>2015</w:t>
      </w:r>
      <w:r w:rsidR="004C53B5">
        <w:t>b</w:t>
      </w:r>
      <w:r w:rsidR="008D7D29" w:rsidRPr="00D70B48">
        <w:t>)</w:t>
      </w:r>
      <w:r w:rsidR="003D3A56">
        <w:t>,</w:t>
      </w:r>
      <w:r w:rsidR="008D7D29" w:rsidRPr="00D70B48">
        <w:t xml:space="preserve"> and in the North Atlantic </w:t>
      </w:r>
      <w:proofErr w:type="spellStart"/>
      <w:r w:rsidR="008D7D29" w:rsidRPr="00D70B48">
        <w:t>subpolar</w:t>
      </w:r>
      <w:proofErr w:type="spellEnd"/>
      <w:r w:rsidR="008D7D29" w:rsidRPr="00D70B48">
        <w:t xml:space="preserve"> gyre (the OSNAP </w:t>
      </w:r>
      <w:r w:rsidR="00F93A2C" w:rsidRPr="00D70B48">
        <w:t xml:space="preserve">mooring </w:t>
      </w:r>
      <w:r w:rsidR="008D7D29" w:rsidRPr="00D70B48">
        <w:t>array</w:t>
      </w:r>
      <w:r w:rsidR="00AF7667" w:rsidRPr="00D70B48">
        <w:t xml:space="preserve">; </w:t>
      </w:r>
      <w:r w:rsidR="005C3C6D" w:rsidRPr="00D70B48">
        <w:t xml:space="preserve">Lozier </w:t>
      </w:r>
      <w:r w:rsidR="00F31159">
        <w:t xml:space="preserve">et al., </w:t>
      </w:r>
      <w:r w:rsidR="005C3C6D" w:rsidRPr="00D70B48">
        <w:t>2016</w:t>
      </w:r>
      <w:r w:rsidR="008D7D29" w:rsidRPr="00D70B48">
        <w:t xml:space="preserve">). </w:t>
      </w:r>
      <w:r w:rsidRPr="00D70B48">
        <w:t xml:space="preserve">These observations </w:t>
      </w:r>
      <w:r w:rsidR="007741B8" w:rsidRPr="00D70B48">
        <w:t>will be used in new estimates and uncertainties of ocean heat content and ocean surface forcing. ACSIS will combine earth observation satellites with in-</w:t>
      </w:r>
      <w:r w:rsidR="007741B8" w:rsidRPr="00D70B48">
        <w:lastRenderedPageBreak/>
        <w:t xml:space="preserve">situ measurements to provide volume estimates of Arctic Sea Ice and </w:t>
      </w:r>
      <w:r w:rsidR="00C50ACE">
        <w:t xml:space="preserve">the </w:t>
      </w:r>
      <w:r w:rsidR="007741B8" w:rsidRPr="00D70B48">
        <w:t xml:space="preserve">Greenland Ice sheet. </w:t>
      </w:r>
      <w:r w:rsidR="00F93A2C" w:rsidRPr="00D70B48">
        <w:t xml:space="preserve">New technology development will be supported with the integration of a surface glider in the </w:t>
      </w:r>
      <w:proofErr w:type="spellStart"/>
      <w:r w:rsidR="00F93A2C" w:rsidRPr="00D70B48">
        <w:t>telemetery</w:t>
      </w:r>
      <w:proofErr w:type="spellEnd"/>
      <w:r w:rsidR="00F93A2C" w:rsidRPr="00D70B48">
        <w:t xml:space="preserve"> of near real time data from the mooring arrays.</w:t>
      </w:r>
    </w:p>
    <w:p w14:paraId="44D0DD25" w14:textId="77777777" w:rsidR="00BA3059" w:rsidRPr="00D70B48" w:rsidRDefault="00BA3059" w:rsidP="00D70B48">
      <w:pPr>
        <w:spacing w:line="480" w:lineRule="auto"/>
      </w:pPr>
    </w:p>
    <w:p w14:paraId="6C5F3D34" w14:textId="5643866C" w:rsidR="00292306" w:rsidRDefault="00292306" w:rsidP="00D70B48">
      <w:pPr>
        <w:spacing w:line="480" w:lineRule="auto"/>
      </w:pPr>
      <w:r w:rsidRPr="00CE4187">
        <w:t xml:space="preserve">ACSIS </w:t>
      </w:r>
      <w:r w:rsidR="006D7A3A">
        <w:t>is</w:t>
      </w:r>
      <w:r w:rsidRPr="00CE4187">
        <w:t xml:space="preserve"> </w:t>
      </w:r>
      <w:r w:rsidR="00C50ACE">
        <w:t xml:space="preserve">also </w:t>
      </w:r>
      <w:r w:rsidRPr="00CE4187">
        <w:t>undertak</w:t>
      </w:r>
      <w:r w:rsidR="006D7A3A">
        <w:t>ing</w:t>
      </w:r>
      <w:r w:rsidRPr="00CE4187">
        <w:t xml:space="preserve"> core numerical model simulations </w:t>
      </w:r>
      <w:r w:rsidR="00C50ACE">
        <w:t>of the</w:t>
      </w:r>
      <w:r w:rsidRPr="00CE4187">
        <w:t xml:space="preserve"> ocean, atmosphere (including sophisticated atmospheric chemistry) and </w:t>
      </w:r>
      <w:proofErr w:type="spellStart"/>
      <w:r w:rsidRPr="00CE4187">
        <w:t>cryosphere</w:t>
      </w:r>
      <w:proofErr w:type="spellEnd"/>
      <w:r w:rsidRPr="00CE4187">
        <w:t xml:space="preserve">. </w:t>
      </w:r>
      <w:r w:rsidR="00AF7667" w:rsidRPr="00CE4187">
        <w:t xml:space="preserve">The </w:t>
      </w:r>
      <w:r w:rsidRPr="00A7570D">
        <w:t xml:space="preserve">approach is to perform state of the art </w:t>
      </w:r>
      <w:r w:rsidR="00C17F96" w:rsidRPr="00A7570D">
        <w:t xml:space="preserve">global </w:t>
      </w:r>
      <w:r w:rsidRPr="00A7570D">
        <w:t>simulations of ocean-ice, atmosphere and atmosphere-composition s</w:t>
      </w:r>
      <w:r w:rsidRPr="00D70B48">
        <w:t xml:space="preserve">eparately, and in addition to model all components together as a coupled system.  </w:t>
      </w:r>
      <w:r w:rsidR="00C50ACE">
        <w:t xml:space="preserve">All the simulations will be evaluated against the ACSIS observations and </w:t>
      </w:r>
      <w:r w:rsidR="008006F2" w:rsidRPr="008006F2">
        <w:t>complementary datasets</w:t>
      </w:r>
      <w:r w:rsidR="008006F2">
        <w:t>,</w:t>
      </w:r>
      <w:r w:rsidR="008006F2" w:rsidRPr="008006F2">
        <w:t xml:space="preserve"> such as ocean and atmospheric analysis and reanalysis datasets</w:t>
      </w:r>
      <w:r w:rsidR="00C50ACE">
        <w:t xml:space="preserve">. </w:t>
      </w:r>
      <w:r w:rsidR="00C17F96" w:rsidRPr="00D70B48">
        <w:t>A particular focus is on high-resolution simulations going well beyond</w:t>
      </w:r>
      <w:r w:rsidR="00707C5E" w:rsidRPr="00D70B48">
        <w:t xml:space="preserve"> that</w:t>
      </w:r>
      <w:r w:rsidR="00C17F96" w:rsidRPr="00D70B48">
        <w:t xml:space="preserve"> typical </w:t>
      </w:r>
      <w:r w:rsidR="00707C5E" w:rsidRPr="00D70B48">
        <w:t xml:space="preserve">of </w:t>
      </w:r>
      <w:r w:rsidR="00C17F96" w:rsidRPr="00D70B48">
        <w:t>models used for climate projections. Thus atmosphere-only simulations, forced by observed sea-surface temperature from 1950-present at resolutions of 60km and 25km</w:t>
      </w:r>
      <w:r w:rsidR="0037454C" w:rsidRPr="00D70B48">
        <w:t>,</w:t>
      </w:r>
      <w:r w:rsidRPr="00D70B48">
        <w:t xml:space="preserve"> </w:t>
      </w:r>
      <w:r w:rsidR="0037454C" w:rsidRPr="00D70B48">
        <w:t>both with</w:t>
      </w:r>
      <w:r w:rsidR="00C17F96" w:rsidRPr="00D70B48">
        <w:t xml:space="preserve"> 85 levels in the vertical, allowing for good resolution of the stratosphere</w:t>
      </w:r>
      <w:r w:rsidR="00AF7667" w:rsidRPr="00D70B48">
        <w:t xml:space="preserve"> will be performed</w:t>
      </w:r>
      <w:r w:rsidR="00C17F96" w:rsidRPr="00D70B48">
        <w:t>. Corresponding ocean-ice simulations, forced by observed surface atmospheric conditions will be run from 1958-present at ¼ and 1/12 degree resolution</w:t>
      </w:r>
      <w:r w:rsidR="00180D86" w:rsidRPr="00D70B48">
        <w:t xml:space="preserve">. Simulations of atmospheric composition will be performed </w:t>
      </w:r>
      <w:r w:rsidR="00C50ACE">
        <w:t xml:space="preserve">in which </w:t>
      </w:r>
      <w:r w:rsidR="00180D86" w:rsidRPr="00D70B48">
        <w:t xml:space="preserve">the circulation is nudged towards the observations. </w:t>
      </w:r>
      <w:r w:rsidR="008006F2" w:rsidRPr="008006F2">
        <w:t>Sensitivity tests will enable investigation of the role of specific processes in explaining observed changes in both atmospheric and ocean composition and circulation.</w:t>
      </w:r>
      <w:r w:rsidR="008006F2">
        <w:t xml:space="preserve"> </w:t>
      </w:r>
      <w:r w:rsidR="00C50ACE">
        <w:t>ACSIS will also</w:t>
      </w:r>
      <w:r w:rsidR="0037454C" w:rsidRPr="00D70B48">
        <w:t xml:space="preserve"> run high-</w:t>
      </w:r>
      <w:r w:rsidR="00707C5E" w:rsidRPr="00D70B48">
        <w:t>resolution fully coupled simulations with atmosphere and ocean-ice resolutions of 25</w:t>
      </w:r>
      <w:r w:rsidR="00AF7667" w:rsidRPr="00D70B48">
        <w:t xml:space="preserve"> </w:t>
      </w:r>
      <w:r w:rsidR="00707C5E" w:rsidRPr="00D70B48">
        <w:t>km and ¼ degree for the period 1950-2050 and an even higher coupled simulation at 25</w:t>
      </w:r>
      <w:r w:rsidR="00AF7667" w:rsidRPr="00D70B48">
        <w:t xml:space="preserve"> </w:t>
      </w:r>
      <w:r w:rsidR="00707C5E" w:rsidRPr="00D70B48">
        <w:t>km and 1/12 degree. The</w:t>
      </w:r>
      <w:r w:rsidR="00C50ACE">
        <w:t xml:space="preserve"> </w:t>
      </w:r>
      <w:r w:rsidR="00707C5E" w:rsidRPr="00D70B48">
        <w:t>coupled simulations will</w:t>
      </w:r>
      <w:r w:rsidR="00501E0F" w:rsidRPr="00D70B48">
        <w:t xml:space="preserve"> </w:t>
      </w:r>
      <w:r w:rsidR="00C50ACE">
        <w:t>enable</w:t>
      </w:r>
      <w:r w:rsidR="00707C5E" w:rsidRPr="00D70B48">
        <w:t xml:space="preserve"> </w:t>
      </w:r>
      <w:r w:rsidR="00501E0F" w:rsidRPr="00D70B48">
        <w:t>investigat</w:t>
      </w:r>
      <w:r w:rsidR="00C50ACE">
        <w:t>ion of</w:t>
      </w:r>
      <w:r w:rsidR="00501E0F" w:rsidRPr="00D70B48">
        <w:t xml:space="preserve"> the relative roles of the different exte</w:t>
      </w:r>
      <w:r w:rsidR="00180D86" w:rsidRPr="00D70B48">
        <w:t>rnal forcing processes (solar and</w:t>
      </w:r>
      <w:r w:rsidR="00501E0F" w:rsidRPr="00D70B48">
        <w:t xml:space="preserve"> volcanic inputs, natural and a</w:t>
      </w:r>
      <w:r w:rsidR="00180D86" w:rsidRPr="00D70B48">
        <w:t>nthropogenic greenhouse gase</w:t>
      </w:r>
      <w:r w:rsidR="00501E0F" w:rsidRPr="00D70B48">
        <w:t>s and aerosols) compared to unforced variability</w:t>
      </w:r>
      <w:r w:rsidR="00C50ACE">
        <w:t>, in explaining observed changes on decadal time</w:t>
      </w:r>
      <w:r w:rsidR="003A2632">
        <w:t>s</w:t>
      </w:r>
      <w:r w:rsidR="00C50ACE">
        <w:t>cales</w:t>
      </w:r>
      <w:r w:rsidR="00501E0F" w:rsidRPr="00D70B48">
        <w:t>.</w:t>
      </w:r>
      <w:r w:rsidR="00180D86" w:rsidRPr="00D70B48">
        <w:t xml:space="preserve"> All our simulations, ocean-ice</w:t>
      </w:r>
      <w:r w:rsidR="00000821" w:rsidRPr="00D70B48">
        <w:t xml:space="preserve"> (based on NEMO-CICE, </w:t>
      </w:r>
      <w:proofErr w:type="spellStart"/>
      <w:r w:rsidR="005C3C6D" w:rsidRPr="00D70B48">
        <w:t>Madec</w:t>
      </w:r>
      <w:proofErr w:type="spellEnd"/>
      <w:r w:rsidR="00AF7667" w:rsidRPr="00D70B48">
        <w:t>,</w:t>
      </w:r>
      <w:r w:rsidR="005C3C6D" w:rsidRPr="00D70B48">
        <w:t xml:space="preserve"> 2008</w:t>
      </w:r>
      <w:r w:rsidR="00AF7667" w:rsidRPr="00D70B48">
        <w:t xml:space="preserve">; </w:t>
      </w:r>
      <w:proofErr w:type="spellStart"/>
      <w:r w:rsidR="005C3C6D" w:rsidRPr="00D70B48">
        <w:t>Hunke</w:t>
      </w:r>
      <w:proofErr w:type="spellEnd"/>
      <w:r w:rsidR="005C3C6D" w:rsidRPr="00D70B48">
        <w:t xml:space="preserve"> </w:t>
      </w:r>
      <w:r w:rsidR="00F31159">
        <w:t xml:space="preserve">et </w:t>
      </w:r>
      <w:r w:rsidR="00F31159">
        <w:lastRenderedPageBreak/>
        <w:t xml:space="preserve">al., </w:t>
      </w:r>
      <w:r w:rsidR="005C3C6D" w:rsidRPr="00D70B48">
        <w:t>2008</w:t>
      </w:r>
      <w:r w:rsidR="00000821" w:rsidRPr="00D70B48">
        <w:t>)</w:t>
      </w:r>
      <w:r w:rsidR="00180D86" w:rsidRPr="00D70B48">
        <w:t>, atmosphere-only</w:t>
      </w:r>
      <w:r w:rsidR="00000821" w:rsidRPr="00D70B48">
        <w:t xml:space="preserve"> (HadGAM3-GA, Walters </w:t>
      </w:r>
      <w:r w:rsidR="00F31159">
        <w:t xml:space="preserve">et al., </w:t>
      </w:r>
      <w:r w:rsidR="00000821" w:rsidRPr="00D70B48">
        <w:t xml:space="preserve">2011), atmospheric composition (UKCA, Morgenstern </w:t>
      </w:r>
      <w:r w:rsidR="00F31159">
        <w:t xml:space="preserve">et al., </w:t>
      </w:r>
      <w:r w:rsidR="00000821" w:rsidRPr="00D70B48">
        <w:t>2009)</w:t>
      </w:r>
      <w:r w:rsidR="00180D86" w:rsidRPr="00D70B48">
        <w:t xml:space="preserve"> and coupled</w:t>
      </w:r>
      <w:r w:rsidR="00000821" w:rsidRPr="00D70B48">
        <w:t xml:space="preserve"> (HadGEM3-GC3</w:t>
      </w:r>
      <w:r w:rsidR="0037454C" w:rsidRPr="00D70B48">
        <w:t xml:space="preserve"> – see </w:t>
      </w:r>
      <w:r w:rsidR="005C3C6D" w:rsidRPr="00D70B48">
        <w:t xml:space="preserve"> Williams </w:t>
      </w:r>
      <w:r w:rsidR="00F31159">
        <w:t xml:space="preserve">et al., </w:t>
      </w:r>
      <w:r w:rsidR="005C3C6D" w:rsidRPr="00D70B48">
        <w:t>2015</w:t>
      </w:r>
      <w:r w:rsidR="00000821" w:rsidRPr="00D70B48">
        <w:t>)</w:t>
      </w:r>
      <w:r w:rsidR="00180D86" w:rsidRPr="00D70B48">
        <w:t xml:space="preserve"> will be traceable to the UK Earth System Model</w:t>
      </w:r>
      <w:r w:rsidR="00000821" w:rsidRPr="00D70B48">
        <w:t xml:space="preserve"> (</w:t>
      </w:r>
      <w:r w:rsidR="005C3C6D" w:rsidRPr="00D70B48">
        <w:t xml:space="preserve">Jones </w:t>
      </w:r>
      <w:r w:rsidR="00F31159">
        <w:t xml:space="preserve">et al., </w:t>
      </w:r>
      <w:r w:rsidR="005C3C6D" w:rsidRPr="00D70B48">
        <w:t>2011</w:t>
      </w:r>
      <w:r w:rsidR="00000821" w:rsidRPr="00D70B48">
        <w:t>)</w:t>
      </w:r>
      <w:r w:rsidR="00180D86" w:rsidRPr="00D70B48">
        <w:t>, which will provide climate projections contributing to the 6</w:t>
      </w:r>
      <w:r w:rsidR="00180D86" w:rsidRPr="00D70B48">
        <w:rPr>
          <w:vertAlign w:val="superscript"/>
        </w:rPr>
        <w:t>th</w:t>
      </w:r>
      <w:r w:rsidR="00180D86" w:rsidRPr="00D70B48">
        <w:t xml:space="preserve"> Climate Model </w:t>
      </w:r>
      <w:proofErr w:type="spellStart"/>
      <w:r w:rsidR="00180D86" w:rsidRPr="00D70B48">
        <w:t>Intercomparison</w:t>
      </w:r>
      <w:proofErr w:type="spellEnd"/>
      <w:r w:rsidR="00180D86" w:rsidRPr="00D70B48">
        <w:t xml:space="preserve"> Project</w:t>
      </w:r>
      <w:r w:rsidR="003A2632">
        <w:t>,</w:t>
      </w:r>
      <w:r w:rsidR="00180D86" w:rsidRPr="00D70B48">
        <w:t xml:space="preserve"> and simulation data will be made freely available to the academic research community.</w:t>
      </w:r>
    </w:p>
    <w:p w14:paraId="6AB7B447" w14:textId="462ECC67" w:rsidR="006845FA" w:rsidRDefault="006D7A3A" w:rsidP="007C3D25">
      <w:pPr>
        <w:spacing w:line="480" w:lineRule="auto"/>
      </w:pPr>
      <w:r>
        <w:t xml:space="preserve">To ensure the observational and </w:t>
      </w:r>
      <w:proofErr w:type="spellStart"/>
      <w:r>
        <w:t>modelling</w:t>
      </w:r>
      <w:proofErr w:type="spellEnd"/>
      <w:r>
        <w:t xml:space="preserve"> components of ACSIS are brought together effectively to address the science goals, management of </w:t>
      </w:r>
      <w:proofErr w:type="spellStart"/>
      <w:r>
        <w:t>programme</w:t>
      </w:r>
      <w:proofErr w:type="spellEnd"/>
      <w:r>
        <w:t xml:space="preserve"> is organized around four themes, each of which has a Theme Leader.  The themes are: Atmospheric Composition; Ocean-Ice; Atmosphere-Climate and Synthesis. The Synthesis theme, which aims to integrate understanding of the fully coupled system, including attribution and predictability, is particularly important. One of the early synthesis activities has been a report on “Recent trends in the North Atlantic Climate System”, which will shortly be submitted for publication.  Another key activity is the development of a set of “</w:t>
      </w:r>
      <w:r w:rsidRPr="00D70B48">
        <w:t>Atlantic Climate System Indicators</w:t>
      </w:r>
      <w:r>
        <w:t>”</w:t>
      </w:r>
      <w:r w:rsidRPr="00D70B48">
        <w:t xml:space="preserve"> (ACSI</w:t>
      </w:r>
      <w:r>
        <w:t>s</w:t>
      </w:r>
      <w:r w:rsidRPr="00D70B48">
        <w:t>)</w:t>
      </w:r>
      <w:r w:rsidR="008D6C0F">
        <w:t xml:space="preserve">, which will be </w:t>
      </w:r>
      <w:r w:rsidR="008D6C0F" w:rsidRPr="00D70B48">
        <w:t>made available through the ACSIS project website (www.acsis.ac.uk</w:t>
      </w:r>
      <w:r w:rsidR="008D6C0F" w:rsidRPr="00CE4187">
        <w:t xml:space="preserve">). </w:t>
      </w:r>
      <w:r w:rsidR="006845FA">
        <w:t xml:space="preserve">These indicators are designed to characterize the multivariate state of the North Atlantic climate system and recent changes - exploiting the diversity of sustained observations that is now available - and to provide a focal </w:t>
      </w:r>
      <w:r w:rsidR="007C3D25">
        <w:t xml:space="preserve">point for North Atlantic climate system research, </w:t>
      </w:r>
      <w:r w:rsidR="006845FA">
        <w:t>and for</w:t>
      </w:r>
      <w:r w:rsidR="007C3D25">
        <w:t xml:space="preserve"> communication of the science to a wide range of audiences</w:t>
      </w:r>
      <w:r w:rsidR="006845FA">
        <w:t xml:space="preserve">. A simple ACSI could be the AMV index, whilst other indices will be chosen to characterize other aspects of the ocean state, atmospheric circulation and composition, and the </w:t>
      </w:r>
      <w:proofErr w:type="spellStart"/>
      <w:r w:rsidR="006845FA">
        <w:t>cryosphere</w:t>
      </w:r>
      <w:proofErr w:type="spellEnd"/>
      <w:r w:rsidR="006845FA">
        <w:t>. By making these indicators available together, and updating them regularly, an integrated view of the changing North Atlantic climate system will be presented.</w:t>
      </w:r>
    </w:p>
    <w:p w14:paraId="00659D90" w14:textId="77777777" w:rsidR="00000821" w:rsidRPr="00D70B48" w:rsidRDefault="00000821" w:rsidP="00D70B48">
      <w:pPr>
        <w:spacing w:line="480" w:lineRule="auto"/>
      </w:pPr>
    </w:p>
    <w:p w14:paraId="460882D2" w14:textId="294CDAE1" w:rsidR="00780A89" w:rsidRPr="00D70B48" w:rsidRDefault="003613C5" w:rsidP="00D70B48">
      <w:pPr>
        <w:spacing w:line="480" w:lineRule="auto"/>
        <w:rPr>
          <w:b/>
        </w:rPr>
      </w:pPr>
      <w:r w:rsidRPr="00D70B48">
        <w:rPr>
          <w:b/>
        </w:rPr>
        <w:t>6</w:t>
      </w:r>
      <w:r w:rsidR="00780A89" w:rsidRPr="00D70B48">
        <w:rPr>
          <w:b/>
        </w:rPr>
        <w:t>. Concluding remarks</w:t>
      </w:r>
    </w:p>
    <w:p w14:paraId="4F8F8516" w14:textId="77777777" w:rsidR="000B5798" w:rsidRPr="00D70B48" w:rsidRDefault="000B5798" w:rsidP="00D70B48">
      <w:pPr>
        <w:spacing w:line="480" w:lineRule="auto"/>
      </w:pPr>
    </w:p>
    <w:p w14:paraId="4FF16BD1" w14:textId="06BF18F2" w:rsidR="000B5798" w:rsidRPr="00D70B48" w:rsidRDefault="00392F11" w:rsidP="00D70B48">
      <w:pPr>
        <w:spacing w:line="480" w:lineRule="auto"/>
      </w:pPr>
      <w:r>
        <w:lastRenderedPageBreak/>
        <w:t>This brief article has aimed to</w:t>
      </w:r>
      <w:r w:rsidR="00D45792" w:rsidRPr="00D70B48">
        <w:t xml:space="preserve"> illuminate the complexity and breadth of </w:t>
      </w:r>
      <w:proofErr w:type="spellStart"/>
      <w:r w:rsidR="00D45792" w:rsidRPr="00D70B48">
        <w:t>forcings</w:t>
      </w:r>
      <w:proofErr w:type="spellEnd"/>
      <w:r w:rsidR="00D45792" w:rsidRPr="00D70B48">
        <w:t xml:space="preserve">, mechanisms and feedbacks </w:t>
      </w:r>
      <w:r>
        <w:t xml:space="preserve">that are </w:t>
      </w:r>
      <w:r w:rsidR="00D45792" w:rsidRPr="00D70B48">
        <w:t>integral to understanding AMV</w:t>
      </w:r>
      <w:r w:rsidR="00AB4DE7" w:rsidRPr="00D70B48">
        <w:t xml:space="preserve">. </w:t>
      </w:r>
      <w:r w:rsidR="00FD5D59" w:rsidRPr="00D70B48">
        <w:t xml:space="preserve">ACSIS has assembled a unique group of scientists and </w:t>
      </w:r>
      <w:r w:rsidR="00AB4DE7" w:rsidRPr="00D70B48">
        <w:t>institutions</w:t>
      </w:r>
      <w:r w:rsidR="00FD5D59" w:rsidRPr="00D70B48">
        <w:t xml:space="preserve"> </w:t>
      </w:r>
      <w:r w:rsidR="00AB4DE7" w:rsidRPr="00D70B48">
        <w:t xml:space="preserve">capable of delivering </w:t>
      </w:r>
      <w:r w:rsidR="000E4792">
        <w:t>an</w:t>
      </w:r>
      <w:r w:rsidR="00AB4DE7" w:rsidRPr="00D70B48">
        <w:t xml:space="preserve"> innovative and integrated approach to </w:t>
      </w:r>
      <w:r w:rsidR="00E53B27" w:rsidRPr="00D70B48">
        <w:t>advance</w:t>
      </w:r>
      <w:r w:rsidR="00AB4DE7" w:rsidRPr="00D70B48">
        <w:t xml:space="preserve"> understanding of AMV</w:t>
      </w:r>
      <w:r w:rsidR="00D45792" w:rsidRPr="00D70B48">
        <w:t xml:space="preserve">. AMV is </w:t>
      </w:r>
      <w:r w:rsidR="00FD5D59" w:rsidRPr="00D70B48">
        <w:t>of crucial societal importance in many regions of the globe, far beyond the</w:t>
      </w:r>
      <w:r w:rsidR="00E53B27" w:rsidRPr="00D70B48">
        <w:t xml:space="preserve"> borders of the</w:t>
      </w:r>
      <w:r w:rsidR="00FD5D59" w:rsidRPr="00D70B48">
        <w:t xml:space="preserve"> Atlantic. Ultimately, an improved understanding will lead to better decadal predictions that can be used in preparation and mitigation </w:t>
      </w:r>
      <w:r w:rsidR="00E53B27" w:rsidRPr="00D70B48">
        <w:t>in response to this</w:t>
      </w:r>
      <w:r w:rsidR="00FD5D59" w:rsidRPr="00D70B48">
        <w:t xml:space="preserve"> climate variability. The time is ripe to advance our understanding of AMV as, in spite of ever-rising global temperatures, the Atlantic region is lagging behind. If this </w:t>
      </w:r>
      <w:r w:rsidR="000E4792">
        <w:t xml:space="preserve">lag </w:t>
      </w:r>
      <w:r w:rsidR="00E53B27" w:rsidRPr="00D70B48">
        <w:t>marks</w:t>
      </w:r>
      <w:r w:rsidR="00AB4DE7" w:rsidRPr="00D70B48">
        <w:t xml:space="preserve"> </w:t>
      </w:r>
      <w:r w:rsidR="00FD5D59" w:rsidRPr="00D70B48">
        <w:t xml:space="preserve">the onset of a </w:t>
      </w:r>
      <w:r w:rsidR="000E4792">
        <w:t xml:space="preserve">new </w:t>
      </w:r>
      <w:r w:rsidR="00FD5D59" w:rsidRPr="00D70B48">
        <w:t>negative</w:t>
      </w:r>
      <w:r w:rsidR="000E4792">
        <w:t xml:space="preserve"> phase of</w:t>
      </w:r>
      <w:r w:rsidR="00FD5D59" w:rsidRPr="00D70B48">
        <w:t xml:space="preserve"> AMV</w:t>
      </w:r>
      <w:r w:rsidR="000E4792">
        <w:t>,</w:t>
      </w:r>
      <w:r w:rsidR="00FD5D59" w:rsidRPr="00D70B48">
        <w:t xml:space="preserve"> such as occurred in the 1970s and 1980s, then droughts (and </w:t>
      </w:r>
      <w:r w:rsidR="000E4792">
        <w:t>potential</w:t>
      </w:r>
      <w:r w:rsidR="00FD5D59" w:rsidRPr="00D70B48">
        <w:t xml:space="preserve"> famine) in the Sahel</w:t>
      </w:r>
      <w:r w:rsidR="000E4792">
        <w:t>,</w:t>
      </w:r>
      <w:r w:rsidR="00FD5D59" w:rsidRPr="00D70B48">
        <w:t xml:space="preserve"> and </w:t>
      </w:r>
      <w:r w:rsidR="00AB4DE7" w:rsidRPr="00D70B48">
        <w:t>accelerated sea level rise along the densely</w:t>
      </w:r>
      <w:r w:rsidR="00564923">
        <w:t xml:space="preserve"> </w:t>
      </w:r>
      <w:r w:rsidR="00AB4DE7" w:rsidRPr="00D70B48">
        <w:t>populated US east coast</w:t>
      </w:r>
      <w:r w:rsidR="000E4792">
        <w:t>, could be some of the consequences</w:t>
      </w:r>
      <w:r w:rsidR="00AB4DE7" w:rsidRPr="00D70B48">
        <w:t>.</w:t>
      </w:r>
      <w:r w:rsidR="000E4792">
        <w:t xml:space="preserve"> Furthermore</w:t>
      </w:r>
      <w:r w:rsidR="00E53B27" w:rsidRPr="00D70B48">
        <w:t>, since the last negative AMV</w:t>
      </w:r>
      <w:r w:rsidR="000E4792">
        <w:t xml:space="preserve"> phase</w:t>
      </w:r>
      <w:r w:rsidR="00E53B27" w:rsidRPr="00D70B48">
        <w:t xml:space="preserve">, climate </w:t>
      </w:r>
      <w:r w:rsidR="00AB4DE7" w:rsidRPr="00D70B48">
        <w:t>change has continued apace: water stress levels and mean sea levels are higher</w:t>
      </w:r>
      <w:r w:rsidR="000E4792">
        <w:t>, suggesting a</w:t>
      </w:r>
      <w:r w:rsidR="00E53B27" w:rsidRPr="00D70B48">
        <w:t xml:space="preserve"> new</w:t>
      </w:r>
      <w:r w:rsidR="00564923">
        <w:t xml:space="preserve"> negative phase might have</w:t>
      </w:r>
      <w:r w:rsidR="00E53B27" w:rsidRPr="00D70B48">
        <w:t xml:space="preserve"> more extreme </w:t>
      </w:r>
      <w:r w:rsidR="00564923">
        <w:t xml:space="preserve">consequences than in the past. </w:t>
      </w:r>
      <w:r w:rsidR="00E53B27" w:rsidRPr="00D70B48">
        <w:t xml:space="preserve"> </w:t>
      </w:r>
      <w:r w:rsidR="00564923">
        <w:t>H</w:t>
      </w:r>
      <w:r w:rsidR="00E53B27" w:rsidRPr="00D70B48">
        <w:t xml:space="preserve">ence, understanding </w:t>
      </w:r>
      <w:r w:rsidR="008006F2">
        <w:t>AMV</w:t>
      </w:r>
      <w:r w:rsidR="00E53B27" w:rsidRPr="00D70B48">
        <w:t xml:space="preserve"> has never been more important. </w:t>
      </w:r>
      <w:r w:rsidR="00695CE0">
        <w:t xml:space="preserve">If other research </w:t>
      </w:r>
      <w:proofErr w:type="spellStart"/>
      <w:r w:rsidR="00695CE0">
        <w:t>organisations</w:t>
      </w:r>
      <w:proofErr w:type="spellEnd"/>
      <w:r w:rsidR="00695CE0">
        <w:t xml:space="preserve"> or scientists are interested in collaborating with ACSIS, contact can be made through the ACSIS website (</w:t>
      </w:r>
      <w:hyperlink r:id="rId10" w:history="1">
        <w:r w:rsidR="00695CE0" w:rsidRPr="00A92BF0">
          <w:rPr>
            <w:rStyle w:val="Hyperlink"/>
          </w:rPr>
          <w:t>www.acsis.ac.uk/contact-us</w:t>
        </w:r>
      </w:hyperlink>
      <w:r w:rsidR="00695CE0">
        <w:t>).</w:t>
      </w:r>
    </w:p>
    <w:p w14:paraId="1BBDCD74" w14:textId="77777777" w:rsidR="004C4FB4" w:rsidRPr="00D70B48" w:rsidRDefault="004C4FB4" w:rsidP="00D70B48">
      <w:pPr>
        <w:spacing w:line="480" w:lineRule="auto"/>
      </w:pPr>
    </w:p>
    <w:p w14:paraId="7BC20E0F" w14:textId="77777777" w:rsidR="00AD2A8D" w:rsidRPr="00D70B48" w:rsidRDefault="00807CFE" w:rsidP="00D70B48">
      <w:pPr>
        <w:spacing w:line="480" w:lineRule="auto"/>
        <w:rPr>
          <w:b/>
        </w:rPr>
      </w:pPr>
      <w:r w:rsidRPr="00D70B48">
        <w:rPr>
          <w:b/>
        </w:rPr>
        <w:t>Acknowledgments</w:t>
      </w:r>
    </w:p>
    <w:p w14:paraId="7F412DA6" w14:textId="1D2D9B12" w:rsidR="00DE7A02" w:rsidRPr="00D70B48" w:rsidRDefault="000E4792" w:rsidP="00D70B48">
      <w:pPr>
        <w:spacing w:line="480" w:lineRule="auto"/>
      </w:pPr>
      <w:r>
        <w:t xml:space="preserve">The ACSIS </w:t>
      </w:r>
      <w:proofErr w:type="spellStart"/>
      <w:r>
        <w:t>programme</w:t>
      </w:r>
      <w:proofErr w:type="spellEnd"/>
      <w:r>
        <w:t xml:space="preserve"> is funded by the UK Natural Environment Research Council. The authors acknowledge the essential contributions of all the institutions and the large group of staff that are involved in delivering the </w:t>
      </w:r>
      <w:proofErr w:type="spellStart"/>
      <w:r>
        <w:t>programme</w:t>
      </w:r>
      <w:proofErr w:type="spellEnd"/>
      <w:r>
        <w:t>.</w:t>
      </w:r>
    </w:p>
    <w:p w14:paraId="23A573CF" w14:textId="45C1E2F1" w:rsidR="00AD2A8D" w:rsidRPr="00A7570D" w:rsidRDefault="00A7570D" w:rsidP="00D70B48">
      <w:pPr>
        <w:spacing w:after="160" w:line="259" w:lineRule="auto"/>
        <w:rPr>
          <w:b/>
        </w:rPr>
      </w:pPr>
      <w:r>
        <w:rPr>
          <w:b/>
        </w:rPr>
        <w:br w:type="page"/>
      </w:r>
    </w:p>
    <w:p w14:paraId="1377E81B" w14:textId="0475A1A4" w:rsidR="000B5798" w:rsidRPr="00A7570D" w:rsidRDefault="00AD2A8D" w:rsidP="00D70B48">
      <w:pPr>
        <w:spacing w:line="480" w:lineRule="auto"/>
        <w:rPr>
          <w:b/>
        </w:rPr>
      </w:pPr>
      <w:r w:rsidRPr="00A7570D">
        <w:rPr>
          <w:b/>
        </w:rPr>
        <w:lastRenderedPageBreak/>
        <w:t>For further reading</w:t>
      </w:r>
      <w:r w:rsidR="00780A89" w:rsidRPr="00A7570D">
        <w:rPr>
          <w:b/>
        </w:rPr>
        <w:t xml:space="preserve"> </w:t>
      </w:r>
    </w:p>
    <w:p w14:paraId="7A101A17" w14:textId="77777777" w:rsidR="000B5798" w:rsidRPr="00D70B48" w:rsidRDefault="000B5798" w:rsidP="00D70B48">
      <w:pPr>
        <w:spacing w:line="480" w:lineRule="auto"/>
      </w:pPr>
    </w:p>
    <w:p w14:paraId="4CE0FF72" w14:textId="3DDA3C51" w:rsidR="00F41385" w:rsidRPr="00D70B48" w:rsidRDefault="00F41385" w:rsidP="00D70B48">
      <w:pPr>
        <w:spacing w:line="480" w:lineRule="auto"/>
      </w:pPr>
      <w:proofErr w:type="spellStart"/>
      <w:r w:rsidRPr="00D70B48">
        <w:t>Böning</w:t>
      </w:r>
      <w:proofErr w:type="spellEnd"/>
      <w:r w:rsidRPr="00D70B48">
        <w:t xml:space="preserve">, C. W., Behrens, E., </w:t>
      </w:r>
      <w:proofErr w:type="spellStart"/>
      <w:r w:rsidRPr="00D70B48">
        <w:t>Biastoch</w:t>
      </w:r>
      <w:proofErr w:type="spellEnd"/>
      <w:r w:rsidRPr="00D70B48">
        <w:t xml:space="preserve">, A., </w:t>
      </w:r>
      <w:proofErr w:type="spellStart"/>
      <w:r w:rsidRPr="00D70B48">
        <w:t>Getzlaff</w:t>
      </w:r>
      <w:proofErr w:type="spellEnd"/>
      <w:r w:rsidRPr="00D70B48">
        <w:t xml:space="preserve">, K., &amp; </w:t>
      </w:r>
      <w:proofErr w:type="spellStart"/>
      <w:r w:rsidRPr="00D70B48">
        <w:t>Bamber</w:t>
      </w:r>
      <w:proofErr w:type="spellEnd"/>
      <w:r w:rsidRPr="00D70B48">
        <w:t xml:space="preserve">, J. L. (2016) Emerging impact of Greenland </w:t>
      </w:r>
      <w:proofErr w:type="spellStart"/>
      <w:r w:rsidRPr="00D70B48">
        <w:t>meltwater</w:t>
      </w:r>
      <w:proofErr w:type="spellEnd"/>
      <w:r w:rsidRPr="00D70B48">
        <w:t xml:space="preserve"> on </w:t>
      </w:r>
      <w:proofErr w:type="spellStart"/>
      <w:r w:rsidRPr="00D70B48">
        <w:t>deepwater</w:t>
      </w:r>
      <w:proofErr w:type="spellEnd"/>
      <w:r w:rsidRPr="00D70B48">
        <w:t xml:space="preserve"> formation in the North Atlantic Ocean. Nature Geoscience, DOI: 10.1038/NGEO2740</w:t>
      </w:r>
    </w:p>
    <w:p w14:paraId="471CC3D2" w14:textId="77777777" w:rsidR="00F41385" w:rsidRPr="00D70B48" w:rsidRDefault="00F41385" w:rsidP="00D70B48">
      <w:pPr>
        <w:spacing w:line="480" w:lineRule="auto"/>
      </w:pPr>
    </w:p>
    <w:p w14:paraId="6EB4A7E8" w14:textId="68A46CB3" w:rsidR="00F41385" w:rsidRDefault="00F41385" w:rsidP="00D70B48">
      <w:pPr>
        <w:spacing w:line="480" w:lineRule="auto"/>
      </w:pPr>
      <w:r w:rsidRPr="00D70B48">
        <w:t xml:space="preserve">Booth, B. B., </w:t>
      </w:r>
      <w:proofErr w:type="spellStart"/>
      <w:r w:rsidRPr="00D70B48">
        <w:t>Dunstone</w:t>
      </w:r>
      <w:proofErr w:type="spellEnd"/>
      <w:r w:rsidRPr="00D70B48">
        <w:t xml:space="preserve">, N. J., Halloran, P. R., Andrews, T., &amp; </w:t>
      </w:r>
      <w:proofErr w:type="spellStart"/>
      <w:r w:rsidRPr="00D70B48">
        <w:t>Bellouin</w:t>
      </w:r>
      <w:proofErr w:type="spellEnd"/>
      <w:r w:rsidRPr="00D70B48">
        <w:t>, N. (2012) Aerosols implicated as a prime driver of twentieth-century North Atlantic climate variability. Nature 484, 228—232.</w:t>
      </w:r>
    </w:p>
    <w:p w14:paraId="34984D1D" w14:textId="77777777" w:rsidR="00FB0D7F" w:rsidRDefault="00FB0D7F" w:rsidP="00D70B48">
      <w:pPr>
        <w:spacing w:line="480" w:lineRule="auto"/>
      </w:pPr>
    </w:p>
    <w:p w14:paraId="0549CD14" w14:textId="5E30A541" w:rsidR="00FB0D7F" w:rsidRPr="0049726A" w:rsidRDefault="00FB0D7F" w:rsidP="00D70B48">
      <w:pPr>
        <w:spacing w:line="480" w:lineRule="auto"/>
        <w:rPr>
          <w:lang w:val="en-IE"/>
        </w:rPr>
      </w:pPr>
      <w:r w:rsidRPr="00FB0D7F">
        <w:rPr>
          <w:lang w:val="en-IE"/>
        </w:rPr>
        <w:t xml:space="preserve">Buckley, M. W., &amp; Marshall, J. (2016). Observations, inferences, and mechanisms of the Atlantic Meridional Overturning Circulation: A review. </w:t>
      </w:r>
      <w:r w:rsidRPr="00FB0D7F">
        <w:rPr>
          <w:i/>
          <w:iCs/>
          <w:lang w:val="en-IE"/>
        </w:rPr>
        <w:t>Reviews of Geophysics</w:t>
      </w:r>
      <w:r w:rsidR="009049B2">
        <w:rPr>
          <w:i/>
          <w:iCs/>
          <w:lang w:val="en-IE"/>
        </w:rPr>
        <w:t xml:space="preserve"> </w:t>
      </w:r>
      <w:r w:rsidR="009049B2">
        <w:rPr>
          <w:iCs/>
          <w:lang w:val="en-IE"/>
        </w:rPr>
        <w:t>54</w:t>
      </w:r>
      <w:r w:rsidRPr="00FB0D7F">
        <w:rPr>
          <w:lang w:val="en-IE"/>
        </w:rPr>
        <w:t>.</w:t>
      </w:r>
    </w:p>
    <w:p w14:paraId="1AE569DA" w14:textId="77777777" w:rsidR="00F41385" w:rsidRPr="00D70B48" w:rsidRDefault="00F41385" w:rsidP="00D70B48">
      <w:pPr>
        <w:spacing w:line="480" w:lineRule="auto"/>
      </w:pPr>
    </w:p>
    <w:p w14:paraId="239A53E9" w14:textId="55D43A7C" w:rsidR="00F41385" w:rsidRPr="00D70B48" w:rsidRDefault="00F41385" w:rsidP="00D70B48">
      <w:pPr>
        <w:spacing w:line="480" w:lineRule="auto"/>
      </w:pPr>
      <w:proofErr w:type="spellStart"/>
      <w:r w:rsidRPr="00D70B48">
        <w:t>Chylek</w:t>
      </w:r>
      <w:proofErr w:type="spellEnd"/>
      <w:r w:rsidRPr="00D70B48">
        <w:t xml:space="preserve">, P., </w:t>
      </w:r>
      <w:proofErr w:type="spellStart"/>
      <w:r w:rsidRPr="00D70B48">
        <w:t>Folland</w:t>
      </w:r>
      <w:proofErr w:type="spellEnd"/>
      <w:r w:rsidRPr="00D70B48">
        <w:t xml:space="preserve">, C. K., </w:t>
      </w:r>
      <w:proofErr w:type="spellStart"/>
      <w:r w:rsidRPr="00D70B48">
        <w:t>Dijkstra</w:t>
      </w:r>
      <w:proofErr w:type="spellEnd"/>
      <w:r w:rsidRPr="00D70B48">
        <w:t xml:space="preserve">, H. A., </w:t>
      </w:r>
      <w:proofErr w:type="spellStart"/>
      <w:r w:rsidRPr="00D70B48">
        <w:t>Lesins</w:t>
      </w:r>
      <w:proofErr w:type="spellEnd"/>
      <w:r w:rsidRPr="00D70B48">
        <w:t xml:space="preserve">, G., &amp; </w:t>
      </w:r>
      <w:proofErr w:type="spellStart"/>
      <w:r w:rsidRPr="00D70B48">
        <w:t>Dubey</w:t>
      </w:r>
      <w:proofErr w:type="spellEnd"/>
      <w:r w:rsidRPr="00D70B48">
        <w:t xml:space="preserve">, M. K. (2011) Ice-core data evidence for a prominent near 20 year time-scale of the Atlantic </w:t>
      </w:r>
      <w:proofErr w:type="spellStart"/>
      <w:r w:rsidRPr="00D70B48">
        <w:t>Multidecadal</w:t>
      </w:r>
      <w:proofErr w:type="spellEnd"/>
      <w:r w:rsidRPr="00D70B48">
        <w:t xml:space="preserve"> Oscillation. Geophysical Research Letters 38.</w:t>
      </w:r>
    </w:p>
    <w:p w14:paraId="5A0C5BBD" w14:textId="77777777" w:rsidR="00F41385" w:rsidRPr="00D70B48" w:rsidRDefault="00F41385" w:rsidP="00D70B48">
      <w:pPr>
        <w:spacing w:line="480" w:lineRule="auto"/>
      </w:pPr>
    </w:p>
    <w:p w14:paraId="7291E962" w14:textId="7ED74897" w:rsidR="00F41385" w:rsidRDefault="00F41385" w:rsidP="00D70B48">
      <w:pPr>
        <w:spacing w:line="480" w:lineRule="auto"/>
      </w:pPr>
      <w:r w:rsidRPr="00D70B48">
        <w:t xml:space="preserve">Clement, A., </w:t>
      </w:r>
      <w:proofErr w:type="spellStart"/>
      <w:r w:rsidRPr="00D70B48">
        <w:t>Bellomo</w:t>
      </w:r>
      <w:proofErr w:type="spellEnd"/>
      <w:r w:rsidRPr="00D70B48">
        <w:t xml:space="preserve">, K., Murphy, L. N., Cane, M. A., </w:t>
      </w:r>
      <w:proofErr w:type="spellStart"/>
      <w:r w:rsidRPr="00D70B48">
        <w:t>Mauritsen</w:t>
      </w:r>
      <w:proofErr w:type="spellEnd"/>
      <w:r w:rsidRPr="00D70B48">
        <w:t xml:space="preserve">, T., </w:t>
      </w:r>
      <w:proofErr w:type="spellStart"/>
      <w:r w:rsidRPr="00D70B48">
        <w:t>Rädel</w:t>
      </w:r>
      <w:proofErr w:type="spellEnd"/>
      <w:r w:rsidRPr="00D70B48">
        <w:t xml:space="preserve">, G., &amp; Stevens, B. (2015) The Atlantic </w:t>
      </w:r>
      <w:proofErr w:type="spellStart"/>
      <w:r w:rsidRPr="00D70B48">
        <w:t>Multidecadal</w:t>
      </w:r>
      <w:proofErr w:type="spellEnd"/>
      <w:r w:rsidRPr="00D70B48">
        <w:t xml:space="preserve"> Oscillation without a role for ocean circulation. Science 350, 320—324.</w:t>
      </w:r>
    </w:p>
    <w:p w14:paraId="6E081724" w14:textId="77777777" w:rsidR="00C06FE7" w:rsidRDefault="00C06FE7" w:rsidP="00D70B48">
      <w:pPr>
        <w:spacing w:line="480" w:lineRule="auto"/>
      </w:pPr>
    </w:p>
    <w:p w14:paraId="4E3BC6BC" w14:textId="562C85EB" w:rsidR="00C06FE7" w:rsidRPr="0049726A" w:rsidRDefault="00C06FE7" w:rsidP="00D70B48">
      <w:pPr>
        <w:spacing w:line="480" w:lineRule="auto"/>
        <w:rPr>
          <w:lang w:val="en-IE"/>
        </w:rPr>
      </w:pPr>
      <w:r w:rsidRPr="00C06FE7">
        <w:rPr>
          <w:lang w:val="en-IE"/>
        </w:rPr>
        <w:t xml:space="preserve">Clement, A., Cane, M. A., Murphy, L. N., Bellomo, K., Mauritsen, T., &amp; Stevens, B. (2016). Response to Comment on “The Atlantic Multidecadal Oscillation without a role for ocean circulation”. </w:t>
      </w:r>
      <w:r w:rsidRPr="00C06FE7">
        <w:rPr>
          <w:i/>
          <w:iCs/>
          <w:lang w:val="en-IE"/>
        </w:rPr>
        <w:t>Science</w:t>
      </w:r>
      <w:r w:rsidRPr="00C06FE7">
        <w:rPr>
          <w:lang w:val="en-IE"/>
        </w:rPr>
        <w:t xml:space="preserve">, </w:t>
      </w:r>
      <w:r w:rsidRPr="00C06FE7">
        <w:rPr>
          <w:i/>
          <w:iCs/>
          <w:lang w:val="en-IE"/>
        </w:rPr>
        <w:t>352</w:t>
      </w:r>
      <w:r w:rsidRPr="00C06FE7">
        <w:rPr>
          <w:lang w:val="en-IE"/>
        </w:rPr>
        <w:t>(6293), 1527-1527.</w:t>
      </w:r>
    </w:p>
    <w:p w14:paraId="627A45C6" w14:textId="77777777" w:rsidR="00F41385" w:rsidRPr="00D70B48" w:rsidRDefault="00F41385" w:rsidP="00D70B48">
      <w:pPr>
        <w:spacing w:line="480" w:lineRule="auto"/>
      </w:pPr>
    </w:p>
    <w:p w14:paraId="62B34957" w14:textId="7FBFDA12" w:rsidR="00F41385" w:rsidRPr="00D70B48" w:rsidRDefault="00F41385" w:rsidP="00D70B48">
      <w:pPr>
        <w:spacing w:line="480" w:lineRule="auto"/>
      </w:pPr>
      <w:proofErr w:type="spellStart"/>
      <w:r w:rsidRPr="00D70B48">
        <w:lastRenderedPageBreak/>
        <w:t>Delworth</w:t>
      </w:r>
      <w:proofErr w:type="spellEnd"/>
      <w:r w:rsidRPr="00D70B48">
        <w:t xml:space="preserve">, T. L. &amp; Mann, M. E. (2000) Observed and simulated </w:t>
      </w:r>
      <w:proofErr w:type="spellStart"/>
      <w:r w:rsidRPr="00D70B48">
        <w:t>multidecadal</w:t>
      </w:r>
      <w:proofErr w:type="spellEnd"/>
      <w:r w:rsidRPr="00D70B48">
        <w:t xml:space="preserve"> variability in the Northern Hemisphere. Climate Dynamics 16, 661—676.</w:t>
      </w:r>
    </w:p>
    <w:p w14:paraId="6FCC8705" w14:textId="77777777" w:rsidR="00F41385" w:rsidRPr="00D70B48" w:rsidRDefault="00F41385" w:rsidP="00D70B48">
      <w:pPr>
        <w:spacing w:line="480" w:lineRule="auto"/>
      </w:pPr>
    </w:p>
    <w:p w14:paraId="13116873" w14:textId="5AD99352" w:rsidR="00F41385" w:rsidRPr="00D70B48" w:rsidRDefault="00F41385" w:rsidP="00D70B48">
      <w:pPr>
        <w:spacing w:line="480" w:lineRule="auto"/>
      </w:pPr>
      <w:proofErr w:type="spellStart"/>
      <w:r w:rsidRPr="00D70B48">
        <w:t>Delworth</w:t>
      </w:r>
      <w:proofErr w:type="spellEnd"/>
      <w:r w:rsidRPr="00D70B48">
        <w:t xml:space="preserve">, T. L., </w:t>
      </w:r>
      <w:proofErr w:type="spellStart"/>
      <w:r w:rsidRPr="00D70B48">
        <w:t>Zeng</w:t>
      </w:r>
      <w:proofErr w:type="spellEnd"/>
      <w:r w:rsidRPr="00D70B48">
        <w:t xml:space="preserve">, F., Zhang, L., Zhang, R., </w:t>
      </w:r>
      <w:proofErr w:type="spellStart"/>
      <w:r w:rsidRPr="00D70B48">
        <w:t>Vecchi</w:t>
      </w:r>
      <w:proofErr w:type="spellEnd"/>
      <w:r w:rsidRPr="00D70B48">
        <w:t xml:space="preserve">, G. A., &amp; Yang, X. (2017) The central role of ocean dynamics in connecting the North Atlantic Oscillation to the </w:t>
      </w:r>
      <w:proofErr w:type="spellStart"/>
      <w:r w:rsidRPr="00D70B48">
        <w:t>extratropical</w:t>
      </w:r>
      <w:proofErr w:type="spellEnd"/>
      <w:r w:rsidRPr="00D70B48">
        <w:t xml:space="preserve"> component of the Atlantic </w:t>
      </w:r>
      <w:proofErr w:type="spellStart"/>
      <w:r w:rsidRPr="00D70B48">
        <w:t>Multidecadal</w:t>
      </w:r>
      <w:proofErr w:type="spellEnd"/>
      <w:r w:rsidRPr="00D70B48">
        <w:t xml:space="preserve"> Oscillation. Journal of Climate.</w:t>
      </w:r>
    </w:p>
    <w:p w14:paraId="2A799F3B" w14:textId="77777777" w:rsidR="00F41385" w:rsidRPr="00D70B48" w:rsidRDefault="00F41385" w:rsidP="00D70B48">
      <w:pPr>
        <w:spacing w:line="480" w:lineRule="auto"/>
      </w:pPr>
    </w:p>
    <w:p w14:paraId="1DE0AF17" w14:textId="7A2C17C2" w:rsidR="00F41385" w:rsidRPr="00D70B48" w:rsidRDefault="00F41385" w:rsidP="00D70B48">
      <w:pPr>
        <w:spacing w:line="480" w:lineRule="auto"/>
      </w:pPr>
      <w:r w:rsidRPr="00D70B48">
        <w:t xml:space="preserve">Dong, B.-W. &amp; Sutton, R. (2002) Adjustment of the coupled ocean—atmosphere system to a sudden change in the </w:t>
      </w:r>
      <w:proofErr w:type="spellStart"/>
      <w:r w:rsidRPr="00D70B48">
        <w:t>thermohaline</w:t>
      </w:r>
      <w:proofErr w:type="spellEnd"/>
      <w:r w:rsidRPr="00D70B48">
        <w:t xml:space="preserve"> circulation. Geophysical Research Letters 29.</w:t>
      </w:r>
    </w:p>
    <w:p w14:paraId="0898655E" w14:textId="77777777" w:rsidR="00F41385" w:rsidRPr="00D70B48" w:rsidRDefault="00F41385" w:rsidP="00D70B48">
      <w:pPr>
        <w:spacing w:line="480" w:lineRule="auto"/>
      </w:pPr>
    </w:p>
    <w:p w14:paraId="4FA9B862" w14:textId="340623CB" w:rsidR="00F41385" w:rsidRPr="00D70B48" w:rsidRDefault="00F41385" w:rsidP="00D70B48">
      <w:pPr>
        <w:spacing w:line="480" w:lineRule="auto"/>
      </w:pPr>
      <w:r w:rsidRPr="00D70B48">
        <w:t xml:space="preserve">Freeland, H. J., </w:t>
      </w:r>
      <w:proofErr w:type="spellStart"/>
      <w:r w:rsidRPr="00D70B48">
        <w:t>Roemmich</w:t>
      </w:r>
      <w:proofErr w:type="spellEnd"/>
      <w:r w:rsidRPr="00D70B48">
        <w:t xml:space="preserve">, D., </w:t>
      </w:r>
      <w:proofErr w:type="spellStart"/>
      <w:r w:rsidRPr="00D70B48">
        <w:t>Garzoli</w:t>
      </w:r>
      <w:proofErr w:type="spellEnd"/>
      <w:r w:rsidRPr="00D70B48">
        <w:t xml:space="preserve">, S. L., </w:t>
      </w:r>
      <w:proofErr w:type="spellStart"/>
      <w:r w:rsidRPr="00D70B48">
        <w:t>Traon</w:t>
      </w:r>
      <w:proofErr w:type="spellEnd"/>
      <w:r w:rsidRPr="00D70B48">
        <w:t xml:space="preserve">, P.-Y. L., </w:t>
      </w:r>
      <w:proofErr w:type="spellStart"/>
      <w:r w:rsidRPr="00D70B48">
        <w:t>Ravichandran</w:t>
      </w:r>
      <w:proofErr w:type="spellEnd"/>
      <w:r w:rsidRPr="00D70B48">
        <w:t xml:space="preserve">, M., Riser, S., Thierry, V., </w:t>
      </w:r>
      <w:proofErr w:type="spellStart"/>
      <w:r w:rsidRPr="00D70B48">
        <w:t>Wijffels</w:t>
      </w:r>
      <w:proofErr w:type="spellEnd"/>
      <w:r w:rsidRPr="00D70B48">
        <w:t xml:space="preserve">, S. E., </w:t>
      </w:r>
      <w:proofErr w:type="spellStart"/>
      <w:r w:rsidRPr="00D70B48">
        <w:t>Belbéoch</w:t>
      </w:r>
      <w:proofErr w:type="spellEnd"/>
      <w:r w:rsidRPr="00D70B48">
        <w:t xml:space="preserve">, M., Gould, J., Grant, F., </w:t>
      </w:r>
      <w:proofErr w:type="spellStart"/>
      <w:r w:rsidRPr="00D70B48">
        <w:t>Ignazewski</w:t>
      </w:r>
      <w:proofErr w:type="spellEnd"/>
      <w:r w:rsidRPr="00D70B48">
        <w:t xml:space="preserve">, M., King, B. A., Klein, B., </w:t>
      </w:r>
      <w:proofErr w:type="spellStart"/>
      <w:r w:rsidRPr="00D70B48">
        <w:t>Mork</w:t>
      </w:r>
      <w:proofErr w:type="spellEnd"/>
      <w:r w:rsidRPr="00D70B48">
        <w:t xml:space="preserve">, K. A., Owens, W. B., </w:t>
      </w:r>
      <w:proofErr w:type="spellStart"/>
      <w:r w:rsidRPr="00D70B48">
        <w:t>Pouliquen</w:t>
      </w:r>
      <w:proofErr w:type="spellEnd"/>
      <w:r w:rsidRPr="00D70B48">
        <w:t xml:space="preserve">, S., </w:t>
      </w:r>
      <w:proofErr w:type="spellStart"/>
      <w:r w:rsidRPr="00D70B48">
        <w:t>Sterl</w:t>
      </w:r>
      <w:proofErr w:type="spellEnd"/>
      <w:r w:rsidRPr="00D70B48">
        <w:t xml:space="preserve">, A., </w:t>
      </w:r>
      <w:proofErr w:type="spellStart"/>
      <w:r w:rsidRPr="00D70B48">
        <w:t>Suga</w:t>
      </w:r>
      <w:proofErr w:type="spellEnd"/>
      <w:r w:rsidRPr="00D70B48">
        <w:t xml:space="preserve">, T., Suk, M.-S., Sutton, P., </w:t>
      </w:r>
      <w:proofErr w:type="spellStart"/>
      <w:r w:rsidRPr="00D70B48">
        <w:t>Troisi</w:t>
      </w:r>
      <w:proofErr w:type="spellEnd"/>
      <w:r w:rsidRPr="00D70B48">
        <w:t xml:space="preserve">, A., </w:t>
      </w:r>
      <w:proofErr w:type="spellStart"/>
      <w:r w:rsidRPr="00D70B48">
        <w:t>Vélez-Belchi</w:t>
      </w:r>
      <w:proofErr w:type="spellEnd"/>
      <w:r w:rsidRPr="00D70B48">
        <w:t xml:space="preserve">, P. J., &amp; </w:t>
      </w:r>
      <w:proofErr w:type="spellStart"/>
      <w:r w:rsidRPr="00D70B48">
        <w:t>Xu</w:t>
      </w:r>
      <w:proofErr w:type="spellEnd"/>
      <w:r w:rsidRPr="00D70B48">
        <w:t>, J. (2010) Argo - A Decade of Progress.</w:t>
      </w:r>
    </w:p>
    <w:p w14:paraId="7CACCEE2" w14:textId="77777777" w:rsidR="00F41385" w:rsidRPr="00D70B48" w:rsidRDefault="00F41385" w:rsidP="00D70B48">
      <w:pPr>
        <w:spacing w:line="480" w:lineRule="auto"/>
      </w:pPr>
    </w:p>
    <w:p w14:paraId="3D1355D4" w14:textId="2EFEFBF0" w:rsidR="00F41385" w:rsidRPr="00D70B48" w:rsidRDefault="00F41385" w:rsidP="00D70B48">
      <w:pPr>
        <w:spacing w:line="480" w:lineRule="auto"/>
      </w:pPr>
      <w:proofErr w:type="spellStart"/>
      <w:r w:rsidRPr="00D70B48">
        <w:t>García</w:t>
      </w:r>
      <w:proofErr w:type="spellEnd"/>
      <w:r w:rsidRPr="00D70B48">
        <w:t xml:space="preserve">-Serrano, J., </w:t>
      </w:r>
      <w:proofErr w:type="spellStart"/>
      <w:r w:rsidRPr="00D70B48">
        <w:t>Frankignoul</w:t>
      </w:r>
      <w:proofErr w:type="spellEnd"/>
      <w:r w:rsidRPr="00D70B48">
        <w:t xml:space="preserve">, C., Gastineau, G., &amp; De La </w:t>
      </w:r>
      <w:proofErr w:type="spellStart"/>
      <w:r w:rsidRPr="00D70B48">
        <w:t>Càmara</w:t>
      </w:r>
      <w:proofErr w:type="spellEnd"/>
      <w:r w:rsidRPr="00D70B48">
        <w:t>, A. (2015) On the predictability of the winter Euro-Atlantic climate: lagged influence of autumn Arctic sea ice. Journal of Climate 28, 5195—5216.</w:t>
      </w:r>
    </w:p>
    <w:p w14:paraId="6A97EDE6" w14:textId="77777777" w:rsidR="00F41385" w:rsidRDefault="00F41385" w:rsidP="00D70B48">
      <w:pPr>
        <w:spacing w:line="480" w:lineRule="auto"/>
      </w:pPr>
    </w:p>
    <w:p w14:paraId="393CC036" w14:textId="71051DC2" w:rsidR="005D3948" w:rsidRDefault="005D3948" w:rsidP="00D70B48">
      <w:pPr>
        <w:spacing w:line="480" w:lineRule="auto"/>
      </w:pPr>
      <w:hyperlink r:id="rId11" w:history="1">
        <w:proofErr w:type="spellStart"/>
        <w:r w:rsidRPr="005855DA">
          <w:rPr>
            <w:rStyle w:val="Hyperlink"/>
            <w:color w:val="auto"/>
            <w:u w:val="none"/>
          </w:rPr>
          <w:t>Hodson</w:t>
        </w:r>
        <w:proofErr w:type="spellEnd"/>
        <w:r w:rsidRPr="005855DA">
          <w:rPr>
            <w:rStyle w:val="Hyperlink"/>
            <w:color w:val="auto"/>
            <w:u w:val="none"/>
          </w:rPr>
          <w:t>, D. L. R.</w:t>
        </w:r>
      </w:hyperlink>
      <w:r w:rsidRPr="005855DA">
        <w:t xml:space="preserve">, </w:t>
      </w:r>
      <w:hyperlink r:id="rId12" w:history="1">
        <w:r w:rsidRPr="005855DA">
          <w:rPr>
            <w:rStyle w:val="Hyperlink"/>
            <w:color w:val="auto"/>
            <w:u w:val="none"/>
          </w:rPr>
          <w:t>Robson, J. I.</w:t>
        </w:r>
      </w:hyperlink>
      <w:r w:rsidRPr="005855DA">
        <w:t xml:space="preserve"> and </w:t>
      </w:r>
      <w:hyperlink r:id="rId13" w:history="1">
        <w:r w:rsidRPr="005855DA">
          <w:rPr>
            <w:rStyle w:val="Hyperlink"/>
            <w:color w:val="auto"/>
            <w:u w:val="none"/>
          </w:rPr>
          <w:t>Sutton, R. T.</w:t>
        </w:r>
      </w:hyperlink>
      <w:r w:rsidRPr="005855DA">
        <w:t xml:space="preserve"> (2014) </w:t>
      </w:r>
      <w:hyperlink r:id="rId14" w:history="1">
        <w:r w:rsidRPr="005855DA">
          <w:rPr>
            <w:rStyle w:val="Hyperlink"/>
            <w:i/>
            <w:iCs/>
            <w:color w:val="auto"/>
            <w:u w:val="none"/>
          </w:rPr>
          <w:t>An anatomy of the cooling of the North Atlantic Ocean in the 1960s and 1970s.</w:t>
        </w:r>
      </w:hyperlink>
      <w:r w:rsidRPr="005D3948">
        <w:t xml:space="preserve"> Journal of Climate, 27 (21). pp. 8229-8243. </w:t>
      </w:r>
    </w:p>
    <w:p w14:paraId="5930D388" w14:textId="77777777" w:rsidR="005D3948" w:rsidRPr="00D70B48" w:rsidRDefault="005D3948" w:rsidP="00D70B48">
      <w:pPr>
        <w:spacing w:line="480" w:lineRule="auto"/>
      </w:pPr>
    </w:p>
    <w:p w14:paraId="29D071C5" w14:textId="47A5FFC4" w:rsidR="00F41385" w:rsidRPr="00D70B48" w:rsidRDefault="00F41385" w:rsidP="00D70B48">
      <w:pPr>
        <w:spacing w:line="480" w:lineRule="auto"/>
      </w:pPr>
      <w:r w:rsidRPr="00D70B48">
        <w:t xml:space="preserve">Huang, B., </w:t>
      </w:r>
      <w:proofErr w:type="spellStart"/>
      <w:r w:rsidRPr="00D70B48">
        <w:t>Banzon</w:t>
      </w:r>
      <w:proofErr w:type="spellEnd"/>
      <w:r w:rsidRPr="00D70B48">
        <w:t xml:space="preserve">, V. F., Freeman, E., </w:t>
      </w:r>
      <w:proofErr w:type="spellStart"/>
      <w:r w:rsidRPr="00D70B48">
        <w:t>Lawrimore</w:t>
      </w:r>
      <w:proofErr w:type="spellEnd"/>
      <w:r w:rsidRPr="00D70B48">
        <w:t xml:space="preserve">, J., Liu, W., Peterson, T. C., Smith, T. M., Thorne, P. W., Woodruff, S. D., &amp; Zhang, H.-M. (2015) Extended reconstructed sea surface </w:t>
      </w:r>
      <w:r w:rsidRPr="00D70B48">
        <w:lastRenderedPageBreak/>
        <w:t xml:space="preserve">temperature version 4 (ERSST. v4). Part I: Upgrades and </w:t>
      </w:r>
      <w:proofErr w:type="spellStart"/>
      <w:r w:rsidRPr="00D70B48">
        <w:t>intercomparisons</w:t>
      </w:r>
      <w:proofErr w:type="spellEnd"/>
      <w:r w:rsidRPr="00D70B48">
        <w:t>. Journal of Climate 28, 911—930.</w:t>
      </w:r>
    </w:p>
    <w:p w14:paraId="1E9C1263" w14:textId="77777777" w:rsidR="00F41385" w:rsidRPr="00D70B48" w:rsidRDefault="00F41385" w:rsidP="00D70B48">
      <w:pPr>
        <w:spacing w:line="480" w:lineRule="auto"/>
      </w:pPr>
    </w:p>
    <w:p w14:paraId="3CA95E8B" w14:textId="30DB1E23" w:rsidR="00F41385" w:rsidRPr="00D70B48" w:rsidRDefault="00F41385" w:rsidP="00D70B48">
      <w:pPr>
        <w:spacing w:line="480" w:lineRule="auto"/>
      </w:pPr>
      <w:proofErr w:type="spellStart"/>
      <w:r w:rsidRPr="00D70B48">
        <w:t>Hunke</w:t>
      </w:r>
      <w:proofErr w:type="spellEnd"/>
      <w:r w:rsidRPr="00D70B48">
        <w:t>, E., Lipscomb, W., Turner, A., Jeffery, N., &amp; Elliott, S. (2008) CICE: The Los Alamos sea ice model, documentation and software, version 4.0, Los Alamos National Laboratory Tech. Rep.</w:t>
      </w:r>
    </w:p>
    <w:p w14:paraId="589DADDA" w14:textId="77777777" w:rsidR="00F41385" w:rsidRPr="00D70B48" w:rsidRDefault="00F41385" w:rsidP="00D70B48">
      <w:pPr>
        <w:spacing w:line="480" w:lineRule="auto"/>
      </w:pPr>
    </w:p>
    <w:p w14:paraId="489CDB61" w14:textId="184407E8" w:rsidR="00F41385" w:rsidRPr="00D70B48" w:rsidRDefault="00F41385" w:rsidP="00D70B48">
      <w:pPr>
        <w:spacing w:line="480" w:lineRule="auto"/>
      </w:pPr>
      <w:proofErr w:type="spellStart"/>
      <w:r w:rsidRPr="00D70B48">
        <w:t>Hurrell</w:t>
      </w:r>
      <w:proofErr w:type="spellEnd"/>
      <w:r w:rsidRPr="00D70B48">
        <w:t xml:space="preserve">, J. W., </w:t>
      </w:r>
      <w:proofErr w:type="spellStart"/>
      <w:r w:rsidRPr="00D70B48">
        <w:t>Kushnir</w:t>
      </w:r>
      <w:proofErr w:type="spellEnd"/>
      <w:r w:rsidRPr="00D70B48">
        <w:t xml:space="preserve">, Y., </w:t>
      </w:r>
      <w:proofErr w:type="spellStart"/>
      <w:r w:rsidRPr="00D70B48">
        <w:t>Ottersen</w:t>
      </w:r>
      <w:proofErr w:type="spellEnd"/>
      <w:r w:rsidRPr="00D70B48">
        <w:t xml:space="preserve">, G., &amp; </w:t>
      </w:r>
      <w:proofErr w:type="spellStart"/>
      <w:r w:rsidRPr="00D70B48">
        <w:t>Visbeck</w:t>
      </w:r>
      <w:proofErr w:type="spellEnd"/>
      <w:r w:rsidRPr="00D70B48">
        <w:t>, M. (2003) An overview of the North Atlantic oscillation.</w:t>
      </w:r>
    </w:p>
    <w:p w14:paraId="04EFFC18" w14:textId="77777777" w:rsidR="00F41385" w:rsidRPr="00D70B48" w:rsidRDefault="00F41385" w:rsidP="00D70B48">
      <w:pPr>
        <w:spacing w:line="480" w:lineRule="auto"/>
      </w:pPr>
    </w:p>
    <w:p w14:paraId="4498ECC2" w14:textId="70AF9B70" w:rsidR="00F41385" w:rsidRPr="00D70B48" w:rsidRDefault="00F41385" w:rsidP="00D70B48">
      <w:pPr>
        <w:spacing w:line="480" w:lineRule="auto"/>
      </w:pPr>
      <w:r w:rsidRPr="00D70B48">
        <w:t xml:space="preserve">Jones, C., Hughes, J., </w:t>
      </w:r>
      <w:proofErr w:type="spellStart"/>
      <w:r w:rsidRPr="00D70B48">
        <w:t>Bellouin</w:t>
      </w:r>
      <w:proofErr w:type="spellEnd"/>
      <w:r w:rsidRPr="00D70B48">
        <w:t xml:space="preserve">, N., </w:t>
      </w:r>
      <w:proofErr w:type="spellStart"/>
      <w:r w:rsidRPr="00D70B48">
        <w:t>Hardiman</w:t>
      </w:r>
      <w:proofErr w:type="spellEnd"/>
      <w:r w:rsidRPr="00D70B48">
        <w:t xml:space="preserve">, S., Jones, G., Knight, J., </w:t>
      </w:r>
      <w:proofErr w:type="spellStart"/>
      <w:r w:rsidRPr="00D70B48">
        <w:t>Liddicoat</w:t>
      </w:r>
      <w:proofErr w:type="spellEnd"/>
      <w:r w:rsidRPr="00D70B48">
        <w:t xml:space="preserve">, S., O'Connor, F., Andres, R. J., Bell, C., &amp; others (2011) The HadGEM2-ES implementation of CMIP5 centennial simulations. </w:t>
      </w:r>
      <w:proofErr w:type="spellStart"/>
      <w:r w:rsidRPr="00D70B48">
        <w:t>Geoscientific</w:t>
      </w:r>
      <w:proofErr w:type="spellEnd"/>
      <w:r w:rsidRPr="00D70B48">
        <w:t xml:space="preserve"> Model Development 4, 543—570.</w:t>
      </w:r>
    </w:p>
    <w:p w14:paraId="2A21A9E3" w14:textId="77777777" w:rsidR="00F41385" w:rsidRPr="00D70B48" w:rsidRDefault="00F41385" w:rsidP="00D70B48">
      <w:pPr>
        <w:spacing w:line="480" w:lineRule="auto"/>
      </w:pPr>
    </w:p>
    <w:p w14:paraId="04C44310" w14:textId="3382658F" w:rsidR="003E4D4D" w:rsidRPr="00D70B48" w:rsidRDefault="003E4D4D" w:rsidP="00D70B48">
      <w:pPr>
        <w:spacing w:line="480" w:lineRule="auto"/>
      </w:pPr>
      <w:proofErr w:type="spellStart"/>
      <w:r w:rsidRPr="00D70B48">
        <w:t>Jungclaus</w:t>
      </w:r>
      <w:proofErr w:type="spellEnd"/>
      <w:r w:rsidRPr="00D70B48">
        <w:t xml:space="preserve">, J. H., </w:t>
      </w:r>
      <w:proofErr w:type="spellStart"/>
      <w:r w:rsidRPr="00D70B48">
        <w:t>Haak</w:t>
      </w:r>
      <w:proofErr w:type="spellEnd"/>
      <w:r w:rsidRPr="00D70B48">
        <w:t xml:space="preserve">, H., </w:t>
      </w:r>
      <w:proofErr w:type="spellStart"/>
      <w:r w:rsidRPr="00D70B48">
        <w:t>Latif</w:t>
      </w:r>
      <w:proofErr w:type="spellEnd"/>
      <w:r w:rsidRPr="00D70B48">
        <w:t xml:space="preserve">, M., &amp; </w:t>
      </w:r>
      <w:proofErr w:type="spellStart"/>
      <w:r w:rsidRPr="00D70B48">
        <w:t>Mikolajewicz</w:t>
      </w:r>
      <w:proofErr w:type="spellEnd"/>
      <w:r w:rsidRPr="00D70B48">
        <w:t xml:space="preserve">, U. (2005). Arctic–North Atlantic interactions and </w:t>
      </w:r>
      <w:proofErr w:type="spellStart"/>
      <w:r w:rsidRPr="00D70B48">
        <w:t>multidecadal</w:t>
      </w:r>
      <w:proofErr w:type="spellEnd"/>
      <w:r w:rsidRPr="00D70B48">
        <w:t xml:space="preserve"> variability of the meridional overturning circulation. Journal of Climate, 18(19), 4013-4031.</w:t>
      </w:r>
    </w:p>
    <w:p w14:paraId="401DB922" w14:textId="77777777" w:rsidR="003E4D4D" w:rsidRPr="00D70B48" w:rsidRDefault="003E4D4D" w:rsidP="00D70B48">
      <w:pPr>
        <w:spacing w:line="480" w:lineRule="auto"/>
      </w:pPr>
    </w:p>
    <w:p w14:paraId="39BFA41F" w14:textId="4CEE4929" w:rsidR="00F41385" w:rsidRPr="00D70B48" w:rsidRDefault="00F41385" w:rsidP="00D70B48">
      <w:pPr>
        <w:spacing w:line="480" w:lineRule="auto"/>
      </w:pPr>
      <w:proofErr w:type="spellStart"/>
      <w:r w:rsidRPr="00D70B48">
        <w:t>Kirtman</w:t>
      </w:r>
      <w:proofErr w:type="spellEnd"/>
      <w:r w:rsidRPr="00D70B48">
        <w:t xml:space="preserve">, B. P., Stockdale, T., &amp; </w:t>
      </w:r>
      <w:proofErr w:type="spellStart"/>
      <w:r w:rsidRPr="00D70B48">
        <w:t>Burgman</w:t>
      </w:r>
      <w:proofErr w:type="spellEnd"/>
      <w:r w:rsidRPr="00D70B48">
        <w:t>, R. (2013) Ocean Circulation and Climate: Chapter 24. The Ocean’s Role in Modeling and Predicting Seasonal-to-</w:t>
      </w:r>
      <w:proofErr w:type="spellStart"/>
      <w:r w:rsidRPr="00D70B48">
        <w:t>Interannual</w:t>
      </w:r>
      <w:proofErr w:type="spellEnd"/>
      <w:r w:rsidRPr="00D70B48">
        <w:t xml:space="preserve"> Climate Variations.  103.</w:t>
      </w:r>
    </w:p>
    <w:p w14:paraId="0685A1C9" w14:textId="77777777" w:rsidR="00F41385" w:rsidRPr="00D70B48" w:rsidRDefault="00F41385" w:rsidP="00D70B48">
      <w:pPr>
        <w:spacing w:line="480" w:lineRule="auto"/>
      </w:pPr>
    </w:p>
    <w:p w14:paraId="08080458" w14:textId="304EFCAC" w:rsidR="00F41385" w:rsidRPr="00D70B48" w:rsidRDefault="00F41385" w:rsidP="00D70B48">
      <w:pPr>
        <w:spacing w:line="480" w:lineRule="auto"/>
      </w:pPr>
      <w:r w:rsidRPr="00D70B48">
        <w:t xml:space="preserve">Knight, J. R., Allan, R. J., </w:t>
      </w:r>
      <w:proofErr w:type="spellStart"/>
      <w:r w:rsidRPr="00D70B48">
        <w:t>Folland</w:t>
      </w:r>
      <w:proofErr w:type="spellEnd"/>
      <w:r w:rsidRPr="00D70B48">
        <w:t xml:space="preserve">, C. K., </w:t>
      </w:r>
      <w:proofErr w:type="spellStart"/>
      <w:r w:rsidRPr="00D70B48">
        <w:t>Vellinga</w:t>
      </w:r>
      <w:proofErr w:type="spellEnd"/>
      <w:r w:rsidRPr="00D70B48">
        <w:t xml:space="preserve">, M., &amp; Mann, M. E. (2005) A signature of persistent natural </w:t>
      </w:r>
      <w:proofErr w:type="spellStart"/>
      <w:r w:rsidRPr="00D70B48">
        <w:t>thermohaline</w:t>
      </w:r>
      <w:proofErr w:type="spellEnd"/>
      <w:r w:rsidRPr="00D70B48">
        <w:t xml:space="preserve"> circulation cycles in observed climate. Geophysical Research Letters 32.</w:t>
      </w:r>
    </w:p>
    <w:p w14:paraId="614018EB" w14:textId="77777777" w:rsidR="00F41385" w:rsidRPr="00D70B48" w:rsidRDefault="00F41385" w:rsidP="00D70B48">
      <w:pPr>
        <w:spacing w:line="480" w:lineRule="auto"/>
      </w:pPr>
    </w:p>
    <w:p w14:paraId="2B750989" w14:textId="565C1AAB" w:rsidR="00AF4AFD" w:rsidRPr="00D70B48" w:rsidRDefault="00AF4AFD" w:rsidP="00D70B48">
      <w:pPr>
        <w:spacing w:line="480" w:lineRule="auto"/>
      </w:pPr>
      <w:proofErr w:type="spellStart"/>
      <w:r w:rsidRPr="00D70B48">
        <w:t>Landsea</w:t>
      </w:r>
      <w:proofErr w:type="spellEnd"/>
      <w:r w:rsidRPr="00D70B48">
        <w:t xml:space="preserve">, C. W., C. Anderson, N. Charles, G. Clark, J. </w:t>
      </w:r>
      <w:proofErr w:type="spellStart"/>
      <w:r w:rsidRPr="00D70B48">
        <w:t>Dunion</w:t>
      </w:r>
      <w:proofErr w:type="spellEnd"/>
      <w:r w:rsidRPr="00D70B48">
        <w:t>, J. Fernandez-</w:t>
      </w:r>
      <w:proofErr w:type="spellStart"/>
      <w:r w:rsidRPr="00D70B48">
        <w:t>Partagas</w:t>
      </w:r>
      <w:proofErr w:type="spellEnd"/>
      <w:r w:rsidRPr="00D70B48">
        <w:t xml:space="preserve">, P. Hungerford, C. Neumann, and M. Zimmer, 2004 : "The Atlantic hurricane database re-analysis project: Documentation for the 1851-1910 alterations and additions to the HURDAT </w:t>
      </w:r>
      <w:proofErr w:type="spellStart"/>
      <w:r w:rsidRPr="00D70B48">
        <w:t>database."Hurricanes</w:t>
      </w:r>
      <w:proofErr w:type="spellEnd"/>
      <w:r w:rsidRPr="00D70B48">
        <w:t xml:space="preserve"> and Typhoons: Past, Present and Future, R. J. </w:t>
      </w:r>
      <w:proofErr w:type="spellStart"/>
      <w:r w:rsidRPr="00D70B48">
        <w:t>Murname</w:t>
      </w:r>
      <w:proofErr w:type="spellEnd"/>
      <w:r w:rsidRPr="00D70B48">
        <w:t xml:space="preserve"> and K.-B. Liu, Eds., Columbia University Press, 177-221.</w:t>
      </w:r>
    </w:p>
    <w:p w14:paraId="39759FBC" w14:textId="77777777" w:rsidR="00AF4AFD" w:rsidRPr="00D70B48" w:rsidRDefault="00AF4AFD" w:rsidP="00D70B48">
      <w:pPr>
        <w:spacing w:line="480" w:lineRule="auto"/>
      </w:pPr>
    </w:p>
    <w:p w14:paraId="369B5798" w14:textId="2C1E9B5F" w:rsidR="00F41385" w:rsidRDefault="00F41385" w:rsidP="00D70B48">
      <w:pPr>
        <w:spacing w:line="480" w:lineRule="auto"/>
      </w:pPr>
      <w:r w:rsidRPr="00D70B48">
        <w:t xml:space="preserve">Lozier, M. S., Bacon, S., Bower, A. S., Cunningham, S. A., de Jong, M. F., de </w:t>
      </w:r>
      <w:proofErr w:type="spellStart"/>
      <w:r w:rsidRPr="00D70B48">
        <w:t>Steur</w:t>
      </w:r>
      <w:proofErr w:type="spellEnd"/>
      <w:r w:rsidRPr="00D70B48">
        <w:t xml:space="preserve">, L., </w:t>
      </w:r>
      <w:proofErr w:type="spellStart"/>
      <w:r w:rsidRPr="00D70B48">
        <w:t>deYoung</w:t>
      </w:r>
      <w:proofErr w:type="spellEnd"/>
      <w:r w:rsidRPr="00D70B48">
        <w:t xml:space="preserve">, B., Fischer, J., Gary, S. F., </w:t>
      </w:r>
      <w:proofErr w:type="spellStart"/>
      <w:r w:rsidRPr="00D70B48">
        <w:t>Greenan</w:t>
      </w:r>
      <w:proofErr w:type="spellEnd"/>
      <w:r w:rsidRPr="00D70B48">
        <w:t xml:space="preserve">, B. J., &amp; others (2016) Overturning in the </w:t>
      </w:r>
      <w:proofErr w:type="spellStart"/>
      <w:r w:rsidRPr="00D70B48">
        <w:t>Subpolar</w:t>
      </w:r>
      <w:proofErr w:type="spellEnd"/>
      <w:r w:rsidRPr="00D70B48">
        <w:t xml:space="preserve"> North Atlantic Program: a new international ocean observing system. Bulletin of the American Meteorological Society.</w:t>
      </w:r>
    </w:p>
    <w:p w14:paraId="5242A9CA" w14:textId="77777777" w:rsidR="00AB0C49" w:rsidRDefault="00AB0C49" w:rsidP="00D70B48">
      <w:pPr>
        <w:spacing w:line="480" w:lineRule="auto"/>
      </w:pPr>
    </w:p>
    <w:p w14:paraId="6E8F8A0A" w14:textId="7F2F38DF" w:rsidR="00AB0C49" w:rsidRPr="0049726A" w:rsidRDefault="00AB0C49" w:rsidP="00D70B48">
      <w:pPr>
        <w:spacing w:line="480" w:lineRule="auto"/>
        <w:rPr>
          <w:lang w:val="en-IE"/>
        </w:rPr>
      </w:pPr>
      <w:r w:rsidRPr="00AB0C49">
        <w:rPr>
          <w:lang w:val="en-IE"/>
        </w:rPr>
        <w:t xml:space="preserve">Lozier, M. S. (2012). Overturning in the North Atlantic. </w:t>
      </w:r>
      <w:r w:rsidRPr="00AB0C49">
        <w:rPr>
          <w:i/>
          <w:iCs/>
          <w:lang w:val="en-IE"/>
        </w:rPr>
        <w:t>Annual review of marine science</w:t>
      </w:r>
      <w:r w:rsidRPr="00AB0C49">
        <w:rPr>
          <w:lang w:val="en-IE"/>
        </w:rPr>
        <w:t xml:space="preserve">, </w:t>
      </w:r>
      <w:r w:rsidRPr="00AB0C49">
        <w:rPr>
          <w:i/>
          <w:iCs/>
          <w:lang w:val="en-IE"/>
        </w:rPr>
        <w:t>4</w:t>
      </w:r>
      <w:r w:rsidRPr="00AB0C49">
        <w:rPr>
          <w:lang w:val="en-IE"/>
        </w:rPr>
        <w:t>, 291-315.</w:t>
      </w:r>
    </w:p>
    <w:p w14:paraId="2D3B53AB" w14:textId="77777777" w:rsidR="00F41385" w:rsidRPr="00D70B48" w:rsidRDefault="00F41385" w:rsidP="00D70B48">
      <w:pPr>
        <w:spacing w:line="480" w:lineRule="auto"/>
      </w:pPr>
    </w:p>
    <w:p w14:paraId="007C41D5" w14:textId="6C5B522D" w:rsidR="00F41385" w:rsidRPr="00D70B48" w:rsidRDefault="00F41385" w:rsidP="00D70B48">
      <w:pPr>
        <w:spacing w:line="480" w:lineRule="auto"/>
      </w:pPr>
      <w:proofErr w:type="spellStart"/>
      <w:r w:rsidRPr="00D70B48">
        <w:t>Madec</w:t>
      </w:r>
      <w:proofErr w:type="spellEnd"/>
      <w:r w:rsidRPr="00D70B48">
        <w:t xml:space="preserve">, G. (2008) NEMO ocean engine. </w:t>
      </w:r>
    </w:p>
    <w:p w14:paraId="34BDB1D0" w14:textId="77777777" w:rsidR="00F41385" w:rsidRPr="00D70B48" w:rsidRDefault="00F41385" w:rsidP="00D70B48">
      <w:pPr>
        <w:spacing w:line="480" w:lineRule="auto"/>
      </w:pPr>
    </w:p>
    <w:p w14:paraId="39F6332A" w14:textId="689CE103" w:rsidR="00F41385" w:rsidRPr="00D70B48" w:rsidRDefault="00F41385" w:rsidP="00D70B48">
      <w:pPr>
        <w:spacing w:line="480" w:lineRule="auto"/>
      </w:pPr>
      <w:r w:rsidRPr="00D70B48">
        <w:t xml:space="preserve">McCarthy, G. D., </w:t>
      </w:r>
      <w:proofErr w:type="spellStart"/>
      <w:r w:rsidRPr="00D70B48">
        <w:t>Haigh</w:t>
      </w:r>
      <w:proofErr w:type="spellEnd"/>
      <w:r w:rsidRPr="00D70B48">
        <w:t xml:space="preserve">, I. D., </w:t>
      </w:r>
      <w:proofErr w:type="spellStart"/>
      <w:r w:rsidRPr="00D70B48">
        <w:t>Hirschi</w:t>
      </w:r>
      <w:proofErr w:type="spellEnd"/>
      <w:r w:rsidRPr="00D70B48">
        <w:t xml:space="preserve">, J. J.-M., Grist, J. P., &amp; </w:t>
      </w:r>
      <w:proofErr w:type="spellStart"/>
      <w:r w:rsidRPr="00D70B48">
        <w:t>Smeed</w:t>
      </w:r>
      <w:proofErr w:type="spellEnd"/>
      <w:r w:rsidRPr="00D70B48">
        <w:t>, D. A. (2015</w:t>
      </w:r>
      <w:r w:rsidR="004C53B5">
        <w:t>a</w:t>
      </w:r>
      <w:r w:rsidRPr="00D70B48">
        <w:t>) Ocean impact on decadal Atlantic climate variability revealed by sea-level observations. Nature 521, 508—510.</w:t>
      </w:r>
    </w:p>
    <w:p w14:paraId="23FA5213" w14:textId="77777777" w:rsidR="00F41385" w:rsidRPr="00D70B48" w:rsidRDefault="00F41385" w:rsidP="00D70B48">
      <w:pPr>
        <w:spacing w:line="480" w:lineRule="auto"/>
      </w:pPr>
    </w:p>
    <w:p w14:paraId="3515A13C" w14:textId="397930BC" w:rsidR="00F41385" w:rsidRPr="00D70B48" w:rsidRDefault="00F41385" w:rsidP="00D70B48">
      <w:pPr>
        <w:spacing w:line="480" w:lineRule="auto"/>
      </w:pPr>
      <w:r w:rsidRPr="00D70B48">
        <w:t xml:space="preserve">McCarthy, G. D., </w:t>
      </w:r>
      <w:proofErr w:type="spellStart"/>
      <w:r w:rsidRPr="00D70B48">
        <w:t>Smeed</w:t>
      </w:r>
      <w:proofErr w:type="spellEnd"/>
      <w:r w:rsidRPr="00D70B48">
        <w:t xml:space="preserve">, D. A., Johns, W. E., </w:t>
      </w:r>
      <w:proofErr w:type="spellStart"/>
      <w:r w:rsidRPr="00D70B48">
        <w:t>Frajka</w:t>
      </w:r>
      <w:proofErr w:type="spellEnd"/>
      <w:r w:rsidRPr="00D70B48">
        <w:t xml:space="preserve">-Williams, E., Moat, B. I., </w:t>
      </w:r>
      <w:proofErr w:type="spellStart"/>
      <w:r w:rsidRPr="00D70B48">
        <w:t>Rayner</w:t>
      </w:r>
      <w:proofErr w:type="spellEnd"/>
      <w:r w:rsidRPr="00D70B48">
        <w:t xml:space="preserve">, D., </w:t>
      </w:r>
      <w:proofErr w:type="spellStart"/>
      <w:r w:rsidRPr="00D70B48">
        <w:t>Baringer</w:t>
      </w:r>
      <w:proofErr w:type="spellEnd"/>
      <w:r w:rsidRPr="00D70B48">
        <w:t xml:space="preserve">, M. O., </w:t>
      </w:r>
      <w:proofErr w:type="spellStart"/>
      <w:r w:rsidRPr="00D70B48">
        <w:t>Meinen</w:t>
      </w:r>
      <w:proofErr w:type="spellEnd"/>
      <w:r w:rsidRPr="00D70B48">
        <w:t xml:space="preserve">, C. S., Collins, J., &amp; </w:t>
      </w:r>
      <w:proofErr w:type="spellStart"/>
      <w:r w:rsidRPr="00D70B48">
        <w:t>Bryden</w:t>
      </w:r>
      <w:proofErr w:type="spellEnd"/>
      <w:r w:rsidRPr="00D70B48">
        <w:t>, H. L. (2015</w:t>
      </w:r>
      <w:r w:rsidR="004C53B5">
        <w:t>b</w:t>
      </w:r>
      <w:r w:rsidRPr="00D70B48">
        <w:t>) Measuring the Atlantic Meridional Overturning Circulation at 26ºN. Progress in Oceanography 31, 91-111.</w:t>
      </w:r>
    </w:p>
    <w:p w14:paraId="478B59F4" w14:textId="77777777" w:rsidR="00F41385" w:rsidRPr="00D70B48" w:rsidRDefault="00F41385" w:rsidP="00D70B48">
      <w:pPr>
        <w:spacing w:line="480" w:lineRule="auto"/>
      </w:pPr>
    </w:p>
    <w:p w14:paraId="19D74AF9" w14:textId="4FB06BF3" w:rsidR="00F41385" w:rsidRPr="00D70B48" w:rsidRDefault="00F41385" w:rsidP="00D70B48">
      <w:pPr>
        <w:spacing w:line="480" w:lineRule="auto"/>
      </w:pPr>
      <w:r w:rsidRPr="00D70B48">
        <w:lastRenderedPageBreak/>
        <w:t xml:space="preserve">McGregor, S., </w:t>
      </w:r>
      <w:proofErr w:type="spellStart"/>
      <w:r w:rsidRPr="00D70B48">
        <w:t>Timmermann</w:t>
      </w:r>
      <w:proofErr w:type="spellEnd"/>
      <w:r w:rsidRPr="00D70B48">
        <w:t xml:space="preserve">, A., </w:t>
      </w:r>
      <w:proofErr w:type="spellStart"/>
      <w:r w:rsidRPr="00D70B48">
        <w:t>Stuecker</w:t>
      </w:r>
      <w:proofErr w:type="spellEnd"/>
      <w:r w:rsidRPr="00D70B48">
        <w:t xml:space="preserve">, M. F., England, M. H., Merrifield, M., Jin, F.-F., &amp; </w:t>
      </w:r>
      <w:proofErr w:type="spellStart"/>
      <w:r w:rsidRPr="00D70B48">
        <w:t>Chikamoto</w:t>
      </w:r>
      <w:proofErr w:type="spellEnd"/>
      <w:r w:rsidRPr="00D70B48">
        <w:t>, Y. (2014) Recent Walker circulation strengthening and Pacific cooling amplified by Atlantic warming. Nature Climate Change 4, 888—892.</w:t>
      </w:r>
    </w:p>
    <w:p w14:paraId="155F804E" w14:textId="77777777" w:rsidR="00F41385" w:rsidRPr="00D70B48" w:rsidRDefault="00F41385" w:rsidP="00D70B48">
      <w:pPr>
        <w:spacing w:line="480" w:lineRule="auto"/>
      </w:pPr>
    </w:p>
    <w:p w14:paraId="58DD10CF" w14:textId="2E1A9C28" w:rsidR="005D4AA2" w:rsidRPr="00D70B48" w:rsidRDefault="005D4AA2" w:rsidP="00D70B48">
      <w:pPr>
        <w:spacing w:line="480" w:lineRule="auto"/>
      </w:pPr>
      <w:r w:rsidRPr="00D70B48">
        <w:t xml:space="preserve">Morgenstern, O., </w:t>
      </w:r>
      <w:proofErr w:type="spellStart"/>
      <w:r w:rsidRPr="00D70B48">
        <w:t>Braesicke</w:t>
      </w:r>
      <w:proofErr w:type="spellEnd"/>
      <w:r w:rsidRPr="00D70B48">
        <w:t xml:space="preserve">, P., O'Connor, F. M., </w:t>
      </w:r>
      <w:proofErr w:type="spellStart"/>
      <w:r w:rsidRPr="00D70B48">
        <w:t>Bushell</w:t>
      </w:r>
      <w:proofErr w:type="spellEnd"/>
      <w:r w:rsidRPr="00D70B48">
        <w:t xml:space="preserve">, A. C., Johnson, C. E., Osprey, S. M., &amp; Pyle, J. A. (2009). Evaluation of the new UKCA climate-composition model–Part 1: The stratosphere. </w:t>
      </w:r>
      <w:proofErr w:type="spellStart"/>
      <w:r w:rsidRPr="00D70B48">
        <w:t>Geoscientific</w:t>
      </w:r>
      <w:proofErr w:type="spellEnd"/>
      <w:r w:rsidRPr="00D70B48">
        <w:t xml:space="preserve"> Model Development, 2(1), 43-57.</w:t>
      </w:r>
    </w:p>
    <w:p w14:paraId="2DAEC559" w14:textId="77777777" w:rsidR="005D4AA2" w:rsidRPr="00D70B48" w:rsidRDefault="005D4AA2" w:rsidP="00D70B48">
      <w:pPr>
        <w:spacing w:line="480" w:lineRule="auto"/>
      </w:pPr>
    </w:p>
    <w:p w14:paraId="7363F391" w14:textId="70B79165" w:rsidR="00F41385" w:rsidRDefault="00F41385" w:rsidP="00D70B48">
      <w:pPr>
        <w:spacing w:line="480" w:lineRule="auto"/>
      </w:pPr>
      <w:proofErr w:type="spellStart"/>
      <w:r w:rsidRPr="00D70B48">
        <w:t>Otterå</w:t>
      </w:r>
      <w:proofErr w:type="spellEnd"/>
      <w:r w:rsidRPr="00D70B48">
        <w:t xml:space="preserve">, O. H., Bentsen, M., </w:t>
      </w:r>
      <w:proofErr w:type="spellStart"/>
      <w:r w:rsidRPr="00D70B48">
        <w:t>Drange</w:t>
      </w:r>
      <w:proofErr w:type="spellEnd"/>
      <w:r w:rsidRPr="00D70B48">
        <w:t xml:space="preserve">, H., &amp; </w:t>
      </w:r>
      <w:proofErr w:type="spellStart"/>
      <w:r w:rsidRPr="00D70B48">
        <w:t>Suo</w:t>
      </w:r>
      <w:proofErr w:type="spellEnd"/>
      <w:r w:rsidRPr="00D70B48">
        <w:t xml:space="preserve">, L. (2010) External forcing as a metronome for Atlantic </w:t>
      </w:r>
      <w:proofErr w:type="spellStart"/>
      <w:r w:rsidRPr="00D70B48">
        <w:t>multidecadal</w:t>
      </w:r>
      <w:proofErr w:type="spellEnd"/>
      <w:r w:rsidRPr="00D70B48">
        <w:t xml:space="preserve"> variability. Nature Geoscience 3, 688—694.</w:t>
      </w:r>
    </w:p>
    <w:p w14:paraId="2225232A" w14:textId="1F5115A9" w:rsidR="00CA6A85" w:rsidRPr="00D70B48" w:rsidRDefault="00CA6A85" w:rsidP="00D70B48">
      <w:pPr>
        <w:spacing w:line="480" w:lineRule="auto"/>
      </w:pPr>
      <w:r w:rsidRPr="00CA6A85">
        <w:rPr>
          <w:rFonts w:hint="eastAsia"/>
        </w:rPr>
        <w:t>Parrish D</w:t>
      </w:r>
      <w:r>
        <w:t>.</w:t>
      </w:r>
      <w:r w:rsidRPr="00CA6A85">
        <w:rPr>
          <w:rFonts w:hint="eastAsia"/>
        </w:rPr>
        <w:t>D</w:t>
      </w:r>
      <w:r>
        <w:t>.</w:t>
      </w:r>
      <w:r w:rsidRPr="00CA6A85">
        <w:rPr>
          <w:rFonts w:hint="eastAsia"/>
        </w:rPr>
        <w:t xml:space="preserve">, </w:t>
      </w:r>
      <w:proofErr w:type="spellStart"/>
      <w:r w:rsidRPr="00CA6A85">
        <w:rPr>
          <w:rFonts w:hint="eastAsia"/>
        </w:rPr>
        <w:t>Lamarque</w:t>
      </w:r>
      <w:proofErr w:type="spellEnd"/>
      <w:r w:rsidRPr="00CA6A85">
        <w:rPr>
          <w:rFonts w:hint="eastAsia"/>
        </w:rPr>
        <w:t xml:space="preserve"> J</w:t>
      </w:r>
      <w:r>
        <w:t>.</w:t>
      </w:r>
      <w:r w:rsidRPr="00CA6A85">
        <w:rPr>
          <w:rFonts w:hint="eastAsia"/>
        </w:rPr>
        <w:t>F</w:t>
      </w:r>
      <w:r>
        <w:t>.</w:t>
      </w:r>
      <w:r w:rsidRPr="00CA6A85">
        <w:rPr>
          <w:rFonts w:hint="eastAsia"/>
        </w:rPr>
        <w:t xml:space="preserve">, </w:t>
      </w:r>
      <w:proofErr w:type="spellStart"/>
      <w:r w:rsidRPr="00CA6A85">
        <w:rPr>
          <w:rFonts w:hint="eastAsia"/>
        </w:rPr>
        <w:t>Naik</w:t>
      </w:r>
      <w:proofErr w:type="spellEnd"/>
      <w:r w:rsidRPr="00CA6A85">
        <w:rPr>
          <w:rFonts w:hint="eastAsia"/>
        </w:rPr>
        <w:t xml:space="preserve"> V</w:t>
      </w:r>
      <w:r>
        <w:t>.</w:t>
      </w:r>
      <w:r w:rsidRPr="00CA6A85">
        <w:rPr>
          <w:rFonts w:hint="eastAsia"/>
        </w:rPr>
        <w:t>, Horowitz L</w:t>
      </w:r>
      <w:r>
        <w:t>.</w:t>
      </w:r>
      <w:r w:rsidRPr="00CA6A85">
        <w:rPr>
          <w:rFonts w:hint="eastAsia"/>
        </w:rPr>
        <w:t xml:space="preserve">, </w:t>
      </w:r>
      <w:proofErr w:type="spellStart"/>
      <w:r w:rsidRPr="00CA6A85">
        <w:rPr>
          <w:rFonts w:hint="eastAsia"/>
        </w:rPr>
        <w:t>Shindell</w:t>
      </w:r>
      <w:proofErr w:type="spellEnd"/>
      <w:r w:rsidRPr="00CA6A85">
        <w:rPr>
          <w:rFonts w:hint="eastAsia"/>
        </w:rPr>
        <w:t xml:space="preserve"> D</w:t>
      </w:r>
      <w:r>
        <w:t>.</w:t>
      </w:r>
      <w:r w:rsidRPr="00CA6A85">
        <w:rPr>
          <w:rFonts w:hint="eastAsia"/>
        </w:rPr>
        <w:t>T</w:t>
      </w:r>
      <w:r>
        <w:t>.</w:t>
      </w:r>
      <w:r w:rsidRPr="00CA6A85">
        <w:rPr>
          <w:rFonts w:hint="eastAsia"/>
        </w:rPr>
        <w:t xml:space="preserve">, </w:t>
      </w:r>
      <w:proofErr w:type="spellStart"/>
      <w:r w:rsidRPr="00CA6A85">
        <w:rPr>
          <w:rFonts w:hint="eastAsia"/>
        </w:rPr>
        <w:t>Staehelin</w:t>
      </w:r>
      <w:proofErr w:type="spellEnd"/>
      <w:r w:rsidRPr="00CA6A85">
        <w:rPr>
          <w:rFonts w:hint="eastAsia"/>
        </w:rPr>
        <w:t xml:space="preserve"> J</w:t>
      </w:r>
      <w:r>
        <w:t>.</w:t>
      </w:r>
      <w:r w:rsidRPr="00CA6A85">
        <w:rPr>
          <w:rFonts w:hint="eastAsia"/>
        </w:rPr>
        <w:t xml:space="preserve">, </w:t>
      </w:r>
      <w:proofErr w:type="spellStart"/>
      <w:r w:rsidRPr="00CA6A85">
        <w:rPr>
          <w:rFonts w:hint="eastAsia"/>
        </w:rPr>
        <w:t>Derwent</w:t>
      </w:r>
      <w:proofErr w:type="spellEnd"/>
      <w:r w:rsidRPr="00CA6A85">
        <w:rPr>
          <w:rFonts w:hint="eastAsia"/>
        </w:rPr>
        <w:t xml:space="preserve"> R</w:t>
      </w:r>
      <w:r>
        <w:t>.</w:t>
      </w:r>
      <w:r w:rsidRPr="00CA6A85">
        <w:rPr>
          <w:rFonts w:hint="eastAsia"/>
        </w:rPr>
        <w:t>, Cooper O</w:t>
      </w:r>
      <w:r>
        <w:t>.</w:t>
      </w:r>
      <w:r w:rsidRPr="00CA6A85">
        <w:rPr>
          <w:rFonts w:hint="eastAsia"/>
        </w:rPr>
        <w:t xml:space="preserve">R, </w:t>
      </w:r>
      <w:proofErr w:type="spellStart"/>
      <w:r w:rsidRPr="00CA6A85">
        <w:rPr>
          <w:rFonts w:hint="eastAsia"/>
        </w:rPr>
        <w:t>Tanimoto</w:t>
      </w:r>
      <w:proofErr w:type="spellEnd"/>
      <w:r w:rsidRPr="00CA6A85">
        <w:rPr>
          <w:rFonts w:hint="eastAsia"/>
        </w:rPr>
        <w:t xml:space="preserve"> H</w:t>
      </w:r>
      <w:r>
        <w:t>.</w:t>
      </w:r>
      <w:r w:rsidRPr="00CA6A85">
        <w:rPr>
          <w:rFonts w:hint="eastAsia"/>
        </w:rPr>
        <w:t xml:space="preserve">, </w:t>
      </w:r>
      <w:proofErr w:type="spellStart"/>
      <w:r w:rsidRPr="00CA6A85">
        <w:rPr>
          <w:rFonts w:hint="eastAsia"/>
        </w:rPr>
        <w:t>Volz</w:t>
      </w:r>
      <w:proofErr w:type="spellEnd"/>
      <w:r w:rsidRPr="00CA6A85">
        <w:rPr>
          <w:rFonts w:hint="eastAsia"/>
        </w:rPr>
        <w:t>‐</w:t>
      </w:r>
      <w:r w:rsidRPr="00CA6A85">
        <w:rPr>
          <w:rFonts w:hint="eastAsia"/>
        </w:rPr>
        <w:t>Thomas A</w:t>
      </w:r>
      <w:r>
        <w:t>.</w:t>
      </w:r>
      <w:r w:rsidRPr="00CA6A85">
        <w:rPr>
          <w:rFonts w:hint="eastAsia"/>
        </w:rPr>
        <w:t xml:space="preserve">, </w:t>
      </w:r>
      <w:proofErr w:type="spellStart"/>
      <w:r w:rsidRPr="00CA6A85">
        <w:rPr>
          <w:rFonts w:hint="eastAsia"/>
        </w:rPr>
        <w:t>Gilge</w:t>
      </w:r>
      <w:proofErr w:type="spellEnd"/>
      <w:r w:rsidRPr="00CA6A85">
        <w:rPr>
          <w:rFonts w:hint="eastAsia"/>
        </w:rPr>
        <w:t xml:space="preserve"> S. </w:t>
      </w:r>
      <w:r>
        <w:t xml:space="preserve">(2014) </w:t>
      </w:r>
      <w:r w:rsidRPr="00CA6A85">
        <w:rPr>
          <w:rFonts w:hint="eastAsia"/>
        </w:rPr>
        <w:t>Long</w:t>
      </w:r>
      <w:r w:rsidRPr="00CA6A85">
        <w:rPr>
          <w:rFonts w:hint="eastAsia"/>
        </w:rPr>
        <w:t>‐</w:t>
      </w:r>
      <w:r w:rsidRPr="00CA6A85">
        <w:rPr>
          <w:rFonts w:hint="eastAsia"/>
        </w:rPr>
        <w:t>term changes in lower tropospheric baseline ozone concentrations: Comparing chemistry</w:t>
      </w:r>
      <w:r w:rsidRPr="00CA6A85">
        <w:rPr>
          <w:rFonts w:hint="eastAsia"/>
        </w:rPr>
        <w:t>‐</w:t>
      </w:r>
      <w:r w:rsidRPr="00CA6A85">
        <w:rPr>
          <w:rFonts w:hint="eastAsia"/>
        </w:rPr>
        <w:t>climate models and observations at n</w:t>
      </w:r>
      <w:r w:rsidRPr="00CA6A85">
        <w:t xml:space="preserve">orthern </w:t>
      </w:r>
      <w:proofErr w:type="spellStart"/>
      <w:r w:rsidRPr="00CA6A85">
        <w:t>midlatitudes</w:t>
      </w:r>
      <w:proofErr w:type="spellEnd"/>
      <w:r w:rsidRPr="00CA6A85">
        <w:t>. Journal of Geophys</w:t>
      </w:r>
      <w:r>
        <w:t>ical Research: Atmospheres</w:t>
      </w:r>
      <w:r w:rsidRPr="00CA6A85">
        <w:t>;</w:t>
      </w:r>
      <w:r>
        <w:t xml:space="preserve"> </w:t>
      </w:r>
      <w:r w:rsidRPr="00CA6A85">
        <w:t>119(9):</w:t>
      </w:r>
      <w:r>
        <w:t xml:space="preserve"> </w:t>
      </w:r>
      <w:r w:rsidRPr="00CA6A85">
        <w:t>5719-36.</w:t>
      </w:r>
    </w:p>
    <w:p w14:paraId="010B33B2" w14:textId="77777777" w:rsidR="00F41385" w:rsidRDefault="00F41385" w:rsidP="00D70B48">
      <w:pPr>
        <w:spacing w:line="480" w:lineRule="auto"/>
      </w:pPr>
    </w:p>
    <w:p w14:paraId="2F9E228C" w14:textId="64891FE3" w:rsidR="00362A45" w:rsidRPr="00362A45" w:rsidRDefault="00362A45" w:rsidP="00362A45">
      <w:pPr>
        <w:spacing w:line="480" w:lineRule="auto"/>
        <w:rPr>
          <w:lang w:val="en-IE"/>
        </w:rPr>
      </w:pPr>
      <w:r w:rsidRPr="00362A45">
        <w:rPr>
          <w:lang w:val="en-IE"/>
        </w:rPr>
        <w:t>Parrish, D. D., Lamarque, J. F., Naik, V., Horowitz, L., Shi</w:t>
      </w:r>
      <w:r>
        <w:rPr>
          <w:lang w:val="en-IE"/>
        </w:rPr>
        <w:t xml:space="preserve">ndell, D. T., Staehelin, J., </w:t>
      </w:r>
      <w:proofErr w:type="spellStart"/>
      <w:r>
        <w:rPr>
          <w:rFonts w:eastAsia="Times New Roman"/>
        </w:rPr>
        <w:t>Derwent</w:t>
      </w:r>
      <w:proofErr w:type="spellEnd"/>
      <w:r>
        <w:rPr>
          <w:rFonts w:eastAsia="Times New Roman"/>
        </w:rPr>
        <w:t xml:space="preserve"> R, Cooper OR, </w:t>
      </w:r>
      <w:proofErr w:type="spellStart"/>
      <w:r>
        <w:rPr>
          <w:rFonts w:eastAsia="Times New Roman"/>
        </w:rPr>
        <w:t>Tanimoto</w:t>
      </w:r>
      <w:proofErr w:type="spellEnd"/>
      <w:r>
        <w:rPr>
          <w:rFonts w:eastAsia="Times New Roman"/>
        </w:rPr>
        <w:t xml:space="preserve"> H, </w:t>
      </w:r>
      <w:proofErr w:type="spellStart"/>
      <w:r>
        <w:rPr>
          <w:rFonts w:eastAsia="Times New Roman"/>
        </w:rPr>
        <w:t>Volz</w:t>
      </w:r>
      <w:proofErr w:type="spellEnd"/>
      <w:r>
        <w:rPr>
          <w:rFonts w:ascii="American Typewriter Condensed" w:eastAsia="Times New Roman" w:hAnsi="American Typewriter Condensed" w:cs="American Typewriter Condensed"/>
        </w:rPr>
        <w:t>‐</w:t>
      </w:r>
      <w:r>
        <w:rPr>
          <w:rFonts w:eastAsia="Times New Roman"/>
        </w:rPr>
        <w:t>Thomas A</w:t>
      </w:r>
      <w:r>
        <w:rPr>
          <w:rFonts w:eastAsia="Times New Roman"/>
        </w:rPr>
        <w:t>.</w:t>
      </w:r>
      <w:r w:rsidRPr="00362A45">
        <w:rPr>
          <w:lang w:val="en-IE"/>
        </w:rPr>
        <w:t xml:space="preserve"> &amp; Gilge, S. (2014). Long</w:t>
      </w:r>
      <w:r w:rsidRPr="00362A45">
        <w:rPr>
          <w:rFonts w:ascii="American Typewriter Condensed" w:hAnsi="American Typewriter Condensed" w:cs="American Typewriter Condensed"/>
          <w:lang w:val="en-IE"/>
        </w:rPr>
        <w:t>‐</w:t>
      </w:r>
      <w:r w:rsidRPr="00362A45">
        <w:rPr>
          <w:lang w:val="en-IE"/>
        </w:rPr>
        <w:t>term changes in lower tropospheric baseline ozone concentrations: Comparing chemistry</w:t>
      </w:r>
      <w:r w:rsidRPr="00362A45">
        <w:rPr>
          <w:rFonts w:ascii="American Typewriter Condensed" w:hAnsi="American Typewriter Condensed" w:cs="American Typewriter Condensed"/>
          <w:lang w:val="en-IE"/>
        </w:rPr>
        <w:t>‐</w:t>
      </w:r>
      <w:r w:rsidRPr="00362A45">
        <w:rPr>
          <w:lang w:val="en-IE"/>
        </w:rPr>
        <w:t xml:space="preserve">climate models and observations at northern midlatitudes. </w:t>
      </w:r>
      <w:r w:rsidRPr="00362A45">
        <w:rPr>
          <w:i/>
          <w:iCs/>
          <w:lang w:val="en-IE"/>
        </w:rPr>
        <w:t>Journal of Geophysical Research: Atmospheres</w:t>
      </w:r>
      <w:r w:rsidRPr="00362A45">
        <w:rPr>
          <w:lang w:val="en-IE"/>
        </w:rPr>
        <w:t xml:space="preserve">, </w:t>
      </w:r>
      <w:r w:rsidRPr="00362A45">
        <w:rPr>
          <w:i/>
          <w:iCs/>
          <w:lang w:val="en-IE"/>
        </w:rPr>
        <w:t>119</w:t>
      </w:r>
      <w:r w:rsidRPr="00362A45">
        <w:rPr>
          <w:lang w:val="en-IE"/>
        </w:rPr>
        <w:t>(9), 5719-5736.</w:t>
      </w:r>
    </w:p>
    <w:p w14:paraId="1B103EF1" w14:textId="77777777" w:rsidR="00362A45" w:rsidRPr="00D70B48" w:rsidRDefault="00362A45" w:rsidP="00D70B48">
      <w:pPr>
        <w:spacing w:line="480" w:lineRule="auto"/>
      </w:pPr>
    </w:p>
    <w:p w14:paraId="5C83FBF5" w14:textId="6689E2FC" w:rsidR="00F41385" w:rsidRPr="00D70B48" w:rsidRDefault="00F41385" w:rsidP="00D70B48">
      <w:pPr>
        <w:spacing w:line="480" w:lineRule="auto"/>
      </w:pPr>
      <w:r w:rsidRPr="00D70B48">
        <w:t xml:space="preserve">Prather, M. J., Zhu, X., Flynn, C. M., Strode, S. A., Rodriguez, J. M., </w:t>
      </w:r>
      <w:proofErr w:type="spellStart"/>
      <w:r w:rsidRPr="00D70B48">
        <w:t>Steenrod</w:t>
      </w:r>
      <w:proofErr w:type="spellEnd"/>
      <w:r w:rsidRPr="00D70B48">
        <w:t xml:space="preserve">, S. D., Liu, J. a. L. J.-F., Fiore, A. M., Horowitz, W., L., Mao, J., Murray, L. T., </w:t>
      </w:r>
      <w:proofErr w:type="spellStart"/>
      <w:r w:rsidRPr="00D70B48">
        <w:t>Shindell</w:t>
      </w:r>
      <w:proofErr w:type="spellEnd"/>
      <w:r w:rsidRPr="00D70B48">
        <w:t xml:space="preserve">, D. T., &amp; </w:t>
      </w:r>
      <w:proofErr w:type="spellStart"/>
      <w:r w:rsidRPr="00D70B48">
        <w:t>Wofsy</w:t>
      </w:r>
      <w:proofErr w:type="spellEnd"/>
      <w:r w:rsidRPr="00D70B48">
        <w:t>, S. C. (2017) Global Atmospheric Chemistry – Which Air Matters. Atmos. Chem. Phys. Discuss doi:10.5194/acp-2016-1105.</w:t>
      </w:r>
    </w:p>
    <w:p w14:paraId="52D5BB82" w14:textId="77777777" w:rsidR="00F41385" w:rsidRPr="00D70B48" w:rsidRDefault="00F41385" w:rsidP="00D70B48">
      <w:pPr>
        <w:spacing w:line="480" w:lineRule="auto"/>
      </w:pPr>
    </w:p>
    <w:p w14:paraId="4E65D0A0" w14:textId="57818BDA" w:rsidR="00F41385" w:rsidRPr="00D70B48" w:rsidRDefault="00F41385" w:rsidP="00D70B48">
      <w:pPr>
        <w:spacing w:line="480" w:lineRule="auto"/>
      </w:pPr>
      <w:r w:rsidRPr="00D70B48">
        <w:t xml:space="preserve">Robson, J., </w:t>
      </w:r>
      <w:proofErr w:type="spellStart"/>
      <w:r w:rsidRPr="00D70B48">
        <w:t>Hodson</w:t>
      </w:r>
      <w:proofErr w:type="spellEnd"/>
      <w:r w:rsidRPr="00D70B48">
        <w:t>, D., Hawkins, E., &amp; Sutton, R. (2014) Atlantic overturning in decline?. Nature Geoscience 7, 2—3.</w:t>
      </w:r>
    </w:p>
    <w:p w14:paraId="581E366B" w14:textId="77777777" w:rsidR="00F41385" w:rsidRPr="00D70B48" w:rsidRDefault="00F41385" w:rsidP="00D70B48">
      <w:pPr>
        <w:spacing w:line="480" w:lineRule="auto"/>
      </w:pPr>
    </w:p>
    <w:p w14:paraId="3301762C" w14:textId="42F7A451" w:rsidR="00F41385" w:rsidRPr="00D70B48" w:rsidRDefault="00F41385" w:rsidP="00D70B48">
      <w:pPr>
        <w:spacing w:line="480" w:lineRule="auto"/>
      </w:pPr>
      <w:r w:rsidRPr="00D70B48">
        <w:lastRenderedPageBreak/>
        <w:t>Robson, J., Ortega, P., &amp; Sutton, R. (2016) A reversal of climatic trends in the North Atlantic since 2005. Nature Geoscience.</w:t>
      </w:r>
    </w:p>
    <w:p w14:paraId="31679443" w14:textId="77777777" w:rsidR="00F41385" w:rsidRPr="00D70B48" w:rsidRDefault="00F41385" w:rsidP="00D70B48">
      <w:pPr>
        <w:spacing w:line="480" w:lineRule="auto"/>
      </w:pPr>
    </w:p>
    <w:p w14:paraId="5A1F4CFA" w14:textId="48770CC7" w:rsidR="00F41385" w:rsidRPr="00D70B48" w:rsidRDefault="00F41385" w:rsidP="00D70B48">
      <w:pPr>
        <w:spacing w:line="480" w:lineRule="auto"/>
      </w:pPr>
      <w:proofErr w:type="spellStart"/>
      <w:r w:rsidRPr="00D70B48">
        <w:t>Schamm</w:t>
      </w:r>
      <w:proofErr w:type="spellEnd"/>
      <w:r w:rsidRPr="00D70B48">
        <w:t xml:space="preserve">, K., </w:t>
      </w:r>
      <w:proofErr w:type="spellStart"/>
      <w:r w:rsidRPr="00D70B48">
        <w:t>Ziese</w:t>
      </w:r>
      <w:proofErr w:type="spellEnd"/>
      <w:r w:rsidRPr="00D70B48">
        <w:t>, M., Becker, A., Finger, P., Meyer-</w:t>
      </w:r>
      <w:proofErr w:type="spellStart"/>
      <w:r w:rsidRPr="00D70B48">
        <w:t>Christoffer</w:t>
      </w:r>
      <w:proofErr w:type="spellEnd"/>
      <w:r w:rsidRPr="00D70B48">
        <w:t xml:space="preserve">, A., Schneider, U., </w:t>
      </w:r>
      <w:proofErr w:type="spellStart"/>
      <w:r w:rsidRPr="00D70B48">
        <w:t>Schröder</w:t>
      </w:r>
      <w:proofErr w:type="spellEnd"/>
      <w:r w:rsidRPr="00D70B48">
        <w:t xml:space="preserve">, M., &amp; </w:t>
      </w:r>
      <w:proofErr w:type="spellStart"/>
      <w:r w:rsidRPr="00D70B48">
        <w:t>Stender</w:t>
      </w:r>
      <w:proofErr w:type="spellEnd"/>
      <w:r w:rsidRPr="00D70B48">
        <w:t>, P. (2014) Global gridded precipitation over land: a description of the new GPCC First Guess Daily product. Earth System Science Data 6, 49—60.</w:t>
      </w:r>
    </w:p>
    <w:p w14:paraId="521F694D" w14:textId="77777777" w:rsidR="00F41385" w:rsidRDefault="00F41385" w:rsidP="00D70B48">
      <w:pPr>
        <w:spacing w:line="480" w:lineRule="auto"/>
      </w:pPr>
    </w:p>
    <w:p w14:paraId="05A794C6" w14:textId="77777777" w:rsidR="005D3948" w:rsidRPr="005D3948" w:rsidRDefault="005D3948" w:rsidP="005D3948">
      <w:pPr>
        <w:spacing w:line="480" w:lineRule="auto"/>
        <w:rPr>
          <w:lang w:val="en-IE"/>
        </w:rPr>
      </w:pPr>
      <w:r w:rsidRPr="005D3948">
        <w:rPr>
          <w:lang w:val="en-IE"/>
        </w:rPr>
        <w:t xml:space="preserve">Sheen, K. L., Smith, D. M., Dunstone, N. J., Eade, R., Rowell, D. P., &amp; Vellinga, M. (2017). Skilful prediction of Sahel summer rainfall on inter-annual and multi-year timescales. </w:t>
      </w:r>
      <w:r w:rsidRPr="005D3948">
        <w:rPr>
          <w:i/>
          <w:iCs/>
          <w:lang w:val="en-IE"/>
        </w:rPr>
        <w:t>Nature Communications</w:t>
      </w:r>
      <w:r w:rsidRPr="005D3948">
        <w:rPr>
          <w:lang w:val="en-IE"/>
        </w:rPr>
        <w:t xml:space="preserve">, </w:t>
      </w:r>
      <w:r w:rsidRPr="005D3948">
        <w:rPr>
          <w:i/>
          <w:iCs/>
          <w:lang w:val="en-IE"/>
        </w:rPr>
        <w:t>8</w:t>
      </w:r>
      <w:r w:rsidRPr="005D3948">
        <w:rPr>
          <w:lang w:val="en-IE"/>
        </w:rPr>
        <w:t>, ncomms14966.</w:t>
      </w:r>
    </w:p>
    <w:p w14:paraId="2E9D0EA4" w14:textId="77777777" w:rsidR="005D3948" w:rsidRPr="00D70B48" w:rsidRDefault="005D3948" w:rsidP="00D70B48">
      <w:pPr>
        <w:spacing w:line="480" w:lineRule="auto"/>
      </w:pPr>
    </w:p>
    <w:p w14:paraId="7DD8E83C" w14:textId="6C2CB5E8" w:rsidR="00F41385" w:rsidRPr="00D70B48" w:rsidRDefault="00F41385" w:rsidP="00D70B48">
      <w:pPr>
        <w:spacing w:line="480" w:lineRule="auto"/>
      </w:pPr>
      <w:r w:rsidRPr="00D70B48">
        <w:t xml:space="preserve">Smith, D. M., </w:t>
      </w:r>
      <w:proofErr w:type="spellStart"/>
      <w:r w:rsidRPr="00D70B48">
        <w:t>Eade</w:t>
      </w:r>
      <w:proofErr w:type="spellEnd"/>
      <w:r w:rsidRPr="00D70B48">
        <w:t xml:space="preserve">, R., </w:t>
      </w:r>
      <w:proofErr w:type="spellStart"/>
      <w:r w:rsidRPr="00D70B48">
        <w:t>Dunstone</w:t>
      </w:r>
      <w:proofErr w:type="spellEnd"/>
      <w:r w:rsidRPr="00D70B48">
        <w:t xml:space="preserve">, N. J., </w:t>
      </w:r>
      <w:proofErr w:type="spellStart"/>
      <w:r w:rsidRPr="00D70B48">
        <w:t>Fereday</w:t>
      </w:r>
      <w:proofErr w:type="spellEnd"/>
      <w:r w:rsidRPr="00D70B48">
        <w:t xml:space="preserve">, D., Murphy, J. M., </w:t>
      </w:r>
      <w:proofErr w:type="spellStart"/>
      <w:r w:rsidRPr="00D70B48">
        <w:t>Pohlmann</w:t>
      </w:r>
      <w:proofErr w:type="spellEnd"/>
      <w:r w:rsidRPr="00D70B48">
        <w:t xml:space="preserve">, H., &amp; </w:t>
      </w:r>
      <w:proofErr w:type="spellStart"/>
      <w:r w:rsidRPr="00D70B48">
        <w:t>Scaife</w:t>
      </w:r>
      <w:proofErr w:type="spellEnd"/>
      <w:r w:rsidRPr="00D70B48">
        <w:t xml:space="preserve">, A. A. (2010) </w:t>
      </w:r>
      <w:proofErr w:type="spellStart"/>
      <w:r w:rsidRPr="00D70B48">
        <w:t>Skilful</w:t>
      </w:r>
      <w:proofErr w:type="spellEnd"/>
      <w:r w:rsidRPr="00D70B48">
        <w:t xml:space="preserve"> multi-year predictions of Atlantic hurricane frequency. Nature </w:t>
      </w:r>
      <w:r w:rsidR="001C012A">
        <w:t>G</w:t>
      </w:r>
      <w:r w:rsidRPr="00D70B48">
        <w:t>eoscience 3, 846—849.</w:t>
      </w:r>
    </w:p>
    <w:p w14:paraId="4ACC3C87" w14:textId="77777777" w:rsidR="00F41385" w:rsidRPr="00D70B48" w:rsidRDefault="00F41385" w:rsidP="00D70B48">
      <w:pPr>
        <w:spacing w:line="480" w:lineRule="auto"/>
      </w:pPr>
    </w:p>
    <w:p w14:paraId="322AD8AF" w14:textId="77777777" w:rsidR="001C012A" w:rsidRDefault="001C012A" w:rsidP="00D70B48">
      <w:pPr>
        <w:spacing w:line="480" w:lineRule="auto"/>
      </w:pPr>
      <w:hyperlink r:id="rId15" w:history="1">
        <w:r w:rsidRPr="0049726A">
          <w:rPr>
            <w:rStyle w:val="personname"/>
          </w:rPr>
          <w:t>Sutton, R.</w:t>
        </w:r>
      </w:hyperlink>
      <w:r w:rsidRPr="008D20A5">
        <w:t xml:space="preserve"> and </w:t>
      </w:r>
      <w:hyperlink r:id="rId16" w:history="1">
        <w:r w:rsidRPr="0049726A">
          <w:rPr>
            <w:rStyle w:val="personname"/>
          </w:rPr>
          <w:t>Dong, B.</w:t>
        </w:r>
      </w:hyperlink>
      <w:r>
        <w:t xml:space="preserve"> (2012) </w:t>
      </w:r>
      <w:r>
        <w:rPr>
          <w:rStyle w:val="Emphasis"/>
        </w:rPr>
        <w:t>Atlantic Ocean influence on a shift in European climate in the 1990s.</w:t>
      </w:r>
      <w:r>
        <w:t xml:space="preserve"> Nature Geoscience, 5. pp. 788-792. ISSN 1752-0908 </w:t>
      </w:r>
    </w:p>
    <w:p w14:paraId="6C456E29" w14:textId="77777777" w:rsidR="001C012A" w:rsidRDefault="001C012A" w:rsidP="00D70B48">
      <w:pPr>
        <w:spacing w:line="480" w:lineRule="auto"/>
      </w:pPr>
    </w:p>
    <w:p w14:paraId="055248B3" w14:textId="30C78D5D" w:rsidR="00F41385" w:rsidRPr="00D70B48" w:rsidRDefault="00F41385" w:rsidP="00D70B48">
      <w:pPr>
        <w:spacing w:line="480" w:lineRule="auto"/>
      </w:pPr>
      <w:proofErr w:type="spellStart"/>
      <w:r w:rsidRPr="00D70B48">
        <w:t>Swingedouw</w:t>
      </w:r>
      <w:proofErr w:type="spellEnd"/>
      <w:r w:rsidRPr="00D70B48">
        <w:t xml:space="preserve">, D., Ortega, P., </w:t>
      </w:r>
      <w:proofErr w:type="spellStart"/>
      <w:r w:rsidRPr="00D70B48">
        <w:t>Mignot</w:t>
      </w:r>
      <w:proofErr w:type="spellEnd"/>
      <w:r w:rsidRPr="00D70B48">
        <w:t xml:space="preserve">, J., </w:t>
      </w:r>
      <w:proofErr w:type="spellStart"/>
      <w:r w:rsidRPr="00D70B48">
        <w:t>Guilyardi</w:t>
      </w:r>
      <w:proofErr w:type="spellEnd"/>
      <w:r w:rsidRPr="00D70B48">
        <w:t>, E., Masson-</w:t>
      </w:r>
      <w:proofErr w:type="spellStart"/>
      <w:r w:rsidRPr="00D70B48">
        <w:t>Delmotte</w:t>
      </w:r>
      <w:proofErr w:type="spellEnd"/>
      <w:r w:rsidRPr="00D70B48">
        <w:t xml:space="preserve">, V., Butler, P. G., </w:t>
      </w:r>
      <w:proofErr w:type="spellStart"/>
      <w:r w:rsidRPr="00D70B48">
        <w:t>Khodri</w:t>
      </w:r>
      <w:proofErr w:type="spellEnd"/>
      <w:r w:rsidRPr="00D70B48">
        <w:t xml:space="preserve">, M., &amp; </w:t>
      </w:r>
      <w:proofErr w:type="spellStart"/>
      <w:r w:rsidRPr="00D70B48">
        <w:t>Séférian</w:t>
      </w:r>
      <w:proofErr w:type="spellEnd"/>
      <w:r w:rsidRPr="00D70B48">
        <w:t xml:space="preserve">, R. (2015) </w:t>
      </w:r>
      <w:proofErr w:type="spellStart"/>
      <w:r w:rsidRPr="00D70B48">
        <w:t>Bidecadal</w:t>
      </w:r>
      <w:proofErr w:type="spellEnd"/>
      <w:r w:rsidRPr="00D70B48">
        <w:t xml:space="preserve"> North Atlantic ocean circulation variability controlled by timing of volcanic eruptions. Nature communications 6.</w:t>
      </w:r>
    </w:p>
    <w:p w14:paraId="4D86D04D" w14:textId="77777777" w:rsidR="00F41385" w:rsidRPr="00D70B48" w:rsidRDefault="00F41385" w:rsidP="00D70B48">
      <w:pPr>
        <w:spacing w:line="480" w:lineRule="auto"/>
      </w:pPr>
    </w:p>
    <w:p w14:paraId="40BBBB17" w14:textId="4601A5B4" w:rsidR="00F41385" w:rsidRPr="00D70B48" w:rsidRDefault="00F41385" w:rsidP="00D70B48">
      <w:pPr>
        <w:spacing w:line="480" w:lineRule="auto"/>
      </w:pPr>
      <w:proofErr w:type="spellStart"/>
      <w:r w:rsidRPr="00D70B48">
        <w:t>Thiéblemont</w:t>
      </w:r>
      <w:proofErr w:type="spellEnd"/>
      <w:r w:rsidRPr="00D70B48">
        <w:t xml:space="preserve">, R., </w:t>
      </w:r>
      <w:proofErr w:type="spellStart"/>
      <w:r w:rsidRPr="00D70B48">
        <w:t>Matthes</w:t>
      </w:r>
      <w:proofErr w:type="spellEnd"/>
      <w:r w:rsidRPr="00D70B48">
        <w:t xml:space="preserve">, K., </w:t>
      </w:r>
      <w:proofErr w:type="spellStart"/>
      <w:r w:rsidRPr="00D70B48">
        <w:t>Omrani</w:t>
      </w:r>
      <w:proofErr w:type="spellEnd"/>
      <w:r w:rsidRPr="00D70B48">
        <w:t>, N.-E., Kodera, K., &amp; Hansen, F. (2015) Solar forcing synchronizes decadal North Atlantic climate variability. Nature communications 6.</w:t>
      </w:r>
    </w:p>
    <w:p w14:paraId="483EB924" w14:textId="77777777" w:rsidR="00F41385" w:rsidRPr="00D70B48" w:rsidRDefault="00F41385" w:rsidP="00D70B48">
      <w:pPr>
        <w:spacing w:line="480" w:lineRule="auto"/>
      </w:pPr>
    </w:p>
    <w:p w14:paraId="7D0546CE" w14:textId="5F6FE23E" w:rsidR="00F41385" w:rsidRDefault="00F41385" w:rsidP="00D70B48">
      <w:pPr>
        <w:spacing w:line="480" w:lineRule="auto"/>
      </w:pPr>
      <w:proofErr w:type="spellStart"/>
      <w:r w:rsidRPr="00D70B48">
        <w:lastRenderedPageBreak/>
        <w:t>Timmermann</w:t>
      </w:r>
      <w:proofErr w:type="spellEnd"/>
      <w:r w:rsidRPr="00D70B48">
        <w:t xml:space="preserve">, A., </w:t>
      </w:r>
      <w:proofErr w:type="spellStart"/>
      <w:r w:rsidRPr="00D70B48">
        <w:t>Latif</w:t>
      </w:r>
      <w:proofErr w:type="spellEnd"/>
      <w:r w:rsidRPr="00D70B48">
        <w:t xml:space="preserve">, M., Voss, R., &amp; </w:t>
      </w:r>
      <w:proofErr w:type="spellStart"/>
      <w:r w:rsidRPr="00D70B48">
        <w:t>Grötzner</w:t>
      </w:r>
      <w:proofErr w:type="spellEnd"/>
      <w:r w:rsidRPr="00D70B48">
        <w:t xml:space="preserve">, A. (1998) Northern Hemispheric </w:t>
      </w:r>
      <w:proofErr w:type="spellStart"/>
      <w:r w:rsidRPr="00D70B48">
        <w:t>interdecadal</w:t>
      </w:r>
      <w:proofErr w:type="spellEnd"/>
      <w:r w:rsidRPr="00D70B48">
        <w:t xml:space="preserve"> variability: A coupled air—sea mode. Journal of Climate 11, 1906—1931.</w:t>
      </w:r>
    </w:p>
    <w:p w14:paraId="04BE366F" w14:textId="77777777" w:rsidR="000E0D18" w:rsidRPr="00D70B48" w:rsidRDefault="000E0D18" w:rsidP="00D70B48">
      <w:pPr>
        <w:spacing w:line="480" w:lineRule="auto"/>
      </w:pPr>
    </w:p>
    <w:p w14:paraId="4E7A4ACA" w14:textId="3D03D506" w:rsidR="00F41385" w:rsidRDefault="00F41385" w:rsidP="00D70B48">
      <w:pPr>
        <w:spacing w:line="480" w:lineRule="auto"/>
      </w:pPr>
      <w:proofErr w:type="spellStart"/>
      <w:r w:rsidRPr="00D70B48">
        <w:t>Trenberth</w:t>
      </w:r>
      <w:proofErr w:type="spellEnd"/>
      <w:r w:rsidRPr="00D70B48">
        <w:t>, K. E. &amp; Shea, D. J. (2006) Atlantic hurricanes and natural variability in 2005. Geophysical Research Letters 33.</w:t>
      </w:r>
    </w:p>
    <w:p w14:paraId="2291A7E9" w14:textId="77777777" w:rsidR="0011460B" w:rsidRDefault="0011460B" w:rsidP="00D70B48">
      <w:pPr>
        <w:spacing w:line="480" w:lineRule="auto"/>
      </w:pPr>
    </w:p>
    <w:p w14:paraId="7ABD935C" w14:textId="0DB741B4" w:rsidR="0011460B" w:rsidRPr="00D70B48" w:rsidRDefault="0011460B" w:rsidP="00D70B48">
      <w:pPr>
        <w:spacing w:line="480" w:lineRule="auto"/>
      </w:pPr>
      <w:r w:rsidRPr="0011460B">
        <w:t xml:space="preserve">Turner </w:t>
      </w:r>
      <w:r>
        <w:t xml:space="preserve">A.J., Frankenberg C., </w:t>
      </w:r>
      <w:proofErr w:type="spellStart"/>
      <w:r>
        <w:t>Wennberg</w:t>
      </w:r>
      <w:proofErr w:type="spellEnd"/>
      <w:r>
        <w:t xml:space="preserve"> P.O. and </w:t>
      </w:r>
      <w:r w:rsidRPr="0011460B">
        <w:t>Jacob D</w:t>
      </w:r>
      <w:r>
        <w:t>.</w:t>
      </w:r>
      <w:r w:rsidRPr="0011460B">
        <w:t xml:space="preserve">J. </w:t>
      </w:r>
      <w:r>
        <w:t xml:space="preserve">(2017) </w:t>
      </w:r>
      <w:r w:rsidRPr="0011460B">
        <w:t>Ambiguity in the causes for decadal trends in atmospheric methane and hydroxyl. Proceedings of the National Academy of Sciences.</w:t>
      </w:r>
      <w:r>
        <w:t xml:space="preserve"> </w:t>
      </w:r>
      <w:r w:rsidRPr="0011460B">
        <w:t>201616020.</w:t>
      </w:r>
    </w:p>
    <w:p w14:paraId="5710243D" w14:textId="77777777" w:rsidR="00F41385" w:rsidRPr="00D70B48" w:rsidRDefault="00F41385" w:rsidP="00D70B48">
      <w:pPr>
        <w:spacing w:line="480" w:lineRule="auto"/>
      </w:pPr>
    </w:p>
    <w:p w14:paraId="48F9AC06" w14:textId="76085CEC" w:rsidR="00AF7667" w:rsidRPr="00D70B48" w:rsidRDefault="00AF7667" w:rsidP="00D70B48">
      <w:pPr>
        <w:spacing w:line="480" w:lineRule="auto"/>
      </w:pPr>
      <w:r w:rsidRPr="00D70B48">
        <w:t xml:space="preserve">Walters, D. N., Best, M. J., </w:t>
      </w:r>
      <w:proofErr w:type="spellStart"/>
      <w:r w:rsidRPr="00D70B48">
        <w:t>Bushell</w:t>
      </w:r>
      <w:proofErr w:type="spellEnd"/>
      <w:r w:rsidRPr="00D70B48">
        <w:t xml:space="preserve">, A. C., </w:t>
      </w:r>
      <w:proofErr w:type="spellStart"/>
      <w:r w:rsidRPr="00D70B48">
        <w:t>Copsey</w:t>
      </w:r>
      <w:proofErr w:type="spellEnd"/>
      <w:r w:rsidRPr="00D70B48">
        <w:t xml:space="preserve">, D., Edwards, J. M., </w:t>
      </w:r>
      <w:proofErr w:type="spellStart"/>
      <w:r w:rsidRPr="00D70B48">
        <w:t>Falloon</w:t>
      </w:r>
      <w:proofErr w:type="spellEnd"/>
      <w:r w:rsidRPr="00D70B48">
        <w:t xml:space="preserve">, P. D., ... &amp; Roberts, M. J. (2011). The Met Office Unified Model Global Atmosphere 3.0/3.1 and JULES Global Land 3.0/3.1 configurations, </w:t>
      </w:r>
      <w:proofErr w:type="spellStart"/>
      <w:r w:rsidRPr="00D70B48">
        <w:t>Geosci</w:t>
      </w:r>
      <w:proofErr w:type="spellEnd"/>
      <w:r w:rsidRPr="00D70B48">
        <w:t xml:space="preserve">. Model Dev., 4, 919–941, </w:t>
      </w:r>
      <w:proofErr w:type="spellStart"/>
      <w:r w:rsidRPr="00D70B48">
        <w:t>doi</w:t>
      </w:r>
      <w:proofErr w:type="spellEnd"/>
      <w:r w:rsidRPr="00D70B48">
        <w:t>: 10.5194.</w:t>
      </w:r>
    </w:p>
    <w:p w14:paraId="0EAA6A55" w14:textId="77777777" w:rsidR="00AF7667" w:rsidRPr="00D70B48" w:rsidRDefault="00AF7667" w:rsidP="00D70B48">
      <w:pPr>
        <w:spacing w:line="480" w:lineRule="auto"/>
      </w:pPr>
    </w:p>
    <w:p w14:paraId="44940E42" w14:textId="62F97E67" w:rsidR="00F41385" w:rsidRPr="00D70B48" w:rsidRDefault="00F41385" w:rsidP="00D70B48">
      <w:pPr>
        <w:spacing w:line="480" w:lineRule="auto"/>
      </w:pPr>
      <w:r w:rsidRPr="00D70B48">
        <w:t xml:space="preserve">Williams, K., Harris, C., </w:t>
      </w:r>
      <w:proofErr w:type="spellStart"/>
      <w:r w:rsidRPr="00D70B48">
        <w:t>Bodas-Salcedo</w:t>
      </w:r>
      <w:proofErr w:type="spellEnd"/>
      <w:r w:rsidRPr="00D70B48">
        <w:t xml:space="preserve">, A., Camp, J., Comer, R., </w:t>
      </w:r>
      <w:proofErr w:type="spellStart"/>
      <w:r w:rsidRPr="00D70B48">
        <w:t>Copsey</w:t>
      </w:r>
      <w:proofErr w:type="spellEnd"/>
      <w:r w:rsidRPr="00D70B48">
        <w:t xml:space="preserve">, D., </w:t>
      </w:r>
      <w:proofErr w:type="spellStart"/>
      <w:r w:rsidRPr="00D70B48">
        <w:t>Fereday</w:t>
      </w:r>
      <w:proofErr w:type="spellEnd"/>
      <w:r w:rsidRPr="00D70B48">
        <w:t xml:space="preserve">, D., Graham, T., Hill, R., Hinton, T., &amp; others (2015) The met office global coupled model 2.0 (GC2) configuration. </w:t>
      </w:r>
      <w:proofErr w:type="spellStart"/>
      <w:r w:rsidRPr="00D70B48">
        <w:t>Geoscientific</w:t>
      </w:r>
      <w:proofErr w:type="spellEnd"/>
      <w:r w:rsidRPr="00D70B48">
        <w:t xml:space="preserve"> Model Development 8, 1509—1524.</w:t>
      </w:r>
    </w:p>
    <w:p w14:paraId="5060CFE1" w14:textId="77777777" w:rsidR="00F41385" w:rsidRDefault="00F41385" w:rsidP="00D70B48">
      <w:pPr>
        <w:spacing w:line="480" w:lineRule="auto"/>
      </w:pPr>
    </w:p>
    <w:p w14:paraId="10AA9583" w14:textId="1F35BF95" w:rsidR="005D3948" w:rsidRDefault="005D3948" w:rsidP="00D70B48">
      <w:pPr>
        <w:spacing w:line="480" w:lineRule="auto"/>
      </w:pPr>
      <w:r w:rsidRPr="005D3948">
        <w:t xml:space="preserve">Yeager, S. G. and Robson, J. I. (2017) Recent progress in understanding and predicting Atlantic decadal climate variability. Current Climate Change Reports. </w:t>
      </w:r>
    </w:p>
    <w:p w14:paraId="00DD502D" w14:textId="77777777" w:rsidR="005D3948" w:rsidRPr="00D70B48" w:rsidRDefault="005D3948" w:rsidP="00D70B48">
      <w:pPr>
        <w:spacing w:line="480" w:lineRule="auto"/>
      </w:pPr>
    </w:p>
    <w:p w14:paraId="7EF3E2DF" w14:textId="635CE0C3" w:rsidR="00F41385" w:rsidRPr="00D70B48" w:rsidRDefault="00F41385" w:rsidP="00D70B48">
      <w:pPr>
        <w:spacing w:line="480" w:lineRule="auto"/>
      </w:pPr>
      <w:r w:rsidRPr="00D70B48">
        <w:t xml:space="preserve">Yuan, T., </w:t>
      </w:r>
      <w:proofErr w:type="spellStart"/>
      <w:r w:rsidRPr="00D70B48">
        <w:t>Oreopoulos</w:t>
      </w:r>
      <w:proofErr w:type="spellEnd"/>
      <w:r w:rsidRPr="00D70B48">
        <w:t xml:space="preserve">, L., </w:t>
      </w:r>
      <w:proofErr w:type="spellStart"/>
      <w:r w:rsidRPr="00D70B48">
        <w:t>Zelinka</w:t>
      </w:r>
      <w:proofErr w:type="spellEnd"/>
      <w:r w:rsidRPr="00D70B48">
        <w:t xml:space="preserve">, M., Yu, H., Norris, J. R., Chin, M., </w:t>
      </w:r>
      <w:proofErr w:type="spellStart"/>
      <w:r w:rsidRPr="00D70B48">
        <w:t>Platnick</w:t>
      </w:r>
      <w:proofErr w:type="spellEnd"/>
      <w:r w:rsidRPr="00D70B48">
        <w:t xml:space="preserve">, S., &amp; Meyer, K. (2016) Positive low cloud and dust feedbacks amplify tropical North Atlantic </w:t>
      </w:r>
      <w:proofErr w:type="spellStart"/>
      <w:r w:rsidRPr="00D70B48">
        <w:t>Multidecadal</w:t>
      </w:r>
      <w:proofErr w:type="spellEnd"/>
      <w:r w:rsidRPr="00D70B48">
        <w:t xml:space="preserve"> Oscillation. Geophysical Research Letters 43, 1349—1356.</w:t>
      </w:r>
    </w:p>
    <w:p w14:paraId="326F7528" w14:textId="77777777" w:rsidR="00F41385" w:rsidRPr="00D70B48" w:rsidRDefault="00F41385" w:rsidP="00D70B48">
      <w:pPr>
        <w:spacing w:line="480" w:lineRule="auto"/>
      </w:pPr>
    </w:p>
    <w:p w14:paraId="6D53909A" w14:textId="57EE426E" w:rsidR="00F41385" w:rsidRPr="00D70B48" w:rsidRDefault="00F41385" w:rsidP="00D70B48">
      <w:pPr>
        <w:spacing w:line="480" w:lineRule="auto"/>
      </w:pPr>
      <w:r w:rsidRPr="00D70B48">
        <w:lastRenderedPageBreak/>
        <w:t xml:space="preserve">Zhang, R. &amp; </w:t>
      </w:r>
      <w:proofErr w:type="spellStart"/>
      <w:r w:rsidRPr="00D70B48">
        <w:t>Delworth</w:t>
      </w:r>
      <w:proofErr w:type="spellEnd"/>
      <w:r w:rsidRPr="00D70B48">
        <w:t xml:space="preserve">, T. L. (2006) Impact of Atlantic </w:t>
      </w:r>
      <w:proofErr w:type="spellStart"/>
      <w:r w:rsidRPr="00D70B48">
        <w:t>multidecadal</w:t>
      </w:r>
      <w:proofErr w:type="spellEnd"/>
      <w:r w:rsidRPr="00D70B48">
        <w:t xml:space="preserve"> oscillations on India/Sahel rainfall and Atlantic hurricanes. Geophysical Research Letters 33.</w:t>
      </w:r>
    </w:p>
    <w:p w14:paraId="6A774AB4" w14:textId="77777777" w:rsidR="00F41385" w:rsidRPr="00D70B48" w:rsidRDefault="00F41385" w:rsidP="00D70B48">
      <w:pPr>
        <w:spacing w:line="480" w:lineRule="auto"/>
      </w:pPr>
    </w:p>
    <w:p w14:paraId="39DF4D12" w14:textId="7749488D" w:rsidR="00F41385" w:rsidRPr="00D70B48" w:rsidRDefault="00F41385" w:rsidP="00D70B48">
      <w:pPr>
        <w:spacing w:line="480" w:lineRule="auto"/>
      </w:pPr>
      <w:r w:rsidRPr="00D70B48">
        <w:t xml:space="preserve">Zhang, R., </w:t>
      </w:r>
      <w:proofErr w:type="spellStart"/>
      <w:r w:rsidRPr="00D70B48">
        <w:t>Delworth</w:t>
      </w:r>
      <w:proofErr w:type="spellEnd"/>
      <w:r w:rsidRPr="00D70B48">
        <w:t xml:space="preserve">, T. L., Sutton, R., </w:t>
      </w:r>
      <w:proofErr w:type="spellStart"/>
      <w:r w:rsidRPr="00D70B48">
        <w:t>Hodson</w:t>
      </w:r>
      <w:proofErr w:type="spellEnd"/>
      <w:r w:rsidRPr="00D70B48">
        <w:t xml:space="preserve">, D. L., Dixon, K. W., Held, I. M., </w:t>
      </w:r>
      <w:proofErr w:type="spellStart"/>
      <w:r w:rsidRPr="00D70B48">
        <w:t>Kushnir</w:t>
      </w:r>
      <w:proofErr w:type="spellEnd"/>
      <w:r w:rsidRPr="00D70B48">
        <w:t xml:space="preserve">, Y., Marshall, J., Ming, Y., </w:t>
      </w:r>
      <w:proofErr w:type="spellStart"/>
      <w:r w:rsidRPr="00D70B48">
        <w:t>Msadek</w:t>
      </w:r>
      <w:proofErr w:type="spellEnd"/>
      <w:r w:rsidRPr="00D70B48">
        <w:t xml:space="preserve">, R., &amp; others (2013) Have aerosols caused the observed Atlantic </w:t>
      </w:r>
      <w:proofErr w:type="spellStart"/>
      <w:r w:rsidRPr="00D70B48">
        <w:t>multidecadal</w:t>
      </w:r>
      <w:proofErr w:type="spellEnd"/>
      <w:r w:rsidRPr="00D70B48">
        <w:t xml:space="preserve"> variability?. Journal of the Atmospheric Sciences 70, 1135—1144.</w:t>
      </w:r>
    </w:p>
    <w:p w14:paraId="0A5B4F2E" w14:textId="77777777" w:rsidR="00F41385" w:rsidRPr="00D70B48" w:rsidRDefault="00F41385" w:rsidP="00D70B48">
      <w:pPr>
        <w:spacing w:line="480" w:lineRule="auto"/>
      </w:pPr>
    </w:p>
    <w:p w14:paraId="56C5CCBB" w14:textId="7FD046B9" w:rsidR="000B5798" w:rsidRPr="00D70B48" w:rsidRDefault="00F41385" w:rsidP="00D70B48">
      <w:pPr>
        <w:spacing w:line="480" w:lineRule="auto"/>
      </w:pPr>
      <w:r w:rsidRPr="00D70B48">
        <w:t xml:space="preserve">Zhang, R., Sutton, R., </w:t>
      </w:r>
      <w:proofErr w:type="spellStart"/>
      <w:r w:rsidRPr="00D70B48">
        <w:t>Danabasoglu</w:t>
      </w:r>
      <w:proofErr w:type="spellEnd"/>
      <w:r w:rsidRPr="00D70B48">
        <w:t xml:space="preserve">, G., </w:t>
      </w:r>
      <w:proofErr w:type="spellStart"/>
      <w:r w:rsidRPr="00D70B48">
        <w:t>Delworth</w:t>
      </w:r>
      <w:proofErr w:type="spellEnd"/>
      <w:r w:rsidRPr="00D70B48">
        <w:t xml:space="preserve">, T. L., Kim, W. M., Robson, J., &amp; Yeager, S. G. (2016) Comment on “The Atlantic </w:t>
      </w:r>
      <w:proofErr w:type="spellStart"/>
      <w:r w:rsidRPr="00D70B48">
        <w:t>Multidecadal</w:t>
      </w:r>
      <w:proofErr w:type="spellEnd"/>
      <w:r w:rsidRPr="00D70B48">
        <w:t xml:space="preserve"> Oscillation without a role for ocean circulation”. Science 352, 1527—1527.</w:t>
      </w:r>
    </w:p>
    <w:p w14:paraId="7D4BFCD1" w14:textId="7788B113" w:rsidR="00A7570D" w:rsidRDefault="00DE7A02">
      <w:pPr>
        <w:spacing w:after="160" w:line="259" w:lineRule="auto"/>
      </w:pPr>
      <w:r w:rsidRPr="00D70B48">
        <w:br w:type="page"/>
      </w:r>
    </w:p>
    <w:p w14:paraId="5DF24E7B" w14:textId="56B73567" w:rsidR="00DE7A02" w:rsidRDefault="00A7570D" w:rsidP="00D70B48">
      <w:pPr>
        <w:spacing w:after="160" w:line="480" w:lineRule="auto"/>
        <w:rPr>
          <w:b/>
        </w:rPr>
      </w:pPr>
      <w:r>
        <w:rPr>
          <w:b/>
        </w:rPr>
        <w:lastRenderedPageBreak/>
        <w:t xml:space="preserve">Figure Captions </w:t>
      </w:r>
    </w:p>
    <w:p w14:paraId="449A3BA2" w14:textId="30DF4158" w:rsidR="00A7570D" w:rsidRPr="00473A02" w:rsidRDefault="00A7570D" w:rsidP="00A7570D">
      <w:pPr>
        <w:spacing w:line="480" w:lineRule="auto"/>
      </w:pPr>
      <w:r w:rsidRPr="00CE4187">
        <w:rPr>
          <w:b/>
        </w:rPr>
        <w:t>Fig 1:</w:t>
      </w:r>
      <w:r w:rsidRPr="00CE4187">
        <w:t xml:space="preserve"> a) shows Atlantic-mean </w:t>
      </w:r>
      <w:r w:rsidRPr="00473A02">
        <w:t>(75-7.5W°W,0-65°N)</w:t>
      </w:r>
      <w:r w:rsidRPr="00CE4187">
        <w:t xml:space="preserve"> sea surface temperatures (red) and global-mean excluding the North Atlantic (blue) sea surface temperatures for annual-means (thin lines) and decadal-mean (thick lines) based on the ERSST.v4 dataset (Huang </w:t>
      </w:r>
      <w:r w:rsidR="00F31159">
        <w:t xml:space="preserve">et al., </w:t>
      </w:r>
      <w:r w:rsidRPr="00CE4187">
        <w:t>2015)</w:t>
      </w:r>
      <w:r w:rsidRPr="00A7570D">
        <w:t>. Units are degrees Celsius and anomalies are made relative to the entire 1855-2016 period. The AMV index is shown in black, which is the normalized difference between the 10-year smoothed Atlantic and (red) Global-mean (blue) indices</w:t>
      </w:r>
      <w:r w:rsidR="000E0D18">
        <w:t xml:space="preserve">. This </w:t>
      </w:r>
      <w:r w:rsidR="001C012A">
        <w:t xml:space="preserve">definition follows Sutton &amp; Dong (2012) and </w:t>
      </w:r>
      <w:r w:rsidR="000E0D18">
        <w:t>is close to th</w:t>
      </w:r>
      <w:r w:rsidR="001C012A">
        <w:t>at of</w:t>
      </w:r>
      <w:r w:rsidR="000E0D18">
        <w:t xml:space="preserve"> </w:t>
      </w:r>
      <w:proofErr w:type="spellStart"/>
      <w:r w:rsidR="000E0D18" w:rsidRPr="00D70B48">
        <w:t>Trenberth</w:t>
      </w:r>
      <w:proofErr w:type="spellEnd"/>
      <w:r w:rsidR="000E0D18" w:rsidRPr="00D70B48">
        <w:t xml:space="preserve"> and Shea </w:t>
      </w:r>
      <w:r w:rsidR="000E0D18">
        <w:t>(</w:t>
      </w:r>
      <w:r w:rsidR="000E0D18" w:rsidRPr="00D70B48">
        <w:t>2006)</w:t>
      </w:r>
      <w:r w:rsidRPr="00A7570D">
        <w:t>. Periods where the AMV index is larg</w:t>
      </w:r>
      <w:r w:rsidRPr="00473A02">
        <w:t xml:space="preserve">er than 0.5 or smaller than -0.5 are high-lighted with red and blue filled sections respectively. b) shows ocean circulation proxies, including the sea-level dipole index (black) based on  (McCarthy </w:t>
      </w:r>
      <w:r w:rsidR="00F31159">
        <w:t xml:space="preserve">et al., </w:t>
      </w:r>
      <w:r w:rsidRPr="00473A02">
        <w:t>2015</w:t>
      </w:r>
      <w:r w:rsidR="004C53B5">
        <w:t>a</w:t>
      </w:r>
      <w:r w:rsidRPr="00473A02">
        <w:t xml:space="preserve">), and the 1000-2500m Labrador Sea density index (purple) from  (Robson </w:t>
      </w:r>
      <w:r w:rsidR="00F31159">
        <w:t xml:space="preserve">et al., </w:t>
      </w:r>
      <w:r w:rsidRPr="00473A02">
        <w:t xml:space="preserve">2014). Purple shading shows the 5—95% confidence interval for the deep Labrador Sea density. c) shows the emissions of </w:t>
      </w:r>
      <w:proofErr w:type="spellStart"/>
      <w:r w:rsidRPr="00473A02">
        <w:t>Sulphur</w:t>
      </w:r>
      <w:proofErr w:type="spellEnd"/>
      <w:r w:rsidRPr="00473A02">
        <w:t xml:space="preserve"> Dioxide (SO</w:t>
      </w:r>
      <w:r w:rsidRPr="00473A02">
        <w:rPr>
          <w:vertAlign w:val="subscript"/>
        </w:rPr>
        <w:t>2</w:t>
      </w:r>
      <w:r w:rsidRPr="00473A02">
        <w:t xml:space="preserve">) from the U.S.A. and Europe from the CMIP6 emissions dataset. d) shows the SST pattern associated with the AMV index, represented by the regression slope between the AMV index in a) and the annual-mean SST anomalies at each grid-point over the period 1990—2016. Stippling is a measure of signal-to-noise, and shows where the variance explained is &gt;20% of the </w:t>
      </w:r>
      <w:proofErr w:type="spellStart"/>
      <w:r w:rsidRPr="00473A02">
        <w:t>interannual</w:t>
      </w:r>
      <w:proofErr w:type="spellEnd"/>
      <w:r w:rsidRPr="00473A02">
        <w:t xml:space="preserve"> variance at each grid point, after a linear-trend has been removed. e) shows the DJFM NAO station index data (</w:t>
      </w:r>
      <w:proofErr w:type="spellStart"/>
      <w:r w:rsidRPr="00473A02">
        <w:t>Hurrell</w:t>
      </w:r>
      <w:proofErr w:type="spellEnd"/>
      <w:r w:rsidRPr="00473A02">
        <w:t xml:space="preserve"> </w:t>
      </w:r>
      <w:r w:rsidR="00F31159">
        <w:t xml:space="preserve">et al., </w:t>
      </w:r>
      <w:r w:rsidRPr="00473A02">
        <w:t xml:space="preserve">2003); Black dots show individual years, and the thick black line shows the 10-year running mean. f) shows the Accumulated Cyclone Energy from 1948-2016 form the </w:t>
      </w:r>
      <w:proofErr w:type="spellStart"/>
      <w:r w:rsidRPr="00473A02">
        <w:t>Hurdat</w:t>
      </w:r>
      <w:proofErr w:type="spellEnd"/>
      <w:r w:rsidRPr="00473A02">
        <w:t xml:space="preserve"> dataset (solid, </w:t>
      </w:r>
      <w:proofErr w:type="spellStart"/>
      <w:r w:rsidRPr="00473A02">
        <w:t>Landsea</w:t>
      </w:r>
      <w:proofErr w:type="spellEnd"/>
      <w:r w:rsidRPr="00473A02">
        <w:t xml:space="preserve"> et al, 2004), and from 1851—present (dash). g) shows JJAS rainfall anomalies over the Sahel (20°W-40°E,10-20°N) from the GPCC data set  (</w:t>
      </w:r>
      <w:proofErr w:type="spellStart"/>
      <w:r w:rsidRPr="00473A02">
        <w:t>Schamm</w:t>
      </w:r>
      <w:proofErr w:type="spellEnd"/>
      <w:r w:rsidRPr="00473A02">
        <w:t xml:space="preserve"> </w:t>
      </w:r>
      <w:r w:rsidR="00F31159">
        <w:t xml:space="preserve">et al., </w:t>
      </w:r>
      <w:r w:rsidRPr="00473A02">
        <w:t xml:space="preserve">2014); dots show the annual means and the black curve shows the 10-year running mean. All time-series are normalized by their standard deviation, apart from the blue and red curves in panel a). </w:t>
      </w:r>
    </w:p>
    <w:p w14:paraId="0F7D5875" w14:textId="77777777" w:rsidR="00A7570D" w:rsidRDefault="00A7570D" w:rsidP="00D70B48">
      <w:pPr>
        <w:spacing w:after="160" w:line="480" w:lineRule="auto"/>
        <w:rPr>
          <w:b/>
        </w:rPr>
      </w:pPr>
    </w:p>
    <w:p w14:paraId="0683CE08" w14:textId="77777777" w:rsidR="00647E49" w:rsidRPr="00D70B48" w:rsidRDefault="00647E49" w:rsidP="00647E49">
      <w:pPr>
        <w:spacing w:line="480" w:lineRule="auto"/>
      </w:pPr>
      <w:r w:rsidRPr="00CE4187">
        <w:rPr>
          <w:b/>
        </w:rPr>
        <w:t>Fig 2:</w:t>
      </w:r>
      <w:r w:rsidRPr="00CE4187">
        <w:t xml:space="preserve"> Schematic illustrating processes involved in AMV. The left hand map shows typical NAO</w:t>
      </w:r>
      <w:r w:rsidRPr="00A7570D">
        <w:rPr>
          <w:vertAlign w:val="superscript"/>
        </w:rPr>
        <w:t>+</w:t>
      </w:r>
      <w:r w:rsidRPr="00A7570D">
        <w:t xml:space="preserve"> conditions with the Greenland Low (~1010 mbar) and the Azores High (~1020 mbar) highlighted with the storm track illustrated between (brown arrow). NAO</w:t>
      </w:r>
      <w:r w:rsidRPr="00D70B48">
        <w:rPr>
          <w:vertAlign w:val="superscript"/>
        </w:rPr>
        <w:t>+</w:t>
      </w:r>
      <w:r w:rsidRPr="00D70B48">
        <w:t xml:space="preserve"> conditions result in heat loss from ocean to the atmosphere, particularly over the Labrador and </w:t>
      </w:r>
      <w:proofErr w:type="spellStart"/>
      <w:r w:rsidRPr="00D70B48">
        <w:t>Irminger</w:t>
      </w:r>
      <w:proofErr w:type="spellEnd"/>
      <w:r w:rsidRPr="00D70B48">
        <w:t xml:space="preserve"> Seas (blue arrows), leading to deep convection and cool SSTs, itself indicative of AMV</w:t>
      </w:r>
      <w:r w:rsidRPr="00D70B48">
        <w:rPr>
          <w:vertAlign w:val="superscript"/>
        </w:rPr>
        <w:t>-</w:t>
      </w:r>
      <w:r w:rsidRPr="00D70B48">
        <w:t>. Increased deep convection is linked with increasing northward ocean heat transport (red arrows), associated with a strong AMOC, leading to warmer SSTs, indicative of AMV</w:t>
      </w:r>
      <w:r w:rsidRPr="00D70B48">
        <w:rPr>
          <w:vertAlign w:val="superscript"/>
        </w:rPr>
        <w:t>+</w:t>
      </w:r>
      <w:r w:rsidRPr="00D70B48">
        <w:t xml:space="preserve">, as shown in the right hand map. External forcing from natural solar and volcanic variability and man-made aerosols have been proposed as additional drivers of AMV. Ocean-atmosphere feedbacks are important in the amplification and modification of AMV patterns including interactions with tropical and subtropical clouds and wind-evaporation-SST (WES) interactions. </w:t>
      </w:r>
    </w:p>
    <w:p w14:paraId="7BC4B909" w14:textId="77777777" w:rsidR="00647E49" w:rsidRDefault="00647E49" w:rsidP="00D70B48">
      <w:pPr>
        <w:spacing w:after="160" w:line="480" w:lineRule="auto"/>
        <w:rPr>
          <w:b/>
        </w:rPr>
      </w:pPr>
    </w:p>
    <w:p w14:paraId="181F88B8" w14:textId="77777777" w:rsidR="00647E49" w:rsidRPr="00D70B48" w:rsidRDefault="00647E49" w:rsidP="00647E49">
      <w:pPr>
        <w:spacing w:line="480" w:lineRule="auto"/>
      </w:pPr>
      <w:r w:rsidRPr="00CE4187">
        <w:rPr>
          <w:b/>
        </w:rPr>
        <w:t>Fig 3</w:t>
      </w:r>
      <w:r w:rsidRPr="00A7570D">
        <w:t>: Schematic illustrating one mechanism for AMV phase reversal. (a) A cool phase of the A</w:t>
      </w:r>
      <w:r w:rsidRPr="00D70B48">
        <w:t xml:space="preserve">MV is associated with an expanded, cool </w:t>
      </w:r>
      <w:proofErr w:type="spellStart"/>
      <w:r w:rsidRPr="00D70B48">
        <w:t>subpolar</w:t>
      </w:r>
      <w:proofErr w:type="spellEnd"/>
      <w:r w:rsidRPr="00D70B48">
        <w:t xml:space="preserve"> gyre. Warm anomalies north of the Gulf Stream link this pattern with a weakened overturning circulation. The increased meridional gradient of SSTs is conducive to (b) NAO</w:t>
      </w:r>
      <w:r w:rsidRPr="00D70B48">
        <w:rPr>
          <w:vertAlign w:val="superscript"/>
        </w:rPr>
        <w:t>+</w:t>
      </w:r>
      <w:r w:rsidRPr="00D70B48">
        <w:t xml:space="preserve"> conditions, which, as shown in Fig. 2, spin up the overturning circulation by increasing the production of North Atlantic Deep Water (NADW). The AMV</w:t>
      </w:r>
      <w:r w:rsidRPr="00D70B48">
        <w:rPr>
          <w:vertAlign w:val="superscript"/>
        </w:rPr>
        <w:t>+</w:t>
      </w:r>
      <w:r w:rsidRPr="00D70B48">
        <w:t xml:space="preserve"> conditions resulting from the increased northward heat transport erode the meridional gradient of SST and lead to conditions favoring (d) NAO</w:t>
      </w:r>
      <w:r w:rsidRPr="00D70B48">
        <w:rPr>
          <w:vertAlign w:val="superscript"/>
        </w:rPr>
        <w:t>-</w:t>
      </w:r>
      <w:r w:rsidRPr="00D70B48">
        <w:t>. Predominant NAO</w:t>
      </w:r>
      <w:r w:rsidRPr="00D70B48">
        <w:rPr>
          <w:vertAlign w:val="superscript"/>
        </w:rPr>
        <w:t xml:space="preserve">- </w:t>
      </w:r>
      <w:r w:rsidRPr="00D70B48">
        <w:t xml:space="preserve">conditions weaken the overturning, returning to (a).  </w:t>
      </w:r>
    </w:p>
    <w:p w14:paraId="252EBF12" w14:textId="77777777" w:rsidR="00647E49" w:rsidRDefault="00647E49" w:rsidP="00A7570D">
      <w:pPr>
        <w:spacing w:line="480" w:lineRule="auto"/>
        <w:rPr>
          <w:b/>
        </w:rPr>
      </w:pPr>
    </w:p>
    <w:p w14:paraId="054D1985" w14:textId="77777777" w:rsidR="00A7570D" w:rsidRPr="00473A02" w:rsidRDefault="00A7570D" w:rsidP="00A7570D">
      <w:pPr>
        <w:spacing w:line="480" w:lineRule="auto"/>
        <w:rPr>
          <w:b/>
          <w:highlight w:val="yellow"/>
        </w:rPr>
      </w:pPr>
      <w:r w:rsidRPr="00CE4187">
        <w:rPr>
          <w:b/>
        </w:rPr>
        <w:t>Fig</w:t>
      </w:r>
      <w:r w:rsidRPr="00A7570D">
        <w:rPr>
          <w:b/>
        </w:rPr>
        <w:t>. 4:</w:t>
      </w:r>
      <w:r w:rsidRPr="00A7570D">
        <w:t xml:space="preserve"> Some elements of the ACSIS observing system. ACSIS will observe Atlantic climate from space, the air, the land and sea surface and in the subsurface ocean. </w:t>
      </w:r>
      <w:proofErr w:type="spellStart"/>
      <w:r w:rsidRPr="00A7570D">
        <w:t>Cyrosat</w:t>
      </w:r>
      <w:proofErr w:type="spellEnd"/>
      <w:r w:rsidRPr="00A7570D">
        <w:t xml:space="preserve"> dat</w:t>
      </w:r>
      <w:r w:rsidRPr="00473A02">
        <w:t xml:space="preserve">a, </w:t>
      </w:r>
      <w:r w:rsidRPr="00473A02">
        <w:lastRenderedPageBreak/>
        <w:t xml:space="preserve">combined with other earth observation satellites and in-situ measurements will be used to deliver volume estimates of Arctic Sea Ice and Greenland Ice. NERC’s FAAM BAE-146 aircraft will make biannual transects from the UK to the Azores collecting gas and aerosol composition measurements. Land stations, such as that at Cape Verde, provide sustained atmospheric composition measurements. NERC’s fleet of research vessels, including the RRS Discovery, will make and support ocean observations. In-situ measurements from the international Argo program and the UK-US RAPID program will be used by ACSIS deliver ocean heat content and circulation analyses. </w:t>
      </w:r>
    </w:p>
    <w:p w14:paraId="3B774A6E" w14:textId="109BBF74" w:rsidR="00A7570D" w:rsidRPr="00D70B48" w:rsidRDefault="00A7570D" w:rsidP="00A7570D">
      <w:pPr>
        <w:spacing w:after="160" w:line="259" w:lineRule="auto"/>
        <w:rPr>
          <w:b/>
        </w:rPr>
      </w:pPr>
      <w:r>
        <w:rPr>
          <w:b/>
        </w:rPr>
        <w:br w:type="page"/>
      </w:r>
    </w:p>
    <w:p w14:paraId="1612F4F0" w14:textId="23CC79BE" w:rsidR="000B5798" w:rsidRPr="00D70B48" w:rsidRDefault="00DE7A02" w:rsidP="00D70B48">
      <w:pPr>
        <w:spacing w:line="480" w:lineRule="auto"/>
        <w:rPr>
          <w:b/>
        </w:rPr>
      </w:pPr>
      <w:r w:rsidRPr="00D70B48">
        <w:rPr>
          <w:b/>
        </w:rPr>
        <w:lastRenderedPageBreak/>
        <w:t>Figures</w:t>
      </w:r>
    </w:p>
    <w:p w14:paraId="785AD865" w14:textId="77777777" w:rsidR="00DE7A02" w:rsidRPr="00CE4187" w:rsidRDefault="00DE7A02" w:rsidP="00D70B48">
      <w:pPr>
        <w:spacing w:line="480" w:lineRule="auto"/>
      </w:pPr>
    </w:p>
    <w:p w14:paraId="502C8F6E" w14:textId="2FC6B106" w:rsidR="00DE7A02" w:rsidRPr="00CE4187" w:rsidRDefault="00DE7A02" w:rsidP="00D70B48">
      <w:pPr>
        <w:spacing w:line="480" w:lineRule="auto"/>
        <w:rPr>
          <w:b/>
          <w:highlight w:val="yellow"/>
        </w:rPr>
      </w:pPr>
      <w:r w:rsidRPr="00CE4187">
        <w:rPr>
          <w:b/>
          <w:noProof/>
        </w:rPr>
        <w:drawing>
          <wp:inline distT="0" distB="0" distL="0" distR="0" wp14:anchorId="0ABF0ED6" wp14:editId="5EA8CF9A">
            <wp:extent cx="5731510" cy="2867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l_v7.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867660"/>
                    </a:xfrm>
                    <a:prstGeom prst="rect">
                      <a:avLst/>
                    </a:prstGeom>
                  </pic:spPr>
                </pic:pic>
              </a:graphicData>
            </a:graphic>
          </wp:inline>
        </w:drawing>
      </w:r>
    </w:p>
    <w:p w14:paraId="588748CC" w14:textId="77777777" w:rsidR="00DE7A02" w:rsidRPr="00CE4187" w:rsidRDefault="00DE7A02" w:rsidP="00D70B48">
      <w:pPr>
        <w:spacing w:line="480" w:lineRule="auto"/>
        <w:rPr>
          <w:b/>
          <w:highlight w:val="yellow"/>
        </w:rPr>
      </w:pPr>
    </w:p>
    <w:p w14:paraId="5900B225" w14:textId="00BFD613" w:rsidR="00DE7A02" w:rsidRPr="00D70B48" w:rsidRDefault="00DE7A02" w:rsidP="00D70B48">
      <w:pPr>
        <w:spacing w:line="480" w:lineRule="auto"/>
      </w:pPr>
      <w:r w:rsidRPr="00CE4187">
        <w:rPr>
          <w:b/>
        </w:rPr>
        <w:t>Fig 1:</w:t>
      </w:r>
      <w:r w:rsidRPr="00CE4187">
        <w:t xml:space="preserve"> a) shows Atlantic-mean </w:t>
      </w:r>
      <w:r w:rsidRPr="00D70B48">
        <w:t>(75-7.5W°W,0-65°N)</w:t>
      </w:r>
      <w:r w:rsidRPr="00CE4187">
        <w:t xml:space="preserve"> sea surface temperatures (red) and global-mean excluding the North Atlantic (blue) sea surface temperatures for annual-means (thin lines) and decadal-mean (thick lines) based on the ERSST.v4 dataset (</w:t>
      </w:r>
      <w:r w:rsidR="005C3C6D" w:rsidRPr="00CE4187">
        <w:t xml:space="preserve"> (Huang </w:t>
      </w:r>
      <w:r w:rsidR="00F31159">
        <w:t xml:space="preserve">et al., </w:t>
      </w:r>
      <w:r w:rsidR="005C3C6D" w:rsidRPr="00CE4187">
        <w:t>(2015))</w:t>
      </w:r>
      <w:r w:rsidRPr="00CE4187">
        <w:t>)</w:t>
      </w:r>
      <w:r w:rsidRPr="00A7570D">
        <w:t>. Units are degrees Celsius and anomalies are made relative to the entire 1855-2016 period. The AMV index is shown in black, which is the normalized</w:t>
      </w:r>
      <w:r w:rsidR="00E86907">
        <w:t xml:space="preserve"> (for </w:t>
      </w:r>
      <w:proofErr w:type="spellStart"/>
      <w:r w:rsidR="00E86907">
        <w:t>visualisation</w:t>
      </w:r>
      <w:proofErr w:type="spellEnd"/>
      <w:r w:rsidR="00E86907">
        <w:t>)</w:t>
      </w:r>
      <w:r w:rsidRPr="00A7570D">
        <w:t xml:space="preserve"> difference between the 10-year smoothed Atlantic </w:t>
      </w:r>
      <w:r w:rsidR="00E86907">
        <w:t xml:space="preserve">(red) </w:t>
      </w:r>
      <w:r w:rsidRPr="00A7570D">
        <w:t>and Global-mean (blue) indices. Periods where the AMV index is larg</w:t>
      </w:r>
      <w:r w:rsidRPr="00D70B48">
        <w:t xml:space="preserve">er than 0.5 or smaller than -0.5 are high-lighted with red and blue filled sections respectively. b) shows ocean circulation proxies, including the sea-level dipole index (black) based on </w:t>
      </w:r>
      <w:r w:rsidR="005C3C6D" w:rsidRPr="00D70B48">
        <w:t xml:space="preserve"> (McCarthy </w:t>
      </w:r>
      <w:r w:rsidR="00F31159">
        <w:t xml:space="preserve">et al., </w:t>
      </w:r>
      <w:r w:rsidR="005C3C6D" w:rsidRPr="00D70B48">
        <w:t>2015</w:t>
      </w:r>
      <w:r w:rsidR="004C53B5">
        <w:t>a</w:t>
      </w:r>
      <w:r w:rsidR="005C3C6D" w:rsidRPr="00D70B48">
        <w:t>)</w:t>
      </w:r>
      <w:r w:rsidRPr="00D70B48">
        <w:t xml:space="preserve">, and the 1000-2500m Labrador Sea density index (purple) from </w:t>
      </w:r>
      <w:r w:rsidR="005C3C6D" w:rsidRPr="00D70B48">
        <w:t xml:space="preserve"> (Robson </w:t>
      </w:r>
      <w:r w:rsidR="00F31159">
        <w:t xml:space="preserve">et al., </w:t>
      </w:r>
      <w:r w:rsidR="005C3C6D" w:rsidRPr="00D70B48">
        <w:t>(2014))</w:t>
      </w:r>
      <w:r w:rsidRPr="00D70B48">
        <w:t xml:space="preserve">. Purple shading shows the 5—95% confidence interval for the deep Labrador Sea density. c) shows the emissions of </w:t>
      </w:r>
      <w:proofErr w:type="spellStart"/>
      <w:r w:rsidRPr="00D70B48">
        <w:t>Sulphur</w:t>
      </w:r>
      <w:proofErr w:type="spellEnd"/>
      <w:r w:rsidRPr="00D70B48">
        <w:t xml:space="preserve"> Dioxide (SO</w:t>
      </w:r>
      <w:r w:rsidRPr="00D70B48">
        <w:rPr>
          <w:vertAlign w:val="subscript"/>
        </w:rPr>
        <w:t>2</w:t>
      </w:r>
      <w:r w:rsidRPr="00D70B48">
        <w:t>) from the U.S.A. and Europe from the CMIP6 emissions dataset</w:t>
      </w:r>
      <w:r w:rsidR="005C3C6D" w:rsidRPr="00D70B48">
        <w:t>.</w:t>
      </w:r>
      <w:r w:rsidRPr="00D70B48">
        <w:t xml:space="preserve"> d) shows the SST pattern associated with the AMV index, represented by the regression slope between the AMV index in a) and the annual-mean SST anomalies at each grid-point over the period </w:t>
      </w:r>
      <w:r w:rsidRPr="00D70B48">
        <w:lastRenderedPageBreak/>
        <w:t>19</w:t>
      </w:r>
      <w:r w:rsidR="004A6E96">
        <w:t>0</w:t>
      </w:r>
      <w:r w:rsidRPr="00D70B48">
        <w:t xml:space="preserve">0—2016. Stippling is a measure of signal-to-noise, and shows where the variance explained is &gt;20% of the </w:t>
      </w:r>
      <w:proofErr w:type="spellStart"/>
      <w:r w:rsidRPr="00D70B48">
        <w:t>interannual</w:t>
      </w:r>
      <w:proofErr w:type="spellEnd"/>
      <w:r w:rsidRPr="00D70B48">
        <w:t xml:space="preserve"> variance at each grid point, after a linear-trend has been removed. e) shows the DJFM NAO station index data (</w:t>
      </w:r>
      <w:r w:rsidR="005C3C6D" w:rsidRPr="00D70B48">
        <w:t xml:space="preserve"> (</w:t>
      </w:r>
      <w:proofErr w:type="spellStart"/>
      <w:r w:rsidR="005C3C6D" w:rsidRPr="00D70B48">
        <w:t>Hurrell</w:t>
      </w:r>
      <w:proofErr w:type="spellEnd"/>
      <w:r w:rsidR="005C3C6D" w:rsidRPr="00D70B48">
        <w:t xml:space="preserve"> </w:t>
      </w:r>
      <w:r w:rsidR="00F31159">
        <w:t xml:space="preserve">et al., </w:t>
      </w:r>
      <w:r w:rsidR="005C3C6D" w:rsidRPr="00D70B48">
        <w:t>(2003))</w:t>
      </w:r>
      <w:r w:rsidRPr="00D70B48">
        <w:t xml:space="preserve">); Black dots show individual years, and the thick black line shows the 10-year running mean. f) shows the Accumulated Cyclone Energy from 1948-2016 form the </w:t>
      </w:r>
      <w:proofErr w:type="spellStart"/>
      <w:r w:rsidRPr="00D70B48">
        <w:t>Hurdat</w:t>
      </w:r>
      <w:proofErr w:type="spellEnd"/>
      <w:r w:rsidRPr="00D70B48">
        <w:t xml:space="preserve"> dataset (solid, </w:t>
      </w:r>
      <w:proofErr w:type="spellStart"/>
      <w:r w:rsidRPr="00D70B48">
        <w:t>Landsea</w:t>
      </w:r>
      <w:proofErr w:type="spellEnd"/>
      <w:r w:rsidRPr="00D70B48">
        <w:t xml:space="preserve"> et al, 2004), and from 1851—present (dash). g) shows JJAS rainfall anomalies over the Sahel (20°W-40°E,10-20°N) from the GPCC data set </w:t>
      </w:r>
      <w:r w:rsidR="005C3C6D" w:rsidRPr="00D70B48">
        <w:t xml:space="preserve"> (</w:t>
      </w:r>
      <w:proofErr w:type="spellStart"/>
      <w:r w:rsidR="005C3C6D" w:rsidRPr="00D70B48">
        <w:t>Schamm</w:t>
      </w:r>
      <w:proofErr w:type="spellEnd"/>
      <w:r w:rsidR="005C3C6D" w:rsidRPr="00D70B48">
        <w:t xml:space="preserve"> </w:t>
      </w:r>
      <w:r w:rsidR="00F31159">
        <w:t xml:space="preserve">et al., </w:t>
      </w:r>
      <w:r w:rsidR="005C3C6D" w:rsidRPr="00D70B48">
        <w:t xml:space="preserve">(2014)); </w:t>
      </w:r>
      <w:r w:rsidRPr="00D70B48">
        <w:t xml:space="preserve">dots show the annual means and the black curve shows the 10-year running mean. All time-series are normalized by their standard deviation, apart from the blue and red curves in panel a). </w:t>
      </w:r>
    </w:p>
    <w:p w14:paraId="7CCAEF2B" w14:textId="77777777" w:rsidR="00DE7A02" w:rsidRPr="00D70B48" w:rsidRDefault="00DE7A02" w:rsidP="00D70B48">
      <w:pPr>
        <w:spacing w:line="480" w:lineRule="auto"/>
        <w:rPr>
          <w:b/>
        </w:rPr>
      </w:pPr>
    </w:p>
    <w:p w14:paraId="3E2815E9" w14:textId="77777777" w:rsidR="00DE7A02" w:rsidRPr="00D70B48" w:rsidRDefault="00DE7A02" w:rsidP="00D70B48">
      <w:pPr>
        <w:spacing w:line="480" w:lineRule="auto"/>
        <w:rPr>
          <w:b/>
          <w:highlight w:val="yellow"/>
        </w:rPr>
      </w:pPr>
    </w:p>
    <w:p w14:paraId="0A76B85F" w14:textId="4D0B4C99" w:rsidR="00DE7A02" w:rsidRPr="00A7570D" w:rsidRDefault="00A7570D" w:rsidP="00D70B48">
      <w:pPr>
        <w:spacing w:after="160" w:line="259" w:lineRule="auto"/>
        <w:rPr>
          <w:b/>
        </w:rPr>
      </w:pPr>
      <w:r>
        <w:rPr>
          <w:b/>
        </w:rPr>
        <w:br w:type="page"/>
      </w:r>
    </w:p>
    <w:p w14:paraId="22DD5332" w14:textId="09A3CFE8" w:rsidR="00DE7A02" w:rsidRPr="00CE4187" w:rsidRDefault="00DE7A02" w:rsidP="00D70B48">
      <w:pPr>
        <w:spacing w:line="480" w:lineRule="auto"/>
        <w:rPr>
          <w:b/>
          <w:highlight w:val="yellow"/>
        </w:rPr>
      </w:pPr>
      <w:r w:rsidRPr="00CE4187">
        <w:rPr>
          <w:rFonts w:ascii="Helvetica" w:eastAsiaTheme="minorHAnsi" w:hAnsi="Helvetica" w:cs="Helvetica"/>
          <w:noProof/>
        </w:rPr>
        <w:lastRenderedPageBreak/>
        <w:drawing>
          <wp:inline distT="0" distB="0" distL="0" distR="0" wp14:anchorId="527CB3D0" wp14:editId="150B0DE7">
            <wp:extent cx="5731510" cy="36977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697748"/>
                    </a:xfrm>
                    <a:prstGeom prst="rect">
                      <a:avLst/>
                    </a:prstGeom>
                    <a:noFill/>
                    <a:ln>
                      <a:noFill/>
                    </a:ln>
                  </pic:spPr>
                </pic:pic>
              </a:graphicData>
            </a:graphic>
          </wp:inline>
        </w:drawing>
      </w:r>
    </w:p>
    <w:p w14:paraId="764D4138" w14:textId="77777777" w:rsidR="00DE7A02" w:rsidRPr="00CE4187" w:rsidRDefault="00DE7A02" w:rsidP="00D70B48">
      <w:pPr>
        <w:spacing w:line="480" w:lineRule="auto"/>
        <w:rPr>
          <w:b/>
        </w:rPr>
      </w:pPr>
    </w:p>
    <w:p w14:paraId="1FCD5B44" w14:textId="3AB07F3D" w:rsidR="00DE7A02" w:rsidRPr="00D70B48" w:rsidRDefault="00DE7A02" w:rsidP="00D70B48">
      <w:pPr>
        <w:spacing w:line="480" w:lineRule="auto"/>
      </w:pPr>
      <w:r w:rsidRPr="00CE4187">
        <w:rPr>
          <w:b/>
        </w:rPr>
        <w:t>Fig 2:</w:t>
      </w:r>
      <w:r w:rsidRPr="00CE4187">
        <w:t xml:space="preserve"> Schematic illustrating</w:t>
      </w:r>
      <w:r w:rsidR="00F41385" w:rsidRPr="00CE4187">
        <w:t xml:space="preserve"> processes involved in</w:t>
      </w:r>
      <w:r w:rsidRPr="00CE4187">
        <w:t xml:space="preserve"> AMV. The left hand map shows typical NAO</w:t>
      </w:r>
      <w:r w:rsidRPr="00A7570D">
        <w:rPr>
          <w:vertAlign w:val="superscript"/>
        </w:rPr>
        <w:t>+</w:t>
      </w:r>
      <w:r w:rsidRPr="00A7570D">
        <w:t xml:space="preserve"> conditions with the Greenland Low (~1010 mbar) and the Azores High (~1020 mbar) highlighted with the storm track illustrated between (brown arrow). NAO</w:t>
      </w:r>
      <w:r w:rsidRPr="00D70B48">
        <w:rPr>
          <w:vertAlign w:val="superscript"/>
        </w:rPr>
        <w:t>+</w:t>
      </w:r>
      <w:r w:rsidRPr="00D70B48">
        <w:t xml:space="preserve"> conditions result in heat loss from ocean to the atmosphere, particularly over the Labrador and </w:t>
      </w:r>
      <w:proofErr w:type="spellStart"/>
      <w:r w:rsidRPr="00D70B48">
        <w:t>Irminger</w:t>
      </w:r>
      <w:proofErr w:type="spellEnd"/>
      <w:r w:rsidRPr="00D70B48">
        <w:t xml:space="preserve"> Seas (blue arrows), leading to deep convection and cool SSTs, itself indicative of AMV</w:t>
      </w:r>
      <w:r w:rsidRPr="00D70B48">
        <w:rPr>
          <w:vertAlign w:val="superscript"/>
        </w:rPr>
        <w:t>-</w:t>
      </w:r>
      <w:r w:rsidRPr="00D70B48">
        <w:t>. Increased deep convection is linked with increasing northward ocean heat transport (red arrows), associated with a strong AMOC, leading to warmer SSTs, indicative of AMV</w:t>
      </w:r>
      <w:r w:rsidRPr="00D70B48">
        <w:rPr>
          <w:vertAlign w:val="superscript"/>
        </w:rPr>
        <w:t>+</w:t>
      </w:r>
      <w:r w:rsidRPr="00D70B48">
        <w:t xml:space="preserve">, as shown in the right hand map. External forcing from natural solar and volcanic variability and man-made aerosols have been proposed as </w:t>
      </w:r>
      <w:r w:rsidR="002768AC" w:rsidRPr="00D70B48">
        <w:t>additional</w:t>
      </w:r>
      <w:r w:rsidRPr="00D70B48">
        <w:t xml:space="preserve"> drivers of AMV. Ocean-atmosphere feedbacks are important in the amplification and modification of AMV patterns including interactions with tropical and subtropical clouds and wind-evaporation-SST (WES) interactions. </w:t>
      </w:r>
    </w:p>
    <w:p w14:paraId="2432F8BA" w14:textId="77777777" w:rsidR="00DE7A02" w:rsidRPr="00D70B48" w:rsidRDefault="00DE7A02" w:rsidP="00D70B48">
      <w:pPr>
        <w:spacing w:line="480" w:lineRule="auto"/>
        <w:rPr>
          <w:b/>
          <w:highlight w:val="yellow"/>
        </w:rPr>
      </w:pPr>
    </w:p>
    <w:p w14:paraId="5BDFCFA1" w14:textId="77777777" w:rsidR="00DE7A02" w:rsidRPr="00D70B48" w:rsidRDefault="00DE7A02" w:rsidP="00D70B48">
      <w:pPr>
        <w:spacing w:line="480" w:lineRule="auto"/>
        <w:rPr>
          <w:b/>
        </w:rPr>
      </w:pPr>
    </w:p>
    <w:p w14:paraId="24484DC3" w14:textId="77777777" w:rsidR="00DE7A02" w:rsidRPr="00D70B48" w:rsidRDefault="00DE7A02" w:rsidP="00D70B48">
      <w:pPr>
        <w:spacing w:line="480" w:lineRule="auto"/>
        <w:rPr>
          <w:b/>
        </w:rPr>
      </w:pPr>
    </w:p>
    <w:p w14:paraId="1752F29A" w14:textId="77777777" w:rsidR="00DE7A02" w:rsidRPr="00D70B48" w:rsidRDefault="00DE7A02" w:rsidP="00D70B48">
      <w:pPr>
        <w:spacing w:line="480" w:lineRule="auto"/>
      </w:pPr>
    </w:p>
    <w:p w14:paraId="6431CD4B" w14:textId="34538DD2" w:rsidR="00DE7A02" w:rsidRPr="00CE4187" w:rsidRDefault="00F42A30" w:rsidP="00D70B48">
      <w:pPr>
        <w:spacing w:line="480" w:lineRule="auto"/>
      </w:pPr>
      <w:r>
        <w:rPr>
          <w:noProof/>
        </w:rPr>
        <w:drawing>
          <wp:inline distT="0" distB="0" distL="0" distR="0" wp14:anchorId="6E0C35E8" wp14:editId="3284220C">
            <wp:extent cx="5727700" cy="2997200"/>
            <wp:effectExtent l="0" t="0" r="12700" b="0"/>
            <wp:docPr id="2" name="Picture 2" descr="Macintosh HD:Users:gdm2v07:Desktop:Papers:Sutton,McCarthy_etal-BAMS-2017:figures_for_submission:Sutton_et_al-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dm2v07:Desktop:Papers:Sutton,McCarthy_etal-BAMS-2017:figures_for_submission:Sutton_et_al-Figur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2997200"/>
                    </a:xfrm>
                    <a:prstGeom prst="rect">
                      <a:avLst/>
                    </a:prstGeom>
                    <a:noFill/>
                    <a:ln>
                      <a:noFill/>
                    </a:ln>
                  </pic:spPr>
                </pic:pic>
              </a:graphicData>
            </a:graphic>
          </wp:inline>
        </w:drawing>
      </w:r>
    </w:p>
    <w:p w14:paraId="61000CDE" w14:textId="77777777" w:rsidR="00DE7A02" w:rsidRPr="00CE4187" w:rsidRDefault="00DE7A02" w:rsidP="00D70B48">
      <w:pPr>
        <w:spacing w:line="480" w:lineRule="auto"/>
      </w:pPr>
    </w:p>
    <w:p w14:paraId="10819124" w14:textId="0FCBFBAE" w:rsidR="00DE7A02" w:rsidRPr="00D70B48" w:rsidRDefault="00DE7A02" w:rsidP="00D70B48">
      <w:pPr>
        <w:spacing w:line="480" w:lineRule="auto"/>
      </w:pPr>
      <w:r w:rsidRPr="00CE4187">
        <w:rPr>
          <w:b/>
        </w:rPr>
        <w:t>Fig 3</w:t>
      </w:r>
      <w:r w:rsidRPr="00A7570D">
        <w:t>: Schematic illustrating one mechanism for AMV phase reversal. (a) A cool phase of the A</w:t>
      </w:r>
      <w:r w:rsidRPr="00D70B48">
        <w:t xml:space="preserve">MV is associated with an expanded, cool </w:t>
      </w:r>
      <w:proofErr w:type="spellStart"/>
      <w:r w:rsidRPr="00D70B48">
        <w:t>subpolar</w:t>
      </w:r>
      <w:proofErr w:type="spellEnd"/>
      <w:r w:rsidRPr="00D70B48">
        <w:t xml:space="preserve"> gyre. Warm anomalies north of the Gulf Stream link this pattern with a weakened overturning circulation. The increased meridional gradient of SSTs is conducive to (b) NAO</w:t>
      </w:r>
      <w:r w:rsidRPr="00D70B48">
        <w:rPr>
          <w:vertAlign w:val="superscript"/>
        </w:rPr>
        <w:t>+</w:t>
      </w:r>
      <w:r w:rsidRPr="00D70B48">
        <w:t xml:space="preserve"> conditions, which, as shown in Fig. 2, spin up the overturning circulation by increasing the production of North Atlantic Deep Water (NADW). The AMV</w:t>
      </w:r>
      <w:r w:rsidRPr="00D70B48">
        <w:rPr>
          <w:vertAlign w:val="superscript"/>
        </w:rPr>
        <w:t>+</w:t>
      </w:r>
      <w:r w:rsidRPr="00D70B48">
        <w:t xml:space="preserve"> conditions resulting from the increased northward heat transport erode the meridional gradient of SST and lead to conditions favoring (d) NAO</w:t>
      </w:r>
      <w:r w:rsidRPr="00D70B48">
        <w:rPr>
          <w:vertAlign w:val="superscript"/>
        </w:rPr>
        <w:t>-</w:t>
      </w:r>
      <w:r w:rsidRPr="00D70B48">
        <w:t>. Predominant NAO</w:t>
      </w:r>
      <w:r w:rsidRPr="00D70B48">
        <w:rPr>
          <w:vertAlign w:val="superscript"/>
        </w:rPr>
        <w:t xml:space="preserve">- </w:t>
      </w:r>
      <w:r w:rsidRPr="00D70B48">
        <w:t xml:space="preserve">conditions weaken the overturning, returning to (a).  </w:t>
      </w:r>
    </w:p>
    <w:p w14:paraId="54F34F3B" w14:textId="1D957222" w:rsidR="00DE7A02" w:rsidRPr="00D70B48" w:rsidRDefault="00DE7A02" w:rsidP="00D70B48">
      <w:pPr>
        <w:spacing w:after="160" w:line="480" w:lineRule="auto"/>
      </w:pPr>
      <w:r w:rsidRPr="00D70B48">
        <w:br w:type="page"/>
      </w:r>
    </w:p>
    <w:p w14:paraId="15336CD1" w14:textId="047473D4" w:rsidR="00DE7A02" w:rsidRPr="00CE4187" w:rsidRDefault="005D3948" w:rsidP="00D70B48">
      <w:pPr>
        <w:spacing w:line="480" w:lineRule="auto"/>
        <w:rPr>
          <w:b/>
          <w:highlight w:val="yellow"/>
        </w:rPr>
      </w:pPr>
      <w:r>
        <w:rPr>
          <w:b/>
          <w:noProof/>
        </w:rPr>
        <w:lastRenderedPageBreak/>
        <w:drawing>
          <wp:inline distT="0" distB="0" distL="0" distR="0" wp14:anchorId="08FFA42C" wp14:editId="3AF8C752">
            <wp:extent cx="4076700" cy="5321300"/>
            <wp:effectExtent l="0" t="0" r="12700" b="12700"/>
            <wp:docPr id="3" name="Picture 3" descr="Macintosh HD:Users:gdm2v07:Desktop:Papers:Sutton,McCarthy_etal-BAMS-2017:schematic:obs_system_mod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dm2v07:Desktop:Papers:Sutton,McCarthy_etal-BAMS-2017:schematic:obs_system_modifi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5321300"/>
                    </a:xfrm>
                    <a:prstGeom prst="rect">
                      <a:avLst/>
                    </a:prstGeom>
                    <a:noFill/>
                    <a:ln>
                      <a:noFill/>
                    </a:ln>
                  </pic:spPr>
                </pic:pic>
              </a:graphicData>
            </a:graphic>
          </wp:inline>
        </w:drawing>
      </w:r>
    </w:p>
    <w:p w14:paraId="35CB1D5F" w14:textId="5090D999" w:rsidR="00DE7A02" w:rsidRPr="00D70B48" w:rsidRDefault="00DE7A02" w:rsidP="00D70B48">
      <w:pPr>
        <w:spacing w:line="480" w:lineRule="auto"/>
        <w:rPr>
          <w:b/>
          <w:highlight w:val="yellow"/>
        </w:rPr>
      </w:pPr>
      <w:r w:rsidRPr="00CE4187">
        <w:rPr>
          <w:b/>
        </w:rPr>
        <w:t>Fig</w:t>
      </w:r>
      <w:r w:rsidR="001747DA" w:rsidRPr="00A7570D">
        <w:rPr>
          <w:b/>
        </w:rPr>
        <w:t>.</w:t>
      </w:r>
      <w:r w:rsidRPr="00A7570D">
        <w:rPr>
          <w:b/>
        </w:rPr>
        <w:t xml:space="preserve"> 4:</w:t>
      </w:r>
      <w:r w:rsidRPr="00A7570D">
        <w:t xml:space="preserve"> </w:t>
      </w:r>
      <w:r w:rsidR="005D3948">
        <w:t>E</w:t>
      </w:r>
      <w:r w:rsidRPr="00A7570D">
        <w:t>lements of the observing system</w:t>
      </w:r>
      <w:r w:rsidR="005D3948">
        <w:t xml:space="preserve"> utilized by ACSIS</w:t>
      </w:r>
      <w:r w:rsidRPr="00A7570D">
        <w:t xml:space="preserve">. </w:t>
      </w:r>
      <w:r w:rsidRPr="00D70B48">
        <w:t xml:space="preserve">NERC’s FAAM </w:t>
      </w:r>
      <w:r w:rsidR="005C3C6D" w:rsidRPr="00D70B48">
        <w:t xml:space="preserve">BAE-146 </w:t>
      </w:r>
      <w:r w:rsidRPr="00D70B48">
        <w:t>aircraft will make biannual transects from the UK to the Azores</w:t>
      </w:r>
      <w:r w:rsidR="005D3948">
        <w:t xml:space="preserve"> (yellow, dashed)</w:t>
      </w:r>
      <w:r w:rsidRPr="00D70B48">
        <w:t xml:space="preserve"> collecting gas and aerosol composition measurements. Land stations</w:t>
      </w:r>
      <w:r w:rsidR="005D3948">
        <w:t xml:space="preserve"> (green circles)</w:t>
      </w:r>
      <w:r w:rsidRPr="00D70B48">
        <w:t xml:space="preserve">, such as that at </w:t>
      </w:r>
      <w:r w:rsidR="00A46D0B" w:rsidRPr="00D70B48">
        <w:t>Cape Verde</w:t>
      </w:r>
      <w:r w:rsidRPr="00D70B48">
        <w:t xml:space="preserve">, provide sustained atmospheric composition measurements. In-situ </w:t>
      </w:r>
      <w:r w:rsidR="005D3948">
        <w:t xml:space="preserve">ocean </w:t>
      </w:r>
      <w:r w:rsidRPr="00D70B48">
        <w:t xml:space="preserve">measurements from Argo </w:t>
      </w:r>
      <w:r w:rsidR="005D3948">
        <w:t>floats (cyan circles)</w:t>
      </w:r>
      <w:r w:rsidRPr="00D70B48">
        <w:t xml:space="preserve"> and </w:t>
      </w:r>
      <w:r w:rsidR="005D3948">
        <w:t>moored instrumentation (pink circles). The</w:t>
      </w:r>
      <w:r w:rsidRPr="00D70B48">
        <w:t xml:space="preserve"> UK-US RAPID</w:t>
      </w:r>
      <w:r w:rsidR="005D3948">
        <w:t xml:space="preserve"> program, the international OSNAP</w:t>
      </w:r>
      <w:r w:rsidRPr="00D70B48">
        <w:t xml:space="preserve"> program </w:t>
      </w:r>
      <w:r w:rsidR="005D3948">
        <w:t xml:space="preserve">and in-situ observations from the Greenland-Scotland Ridge </w:t>
      </w:r>
      <w:r w:rsidRPr="00D70B48">
        <w:t>will be used by ACSIS</w:t>
      </w:r>
      <w:r w:rsidR="005D3948">
        <w:t xml:space="preserve">. </w:t>
      </w:r>
    </w:p>
    <w:p w14:paraId="54F76709" w14:textId="77777777" w:rsidR="00DE7A02" w:rsidRPr="00D70B48" w:rsidRDefault="00DE7A02" w:rsidP="00D70B48">
      <w:pPr>
        <w:spacing w:line="480" w:lineRule="auto"/>
      </w:pPr>
    </w:p>
    <w:p w14:paraId="67FCE6F3" w14:textId="3448B657" w:rsidR="00DE7A02" w:rsidRPr="00D70B48" w:rsidRDefault="00DE7A02" w:rsidP="00D70B48">
      <w:pPr>
        <w:spacing w:after="120" w:line="480" w:lineRule="auto"/>
        <w:ind w:left="360" w:hanging="360"/>
        <w:rPr>
          <w:b/>
        </w:rPr>
      </w:pPr>
    </w:p>
    <w:sectPr w:rsidR="00DE7A02" w:rsidRPr="00D70B48" w:rsidSect="000F7482">
      <w:footerReference w:type="even" r:id="rId21"/>
      <w:footerReference w:type="default" r:id="rId22"/>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A6245C" w15:done="0"/>
  <w15:commentEx w15:paraId="7FCE225C" w15:done="0"/>
  <w15:commentEx w15:paraId="253F13EB" w15:done="0"/>
  <w15:commentEx w15:paraId="6A638EB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C44CF" w14:textId="77777777" w:rsidR="004C53B5" w:rsidRDefault="004C53B5" w:rsidP="00807CFE">
      <w:r>
        <w:separator/>
      </w:r>
    </w:p>
  </w:endnote>
  <w:endnote w:type="continuationSeparator" w:id="0">
    <w:p w14:paraId="6F94A6B7" w14:textId="77777777" w:rsidR="004C53B5" w:rsidRDefault="004C53B5" w:rsidP="00807CFE">
      <w:r>
        <w:continuationSeparator/>
      </w:r>
    </w:p>
  </w:endnote>
  <w:endnote w:type="continuationNotice" w:id="1">
    <w:p w14:paraId="29964631" w14:textId="77777777" w:rsidR="004C53B5" w:rsidRDefault="004C53B5"/>
  </w:endnote>
  <w:endnote w:id="2">
    <w:p w14:paraId="776C60FF" w14:textId="2DE6BDFF" w:rsidR="004C53B5" w:rsidRDefault="004C53B5">
      <w:pPr>
        <w:pStyle w:val="EndnoteText"/>
        <w:rPr>
          <w:rFonts w:cs="Helvetica"/>
          <w:lang w:eastAsia="ja-JP"/>
        </w:rPr>
      </w:pPr>
      <w:r>
        <w:rPr>
          <w:rStyle w:val="EndnoteReference"/>
        </w:rPr>
        <w:endnoteRef/>
      </w:r>
      <w:r>
        <w:t xml:space="preserve"> The term Atlantic </w:t>
      </w:r>
      <w:proofErr w:type="spellStart"/>
      <w:r>
        <w:t>Multidecadal</w:t>
      </w:r>
      <w:proofErr w:type="spellEnd"/>
      <w:r>
        <w:t xml:space="preserve"> Oscillation (AMO) also exists in the literature.  However,</w:t>
      </w:r>
      <w:r>
        <w:rPr>
          <w:rFonts w:cs="Helvetica"/>
          <w:lang w:eastAsia="ja-JP"/>
        </w:rPr>
        <w:t xml:space="preserve"> to some readers the word “oscillation” implies a specific preferred timescale (i.e. spectral peak), which may or may not exist in reality. The term AMV is deliberately more generic, and – particularly at the current state of knowledge – more appropriate.</w:t>
      </w:r>
    </w:p>
    <w:p w14:paraId="7A61CEDA" w14:textId="77777777" w:rsidR="004C53B5" w:rsidRDefault="004C53B5">
      <w:pPr>
        <w:pStyle w:val="EndnoteText"/>
        <w:rPr>
          <w:rFonts w:cs="Helvetica"/>
          <w:lang w:eastAsia="ja-JP"/>
        </w:rPr>
      </w:pPr>
    </w:p>
    <w:p w14:paraId="056CC765" w14:textId="6DCCBDC0" w:rsidR="004C53B5" w:rsidRPr="0049726A" w:rsidRDefault="004C53B5">
      <w:pPr>
        <w:pStyle w:val="EndnoteText"/>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Menlo Bold"/>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American Typewriter Condensed">
    <w:panose1 w:val="02090606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73BBE" w14:textId="77777777" w:rsidR="004C53B5" w:rsidRDefault="004C53B5" w:rsidP="00CE41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3AD62C" w14:textId="77777777" w:rsidR="004C53B5" w:rsidRDefault="004C53B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602A1" w14:textId="36B77FBF" w:rsidR="004C53B5" w:rsidRDefault="004C53B5" w:rsidP="00CE41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0C3">
      <w:rPr>
        <w:rStyle w:val="PageNumber"/>
        <w:noProof/>
      </w:rPr>
      <w:t>28</w:t>
    </w:r>
    <w:r>
      <w:rPr>
        <w:rStyle w:val="PageNumber"/>
      </w:rPr>
      <w:fldChar w:fldCharType="end"/>
    </w:r>
  </w:p>
  <w:p w14:paraId="49C610D2" w14:textId="247B9C73" w:rsidR="004C53B5" w:rsidRDefault="004C53B5">
    <w:pPr>
      <w:pStyle w:val="Footer"/>
      <w:jc w:val="right"/>
    </w:pPr>
  </w:p>
  <w:p w14:paraId="4E802B58" w14:textId="77777777" w:rsidR="004C53B5" w:rsidRDefault="004C53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A1811" w14:textId="77777777" w:rsidR="004C53B5" w:rsidRDefault="004C53B5" w:rsidP="00807CFE">
      <w:r>
        <w:separator/>
      </w:r>
    </w:p>
  </w:footnote>
  <w:footnote w:type="continuationSeparator" w:id="0">
    <w:p w14:paraId="2447FE4D" w14:textId="77777777" w:rsidR="004C53B5" w:rsidRDefault="004C53B5" w:rsidP="00807CFE">
      <w:r>
        <w:continuationSeparator/>
      </w:r>
    </w:p>
  </w:footnote>
  <w:footnote w:type="continuationNotice" w:id="1">
    <w:p w14:paraId="3576115E" w14:textId="77777777" w:rsidR="004C53B5" w:rsidRDefault="004C53B5"/>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B3BE5"/>
    <w:multiLevelType w:val="hybridMultilevel"/>
    <w:tmpl w:val="8E446C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AF3C5E"/>
    <w:multiLevelType w:val="multilevel"/>
    <w:tmpl w:val="43CC8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B41EC5"/>
    <w:multiLevelType w:val="multilevel"/>
    <w:tmpl w:val="4D367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6B324E0"/>
    <w:multiLevelType w:val="hybridMultilevel"/>
    <w:tmpl w:val="9790FD6C"/>
    <w:lvl w:ilvl="0" w:tplc="1856FAE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2F23B2"/>
    <w:multiLevelType w:val="hybridMultilevel"/>
    <w:tmpl w:val="724660F8"/>
    <w:lvl w:ilvl="0" w:tplc="9B9663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1465526"/>
    <w:multiLevelType w:val="hybridMultilevel"/>
    <w:tmpl w:val="AAAC3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F1275E"/>
    <w:multiLevelType w:val="hybridMultilevel"/>
    <w:tmpl w:val="17E2B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600364"/>
    <w:multiLevelType w:val="hybridMultilevel"/>
    <w:tmpl w:val="7F6E41B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B227138"/>
    <w:multiLevelType w:val="hybridMultilevel"/>
    <w:tmpl w:val="8CB6CA9C"/>
    <w:lvl w:ilvl="0" w:tplc="1856FAE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C4505C"/>
    <w:multiLevelType w:val="hybridMultilevel"/>
    <w:tmpl w:val="AFEEE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81C4552"/>
    <w:multiLevelType w:val="hybridMultilevel"/>
    <w:tmpl w:val="1D3AA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9B86004"/>
    <w:multiLevelType w:val="hybridMultilevel"/>
    <w:tmpl w:val="6A26B6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DCA78DA"/>
    <w:multiLevelType w:val="hybridMultilevel"/>
    <w:tmpl w:val="35CC65C0"/>
    <w:lvl w:ilvl="0" w:tplc="08090019">
      <w:start w:val="1"/>
      <w:numFmt w:val="lowerLetter"/>
      <w:lvlText w:val="%1."/>
      <w:lvlJc w:val="lef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1"/>
  </w:num>
  <w:num w:numId="3">
    <w:abstractNumId w:val="4"/>
  </w:num>
  <w:num w:numId="4">
    <w:abstractNumId w:val="7"/>
  </w:num>
  <w:num w:numId="5">
    <w:abstractNumId w:val="0"/>
  </w:num>
  <w:num w:numId="6">
    <w:abstractNumId w:val="1"/>
  </w:num>
  <w:num w:numId="7">
    <w:abstractNumId w:val="12"/>
  </w:num>
  <w:num w:numId="8">
    <w:abstractNumId w:val="2"/>
  </w:num>
  <w:num w:numId="9">
    <w:abstractNumId w:val="3"/>
  </w:num>
  <w:num w:numId="10">
    <w:abstractNumId w:val="5"/>
  </w:num>
  <w:num w:numId="11">
    <w:abstractNumId w:val="10"/>
  </w:num>
  <w:num w:numId="12">
    <w:abstractNumId w:val="9"/>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wan">
    <w15:presenceInfo w15:providerId="None" w15:userId="rowan"/>
  </w15:person>
  <w15:person w15:author="Jonathan Ian Robson">
    <w15:presenceInfo w15:providerId="AD" w15:userId="S-1-5-21-1643737065-1150890963-312552118-168034"/>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798"/>
    <w:rsid w:val="00000821"/>
    <w:rsid w:val="0000196D"/>
    <w:rsid w:val="00003F39"/>
    <w:rsid w:val="000149C5"/>
    <w:rsid w:val="00015100"/>
    <w:rsid w:val="00015246"/>
    <w:rsid w:val="00031684"/>
    <w:rsid w:val="00040887"/>
    <w:rsid w:val="00043F8A"/>
    <w:rsid w:val="00045EE3"/>
    <w:rsid w:val="00055DA5"/>
    <w:rsid w:val="0005782A"/>
    <w:rsid w:val="000633E7"/>
    <w:rsid w:val="000647F3"/>
    <w:rsid w:val="000660FD"/>
    <w:rsid w:val="00071005"/>
    <w:rsid w:val="000729BF"/>
    <w:rsid w:val="00077858"/>
    <w:rsid w:val="00077FF4"/>
    <w:rsid w:val="000972C0"/>
    <w:rsid w:val="000A7364"/>
    <w:rsid w:val="000B1DB2"/>
    <w:rsid w:val="000B5798"/>
    <w:rsid w:val="000B6929"/>
    <w:rsid w:val="000C340F"/>
    <w:rsid w:val="000E0D18"/>
    <w:rsid w:val="000E4792"/>
    <w:rsid w:val="000E5A51"/>
    <w:rsid w:val="000F26E5"/>
    <w:rsid w:val="000F3EE5"/>
    <w:rsid w:val="000F7482"/>
    <w:rsid w:val="00103034"/>
    <w:rsid w:val="0010358F"/>
    <w:rsid w:val="00104EF6"/>
    <w:rsid w:val="0011460B"/>
    <w:rsid w:val="00120AA7"/>
    <w:rsid w:val="00121AEE"/>
    <w:rsid w:val="00131694"/>
    <w:rsid w:val="00136E90"/>
    <w:rsid w:val="00141359"/>
    <w:rsid w:val="00147757"/>
    <w:rsid w:val="00166BA6"/>
    <w:rsid w:val="001747DA"/>
    <w:rsid w:val="00180D86"/>
    <w:rsid w:val="00187B99"/>
    <w:rsid w:val="001C012A"/>
    <w:rsid w:val="001C1D70"/>
    <w:rsid w:val="001D1FD2"/>
    <w:rsid w:val="001D4D86"/>
    <w:rsid w:val="00201E2B"/>
    <w:rsid w:val="00214E75"/>
    <w:rsid w:val="00224F99"/>
    <w:rsid w:val="002250C2"/>
    <w:rsid w:val="002438FC"/>
    <w:rsid w:val="00251646"/>
    <w:rsid w:val="0025390D"/>
    <w:rsid w:val="00263995"/>
    <w:rsid w:val="002768AC"/>
    <w:rsid w:val="00292306"/>
    <w:rsid w:val="002D04DF"/>
    <w:rsid w:val="002D13AA"/>
    <w:rsid w:val="003247AF"/>
    <w:rsid w:val="00327450"/>
    <w:rsid w:val="00352552"/>
    <w:rsid w:val="003613C5"/>
    <w:rsid w:val="00362A45"/>
    <w:rsid w:val="00365F85"/>
    <w:rsid w:val="0036728F"/>
    <w:rsid w:val="0037454C"/>
    <w:rsid w:val="00392F11"/>
    <w:rsid w:val="003943F6"/>
    <w:rsid w:val="003A2632"/>
    <w:rsid w:val="003D3A56"/>
    <w:rsid w:val="003E1945"/>
    <w:rsid w:val="003E4D4D"/>
    <w:rsid w:val="00407B0F"/>
    <w:rsid w:val="0041051C"/>
    <w:rsid w:val="004170B1"/>
    <w:rsid w:val="00452D8E"/>
    <w:rsid w:val="00466ECF"/>
    <w:rsid w:val="0049378E"/>
    <w:rsid w:val="0049726A"/>
    <w:rsid w:val="004A1892"/>
    <w:rsid w:val="004A664C"/>
    <w:rsid w:val="004A6E96"/>
    <w:rsid w:val="004B68BA"/>
    <w:rsid w:val="004C4FB4"/>
    <w:rsid w:val="004C53B5"/>
    <w:rsid w:val="004E5041"/>
    <w:rsid w:val="004F7B68"/>
    <w:rsid w:val="00500A5E"/>
    <w:rsid w:val="00501E0F"/>
    <w:rsid w:val="00505CA1"/>
    <w:rsid w:val="00506269"/>
    <w:rsid w:val="00526D83"/>
    <w:rsid w:val="00531902"/>
    <w:rsid w:val="00541051"/>
    <w:rsid w:val="00546490"/>
    <w:rsid w:val="00555228"/>
    <w:rsid w:val="005608E9"/>
    <w:rsid w:val="005610B7"/>
    <w:rsid w:val="00561C5A"/>
    <w:rsid w:val="00564923"/>
    <w:rsid w:val="00571C52"/>
    <w:rsid w:val="00575B9D"/>
    <w:rsid w:val="00576AAA"/>
    <w:rsid w:val="00582594"/>
    <w:rsid w:val="005855DA"/>
    <w:rsid w:val="005947B2"/>
    <w:rsid w:val="005B54FE"/>
    <w:rsid w:val="005C3C6D"/>
    <w:rsid w:val="005D061B"/>
    <w:rsid w:val="005D3948"/>
    <w:rsid w:val="005D3D51"/>
    <w:rsid w:val="005D4AA2"/>
    <w:rsid w:val="00603D23"/>
    <w:rsid w:val="006058E5"/>
    <w:rsid w:val="00610BEA"/>
    <w:rsid w:val="006155F0"/>
    <w:rsid w:val="0062233D"/>
    <w:rsid w:val="00647AA0"/>
    <w:rsid w:val="00647E49"/>
    <w:rsid w:val="00655F20"/>
    <w:rsid w:val="006561E7"/>
    <w:rsid w:val="006700EE"/>
    <w:rsid w:val="006845FA"/>
    <w:rsid w:val="00695CE0"/>
    <w:rsid w:val="006B6467"/>
    <w:rsid w:val="006C0F52"/>
    <w:rsid w:val="006C4193"/>
    <w:rsid w:val="006C4C93"/>
    <w:rsid w:val="006C75A6"/>
    <w:rsid w:val="006D7A3A"/>
    <w:rsid w:val="006D7F7D"/>
    <w:rsid w:val="006E5C1F"/>
    <w:rsid w:val="006E781B"/>
    <w:rsid w:val="006F1231"/>
    <w:rsid w:val="00707C5E"/>
    <w:rsid w:val="00712586"/>
    <w:rsid w:val="00716B7A"/>
    <w:rsid w:val="00727C01"/>
    <w:rsid w:val="007454D6"/>
    <w:rsid w:val="007501B7"/>
    <w:rsid w:val="00761A62"/>
    <w:rsid w:val="00763C50"/>
    <w:rsid w:val="007711D5"/>
    <w:rsid w:val="007741B8"/>
    <w:rsid w:val="00780A89"/>
    <w:rsid w:val="00780ECD"/>
    <w:rsid w:val="00783019"/>
    <w:rsid w:val="00785144"/>
    <w:rsid w:val="00790549"/>
    <w:rsid w:val="00793D29"/>
    <w:rsid w:val="007B3B0A"/>
    <w:rsid w:val="007B3DA0"/>
    <w:rsid w:val="007C200E"/>
    <w:rsid w:val="007C3D25"/>
    <w:rsid w:val="007C6C6D"/>
    <w:rsid w:val="007D1772"/>
    <w:rsid w:val="007F29B6"/>
    <w:rsid w:val="00800220"/>
    <w:rsid w:val="008006F2"/>
    <w:rsid w:val="00804F12"/>
    <w:rsid w:val="00806D7B"/>
    <w:rsid w:val="00807CFE"/>
    <w:rsid w:val="0084738B"/>
    <w:rsid w:val="008516F4"/>
    <w:rsid w:val="00872ADC"/>
    <w:rsid w:val="00874F91"/>
    <w:rsid w:val="00882C1A"/>
    <w:rsid w:val="008839C5"/>
    <w:rsid w:val="0089396F"/>
    <w:rsid w:val="008A0131"/>
    <w:rsid w:val="008B6F6A"/>
    <w:rsid w:val="008D1E29"/>
    <w:rsid w:val="008D20A5"/>
    <w:rsid w:val="008D2A5A"/>
    <w:rsid w:val="008D30AA"/>
    <w:rsid w:val="008D6C0F"/>
    <w:rsid w:val="008D7D29"/>
    <w:rsid w:val="008E5631"/>
    <w:rsid w:val="008E7708"/>
    <w:rsid w:val="008F7B53"/>
    <w:rsid w:val="009049B2"/>
    <w:rsid w:val="00905309"/>
    <w:rsid w:val="009073B2"/>
    <w:rsid w:val="00934882"/>
    <w:rsid w:val="0093645F"/>
    <w:rsid w:val="00940897"/>
    <w:rsid w:val="009666BF"/>
    <w:rsid w:val="00975622"/>
    <w:rsid w:val="00977C72"/>
    <w:rsid w:val="0099391B"/>
    <w:rsid w:val="0099644C"/>
    <w:rsid w:val="00997F5F"/>
    <w:rsid w:val="009B0B84"/>
    <w:rsid w:val="009B1CA3"/>
    <w:rsid w:val="009C34FD"/>
    <w:rsid w:val="009D237A"/>
    <w:rsid w:val="009D28E4"/>
    <w:rsid w:val="009D2B56"/>
    <w:rsid w:val="00A004F8"/>
    <w:rsid w:val="00A110EB"/>
    <w:rsid w:val="00A25C90"/>
    <w:rsid w:val="00A46D0B"/>
    <w:rsid w:val="00A62123"/>
    <w:rsid w:val="00A7570D"/>
    <w:rsid w:val="00A810C3"/>
    <w:rsid w:val="00A81BBB"/>
    <w:rsid w:val="00A83D92"/>
    <w:rsid w:val="00A87C05"/>
    <w:rsid w:val="00A94867"/>
    <w:rsid w:val="00A96C9E"/>
    <w:rsid w:val="00AB0C49"/>
    <w:rsid w:val="00AB4DE7"/>
    <w:rsid w:val="00AB5476"/>
    <w:rsid w:val="00AC21B9"/>
    <w:rsid w:val="00AD1885"/>
    <w:rsid w:val="00AD2A8D"/>
    <w:rsid w:val="00AF3EC6"/>
    <w:rsid w:val="00AF4729"/>
    <w:rsid w:val="00AF4AFD"/>
    <w:rsid w:val="00AF4C61"/>
    <w:rsid w:val="00AF7667"/>
    <w:rsid w:val="00B00754"/>
    <w:rsid w:val="00B02521"/>
    <w:rsid w:val="00B05EA7"/>
    <w:rsid w:val="00B26D9D"/>
    <w:rsid w:val="00B34B76"/>
    <w:rsid w:val="00B44E25"/>
    <w:rsid w:val="00B47541"/>
    <w:rsid w:val="00B47984"/>
    <w:rsid w:val="00B63AE4"/>
    <w:rsid w:val="00B8715F"/>
    <w:rsid w:val="00BA0F5A"/>
    <w:rsid w:val="00BA3059"/>
    <w:rsid w:val="00BD3C02"/>
    <w:rsid w:val="00BD621D"/>
    <w:rsid w:val="00BD63A3"/>
    <w:rsid w:val="00BE61D6"/>
    <w:rsid w:val="00BE6C17"/>
    <w:rsid w:val="00BE6E42"/>
    <w:rsid w:val="00BF03BD"/>
    <w:rsid w:val="00BF1865"/>
    <w:rsid w:val="00BF2B2C"/>
    <w:rsid w:val="00BF3B5D"/>
    <w:rsid w:val="00C059E8"/>
    <w:rsid w:val="00C06FE7"/>
    <w:rsid w:val="00C076F6"/>
    <w:rsid w:val="00C12B27"/>
    <w:rsid w:val="00C17F96"/>
    <w:rsid w:val="00C31D46"/>
    <w:rsid w:val="00C4265F"/>
    <w:rsid w:val="00C50ACE"/>
    <w:rsid w:val="00C52846"/>
    <w:rsid w:val="00C56C55"/>
    <w:rsid w:val="00C61331"/>
    <w:rsid w:val="00C831AB"/>
    <w:rsid w:val="00C85A00"/>
    <w:rsid w:val="00C91FF7"/>
    <w:rsid w:val="00C9395F"/>
    <w:rsid w:val="00CA21B5"/>
    <w:rsid w:val="00CA6A85"/>
    <w:rsid w:val="00CB1247"/>
    <w:rsid w:val="00CB1D6E"/>
    <w:rsid w:val="00CB2ECB"/>
    <w:rsid w:val="00CE4187"/>
    <w:rsid w:val="00CE7217"/>
    <w:rsid w:val="00CF5B77"/>
    <w:rsid w:val="00D020A6"/>
    <w:rsid w:val="00D14851"/>
    <w:rsid w:val="00D42167"/>
    <w:rsid w:val="00D45792"/>
    <w:rsid w:val="00D539CD"/>
    <w:rsid w:val="00D620F7"/>
    <w:rsid w:val="00D63CBA"/>
    <w:rsid w:val="00D70B48"/>
    <w:rsid w:val="00D84611"/>
    <w:rsid w:val="00D87705"/>
    <w:rsid w:val="00D96F64"/>
    <w:rsid w:val="00DA5494"/>
    <w:rsid w:val="00DB04F7"/>
    <w:rsid w:val="00DB0EE6"/>
    <w:rsid w:val="00DB3A85"/>
    <w:rsid w:val="00DC0909"/>
    <w:rsid w:val="00DE5CCE"/>
    <w:rsid w:val="00DE7A02"/>
    <w:rsid w:val="00DF6B13"/>
    <w:rsid w:val="00E04DA1"/>
    <w:rsid w:val="00E118E8"/>
    <w:rsid w:val="00E26262"/>
    <w:rsid w:val="00E26BA8"/>
    <w:rsid w:val="00E27BF5"/>
    <w:rsid w:val="00E35028"/>
    <w:rsid w:val="00E44A0E"/>
    <w:rsid w:val="00E475CD"/>
    <w:rsid w:val="00E53B27"/>
    <w:rsid w:val="00E63B20"/>
    <w:rsid w:val="00E676FF"/>
    <w:rsid w:val="00E705A8"/>
    <w:rsid w:val="00E86907"/>
    <w:rsid w:val="00E96B79"/>
    <w:rsid w:val="00E97BF4"/>
    <w:rsid w:val="00EA5A8D"/>
    <w:rsid w:val="00EA72CD"/>
    <w:rsid w:val="00EC2E13"/>
    <w:rsid w:val="00ED7549"/>
    <w:rsid w:val="00EE066B"/>
    <w:rsid w:val="00EF3997"/>
    <w:rsid w:val="00EF78BB"/>
    <w:rsid w:val="00F01852"/>
    <w:rsid w:val="00F0220D"/>
    <w:rsid w:val="00F22F58"/>
    <w:rsid w:val="00F274DC"/>
    <w:rsid w:val="00F31159"/>
    <w:rsid w:val="00F35DD8"/>
    <w:rsid w:val="00F41385"/>
    <w:rsid w:val="00F42A30"/>
    <w:rsid w:val="00F6342A"/>
    <w:rsid w:val="00F72DF7"/>
    <w:rsid w:val="00F85344"/>
    <w:rsid w:val="00F93A2C"/>
    <w:rsid w:val="00FA3445"/>
    <w:rsid w:val="00FB0D7F"/>
    <w:rsid w:val="00FC1858"/>
    <w:rsid w:val="00FD0C4A"/>
    <w:rsid w:val="00FD5D59"/>
    <w:rsid w:val="00FE49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2E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798"/>
    <w:pPr>
      <w:spacing w:after="0" w:line="240" w:lineRule="auto"/>
    </w:pPr>
    <w:rPr>
      <w:rFonts w:ascii="Times New Roman" w:eastAsiaTheme="minorEastAsia" w:hAnsi="Times New Roman" w:cs="Times New Roman"/>
      <w:sz w:val="24"/>
      <w:szCs w:val="24"/>
      <w:lang w:val="en-US"/>
    </w:rPr>
  </w:style>
  <w:style w:type="paragraph" w:styleId="Heading1">
    <w:name w:val="heading 1"/>
    <w:basedOn w:val="Normal"/>
    <w:link w:val="Heading1Char"/>
    <w:uiPriority w:val="9"/>
    <w:qFormat/>
    <w:rsid w:val="00790549"/>
    <w:pPr>
      <w:spacing w:before="100" w:beforeAutospacing="1" w:after="100" w:afterAutospacing="1"/>
      <w:outlineLvl w:val="0"/>
    </w:pPr>
    <w:rPr>
      <w:rFonts w:eastAsia="Times New Roman"/>
      <w:b/>
      <w:bCs/>
      <w:kern w:val="36"/>
      <w:sz w:val="48"/>
      <w:szCs w:val="48"/>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798"/>
    <w:pPr>
      <w:ind w:left="720"/>
      <w:contextualSpacing/>
    </w:pPr>
  </w:style>
  <w:style w:type="character" w:styleId="CommentReference">
    <w:name w:val="annotation reference"/>
    <w:basedOn w:val="DefaultParagraphFont"/>
    <w:uiPriority w:val="99"/>
    <w:semiHidden/>
    <w:unhideWhenUsed/>
    <w:rsid w:val="00F22F58"/>
    <w:rPr>
      <w:sz w:val="16"/>
      <w:szCs w:val="16"/>
    </w:rPr>
  </w:style>
  <w:style w:type="paragraph" w:styleId="CommentText">
    <w:name w:val="annotation text"/>
    <w:basedOn w:val="Normal"/>
    <w:link w:val="CommentTextChar"/>
    <w:uiPriority w:val="99"/>
    <w:semiHidden/>
    <w:unhideWhenUsed/>
    <w:rsid w:val="00F22F58"/>
    <w:rPr>
      <w:sz w:val="20"/>
      <w:szCs w:val="20"/>
    </w:rPr>
  </w:style>
  <w:style w:type="character" w:customStyle="1" w:styleId="CommentTextChar">
    <w:name w:val="Comment Text Char"/>
    <w:basedOn w:val="DefaultParagraphFont"/>
    <w:link w:val="CommentText"/>
    <w:uiPriority w:val="99"/>
    <w:semiHidden/>
    <w:rsid w:val="00F22F58"/>
    <w:rPr>
      <w:rFonts w:ascii="Times New Roman" w:eastAsiaTheme="minorEastAsia"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22F58"/>
    <w:rPr>
      <w:b/>
      <w:bCs/>
    </w:rPr>
  </w:style>
  <w:style w:type="character" w:customStyle="1" w:styleId="CommentSubjectChar">
    <w:name w:val="Comment Subject Char"/>
    <w:basedOn w:val="CommentTextChar"/>
    <w:link w:val="CommentSubject"/>
    <w:uiPriority w:val="99"/>
    <w:semiHidden/>
    <w:rsid w:val="00F22F58"/>
    <w:rPr>
      <w:rFonts w:ascii="Times New Roman" w:eastAsiaTheme="minorEastAsia" w:hAnsi="Times New Roman" w:cs="Times New Roman"/>
      <w:b/>
      <w:bCs/>
      <w:sz w:val="20"/>
      <w:szCs w:val="20"/>
      <w:lang w:val="en-US"/>
    </w:rPr>
  </w:style>
  <w:style w:type="paragraph" w:styleId="BalloonText">
    <w:name w:val="Balloon Text"/>
    <w:basedOn w:val="Normal"/>
    <w:link w:val="BalloonTextChar"/>
    <w:uiPriority w:val="99"/>
    <w:semiHidden/>
    <w:unhideWhenUsed/>
    <w:rsid w:val="00F22F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F58"/>
    <w:rPr>
      <w:rFonts w:ascii="Segoe UI" w:eastAsiaTheme="minorEastAsia" w:hAnsi="Segoe UI" w:cs="Segoe UI"/>
      <w:sz w:val="18"/>
      <w:szCs w:val="18"/>
      <w:lang w:val="en-US"/>
    </w:rPr>
  </w:style>
  <w:style w:type="character" w:styleId="LineNumber">
    <w:name w:val="line number"/>
    <w:basedOn w:val="DefaultParagraphFont"/>
    <w:uiPriority w:val="99"/>
    <w:semiHidden/>
    <w:unhideWhenUsed/>
    <w:rsid w:val="00807CFE"/>
  </w:style>
  <w:style w:type="paragraph" w:styleId="Header">
    <w:name w:val="header"/>
    <w:basedOn w:val="Normal"/>
    <w:link w:val="HeaderChar"/>
    <w:uiPriority w:val="99"/>
    <w:unhideWhenUsed/>
    <w:rsid w:val="00807CFE"/>
    <w:pPr>
      <w:tabs>
        <w:tab w:val="center" w:pos="4513"/>
        <w:tab w:val="right" w:pos="9026"/>
      </w:tabs>
    </w:pPr>
  </w:style>
  <w:style w:type="character" w:customStyle="1" w:styleId="HeaderChar">
    <w:name w:val="Header Char"/>
    <w:basedOn w:val="DefaultParagraphFont"/>
    <w:link w:val="Header"/>
    <w:uiPriority w:val="99"/>
    <w:rsid w:val="00807CFE"/>
    <w:rPr>
      <w:rFonts w:ascii="Times New Roman" w:eastAsiaTheme="minorEastAsia" w:hAnsi="Times New Roman" w:cs="Times New Roman"/>
      <w:sz w:val="24"/>
      <w:szCs w:val="24"/>
      <w:lang w:val="en-US"/>
    </w:rPr>
  </w:style>
  <w:style w:type="paragraph" w:styleId="Footer">
    <w:name w:val="footer"/>
    <w:basedOn w:val="Normal"/>
    <w:link w:val="FooterChar"/>
    <w:uiPriority w:val="99"/>
    <w:unhideWhenUsed/>
    <w:rsid w:val="00807CFE"/>
    <w:pPr>
      <w:tabs>
        <w:tab w:val="center" w:pos="4513"/>
        <w:tab w:val="right" w:pos="9026"/>
      </w:tabs>
    </w:pPr>
  </w:style>
  <w:style w:type="character" w:customStyle="1" w:styleId="FooterChar">
    <w:name w:val="Footer Char"/>
    <w:basedOn w:val="DefaultParagraphFont"/>
    <w:link w:val="Footer"/>
    <w:uiPriority w:val="99"/>
    <w:rsid w:val="00807CFE"/>
    <w:rPr>
      <w:rFonts w:ascii="Times New Roman" w:eastAsiaTheme="minorEastAsia" w:hAnsi="Times New Roman" w:cs="Times New Roman"/>
      <w:sz w:val="24"/>
      <w:szCs w:val="24"/>
      <w:lang w:val="en-US"/>
    </w:rPr>
  </w:style>
  <w:style w:type="paragraph" w:styleId="Revision">
    <w:name w:val="Revision"/>
    <w:hidden/>
    <w:uiPriority w:val="99"/>
    <w:semiHidden/>
    <w:rsid w:val="00EF3997"/>
    <w:pPr>
      <w:spacing w:after="0" w:line="240" w:lineRule="auto"/>
    </w:pPr>
    <w:rPr>
      <w:rFonts w:ascii="Times New Roman" w:eastAsiaTheme="minorEastAsia" w:hAnsi="Times New Roman" w:cs="Times New Roman"/>
      <w:sz w:val="24"/>
      <w:szCs w:val="24"/>
      <w:lang w:val="en-US"/>
    </w:rPr>
  </w:style>
  <w:style w:type="character" w:customStyle="1" w:styleId="field-content">
    <w:name w:val="field-content"/>
    <w:basedOn w:val="DefaultParagraphFont"/>
    <w:rsid w:val="00531902"/>
  </w:style>
  <w:style w:type="character" w:styleId="Emphasis">
    <w:name w:val="Emphasis"/>
    <w:basedOn w:val="DefaultParagraphFont"/>
    <w:uiPriority w:val="20"/>
    <w:qFormat/>
    <w:rsid w:val="000F7482"/>
    <w:rPr>
      <w:i/>
      <w:iCs/>
    </w:rPr>
  </w:style>
  <w:style w:type="character" w:customStyle="1" w:styleId="apple-converted-space">
    <w:name w:val="apple-converted-space"/>
    <w:basedOn w:val="DefaultParagraphFont"/>
    <w:rsid w:val="000F7482"/>
  </w:style>
  <w:style w:type="character" w:styleId="Strong">
    <w:name w:val="Strong"/>
    <w:basedOn w:val="DefaultParagraphFont"/>
    <w:uiPriority w:val="22"/>
    <w:qFormat/>
    <w:rsid w:val="000F7482"/>
    <w:rPr>
      <w:b/>
      <w:bCs/>
    </w:rPr>
  </w:style>
  <w:style w:type="character" w:styleId="Hyperlink">
    <w:name w:val="Hyperlink"/>
    <w:basedOn w:val="DefaultParagraphFont"/>
    <w:uiPriority w:val="99"/>
    <w:unhideWhenUsed/>
    <w:rsid w:val="000F7482"/>
    <w:rPr>
      <w:color w:val="0000FF"/>
      <w:u w:val="single"/>
    </w:rPr>
  </w:style>
  <w:style w:type="character" w:customStyle="1" w:styleId="element-invisible">
    <w:name w:val="element-invisible"/>
    <w:basedOn w:val="DefaultParagraphFont"/>
    <w:rsid w:val="000F7482"/>
  </w:style>
  <w:style w:type="character" w:styleId="PageNumber">
    <w:name w:val="page number"/>
    <w:basedOn w:val="DefaultParagraphFont"/>
    <w:uiPriority w:val="99"/>
    <w:semiHidden/>
    <w:unhideWhenUsed/>
    <w:rsid w:val="00CE4187"/>
  </w:style>
  <w:style w:type="character" w:customStyle="1" w:styleId="readingname739e15cd7115d576db6249f46eb4b8e0">
    <w:name w:val="reading_name_739e15cd7115d576db6249f46eb4b8e0"/>
    <w:basedOn w:val="DefaultParagraphFont"/>
    <w:rsid w:val="001C012A"/>
  </w:style>
  <w:style w:type="character" w:customStyle="1" w:styleId="personname">
    <w:name w:val="person_name"/>
    <w:basedOn w:val="DefaultParagraphFont"/>
    <w:rsid w:val="001C012A"/>
  </w:style>
  <w:style w:type="character" w:customStyle="1" w:styleId="readingname74cfe42cf7228237ec20251d80e8132f">
    <w:name w:val="reading_name_74cfe42cf7228237ec20251d80e8132f"/>
    <w:basedOn w:val="DefaultParagraphFont"/>
    <w:rsid w:val="001C012A"/>
  </w:style>
  <w:style w:type="paragraph" w:styleId="EndnoteText">
    <w:name w:val="endnote text"/>
    <w:basedOn w:val="Normal"/>
    <w:link w:val="EndnoteTextChar"/>
    <w:uiPriority w:val="99"/>
    <w:semiHidden/>
    <w:unhideWhenUsed/>
    <w:rsid w:val="008D20A5"/>
    <w:rPr>
      <w:sz w:val="20"/>
      <w:szCs w:val="20"/>
    </w:rPr>
  </w:style>
  <w:style w:type="character" w:customStyle="1" w:styleId="EndnoteTextChar">
    <w:name w:val="Endnote Text Char"/>
    <w:basedOn w:val="DefaultParagraphFont"/>
    <w:link w:val="EndnoteText"/>
    <w:uiPriority w:val="99"/>
    <w:semiHidden/>
    <w:rsid w:val="008D20A5"/>
    <w:rPr>
      <w:rFonts w:ascii="Times New Roman" w:eastAsiaTheme="minorEastAsia" w:hAnsi="Times New Roman" w:cs="Times New Roman"/>
      <w:sz w:val="20"/>
      <w:szCs w:val="20"/>
      <w:lang w:val="en-US"/>
    </w:rPr>
  </w:style>
  <w:style w:type="character" w:styleId="EndnoteReference">
    <w:name w:val="endnote reference"/>
    <w:basedOn w:val="DefaultParagraphFont"/>
    <w:uiPriority w:val="99"/>
    <w:semiHidden/>
    <w:unhideWhenUsed/>
    <w:rsid w:val="008D20A5"/>
    <w:rPr>
      <w:vertAlign w:val="superscript"/>
    </w:rPr>
  </w:style>
  <w:style w:type="paragraph" w:styleId="NormalWeb">
    <w:name w:val="Normal (Web)"/>
    <w:basedOn w:val="Normal"/>
    <w:uiPriority w:val="99"/>
    <w:semiHidden/>
    <w:unhideWhenUsed/>
    <w:rsid w:val="000729BF"/>
    <w:pPr>
      <w:spacing w:before="100" w:beforeAutospacing="1" w:after="100" w:afterAutospacing="1"/>
    </w:pPr>
    <w:rPr>
      <w:rFonts w:eastAsia="Times New Roman"/>
      <w:lang w:val="en-GB" w:eastAsia="en-GB"/>
    </w:rPr>
  </w:style>
  <w:style w:type="character" w:customStyle="1" w:styleId="readingnamec36edfdb35bd960a35b3fbc1c4d3a498">
    <w:name w:val="reading_name_c36edfdb35bd960a35b3fbc1c4d3a498"/>
    <w:basedOn w:val="DefaultParagraphFont"/>
    <w:rsid w:val="000729BF"/>
  </w:style>
  <w:style w:type="character" w:customStyle="1" w:styleId="readingname12617a39299e9d4232f609a301fe5423">
    <w:name w:val="reading_name_12617a39299e9d4232f609a301fe5423"/>
    <w:basedOn w:val="DefaultParagraphFont"/>
    <w:rsid w:val="000729BF"/>
  </w:style>
  <w:style w:type="character" w:customStyle="1" w:styleId="Heading1Char">
    <w:name w:val="Heading 1 Char"/>
    <w:basedOn w:val="DefaultParagraphFont"/>
    <w:link w:val="Heading1"/>
    <w:uiPriority w:val="9"/>
    <w:rsid w:val="00790549"/>
    <w:rPr>
      <w:rFonts w:ascii="Times New Roman" w:eastAsia="Times New Roman" w:hAnsi="Times New Roman" w:cs="Times New Roman"/>
      <w:b/>
      <w:bCs/>
      <w:kern w:val="36"/>
      <w:sz w:val="48"/>
      <w:szCs w:val="48"/>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798"/>
    <w:pPr>
      <w:spacing w:after="0" w:line="240" w:lineRule="auto"/>
    </w:pPr>
    <w:rPr>
      <w:rFonts w:ascii="Times New Roman" w:eastAsiaTheme="minorEastAsia" w:hAnsi="Times New Roman" w:cs="Times New Roman"/>
      <w:sz w:val="24"/>
      <w:szCs w:val="24"/>
      <w:lang w:val="en-US"/>
    </w:rPr>
  </w:style>
  <w:style w:type="paragraph" w:styleId="Heading1">
    <w:name w:val="heading 1"/>
    <w:basedOn w:val="Normal"/>
    <w:link w:val="Heading1Char"/>
    <w:uiPriority w:val="9"/>
    <w:qFormat/>
    <w:rsid w:val="00790549"/>
    <w:pPr>
      <w:spacing w:before="100" w:beforeAutospacing="1" w:after="100" w:afterAutospacing="1"/>
      <w:outlineLvl w:val="0"/>
    </w:pPr>
    <w:rPr>
      <w:rFonts w:eastAsia="Times New Roman"/>
      <w:b/>
      <w:bCs/>
      <w:kern w:val="36"/>
      <w:sz w:val="48"/>
      <w:szCs w:val="48"/>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798"/>
    <w:pPr>
      <w:ind w:left="720"/>
      <w:contextualSpacing/>
    </w:pPr>
  </w:style>
  <w:style w:type="character" w:styleId="CommentReference">
    <w:name w:val="annotation reference"/>
    <w:basedOn w:val="DefaultParagraphFont"/>
    <w:uiPriority w:val="99"/>
    <w:semiHidden/>
    <w:unhideWhenUsed/>
    <w:rsid w:val="00F22F58"/>
    <w:rPr>
      <w:sz w:val="16"/>
      <w:szCs w:val="16"/>
    </w:rPr>
  </w:style>
  <w:style w:type="paragraph" w:styleId="CommentText">
    <w:name w:val="annotation text"/>
    <w:basedOn w:val="Normal"/>
    <w:link w:val="CommentTextChar"/>
    <w:uiPriority w:val="99"/>
    <w:semiHidden/>
    <w:unhideWhenUsed/>
    <w:rsid w:val="00F22F58"/>
    <w:rPr>
      <w:sz w:val="20"/>
      <w:szCs w:val="20"/>
    </w:rPr>
  </w:style>
  <w:style w:type="character" w:customStyle="1" w:styleId="CommentTextChar">
    <w:name w:val="Comment Text Char"/>
    <w:basedOn w:val="DefaultParagraphFont"/>
    <w:link w:val="CommentText"/>
    <w:uiPriority w:val="99"/>
    <w:semiHidden/>
    <w:rsid w:val="00F22F58"/>
    <w:rPr>
      <w:rFonts w:ascii="Times New Roman" w:eastAsiaTheme="minorEastAsia"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22F58"/>
    <w:rPr>
      <w:b/>
      <w:bCs/>
    </w:rPr>
  </w:style>
  <w:style w:type="character" w:customStyle="1" w:styleId="CommentSubjectChar">
    <w:name w:val="Comment Subject Char"/>
    <w:basedOn w:val="CommentTextChar"/>
    <w:link w:val="CommentSubject"/>
    <w:uiPriority w:val="99"/>
    <w:semiHidden/>
    <w:rsid w:val="00F22F58"/>
    <w:rPr>
      <w:rFonts w:ascii="Times New Roman" w:eastAsiaTheme="minorEastAsia" w:hAnsi="Times New Roman" w:cs="Times New Roman"/>
      <w:b/>
      <w:bCs/>
      <w:sz w:val="20"/>
      <w:szCs w:val="20"/>
      <w:lang w:val="en-US"/>
    </w:rPr>
  </w:style>
  <w:style w:type="paragraph" w:styleId="BalloonText">
    <w:name w:val="Balloon Text"/>
    <w:basedOn w:val="Normal"/>
    <w:link w:val="BalloonTextChar"/>
    <w:uiPriority w:val="99"/>
    <w:semiHidden/>
    <w:unhideWhenUsed/>
    <w:rsid w:val="00F22F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F58"/>
    <w:rPr>
      <w:rFonts w:ascii="Segoe UI" w:eastAsiaTheme="minorEastAsia" w:hAnsi="Segoe UI" w:cs="Segoe UI"/>
      <w:sz w:val="18"/>
      <w:szCs w:val="18"/>
      <w:lang w:val="en-US"/>
    </w:rPr>
  </w:style>
  <w:style w:type="character" w:styleId="LineNumber">
    <w:name w:val="line number"/>
    <w:basedOn w:val="DefaultParagraphFont"/>
    <w:uiPriority w:val="99"/>
    <w:semiHidden/>
    <w:unhideWhenUsed/>
    <w:rsid w:val="00807CFE"/>
  </w:style>
  <w:style w:type="paragraph" w:styleId="Header">
    <w:name w:val="header"/>
    <w:basedOn w:val="Normal"/>
    <w:link w:val="HeaderChar"/>
    <w:uiPriority w:val="99"/>
    <w:unhideWhenUsed/>
    <w:rsid w:val="00807CFE"/>
    <w:pPr>
      <w:tabs>
        <w:tab w:val="center" w:pos="4513"/>
        <w:tab w:val="right" w:pos="9026"/>
      </w:tabs>
    </w:pPr>
  </w:style>
  <w:style w:type="character" w:customStyle="1" w:styleId="HeaderChar">
    <w:name w:val="Header Char"/>
    <w:basedOn w:val="DefaultParagraphFont"/>
    <w:link w:val="Header"/>
    <w:uiPriority w:val="99"/>
    <w:rsid w:val="00807CFE"/>
    <w:rPr>
      <w:rFonts w:ascii="Times New Roman" w:eastAsiaTheme="minorEastAsia" w:hAnsi="Times New Roman" w:cs="Times New Roman"/>
      <w:sz w:val="24"/>
      <w:szCs w:val="24"/>
      <w:lang w:val="en-US"/>
    </w:rPr>
  </w:style>
  <w:style w:type="paragraph" w:styleId="Footer">
    <w:name w:val="footer"/>
    <w:basedOn w:val="Normal"/>
    <w:link w:val="FooterChar"/>
    <w:uiPriority w:val="99"/>
    <w:unhideWhenUsed/>
    <w:rsid w:val="00807CFE"/>
    <w:pPr>
      <w:tabs>
        <w:tab w:val="center" w:pos="4513"/>
        <w:tab w:val="right" w:pos="9026"/>
      </w:tabs>
    </w:pPr>
  </w:style>
  <w:style w:type="character" w:customStyle="1" w:styleId="FooterChar">
    <w:name w:val="Footer Char"/>
    <w:basedOn w:val="DefaultParagraphFont"/>
    <w:link w:val="Footer"/>
    <w:uiPriority w:val="99"/>
    <w:rsid w:val="00807CFE"/>
    <w:rPr>
      <w:rFonts w:ascii="Times New Roman" w:eastAsiaTheme="minorEastAsia" w:hAnsi="Times New Roman" w:cs="Times New Roman"/>
      <w:sz w:val="24"/>
      <w:szCs w:val="24"/>
      <w:lang w:val="en-US"/>
    </w:rPr>
  </w:style>
  <w:style w:type="paragraph" w:styleId="Revision">
    <w:name w:val="Revision"/>
    <w:hidden/>
    <w:uiPriority w:val="99"/>
    <w:semiHidden/>
    <w:rsid w:val="00EF3997"/>
    <w:pPr>
      <w:spacing w:after="0" w:line="240" w:lineRule="auto"/>
    </w:pPr>
    <w:rPr>
      <w:rFonts w:ascii="Times New Roman" w:eastAsiaTheme="minorEastAsia" w:hAnsi="Times New Roman" w:cs="Times New Roman"/>
      <w:sz w:val="24"/>
      <w:szCs w:val="24"/>
      <w:lang w:val="en-US"/>
    </w:rPr>
  </w:style>
  <w:style w:type="character" w:customStyle="1" w:styleId="field-content">
    <w:name w:val="field-content"/>
    <w:basedOn w:val="DefaultParagraphFont"/>
    <w:rsid w:val="00531902"/>
  </w:style>
  <w:style w:type="character" w:styleId="Emphasis">
    <w:name w:val="Emphasis"/>
    <w:basedOn w:val="DefaultParagraphFont"/>
    <w:uiPriority w:val="20"/>
    <w:qFormat/>
    <w:rsid w:val="000F7482"/>
    <w:rPr>
      <w:i/>
      <w:iCs/>
    </w:rPr>
  </w:style>
  <w:style w:type="character" w:customStyle="1" w:styleId="apple-converted-space">
    <w:name w:val="apple-converted-space"/>
    <w:basedOn w:val="DefaultParagraphFont"/>
    <w:rsid w:val="000F7482"/>
  </w:style>
  <w:style w:type="character" w:styleId="Strong">
    <w:name w:val="Strong"/>
    <w:basedOn w:val="DefaultParagraphFont"/>
    <w:uiPriority w:val="22"/>
    <w:qFormat/>
    <w:rsid w:val="000F7482"/>
    <w:rPr>
      <w:b/>
      <w:bCs/>
    </w:rPr>
  </w:style>
  <w:style w:type="character" w:styleId="Hyperlink">
    <w:name w:val="Hyperlink"/>
    <w:basedOn w:val="DefaultParagraphFont"/>
    <w:uiPriority w:val="99"/>
    <w:unhideWhenUsed/>
    <w:rsid w:val="000F7482"/>
    <w:rPr>
      <w:color w:val="0000FF"/>
      <w:u w:val="single"/>
    </w:rPr>
  </w:style>
  <w:style w:type="character" w:customStyle="1" w:styleId="element-invisible">
    <w:name w:val="element-invisible"/>
    <w:basedOn w:val="DefaultParagraphFont"/>
    <w:rsid w:val="000F7482"/>
  </w:style>
  <w:style w:type="character" w:styleId="PageNumber">
    <w:name w:val="page number"/>
    <w:basedOn w:val="DefaultParagraphFont"/>
    <w:uiPriority w:val="99"/>
    <w:semiHidden/>
    <w:unhideWhenUsed/>
    <w:rsid w:val="00CE4187"/>
  </w:style>
  <w:style w:type="character" w:customStyle="1" w:styleId="readingname739e15cd7115d576db6249f46eb4b8e0">
    <w:name w:val="reading_name_739e15cd7115d576db6249f46eb4b8e0"/>
    <w:basedOn w:val="DefaultParagraphFont"/>
    <w:rsid w:val="001C012A"/>
  </w:style>
  <w:style w:type="character" w:customStyle="1" w:styleId="personname">
    <w:name w:val="person_name"/>
    <w:basedOn w:val="DefaultParagraphFont"/>
    <w:rsid w:val="001C012A"/>
  </w:style>
  <w:style w:type="character" w:customStyle="1" w:styleId="readingname74cfe42cf7228237ec20251d80e8132f">
    <w:name w:val="reading_name_74cfe42cf7228237ec20251d80e8132f"/>
    <w:basedOn w:val="DefaultParagraphFont"/>
    <w:rsid w:val="001C012A"/>
  </w:style>
  <w:style w:type="paragraph" w:styleId="EndnoteText">
    <w:name w:val="endnote text"/>
    <w:basedOn w:val="Normal"/>
    <w:link w:val="EndnoteTextChar"/>
    <w:uiPriority w:val="99"/>
    <w:semiHidden/>
    <w:unhideWhenUsed/>
    <w:rsid w:val="008D20A5"/>
    <w:rPr>
      <w:sz w:val="20"/>
      <w:szCs w:val="20"/>
    </w:rPr>
  </w:style>
  <w:style w:type="character" w:customStyle="1" w:styleId="EndnoteTextChar">
    <w:name w:val="Endnote Text Char"/>
    <w:basedOn w:val="DefaultParagraphFont"/>
    <w:link w:val="EndnoteText"/>
    <w:uiPriority w:val="99"/>
    <w:semiHidden/>
    <w:rsid w:val="008D20A5"/>
    <w:rPr>
      <w:rFonts w:ascii="Times New Roman" w:eastAsiaTheme="minorEastAsia" w:hAnsi="Times New Roman" w:cs="Times New Roman"/>
      <w:sz w:val="20"/>
      <w:szCs w:val="20"/>
      <w:lang w:val="en-US"/>
    </w:rPr>
  </w:style>
  <w:style w:type="character" w:styleId="EndnoteReference">
    <w:name w:val="endnote reference"/>
    <w:basedOn w:val="DefaultParagraphFont"/>
    <w:uiPriority w:val="99"/>
    <w:semiHidden/>
    <w:unhideWhenUsed/>
    <w:rsid w:val="008D20A5"/>
    <w:rPr>
      <w:vertAlign w:val="superscript"/>
    </w:rPr>
  </w:style>
  <w:style w:type="paragraph" w:styleId="NormalWeb">
    <w:name w:val="Normal (Web)"/>
    <w:basedOn w:val="Normal"/>
    <w:uiPriority w:val="99"/>
    <w:semiHidden/>
    <w:unhideWhenUsed/>
    <w:rsid w:val="000729BF"/>
    <w:pPr>
      <w:spacing w:before="100" w:beforeAutospacing="1" w:after="100" w:afterAutospacing="1"/>
    </w:pPr>
    <w:rPr>
      <w:rFonts w:eastAsia="Times New Roman"/>
      <w:lang w:val="en-GB" w:eastAsia="en-GB"/>
    </w:rPr>
  </w:style>
  <w:style w:type="character" w:customStyle="1" w:styleId="readingnamec36edfdb35bd960a35b3fbc1c4d3a498">
    <w:name w:val="reading_name_c36edfdb35bd960a35b3fbc1c4d3a498"/>
    <w:basedOn w:val="DefaultParagraphFont"/>
    <w:rsid w:val="000729BF"/>
  </w:style>
  <w:style w:type="character" w:customStyle="1" w:styleId="readingname12617a39299e9d4232f609a301fe5423">
    <w:name w:val="reading_name_12617a39299e9d4232f609a301fe5423"/>
    <w:basedOn w:val="DefaultParagraphFont"/>
    <w:rsid w:val="000729BF"/>
  </w:style>
  <w:style w:type="character" w:customStyle="1" w:styleId="Heading1Char">
    <w:name w:val="Heading 1 Char"/>
    <w:basedOn w:val="DefaultParagraphFont"/>
    <w:link w:val="Heading1"/>
    <w:uiPriority w:val="9"/>
    <w:rsid w:val="00790549"/>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3701">
      <w:bodyDiv w:val="1"/>
      <w:marLeft w:val="0"/>
      <w:marRight w:val="0"/>
      <w:marTop w:val="0"/>
      <w:marBottom w:val="0"/>
      <w:divBdr>
        <w:top w:val="none" w:sz="0" w:space="0" w:color="auto"/>
        <w:left w:val="none" w:sz="0" w:space="0" w:color="auto"/>
        <w:bottom w:val="none" w:sz="0" w:space="0" w:color="auto"/>
        <w:right w:val="none" w:sz="0" w:space="0" w:color="auto"/>
      </w:divBdr>
    </w:div>
    <w:div w:id="68505316">
      <w:bodyDiv w:val="1"/>
      <w:marLeft w:val="0"/>
      <w:marRight w:val="0"/>
      <w:marTop w:val="0"/>
      <w:marBottom w:val="0"/>
      <w:divBdr>
        <w:top w:val="none" w:sz="0" w:space="0" w:color="auto"/>
        <w:left w:val="none" w:sz="0" w:space="0" w:color="auto"/>
        <w:bottom w:val="none" w:sz="0" w:space="0" w:color="auto"/>
        <w:right w:val="none" w:sz="0" w:space="0" w:color="auto"/>
      </w:divBdr>
      <w:divsChild>
        <w:div w:id="101150961">
          <w:marLeft w:val="0"/>
          <w:marRight w:val="0"/>
          <w:marTop w:val="0"/>
          <w:marBottom w:val="0"/>
          <w:divBdr>
            <w:top w:val="none" w:sz="0" w:space="0" w:color="auto"/>
            <w:left w:val="none" w:sz="0" w:space="0" w:color="auto"/>
            <w:bottom w:val="none" w:sz="0" w:space="0" w:color="auto"/>
            <w:right w:val="none" w:sz="0" w:space="0" w:color="auto"/>
          </w:divBdr>
        </w:div>
      </w:divsChild>
    </w:div>
    <w:div w:id="295915791">
      <w:bodyDiv w:val="1"/>
      <w:marLeft w:val="0"/>
      <w:marRight w:val="0"/>
      <w:marTop w:val="0"/>
      <w:marBottom w:val="0"/>
      <w:divBdr>
        <w:top w:val="none" w:sz="0" w:space="0" w:color="auto"/>
        <w:left w:val="none" w:sz="0" w:space="0" w:color="auto"/>
        <w:bottom w:val="none" w:sz="0" w:space="0" w:color="auto"/>
        <w:right w:val="none" w:sz="0" w:space="0" w:color="auto"/>
      </w:divBdr>
    </w:div>
    <w:div w:id="370224982">
      <w:bodyDiv w:val="1"/>
      <w:marLeft w:val="0"/>
      <w:marRight w:val="0"/>
      <w:marTop w:val="0"/>
      <w:marBottom w:val="0"/>
      <w:divBdr>
        <w:top w:val="none" w:sz="0" w:space="0" w:color="auto"/>
        <w:left w:val="none" w:sz="0" w:space="0" w:color="auto"/>
        <w:bottom w:val="none" w:sz="0" w:space="0" w:color="auto"/>
        <w:right w:val="none" w:sz="0" w:space="0" w:color="auto"/>
      </w:divBdr>
      <w:divsChild>
        <w:div w:id="2107265794">
          <w:marLeft w:val="0"/>
          <w:marRight w:val="0"/>
          <w:marTop w:val="0"/>
          <w:marBottom w:val="0"/>
          <w:divBdr>
            <w:top w:val="none" w:sz="0" w:space="0" w:color="auto"/>
            <w:left w:val="none" w:sz="0" w:space="0" w:color="auto"/>
            <w:bottom w:val="none" w:sz="0" w:space="0" w:color="auto"/>
            <w:right w:val="none" w:sz="0" w:space="0" w:color="auto"/>
          </w:divBdr>
        </w:div>
      </w:divsChild>
    </w:div>
    <w:div w:id="489562277">
      <w:bodyDiv w:val="1"/>
      <w:marLeft w:val="0"/>
      <w:marRight w:val="0"/>
      <w:marTop w:val="0"/>
      <w:marBottom w:val="0"/>
      <w:divBdr>
        <w:top w:val="none" w:sz="0" w:space="0" w:color="auto"/>
        <w:left w:val="none" w:sz="0" w:space="0" w:color="auto"/>
        <w:bottom w:val="none" w:sz="0" w:space="0" w:color="auto"/>
        <w:right w:val="none" w:sz="0" w:space="0" w:color="auto"/>
      </w:divBdr>
      <w:divsChild>
        <w:div w:id="532420677">
          <w:marLeft w:val="0"/>
          <w:marRight w:val="0"/>
          <w:marTop w:val="0"/>
          <w:marBottom w:val="0"/>
          <w:divBdr>
            <w:top w:val="none" w:sz="0" w:space="0" w:color="auto"/>
            <w:left w:val="none" w:sz="0" w:space="0" w:color="auto"/>
            <w:bottom w:val="none" w:sz="0" w:space="0" w:color="auto"/>
            <w:right w:val="none" w:sz="0" w:space="0" w:color="auto"/>
          </w:divBdr>
        </w:div>
      </w:divsChild>
    </w:div>
    <w:div w:id="583875710">
      <w:bodyDiv w:val="1"/>
      <w:marLeft w:val="0"/>
      <w:marRight w:val="0"/>
      <w:marTop w:val="0"/>
      <w:marBottom w:val="0"/>
      <w:divBdr>
        <w:top w:val="none" w:sz="0" w:space="0" w:color="auto"/>
        <w:left w:val="none" w:sz="0" w:space="0" w:color="auto"/>
        <w:bottom w:val="none" w:sz="0" w:space="0" w:color="auto"/>
        <w:right w:val="none" w:sz="0" w:space="0" w:color="auto"/>
      </w:divBdr>
    </w:div>
    <w:div w:id="597907801">
      <w:bodyDiv w:val="1"/>
      <w:marLeft w:val="0"/>
      <w:marRight w:val="0"/>
      <w:marTop w:val="0"/>
      <w:marBottom w:val="0"/>
      <w:divBdr>
        <w:top w:val="none" w:sz="0" w:space="0" w:color="auto"/>
        <w:left w:val="none" w:sz="0" w:space="0" w:color="auto"/>
        <w:bottom w:val="none" w:sz="0" w:space="0" w:color="auto"/>
        <w:right w:val="none" w:sz="0" w:space="0" w:color="auto"/>
      </w:divBdr>
    </w:div>
    <w:div w:id="611787507">
      <w:bodyDiv w:val="1"/>
      <w:marLeft w:val="0"/>
      <w:marRight w:val="0"/>
      <w:marTop w:val="0"/>
      <w:marBottom w:val="0"/>
      <w:divBdr>
        <w:top w:val="none" w:sz="0" w:space="0" w:color="auto"/>
        <w:left w:val="none" w:sz="0" w:space="0" w:color="auto"/>
        <w:bottom w:val="none" w:sz="0" w:space="0" w:color="auto"/>
        <w:right w:val="none" w:sz="0" w:space="0" w:color="auto"/>
      </w:divBdr>
    </w:div>
    <w:div w:id="677535867">
      <w:bodyDiv w:val="1"/>
      <w:marLeft w:val="0"/>
      <w:marRight w:val="0"/>
      <w:marTop w:val="0"/>
      <w:marBottom w:val="0"/>
      <w:divBdr>
        <w:top w:val="none" w:sz="0" w:space="0" w:color="auto"/>
        <w:left w:val="none" w:sz="0" w:space="0" w:color="auto"/>
        <w:bottom w:val="none" w:sz="0" w:space="0" w:color="auto"/>
        <w:right w:val="none" w:sz="0" w:space="0" w:color="auto"/>
      </w:divBdr>
    </w:div>
    <w:div w:id="721713686">
      <w:bodyDiv w:val="1"/>
      <w:marLeft w:val="0"/>
      <w:marRight w:val="0"/>
      <w:marTop w:val="0"/>
      <w:marBottom w:val="0"/>
      <w:divBdr>
        <w:top w:val="none" w:sz="0" w:space="0" w:color="auto"/>
        <w:left w:val="none" w:sz="0" w:space="0" w:color="auto"/>
        <w:bottom w:val="none" w:sz="0" w:space="0" w:color="auto"/>
        <w:right w:val="none" w:sz="0" w:space="0" w:color="auto"/>
      </w:divBdr>
    </w:div>
    <w:div w:id="795413570">
      <w:bodyDiv w:val="1"/>
      <w:marLeft w:val="0"/>
      <w:marRight w:val="0"/>
      <w:marTop w:val="0"/>
      <w:marBottom w:val="0"/>
      <w:divBdr>
        <w:top w:val="none" w:sz="0" w:space="0" w:color="auto"/>
        <w:left w:val="none" w:sz="0" w:space="0" w:color="auto"/>
        <w:bottom w:val="none" w:sz="0" w:space="0" w:color="auto"/>
        <w:right w:val="none" w:sz="0" w:space="0" w:color="auto"/>
      </w:divBdr>
    </w:div>
    <w:div w:id="922647241">
      <w:bodyDiv w:val="1"/>
      <w:marLeft w:val="0"/>
      <w:marRight w:val="0"/>
      <w:marTop w:val="0"/>
      <w:marBottom w:val="0"/>
      <w:divBdr>
        <w:top w:val="none" w:sz="0" w:space="0" w:color="auto"/>
        <w:left w:val="none" w:sz="0" w:space="0" w:color="auto"/>
        <w:bottom w:val="none" w:sz="0" w:space="0" w:color="auto"/>
        <w:right w:val="none" w:sz="0" w:space="0" w:color="auto"/>
      </w:divBdr>
      <w:divsChild>
        <w:div w:id="571427363">
          <w:marLeft w:val="0"/>
          <w:marRight w:val="0"/>
          <w:marTop w:val="0"/>
          <w:marBottom w:val="0"/>
          <w:divBdr>
            <w:top w:val="none" w:sz="0" w:space="0" w:color="auto"/>
            <w:left w:val="none" w:sz="0" w:space="0" w:color="auto"/>
            <w:bottom w:val="none" w:sz="0" w:space="0" w:color="auto"/>
            <w:right w:val="none" w:sz="0" w:space="0" w:color="auto"/>
          </w:divBdr>
        </w:div>
      </w:divsChild>
    </w:div>
    <w:div w:id="1029716965">
      <w:bodyDiv w:val="1"/>
      <w:marLeft w:val="0"/>
      <w:marRight w:val="0"/>
      <w:marTop w:val="0"/>
      <w:marBottom w:val="0"/>
      <w:divBdr>
        <w:top w:val="none" w:sz="0" w:space="0" w:color="auto"/>
        <w:left w:val="none" w:sz="0" w:space="0" w:color="auto"/>
        <w:bottom w:val="none" w:sz="0" w:space="0" w:color="auto"/>
        <w:right w:val="none" w:sz="0" w:space="0" w:color="auto"/>
      </w:divBdr>
      <w:divsChild>
        <w:div w:id="1888295479">
          <w:marLeft w:val="0"/>
          <w:marRight w:val="0"/>
          <w:marTop w:val="0"/>
          <w:marBottom w:val="0"/>
          <w:divBdr>
            <w:top w:val="none" w:sz="0" w:space="0" w:color="auto"/>
            <w:left w:val="none" w:sz="0" w:space="0" w:color="auto"/>
            <w:bottom w:val="none" w:sz="0" w:space="0" w:color="auto"/>
            <w:right w:val="none" w:sz="0" w:space="0" w:color="auto"/>
          </w:divBdr>
        </w:div>
      </w:divsChild>
    </w:div>
    <w:div w:id="1290473697">
      <w:bodyDiv w:val="1"/>
      <w:marLeft w:val="0"/>
      <w:marRight w:val="0"/>
      <w:marTop w:val="0"/>
      <w:marBottom w:val="0"/>
      <w:divBdr>
        <w:top w:val="none" w:sz="0" w:space="0" w:color="auto"/>
        <w:left w:val="none" w:sz="0" w:space="0" w:color="auto"/>
        <w:bottom w:val="none" w:sz="0" w:space="0" w:color="auto"/>
        <w:right w:val="none" w:sz="0" w:space="0" w:color="auto"/>
      </w:divBdr>
      <w:divsChild>
        <w:div w:id="1780104338">
          <w:marLeft w:val="0"/>
          <w:marRight w:val="0"/>
          <w:marTop w:val="0"/>
          <w:marBottom w:val="0"/>
          <w:divBdr>
            <w:top w:val="none" w:sz="0" w:space="0" w:color="auto"/>
            <w:left w:val="none" w:sz="0" w:space="0" w:color="auto"/>
            <w:bottom w:val="none" w:sz="0" w:space="0" w:color="auto"/>
            <w:right w:val="none" w:sz="0" w:space="0" w:color="auto"/>
          </w:divBdr>
        </w:div>
      </w:divsChild>
    </w:div>
    <w:div w:id="1307398534">
      <w:bodyDiv w:val="1"/>
      <w:marLeft w:val="0"/>
      <w:marRight w:val="0"/>
      <w:marTop w:val="0"/>
      <w:marBottom w:val="0"/>
      <w:divBdr>
        <w:top w:val="none" w:sz="0" w:space="0" w:color="auto"/>
        <w:left w:val="none" w:sz="0" w:space="0" w:color="auto"/>
        <w:bottom w:val="none" w:sz="0" w:space="0" w:color="auto"/>
        <w:right w:val="none" w:sz="0" w:space="0" w:color="auto"/>
      </w:divBdr>
      <w:divsChild>
        <w:div w:id="1222597340">
          <w:marLeft w:val="0"/>
          <w:marRight w:val="0"/>
          <w:marTop w:val="0"/>
          <w:marBottom w:val="0"/>
          <w:divBdr>
            <w:top w:val="none" w:sz="0" w:space="0" w:color="auto"/>
            <w:left w:val="none" w:sz="0" w:space="0" w:color="auto"/>
            <w:bottom w:val="none" w:sz="0" w:space="0" w:color="auto"/>
            <w:right w:val="none" w:sz="0" w:space="0" w:color="auto"/>
          </w:divBdr>
        </w:div>
      </w:divsChild>
    </w:div>
    <w:div w:id="1424060803">
      <w:bodyDiv w:val="1"/>
      <w:marLeft w:val="0"/>
      <w:marRight w:val="0"/>
      <w:marTop w:val="0"/>
      <w:marBottom w:val="0"/>
      <w:divBdr>
        <w:top w:val="none" w:sz="0" w:space="0" w:color="auto"/>
        <w:left w:val="none" w:sz="0" w:space="0" w:color="auto"/>
        <w:bottom w:val="none" w:sz="0" w:space="0" w:color="auto"/>
        <w:right w:val="none" w:sz="0" w:space="0" w:color="auto"/>
      </w:divBdr>
      <w:divsChild>
        <w:div w:id="999116130">
          <w:marLeft w:val="0"/>
          <w:marRight w:val="0"/>
          <w:marTop w:val="0"/>
          <w:marBottom w:val="0"/>
          <w:divBdr>
            <w:top w:val="none" w:sz="0" w:space="0" w:color="auto"/>
            <w:left w:val="none" w:sz="0" w:space="0" w:color="auto"/>
            <w:bottom w:val="none" w:sz="0" w:space="0" w:color="auto"/>
            <w:right w:val="none" w:sz="0" w:space="0" w:color="auto"/>
          </w:divBdr>
        </w:div>
      </w:divsChild>
    </w:div>
    <w:div w:id="1434672201">
      <w:bodyDiv w:val="1"/>
      <w:marLeft w:val="0"/>
      <w:marRight w:val="0"/>
      <w:marTop w:val="0"/>
      <w:marBottom w:val="0"/>
      <w:divBdr>
        <w:top w:val="none" w:sz="0" w:space="0" w:color="auto"/>
        <w:left w:val="none" w:sz="0" w:space="0" w:color="auto"/>
        <w:bottom w:val="none" w:sz="0" w:space="0" w:color="auto"/>
        <w:right w:val="none" w:sz="0" w:space="0" w:color="auto"/>
      </w:divBdr>
    </w:div>
    <w:div w:id="1478570643">
      <w:bodyDiv w:val="1"/>
      <w:marLeft w:val="0"/>
      <w:marRight w:val="0"/>
      <w:marTop w:val="0"/>
      <w:marBottom w:val="0"/>
      <w:divBdr>
        <w:top w:val="none" w:sz="0" w:space="0" w:color="auto"/>
        <w:left w:val="none" w:sz="0" w:space="0" w:color="auto"/>
        <w:bottom w:val="none" w:sz="0" w:space="0" w:color="auto"/>
        <w:right w:val="none" w:sz="0" w:space="0" w:color="auto"/>
      </w:divBdr>
      <w:divsChild>
        <w:div w:id="183440621">
          <w:marLeft w:val="0"/>
          <w:marRight w:val="0"/>
          <w:marTop w:val="0"/>
          <w:marBottom w:val="0"/>
          <w:divBdr>
            <w:top w:val="none" w:sz="0" w:space="0" w:color="auto"/>
            <w:left w:val="none" w:sz="0" w:space="0" w:color="auto"/>
            <w:bottom w:val="none" w:sz="0" w:space="0" w:color="auto"/>
            <w:right w:val="none" w:sz="0" w:space="0" w:color="auto"/>
          </w:divBdr>
        </w:div>
      </w:divsChild>
    </w:div>
    <w:div w:id="1492870195">
      <w:bodyDiv w:val="1"/>
      <w:marLeft w:val="0"/>
      <w:marRight w:val="0"/>
      <w:marTop w:val="0"/>
      <w:marBottom w:val="0"/>
      <w:divBdr>
        <w:top w:val="none" w:sz="0" w:space="0" w:color="auto"/>
        <w:left w:val="none" w:sz="0" w:space="0" w:color="auto"/>
        <w:bottom w:val="none" w:sz="0" w:space="0" w:color="auto"/>
        <w:right w:val="none" w:sz="0" w:space="0" w:color="auto"/>
      </w:divBdr>
      <w:divsChild>
        <w:div w:id="140586520">
          <w:marLeft w:val="0"/>
          <w:marRight w:val="0"/>
          <w:marTop w:val="0"/>
          <w:marBottom w:val="0"/>
          <w:divBdr>
            <w:top w:val="none" w:sz="0" w:space="0" w:color="auto"/>
            <w:left w:val="none" w:sz="0" w:space="0" w:color="auto"/>
            <w:bottom w:val="none" w:sz="0" w:space="0" w:color="auto"/>
            <w:right w:val="none" w:sz="0" w:space="0" w:color="auto"/>
          </w:divBdr>
        </w:div>
      </w:divsChild>
    </w:div>
    <w:div w:id="1494680029">
      <w:bodyDiv w:val="1"/>
      <w:marLeft w:val="0"/>
      <w:marRight w:val="0"/>
      <w:marTop w:val="0"/>
      <w:marBottom w:val="0"/>
      <w:divBdr>
        <w:top w:val="none" w:sz="0" w:space="0" w:color="auto"/>
        <w:left w:val="none" w:sz="0" w:space="0" w:color="auto"/>
        <w:bottom w:val="none" w:sz="0" w:space="0" w:color="auto"/>
        <w:right w:val="none" w:sz="0" w:space="0" w:color="auto"/>
      </w:divBdr>
      <w:divsChild>
        <w:div w:id="796221963">
          <w:marLeft w:val="0"/>
          <w:marRight w:val="0"/>
          <w:marTop w:val="0"/>
          <w:marBottom w:val="0"/>
          <w:divBdr>
            <w:top w:val="none" w:sz="0" w:space="0" w:color="auto"/>
            <w:left w:val="none" w:sz="0" w:space="0" w:color="auto"/>
            <w:bottom w:val="none" w:sz="0" w:space="0" w:color="auto"/>
            <w:right w:val="none" w:sz="0" w:space="0" w:color="auto"/>
          </w:divBdr>
        </w:div>
      </w:divsChild>
    </w:div>
    <w:div w:id="1530340975">
      <w:bodyDiv w:val="1"/>
      <w:marLeft w:val="0"/>
      <w:marRight w:val="0"/>
      <w:marTop w:val="0"/>
      <w:marBottom w:val="0"/>
      <w:divBdr>
        <w:top w:val="none" w:sz="0" w:space="0" w:color="auto"/>
        <w:left w:val="none" w:sz="0" w:space="0" w:color="auto"/>
        <w:bottom w:val="none" w:sz="0" w:space="0" w:color="auto"/>
        <w:right w:val="none" w:sz="0" w:space="0" w:color="auto"/>
      </w:divBdr>
    </w:div>
    <w:div w:id="1673409599">
      <w:bodyDiv w:val="1"/>
      <w:marLeft w:val="0"/>
      <w:marRight w:val="0"/>
      <w:marTop w:val="0"/>
      <w:marBottom w:val="0"/>
      <w:divBdr>
        <w:top w:val="none" w:sz="0" w:space="0" w:color="auto"/>
        <w:left w:val="none" w:sz="0" w:space="0" w:color="auto"/>
        <w:bottom w:val="none" w:sz="0" w:space="0" w:color="auto"/>
        <w:right w:val="none" w:sz="0" w:space="0" w:color="auto"/>
      </w:divBdr>
      <w:divsChild>
        <w:div w:id="1698311754">
          <w:marLeft w:val="0"/>
          <w:marRight w:val="0"/>
          <w:marTop w:val="0"/>
          <w:marBottom w:val="0"/>
          <w:divBdr>
            <w:top w:val="none" w:sz="0" w:space="0" w:color="auto"/>
            <w:left w:val="none" w:sz="0" w:space="0" w:color="auto"/>
            <w:bottom w:val="none" w:sz="0" w:space="0" w:color="auto"/>
            <w:right w:val="none" w:sz="0" w:space="0" w:color="auto"/>
          </w:divBdr>
        </w:div>
      </w:divsChild>
    </w:div>
    <w:div w:id="1711146845">
      <w:bodyDiv w:val="1"/>
      <w:marLeft w:val="0"/>
      <w:marRight w:val="0"/>
      <w:marTop w:val="0"/>
      <w:marBottom w:val="0"/>
      <w:divBdr>
        <w:top w:val="none" w:sz="0" w:space="0" w:color="auto"/>
        <w:left w:val="none" w:sz="0" w:space="0" w:color="auto"/>
        <w:bottom w:val="none" w:sz="0" w:space="0" w:color="auto"/>
        <w:right w:val="none" w:sz="0" w:space="0" w:color="auto"/>
      </w:divBdr>
    </w:div>
    <w:div w:id="1788041599">
      <w:bodyDiv w:val="1"/>
      <w:marLeft w:val="0"/>
      <w:marRight w:val="0"/>
      <w:marTop w:val="0"/>
      <w:marBottom w:val="0"/>
      <w:divBdr>
        <w:top w:val="none" w:sz="0" w:space="0" w:color="auto"/>
        <w:left w:val="none" w:sz="0" w:space="0" w:color="auto"/>
        <w:bottom w:val="none" w:sz="0" w:space="0" w:color="auto"/>
        <w:right w:val="none" w:sz="0" w:space="0" w:color="auto"/>
      </w:divBdr>
    </w:div>
    <w:div w:id="1797066253">
      <w:bodyDiv w:val="1"/>
      <w:marLeft w:val="0"/>
      <w:marRight w:val="0"/>
      <w:marTop w:val="0"/>
      <w:marBottom w:val="0"/>
      <w:divBdr>
        <w:top w:val="none" w:sz="0" w:space="0" w:color="auto"/>
        <w:left w:val="none" w:sz="0" w:space="0" w:color="auto"/>
        <w:bottom w:val="none" w:sz="0" w:space="0" w:color="auto"/>
        <w:right w:val="none" w:sz="0" w:space="0" w:color="auto"/>
      </w:divBdr>
      <w:divsChild>
        <w:div w:id="120804794">
          <w:marLeft w:val="0"/>
          <w:marRight w:val="0"/>
          <w:marTop w:val="0"/>
          <w:marBottom w:val="0"/>
          <w:divBdr>
            <w:top w:val="none" w:sz="0" w:space="0" w:color="auto"/>
            <w:left w:val="none" w:sz="0" w:space="0" w:color="auto"/>
            <w:bottom w:val="none" w:sz="0" w:space="0" w:color="auto"/>
            <w:right w:val="none" w:sz="0" w:space="0" w:color="auto"/>
          </w:divBdr>
        </w:div>
      </w:divsChild>
    </w:div>
    <w:div w:id="1808862406">
      <w:bodyDiv w:val="1"/>
      <w:marLeft w:val="0"/>
      <w:marRight w:val="0"/>
      <w:marTop w:val="0"/>
      <w:marBottom w:val="0"/>
      <w:divBdr>
        <w:top w:val="none" w:sz="0" w:space="0" w:color="auto"/>
        <w:left w:val="none" w:sz="0" w:space="0" w:color="auto"/>
        <w:bottom w:val="none" w:sz="0" w:space="0" w:color="auto"/>
        <w:right w:val="none" w:sz="0" w:space="0" w:color="auto"/>
      </w:divBdr>
      <w:divsChild>
        <w:div w:id="1542160319">
          <w:marLeft w:val="0"/>
          <w:marRight w:val="0"/>
          <w:marTop w:val="0"/>
          <w:marBottom w:val="0"/>
          <w:divBdr>
            <w:top w:val="none" w:sz="0" w:space="0" w:color="auto"/>
            <w:left w:val="none" w:sz="0" w:space="0" w:color="auto"/>
            <w:bottom w:val="none" w:sz="0" w:space="0" w:color="auto"/>
            <w:right w:val="none" w:sz="0" w:space="0" w:color="auto"/>
          </w:divBdr>
        </w:div>
      </w:divsChild>
    </w:div>
    <w:div w:id="1883711920">
      <w:bodyDiv w:val="1"/>
      <w:marLeft w:val="0"/>
      <w:marRight w:val="0"/>
      <w:marTop w:val="0"/>
      <w:marBottom w:val="0"/>
      <w:divBdr>
        <w:top w:val="none" w:sz="0" w:space="0" w:color="auto"/>
        <w:left w:val="none" w:sz="0" w:space="0" w:color="auto"/>
        <w:bottom w:val="none" w:sz="0" w:space="0" w:color="auto"/>
        <w:right w:val="none" w:sz="0" w:space="0" w:color="auto"/>
      </w:divBdr>
    </w:div>
    <w:div w:id="2099985965">
      <w:bodyDiv w:val="1"/>
      <w:marLeft w:val="0"/>
      <w:marRight w:val="0"/>
      <w:marTop w:val="0"/>
      <w:marBottom w:val="0"/>
      <w:divBdr>
        <w:top w:val="none" w:sz="0" w:space="0" w:color="auto"/>
        <w:left w:val="none" w:sz="0" w:space="0" w:color="auto"/>
        <w:bottom w:val="none" w:sz="0" w:space="0" w:color="auto"/>
        <w:right w:val="none" w:sz="0" w:space="0" w:color="auto"/>
      </w:divBdr>
    </w:div>
    <w:div w:id="2109889635">
      <w:bodyDiv w:val="1"/>
      <w:marLeft w:val="0"/>
      <w:marRight w:val="0"/>
      <w:marTop w:val="0"/>
      <w:marBottom w:val="0"/>
      <w:divBdr>
        <w:top w:val="none" w:sz="0" w:space="0" w:color="auto"/>
        <w:left w:val="none" w:sz="0" w:space="0" w:color="auto"/>
        <w:bottom w:val="none" w:sz="0" w:space="0" w:color="auto"/>
        <w:right w:val="none" w:sz="0" w:space="0" w:color="auto"/>
      </w:divBdr>
    </w:div>
    <w:div w:id="212942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gerard.mccarthy@noc.ac.uk" TargetMode="External"/><Relationship Id="rId20" Type="http://schemas.openxmlformats.org/officeDocument/2006/relationships/image" Target="media/image4.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commentsExtended" Target="commentsExtended.xml"/><Relationship Id="rId26" Type="http://schemas.microsoft.com/office/2011/relationships/people" Target="people.xml"/><Relationship Id="rId10" Type="http://schemas.openxmlformats.org/officeDocument/2006/relationships/hyperlink" Target="http://www.acsis.ac.uk/contact-us" TargetMode="External"/><Relationship Id="rId11" Type="http://schemas.openxmlformats.org/officeDocument/2006/relationships/hyperlink" Target="http://centaur.reading.ac.uk/view/creators/90000306.html" TargetMode="External"/><Relationship Id="rId12" Type="http://schemas.openxmlformats.org/officeDocument/2006/relationships/hyperlink" Target="http://centaur.reading.ac.uk/view/creators/90002607.html" TargetMode="External"/><Relationship Id="rId13" Type="http://schemas.openxmlformats.org/officeDocument/2006/relationships/hyperlink" Target="http://centaur.reading.ac.uk/view/creators/90000057.html" TargetMode="External"/><Relationship Id="rId14" Type="http://schemas.openxmlformats.org/officeDocument/2006/relationships/hyperlink" Target="http://centaur.reading.ac.uk/37548/" TargetMode="External"/><Relationship Id="rId15" Type="http://schemas.openxmlformats.org/officeDocument/2006/relationships/hyperlink" Target="http://centaur.reading.ac.uk/view/creators/90000057.html" TargetMode="External"/><Relationship Id="rId16" Type="http://schemas.openxmlformats.org/officeDocument/2006/relationships/hyperlink" Target="http://centaur.reading.ac.uk/view/creators/90000933.html" TargetMode="Externa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D883FE-391F-6749-B8C2-993B1A7C7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6920</Words>
  <Characters>39446</Characters>
  <Application>Microsoft Macintosh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46274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rowan</dc:creator>
  <cp:lastModifiedBy>Gerard McCarthy</cp:lastModifiedBy>
  <cp:revision>5</cp:revision>
  <cp:lastPrinted>2017-07-04T10:55:00Z</cp:lastPrinted>
  <dcterms:created xsi:type="dcterms:W3CDTF">2017-07-04T10:30:00Z</dcterms:created>
  <dcterms:modified xsi:type="dcterms:W3CDTF">2017-07-04T11:21:00Z</dcterms:modified>
</cp:coreProperties>
</file>