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E481E" w14:textId="77777777" w:rsidR="00727BB8" w:rsidRPr="00023ED2" w:rsidRDefault="00727BB8" w:rsidP="001C492B">
      <w:pPr>
        <w:rPr>
          <w:rStyle w:val="BookTitle"/>
          <w:lang w:val="en-GB"/>
        </w:rPr>
      </w:pPr>
      <w:r w:rsidRPr="00023ED2">
        <w:rPr>
          <w:rStyle w:val="BookTitle"/>
          <w:lang w:val="en-GB"/>
        </w:rPr>
        <w:t>Aut</w:t>
      </w:r>
      <w:r w:rsidR="003A5567" w:rsidRPr="00023ED2">
        <w:rPr>
          <w:rStyle w:val="BookTitle"/>
          <w:lang w:val="en-GB"/>
        </w:rPr>
        <w:t xml:space="preserve">onomous </w:t>
      </w:r>
      <w:r w:rsidR="00023ED2">
        <w:rPr>
          <w:rStyle w:val="BookTitle"/>
          <w:lang w:val="en-GB"/>
        </w:rPr>
        <w:t xml:space="preserve">Reagent-Based </w:t>
      </w:r>
      <w:r w:rsidR="003A5567" w:rsidRPr="00023ED2">
        <w:rPr>
          <w:rStyle w:val="BookTitle"/>
          <w:lang w:val="en-GB"/>
        </w:rPr>
        <w:t xml:space="preserve">microfluidic </w:t>
      </w:r>
      <w:r w:rsidR="00023ED2" w:rsidRPr="00023ED2">
        <w:rPr>
          <w:rStyle w:val="BookTitle"/>
          <w:lang w:val="en-GB"/>
        </w:rPr>
        <w:t>pH</w:t>
      </w:r>
      <w:r w:rsidR="00023ED2" w:rsidRPr="00023ED2" w:rsidDel="00023ED2">
        <w:rPr>
          <w:rStyle w:val="BookTitle"/>
          <w:lang w:val="en-GB"/>
        </w:rPr>
        <w:t xml:space="preserve"> </w:t>
      </w:r>
      <w:r w:rsidR="00023ED2">
        <w:rPr>
          <w:rStyle w:val="BookTitle"/>
          <w:lang w:val="en-GB"/>
        </w:rPr>
        <w:t>Sensor Platform</w:t>
      </w:r>
      <w:r w:rsidR="003A5567" w:rsidRPr="00023ED2">
        <w:rPr>
          <w:rStyle w:val="BookTitle"/>
          <w:lang w:val="en-GB"/>
        </w:rPr>
        <w:t xml:space="preserve"> </w:t>
      </w:r>
    </w:p>
    <w:p w14:paraId="04C192A6" w14:textId="77777777" w:rsidR="00727BB8" w:rsidRPr="00023ED2" w:rsidRDefault="00727BB8">
      <w:pPr>
        <w:rPr>
          <w:rFonts w:ascii="Times New Roman" w:hAnsi="Times New Roman" w:cs="Times New Roman"/>
          <w:sz w:val="20"/>
          <w:szCs w:val="20"/>
          <w:lang w:val="en-GB"/>
        </w:rPr>
      </w:pPr>
    </w:p>
    <w:p w14:paraId="1123A56D" w14:textId="5AF0A29D" w:rsidR="00CA0CC6" w:rsidRPr="00023ED2" w:rsidRDefault="00CA0CC6">
      <w:pPr>
        <w:rPr>
          <w:rFonts w:ascii="Times New Roman" w:hAnsi="Times New Roman" w:cs="Times New Roman"/>
          <w:sz w:val="20"/>
          <w:szCs w:val="20"/>
          <w:vertAlign w:val="superscript"/>
          <w:lang w:val="en-GB"/>
        </w:rPr>
      </w:pPr>
      <w:r w:rsidRPr="00023ED2">
        <w:rPr>
          <w:rFonts w:ascii="Times New Roman" w:hAnsi="Times New Roman" w:cs="Times New Roman"/>
          <w:sz w:val="20"/>
          <w:szCs w:val="20"/>
          <w:lang w:val="en-GB"/>
        </w:rPr>
        <w:t xml:space="preserve">Isabel </w:t>
      </w:r>
      <w:r w:rsidR="00AF15C4" w:rsidRPr="00023ED2">
        <w:rPr>
          <w:rFonts w:ascii="Times New Roman" w:hAnsi="Times New Roman" w:cs="Times New Roman"/>
          <w:sz w:val="20"/>
          <w:szCs w:val="20"/>
          <w:lang w:val="en-GB"/>
        </w:rPr>
        <w:t xml:space="preserve">M. </w:t>
      </w:r>
      <w:r w:rsidRPr="00023ED2">
        <w:rPr>
          <w:rFonts w:ascii="Times New Roman" w:hAnsi="Times New Roman" w:cs="Times New Roman"/>
          <w:sz w:val="20"/>
          <w:szCs w:val="20"/>
          <w:lang w:val="en-GB"/>
        </w:rPr>
        <w:t>Perez de Vargas Sansalvador</w:t>
      </w:r>
      <w:r w:rsidR="00AA5A8A" w:rsidRPr="00023ED2">
        <w:rPr>
          <w:rFonts w:ascii="Times New Roman" w:hAnsi="Times New Roman" w:cs="Times New Roman"/>
          <w:sz w:val="20"/>
          <w:szCs w:val="20"/>
          <w:lang w:val="en-GB"/>
        </w:rPr>
        <w:t xml:space="preserve"> </w:t>
      </w:r>
      <w:r w:rsidR="00AA5A8A" w:rsidRPr="00023ED2">
        <w:rPr>
          <w:rFonts w:ascii="Times New Roman" w:hAnsi="Times New Roman" w:cs="Times New Roman"/>
          <w:sz w:val="20"/>
          <w:szCs w:val="20"/>
          <w:vertAlign w:val="superscript"/>
          <w:lang w:val="en-GB"/>
        </w:rPr>
        <w:t>a,</w:t>
      </w:r>
      <w:r w:rsidRPr="00023ED2">
        <w:rPr>
          <w:rFonts w:ascii="Times New Roman" w:hAnsi="Times New Roman" w:cs="Times New Roman"/>
          <w:sz w:val="20"/>
          <w:szCs w:val="20"/>
          <w:vertAlign w:val="superscript"/>
          <w:lang w:val="en-GB"/>
        </w:rPr>
        <w:t>1</w:t>
      </w:r>
      <w:r w:rsidR="00B36A06">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Cormac</w:t>
      </w:r>
      <w:r w:rsidR="00554010" w:rsidRPr="00023ED2">
        <w:rPr>
          <w:rFonts w:ascii="Times New Roman" w:hAnsi="Times New Roman" w:cs="Times New Roman"/>
          <w:sz w:val="20"/>
          <w:szCs w:val="20"/>
          <w:lang w:val="en-GB"/>
        </w:rPr>
        <w:t xml:space="preserve"> D.</w:t>
      </w:r>
      <w:r w:rsidRPr="00023ED2">
        <w:rPr>
          <w:rFonts w:ascii="Times New Roman" w:hAnsi="Times New Roman" w:cs="Times New Roman"/>
          <w:sz w:val="20"/>
          <w:szCs w:val="20"/>
          <w:lang w:val="en-GB"/>
        </w:rPr>
        <w:t xml:space="preserve"> Fay</w:t>
      </w:r>
      <w:r w:rsidR="00AA5A8A" w:rsidRPr="00023ED2">
        <w:rPr>
          <w:rFonts w:ascii="Times New Roman" w:hAnsi="Times New Roman" w:cs="Times New Roman"/>
          <w:sz w:val="20"/>
          <w:szCs w:val="20"/>
          <w:lang w:val="en-GB"/>
        </w:rPr>
        <w:t xml:space="preserve"> </w:t>
      </w:r>
      <w:r w:rsidR="00AA5A8A" w:rsidRPr="00023ED2">
        <w:rPr>
          <w:rFonts w:ascii="Times New Roman" w:hAnsi="Times New Roman" w:cs="Times New Roman"/>
          <w:sz w:val="20"/>
          <w:szCs w:val="20"/>
          <w:vertAlign w:val="superscript"/>
          <w:lang w:val="en-GB"/>
        </w:rPr>
        <w:t>a,</w:t>
      </w:r>
      <w:r w:rsidRPr="00023ED2">
        <w:rPr>
          <w:rFonts w:ascii="Times New Roman" w:hAnsi="Times New Roman" w:cs="Times New Roman"/>
          <w:sz w:val="20"/>
          <w:szCs w:val="20"/>
          <w:vertAlign w:val="superscript"/>
          <w:lang w:val="en-GB"/>
        </w:rPr>
        <w:t>1</w:t>
      </w:r>
      <w:r w:rsidRPr="00023ED2">
        <w:rPr>
          <w:rFonts w:ascii="Times New Roman" w:hAnsi="Times New Roman" w:cs="Times New Roman"/>
          <w:sz w:val="20"/>
          <w:szCs w:val="20"/>
          <w:lang w:val="en-GB"/>
        </w:rPr>
        <w:t>, John Cleary</w:t>
      </w:r>
      <w:r w:rsidRPr="00023ED2">
        <w:rPr>
          <w:rFonts w:ascii="Times New Roman" w:hAnsi="Times New Roman" w:cs="Times New Roman"/>
          <w:sz w:val="20"/>
          <w:szCs w:val="20"/>
          <w:vertAlign w:val="superscript"/>
          <w:lang w:val="en-GB"/>
        </w:rPr>
        <w:t>1</w:t>
      </w:r>
      <w:r w:rsidRPr="00023ED2">
        <w:rPr>
          <w:rFonts w:ascii="Times New Roman" w:hAnsi="Times New Roman" w:cs="Times New Roman"/>
          <w:sz w:val="20"/>
          <w:szCs w:val="20"/>
          <w:lang w:val="en-GB"/>
        </w:rPr>
        <w:t>, Adrian Nightingale</w:t>
      </w:r>
      <w:r w:rsidRPr="00023ED2">
        <w:rPr>
          <w:rFonts w:ascii="Times New Roman" w:hAnsi="Times New Roman" w:cs="Times New Roman"/>
          <w:sz w:val="20"/>
          <w:szCs w:val="20"/>
          <w:vertAlign w:val="superscript"/>
          <w:lang w:val="en-GB"/>
        </w:rPr>
        <w:t>2</w:t>
      </w:r>
      <w:r w:rsidRPr="00023ED2">
        <w:rPr>
          <w:rFonts w:ascii="Times New Roman" w:hAnsi="Times New Roman" w:cs="Times New Roman"/>
          <w:sz w:val="20"/>
          <w:szCs w:val="20"/>
          <w:lang w:val="en-GB"/>
        </w:rPr>
        <w:t>, Matthew Mowlem</w:t>
      </w:r>
      <w:r w:rsidRPr="00023ED2">
        <w:rPr>
          <w:rFonts w:ascii="Times New Roman" w:hAnsi="Times New Roman" w:cs="Times New Roman"/>
          <w:sz w:val="20"/>
          <w:szCs w:val="20"/>
          <w:vertAlign w:val="superscript"/>
          <w:lang w:val="en-GB"/>
        </w:rPr>
        <w:t>2</w:t>
      </w:r>
      <w:r w:rsidR="001D21F7" w:rsidRPr="00023ED2">
        <w:rPr>
          <w:rFonts w:ascii="Times New Roman" w:hAnsi="Times New Roman" w:cs="Times New Roman"/>
          <w:sz w:val="20"/>
          <w:szCs w:val="20"/>
          <w:lang w:val="en-GB"/>
        </w:rPr>
        <w:t xml:space="preserve"> and</w:t>
      </w:r>
      <w:r w:rsidRPr="00023ED2">
        <w:rPr>
          <w:rFonts w:ascii="Times New Roman" w:hAnsi="Times New Roman" w:cs="Times New Roman"/>
          <w:sz w:val="20"/>
          <w:szCs w:val="20"/>
          <w:lang w:val="en-GB"/>
        </w:rPr>
        <w:t xml:space="preserve"> Dermot Diamond</w:t>
      </w:r>
      <w:r w:rsidR="00AA5A8A" w:rsidRPr="00023ED2">
        <w:rPr>
          <w:rFonts w:ascii="Times New Roman" w:hAnsi="Times New Roman" w:cs="Times New Roman"/>
          <w:sz w:val="20"/>
          <w:szCs w:val="20"/>
          <w:vertAlign w:val="superscript"/>
          <w:lang w:val="en-GB"/>
        </w:rPr>
        <w:t>*</w:t>
      </w:r>
      <w:r w:rsidR="001D21F7" w:rsidRPr="00023ED2">
        <w:rPr>
          <w:rFonts w:ascii="Times New Roman" w:hAnsi="Times New Roman" w:cs="Times New Roman"/>
          <w:sz w:val="20"/>
          <w:szCs w:val="20"/>
          <w:vertAlign w:val="superscript"/>
          <w:lang w:val="en-GB"/>
        </w:rPr>
        <w:t>,</w:t>
      </w:r>
      <w:r w:rsidRPr="00023ED2">
        <w:rPr>
          <w:rFonts w:ascii="Times New Roman" w:hAnsi="Times New Roman" w:cs="Times New Roman"/>
          <w:sz w:val="20"/>
          <w:szCs w:val="20"/>
          <w:vertAlign w:val="superscript"/>
          <w:lang w:val="en-GB"/>
        </w:rPr>
        <w:t>1</w:t>
      </w:r>
      <w:bookmarkStart w:id="0" w:name="_GoBack"/>
      <w:bookmarkEnd w:id="0"/>
    </w:p>
    <w:p w14:paraId="1F8E0624" w14:textId="77777777" w:rsidR="0014158F" w:rsidRPr="00023ED2" w:rsidRDefault="0014158F">
      <w:pPr>
        <w:rPr>
          <w:rFonts w:ascii="Times New Roman" w:hAnsi="Times New Roman" w:cs="Times New Roman"/>
          <w:sz w:val="20"/>
          <w:szCs w:val="20"/>
          <w:lang w:val="en-GB"/>
        </w:rPr>
      </w:pPr>
    </w:p>
    <w:p w14:paraId="268E47C1" w14:textId="77777777" w:rsidR="00AA5A8A" w:rsidRPr="00023ED2" w:rsidRDefault="00AA5A8A">
      <w:pPr>
        <w:rPr>
          <w:rFonts w:ascii="Times New Roman" w:hAnsi="Times New Roman" w:cs="Times New Roman"/>
          <w:sz w:val="20"/>
          <w:szCs w:val="20"/>
          <w:lang w:val="en-GB"/>
        </w:rPr>
      </w:pPr>
      <w:r w:rsidRPr="00023ED2">
        <w:rPr>
          <w:rFonts w:ascii="Times New Roman" w:hAnsi="Times New Roman" w:cs="Times New Roman"/>
          <w:sz w:val="20"/>
          <w:szCs w:val="20"/>
          <w:vertAlign w:val="superscript"/>
          <w:lang w:val="en-GB"/>
        </w:rPr>
        <w:t>1</w:t>
      </w:r>
      <w:r w:rsidRPr="00023ED2">
        <w:rPr>
          <w:rFonts w:ascii="Times New Roman" w:hAnsi="Times New Roman" w:cs="Times New Roman"/>
          <w:sz w:val="20"/>
          <w:szCs w:val="20"/>
          <w:lang w:val="en-GB"/>
        </w:rPr>
        <w:t>Insight</w:t>
      </w:r>
      <w:r w:rsidR="00A03985"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Centre for Data Analytics, </w:t>
      </w:r>
      <w:r w:rsidR="00023ED2" w:rsidRPr="00023ED2">
        <w:rPr>
          <w:rFonts w:ascii="Times New Roman" w:hAnsi="Times New Roman" w:cs="Times New Roman"/>
          <w:sz w:val="20"/>
          <w:szCs w:val="20"/>
          <w:lang w:val="en-GB"/>
        </w:rPr>
        <w:t>National Centre for Sensor Research</w:t>
      </w:r>
      <w:r w:rsidR="00023ED2">
        <w:rPr>
          <w:rFonts w:ascii="Times New Roman" w:hAnsi="Times New Roman" w:cs="Times New Roman"/>
          <w:sz w:val="20"/>
          <w:szCs w:val="20"/>
          <w:lang w:val="en-GB"/>
        </w:rPr>
        <w:t>,</w:t>
      </w:r>
      <w:r w:rsidR="00023ED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Dublin City University, Dublin</w:t>
      </w:r>
      <w:r w:rsidR="00023ED2">
        <w:rPr>
          <w:rFonts w:ascii="Times New Roman" w:hAnsi="Times New Roman" w:cs="Times New Roman"/>
          <w:sz w:val="20"/>
          <w:szCs w:val="20"/>
          <w:lang w:val="en-GB"/>
        </w:rPr>
        <w:t xml:space="preserve"> 9</w:t>
      </w:r>
      <w:r w:rsidRPr="00023ED2">
        <w:rPr>
          <w:rFonts w:ascii="Times New Roman" w:hAnsi="Times New Roman" w:cs="Times New Roman"/>
          <w:sz w:val="20"/>
          <w:szCs w:val="20"/>
          <w:lang w:val="en-GB"/>
        </w:rPr>
        <w:t>, Ireland</w:t>
      </w:r>
    </w:p>
    <w:p w14:paraId="3B638530" w14:textId="7A398467" w:rsidR="00CA0CC6" w:rsidRPr="00023ED2" w:rsidRDefault="00CA0CC6">
      <w:pPr>
        <w:rPr>
          <w:rFonts w:ascii="Times New Roman" w:hAnsi="Times New Roman" w:cs="Times New Roman"/>
          <w:sz w:val="20"/>
          <w:szCs w:val="20"/>
          <w:lang w:val="en-GB"/>
        </w:rPr>
      </w:pPr>
      <w:r w:rsidRPr="00023ED2">
        <w:rPr>
          <w:rFonts w:ascii="Times New Roman" w:hAnsi="Times New Roman" w:cs="Times New Roman"/>
          <w:sz w:val="20"/>
          <w:szCs w:val="20"/>
          <w:vertAlign w:val="superscript"/>
          <w:lang w:val="en-GB"/>
        </w:rPr>
        <w:t>2</w:t>
      </w:r>
      <w:r w:rsidR="00A03985" w:rsidRPr="00023ED2">
        <w:rPr>
          <w:rFonts w:ascii="Times New Roman" w:hAnsi="Times New Roman" w:cs="Times New Roman"/>
          <w:sz w:val="20"/>
          <w:szCs w:val="20"/>
          <w:lang w:val="en-GB"/>
        </w:rPr>
        <w:t xml:space="preserve">NOC: </w:t>
      </w:r>
      <w:r w:rsidRPr="00023ED2">
        <w:rPr>
          <w:rFonts w:ascii="Times New Roman" w:hAnsi="Times New Roman" w:cs="Times New Roman"/>
          <w:sz w:val="20"/>
          <w:szCs w:val="20"/>
          <w:lang w:val="en-GB"/>
        </w:rPr>
        <w:t xml:space="preserve">National Oceanography Centre, </w:t>
      </w:r>
      <w:r w:rsidR="00BC4802" w:rsidRPr="00023ED2">
        <w:rPr>
          <w:rFonts w:ascii="Times New Roman" w:hAnsi="Times New Roman" w:cs="Times New Roman"/>
          <w:sz w:val="20"/>
          <w:szCs w:val="20"/>
          <w:lang w:val="en-GB"/>
        </w:rPr>
        <w:t xml:space="preserve">University of </w:t>
      </w:r>
      <w:r w:rsidRPr="00023ED2">
        <w:rPr>
          <w:rFonts w:ascii="Times New Roman" w:hAnsi="Times New Roman" w:cs="Times New Roman"/>
          <w:sz w:val="20"/>
          <w:szCs w:val="20"/>
          <w:lang w:val="en-GB"/>
        </w:rPr>
        <w:t xml:space="preserve">Southampton, </w:t>
      </w:r>
      <w:r w:rsidR="00F9223A" w:rsidRPr="00023ED2">
        <w:rPr>
          <w:rFonts w:ascii="Times New Roman" w:hAnsi="Times New Roman" w:cs="Times New Roman"/>
          <w:sz w:val="20"/>
          <w:szCs w:val="20"/>
          <w:lang w:val="en-GB"/>
        </w:rPr>
        <w:t>Southampton,</w:t>
      </w:r>
      <w:r w:rsidR="00A03985"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United Kingdom.</w:t>
      </w:r>
    </w:p>
    <w:p w14:paraId="73F9669D" w14:textId="77777777" w:rsidR="00BC4802" w:rsidRDefault="00BC4802">
      <w:pPr>
        <w:rPr>
          <w:rFonts w:ascii="Times New Roman" w:hAnsi="Times New Roman" w:cs="Times New Roman"/>
          <w:sz w:val="20"/>
          <w:szCs w:val="20"/>
          <w:lang w:val="en-GB"/>
        </w:rPr>
      </w:pPr>
      <w:r w:rsidRPr="00023ED2">
        <w:rPr>
          <w:rFonts w:ascii="Times New Roman" w:hAnsi="Times New Roman" w:cs="Times New Roman"/>
          <w:sz w:val="20"/>
          <w:szCs w:val="20"/>
          <w:vertAlign w:val="superscript"/>
          <w:lang w:val="en-GB"/>
        </w:rPr>
        <w:t>a</w:t>
      </w:r>
      <w:r w:rsidRPr="00023ED2">
        <w:rPr>
          <w:rFonts w:ascii="Times New Roman" w:hAnsi="Times New Roman" w:cs="Times New Roman"/>
          <w:sz w:val="20"/>
          <w:szCs w:val="20"/>
          <w:lang w:val="en-GB"/>
        </w:rPr>
        <w:t>Both authors contributed equally to this work</w:t>
      </w:r>
    </w:p>
    <w:p w14:paraId="52ED6E0D" w14:textId="154930F3" w:rsidR="00B27BC8" w:rsidRPr="00023ED2" w:rsidRDefault="00270C0A">
      <w:pPr>
        <w:rPr>
          <w:rFonts w:ascii="Times New Roman" w:hAnsi="Times New Roman" w:cs="Times New Roman"/>
          <w:sz w:val="20"/>
          <w:szCs w:val="20"/>
          <w:lang w:val="en-GB"/>
        </w:rPr>
      </w:pPr>
      <w:r>
        <w:rPr>
          <w:rFonts w:ascii="Times New Roman" w:hAnsi="Times New Roman" w:cs="Times New Roman"/>
          <w:sz w:val="20"/>
          <w:szCs w:val="20"/>
          <w:lang w:val="en-GB"/>
        </w:rPr>
        <w:t>*Corresponding author: d</w:t>
      </w:r>
      <w:r w:rsidR="00B27BC8">
        <w:rPr>
          <w:rFonts w:ascii="Times New Roman" w:hAnsi="Times New Roman" w:cs="Times New Roman"/>
          <w:sz w:val="20"/>
          <w:szCs w:val="20"/>
          <w:lang w:val="en-GB"/>
        </w:rPr>
        <w:t>ermot.diamond@dcu.ie</w:t>
      </w:r>
    </w:p>
    <w:p w14:paraId="41E28F9E" w14:textId="77777777" w:rsidR="00727BB8" w:rsidRPr="00023ED2" w:rsidRDefault="00727BB8">
      <w:pPr>
        <w:rPr>
          <w:rFonts w:ascii="Times New Roman" w:hAnsi="Times New Roman" w:cs="Times New Roman"/>
          <w:sz w:val="20"/>
          <w:szCs w:val="20"/>
          <w:lang w:val="en-GB"/>
        </w:rPr>
      </w:pPr>
    </w:p>
    <w:p w14:paraId="2BAC8088" w14:textId="77777777" w:rsidR="00A70FE8" w:rsidRPr="00023ED2" w:rsidRDefault="00A70FE8" w:rsidP="009910A6">
      <w:pPr>
        <w:pStyle w:val="Heading1"/>
        <w:numPr>
          <w:ilvl w:val="0"/>
          <w:numId w:val="0"/>
        </w:numPr>
        <w:rPr>
          <w:lang w:val="en-GB"/>
        </w:rPr>
      </w:pPr>
      <w:r w:rsidRPr="00023ED2">
        <w:rPr>
          <w:lang w:val="en-GB"/>
        </w:rPr>
        <w:t>Abstract</w:t>
      </w:r>
    </w:p>
    <w:p w14:paraId="13CBBCF9" w14:textId="77777777" w:rsidR="00A70FE8" w:rsidRPr="00023ED2" w:rsidRDefault="00A70FE8">
      <w:pPr>
        <w:rPr>
          <w:rFonts w:ascii="Times New Roman" w:hAnsi="Times New Roman" w:cs="Times New Roman"/>
          <w:sz w:val="20"/>
          <w:szCs w:val="20"/>
          <w:lang w:val="en-GB"/>
        </w:rPr>
      </w:pPr>
    </w:p>
    <w:p w14:paraId="0A1D4E96" w14:textId="77777777" w:rsidR="00A57CB0" w:rsidRPr="00023ED2" w:rsidRDefault="00A70FE8" w:rsidP="00B2198D">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A </w:t>
      </w:r>
      <w:r w:rsidR="00441257" w:rsidRPr="00023ED2">
        <w:rPr>
          <w:rFonts w:ascii="Times New Roman" w:hAnsi="Times New Roman" w:cs="Times New Roman"/>
          <w:sz w:val="20"/>
          <w:szCs w:val="20"/>
          <w:lang w:val="en-GB"/>
        </w:rPr>
        <w:t xml:space="preserve">portable </w:t>
      </w:r>
      <w:r w:rsidR="00A57CB0" w:rsidRPr="00023ED2">
        <w:rPr>
          <w:rFonts w:ascii="Times New Roman" w:hAnsi="Times New Roman" w:cs="Times New Roman"/>
          <w:sz w:val="20"/>
          <w:szCs w:val="20"/>
          <w:lang w:val="en-GB"/>
        </w:rPr>
        <w:t>sensor</w:t>
      </w:r>
      <w:r w:rsidRPr="00023ED2">
        <w:rPr>
          <w:rFonts w:ascii="Times New Roman" w:hAnsi="Times New Roman" w:cs="Times New Roman"/>
          <w:sz w:val="20"/>
          <w:szCs w:val="20"/>
          <w:lang w:val="en-GB"/>
        </w:rPr>
        <w:t xml:space="preserve"> </w:t>
      </w:r>
      <w:r w:rsidR="00A57CB0" w:rsidRPr="00023ED2">
        <w:rPr>
          <w:rFonts w:ascii="Times New Roman" w:hAnsi="Times New Roman" w:cs="Times New Roman"/>
          <w:sz w:val="20"/>
          <w:szCs w:val="20"/>
          <w:lang w:val="en-GB"/>
        </w:rPr>
        <w:t xml:space="preserve">has been developed </w:t>
      </w:r>
      <w:r w:rsidRPr="00023ED2">
        <w:rPr>
          <w:rFonts w:ascii="Times New Roman" w:hAnsi="Times New Roman" w:cs="Times New Roman"/>
          <w:sz w:val="20"/>
          <w:szCs w:val="20"/>
          <w:lang w:val="en-GB"/>
        </w:rPr>
        <w:t xml:space="preserve">for </w:t>
      </w:r>
      <w:r w:rsidR="00E71F97" w:rsidRPr="00023ED2">
        <w:rPr>
          <w:rFonts w:ascii="Times New Roman" w:hAnsi="Times New Roman" w:cs="Times New Roman"/>
          <w:i/>
          <w:sz w:val="20"/>
          <w:szCs w:val="20"/>
          <w:lang w:val="en-GB"/>
        </w:rPr>
        <w:t>in situ</w:t>
      </w:r>
      <w:r w:rsidRPr="00023ED2">
        <w:rPr>
          <w:rFonts w:ascii="Times New Roman" w:hAnsi="Times New Roman" w:cs="Times New Roman"/>
          <w:sz w:val="20"/>
          <w:szCs w:val="20"/>
          <w:lang w:val="en-GB"/>
        </w:rPr>
        <w:t xml:space="preserve"> measurement</w:t>
      </w:r>
      <w:r w:rsidR="00A57CB0" w:rsidRPr="00023ED2">
        <w:rPr>
          <w:rFonts w:ascii="Times New Roman" w:hAnsi="Times New Roman" w:cs="Times New Roman"/>
          <w:sz w:val="20"/>
          <w:szCs w:val="20"/>
          <w:lang w:val="en-GB"/>
        </w:rPr>
        <w:t xml:space="preserve"> of pH</w:t>
      </w:r>
      <w:r w:rsidR="00EF0864" w:rsidRPr="00023ED2">
        <w:rPr>
          <w:rFonts w:ascii="Times New Roman" w:hAnsi="Times New Roman" w:cs="Times New Roman"/>
          <w:sz w:val="20"/>
          <w:szCs w:val="20"/>
          <w:lang w:val="en-GB"/>
        </w:rPr>
        <w:t xml:space="preserve"> </w:t>
      </w:r>
      <w:r w:rsidR="00441257" w:rsidRPr="00023ED2">
        <w:rPr>
          <w:rFonts w:ascii="Times New Roman" w:hAnsi="Times New Roman" w:cs="Times New Roman"/>
          <w:sz w:val="20"/>
          <w:szCs w:val="20"/>
          <w:lang w:val="en-GB"/>
        </w:rPr>
        <w:t>in aqueous samples</w:t>
      </w:r>
      <w:r w:rsidRPr="00023ED2">
        <w:rPr>
          <w:rFonts w:ascii="Times New Roman" w:hAnsi="Times New Roman" w:cs="Times New Roman"/>
          <w:sz w:val="20"/>
          <w:szCs w:val="20"/>
          <w:lang w:val="en-GB"/>
        </w:rPr>
        <w:t>.</w:t>
      </w:r>
      <w:r w:rsidR="0046451B" w:rsidRPr="00023ED2">
        <w:rPr>
          <w:rFonts w:ascii="Times New Roman" w:hAnsi="Times New Roman" w:cs="Times New Roman"/>
          <w:sz w:val="20"/>
          <w:szCs w:val="20"/>
          <w:lang w:val="en-GB"/>
        </w:rPr>
        <w:t xml:space="preserve"> </w:t>
      </w:r>
    </w:p>
    <w:p w14:paraId="215C97D3" w14:textId="77777777" w:rsidR="00A57CB0" w:rsidRPr="00023ED2" w:rsidRDefault="00A57CB0" w:rsidP="00B2198D">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sensor design incorporates </w:t>
      </w:r>
      <w:r w:rsidR="00441257" w:rsidRPr="00023ED2">
        <w:rPr>
          <w:rFonts w:ascii="Times New Roman" w:hAnsi="Times New Roman" w:cs="Times New Roman"/>
          <w:sz w:val="20"/>
          <w:szCs w:val="20"/>
          <w:lang w:val="en-GB"/>
        </w:rPr>
        <w:t>microfluidic technology, allowing</w:t>
      </w:r>
      <w:r w:rsidR="00B75DAF" w:rsidRPr="00023ED2">
        <w:rPr>
          <w:rFonts w:ascii="Times New Roman" w:hAnsi="Times New Roman" w:cs="Times New Roman"/>
          <w:sz w:val="20"/>
          <w:szCs w:val="20"/>
          <w:lang w:val="en-GB"/>
        </w:rPr>
        <w:t xml:space="preserve"> for</w:t>
      </w:r>
      <w:r w:rsidR="00441257"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the use of low </w:t>
      </w:r>
      <w:r w:rsidR="00441257" w:rsidRPr="00023ED2">
        <w:rPr>
          <w:rFonts w:ascii="Times New Roman" w:hAnsi="Times New Roman" w:cs="Times New Roman"/>
          <w:sz w:val="20"/>
          <w:szCs w:val="20"/>
          <w:lang w:val="en-GB"/>
        </w:rPr>
        <w:t>volume of samples and reagents</w:t>
      </w:r>
      <w:r w:rsidRPr="00023ED2">
        <w:rPr>
          <w:rFonts w:ascii="Times New Roman" w:hAnsi="Times New Roman" w:cs="Times New Roman"/>
          <w:sz w:val="20"/>
          <w:szCs w:val="20"/>
          <w:lang w:val="en-GB"/>
        </w:rPr>
        <w:t>,</w:t>
      </w:r>
      <w:r w:rsidR="00543BFB" w:rsidRPr="00023ED2">
        <w:rPr>
          <w:rFonts w:ascii="Times New Roman" w:hAnsi="Times New Roman" w:cs="Times New Roman"/>
          <w:sz w:val="20"/>
          <w:szCs w:val="20"/>
          <w:lang w:val="en-GB"/>
        </w:rPr>
        <w:t xml:space="preserve"> a</w:t>
      </w:r>
      <w:r w:rsidR="00023ED2">
        <w:rPr>
          <w:rFonts w:ascii="Times New Roman" w:hAnsi="Times New Roman" w:cs="Times New Roman"/>
          <w:sz w:val="20"/>
          <w:szCs w:val="20"/>
          <w:lang w:val="en-GB"/>
        </w:rPr>
        <w:t>nd an integrated</w:t>
      </w:r>
      <w:r w:rsidRPr="00023ED2">
        <w:rPr>
          <w:rFonts w:ascii="Times New Roman" w:hAnsi="Times New Roman" w:cs="Times New Roman"/>
          <w:sz w:val="20"/>
          <w:szCs w:val="20"/>
          <w:lang w:val="en-GB"/>
        </w:rPr>
        <w:t xml:space="preserve"> low cost</w:t>
      </w:r>
      <w:r w:rsidR="00543BFB" w:rsidRPr="00023ED2">
        <w:rPr>
          <w:rFonts w:ascii="Times New Roman" w:hAnsi="Times New Roman" w:cs="Times New Roman"/>
          <w:sz w:val="20"/>
          <w:szCs w:val="20"/>
          <w:lang w:val="en-GB"/>
        </w:rPr>
        <w:t xml:space="preserve"> detection system</w:t>
      </w:r>
      <w:r w:rsidRPr="00023ED2">
        <w:rPr>
          <w:rFonts w:ascii="Times New Roman" w:hAnsi="Times New Roman" w:cs="Times New Roman"/>
          <w:sz w:val="20"/>
          <w:szCs w:val="20"/>
          <w:lang w:val="en-GB"/>
        </w:rPr>
        <w:t xml:space="preserve"> that uses a light emitting diode</w:t>
      </w:r>
      <w:r w:rsidR="00543BFB" w:rsidRPr="00023ED2">
        <w:rPr>
          <w:rFonts w:ascii="Times New Roman" w:hAnsi="Times New Roman" w:cs="Times New Roman"/>
          <w:sz w:val="20"/>
          <w:szCs w:val="20"/>
          <w:lang w:val="en-GB"/>
        </w:rPr>
        <w:t xml:space="preserve"> </w:t>
      </w:r>
      <w:r w:rsidR="00441257" w:rsidRPr="00023ED2">
        <w:rPr>
          <w:rFonts w:ascii="Times New Roman" w:hAnsi="Times New Roman" w:cs="Times New Roman"/>
          <w:sz w:val="20"/>
          <w:szCs w:val="20"/>
          <w:lang w:val="en-GB"/>
        </w:rPr>
        <w:t xml:space="preserve">as </w:t>
      </w:r>
      <w:r w:rsidR="00CA631B" w:rsidRPr="00023ED2">
        <w:rPr>
          <w:rFonts w:ascii="Times New Roman" w:hAnsi="Times New Roman" w:cs="Times New Roman"/>
          <w:sz w:val="20"/>
          <w:szCs w:val="20"/>
          <w:lang w:val="en-GB"/>
        </w:rPr>
        <w:t>light source and a photodiode as a detector</w:t>
      </w:r>
      <w:r w:rsidR="00441257" w:rsidRPr="00023ED2">
        <w:rPr>
          <w:rFonts w:ascii="Times New Roman" w:hAnsi="Times New Roman" w:cs="Times New Roman"/>
          <w:sz w:val="20"/>
          <w:szCs w:val="20"/>
          <w:lang w:val="en-GB"/>
        </w:rPr>
        <w:t xml:space="preserve">. </w:t>
      </w:r>
      <w:r w:rsidR="00543BFB" w:rsidRPr="00023ED2">
        <w:rPr>
          <w:rFonts w:ascii="Times New Roman" w:hAnsi="Times New Roman" w:cs="Times New Roman"/>
          <w:sz w:val="20"/>
          <w:szCs w:val="20"/>
          <w:lang w:val="en-GB"/>
        </w:rPr>
        <w:t xml:space="preserve">Different combination of dyes has been studied in order to allow a broader </w:t>
      </w:r>
      <w:r w:rsidR="00352D39" w:rsidRPr="00023ED2">
        <w:rPr>
          <w:rFonts w:ascii="Times New Roman" w:hAnsi="Times New Roman" w:cs="Times New Roman"/>
          <w:sz w:val="20"/>
          <w:szCs w:val="20"/>
          <w:lang w:val="en-GB"/>
        </w:rPr>
        <w:t>pH detection</w:t>
      </w:r>
      <w:r w:rsidR="00543BFB" w:rsidRPr="00023ED2">
        <w:rPr>
          <w:rFonts w:ascii="Times New Roman" w:hAnsi="Times New Roman" w:cs="Times New Roman"/>
          <w:sz w:val="20"/>
          <w:szCs w:val="20"/>
          <w:lang w:val="en-GB"/>
        </w:rPr>
        <w:t xml:space="preserve"> range, than </w:t>
      </w:r>
      <w:r w:rsidR="00023ED2">
        <w:rPr>
          <w:rFonts w:ascii="Times New Roman" w:hAnsi="Times New Roman" w:cs="Times New Roman"/>
          <w:sz w:val="20"/>
          <w:szCs w:val="20"/>
          <w:lang w:val="en-GB"/>
        </w:rPr>
        <w:t>can be</w:t>
      </w:r>
      <w:r w:rsidR="00543BFB" w:rsidRPr="00023ED2">
        <w:rPr>
          <w:rFonts w:ascii="Times New Roman" w:hAnsi="Times New Roman" w:cs="Times New Roman"/>
          <w:sz w:val="20"/>
          <w:szCs w:val="20"/>
          <w:lang w:val="en-GB"/>
        </w:rPr>
        <w:t xml:space="preserve"> obtained using a single dye. </w:t>
      </w:r>
      <w:r w:rsidRPr="00023ED2">
        <w:rPr>
          <w:rFonts w:ascii="Times New Roman" w:hAnsi="Times New Roman" w:cs="Times New Roman"/>
          <w:sz w:val="20"/>
          <w:szCs w:val="20"/>
          <w:lang w:val="en-GB"/>
        </w:rPr>
        <w:t xml:space="preserve">The optimum pH range for this </w:t>
      </w:r>
      <w:r w:rsidR="00023ED2">
        <w:rPr>
          <w:rFonts w:ascii="Times New Roman" w:hAnsi="Times New Roman" w:cs="Times New Roman"/>
          <w:sz w:val="20"/>
          <w:szCs w:val="20"/>
          <w:lang w:val="en-GB"/>
        </w:rPr>
        <w:t>particular dye combination</w:t>
      </w:r>
      <w:r w:rsidR="00023ED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was found to be 4 to 9.</w:t>
      </w:r>
    </w:p>
    <w:p w14:paraId="7839507E" w14:textId="77777777" w:rsidR="00441257" w:rsidRPr="00023ED2" w:rsidRDefault="00B75DAF" w:rsidP="00B2198D">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The reagents developed for pH measurem</w:t>
      </w:r>
      <w:r w:rsidR="00A57CB0" w:rsidRPr="00023ED2">
        <w:rPr>
          <w:rFonts w:ascii="Times New Roman" w:hAnsi="Times New Roman" w:cs="Times New Roman"/>
          <w:sz w:val="20"/>
          <w:szCs w:val="20"/>
          <w:lang w:val="en-GB"/>
        </w:rPr>
        <w:t>e</w:t>
      </w:r>
      <w:r w:rsidRPr="00023ED2">
        <w:rPr>
          <w:rFonts w:ascii="Times New Roman" w:hAnsi="Times New Roman" w:cs="Times New Roman"/>
          <w:sz w:val="20"/>
          <w:szCs w:val="20"/>
          <w:lang w:val="en-GB"/>
        </w:rPr>
        <w:t xml:space="preserve">nt were first tested using bench-top instrumentation and </w:t>
      </w:r>
      <w:r w:rsidR="00352D39" w:rsidRPr="00023ED2">
        <w:rPr>
          <w:rFonts w:ascii="Times New Roman" w:hAnsi="Times New Roman" w:cs="Times New Roman"/>
          <w:sz w:val="20"/>
          <w:szCs w:val="20"/>
          <w:lang w:val="en-GB"/>
        </w:rPr>
        <w:t xml:space="preserve">once optimised, the selected </w:t>
      </w:r>
      <w:r w:rsidR="00023ED2">
        <w:rPr>
          <w:rFonts w:ascii="Times New Roman" w:hAnsi="Times New Roman" w:cs="Times New Roman"/>
          <w:sz w:val="20"/>
          <w:szCs w:val="20"/>
          <w:lang w:val="en-GB"/>
        </w:rPr>
        <w:t>formulation</w:t>
      </w:r>
      <w:r w:rsidR="00352D39" w:rsidRPr="00023ED2">
        <w:rPr>
          <w:rFonts w:ascii="Times New Roman" w:hAnsi="Times New Roman" w:cs="Times New Roman"/>
          <w:sz w:val="20"/>
          <w:szCs w:val="20"/>
          <w:lang w:val="en-GB"/>
        </w:rPr>
        <w:t xml:space="preserve"> was </w:t>
      </w:r>
      <w:r w:rsidRPr="00023ED2">
        <w:rPr>
          <w:rFonts w:ascii="Times New Roman" w:hAnsi="Times New Roman" w:cs="Times New Roman"/>
          <w:sz w:val="20"/>
          <w:szCs w:val="20"/>
          <w:lang w:val="en-GB"/>
        </w:rPr>
        <w:t>then implemented in the microfluidic system.</w:t>
      </w:r>
    </w:p>
    <w:p w14:paraId="14AE3A46" w14:textId="77777777" w:rsidR="00430F4D" w:rsidRDefault="00543BFB" w:rsidP="00430F4D">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w:t>
      </w:r>
      <w:r w:rsidR="00023ED2" w:rsidRPr="00023ED2">
        <w:rPr>
          <w:rFonts w:ascii="Times New Roman" w:hAnsi="Times New Roman" w:cs="Times New Roman"/>
          <w:sz w:val="20"/>
          <w:szCs w:val="20"/>
          <w:lang w:val="en-GB"/>
        </w:rPr>
        <w:t>prototype</w:t>
      </w:r>
      <w:r w:rsidR="000F1A15" w:rsidRPr="00023ED2">
        <w:rPr>
          <w:rFonts w:ascii="Times New Roman" w:hAnsi="Times New Roman" w:cs="Times New Roman"/>
          <w:sz w:val="20"/>
          <w:szCs w:val="20"/>
          <w:lang w:val="en-GB"/>
        </w:rPr>
        <w:t xml:space="preserve"> system</w:t>
      </w:r>
      <w:r w:rsidR="00B75DAF" w:rsidRPr="00023ED2">
        <w:rPr>
          <w:rFonts w:ascii="Times New Roman" w:hAnsi="Times New Roman" w:cs="Times New Roman"/>
          <w:sz w:val="20"/>
          <w:szCs w:val="20"/>
          <w:lang w:val="en-GB"/>
        </w:rPr>
        <w:t xml:space="preserve"> has</w:t>
      </w:r>
      <w:r w:rsidRPr="00023ED2">
        <w:rPr>
          <w:rFonts w:ascii="Times New Roman" w:hAnsi="Times New Roman" w:cs="Times New Roman"/>
          <w:sz w:val="20"/>
          <w:szCs w:val="20"/>
          <w:lang w:val="en-GB"/>
        </w:rPr>
        <w:t xml:space="preserve"> been characterised in terms of pH response, </w:t>
      </w:r>
      <w:r w:rsidR="00023ED2">
        <w:rPr>
          <w:rFonts w:ascii="Times New Roman" w:hAnsi="Times New Roman" w:cs="Times New Roman"/>
          <w:sz w:val="20"/>
          <w:szCs w:val="20"/>
          <w:lang w:val="en-GB"/>
        </w:rPr>
        <w:t xml:space="preserve">linear range, </w:t>
      </w:r>
      <w:r w:rsidRPr="00023ED2">
        <w:rPr>
          <w:rFonts w:ascii="Times New Roman" w:hAnsi="Times New Roman" w:cs="Times New Roman"/>
          <w:sz w:val="20"/>
          <w:szCs w:val="20"/>
          <w:lang w:val="en-GB"/>
        </w:rPr>
        <w:t>reproducibility</w:t>
      </w:r>
      <w:r w:rsidR="009745BC" w:rsidRPr="00023ED2">
        <w:rPr>
          <w:rFonts w:ascii="Times New Roman" w:hAnsi="Times New Roman" w:cs="Times New Roman"/>
          <w:sz w:val="20"/>
          <w:szCs w:val="20"/>
          <w:lang w:val="en-GB"/>
        </w:rPr>
        <w:t xml:space="preserve"> and stability</w:t>
      </w:r>
      <w:r w:rsidR="00CA631B" w:rsidRPr="00023ED2">
        <w:rPr>
          <w:rFonts w:ascii="Times New Roman" w:hAnsi="Times New Roman" w:cs="Times New Roman"/>
          <w:sz w:val="20"/>
          <w:szCs w:val="20"/>
          <w:lang w:val="en-GB"/>
        </w:rPr>
        <w:t xml:space="preserve">. </w:t>
      </w:r>
      <w:r w:rsidR="000F1A15" w:rsidRPr="00023ED2">
        <w:rPr>
          <w:rFonts w:ascii="Times New Roman" w:hAnsi="Times New Roman" w:cs="Times New Roman"/>
          <w:sz w:val="20"/>
          <w:szCs w:val="20"/>
          <w:lang w:val="en-GB"/>
        </w:rPr>
        <w:t xml:space="preserve">Results obtained using the prototype system are in good </w:t>
      </w:r>
      <w:r w:rsidR="00023ED2" w:rsidRPr="00023ED2">
        <w:rPr>
          <w:rFonts w:ascii="Times New Roman" w:hAnsi="Times New Roman" w:cs="Times New Roman"/>
          <w:sz w:val="20"/>
          <w:szCs w:val="20"/>
          <w:lang w:val="en-GB"/>
        </w:rPr>
        <w:t>agreement</w:t>
      </w:r>
      <w:r w:rsidR="000F1A15" w:rsidRPr="00023ED2">
        <w:rPr>
          <w:rFonts w:ascii="Times New Roman" w:hAnsi="Times New Roman" w:cs="Times New Roman"/>
          <w:sz w:val="20"/>
          <w:szCs w:val="20"/>
          <w:lang w:val="en-GB"/>
        </w:rPr>
        <w:t xml:space="preserve"> with </w:t>
      </w:r>
      <w:r w:rsidR="00023ED2">
        <w:rPr>
          <w:rFonts w:ascii="Times New Roman" w:hAnsi="Times New Roman" w:cs="Times New Roman"/>
          <w:sz w:val="20"/>
          <w:szCs w:val="20"/>
          <w:lang w:val="en-GB"/>
        </w:rPr>
        <w:t>those</w:t>
      </w:r>
      <w:r w:rsidR="000F1A15" w:rsidRPr="00023ED2">
        <w:rPr>
          <w:rFonts w:ascii="Times New Roman" w:hAnsi="Times New Roman" w:cs="Times New Roman"/>
          <w:sz w:val="20"/>
          <w:szCs w:val="20"/>
          <w:lang w:val="en-GB"/>
        </w:rPr>
        <w:t xml:space="preserve"> obtained using </w:t>
      </w:r>
      <w:r w:rsidR="00023ED2">
        <w:rPr>
          <w:rFonts w:ascii="Times New Roman" w:hAnsi="Times New Roman" w:cs="Times New Roman"/>
          <w:sz w:val="20"/>
          <w:szCs w:val="20"/>
          <w:lang w:val="en-GB"/>
        </w:rPr>
        <w:t>glass electrode/</w:t>
      </w:r>
      <w:r w:rsidRPr="00023ED2">
        <w:rPr>
          <w:rFonts w:ascii="Times New Roman" w:hAnsi="Times New Roman" w:cs="Times New Roman"/>
          <w:sz w:val="20"/>
          <w:szCs w:val="20"/>
          <w:lang w:val="en-GB"/>
        </w:rPr>
        <w:t>pH</w:t>
      </w:r>
      <w:r w:rsid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meter and </w:t>
      </w:r>
      <w:r w:rsidR="00023ED2">
        <w:rPr>
          <w:rFonts w:ascii="Times New Roman" w:hAnsi="Times New Roman" w:cs="Times New Roman"/>
          <w:sz w:val="20"/>
          <w:szCs w:val="20"/>
          <w:lang w:val="en-GB"/>
        </w:rPr>
        <w:t>s</w:t>
      </w:r>
      <w:r w:rsidR="00023ED2" w:rsidRPr="00023ED2">
        <w:rPr>
          <w:rFonts w:ascii="Times New Roman" w:hAnsi="Times New Roman" w:cs="Times New Roman"/>
          <w:sz w:val="20"/>
          <w:szCs w:val="20"/>
          <w:lang w:val="en-GB"/>
        </w:rPr>
        <w:t>pectrophotometer</w:t>
      </w:r>
      <w:r w:rsidR="00023ED2">
        <w:rPr>
          <w:rFonts w:ascii="Times New Roman" w:hAnsi="Times New Roman" w:cs="Times New Roman"/>
          <w:sz w:val="20"/>
          <w:szCs w:val="20"/>
          <w:lang w:val="en-GB"/>
        </w:rPr>
        <w:t xml:space="preserve"> based assays</w:t>
      </w:r>
      <w:r w:rsidRPr="00023ED2">
        <w:rPr>
          <w:rFonts w:ascii="Times New Roman" w:hAnsi="Times New Roman" w:cs="Times New Roman"/>
          <w:sz w:val="20"/>
          <w:szCs w:val="20"/>
          <w:lang w:val="en-GB"/>
        </w:rPr>
        <w:t xml:space="preserve">. </w:t>
      </w:r>
    </w:p>
    <w:p w14:paraId="1B513014" w14:textId="6E73093B" w:rsidR="00430F4D" w:rsidRPr="009910A6" w:rsidRDefault="00430F4D" w:rsidP="00430F4D">
      <w:pPr>
        <w:jc w:val="both"/>
        <w:rPr>
          <w:rFonts w:ascii="Times New Roman" w:hAnsi="Times New Roman" w:cs="Times New Roman"/>
          <w:sz w:val="20"/>
          <w:szCs w:val="20"/>
        </w:rPr>
      </w:pPr>
      <w:r>
        <w:rPr>
          <w:rFonts w:ascii="Times New Roman" w:hAnsi="Times New Roman" w:cs="Times New Roman"/>
          <w:sz w:val="20"/>
          <w:szCs w:val="20"/>
        </w:rPr>
        <w:t xml:space="preserve">The reagent is shown to be stable for over 8 months, which is important for long term deployments. A high </w:t>
      </w:r>
      <w:r w:rsidR="00535EEB">
        <w:rPr>
          <w:rFonts w:ascii="Times New Roman" w:hAnsi="Times New Roman" w:cs="Times New Roman"/>
          <w:sz w:val="20"/>
          <w:szCs w:val="20"/>
        </w:rPr>
        <w:t>reproducibility</w:t>
      </w:r>
      <w:r>
        <w:rPr>
          <w:rFonts w:ascii="Times New Roman" w:hAnsi="Times New Roman" w:cs="Times New Roman"/>
          <w:sz w:val="20"/>
          <w:szCs w:val="20"/>
        </w:rPr>
        <w:t xml:space="preserve"> is reported with a </w:t>
      </w:r>
      <w:r w:rsidR="00535EEB">
        <w:rPr>
          <w:rFonts w:ascii="Times New Roman" w:hAnsi="Times New Roman" w:cs="Times New Roman"/>
          <w:sz w:val="20"/>
          <w:szCs w:val="20"/>
        </w:rPr>
        <w:t xml:space="preserve">global </w:t>
      </w:r>
      <w:r>
        <w:rPr>
          <w:rFonts w:ascii="Times New Roman" w:hAnsi="Times New Roman" w:cs="Times New Roman"/>
          <w:sz w:val="20"/>
          <w:szCs w:val="20"/>
        </w:rPr>
        <w:t>R</w:t>
      </w:r>
      <w:r w:rsidR="00535EEB">
        <w:rPr>
          <w:rFonts w:ascii="Times New Roman" w:hAnsi="Times New Roman" w:cs="Times New Roman"/>
          <w:sz w:val="20"/>
          <w:szCs w:val="20"/>
        </w:rPr>
        <w:t>SD of ≤1.8</w:t>
      </w:r>
      <w:r>
        <w:rPr>
          <w:rFonts w:ascii="Times New Roman" w:hAnsi="Times New Roman" w:cs="Times New Roman"/>
          <w:sz w:val="20"/>
          <w:szCs w:val="20"/>
        </w:rPr>
        <w:t>% across measurmements of 90 samples, i.e. with respect to concentrations reported by a calibrated pH meter.</w:t>
      </w:r>
    </w:p>
    <w:p w14:paraId="49D1DF9E" w14:textId="291049A8" w:rsidR="00441257" w:rsidRPr="00023ED2" w:rsidRDefault="00B75DAF" w:rsidP="00B2198D">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 </w:t>
      </w:r>
      <w:r w:rsidR="000F1A15" w:rsidRPr="00023ED2">
        <w:rPr>
          <w:rFonts w:ascii="Times New Roman" w:hAnsi="Times New Roman" w:cs="Times New Roman"/>
          <w:sz w:val="20"/>
          <w:szCs w:val="20"/>
          <w:lang w:val="en-GB"/>
        </w:rPr>
        <w:t>A series of r</w:t>
      </w:r>
      <w:r w:rsidRPr="00023ED2">
        <w:rPr>
          <w:rFonts w:ascii="Times New Roman" w:hAnsi="Times New Roman" w:cs="Times New Roman"/>
          <w:sz w:val="20"/>
          <w:szCs w:val="20"/>
          <w:lang w:val="en-GB"/>
        </w:rPr>
        <w:t xml:space="preserve">eal </w:t>
      </w:r>
      <w:r w:rsidR="000F1A15" w:rsidRPr="00023ED2">
        <w:rPr>
          <w:rFonts w:ascii="Times New Roman" w:hAnsi="Times New Roman" w:cs="Times New Roman"/>
          <w:sz w:val="20"/>
          <w:szCs w:val="20"/>
          <w:lang w:val="en-GB"/>
        </w:rPr>
        <w:t xml:space="preserve">water </w:t>
      </w:r>
      <w:r w:rsidRPr="00023ED2">
        <w:rPr>
          <w:rFonts w:ascii="Times New Roman" w:hAnsi="Times New Roman" w:cs="Times New Roman"/>
          <w:sz w:val="20"/>
          <w:szCs w:val="20"/>
          <w:lang w:val="en-GB"/>
        </w:rPr>
        <w:t>samples</w:t>
      </w:r>
      <w:r w:rsidR="000F1A15" w:rsidRPr="00023ED2">
        <w:rPr>
          <w:rFonts w:ascii="Times New Roman" w:hAnsi="Times New Roman" w:cs="Times New Roman"/>
          <w:sz w:val="20"/>
          <w:szCs w:val="20"/>
          <w:lang w:val="en-GB"/>
        </w:rPr>
        <w:t xml:space="preserve"> from different sources</w:t>
      </w:r>
      <w:r w:rsidRPr="00023ED2">
        <w:rPr>
          <w:rFonts w:ascii="Times New Roman" w:hAnsi="Times New Roman" w:cs="Times New Roman"/>
          <w:sz w:val="20"/>
          <w:szCs w:val="20"/>
          <w:lang w:val="en-GB"/>
        </w:rPr>
        <w:t xml:space="preserve"> </w:t>
      </w:r>
      <w:r w:rsidR="000F1A15" w:rsidRPr="00023ED2">
        <w:rPr>
          <w:rFonts w:ascii="Times New Roman" w:hAnsi="Times New Roman" w:cs="Times New Roman"/>
          <w:sz w:val="20"/>
          <w:szCs w:val="20"/>
          <w:lang w:val="en-GB"/>
        </w:rPr>
        <w:t>were also</w:t>
      </w:r>
      <w:r w:rsidRPr="00023ED2">
        <w:rPr>
          <w:rFonts w:ascii="Times New Roman" w:hAnsi="Times New Roman" w:cs="Times New Roman"/>
          <w:sz w:val="20"/>
          <w:szCs w:val="20"/>
          <w:lang w:val="en-GB"/>
        </w:rPr>
        <w:t xml:space="preserve"> analysed using </w:t>
      </w:r>
      <w:r w:rsidR="000F1A15" w:rsidRPr="00023ED2">
        <w:rPr>
          <w:rFonts w:ascii="Times New Roman" w:hAnsi="Times New Roman" w:cs="Times New Roman"/>
          <w:sz w:val="20"/>
          <w:szCs w:val="20"/>
          <w:lang w:val="en-GB"/>
        </w:rPr>
        <w:t>the portable sensor system developed</w:t>
      </w:r>
      <w:r w:rsidR="00227773">
        <w:rPr>
          <w:rFonts w:ascii="Times New Roman" w:hAnsi="Times New Roman" w:cs="Times New Roman"/>
          <w:sz w:val="20"/>
          <w:szCs w:val="20"/>
          <w:lang w:val="en-GB"/>
        </w:rPr>
        <w:t xml:space="preserve"> show</w:t>
      </w:r>
      <w:r w:rsidR="005E03DA">
        <w:rPr>
          <w:rFonts w:ascii="Times New Roman" w:hAnsi="Times New Roman" w:cs="Times New Roman"/>
          <w:sz w:val="20"/>
          <w:szCs w:val="20"/>
          <w:lang w:val="en-GB"/>
        </w:rPr>
        <w:t>ing</w:t>
      </w:r>
      <w:r w:rsidR="00227773">
        <w:rPr>
          <w:rFonts w:ascii="Times New Roman" w:hAnsi="Times New Roman" w:cs="Times New Roman"/>
          <w:sz w:val="20"/>
          <w:szCs w:val="20"/>
          <w:lang w:val="en-GB"/>
        </w:rPr>
        <w:t xml:space="preserve"> its feasibility for real applications</w:t>
      </w:r>
      <w:r w:rsidR="000F1A15" w:rsidRPr="00023ED2">
        <w:rPr>
          <w:rFonts w:ascii="Times New Roman" w:hAnsi="Times New Roman" w:cs="Times New Roman"/>
          <w:sz w:val="20"/>
          <w:szCs w:val="20"/>
          <w:lang w:val="en-GB"/>
        </w:rPr>
        <w:t>.</w:t>
      </w:r>
    </w:p>
    <w:p w14:paraId="137C9554" w14:textId="77777777" w:rsidR="00441257" w:rsidRPr="00023ED2" w:rsidRDefault="00441257" w:rsidP="00B2198D">
      <w:pPr>
        <w:jc w:val="both"/>
        <w:rPr>
          <w:rFonts w:ascii="Times New Roman" w:hAnsi="Times New Roman" w:cs="Times New Roman"/>
          <w:sz w:val="20"/>
          <w:szCs w:val="20"/>
          <w:lang w:val="en-GB"/>
        </w:rPr>
      </w:pPr>
    </w:p>
    <w:p w14:paraId="2D7984B1" w14:textId="77777777" w:rsidR="00441257" w:rsidRPr="00023ED2" w:rsidRDefault="00B75DAF" w:rsidP="00B2198D">
      <w:pPr>
        <w:jc w:val="both"/>
        <w:rPr>
          <w:rFonts w:ascii="Times New Roman" w:hAnsi="Times New Roman" w:cs="Times New Roman"/>
          <w:sz w:val="20"/>
          <w:szCs w:val="20"/>
          <w:lang w:val="en-GB"/>
        </w:rPr>
      </w:pPr>
      <w:r w:rsidRPr="00023ED2">
        <w:rPr>
          <w:rFonts w:ascii="Times New Roman" w:hAnsi="Times New Roman" w:cs="Times New Roman"/>
          <w:b/>
          <w:sz w:val="20"/>
          <w:szCs w:val="20"/>
          <w:lang w:val="en-GB"/>
        </w:rPr>
        <w:t>Keywords</w:t>
      </w:r>
      <w:r w:rsidRPr="00023ED2">
        <w:rPr>
          <w:rFonts w:ascii="Times New Roman" w:hAnsi="Times New Roman" w:cs="Times New Roman"/>
          <w:sz w:val="20"/>
          <w:szCs w:val="20"/>
          <w:lang w:val="en-GB"/>
        </w:rPr>
        <w:t>. Microfluidic</w:t>
      </w:r>
      <w:r w:rsidR="00DF7483" w:rsidRPr="00023ED2">
        <w:rPr>
          <w:rFonts w:ascii="Times New Roman" w:hAnsi="Times New Roman" w:cs="Times New Roman"/>
          <w:sz w:val="20"/>
          <w:szCs w:val="20"/>
          <w:lang w:val="en-GB"/>
        </w:rPr>
        <w:t xml:space="preserve"> system</w:t>
      </w:r>
      <w:r w:rsidRPr="00023ED2">
        <w:rPr>
          <w:rFonts w:ascii="Times New Roman" w:hAnsi="Times New Roman" w:cs="Times New Roman"/>
          <w:sz w:val="20"/>
          <w:szCs w:val="20"/>
          <w:lang w:val="en-GB"/>
        </w:rPr>
        <w:t>, pH sensor, water analysis</w:t>
      </w:r>
      <w:r w:rsidR="00023ED2">
        <w:rPr>
          <w:rFonts w:ascii="Times New Roman" w:hAnsi="Times New Roman" w:cs="Times New Roman"/>
          <w:sz w:val="20"/>
          <w:szCs w:val="20"/>
          <w:lang w:val="en-GB"/>
        </w:rPr>
        <w:t>, autonomous monitoring</w:t>
      </w:r>
    </w:p>
    <w:p w14:paraId="29E45797" w14:textId="77777777" w:rsidR="00441257" w:rsidRPr="00023ED2" w:rsidRDefault="00441257" w:rsidP="00B2198D">
      <w:pPr>
        <w:jc w:val="both"/>
        <w:rPr>
          <w:rFonts w:ascii="Times New Roman" w:hAnsi="Times New Roman" w:cs="Times New Roman"/>
          <w:sz w:val="20"/>
          <w:szCs w:val="20"/>
          <w:lang w:val="en-GB"/>
        </w:rPr>
      </w:pPr>
    </w:p>
    <w:p w14:paraId="3800F4CD" w14:textId="77777777" w:rsidR="004C5C7E" w:rsidRPr="00023ED2" w:rsidRDefault="00200F54" w:rsidP="009910A6">
      <w:pPr>
        <w:pStyle w:val="Heading1"/>
        <w:rPr>
          <w:lang w:val="en-GB"/>
        </w:rPr>
      </w:pPr>
      <w:r w:rsidRPr="00023ED2">
        <w:rPr>
          <w:lang w:val="en-GB"/>
        </w:rPr>
        <w:t>Introduction</w:t>
      </w:r>
    </w:p>
    <w:p w14:paraId="17BC381D" w14:textId="21EFF6D7" w:rsidR="00CF3FD4" w:rsidRPr="00023ED2" w:rsidRDefault="00CF3FD4">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As </w:t>
      </w:r>
      <w:r w:rsidR="00023ED2">
        <w:rPr>
          <w:rFonts w:ascii="Times New Roman" w:hAnsi="Times New Roman" w:cs="Times New Roman"/>
          <w:sz w:val="20"/>
          <w:szCs w:val="20"/>
          <w:lang w:val="en-GB"/>
        </w:rPr>
        <w:t>human activity</w:t>
      </w:r>
      <w:r w:rsidRPr="00023ED2">
        <w:rPr>
          <w:rFonts w:ascii="Times New Roman" w:hAnsi="Times New Roman" w:cs="Times New Roman"/>
          <w:sz w:val="20"/>
          <w:szCs w:val="20"/>
          <w:lang w:val="en-GB"/>
        </w:rPr>
        <w:t xml:space="preserve"> continue</w:t>
      </w:r>
      <w:r w:rsidR="00023ED2">
        <w:rPr>
          <w:rFonts w:ascii="Times New Roman" w:hAnsi="Times New Roman" w:cs="Times New Roman"/>
          <w:sz w:val="20"/>
          <w:szCs w:val="20"/>
          <w:lang w:val="en-GB"/>
        </w:rPr>
        <w:t>s</w:t>
      </w:r>
      <w:r w:rsidRPr="00023ED2">
        <w:rPr>
          <w:rFonts w:ascii="Times New Roman" w:hAnsi="Times New Roman" w:cs="Times New Roman"/>
          <w:sz w:val="20"/>
          <w:szCs w:val="20"/>
          <w:lang w:val="en-GB"/>
        </w:rPr>
        <w:t xml:space="preserve"> to have a negative impact on the environment, governing authorities have established bodies of legislation specifying limits on the release of key chemical and biological pollutants into our waterways (portable, drinking, ground, etc.) </w:t>
      </w:r>
      <w:r w:rsidR="00656D15" w:rsidRPr="00023ED2">
        <w:rPr>
          <w:rFonts w:ascii="Times New Roman" w:hAnsi="Times New Roman" w:cs="Times New Roman"/>
          <w:sz w:val="20"/>
          <w:szCs w:val="20"/>
          <w:lang w:val="en-GB"/>
        </w:rPr>
        <w:fldChar w:fldCharType="begin"/>
      </w:r>
      <w:r w:rsidR="000833B4">
        <w:rPr>
          <w:rFonts w:ascii="Times New Roman" w:hAnsi="Times New Roman" w:cs="Times New Roman"/>
          <w:sz w:val="20"/>
          <w:szCs w:val="20"/>
          <w:lang w:val="en-GB"/>
        </w:rPr>
        <w:instrText xml:space="preserve"> ADDIN EN.CITE &lt;EndNote&gt;&lt;Cite&gt;&lt;Author&gt;Parliament&lt;/Author&gt;&lt;Year&gt;2000&lt;/Year&gt;&lt;RecNum&gt;202&lt;/RecNum&gt;&lt;DisplayText&gt;[1, 2]&lt;/DisplayText&gt;&lt;record&gt;&lt;rec-number&gt;202&lt;/rec-number&gt;&lt;foreign-keys&gt;&lt;key app="EN" db-id="r5rvvwz5rv9wrnewesv5ttx3re9502te55fp"&gt;202&lt;/key&gt;&lt;/foreign-keys&gt;&lt;ref-type name="Government Document"&gt;46&lt;/ref-type&gt;&lt;contributors&gt;&lt;authors&gt;&lt;author&gt;European Parliament&lt;/author&gt;&lt;/authors&gt;&lt;secondary-authors&gt;&lt;author&gt;Directive 2000/60/EC &lt;/author&gt;&lt;/secondary-authors&gt;&lt;/contributors&gt;&lt;titles&gt;&lt;title&gt;EU Water Framework Directive&lt;/title&gt;&lt;/titles&gt;&lt;pages&gt;1 - 73&lt;/pages&gt;&lt;volume&gt;L 327&lt;/volume&gt;&lt;dates&gt;&lt;year&gt;2000&lt;/year&gt;&lt;/dates&gt;&lt;publisher&gt;Official Journal &lt;/publisher&gt;&lt;urls&gt;&lt;/urls&gt;&lt;/record&gt;&lt;/Cite&gt;&lt;Cite&gt;&lt;Author&gt;Kallis&lt;/Author&gt;&lt;Year&gt;2001&lt;/Year&gt;&lt;RecNum&gt;203&lt;/RecNum&gt;&lt;record&gt;&lt;rec-number&gt;203&lt;/rec-number&gt;&lt;foreign-keys&gt;&lt;key app="EN" db-id="r5rvvwz5rv9wrnewesv5ttx3re9502te55fp"&gt;203&lt;/key&gt;&lt;/foreign-keys&gt;&lt;ref-type name="Journal Article"&gt;17&lt;/ref-type&gt;&lt;contributors&gt;&lt;authors&gt;&lt;author&gt;Kallis, Giorgos&lt;/author&gt;&lt;author&gt;Butler, David&lt;/author&gt;&lt;/authors&gt;&lt;/contributors&gt;&lt;titles&gt;&lt;title&gt;The EU water framework directive: measures and implications&lt;/title&gt;&lt;secondary-title&gt;Water Policy&lt;/secondary-title&gt;&lt;/titles&gt;&lt;periodical&gt;&lt;full-title&gt;Water Policy&lt;/full-title&gt;&lt;/periodical&gt;&lt;pages&gt;125-142&lt;/pages&gt;&lt;volume&gt;3&lt;/volume&gt;&lt;number&gt;2&lt;/number&gt;&lt;keywords&gt;&lt;keyword&gt;EU water policy&lt;/keyword&gt;&lt;keyword&gt;Water framework directive&lt;/keyword&gt;&lt;keyword&gt;Water legislation&lt;/keyword&gt;&lt;/keywords&gt;&lt;dates&gt;&lt;year&gt;2001&lt;/year&gt;&lt;pub-dates&gt;&lt;date&gt;6//&lt;/date&gt;&lt;/pub-dates&gt;&lt;/dates&gt;&lt;isbn&gt;1366-7017&lt;/isbn&gt;&lt;urls&gt;&lt;related-urls&gt;&lt;url&gt;http://www.sciencedirect.com/science/article/pii/S1366701701000071&lt;/url&gt;&lt;/related-urls&gt;&lt;/urls&gt;&lt;electronic-resource-num&gt;http://dx.doi.org/10.1016/S1366-7017(01)00007-1&lt;/electronic-resource-num&gt;&lt;/record&gt;&lt;/Cite&gt;&lt;/EndNote&gt;</w:instrText>
      </w:r>
      <w:r w:rsidR="00656D15"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1" w:tooltip="Parliament, 2000 #202" w:history="1">
        <w:r w:rsidR="00515F0F">
          <w:rPr>
            <w:rFonts w:ascii="Times New Roman" w:hAnsi="Times New Roman" w:cs="Times New Roman"/>
            <w:noProof/>
            <w:sz w:val="20"/>
            <w:szCs w:val="20"/>
            <w:lang w:val="en-GB"/>
          </w:rPr>
          <w:t>1</w:t>
        </w:r>
      </w:hyperlink>
      <w:r w:rsidR="000833B4">
        <w:rPr>
          <w:rFonts w:ascii="Times New Roman" w:hAnsi="Times New Roman" w:cs="Times New Roman"/>
          <w:noProof/>
          <w:sz w:val="20"/>
          <w:szCs w:val="20"/>
          <w:lang w:val="en-GB"/>
        </w:rPr>
        <w:t xml:space="preserve">, </w:t>
      </w:r>
      <w:hyperlink w:anchor="_ENREF_2" w:tooltip="Kallis, 2001 #203" w:history="1">
        <w:r w:rsidR="00515F0F">
          <w:rPr>
            <w:rFonts w:ascii="Times New Roman" w:hAnsi="Times New Roman" w:cs="Times New Roman"/>
            <w:noProof/>
            <w:sz w:val="20"/>
            <w:szCs w:val="20"/>
            <w:lang w:val="en-GB"/>
          </w:rPr>
          <w:t>2</w:t>
        </w:r>
      </w:hyperlink>
      <w:r w:rsidR="000833B4">
        <w:rPr>
          <w:rFonts w:ascii="Times New Roman" w:hAnsi="Times New Roman" w:cs="Times New Roman"/>
          <w:noProof/>
          <w:sz w:val="20"/>
          <w:szCs w:val="20"/>
          <w:lang w:val="en-GB"/>
        </w:rPr>
        <w:t>]</w:t>
      </w:r>
      <w:r w:rsidR="00656D15" w:rsidRPr="00023ED2">
        <w:rPr>
          <w:rFonts w:ascii="Times New Roman" w:hAnsi="Times New Roman" w:cs="Times New Roman"/>
          <w:sz w:val="20"/>
          <w:szCs w:val="20"/>
          <w:lang w:val="en-GB"/>
        </w:rPr>
        <w:fldChar w:fldCharType="end"/>
      </w:r>
      <w:r w:rsidR="00865F50" w:rsidRPr="00023ED2" w:rsidDel="00656D15">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Enforcing such policies requires continuous monitoring by means of analytical measurements. However, this almost always takes place through manual collection of samples, transportation to centralised facilities, and analysis by trained personnel using sophisticated instrumentation. Due to the cost involved, this model is inherently not scalable</w:t>
      </w:r>
      <w:r w:rsidR="00607BF0" w:rsidRPr="00023ED2">
        <w:rPr>
          <w:rFonts w:ascii="Times New Roman" w:hAnsi="Times New Roman" w:cs="Times New Roman"/>
          <w:sz w:val="20"/>
          <w:szCs w:val="20"/>
          <w:lang w:val="en-GB"/>
        </w:rPr>
        <w:t xml:space="preserve"> </w:t>
      </w:r>
      <w:r w:rsidR="00656D15"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&lt;EndNote&gt;&lt;Cite&gt;&lt;Author&gt;Diamond&lt;/Author&gt;&lt;Year&gt;2004&lt;/Year&gt;&lt;RecNum&gt;96&lt;/RecNum&gt;&lt;DisplayText&gt;[3]&lt;/DisplayText&gt;&lt;record&gt;&lt;rec-number&gt;96&lt;/rec-number&gt;&lt;foreign-keys&gt;&lt;key app="EN" db-id="r5rvvwz5rv9wrnewesv5ttx3re9502te55fp"&gt;96&lt;/key&gt;&lt;/foreign-keys&gt;&lt;ref-type name="Journal Article"&gt;17&lt;/ref-type&gt;&lt;contributors&gt;&lt;authors&gt;&lt;author&gt;Diamond, Dermot&lt;/author&gt;&lt;/authors&gt;&lt;/contributors&gt;&lt;titles&gt;&lt;title&gt;Peer Reviewed: Internet-Scale Sensing&lt;/title&gt;&lt;secondary-title&gt;Analytical Chemistry&lt;/secondary-title&gt;&lt;/titles&gt;&lt;periodical&gt;&lt;full-title&gt;Analytical Chemistry&lt;/full-title&gt;&lt;/periodical&gt;&lt;pages&gt;278 A-286 A&lt;/pages&gt;&lt;volume&gt;76&lt;/volume&gt;&lt;number&gt;15&lt;/number&gt;&lt;dates&gt;&lt;year&gt;2004&lt;/year&gt;&lt;pub-dates&gt;&lt;date&gt;2004/08/01&lt;/date&gt;&lt;/pub-dates&gt;&lt;/dates&gt;&lt;publisher&gt;American Chemical Society&lt;/publisher&gt;&lt;isbn&gt;0003-2700&lt;/isbn&gt;&lt;urls&gt;&lt;related-urls&gt;&lt;url&gt;http://dx.doi.org/10.1021/ac041598m&lt;/url&gt;&lt;/related-urls&gt;&lt;/urls&gt;&lt;electronic-resource-num&gt;10.1021/ac041598m&lt;/electronic-resource-num&gt;&lt;access-date&gt;2014/12/10&lt;/access-date&gt;&lt;/record&gt;&lt;/Cite&gt;&lt;/EndNote&gt;</w:instrText>
      </w:r>
      <w:r w:rsidR="00656D15"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3" w:tooltip="Diamond, 2004 #96" w:history="1">
        <w:r w:rsidR="00515F0F" w:rsidRPr="00023ED2">
          <w:rPr>
            <w:rFonts w:ascii="Times New Roman" w:hAnsi="Times New Roman" w:cs="Times New Roman"/>
            <w:sz w:val="20"/>
            <w:szCs w:val="20"/>
            <w:lang w:val="en-GB"/>
          </w:rPr>
          <w:t>3</w:t>
        </w:r>
      </w:hyperlink>
      <w:r w:rsidR="00865F50" w:rsidRPr="00023ED2">
        <w:rPr>
          <w:rFonts w:ascii="Times New Roman" w:hAnsi="Times New Roman" w:cs="Times New Roman"/>
          <w:sz w:val="20"/>
          <w:szCs w:val="20"/>
          <w:lang w:val="en-GB"/>
        </w:rPr>
        <w:t>]</w:t>
      </w:r>
      <w:r w:rsidR="00656D15" w:rsidRPr="00023ED2">
        <w:rPr>
          <w:rFonts w:ascii="Times New Roman" w:hAnsi="Times New Roman" w:cs="Times New Roman"/>
          <w:sz w:val="20"/>
          <w:szCs w:val="20"/>
          <w:lang w:val="en-GB"/>
        </w:rPr>
        <w:fldChar w:fldCharType="end"/>
      </w:r>
      <w:r w:rsidR="00607BF0"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As a result, only </w:t>
      </w:r>
      <w:r w:rsidR="00023ED2">
        <w:rPr>
          <w:rFonts w:ascii="Times New Roman" w:hAnsi="Times New Roman" w:cs="Times New Roman"/>
          <w:sz w:val="20"/>
          <w:szCs w:val="20"/>
          <w:lang w:val="en-GB"/>
        </w:rPr>
        <w:t>high priority</w:t>
      </w:r>
      <w:r w:rsidR="00023ED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areas of the environment can be effectively monitored, leaving a vast number of areas prone to </w:t>
      </w:r>
      <w:r w:rsidR="00023ED2">
        <w:rPr>
          <w:rFonts w:ascii="Times New Roman" w:hAnsi="Times New Roman" w:cs="Times New Roman"/>
          <w:sz w:val="20"/>
          <w:szCs w:val="20"/>
          <w:lang w:val="en-GB"/>
        </w:rPr>
        <w:t xml:space="preserve">unquantifiable </w:t>
      </w:r>
      <w:r w:rsidRPr="00023ED2">
        <w:rPr>
          <w:rFonts w:ascii="Times New Roman" w:hAnsi="Times New Roman" w:cs="Times New Roman"/>
          <w:sz w:val="20"/>
          <w:szCs w:val="20"/>
          <w:lang w:val="en-GB"/>
        </w:rPr>
        <w:t>pollutant effects.</w:t>
      </w:r>
      <w:r w:rsidR="00904730"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In recent years, experts have recognised that the ability to harvest information related to the bio/chemical state of the environment “more extensively and frequently than is now possible” </w:t>
      </w:r>
      <w:r w:rsidR="00023ED2">
        <w:rPr>
          <w:rFonts w:ascii="Times New Roman" w:hAnsi="Times New Roman" w:cs="Times New Roman"/>
          <w:sz w:val="20"/>
          <w:szCs w:val="20"/>
          <w:lang w:val="en-GB"/>
        </w:rPr>
        <w:t xml:space="preserve">to the extent that this has been identified </w:t>
      </w:r>
      <w:r w:rsidRPr="00023ED2">
        <w:rPr>
          <w:rFonts w:ascii="Times New Roman" w:hAnsi="Times New Roman" w:cs="Times New Roman"/>
          <w:sz w:val="20"/>
          <w:szCs w:val="20"/>
          <w:lang w:val="en-GB"/>
        </w:rPr>
        <w:t>as a ‘Grand Challenge’ fac</w:t>
      </w:r>
      <w:r w:rsidR="00144BC7" w:rsidRPr="00023ED2">
        <w:rPr>
          <w:rFonts w:ascii="Times New Roman" w:hAnsi="Times New Roman" w:cs="Times New Roman"/>
          <w:sz w:val="20"/>
          <w:szCs w:val="20"/>
          <w:lang w:val="en-GB"/>
        </w:rPr>
        <w:t>ing</w:t>
      </w:r>
      <w:r w:rsidRPr="00023ED2">
        <w:rPr>
          <w:rFonts w:ascii="Times New Roman" w:hAnsi="Times New Roman" w:cs="Times New Roman"/>
          <w:sz w:val="20"/>
          <w:szCs w:val="20"/>
          <w:lang w:val="en-GB"/>
        </w:rPr>
        <w:t xml:space="preserve"> modern society </w:t>
      </w:r>
      <w:r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&lt;EndNote&gt;&lt;Cite&gt;&lt;Author&gt;Murray&lt;/Author&gt;&lt;Year&gt;2010&lt;/Year&gt;&lt;RecNum&gt;95&lt;/RecNum&gt;&lt;DisplayText&gt;[4]&lt;/DisplayText&gt;&lt;record&gt;&lt;rec-number&gt;95&lt;/rec-number&gt;&lt;foreign-keys&gt;&lt;key app="EN" db-id="r5rvvwz5rv9wrnewesv5ttx3re9502te55fp"&gt;95&lt;/key&gt;&lt;/foreign-keys&gt;&lt;ref-type name="Journal Article"&gt;17&lt;/ref-type&gt;&lt;contributors&gt;&lt;authors&gt;&lt;author&gt;Murray, Royce&lt;/author&gt;&lt;/authors&gt;&lt;/contributors&gt;&lt;titles&gt;&lt;title&gt;Challenges in Environmental Analytical Chemistry&lt;/title&gt;&lt;secondary-title&gt;Analytical Chemistry&lt;/secondary-title&gt;&lt;/titles&gt;&lt;periodical&gt;&lt;full-title&gt;Analytical Chemistry&lt;/full-title&gt;&lt;/periodical&gt;&lt;pages&gt;1569-1569&lt;/pages&gt;&lt;volume&gt;82&lt;/volume&gt;&lt;number&gt;5&lt;/number&gt;&lt;dates&gt;&lt;year&gt;2010&lt;/year&gt;&lt;pub-dates&gt;&lt;date&gt;2010/03/01&lt;/date&gt;&lt;/pub-dates&gt;&lt;/dates&gt;&lt;publisher&gt;American Chemical Society&lt;/publisher&gt;&lt;isbn&gt;0003-2700&lt;/isbn&gt;&lt;urls&gt;&lt;related-urls&gt;&lt;url&gt;http://dx.doi.org/10.1021/ac1003079&lt;/url&gt;&lt;/related-urls&gt;&lt;/urls&gt;&lt;electronic-resource-num&gt;10.1021/ac1003079&lt;/electronic-resource-num&gt;&lt;access-date&gt;2014/12/10&lt;/access-date&gt;&lt;/record&gt;&lt;/Cite&gt;&lt;/EndNote&gt;</w:instrText>
      </w:r>
      <w:r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4" w:tooltip="Murray, 2010 #95" w:history="1">
        <w:r w:rsidR="00515F0F" w:rsidRPr="00023ED2">
          <w:rPr>
            <w:rFonts w:ascii="Times New Roman" w:hAnsi="Times New Roman" w:cs="Times New Roman"/>
            <w:sz w:val="20"/>
            <w:szCs w:val="20"/>
            <w:lang w:val="en-GB"/>
          </w:rPr>
          <w:t>4</w:t>
        </w:r>
      </w:hyperlink>
      <w:r w:rsidR="00865F50"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The need for technology to fulfil this requirement has never before been in such demand. This </w:t>
      </w:r>
      <w:r w:rsidR="00023ED2">
        <w:rPr>
          <w:rFonts w:ascii="Times New Roman" w:hAnsi="Times New Roman" w:cs="Times New Roman"/>
          <w:sz w:val="20"/>
          <w:szCs w:val="20"/>
          <w:lang w:val="en-GB"/>
        </w:rPr>
        <w:t>is</w:t>
      </w:r>
      <w:r w:rsidRPr="00023ED2">
        <w:rPr>
          <w:rFonts w:ascii="Times New Roman" w:hAnsi="Times New Roman" w:cs="Times New Roman"/>
          <w:sz w:val="20"/>
          <w:szCs w:val="20"/>
          <w:lang w:val="en-GB"/>
        </w:rPr>
        <w:t xml:space="preserve"> reflected in the establishment of national competitions for affordable chemical sensing technology such as the Ocean Health X-Prize ($2,000,000 USD)</w:t>
      </w:r>
      <w:r w:rsidR="00023ED2">
        <w:rPr>
          <w:rFonts w:ascii="Times New Roman" w:hAnsi="Times New Roman" w:cs="Times New Roman"/>
          <w:sz w:val="20"/>
          <w:szCs w:val="20"/>
          <w:lang w:val="en-GB"/>
        </w:rPr>
        <w:t xml:space="preserve"> for ocean pH sensing</w:t>
      </w:r>
      <w:r w:rsidRPr="00023ED2">
        <w:rPr>
          <w:rFonts w:ascii="Times New Roman" w:hAnsi="Times New Roman" w:cs="Times New Roman"/>
          <w:sz w:val="20"/>
          <w:szCs w:val="20"/>
          <w:lang w:val="en-GB"/>
        </w:rPr>
        <w:t xml:space="preserve">, and the </w:t>
      </w:r>
      <w:r w:rsidR="00023ED2">
        <w:rPr>
          <w:rFonts w:ascii="Times New Roman" w:hAnsi="Times New Roman" w:cs="Times New Roman"/>
          <w:sz w:val="20"/>
          <w:szCs w:val="20"/>
          <w:lang w:val="en-GB"/>
        </w:rPr>
        <w:t>recently launched</w:t>
      </w:r>
      <w:r w:rsidR="00023ED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Nutrient Sensor Challenge (http://www.nutrientchallenge.org/).</w:t>
      </w:r>
    </w:p>
    <w:p w14:paraId="2AC169A2" w14:textId="7AB0D16C" w:rsidR="008445AF" w:rsidRPr="00023ED2" w:rsidRDefault="006A0F95" w:rsidP="003A13E9">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A</w:t>
      </w:r>
      <w:r w:rsidR="00CF3FD4" w:rsidRPr="00023ED2">
        <w:rPr>
          <w:rFonts w:ascii="Times New Roman" w:hAnsi="Times New Roman" w:cs="Times New Roman"/>
          <w:sz w:val="20"/>
          <w:szCs w:val="20"/>
          <w:lang w:val="en-GB"/>
        </w:rPr>
        <w:t xml:space="preserve"> key parameter of central importance for aquatic life is pH. </w:t>
      </w:r>
      <w:r w:rsidR="00F33B1F" w:rsidRPr="00023ED2">
        <w:rPr>
          <w:rFonts w:ascii="Times New Roman" w:hAnsi="Times New Roman" w:cs="Times New Roman"/>
          <w:sz w:val="20"/>
          <w:szCs w:val="20"/>
          <w:lang w:val="en-GB"/>
        </w:rPr>
        <w:t>One</w:t>
      </w:r>
      <w:r w:rsidR="00A050CE" w:rsidRPr="00023ED2">
        <w:rPr>
          <w:rFonts w:ascii="Times New Roman" w:hAnsi="Times New Roman" w:cs="Times New Roman"/>
          <w:sz w:val="20"/>
          <w:szCs w:val="20"/>
          <w:lang w:val="en-GB"/>
        </w:rPr>
        <w:t xml:space="preserve"> </w:t>
      </w:r>
      <w:r w:rsidR="00F33B1F" w:rsidRPr="00023ED2">
        <w:rPr>
          <w:rFonts w:ascii="Times New Roman" w:hAnsi="Times New Roman" w:cs="Times New Roman"/>
          <w:sz w:val="20"/>
          <w:szCs w:val="20"/>
          <w:lang w:val="en-GB"/>
        </w:rPr>
        <w:t xml:space="preserve">significant </w:t>
      </w:r>
      <w:r w:rsidR="00A03985" w:rsidRPr="00023ED2">
        <w:rPr>
          <w:rFonts w:ascii="Times New Roman" w:hAnsi="Times New Roman" w:cs="Times New Roman"/>
          <w:sz w:val="20"/>
          <w:szCs w:val="20"/>
          <w:lang w:val="en-GB"/>
        </w:rPr>
        <w:t xml:space="preserve">contributor to pH imbalances in water systems </w:t>
      </w:r>
      <w:r w:rsidR="00A050CE" w:rsidRPr="00023ED2">
        <w:rPr>
          <w:rFonts w:ascii="Times New Roman" w:hAnsi="Times New Roman" w:cs="Times New Roman"/>
          <w:sz w:val="20"/>
          <w:szCs w:val="20"/>
          <w:lang w:val="en-GB"/>
        </w:rPr>
        <w:t xml:space="preserve">is </w:t>
      </w:r>
      <w:r w:rsidR="00F33B1F" w:rsidRPr="00023ED2">
        <w:rPr>
          <w:rFonts w:ascii="Times New Roman" w:hAnsi="Times New Roman" w:cs="Times New Roman"/>
          <w:sz w:val="20"/>
          <w:szCs w:val="20"/>
          <w:lang w:val="en-GB"/>
        </w:rPr>
        <w:t xml:space="preserve">the generation of carbonic acid </w:t>
      </w:r>
      <w:r w:rsidR="00A050CE" w:rsidRPr="00023ED2">
        <w:rPr>
          <w:rFonts w:ascii="Times New Roman" w:hAnsi="Times New Roman" w:cs="Times New Roman"/>
          <w:sz w:val="20"/>
          <w:szCs w:val="20"/>
          <w:lang w:val="en-GB"/>
        </w:rPr>
        <w:t>through the absorbance of excess atmospheric CO</w:t>
      </w:r>
      <w:r w:rsidR="00A050CE" w:rsidRPr="00023ED2">
        <w:rPr>
          <w:rFonts w:ascii="Times New Roman" w:hAnsi="Times New Roman" w:cs="Times New Roman"/>
          <w:sz w:val="20"/>
          <w:szCs w:val="20"/>
          <w:vertAlign w:val="subscript"/>
          <w:lang w:val="en-GB"/>
        </w:rPr>
        <w:t>2</w:t>
      </w:r>
      <w:r w:rsidR="00A050CE" w:rsidRPr="00023ED2">
        <w:rPr>
          <w:rFonts w:ascii="Times New Roman" w:hAnsi="Times New Roman" w:cs="Times New Roman"/>
          <w:sz w:val="20"/>
          <w:szCs w:val="20"/>
          <w:lang w:val="en-GB"/>
        </w:rPr>
        <w:t xml:space="preserve"> </w:t>
      </w:r>
      <w:r w:rsidR="00F33B1F" w:rsidRPr="00023ED2">
        <w:rPr>
          <w:rFonts w:ascii="Times New Roman" w:hAnsi="Times New Roman" w:cs="Times New Roman"/>
          <w:sz w:val="20"/>
          <w:szCs w:val="20"/>
          <w:lang w:val="en-GB"/>
        </w:rPr>
        <w:t>(from the burning of fossil fuels</w:t>
      </w:r>
      <w:r w:rsidR="00A03985" w:rsidRPr="00023ED2">
        <w:rPr>
          <w:rFonts w:ascii="Times New Roman" w:hAnsi="Times New Roman" w:cs="Times New Roman"/>
          <w:sz w:val="20"/>
          <w:szCs w:val="20"/>
          <w:lang w:val="en-GB"/>
        </w:rPr>
        <w:t>)</w:t>
      </w:r>
      <w:r w:rsidR="00A050CE" w:rsidRPr="00023ED2">
        <w:rPr>
          <w:rFonts w:ascii="Times New Roman" w:hAnsi="Times New Roman" w:cs="Times New Roman"/>
          <w:sz w:val="20"/>
          <w:szCs w:val="20"/>
          <w:lang w:val="en-GB"/>
        </w:rPr>
        <w:t xml:space="preserve">, which lowers the surrounding pH and adversely impacts aquatic </w:t>
      </w:r>
      <w:r w:rsidR="006C1D67" w:rsidRPr="00023ED2">
        <w:rPr>
          <w:rFonts w:ascii="Times New Roman" w:hAnsi="Times New Roman" w:cs="Times New Roman"/>
          <w:sz w:val="20"/>
          <w:szCs w:val="20"/>
          <w:lang w:val="en-GB"/>
        </w:rPr>
        <w:t>ecosystems</w:t>
      </w:r>
      <w:r w:rsidR="00A050CE" w:rsidRPr="00023ED2">
        <w:rPr>
          <w:rFonts w:ascii="Times New Roman" w:hAnsi="Times New Roman" w:cs="Times New Roman"/>
          <w:sz w:val="20"/>
          <w:szCs w:val="20"/>
          <w:lang w:val="en-GB"/>
        </w:rPr>
        <w:t xml:space="preserve">. </w:t>
      </w:r>
      <w:r w:rsidR="00904730" w:rsidRPr="00023ED2">
        <w:rPr>
          <w:rFonts w:ascii="Times New Roman" w:hAnsi="Times New Roman" w:cs="Times New Roman"/>
          <w:sz w:val="20"/>
          <w:szCs w:val="20"/>
          <w:lang w:val="en-GB"/>
        </w:rPr>
        <w:t>A</w:t>
      </w:r>
      <w:r w:rsidR="00270E6B" w:rsidRPr="00023ED2">
        <w:rPr>
          <w:rFonts w:ascii="Times New Roman" w:hAnsi="Times New Roman" w:cs="Times New Roman"/>
          <w:sz w:val="20"/>
          <w:szCs w:val="20"/>
          <w:lang w:val="en-GB"/>
        </w:rPr>
        <w:t xml:space="preserve">quatic life </w:t>
      </w:r>
      <w:r w:rsidR="00904730" w:rsidRPr="00023ED2">
        <w:rPr>
          <w:rFonts w:ascii="Times New Roman" w:hAnsi="Times New Roman" w:cs="Times New Roman"/>
          <w:sz w:val="20"/>
          <w:szCs w:val="20"/>
          <w:lang w:val="en-GB"/>
        </w:rPr>
        <w:t xml:space="preserve">exists in a delicate </w:t>
      </w:r>
      <w:r w:rsidR="00270E6B" w:rsidRPr="00023ED2">
        <w:rPr>
          <w:rFonts w:ascii="Times New Roman" w:hAnsi="Times New Roman" w:cs="Times New Roman"/>
          <w:sz w:val="20"/>
          <w:szCs w:val="20"/>
          <w:lang w:val="en-GB"/>
        </w:rPr>
        <w:t xml:space="preserve">pH </w:t>
      </w:r>
      <w:r w:rsidR="00904730" w:rsidRPr="00023ED2">
        <w:rPr>
          <w:rFonts w:ascii="Times New Roman" w:hAnsi="Times New Roman" w:cs="Times New Roman"/>
          <w:sz w:val="20"/>
          <w:szCs w:val="20"/>
          <w:lang w:val="en-GB"/>
        </w:rPr>
        <w:t xml:space="preserve">balance </w:t>
      </w:r>
      <w:r w:rsidR="006C1D67" w:rsidRPr="00023ED2">
        <w:rPr>
          <w:rFonts w:ascii="Times New Roman" w:hAnsi="Times New Roman" w:cs="Times New Roman"/>
          <w:sz w:val="20"/>
          <w:szCs w:val="20"/>
          <w:lang w:val="en-GB"/>
        </w:rPr>
        <w:t>with respect to</w:t>
      </w:r>
      <w:r w:rsidR="00904730" w:rsidRPr="00023ED2">
        <w:rPr>
          <w:rFonts w:ascii="Times New Roman" w:hAnsi="Times New Roman" w:cs="Times New Roman"/>
          <w:sz w:val="20"/>
          <w:szCs w:val="20"/>
          <w:lang w:val="en-GB"/>
        </w:rPr>
        <w:t xml:space="preserve"> its surrounding environment, i.e. from ca. pH </w:t>
      </w:r>
      <w:r w:rsidR="00270E6B" w:rsidRPr="00023ED2">
        <w:rPr>
          <w:rFonts w:ascii="Times New Roman" w:hAnsi="Times New Roman" w:cs="Times New Roman"/>
          <w:sz w:val="20"/>
          <w:szCs w:val="20"/>
          <w:lang w:val="en-GB"/>
        </w:rPr>
        <w:t>6.</w:t>
      </w:r>
      <w:r w:rsidR="00607BF0" w:rsidRPr="00023ED2">
        <w:rPr>
          <w:rFonts w:ascii="Times New Roman" w:hAnsi="Times New Roman" w:cs="Times New Roman"/>
          <w:sz w:val="20"/>
          <w:szCs w:val="20"/>
          <w:lang w:val="en-GB"/>
        </w:rPr>
        <w:t>5</w:t>
      </w:r>
      <w:r w:rsidR="00904730" w:rsidRPr="00023ED2">
        <w:rPr>
          <w:rFonts w:ascii="Times New Roman" w:hAnsi="Times New Roman" w:cs="Times New Roman"/>
          <w:sz w:val="20"/>
          <w:szCs w:val="20"/>
          <w:lang w:val="en-GB"/>
        </w:rPr>
        <w:t xml:space="preserve"> – pH </w:t>
      </w:r>
      <w:r w:rsidR="00270E6B" w:rsidRPr="00023ED2">
        <w:rPr>
          <w:rFonts w:ascii="Times New Roman" w:hAnsi="Times New Roman" w:cs="Times New Roman"/>
          <w:sz w:val="20"/>
          <w:szCs w:val="20"/>
          <w:lang w:val="en-GB"/>
        </w:rPr>
        <w:t>8</w:t>
      </w:r>
      <w:r w:rsidR="00F25636">
        <w:rPr>
          <w:rFonts w:ascii="Times New Roman" w:hAnsi="Times New Roman" w:cs="Times New Roman"/>
          <w:sz w:val="20"/>
          <w:szCs w:val="20"/>
          <w:lang w:val="en-GB"/>
        </w:rPr>
        <w:t>.0</w:t>
      </w:r>
      <w:r w:rsidR="00270E6B" w:rsidRPr="00023ED2">
        <w:rPr>
          <w:rFonts w:ascii="Times New Roman" w:hAnsi="Times New Roman" w:cs="Times New Roman"/>
          <w:sz w:val="20"/>
          <w:szCs w:val="20"/>
          <w:lang w:val="en-GB"/>
        </w:rPr>
        <w:t xml:space="preserve"> </w:t>
      </w:r>
      <w:r w:rsidR="00607BF0"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&lt;EndNote&gt;&lt;Cite&gt;&lt;Author&gt;EPA&lt;/Author&gt;&lt;Year&gt;2012&lt;/Year&gt;&lt;RecNum&gt;201&lt;/RecNum&gt;&lt;DisplayText&gt;[5]&lt;/DisplayText&gt;&lt;record&gt;&lt;rec-number&gt;201&lt;/rec-number&gt;&lt;foreign-keys&gt;&lt;key app="EN" db-id="r5rvvwz5rv9wrnewesv5ttx3re9502te55fp"&gt;201&lt;/key&gt;&lt;/foreign-keys&gt;&lt;ref-type name="Web Page"&gt;12&lt;/ref-type&gt;&lt;contributors&gt;&lt;authors&gt;&lt;author&gt;EPA&lt;/author&gt;&lt;/authors&gt;&lt;/contributors&gt;&lt;titles&gt;&lt;title&gt;pH in water moitoring and assessment&lt;/title&gt;&lt;/titles&gt;&lt;dates&gt;&lt;year&gt;2012&lt;/year&gt;&lt;/dates&gt;&lt;urls&gt;&lt;related-urls&gt;&lt;url&gt;http://water.epa.gov/type/rsl/monitoring/vms54.cfm&lt;/url&gt;&lt;/related-urls&gt;&lt;/urls&gt;&lt;/record&gt;&lt;/Cite&gt;&lt;/EndNote&gt;</w:instrText>
      </w:r>
      <w:r w:rsidR="00607BF0"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5" w:tooltip="EPA, 2012 #201" w:history="1">
        <w:r w:rsidR="00515F0F" w:rsidRPr="00023ED2">
          <w:rPr>
            <w:rFonts w:ascii="Times New Roman" w:hAnsi="Times New Roman" w:cs="Times New Roman"/>
            <w:sz w:val="20"/>
            <w:szCs w:val="20"/>
            <w:lang w:val="en-GB"/>
          </w:rPr>
          <w:t>5</w:t>
        </w:r>
      </w:hyperlink>
      <w:r w:rsidR="00865F50" w:rsidRPr="00023ED2">
        <w:rPr>
          <w:rFonts w:ascii="Times New Roman" w:hAnsi="Times New Roman" w:cs="Times New Roman"/>
          <w:sz w:val="20"/>
          <w:szCs w:val="20"/>
          <w:lang w:val="en-GB"/>
        </w:rPr>
        <w:t>]</w:t>
      </w:r>
      <w:r w:rsidR="00607BF0"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w:t>
      </w:r>
      <w:r w:rsidR="00904730" w:rsidRPr="00023ED2">
        <w:rPr>
          <w:rFonts w:ascii="Times New Roman" w:hAnsi="Times New Roman" w:cs="Times New Roman"/>
          <w:sz w:val="20"/>
          <w:szCs w:val="20"/>
          <w:lang w:val="en-GB"/>
        </w:rPr>
        <w:t>Outside of</w:t>
      </w:r>
      <w:r w:rsidR="005C7E16" w:rsidRPr="00023ED2">
        <w:rPr>
          <w:rFonts w:ascii="Times New Roman" w:hAnsi="Times New Roman" w:cs="Times New Roman"/>
          <w:sz w:val="20"/>
          <w:szCs w:val="20"/>
          <w:lang w:val="en-GB"/>
        </w:rPr>
        <w:t xml:space="preserve"> this range </w:t>
      </w:r>
      <w:r w:rsidR="00502E6F" w:rsidRPr="00023ED2">
        <w:rPr>
          <w:rFonts w:ascii="Times New Roman" w:hAnsi="Times New Roman" w:cs="Times New Roman"/>
          <w:sz w:val="20"/>
          <w:szCs w:val="20"/>
          <w:lang w:val="en-GB"/>
        </w:rPr>
        <w:t xml:space="preserve">the </w:t>
      </w:r>
      <w:r w:rsidR="00F33B1F" w:rsidRPr="00023ED2">
        <w:rPr>
          <w:rFonts w:ascii="Times New Roman" w:hAnsi="Times New Roman" w:cs="Times New Roman"/>
          <w:sz w:val="20"/>
          <w:szCs w:val="20"/>
          <w:lang w:val="en-GB"/>
        </w:rPr>
        <w:t xml:space="preserve">quality </w:t>
      </w:r>
      <w:r w:rsidR="005A0F66" w:rsidRPr="00023ED2">
        <w:rPr>
          <w:rFonts w:ascii="Times New Roman" w:hAnsi="Times New Roman" w:cs="Times New Roman"/>
          <w:sz w:val="20"/>
          <w:szCs w:val="20"/>
          <w:lang w:val="en-GB"/>
        </w:rPr>
        <w:t xml:space="preserve">of </w:t>
      </w:r>
      <w:r w:rsidR="00F33B1F" w:rsidRPr="00023ED2">
        <w:rPr>
          <w:rFonts w:ascii="Times New Roman" w:hAnsi="Times New Roman" w:cs="Times New Roman"/>
          <w:sz w:val="20"/>
          <w:szCs w:val="20"/>
          <w:lang w:val="en-GB"/>
        </w:rPr>
        <w:t xml:space="preserve">water-based life </w:t>
      </w:r>
      <w:r w:rsidR="00855348" w:rsidRPr="00023ED2">
        <w:rPr>
          <w:rFonts w:ascii="Times New Roman" w:hAnsi="Times New Roman" w:cs="Times New Roman"/>
          <w:sz w:val="20"/>
          <w:szCs w:val="20"/>
          <w:lang w:val="en-GB"/>
        </w:rPr>
        <w:t>typicall</w:t>
      </w:r>
      <w:r w:rsidR="00444A2F" w:rsidRPr="00023ED2">
        <w:rPr>
          <w:rFonts w:ascii="Times New Roman" w:hAnsi="Times New Roman" w:cs="Times New Roman"/>
          <w:sz w:val="20"/>
          <w:szCs w:val="20"/>
          <w:lang w:val="en-GB"/>
        </w:rPr>
        <w:t>y</w:t>
      </w:r>
      <w:r w:rsidR="00855348" w:rsidRPr="00023ED2">
        <w:rPr>
          <w:rFonts w:ascii="Times New Roman" w:hAnsi="Times New Roman" w:cs="Times New Roman"/>
          <w:sz w:val="20"/>
          <w:szCs w:val="20"/>
          <w:lang w:val="en-GB"/>
        </w:rPr>
        <w:t xml:space="preserve"> </w:t>
      </w:r>
      <w:r w:rsidR="00446607">
        <w:rPr>
          <w:rFonts w:ascii="Times New Roman" w:hAnsi="Times New Roman" w:cs="Times New Roman"/>
          <w:sz w:val="20"/>
          <w:szCs w:val="20"/>
          <w:lang w:val="en-GB"/>
        </w:rPr>
        <w:t xml:space="preserve">diminishes, because of </w:t>
      </w:r>
      <w:r w:rsidR="00446607" w:rsidRPr="000833B4">
        <w:rPr>
          <w:rFonts w:ascii="Times New Roman" w:hAnsi="Times New Roman" w:cs="Times New Roman"/>
          <w:sz w:val="20"/>
          <w:szCs w:val="20"/>
          <w:lang w:val="en-GB"/>
        </w:rPr>
        <w:t>the physiological systems of most organisms</w:t>
      </w:r>
      <w:r w:rsidR="00081F87">
        <w:rPr>
          <w:rFonts w:ascii="Times New Roman" w:hAnsi="Times New Roman" w:cs="Times New Roman"/>
          <w:sz w:val="20"/>
          <w:szCs w:val="20"/>
          <w:lang w:val="en-GB"/>
        </w:rPr>
        <w:t xml:space="preserve"> are affected</w:t>
      </w:r>
      <w:r w:rsidR="00F33B1F" w:rsidRPr="00B27BC8">
        <w:rPr>
          <w:rFonts w:ascii="Times New Roman" w:hAnsi="Times New Roman" w:cs="Times New Roman"/>
          <w:strike/>
          <w:sz w:val="20"/>
          <w:szCs w:val="20"/>
          <w:lang w:val="en-GB"/>
        </w:rPr>
        <w:t>.</w:t>
      </w:r>
      <w:r w:rsidR="00F33B1F" w:rsidRPr="00023ED2">
        <w:rPr>
          <w:rFonts w:ascii="Times New Roman" w:hAnsi="Times New Roman" w:cs="Times New Roman"/>
          <w:sz w:val="20"/>
          <w:szCs w:val="20"/>
          <w:lang w:val="en-GB"/>
        </w:rPr>
        <w:t xml:space="preserve"> </w:t>
      </w:r>
      <w:r w:rsidR="00061DD3" w:rsidRPr="00023ED2">
        <w:rPr>
          <w:rFonts w:ascii="Times New Roman" w:hAnsi="Times New Roman" w:cs="Times New Roman"/>
          <w:sz w:val="20"/>
          <w:szCs w:val="20"/>
          <w:lang w:val="en-GB"/>
        </w:rPr>
        <w:t xml:space="preserve">For instance, </w:t>
      </w:r>
      <w:r w:rsidR="00F25636">
        <w:rPr>
          <w:rFonts w:ascii="Times New Roman" w:hAnsi="Times New Roman" w:cs="Times New Roman"/>
          <w:sz w:val="20"/>
          <w:szCs w:val="20"/>
          <w:lang w:val="en-GB"/>
        </w:rPr>
        <w:t>at lower pH,</w:t>
      </w:r>
      <w:r w:rsidR="005A0F66" w:rsidRPr="00023ED2">
        <w:rPr>
          <w:rFonts w:ascii="Times New Roman" w:hAnsi="Times New Roman" w:cs="Times New Roman"/>
          <w:sz w:val="20"/>
          <w:szCs w:val="20"/>
          <w:lang w:val="en-GB"/>
        </w:rPr>
        <w:t xml:space="preserve"> heavy metals </w:t>
      </w:r>
      <w:r w:rsidR="00061DD3" w:rsidRPr="00023ED2">
        <w:rPr>
          <w:rFonts w:ascii="Times New Roman" w:hAnsi="Times New Roman" w:cs="Times New Roman"/>
          <w:sz w:val="20"/>
          <w:szCs w:val="20"/>
          <w:lang w:val="en-GB"/>
        </w:rPr>
        <w:t xml:space="preserve">(e.g. </w:t>
      </w:r>
      <w:r w:rsidR="005A0F66" w:rsidRPr="00023ED2">
        <w:rPr>
          <w:rFonts w:ascii="Times New Roman" w:hAnsi="Times New Roman" w:cs="Times New Roman"/>
          <w:sz w:val="20"/>
          <w:szCs w:val="20"/>
          <w:lang w:val="en-GB"/>
        </w:rPr>
        <w:t>Cd, Pb, Cu</w:t>
      </w:r>
      <w:r w:rsidR="00061DD3" w:rsidRPr="00023ED2">
        <w:rPr>
          <w:rFonts w:ascii="Times New Roman" w:hAnsi="Times New Roman" w:cs="Times New Roman"/>
          <w:sz w:val="20"/>
          <w:szCs w:val="20"/>
          <w:lang w:val="en-GB"/>
        </w:rPr>
        <w:t xml:space="preserve">, etc.) </w:t>
      </w:r>
      <w:r w:rsidR="00D01773" w:rsidRPr="00023ED2">
        <w:rPr>
          <w:rFonts w:ascii="Times New Roman" w:hAnsi="Times New Roman" w:cs="Times New Roman"/>
          <w:sz w:val="20"/>
          <w:szCs w:val="20"/>
          <w:lang w:val="en-GB"/>
        </w:rPr>
        <w:t xml:space="preserve">become </w:t>
      </w:r>
      <w:r w:rsidR="007E1D3D" w:rsidRPr="00023ED2">
        <w:rPr>
          <w:rFonts w:ascii="Times New Roman" w:hAnsi="Times New Roman" w:cs="Times New Roman"/>
          <w:sz w:val="20"/>
          <w:szCs w:val="20"/>
          <w:lang w:val="en-GB"/>
        </w:rPr>
        <w:t xml:space="preserve">more </w:t>
      </w:r>
      <w:r w:rsidR="005A0F66" w:rsidRPr="00023ED2">
        <w:rPr>
          <w:rFonts w:ascii="Times New Roman" w:hAnsi="Times New Roman" w:cs="Times New Roman"/>
          <w:sz w:val="20"/>
          <w:szCs w:val="20"/>
          <w:lang w:val="en-GB"/>
        </w:rPr>
        <w:t>soluble</w:t>
      </w:r>
      <w:r w:rsidR="00F25636">
        <w:rPr>
          <w:rFonts w:ascii="Times New Roman" w:hAnsi="Times New Roman" w:cs="Times New Roman"/>
          <w:sz w:val="20"/>
          <w:szCs w:val="20"/>
          <w:lang w:val="en-GB"/>
        </w:rPr>
        <w:t>,</w:t>
      </w:r>
      <w:r w:rsidR="005A0F66" w:rsidRPr="00023ED2">
        <w:rPr>
          <w:rFonts w:ascii="Times New Roman" w:hAnsi="Times New Roman" w:cs="Times New Roman"/>
          <w:sz w:val="20"/>
          <w:szCs w:val="20"/>
          <w:lang w:val="en-GB"/>
        </w:rPr>
        <w:t xml:space="preserve"> </w:t>
      </w:r>
      <w:r w:rsidR="007E1D3D" w:rsidRPr="00023ED2">
        <w:rPr>
          <w:rFonts w:ascii="Times New Roman" w:hAnsi="Times New Roman" w:cs="Times New Roman"/>
          <w:sz w:val="20"/>
          <w:szCs w:val="20"/>
          <w:lang w:val="en-GB"/>
        </w:rPr>
        <w:t>there</w:t>
      </w:r>
      <w:r w:rsidR="00F25636">
        <w:rPr>
          <w:rFonts w:ascii="Times New Roman" w:hAnsi="Times New Roman" w:cs="Times New Roman"/>
          <w:sz w:val="20"/>
          <w:szCs w:val="20"/>
          <w:lang w:val="en-GB"/>
        </w:rPr>
        <w:t>by</w:t>
      </w:r>
      <w:r w:rsidR="007E1D3D" w:rsidRPr="00023ED2">
        <w:rPr>
          <w:rFonts w:ascii="Times New Roman" w:hAnsi="Times New Roman" w:cs="Times New Roman"/>
          <w:sz w:val="20"/>
          <w:szCs w:val="20"/>
          <w:lang w:val="en-GB"/>
        </w:rPr>
        <w:t xml:space="preserve"> </w:t>
      </w:r>
      <w:r w:rsidR="005A0F66" w:rsidRPr="00023ED2">
        <w:rPr>
          <w:rFonts w:ascii="Times New Roman" w:hAnsi="Times New Roman" w:cs="Times New Roman"/>
          <w:sz w:val="20"/>
          <w:szCs w:val="20"/>
          <w:lang w:val="en-GB"/>
        </w:rPr>
        <w:t>increasing toxicity</w:t>
      </w:r>
      <w:r w:rsidR="007E1D3D" w:rsidRPr="00023ED2">
        <w:rPr>
          <w:rFonts w:ascii="Times New Roman" w:hAnsi="Times New Roman" w:cs="Times New Roman"/>
          <w:sz w:val="20"/>
          <w:szCs w:val="20"/>
          <w:lang w:val="en-GB"/>
        </w:rPr>
        <w:t xml:space="preserve"> levels </w:t>
      </w:r>
      <w:r w:rsidR="00A23C16" w:rsidRPr="00023ED2">
        <w:rPr>
          <w:rFonts w:ascii="Times New Roman" w:hAnsi="Times New Roman" w:cs="Times New Roman"/>
          <w:sz w:val="20"/>
          <w:szCs w:val="20"/>
          <w:lang w:val="en-GB"/>
        </w:rPr>
        <w:t xml:space="preserve">for </w:t>
      </w:r>
      <w:r w:rsidR="00A03985" w:rsidRPr="00023ED2">
        <w:rPr>
          <w:rFonts w:ascii="Times New Roman" w:hAnsi="Times New Roman" w:cs="Times New Roman"/>
          <w:sz w:val="20"/>
          <w:szCs w:val="20"/>
          <w:lang w:val="en-GB"/>
        </w:rPr>
        <w:t>surrounding</w:t>
      </w:r>
      <w:r w:rsidR="00A23C16" w:rsidRPr="00023ED2">
        <w:rPr>
          <w:rFonts w:ascii="Times New Roman" w:hAnsi="Times New Roman" w:cs="Times New Roman"/>
          <w:sz w:val="20"/>
          <w:szCs w:val="20"/>
          <w:lang w:val="en-GB"/>
        </w:rPr>
        <w:t xml:space="preserve"> life </w:t>
      </w:r>
      <w:r w:rsidR="005A0F66"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&lt;EndNote&gt;&lt;Cite&gt;&lt;Author&gt;Ariza-Avidad&lt;/Author&gt;&lt;Year&gt;2013&lt;/Year&gt;&lt;RecNum&gt;103&lt;/RecNum&gt;&lt;DisplayText&gt;[6]&lt;/DisplayText&gt;&lt;record&gt;&lt;rec-number&gt;103&lt;/rec-number&gt;&lt;foreign-keys&gt;&lt;key app="EN" db-id="r5rvvwz5rv9wrnewesv5ttx3re9502te55fp"&gt;103&lt;/key&gt;&lt;/foreign-keys&gt;&lt;ref-type name="Journal Article"&gt;17&lt;/ref-type&gt;&lt;contributors&gt;&lt;authors&gt;&lt;author&gt;Ariza-Avidad, M.&lt;/author&gt;&lt;author&gt;Cuellar, M. P.&lt;/author&gt;&lt;author&gt;Salinas-Castillo, A.&lt;/author&gt;&lt;author&gt;Pegalajar, M. C.&lt;/author&gt;&lt;author&gt;Vuković, J.&lt;/author&gt;&lt;author&gt;Capitán-Vallvey, L. F.&lt;/author&gt;&lt;/authors&gt;&lt;/contributors&gt;&lt;titles&gt;&lt;title&gt;Feasibility of the use of disposable optical tongue based on neural networks for heavy metal identification and determination&lt;/title&gt;&lt;secondary-title&gt;Analytica Chimica Acta&lt;/secondary-title&gt;&lt;/titles&gt;&lt;periodical&gt;&lt;full-title&gt;Analytica Chimica Acta&lt;/full-title&gt;&lt;/periodical&gt;&lt;pages&gt;56-64&lt;/pages&gt;&lt;volume&gt;783&lt;/volume&gt;&lt;number&gt;0&lt;/number&gt;&lt;keywords&gt;&lt;keyword&gt;Heavy metals classification&lt;/keyword&gt;&lt;keyword&gt;Heavy metals determination&lt;/keyword&gt;&lt;keyword&gt;Artificial neural networks&lt;/keyword&gt;&lt;keyword&gt;Disposable optical array&lt;/keyword&gt;&lt;/keywords&gt;&lt;dates&gt;&lt;year&gt;2013&lt;/year&gt;&lt;pub-dates&gt;&lt;date&gt;6/14/&lt;/date&gt;&lt;/pub-dates&gt;&lt;/dates&gt;&lt;isbn&gt;0003-2670&lt;/isbn&gt;&lt;urls&gt;&lt;related-urls&gt;&lt;url&gt;http://www.sciencedirect.com/science/article/pii/S000326701300562X&lt;/url&gt;&lt;/related-urls&gt;&lt;/urls&gt;&lt;electronic-resource-num&gt;http://dx.doi.org/10.1016/j.aca.2013.04.035&lt;/electronic-resource-num&gt;&lt;/record&gt;&lt;/Cite&gt;&lt;/EndNote&gt;</w:instrText>
      </w:r>
      <w:r w:rsidR="005A0F66"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6" w:tooltip="Ariza-Avidad, 2013 #103" w:history="1">
        <w:r w:rsidR="00515F0F" w:rsidRPr="00023ED2">
          <w:rPr>
            <w:rFonts w:ascii="Times New Roman" w:hAnsi="Times New Roman" w:cs="Times New Roman"/>
            <w:sz w:val="20"/>
            <w:szCs w:val="20"/>
            <w:lang w:val="en-GB"/>
          </w:rPr>
          <w:t>6</w:t>
        </w:r>
      </w:hyperlink>
      <w:r w:rsidR="00865F50" w:rsidRPr="00023ED2">
        <w:rPr>
          <w:rFonts w:ascii="Times New Roman" w:hAnsi="Times New Roman" w:cs="Times New Roman"/>
          <w:sz w:val="20"/>
          <w:szCs w:val="20"/>
          <w:lang w:val="en-GB"/>
        </w:rPr>
        <w:t>]</w:t>
      </w:r>
      <w:r w:rsidR="005A0F66" w:rsidRPr="00023ED2">
        <w:rPr>
          <w:rFonts w:ascii="Times New Roman" w:hAnsi="Times New Roman" w:cs="Times New Roman"/>
          <w:sz w:val="20"/>
          <w:szCs w:val="20"/>
          <w:lang w:val="en-GB"/>
        </w:rPr>
        <w:fldChar w:fldCharType="end"/>
      </w:r>
      <w:r w:rsidR="005A0F66"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Furthermore, this toxicity is not localised to water-based life, </w:t>
      </w:r>
      <w:r w:rsidR="00F25636">
        <w:rPr>
          <w:rFonts w:ascii="Times New Roman" w:hAnsi="Times New Roman" w:cs="Times New Roman"/>
          <w:sz w:val="20"/>
          <w:szCs w:val="20"/>
          <w:lang w:val="en-GB"/>
        </w:rPr>
        <w:t xml:space="preserve">as </w:t>
      </w:r>
      <w:r w:rsidRPr="00023ED2">
        <w:rPr>
          <w:rFonts w:ascii="Times New Roman" w:hAnsi="Times New Roman" w:cs="Times New Roman"/>
          <w:sz w:val="20"/>
          <w:szCs w:val="20"/>
          <w:lang w:val="en-GB"/>
        </w:rPr>
        <w:lastRenderedPageBreak/>
        <w:t xml:space="preserve">connecting ecosystems </w:t>
      </w:r>
      <w:r w:rsidR="00F25636">
        <w:rPr>
          <w:rFonts w:ascii="Times New Roman" w:hAnsi="Times New Roman" w:cs="Times New Roman"/>
          <w:sz w:val="20"/>
          <w:szCs w:val="20"/>
          <w:lang w:val="en-GB"/>
        </w:rPr>
        <w:t>can be affected</w:t>
      </w:r>
      <w:r w:rsidR="008C2FE6" w:rsidRPr="00023ED2">
        <w:rPr>
          <w:rFonts w:ascii="Times New Roman" w:hAnsi="Times New Roman" w:cs="Times New Roman"/>
          <w:sz w:val="20"/>
          <w:szCs w:val="20"/>
          <w:lang w:val="en-GB"/>
        </w:rPr>
        <w:t xml:space="preserve"> </w:t>
      </w:r>
      <w:r w:rsidR="00865F50"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&lt;EndNote&gt;&lt;Cite&gt;&lt;Author&gt;Kallis&lt;/Author&gt;&lt;Year&gt;2001&lt;/Year&gt;&lt;RecNum&gt;203&lt;/RecNum&gt;&lt;DisplayText&gt;[2]&lt;/DisplayText&gt;&lt;record&gt;&lt;rec-number&gt;203&lt;/rec-number&gt;&lt;foreign-keys&gt;&lt;key app="EN" db-id="r5rvvwz5rv9wrnewesv5ttx3re9502te55fp"&gt;203&lt;/key&gt;&lt;/foreign-keys&gt;&lt;ref-type name="Journal Article"&gt;17&lt;/ref-type&gt;&lt;contributors&gt;&lt;authors&gt;&lt;author&gt;Kallis, Giorgos&lt;/author&gt;&lt;author&gt;Butler, David&lt;/author&gt;&lt;/authors&gt;&lt;/contributors&gt;&lt;titles&gt;&lt;title&gt;The EU water framework directive: measures and implications&lt;/title&gt;&lt;secondary-title&gt;Water Policy&lt;/secondary-title&gt;&lt;/titles&gt;&lt;periodical&gt;&lt;full-title&gt;Water Policy&lt;/full-title&gt;&lt;/periodical&gt;&lt;pages&gt;125-142&lt;/pages&gt;&lt;volume&gt;3&lt;/volume&gt;&lt;number&gt;2&lt;/number&gt;&lt;keywords&gt;&lt;keyword&gt;EU water policy&lt;/keyword&gt;&lt;keyword&gt;Water framework directive&lt;/keyword&gt;&lt;keyword&gt;Water legislation&lt;/keyword&gt;&lt;/keywords&gt;&lt;dates&gt;&lt;year&gt;2001&lt;/year&gt;&lt;pub-dates&gt;&lt;date&gt;6//&lt;/date&gt;&lt;/pub-dates&gt;&lt;/dates&gt;&lt;isbn&gt;1366-7017&lt;/isbn&gt;&lt;urls&gt;&lt;related-urls&gt;&lt;url&gt;http://www.sciencedirect.com/science/article/pii/S1366701701000071&lt;/url&gt;&lt;/related-urls&gt;&lt;/urls&gt;&lt;electronic-resource-num&gt;http://dx.doi.org/10.1016/S1366-7017(01)00007-1&lt;/electronic-resource-num&gt;&lt;/record&gt;&lt;/Cite&gt;&lt;/EndNote&gt;</w:instrText>
      </w:r>
      <w:r w:rsidR="00865F50"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2" w:tooltip="Kallis, 2001 #203" w:history="1">
        <w:r w:rsidR="00515F0F" w:rsidRPr="00023ED2">
          <w:rPr>
            <w:rFonts w:ascii="Times New Roman" w:hAnsi="Times New Roman" w:cs="Times New Roman"/>
            <w:sz w:val="20"/>
            <w:szCs w:val="20"/>
            <w:lang w:val="en-GB"/>
          </w:rPr>
          <w:t>2</w:t>
        </w:r>
      </w:hyperlink>
      <w:r w:rsidR="00865F50" w:rsidRPr="00023ED2">
        <w:rPr>
          <w:rFonts w:ascii="Times New Roman" w:hAnsi="Times New Roman" w:cs="Times New Roman"/>
          <w:sz w:val="20"/>
          <w:szCs w:val="20"/>
          <w:lang w:val="en-GB"/>
        </w:rPr>
        <w:t>]</w:t>
      </w:r>
      <w:r w:rsidR="00865F50" w:rsidRPr="00023ED2">
        <w:rPr>
          <w:rFonts w:ascii="Times New Roman" w:hAnsi="Times New Roman" w:cs="Times New Roman"/>
          <w:sz w:val="20"/>
          <w:szCs w:val="20"/>
          <w:lang w:val="en-GB"/>
        </w:rPr>
        <w:fldChar w:fldCharType="end"/>
      </w:r>
      <w:r w:rsidR="00865F50" w:rsidRPr="00023ED2">
        <w:rPr>
          <w:rFonts w:ascii="Times New Roman" w:hAnsi="Times New Roman" w:cs="Times New Roman"/>
          <w:sz w:val="20"/>
          <w:szCs w:val="20"/>
          <w:lang w:val="en-GB"/>
        </w:rPr>
        <w:t xml:space="preserve">. </w:t>
      </w:r>
      <w:r w:rsidR="00E22248" w:rsidRPr="00023ED2">
        <w:rPr>
          <w:rFonts w:ascii="Times New Roman" w:hAnsi="Times New Roman" w:cs="Times New Roman"/>
          <w:sz w:val="20"/>
          <w:szCs w:val="20"/>
          <w:lang w:val="en-GB"/>
        </w:rPr>
        <w:t xml:space="preserve">As a result, </w:t>
      </w:r>
      <w:r w:rsidR="007E7A00" w:rsidRPr="00023ED2">
        <w:rPr>
          <w:rFonts w:ascii="Times New Roman" w:hAnsi="Times New Roman" w:cs="Times New Roman"/>
          <w:sz w:val="20"/>
          <w:szCs w:val="20"/>
          <w:lang w:val="en-GB"/>
        </w:rPr>
        <w:t xml:space="preserve">awareness </w:t>
      </w:r>
      <w:r w:rsidR="00F25636">
        <w:rPr>
          <w:rFonts w:ascii="Times New Roman" w:hAnsi="Times New Roman" w:cs="Times New Roman"/>
          <w:sz w:val="20"/>
          <w:szCs w:val="20"/>
          <w:lang w:val="en-GB"/>
        </w:rPr>
        <w:t>of the importance of</w:t>
      </w:r>
      <w:r w:rsidR="00F25636" w:rsidRPr="00023ED2">
        <w:rPr>
          <w:rFonts w:ascii="Times New Roman" w:hAnsi="Times New Roman" w:cs="Times New Roman"/>
          <w:sz w:val="20"/>
          <w:szCs w:val="20"/>
          <w:lang w:val="en-GB"/>
        </w:rPr>
        <w:t xml:space="preserve"> </w:t>
      </w:r>
      <w:r w:rsidR="00270E6B" w:rsidRPr="00023ED2">
        <w:rPr>
          <w:rFonts w:ascii="Times New Roman" w:hAnsi="Times New Roman" w:cs="Times New Roman"/>
          <w:sz w:val="20"/>
          <w:szCs w:val="20"/>
          <w:lang w:val="en-GB"/>
        </w:rPr>
        <w:t xml:space="preserve">pH </w:t>
      </w:r>
      <w:r w:rsidR="007E7A00" w:rsidRPr="00023ED2">
        <w:rPr>
          <w:rFonts w:ascii="Times New Roman" w:hAnsi="Times New Roman" w:cs="Times New Roman"/>
          <w:sz w:val="20"/>
          <w:szCs w:val="20"/>
          <w:lang w:val="en-GB"/>
        </w:rPr>
        <w:t xml:space="preserve">monitoring has increased and a number of </w:t>
      </w:r>
      <w:r w:rsidR="00270E6B" w:rsidRPr="00023ED2">
        <w:rPr>
          <w:rFonts w:ascii="Times New Roman" w:hAnsi="Times New Roman" w:cs="Times New Roman"/>
          <w:sz w:val="20"/>
          <w:szCs w:val="20"/>
          <w:lang w:val="en-GB"/>
        </w:rPr>
        <w:t>application</w:t>
      </w:r>
      <w:r w:rsidR="007E7A00" w:rsidRPr="00023ED2">
        <w:rPr>
          <w:rFonts w:ascii="Times New Roman" w:hAnsi="Times New Roman" w:cs="Times New Roman"/>
          <w:sz w:val="20"/>
          <w:szCs w:val="20"/>
          <w:lang w:val="en-GB"/>
        </w:rPr>
        <w:t xml:space="preserve"> areas have been identified</w:t>
      </w:r>
      <w:r w:rsidR="00270E6B" w:rsidRPr="00023ED2">
        <w:rPr>
          <w:rFonts w:ascii="Times New Roman" w:hAnsi="Times New Roman" w:cs="Times New Roman"/>
          <w:sz w:val="20"/>
          <w:szCs w:val="20"/>
          <w:lang w:val="en-GB"/>
        </w:rPr>
        <w:t xml:space="preserve"> such as </w:t>
      </w:r>
      <w:r w:rsidR="00B8442D" w:rsidRPr="00023ED2">
        <w:rPr>
          <w:rFonts w:ascii="Times New Roman" w:hAnsi="Times New Roman" w:cs="Times New Roman"/>
          <w:sz w:val="20"/>
          <w:szCs w:val="20"/>
          <w:lang w:val="en-GB"/>
        </w:rPr>
        <w:t xml:space="preserve">marine </w:t>
      </w:r>
      <w:r w:rsidR="00B8442D" w:rsidRPr="00023ED2">
        <w:rPr>
          <w:rFonts w:ascii="Times New Roman" w:hAnsi="Times New Roman" w:cs="Times New Roman"/>
          <w:sz w:val="20"/>
          <w:szCs w:val="20"/>
          <w:lang w:val="en-GB"/>
        </w:rPr>
        <w:fldChar w:fldCharType="begin"/>
      </w:r>
      <w:r w:rsidR="000833B4">
        <w:rPr>
          <w:rFonts w:ascii="Times New Roman" w:hAnsi="Times New Roman" w:cs="Times New Roman"/>
          <w:sz w:val="20"/>
          <w:szCs w:val="20"/>
          <w:lang w:val="en-GB"/>
        </w:rPr>
        <w:instrText xml:space="preserve"> ADDIN EN.CITE &lt;EndNote&gt;&lt;Cite&gt;&lt;Author&gt;Rérolle&lt;/Author&gt;&lt;Year&gt;2012&lt;/Year&gt;&lt;RecNum&gt;99&lt;/RecNum&gt;&lt;DisplayText&gt;[7]&lt;/DisplayText&gt;&lt;record&gt;&lt;rec-number&gt;99&lt;/rec-number&gt;&lt;foreign-keys&gt;&lt;key app="EN" db-id="r5rvvwz5rv9wrnewesv5ttx3re9502te55fp"&gt;99&lt;/key&gt;&lt;/foreign-keys&gt;&lt;ref-type name="Journal Article"&gt;17&lt;/ref-type&gt;&lt;contributors&gt;&lt;authors&gt;&lt;author&gt;Rérolle, Victoire M. C.&lt;/author&gt;&lt;author&gt;Floquet, Cedric F. A.&lt;/author&gt;&lt;author&gt;Mowlem, Matt C.&lt;/author&gt;&lt;author&gt;Connelly, Douglas P.&lt;/author&gt;&lt;author&gt;Achterberg, Eric P.&lt;/author&gt;&lt;author&gt;Bellerby, Richard R. G. J.&lt;/author&gt;&lt;/authors&gt;&lt;/contributors&gt;&lt;titles&gt;&lt;title&gt;Seawater-pH measurements for ocean-acidification observations&lt;/title&gt;&lt;secondary-title&gt;TrAC Trends in Analytical Chemistry&lt;/secondary-title&gt;&lt;/titles&gt;&lt;periodical&gt;&lt;full-title&gt;TrAC Trends in Analytical Chemistry&lt;/full-title&gt;&lt;/periodical&gt;&lt;pages&gt;146-157&lt;/pages&gt;&lt;volume&gt;40&lt;/volume&gt;&lt;number&gt;0&lt;/number&gt;&lt;keywords&gt;&lt;keyword&gt;Carbonate system&lt;/keyword&gt;&lt;keyword&gt;Colorimetry&lt;/keyword&gt;&lt;keyword&gt;Microfluidic pH sensor&lt;/keyword&gt;&lt;keyword&gt;Ocean acidification&lt;/keyword&gt;&lt;keyword&gt;Oceanic pH&lt;/keyword&gt;&lt;keyword&gt;pH microsensor system&lt;/keyword&gt;&lt;keyword&gt;Seawater&lt;/keyword&gt;&lt;keyword&gt;Sensor&lt;/keyword&gt;&lt;keyword&gt;Spectrophotometric pH&lt;/keyword&gt;&lt;keyword&gt;Spectrophotometry&lt;/keyword&gt;&lt;/keywords&gt;&lt;dates&gt;&lt;year&gt;2012&lt;/year&gt;&lt;pub-dates&gt;&lt;date&gt;11//&lt;/date&gt;&lt;/pub-dates&gt;&lt;/dates&gt;&lt;isbn&gt;0165-9936&lt;/isbn&gt;&lt;urls&gt;&lt;related-urls&gt;&lt;url&gt;http://www.sciencedirect.com/science/article/pii/S0165993612002427&lt;/url&gt;&lt;/related-urls&gt;&lt;/urls&gt;&lt;electronic-resource-num&gt;http://dx.doi.org/10.1016/j.trac.2012.07.016&lt;/electronic-resource-num&gt;&lt;/record&gt;&lt;/Cite&gt;&lt;/EndNote&gt;</w:instrText>
      </w:r>
      <w:r w:rsidR="00B8442D"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7" w:tooltip="Rérolle, 2012 #99" w:history="1">
        <w:r w:rsidR="00515F0F">
          <w:rPr>
            <w:rFonts w:ascii="Times New Roman" w:hAnsi="Times New Roman" w:cs="Times New Roman"/>
            <w:noProof/>
            <w:sz w:val="20"/>
            <w:szCs w:val="20"/>
            <w:lang w:val="en-GB"/>
          </w:rPr>
          <w:t>7</w:t>
        </w:r>
      </w:hyperlink>
      <w:r w:rsidR="000833B4">
        <w:rPr>
          <w:rFonts w:ascii="Times New Roman" w:hAnsi="Times New Roman" w:cs="Times New Roman"/>
          <w:noProof/>
          <w:sz w:val="20"/>
          <w:szCs w:val="20"/>
          <w:lang w:val="en-GB"/>
        </w:rPr>
        <w:t>]</w:t>
      </w:r>
      <w:r w:rsidR="00B8442D" w:rsidRPr="00023ED2">
        <w:rPr>
          <w:rFonts w:ascii="Times New Roman" w:hAnsi="Times New Roman" w:cs="Times New Roman"/>
          <w:sz w:val="20"/>
          <w:szCs w:val="20"/>
          <w:lang w:val="en-GB"/>
        </w:rPr>
        <w:fldChar w:fldCharType="end"/>
      </w:r>
      <w:r w:rsidR="00B8442D">
        <w:rPr>
          <w:rFonts w:ascii="Times New Roman" w:hAnsi="Times New Roman" w:cs="Times New Roman"/>
          <w:sz w:val="20"/>
          <w:szCs w:val="20"/>
          <w:lang w:val="en-GB"/>
        </w:rPr>
        <w:t>,</w:t>
      </w:r>
      <w:r w:rsidR="00B8442D" w:rsidRPr="00B8442D">
        <w:rPr>
          <w:rFonts w:ascii="Times New Roman" w:hAnsi="Times New Roman" w:cs="Times New Roman"/>
          <w:sz w:val="20"/>
          <w:szCs w:val="20"/>
          <w:lang w:val="en-GB"/>
        </w:rPr>
        <w:t xml:space="preserve"> </w:t>
      </w:r>
      <w:r w:rsidR="00B8442D" w:rsidRPr="00023ED2">
        <w:rPr>
          <w:rFonts w:ascii="Times New Roman" w:hAnsi="Times New Roman" w:cs="Times New Roman"/>
          <w:sz w:val="20"/>
          <w:szCs w:val="20"/>
          <w:lang w:val="en-GB"/>
        </w:rPr>
        <w:t xml:space="preserve">natural waters </w:t>
      </w:r>
      <w:r w:rsidR="00B8442D" w:rsidRPr="00023ED2">
        <w:rPr>
          <w:rFonts w:ascii="Times New Roman" w:hAnsi="Times New Roman" w:cs="Times New Roman"/>
          <w:sz w:val="20"/>
          <w:szCs w:val="20"/>
          <w:lang w:val="en-GB"/>
        </w:rPr>
        <w:fldChar w:fldCharType="begin"/>
      </w:r>
      <w:r w:rsidR="000833B4">
        <w:rPr>
          <w:rFonts w:ascii="Times New Roman" w:hAnsi="Times New Roman" w:cs="Times New Roman"/>
          <w:sz w:val="20"/>
          <w:szCs w:val="20"/>
          <w:lang w:val="en-GB"/>
        </w:rPr>
        <w:instrText xml:space="preserve"> ADDIN EN.CITE &lt;EndNote&gt;&lt;Cite&gt;&lt;Author&gt;Martz&lt;/Author&gt;&lt;Year&gt;2003&lt;/Year&gt;&lt;RecNum&gt;97&lt;/RecNum&gt;&lt;DisplayText&gt;[8]&lt;/DisplayText&gt;&lt;record&gt;&lt;rec-number&gt;97&lt;/rec-number&gt;&lt;foreign-keys&gt;&lt;key app="EN" db-id="r5rvvwz5rv9wrnewesv5ttx3re9502te55fp"&gt;97&lt;/key&gt;&lt;/foreign-keys&gt;&lt;ref-type name="Journal Article"&gt;17&lt;/ref-type&gt;&lt;contributors&gt;&lt;authors&gt;&lt;author&gt;Martz, Todd R.&lt;/author&gt;&lt;author&gt;Carr, Jeffrey J.&lt;/author&gt;&lt;author&gt;French, Craig R.&lt;/author&gt;&lt;author&gt;DeGrandpre, Michael D.&lt;/author&gt;&lt;/authors&gt;&lt;/contributors&gt;&lt;titles&gt;&lt;title&gt;A Submersible Autonomous Sensor for Spectrophotometric pH Measurements of Natural Waters&lt;/title&gt;&lt;secondary-title&gt;Analytical Chemistry&lt;/secondary-title&gt;&lt;/titles&gt;&lt;periodical&gt;&lt;full-title&gt;Analytical Chemistry&lt;/full-title&gt;&lt;/periodical&gt;&lt;pages&gt;1844-1850&lt;/pages&gt;&lt;volume&gt;75&lt;/volume&gt;&lt;number&gt;8&lt;/number&gt;&lt;dates&gt;&lt;year&gt;2003&lt;/year&gt;&lt;pub-dates&gt;&lt;date&gt;2003/04/01&lt;/date&gt;&lt;/pub-dates&gt;&lt;/dates&gt;&lt;publisher&gt;American Chemical Society&lt;/publisher&gt;&lt;isbn&gt;0003-2700&lt;/isbn&gt;&lt;urls&gt;&lt;related-urls&gt;&lt;url&gt;http://dx.doi.org/10.1021/ac020568l&lt;/url&gt;&lt;/related-urls&gt;&lt;/urls&gt;&lt;electronic-resource-num&gt;10.1021/ac020568l&lt;/electronic-resource-num&gt;&lt;access-date&gt;2014/12/11&lt;/access-date&gt;&lt;/record&gt;&lt;/Cite&gt;&lt;/EndNote&gt;</w:instrText>
      </w:r>
      <w:r w:rsidR="00B8442D"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8" w:tooltip="Martz, 2003 #97" w:history="1">
        <w:r w:rsidR="00515F0F">
          <w:rPr>
            <w:rFonts w:ascii="Times New Roman" w:hAnsi="Times New Roman" w:cs="Times New Roman"/>
            <w:noProof/>
            <w:sz w:val="20"/>
            <w:szCs w:val="20"/>
            <w:lang w:val="en-GB"/>
          </w:rPr>
          <w:t>8</w:t>
        </w:r>
      </w:hyperlink>
      <w:r w:rsidR="000833B4">
        <w:rPr>
          <w:rFonts w:ascii="Times New Roman" w:hAnsi="Times New Roman" w:cs="Times New Roman"/>
          <w:noProof/>
          <w:sz w:val="20"/>
          <w:szCs w:val="20"/>
          <w:lang w:val="en-GB"/>
        </w:rPr>
        <w:t>]</w:t>
      </w:r>
      <w:r w:rsidR="00B8442D" w:rsidRPr="00023ED2">
        <w:rPr>
          <w:rFonts w:ascii="Times New Roman" w:hAnsi="Times New Roman" w:cs="Times New Roman"/>
          <w:sz w:val="20"/>
          <w:szCs w:val="20"/>
          <w:lang w:val="en-GB"/>
        </w:rPr>
        <w:fldChar w:fldCharType="end"/>
      </w:r>
      <w:r w:rsidR="00B8442D">
        <w:rPr>
          <w:rFonts w:ascii="Times New Roman" w:hAnsi="Times New Roman" w:cs="Times New Roman"/>
          <w:sz w:val="20"/>
          <w:szCs w:val="20"/>
          <w:lang w:val="en-GB"/>
        </w:rPr>
        <w:t xml:space="preserve"> and </w:t>
      </w:r>
      <w:r w:rsidR="00270E6B" w:rsidRPr="00023ED2">
        <w:rPr>
          <w:rFonts w:ascii="Times New Roman" w:hAnsi="Times New Roman" w:cs="Times New Roman"/>
          <w:sz w:val="20"/>
          <w:szCs w:val="20"/>
          <w:lang w:val="en-GB"/>
        </w:rPr>
        <w:t>fish tanks</w:t>
      </w:r>
      <w:r w:rsidR="008C2FE6" w:rsidRPr="00023ED2">
        <w:rPr>
          <w:rFonts w:ascii="Times New Roman" w:hAnsi="Times New Roman" w:cs="Times New Roman"/>
          <w:sz w:val="20"/>
          <w:szCs w:val="20"/>
          <w:lang w:val="en-GB"/>
        </w:rPr>
        <w:t xml:space="preserve"> </w:t>
      </w:r>
      <w:r w:rsidR="00182721" w:rsidRPr="00023ED2">
        <w:rPr>
          <w:rFonts w:ascii="Times New Roman" w:hAnsi="Times New Roman" w:cs="Times New Roman"/>
          <w:sz w:val="20"/>
          <w:szCs w:val="20"/>
          <w:lang w:val="en-GB"/>
        </w:rPr>
        <w:fldChar w:fldCharType="begin"/>
      </w:r>
      <w:r w:rsidR="000833B4">
        <w:rPr>
          <w:rFonts w:ascii="Times New Roman" w:hAnsi="Times New Roman" w:cs="Times New Roman"/>
          <w:sz w:val="20"/>
          <w:szCs w:val="20"/>
          <w:lang w:val="en-GB"/>
        </w:rPr>
        <w:instrText xml:space="preserve"> ADDIN EN.CITE &lt;EndNote&gt;&lt;Cite&gt;&lt;Author&gt;Spotte&lt;/Author&gt;&lt;Year&gt;1993&lt;/Year&gt;&lt;RecNum&gt;98&lt;/RecNum&gt;&lt;DisplayText&gt;[9]&lt;/DisplayText&gt;&lt;record&gt;&lt;rec-number&gt;98&lt;/rec-number&gt;&lt;foreign-keys&gt;&lt;key app="EN" db-id="r5rvvwz5rv9wrnewesv5ttx3re9502te55fp"&gt;98&lt;/key&gt;&lt;/foreign-keys&gt;&lt;ref-type name="Book"&gt;6&lt;/ref-type&gt;&lt;contributors&gt;&lt;authors&gt;&lt;author&gt;Stephen Spotte&lt;/author&gt;&lt;/authors&gt;&lt;/contributors&gt;&lt;titles&gt;&lt;title&gt;Marine Aquarium Keeping&lt;/title&gt;&lt;/titles&gt;&lt;dates&gt;&lt;year&gt;1993&lt;/year&gt;&lt;/dates&gt;&lt;publisher&gt;Wiley &amp;amp; sons, Inc&lt;/publisher&gt;&lt;isbn&gt;0-471-59489-X&lt;/isbn&gt;&lt;urls&gt;&lt;/urls&gt;&lt;/record&gt;&lt;/Cite&gt;&lt;/EndNote&gt;</w:instrText>
      </w:r>
      <w:r w:rsidR="00182721"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9" w:tooltip="Spotte, 1993 #98" w:history="1">
        <w:r w:rsidR="00515F0F">
          <w:rPr>
            <w:rFonts w:ascii="Times New Roman" w:hAnsi="Times New Roman" w:cs="Times New Roman"/>
            <w:noProof/>
            <w:sz w:val="20"/>
            <w:szCs w:val="20"/>
            <w:lang w:val="en-GB"/>
          </w:rPr>
          <w:t>9</w:t>
        </w:r>
      </w:hyperlink>
      <w:r w:rsidR="000833B4">
        <w:rPr>
          <w:rFonts w:ascii="Times New Roman" w:hAnsi="Times New Roman" w:cs="Times New Roman"/>
          <w:noProof/>
          <w:sz w:val="20"/>
          <w:szCs w:val="20"/>
          <w:lang w:val="en-GB"/>
        </w:rPr>
        <w:t>]</w:t>
      </w:r>
      <w:r w:rsidR="00182721" w:rsidRPr="00023ED2">
        <w:rPr>
          <w:rFonts w:ascii="Times New Roman" w:hAnsi="Times New Roman" w:cs="Times New Roman"/>
          <w:sz w:val="20"/>
          <w:szCs w:val="20"/>
          <w:lang w:val="en-GB"/>
        </w:rPr>
        <w:fldChar w:fldCharType="end"/>
      </w:r>
      <w:r w:rsidR="00270E6B" w:rsidRPr="00023ED2">
        <w:rPr>
          <w:rFonts w:ascii="Times New Roman" w:hAnsi="Times New Roman" w:cs="Times New Roman"/>
          <w:sz w:val="20"/>
          <w:szCs w:val="20"/>
          <w:lang w:val="en-GB"/>
        </w:rPr>
        <w:t xml:space="preserve">, </w:t>
      </w:r>
      <w:r w:rsidR="007E7A00" w:rsidRPr="00023ED2">
        <w:rPr>
          <w:rFonts w:ascii="Times New Roman" w:hAnsi="Times New Roman" w:cs="Times New Roman"/>
          <w:sz w:val="20"/>
          <w:szCs w:val="20"/>
          <w:lang w:val="en-GB"/>
        </w:rPr>
        <w:t>,</w:t>
      </w:r>
      <w:r w:rsidR="008445AF" w:rsidRPr="00023ED2">
        <w:rPr>
          <w:rFonts w:ascii="Times New Roman" w:hAnsi="Times New Roman" w:cs="Times New Roman"/>
          <w:sz w:val="20"/>
          <w:szCs w:val="20"/>
          <w:lang w:val="en-GB"/>
        </w:rPr>
        <w:t xml:space="preserve"> </w:t>
      </w:r>
    </w:p>
    <w:p w14:paraId="58FE2F10" w14:textId="133A33C5" w:rsidR="00F32138" w:rsidRPr="00023ED2" w:rsidRDefault="00E22248" w:rsidP="003A13E9">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challenge </w:t>
      </w:r>
      <w:r w:rsidR="00F25636">
        <w:rPr>
          <w:rFonts w:ascii="Times New Roman" w:hAnsi="Times New Roman" w:cs="Times New Roman"/>
          <w:sz w:val="20"/>
          <w:szCs w:val="20"/>
          <w:lang w:val="en-GB"/>
        </w:rPr>
        <w:t>is to</w:t>
      </w:r>
      <w:r w:rsidRPr="00023ED2">
        <w:rPr>
          <w:rFonts w:ascii="Times New Roman" w:hAnsi="Times New Roman" w:cs="Times New Roman"/>
          <w:sz w:val="20"/>
          <w:szCs w:val="20"/>
          <w:lang w:val="en-GB"/>
        </w:rPr>
        <w:t xml:space="preserve"> transform </w:t>
      </w:r>
      <w:r w:rsidR="00F25636">
        <w:rPr>
          <w:rFonts w:ascii="Times New Roman" w:hAnsi="Times New Roman" w:cs="Times New Roman"/>
          <w:sz w:val="20"/>
          <w:szCs w:val="20"/>
          <w:lang w:val="en-GB"/>
        </w:rPr>
        <w:t>the current monitoring practice</w:t>
      </w:r>
      <w:r w:rsidR="00F25636"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into a </w:t>
      </w:r>
      <w:r w:rsidR="00F25636">
        <w:rPr>
          <w:rFonts w:ascii="Times New Roman" w:hAnsi="Times New Roman" w:cs="Times New Roman"/>
          <w:sz w:val="20"/>
          <w:szCs w:val="20"/>
          <w:lang w:val="en-GB"/>
        </w:rPr>
        <w:t xml:space="preserve">much </w:t>
      </w:r>
      <w:r w:rsidRPr="00023ED2">
        <w:rPr>
          <w:rFonts w:ascii="Times New Roman" w:hAnsi="Times New Roman" w:cs="Times New Roman"/>
          <w:sz w:val="20"/>
          <w:szCs w:val="20"/>
          <w:lang w:val="en-GB"/>
        </w:rPr>
        <w:t xml:space="preserve">more scalable </w:t>
      </w:r>
      <w:r w:rsidR="00BE47AB">
        <w:rPr>
          <w:rFonts w:ascii="Times New Roman" w:hAnsi="Times New Roman" w:cs="Times New Roman"/>
          <w:sz w:val="20"/>
          <w:szCs w:val="20"/>
          <w:lang w:val="en-GB"/>
        </w:rPr>
        <w:t>approach</w:t>
      </w:r>
      <w:r w:rsidRPr="00023ED2">
        <w:rPr>
          <w:rFonts w:ascii="Times New Roman" w:hAnsi="Times New Roman" w:cs="Times New Roman"/>
          <w:sz w:val="20"/>
          <w:szCs w:val="20"/>
          <w:lang w:val="en-GB"/>
        </w:rPr>
        <w:t xml:space="preserve">. </w:t>
      </w:r>
      <w:r w:rsidR="007E7A00" w:rsidRPr="00023ED2">
        <w:rPr>
          <w:rFonts w:ascii="Times New Roman" w:hAnsi="Times New Roman" w:cs="Times New Roman"/>
          <w:sz w:val="20"/>
          <w:szCs w:val="20"/>
          <w:lang w:val="en-GB"/>
        </w:rPr>
        <w:t xml:space="preserve">Some studies have appeared </w:t>
      </w:r>
      <w:r w:rsidR="00C603CF" w:rsidRPr="00023ED2">
        <w:rPr>
          <w:rFonts w:ascii="Times New Roman" w:hAnsi="Times New Roman" w:cs="Times New Roman"/>
          <w:sz w:val="20"/>
          <w:szCs w:val="20"/>
          <w:lang w:val="en-GB"/>
        </w:rPr>
        <w:t>investigating</w:t>
      </w:r>
      <w:r w:rsidR="007E7A00" w:rsidRPr="00023ED2">
        <w:rPr>
          <w:rFonts w:ascii="Times New Roman" w:hAnsi="Times New Roman" w:cs="Times New Roman"/>
          <w:sz w:val="20"/>
          <w:szCs w:val="20"/>
          <w:lang w:val="en-GB"/>
        </w:rPr>
        <w:t xml:space="preserve"> alternatives, e.g. by </w:t>
      </w:r>
      <w:r w:rsidR="00FC76E6" w:rsidRPr="00023ED2">
        <w:rPr>
          <w:rFonts w:ascii="Times New Roman" w:hAnsi="Times New Roman" w:cs="Times New Roman"/>
          <w:sz w:val="20"/>
          <w:szCs w:val="20"/>
          <w:lang w:val="en-GB"/>
        </w:rPr>
        <w:t xml:space="preserve">using portable devices </w:t>
      </w:r>
      <w:r w:rsidR="00542ED9" w:rsidRPr="00023ED2">
        <w:rPr>
          <w:rFonts w:ascii="Times New Roman" w:hAnsi="Times New Roman" w:cs="Times New Roman"/>
          <w:sz w:val="20"/>
          <w:szCs w:val="20"/>
          <w:lang w:val="en-GB"/>
        </w:rPr>
        <w:fldChar w:fldCharType="begin">
          <w:fldData xml:space="preserve">PEVuZE5vdGU+PENpdGU+PEF1dGhvcj5NYXJ0aW5lei1PbG1vczwvQXV0aG9yPjxZZWFyPjIwMTE8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</w:fldData>
        </w:fldChar>
      </w:r>
      <w:r w:rsidR="00865F50" w:rsidRPr="00023ED2">
        <w:rPr>
          <w:rFonts w:ascii="Times New Roman" w:hAnsi="Times New Roman" w:cs="Times New Roman"/>
          <w:sz w:val="20"/>
          <w:szCs w:val="20"/>
          <w:lang w:val="en-GB"/>
        </w:rPr>
        <w:instrText xml:space="preserve"> ADDIN EN.CITE </w:instrText>
      </w:r>
      <w:r w:rsidR="00865F50" w:rsidRPr="00023ED2">
        <w:rPr>
          <w:rFonts w:ascii="Times New Roman" w:hAnsi="Times New Roman" w:cs="Times New Roman"/>
          <w:sz w:val="20"/>
          <w:szCs w:val="20"/>
          <w:lang w:val="en-GB"/>
        </w:rPr>
        <w:fldChar w:fldCharType="begin">
          <w:fldData xml:space="preserve">PEVuZE5vdGU+PENpdGU+PEF1dGhvcj5NYXJ0aW5lei1PbG1vczwvQXV0aG9yPjxZZWFyPjIwMTE8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</w:fldData>
        </w:fldChar>
      </w:r>
      <w:r w:rsidR="00865F50" w:rsidRPr="00023ED2">
        <w:rPr>
          <w:rFonts w:ascii="Times New Roman" w:hAnsi="Times New Roman" w:cs="Times New Roman"/>
          <w:sz w:val="20"/>
          <w:szCs w:val="20"/>
          <w:lang w:val="en-GB"/>
        </w:rPr>
        <w:instrText xml:space="preserve"> ADDIN EN.CITE.DATA </w:instrText>
      </w:r>
      <w:r w:rsidR="00865F50" w:rsidRPr="00023ED2">
        <w:rPr>
          <w:rFonts w:ascii="Times New Roman" w:hAnsi="Times New Roman" w:cs="Times New Roman"/>
          <w:sz w:val="20"/>
          <w:szCs w:val="20"/>
          <w:lang w:val="en-GB"/>
        </w:rPr>
      </w:r>
      <w:r w:rsidR="00865F50" w:rsidRPr="00023ED2">
        <w:rPr>
          <w:rFonts w:ascii="Times New Roman" w:hAnsi="Times New Roman" w:cs="Times New Roman"/>
          <w:sz w:val="20"/>
          <w:szCs w:val="20"/>
          <w:lang w:val="en-GB"/>
        </w:rPr>
        <w:fldChar w:fldCharType="end"/>
      </w:r>
      <w:r w:rsidR="00542ED9" w:rsidRPr="00023ED2">
        <w:rPr>
          <w:rFonts w:ascii="Times New Roman" w:hAnsi="Times New Roman" w:cs="Times New Roman"/>
          <w:sz w:val="20"/>
          <w:szCs w:val="20"/>
          <w:lang w:val="en-GB"/>
        </w:rPr>
      </w:r>
      <w:r w:rsidR="00542ED9"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10" w:tooltip="Martinez-Olmos, 2011 #47" w:history="1">
        <w:r w:rsidR="00515F0F" w:rsidRPr="00023ED2">
          <w:rPr>
            <w:rFonts w:ascii="Times New Roman" w:hAnsi="Times New Roman" w:cs="Times New Roman"/>
            <w:sz w:val="20"/>
            <w:szCs w:val="20"/>
            <w:lang w:val="en-GB"/>
          </w:rPr>
          <w:t>10-14</w:t>
        </w:r>
      </w:hyperlink>
      <w:r w:rsidR="00865F50" w:rsidRPr="00023ED2">
        <w:rPr>
          <w:rFonts w:ascii="Times New Roman" w:hAnsi="Times New Roman" w:cs="Times New Roman"/>
          <w:sz w:val="20"/>
          <w:szCs w:val="20"/>
          <w:lang w:val="en-GB"/>
        </w:rPr>
        <w:t>]</w:t>
      </w:r>
      <w:r w:rsidR="00542ED9" w:rsidRPr="00023ED2">
        <w:rPr>
          <w:rFonts w:ascii="Times New Roman" w:hAnsi="Times New Roman" w:cs="Times New Roman"/>
          <w:sz w:val="20"/>
          <w:szCs w:val="20"/>
          <w:lang w:val="en-GB"/>
        </w:rPr>
        <w:fldChar w:fldCharType="end"/>
      </w:r>
      <w:r w:rsidR="007A6EF4" w:rsidRPr="00023ED2">
        <w:rPr>
          <w:rFonts w:ascii="Times New Roman" w:hAnsi="Times New Roman" w:cs="Times New Roman"/>
          <w:sz w:val="20"/>
          <w:szCs w:val="20"/>
          <w:lang w:val="en-GB"/>
        </w:rPr>
        <w:t xml:space="preserve"> or </w:t>
      </w:r>
      <w:r w:rsidR="00542ED9" w:rsidRPr="00023ED2">
        <w:rPr>
          <w:rFonts w:ascii="Times New Roman" w:hAnsi="Times New Roman" w:cs="Times New Roman"/>
          <w:sz w:val="20"/>
          <w:szCs w:val="20"/>
          <w:lang w:val="en-GB"/>
        </w:rPr>
        <w:t>the use of smart</w:t>
      </w:r>
      <w:r w:rsidR="00572742" w:rsidRPr="00023ED2">
        <w:rPr>
          <w:rFonts w:ascii="Times New Roman" w:hAnsi="Times New Roman" w:cs="Times New Roman"/>
          <w:sz w:val="20"/>
          <w:szCs w:val="20"/>
          <w:lang w:val="en-GB"/>
        </w:rPr>
        <w:t xml:space="preserve"> phones as detectors </w:t>
      </w:r>
      <w:r w:rsidR="00542ED9" w:rsidRPr="00023ED2">
        <w:rPr>
          <w:rFonts w:ascii="Times New Roman" w:hAnsi="Times New Roman" w:cs="Times New Roman"/>
          <w:sz w:val="20"/>
          <w:szCs w:val="20"/>
          <w:lang w:val="en-GB"/>
        </w:rPr>
        <w:fldChar w:fldCharType="begin">
          <w:fldData xml:space="preserve">PEVuZE5vdGU+PENpdGU+PEF1dGhvcj5TaWNhcmQ8L0F1dGhvcj48WWVhcj4yMDE1PC9ZZWFyPjxS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</w:fldData>
        </w:fldChar>
      </w:r>
      <w:r w:rsidR="000833B4">
        <w:rPr>
          <w:rFonts w:ascii="Times New Roman" w:hAnsi="Times New Roman" w:cs="Times New Roman"/>
          <w:sz w:val="20"/>
          <w:szCs w:val="20"/>
          <w:lang w:val="en-GB"/>
        </w:rPr>
        <w:instrText xml:space="preserve"> ADDIN EN.CITE </w:instrText>
      </w:r>
      <w:r w:rsidR="000833B4">
        <w:rPr>
          <w:rFonts w:ascii="Times New Roman" w:hAnsi="Times New Roman" w:cs="Times New Roman"/>
          <w:sz w:val="20"/>
          <w:szCs w:val="20"/>
          <w:lang w:val="en-GB"/>
        </w:rPr>
        <w:fldChar w:fldCharType="begin">
          <w:fldData xml:space="preserve">PEVuZE5vdGU+PENpdGU+PEF1dGhvcj5TaWNhcmQ8L0F1dGhvcj48WWVhcj4yMDE1PC9ZZWFyPjxS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</w:fldData>
        </w:fldChar>
      </w:r>
      <w:r w:rsidR="000833B4">
        <w:rPr>
          <w:rFonts w:ascii="Times New Roman" w:hAnsi="Times New Roman" w:cs="Times New Roman"/>
          <w:sz w:val="20"/>
          <w:szCs w:val="20"/>
          <w:lang w:val="en-GB"/>
        </w:rPr>
        <w:instrText xml:space="preserve"> ADDIN EN.CITE.DATA </w:instrText>
      </w:r>
      <w:r w:rsidR="000833B4">
        <w:rPr>
          <w:rFonts w:ascii="Times New Roman" w:hAnsi="Times New Roman" w:cs="Times New Roman"/>
          <w:sz w:val="20"/>
          <w:szCs w:val="20"/>
          <w:lang w:val="en-GB"/>
        </w:rPr>
      </w:r>
      <w:r w:rsidR="000833B4">
        <w:rPr>
          <w:rFonts w:ascii="Times New Roman" w:hAnsi="Times New Roman" w:cs="Times New Roman"/>
          <w:sz w:val="20"/>
          <w:szCs w:val="20"/>
          <w:lang w:val="en-GB"/>
        </w:rPr>
        <w:fldChar w:fldCharType="end"/>
      </w:r>
      <w:r w:rsidR="00542ED9" w:rsidRPr="00023ED2">
        <w:rPr>
          <w:rFonts w:ascii="Times New Roman" w:hAnsi="Times New Roman" w:cs="Times New Roman"/>
          <w:sz w:val="20"/>
          <w:szCs w:val="20"/>
          <w:lang w:val="en-GB"/>
        </w:rPr>
      </w:r>
      <w:r w:rsidR="00542ED9"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15" w:tooltip="Sicard, 2015 #111" w:history="1">
        <w:r w:rsidR="00515F0F">
          <w:rPr>
            <w:rFonts w:ascii="Times New Roman" w:hAnsi="Times New Roman" w:cs="Times New Roman"/>
            <w:noProof/>
            <w:sz w:val="20"/>
            <w:szCs w:val="20"/>
            <w:lang w:val="en-GB"/>
          </w:rPr>
          <w:t>15-17</w:t>
        </w:r>
      </w:hyperlink>
      <w:r w:rsidR="000833B4">
        <w:rPr>
          <w:rFonts w:ascii="Times New Roman" w:hAnsi="Times New Roman" w:cs="Times New Roman"/>
          <w:noProof/>
          <w:sz w:val="20"/>
          <w:szCs w:val="20"/>
          <w:lang w:val="en-GB"/>
        </w:rPr>
        <w:t>]</w:t>
      </w:r>
      <w:r w:rsidR="00542ED9" w:rsidRPr="00023ED2">
        <w:rPr>
          <w:rFonts w:ascii="Times New Roman" w:hAnsi="Times New Roman" w:cs="Times New Roman"/>
          <w:sz w:val="20"/>
          <w:szCs w:val="20"/>
          <w:lang w:val="en-GB"/>
        </w:rPr>
        <w:fldChar w:fldCharType="end"/>
      </w:r>
      <w:r w:rsidR="00A64910" w:rsidRPr="00023ED2">
        <w:rPr>
          <w:rFonts w:ascii="Times New Roman" w:hAnsi="Times New Roman" w:cs="Times New Roman"/>
          <w:sz w:val="20"/>
          <w:szCs w:val="20"/>
          <w:lang w:val="en-GB"/>
        </w:rPr>
        <w:t xml:space="preserve"> i.e.</w:t>
      </w:r>
      <w:r w:rsidR="007A6EF4" w:rsidRPr="00023ED2">
        <w:rPr>
          <w:rFonts w:ascii="Times New Roman" w:hAnsi="Times New Roman" w:cs="Times New Roman"/>
          <w:sz w:val="20"/>
          <w:szCs w:val="20"/>
          <w:lang w:val="en-GB"/>
        </w:rPr>
        <w:t xml:space="preserve"> to avoid sample transportation and laboratory costs</w:t>
      </w:r>
      <w:r w:rsidR="007E7A00" w:rsidRPr="00023ED2">
        <w:rPr>
          <w:rFonts w:ascii="Times New Roman" w:hAnsi="Times New Roman" w:cs="Times New Roman"/>
          <w:sz w:val="20"/>
          <w:szCs w:val="20"/>
          <w:lang w:val="en-GB"/>
        </w:rPr>
        <w:t xml:space="preserve">. </w:t>
      </w:r>
      <w:r w:rsidR="008C75AF" w:rsidRPr="00023ED2">
        <w:rPr>
          <w:rFonts w:ascii="Times New Roman" w:hAnsi="Times New Roman" w:cs="Times New Roman"/>
          <w:sz w:val="20"/>
          <w:szCs w:val="20"/>
          <w:lang w:val="en-GB"/>
        </w:rPr>
        <w:t xml:space="preserve">Further trends towards a fully autonomous model </w:t>
      </w:r>
      <w:r w:rsidR="00BE47AB">
        <w:rPr>
          <w:rFonts w:ascii="Times New Roman" w:hAnsi="Times New Roman" w:cs="Times New Roman"/>
          <w:sz w:val="20"/>
          <w:szCs w:val="20"/>
          <w:lang w:val="en-GB"/>
        </w:rPr>
        <w:t>have been explored</w:t>
      </w:r>
      <w:r w:rsidR="008C75AF" w:rsidRPr="00023ED2">
        <w:rPr>
          <w:rFonts w:ascii="Times New Roman" w:hAnsi="Times New Roman" w:cs="Times New Roman"/>
          <w:sz w:val="20"/>
          <w:szCs w:val="20"/>
          <w:lang w:val="en-GB"/>
        </w:rPr>
        <w:t xml:space="preserve"> </w:t>
      </w:r>
      <w:r w:rsidR="008075D5" w:rsidRPr="00023ED2">
        <w:rPr>
          <w:rFonts w:ascii="Times New Roman" w:hAnsi="Times New Roman" w:cs="Times New Roman"/>
          <w:sz w:val="20"/>
          <w:szCs w:val="20"/>
          <w:lang w:val="en-GB"/>
        </w:rPr>
        <w:t xml:space="preserve">through the </w:t>
      </w:r>
      <w:r w:rsidR="00A73940" w:rsidRPr="00023ED2">
        <w:rPr>
          <w:rFonts w:ascii="Times New Roman" w:hAnsi="Times New Roman" w:cs="Times New Roman"/>
          <w:sz w:val="20"/>
          <w:szCs w:val="20"/>
          <w:lang w:val="en-GB"/>
        </w:rPr>
        <w:t>use of microfluidic devices</w:t>
      </w:r>
      <w:r w:rsidR="00F32138" w:rsidRPr="00023ED2">
        <w:rPr>
          <w:rFonts w:ascii="Times New Roman" w:hAnsi="Times New Roman" w:cs="Times New Roman"/>
          <w:sz w:val="20"/>
          <w:szCs w:val="20"/>
          <w:lang w:val="en-GB"/>
        </w:rPr>
        <w:t xml:space="preserve"> in combination with a </w:t>
      </w:r>
      <w:r w:rsidR="008075D5" w:rsidRPr="00023ED2">
        <w:rPr>
          <w:rFonts w:ascii="Times New Roman" w:hAnsi="Times New Roman" w:cs="Times New Roman"/>
          <w:sz w:val="20"/>
          <w:szCs w:val="20"/>
          <w:lang w:val="en-GB"/>
        </w:rPr>
        <w:t xml:space="preserve">low-power </w:t>
      </w:r>
      <w:r w:rsidR="00F32138" w:rsidRPr="00023ED2">
        <w:rPr>
          <w:rFonts w:ascii="Times New Roman" w:hAnsi="Times New Roman" w:cs="Times New Roman"/>
          <w:sz w:val="20"/>
          <w:szCs w:val="20"/>
          <w:lang w:val="en-GB"/>
        </w:rPr>
        <w:t xml:space="preserve">detection system. </w:t>
      </w:r>
      <w:r w:rsidR="00BE47AB">
        <w:rPr>
          <w:rFonts w:ascii="Times New Roman" w:hAnsi="Times New Roman" w:cs="Times New Roman"/>
          <w:sz w:val="20"/>
          <w:szCs w:val="20"/>
          <w:lang w:val="en-GB"/>
        </w:rPr>
        <w:t>M</w:t>
      </w:r>
      <w:r w:rsidR="00F32138" w:rsidRPr="00023ED2">
        <w:rPr>
          <w:rFonts w:ascii="Times New Roman" w:hAnsi="Times New Roman" w:cs="Times New Roman"/>
          <w:sz w:val="20"/>
          <w:szCs w:val="20"/>
          <w:lang w:val="en-GB"/>
        </w:rPr>
        <w:t>icrofluidic</w:t>
      </w:r>
      <w:r w:rsidR="00BE47AB">
        <w:rPr>
          <w:rFonts w:ascii="Times New Roman" w:hAnsi="Times New Roman" w:cs="Times New Roman"/>
          <w:sz w:val="20"/>
          <w:szCs w:val="20"/>
          <w:lang w:val="en-GB"/>
        </w:rPr>
        <w:t>s enables</w:t>
      </w:r>
      <w:r w:rsidR="00F32138" w:rsidRPr="00023ED2">
        <w:rPr>
          <w:rFonts w:ascii="Times New Roman" w:hAnsi="Times New Roman" w:cs="Times New Roman"/>
          <w:sz w:val="20"/>
          <w:szCs w:val="20"/>
          <w:lang w:val="en-GB"/>
        </w:rPr>
        <w:t xml:space="preserve"> sample measurement</w:t>
      </w:r>
      <w:r w:rsidR="00BE47AB">
        <w:rPr>
          <w:rFonts w:ascii="Times New Roman" w:hAnsi="Times New Roman" w:cs="Times New Roman"/>
          <w:sz w:val="20"/>
          <w:szCs w:val="20"/>
          <w:lang w:val="en-GB"/>
        </w:rPr>
        <w:t xml:space="preserve">s to be performed with </w:t>
      </w:r>
      <w:r w:rsidR="00BE47AB" w:rsidRPr="00023ED2">
        <w:rPr>
          <w:rFonts w:ascii="Times New Roman" w:hAnsi="Times New Roman" w:cs="Times New Roman"/>
          <w:sz w:val="20"/>
          <w:szCs w:val="20"/>
          <w:lang w:val="en-GB"/>
        </w:rPr>
        <w:t>minute amounts of reagent</w:t>
      </w:r>
      <w:r w:rsidR="008075D5" w:rsidRPr="00023ED2">
        <w:rPr>
          <w:rFonts w:ascii="Times New Roman" w:hAnsi="Times New Roman" w:cs="Times New Roman"/>
          <w:sz w:val="20"/>
          <w:szCs w:val="20"/>
          <w:lang w:val="en-GB"/>
        </w:rPr>
        <w:t>,</w:t>
      </w:r>
      <w:r w:rsidR="00F32138" w:rsidRPr="00023ED2">
        <w:rPr>
          <w:rFonts w:ascii="Times New Roman" w:hAnsi="Times New Roman" w:cs="Times New Roman"/>
          <w:sz w:val="20"/>
          <w:szCs w:val="20"/>
          <w:lang w:val="en-GB"/>
        </w:rPr>
        <w:t xml:space="preserve"> allowing for an increase in the operational lifetime of the device</w:t>
      </w:r>
      <w:r w:rsidR="00BE47AB">
        <w:rPr>
          <w:rFonts w:ascii="Times New Roman" w:hAnsi="Times New Roman" w:cs="Times New Roman"/>
          <w:sz w:val="20"/>
          <w:szCs w:val="20"/>
          <w:lang w:val="en-GB"/>
        </w:rPr>
        <w:t xml:space="preserve"> per unit volume of reagent</w:t>
      </w:r>
      <w:r w:rsidR="00F32138" w:rsidRPr="00023ED2">
        <w:rPr>
          <w:rFonts w:ascii="Times New Roman" w:hAnsi="Times New Roman" w:cs="Times New Roman"/>
          <w:sz w:val="20"/>
          <w:szCs w:val="20"/>
          <w:lang w:val="en-GB"/>
        </w:rPr>
        <w:t xml:space="preserve"> </w:t>
      </w:r>
      <w:r w:rsidR="00F32138" w:rsidRPr="00023ED2">
        <w:rPr>
          <w:rFonts w:ascii="Times New Roman" w:hAnsi="Times New Roman" w:cs="Times New Roman"/>
          <w:sz w:val="20"/>
          <w:szCs w:val="20"/>
          <w:lang w:val="en-GB"/>
        </w:rPr>
        <w:fldChar w:fldCharType="begin">
          <w:fldData xml:space="preserve">PEVuZE5vdGU+PENpdGU+PEF1dGhvcj5Cb3dkZW48L0F1dGhvcj48WWVhcj4yMDAzPC9ZZWFyPjxS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</w:fldData>
        </w:fldChar>
      </w:r>
      <w:r w:rsidR="000833B4">
        <w:rPr>
          <w:rFonts w:ascii="Times New Roman" w:hAnsi="Times New Roman" w:cs="Times New Roman"/>
          <w:sz w:val="20"/>
          <w:szCs w:val="20"/>
          <w:lang w:val="en-GB"/>
        </w:rPr>
        <w:instrText xml:space="preserve"> ADDIN EN.CITE </w:instrText>
      </w:r>
      <w:r w:rsidR="000833B4">
        <w:rPr>
          <w:rFonts w:ascii="Times New Roman" w:hAnsi="Times New Roman" w:cs="Times New Roman"/>
          <w:sz w:val="20"/>
          <w:szCs w:val="20"/>
          <w:lang w:val="en-GB"/>
        </w:rPr>
        <w:fldChar w:fldCharType="begin">
          <w:fldData xml:space="preserve">PEVuZE5vdGU+PENpdGU+PEF1dGhvcj5Cb3dkZW48L0F1dGhvcj48WWVhcj4yMDAzPC9ZZWFyPjxS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</w:fldData>
        </w:fldChar>
      </w:r>
      <w:r w:rsidR="000833B4">
        <w:rPr>
          <w:rFonts w:ascii="Times New Roman" w:hAnsi="Times New Roman" w:cs="Times New Roman"/>
          <w:sz w:val="20"/>
          <w:szCs w:val="20"/>
          <w:lang w:val="en-GB"/>
        </w:rPr>
        <w:instrText xml:space="preserve"> ADDIN EN.CITE.DATA </w:instrText>
      </w:r>
      <w:r w:rsidR="000833B4">
        <w:rPr>
          <w:rFonts w:ascii="Times New Roman" w:hAnsi="Times New Roman" w:cs="Times New Roman"/>
          <w:sz w:val="20"/>
          <w:szCs w:val="20"/>
          <w:lang w:val="en-GB"/>
        </w:rPr>
      </w:r>
      <w:r w:rsidR="000833B4">
        <w:rPr>
          <w:rFonts w:ascii="Times New Roman" w:hAnsi="Times New Roman" w:cs="Times New Roman"/>
          <w:sz w:val="20"/>
          <w:szCs w:val="20"/>
          <w:lang w:val="en-GB"/>
        </w:rPr>
        <w:fldChar w:fldCharType="end"/>
      </w:r>
      <w:r w:rsidR="00F32138" w:rsidRPr="00023ED2">
        <w:rPr>
          <w:rFonts w:ascii="Times New Roman" w:hAnsi="Times New Roman" w:cs="Times New Roman"/>
          <w:sz w:val="20"/>
          <w:szCs w:val="20"/>
          <w:lang w:val="en-GB"/>
        </w:rPr>
      </w:r>
      <w:r w:rsidR="00F32138"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18" w:tooltip="Bowden, 2003 #3" w:history="1">
        <w:r w:rsidR="00515F0F">
          <w:rPr>
            <w:rFonts w:ascii="Times New Roman" w:hAnsi="Times New Roman" w:cs="Times New Roman"/>
            <w:noProof/>
            <w:sz w:val="20"/>
            <w:szCs w:val="20"/>
            <w:lang w:val="en-GB"/>
          </w:rPr>
          <w:t>18-20</w:t>
        </w:r>
      </w:hyperlink>
      <w:r w:rsidR="000833B4">
        <w:rPr>
          <w:rFonts w:ascii="Times New Roman" w:hAnsi="Times New Roman" w:cs="Times New Roman"/>
          <w:noProof/>
          <w:sz w:val="20"/>
          <w:szCs w:val="20"/>
          <w:lang w:val="en-GB"/>
        </w:rPr>
        <w:t>]</w:t>
      </w:r>
      <w:r w:rsidR="00F32138" w:rsidRPr="00023ED2">
        <w:rPr>
          <w:rFonts w:ascii="Times New Roman" w:hAnsi="Times New Roman" w:cs="Times New Roman"/>
          <w:sz w:val="20"/>
          <w:szCs w:val="20"/>
          <w:lang w:val="en-GB"/>
        </w:rPr>
        <w:fldChar w:fldCharType="end"/>
      </w:r>
      <w:r w:rsidR="00F32138" w:rsidRPr="00023ED2">
        <w:rPr>
          <w:rFonts w:ascii="Times New Roman" w:hAnsi="Times New Roman" w:cs="Times New Roman"/>
          <w:sz w:val="20"/>
          <w:szCs w:val="20"/>
          <w:lang w:val="en-GB"/>
        </w:rPr>
        <w:t>. Moreover</w:t>
      </w:r>
      <w:r w:rsidR="008075D5" w:rsidRPr="00023ED2">
        <w:rPr>
          <w:rFonts w:ascii="Times New Roman" w:hAnsi="Times New Roman" w:cs="Times New Roman"/>
          <w:sz w:val="20"/>
          <w:szCs w:val="20"/>
          <w:lang w:val="en-GB"/>
        </w:rPr>
        <w:t>,</w:t>
      </w:r>
      <w:r w:rsidR="00F32138" w:rsidRPr="00023ED2">
        <w:rPr>
          <w:rFonts w:ascii="Times New Roman" w:hAnsi="Times New Roman" w:cs="Times New Roman"/>
          <w:sz w:val="20"/>
          <w:szCs w:val="20"/>
          <w:lang w:val="en-GB"/>
        </w:rPr>
        <w:t xml:space="preserve"> the integration of light emitting diodes (LEDs) and photodiodes as light sources and detectors, </w:t>
      </w:r>
      <w:r w:rsidR="00A64910" w:rsidRPr="00023ED2">
        <w:rPr>
          <w:rFonts w:ascii="Times New Roman" w:hAnsi="Times New Roman" w:cs="Times New Roman"/>
          <w:sz w:val="20"/>
          <w:szCs w:val="20"/>
          <w:lang w:val="en-GB"/>
        </w:rPr>
        <w:t xml:space="preserve">respectively, </w:t>
      </w:r>
      <w:r w:rsidR="00F32138" w:rsidRPr="00023ED2">
        <w:rPr>
          <w:rFonts w:ascii="Times New Roman" w:hAnsi="Times New Roman" w:cs="Times New Roman"/>
          <w:sz w:val="20"/>
          <w:szCs w:val="20"/>
          <w:lang w:val="en-GB"/>
        </w:rPr>
        <w:t xml:space="preserve">coupled with syringe pumps, </w:t>
      </w:r>
      <w:r w:rsidR="00BE47AB">
        <w:rPr>
          <w:rFonts w:ascii="Times New Roman" w:hAnsi="Times New Roman" w:cs="Times New Roman"/>
          <w:sz w:val="20"/>
          <w:szCs w:val="20"/>
          <w:lang w:val="en-GB"/>
        </w:rPr>
        <w:t>facilitates</w:t>
      </w:r>
      <w:r w:rsidR="008075D5" w:rsidRPr="00023ED2">
        <w:rPr>
          <w:rFonts w:ascii="Times New Roman" w:hAnsi="Times New Roman" w:cs="Times New Roman"/>
          <w:sz w:val="20"/>
          <w:szCs w:val="20"/>
          <w:lang w:val="en-GB"/>
        </w:rPr>
        <w:t xml:space="preserve"> the</w:t>
      </w:r>
      <w:r w:rsidR="00F32138" w:rsidRPr="00023ED2">
        <w:rPr>
          <w:rFonts w:ascii="Times New Roman" w:hAnsi="Times New Roman" w:cs="Times New Roman"/>
          <w:sz w:val="20"/>
          <w:szCs w:val="20"/>
          <w:lang w:val="en-GB"/>
        </w:rPr>
        <w:t xml:space="preserve"> development of low-cost, portable</w:t>
      </w:r>
      <w:r w:rsidR="008075D5" w:rsidRPr="00023ED2">
        <w:rPr>
          <w:rFonts w:ascii="Times New Roman" w:hAnsi="Times New Roman" w:cs="Times New Roman"/>
          <w:sz w:val="20"/>
          <w:szCs w:val="20"/>
          <w:lang w:val="en-GB"/>
        </w:rPr>
        <w:t>,</w:t>
      </w:r>
      <w:r w:rsidR="00F32138" w:rsidRPr="00023ED2">
        <w:rPr>
          <w:rFonts w:ascii="Times New Roman" w:hAnsi="Times New Roman" w:cs="Times New Roman"/>
          <w:sz w:val="20"/>
          <w:szCs w:val="20"/>
          <w:lang w:val="en-GB"/>
        </w:rPr>
        <w:t xml:space="preserve"> autonomous devices </w:t>
      </w:r>
      <w:r w:rsidR="00F32138" w:rsidRPr="00023ED2">
        <w:rPr>
          <w:rFonts w:ascii="Times New Roman" w:hAnsi="Times New Roman" w:cs="Times New Roman"/>
          <w:sz w:val="20"/>
          <w:szCs w:val="20"/>
          <w:lang w:val="en-GB"/>
        </w:rPr>
        <w:fldChar w:fldCharType="begin">
          <w:fldData xml:space="preserve">PEVuZE5vdGU+PENpdGU+PEF1dGhvcj5Kb2huIENsZWFyeTwvQXV0aG9yPjxZZWFyPjIwMDk8L1ll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</w:fldData>
        </w:fldChar>
      </w:r>
      <w:r w:rsidR="000833B4">
        <w:rPr>
          <w:rFonts w:ascii="Times New Roman" w:hAnsi="Times New Roman" w:cs="Times New Roman"/>
          <w:sz w:val="20"/>
          <w:szCs w:val="20"/>
          <w:lang w:val="en-GB"/>
        </w:rPr>
        <w:instrText xml:space="preserve"> ADDIN EN.CITE </w:instrText>
      </w:r>
      <w:r w:rsidR="000833B4">
        <w:rPr>
          <w:rFonts w:ascii="Times New Roman" w:hAnsi="Times New Roman" w:cs="Times New Roman"/>
          <w:sz w:val="20"/>
          <w:szCs w:val="20"/>
          <w:lang w:val="en-GB"/>
        </w:rPr>
        <w:fldChar w:fldCharType="begin">
          <w:fldData xml:space="preserve">PEVuZE5vdGU+PENpdGU+PEF1dGhvcj5Kb2huIENsZWFyeTwvQXV0aG9yPjxZZWFyPjIwMDk8L1ll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</w:fldData>
        </w:fldChar>
      </w:r>
      <w:r w:rsidR="000833B4">
        <w:rPr>
          <w:rFonts w:ascii="Times New Roman" w:hAnsi="Times New Roman" w:cs="Times New Roman"/>
          <w:sz w:val="20"/>
          <w:szCs w:val="20"/>
          <w:lang w:val="en-GB"/>
        </w:rPr>
        <w:instrText xml:space="preserve"> ADDIN EN.CITE.DATA </w:instrText>
      </w:r>
      <w:r w:rsidR="000833B4">
        <w:rPr>
          <w:rFonts w:ascii="Times New Roman" w:hAnsi="Times New Roman" w:cs="Times New Roman"/>
          <w:sz w:val="20"/>
          <w:szCs w:val="20"/>
          <w:lang w:val="en-GB"/>
        </w:rPr>
      </w:r>
      <w:r w:rsidR="000833B4">
        <w:rPr>
          <w:rFonts w:ascii="Times New Roman" w:hAnsi="Times New Roman" w:cs="Times New Roman"/>
          <w:sz w:val="20"/>
          <w:szCs w:val="20"/>
          <w:lang w:val="en-GB"/>
        </w:rPr>
        <w:fldChar w:fldCharType="end"/>
      </w:r>
      <w:r w:rsidR="00F32138" w:rsidRPr="00023ED2">
        <w:rPr>
          <w:rFonts w:ascii="Times New Roman" w:hAnsi="Times New Roman" w:cs="Times New Roman"/>
          <w:sz w:val="20"/>
          <w:szCs w:val="20"/>
          <w:lang w:val="en-GB"/>
        </w:rPr>
      </w:r>
      <w:r w:rsidR="00F32138"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21" w:tooltip="John Cleary, 2009 #9" w:history="1">
        <w:r w:rsidR="00515F0F">
          <w:rPr>
            <w:rFonts w:ascii="Times New Roman" w:hAnsi="Times New Roman" w:cs="Times New Roman"/>
            <w:noProof/>
            <w:sz w:val="20"/>
            <w:szCs w:val="20"/>
            <w:lang w:val="en-GB"/>
          </w:rPr>
          <w:t>21-23</w:t>
        </w:r>
      </w:hyperlink>
      <w:r w:rsidR="000833B4">
        <w:rPr>
          <w:rFonts w:ascii="Times New Roman" w:hAnsi="Times New Roman" w:cs="Times New Roman"/>
          <w:noProof/>
          <w:sz w:val="20"/>
          <w:szCs w:val="20"/>
          <w:lang w:val="en-GB"/>
        </w:rPr>
        <w:t>]</w:t>
      </w:r>
      <w:r w:rsidR="00F32138" w:rsidRPr="00023ED2">
        <w:rPr>
          <w:rFonts w:ascii="Times New Roman" w:hAnsi="Times New Roman" w:cs="Times New Roman"/>
          <w:sz w:val="20"/>
          <w:szCs w:val="20"/>
          <w:lang w:val="en-GB"/>
        </w:rPr>
        <w:fldChar w:fldCharType="end"/>
      </w:r>
      <w:r w:rsidR="00F32138" w:rsidRPr="00023ED2">
        <w:rPr>
          <w:rFonts w:ascii="Times New Roman" w:hAnsi="Times New Roman" w:cs="Times New Roman"/>
          <w:sz w:val="20"/>
          <w:szCs w:val="20"/>
          <w:lang w:val="en-GB"/>
        </w:rPr>
        <w:t>.</w:t>
      </w:r>
    </w:p>
    <w:p w14:paraId="2A605008" w14:textId="51D05E66" w:rsidR="00F32138" w:rsidRPr="00023ED2" w:rsidRDefault="00F32138" w:rsidP="00352D39">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Microfluidic </w:t>
      </w:r>
      <w:r w:rsidR="00A64910" w:rsidRPr="00023ED2">
        <w:rPr>
          <w:rFonts w:ascii="Times New Roman" w:hAnsi="Times New Roman" w:cs="Times New Roman"/>
          <w:sz w:val="20"/>
          <w:szCs w:val="20"/>
          <w:lang w:val="en-GB"/>
        </w:rPr>
        <w:t xml:space="preserve">(MF) </w:t>
      </w:r>
      <w:r w:rsidRPr="00023ED2">
        <w:rPr>
          <w:rFonts w:ascii="Times New Roman" w:hAnsi="Times New Roman" w:cs="Times New Roman"/>
          <w:sz w:val="20"/>
          <w:szCs w:val="20"/>
          <w:lang w:val="en-GB"/>
        </w:rPr>
        <w:t>devices for c</w:t>
      </w:r>
      <w:r w:rsidR="00974B6B">
        <w:rPr>
          <w:rFonts w:ascii="Times New Roman" w:hAnsi="Times New Roman" w:cs="Times New Roman"/>
          <w:sz w:val="20"/>
          <w:szCs w:val="20"/>
          <w:lang w:val="en-GB"/>
        </w:rPr>
        <w:t>olorimetric pH measurements are</w:t>
      </w:r>
      <w:r w:rsidR="00BE47AB">
        <w:rPr>
          <w:rFonts w:ascii="Times New Roman" w:hAnsi="Times New Roman" w:cs="Times New Roman"/>
          <w:sz w:val="20"/>
          <w:szCs w:val="20"/>
          <w:lang w:val="en-GB"/>
        </w:rPr>
        <w:t xml:space="preserve"> still relatively under </w:t>
      </w:r>
      <w:r w:rsidRPr="00023ED2">
        <w:rPr>
          <w:rFonts w:ascii="Times New Roman" w:hAnsi="Times New Roman" w:cs="Times New Roman"/>
          <w:sz w:val="20"/>
          <w:szCs w:val="20"/>
          <w:lang w:val="en-GB"/>
        </w:rPr>
        <w:t>developed and just a few examples are found in literature.</w:t>
      </w:r>
      <w:r w:rsidR="00A64910" w:rsidRPr="00023ED2">
        <w:rPr>
          <w:rFonts w:ascii="Times New Roman" w:hAnsi="Times New Roman" w:cs="Times New Roman"/>
          <w:sz w:val="20"/>
          <w:szCs w:val="20"/>
          <w:lang w:val="en-GB"/>
        </w:rPr>
        <w:t xml:space="preserve"> Florea et al.</w:t>
      </w:r>
      <w:r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&lt;EndNote&gt;&lt;Cite&gt;&lt;Author&gt;Florea&lt;/Author&gt;&lt;Year&gt;2013&lt;/Year&gt;&lt;RecNum&gt;85&lt;/RecNum&gt;&lt;DisplayText&gt;[24]&lt;/DisplayText&gt;&lt;record&gt;&lt;rec-number&gt;85&lt;/rec-number&gt;&lt;foreign-keys&gt;&lt;key app="EN" db-id="r5rvvwz5rv9wrnewesv5ttx3re9502te55fp"&gt;85&lt;/key&gt;&lt;/foreign-keys&gt;&lt;ref-type name="Journal Article"&gt;17&lt;/ref-type&gt;&lt;contributors&gt;&lt;authors&gt;&lt;author&gt;Florea, Larisa&lt;/author&gt;&lt;author&gt;Fay, Cormac&lt;/author&gt;&lt;author&gt;Lahiff, Emer&lt;/author&gt;&lt;author&gt;Phelan, Thomas&lt;/author&gt;&lt;author&gt;O&amp;apos;Connor, Noel E.&lt;/author&gt;&lt;author&gt;Corcoran, Brian&lt;/author&gt;&lt;author&gt;Diamond, Dermot&lt;/author&gt;&lt;author&gt;Benito-Lopez, Fernando&lt;/author&gt;&lt;/authors&gt;&lt;/contributors&gt;&lt;titles&gt;&lt;title&gt;Dynamic pH mapping in microfluidic devices by integrating adaptive coatings based on polyaniline with colorimetric imaging techniques&lt;/title&gt;&lt;secondary-title&gt;Lab on a Chip&lt;/secondary-title&gt;&lt;/titles&gt;&lt;periodical&gt;&lt;full-title&gt;Lab on a Chip&lt;/full-title&gt;&lt;/periodical&gt;&lt;pages&gt;1079-1085&lt;/pages&gt;&lt;volume&gt;13&lt;/volume&gt;&lt;number&gt;6&lt;/number&gt;&lt;dates&gt;&lt;year&gt;2013&lt;/year&gt;&lt;/dates&gt;&lt;publisher&gt;The Royal Society of Chemistry&lt;/publisher&gt;&lt;isbn&gt;1473-0197&lt;/isbn&gt;&lt;work-type&gt;10.1039/C2LC41065F&lt;/work-type&gt;&lt;urls&gt;&lt;related-urls&gt;&lt;url&gt;http://dx.doi.org/10.1039/C2LC41065F&lt;/url&gt;&lt;/related-urls&gt;&lt;/urls&gt;&lt;electronic-resource-num&gt;10.1039/C2LC41065F&lt;/electronic-resource-num&gt;&lt;/record&gt;&lt;/Cite&gt;&lt;/EndNote&gt;</w:instrText>
      </w:r>
      <w:r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24" w:tooltip="Florea, 2013 #85" w:history="1">
        <w:r w:rsidR="00515F0F" w:rsidRPr="00023ED2">
          <w:rPr>
            <w:rFonts w:ascii="Times New Roman" w:hAnsi="Times New Roman" w:cs="Times New Roman"/>
            <w:sz w:val="20"/>
            <w:szCs w:val="20"/>
            <w:lang w:val="en-GB"/>
          </w:rPr>
          <w:t>24</w:t>
        </w:r>
      </w:hyperlink>
      <w:r w:rsidR="00865F50"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developed a MF device for pH based on polyaniline </w:t>
      </w:r>
      <w:r w:rsidR="00A64910" w:rsidRPr="00023ED2">
        <w:rPr>
          <w:rFonts w:ascii="Times New Roman" w:hAnsi="Times New Roman" w:cs="Times New Roman"/>
          <w:sz w:val="20"/>
          <w:szCs w:val="20"/>
          <w:lang w:val="en-GB"/>
        </w:rPr>
        <w:t xml:space="preserve">with a detectable range </w:t>
      </w:r>
      <w:r w:rsidRPr="00023ED2">
        <w:rPr>
          <w:rFonts w:ascii="Times New Roman" w:hAnsi="Times New Roman" w:cs="Times New Roman"/>
          <w:sz w:val="20"/>
          <w:szCs w:val="20"/>
          <w:lang w:val="en-GB"/>
        </w:rPr>
        <w:t>from pH 2-12</w:t>
      </w:r>
      <w:r w:rsidR="00A64910" w:rsidRPr="00023ED2">
        <w:rPr>
          <w:rFonts w:ascii="Times New Roman" w:hAnsi="Times New Roman" w:cs="Times New Roman"/>
          <w:sz w:val="20"/>
          <w:szCs w:val="20"/>
          <w:lang w:val="en-GB"/>
        </w:rPr>
        <w:t>. T</w:t>
      </w:r>
      <w:r w:rsidRPr="00023ED2">
        <w:rPr>
          <w:rFonts w:ascii="Times New Roman" w:hAnsi="Times New Roman" w:cs="Times New Roman"/>
          <w:sz w:val="20"/>
          <w:szCs w:val="20"/>
          <w:lang w:val="en-GB"/>
        </w:rPr>
        <w:t xml:space="preserve">he capability of a digital </w:t>
      </w:r>
      <w:r w:rsidR="00A64910" w:rsidRPr="00023ED2">
        <w:rPr>
          <w:rFonts w:ascii="Times New Roman" w:hAnsi="Times New Roman" w:cs="Times New Roman"/>
          <w:sz w:val="20"/>
          <w:szCs w:val="20"/>
          <w:lang w:val="en-GB"/>
        </w:rPr>
        <w:t xml:space="preserve">colour </w:t>
      </w:r>
      <w:r w:rsidRPr="00023ED2">
        <w:rPr>
          <w:rFonts w:ascii="Times New Roman" w:hAnsi="Times New Roman" w:cs="Times New Roman"/>
          <w:sz w:val="20"/>
          <w:szCs w:val="20"/>
          <w:lang w:val="en-GB"/>
        </w:rPr>
        <w:t xml:space="preserve">camera as detector </w:t>
      </w:r>
      <w:r w:rsidR="00A64910" w:rsidRPr="00023ED2">
        <w:rPr>
          <w:rFonts w:ascii="Times New Roman" w:hAnsi="Times New Roman" w:cs="Times New Roman"/>
          <w:sz w:val="20"/>
          <w:szCs w:val="20"/>
          <w:lang w:val="en-GB"/>
        </w:rPr>
        <w:t xml:space="preserve">was also simultaneously investigated; however </w:t>
      </w:r>
      <w:r w:rsidRPr="00023ED2">
        <w:rPr>
          <w:rFonts w:ascii="Times New Roman" w:hAnsi="Times New Roman" w:cs="Times New Roman"/>
          <w:sz w:val="20"/>
          <w:szCs w:val="20"/>
          <w:lang w:val="en-GB"/>
        </w:rPr>
        <w:t xml:space="preserve">the system </w:t>
      </w:r>
      <w:r w:rsidR="00A64910" w:rsidRPr="00023ED2">
        <w:rPr>
          <w:rFonts w:ascii="Times New Roman" w:hAnsi="Times New Roman" w:cs="Times New Roman"/>
          <w:sz w:val="20"/>
          <w:szCs w:val="20"/>
          <w:lang w:val="en-GB"/>
        </w:rPr>
        <w:t xml:space="preserve">required </w:t>
      </w:r>
      <w:r w:rsidR="0072154E">
        <w:rPr>
          <w:rFonts w:ascii="Times New Roman" w:hAnsi="Times New Roman" w:cs="Times New Roman"/>
          <w:sz w:val="20"/>
          <w:szCs w:val="20"/>
          <w:lang w:val="en-GB"/>
        </w:rPr>
        <w:t>some user</w:t>
      </w:r>
      <w:r w:rsidR="00A64910" w:rsidRPr="00023ED2">
        <w:rPr>
          <w:rFonts w:ascii="Times New Roman" w:hAnsi="Times New Roman" w:cs="Times New Roman"/>
          <w:sz w:val="20"/>
          <w:szCs w:val="20"/>
          <w:lang w:val="en-GB"/>
        </w:rPr>
        <w:t xml:space="preserve"> input</w:t>
      </w:r>
      <w:r w:rsidR="00446607">
        <w:rPr>
          <w:rFonts w:ascii="Times New Roman" w:hAnsi="Times New Roman" w:cs="Times New Roman"/>
          <w:sz w:val="20"/>
          <w:szCs w:val="20"/>
          <w:lang w:val="en-GB"/>
        </w:rPr>
        <w:t xml:space="preserve">, </w:t>
      </w:r>
      <w:r w:rsidR="00B8442D">
        <w:rPr>
          <w:rFonts w:ascii="Times New Roman" w:hAnsi="Times New Roman" w:cs="Times New Roman"/>
          <w:sz w:val="20"/>
          <w:szCs w:val="20"/>
          <w:lang w:val="en-GB"/>
        </w:rPr>
        <w:t xml:space="preserve">i.e. </w:t>
      </w:r>
      <w:r w:rsidR="00F948F3">
        <w:rPr>
          <w:rFonts w:ascii="Times New Roman" w:hAnsi="Times New Roman" w:cs="Times New Roman"/>
          <w:sz w:val="20"/>
          <w:szCs w:val="20"/>
          <w:lang w:val="en-GB"/>
        </w:rPr>
        <w:t xml:space="preserve">photographs were taken </w:t>
      </w:r>
      <w:r w:rsidR="0072154E">
        <w:rPr>
          <w:rFonts w:ascii="Times New Roman" w:hAnsi="Times New Roman" w:cs="Times New Roman"/>
          <w:sz w:val="20"/>
          <w:szCs w:val="20"/>
          <w:lang w:val="en-GB"/>
        </w:rPr>
        <w:t xml:space="preserve">by the </w:t>
      </w:r>
      <w:r w:rsidR="00535EEB">
        <w:rPr>
          <w:rFonts w:ascii="Times New Roman" w:hAnsi="Times New Roman" w:cs="Times New Roman"/>
          <w:sz w:val="20"/>
          <w:szCs w:val="20"/>
          <w:lang w:val="en-GB"/>
        </w:rPr>
        <w:t>system’s</w:t>
      </w:r>
      <w:r w:rsidR="0072154E">
        <w:rPr>
          <w:rFonts w:ascii="Times New Roman" w:hAnsi="Times New Roman" w:cs="Times New Roman"/>
          <w:sz w:val="20"/>
          <w:szCs w:val="20"/>
          <w:lang w:val="en-GB"/>
        </w:rPr>
        <w:t xml:space="preserve"> operator </w:t>
      </w:r>
      <w:r w:rsidR="00F948F3">
        <w:rPr>
          <w:rFonts w:ascii="Times New Roman" w:hAnsi="Times New Roman" w:cs="Times New Roman"/>
          <w:sz w:val="20"/>
          <w:szCs w:val="20"/>
          <w:lang w:val="en-GB"/>
        </w:rPr>
        <w:t>and also the samples were manually handled</w:t>
      </w:r>
      <w:r w:rsidRPr="00023ED2">
        <w:rPr>
          <w:rFonts w:ascii="Times New Roman" w:hAnsi="Times New Roman" w:cs="Times New Roman"/>
          <w:sz w:val="20"/>
          <w:szCs w:val="20"/>
          <w:lang w:val="en-GB"/>
        </w:rPr>
        <w:t xml:space="preserve">. A </w:t>
      </w:r>
      <w:r w:rsidR="00BE47AB">
        <w:rPr>
          <w:rFonts w:ascii="Times New Roman" w:hAnsi="Times New Roman" w:cs="Times New Roman"/>
          <w:sz w:val="20"/>
          <w:szCs w:val="20"/>
          <w:lang w:val="en-GB"/>
        </w:rPr>
        <w:t>more fully developed</w:t>
      </w:r>
      <w:r w:rsidRPr="00023ED2">
        <w:rPr>
          <w:rFonts w:ascii="Times New Roman" w:hAnsi="Times New Roman" w:cs="Times New Roman"/>
          <w:sz w:val="20"/>
          <w:szCs w:val="20"/>
          <w:lang w:val="en-GB"/>
        </w:rPr>
        <w:t xml:space="preserve"> autonomous system for </w:t>
      </w:r>
      <w:r w:rsidR="00A64910" w:rsidRPr="00023ED2">
        <w:rPr>
          <w:rFonts w:ascii="Times New Roman" w:hAnsi="Times New Roman" w:cs="Times New Roman"/>
          <w:sz w:val="20"/>
          <w:szCs w:val="20"/>
          <w:lang w:val="en-GB"/>
        </w:rPr>
        <w:t xml:space="preserve">pH </w:t>
      </w:r>
      <w:r w:rsidRPr="00023ED2">
        <w:rPr>
          <w:rFonts w:ascii="Times New Roman" w:hAnsi="Times New Roman" w:cs="Times New Roman"/>
          <w:sz w:val="20"/>
          <w:szCs w:val="20"/>
          <w:lang w:val="en-GB"/>
        </w:rPr>
        <w:t xml:space="preserve">measurements in sea water has been </w:t>
      </w:r>
      <w:r w:rsidR="00BE47AB">
        <w:rPr>
          <w:rFonts w:ascii="Times New Roman" w:hAnsi="Times New Roman" w:cs="Times New Roman"/>
          <w:sz w:val="20"/>
          <w:szCs w:val="20"/>
          <w:lang w:val="en-GB"/>
        </w:rPr>
        <w:t>reported by</w:t>
      </w:r>
      <w:r w:rsidR="00BE47AB" w:rsidRPr="00023ED2">
        <w:rPr>
          <w:rFonts w:ascii="Times New Roman" w:hAnsi="Times New Roman" w:cs="Times New Roman"/>
          <w:sz w:val="20"/>
          <w:szCs w:val="20"/>
          <w:lang w:val="en-GB"/>
        </w:rPr>
        <w:t xml:space="preserve"> </w:t>
      </w:r>
      <w:r w:rsidR="00A64910" w:rsidRPr="00023ED2">
        <w:rPr>
          <w:rFonts w:ascii="Times New Roman" w:hAnsi="Times New Roman" w:cs="Times New Roman"/>
          <w:sz w:val="20"/>
          <w:szCs w:val="20"/>
          <w:lang w:val="en-GB"/>
        </w:rPr>
        <w:t xml:space="preserve">Rérolle et al. </w:t>
      </w:r>
      <w:r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&lt;EndNote&gt;&lt;Cite&gt;&lt;Author&gt;Rérolle&lt;/Author&gt;&lt;Year&gt;2013&lt;/Year&gt;&lt;RecNum&gt;10&lt;/RecNum&gt;&lt;DisplayText&gt;[25]&lt;/DisplayText&gt;&lt;record&gt;&lt;rec-number&gt;10&lt;/rec-number&gt;&lt;foreign-keys&gt;&lt;key app="EN" db-id="r5rvvwz5rv9wrnewesv5ttx3re9502te55fp"&gt;10&lt;/key&gt;&lt;/foreign-keys&gt;&lt;ref-type name="Journal Article"&gt;17&lt;/ref-type&gt;&lt;contributors&gt;&lt;authors&gt;&lt;author&gt;Rérolle, Victoire M. C.&lt;/author&gt;&lt;author&gt;Floquet, Cedric F. A.&lt;/author&gt;&lt;author&gt;Harris, Andy J. K.&lt;/author&gt;&lt;author&gt;Mowlem, Matt C.&lt;/author&gt;&lt;author&gt;Bellerby, Richard R. G. J.&lt;/author&gt;&lt;author&gt;Achterberg, Eric P.&lt;/author&gt;&lt;/authors&gt;&lt;/contributors&gt;&lt;titles&gt;&lt;title&gt;Development of a colorimetric microfluidic pH sensor for autonomous seawater measurements&lt;/title&gt;&lt;secondary-title&gt;Analytica Chimica Acta&lt;/secondary-title&gt;&lt;/titles&gt;&lt;periodical&gt;&lt;full-title&gt;Analytica Chimica Acta&lt;/full-title&gt;&lt;/periodical&gt;&lt;pages&gt;124-131&lt;/pages&gt;&lt;volume&gt;786&lt;/volume&gt;&lt;number&gt;0&lt;/number&gt;&lt;keywords&gt;&lt;keyword&gt;pH&lt;/keyword&gt;&lt;keyword&gt;Colorimetry&lt;/keyword&gt;&lt;keyword&gt;Sensor development&lt;/keyword&gt;&lt;keyword&gt;Microfluidic pH sensor&lt;/keyword&gt;&lt;keyword&gt;LED&lt;/keyword&gt;&lt;keyword&gt;Autonomous&lt;/keyword&gt;&lt;/keywords&gt;&lt;dates&gt;&lt;year&gt;2013&lt;/year&gt;&lt;/dates&gt;&lt;isbn&gt;0003-2670&lt;/isbn&gt;&lt;urls&gt;&lt;related-urls&gt;&lt;url&gt;http://www.sciencedirect.com/science/article/pii/S0003267013006570&lt;/url&gt;&lt;/related-urls&gt;&lt;/urls&gt;&lt;electronic-resource-num&gt;http://dx.doi.org/10.1016/j.aca.2013.05.008&lt;/electronic-resource-num&gt;&lt;/record&gt;&lt;/Cite&gt;&lt;/EndNote&gt;</w:instrText>
      </w:r>
      <w:r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25" w:tooltip="Rérolle, 2013 #10" w:history="1">
        <w:r w:rsidR="00515F0F" w:rsidRPr="00023ED2">
          <w:rPr>
            <w:rFonts w:ascii="Times New Roman" w:hAnsi="Times New Roman" w:cs="Times New Roman"/>
            <w:sz w:val="20"/>
            <w:szCs w:val="20"/>
            <w:lang w:val="en-GB"/>
          </w:rPr>
          <w:t>25</w:t>
        </w:r>
      </w:hyperlink>
      <w:r w:rsidR="00865F50"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fldChar w:fldCharType="end"/>
      </w:r>
      <w:r w:rsidR="00A64910"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w:t>
      </w:r>
      <w:r w:rsidR="00A64910" w:rsidRPr="00023ED2">
        <w:rPr>
          <w:rFonts w:ascii="Times New Roman" w:hAnsi="Times New Roman" w:cs="Times New Roman"/>
          <w:sz w:val="20"/>
          <w:szCs w:val="20"/>
          <w:lang w:val="en-GB"/>
        </w:rPr>
        <w:t>It incorporated</w:t>
      </w:r>
      <w:r w:rsidRPr="00023ED2">
        <w:rPr>
          <w:rFonts w:ascii="Times New Roman" w:hAnsi="Times New Roman" w:cs="Times New Roman"/>
          <w:sz w:val="20"/>
          <w:szCs w:val="20"/>
          <w:lang w:val="en-GB"/>
        </w:rPr>
        <w:t xml:space="preserve"> microfluidic </w:t>
      </w:r>
      <w:r w:rsidR="00A64910" w:rsidRPr="00023ED2">
        <w:rPr>
          <w:rFonts w:ascii="Times New Roman" w:hAnsi="Times New Roman" w:cs="Times New Roman"/>
          <w:sz w:val="20"/>
          <w:szCs w:val="20"/>
          <w:lang w:val="en-GB"/>
        </w:rPr>
        <w:t>technology</w:t>
      </w:r>
      <w:r w:rsidRPr="00023ED2">
        <w:rPr>
          <w:rFonts w:ascii="Times New Roman" w:hAnsi="Times New Roman" w:cs="Times New Roman"/>
          <w:sz w:val="20"/>
          <w:szCs w:val="20"/>
          <w:lang w:val="en-GB"/>
        </w:rPr>
        <w:t xml:space="preserve">, an LED as </w:t>
      </w:r>
      <w:r w:rsidR="00A64910" w:rsidRPr="00023ED2">
        <w:rPr>
          <w:rFonts w:ascii="Times New Roman" w:hAnsi="Times New Roman" w:cs="Times New Roman"/>
          <w:sz w:val="20"/>
          <w:szCs w:val="20"/>
          <w:lang w:val="en-GB"/>
        </w:rPr>
        <w:t xml:space="preserve">the </w:t>
      </w:r>
      <w:r w:rsidRPr="00023ED2">
        <w:rPr>
          <w:rFonts w:ascii="Times New Roman" w:hAnsi="Times New Roman" w:cs="Times New Roman"/>
          <w:sz w:val="20"/>
          <w:szCs w:val="20"/>
          <w:lang w:val="en-GB"/>
        </w:rPr>
        <w:t>light source</w:t>
      </w:r>
      <w:r w:rsidR="00A64910"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and a USB spectrophotometer as </w:t>
      </w:r>
      <w:r w:rsidR="00A64910" w:rsidRPr="00023ED2">
        <w:rPr>
          <w:rFonts w:ascii="Times New Roman" w:hAnsi="Times New Roman" w:cs="Times New Roman"/>
          <w:sz w:val="20"/>
          <w:szCs w:val="20"/>
          <w:lang w:val="en-GB"/>
        </w:rPr>
        <w:t xml:space="preserve">the </w:t>
      </w:r>
      <w:r w:rsidRPr="00023ED2">
        <w:rPr>
          <w:rFonts w:ascii="Times New Roman" w:hAnsi="Times New Roman" w:cs="Times New Roman"/>
          <w:sz w:val="20"/>
          <w:szCs w:val="20"/>
          <w:lang w:val="en-GB"/>
        </w:rPr>
        <w:t>detector</w:t>
      </w:r>
      <w:r w:rsidR="00BE47AB">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 The pH sensitive material employed </w:t>
      </w:r>
      <w:r w:rsidR="00A64910" w:rsidRPr="00023ED2">
        <w:rPr>
          <w:rFonts w:ascii="Times New Roman" w:hAnsi="Times New Roman" w:cs="Times New Roman"/>
          <w:sz w:val="20"/>
          <w:szCs w:val="20"/>
          <w:lang w:val="en-GB"/>
        </w:rPr>
        <w:t xml:space="preserve">in this case </w:t>
      </w:r>
      <w:r w:rsidRPr="00023ED2">
        <w:rPr>
          <w:rFonts w:ascii="Times New Roman" w:hAnsi="Times New Roman" w:cs="Times New Roman"/>
          <w:sz w:val="20"/>
          <w:szCs w:val="20"/>
          <w:lang w:val="en-GB"/>
        </w:rPr>
        <w:t>was thymol blue.</w:t>
      </w:r>
    </w:p>
    <w:p w14:paraId="4BEB06DE" w14:textId="77777777" w:rsidR="00F32138" w:rsidRPr="00023ED2" w:rsidRDefault="00F32138">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In this paper we explore the combination of </w:t>
      </w:r>
      <w:r w:rsidR="000D3E0F" w:rsidRPr="00023ED2">
        <w:rPr>
          <w:rFonts w:ascii="Times New Roman" w:hAnsi="Times New Roman" w:cs="Times New Roman"/>
          <w:sz w:val="20"/>
          <w:szCs w:val="20"/>
          <w:lang w:val="en-GB"/>
        </w:rPr>
        <w:t>different dy</w:t>
      </w:r>
      <w:r w:rsidR="00BE47AB">
        <w:rPr>
          <w:rFonts w:ascii="Times New Roman" w:hAnsi="Times New Roman" w:cs="Times New Roman"/>
          <w:sz w:val="20"/>
          <w:szCs w:val="20"/>
          <w:lang w:val="en-GB"/>
        </w:rPr>
        <w:t>e formulations</w:t>
      </w:r>
      <w:r w:rsidR="000D3E0F" w:rsidRPr="00023ED2">
        <w:rPr>
          <w:rFonts w:ascii="Times New Roman" w:hAnsi="Times New Roman" w:cs="Times New Roman"/>
          <w:sz w:val="20"/>
          <w:szCs w:val="20"/>
          <w:lang w:val="en-GB"/>
        </w:rPr>
        <w:t xml:space="preserve"> as pH reagent</w:t>
      </w:r>
      <w:r w:rsidR="00542ED9" w:rsidRPr="00023ED2">
        <w:rPr>
          <w:rFonts w:ascii="Times New Roman" w:hAnsi="Times New Roman" w:cs="Times New Roman"/>
          <w:sz w:val="20"/>
          <w:szCs w:val="20"/>
          <w:lang w:val="en-GB"/>
        </w:rPr>
        <w:t xml:space="preserve"> with</w:t>
      </w:r>
      <w:r w:rsidR="00BE47AB">
        <w:rPr>
          <w:rFonts w:ascii="Times New Roman" w:hAnsi="Times New Roman" w:cs="Times New Roman"/>
          <w:sz w:val="20"/>
          <w:szCs w:val="20"/>
          <w:lang w:val="en-GB"/>
        </w:rPr>
        <w:t>in</w:t>
      </w:r>
      <w:r w:rsidR="00542ED9" w:rsidRPr="00023ED2">
        <w:rPr>
          <w:rFonts w:ascii="Times New Roman" w:hAnsi="Times New Roman" w:cs="Times New Roman"/>
          <w:sz w:val="20"/>
          <w:szCs w:val="20"/>
          <w:lang w:val="en-GB"/>
        </w:rPr>
        <w:t xml:space="preserve"> </w:t>
      </w:r>
      <w:r w:rsidR="000C1F3D" w:rsidRPr="00023ED2">
        <w:rPr>
          <w:rFonts w:ascii="Times New Roman" w:hAnsi="Times New Roman" w:cs="Times New Roman"/>
          <w:sz w:val="20"/>
          <w:szCs w:val="20"/>
          <w:lang w:val="en-GB"/>
        </w:rPr>
        <w:t xml:space="preserve">a </w:t>
      </w:r>
      <w:r w:rsidR="00542ED9" w:rsidRPr="00023ED2">
        <w:rPr>
          <w:rFonts w:ascii="Times New Roman" w:hAnsi="Times New Roman" w:cs="Times New Roman"/>
          <w:sz w:val="20"/>
          <w:szCs w:val="20"/>
          <w:lang w:val="en-GB"/>
        </w:rPr>
        <w:t xml:space="preserve">microfluidic chip and </w:t>
      </w:r>
      <w:r w:rsidR="00542D47" w:rsidRPr="00023ED2">
        <w:rPr>
          <w:rFonts w:ascii="Times New Roman" w:hAnsi="Times New Roman" w:cs="Times New Roman"/>
          <w:sz w:val="20"/>
          <w:szCs w:val="20"/>
          <w:lang w:val="en-GB"/>
        </w:rPr>
        <w:t xml:space="preserve">a </w:t>
      </w:r>
      <w:r w:rsidR="00542ED9" w:rsidRPr="00023ED2">
        <w:rPr>
          <w:rFonts w:ascii="Times New Roman" w:hAnsi="Times New Roman" w:cs="Times New Roman"/>
          <w:sz w:val="20"/>
          <w:szCs w:val="20"/>
          <w:lang w:val="en-GB"/>
        </w:rPr>
        <w:t>LED-photodetector detection system</w:t>
      </w:r>
      <w:r w:rsidR="009A1400" w:rsidRPr="00023ED2">
        <w:rPr>
          <w:rFonts w:ascii="Times New Roman" w:hAnsi="Times New Roman" w:cs="Times New Roman"/>
          <w:sz w:val="20"/>
          <w:szCs w:val="20"/>
          <w:lang w:val="en-GB"/>
        </w:rPr>
        <w:t>.</w:t>
      </w:r>
    </w:p>
    <w:p w14:paraId="127342D3" w14:textId="77777777" w:rsidR="007E15D5" w:rsidRPr="00023ED2" w:rsidRDefault="007E15D5" w:rsidP="009910A6">
      <w:pPr>
        <w:rPr>
          <w:rFonts w:ascii="Times New Roman" w:hAnsi="Times New Roman" w:cs="Times New Roman"/>
          <w:sz w:val="20"/>
          <w:szCs w:val="20"/>
          <w:lang w:val="en-GB"/>
        </w:rPr>
      </w:pPr>
    </w:p>
    <w:p w14:paraId="6AD759C3" w14:textId="77777777" w:rsidR="00AC5512" w:rsidRPr="00023ED2" w:rsidRDefault="00200F54" w:rsidP="009910A6">
      <w:pPr>
        <w:pStyle w:val="Heading1"/>
        <w:rPr>
          <w:rFonts w:ascii="Times New Roman" w:hAnsi="Times New Roman" w:cs="Times New Roman"/>
          <w:sz w:val="20"/>
          <w:szCs w:val="20"/>
          <w:lang w:val="en-GB"/>
        </w:rPr>
      </w:pPr>
      <w:r w:rsidRPr="00023ED2">
        <w:rPr>
          <w:bCs w:val="0"/>
          <w:lang w:val="en-GB"/>
        </w:rPr>
        <w:t>Experimental</w:t>
      </w:r>
    </w:p>
    <w:p w14:paraId="629B881F" w14:textId="77777777" w:rsidR="006221DD" w:rsidRPr="00023ED2" w:rsidRDefault="00200F54" w:rsidP="009910A6">
      <w:pPr>
        <w:pStyle w:val="Heading2"/>
        <w:rPr>
          <w:lang w:val="en-GB"/>
        </w:rPr>
      </w:pPr>
      <w:r w:rsidRPr="00023ED2">
        <w:rPr>
          <w:lang w:val="en-GB"/>
        </w:rPr>
        <w:t>Reagent</w:t>
      </w:r>
      <w:r w:rsidR="007C012C" w:rsidRPr="00023ED2">
        <w:rPr>
          <w:lang w:val="en-GB"/>
        </w:rPr>
        <w:t>s and</w:t>
      </w:r>
      <w:r w:rsidRPr="00023ED2">
        <w:rPr>
          <w:lang w:val="en-GB"/>
        </w:rPr>
        <w:t xml:space="preserve"> </w:t>
      </w:r>
      <w:r w:rsidR="007C012C" w:rsidRPr="00023ED2">
        <w:rPr>
          <w:lang w:val="en-GB"/>
        </w:rPr>
        <w:t>M</w:t>
      </w:r>
      <w:r w:rsidRPr="00023ED2">
        <w:rPr>
          <w:lang w:val="en-GB"/>
        </w:rPr>
        <w:t>aterial</w:t>
      </w:r>
      <w:r w:rsidR="007C012C" w:rsidRPr="00023ED2">
        <w:rPr>
          <w:lang w:val="en-GB"/>
        </w:rPr>
        <w:t>s</w:t>
      </w:r>
    </w:p>
    <w:p w14:paraId="03C1F7E4" w14:textId="77777777" w:rsidR="009B46B2" w:rsidRPr="00023ED2" w:rsidRDefault="00AC5512"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Phenol red (PR), thionin acetate, bromocresol green (BCG), neutral red, bromophenol blue (</w:t>
      </w:r>
      <w:r w:rsidR="00B345FE" w:rsidRPr="00023ED2">
        <w:rPr>
          <w:rFonts w:ascii="Times New Roman" w:hAnsi="Times New Roman" w:cs="Times New Roman"/>
          <w:sz w:val="20"/>
          <w:szCs w:val="20"/>
          <w:lang w:val="en-GB"/>
        </w:rPr>
        <w:t>BPB)</w:t>
      </w:r>
      <w:r w:rsidRPr="00023ED2">
        <w:rPr>
          <w:rFonts w:ascii="Times New Roman" w:hAnsi="Times New Roman" w:cs="Times New Roman"/>
          <w:sz w:val="20"/>
          <w:szCs w:val="20"/>
          <w:lang w:val="en-GB"/>
        </w:rPr>
        <w:t xml:space="preserve"> were all sourced from Sigma-Aldrich S.A. (Ireland). Chlorophenol red (CPR) was purchased from TCI Europe (Belgium). All buffers </w:t>
      </w:r>
      <w:r w:rsidR="00C80FA2" w:rsidRPr="00023ED2">
        <w:rPr>
          <w:rFonts w:ascii="Times New Roman" w:hAnsi="Times New Roman" w:cs="Times New Roman"/>
          <w:sz w:val="20"/>
          <w:szCs w:val="20"/>
          <w:lang w:val="en-GB"/>
        </w:rPr>
        <w:t xml:space="preserve">and samples </w:t>
      </w:r>
      <w:r w:rsidRPr="00023ED2">
        <w:rPr>
          <w:rFonts w:ascii="Times New Roman" w:hAnsi="Times New Roman" w:cs="Times New Roman"/>
          <w:sz w:val="20"/>
          <w:szCs w:val="20"/>
          <w:lang w:val="en-GB"/>
        </w:rPr>
        <w:t>were obtained from TelLab (Ireland). The analytical characterisation measurements were performed using a spectrophotometer</w:t>
      </w:r>
      <w:r w:rsidR="00C524A7" w:rsidRPr="00023ED2">
        <w:rPr>
          <w:rFonts w:ascii="Times New Roman" w:hAnsi="Times New Roman" w:cs="Times New Roman"/>
          <w:sz w:val="20"/>
          <w:szCs w:val="20"/>
          <w:lang w:val="en-GB"/>
        </w:rPr>
        <w:t xml:space="preserve"> (</w:t>
      </w:r>
      <w:r w:rsidR="00B92822" w:rsidRPr="00023ED2">
        <w:rPr>
          <w:rFonts w:ascii="Times New Roman" w:hAnsi="Times New Roman" w:cs="Times New Roman"/>
          <w:sz w:val="20"/>
          <w:szCs w:val="20"/>
          <w:lang w:val="en-GB"/>
        </w:rPr>
        <w:t>Cary® 50 UV-Vis, Varian.</w:t>
      </w:r>
      <w:r w:rsidR="00C524A7"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All solutions were prepared by weighing the chemicals with a </w:t>
      </w:r>
      <w:r w:rsidR="00C524A7" w:rsidRPr="00023ED2">
        <w:rPr>
          <w:rFonts w:ascii="Times New Roman" w:hAnsi="Times New Roman" w:cs="Times New Roman"/>
          <w:sz w:val="20"/>
          <w:szCs w:val="20"/>
          <w:lang w:val="en-GB"/>
        </w:rPr>
        <w:t xml:space="preserve">sensitive laboratory balance (Ohaus), </w:t>
      </w:r>
      <w:r w:rsidRPr="00023ED2">
        <w:rPr>
          <w:rFonts w:ascii="Times New Roman" w:hAnsi="Times New Roman" w:cs="Times New Roman"/>
          <w:sz w:val="20"/>
          <w:szCs w:val="20"/>
          <w:lang w:val="en-GB"/>
        </w:rPr>
        <w:t xml:space="preserve">which had a precision of ±0.01 g. </w:t>
      </w:r>
      <w:r w:rsidR="00183D17" w:rsidRPr="00023ED2">
        <w:rPr>
          <w:rFonts w:ascii="Times New Roman" w:hAnsi="Times New Roman" w:cs="Times New Roman"/>
          <w:sz w:val="20"/>
          <w:szCs w:val="20"/>
          <w:lang w:val="en-GB"/>
        </w:rPr>
        <w:t xml:space="preserve"> </w:t>
      </w:r>
    </w:p>
    <w:p w14:paraId="434F8526" w14:textId="77777777" w:rsidR="00AC5512" w:rsidRPr="00023ED2" w:rsidRDefault="00AC5512" w:rsidP="009910A6">
      <w:pPr>
        <w:rPr>
          <w:rFonts w:ascii="Times New Roman" w:hAnsi="Times New Roman" w:cs="Times New Roman"/>
          <w:sz w:val="20"/>
          <w:szCs w:val="20"/>
          <w:lang w:val="en-GB"/>
        </w:rPr>
      </w:pPr>
    </w:p>
    <w:p w14:paraId="5CB3D9CC" w14:textId="77777777" w:rsidR="00AC5512" w:rsidRPr="00023ED2" w:rsidRDefault="00AC5512" w:rsidP="009910A6">
      <w:pPr>
        <w:pStyle w:val="Heading2"/>
        <w:rPr>
          <w:lang w:val="en-GB"/>
        </w:rPr>
      </w:pPr>
      <w:r w:rsidRPr="00023ED2">
        <w:rPr>
          <w:lang w:val="en-GB"/>
        </w:rPr>
        <w:t xml:space="preserve">pH </w:t>
      </w:r>
      <w:r w:rsidR="00C43A48" w:rsidRPr="00023ED2">
        <w:rPr>
          <w:lang w:val="en-GB"/>
        </w:rPr>
        <w:t>R</w:t>
      </w:r>
      <w:r w:rsidRPr="00023ED2">
        <w:rPr>
          <w:lang w:val="en-GB"/>
        </w:rPr>
        <w:t>eagent</w:t>
      </w:r>
      <w:r w:rsidR="009B46B2" w:rsidRPr="00023ED2">
        <w:rPr>
          <w:lang w:val="en-GB"/>
        </w:rPr>
        <w:t xml:space="preserve"> </w:t>
      </w:r>
      <w:r w:rsidR="00C43A48" w:rsidRPr="00023ED2">
        <w:rPr>
          <w:lang w:val="en-GB"/>
        </w:rPr>
        <w:t>P</w:t>
      </w:r>
      <w:r w:rsidR="009B46B2" w:rsidRPr="00023ED2">
        <w:rPr>
          <w:lang w:val="en-GB"/>
        </w:rPr>
        <w:t>reparation</w:t>
      </w:r>
    </w:p>
    <w:p w14:paraId="7AB73C86" w14:textId="3A5A695A" w:rsidR="00AC5512" w:rsidRPr="00023ED2" w:rsidRDefault="000D3E0F"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main limitation of the use of colorimetric dyes for pH determination is that they are typically sensitive over a </w:t>
      </w:r>
      <w:r w:rsidR="00427315" w:rsidRPr="00023ED2">
        <w:rPr>
          <w:rFonts w:ascii="Times New Roman" w:hAnsi="Times New Roman" w:cs="Times New Roman"/>
          <w:sz w:val="20"/>
          <w:szCs w:val="20"/>
          <w:lang w:val="en-GB"/>
        </w:rPr>
        <w:t xml:space="preserve">limited </w:t>
      </w:r>
      <w:r w:rsidRPr="00023ED2">
        <w:rPr>
          <w:rFonts w:ascii="Times New Roman" w:hAnsi="Times New Roman" w:cs="Times New Roman"/>
          <w:sz w:val="20"/>
          <w:szCs w:val="20"/>
          <w:lang w:val="en-GB"/>
        </w:rPr>
        <w:t xml:space="preserve">range of ca. two units of pH. This can be overcome using a mixture of dyes; the concentration of these selected dyes have to be carefully formulated to achieve a broader linear range </w:t>
      </w:r>
      <w:r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&lt;EndNote&gt;&lt;Cite&gt;&lt;Author&gt;B. Raghuraman&lt;/Author&gt;&lt;Year&gt;2006&lt;/Year&gt;&lt;RecNum&gt;63&lt;/RecNum&gt;&lt;DisplayText&gt;[26]&lt;/DisplayText&gt;&lt;record&gt;&lt;rec-number&gt;63&lt;/rec-number&gt;&lt;foreign-keys&gt;&lt;key app="EN" db-id="r5rvvwz5rv9wrnewesv5ttx3re9502te55fp"&gt;63&lt;/key&gt;&lt;/foreign-keys&gt;&lt;ref-type name="Journal Article"&gt;17&lt;/ref-type&gt;&lt;contributors&gt;&lt;authors&gt;&lt;author&gt;B. Raghuraman, G. Gustavson, R.E.G. Van Hal, E. Dressaire and O. Zhdaneev&lt;/author&gt;&lt;/authors&gt;&lt;/contributors&gt;&lt;titles&gt;&lt;title&gt;Extended-range spectroscopic pH measurement using optimized mixtures of dyes&lt;/title&gt;&lt;secondary-title&gt;Applied Spectrocopy&lt;/secondary-title&gt;&lt;/titles&gt;&lt;periodical&gt;&lt;full-title&gt;Applied Spectrocopy&lt;/full-title&gt;&lt;/periodical&gt;&lt;pages&gt;8&lt;/pages&gt;&lt;volume&gt;60&lt;/volume&gt;&lt;number&gt;12&lt;/number&gt;&lt;section&gt;1461&lt;/section&gt;&lt;dates&gt;&lt;year&gt;2006&lt;/year&gt;&lt;/dates&gt;&lt;urls&gt;&lt;/urls&gt;&lt;/record&gt;&lt;/Cite&gt;&lt;/EndNote&gt;</w:instrText>
      </w:r>
      <w:r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26" w:tooltip="B. Raghuraman, 2006 #63" w:history="1">
        <w:r w:rsidR="00515F0F" w:rsidRPr="00023ED2">
          <w:rPr>
            <w:rFonts w:ascii="Times New Roman" w:hAnsi="Times New Roman" w:cs="Times New Roman"/>
            <w:sz w:val="20"/>
            <w:szCs w:val="20"/>
            <w:lang w:val="en-GB"/>
          </w:rPr>
          <w:t>26</w:t>
        </w:r>
      </w:hyperlink>
      <w:r w:rsidR="00865F50"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fldChar w:fldCharType="end"/>
      </w:r>
    </w:p>
    <w:p w14:paraId="6299E394" w14:textId="77777777" w:rsidR="00AC5512" w:rsidRPr="00023ED2" w:rsidRDefault="00AC5512" w:rsidP="00535EEB">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different </w:t>
      </w:r>
      <w:r w:rsidR="0011059D" w:rsidRPr="00023ED2">
        <w:rPr>
          <w:rFonts w:ascii="Times New Roman" w:hAnsi="Times New Roman" w:cs="Times New Roman"/>
          <w:sz w:val="20"/>
          <w:szCs w:val="20"/>
          <w:lang w:val="en-GB"/>
        </w:rPr>
        <w:t>combinations of dyes were</w:t>
      </w:r>
      <w:r w:rsidRPr="00023ED2">
        <w:rPr>
          <w:rFonts w:ascii="Times New Roman" w:hAnsi="Times New Roman" w:cs="Times New Roman"/>
          <w:sz w:val="20"/>
          <w:szCs w:val="20"/>
          <w:lang w:val="en-GB"/>
        </w:rPr>
        <w:t xml:space="preserve"> first tested using </w:t>
      </w:r>
      <w:r w:rsidR="005908B5">
        <w:rPr>
          <w:rFonts w:ascii="Times New Roman" w:hAnsi="Times New Roman" w:cs="Times New Roman"/>
          <w:sz w:val="20"/>
          <w:szCs w:val="20"/>
          <w:lang w:val="en-GB"/>
        </w:rPr>
        <w:t>UV</w:t>
      </w:r>
      <w:r w:rsidRPr="00023ED2">
        <w:rPr>
          <w:rFonts w:ascii="Times New Roman" w:hAnsi="Times New Roman" w:cs="Times New Roman"/>
          <w:sz w:val="20"/>
          <w:szCs w:val="20"/>
          <w:lang w:val="en-GB"/>
        </w:rPr>
        <w:t>-</w:t>
      </w:r>
      <w:r w:rsidR="005908B5">
        <w:rPr>
          <w:rFonts w:ascii="Times New Roman" w:hAnsi="Times New Roman" w:cs="Times New Roman"/>
          <w:sz w:val="20"/>
          <w:szCs w:val="20"/>
          <w:lang w:val="en-GB"/>
        </w:rPr>
        <w:t>V</w:t>
      </w:r>
      <w:r w:rsidR="005908B5" w:rsidRPr="00023ED2">
        <w:rPr>
          <w:rFonts w:ascii="Times New Roman" w:hAnsi="Times New Roman" w:cs="Times New Roman"/>
          <w:sz w:val="20"/>
          <w:szCs w:val="20"/>
          <w:lang w:val="en-GB"/>
        </w:rPr>
        <w:t xml:space="preserve">is </w:t>
      </w:r>
      <w:r w:rsidRPr="00023ED2">
        <w:rPr>
          <w:rFonts w:ascii="Times New Roman" w:hAnsi="Times New Roman" w:cs="Times New Roman"/>
          <w:sz w:val="20"/>
          <w:szCs w:val="20"/>
          <w:lang w:val="en-GB"/>
        </w:rPr>
        <w:t xml:space="preserve">instrumentation and once selected, </w:t>
      </w:r>
      <w:r w:rsidR="003A5567" w:rsidRPr="00023ED2">
        <w:rPr>
          <w:rFonts w:ascii="Times New Roman" w:hAnsi="Times New Roman" w:cs="Times New Roman"/>
          <w:sz w:val="20"/>
          <w:szCs w:val="20"/>
          <w:lang w:val="en-GB"/>
        </w:rPr>
        <w:t>they were integrated</w:t>
      </w:r>
      <w:r w:rsidRPr="00023ED2">
        <w:rPr>
          <w:rFonts w:ascii="Times New Roman" w:hAnsi="Times New Roman" w:cs="Times New Roman"/>
          <w:sz w:val="20"/>
          <w:szCs w:val="20"/>
          <w:lang w:val="en-GB"/>
        </w:rPr>
        <w:t xml:space="preserve"> in </w:t>
      </w:r>
      <w:r w:rsidR="00E70930" w:rsidRPr="00023ED2">
        <w:rPr>
          <w:rFonts w:ascii="Times New Roman" w:hAnsi="Times New Roman" w:cs="Times New Roman"/>
          <w:sz w:val="20"/>
          <w:szCs w:val="20"/>
          <w:lang w:val="en-GB"/>
        </w:rPr>
        <w:t xml:space="preserve">the </w:t>
      </w:r>
      <w:r w:rsidRPr="00023ED2">
        <w:rPr>
          <w:rFonts w:ascii="Times New Roman" w:hAnsi="Times New Roman" w:cs="Times New Roman"/>
          <w:sz w:val="20"/>
          <w:szCs w:val="20"/>
          <w:lang w:val="en-GB"/>
        </w:rPr>
        <w:t>microfluidic chip.</w:t>
      </w:r>
    </w:p>
    <w:p w14:paraId="44BC8B31" w14:textId="77777777" w:rsidR="00AC5512" w:rsidRPr="00023ED2" w:rsidRDefault="00AC5512" w:rsidP="009910A6">
      <w:pPr>
        <w:ind w:left="360"/>
        <w:rPr>
          <w:rFonts w:ascii="Times New Roman" w:hAnsi="Times New Roman" w:cs="Times New Roman"/>
          <w:sz w:val="20"/>
          <w:szCs w:val="20"/>
          <w:lang w:val="en-GB"/>
        </w:rPr>
      </w:pPr>
    </w:p>
    <w:p w14:paraId="1034BC42" w14:textId="3C97704A" w:rsidR="003F5EF2" w:rsidRPr="009851CC" w:rsidRDefault="00AC5512" w:rsidP="00352D39">
      <w:pPr>
        <w:rPr>
          <w:rFonts w:ascii="Times New Roman" w:hAnsi="Times New Roman" w:cs="Times New Roman"/>
          <w:strike/>
          <w:sz w:val="20"/>
          <w:szCs w:val="20"/>
          <w:lang w:val="en-GB"/>
        </w:rPr>
      </w:pPr>
      <w:r w:rsidRPr="00023ED2">
        <w:rPr>
          <w:rFonts w:ascii="Times New Roman" w:hAnsi="Times New Roman" w:cs="Times New Roman"/>
          <w:sz w:val="20"/>
          <w:szCs w:val="20"/>
          <w:lang w:val="en-GB"/>
        </w:rPr>
        <w:t xml:space="preserve">Three different mixtures of dyes </w:t>
      </w:r>
      <w:r w:rsidR="00E70930" w:rsidRPr="00023ED2">
        <w:rPr>
          <w:rFonts w:ascii="Times New Roman" w:hAnsi="Times New Roman" w:cs="Times New Roman"/>
          <w:sz w:val="20"/>
          <w:szCs w:val="20"/>
          <w:lang w:val="en-GB"/>
        </w:rPr>
        <w:t>were</w:t>
      </w:r>
      <w:r w:rsidRPr="00023ED2">
        <w:rPr>
          <w:rFonts w:ascii="Times New Roman" w:hAnsi="Times New Roman" w:cs="Times New Roman"/>
          <w:sz w:val="20"/>
          <w:szCs w:val="20"/>
          <w:lang w:val="en-GB"/>
        </w:rPr>
        <w:t xml:space="preserve"> tested:</w:t>
      </w:r>
      <w:r w:rsidR="00E70930" w:rsidRPr="00023ED2">
        <w:rPr>
          <w:rFonts w:ascii="Times New Roman" w:hAnsi="Times New Roman" w:cs="Times New Roman"/>
          <w:sz w:val="20"/>
          <w:szCs w:val="20"/>
          <w:lang w:val="en-GB"/>
        </w:rPr>
        <w:t xml:space="preserve"> </w:t>
      </w:r>
    </w:p>
    <w:p w14:paraId="5226E134" w14:textId="77777777" w:rsidR="00E70930" w:rsidRPr="00023ED2" w:rsidRDefault="00E70930" w:rsidP="00352D39">
      <w:pPr>
        <w:rPr>
          <w:rFonts w:ascii="Times New Roman" w:hAnsi="Times New Roman" w:cs="Times New Roman"/>
          <w:sz w:val="20"/>
          <w:szCs w:val="20"/>
          <w:lang w:val="en-GB"/>
        </w:rPr>
      </w:pPr>
    </w:p>
    <w:p w14:paraId="389A6EB1" w14:textId="7AF041D4" w:rsidR="00E70930" w:rsidRPr="00023ED2" w:rsidRDefault="00E70930" w:rsidP="00352D39">
      <w:pPr>
        <w:rPr>
          <w:rFonts w:ascii="Times New Roman" w:hAnsi="Times New Roman" w:cs="Times New Roman"/>
          <w:sz w:val="20"/>
          <w:szCs w:val="20"/>
          <w:lang w:val="en-GB"/>
        </w:rPr>
      </w:pPr>
      <w:r w:rsidRPr="00023ED2">
        <w:rPr>
          <w:rFonts w:ascii="Times New Roman" w:hAnsi="Times New Roman" w:cs="Times New Roman"/>
          <w:sz w:val="20"/>
          <w:szCs w:val="20"/>
          <w:lang w:val="en-GB"/>
        </w:rPr>
        <w:t>Mixture</w:t>
      </w:r>
      <w:r w:rsidR="009851CC" w:rsidRPr="009851CC">
        <w:rPr>
          <w:rFonts w:hint="eastAsia"/>
        </w:rPr>
        <w:t xml:space="preserve"> </w:t>
      </w:r>
      <w:r w:rsidRPr="00023ED2">
        <w:rPr>
          <w:rFonts w:ascii="Times New Roman" w:hAnsi="Times New Roman" w:cs="Times New Roman"/>
          <w:sz w:val="20"/>
          <w:szCs w:val="20"/>
          <w:lang w:val="en-GB"/>
        </w:rPr>
        <w:t xml:space="preserve"> </w:t>
      </w:r>
      <w:r w:rsidR="009851CC">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1. :  </w:t>
      </w:r>
      <w:r w:rsidR="00F948F3" w:rsidRPr="00023ED2">
        <w:rPr>
          <w:rFonts w:ascii="Times New Roman" w:hAnsi="Times New Roman" w:cs="Times New Roman"/>
          <w:sz w:val="20"/>
          <w:szCs w:val="20"/>
          <w:lang w:val="en-GB"/>
        </w:rPr>
        <w:t xml:space="preserve">thionin acetate and neutral red </w:t>
      </w:r>
      <w:r w:rsidR="00081F87" w:rsidRPr="00023ED2">
        <w:rPr>
          <w:rFonts w:ascii="Times New Roman" w:hAnsi="Times New Roman" w:cs="Times New Roman"/>
          <w:sz w:val="20"/>
          <w:szCs w:val="20"/>
          <w:lang w:val="en-GB"/>
        </w:rPr>
        <w:t xml:space="preserve">The mole fraction used was </w:t>
      </w:r>
      <w:r w:rsidRPr="00023ED2">
        <w:rPr>
          <w:rFonts w:ascii="Times New Roman" w:hAnsi="Times New Roman" w:cs="Times New Roman"/>
          <w:sz w:val="20"/>
          <w:szCs w:val="20"/>
          <w:lang w:val="en-GB"/>
        </w:rPr>
        <w:t>0.</w:t>
      </w:r>
      <w:r w:rsidR="00B8442D">
        <w:rPr>
          <w:rFonts w:ascii="Times New Roman" w:hAnsi="Times New Roman" w:cs="Times New Roman"/>
          <w:sz w:val="20"/>
          <w:szCs w:val="20"/>
          <w:lang w:val="en-GB"/>
        </w:rPr>
        <w:t>5%</w:t>
      </w:r>
      <w:r w:rsidRPr="00023ED2">
        <w:rPr>
          <w:rFonts w:ascii="Times New Roman" w:hAnsi="Times New Roman" w:cs="Times New Roman"/>
          <w:sz w:val="20"/>
          <w:szCs w:val="20"/>
          <w:lang w:val="en-GB"/>
        </w:rPr>
        <w:t xml:space="preserve"> of each dye</w:t>
      </w:r>
    </w:p>
    <w:p w14:paraId="17955E3C" w14:textId="78389C00" w:rsidR="00E70930" w:rsidRPr="00023ED2" w:rsidRDefault="00E70930" w:rsidP="00352D39">
      <w:pPr>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Mixture </w:t>
      </w:r>
      <w:r w:rsidR="009851CC">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2.:  </w:t>
      </w:r>
      <w:r w:rsidR="00F948F3" w:rsidRPr="00023ED2">
        <w:rPr>
          <w:rFonts w:ascii="Times New Roman" w:hAnsi="Times New Roman" w:cs="Times New Roman"/>
          <w:sz w:val="20"/>
          <w:szCs w:val="20"/>
          <w:lang w:val="en-GB"/>
        </w:rPr>
        <w:t xml:space="preserve">PR and BCG </w:t>
      </w:r>
      <w:r w:rsidR="00974B6B">
        <w:rPr>
          <w:rFonts w:ascii="Times New Roman" w:hAnsi="Times New Roman" w:cs="Times New Roman"/>
          <w:sz w:val="20"/>
          <w:szCs w:val="20"/>
          <w:lang w:val="en-GB"/>
        </w:rPr>
        <w:t>t</w:t>
      </w:r>
      <w:r w:rsidRPr="00023ED2">
        <w:rPr>
          <w:rFonts w:ascii="Times New Roman" w:hAnsi="Times New Roman" w:cs="Times New Roman"/>
          <w:sz w:val="20"/>
          <w:szCs w:val="20"/>
          <w:lang w:val="en-GB"/>
        </w:rPr>
        <w:t xml:space="preserve">he </w:t>
      </w:r>
      <w:r w:rsidR="00974B6B">
        <w:rPr>
          <w:rFonts w:ascii="Times New Roman" w:hAnsi="Times New Roman" w:cs="Times New Roman"/>
          <w:sz w:val="20"/>
          <w:szCs w:val="20"/>
          <w:lang w:val="en-GB"/>
        </w:rPr>
        <w:t xml:space="preserve">optimised </w:t>
      </w:r>
      <w:r w:rsidRPr="00023ED2">
        <w:rPr>
          <w:rFonts w:ascii="Times New Roman" w:hAnsi="Times New Roman" w:cs="Times New Roman"/>
          <w:sz w:val="20"/>
          <w:szCs w:val="20"/>
          <w:lang w:val="en-GB"/>
        </w:rPr>
        <w:t>mole fraction used was 0.09 % BCG and 0.91% PR</w:t>
      </w:r>
    </w:p>
    <w:p w14:paraId="584CE6C8" w14:textId="426BC0E0" w:rsidR="00E70930" w:rsidRPr="00023ED2" w:rsidRDefault="00E70930" w:rsidP="00352D39">
      <w:pPr>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Mixture </w:t>
      </w:r>
      <w:r w:rsidR="009851CC">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3. : </w:t>
      </w:r>
      <w:r w:rsidR="00F948F3" w:rsidRPr="00023ED2">
        <w:rPr>
          <w:rFonts w:ascii="Times New Roman" w:hAnsi="Times New Roman" w:cs="Times New Roman"/>
          <w:sz w:val="20"/>
          <w:szCs w:val="20"/>
          <w:lang w:val="en-GB"/>
        </w:rPr>
        <w:t xml:space="preserve">PR, CPR and BPB </w:t>
      </w:r>
      <w:r w:rsidRPr="00023ED2">
        <w:rPr>
          <w:rFonts w:ascii="Times New Roman" w:hAnsi="Times New Roman" w:cs="Times New Roman"/>
          <w:sz w:val="20"/>
          <w:szCs w:val="20"/>
          <w:lang w:val="en-GB"/>
        </w:rPr>
        <w:t>The mole fraction used was 0.46% PR, 0.25% CPR, and 0.25% BCB</w:t>
      </w:r>
    </w:p>
    <w:p w14:paraId="193E6F55" w14:textId="77777777" w:rsidR="00AC5512" w:rsidRPr="00023ED2" w:rsidRDefault="00AC5512" w:rsidP="009910A6">
      <w:pPr>
        <w:rPr>
          <w:rFonts w:ascii="Times New Roman" w:hAnsi="Times New Roman" w:cs="Times New Roman"/>
          <w:sz w:val="20"/>
          <w:szCs w:val="20"/>
          <w:lang w:val="en-GB"/>
        </w:rPr>
      </w:pPr>
    </w:p>
    <w:p w14:paraId="0B41E035" w14:textId="77777777" w:rsidR="0088325B" w:rsidRPr="00023ED2" w:rsidRDefault="00C43A48" w:rsidP="009910A6">
      <w:pPr>
        <w:pStyle w:val="Heading2"/>
        <w:rPr>
          <w:sz w:val="24"/>
          <w:szCs w:val="24"/>
          <w:lang w:val="en-GB"/>
        </w:rPr>
      </w:pPr>
      <w:r w:rsidRPr="00023ED2">
        <w:rPr>
          <w:lang w:val="en-GB"/>
        </w:rPr>
        <w:t>Reference Measurements (Spectrophotometer)</w:t>
      </w:r>
    </w:p>
    <w:p w14:paraId="7942F9F0" w14:textId="77777777" w:rsidR="000E4B16" w:rsidRPr="00023ED2" w:rsidRDefault="000E4B16"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For spectroscopic measurements</w:t>
      </w:r>
      <w:r w:rsidR="000F4A15"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w:t>
      </w:r>
      <w:r w:rsidR="000F4A15" w:rsidRPr="00023ED2">
        <w:rPr>
          <w:rFonts w:ascii="Times New Roman" w:hAnsi="Times New Roman" w:cs="Times New Roman"/>
          <w:sz w:val="20"/>
          <w:szCs w:val="20"/>
          <w:lang w:val="en-GB"/>
        </w:rPr>
        <w:t xml:space="preserve">pH </w:t>
      </w:r>
      <w:r w:rsidRPr="00023ED2">
        <w:rPr>
          <w:rFonts w:ascii="Times New Roman" w:hAnsi="Times New Roman" w:cs="Times New Roman"/>
          <w:sz w:val="20"/>
          <w:szCs w:val="20"/>
          <w:lang w:val="en-GB"/>
        </w:rPr>
        <w:t xml:space="preserve">buffer solutions </w:t>
      </w:r>
      <w:r w:rsidR="000F4A15" w:rsidRPr="00023ED2">
        <w:rPr>
          <w:rFonts w:ascii="Times New Roman" w:hAnsi="Times New Roman" w:cs="Times New Roman"/>
          <w:sz w:val="20"/>
          <w:szCs w:val="20"/>
          <w:lang w:val="en-GB"/>
        </w:rPr>
        <w:t xml:space="preserve">were mixed with </w:t>
      </w:r>
      <w:r w:rsidR="00F35A40">
        <w:rPr>
          <w:rFonts w:ascii="Times New Roman" w:hAnsi="Times New Roman" w:cs="Times New Roman"/>
          <w:sz w:val="20"/>
          <w:szCs w:val="20"/>
          <w:lang w:val="en-GB"/>
        </w:rPr>
        <w:t>the</w:t>
      </w:r>
      <w:r w:rsidR="00F35A40"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dyes </w:t>
      </w:r>
      <w:r w:rsidR="00F35A40">
        <w:rPr>
          <w:rFonts w:ascii="Times New Roman" w:hAnsi="Times New Roman" w:cs="Times New Roman"/>
          <w:sz w:val="20"/>
          <w:szCs w:val="20"/>
          <w:lang w:val="en-GB"/>
        </w:rPr>
        <w:t xml:space="preserve">mixture </w:t>
      </w:r>
      <w:r w:rsidRPr="00023ED2">
        <w:rPr>
          <w:rFonts w:ascii="Times New Roman" w:hAnsi="Times New Roman" w:cs="Times New Roman"/>
          <w:sz w:val="20"/>
          <w:szCs w:val="20"/>
          <w:lang w:val="en-GB"/>
        </w:rPr>
        <w:t>solutions in a 1:1 ratio (V/V)</w:t>
      </w:r>
      <w:r w:rsidR="00F35A40">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in 1.5 mL cuvettes</w:t>
      </w:r>
      <w:r w:rsidR="000F4A15"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which had a path</w:t>
      </w:r>
      <w:r w:rsidR="00C43A48"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length of 1 cm</w:t>
      </w:r>
      <w:r w:rsidR="000F4A15" w:rsidRPr="00023ED2">
        <w:rPr>
          <w:rFonts w:ascii="Times New Roman" w:hAnsi="Times New Roman" w:cs="Times New Roman"/>
          <w:sz w:val="20"/>
          <w:szCs w:val="20"/>
          <w:lang w:val="en-GB"/>
        </w:rPr>
        <w:t>. T</w:t>
      </w:r>
      <w:r w:rsidRPr="00023ED2">
        <w:rPr>
          <w:rFonts w:ascii="Times New Roman" w:hAnsi="Times New Roman" w:cs="Times New Roman"/>
          <w:sz w:val="20"/>
          <w:szCs w:val="20"/>
          <w:lang w:val="en-GB"/>
        </w:rPr>
        <w:t xml:space="preserve">he </w:t>
      </w:r>
      <w:r w:rsidR="000F4A15" w:rsidRPr="00023ED2">
        <w:rPr>
          <w:rFonts w:ascii="Times New Roman" w:hAnsi="Times New Roman" w:cs="Times New Roman"/>
          <w:sz w:val="20"/>
          <w:szCs w:val="20"/>
          <w:lang w:val="en-GB"/>
        </w:rPr>
        <w:t xml:space="preserve">absorbance </w:t>
      </w:r>
      <w:r w:rsidRPr="00023ED2">
        <w:rPr>
          <w:rFonts w:ascii="Times New Roman" w:hAnsi="Times New Roman" w:cs="Times New Roman"/>
          <w:sz w:val="20"/>
          <w:szCs w:val="20"/>
          <w:lang w:val="en-GB"/>
        </w:rPr>
        <w:t xml:space="preserve">spectra </w:t>
      </w:r>
      <w:r w:rsidR="000F4A15" w:rsidRPr="00023ED2">
        <w:rPr>
          <w:rFonts w:ascii="Times New Roman" w:hAnsi="Times New Roman" w:cs="Times New Roman"/>
          <w:sz w:val="20"/>
          <w:szCs w:val="20"/>
          <w:lang w:val="en-GB"/>
        </w:rPr>
        <w:t xml:space="preserve">were </w:t>
      </w:r>
      <w:r w:rsidRPr="00023ED2">
        <w:rPr>
          <w:rFonts w:ascii="Times New Roman" w:hAnsi="Times New Roman" w:cs="Times New Roman"/>
          <w:sz w:val="20"/>
          <w:szCs w:val="20"/>
          <w:lang w:val="en-GB"/>
        </w:rPr>
        <w:t>recorded from 350-650 nm</w:t>
      </w:r>
      <w:r w:rsidR="000F4A15" w:rsidRPr="00023ED2">
        <w:rPr>
          <w:rFonts w:ascii="Times New Roman" w:hAnsi="Times New Roman" w:cs="Times New Roman"/>
          <w:sz w:val="20"/>
          <w:szCs w:val="20"/>
          <w:lang w:val="en-GB"/>
        </w:rPr>
        <w:t xml:space="preserve"> on a laboratory spectrophotometer </w:t>
      </w:r>
    </w:p>
    <w:p w14:paraId="197B5E3B" w14:textId="56C5A305" w:rsidR="000F4A15" w:rsidRPr="00023ED2" w:rsidRDefault="000F4A15" w:rsidP="00352D39">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A correlation study took place for each dye </w:t>
      </w:r>
      <w:r w:rsidR="0094691B" w:rsidRPr="00023ED2">
        <w:rPr>
          <w:rFonts w:ascii="Times New Roman" w:hAnsi="Times New Roman" w:cs="Times New Roman"/>
          <w:sz w:val="20"/>
          <w:szCs w:val="20"/>
          <w:lang w:val="en-GB"/>
        </w:rPr>
        <w:t xml:space="preserve">mixture under consideration </w:t>
      </w:r>
      <w:r w:rsidRPr="00023ED2">
        <w:rPr>
          <w:rFonts w:ascii="Times New Roman" w:hAnsi="Times New Roman" w:cs="Times New Roman"/>
          <w:sz w:val="20"/>
          <w:szCs w:val="20"/>
          <w:lang w:val="en-GB"/>
        </w:rPr>
        <w:t xml:space="preserve">to determine the optimum wavelength </w:t>
      </w:r>
      <w:r w:rsidR="009E0F90" w:rsidRPr="00023ED2">
        <w:rPr>
          <w:rFonts w:ascii="Times New Roman" w:hAnsi="Times New Roman" w:cs="Times New Roman"/>
          <w:sz w:val="20"/>
          <w:szCs w:val="20"/>
          <w:lang w:val="en-GB"/>
        </w:rPr>
        <w:t>at</w:t>
      </w:r>
      <w:r w:rsidR="0094691B" w:rsidRPr="00023ED2">
        <w:rPr>
          <w:rFonts w:ascii="Times New Roman" w:hAnsi="Times New Roman" w:cs="Times New Roman"/>
          <w:sz w:val="20"/>
          <w:szCs w:val="20"/>
          <w:lang w:val="en-GB"/>
        </w:rPr>
        <w:t xml:space="preserve"> which to analyse samples. The rationale behind this was to </w:t>
      </w:r>
      <w:r w:rsidR="00F35A40">
        <w:rPr>
          <w:rFonts w:ascii="Times New Roman" w:hAnsi="Times New Roman" w:cs="Times New Roman"/>
          <w:sz w:val="20"/>
          <w:szCs w:val="20"/>
          <w:lang w:val="en-GB"/>
        </w:rPr>
        <w:t>identify the spectral region that gave the optimum</w:t>
      </w:r>
      <w:r w:rsidR="0094691B" w:rsidRPr="00023ED2">
        <w:rPr>
          <w:rFonts w:ascii="Times New Roman" w:hAnsi="Times New Roman" w:cs="Times New Roman"/>
          <w:sz w:val="20"/>
          <w:szCs w:val="20"/>
          <w:lang w:val="en-GB"/>
        </w:rPr>
        <w:t xml:space="preserve"> response characteristics </w:t>
      </w:r>
      <w:r w:rsidR="00F35A40">
        <w:rPr>
          <w:rFonts w:ascii="Times New Roman" w:hAnsi="Times New Roman" w:cs="Times New Roman"/>
          <w:sz w:val="20"/>
          <w:szCs w:val="20"/>
          <w:lang w:val="en-GB"/>
        </w:rPr>
        <w:t>for</w:t>
      </w:r>
      <w:r w:rsidR="00F35A40" w:rsidRPr="00023ED2">
        <w:rPr>
          <w:rFonts w:ascii="Times New Roman" w:hAnsi="Times New Roman" w:cs="Times New Roman"/>
          <w:sz w:val="20"/>
          <w:szCs w:val="20"/>
          <w:lang w:val="en-GB"/>
        </w:rPr>
        <w:t xml:space="preserve"> </w:t>
      </w:r>
      <w:r w:rsidR="0094691B" w:rsidRPr="00023ED2">
        <w:rPr>
          <w:rFonts w:ascii="Times New Roman" w:hAnsi="Times New Roman" w:cs="Times New Roman"/>
          <w:sz w:val="20"/>
          <w:szCs w:val="20"/>
          <w:lang w:val="en-GB"/>
        </w:rPr>
        <w:t>analysis, as in some cases</w:t>
      </w:r>
      <w:r w:rsidR="00F35A40">
        <w:rPr>
          <w:rFonts w:ascii="Times New Roman" w:hAnsi="Times New Roman" w:cs="Times New Roman"/>
          <w:sz w:val="20"/>
          <w:szCs w:val="20"/>
          <w:lang w:val="en-GB"/>
        </w:rPr>
        <w:t>,</w:t>
      </w:r>
      <w:r w:rsidR="00AF4610" w:rsidRPr="00023ED2">
        <w:rPr>
          <w:rFonts w:ascii="Times New Roman" w:hAnsi="Times New Roman" w:cs="Times New Roman"/>
          <w:sz w:val="20"/>
          <w:szCs w:val="20"/>
          <w:lang w:val="en-GB"/>
        </w:rPr>
        <w:t xml:space="preserve"> </w:t>
      </w:r>
      <w:r w:rsidR="00B8442D">
        <w:rPr>
          <w:rFonts w:ascii="Times New Roman" w:hAnsi="Times New Roman" w:cs="Times New Roman"/>
          <w:sz w:val="20"/>
          <w:szCs w:val="20"/>
          <w:lang w:val="en-GB"/>
        </w:rPr>
        <w:t xml:space="preserve">the wavelength </w:t>
      </w:r>
      <w:r w:rsidR="002A6E7D">
        <w:rPr>
          <w:rFonts w:ascii="Times New Roman" w:hAnsi="Times New Roman" w:cs="Times New Roman"/>
          <w:sz w:val="20"/>
          <w:szCs w:val="20"/>
          <w:lang w:val="en-GB"/>
        </w:rPr>
        <w:t>with highest Absorbance,</w:t>
      </w:r>
      <w:r w:rsidR="00B8442D">
        <w:rPr>
          <w:rFonts w:ascii="Times New Roman" w:hAnsi="Times New Roman" w:cs="Times New Roman"/>
          <w:sz w:val="20"/>
          <w:szCs w:val="20"/>
          <w:lang w:val="en-GB"/>
        </w:rPr>
        <w:t xml:space="preserve"> is not the one that shows the best correlation</w:t>
      </w:r>
      <w:r w:rsidR="0094691B" w:rsidRPr="00023ED2">
        <w:rPr>
          <w:rFonts w:ascii="Times New Roman" w:hAnsi="Times New Roman" w:cs="Times New Roman"/>
          <w:sz w:val="20"/>
          <w:szCs w:val="20"/>
          <w:lang w:val="en-GB"/>
        </w:rPr>
        <w:t xml:space="preserve">. Two variables were considered for this, i.e. </w:t>
      </w:r>
      <w:r w:rsidR="0065297F" w:rsidRPr="00023ED2">
        <w:rPr>
          <w:rFonts w:ascii="Times New Roman" w:hAnsi="Times New Roman" w:cs="Times New Roman"/>
          <w:sz w:val="20"/>
          <w:szCs w:val="20"/>
          <w:lang w:val="en-GB"/>
        </w:rPr>
        <w:t>the coefficient of correlation</w:t>
      </w:r>
      <w:r w:rsidR="0094691B" w:rsidRPr="00023ED2">
        <w:rPr>
          <w:rFonts w:ascii="Times New Roman" w:hAnsi="Times New Roman" w:cs="Times New Roman"/>
          <w:sz w:val="20"/>
          <w:szCs w:val="20"/>
          <w:lang w:val="en-GB"/>
        </w:rPr>
        <w:t xml:space="preserve"> and the sensitivity. </w:t>
      </w:r>
      <w:r w:rsidR="00AD7D40" w:rsidRPr="00023ED2">
        <w:rPr>
          <w:rFonts w:ascii="Times New Roman" w:hAnsi="Times New Roman" w:cs="Times New Roman"/>
          <w:sz w:val="20"/>
          <w:szCs w:val="20"/>
          <w:lang w:val="en-GB"/>
        </w:rPr>
        <w:t>This was calculated for all wavelengths from spectral scans and weighed for each dye mixture.</w:t>
      </w:r>
    </w:p>
    <w:p w14:paraId="2CDAC298" w14:textId="4337B429" w:rsidR="00BF0511" w:rsidRPr="00023ED2" w:rsidRDefault="00BF0511" w:rsidP="00352D39">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Data for a calibration plot were gathered from three successive spectral scans. The average at the </w:t>
      </w:r>
      <w:r w:rsidR="00F35A40">
        <w:rPr>
          <w:rFonts w:ascii="Times New Roman" w:hAnsi="Times New Roman" w:cs="Times New Roman"/>
          <w:sz w:val="20"/>
          <w:szCs w:val="20"/>
          <w:lang w:val="en-GB"/>
        </w:rPr>
        <w:t>optimum</w:t>
      </w:r>
      <w:r w:rsidR="00F35A40"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wavelength (from the correlation study) was calculated to represent the absorbance with the standard deviation representative of the reproducibility. </w:t>
      </w:r>
      <w:r w:rsidR="002A6E7D">
        <w:rPr>
          <w:rFonts w:ascii="Times New Roman" w:hAnsi="Times New Roman" w:cs="Times New Roman"/>
          <w:sz w:val="20"/>
          <w:szCs w:val="20"/>
          <w:lang w:val="en-GB"/>
        </w:rPr>
        <w:t xml:space="preserve">Results </w:t>
      </w:r>
      <w:r w:rsidR="00974B6B">
        <w:rPr>
          <w:rFonts w:ascii="Times New Roman" w:hAnsi="Times New Roman" w:cs="Times New Roman"/>
          <w:sz w:val="20"/>
          <w:szCs w:val="20"/>
          <w:lang w:val="en-GB"/>
        </w:rPr>
        <w:t xml:space="preserve">of the optimised mixture </w:t>
      </w:r>
      <w:r w:rsidR="002A6E7D">
        <w:rPr>
          <w:rFonts w:ascii="Times New Roman" w:hAnsi="Times New Roman" w:cs="Times New Roman"/>
          <w:sz w:val="20"/>
          <w:szCs w:val="20"/>
          <w:lang w:val="en-GB"/>
        </w:rPr>
        <w:t>can be seen in figure 5</w:t>
      </w:r>
      <w:r w:rsidR="00974B6B">
        <w:rPr>
          <w:rFonts w:ascii="Times New Roman" w:hAnsi="Times New Roman" w:cs="Times New Roman"/>
          <w:sz w:val="20"/>
          <w:szCs w:val="20"/>
          <w:lang w:val="en-GB"/>
        </w:rPr>
        <w:t>.</w:t>
      </w:r>
    </w:p>
    <w:p w14:paraId="5F680DCB" w14:textId="77777777" w:rsidR="00B24D35" w:rsidRPr="00023ED2" w:rsidRDefault="00B24D35" w:rsidP="00352D39">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above analysis model was repeated </w:t>
      </w:r>
      <w:r w:rsidR="003F0448" w:rsidRPr="00023ED2">
        <w:rPr>
          <w:rFonts w:ascii="Times New Roman" w:hAnsi="Times New Roman" w:cs="Times New Roman"/>
          <w:sz w:val="20"/>
          <w:szCs w:val="20"/>
          <w:lang w:val="en-GB"/>
        </w:rPr>
        <w:t>over a period of</w:t>
      </w:r>
      <w:r w:rsidRPr="00023ED2">
        <w:rPr>
          <w:rFonts w:ascii="Times New Roman" w:hAnsi="Times New Roman" w:cs="Times New Roman"/>
          <w:sz w:val="20"/>
          <w:szCs w:val="20"/>
          <w:lang w:val="en-GB"/>
        </w:rPr>
        <w:t xml:space="preserve"> eight months to investigate </w:t>
      </w:r>
      <w:r w:rsidR="003F0448" w:rsidRPr="00023ED2">
        <w:rPr>
          <w:rFonts w:ascii="Times New Roman" w:hAnsi="Times New Roman" w:cs="Times New Roman"/>
          <w:sz w:val="20"/>
          <w:szCs w:val="20"/>
          <w:lang w:val="en-GB"/>
        </w:rPr>
        <w:t xml:space="preserve">the stability of the reagent, and therefore give a good indication of </w:t>
      </w:r>
      <w:r w:rsidR="00F35A40">
        <w:rPr>
          <w:rFonts w:ascii="Times New Roman" w:hAnsi="Times New Roman" w:cs="Times New Roman"/>
          <w:sz w:val="20"/>
          <w:szCs w:val="20"/>
          <w:lang w:val="en-GB"/>
        </w:rPr>
        <w:t>the dye mixture</w:t>
      </w:r>
      <w:r w:rsidR="00F35A40" w:rsidRPr="00023ED2">
        <w:rPr>
          <w:rFonts w:ascii="Times New Roman" w:hAnsi="Times New Roman" w:cs="Times New Roman"/>
          <w:sz w:val="20"/>
          <w:szCs w:val="20"/>
          <w:lang w:val="en-GB"/>
        </w:rPr>
        <w:t xml:space="preserve"> </w:t>
      </w:r>
      <w:r w:rsidR="003F0448" w:rsidRPr="00023ED2">
        <w:rPr>
          <w:rFonts w:ascii="Times New Roman" w:hAnsi="Times New Roman" w:cs="Times New Roman"/>
          <w:sz w:val="20"/>
          <w:szCs w:val="20"/>
          <w:lang w:val="en-GB"/>
        </w:rPr>
        <w:t>lifetime</w:t>
      </w:r>
      <w:r w:rsidR="001F17F8" w:rsidRPr="00023ED2">
        <w:rPr>
          <w:rFonts w:ascii="Times New Roman" w:hAnsi="Times New Roman" w:cs="Times New Roman"/>
          <w:sz w:val="20"/>
          <w:szCs w:val="20"/>
          <w:lang w:val="en-GB"/>
        </w:rPr>
        <w:t xml:space="preserve"> </w:t>
      </w:r>
      <w:r w:rsidR="003F0448" w:rsidRPr="00023ED2">
        <w:rPr>
          <w:rFonts w:ascii="Times New Roman" w:hAnsi="Times New Roman" w:cs="Times New Roman"/>
          <w:sz w:val="20"/>
          <w:szCs w:val="20"/>
          <w:lang w:val="en-GB"/>
        </w:rPr>
        <w:t>during deployment</w:t>
      </w:r>
      <w:r w:rsidR="002A6E7D">
        <w:rPr>
          <w:rFonts w:ascii="Times New Roman" w:hAnsi="Times New Roman" w:cs="Times New Roman"/>
          <w:sz w:val="20"/>
          <w:szCs w:val="20"/>
          <w:lang w:val="en-GB"/>
        </w:rPr>
        <w:t>, showing that the dye mixture could be used for the whole time studied</w:t>
      </w:r>
      <w:r w:rsidR="003F0448" w:rsidRPr="00023ED2">
        <w:rPr>
          <w:rFonts w:ascii="Times New Roman" w:hAnsi="Times New Roman" w:cs="Times New Roman"/>
          <w:sz w:val="20"/>
          <w:szCs w:val="20"/>
          <w:lang w:val="en-GB"/>
        </w:rPr>
        <w:t>.</w:t>
      </w:r>
    </w:p>
    <w:p w14:paraId="35E61703" w14:textId="77777777" w:rsidR="00ED533A" w:rsidRPr="00023ED2" w:rsidRDefault="00ED533A" w:rsidP="009910A6">
      <w:pPr>
        <w:rPr>
          <w:rFonts w:ascii="Times New Roman" w:hAnsi="Times New Roman" w:cs="Times New Roman"/>
          <w:sz w:val="20"/>
          <w:szCs w:val="20"/>
          <w:lang w:val="en-GB"/>
        </w:rPr>
      </w:pPr>
    </w:p>
    <w:p w14:paraId="570DA801" w14:textId="77777777" w:rsidR="007C012C" w:rsidRPr="00023ED2" w:rsidRDefault="00EC403E" w:rsidP="007C012C">
      <w:pPr>
        <w:pStyle w:val="Heading2"/>
        <w:rPr>
          <w:sz w:val="24"/>
          <w:szCs w:val="24"/>
          <w:lang w:val="en-GB"/>
        </w:rPr>
      </w:pPr>
      <w:r w:rsidRPr="00023ED2">
        <w:rPr>
          <w:lang w:val="en-GB"/>
        </w:rPr>
        <w:t>Microfluidic</w:t>
      </w:r>
      <w:r w:rsidR="00ED533A" w:rsidRPr="00023ED2">
        <w:rPr>
          <w:rFonts w:ascii="Times New Roman" w:hAnsi="Times New Roman" w:cs="Times New Roman"/>
          <w:b w:val="0"/>
          <w:sz w:val="20"/>
          <w:szCs w:val="20"/>
          <w:lang w:val="en-GB"/>
        </w:rPr>
        <w:t xml:space="preserve"> </w:t>
      </w:r>
      <w:r w:rsidRPr="00023ED2">
        <w:rPr>
          <w:sz w:val="24"/>
          <w:szCs w:val="24"/>
          <w:lang w:val="en-GB"/>
        </w:rPr>
        <w:t>Chip</w:t>
      </w:r>
    </w:p>
    <w:p w14:paraId="41F30701" w14:textId="77777777" w:rsidR="007C012C" w:rsidRPr="00023ED2" w:rsidRDefault="00D02E4F" w:rsidP="007C012C">
      <w:pPr>
        <w:pStyle w:val="Heading3"/>
        <w:rPr>
          <w:lang w:val="en-GB"/>
        </w:rPr>
      </w:pPr>
      <w:r w:rsidRPr="00023ED2">
        <w:rPr>
          <w:lang w:val="en-GB"/>
        </w:rPr>
        <w:t>Design</w:t>
      </w:r>
      <w:r w:rsidR="00E64678" w:rsidRPr="00023ED2">
        <w:rPr>
          <w:lang w:val="en-GB"/>
        </w:rPr>
        <w:t xml:space="preserve"> &amp; Fabrication</w:t>
      </w:r>
    </w:p>
    <w:p w14:paraId="236086A2" w14:textId="21BBA7B1" w:rsidR="007C012C" w:rsidRPr="00023ED2" w:rsidRDefault="00D02E4F"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most suitable </w:t>
      </w:r>
      <w:r w:rsidR="00505B56" w:rsidRPr="00023ED2">
        <w:rPr>
          <w:rFonts w:ascii="Times New Roman" w:hAnsi="Times New Roman" w:cs="Times New Roman"/>
          <w:sz w:val="20"/>
          <w:szCs w:val="20"/>
          <w:lang w:val="en-GB"/>
        </w:rPr>
        <w:t xml:space="preserve">wavelength for colorimetric </w:t>
      </w:r>
      <w:r w:rsidR="00F14052" w:rsidRPr="00023ED2">
        <w:rPr>
          <w:rFonts w:ascii="Times New Roman" w:hAnsi="Times New Roman" w:cs="Times New Roman"/>
          <w:sz w:val="20"/>
          <w:szCs w:val="20"/>
          <w:lang w:val="en-GB"/>
        </w:rPr>
        <w:t>measurements</w:t>
      </w:r>
      <w:r w:rsidR="00505B56" w:rsidRPr="00023ED2">
        <w:rPr>
          <w:rFonts w:ascii="Times New Roman" w:hAnsi="Times New Roman" w:cs="Times New Roman"/>
          <w:sz w:val="20"/>
          <w:szCs w:val="20"/>
          <w:lang w:val="en-GB"/>
        </w:rPr>
        <w:t xml:space="preserve"> </w:t>
      </w:r>
      <w:r w:rsidR="00081F87">
        <w:rPr>
          <w:rFonts w:ascii="Times New Roman" w:hAnsi="Times New Roman" w:cs="Times New Roman"/>
          <w:sz w:val="20"/>
          <w:szCs w:val="20"/>
          <w:lang w:val="en-GB"/>
        </w:rPr>
        <w:t xml:space="preserve">(570 nm) </w:t>
      </w:r>
      <w:r w:rsidR="00505B56" w:rsidRPr="00023ED2">
        <w:rPr>
          <w:rFonts w:ascii="Times New Roman" w:hAnsi="Times New Roman" w:cs="Times New Roman"/>
          <w:sz w:val="20"/>
          <w:szCs w:val="20"/>
          <w:lang w:val="en-GB"/>
        </w:rPr>
        <w:t xml:space="preserve">was determined through analysis of the reagent’s absorbance </w:t>
      </w:r>
      <w:r w:rsidR="0090709A">
        <w:rPr>
          <w:rFonts w:ascii="Times New Roman" w:hAnsi="Times New Roman" w:cs="Times New Roman"/>
          <w:sz w:val="20"/>
          <w:szCs w:val="20"/>
          <w:lang w:val="en-GB"/>
        </w:rPr>
        <w:t>spectrum</w:t>
      </w:r>
      <w:r w:rsidR="00505B56" w:rsidRPr="00023ED2">
        <w:rPr>
          <w:rFonts w:ascii="Times New Roman" w:hAnsi="Times New Roman" w:cs="Times New Roman"/>
          <w:sz w:val="20"/>
          <w:szCs w:val="20"/>
          <w:lang w:val="en-GB"/>
        </w:rPr>
        <w:t xml:space="preserve">, as explained earlier. An LED with a matching peak wavelength at 570 nm was sourced (Roithner LaserTechnik, LED570-03) and incorporated into the microfluidic chip design. In addition, a photodiode sensitive to this wavelength was also found (Taos, TSL257). </w:t>
      </w:r>
      <w:r w:rsidR="00BF5D6B" w:rsidRPr="00023ED2">
        <w:rPr>
          <w:rFonts w:ascii="Times New Roman" w:hAnsi="Times New Roman" w:cs="Times New Roman"/>
          <w:sz w:val="20"/>
          <w:szCs w:val="20"/>
          <w:lang w:val="en-GB"/>
        </w:rPr>
        <w:t xml:space="preserve">The </w:t>
      </w:r>
      <w:r w:rsidR="00C4058E" w:rsidRPr="00023ED2">
        <w:rPr>
          <w:rFonts w:ascii="Times New Roman" w:hAnsi="Times New Roman" w:cs="Times New Roman"/>
          <w:sz w:val="20"/>
          <w:szCs w:val="20"/>
          <w:lang w:val="en-GB"/>
        </w:rPr>
        <w:t xml:space="preserve">microfluidic chip was </w:t>
      </w:r>
      <w:r w:rsidR="00BF5D6B" w:rsidRPr="00023ED2">
        <w:rPr>
          <w:rFonts w:ascii="Times New Roman" w:hAnsi="Times New Roman" w:cs="Times New Roman"/>
          <w:sz w:val="20"/>
          <w:szCs w:val="20"/>
          <w:lang w:val="en-GB"/>
        </w:rPr>
        <w:t>fabricated in tinted PMMA (Plexiglas GS 7F60, Röhm)</w:t>
      </w:r>
      <w:r w:rsidR="00C4058E" w:rsidRPr="00023ED2">
        <w:rPr>
          <w:rFonts w:ascii="Times New Roman" w:hAnsi="Times New Roman" w:cs="Times New Roman"/>
          <w:sz w:val="20"/>
          <w:szCs w:val="20"/>
          <w:lang w:val="en-GB"/>
        </w:rPr>
        <w:t>, milled on a</w:t>
      </w:r>
      <w:r w:rsidR="00E64678" w:rsidRPr="00023ED2">
        <w:rPr>
          <w:rFonts w:ascii="Times New Roman" w:hAnsi="Times New Roman" w:cs="Times New Roman"/>
          <w:sz w:val="20"/>
          <w:szCs w:val="20"/>
          <w:lang w:val="en-GB"/>
        </w:rPr>
        <w:t>n</w:t>
      </w:r>
      <w:r w:rsidR="00C4058E" w:rsidRPr="00023ED2">
        <w:rPr>
          <w:rFonts w:ascii="Times New Roman" w:hAnsi="Times New Roman" w:cs="Times New Roman"/>
          <w:sz w:val="20"/>
          <w:szCs w:val="20"/>
          <w:lang w:val="en-GB"/>
        </w:rPr>
        <w:t xml:space="preserve"> LPKF mill,</w:t>
      </w:r>
      <w:r w:rsidR="00BF5D6B" w:rsidRPr="00023ED2">
        <w:rPr>
          <w:rFonts w:ascii="Times New Roman" w:hAnsi="Times New Roman" w:cs="Times New Roman"/>
          <w:sz w:val="20"/>
          <w:szCs w:val="20"/>
          <w:lang w:val="en-GB"/>
        </w:rPr>
        <w:t xml:space="preserve"> and composed of two layers</w:t>
      </w:r>
      <w:r w:rsidR="00C4058E" w:rsidRPr="00023ED2">
        <w:rPr>
          <w:rFonts w:ascii="Times New Roman" w:hAnsi="Times New Roman" w:cs="Times New Roman"/>
          <w:sz w:val="20"/>
          <w:szCs w:val="20"/>
          <w:lang w:val="en-GB"/>
        </w:rPr>
        <w:t xml:space="preserve"> as shown in </w:t>
      </w:r>
      <w:r w:rsidR="00C4058E" w:rsidRPr="00023ED2">
        <w:rPr>
          <w:rFonts w:ascii="Times New Roman" w:hAnsi="Times New Roman" w:cs="Times New Roman"/>
          <w:sz w:val="20"/>
          <w:szCs w:val="20"/>
          <w:lang w:val="en-GB"/>
        </w:rPr>
        <w:fldChar w:fldCharType="begin"/>
      </w:r>
      <w:r w:rsidR="00C4058E" w:rsidRPr="00023ED2">
        <w:rPr>
          <w:rFonts w:ascii="Times New Roman" w:hAnsi="Times New Roman" w:cs="Times New Roman"/>
          <w:sz w:val="20"/>
          <w:szCs w:val="20"/>
          <w:lang w:val="en-GB"/>
        </w:rPr>
        <w:instrText xml:space="preserve"> REF _Ref413948166 \h  \* MERGEFORMAT </w:instrText>
      </w:r>
      <w:r w:rsidR="00C4058E" w:rsidRPr="00023ED2">
        <w:rPr>
          <w:rFonts w:ascii="Times New Roman" w:hAnsi="Times New Roman" w:cs="Times New Roman"/>
          <w:sz w:val="20"/>
          <w:szCs w:val="20"/>
          <w:lang w:val="en-GB"/>
        </w:rPr>
      </w:r>
      <w:r w:rsidR="00C4058E" w:rsidRPr="00023ED2">
        <w:rPr>
          <w:rFonts w:ascii="Times New Roman" w:hAnsi="Times New Roman" w:cs="Times New Roman"/>
          <w:sz w:val="20"/>
          <w:szCs w:val="20"/>
          <w:lang w:val="en-GB"/>
        </w:rPr>
        <w:fldChar w:fldCharType="separate"/>
      </w:r>
      <w:r w:rsidR="002B1A27" w:rsidRPr="00B36A06">
        <w:rPr>
          <w:rFonts w:ascii="Times New Roman" w:hAnsi="Times New Roman" w:cs="Times New Roman"/>
          <w:sz w:val="20"/>
          <w:szCs w:val="20"/>
          <w:lang w:val="en-GB"/>
        </w:rPr>
        <w:t>Figure 1</w:t>
      </w:r>
      <w:r w:rsidR="00C4058E" w:rsidRPr="00023ED2">
        <w:rPr>
          <w:rFonts w:ascii="Times New Roman" w:hAnsi="Times New Roman" w:cs="Times New Roman"/>
          <w:sz w:val="20"/>
          <w:szCs w:val="20"/>
          <w:lang w:val="en-GB"/>
        </w:rPr>
        <w:fldChar w:fldCharType="end"/>
      </w:r>
      <w:r w:rsidR="00BF5D6B" w:rsidRPr="00023ED2">
        <w:rPr>
          <w:rFonts w:ascii="Times New Roman" w:hAnsi="Times New Roman" w:cs="Times New Roman"/>
          <w:sz w:val="20"/>
          <w:szCs w:val="20"/>
          <w:lang w:val="en-GB"/>
        </w:rPr>
        <w:t xml:space="preserve">. </w:t>
      </w:r>
      <w:r w:rsidR="00C4058E" w:rsidRPr="00023ED2">
        <w:rPr>
          <w:rFonts w:ascii="Times New Roman" w:hAnsi="Times New Roman" w:cs="Times New Roman"/>
          <w:sz w:val="20"/>
          <w:szCs w:val="20"/>
          <w:lang w:val="en-GB"/>
        </w:rPr>
        <w:t xml:space="preserve">Component inserts such as the LED, PD, and tubing connectors (BDMR220, West Group Ltd.) were </w:t>
      </w:r>
      <w:r w:rsidR="0090709A">
        <w:rPr>
          <w:rFonts w:ascii="Times New Roman" w:hAnsi="Times New Roman" w:cs="Times New Roman"/>
          <w:sz w:val="20"/>
          <w:szCs w:val="20"/>
          <w:lang w:val="en-GB"/>
        </w:rPr>
        <w:t xml:space="preserve">facilitated via appropriate openings in </w:t>
      </w:r>
      <w:r w:rsidR="00E64678" w:rsidRPr="00023ED2">
        <w:rPr>
          <w:rFonts w:ascii="Times New Roman" w:hAnsi="Times New Roman" w:cs="Times New Roman"/>
          <w:sz w:val="20"/>
          <w:szCs w:val="20"/>
          <w:lang w:val="en-GB"/>
        </w:rPr>
        <w:t>the top layer. The channels were milled on the bottom layer at 200 µm thickness</w:t>
      </w:r>
      <w:r w:rsidR="0090709A">
        <w:rPr>
          <w:rFonts w:ascii="Times New Roman" w:hAnsi="Times New Roman" w:cs="Times New Roman"/>
          <w:sz w:val="20"/>
          <w:szCs w:val="20"/>
          <w:lang w:val="en-GB"/>
        </w:rPr>
        <w:t>, with</w:t>
      </w:r>
      <w:r w:rsidR="00E64678" w:rsidRPr="00023ED2">
        <w:rPr>
          <w:rFonts w:ascii="Times New Roman" w:hAnsi="Times New Roman" w:cs="Times New Roman"/>
          <w:sz w:val="20"/>
          <w:szCs w:val="20"/>
          <w:lang w:val="en-GB"/>
        </w:rPr>
        <w:t xml:space="preserve"> the detection channel </w:t>
      </w:r>
      <w:r w:rsidR="0090709A">
        <w:rPr>
          <w:rFonts w:ascii="Times New Roman" w:hAnsi="Times New Roman" w:cs="Times New Roman"/>
          <w:sz w:val="20"/>
          <w:szCs w:val="20"/>
          <w:lang w:val="en-GB"/>
        </w:rPr>
        <w:t>being slightly broader at</w:t>
      </w:r>
      <w:r w:rsidR="0090709A" w:rsidRPr="00023ED2">
        <w:rPr>
          <w:rFonts w:ascii="Times New Roman" w:hAnsi="Times New Roman" w:cs="Times New Roman"/>
          <w:sz w:val="20"/>
          <w:szCs w:val="20"/>
          <w:lang w:val="en-GB"/>
        </w:rPr>
        <w:t xml:space="preserve"> </w:t>
      </w:r>
      <w:r w:rsidR="00E64678" w:rsidRPr="00023ED2">
        <w:rPr>
          <w:rFonts w:ascii="Times New Roman" w:hAnsi="Times New Roman" w:cs="Times New Roman"/>
          <w:sz w:val="20"/>
          <w:szCs w:val="20"/>
          <w:lang w:val="en-GB"/>
        </w:rPr>
        <w:t xml:space="preserve">300 µm. Both layers were bonded using a solvent vapour bonding method </w:t>
      </w:r>
      <w:r w:rsidR="000833B4">
        <w:rPr>
          <w:rFonts w:ascii="Times New Roman" w:hAnsi="Times New Roman" w:cs="Times New Roman"/>
          <w:sz w:val="20"/>
          <w:szCs w:val="20"/>
          <w:lang w:val="en-GB"/>
        </w:rPr>
        <w:fldChar w:fldCharType="begin"/>
      </w:r>
      <w:r w:rsidR="000833B4">
        <w:rPr>
          <w:rFonts w:ascii="Times New Roman" w:hAnsi="Times New Roman" w:cs="Times New Roman"/>
          <w:sz w:val="20"/>
          <w:szCs w:val="20"/>
          <w:lang w:val="en-GB"/>
        </w:rPr>
        <w:instrText xml:space="preserve"> ADDIN EN.CITE &lt;EndNote&gt;&lt;Cite&gt;&lt;Author&gt;R G Ogilvie&lt;/Author&gt;&lt;Year&gt;2010&lt;/Year&gt;&lt;RecNum&gt;209&lt;/RecNum&gt;&lt;DisplayText&gt;[27]&lt;/DisplayText&gt;&lt;record&gt;&lt;rec-number&gt;209&lt;/rec-number&gt;&lt;foreign-keys&gt;&lt;key app="EN" db-id="r5rvvwz5rv9wrnewesv5ttx3re9502te55fp"&gt;209&lt;/key&gt;&lt;/foreign-keys&gt;&lt;ref-type name="Journal Article"&gt;17&lt;/ref-type&gt;&lt;contributors&gt;&lt;authors&gt;&lt;author&gt; R G Ogilvie, V J Sieben, C F A Floquet, R Zmijan, M C Mowlem and H Morgan&lt;/author&gt;&lt;/authors&gt;&lt;/contributors&gt;&lt;titles&gt;&lt;title&gt;Reduction of surface roughness for optical quality microfluidic devices in PMMA and COC&lt;/title&gt;&lt;secondary-title&gt;Journal of Micromechanics and Microengineering&lt;/secondary-title&gt;&lt;/titles&gt;&lt;periodical&gt;&lt;full-title&gt;Journal of Micromechanics and Microengineering&lt;/full-title&gt;&lt;/periodical&gt;&lt;pages&gt;8&lt;/pages&gt;&lt;volume&gt;20&lt;/volume&gt;&lt;number&gt;6&lt;/number&gt;&lt;section&gt;1&lt;/section&gt;&lt;dates&gt;&lt;year&gt;2010&lt;/year&gt;&lt;/dates&gt;&lt;urls&gt;&lt;/urls&gt;&lt;electronic-resource-num&gt;doi:10.1088/0960-1317/20/6/065016&lt;/electronic-resource-num&gt;&lt;/record&gt;&lt;/Cite&gt;&lt;/EndNote&gt;</w:instrText>
      </w:r>
      <w:r w:rsidR="000833B4">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27" w:tooltip="R G Ogilvie, 2010 #209" w:history="1">
        <w:r w:rsidR="00515F0F">
          <w:rPr>
            <w:rFonts w:ascii="Times New Roman" w:hAnsi="Times New Roman" w:cs="Times New Roman"/>
            <w:noProof/>
            <w:sz w:val="20"/>
            <w:szCs w:val="20"/>
            <w:lang w:val="en-GB"/>
          </w:rPr>
          <w:t>27</w:t>
        </w:r>
      </w:hyperlink>
      <w:r w:rsidR="000833B4">
        <w:rPr>
          <w:rFonts w:ascii="Times New Roman" w:hAnsi="Times New Roman" w:cs="Times New Roman"/>
          <w:noProof/>
          <w:sz w:val="20"/>
          <w:szCs w:val="20"/>
          <w:lang w:val="en-GB"/>
        </w:rPr>
        <w:t>]</w:t>
      </w:r>
      <w:r w:rsidR="000833B4">
        <w:rPr>
          <w:rFonts w:ascii="Times New Roman" w:hAnsi="Times New Roman" w:cs="Times New Roman"/>
          <w:sz w:val="20"/>
          <w:szCs w:val="20"/>
          <w:lang w:val="en-GB"/>
        </w:rPr>
        <w:fldChar w:fldCharType="end"/>
      </w:r>
      <w:r w:rsidR="00D01AD9">
        <w:rPr>
          <w:rFonts w:ascii="Times New Roman" w:hAnsi="Times New Roman" w:cs="Times New Roman"/>
          <w:sz w:val="20"/>
          <w:szCs w:val="20"/>
          <w:lang w:val="en-GB"/>
        </w:rPr>
        <w:t>,</w:t>
      </w:r>
      <w:r w:rsidR="00D01AD9" w:rsidRPr="00D01AD9">
        <w:rPr>
          <w:rFonts w:ascii="Times New Roman" w:hAnsi="Times New Roman" w:cs="Times New Roman"/>
          <w:sz w:val="20"/>
          <w:szCs w:val="20"/>
          <w:lang w:val="en-GB"/>
        </w:rPr>
        <w:t xml:space="preserve"> </w:t>
      </w:r>
      <w:r w:rsidR="00E64678" w:rsidRPr="00023ED2">
        <w:rPr>
          <w:rFonts w:ascii="Times New Roman" w:hAnsi="Times New Roman" w:cs="Times New Roman"/>
          <w:sz w:val="20"/>
          <w:szCs w:val="20"/>
          <w:lang w:val="en-GB"/>
        </w:rPr>
        <w:t>aligned using via alignment pins, and the components were fixed in place using a UV-curable optical adhesive (Norland NOA-68).</w:t>
      </w:r>
    </w:p>
    <w:p w14:paraId="4919C373" w14:textId="77777777" w:rsidR="0002529E" w:rsidRPr="00023ED2" w:rsidRDefault="0002529E" w:rsidP="009910A6">
      <w:pPr>
        <w:jc w:val="both"/>
        <w:rPr>
          <w:rFonts w:ascii="Times New Roman" w:hAnsi="Times New Roman" w:cs="Times New Roman"/>
          <w:sz w:val="20"/>
          <w:szCs w:val="20"/>
          <w:lang w:val="en-GB"/>
        </w:rPr>
      </w:pPr>
    </w:p>
    <w:p w14:paraId="7C6C015E" w14:textId="77777777" w:rsidR="0002529E" w:rsidRPr="00023ED2" w:rsidRDefault="0002529E" w:rsidP="009910A6">
      <w:pPr>
        <w:keepNext/>
        <w:jc w:val="center"/>
        <w:rPr>
          <w:lang w:val="en-GB"/>
        </w:rPr>
      </w:pPr>
      <w:r w:rsidRPr="00023ED2">
        <w:rPr>
          <w:rFonts w:ascii="Times New Roman" w:hAnsi="Times New Roman" w:cs="Times New Roman"/>
          <w:noProof/>
          <w:sz w:val="20"/>
          <w:szCs w:val="20"/>
          <w:lang w:val="en-US"/>
        </w:rPr>
        <w:drawing>
          <wp:inline distT="0" distB="0" distL="0" distR="0" wp14:anchorId="378A909E" wp14:editId="63592EFB">
            <wp:extent cx="5184444" cy="2595033"/>
            <wp:effectExtent l="0" t="0" r="0" b="0"/>
            <wp:docPr id="14" name="Picture 14" descr="C:\Users\Cormac\Google Drive\Aquawarn\Docs\Papers\pHPaper01\Figures\Chip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mac\Google Drive\Aquawarn\Docs\Papers\pHPaper01\Figures\ChipDesig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6733" cy="2596179"/>
                    </a:xfrm>
                    <a:prstGeom prst="rect">
                      <a:avLst/>
                    </a:prstGeom>
                    <a:noFill/>
                    <a:ln>
                      <a:noFill/>
                    </a:ln>
                  </pic:spPr>
                </pic:pic>
              </a:graphicData>
            </a:graphic>
          </wp:inline>
        </w:drawing>
      </w:r>
    </w:p>
    <w:p w14:paraId="567D773F" w14:textId="77777777" w:rsidR="0002529E" w:rsidRPr="008A14A0" w:rsidRDefault="0002529E" w:rsidP="009910A6">
      <w:pPr>
        <w:pStyle w:val="Caption"/>
        <w:jc w:val="center"/>
        <w:rPr>
          <w:color w:val="auto"/>
          <w:sz w:val="16"/>
          <w:lang w:val="en-GB"/>
        </w:rPr>
      </w:pPr>
      <w:bookmarkStart w:id="1" w:name="_Ref413948166"/>
      <w:r w:rsidRPr="008A14A0">
        <w:rPr>
          <w:color w:val="auto"/>
          <w:sz w:val="16"/>
          <w:lang w:val="en-GB"/>
        </w:rPr>
        <w:t xml:space="preserve">Figure </w:t>
      </w:r>
      <w:r w:rsidRPr="008A14A0">
        <w:rPr>
          <w:color w:val="auto"/>
          <w:sz w:val="16"/>
          <w:lang w:val="en-GB"/>
        </w:rPr>
        <w:fldChar w:fldCharType="begin"/>
      </w:r>
      <w:r w:rsidRPr="008A14A0">
        <w:rPr>
          <w:color w:val="auto"/>
          <w:sz w:val="16"/>
          <w:lang w:val="en-GB"/>
        </w:rPr>
        <w:instrText xml:space="preserve"> SEQ Figure \* ARABIC </w:instrText>
      </w:r>
      <w:r w:rsidRPr="008A14A0">
        <w:rPr>
          <w:color w:val="auto"/>
          <w:sz w:val="16"/>
          <w:lang w:val="en-GB"/>
        </w:rPr>
        <w:fldChar w:fldCharType="separate"/>
      </w:r>
      <w:r w:rsidR="002B1A27" w:rsidRPr="008A14A0">
        <w:rPr>
          <w:noProof/>
          <w:color w:val="auto"/>
          <w:sz w:val="16"/>
          <w:lang w:val="en-GB"/>
        </w:rPr>
        <w:t>1</w:t>
      </w:r>
      <w:r w:rsidRPr="008A14A0">
        <w:rPr>
          <w:color w:val="auto"/>
          <w:sz w:val="16"/>
          <w:lang w:val="en-GB"/>
        </w:rPr>
        <w:fldChar w:fldCharType="end"/>
      </w:r>
      <w:bookmarkEnd w:id="1"/>
      <w:r w:rsidRPr="008A14A0">
        <w:rPr>
          <w:color w:val="auto"/>
          <w:sz w:val="16"/>
          <w:lang w:val="en-GB"/>
        </w:rPr>
        <w:t>.</w:t>
      </w:r>
      <w:r w:rsidRPr="008A14A0">
        <w:rPr>
          <w:b w:val="0"/>
          <w:color w:val="auto"/>
          <w:sz w:val="16"/>
          <w:lang w:val="en-GB"/>
        </w:rPr>
        <w:t xml:space="preserve"> Microfluidic chip design.</w:t>
      </w:r>
    </w:p>
    <w:p w14:paraId="26548EB8" w14:textId="77777777" w:rsidR="0002529E" w:rsidRPr="00023ED2" w:rsidRDefault="0002529E" w:rsidP="009910A6">
      <w:pPr>
        <w:jc w:val="center"/>
        <w:rPr>
          <w:lang w:val="en-GB" w:eastAsia="es-ES"/>
        </w:rPr>
      </w:pPr>
    </w:p>
    <w:p w14:paraId="14F3F2BA" w14:textId="77777777" w:rsidR="0002529E" w:rsidRPr="00023ED2" w:rsidRDefault="0002529E" w:rsidP="009910A6">
      <w:pPr>
        <w:jc w:val="center"/>
        <w:rPr>
          <w:lang w:val="en-GB" w:eastAsia="es-ES"/>
        </w:rPr>
      </w:pPr>
    </w:p>
    <w:p w14:paraId="6DB380CA" w14:textId="77777777" w:rsidR="007C012C" w:rsidRPr="00023ED2" w:rsidRDefault="00794AA2" w:rsidP="009910A6">
      <w:pPr>
        <w:pStyle w:val="Heading3"/>
        <w:rPr>
          <w:lang w:val="en-GB"/>
        </w:rPr>
      </w:pPr>
      <w:r w:rsidRPr="00023ED2">
        <w:rPr>
          <w:lang w:val="en-GB"/>
        </w:rPr>
        <w:t xml:space="preserve">Bench Top </w:t>
      </w:r>
      <w:r w:rsidR="007C012C" w:rsidRPr="00023ED2">
        <w:rPr>
          <w:lang w:val="en-GB"/>
        </w:rPr>
        <w:t>Measurements</w:t>
      </w:r>
    </w:p>
    <w:p w14:paraId="1A60C091" w14:textId="4B076009" w:rsidR="007A0AB8" w:rsidRPr="00023ED2" w:rsidRDefault="007C012C" w:rsidP="007C012C">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Two approaches were adopted for analysis of the solutions </w:t>
      </w:r>
      <w:r w:rsidR="000526CC" w:rsidRPr="00023ED2">
        <w:rPr>
          <w:rFonts w:ascii="Times New Roman" w:hAnsi="Times New Roman" w:cs="Times New Roman"/>
          <w:sz w:val="20"/>
          <w:szCs w:val="20"/>
          <w:lang w:val="en-GB"/>
        </w:rPr>
        <w:t>via</w:t>
      </w:r>
      <w:r w:rsidRPr="00023ED2">
        <w:rPr>
          <w:rFonts w:ascii="Times New Roman" w:hAnsi="Times New Roman" w:cs="Times New Roman"/>
          <w:sz w:val="20"/>
          <w:szCs w:val="20"/>
          <w:lang w:val="en-GB"/>
        </w:rPr>
        <w:t xml:space="preserve"> the </w:t>
      </w:r>
      <w:r w:rsidR="000526CC" w:rsidRPr="00023ED2">
        <w:rPr>
          <w:rFonts w:ascii="Times New Roman" w:hAnsi="Times New Roman" w:cs="Times New Roman"/>
          <w:sz w:val="20"/>
          <w:szCs w:val="20"/>
          <w:lang w:val="en-GB"/>
        </w:rPr>
        <w:t xml:space="preserve">microfluidic </w:t>
      </w:r>
      <w:r w:rsidRPr="00023ED2">
        <w:rPr>
          <w:rFonts w:ascii="Times New Roman" w:hAnsi="Times New Roman" w:cs="Times New Roman"/>
          <w:sz w:val="20"/>
          <w:szCs w:val="20"/>
          <w:lang w:val="en-GB"/>
        </w:rPr>
        <w:t xml:space="preserve">chips. </w:t>
      </w:r>
      <w:r w:rsidR="00F2795E">
        <w:rPr>
          <w:rFonts w:ascii="Times New Roman" w:hAnsi="Times New Roman" w:cs="Times New Roman"/>
          <w:sz w:val="20"/>
          <w:szCs w:val="20"/>
          <w:lang w:val="en-GB"/>
        </w:rPr>
        <w:t>Firstly</w:t>
      </w:r>
      <w:r w:rsidR="00AF4610" w:rsidRPr="00023ED2">
        <w:rPr>
          <w:rFonts w:ascii="Times New Roman" w:hAnsi="Times New Roman" w:cs="Times New Roman"/>
          <w:sz w:val="20"/>
          <w:szCs w:val="20"/>
          <w:lang w:val="en-GB"/>
        </w:rPr>
        <w:t xml:space="preserve">, </w:t>
      </w:r>
      <w:r w:rsidR="000526CC" w:rsidRPr="00023ED2">
        <w:rPr>
          <w:rFonts w:ascii="Times New Roman" w:hAnsi="Times New Roman" w:cs="Times New Roman"/>
          <w:sz w:val="20"/>
          <w:szCs w:val="20"/>
          <w:lang w:val="en-GB"/>
        </w:rPr>
        <w:t xml:space="preserve">the channels were filled with premixed solutions (the same </w:t>
      </w:r>
      <w:r w:rsidR="00F2795E">
        <w:rPr>
          <w:rFonts w:ascii="Times New Roman" w:hAnsi="Times New Roman" w:cs="Times New Roman"/>
          <w:sz w:val="20"/>
          <w:szCs w:val="20"/>
          <w:lang w:val="en-GB"/>
        </w:rPr>
        <w:t xml:space="preserve">as </w:t>
      </w:r>
      <w:r w:rsidR="000526CC" w:rsidRPr="00023ED2">
        <w:rPr>
          <w:rFonts w:ascii="Times New Roman" w:hAnsi="Times New Roman" w:cs="Times New Roman"/>
          <w:sz w:val="20"/>
          <w:szCs w:val="20"/>
          <w:lang w:val="en-GB"/>
        </w:rPr>
        <w:t xml:space="preserve">used during analysis via the spectrophotometer) in order to </w:t>
      </w:r>
      <w:r w:rsidR="007A0AB8" w:rsidRPr="00023ED2">
        <w:rPr>
          <w:rFonts w:ascii="Times New Roman" w:hAnsi="Times New Roman" w:cs="Times New Roman"/>
          <w:sz w:val="20"/>
          <w:szCs w:val="20"/>
          <w:lang w:val="en-GB"/>
        </w:rPr>
        <w:t xml:space="preserve">optimise </w:t>
      </w:r>
      <w:r w:rsidR="000526CC" w:rsidRPr="00023ED2">
        <w:rPr>
          <w:rFonts w:ascii="Times New Roman" w:hAnsi="Times New Roman" w:cs="Times New Roman"/>
          <w:sz w:val="20"/>
          <w:szCs w:val="20"/>
          <w:lang w:val="en-GB"/>
        </w:rPr>
        <w:t xml:space="preserve">the </w:t>
      </w:r>
      <w:r w:rsidR="007A0AB8" w:rsidRPr="00023ED2">
        <w:rPr>
          <w:rFonts w:ascii="Times New Roman" w:hAnsi="Times New Roman" w:cs="Times New Roman"/>
          <w:sz w:val="20"/>
          <w:szCs w:val="20"/>
          <w:lang w:val="en-GB"/>
        </w:rPr>
        <w:t xml:space="preserve">response of the </w:t>
      </w:r>
      <w:r w:rsidR="000526CC" w:rsidRPr="00023ED2">
        <w:rPr>
          <w:rFonts w:ascii="Times New Roman" w:hAnsi="Times New Roman" w:cs="Times New Roman"/>
          <w:sz w:val="20"/>
          <w:szCs w:val="20"/>
          <w:lang w:val="en-GB"/>
        </w:rPr>
        <w:t>LED/PD</w:t>
      </w:r>
      <w:r w:rsidR="00F2795E">
        <w:rPr>
          <w:rFonts w:ascii="Times New Roman" w:hAnsi="Times New Roman" w:cs="Times New Roman"/>
          <w:sz w:val="20"/>
          <w:szCs w:val="20"/>
          <w:lang w:val="en-GB"/>
        </w:rPr>
        <w:t xml:space="preserve"> detector</w:t>
      </w:r>
      <w:r w:rsidR="007A0AB8" w:rsidRPr="00023ED2">
        <w:rPr>
          <w:rFonts w:ascii="Times New Roman" w:hAnsi="Times New Roman" w:cs="Times New Roman"/>
          <w:sz w:val="20"/>
          <w:szCs w:val="20"/>
          <w:lang w:val="en-GB"/>
        </w:rPr>
        <w:t xml:space="preserve">. </w:t>
      </w:r>
      <w:r w:rsidR="008A2AE0" w:rsidRPr="00023ED2">
        <w:rPr>
          <w:rFonts w:ascii="Times New Roman" w:hAnsi="Times New Roman" w:cs="Times New Roman"/>
          <w:sz w:val="20"/>
          <w:szCs w:val="20"/>
          <w:lang w:val="en-GB"/>
        </w:rPr>
        <w:t xml:space="preserve">This was achieved through </w:t>
      </w:r>
      <w:r w:rsidR="004D3765" w:rsidRPr="00023ED2">
        <w:rPr>
          <w:rFonts w:ascii="Times New Roman" w:hAnsi="Times New Roman" w:cs="Times New Roman"/>
          <w:sz w:val="20"/>
          <w:szCs w:val="20"/>
          <w:lang w:val="en-GB"/>
        </w:rPr>
        <w:t xml:space="preserve">a bench-top fluidic control system depicted in </w:t>
      </w:r>
      <w:r w:rsidR="005F0746" w:rsidRPr="00023ED2">
        <w:rPr>
          <w:rFonts w:ascii="Times New Roman" w:hAnsi="Times New Roman" w:cs="Times New Roman"/>
          <w:sz w:val="20"/>
          <w:szCs w:val="20"/>
          <w:lang w:val="en-GB"/>
        </w:rPr>
        <w:fldChar w:fldCharType="begin"/>
      </w:r>
      <w:r w:rsidR="005F0746" w:rsidRPr="00023ED2">
        <w:rPr>
          <w:rFonts w:ascii="Times New Roman" w:hAnsi="Times New Roman" w:cs="Times New Roman"/>
          <w:sz w:val="20"/>
          <w:szCs w:val="20"/>
          <w:lang w:val="en-GB"/>
        </w:rPr>
        <w:instrText xml:space="preserve"> REF _Ref413833691 \h  \* MERGEFORMAT </w:instrText>
      </w:r>
      <w:r w:rsidR="005F0746" w:rsidRPr="00023ED2">
        <w:rPr>
          <w:rFonts w:ascii="Times New Roman" w:hAnsi="Times New Roman" w:cs="Times New Roman"/>
          <w:sz w:val="20"/>
          <w:szCs w:val="20"/>
          <w:lang w:val="en-GB"/>
        </w:rPr>
      </w:r>
      <w:r w:rsidR="005F0746" w:rsidRPr="00023ED2">
        <w:rPr>
          <w:rFonts w:ascii="Times New Roman" w:hAnsi="Times New Roman" w:cs="Times New Roman"/>
          <w:sz w:val="20"/>
          <w:szCs w:val="20"/>
          <w:lang w:val="en-GB"/>
        </w:rPr>
        <w:fldChar w:fldCharType="separate"/>
      </w:r>
      <w:r w:rsidR="002B1A27" w:rsidRPr="00974B6B">
        <w:rPr>
          <w:rFonts w:ascii="Times New Roman" w:hAnsi="Times New Roman" w:cs="Times New Roman"/>
          <w:sz w:val="20"/>
          <w:szCs w:val="20"/>
          <w:lang w:val="en-GB"/>
        </w:rPr>
        <w:t>Figure 2</w:t>
      </w:r>
      <w:r w:rsidR="005F0746" w:rsidRPr="00023ED2">
        <w:rPr>
          <w:rFonts w:ascii="Times New Roman" w:hAnsi="Times New Roman" w:cs="Times New Roman"/>
          <w:sz w:val="20"/>
          <w:szCs w:val="20"/>
          <w:lang w:val="en-GB"/>
        </w:rPr>
        <w:fldChar w:fldCharType="end"/>
      </w:r>
      <w:r w:rsidR="005F0746" w:rsidRPr="00023ED2">
        <w:rPr>
          <w:rFonts w:ascii="Times New Roman" w:hAnsi="Times New Roman" w:cs="Times New Roman"/>
          <w:sz w:val="20"/>
          <w:szCs w:val="20"/>
          <w:lang w:val="en-GB"/>
        </w:rPr>
        <w:t xml:space="preserve">. </w:t>
      </w:r>
      <w:r w:rsidR="004D3765" w:rsidRPr="00023ED2">
        <w:rPr>
          <w:rFonts w:ascii="Times New Roman" w:hAnsi="Times New Roman" w:cs="Times New Roman"/>
          <w:sz w:val="20"/>
          <w:szCs w:val="20"/>
          <w:lang w:val="en-GB"/>
        </w:rPr>
        <w:t xml:space="preserve">The premixed solutions were introduced to the chip by taking all four channels from the same source. </w:t>
      </w:r>
      <w:r w:rsidR="005F0746" w:rsidRPr="00023ED2">
        <w:rPr>
          <w:rFonts w:ascii="Times New Roman" w:hAnsi="Times New Roman" w:cs="Times New Roman"/>
          <w:sz w:val="20"/>
          <w:szCs w:val="20"/>
          <w:lang w:val="en-GB"/>
        </w:rPr>
        <w:t xml:space="preserve">The four channels of the bench-top pump (Ismatic, Reglo ICC, ISM4408) were set at a flow rate of 1 ml/min </w:t>
      </w:r>
      <w:r w:rsidR="005C0B7E" w:rsidRPr="00023ED2">
        <w:rPr>
          <w:rFonts w:ascii="Times New Roman" w:hAnsi="Times New Roman" w:cs="Times New Roman"/>
          <w:sz w:val="20"/>
          <w:szCs w:val="20"/>
          <w:lang w:val="en-GB"/>
        </w:rPr>
        <w:t xml:space="preserve">and </w:t>
      </w:r>
      <w:r w:rsidR="004D3765" w:rsidRPr="00023ED2">
        <w:rPr>
          <w:rFonts w:ascii="Times New Roman" w:hAnsi="Times New Roman" w:cs="Times New Roman"/>
          <w:sz w:val="20"/>
          <w:szCs w:val="20"/>
          <w:lang w:val="en-GB"/>
        </w:rPr>
        <w:t xml:space="preserve">solutions </w:t>
      </w:r>
      <w:r w:rsidR="005C0B7E" w:rsidRPr="00023ED2">
        <w:rPr>
          <w:rFonts w:ascii="Times New Roman" w:hAnsi="Times New Roman" w:cs="Times New Roman"/>
          <w:sz w:val="20"/>
          <w:szCs w:val="20"/>
          <w:lang w:val="en-GB"/>
        </w:rPr>
        <w:t xml:space="preserve">pumped </w:t>
      </w:r>
      <w:r w:rsidR="005F0746" w:rsidRPr="00023ED2">
        <w:rPr>
          <w:rFonts w:ascii="Times New Roman" w:hAnsi="Times New Roman" w:cs="Times New Roman"/>
          <w:sz w:val="20"/>
          <w:szCs w:val="20"/>
          <w:lang w:val="en-GB"/>
        </w:rPr>
        <w:t xml:space="preserve">for </w:t>
      </w:r>
      <w:r w:rsidR="005C0B7E" w:rsidRPr="00023ED2">
        <w:rPr>
          <w:rFonts w:ascii="Times New Roman" w:hAnsi="Times New Roman" w:cs="Times New Roman"/>
          <w:sz w:val="20"/>
          <w:szCs w:val="20"/>
          <w:lang w:val="en-GB"/>
        </w:rPr>
        <w:t xml:space="preserve">a duration of </w:t>
      </w:r>
      <w:r w:rsidR="005F0746" w:rsidRPr="00023ED2">
        <w:rPr>
          <w:rFonts w:ascii="Times New Roman" w:hAnsi="Times New Roman" w:cs="Times New Roman"/>
          <w:sz w:val="20"/>
          <w:szCs w:val="20"/>
          <w:lang w:val="en-GB"/>
        </w:rPr>
        <w:t>2.5 min</w:t>
      </w:r>
      <w:r w:rsidR="005C0B7E" w:rsidRPr="00023ED2">
        <w:rPr>
          <w:rFonts w:ascii="Times New Roman" w:hAnsi="Times New Roman" w:cs="Times New Roman"/>
          <w:sz w:val="20"/>
          <w:szCs w:val="20"/>
          <w:lang w:val="en-GB"/>
        </w:rPr>
        <w:t xml:space="preserve"> for all measurements. A number of check valves </w:t>
      </w:r>
      <w:r w:rsidR="00794AA2" w:rsidRPr="00023ED2">
        <w:rPr>
          <w:rFonts w:ascii="Times New Roman" w:hAnsi="Times New Roman" w:cs="Times New Roman"/>
          <w:sz w:val="20"/>
          <w:szCs w:val="20"/>
          <w:lang w:val="en-GB"/>
        </w:rPr>
        <w:t xml:space="preserve">(placed directly at the chip connectors) </w:t>
      </w:r>
      <w:r w:rsidR="00497A19">
        <w:rPr>
          <w:rFonts w:ascii="Times New Roman" w:hAnsi="Times New Roman" w:cs="Times New Roman"/>
          <w:sz w:val="20"/>
          <w:szCs w:val="20"/>
          <w:lang w:val="en-GB"/>
        </w:rPr>
        <w:t>enabled the</w:t>
      </w:r>
      <w:r w:rsidR="005C0B7E" w:rsidRPr="00023ED2">
        <w:rPr>
          <w:rFonts w:ascii="Times New Roman" w:hAnsi="Times New Roman" w:cs="Times New Roman"/>
          <w:sz w:val="20"/>
          <w:szCs w:val="20"/>
          <w:lang w:val="en-GB"/>
        </w:rPr>
        <w:t xml:space="preserve"> flow </w:t>
      </w:r>
      <w:r w:rsidR="00794AA2" w:rsidRPr="00023ED2">
        <w:rPr>
          <w:rFonts w:ascii="Times New Roman" w:hAnsi="Times New Roman" w:cs="Times New Roman"/>
          <w:sz w:val="20"/>
          <w:szCs w:val="20"/>
          <w:lang w:val="en-GB"/>
        </w:rPr>
        <w:t>direction</w:t>
      </w:r>
      <w:r w:rsidR="00497A19">
        <w:rPr>
          <w:rFonts w:ascii="Times New Roman" w:hAnsi="Times New Roman" w:cs="Times New Roman"/>
          <w:sz w:val="20"/>
          <w:szCs w:val="20"/>
          <w:lang w:val="en-GB"/>
        </w:rPr>
        <w:t xml:space="preserve"> to be controlled</w:t>
      </w:r>
      <w:r w:rsidR="00794AA2" w:rsidRPr="00023ED2">
        <w:rPr>
          <w:rFonts w:ascii="Times New Roman" w:hAnsi="Times New Roman" w:cs="Times New Roman"/>
          <w:sz w:val="20"/>
          <w:szCs w:val="20"/>
          <w:lang w:val="en-GB"/>
        </w:rPr>
        <w:t xml:space="preserve">, </w:t>
      </w:r>
      <w:r w:rsidR="00497A19">
        <w:rPr>
          <w:rFonts w:ascii="Times New Roman" w:hAnsi="Times New Roman" w:cs="Times New Roman"/>
          <w:sz w:val="20"/>
          <w:szCs w:val="20"/>
          <w:lang w:val="en-GB"/>
        </w:rPr>
        <w:t>which reduced</w:t>
      </w:r>
      <w:r w:rsidR="00497A19" w:rsidRPr="00023ED2">
        <w:rPr>
          <w:rFonts w:ascii="Times New Roman" w:hAnsi="Times New Roman" w:cs="Times New Roman"/>
          <w:sz w:val="20"/>
          <w:szCs w:val="20"/>
          <w:lang w:val="en-GB"/>
        </w:rPr>
        <w:t xml:space="preserve"> </w:t>
      </w:r>
      <w:r w:rsidR="00497A19">
        <w:rPr>
          <w:rFonts w:ascii="Times New Roman" w:hAnsi="Times New Roman" w:cs="Times New Roman"/>
          <w:sz w:val="20"/>
          <w:szCs w:val="20"/>
          <w:lang w:val="en-GB"/>
        </w:rPr>
        <w:t>carryover from</w:t>
      </w:r>
      <w:r w:rsidR="005C0B7E" w:rsidRPr="00023ED2">
        <w:rPr>
          <w:rFonts w:ascii="Times New Roman" w:hAnsi="Times New Roman" w:cs="Times New Roman"/>
          <w:sz w:val="20"/>
          <w:szCs w:val="20"/>
          <w:lang w:val="en-GB"/>
        </w:rPr>
        <w:t xml:space="preserve"> </w:t>
      </w:r>
      <w:r w:rsidR="00794AA2" w:rsidRPr="00023ED2">
        <w:rPr>
          <w:rFonts w:ascii="Times New Roman" w:hAnsi="Times New Roman" w:cs="Times New Roman"/>
          <w:sz w:val="20"/>
          <w:szCs w:val="20"/>
          <w:lang w:val="en-GB"/>
        </w:rPr>
        <w:t>previous</w:t>
      </w:r>
      <w:r w:rsidR="005C0B7E" w:rsidRPr="00023ED2">
        <w:rPr>
          <w:rFonts w:ascii="Times New Roman" w:hAnsi="Times New Roman" w:cs="Times New Roman"/>
          <w:sz w:val="20"/>
          <w:szCs w:val="20"/>
          <w:lang w:val="en-GB"/>
        </w:rPr>
        <w:t xml:space="preserve"> solutions within the channels/tubing</w:t>
      </w:r>
      <w:r w:rsidR="00794AA2" w:rsidRPr="00023ED2">
        <w:rPr>
          <w:rFonts w:ascii="Times New Roman" w:hAnsi="Times New Roman" w:cs="Times New Roman"/>
          <w:sz w:val="20"/>
          <w:szCs w:val="20"/>
          <w:lang w:val="en-GB"/>
        </w:rPr>
        <w:t xml:space="preserve">, and </w:t>
      </w:r>
      <w:r w:rsidR="00497A19">
        <w:rPr>
          <w:rFonts w:ascii="Times New Roman" w:hAnsi="Times New Roman" w:cs="Times New Roman"/>
          <w:sz w:val="20"/>
          <w:szCs w:val="20"/>
          <w:lang w:val="en-GB"/>
        </w:rPr>
        <w:t>minimised</w:t>
      </w:r>
      <w:r w:rsidR="00794AA2" w:rsidRPr="00023ED2">
        <w:rPr>
          <w:rFonts w:ascii="Times New Roman" w:hAnsi="Times New Roman" w:cs="Times New Roman"/>
          <w:sz w:val="20"/>
          <w:szCs w:val="20"/>
          <w:lang w:val="en-GB"/>
        </w:rPr>
        <w:t xml:space="preserve"> dead volume</w:t>
      </w:r>
      <w:r w:rsidR="005C0B7E" w:rsidRPr="00023ED2">
        <w:rPr>
          <w:rFonts w:ascii="Times New Roman" w:hAnsi="Times New Roman" w:cs="Times New Roman"/>
          <w:sz w:val="20"/>
          <w:szCs w:val="20"/>
          <w:lang w:val="en-GB"/>
        </w:rPr>
        <w:t xml:space="preserve">. </w:t>
      </w:r>
      <w:r w:rsidR="004D3765" w:rsidRPr="00023ED2">
        <w:rPr>
          <w:rFonts w:ascii="Times New Roman" w:hAnsi="Times New Roman" w:cs="Times New Roman"/>
          <w:sz w:val="20"/>
          <w:szCs w:val="20"/>
          <w:lang w:val="en-GB"/>
        </w:rPr>
        <w:t>It must be noted that prior to the introduction of all solutions, the channels and chip were flushed with deionised water (DW). For each measurement the detection system recorded 60 data points at a frequency of 1 Hz (</w:t>
      </w:r>
      <w:r w:rsidR="00497A19">
        <w:rPr>
          <w:rFonts w:ascii="Times New Roman" w:hAnsi="Times New Roman" w:cs="Times New Roman"/>
          <w:sz w:val="20"/>
          <w:szCs w:val="20"/>
          <w:lang w:val="en-GB"/>
        </w:rPr>
        <w:t>i.e., for</w:t>
      </w:r>
      <w:r w:rsidR="004D3765" w:rsidRPr="00023ED2">
        <w:rPr>
          <w:rFonts w:ascii="Times New Roman" w:hAnsi="Times New Roman" w:cs="Times New Roman"/>
          <w:sz w:val="20"/>
          <w:szCs w:val="20"/>
          <w:lang w:val="en-GB"/>
        </w:rPr>
        <w:t xml:space="preserve">1 minute). The average of this dataset was calculated and considered representative of </w:t>
      </w:r>
      <w:r w:rsidR="00DC0E27" w:rsidRPr="00023ED2">
        <w:rPr>
          <w:rFonts w:ascii="Times New Roman" w:hAnsi="Times New Roman" w:cs="Times New Roman"/>
          <w:sz w:val="20"/>
          <w:szCs w:val="20"/>
          <w:lang w:val="en-GB"/>
        </w:rPr>
        <w:t xml:space="preserve">the sample absorbance and </w:t>
      </w:r>
      <w:r w:rsidR="00497A19">
        <w:rPr>
          <w:rFonts w:ascii="Times New Roman" w:hAnsi="Times New Roman" w:cs="Times New Roman"/>
          <w:sz w:val="20"/>
          <w:szCs w:val="20"/>
          <w:lang w:val="en-GB"/>
        </w:rPr>
        <w:t>from this the sample</w:t>
      </w:r>
      <w:r w:rsidR="00497A19" w:rsidRPr="00023ED2">
        <w:rPr>
          <w:rFonts w:ascii="Times New Roman" w:hAnsi="Times New Roman" w:cs="Times New Roman"/>
          <w:sz w:val="20"/>
          <w:szCs w:val="20"/>
          <w:lang w:val="en-GB"/>
        </w:rPr>
        <w:t xml:space="preserve"> </w:t>
      </w:r>
      <w:r w:rsidR="00DC0E27" w:rsidRPr="00023ED2">
        <w:rPr>
          <w:rFonts w:ascii="Times New Roman" w:hAnsi="Times New Roman" w:cs="Times New Roman"/>
          <w:sz w:val="20"/>
          <w:szCs w:val="20"/>
          <w:lang w:val="en-GB"/>
        </w:rPr>
        <w:t>pH</w:t>
      </w:r>
      <w:r w:rsidR="00497A19">
        <w:rPr>
          <w:rFonts w:ascii="Times New Roman" w:hAnsi="Times New Roman" w:cs="Times New Roman"/>
          <w:sz w:val="20"/>
          <w:szCs w:val="20"/>
          <w:lang w:val="en-GB"/>
        </w:rPr>
        <w:t xml:space="preserve"> could be inferred</w:t>
      </w:r>
      <w:r w:rsidR="00DC0E27" w:rsidRPr="00023ED2">
        <w:rPr>
          <w:rFonts w:ascii="Times New Roman" w:hAnsi="Times New Roman" w:cs="Times New Roman"/>
          <w:sz w:val="20"/>
          <w:szCs w:val="20"/>
          <w:lang w:val="en-GB"/>
        </w:rPr>
        <w:t>. This was repeated in triplicate to investigate reproducibility.</w:t>
      </w:r>
    </w:p>
    <w:p w14:paraId="0CC845D5" w14:textId="4D7EEFFD" w:rsidR="007A0AB8" w:rsidRPr="00023ED2" w:rsidRDefault="00DC0E27" w:rsidP="007C012C">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second approach investigated mixing of the reagent/sample mixture on-chip. This </w:t>
      </w:r>
      <w:r w:rsidR="00497A19">
        <w:rPr>
          <w:rFonts w:ascii="Times New Roman" w:hAnsi="Times New Roman" w:cs="Times New Roman"/>
          <w:sz w:val="20"/>
          <w:szCs w:val="20"/>
          <w:lang w:val="en-GB"/>
        </w:rPr>
        <w:t>followed the same procedure as</w:t>
      </w:r>
      <w:r w:rsidRPr="00023ED2">
        <w:rPr>
          <w:rFonts w:ascii="Times New Roman" w:hAnsi="Times New Roman" w:cs="Times New Roman"/>
          <w:sz w:val="20"/>
          <w:szCs w:val="20"/>
          <w:lang w:val="en-GB"/>
        </w:rPr>
        <w:t xml:space="preserve"> for the premixed approach </w:t>
      </w:r>
      <w:r w:rsidR="00497A19">
        <w:rPr>
          <w:rFonts w:ascii="Times New Roman" w:hAnsi="Times New Roman" w:cs="Times New Roman"/>
          <w:sz w:val="20"/>
          <w:szCs w:val="20"/>
          <w:lang w:val="en-GB"/>
        </w:rPr>
        <w:t xml:space="preserve">except that </w:t>
      </w:r>
      <w:r w:rsidRPr="00023ED2">
        <w:rPr>
          <w:rFonts w:ascii="Times New Roman" w:hAnsi="Times New Roman" w:cs="Times New Roman"/>
          <w:sz w:val="20"/>
          <w:szCs w:val="20"/>
          <w:lang w:val="en-GB"/>
        </w:rPr>
        <w:t>the reagent was drawn from solution source</w:t>
      </w:r>
      <w:r w:rsidR="00497A19">
        <w:rPr>
          <w:rFonts w:ascii="Times New Roman" w:hAnsi="Times New Roman" w:cs="Times New Roman"/>
          <w:sz w:val="20"/>
          <w:szCs w:val="20"/>
          <w:lang w:val="en-GB"/>
        </w:rPr>
        <w:t>s</w:t>
      </w:r>
      <w:r w:rsidRPr="00023ED2">
        <w:rPr>
          <w:rFonts w:ascii="Times New Roman" w:hAnsi="Times New Roman" w:cs="Times New Roman"/>
          <w:sz w:val="20"/>
          <w:szCs w:val="20"/>
          <w:lang w:val="en-GB"/>
        </w:rPr>
        <w:t xml:space="preserve"> 1 and 2</w:t>
      </w:r>
      <w:r w:rsidR="00497A19">
        <w:rPr>
          <w:rFonts w:ascii="Times New Roman" w:hAnsi="Times New Roman" w:cs="Times New Roman"/>
          <w:sz w:val="20"/>
          <w:szCs w:val="20"/>
          <w:lang w:val="en-GB"/>
        </w:rPr>
        <w:t xml:space="preserve"> (figure 2)</w:t>
      </w:r>
      <w:r w:rsidRPr="00023ED2">
        <w:rPr>
          <w:rFonts w:ascii="Times New Roman" w:hAnsi="Times New Roman" w:cs="Times New Roman"/>
          <w:sz w:val="20"/>
          <w:szCs w:val="20"/>
          <w:lang w:val="en-GB"/>
        </w:rPr>
        <w:t xml:space="preserve">, while the ‘unknown sample’ was </w:t>
      </w:r>
      <w:r w:rsidR="00497A19">
        <w:rPr>
          <w:rFonts w:ascii="Times New Roman" w:hAnsi="Times New Roman" w:cs="Times New Roman"/>
          <w:sz w:val="20"/>
          <w:szCs w:val="20"/>
          <w:lang w:val="en-GB"/>
        </w:rPr>
        <w:t>drawn from</w:t>
      </w:r>
      <w:r w:rsidRPr="00023ED2">
        <w:rPr>
          <w:rFonts w:ascii="Times New Roman" w:hAnsi="Times New Roman" w:cs="Times New Roman"/>
          <w:sz w:val="20"/>
          <w:szCs w:val="20"/>
          <w:lang w:val="en-GB"/>
        </w:rPr>
        <w:t xml:space="preserve"> source</w:t>
      </w:r>
      <w:r w:rsidR="00497A19">
        <w:rPr>
          <w:rFonts w:ascii="Times New Roman" w:hAnsi="Times New Roman" w:cs="Times New Roman"/>
          <w:sz w:val="20"/>
          <w:szCs w:val="20"/>
          <w:lang w:val="en-GB"/>
        </w:rPr>
        <w:t>s</w:t>
      </w:r>
      <w:r w:rsidRPr="00023ED2">
        <w:rPr>
          <w:rFonts w:ascii="Times New Roman" w:hAnsi="Times New Roman" w:cs="Times New Roman"/>
          <w:sz w:val="20"/>
          <w:szCs w:val="20"/>
          <w:lang w:val="en-GB"/>
        </w:rPr>
        <w:t xml:space="preserve"> 3 and 4. This ensured a 1:1 (v/v) ratio for mixing</w:t>
      </w:r>
      <w:r w:rsidR="00497A19">
        <w:rPr>
          <w:rFonts w:ascii="Times New Roman" w:hAnsi="Times New Roman" w:cs="Times New Roman"/>
          <w:sz w:val="20"/>
          <w:szCs w:val="20"/>
          <w:lang w:val="en-GB"/>
        </w:rPr>
        <w:t xml:space="preserve"> of the solutions prior to measurement</w:t>
      </w:r>
      <w:r w:rsidRPr="00023ED2">
        <w:rPr>
          <w:rFonts w:ascii="Times New Roman" w:hAnsi="Times New Roman" w:cs="Times New Roman"/>
          <w:sz w:val="20"/>
          <w:szCs w:val="20"/>
          <w:lang w:val="en-GB"/>
        </w:rPr>
        <w:t>. The same pumping time was employed. Following this, analysis took place for an additional minute and a representative value was calculated in the same manner as described above. Again, this was repeated in triplicate to investigate reproducibility.</w:t>
      </w:r>
    </w:p>
    <w:p w14:paraId="7A2BB6F8" w14:textId="77777777" w:rsidR="00794AA2" w:rsidRPr="00023ED2" w:rsidRDefault="00794AA2" w:rsidP="007C012C">
      <w:pPr>
        <w:jc w:val="both"/>
        <w:rPr>
          <w:rFonts w:ascii="Times New Roman" w:hAnsi="Times New Roman" w:cs="Times New Roman"/>
          <w:sz w:val="20"/>
          <w:szCs w:val="20"/>
          <w:lang w:val="en-GB"/>
        </w:rPr>
      </w:pPr>
    </w:p>
    <w:p w14:paraId="7A1749F1" w14:textId="77777777" w:rsidR="005F0746" w:rsidRPr="00023ED2" w:rsidRDefault="005F0746" w:rsidP="009910A6">
      <w:pPr>
        <w:keepNext/>
        <w:jc w:val="center"/>
        <w:rPr>
          <w:lang w:val="en-GB"/>
        </w:rPr>
      </w:pPr>
      <w:r w:rsidRPr="00023ED2">
        <w:rPr>
          <w:rFonts w:ascii="Times New Roman" w:hAnsi="Times New Roman" w:cs="Times New Roman"/>
          <w:noProof/>
          <w:sz w:val="20"/>
          <w:szCs w:val="20"/>
          <w:lang w:val="en-US"/>
        </w:rPr>
        <w:drawing>
          <wp:inline distT="0" distB="0" distL="0" distR="0" wp14:anchorId="3C43880A" wp14:editId="05C6B556">
            <wp:extent cx="4011527" cy="4559300"/>
            <wp:effectExtent l="0" t="0" r="1905" b="0"/>
            <wp:docPr id="8" name="Picture 8" descr="C:\Users\Cormac\Google Drive\Aquawarn\Docs\Papers\pHPaper01\Figures\BenchTopSetu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mac\Google Drive\Aquawarn\Docs\Papers\pHPaper01\Figures\BenchTopSetupTe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839" cy="4559655"/>
                    </a:xfrm>
                    <a:prstGeom prst="rect">
                      <a:avLst/>
                    </a:prstGeom>
                    <a:noFill/>
                    <a:ln>
                      <a:noFill/>
                    </a:ln>
                  </pic:spPr>
                </pic:pic>
              </a:graphicData>
            </a:graphic>
          </wp:inline>
        </w:drawing>
      </w:r>
    </w:p>
    <w:p w14:paraId="6A7C9A82" w14:textId="77777777" w:rsidR="007C012C" w:rsidRPr="008A14A0" w:rsidRDefault="005F0746" w:rsidP="009910A6">
      <w:pPr>
        <w:pStyle w:val="Caption"/>
        <w:jc w:val="both"/>
        <w:rPr>
          <w:color w:val="auto"/>
          <w:sz w:val="16"/>
          <w:lang w:val="en-GB"/>
        </w:rPr>
      </w:pPr>
      <w:bookmarkStart w:id="2" w:name="_Ref413833691"/>
      <w:r w:rsidRPr="008A14A0">
        <w:rPr>
          <w:color w:val="auto"/>
          <w:sz w:val="16"/>
          <w:lang w:val="en-GB"/>
        </w:rPr>
        <w:t xml:space="preserve">Figure </w:t>
      </w:r>
      <w:r w:rsidRPr="008A14A0">
        <w:rPr>
          <w:color w:val="auto"/>
          <w:sz w:val="16"/>
          <w:lang w:val="en-GB"/>
        </w:rPr>
        <w:fldChar w:fldCharType="begin"/>
      </w:r>
      <w:r w:rsidRPr="008A14A0">
        <w:rPr>
          <w:color w:val="auto"/>
          <w:sz w:val="16"/>
          <w:lang w:val="en-GB"/>
        </w:rPr>
        <w:instrText xml:space="preserve"> SEQ Figure \* ARABIC </w:instrText>
      </w:r>
      <w:r w:rsidRPr="008A14A0">
        <w:rPr>
          <w:color w:val="auto"/>
          <w:sz w:val="16"/>
          <w:lang w:val="en-GB"/>
        </w:rPr>
        <w:fldChar w:fldCharType="separate"/>
      </w:r>
      <w:r w:rsidR="002B1A27" w:rsidRPr="008A14A0">
        <w:rPr>
          <w:noProof/>
          <w:color w:val="auto"/>
          <w:sz w:val="16"/>
          <w:lang w:val="en-GB"/>
        </w:rPr>
        <w:t>2</w:t>
      </w:r>
      <w:r w:rsidRPr="008A14A0">
        <w:rPr>
          <w:color w:val="auto"/>
          <w:sz w:val="16"/>
          <w:lang w:val="en-GB"/>
        </w:rPr>
        <w:fldChar w:fldCharType="end"/>
      </w:r>
      <w:bookmarkEnd w:id="2"/>
      <w:r w:rsidRPr="008A14A0">
        <w:rPr>
          <w:color w:val="auto"/>
          <w:sz w:val="16"/>
          <w:lang w:val="en-GB"/>
        </w:rPr>
        <w:t xml:space="preserve">. </w:t>
      </w:r>
      <w:r w:rsidRPr="008A14A0">
        <w:rPr>
          <w:b w:val="0"/>
          <w:color w:val="auto"/>
          <w:sz w:val="16"/>
          <w:lang w:val="en-GB"/>
        </w:rPr>
        <w:t xml:space="preserve">Schematic of the bench-top fluidic control system for investigating the response of the microfluidic chip </w:t>
      </w:r>
      <w:r w:rsidR="00791652" w:rsidRPr="008A14A0">
        <w:rPr>
          <w:b w:val="0"/>
          <w:color w:val="auto"/>
          <w:sz w:val="16"/>
          <w:lang w:val="en-GB"/>
        </w:rPr>
        <w:t xml:space="preserve">detector </w:t>
      </w:r>
      <w:r w:rsidRPr="008A14A0">
        <w:rPr>
          <w:b w:val="0"/>
          <w:color w:val="auto"/>
          <w:sz w:val="16"/>
          <w:lang w:val="en-GB"/>
        </w:rPr>
        <w:t>to different concentrations of pH.</w:t>
      </w:r>
    </w:p>
    <w:p w14:paraId="49406616" w14:textId="77777777" w:rsidR="009B4154" w:rsidRPr="00023ED2" w:rsidRDefault="009B4154" w:rsidP="009910A6">
      <w:pPr>
        <w:rPr>
          <w:lang w:val="en-GB" w:eastAsia="es-ES"/>
        </w:rPr>
      </w:pPr>
    </w:p>
    <w:p w14:paraId="4699334E" w14:textId="77777777" w:rsidR="009B4154" w:rsidRPr="00023ED2" w:rsidRDefault="009B4154" w:rsidP="009910A6">
      <w:pPr>
        <w:rPr>
          <w:lang w:val="en-GB" w:eastAsia="es-ES"/>
        </w:rPr>
      </w:pPr>
    </w:p>
    <w:p w14:paraId="7E5224F4" w14:textId="77777777" w:rsidR="0093544F" w:rsidRPr="00023ED2" w:rsidRDefault="00C7431C" w:rsidP="009910A6">
      <w:pPr>
        <w:pStyle w:val="Heading2"/>
        <w:rPr>
          <w:lang w:val="en-GB"/>
        </w:rPr>
      </w:pPr>
      <w:r w:rsidRPr="00023ED2">
        <w:rPr>
          <w:lang w:val="en-GB"/>
        </w:rPr>
        <w:t xml:space="preserve">Sensing </w:t>
      </w:r>
      <w:r w:rsidR="00DC0E27" w:rsidRPr="00023ED2">
        <w:rPr>
          <w:lang w:val="en-GB"/>
        </w:rPr>
        <w:t>Platform</w:t>
      </w:r>
    </w:p>
    <w:p w14:paraId="30609AE1" w14:textId="57616E4F" w:rsidR="00443594" w:rsidRPr="00023ED2" w:rsidRDefault="0093544F" w:rsidP="009910A6">
      <w:pPr>
        <w:keepNext/>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fldChar w:fldCharType="begin"/>
      </w:r>
      <w:r w:rsidRPr="00023ED2">
        <w:rPr>
          <w:rFonts w:ascii="Times New Roman" w:hAnsi="Times New Roman" w:cs="Times New Roman"/>
          <w:sz w:val="20"/>
          <w:szCs w:val="20"/>
          <w:lang w:val="en-GB"/>
        </w:rPr>
        <w:instrText xml:space="preserve"> REF _Ref413930643 \h  \* MERGEFORMAT </w:instrText>
      </w:r>
      <w:r w:rsidRPr="00023ED2">
        <w:rPr>
          <w:rFonts w:ascii="Times New Roman" w:hAnsi="Times New Roman" w:cs="Times New Roman"/>
          <w:sz w:val="20"/>
          <w:szCs w:val="20"/>
          <w:lang w:val="en-GB"/>
        </w:rPr>
      </w:r>
      <w:r w:rsidRPr="00023ED2">
        <w:rPr>
          <w:rFonts w:ascii="Times New Roman" w:hAnsi="Times New Roman" w:cs="Times New Roman"/>
          <w:sz w:val="20"/>
          <w:szCs w:val="20"/>
          <w:lang w:val="en-GB"/>
        </w:rPr>
        <w:fldChar w:fldCharType="separate"/>
      </w:r>
      <w:r w:rsidR="002B1A27" w:rsidRPr="00B36A06">
        <w:rPr>
          <w:rFonts w:ascii="Times New Roman" w:hAnsi="Times New Roman" w:cs="Times New Roman"/>
          <w:sz w:val="20"/>
          <w:szCs w:val="20"/>
          <w:lang w:val="en-GB"/>
        </w:rPr>
        <w:t>Figure 3</w:t>
      </w:r>
      <w:r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presents a number of views of the sensing platform used in this study. </w:t>
      </w:r>
      <w:r w:rsidR="009D5E0F" w:rsidRPr="00023ED2">
        <w:rPr>
          <w:rFonts w:ascii="Times New Roman" w:hAnsi="Times New Roman" w:cs="Times New Roman"/>
          <w:sz w:val="20"/>
          <w:szCs w:val="20"/>
          <w:lang w:val="en-GB"/>
        </w:rPr>
        <w:t xml:space="preserve">The assembled view </w:t>
      </w:r>
      <w:r w:rsidR="0071562C" w:rsidRPr="00023ED2">
        <w:rPr>
          <w:rFonts w:ascii="Times New Roman" w:hAnsi="Times New Roman" w:cs="Times New Roman"/>
          <w:sz w:val="20"/>
          <w:szCs w:val="20"/>
          <w:lang w:val="en-GB"/>
        </w:rPr>
        <w:t xml:space="preserve">(a) </w:t>
      </w:r>
      <w:r w:rsidR="009D5E0F" w:rsidRPr="00023ED2">
        <w:rPr>
          <w:rFonts w:ascii="Times New Roman" w:hAnsi="Times New Roman" w:cs="Times New Roman"/>
          <w:sz w:val="20"/>
          <w:szCs w:val="20"/>
          <w:lang w:val="en-GB"/>
        </w:rPr>
        <w:t xml:space="preserve">shows the arrangement </w:t>
      </w:r>
      <w:r w:rsidR="0071562C" w:rsidRPr="00023ED2">
        <w:rPr>
          <w:rFonts w:ascii="Times New Roman" w:hAnsi="Times New Roman" w:cs="Times New Roman"/>
          <w:sz w:val="20"/>
          <w:szCs w:val="20"/>
          <w:lang w:val="en-GB"/>
        </w:rPr>
        <w:t xml:space="preserve">of the internal components within the housing (Pelican Case 1300, Pelican Products, Inc.). The internal view (b) shows the placement of storage containers (high standard, low standard, and reagent) in addition to the battery, electronics (housed within an IP65 rated housing; Spelsberg, Abox 040-L), and a waste bag (Haemopharm Healthcare). Located behind this internal view (b) </w:t>
      </w:r>
      <w:r w:rsidR="00443594" w:rsidRPr="00023ED2">
        <w:rPr>
          <w:rFonts w:ascii="Times New Roman" w:hAnsi="Times New Roman" w:cs="Times New Roman"/>
          <w:sz w:val="20"/>
          <w:szCs w:val="20"/>
          <w:lang w:val="en-GB"/>
        </w:rPr>
        <w:t xml:space="preserve">is </w:t>
      </w:r>
      <w:r w:rsidR="0071562C" w:rsidRPr="00023ED2">
        <w:rPr>
          <w:rFonts w:ascii="Times New Roman" w:hAnsi="Times New Roman" w:cs="Times New Roman"/>
          <w:sz w:val="20"/>
          <w:szCs w:val="20"/>
          <w:lang w:val="en-GB"/>
        </w:rPr>
        <w:t xml:space="preserve">the syringe pump plate </w:t>
      </w:r>
      <w:r w:rsidR="00443594" w:rsidRPr="00023ED2">
        <w:rPr>
          <w:rFonts w:ascii="Times New Roman" w:hAnsi="Times New Roman" w:cs="Times New Roman"/>
          <w:sz w:val="20"/>
          <w:szCs w:val="20"/>
          <w:lang w:val="en-GB"/>
        </w:rPr>
        <w:t>(c). This is composed of four</w:t>
      </w:r>
      <w:r w:rsidR="0071562C" w:rsidRPr="00023ED2">
        <w:rPr>
          <w:rFonts w:ascii="Times New Roman" w:hAnsi="Times New Roman" w:cs="Times New Roman"/>
          <w:sz w:val="20"/>
          <w:szCs w:val="20"/>
          <w:lang w:val="en-GB"/>
        </w:rPr>
        <w:t xml:space="preserve"> </w:t>
      </w:r>
      <w:r w:rsidR="00443594" w:rsidRPr="00023ED2">
        <w:rPr>
          <w:rFonts w:ascii="Times New Roman" w:hAnsi="Times New Roman" w:cs="Times New Roman"/>
          <w:sz w:val="20"/>
          <w:szCs w:val="20"/>
          <w:lang w:val="en-GB"/>
        </w:rPr>
        <w:t xml:space="preserve">syringe pumps – the operation of which is shown in </w:t>
      </w:r>
      <w:r w:rsidR="00443594" w:rsidRPr="00023ED2">
        <w:rPr>
          <w:rFonts w:ascii="Times New Roman" w:hAnsi="Times New Roman" w:cs="Times New Roman"/>
          <w:sz w:val="20"/>
          <w:szCs w:val="20"/>
          <w:lang w:val="en-GB"/>
        </w:rPr>
        <w:fldChar w:fldCharType="begin"/>
      </w:r>
      <w:r w:rsidR="00443594" w:rsidRPr="00023ED2">
        <w:rPr>
          <w:rFonts w:ascii="Times New Roman" w:hAnsi="Times New Roman" w:cs="Times New Roman"/>
          <w:sz w:val="20"/>
          <w:szCs w:val="20"/>
          <w:lang w:val="en-GB"/>
        </w:rPr>
        <w:instrText xml:space="preserve"> REF _Ref413932104 \h  \* MERGEFORMAT </w:instrText>
      </w:r>
      <w:r w:rsidR="00443594" w:rsidRPr="00023ED2">
        <w:rPr>
          <w:rFonts w:ascii="Times New Roman" w:hAnsi="Times New Roman" w:cs="Times New Roman"/>
          <w:sz w:val="20"/>
          <w:szCs w:val="20"/>
          <w:lang w:val="en-GB"/>
        </w:rPr>
      </w:r>
      <w:r w:rsidR="00443594" w:rsidRPr="00023ED2">
        <w:rPr>
          <w:rFonts w:ascii="Times New Roman" w:hAnsi="Times New Roman" w:cs="Times New Roman"/>
          <w:sz w:val="20"/>
          <w:szCs w:val="20"/>
          <w:lang w:val="en-GB"/>
        </w:rPr>
        <w:fldChar w:fldCharType="separate"/>
      </w:r>
      <w:r w:rsidR="002B1A27" w:rsidRPr="00B36A06">
        <w:rPr>
          <w:rFonts w:ascii="Times New Roman" w:hAnsi="Times New Roman" w:cs="Times New Roman"/>
          <w:sz w:val="20"/>
          <w:szCs w:val="20"/>
          <w:lang w:val="en-GB"/>
        </w:rPr>
        <w:t>Figure 4</w:t>
      </w:r>
      <w:r w:rsidR="00443594" w:rsidRPr="00023ED2">
        <w:rPr>
          <w:rFonts w:ascii="Times New Roman" w:hAnsi="Times New Roman" w:cs="Times New Roman"/>
          <w:sz w:val="20"/>
          <w:szCs w:val="20"/>
          <w:lang w:val="en-GB"/>
        </w:rPr>
        <w:fldChar w:fldCharType="end"/>
      </w:r>
      <w:r w:rsidR="00443594" w:rsidRPr="00023ED2">
        <w:rPr>
          <w:rFonts w:ascii="Times New Roman" w:hAnsi="Times New Roman" w:cs="Times New Roman"/>
          <w:sz w:val="20"/>
          <w:szCs w:val="20"/>
          <w:lang w:val="en-GB"/>
        </w:rPr>
        <w:t xml:space="preserve">. </w:t>
      </w:r>
      <w:r w:rsidR="0040077C">
        <w:rPr>
          <w:rFonts w:ascii="Times New Roman" w:hAnsi="Times New Roman" w:cs="Times New Roman"/>
          <w:sz w:val="20"/>
          <w:szCs w:val="20"/>
          <w:lang w:val="en-GB"/>
        </w:rPr>
        <w:t>To fill</w:t>
      </w:r>
      <w:r w:rsidR="00443594" w:rsidRPr="00023ED2">
        <w:rPr>
          <w:rFonts w:ascii="Times New Roman" w:hAnsi="Times New Roman" w:cs="Times New Roman"/>
          <w:sz w:val="20"/>
          <w:szCs w:val="20"/>
          <w:lang w:val="en-GB"/>
        </w:rPr>
        <w:t xml:space="preserve"> the syringe(s), the motor rotates causing the gears (and threaded rods) to rotate in opposite directions. This results in translation of the carriage towards the motor end</w:t>
      </w:r>
      <w:r w:rsidR="0040077C">
        <w:rPr>
          <w:rFonts w:ascii="Times New Roman" w:hAnsi="Times New Roman" w:cs="Times New Roman"/>
          <w:sz w:val="20"/>
          <w:szCs w:val="20"/>
          <w:lang w:val="en-GB"/>
        </w:rPr>
        <w:t>, drawing the solutions from the storage containers into the syringes</w:t>
      </w:r>
      <w:r w:rsidR="00443594" w:rsidRPr="00023ED2">
        <w:rPr>
          <w:rFonts w:ascii="Times New Roman" w:hAnsi="Times New Roman" w:cs="Times New Roman"/>
          <w:sz w:val="20"/>
          <w:szCs w:val="20"/>
          <w:lang w:val="en-GB"/>
        </w:rPr>
        <w:t xml:space="preserve">. </w:t>
      </w:r>
      <w:r w:rsidR="00B727EA" w:rsidRPr="00023ED2">
        <w:rPr>
          <w:rFonts w:ascii="Times New Roman" w:hAnsi="Times New Roman" w:cs="Times New Roman"/>
          <w:sz w:val="20"/>
          <w:szCs w:val="20"/>
          <w:lang w:val="en-GB"/>
        </w:rPr>
        <w:t xml:space="preserve">Reversing the applied polarity to the motor causes the </w:t>
      </w:r>
      <w:r w:rsidR="0040077C">
        <w:rPr>
          <w:rFonts w:ascii="Times New Roman" w:hAnsi="Times New Roman" w:cs="Times New Roman"/>
          <w:sz w:val="20"/>
          <w:szCs w:val="20"/>
          <w:lang w:val="en-GB"/>
        </w:rPr>
        <w:t>movement to occur, pushing solution from the syringes.</w:t>
      </w:r>
      <w:r w:rsidR="00B727EA" w:rsidRPr="00023ED2">
        <w:rPr>
          <w:rFonts w:ascii="Times New Roman" w:hAnsi="Times New Roman" w:cs="Times New Roman"/>
          <w:sz w:val="20"/>
          <w:szCs w:val="20"/>
          <w:lang w:val="en-GB"/>
        </w:rPr>
        <w:t xml:space="preserve"> </w:t>
      </w:r>
      <w:r w:rsidR="0040077C">
        <w:rPr>
          <w:rFonts w:ascii="Times New Roman" w:hAnsi="Times New Roman" w:cs="Times New Roman"/>
          <w:sz w:val="20"/>
          <w:szCs w:val="20"/>
          <w:lang w:val="en-GB"/>
        </w:rPr>
        <w:t>T</w:t>
      </w:r>
      <w:r w:rsidR="00B727EA" w:rsidRPr="00023ED2">
        <w:rPr>
          <w:rFonts w:ascii="Times New Roman" w:hAnsi="Times New Roman" w:cs="Times New Roman"/>
          <w:sz w:val="20"/>
          <w:szCs w:val="20"/>
          <w:lang w:val="en-GB"/>
        </w:rPr>
        <w:t>he light switch</w:t>
      </w:r>
      <w:r w:rsidR="0040077C">
        <w:rPr>
          <w:rFonts w:ascii="Times New Roman" w:hAnsi="Times New Roman" w:cs="Times New Roman"/>
          <w:sz w:val="20"/>
          <w:szCs w:val="20"/>
          <w:lang w:val="en-GB"/>
        </w:rPr>
        <w:t xml:space="preserve"> acts as a fail-safe sensor, detecting </w:t>
      </w:r>
      <w:r w:rsidR="00B727EA" w:rsidRPr="00023ED2">
        <w:rPr>
          <w:rFonts w:ascii="Times New Roman" w:hAnsi="Times New Roman" w:cs="Times New Roman"/>
          <w:sz w:val="20"/>
          <w:szCs w:val="20"/>
          <w:lang w:val="en-GB"/>
        </w:rPr>
        <w:t xml:space="preserve">when the syringe is </w:t>
      </w:r>
      <w:r w:rsidR="0040077C">
        <w:rPr>
          <w:rFonts w:ascii="Times New Roman" w:hAnsi="Times New Roman" w:cs="Times New Roman"/>
          <w:sz w:val="20"/>
          <w:szCs w:val="20"/>
          <w:lang w:val="en-GB"/>
        </w:rPr>
        <w:t xml:space="preserve">fully </w:t>
      </w:r>
      <w:r w:rsidR="00B727EA" w:rsidRPr="00023ED2">
        <w:rPr>
          <w:rFonts w:ascii="Times New Roman" w:hAnsi="Times New Roman" w:cs="Times New Roman"/>
          <w:sz w:val="20"/>
          <w:szCs w:val="20"/>
          <w:lang w:val="en-GB"/>
        </w:rPr>
        <w:t>emptied</w:t>
      </w:r>
      <w:r w:rsidR="0040077C">
        <w:rPr>
          <w:rFonts w:ascii="Times New Roman" w:hAnsi="Times New Roman" w:cs="Times New Roman"/>
          <w:sz w:val="20"/>
          <w:szCs w:val="20"/>
          <w:lang w:val="en-GB"/>
        </w:rPr>
        <w:t>, and turning off the drive movement</w:t>
      </w:r>
      <w:r w:rsidR="00B727EA" w:rsidRPr="00023ED2">
        <w:rPr>
          <w:rFonts w:ascii="Times New Roman" w:hAnsi="Times New Roman" w:cs="Times New Roman"/>
          <w:sz w:val="20"/>
          <w:szCs w:val="20"/>
          <w:lang w:val="en-GB"/>
        </w:rPr>
        <w:t xml:space="preserve">. The T-check valve controls the </w:t>
      </w:r>
      <w:r w:rsidR="0040077C">
        <w:rPr>
          <w:rFonts w:ascii="Times New Roman" w:hAnsi="Times New Roman" w:cs="Times New Roman"/>
          <w:sz w:val="20"/>
          <w:szCs w:val="20"/>
          <w:lang w:val="en-GB"/>
        </w:rPr>
        <w:t xml:space="preserve">direction of </w:t>
      </w:r>
      <w:r w:rsidR="00B727EA" w:rsidRPr="00023ED2">
        <w:rPr>
          <w:rFonts w:ascii="Times New Roman" w:hAnsi="Times New Roman" w:cs="Times New Roman"/>
          <w:sz w:val="20"/>
          <w:szCs w:val="20"/>
          <w:lang w:val="en-GB"/>
        </w:rPr>
        <w:t>flow of the solution</w:t>
      </w:r>
      <w:r w:rsidR="0040077C">
        <w:rPr>
          <w:rFonts w:ascii="Times New Roman" w:hAnsi="Times New Roman" w:cs="Times New Roman"/>
          <w:sz w:val="20"/>
          <w:szCs w:val="20"/>
          <w:lang w:val="en-GB"/>
        </w:rPr>
        <w:t xml:space="preserve">, i.e. towards </w:t>
      </w:r>
      <w:r w:rsidR="00B727EA" w:rsidRPr="00023ED2">
        <w:rPr>
          <w:rFonts w:ascii="Times New Roman" w:hAnsi="Times New Roman" w:cs="Times New Roman"/>
          <w:sz w:val="20"/>
          <w:szCs w:val="20"/>
          <w:lang w:val="en-GB"/>
        </w:rPr>
        <w:t>the microfluidic chip</w:t>
      </w:r>
      <w:r w:rsidR="0040077C">
        <w:rPr>
          <w:rFonts w:ascii="Times New Roman" w:hAnsi="Times New Roman" w:cs="Times New Roman"/>
          <w:sz w:val="20"/>
          <w:szCs w:val="20"/>
          <w:lang w:val="en-GB"/>
        </w:rPr>
        <w:t xml:space="preserve"> (empty) or from the storage containers (fill)</w:t>
      </w:r>
      <w:r w:rsidR="00B727EA" w:rsidRPr="00023ED2">
        <w:rPr>
          <w:rFonts w:ascii="Times New Roman" w:hAnsi="Times New Roman" w:cs="Times New Roman"/>
          <w:sz w:val="20"/>
          <w:szCs w:val="20"/>
          <w:lang w:val="en-GB"/>
        </w:rPr>
        <w:t xml:space="preserve">. Additional </w:t>
      </w:r>
      <w:r w:rsidR="0021757C" w:rsidRPr="00023ED2">
        <w:rPr>
          <w:rFonts w:ascii="Times New Roman" w:hAnsi="Times New Roman" w:cs="Times New Roman"/>
          <w:sz w:val="20"/>
          <w:szCs w:val="20"/>
          <w:lang w:val="en-GB"/>
        </w:rPr>
        <w:t xml:space="preserve">single </w:t>
      </w:r>
      <w:r w:rsidR="00B727EA" w:rsidRPr="00023ED2">
        <w:rPr>
          <w:rFonts w:ascii="Times New Roman" w:hAnsi="Times New Roman" w:cs="Times New Roman"/>
          <w:sz w:val="20"/>
          <w:szCs w:val="20"/>
          <w:lang w:val="en-GB"/>
        </w:rPr>
        <w:t xml:space="preserve">check valves </w:t>
      </w:r>
      <w:r w:rsidR="0021757C" w:rsidRPr="00023ED2">
        <w:rPr>
          <w:rFonts w:ascii="Times New Roman" w:hAnsi="Times New Roman" w:cs="Times New Roman"/>
          <w:sz w:val="20"/>
          <w:szCs w:val="20"/>
          <w:lang w:val="en-GB"/>
        </w:rPr>
        <w:t>were</w:t>
      </w:r>
      <w:r w:rsidR="00B727EA" w:rsidRPr="00023ED2">
        <w:rPr>
          <w:rFonts w:ascii="Times New Roman" w:hAnsi="Times New Roman" w:cs="Times New Roman"/>
          <w:sz w:val="20"/>
          <w:szCs w:val="20"/>
          <w:lang w:val="en-GB"/>
        </w:rPr>
        <w:t xml:space="preserve"> placed </w:t>
      </w:r>
      <w:r w:rsidR="000E02EC" w:rsidRPr="00023ED2">
        <w:rPr>
          <w:rFonts w:ascii="Times New Roman" w:hAnsi="Times New Roman" w:cs="Times New Roman"/>
          <w:sz w:val="20"/>
          <w:szCs w:val="20"/>
          <w:lang w:val="en-GB"/>
        </w:rPr>
        <w:t xml:space="preserve">directly </w:t>
      </w:r>
      <w:r w:rsidR="00B727EA" w:rsidRPr="00023ED2">
        <w:rPr>
          <w:rFonts w:ascii="Times New Roman" w:hAnsi="Times New Roman" w:cs="Times New Roman"/>
          <w:sz w:val="20"/>
          <w:szCs w:val="20"/>
          <w:lang w:val="en-GB"/>
        </w:rPr>
        <w:t xml:space="preserve">at the microfluidic chip in </w:t>
      </w:r>
      <w:r w:rsidR="000E02EC" w:rsidRPr="00023ED2">
        <w:rPr>
          <w:rFonts w:ascii="Times New Roman" w:hAnsi="Times New Roman" w:cs="Times New Roman"/>
          <w:sz w:val="20"/>
          <w:szCs w:val="20"/>
          <w:lang w:val="en-GB"/>
        </w:rPr>
        <w:t>a</w:t>
      </w:r>
      <w:r w:rsidR="00B727EA" w:rsidRPr="00023ED2">
        <w:rPr>
          <w:rFonts w:ascii="Times New Roman" w:hAnsi="Times New Roman" w:cs="Times New Roman"/>
          <w:sz w:val="20"/>
          <w:szCs w:val="20"/>
          <w:lang w:val="en-GB"/>
        </w:rPr>
        <w:t xml:space="preserve"> </w:t>
      </w:r>
      <w:r w:rsidR="000E02EC" w:rsidRPr="00023ED2">
        <w:rPr>
          <w:rFonts w:ascii="Times New Roman" w:hAnsi="Times New Roman" w:cs="Times New Roman"/>
          <w:sz w:val="20"/>
          <w:szCs w:val="20"/>
          <w:lang w:val="en-GB"/>
        </w:rPr>
        <w:t>similar</w:t>
      </w:r>
      <w:r w:rsidR="00B727EA" w:rsidRPr="00023ED2">
        <w:rPr>
          <w:rFonts w:ascii="Times New Roman" w:hAnsi="Times New Roman" w:cs="Times New Roman"/>
          <w:sz w:val="20"/>
          <w:szCs w:val="20"/>
          <w:lang w:val="en-GB"/>
        </w:rPr>
        <w:t xml:space="preserve"> way as shown in </w:t>
      </w:r>
      <w:r w:rsidR="00B727EA" w:rsidRPr="00023ED2">
        <w:rPr>
          <w:rFonts w:ascii="Times New Roman" w:hAnsi="Times New Roman" w:cs="Times New Roman"/>
          <w:sz w:val="20"/>
          <w:szCs w:val="20"/>
          <w:lang w:val="en-GB"/>
        </w:rPr>
        <w:fldChar w:fldCharType="begin"/>
      </w:r>
      <w:r w:rsidR="00B727EA" w:rsidRPr="00023ED2">
        <w:rPr>
          <w:rFonts w:ascii="Times New Roman" w:hAnsi="Times New Roman" w:cs="Times New Roman"/>
          <w:sz w:val="20"/>
          <w:szCs w:val="20"/>
          <w:lang w:val="en-GB"/>
        </w:rPr>
        <w:instrText xml:space="preserve"> REF _Ref413833691 \h  \* MERGEFORMAT </w:instrText>
      </w:r>
      <w:r w:rsidR="00B727EA" w:rsidRPr="00023ED2">
        <w:rPr>
          <w:rFonts w:ascii="Times New Roman" w:hAnsi="Times New Roman" w:cs="Times New Roman"/>
          <w:sz w:val="20"/>
          <w:szCs w:val="20"/>
          <w:lang w:val="en-GB"/>
        </w:rPr>
      </w:r>
      <w:r w:rsidR="00B727EA" w:rsidRPr="00023ED2">
        <w:rPr>
          <w:rFonts w:ascii="Times New Roman" w:hAnsi="Times New Roman" w:cs="Times New Roman"/>
          <w:sz w:val="20"/>
          <w:szCs w:val="20"/>
          <w:lang w:val="en-GB"/>
        </w:rPr>
        <w:fldChar w:fldCharType="separate"/>
      </w:r>
      <w:r w:rsidR="002B1A27" w:rsidRPr="00974B6B">
        <w:rPr>
          <w:rFonts w:ascii="Times New Roman" w:hAnsi="Times New Roman" w:cs="Times New Roman"/>
          <w:sz w:val="20"/>
          <w:szCs w:val="20"/>
          <w:lang w:val="en-GB"/>
        </w:rPr>
        <w:t>Figure 2</w:t>
      </w:r>
      <w:r w:rsidR="00B727EA" w:rsidRPr="00023ED2">
        <w:rPr>
          <w:rFonts w:ascii="Times New Roman" w:hAnsi="Times New Roman" w:cs="Times New Roman"/>
          <w:sz w:val="20"/>
          <w:szCs w:val="20"/>
          <w:lang w:val="en-GB"/>
        </w:rPr>
        <w:fldChar w:fldCharType="end"/>
      </w:r>
      <w:r w:rsidR="00B727EA" w:rsidRPr="00023ED2">
        <w:rPr>
          <w:rFonts w:ascii="Times New Roman" w:hAnsi="Times New Roman" w:cs="Times New Roman"/>
          <w:sz w:val="20"/>
          <w:szCs w:val="20"/>
          <w:lang w:val="en-GB"/>
        </w:rPr>
        <w:t xml:space="preserve"> to minimise dead volume.</w:t>
      </w:r>
    </w:p>
    <w:p w14:paraId="16022EC1" w14:textId="77777777" w:rsidR="0093544F" w:rsidRPr="00023ED2" w:rsidRDefault="0093544F" w:rsidP="009910A6">
      <w:pPr>
        <w:keepNext/>
        <w:jc w:val="both"/>
        <w:rPr>
          <w:rFonts w:ascii="Times New Roman" w:hAnsi="Times New Roman" w:cs="Times New Roman"/>
          <w:sz w:val="20"/>
          <w:szCs w:val="20"/>
          <w:lang w:val="en-GB"/>
        </w:rPr>
      </w:pPr>
    </w:p>
    <w:p w14:paraId="6CC85CA1" w14:textId="77777777" w:rsidR="00DB354E" w:rsidRPr="00023ED2" w:rsidRDefault="00DB354E" w:rsidP="009910A6">
      <w:pPr>
        <w:keepNext/>
        <w:jc w:val="center"/>
        <w:rPr>
          <w:lang w:val="en-GB"/>
        </w:rPr>
      </w:pPr>
      <w:r w:rsidRPr="00023ED2">
        <w:rPr>
          <w:rFonts w:ascii="Times New Roman" w:hAnsi="Times New Roman" w:cs="Times New Roman"/>
          <w:noProof/>
          <w:sz w:val="20"/>
          <w:szCs w:val="20"/>
          <w:lang w:val="en-US"/>
        </w:rPr>
        <w:drawing>
          <wp:inline distT="0" distB="0" distL="0" distR="0" wp14:anchorId="33276595" wp14:editId="0970C798">
            <wp:extent cx="5302624" cy="3467100"/>
            <wp:effectExtent l="0" t="0" r="6350" b="0"/>
            <wp:docPr id="9" name="Picture 9" descr="C:\Users\Cormac\Google Drive\Aquawarn\Docs\Papers\pHPaper01\Figures\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mac\Google Drive\Aquawarn\Docs\Papers\pHPaper01\Figures\Platfor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047" cy="3467376"/>
                    </a:xfrm>
                    <a:prstGeom prst="rect">
                      <a:avLst/>
                    </a:prstGeom>
                    <a:noFill/>
                    <a:ln>
                      <a:noFill/>
                    </a:ln>
                  </pic:spPr>
                </pic:pic>
              </a:graphicData>
            </a:graphic>
          </wp:inline>
        </w:drawing>
      </w:r>
    </w:p>
    <w:p w14:paraId="5D96875F" w14:textId="77777777" w:rsidR="00DC0E27" w:rsidRPr="008A14A0" w:rsidRDefault="00DB354E" w:rsidP="009910A6">
      <w:pPr>
        <w:pStyle w:val="Caption"/>
        <w:jc w:val="center"/>
        <w:rPr>
          <w:color w:val="auto"/>
          <w:szCs w:val="20"/>
          <w:lang w:val="en-GB"/>
        </w:rPr>
      </w:pPr>
      <w:bookmarkStart w:id="3" w:name="_Ref413930643"/>
      <w:r w:rsidRPr="008A14A0">
        <w:rPr>
          <w:color w:val="auto"/>
          <w:sz w:val="16"/>
          <w:lang w:val="en-GB"/>
        </w:rPr>
        <w:t xml:space="preserve">Figure </w:t>
      </w:r>
      <w:r w:rsidRPr="008A14A0">
        <w:rPr>
          <w:color w:val="auto"/>
          <w:sz w:val="16"/>
          <w:lang w:val="en-GB"/>
        </w:rPr>
        <w:fldChar w:fldCharType="begin"/>
      </w:r>
      <w:r w:rsidRPr="008A14A0">
        <w:rPr>
          <w:color w:val="auto"/>
          <w:sz w:val="16"/>
          <w:lang w:val="en-GB"/>
        </w:rPr>
        <w:instrText xml:space="preserve"> SEQ Figure \* ARABIC </w:instrText>
      </w:r>
      <w:r w:rsidRPr="008A14A0">
        <w:rPr>
          <w:color w:val="auto"/>
          <w:sz w:val="16"/>
          <w:lang w:val="en-GB"/>
        </w:rPr>
        <w:fldChar w:fldCharType="separate"/>
      </w:r>
      <w:r w:rsidR="002B1A27" w:rsidRPr="008A14A0">
        <w:rPr>
          <w:noProof/>
          <w:color w:val="auto"/>
          <w:sz w:val="16"/>
          <w:lang w:val="en-GB"/>
        </w:rPr>
        <w:t>3</w:t>
      </w:r>
      <w:r w:rsidRPr="008A14A0">
        <w:rPr>
          <w:color w:val="auto"/>
          <w:sz w:val="16"/>
          <w:lang w:val="en-GB"/>
        </w:rPr>
        <w:fldChar w:fldCharType="end"/>
      </w:r>
      <w:bookmarkEnd w:id="3"/>
      <w:r w:rsidRPr="008A14A0">
        <w:rPr>
          <w:color w:val="auto"/>
          <w:sz w:val="16"/>
          <w:lang w:val="en-GB"/>
        </w:rPr>
        <w:t>.</w:t>
      </w:r>
      <w:r w:rsidRPr="008A14A0">
        <w:rPr>
          <w:b w:val="0"/>
          <w:color w:val="auto"/>
          <w:sz w:val="16"/>
          <w:lang w:val="en-GB"/>
        </w:rPr>
        <w:t xml:space="preserve"> </w:t>
      </w:r>
      <w:r w:rsidR="0093544F" w:rsidRPr="008A14A0">
        <w:rPr>
          <w:b w:val="0"/>
          <w:color w:val="auto"/>
          <w:sz w:val="16"/>
          <w:lang w:val="en-GB"/>
        </w:rPr>
        <w:t>Assorted views of the sensing platform.</w:t>
      </w:r>
      <w:r w:rsidR="009D5E0F" w:rsidRPr="008A14A0">
        <w:rPr>
          <w:b w:val="0"/>
          <w:color w:val="auto"/>
          <w:sz w:val="16"/>
          <w:lang w:val="en-GB"/>
        </w:rPr>
        <w:t xml:space="preserve"> </w:t>
      </w:r>
    </w:p>
    <w:p w14:paraId="72D41D27" w14:textId="77777777" w:rsidR="00443594" w:rsidRPr="00023ED2" w:rsidRDefault="00443594" w:rsidP="009910A6">
      <w:pPr>
        <w:keepNext/>
        <w:jc w:val="center"/>
        <w:rPr>
          <w:lang w:val="en-GB"/>
        </w:rPr>
      </w:pPr>
      <w:r w:rsidRPr="00023ED2">
        <w:rPr>
          <w:rFonts w:ascii="Times New Roman" w:hAnsi="Times New Roman" w:cs="Times New Roman"/>
          <w:noProof/>
          <w:sz w:val="20"/>
          <w:szCs w:val="20"/>
          <w:lang w:val="en-US"/>
        </w:rPr>
        <w:drawing>
          <wp:inline distT="0" distB="0" distL="0" distR="0" wp14:anchorId="46A5CA1D" wp14:editId="6147A7B4">
            <wp:extent cx="5431311" cy="3543300"/>
            <wp:effectExtent l="0" t="0" r="4445" b="0"/>
            <wp:docPr id="10" name="Picture 10" descr="C:\Users\Cormac\Google Drive\Aquawarn\Docs\Papers\pHPaper01\Figures\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mac\Google Drive\Aquawarn\Docs\Papers\pHPaper01\Figures\Pu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754" cy="3543589"/>
                    </a:xfrm>
                    <a:prstGeom prst="rect">
                      <a:avLst/>
                    </a:prstGeom>
                    <a:noFill/>
                    <a:ln>
                      <a:noFill/>
                    </a:ln>
                  </pic:spPr>
                </pic:pic>
              </a:graphicData>
            </a:graphic>
          </wp:inline>
        </w:drawing>
      </w:r>
    </w:p>
    <w:p w14:paraId="4E6F529C" w14:textId="77777777" w:rsidR="0088325B" w:rsidRPr="008A14A0" w:rsidRDefault="00443594" w:rsidP="009910A6">
      <w:pPr>
        <w:pStyle w:val="Caption"/>
        <w:jc w:val="center"/>
        <w:rPr>
          <w:b w:val="0"/>
          <w:color w:val="auto"/>
          <w:szCs w:val="20"/>
          <w:lang w:val="en-GB"/>
        </w:rPr>
      </w:pPr>
      <w:bookmarkStart w:id="4" w:name="_Ref413932104"/>
      <w:r w:rsidRPr="008A14A0">
        <w:rPr>
          <w:color w:val="auto"/>
          <w:sz w:val="16"/>
          <w:lang w:val="en-GB"/>
        </w:rPr>
        <w:t xml:space="preserve">Figure </w:t>
      </w:r>
      <w:r w:rsidRPr="008A14A0">
        <w:rPr>
          <w:color w:val="auto"/>
          <w:sz w:val="16"/>
          <w:lang w:val="en-GB"/>
        </w:rPr>
        <w:fldChar w:fldCharType="begin"/>
      </w:r>
      <w:r w:rsidRPr="008A14A0">
        <w:rPr>
          <w:color w:val="auto"/>
          <w:sz w:val="16"/>
          <w:lang w:val="en-GB"/>
        </w:rPr>
        <w:instrText xml:space="preserve"> SEQ Figure \* ARABIC </w:instrText>
      </w:r>
      <w:r w:rsidRPr="008A14A0">
        <w:rPr>
          <w:color w:val="auto"/>
          <w:sz w:val="16"/>
          <w:lang w:val="en-GB"/>
        </w:rPr>
        <w:fldChar w:fldCharType="separate"/>
      </w:r>
      <w:r w:rsidR="002B1A27" w:rsidRPr="008A14A0">
        <w:rPr>
          <w:noProof/>
          <w:color w:val="auto"/>
          <w:sz w:val="16"/>
          <w:lang w:val="en-GB"/>
        </w:rPr>
        <w:t>4</w:t>
      </w:r>
      <w:r w:rsidRPr="008A14A0">
        <w:rPr>
          <w:color w:val="auto"/>
          <w:sz w:val="16"/>
          <w:lang w:val="en-GB"/>
        </w:rPr>
        <w:fldChar w:fldCharType="end"/>
      </w:r>
      <w:bookmarkEnd w:id="4"/>
      <w:r w:rsidRPr="008A14A0">
        <w:rPr>
          <w:color w:val="auto"/>
          <w:sz w:val="16"/>
          <w:lang w:val="en-GB"/>
        </w:rPr>
        <w:t>.</w:t>
      </w:r>
      <w:r w:rsidRPr="008A14A0">
        <w:rPr>
          <w:b w:val="0"/>
          <w:color w:val="auto"/>
          <w:sz w:val="16"/>
          <w:lang w:val="en-GB"/>
        </w:rPr>
        <w:t xml:space="preserve"> Syringe pump operation.</w:t>
      </w:r>
    </w:p>
    <w:p w14:paraId="1FC104D0" w14:textId="77777777" w:rsidR="001C492B" w:rsidRPr="00351A64" w:rsidRDefault="00BC678E" w:rsidP="009910A6">
      <w:pPr>
        <w:pStyle w:val="Heading1"/>
        <w:rPr>
          <w:b w:val="0"/>
          <w:lang w:val="en-GB"/>
        </w:rPr>
      </w:pPr>
      <w:r w:rsidRPr="00351A64">
        <w:rPr>
          <w:lang w:val="en-GB"/>
        </w:rPr>
        <w:t xml:space="preserve">Results and </w:t>
      </w:r>
      <w:r w:rsidR="00E42098" w:rsidRPr="00351A64">
        <w:rPr>
          <w:lang w:val="en-GB"/>
        </w:rPr>
        <w:t>D</w:t>
      </w:r>
      <w:r w:rsidRPr="00351A64">
        <w:rPr>
          <w:lang w:val="en-GB"/>
        </w:rPr>
        <w:t>iscussion</w:t>
      </w:r>
    </w:p>
    <w:p w14:paraId="4AE266BE" w14:textId="77777777" w:rsidR="00AC5512" w:rsidRPr="00351A64" w:rsidRDefault="000051AF" w:rsidP="009910A6">
      <w:pPr>
        <w:pStyle w:val="Heading2"/>
        <w:rPr>
          <w:lang w:val="en-GB"/>
        </w:rPr>
      </w:pPr>
      <w:r w:rsidRPr="00351A64">
        <w:rPr>
          <w:lang w:val="en-GB"/>
        </w:rPr>
        <w:t>Spectral Analysis</w:t>
      </w:r>
      <w:r w:rsidR="008A2AE0" w:rsidRPr="00351A64">
        <w:rPr>
          <w:lang w:val="en-GB"/>
        </w:rPr>
        <w:t xml:space="preserve"> – Spectrophotometer</w:t>
      </w:r>
    </w:p>
    <w:p w14:paraId="05497CBD" w14:textId="2579C7AE" w:rsidR="002B1A27" w:rsidRPr="00974B6B" w:rsidRDefault="00AF4610" w:rsidP="00974B6B">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w:t>
      </w:r>
      <w:r w:rsidR="0040077C">
        <w:rPr>
          <w:rFonts w:ascii="Times New Roman" w:hAnsi="Times New Roman" w:cs="Times New Roman"/>
          <w:sz w:val="20"/>
          <w:szCs w:val="20"/>
          <w:lang w:val="en-GB"/>
        </w:rPr>
        <w:t>optimum</w:t>
      </w:r>
      <w:r w:rsidR="0040077C"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pH reagent </w:t>
      </w:r>
      <w:r w:rsidR="0040077C">
        <w:rPr>
          <w:rFonts w:ascii="Times New Roman" w:hAnsi="Times New Roman" w:cs="Times New Roman"/>
          <w:sz w:val="20"/>
          <w:szCs w:val="20"/>
          <w:lang w:val="en-GB"/>
        </w:rPr>
        <w:t xml:space="preserve">formulation </w:t>
      </w:r>
      <w:r w:rsidRPr="00023ED2">
        <w:rPr>
          <w:rFonts w:ascii="Times New Roman" w:hAnsi="Times New Roman" w:cs="Times New Roman"/>
          <w:sz w:val="20"/>
          <w:szCs w:val="20"/>
          <w:lang w:val="en-GB"/>
        </w:rPr>
        <w:t xml:space="preserve">used was </w:t>
      </w:r>
      <w:r w:rsidR="0040077C">
        <w:rPr>
          <w:rFonts w:ascii="Times New Roman" w:hAnsi="Times New Roman" w:cs="Times New Roman"/>
          <w:sz w:val="20"/>
          <w:szCs w:val="20"/>
          <w:lang w:val="en-GB"/>
        </w:rPr>
        <w:t xml:space="preserve">found to be </w:t>
      </w:r>
      <w:r w:rsidR="007A4B71" w:rsidRPr="00023ED2">
        <w:rPr>
          <w:rFonts w:ascii="Times New Roman" w:hAnsi="Times New Roman" w:cs="Times New Roman"/>
          <w:sz w:val="20"/>
          <w:szCs w:val="20"/>
          <w:lang w:val="en-GB"/>
        </w:rPr>
        <w:t xml:space="preserve">mixture </w:t>
      </w:r>
      <w:r w:rsidR="007E5EF6">
        <w:rPr>
          <w:rFonts w:ascii="Times New Roman" w:hAnsi="Times New Roman" w:cs="Times New Roman"/>
          <w:sz w:val="20"/>
          <w:szCs w:val="20"/>
          <w:lang w:val="en-GB"/>
        </w:rPr>
        <w:t>#</w:t>
      </w:r>
      <w:r w:rsidR="007A4B71" w:rsidRPr="00023ED2">
        <w:rPr>
          <w:rFonts w:ascii="Times New Roman" w:hAnsi="Times New Roman" w:cs="Times New Roman"/>
          <w:sz w:val="20"/>
          <w:szCs w:val="20"/>
          <w:lang w:val="en-GB"/>
        </w:rPr>
        <w:t xml:space="preserve">3, </w:t>
      </w:r>
      <w:r w:rsidRPr="00023ED2">
        <w:rPr>
          <w:rFonts w:ascii="Times New Roman" w:hAnsi="Times New Roman" w:cs="Times New Roman"/>
          <w:sz w:val="20"/>
          <w:szCs w:val="20"/>
          <w:lang w:val="en-GB"/>
        </w:rPr>
        <w:t xml:space="preserve">a mixture of three dyes, i.e. PR, CPR, and BCB. PR is a weak acid that </w:t>
      </w:r>
      <w:r w:rsidR="007E5EF6">
        <w:rPr>
          <w:rFonts w:ascii="Times New Roman" w:hAnsi="Times New Roman" w:cs="Times New Roman"/>
          <w:sz w:val="20"/>
          <w:szCs w:val="20"/>
          <w:lang w:val="en-GB"/>
        </w:rPr>
        <w:t xml:space="preserve">changes colour </w:t>
      </w:r>
      <w:r w:rsidRPr="00023ED2">
        <w:rPr>
          <w:rFonts w:ascii="Times New Roman" w:hAnsi="Times New Roman" w:cs="Times New Roman"/>
          <w:sz w:val="20"/>
          <w:szCs w:val="20"/>
          <w:lang w:val="en-GB"/>
        </w:rPr>
        <w:t xml:space="preserve">over </w:t>
      </w:r>
      <w:r w:rsidR="007E5EF6">
        <w:rPr>
          <w:rFonts w:ascii="Times New Roman" w:hAnsi="Times New Roman" w:cs="Times New Roman"/>
          <w:sz w:val="20"/>
          <w:szCs w:val="20"/>
          <w:lang w:val="en-GB"/>
        </w:rPr>
        <w:t xml:space="preserve">the </w:t>
      </w:r>
      <w:r w:rsidRPr="00023ED2">
        <w:rPr>
          <w:rFonts w:ascii="Times New Roman" w:hAnsi="Times New Roman" w:cs="Times New Roman"/>
          <w:sz w:val="20"/>
          <w:szCs w:val="20"/>
          <w:lang w:val="en-GB"/>
        </w:rPr>
        <w:t xml:space="preserve">pH </w:t>
      </w:r>
      <w:r w:rsidR="007E5EF6">
        <w:rPr>
          <w:rFonts w:ascii="Times New Roman" w:hAnsi="Times New Roman" w:cs="Times New Roman"/>
          <w:sz w:val="20"/>
          <w:szCs w:val="20"/>
          <w:lang w:val="en-GB"/>
        </w:rPr>
        <w:t xml:space="preserve">range </w:t>
      </w:r>
      <w:r w:rsidRPr="00023ED2">
        <w:rPr>
          <w:rFonts w:ascii="Times New Roman" w:hAnsi="Times New Roman" w:cs="Times New Roman"/>
          <w:sz w:val="20"/>
          <w:szCs w:val="20"/>
          <w:lang w:val="en-GB"/>
        </w:rPr>
        <w:t>6.8-8.2</w:t>
      </w:r>
      <w:r w:rsidR="007E5EF6">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pK</w:t>
      </w:r>
      <w:r w:rsidRPr="00023ED2">
        <w:rPr>
          <w:rFonts w:ascii="Times New Roman" w:hAnsi="Times New Roman" w:cs="Times New Roman"/>
          <w:sz w:val="20"/>
          <w:szCs w:val="20"/>
          <w:vertAlign w:val="subscript"/>
          <w:lang w:val="en-GB"/>
        </w:rPr>
        <w:t>a</w:t>
      </w:r>
      <w:r w:rsidRPr="00023ED2" w:rsidDel="0095358D">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8.00, CPR in the range 4.8-6.4, pK</w:t>
      </w:r>
      <w:r w:rsidRPr="00023ED2">
        <w:rPr>
          <w:rFonts w:ascii="Times New Roman" w:hAnsi="Times New Roman" w:cs="Times New Roman"/>
          <w:sz w:val="20"/>
          <w:szCs w:val="20"/>
          <w:vertAlign w:val="subscript"/>
          <w:lang w:val="en-GB"/>
        </w:rPr>
        <w:t>a</w:t>
      </w:r>
      <w:r w:rsidRPr="00023ED2" w:rsidDel="0095358D">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6, and BPB 3-4.6 pK</w:t>
      </w:r>
      <w:r w:rsidRPr="00023ED2">
        <w:rPr>
          <w:rFonts w:ascii="Times New Roman" w:hAnsi="Times New Roman" w:cs="Times New Roman"/>
          <w:sz w:val="20"/>
          <w:szCs w:val="20"/>
          <w:vertAlign w:val="subscript"/>
          <w:lang w:val="en-GB"/>
        </w:rPr>
        <w:t>a</w:t>
      </w:r>
      <w:r w:rsidRPr="00023ED2" w:rsidDel="0095358D">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 4.0 </w:t>
      </w:r>
      <w:r w:rsidRPr="00023ED2">
        <w:rPr>
          <w:rFonts w:ascii="Times New Roman" w:hAnsi="Times New Roman" w:cs="Times New Roman"/>
          <w:sz w:val="20"/>
          <w:szCs w:val="20"/>
          <w:lang w:val="en-GB"/>
        </w:rPr>
        <w:fldChar w:fldCharType="begin"/>
      </w:r>
      <w:r w:rsidR="000833B4">
        <w:rPr>
          <w:rFonts w:ascii="Times New Roman" w:hAnsi="Times New Roman" w:cs="Times New Roman"/>
          <w:sz w:val="20"/>
          <w:szCs w:val="20"/>
          <w:lang w:val="en-GB"/>
        </w:rPr>
        <w:instrText xml:space="preserve"> ADDIN EN.CITE &lt;EndNote&gt;&lt;Cite&gt;&lt;Author&gt;Green&lt;/Author&gt;&lt;Year&gt;1991&lt;/Year&gt;&lt;RecNum&gt;93&lt;/RecNum&gt;&lt;DisplayText&gt;[28]&lt;/DisplayText&gt;&lt;record&gt;&lt;rec-number&gt;93&lt;/rec-number&gt;&lt;foreign-keys&gt;&lt;key app="EN" db-id="r5rvvwz5rv9wrnewesv5ttx3re9502te55fp"&gt;93&lt;/key&gt;&lt;/foreign-keys&gt;&lt;ref-type name="Book"&gt;6&lt;/ref-type&gt;&lt;contributors&gt;&lt;authors&gt;&lt;author&gt;Floyd J. Green&lt;/author&gt;&lt;/authors&gt;&lt;/contributors&gt;&lt;titles&gt;&lt;title&gt;The Sigma-Aldrich handbook of stains, dyes and indicators&lt;/title&gt;&lt;/titles&gt;&lt;dates&gt;&lt;year&gt;1991&lt;/year&gt;&lt;/dates&gt;&lt;publisher&gt;Aldrich Chemical Company&lt;/publisher&gt;&lt;isbn&gt;0-941633-22-5&lt;/isbn&gt;&lt;urls&gt;&lt;/urls&gt;&lt;/record&gt;&lt;/Cite&gt;&lt;/EndNote&gt;</w:instrText>
      </w:r>
      <w:r w:rsidRPr="00023ED2">
        <w:rPr>
          <w:rFonts w:ascii="Times New Roman" w:hAnsi="Times New Roman" w:cs="Times New Roman"/>
          <w:sz w:val="20"/>
          <w:szCs w:val="20"/>
          <w:lang w:val="en-GB"/>
        </w:rPr>
        <w:fldChar w:fldCharType="separate"/>
      </w:r>
      <w:r w:rsidR="000833B4">
        <w:rPr>
          <w:rFonts w:ascii="Times New Roman" w:hAnsi="Times New Roman" w:cs="Times New Roman"/>
          <w:noProof/>
          <w:sz w:val="20"/>
          <w:szCs w:val="20"/>
          <w:lang w:val="en-GB"/>
        </w:rPr>
        <w:t>[</w:t>
      </w:r>
      <w:hyperlink w:anchor="_ENREF_28" w:tooltip="Green, 1991 #93" w:history="1">
        <w:r w:rsidR="00515F0F">
          <w:rPr>
            <w:rFonts w:ascii="Times New Roman" w:hAnsi="Times New Roman" w:cs="Times New Roman"/>
            <w:noProof/>
            <w:sz w:val="20"/>
            <w:szCs w:val="20"/>
            <w:lang w:val="en-GB"/>
          </w:rPr>
          <w:t>28</w:t>
        </w:r>
      </w:hyperlink>
      <w:r w:rsidR="000833B4">
        <w:rPr>
          <w:rFonts w:ascii="Times New Roman" w:hAnsi="Times New Roman" w:cs="Times New Roman"/>
          <w:noProof/>
          <w:sz w:val="20"/>
          <w:szCs w:val="20"/>
          <w:lang w:val="en-GB"/>
        </w:rPr>
        <w:t>]</w:t>
      </w:r>
      <w:r w:rsidRPr="00023ED2">
        <w:rPr>
          <w:rFonts w:ascii="Times New Roman" w:hAnsi="Times New Roman" w:cs="Times New Roman"/>
          <w:sz w:val="20"/>
          <w:szCs w:val="20"/>
          <w:lang w:val="en-GB"/>
        </w:rPr>
        <w:fldChar w:fldCharType="end"/>
      </w:r>
      <w:r w:rsidR="007E5EF6">
        <w:rPr>
          <w:rFonts w:ascii="Times New Roman" w:hAnsi="Times New Roman" w:cs="Times New Roman"/>
          <w:sz w:val="20"/>
          <w:szCs w:val="20"/>
          <w:lang w:val="en-GB"/>
        </w:rPr>
        <w:t xml:space="preserve">.  These </w:t>
      </w:r>
      <w:r w:rsidRPr="00023ED2">
        <w:rPr>
          <w:rFonts w:ascii="Times New Roman" w:hAnsi="Times New Roman" w:cs="Times New Roman"/>
          <w:sz w:val="20"/>
          <w:szCs w:val="20"/>
          <w:lang w:val="en-GB"/>
        </w:rPr>
        <w:t xml:space="preserve">were used in combination in order to extend the linear range of pH detection. </w:t>
      </w:r>
      <w:r w:rsidR="007E5EF6">
        <w:rPr>
          <w:rFonts w:ascii="Times New Roman" w:hAnsi="Times New Roman" w:cs="Times New Roman"/>
          <w:sz w:val="20"/>
          <w:szCs w:val="20"/>
          <w:lang w:val="en-GB"/>
        </w:rPr>
        <w:t>The optimum formulation was arrived at through</w:t>
      </w:r>
      <w:r w:rsidRPr="00023ED2">
        <w:rPr>
          <w:rFonts w:ascii="Times New Roman" w:hAnsi="Times New Roman" w:cs="Times New Roman"/>
          <w:sz w:val="20"/>
          <w:szCs w:val="20"/>
          <w:lang w:val="en-GB"/>
        </w:rPr>
        <w:t xml:space="preserve"> </w:t>
      </w:r>
      <w:r w:rsidR="00E42098" w:rsidRPr="00023ED2">
        <w:rPr>
          <w:rFonts w:ascii="Times New Roman" w:hAnsi="Times New Roman" w:cs="Times New Roman"/>
          <w:sz w:val="20"/>
          <w:szCs w:val="20"/>
          <w:lang w:val="en-GB"/>
        </w:rPr>
        <w:t xml:space="preserve">comparative analysis of the three </w:t>
      </w:r>
      <w:r w:rsidR="000051AF" w:rsidRPr="00023ED2">
        <w:rPr>
          <w:rFonts w:ascii="Times New Roman" w:hAnsi="Times New Roman" w:cs="Times New Roman"/>
          <w:sz w:val="20"/>
          <w:szCs w:val="20"/>
          <w:lang w:val="en-GB"/>
        </w:rPr>
        <w:t xml:space="preserve">pH </w:t>
      </w:r>
      <w:r w:rsidR="00E42098" w:rsidRPr="00023ED2">
        <w:rPr>
          <w:rFonts w:ascii="Times New Roman" w:hAnsi="Times New Roman" w:cs="Times New Roman"/>
          <w:sz w:val="20"/>
          <w:szCs w:val="20"/>
          <w:lang w:val="en-GB"/>
        </w:rPr>
        <w:t>dye mixtures</w:t>
      </w:r>
      <w:r w:rsidRPr="00023ED2">
        <w:rPr>
          <w:rFonts w:ascii="Times New Roman" w:hAnsi="Times New Roman" w:cs="Times New Roman"/>
          <w:sz w:val="20"/>
          <w:szCs w:val="20"/>
          <w:lang w:val="en-GB"/>
        </w:rPr>
        <w:t>, see</w:t>
      </w:r>
      <w:r w:rsidR="00E42098"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s</w:t>
      </w:r>
      <w:r w:rsidR="00E42098" w:rsidRPr="00023ED2">
        <w:rPr>
          <w:rFonts w:ascii="Times New Roman" w:hAnsi="Times New Roman" w:cs="Times New Roman"/>
          <w:sz w:val="20"/>
          <w:szCs w:val="20"/>
          <w:lang w:val="en-GB"/>
        </w:rPr>
        <w:t xml:space="preserve">upplementary </w:t>
      </w:r>
      <w:r w:rsidRPr="00023ED2">
        <w:rPr>
          <w:rFonts w:ascii="Times New Roman" w:hAnsi="Times New Roman" w:cs="Times New Roman"/>
          <w:sz w:val="20"/>
          <w:szCs w:val="20"/>
          <w:lang w:val="en-GB"/>
        </w:rPr>
        <w:t>i</w:t>
      </w:r>
      <w:r w:rsidR="00E42098" w:rsidRPr="00023ED2">
        <w:rPr>
          <w:rFonts w:ascii="Times New Roman" w:hAnsi="Times New Roman" w:cs="Times New Roman"/>
          <w:sz w:val="20"/>
          <w:szCs w:val="20"/>
          <w:lang w:val="en-GB"/>
        </w:rPr>
        <w:t>nformation</w:t>
      </w:r>
      <w:r w:rsidRPr="00023ED2">
        <w:rPr>
          <w:rFonts w:ascii="Times New Roman" w:hAnsi="Times New Roman" w:cs="Times New Roman"/>
          <w:sz w:val="20"/>
          <w:szCs w:val="20"/>
          <w:lang w:val="en-GB"/>
        </w:rPr>
        <w:t xml:space="preserve"> (SI)</w:t>
      </w:r>
      <w:r w:rsidR="00E42098" w:rsidRPr="00023ED2">
        <w:rPr>
          <w:rFonts w:ascii="Times New Roman" w:hAnsi="Times New Roman" w:cs="Times New Roman"/>
          <w:sz w:val="20"/>
          <w:szCs w:val="20"/>
          <w:lang w:val="en-GB"/>
        </w:rPr>
        <w:t xml:space="preserve">. From </w:t>
      </w:r>
      <w:r w:rsidR="0095358D" w:rsidRPr="00023ED2">
        <w:rPr>
          <w:rFonts w:ascii="Times New Roman" w:hAnsi="Times New Roman" w:cs="Times New Roman"/>
          <w:sz w:val="20"/>
          <w:szCs w:val="20"/>
          <w:lang w:val="en-GB"/>
        </w:rPr>
        <w:t>these results</w:t>
      </w:r>
      <w:r w:rsidR="00E42098" w:rsidRPr="00023ED2">
        <w:rPr>
          <w:rFonts w:ascii="Times New Roman" w:hAnsi="Times New Roman" w:cs="Times New Roman"/>
          <w:sz w:val="20"/>
          <w:szCs w:val="20"/>
          <w:lang w:val="en-GB"/>
        </w:rPr>
        <w:t>, mixture</w:t>
      </w:r>
      <w:r w:rsidR="007E5EF6">
        <w:rPr>
          <w:rFonts w:ascii="Times New Roman" w:hAnsi="Times New Roman" w:cs="Times New Roman"/>
          <w:sz w:val="20"/>
          <w:szCs w:val="20"/>
          <w:lang w:val="en-GB"/>
        </w:rPr>
        <w:t xml:space="preserve"> </w:t>
      </w:r>
      <w:r w:rsidR="00E42098" w:rsidRPr="00023ED2">
        <w:rPr>
          <w:rFonts w:ascii="Times New Roman" w:hAnsi="Times New Roman" w:cs="Times New Roman"/>
          <w:sz w:val="20"/>
          <w:szCs w:val="20"/>
          <w:lang w:val="en-GB"/>
        </w:rPr>
        <w:t xml:space="preserve">#3 was the most suitable candidate for the </w:t>
      </w:r>
      <w:r w:rsidR="0095358D" w:rsidRPr="00023ED2">
        <w:rPr>
          <w:rFonts w:ascii="Times New Roman" w:hAnsi="Times New Roman" w:cs="Times New Roman"/>
          <w:sz w:val="20"/>
          <w:szCs w:val="20"/>
          <w:lang w:val="en-GB"/>
        </w:rPr>
        <w:t>requirements</w:t>
      </w:r>
      <w:r w:rsidR="00E42098" w:rsidRPr="00023ED2">
        <w:rPr>
          <w:rFonts w:ascii="Times New Roman" w:hAnsi="Times New Roman" w:cs="Times New Roman"/>
          <w:sz w:val="20"/>
          <w:szCs w:val="20"/>
          <w:lang w:val="en-GB"/>
        </w:rPr>
        <w:t xml:space="preserve"> of this </w:t>
      </w:r>
      <w:r w:rsidR="00D00317" w:rsidRPr="00023ED2">
        <w:rPr>
          <w:rFonts w:ascii="Times New Roman" w:hAnsi="Times New Roman" w:cs="Times New Roman"/>
          <w:sz w:val="20"/>
          <w:szCs w:val="20"/>
          <w:lang w:val="en-GB"/>
        </w:rPr>
        <w:t>study</w:t>
      </w:r>
      <w:r w:rsidR="00E42098" w:rsidRPr="00023ED2">
        <w:rPr>
          <w:rFonts w:ascii="Times New Roman" w:hAnsi="Times New Roman" w:cs="Times New Roman"/>
          <w:sz w:val="20"/>
          <w:szCs w:val="20"/>
          <w:lang w:val="en-GB"/>
        </w:rPr>
        <w:t xml:space="preserve"> due to its sensitivity and linear range. </w:t>
      </w:r>
      <w:r w:rsidR="00E42098" w:rsidRPr="00023ED2">
        <w:rPr>
          <w:rFonts w:ascii="Times New Roman" w:hAnsi="Times New Roman" w:cs="Times New Roman"/>
          <w:sz w:val="20"/>
          <w:szCs w:val="20"/>
          <w:lang w:val="en-GB"/>
        </w:rPr>
        <w:fldChar w:fldCharType="begin"/>
      </w:r>
      <w:r w:rsidR="00E42098" w:rsidRPr="00023ED2">
        <w:rPr>
          <w:rFonts w:ascii="Times New Roman" w:hAnsi="Times New Roman" w:cs="Times New Roman"/>
          <w:sz w:val="20"/>
          <w:szCs w:val="20"/>
          <w:lang w:val="en-GB"/>
        </w:rPr>
        <w:instrText xml:space="preserve"> REF _Ref413775976 \h  \* MERGEFORMAT </w:instrText>
      </w:r>
      <w:r w:rsidR="00E42098" w:rsidRPr="00023ED2">
        <w:rPr>
          <w:rFonts w:ascii="Times New Roman" w:hAnsi="Times New Roman" w:cs="Times New Roman"/>
          <w:sz w:val="20"/>
          <w:szCs w:val="20"/>
          <w:lang w:val="en-GB"/>
        </w:rPr>
      </w:r>
      <w:r w:rsidR="00E42098" w:rsidRPr="00023ED2">
        <w:rPr>
          <w:rFonts w:ascii="Times New Roman" w:hAnsi="Times New Roman" w:cs="Times New Roman"/>
          <w:sz w:val="20"/>
          <w:szCs w:val="20"/>
          <w:lang w:val="en-GB"/>
        </w:rPr>
        <w:fldChar w:fldCharType="separate"/>
      </w:r>
    </w:p>
    <w:p w14:paraId="6A8C764A" w14:textId="4FD1B73F" w:rsidR="008D69A2" w:rsidRPr="00023ED2" w:rsidRDefault="002B1A27" w:rsidP="009910A6">
      <w:pPr>
        <w:jc w:val="both"/>
        <w:rPr>
          <w:rFonts w:ascii="Times New Roman" w:hAnsi="Times New Roman" w:cs="Times New Roman"/>
          <w:sz w:val="20"/>
          <w:szCs w:val="20"/>
          <w:lang w:val="en-GB"/>
        </w:rPr>
      </w:pPr>
      <w:r w:rsidRPr="00974B6B">
        <w:rPr>
          <w:rFonts w:ascii="Times New Roman" w:hAnsi="Times New Roman" w:cs="Times New Roman"/>
          <w:sz w:val="20"/>
          <w:szCs w:val="20"/>
          <w:lang w:val="en-GB"/>
        </w:rPr>
        <w:t xml:space="preserve">Figure </w:t>
      </w:r>
      <w:r>
        <w:rPr>
          <w:rFonts w:ascii="Times New Roman" w:hAnsi="Times New Roman" w:cs="Times New Roman"/>
          <w:b/>
          <w:noProof/>
          <w:color w:val="0070C0"/>
          <w:sz w:val="16"/>
          <w:szCs w:val="20"/>
          <w:lang w:val="en-GB"/>
        </w:rPr>
        <w:t>5</w:t>
      </w:r>
      <w:r w:rsidR="00E42098" w:rsidRPr="00023ED2">
        <w:rPr>
          <w:rFonts w:ascii="Times New Roman" w:hAnsi="Times New Roman" w:cs="Times New Roman"/>
          <w:sz w:val="20"/>
          <w:szCs w:val="20"/>
          <w:lang w:val="en-GB"/>
        </w:rPr>
        <w:fldChar w:fldCharType="end"/>
      </w:r>
      <w:r w:rsidR="00E42098" w:rsidRPr="00023ED2">
        <w:rPr>
          <w:rFonts w:ascii="Times New Roman" w:hAnsi="Times New Roman" w:cs="Times New Roman"/>
          <w:sz w:val="20"/>
          <w:szCs w:val="20"/>
          <w:lang w:val="en-GB"/>
        </w:rPr>
        <w:t xml:space="preserve"> </w:t>
      </w:r>
      <w:r w:rsidR="00D00317" w:rsidRPr="00023ED2">
        <w:rPr>
          <w:rFonts w:ascii="Times New Roman" w:hAnsi="Times New Roman" w:cs="Times New Roman"/>
          <w:sz w:val="20"/>
          <w:szCs w:val="20"/>
          <w:lang w:val="en-GB"/>
        </w:rPr>
        <w:t xml:space="preserve">(left) </w:t>
      </w:r>
      <w:r w:rsidR="00E42098" w:rsidRPr="00023ED2">
        <w:rPr>
          <w:rFonts w:ascii="Times New Roman" w:hAnsi="Times New Roman" w:cs="Times New Roman"/>
          <w:sz w:val="20"/>
          <w:szCs w:val="20"/>
          <w:lang w:val="en-GB"/>
        </w:rPr>
        <w:t xml:space="preserve">presents the </w:t>
      </w:r>
      <w:r w:rsidR="00D00317" w:rsidRPr="00023ED2">
        <w:rPr>
          <w:rFonts w:ascii="Times New Roman" w:hAnsi="Times New Roman" w:cs="Times New Roman"/>
          <w:sz w:val="20"/>
          <w:szCs w:val="20"/>
          <w:lang w:val="en-GB"/>
        </w:rPr>
        <w:t xml:space="preserve">spectra of the dye with the insert showing a captured image from pH 4-9. </w:t>
      </w:r>
      <w:r w:rsidR="0095358D" w:rsidRPr="00023ED2">
        <w:rPr>
          <w:rFonts w:ascii="Times New Roman" w:hAnsi="Times New Roman" w:cs="Times New Roman"/>
          <w:sz w:val="20"/>
          <w:szCs w:val="20"/>
          <w:lang w:val="en-GB"/>
        </w:rPr>
        <w:t>Visually</w:t>
      </w:r>
      <w:r w:rsidR="00AF4610" w:rsidRPr="00023ED2">
        <w:rPr>
          <w:rFonts w:ascii="Times New Roman" w:hAnsi="Times New Roman" w:cs="Times New Roman"/>
          <w:sz w:val="20"/>
          <w:szCs w:val="20"/>
          <w:lang w:val="en-GB"/>
        </w:rPr>
        <w:t>,</w:t>
      </w:r>
      <w:r w:rsidR="0095358D" w:rsidRPr="00023ED2">
        <w:rPr>
          <w:rFonts w:ascii="Times New Roman" w:hAnsi="Times New Roman" w:cs="Times New Roman"/>
          <w:sz w:val="20"/>
          <w:szCs w:val="20"/>
          <w:lang w:val="en-GB"/>
        </w:rPr>
        <w:t xml:space="preserve"> there appears to be two sensitive peaks to choose from</w:t>
      </w:r>
      <w:r w:rsidR="00AF4610" w:rsidRPr="00023ED2">
        <w:rPr>
          <w:rFonts w:ascii="Times New Roman" w:hAnsi="Times New Roman" w:cs="Times New Roman"/>
          <w:sz w:val="20"/>
          <w:szCs w:val="20"/>
          <w:lang w:val="en-GB"/>
        </w:rPr>
        <w:t xml:space="preserve"> for analysis</w:t>
      </w:r>
      <w:r w:rsidR="0095358D" w:rsidRPr="00023ED2">
        <w:rPr>
          <w:rFonts w:ascii="Times New Roman" w:hAnsi="Times New Roman" w:cs="Times New Roman"/>
          <w:sz w:val="20"/>
          <w:szCs w:val="20"/>
          <w:lang w:val="en-GB"/>
        </w:rPr>
        <w:t>; at ca. 435 nm and 570 nm, which are shown as vertical lines in the figure. However, t</w:t>
      </w:r>
      <w:r w:rsidR="00D00317" w:rsidRPr="00023ED2">
        <w:rPr>
          <w:rFonts w:ascii="Times New Roman" w:hAnsi="Times New Roman" w:cs="Times New Roman"/>
          <w:sz w:val="20"/>
          <w:szCs w:val="20"/>
          <w:lang w:val="en-GB"/>
        </w:rPr>
        <w:t>he correlation study concluded that the most suitable wavelength for analysis was at 570 nm (see SI)</w:t>
      </w:r>
      <w:r w:rsidR="008D69A2" w:rsidRPr="00023ED2">
        <w:rPr>
          <w:rFonts w:ascii="Times New Roman" w:hAnsi="Times New Roman" w:cs="Times New Roman"/>
          <w:sz w:val="20"/>
          <w:szCs w:val="20"/>
          <w:lang w:val="en-GB"/>
        </w:rPr>
        <w:t>.</w:t>
      </w:r>
    </w:p>
    <w:p w14:paraId="7852BA75" w14:textId="77777777" w:rsidR="002B1A27" w:rsidRPr="00974B6B" w:rsidRDefault="00AF4610" w:rsidP="00974B6B">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fldChar w:fldCharType="begin"/>
      </w:r>
      <w:r w:rsidRPr="00023ED2">
        <w:rPr>
          <w:rFonts w:ascii="Times New Roman" w:hAnsi="Times New Roman" w:cs="Times New Roman"/>
          <w:sz w:val="20"/>
          <w:szCs w:val="20"/>
          <w:lang w:val="en-GB"/>
        </w:rPr>
        <w:instrText xml:space="preserve"> REF _Ref413775976 \h  \* MERGEFORMAT </w:instrText>
      </w:r>
      <w:r w:rsidRPr="00023ED2">
        <w:rPr>
          <w:rFonts w:ascii="Times New Roman" w:hAnsi="Times New Roman" w:cs="Times New Roman"/>
          <w:sz w:val="20"/>
          <w:szCs w:val="20"/>
          <w:lang w:val="en-GB"/>
        </w:rPr>
      </w:r>
      <w:r w:rsidRPr="00023ED2">
        <w:rPr>
          <w:rFonts w:ascii="Times New Roman" w:hAnsi="Times New Roman" w:cs="Times New Roman"/>
          <w:sz w:val="20"/>
          <w:szCs w:val="20"/>
          <w:lang w:val="en-GB"/>
        </w:rPr>
        <w:fldChar w:fldCharType="separate"/>
      </w:r>
    </w:p>
    <w:p w14:paraId="29A2EAF9" w14:textId="3B6FD0F7" w:rsidR="00AF4610" w:rsidRPr="00023ED2" w:rsidRDefault="002B1A27" w:rsidP="009910A6">
      <w:pPr>
        <w:jc w:val="both"/>
        <w:rPr>
          <w:rFonts w:ascii="Times New Roman" w:hAnsi="Times New Roman" w:cs="Times New Roman"/>
          <w:sz w:val="20"/>
          <w:szCs w:val="20"/>
          <w:lang w:val="en-GB"/>
        </w:rPr>
      </w:pPr>
      <w:r w:rsidRPr="00974B6B">
        <w:rPr>
          <w:rFonts w:ascii="Times New Roman" w:hAnsi="Times New Roman" w:cs="Times New Roman"/>
          <w:sz w:val="20"/>
          <w:szCs w:val="20"/>
          <w:lang w:val="en-GB"/>
        </w:rPr>
        <w:t xml:space="preserve">Figure </w:t>
      </w:r>
      <w:r>
        <w:rPr>
          <w:rFonts w:ascii="Times New Roman" w:hAnsi="Times New Roman" w:cs="Times New Roman"/>
          <w:b/>
          <w:noProof/>
          <w:color w:val="0070C0"/>
          <w:sz w:val="16"/>
          <w:szCs w:val="20"/>
          <w:lang w:val="en-GB"/>
        </w:rPr>
        <w:t>5</w:t>
      </w:r>
      <w:r w:rsidR="00AF4610" w:rsidRPr="00023ED2">
        <w:rPr>
          <w:rFonts w:ascii="Times New Roman" w:hAnsi="Times New Roman" w:cs="Times New Roman"/>
          <w:sz w:val="20"/>
          <w:szCs w:val="20"/>
          <w:lang w:val="en-GB"/>
        </w:rPr>
        <w:fldChar w:fldCharType="end"/>
      </w:r>
      <w:r w:rsidR="00AF4610" w:rsidRPr="00023ED2">
        <w:rPr>
          <w:rFonts w:ascii="Times New Roman" w:hAnsi="Times New Roman" w:cs="Times New Roman"/>
          <w:sz w:val="20"/>
          <w:szCs w:val="20"/>
          <w:lang w:val="en-GB"/>
        </w:rPr>
        <w:t xml:space="preserve"> (right) presents the spectral absorbance of the dye at 570 nm and plotted as a function of pH (measured via a calibrated pH meter). An excellent sigmoid fit to the data is shown as the red line from pH 4-10 (R</w:t>
      </w:r>
      <w:r w:rsidR="00AF4610" w:rsidRPr="00023ED2">
        <w:rPr>
          <w:rFonts w:ascii="Times New Roman" w:hAnsi="Times New Roman" w:cs="Times New Roman"/>
          <w:sz w:val="20"/>
          <w:szCs w:val="20"/>
          <w:vertAlign w:val="superscript"/>
          <w:lang w:val="en-GB"/>
        </w:rPr>
        <w:t>2</w:t>
      </w:r>
      <w:r w:rsidR="00AF4610" w:rsidRPr="00023ED2">
        <w:rPr>
          <w:rFonts w:ascii="Times New Roman" w:hAnsi="Times New Roman" w:cs="Times New Roman"/>
          <w:sz w:val="20"/>
          <w:szCs w:val="20"/>
          <w:lang w:val="en-GB"/>
        </w:rPr>
        <w:t>=0.99844, n=3). However, it appears that the sensitivity decreases slightly at pH 10. As a result a linear fit was overlaid on the figure for data between pH4-9; appearing as the blue line (R</w:t>
      </w:r>
      <w:r w:rsidR="00AF4610" w:rsidRPr="00023ED2">
        <w:rPr>
          <w:rFonts w:ascii="Times New Roman" w:hAnsi="Times New Roman" w:cs="Times New Roman"/>
          <w:sz w:val="20"/>
          <w:szCs w:val="20"/>
          <w:vertAlign w:val="superscript"/>
          <w:lang w:val="en-GB"/>
        </w:rPr>
        <w:t>2</w:t>
      </w:r>
      <w:r w:rsidR="00AF4610" w:rsidRPr="00023ED2">
        <w:rPr>
          <w:rFonts w:ascii="Times New Roman" w:hAnsi="Times New Roman" w:cs="Times New Roman"/>
          <w:sz w:val="20"/>
          <w:szCs w:val="20"/>
          <w:lang w:val="en-GB"/>
        </w:rPr>
        <w:t>=0.99549, n=3).</w:t>
      </w:r>
    </w:p>
    <w:p w14:paraId="6A1D101F" w14:textId="77777777" w:rsidR="00AF4610" w:rsidRPr="00023ED2" w:rsidRDefault="00AF4610" w:rsidP="009910A6">
      <w:pPr>
        <w:jc w:val="both"/>
        <w:rPr>
          <w:rFonts w:ascii="Times New Roman" w:hAnsi="Times New Roman" w:cs="Times New Roman"/>
          <w:sz w:val="20"/>
          <w:szCs w:val="20"/>
          <w:lang w:val="en-GB"/>
        </w:rPr>
      </w:pPr>
    </w:p>
    <w:p w14:paraId="780061E8" w14:textId="77777777" w:rsidR="00D00317" w:rsidRPr="00023ED2" w:rsidRDefault="00D00317" w:rsidP="009910A6">
      <w:pPr>
        <w:jc w:val="both"/>
        <w:rPr>
          <w:rFonts w:ascii="Times New Roman" w:hAnsi="Times New Roman" w:cs="Times New Roman"/>
          <w:sz w:val="20"/>
          <w:szCs w:val="20"/>
          <w:lang w:val="en-GB"/>
        </w:rPr>
      </w:pPr>
    </w:p>
    <w:p w14:paraId="41B8E9A8" w14:textId="77777777" w:rsidR="000F272E" w:rsidRPr="00023ED2" w:rsidRDefault="00E42098" w:rsidP="0065297F">
      <w:pPr>
        <w:jc w:val="center"/>
        <w:rPr>
          <w:rFonts w:ascii="Times New Roman" w:hAnsi="Times New Roman" w:cs="Times New Roman"/>
          <w:b/>
          <w:color w:val="0070C0"/>
          <w:sz w:val="16"/>
          <w:szCs w:val="20"/>
          <w:lang w:val="en-GB"/>
        </w:rPr>
      </w:pPr>
      <w:r w:rsidRPr="00023ED2">
        <w:rPr>
          <w:rFonts w:ascii="Times New Roman" w:hAnsi="Times New Roman" w:cs="Times New Roman"/>
          <w:noProof/>
          <w:sz w:val="20"/>
          <w:szCs w:val="20"/>
          <w:lang w:val="en-US"/>
        </w:rPr>
        <w:drawing>
          <wp:inline distT="0" distB="0" distL="0" distR="0" wp14:anchorId="14F9972F" wp14:editId="4629A40A">
            <wp:extent cx="2405823" cy="1764000"/>
            <wp:effectExtent l="0" t="0" r="0" b="8255"/>
            <wp:docPr id="7" name="Picture 7" descr="C:\Users\Cormac\Google Drive\Aquawarn\Docs\Papers\pHPaper01\Figures\Dye3UVSpect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mac\Google Drive\Aquawarn\Docs\Papers\pHPaper01\Figures\Dye3UVSpectr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5823" cy="1764000"/>
                    </a:xfrm>
                    <a:prstGeom prst="rect">
                      <a:avLst/>
                    </a:prstGeom>
                    <a:noFill/>
                    <a:ln>
                      <a:noFill/>
                    </a:ln>
                  </pic:spPr>
                </pic:pic>
              </a:graphicData>
            </a:graphic>
          </wp:inline>
        </w:drawing>
      </w:r>
      <w:r w:rsidR="0095358D" w:rsidRPr="00023ED2">
        <w:rPr>
          <w:rFonts w:ascii="Times New Roman" w:hAnsi="Times New Roman" w:cs="Times New Roman"/>
          <w:noProof/>
          <w:sz w:val="20"/>
          <w:szCs w:val="20"/>
          <w:lang w:val="en-US"/>
        </w:rPr>
        <w:drawing>
          <wp:inline distT="0" distB="0" distL="0" distR="0" wp14:anchorId="4686F5CA" wp14:editId="42901E46">
            <wp:extent cx="2340000" cy="1795532"/>
            <wp:effectExtent l="0" t="0" r="3175" b="0"/>
            <wp:docPr id="1" name="Picture 1" descr="C:\Users\Cormac\Google Drive\Aquawarn\Docs\Papers\pHPaper01\Figures\Dye3UV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mac\Google Drive\Aquawarn\Docs\Papers\pHPaper01\Figures\Dye3UVCalibr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0" cy="1795532"/>
                    </a:xfrm>
                    <a:prstGeom prst="rect">
                      <a:avLst/>
                    </a:prstGeom>
                    <a:noFill/>
                    <a:ln>
                      <a:noFill/>
                    </a:ln>
                  </pic:spPr>
                </pic:pic>
              </a:graphicData>
            </a:graphic>
          </wp:inline>
        </w:drawing>
      </w:r>
      <w:bookmarkStart w:id="5" w:name="_Ref413775976"/>
    </w:p>
    <w:p w14:paraId="6DE8ACEB" w14:textId="2A547BD8" w:rsidR="00D23557" w:rsidRPr="008A14A0" w:rsidRDefault="009E701A" w:rsidP="0065297F">
      <w:pPr>
        <w:jc w:val="center"/>
        <w:rPr>
          <w:rFonts w:ascii="Times New Roman" w:hAnsi="Times New Roman" w:cs="Times New Roman"/>
          <w:sz w:val="16"/>
          <w:szCs w:val="20"/>
          <w:lang w:val="en-GB"/>
        </w:rPr>
      </w:pPr>
      <w:r w:rsidRPr="008A14A0">
        <w:rPr>
          <w:rFonts w:ascii="Times New Roman" w:hAnsi="Times New Roman" w:cs="Times New Roman"/>
          <w:b/>
          <w:sz w:val="16"/>
          <w:szCs w:val="20"/>
          <w:lang w:val="en-GB"/>
        </w:rPr>
        <w:t xml:space="preserve">Figure </w:t>
      </w:r>
      <w:r w:rsidR="005F0746" w:rsidRPr="008A14A0">
        <w:rPr>
          <w:rFonts w:ascii="Times New Roman" w:hAnsi="Times New Roman" w:cs="Times New Roman"/>
          <w:b/>
          <w:sz w:val="16"/>
          <w:szCs w:val="20"/>
          <w:lang w:val="en-GB"/>
        </w:rPr>
        <w:fldChar w:fldCharType="begin"/>
      </w:r>
      <w:r w:rsidR="005F0746" w:rsidRPr="008A14A0">
        <w:rPr>
          <w:rFonts w:ascii="Times New Roman" w:hAnsi="Times New Roman" w:cs="Times New Roman"/>
          <w:b/>
          <w:sz w:val="16"/>
          <w:szCs w:val="20"/>
          <w:lang w:val="en-GB"/>
        </w:rPr>
        <w:instrText xml:space="preserve"> SEQ Figure \* ARABIC </w:instrText>
      </w:r>
      <w:r w:rsidR="005F0746" w:rsidRPr="008A14A0">
        <w:rPr>
          <w:rFonts w:ascii="Times New Roman" w:hAnsi="Times New Roman" w:cs="Times New Roman"/>
          <w:b/>
          <w:sz w:val="16"/>
          <w:szCs w:val="20"/>
          <w:lang w:val="en-GB"/>
        </w:rPr>
        <w:fldChar w:fldCharType="separate"/>
      </w:r>
      <w:r w:rsidR="002B1A27" w:rsidRPr="008A14A0">
        <w:rPr>
          <w:rFonts w:ascii="Times New Roman" w:hAnsi="Times New Roman" w:cs="Times New Roman"/>
          <w:b/>
          <w:noProof/>
          <w:sz w:val="16"/>
          <w:szCs w:val="20"/>
          <w:lang w:val="en-GB"/>
        </w:rPr>
        <w:t>5</w:t>
      </w:r>
      <w:r w:rsidR="005F0746" w:rsidRPr="008A14A0">
        <w:rPr>
          <w:rFonts w:ascii="Times New Roman" w:hAnsi="Times New Roman" w:cs="Times New Roman"/>
          <w:b/>
          <w:sz w:val="16"/>
          <w:szCs w:val="20"/>
          <w:lang w:val="en-GB"/>
        </w:rPr>
        <w:fldChar w:fldCharType="end"/>
      </w:r>
      <w:bookmarkEnd w:id="5"/>
      <w:r w:rsidRPr="008A14A0">
        <w:rPr>
          <w:rFonts w:ascii="Times New Roman" w:hAnsi="Times New Roman" w:cs="Times New Roman"/>
          <w:b/>
          <w:sz w:val="16"/>
          <w:szCs w:val="20"/>
          <w:lang w:val="en-GB"/>
        </w:rPr>
        <w:t>.</w:t>
      </w:r>
      <w:r w:rsidRPr="008A14A0">
        <w:rPr>
          <w:rFonts w:ascii="Times New Roman" w:hAnsi="Times New Roman" w:cs="Times New Roman"/>
          <w:sz w:val="16"/>
          <w:szCs w:val="20"/>
          <w:lang w:val="en-GB"/>
        </w:rPr>
        <w:t xml:space="preserve"> (Left) Absorbance spectra of pH mixture #3</w:t>
      </w:r>
      <w:r w:rsidR="00442E98" w:rsidRPr="008A14A0">
        <w:rPr>
          <w:rFonts w:ascii="Times New Roman" w:hAnsi="Times New Roman" w:cs="Times New Roman"/>
          <w:sz w:val="16"/>
          <w:szCs w:val="20"/>
          <w:lang w:val="en-GB"/>
        </w:rPr>
        <w:t xml:space="preserve"> (PR/CPR/BCB)</w:t>
      </w:r>
      <w:r w:rsidRPr="008A14A0">
        <w:rPr>
          <w:rFonts w:ascii="Times New Roman" w:hAnsi="Times New Roman" w:cs="Times New Roman"/>
          <w:sz w:val="16"/>
          <w:szCs w:val="20"/>
          <w:lang w:val="en-GB"/>
        </w:rPr>
        <w:t xml:space="preserve">. </w:t>
      </w:r>
      <w:r w:rsidR="00442E98" w:rsidRPr="008A14A0">
        <w:rPr>
          <w:rFonts w:ascii="Times New Roman" w:hAnsi="Times New Roman" w:cs="Times New Roman"/>
          <w:sz w:val="16"/>
          <w:szCs w:val="20"/>
          <w:lang w:val="en-GB"/>
        </w:rPr>
        <w:t xml:space="preserve">Vertical lines represent two </w:t>
      </w:r>
      <w:r w:rsidR="007E5EF6" w:rsidRPr="008A14A0">
        <w:rPr>
          <w:rFonts w:ascii="Times New Roman" w:hAnsi="Times New Roman" w:cs="Times New Roman"/>
          <w:sz w:val="16"/>
          <w:szCs w:val="20"/>
          <w:lang w:val="en-GB"/>
        </w:rPr>
        <w:t xml:space="preserve">selected </w:t>
      </w:r>
      <w:r w:rsidR="00442E98" w:rsidRPr="008A14A0">
        <w:rPr>
          <w:rFonts w:ascii="Times New Roman" w:hAnsi="Times New Roman" w:cs="Times New Roman"/>
          <w:sz w:val="16"/>
          <w:szCs w:val="20"/>
          <w:lang w:val="en-GB"/>
        </w:rPr>
        <w:t xml:space="preserve">wavelengths, 435 and 570 nm. </w:t>
      </w:r>
      <w:r w:rsidR="00E42098" w:rsidRPr="008A14A0">
        <w:rPr>
          <w:rFonts w:ascii="Times New Roman" w:hAnsi="Times New Roman" w:cs="Times New Roman"/>
          <w:sz w:val="16"/>
          <w:szCs w:val="20"/>
          <w:lang w:val="en-GB"/>
        </w:rPr>
        <w:t xml:space="preserve">Inset – captured image of prepared pH solutions at pH 4, 5, 6, 7, 8 and 9. </w:t>
      </w:r>
      <w:r w:rsidR="00442E98" w:rsidRPr="008A14A0">
        <w:rPr>
          <w:rFonts w:ascii="Times New Roman" w:hAnsi="Times New Roman" w:cs="Times New Roman"/>
          <w:sz w:val="16"/>
          <w:szCs w:val="20"/>
          <w:lang w:val="en-GB"/>
        </w:rPr>
        <w:t>(Right) Absorban</w:t>
      </w:r>
      <w:r w:rsidR="009C5DB1" w:rsidRPr="008A14A0">
        <w:rPr>
          <w:rFonts w:ascii="Times New Roman" w:hAnsi="Times New Roman" w:cs="Times New Roman"/>
          <w:sz w:val="16"/>
          <w:szCs w:val="20"/>
          <w:lang w:val="en-GB"/>
        </w:rPr>
        <w:t>ce at 570 nm as a function of pH</w:t>
      </w:r>
      <w:r w:rsidR="00442E98" w:rsidRPr="008A14A0">
        <w:rPr>
          <w:rFonts w:ascii="Times New Roman" w:hAnsi="Times New Roman" w:cs="Times New Roman"/>
          <w:sz w:val="16"/>
          <w:szCs w:val="20"/>
          <w:lang w:val="en-GB"/>
        </w:rPr>
        <w:t xml:space="preserve">. Points are the average </w:t>
      </w:r>
      <w:r w:rsidR="00E14258" w:rsidRPr="008A14A0">
        <w:rPr>
          <w:rFonts w:ascii="Times New Roman" w:hAnsi="Times New Roman" w:cs="Times New Roman"/>
          <w:sz w:val="16"/>
          <w:szCs w:val="20"/>
          <w:lang w:val="en-GB"/>
        </w:rPr>
        <w:t>of 3</w:t>
      </w:r>
      <w:r w:rsidR="00442E98" w:rsidRPr="008A14A0">
        <w:rPr>
          <w:rFonts w:ascii="Times New Roman" w:hAnsi="Times New Roman" w:cs="Times New Roman"/>
          <w:sz w:val="16"/>
          <w:szCs w:val="20"/>
          <w:lang w:val="en-GB"/>
        </w:rPr>
        <w:t xml:space="preserve"> measurements, error bars the standard deviation . Red line represents a </w:t>
      </w:r>
      <w:r w:rsidR="00A767F8" w:rsidRPr="008A14A0">
        <w:rPr>
          <w:rFonts w:ascii="Times New Roman" w:hAnsi="Times New Roman" w:cs="Times New Roman"/>
          <w:sz w:val="16"/>
          <w:szCs w:val="20"/>
          <w:lang w:val="en-GB"/>
        </w:rPr>
        <w:t xml:space="preserve">sigmoid fit </w:t>
      </w:r>
      <w:r w:rsidR="009B46A6" w:rsidRPr="008A14A0">
        <w:rPr>
          <w:rFonts w:ascii="Times New Roman" w:hAnsi="Times New Roman" w:cs="Times New Roman"/>
          <w:sz w:val="16"/>
          <w:szCs w:val="20"/>
          <w:lang w:val="en-GB"/>
        </w:rPr>
        <w:t>(pH4-10, R</w:t>
      </w:r>
      <w:r w:rsidR="009B46A6" w:rsidRPr="008A14A0">
        <w:rPr>
          <w:rFonts w:ascii="Times New Roman" w:hAnsi="Times New Roman" w:cs="Times New Roman"/>
          <w:sz w:val="16"/>
          <w:szCs w:val="20"/>
          <w:vertAlign w:val="superscript"/>
          <w:lang w:val="en-GB"/>
        </w:rPr>
        <w:t>2</w:t>
      </w:r>
      <w:r w:rsidR="009B46A6" w:rsidRPr="008A14A0">
        <w:rPr>
          <w:rFonts w:ascii="Times New Roman" w:hAnsi="Times New Roman" w:cs="Times New Roman"/>
          <w:sz w:val="16"/>
          <w:szCs w:val="20"/>
          <w:lang w:val="en-GB"/>
        </w:rPr>
        <w:t xml:space="preserve">=0.99844), blue line shows </w:t>
      </w:r>
      <w:r w:rsidR="00442E98" w:rsidRPr="008A14A0">
        <w:rPr>
          <w:rFonts w:ascii="Times New Roman" w:hAnsi="Times New Roman" w:cs="Times New Roman"/>
          <w:sz w:val="16"/>
          <w:szCs w:val="20"/>
          <w:lang w:val="en-GB"/>
        </w:rPr>
        <w:t xml:space="preserve">linear fit </w:t>
      </w:r>
      <w:r w:rsidR="009B46A6" w:rsidRPr="008A14A0">
        <w:rPr>
          <w:rFonts w:ascii="Times New Roman" w:hAnsi="Times New Roman" w:cs="Times New Roman"/>
          <w:sz w:val="16"/>
          <w:szCs w:val="20"/>
          <w:lang w:val="en-GB"/>
        </w:rPr>
        <w:t>at the linear range</w:t>
      </w:r>
      <w:r w:rsidR="00442E98" w:rsidRPr="008A14A0">
        <w:rPr>
          <w:rFonts w:ascii="Times New Roman" w:hAnsi="Times New Roman" w:cs="Times New Roman"/>
          <w:sz w:val="16"/>
          <w:szCs w:val="20"/>
          <w:lang w:val="en-GB"/>
        </w:rPr>
        <w:t xml:space="preserve"> (</w:t>
      </w:r>
      <w:r w:rsidR="009B46A6" w:rsidRPr="008A14A0">
        <w:rPr>
          <w:rFonts w:ascii="Times New Roman" w:hAnsi="Times New Roman" w:cs="Times New Roman"/>
          <w:sz w:val="16"/>
          <w:szCs w:val="20"/>
          <w:lang w:val="en-GB"/>
        </w:rPr>
        <w:t xml:space="preserve">pH4-9, </w:t>
      </w:r>
      <w:r w:rsidR="00442E98" w:rsidRPr="008A14A0">
        <w:rPr>
          <w:rFonts w:ascii="Times New Roman" w:hAnsi="Times New Roman" w:cs="Times New Roman"/>
          <w:sz w:val="16"/>
          <w:szCs w:val="20"/>
          <w:lang w:val="en-GB"/>
        </w:rPr>
        <w:t>R</w:t>
      </w:r>
      <w:r w:rsidR="00442E98" w:rsidRPr="008A14A0">
        <w:rPr>
          <w:rFonts w:ascii="Times New Roman" w:hAnsi="Times New Roman" w:cs="Times New Roman"/>
          <w:sz w:val="16"/>
          <w:szCs w:val="20"/>
          <w:vertAlign w:val="superscript"/>
          <w:lang w:val="en-GB"/>
        </w:rPr>
        <w:t>2</w:t>
      </w:r>
      <w:r w:rsidR="00442E98" w:rsidRPr="008A14A0">
        <w:rPr>
          <w:rFonts w:ascii="Times New Roman" w:hAnsi="Times New Roman" w:cs="Times New Roman"/>
          <w:sz w:val="16"/>
          <w:szCs w:val="20"/>
          <w:lang w:val="en-GB"/>
        </w:rPr>
        <w:t xml:space="preserve">=0.99549). </w:t>
      </w:r>
    </w:p>
    <w:p w14:paraId="123E99E0" w14:textId="77777777" w:rsidR="00742743" w:rsidRPr="00023ED2" w:rsidRDefault="00742743" w:rsidP="009910A6">
      <w:pPr>
        <w:jc w:val="both"/>
        <w:rPr>
          <w:rFonts w:ascii="Times New Roman" w:hAnsi="Times New Roman" w:cs="Times New Roman"/>
          <w:sz w:val="20"/>
          <w:szCs w:val="20"/>
          <w:lang w:val="en-GB"/>
        </w:rPr>
      </w:pPr>
    </w:p>
    <w:p w14:paraId="06A1EC70" w14:textId="6CB6EEEE" w:rsidR="007A4B71" w:rsidRDefault="007A4B71" w:rsidP="007A4B71">
      <w:pPr>
        <w:tabs>
          <w:tab w:val="left" w:pos="3460"/>
        </w:tabs>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correlation study was also carried out for mixture </w:t>
      </w:r>
      <w:r w:rsidR="007E5EF6">
        <w:rPr>
          <w:rFonts w:ascii="Times New Roman" w:hAnsi="Times New Roman" w:cs="Times New Roman"/>
          <w:sz w:val="20"/>
          <w:szCs w:val="20"/>
          <w:lang w:val="en-GB"/>
        </w:rPr>
        <w:t xml:space="preserve">#1 and </w:t>
      </w:r>
      <w:r w:rsidR="00183E9D">
        <w:rPr>
          <w:rFonts w:ascii="Times New Roman" w:hAnsi="Times New Roman" w:cs="Times New Roman"/>
          <w:sz w:val="20"/>
          <w:szCs w:val="20"/>
          <w:lang w:val="en-GB"/>
        </w:rPr>
        <w:t xml:space="preserve">six different ratios of mixture </w:t>
      </w:r>
      <w:r w:rsidR="007E5EF6">
        <w:rPr>
          <w:rFonts w:ascii="Times New Roman" w:hAnsi="Times New Roman" w:cs="Times New Roman"/>
          <w:sz w:val="20"/>
          <w:szCs w:val="20"/>
          <w:lang w:val="en-GB"/>
        </w:rPr>
        <w:t>#2</w:t>
      </w:r>
      <w:r w:rsidR="00EA4FA7">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 The </w:t>
      </w:r>
      <w:r w:rsidR="00183E9D">
        <w:rPr>
          <w:rFonts w:ascii="Times New Roman" w:hAnsi="Times New Roman" w:cs="Times New Roman"/>
          <w:sz w:val="20"/>
          <w:szCs w:val="20"/>
          <w:lang w:val="en-GB"/>
        </w:rPr>
        <w:t xml:space="preserve">best </w:t>
      </w:r>
      <w:r w:rsidRPr="00023ED2">
        <w:rPr>
          <w:rFonts w:ascii="Times New Roman" w:hAnsi="Times New Roman" w:cs="Times New Roman"/>
          <w:sz w:val="20"/>
          <w:szCs w:val="20"/>
          <w:lang w:val="en-GB"/>
        </w:rPr>
        <w:t>correlation</w:t>
      </w:r>
      <w:r w:rsidR="00183E9D">
        <w:rPr>
          <w:rFonts w:ascii="Times New Roman" w:hAnsi="Times New Roman" w:cs="Times New Roman"/>
          <w:sz w:val="20"/>
          <w:szCs w:val="20"/>
          <w:lang w:val="en-GB"/>
        </w:rPr>
        <w:t>s</w:t>
      </w:r>
      <w:r w:rsidRPr="00023ED2">
        <w:rPr>
          <w:rFonts w:ascii="Times New Roman" w:hAnsi="Times New Roman" w:cs="Times New Roman"/>
          <w:sz w:val="20"/>
          <w:szCs w:val="20"/>
          <w:lang w:val="en-GB"/>
        </w:rPr>
        <w:t xml:space="preserve"> found </w:t>
      </w:r>
      <w:r w:rsidR="00183E9D">
        <w:rPr>
          <w:rFonts w:ascii="Times New Roman" w:hAnsi="Times New Roman" w:cs="Times New Roman"/>
          <w:sz w:val="20"/>
          <w:szCs w:val="20"/>
          <w:lang w:val="en-GB"/>
        </w:rPr>
        <w:t>were</w:t>
      </w:r>
      <w:r w:rsidRPr="00023ED2">
        <w:rPr>
          <w:rFonts w:ascii="Times New Roman" w:hAnsi="Times New Roman" w:cs="Times New Roman"/>
          <w:sz w:val="20"/>
          <w:szCs w:val="20"/>
          <w:lang w:val="en-GB"/>
        </w:rPr>
        <w:t xml:space="preserve"> 0.95 and 0.92, respectively, which</w:t>
      </w:r>
      <w:r w:rsidR="00183E9D">
        <w:rPr>
          <w:rFonts w:ascii="Times New Roman" w:hAnsi="Times New Roman" w:cs="Times New Roman"/>
          <w:sz w:val="20"/>
          <w:szCs w:val="20"/>
          <w:lang w:val="en-GB"/>
        </w:rPr>
        <w:t xml:space="preserve">, while reasonably good, was less than that of </w:t>
      </w:r>
      <w:r w:rsidRPr="00023ED2">
        <w:rPr>
          <w:rFonts w:ascii="Times New Roman" w:hAnsi="Times New Roman" w:cs="Times New Roman"/>
          <w:sz w:val="20"/>
          <w:szCs w:val="20"/>
          <w:lang w:val="en-GB"/>
        </w:rPr>
        <w:t xml:space="preserve">mixture </w:t>
      </w:r>
      <w:r w:rsidR="007E5EF6">
        <w:rPr>
          <w:rFonts w:ascii="Times New Roman" w:hAnsi="Times New Roman" w:cs="Times New Roman"/>
          <w:sz w:val="20"/>
          <w:szCs w:val="20"/>
          <w:lang w:val="en-GB"/>
        </w:rPr>
        <w:t>#3</w:t>
      </w:r>
      <w:r w:rsidRPr="00023ED2">
        <w:rPr>
          <w:rFonts w:ascii="Times New Roman" w:hAnsi="Times New Roman" w:cs="Times New Roman"/>
          <w:sz w:val="20"/>
          <w:szCs w:val="20"/>
          <w:lang w:val="en-GB"/>
        </w:rPr>
        <w:t>.</w:t>
      </w:r>
      <w:r w:rsidR="00183E9D">
        <w:rPr>
          <w:rFonts w:ascii="Times New Roman" w:hAnsi="Times New Roman" w:cs="Times New Roman"/>
          <w:sz w:val="20"/>
          <w:szCs w:val="20"/>
          <w:lang w:val="en-GB"/>
        </w:rPr>
        <w:t xml:space="preserve">  In addition, the linear range for #3 was better than the other dye combinations studied, and for therefore we focused on </w:t>
      </w:r>
      <w:r w:rsidR="000F3652">
        <w:rPr>
          <w:rFonts w:ascii="Times New Roman" w:hAnsi="Times New Roman" w:cs="Times New Roman"/>
          <w:sz w:val="20"/>
          <w:szCs w:val="20"/>
          <w:lang w:val="en-GB"/>
        </w:rPr>
        <w:t>#3 for further studies</w:t>
      </w:r>
      <w:r w:rsidR="00183E9D">
        <w:rPr>
          <w:rFonts w:ascii="Times New Roman" w:hAnsi="Times New Roman" w:cs="Times New Roman"/>
          <w:sz w:val="20"/>
          <w:szCs w:val="20"/>
          <w:lang w:val="en-GB"/>
        </w:rPr>
        <w:t xml:space="preserve"> </w:t>
      </w:r>
      <w:r w:rsidR="000F3652">
        <w:rPr>
          <w:rFonts w:ascii="Times New Roman" w:hAnsi="Times New Roman" w:cs="Times New Roman"/>
          <w:sz w:val="20"/>
          <w:szCs w:val="20"/>
          <w:lang w:val="en-GB"/>
        </w:rPr>
        <w:t>(Table1).</w:t>
      </w:r>
    </w:p>
    <w:p w14:paraId="6C94B15D" w14:textId="77777777" w:rsidR="000F3652" w:rsidRDefault="000F3652" w:rsidP="007A4B71">
      <w:pPr>
        <w:tabs>
          <w:tab w:val="left" w:pos="3460"/>
        </w:tabs>
        <w:jc w:val="both"/>
        <w:rPr>
          <w:rFonts w:ascii="Times New Roman" w:hAnsi="Times New Roman" w:cs="Times New Roman"/>
          <w:sz w:val="20"/>
          <w:szCs w:val="20"/>
          <w:lang w:val="en-GB"/>
        </w:rPr>
      </w:pPr>
    </w:p>
    <w:p w14:paraId="60DE9372" w14:textId="4175C0B5" w:rsidR="000F3652" w:rsidRPr="00F76349" w:rsidRDefault="000F3652" w:rsidP="00F76349">
      <w:pPr>
        <w:jc w:val="center"/>
        <w:rPr>
          <w:rFonts w:ascii="Times New Roman" w:eastAsia="Times New Roman" w:hAnsi="Times New Roman" w:cs="Times New Roman"/>
          <w:color w:val="4F81BD" w:themeColor="accent1"/>
          <w:sz w:val="16"/>
          <w:szCs w:val="16"/>
          <w:lang w:eastAsia="es-ES"/>
        </w:rPr>
      </w:pPr>
      <w:r w:rsidRPr="00A03515">
        <w:rPr>
          <w:rFonts w:ascii="Times New Roman" w:eastAsia="Times New Roman" w:hAnsi="Times New Roman" w:cs="Times New Roman"/>
          <w:color w:val="4F81BD" w:themeColor="accent1"/>
          <w:sz w:val="16"/>
          <w:szCs w:val="16"/>
          <w:lang w:eastAsia="es-ES"/>
        </w:rPr>
        <w:t>Table 1. Comparison between the three different combination of dyes for pH sensing</w:t>
      </w:r>
    </w:p>
    <w:p w14:paraId="0CF831CC" w14:textId="77777777" w:rsidR="00470889" w:rsidRDefault="00470889">
      <w:pPr>
        <w:rPr>
          <w:rFonts w:ascii="Times New Roman" w:hAnsi="Times New Roman" w:cs="Times New Roman"/>
          <w:sz w:val="20"/>
          <w:szCs w:val="20"/>
          <w:lang w:val="en-GB"/>
        </w:rPr>
      </w:pPr>
    </w:p>
    <w:tbl>
      <w:tblPr>
        <w:tblStyle w:val="TableGrid"/>
        <w:tblW w:w="0" w:type="auto"/>
        <w:jc w:val="center"/>
        <w:tblLook w:val="04A0" w:firstRow="1" w:lastRow="0" w:firstColumn="1" w:lastColumn="0" w:noHBand="0" w:noVBand="1"/>
      </w:tblPr>
      <w:tblGrid>
        <w:gridCol w:w="1196"/>
        <w:gridCol w:w="1196"/>
        <w:gridCol w:w="1196"/>
        <w:gridCol w:w="1196"/>
      </w:tblGrid>
      <w:tr w:rsidR="00F76349" w14:paraId="5BC5BDF1" w14:textId="77777777" w:rsidTr="00F76349">
        <w:trPr>
          <w:trHeight w:val="271"/>
          <w:jc w:val="center"/>
        </w:trPr>
        <w:tc>
          <w:tcPr>
            <w:tcW w:w="1196" w:type="dxa"/>
            <w:vAlign w:val="center"/>
          </w:tcPr>
          <w:p w14:paraId="50BD865A" w14:textId="39895925" w:rsidR="00974B6B" w:rsidRDefault="00974B6B" w:rsidP="00F76349">
            <w:pPr>
              <w:jc w:val="center"/>
              <w:rPr>
                <w:lang w:val="en-GB"/>
              </w:rPr>
            </w:pPr>
            <w:r>
              <w:rPr>
                <w:lang w:val="en-GB"/>
              </w:rPr>
              <w:t>Mixture</w:t>
            </w:r>
          </w:p>
        </w:tc>
        <w:tc>
          <w:tcPr>
            <w:tcW w:w="1196" w:type="dxa"/>
            <w:vAlign w:val="center"/>
          </w:tcPr>
          <w:p w14:paraId="11D80BCE" w14:textId="652DBBED" w:rsidR="00974B6B" w:rsidRDefault="00974B6B" w:rsidP="00F76349">
            <w:pPr>
              <w:jc w:val="center"/>
              <w:rPr>
                <w:lang w:val="en-GB"/>
              </w:rPr>
            </w:pPr>
            <w:r>
              <w:rPr>
                <w:lang w:val="en-GB"/>
              </w:rPr>
              <w:t>Linear Range</w:t>
            </w:r>
          </w:p>
        </w:tc>
        <w:tc>
          <w:tcPr>
            <w:tcW w:w="1196" w:type="dxa"/>
            <w:vAlign w:val="center"/>
          </w:tcPr>
          <w:p w14:paraId="2849A0E6" w14:textId="268F6AFC" w:rsidR="00974B6B" w:rsidRDefault="00974B6B" w:rsidP="00F76349">
            <w:pPr>
              <w:jc w:val="center"/>
              <w:rPr>
                <w:lang w:val="en-GB"/>
              </w:rPr>
            </w:pPr>
            <w:r>
              <w:rPr>
                <w:lang w:val="en-GB"/>
              </w:rPr>
              <w:t>Slope</w:t>
            </w:r>
          </w:p>
        </w:tc>
        <w:tc>
          <w:tcPr>
            <w:tcW w:w="1196" w:type="dxa"/>
            <w:vAlign w:val="center"/>
          </w:tcPr>
          <w:p w14:paraId="2BAE60D6" w14:textId="670810FF" w:rsidR="00974B6B" w:rsidRDefault="00974B6B" w:rsidP="00F76349">
            <w:pPr>
              <w:jc w:val="center"/>
              <w:rPr>
                <w:lang w:val="en-GB"/>
              </w:rPr>
            </w:pPr>
            <w:r>
              <w:rPr>
                <w:lang w:val="en-GB"/>
              </w:rPr>
              <w:t>Correlation</w:t>
            </w:r>
          </w:p>
        </w:tc>
      </w:tr>
      <w:tr w:rsidR="00F76349" w14:paraId="508D48F9" w14:textId="77777777" w:rsidTr="00F76349">
        <w:trPr>
          <w:trHeight w:val="271"/>
          <w:jc w:val="center"/>
        </w:trPr>
        <w:tc>
          <w:tcPr>
            <w:tcW w:w="1196" w:type="dxa"/>
            <w:vAlign w:val="center"/>
          </w:tcPr>
          <w:p w14:paraId="4C14BC56" w14:textId="3B38099A" w:rsidR="00974B6B" w:rsidRDefault="00974B6B" w:rsidP="00F76349">
            <w:pPr>
              <w:jc w:val="center"/>
              <w:rPr>
                <w:lang w:val="en-GB"/>
              </w:rPr>
            </w:pPr>
            <w:r>
              <w:t>#1</w:t>
            </w:r>
          </w:p>
        </w:tc>
        <w:tc>
          <w:tcPr>
            <w:tcW w:w="1196" w:type="dxa"/>
            <w:vAlign w:val="center"/>
          </w:tcPr>
          <w:p w14:paraId="528A1DC3" w14:textId="5590F948" w:rsidR="00974B6B" w:rsidRDefault="00F76349" w:rsidP="00F76349">
            <w:pPr>
              <w:jc w:val="center"/>
              <w:rPr>
                <w:lang w:val="en-GB"/>
              </w:rPr>
            </w:pPr>
            <w:r>
              <w:t>6-8</w:t>
            </w:r>
          </w:p>
        </w:tc>
        <w:tc>
          <w:tcPr>
            <w:tcW w:w="1196" w:type="dxa"/>
            <w:vAlign w:val="center"/>
          </w:tcPr>
          <w:p w14:paraId="17A4989C" w14:textId="7E6E6B14" w:rsidR="00974B6B" w:rsidRDefault="00F76349" w:rsidP="00F76349">
            <w:pPr>
              <w:jc w:val="center"/>
              <w:rPr>
                <w:lang w:val="en-GB"/>
              </w:rPr>
            </w:pPr>
            <w:r>
              <w:t>0.11</w:t>
            </w:r>
          </w:p>
        </w:tc>
        <w:tc>
          <w:tcPr>
            <w:tcW w:w="1196" w:type="dxa"/>
            <w:vAlign w:val="center"/>
          </w:tcPr>
          <w:p w14:paraId="207F5930" w14:textId="554BA91F" w:rsidR="00974B6B" w:rsidRDefault="00F76349" w:rsidP="00F76349">
            <w:pPr>
              <w:jc w:val="center"/>
              <w:rPr>
                <w:lang w:val="en-GB"/>
              </w:rPr>
            </w:pPr>
            <w:r>
              <w:t>≤0.95</w:t>
            </w:r>
          </w:p>
        </w:tc>
      </w:tr>
      <w:tr w:rsidR="00F76349" w14:paraId="45F8F2D5" w14:textId="77777777" w:rsidTr="00F76349">
        <w:trPr>
          <w:trHeight w:val="271"/>
          <w:jc w:val="center"/>
        </w:trPr>
        <w:tc>
          <w:tcPr>
            <w:tcW w:w="1196" w:type="dxa"/>
            <w:vAlign w:val="center"/>
          </w:tcPr>
          <w:p w14:paraId="57355DAF" w14:textId="37FD6B69" w:rsidR="00974B6B" w:rsidRDefault="00974B6B" w:rsidP="00F76349">
            <w:pPr>
              <w:jc w:val="center"/>
              <w:rPr>
                <w:lang w:val="en-GB"/>
              </w:rPr>
            </w:pPr>
            <w:r>
              <w:t>#2</w:t>
            </w:r>
          </w:p>
        </w:tc>
        <w:tc>
          <w:tcPr>
            <w:tcW w:w="1196" w:type="dxa"/>
            <w:vAlign w:val="center"/>
          </w:tcPr>
          <w:p w14:paraId="3557EBA0" w14:textId="51EFC62F" w:rsidR="00974B6B" w:rsidRDefault="00F76349" w:rsidP="00F76349">
            <w:pPr>
              <w:jc w:val="center"/>
              <w:rPr>
                <w:lang w:val="en-GB"/>
              </w:rPr>
            </w:pPr>
            <w:r>
              <w:t>6-9</w:t>
            </w:r>
          </w:p>
        </w:tc>
        <w:tc>
          <w:tcPr>
            <w:tcW w:w="1196" w:type="dxa"/>
            <w:vAlign w:val="center"/>
          </w:tcPr>
          <w:p w14:paraId="08F725EE" w14:textId="5458BD6D" w:rsidR="00974B6B" w:rsidRDefault="00F76349" w:rsidP="00F76349">
            <w:pPr>
              <w:jc w:val="center"/>
              <w:rPr>
                <w:lang w:val="en-GB"/>
              </w:rPr>
            </w:pPr>
            <w:r>
              <w:t>0.19</w:t>
            </w:r>
          </w:p>
        </w:tc>
        <w:tc>
          <w:tcPr>
            <w:tcW w:w="1196" w:type="dxa"/>
            <w:vAlign w:val="center"/>
          </w:tcPr>
          <w:p w14:paraId="0C76D5E9" w14:textId="0C84C94C" w:rsidR="00974B6B" w:rsidRDefault="00F76349" w:rsidP="00F76349">
            <w:pPr>
              <w:jc w:val="center"/>
              <w:rPr>
                <w:lang w:val="en-GB"/>
              </w:rPr>
            </w:pPr>
            <w:r>
              <w:t>≤ 0.92</w:t>
            </w:r>
          </w:p>
        </w:tc>
      </w:tr>
      <w:tr w:rsidR="00F76349" w14:paraId="531075F0" w14:textId="77777777" w:rsidTr="00F76349">
        <w:trPr>
          <w:trHeight w:val="271"/>
          <w:jc w:val="center"/>
        </w:trPr>
        <w:tc>
          <w:tcPr>
            <w:tcW w:w="1196" w:type="dxa"/>
            <w:vAlign w:val="center"/>
          </w:tcPr>
          <w:p w14:paraId="7A88AF24" w14:textId="7937416B" w:rsidR="00974B6B" w:rsidRDefault="00F76349" w:rsidP="00F76349">
            <w:pPr>
              <w:jc w:val="center"/>
              <w:rPr>
                <w:lang w:val="en-GB"/>
              </w:rPr>
            </w:pPr>
            <w:r>
              <w:t>#3</w:t>
            </w:r>
          </w:p>
        </w:tc>
        <w:tc>
          <w:tcPr>
            <w:tcW w:w="1196" w:type="dxa"/>
            <w:vAlign w:val="center"/>
          </w:tcPr>
          <w:p w14:paraId="68B3E925" w14:textId="3B50E411" w:rsidR="00974B6B" w:rsidRDefault="00F76349" w:rsidP="00F76349">
            <w:pPr>
              <w:jc w:val="center"/>
              <w:rPr>
                <w:lang w:val="en-GB"/>
              </w:rPr>
            </w:pPr>
            <w:r>
              <w:t>4-9</w:t>
            </w:r>
          </w:p>
        </w:tc>
        <w:tc>
          <w:tcPr>
            <w:tcW w:w="1196" w:type="dxa"/>
            <w:vAlign w:val="center"/>
          </w:tcPr>
          <w:p w14:paraId="59040E07" w14:textId="23ED1EF8" w:rsidR="00974B6B" w:rsidRDefault="00F76349" w:rsidP="00F76349">
            <w:pPr>
              <w:jc w:val="center"/>
              <w:rPr>
                <w:lang w:val="en-GB"/>
              </w:rPr>
            </w:pPr>
            <w:r>
              <w:t>0.15</w:t>
            </w:r>
          </w:p>
        </w:tc>
        <w:tc>
          <w:tcPr>
            <w:tcW w:w="1196" w:type="dxa"/>
            <w:vAlign w:val="center"/>
          </w:tcPr>
          <w:p w14:paraId="0B9AF75E" w14:textId="7FAD16FD" w:rsidR="00974B6B" w:rsidRDefault="00F76349" w:rsidP="00F76349">
            <w:pPr>
              <w:jc w:val="center"/>
              <w:rPr>
                <w:lang w:val="en-GB"/>
              </w:rPr>
            </w:pPr>
            <w:r>
              <w:t>≥ 0.99</w:t>
            </w:r>
          </w:p>
        </w:tc>
      </w:tr>
    </w:tbl>
    <w:p w14:paraId="3672841E" w14:textId="77777777" w:rsidR="00974B6B" w:rsidRPr="00023ED2" w:rsidRDefault="00974B6B">
      <w:pPr>
        <w:rPr>
          <w:rFonts w:ascii="Times New Roman" w:hAnsi="Times New Roman" w:cs="Times New Roman"/>
          <w:sz w:val="20"/>
          <w:szCs w:val="20"/>
          <w:lang w:val="en-GB"/>
        </w:rPr>
      </w:pPr>
    </w:p>
    <w:p w14:paraId="289B1FED" w14:textId="77777777" w:rsidR="00791652" w:rsidRPr="00023ED2" w:rsidRDefault="00B53850" w:rsidP="009910A6">
      <w:pPr>
        <w:pStyle w:val="Heading2"/>
        <w:rPr>
          <w:lang w:val="en-GB"/>
        </w:rPr>
      </w:pPr>
      <w:r w:rsidRPr="00023ED2">
        <w:rPr>
          <w:lang w:val="en-GB"/>
        </w:rPr>
        <w:t>Bench-top Microfluidic Chip Analysis</w:t>
      </w:r>
    </w:p>
    <w:p w14:paraId="62247F24" w14:textId="77777777" w:rsidR="004D3765" w:rsidRPr="00023ED2" w:rsidRDefault="00791652" w:rsidP="009910A6">
      <w:pPr>
        <w:pStyle w:val="Heading3"/>
        <w:rPr>
          <w:lang w:val="en-GB"/>
        </w:rPr>
      </w:pPr>
      <w:r w:rsidRPr="00023ED2">
        <w:rPr>
          <w:lang w:val="en-GB"/>
        </w:rPr>
        <w:t>Premixed Solutions</w:t>
      </w:r>
    </w:p>
    <w:p w14:paraId="4D98FBD0" w14:textId="77777777" w:rsidR="002B1A27" w:rsidRPr="00974B6B" w:rsidRDefault="007E023E" w:rsidP="00974B6B">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Introducing premixed solutions into the chip and analysis of the response allowed for adjustment of the LED intensity for optimising the response of the photodiode. This initially took place by filling the detection channel with solutions of max and min pH concentrations, pH 9 and pH 4</w:t>
      </w:r>
      <w:r w:rsidR="007F1EBB">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respectively</w:t>
      </w:r>
      <w:r w:rsidR="007F1EBB">
        <w:rPr>
          <w:rFonts w:ascii="Times New Roman" w:hAnsi="Times New Roman" w:cs="Times New Roman"/>
          <w:sz w:val="20"/>
          <w:szCs w:val="20"/>
          <w:lang w:val="en-GB"/>
        </w:rPr>
        <w:t>, and measuring the response of the detector between these solutions</w:t>
      </w:r>
      <w:r w:rsidRPr="00023ED2">
        <w:rPr>
          <w:rFonts w:ascii="Times New Roman" w:hAnsi="Times New Roman" w:cs="Times New Roman"/>
          <w:sz w:val="20"/>
          <w:szCs w:val="20"/>
          <w:lang w:val="en-GB"/>
        </w:rPr>
        <w:t xml:space="preserve">. The LED intensity was adjusted so that a response close to the upper limit of the ADC (3.3V) resulted when </w:t>
      </w:r>
      <w:r w:rsidR="00E539C9" w:rsidRPr="00023ED2">
        <w:rPr>
          <w:rFonts w:ascii="Times New Roman" w:hAnsi="Times New Roman" w:cs="Times New Roman"/>
          <w:sz w:val="20"/>
          <w:szCs w:val="20"/>
          <w:lang w:val="en-GB"/>
        </w:rPr>
        <w:t xml:space="preserve">a solution of </w:t>
      </w:r>
      <w:r w:rsidRPr="00023ED2">
        <w:rPr>
          <w:rFonts w:ascii="Times New Roman" w:hAnsi="Times New Roman" w:cs="Times New Roman"/>
          <w:sz w:val="20"/>
          <w:szCs w:val="20"/>
          <w:lang w:val="en-GB"/>
        </w:rPr>
        <w:t xml:space="preserve">pH 4 </w:t>
      </w:r>
      <w:r w:rsidR="00E539C9" w:rsidRPr="00023ED2">
        <w:rPr>
          <w:rFonts w:ascii="Times New Roman" w:hAnsi="Times New Roman" w:cs="Times New Roman"/>
          <w:sz w:val="20"/>
          <w:szCs w:val="20"/>
          <w:lang w:val="en-GB"/>
        </w:rPr>
        <w:t>filled the detector channel</w:t>
      </w:r>
      <w:r w:rsidRPr="00023ED2">
        <w:rPr>
          <w:rFonts w:ascii="Times New Roman" w:hAnsi="Times New Roman" w:cs="Times New Roman"/>
          <w:sz w:val="20"/>
          <w:szCs w:val="20"/>
          <w:lang w:val="en-GB"/>
        </w:rPr>
        <w:t>.</w:t>
      </w:r>
      <w:r w:rsidR="00E539C9" w:rsidRPr="00023ED2">
        <w:rPr>
          <w:rFonts w:ascii="Times New Roman" w:hAnsi="Times New Roman" w:cs="Times New Roman"/>
          <w:sz w:val="20"/>
          <w:szCs w:val="20"/>
          <w:lang w:val="en-GB"/>
        </w:rPr>
        <w:t xml:space="preserve"> Given that pH 4 has the least absorbance at 570 nm (</w:t>
      </w:r>
      <w:r w:rsidR="00E539C9" w:rsidRPr="00023ED2">
        <w:rPr>
          <w:rFonts w:ascii="Times New Roman" w:hAnsi="Times New Roman" w:cs="Times New Roman"/>
          <w:sz w:val="20"/>
          <w:szCs w:val="20"/>
          <w:lang w:val="en-GB"/>
        </w:rPr>
        <w:fldChar w:fldCharType="begin"/>
      </w:r>
      <w:r w:rsidR="00E539C9" w:rsidRPr="00023ED2">
        <w:rPr>
          <w:rFonts w:ascii="Times New Roman" w:hAnsi="Times New Roman" w:cs="Times New Roman"/>
          <w:sz w:val="20"/>
          <w:szCs w:val="20"/>
          <w:lang w:val="en-GB"/>
        </w:rPr>
        <w:instrText xml:space="preserve"> REF _Ref413775976 \h  \* MERGEFORMAT </w:instrText>
      </w:r>
      <w:r w:rsidR="00E539C9" w:rsidRPr="00023ED2">
        <w:rPr>
          <w:rFonts w:ascii="Times New Roman" w:hAnsi="Times New Roman" w:cs="Times New Roman"/>
          <w:sz w:val="20"/>
          <w:szCs w:val="20"/>
          <w:lang w:val="en-GB"/>
        </w:rPr>
      </w:r>
      <w:r w:rsidR="00E539C9" w:rsidRPr="00023ED2">
        <w:rPr>
          <w:rFonts w:ascii="Times New Roman" w:hAnsi="Times New Roman" w:cs="Times New Roman"/>
          <w:sz w:val="20"/>
          <w:szCs w:val="20"/>
          <w:lang w:val="en-GB"/>
        </w:rPr>
        <w:fldChar w:fldCharType="separate"/>
      </w:r>
    </w:p>
    <w:p w14:paraId="2D2E8330" w14:textId="4BB06ED8" w:rsidR="007E023E" w:rsidRPr="00023ED2" w:rsidRDefault="002B1A27" w:rsidP="009910A6">
      <w:pPr>
        <w:jc w:val="both"/>
        <w:rPr>
          <w:rFonts w:ascii="Times New Roman" w:hAnsi="Times New Roman" w:cs="Times New Roman"/>
          <w:sz w:val="20"/>
          <w:szCs w:val="20"/>
          <w:lang w:val="en-GB"/>
        </w:rPr>
      </w:pPr>
      <w:r w:rsidRPr="00974B6B">
        <w:rPr>
          <w:rFonts w:ascii="Times New Roman" w:hAnsi="Times New Roman" w:cs="Times New Roman"/>
          <w:sz w:val="20"/>
          <w:szCs w:val="20"/>
          <w:lang w:val="en-GB"/>
        </w:rPr>
        <w:t xml:space="preserve">Figure </w:t>
      </w:r>
      <w:r>
        <w:rPr>
          <w:rFonts w:ascii="Times New Roman" w:hAnsi="Times New Roman" w:cs="Times New Roman"/>
          <w:b/>
          <w:noProof/>
          <w:color w:val="0070C0"/>
          <w:sz w:val="16"/>
          <w:szCs w:val="20"/>
          <w:lang w:val="en-GB"/>
        </w:rPr>
        <w:t>5</w:t>
      </w:r>
      <w:r w:rsidR="00E539C9" w:rsidRPr="00023ED2">
        <w:rPr>
          <w:rFonts w:ascii="Times New Roman" w:hAnsi="Times New Roman" w:cs="Times New Roman"/>
          <w:sz w:val="20"/>
          <w:szCs w:val="20"/>
          <w:lang w:val="en-GB"/>
        </w:rPr>
        <w:fldChar w:fldCharType="end"/>
      </w:r>
      <w:r w:rsidR="00E539C9" w:rsidRPr="00023ED2">
        <w:rPr>
          <w:rFonts w:ascii="Times New Roman" w:hAnsi="Times New Roman" w:cs="Times New Roman"/>
          <w:sz w:val="20"/>
          <w:szCs w:val="20"/>
          <w:lang w:val="en-GB"/>
        </w:rPr>
        <w:t>), it yields the maximum transmittance and therefore tuning of the response to the upper limit resulted in maximum resolution/sensitivity of the detector.</w:t>
      </w:r>
    </w:p>
    <w:p w14:paraId="285DACE8" w14:textId="4A992983" w:rsidR="002B1A27" w:rsidRPr="00974B6B" w:rsidRDefault="00B53850" w:rsidP="00974B6B">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fldChar w:fldCharType="begin"/>
      </w:r>
      <w:r w:rsidRPr="00023ED2">
        <w:rPr>
          <w:rFonts w:ascii="Times New Roman" w:hAnsi="Times New Roman" w:cs="Times New Roman"/>
          <w:sz w:val="20"/>
          <w:szCs w:val="20"/>
          <w:lang w:val="en-GB"/>
        </w:rPr>
        <w:instrText xml:space="preserve"> REF _Ref413846589 \h  \* MERGEFORMAT </w:instrText>
      </w:r>
      <w:r w:rsidRPr="00023ED2">
        <w:rPr>
          <w:rFonts w:ascii="Times New Roman" w:hAnsi="Times New Roman" w:cs="Times New Roman"/>
          <w:sz w:val="20"/>
          <w:szCs w:val="20"/>
          <w:lang w:val="en-GB"/>
        </w:rPr>
      </w:r>
      <w:r w:rsidRPr="00023ED2">
        <w:rPr>
          <w:rFonts w:ascii="Times New Roman" w:hAnsi="Times New Roman" w:cs="Times New Roman"/>
          <w:sz w:val="20"/>
          <w:szCs w:val="20"/>
          <w:lang w:val="en-GB"/>
        </w:rPr>
        <w:fldChar w:fldCharType="separate"/>
      </w:r>
      <w:r w:rsidR="002B1A27" w:rsidRPr="00974B6B">
        <w:rPr>
          <w:rFonts w:ascii="Times New Roman" w:hAnsi="Times New Roman" w:cs="Times New Roman"/>
          <w:sz w:val="20"/>
          <w:szCs w:val="20"/>
          <w:lang w:val="en-GB"/>
        </w:rPr>
        <w:t>Figure 6</w:t>
      </w:r>
      <w:r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presents a calibration plot showing the response of the detection system within the microfluidic chip when different concentrations of premixed pH solutions were </w:t>
      </w:r>
      <w:r w:rsidR="000F5BEC" w:rsidRPr="00023ED2">
        <w:rPr>
          <w:rFonts w:ascii="Times New Roman" w:hAnsi="Times New Roman" w:cs="Times New Roman"/>
          <w:sz w:val="20"/>
          <w:szCs w:val="20"/>
          <w:lang w:val="en-GB"/>
        </w:rPr>
        <w:t>pumped within the chip. The trend appears to be non-linear from pH 4-9, which is indicated by an excellent sigmoid fit as the red line in the figure (R</w:t>
      </w:r>
      <w:r w:rsidR="000F5BEC" w:rsidRPr="00023ED2">
        <w:rPr>
          <w:rFonts w:ascii="Times New Roman" w:hAnsi="Times New Roman" w:cs="Times New Roman"/>
          <w:sz w:val="20"/>
          <w:szCs w:val="20"/>
          <w:vertAlign w:val="superscript"/>
          <w:lang w:val="en-GB"/>
        </w:rPr>
        <w:t>2</w:t>
      </w:r>
      <w:r w:rsidR="000F5BEC" w:rsidRPr="00023ED2">
        <w:rPr>
          <w:rFonts w:ascii="Times New Roman" w:hAnsi="Times New Roman" w:cs="Times New Roman"/>
          <w:sz w:val="20"/>
          <w:szCs w:val="20"/>
          <w:lang w:val="en-GB"/>
        </w:rPr>
        <w:t>=0.99975, n=3). The linear range appears from ca. pH 4-8, and investigated though a good linear fit (R</w:t>
      </w:r>
      <w:r w:rsidR="000F5BEC" w:rsidRPr="00023ED2">
        <w:rPr>
          <w:rFonts w:ascii="Times New Roman" w:hAnsi="Times New Roman" w:cs="Times New Roman"/>
          <w:sz w:val="20"/>
          <w:szCs w:val="20"/>
          <w:vertAlign w:val="superscript"/>
          <w:lang w:val="en-GB"/>
        </w:rPr>
        <w:t>2</w:t>
      </w:r>
      <w:r w:rsidR="000F5BEC" w:rsidRPr="00023ED2">
        <w:rPr>
          <w:rFonts w:ascii="Times New Roman" w:hAnsi="Times New Roman" w:cs="Times New Roman"/>
          <w:sz w:val="20"/>
          <w:szCs w:val="20"/>
          <w:lang w:val="en-GB"/>
        </w:rPr>
        <w:t xml:space="preserve">=0.99212, n=3) appearing as the blue line. This linear range differs from that obtained from analysis via the spectrophotometer, see </w:t>
      </w:r>
      <w:r w:rsidR="000F5BEC" w:rsidRPr="00023ED2">
        <w:rPr>
          <w:rFonts w:ascii="Times New Roman" w:hAnsi="Times New Roman" w:cs="Times New Roman"/>
          <w:sz w:val="20"/>
          <w:szCs w:val="20"/>
          <w:lang w:val="en-GB"/>
        </w:rPr>
        <w:fldChar w:fldCharType="begin"/>
      </w:r>
      <w:r w:rsidR="000F5BEC" w:rsidRPr="00023ED2">
        <w:rPr>
          <w:rFonts w:ascii="Times New Roman" w:hAnsi="Times New Roman" w:cs="Times New Roman"/>
          <w:sz w:val="20"/>
          <w:szCs w:val="20"/>
          <w:lang w:val="en-GB"/>
        </w:rPr>
        <w:instrText xml:space="preserve"> REF _Ref413775976 \h  \* MERGEFORMAT </w:instrText>
      </w:r>
      <w:r w:rsidR="000F5BEC" w:rsidRPr="00023ED2">
        <w:rPr>
          <w:rFonts w:ascii="Times New Roman" w:hAnsi="Times New Roman" w:cs="Times New Roman"/>
          <w:sz w:val="20"/>
          <w:szCs w:val="20"/>
          <w:lang w:val="en-GB"/>
        </w:rPr>
      </w:r>
      <w:r w:rsidR="000F5BEC" w:rsidRPr="00023ED2">
        <w:rPr>
          <w:rFonts w:ascii="Times New Roman" w:hAnsi="Times New Roman" w:cs="Times New Roman"/>
          <w:sz w:val="20"/>
          <w:szCs w:val="20"/>
          <w:lang w:val="en-GB"/>
        </w:rPr>
        <w:fldChar w:fldCharType="separate"/>
      </w:r>
    </w:p>
    <w:p w14:paraId="6C6B8C9F" w14:textId="0361CE3F" w:rsidR="00791652" w:rsidRDefault="002B1A27" w:rsidP="0065297F">
      <w:pPr>
        <w:jc w:val="both"/>
        <w:rPr>
          <w:rFonts w:ascii="Times New Roman" w:hAnsi="Times New Roman" w:cs="Times New Roman"/>
          <w:sz w:val="20"/>
          <w:szCs w:val="20"/>
          <w:lang w:val="en-GB"/>
        </w:rPr>
      </w:pPr>
      <w:r w:rsidRPr="00974B6B">
        <w:rPr>
          <w:rFonts w:ascii="Times New Roman" w:hAnsi="Times New Roman" w:cs="Times New Roman"/>
          <w:sz w:val="20"/>
          <w:szCs w:val="20"/>
          <w:lang w:val="en-GB"/>
        </w:rPr>
        <w:t xml:space="preserve">Figure </w:t>
      </w:r>
      <w:r>
        <w:rPr>
          <w:rFonts w:ascii="Times New Roman" w:hAnsi="Times New Roman" w:cs="Times New Roman"/>
          <w:b/>
          <w:noProof/>
          <w:color w:val="0070C0"/>
          <w:sz w:val="16"/>
          <w:szCs w:val="20"/>
          <w:lang w:val="en-GB"/>
        </w:rPr>
        <w:t>5</w:t>
      </w:r>
      <w:r w:rsidR="000F5BEC" w:rsidRPr="00023ED2">
        <w:rPr>
          <w:rFonts w:ascii="Times New Roman" w:hAnsi="Times New Roman" w:cs="Times New Roman"/>
          <w:sz w:val="20"/>
          <w:szCs w:val="20"/>
          <w:lang w:val="en-GB"/>
        </w:rPr>
        <w:fldChar w:fldCharType="end"/>
      </w:r>
      <w:r w:rsidR="000F5BEC" w:rsidRPr="00023ED2">
        <w:rPr>
          <w:rFonts w:ascii="Times New Roman" w:hAnsi="Times New Roman" w:cs="Times New Roman"/>
          <w:sz w:val="20"/>
          <w:szCs w:val="20"/>
          <w:lang w:val="en-GB"/>
        </w:rPr>
        <w:t xml:space="preserve"> (right). There can be a number of reasons for this. The first is that the emission spectra </w:t>
      </w:r>
      <w:r w:rsidR="00D004DF" w:rsidRPr="00023ED2">
        <w:rPr>
          <w:rFonts w:ascii="Times New Roman" w:hAnsi="Times New Roman" w:cs="Times New Roman"/>
          <w:sz w:val="20"/>
          <w:szCs w:val="20"/>
          <w:lang w:val="en-GB"/>
        </w:rPr>
        <w:t xml:space="preserve">of the LED </w:t>
      </w:r>
      <w:r w:rsidR="000F5BEC" w:rsidRPr="00023ED2">
        <w:rPr>
          <w:rFonts w:ascii="Times New Roman" w:hAnsi="Times New Roman" w:cs="Times New Roman"/>
          <w:sz w:val="20"/>
          <w:szCs w:val="20"/>
          <w:lang w:val="en-GB"/>
        </w:rPr>
        <w:t xml:space="preserve">is not localised on one wavelength, but rather </w:t>
      </w:r>
      <w:r w:rsidR="009E29C3" w:rsidRPr="00023ED2">
        <w:rPr>
          <w:rFonts w:ascii="Times New Roman" w:hAnsi="Times New Roman" w:cs="Times New Roman"/>
          <w:sz w:val="20"/>
          <w:szCs w:val="20"/>
          <w:lang w:val="en-GB"/>
        </w:rPr>
        <w:t xml:space="preserve">over a distribution composed of many wavelengths. This in conjunction with </w:t>
      </w:r>
      <w:r w:rsidR="007E023E" w:rsidRPr="00023ED2">
        <w:rPr>
          <w:rFonts w:ascii="Times New Roman" w:hAnsi="Times New Roman" w:cs="Times New Roman"/>
          <w:sz w:val="20"/>
          <w:szCs w:val="20"/>
          <w:lang w:val="en-GB"/>
        </w:rPr>
        <w:t xml:space="preserve">the non-aligned peak </w:t>
      </w:r>
      <w:r w:rsidR="00E836BA" w:rsidRPr="00023ED2">
        <w:rPr>
          <w:rFonts w:ascii="Times New Roman" w:hAnsi="Times New Roman" w:cs="Times New Roman"/>
          <w:sz w:val="20"/>
          <w:szCs w:val="20"/>
          <w:lang w:val="en-GB"/>
        </w:rPr>
        <w:t>surrounding 570 nm</w:t>
      </w:r>
      <w:r w:rsidR="00BA132B" w:rsidRPr="00023ED2">
        <w:rPr>
          <w:rFonts w:ascii="Times New Roman" w:hAnsi="Times New Roman" w:cs="Times New Roman"/>
          <w:sz w:val="20"/>
          <w:szCs w:val="20"/>
          <w:lang w:val="en-GB"/>
        </w:rPr>
        <w:t xml:space="preserve"> </w:t>
      </w:r>
      <w:r w:rsidR="007E023E" w:rsidRPr="00023ED2">
        <w:rPr>
          <w:rFonts w:ascii="Times New Roman" w:hAnsi="Times New Roman" w:cs="Times New Roman"/>
          <w:sz w:val="20"/>
          <w:szCs w:val="20"/>
          <w:lang w:val="en-GB"/>
        </w:rPr>
        <w:t>in the spectra (</w:t>
      </w:r>
      <w:r w:rsidR="007E023E" w:rsidRPr="00023ED2">
        <w:rPr>
          <w:rFonts w:ascii="Times New Roman" w:hAnsi="Times New Roman" w:cs="Times New Roman"/>
          <w:sz w:val="20"/>
          <w:szCs w:val="20"/>
          <w:lang w:val="en-GB"/>
        </w:rPr>
        <w:fldChar w:fldCharType="begin"/>
      </w:r>
      <w:r w:rsidR="007E023E" w:rsidRPr="00023ED2">
        <w:rPr>
          <w:rFonts w:ascii="Times New Roman" w:hAnsi="Times New Roman" w:cs="Times New Roman"/>
          <w:sz w:val="20"/>
          <w:szCs w:val="20"/>
          <w:lang w:val="en-GB"/>
        </w:rPr>
        <w:instrText xml:space="preserve"> REF _Ref413775976 \h  \* MERGEFORMAT </w:instrText>
      </w:r>
      <w:r w:rsidR="007E023E" w:rsidRPr="00023ED2">
        <w:rPr>
          <w:rFonts w:ascii="Times New Roman" w:hAnsi="Times New Roman" w:cs="Times New Roman"/>
          <w:sz w:val="20"/>
          <w:szCs w:val="20"/>
          <w:lang w:val="en-GB"/>
        </w:rPr>
      </w:r>
      <w:r w:rsidR="007E023E" w:rsidRPr="00023ED2">
        <w:rPr>
          <w:rFonts w:ascii="Times New Roman" w:hAnsi="Times New Roman" w:cs="Times New Roman"/>
          <w:sz w:val="20"/>
          <w:szCs w:val="20"/>
          <w:lang w:val="en-GB"/>
        </w:rPr>
        <w:fldChar w:fldCharType="separate"/>
      </w:r>
      <w:r w:rsidRPr="00974B6B">
        <w:rPr>
          <w:rFonts w:ascii="Times New Roman" w:hAnsi="Times New Roman" w:cs="Times New Roman"/>
          <w:sz w:val="20"/>
          <w:szCs w:val="20"/>
          <w:lang w:val="en-GB"/>
        </w:rPr>
        <w:t xml:space="preserve">Figure </w:t>
      </w:r>
      <w:r>
        <w:rPr>
          <w:rFonts w:ascii="Times New Roman" w:hAnsi="Times New Roman" w:cs="Times New Roman"/>
          <w:b/>
          <w:noProof/>
          <w:color w:val="0070C0"/>
          <w:sz w:val="16"/>
          <w:szCs w:val="20"/>
          <w:lang w:val="en-GB"/>
        </w:rPr>
        <w:t>5</w:t>
      </w:r>
      <w:r w:rsidR="007E023E" w:rsidRPr="00023ED2">
        <w:rPr>
          <w:rFonts w:ascii="Times New Roman" w:hAnsi="Times New Roman" w:cs="Times New Roman"/>
          <w:sz w:val="20"/>
          <w:szCs w:val="20"/>
          <w:lang w:val="en-GB"/>
        </w:rPr>
        <w:fldChar w:fldCharType="end"/>
      </w:r>
      <w:r w:rsidR="007E023E" w:rsidRPr="00023ED2">
        <w:rPr>
          <w:rFonts w:ascii="Times New Roman" w:hAnsi="Times New Roman" w:cs="Times New Roman"/>
          <w:sz w:val="20"/>
          <w:szCs w:val="20"/>
          <w:lang w:val="en-GB"/>
        </w:rPr>
        <w:t xml:space="preserve">, right) </w:t>
      </w:r>
      <w:r w:rsidR="009E29C3" w:rsidRPr="00023ED2">
        <w:rPr>
          <w:rFonts w:ascii="Times New Roman" w:hAnsi="Times New Roman" w:cs="Times New Roman"/>
          <w:sz w:val="20"/>
          <w:szCs w:val="20"/>
          <w:lang w:val="en-GB"/>
        </w:rPr>
        <w:t>can lead to</w:t>
      </w:r>
      <w:r w:rsidR="00BA132B" w:rsidRPr="00023ED2">
        <w:rPr>
          <w:rFonts w:ascii="Times New Roman" w:hAnsi="Times New Roman" w:cs="Times New Roman"/>
          <w:sz w:val="20"/>
          <w:szCs w:val="20"/>
          <w:lang w:val="en-GB"/>
        </w:rPr>
        <w:t xml:space="preserve"> loss in sensitivity at the </w:t>
      </w:r>
      <w:r w:rsidR="00DA4F00" w:rsidRPr="00023ED2">
        <w:rPr>
          <w:rFonts w:ascii="Times New Roman" w:hAnsi="Times New Roman" w:cs="Times New Roman"/>
          <w:sz w:val="20"/>
          <w:szCs w:val="20"/>
          <w:lang w:val="en-GB"/>
        </w:rPr>
        <w:t>extreme(s)</w:t>
      </w:r>
      <w:r w:rsidR="00BA132B" w:rsidRPr="00023ED2">
        <w:rPr>
          <w:rFonts w:ascii="Times New Roman" w:hAnsi="Times New Roman" w:cs="Times New Roman"/>
          <w:sz w:val="20"/>
          <w:szCs w:val="20"/>
          <w:lang w:val="en-GB"/>
        </w:rPr>
        <w:t>.</w:t>
      </w:r>
    </w:p>
    <w:p w14:paraId="50919459" w14:textId="77777777" w:rsidR="000344BD" w:rsidRDefault="000344BD" w:rsidP="0065297F">
      <w:pPr>
        <w:jc w:val="both"/>
        <w:rPr>
          <w:rFonts w:ascii="Times New Roman" w:hAnsi="Times New Roman" w:cs="Times New Roman"/>
          <w:sz w:val="20"/>
          <w:szCs w:val="20"/>
          <w:lang w:val="en-GB"/>
        </w:rPr>
      </w:pPr>
    </w:p>
    <w:p w14:paraId="17C79232" w14:textId="4E694CCB" w:rsidR="000344BD" w:rsidRPr="00023ED2" w:rsidRDefault="000344BD" w:rsidP="0065297F">
      <w:pPr>
        <w:jc w:val="both"/>
        <w:rPr>
          <w:rFonts w:ascii="Times New Roman" w:hAnsi="Times New Roman" w:cs="Times New Roman"/>
          <w:sz w:val="20"/>
          <w:szCs w:val="20"/>
          <w:lang w:val="en-GB"/>
        </w:rPr>
      </w:pPr>
    </w:p>
    <w:p w14:paraId="74FE94D6" w14:textId="77777777" w:rsidR="00791652" w:rsidRPr="00023ED2" w:rsidRDefault="00791652" w:rsidP="009910A6">
      <w:pPr>
        <w:tabs>
          <w:tab w:val="left" w:pos="2694"/>
        </w:tabs>
        <w:rPr>
          <w:lang w:val="en-GB" w:eastAsia="es-ES"/>
        </w:rPr>
      </w:pPr>
    </w:p>
    <w:p w14:paraId="65A0D74B" w14:textId="77777777" w:rsidR="00791652" w:rsidRPr="00023ED2" w:rsidRDefault="00791652" w:rsidP="009910A6">
      <w:pPr>
        <w:keepNext/>
        <w:tabs>
          <w:tab w:val="left" w:pos="2694"/>
        </w:tabs>
        <w:jc w:val="center"/>
        <w:rPr>
          <w:lang w:val="en-GB"/>
        </w:rPr>
      </w:pPr>
      <w:r w:rsidRPr="00023ED2">
        <w:rPr>
          <w:noProof/>
          <w:lang w:val="en-US"/>
        </w:rPr>
        <w:drawing>
          <wp:inline distT="0" distB="0" distL="0" distR="0" wp14:anchorId="2DE63FBE" wp14:editId="5E026E02">
            <wp:extent cx="3548380" cy="2704791"/>
            <wp:effectExtent l="0" t="0" r="7620" b="0"/>
            <wp:docPr id="12" name="Picture 12" descr="C:\Users\Cormac\Google Drive\Aquawarn\Docs\Papers\pHPaper01\Figures\NewChipPreM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mac\Google Drive\Aquawarn\Docs\Papers\pHPaper01\Figures\NewChipPreMix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8831" cy="2705135"/>
                    </a:xfrm>
                    <a:prstGeom prst="rect">
                      <a:avLst/>
                    </a:prstGeom>
                    <a:noFill/>
                    <a:ln>
                      <a:noFill/>
                    </a:ln>
                  </pic:spPr>
                </pic:pic>
              </a:graphicData>
            </a:graphic>
          </wp:inline>
        </w:drawing>
      </w:r>
    </w:p>
    <w:p w14:paraId="66703455" w14:textId="1E51FF53" w:rsidR="004D3765" w:rsidRPr="008A14A0" w:rsidRDefault="00791652" w:rsidP="009910A6">
      <w:pPr>
        <w:pStyle w:val="Caption"/>
        <w:tabs>
          <w:tab w:val="left" w:pos="2694"/>
        </w:tabs>
        <w:jc w:val="both"/>
        <w:rPr>
          <w:color w:val="auto"/>
          <w:sz w:val="16"/>
          <w:szCs w:val="20"/>
          <w:lang w:val="en-GB"/>
        </w:rPr>
      </w:pPr>
      <w:bookmarkStart w:id="6" w:name="_Ref413846589"/>
      <w:r w:rsidRPr="008A14A0">
        <w:rPr>
          <w:rFonts w:eastAsiaTheme="minorEastAsia"/>
          <w:bCs w:val="0"/>
          <w:color w:val="auto"/>
          <w:sz w:val="16"/>
          <w:szCs w:val="20"/>
          <w:lang w:val="en-GB" w:eastAsia="en-US"/>
        </w:rPr>
        <w:t xml:space="preserve">Figure </w:t>
      </w:r>
      <w:r w:rsidRPr="008A14A0">
        <w:rPr>
          <w:rFonts w:eastAsiaTheme="minorEastAsia"/>
          <w:bCs w:val="0"/>
          <w:color w:val="auto"/>
          <w:sz w:val="16"/>
          <w:szCs w:val="20"/>
          <w:lang w:val="en-GB" w:eastAsia="en-US"/>
        </w:rPr>
        <w:fldChar w:fldCharType="begin"/>
      </w:r>
      <w:r w:rsidRPr="008A14A0">
        <w:rPr>
          <w:rFonts w:eastAsiaTheme="minorEastAsia"/>
          <w:bCs w:val="0"/>
          <w:color w:val="auto"/>
          <w:sz w:val="16"/>
          <w:szCs w:val="20"/>
          <w:lang w:val="en-GB" w:eastAsia="en-US"/>
        </w:rPr>
        <w:instrText xml:space="preserve"> SEQ Figure \* ARABIC </w:instrText>
      </w:r>
      <w:r w:rsidRPr="008A14A0">
        <w:rPr>
          <w:rFonts w:eastAsiaTheme="minorEastAsia"/>
          <w:bCs w:val="0"/>
          <w:color w:val="auto"/>
          <w:sz w:val="16"/>
          <w:szCs w:val="20"/>
          <w:lang w:val="en-GB" w:eastAsia="en-US"/>
        </w:rPr>
        <w:fldChar w:fldCharType="separate"/>
      </w:r>
      <w:r w:rsidR="002B1A27" w:rsidRPr="008A14A0">
        <w:rPr>
          <w:rFonts w:eastAsiaTheme="minorEastAsia"/>
          <w:bCs w:val="0"/>
          <w:noProof/>
          <w:color w:val="auto"/>
          <w:sz w:val="16"/>
          <w:szCs w:val="20"/>
          <w:lang w:val="en-GB" w:eastAsia="en-US"/>
        </w:rPr>
        <w:t>6</w:t>
      </w:r>
      <w:r w:rsidRPr="008A14A0">
        <w:rPr>
          <w:rFonts w:eastAsiaTheme="minorEastAsia"/>
          <w:bCs w:val="0"/>
          <w:color w:val="auto"/>
          <w:sz w:val="16"/>
          <w:szCs w:val="20"/>
          <w:lang w:val="en-GB" w:eastAsia="en-US"/>
        </w:rPr>
        <w:fldChar w:fldCharType="end"/>
      </w:r>
      <w:bookmarkEnd w:id="6"/>
      <w:r w:rsidRPr="008A14A0">
        <w:rPr>
          <w:rFonts w:eastAsiaTheme="minorEastAsia"/>
          <w:bCs w:val="0"/>
          <w:color w:val="auto"/>
          <w:sz w:val="16"/>
          <w:szCs w:val="20"/>
          <w:lang w:val="en-GB" w:eastAsia="en-US"/>
        </w:rPr>
        <w:t>.</w:t>
      </w:r>
      <w:r w:rsidRPr="008A14A0">
        <w:rPr>
          <w:rFonts w:eastAsiaTheme="minorEastAsia"/>
          <w:b w:val="0"/>
          <w:bCs w:val="0"/>
          <w:color w:val="auto"/>
          <w:sz w:val="16"/>
          <w:szCs w:val="20"/>
          <w:lang w:val="en-GB" w:eastAsia="en-US"/>
        </w:rPr>
        <w:t xml:space="preserve"> </w:t>
      </w:r>
      <w:r w:rsidR="00BA7E51" w:rsidRPr="008A14A0">
        <w:rPr>
          <w:rFonts w:eastAsiaTheme="minorEastAsia"/>
          <w:b w:val="0"/>
          <w:bCs w:val="0"/>
          <w:color w:val="auto"/>
          <w:sz w:val="16"/>
          <w:szCs w:val="20"/>
          <w:lang w:val="en-GB" w:eastAsia="en-US"/>
        </w:rPr>
        <w:t>Calibration on-chip using pre-mixed solutions</w:t>
      </w:r>
      <w:r w:rsidRPr="008A14A0">
        <w:rPr>
          <w:rFonts w:eastAsiaTheme="minorEastAsia"/>
          <w:b w:val="0"/>
          <w:bCs w:val="0"/>
          <w:color w:val="auto"/>
          <w:sz w:val="16"/>
          <w:szCs w:val="20"/>
          <w:lang w:val="en-GB" w:eastAsia="en-US"/>
        </w:rPr>
        <w:t>. Points are the response of the detector; error bars are the standard deviation over three successive measurements. Red line represents a sigmoid fit to the data (pH 4-9; R2=0.9997), blue line represents a linear fit (pH 4-8; R2=0.9921</w:t>
      </w:r>
      <w:r w:rsidR="00944A9B" w:rsidRPr="008A14A0">
        <w:rPr>
          <w:rFonts w:eastAsiaTheme="minorEastAsia"/>
          <w:b w:val="0"/>
          <w:bCs w:val="0"/>
          <w:color w:val="auto"/>
          <w:sz w:val="16"/>
          <w:szCs w:val="20"/>
          <w:lang w:val="en-GB" w:eastAsia="en-US"/>
        </w:rPr>
        <w:t>0</w:t>
      </w:r>
      <w:r w:rsidRPr="008A14A0">
        <w:rPr>
          <w:rFonts w:eastAsiaTheme="minorEastAsia"/>
          <w:b w:val="0"/>
          <w:bCs w:val="0"/>
          <w:color w:val="auto"/>
          <w:sz w:val="16"/>
          <w:szCs w:val="20"/>
          <w:lang w:val="en-GB" w:eastAsia="en-US"/>
        </w:rPr>
        <w:t>).</w:t>
      </w:r>
    </w:p>
    <w:p w14:paraId="799483C8" w14:textId="77777777" w:rsidR="005753F2" w:rsidRPr="00023ED2" w:rsidRDefault="005753F2" w:rsidP="00B53850">
      <w:pPr>
        <w:pStyle w:val="Heading3"/>
        <w:tabs>
          <w:tab w:val="left" w:pos="2694"/>
        </w:tabs>
        <w:rPr>
          <w:lang w:val="en-GB"/>
        </w:rPr>
      </w:pPr>
      <w:r w:rsidRPr="00023ED2">
        <w:rPr>
          <w:lang w:val="en-GB"/>
        </w:rPr>
        <w:t>Mixing of Solutions</w:t>
      </w:r>
      <w:r w:rsidR="00BA7E51">
        <w:rPr>
          <w:lang w:val="en-GB"/>
        </w:rPr>
        <w:t xml:space="preserve"> on Chip</w:t>
      </w:r>
    </w:p>
    <w:p w14:paraId="519086DE" w14:textId="5A31EE73" w:rsidR="005753F2" w:rsidRPr="00023ED2" w:rsidRDefault="005145D5" w:rsidP="009910A6">
      <w:pPr>
        <w:tabs>
          <w:tab w:val="left" w:pos="2694"/>
        </w:tabs>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fldChar w:fldCharType="begin"/>
      </w:r>
      <w:r w:rsidRPr="00023ED2">
        <w:rPr>
          <w:rFonts w:ascii="Times New Roman" w:hAnsi="Times New Roman" w:cs="Times New Roman"/>
          <w:sz w:val="20"/>
          <w:szCs w:val="20"/>
          <w:lang w:val="en-GB"/>
        </w:rPr>
        <w:instrText xml:space="preserve"> REF _Ref413851840 \h  \* MERGEFORMAT </w:instrText>
      </w:r>
      <w:r w:rsidRPr="00023ED2">
        <w:rPr>
          <w:rFonts w:ascii="Times New Roman" w:hAnsi="Times New Roman" w:cs="Times New Roman"/>
          <w:sz w:val="20"/>
          <w:szCs w:val="20"/>
          <w:lang w:val="en-GB"/>
        </w:rPr>
      </w:r>
      <w:r w:rsidRPr="00023ED2">
        <w:rPr>
          <w:rFonts w:ascii="Times New Roman" w:hAnsi="Times New Roman" w:cs="Times New Roman"/>
          <w:sz w:val="20"/>
          <w:szCs w:val="20"/>
          <w:lang w:val="en-GB"/>
        </w:rPr>
        <w:fldChar w:fldCharType="separate"/>
      </w:r>
      <w:r w:rsidR="002B1A27" w:rsidRPr="00974B6B">
        <w:rPr>
          <w:rFonts w:ascii="Times New Roman" w:hAnsi="Times New Roman" w:cs="Times New Roman"/>
          <w:sz w:val="20"/>
          <w:szCs w:val="20"/>
          <w:lang w:val="en-GB"/>
        </w:rPr>
        <w:t>Figure 7</w:t>
      </w:r>
      <w:r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presents a calibration plot when the </w:t>
      </w:r>
      <w:r w:rsidR="00BA7E51">
        <w:rPr>
          <w:rFonts w:ascii="Times New Roman" w:hAnsi="Times New Roman" w:cs="Times New Roman"/>
          <w:sz w:val="20"/>
          <w:szCs w:val="20"/>
          <w:lang w:val="en-GB"/>
        </w:rPr>
        <w:t>sample</w:t>
      </w:r>
      <w:r w:rsidR="00BA7E51"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solutions and reagent was allowed to mix on-chip. The same observations made for the premixed data can be extended to the mixing data shown in the figure. However, it appears that the linear and non-linear fits overlap more </w:t>
      </w:r>
      <w:r w:rsidR="0004673E" w:rsidRPr="00023ED2">
        <w:rPr>
          <w:rFonts w:ascii="Times New Roman" w:hAnsi="Times New Roman" w:cs="Times New Roman"/>
          <w:sz w:val="20"/>
          <w:szCs w:val="20"/>
          <w:lang w:val="en-GB"/>
        </w:rPr>
        <w:t>closely</w:t>
      </w:r>
      <w:r w:rsidRPr="00023ED2">
        <w:rPr>
          <w:rFonts w:ascii="Times New Roman" w:hAnsi="Times New Roman" w:cs="Times New Roman"/>
          <w:sz w:val="20"/>
          <w:szCs w:val="20"/>
          <w:lang w:val="en-GB"/>
        </w:rPr>
        <w:t xml:space="preserve"> from pH 4-7 than for the premixed approach. </w:t>
      </w:r>
      <w:r w:rsidR="00FE4F36" w:rsidRPr="00023ED2">
        <w:rPr>
          <w:rFonts w:ascii="Times New Roman" w:hAnsi="Times New Roman" w:cs="Times New Roman"/>
          <w:sz w:val="20"/>
          <w:szCs w:val="20"/>
          <w:lang w:val="en-GB"/>
        </w:rPr>
        <w:t xml:space="preserve">One reason for this can be related to </w:t>
      </w:r>
      <w:r w:rsidR="00DA4F00" w:rsidRPr="00023ED2">
        <w:rPr>
          <w:rFonts w:ascii="Times New Roman" w:hAnsi="Times New Roman" w:cs="Times New Roman"/>
          <w:sz w:val="20"/>
          <w:szCs w:val="20"/>
          <w:lang w:val="en-GB"/>
        </w:rPr>
        <w:t>same experimental conditions under which the reaction occurs for all pH solutions. Overall, the linearity from pH 4-8 is excellent (R</w:t>
      </w:r>
      <w:r w:rsidR="00DA4F00" w:rsidRPr="00023ED2">
        <w:rPr>
          <w:rFonts w:ascii="Times New Roman" w:hAnsi="Times New Roman" w:cs="Times New Roman"/>
          <w:sz w:val="20"/>
          <w:szCs w:val="20"/>
          <w:vertAlign w:val="superscript"/>
          <w:lang w:val="en-GB"/>
        </w:rPr>
        <w:t>2</w:t>
      </w:r>
      <w:r w:rsidR="00AF0A8F" w:rsidRPr="00023ED2">
        <w:rPr>
          <w:rFonts w:ascii="Times New Roman" w:hAnsi="Times New Roman" w:cs="Times New Roman"/>
          <w:sz w:val="20"/>
          <w:szCs w:val="20"/>
          <w:lang w:val="en-GB"/>
        </w:rPr>
        <w:t>=0.99987, n=3), which suits the requirements for</w:t>
      </w:r>
      <w:r w:rsidR="00183E9D">
        <w:rPr>
          <w:rFonts w:ascii="Times New Roman" w:hAnsi="Times New Roman" w:cs="Times New Roman"/>
          <w:sz w:val="20"/>
          <w:szCs w:val="20"/>
          <w:lang w:val="en-GB"/>
        </w:rPr>
        <w:t xml:space="preserve"> many</w:t>
      </w:r>
      <w:r w:rsidR="00AF0A8F" w:rsidRPr="00023ED2">
        <w:rPr>
          <w:rFonts w:ascii="Times New Roman" w:hAnsi="Times New Roman" w:cs="Times New Roman"/>
          <w:sz w:val="20"/>
          <w:szCs w:val="20"/>
          <w:lang w:val="en-GB"/>
        </w:rPr>
        <w:t xml:space="preserve"> </w:t>
      </w:r>
      <w:r w:rsidR="005E03DA">
        <w:rPr>
          <w:rFonts w:ascii="Times New Roman" w:hAnsi="Times New Roman" w:cs="Times New Roman"/>
          <w:sz w:val="20"/>
          <w:szCs w:val="20"/>
          <w:lang w:val="en-GB"/>
        </w:rPr>
        <w:t xml:space="preserve">water quality </w:t>
      </w:r>
      <w:r w:rsidR="00AF0A8F" w:rsidRPr="00023ED2">
        <w:rPr>
          <w:rFonts w:ascii="Times New Roman" w:hAnsi="Times New Roman" w:cs="Times New Roman"/>
          <w:sz w:val="20"/>
          <w:szCs w:val="20"/>
          <w:lang w:val="en-GB"/>
        </w:rPr>
        <w:t xml:space="preserve">monitoring </w:t>
      </w:r>
      <w:r w:rsidR="00183E9D">
        <w:rPr>
          <w:rFonts w:ascii="Times New Roman" w:hAnsi="Times New Roman" w:cs="Times New Roman"/>
          <w:sz w:val="20"/>
          <w:szCs w:val="20"/>
          <w:lang w:val="en-GB"/>
        </w:rPr>
        <w:t>scenarios</w:t>
      </w:r>
      <w:r w:rsidR="00183E9D" w:rsidRPr="00023ED2">
        <w:rPr>
          <w:rFonts w:ascii="Times New Roman" w:hAnsi="Times New Roman" w:cs="Times New Roman"/>
          <w:sz w:val="20"/>
          <w:szCs w:val="20"/>
          <w:lang w:val="en-GB"/>
        </w:rPr>
        <w:t xml:space="preserve"> </w:t>
      </w:r>
      <w:r w:rsidR="00865F50" w:rsidRPr="00023ED2">
        <w:rPr>
          <w:rFonts w:ascii="Times New Roman" w:hAnsi="Times New Roman" w:cs="Times New Roman"/>
          <w:sz w:val="20"/>
          <w:szCs w:val="20"/>
          <w:lang w:val="en-GB"/>
        </w:rPr>
        <w:fldChar w:fldCharType="begin"/>
      </w:r>
      <w:r w:rsidR="00865F50" w:rsidRPr="00023ED2">
        <w:rPr>
          <w:rFonts w:ascii="Times New Roman" w:hAnsi="Times New Roman" w:cs="Times New Roman"/>
          <w:sz w:val="20"/>
          <w:szCs w:val="20"/>
          <w:lang w:val="en-GB"/>
        </w:rPr>
        <w:instrText xml:space="preserve"> ADDIN EN.CITE &lt;EndNote&gt;&lt;Cite&gt;&lt;Author&gt;EPA&lt;/Author&gt;&lt;Year&gt;2012&lt;/Year&gt;&lt;RecNum&gt;201&lt;/RecNum&gt;&lt;DisplayText&gt;[5]&lt;/DisplayText&gt;&lt;record&gt;&lt;rec-number&gt;201&lt;/rec-number&gt;&lt;foreign-keys&gt;&lt;key app="EN" db-id="r5rvvwz5rv9wrnewesv5ttx3re9502te55fp"&gt;201&lt;/key&gt;&lt;/foreign-keys&gt;&lt;ref-type name="Web Page"&gt;12&lt;/ref-type&gt;&lt;contributors&gt;&lt;authors&gt;&lt;author&gt;EPA&lt;/author&gt;&lt;/authors&gt;&lt;/contributors&gt;&lt;titles&gt;&lt;title&gt;pH in water moitoring and assessment&lt;/title&gt;&lt;/titles&gt;&lt;dates&gt;&lt;year&gt;2012&lt;/year&gt;&lt;/dates&gt;&lt;urls&gt;&lt;related-urls&gt;&lt;url&gt;http://water.epa.gov/type/rsl/monitoring/vms54.cfm&lt;/url&gt;&lt;/related-urls&gt;&lt;/urls&gt;&lt;/record&gt;&lt;/Cite&gt;&lt;/EndNote&gt;</w:instrText>
      </w:r>
      <w:r w:rsidR="00865F50" w:rsidRPr="00023ED2">
        <w:rPr>
          <w:rFonts w:ascii="Times New Roman" w:hAnsi="Times New Roman" w:cs="Times New Roman"/>
          <w:sz w:val="20"/>
          <w:szCs w:val="20"/>
          <w:lang w:val="en-GB"/>
        </w:rPr>
        <w:fldChar w:fldCharType="separate"/>
      </w:r>
      <w:r w:rsidR="00865F50" w:rsidRPr="00023ED2">
        <w:rPr>
          <w:rFonts w:ascii="Times New Roman" w:hAnsi="Times New Roman" w:cs="Times New Roman"/>
          <w:sz w:val="20"/>
          <w:szCs w:val="20"/>
          <w:lang w:val="en-GB"/>
        </w:rPr>
        <w:t>[</w:t>
      </w:r>
      <w:hyperlink w:anchor="_ENREF_5" w:tooltip="EPA, 2012 #201" w:history="1">
        <w:r w:rsidR="00515F0F" w:rsidRPr="00023ED2">
          <w:rPr>
            <w:rFonts w:ascii="Times New Roman" w:hAnsi="Times New Roman" w:cs="Times New Roman"/>
            <w:sz w:val="20"/>
            <w:szCs w:val="20"/>
            <w:lang w:val="en-GB"/>
          </w:rPr>
          <w:t>5</w:t>
        </w:r>
      </w:hyperlink>
      <w:r w:rsidR="00865F50" w:rsidRPr="00023ED2">
        <w:rPr>
          <w:rFonts w:ascii="Times New Roman" w:hAnsi="Times New Roman" w:cs="Times New Roman"/>
          <w:sz w:val="20"/>
          <w:szCs w:val="20"/>
          <w:lang w:val="en-GB"/>
        </w:rPr>
        <w:t>]</w:t>
      </w:r>
      <w:r w:rsidR="00865F50" w:rsidRPr="00023ED2">
        <w:rPr>
          <w:rFonts w:ascii="Times New Roman" w:hAnsi="Times New Roman" w:cs="Times New Roman"/>
          <w:sz w:val="20"/>
          <w:szCs w:val="20"/>
          <w:lang w:val="en-GB"/>
        </w:rPr>
        <w:fldChar w:fldCharType="end"/>
      </w:r>
      <w:r w:rsidR="007A4B71" w:rsidRPr="00023ED2">
        <w:rPr>
          <w:rFonts w:ascii="Times New Roman" w:hAnsi="Times New Roman" w:cs="Times New Roman"/>
          <w:sz w:val="20"/>
          <w:szCs w:val="20"/>
          <w:lang w:val="en-GB"/>
        </w:rPr>
        <w:t xml:space="preserve"> </w:t>
      </w:r>
    </w:p>
    <w:p w14:paraId="3092CC30" w14:textId="77777777" w:rsidR="005145D5" w:rsidRDefault="005145D5" w:rsidP="009910A6">
      <w:pPr>
        <w:tabs>
          <w:tab w:val="left" w:pos="2694"/>
        </w:tabs>
        <w:jc w:val="both"/>
        <w:rPr>
          <w:rFonts w:ascii="Times New Roman" w:hAnsi="Times New Roman" w:cs="Times New Roman"/>
          <w:sz w:val="20"/>
          <w:szCs w:val="20"/>
          <w:lang w:val="en-GB"/>
        </w:rPr>
      </w:pPr>
    </w:p>
    <w:p w14:paraId="6A990A8D" w14:textId="426C7202" w:rsidR="00F70E22" w:rsidRPr="00023ED2" w:rsidRDefault="00F70E22" w:rsidP="009910A6">
      <w:pPr>
        <w:tabs>
          <w:tab w:val="left" w:pos="2694"/>
        </w:tabs>
        <w:jc w:val="both"/>
        <w:rPr>
          <w:rFonts w:ascii="Times New Roman" w:hAnsi="Times New Roman" w:cs="Times New Roman"/>
          <w:sz w:val="20"/>
          <w:szCs w:val="20"/>
          <w:lang w:val="en-GB"/>
        </w:rPr>
      </w:pPr>
    </w:p>
    <w:p w14:paraId="0AB0299A" w14:textId="77777777" w:rsidR="005753F2" w:rsidRPr="00023ED2" w:rsidRDefault="005753F2" w:rsidP="009910A6">
      <w:pPr>
        <w:keepNext/>
        <w:tabs>
          <w:tab w:val="left" w:pos="2694"/>
        </w:tabs>
        <w:jc w:val="center"/>
        <w:rPr>
          <w:lang w:val="en-GB"/>
        </w:rPr>
      </w:pPr>
      <w:r w:rsidRPr="00023ED2">
        <w:rPr>
          <w:noProof/>
          <w:lang w:val="en-US"/>
        </w:rPr>
        <w:drawing>
          <wp:inline distT="0" distB="0" distL="0" distR="0" wp14:anchorId="21653F72" wp14:editId="443FACCA">
            <wp:extent cx="3758844" cy="2857500"/>
            <wp:effectExtent l="0" t="0" r="635" b="0"/>
            <wp:docPr id="13" name="Picture 13" descr="C:\Users\Cormac\Google Drive\Aquawarn\Docs\Papers\pHPaper01\Figures\NewChipMi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mac\Google Drive\Aquawarn\Docs\Papers\pHPaper01\Figures\NewChipMix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9947" cy="2858339"/>
                    </a:xfrm>
                    <a:prstGeom prst="rect">
                      <a:avLst/>
                    </a:prstGeom>
                    <a:noFill/>
                    <a:ln>
                      <a:noFill/>
                    </a:ln>
                  </pic:spPr>
                </pic:pic>
              </a:graphicData>
            </a:graphic>
          </wp:inline>
        </w:drawing>
      </w:r>
    </w:p>
    <w:p w14:paraId="2338BC75" w14:textId="5D0D874D" w:rsidR="005753F2" w:rsidRPr="008A14A0" w:rsidRDefault="005753F2" w:rsidP="009910A6">
      <w:pPr>
        <w:pStyle w:val="Caption"/>
        <w:tabs>
          <w:tab w:val="left" w:pos="2694"/>
        </w:tabs>
        <w:jc w:val="both"/>
        <w:rPr>
          <w:color w:val="auto"/>
          <w:sz w:val="16"/>
          <w:szCs w:val="20"/>
          <w:lang w:val="en-GB"/>
        </w:rPr>
      </w:pPr>
      <w:bookmarkStart w:id="7" w:name="_Ref413851840"/>
      <w:r w:rsidRPr="008A14A0">
        <w:rPr>
          <w:rFonts w:eastAsiaTheme="minorEastAsia"/>
          <w:b w:val="0"/>
          <w:bCs w:val="0"/>
          <w:color w:val="auto"/>
          <w:sz w:val="16"/>
          <w:szCs w:val="20"/>
          <w:lang w:val="en-GB" w:eastAsia="en-US"/>
        </w:rPr>
        <w:t xml:space="preserve">Figure </w:t>
      </w:r>
      <w:r w:rsidRPr="008A14A0">
        <w:rPr>
          <w:rFonts w:eastAsiaTheme="minorEastAsia"/>
          <w:b w:val="0"/>
          <w:bCs w:val="0"/>
          <w:color w:val="auto"/>
          <w:sz w:val="16"/>
          <w:szCs w:val="20"/>
          <w:lang w:val="en-GB" w:eastAsia="en-US"/>
        </w:rPr>
        <w:fldChar w:fldCharType="begin"/>
      </w:r>
      <w:r w:rsidRPr="008A14A0">
        <w:rPr>
          <w:rFonts w:eastAsiaTheme="minorEastAsia"/>
          <w:b w:val="0"/>
          <w:bCs w:val="0"/>
          <w:color w:val="auto"/>
          <w:sz w:val="16"/>
          <w:szCs w:val="20"/>
          <w:lang w:val="en-GB" w:eastAsia="en-US"/>
        </w:rPr>
        <w:instrText xml:space="preserve"> SEQ Figure \* ARABIC </w:instrText>
      </w:r>
      <w:r w:rsidRPr="008A14A0">
        <w:rPr>
          <w:rFonts w:eastAsiaTheme="minorEastAsia"/>
          <w:b w:val="0"/>
          <w:bCs w:val="0"/>
          <w:color w:val="auto"/>
          <w:sz w:val="16"/>
          <w:szCs w:val="20"/>
          <w:lang w:val="en-GB" w:eastAsia="en-US"/>
        </w:rPr>
        <w:fldChar w:fldCharType="separate"/>
      </w:r>
      <w:r w:rsidR="002B1A27" w:rsidRPr="008A14A0">
        <w:rPr>
          <w:rFonts w:eastAsiaTheme="minorEastAsia"/>
          <w:b w:val="0"/>
          <w:bCs w:val="0"/>
          <w:noProof/>
          <w:color w:val="auto"/>
          <w:sz w:val="16"/>
          <w:szCs w:val="20"/>
          <w:lang w:val="en-GB" w:eastAsia="en-US"/>
        </w:rPr>
        <w:t>7</w:t>
      </w:r>
      <w:r w:rsidRPr="008A14A0">
        <w:rPr>
          <w:rFonts w:eastAsiaTheme="minorEastAsia"/>
          <w:b w:val="0"/>
          <w:bCs w:val="0"/>
          <w:color w:val="auto"/>
          <w:sz w:val="16"/>
          <w:szCs w:val="20"/>
          <w:lang w:val="en-GB" w:eastAsia="en-US"/>
        </w:rPr>
        <w:fldChar w:fldCharType="end"/>
      </w:r>
      <w:bookmarkEnd w:id="7"/>
      <w:r w:rsidRPr="008A14A0">
        <w:rPr>
          <w:rFonts w:eastAsiaTheme="minorEastAsia"/>
          <w:b w:val="0"/>
          <w:bCs w:val="0"/>
          <w:color w:val="auto"/>
          <w:sz w:val="16"/>
          <w:szCs w:val="20"/>
          <w:lang w:val="en-GB" w:eastAsia="en-US"/>
        </w:rPr>
        <w:t xml:space="preserve">. Mixing on-chip. Points are the response of the detector; error bars are the standard deviation </w:t>
      </w:r>
      <w:r w:rsidR="00BA7E51" w:rsidRPr="008A14A0">
        <w:rPr>
          <w:rFonts w:eastAsiaTheme="minorEastAsia"/>
          <w:b w:val="0"/>
          <w:bCs w:val="0"/>
          <w:color w:val="auto"/>
          <w:sz w:val="16"/>
          <w:szCs w:val="20"/>
          <w:lang w:val="en-GB" w:eastAsia="en-US"/>
        </w:rPr>
        <w:t>for n=3</w:t>
      </w:r>
      <w:r w:rsidRPr="008A14A0">
        <w:rPr>
          <w:rFonts w:eastAsiaTheme="minorEastAsia"/>
          <w:b w:val="0"/>
          <w:bCs w:val="0"/>
          <w:color w:val="auto"/>
          <w:sz w:val="16"/>
          <w:szCs w:val="20"/>
          <w:lang w:val="en-GB" w:eastAsia="en-US"/>
        </w:rPr>
        <w:t xml:space="preserve"> successive measurements. Red line represents a sigmoid fit to the data (pH 4-9; R2=0.9974), blue line represents a linear fit (pH 4-8; R</w:t>
      </w:r>
      <w:r w:rsidRPr="008A14A0">
        <w:rPr>
          <w:rFonts w:eastAsiaTheme="minorEastAsia"/>
          <w:b w:val="0"/>
          <w:bCs w:val="0"/>
          <w:color w:val="auto"/>
          <w:sz w:val="16"/>
          <w:szCs w:val="20"/>
          <w:vertAlign w:val="superscript"/>
          <w:lang w:val="en-GB" w:eastAsia="en-US"/>
        </w:rPr>
        <w:t>2</w:t>
      </w:r>
      <w:r w:rsidRPr="008A14A0">
        <w:rPr>
          <w:rFonts w:eastAsiaTheme="minorEastAsia"/>
          <w:b w:val="0"/>
          <w:bCs w:val="0"/>
          <w:color w:val="auto"/>
          <w:sz w:val="16"/>
          <w:szCs w:val="20"/>
          <w:lang w:val="en-GB" w:eastAsia="en-US"/>
        </w:rPr>
        <w:t>=0.9998).</w:t>
      </w:r>
    </w:p>
    <w:p w14:paraId="52A2A13B" w14:textId="77777777" w:rsidR="00035F03" w:rsidRPr="00023ED2" w:rsidRDefault="004E4F9A" w:rsidP="009910A6">
      <w:pPr>
        <w:pStyle w:val="Heading2"/>
        <w:rPr>
          <w:lang w:val="en-GB"/>
        </w:rPr>
      </w:pPr>
      <w:r w:rsidRPr="00023ED2">
        <w:rPr>
          <w:lang w:val="en-GB"/>
        </w:rPr>
        <w:t>System</w:t>
      </w:r>
      <w:r w:rsidR="00E64678" w:rsidRPr="00023ED2">
        <w:rPr>
          <w:lang w:val="en-GB"/>
        </w:rPr>
        <w:t xml:space="preserve"> Validation</w:t>
      </w:r>
    </w:p>
    <w:p w14:paraId="44102E46" w14:textId="77777777" w:rsidR="00035F03" w:rsidRPr="00023ED2" w:rsidRDefault="004E4F9A" w:rsidP="009910A6">
      <w:pPr>
        <w:pStyle w:val="Heading3"/>
        <w:rPr>
          <w:lang w:val="en-GB"/>
        </w:rPr>
      </w:pPr>
      <w:r w:rsidRPr="00023ED2">
        <w:rPr>
          <w:lang w:val="en-GB"/>
        </w:rPr>
        <w:t xml:space="preserve">Platform </w:t>
      </w:r>
      <w:r w:rsidR="00035F03" w:rsidRPr="00023ED2">
        <w:rPr>
          <w:lang w:val="en-GB"/>
        </w:rPr>
        <w:t>Calibration</w:t>
      </w:r>
    </w:p>
    <w:p w14:paraId="3BCC051A" w14:textId="08B80298" w:rsidR="004E4F9A" w:rsidRPr="00023ED2" w:rsidRDefault="004E4F9A"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The platform (</w:t>
      </w:r>
      <w:r w:rsidRPr="00023ED2">
        <w:rPr>
          <w:rFonts w:ascii="Times New Roman" w:hAnsi="Times New Roman" w:cs="Times New Roman"/>
          <w:sz w:val="20"/>
          <w:szCs w:val="20"/>
          <w:lang w:val="en-GB"/>
        </w:rPr>
        <w:fldChar w:fldCharType="begin"/>
      </w:r>
      <w:r w:rsidRPr="00023ED2">
        <w:rPr>
          <w:rFonts w:ascii="Times New Roman" w:hAnsi="Times New Roman" w:cs="Times New Roman"/>
          <w:sz w:val="20"/>
          <w:szCs w:val="20"/>
          <w:lang w:val="en-GB"/>
        </w:rPr>
        <w:instrText xml:space="preserve"> REF _Ref413930643 \h  \* MERGEFORMAT </w:instrText>
      </w:r>
      <w:r w:rsidRPr="00023ED2">
        <w:rPr>
          <w:rFonts w:ascii="Times New Roman" w:hAnsi="Times New Roman" w:cs="Times New Roman"/>
          <w:sz w:val="20"/>
          <w:szCs w:val="20"/>
          <w:lang w:val="en-GB"/>
        </w:rPr>
      </w:r>
      <w:r w:rsidRPr="00023ED2">
        <w:rPr>
          <w:rFonts w:ascii="Times New Roman" w:hAnsi="Times New Roman" w:cs="Times New Roman"/>
          <w:sz w:val="20"/>
          <w:szCs w:val="20"/>
          <w:lang w:val="en-GB"/>
        </w:rPr>
        <w:fldChar w:fldCharType="separate"/>
      </w:r>
      <w:r w:rsidR="002B1A27" w:rsidRPr="000D724E">
        <w:rPr>
          <w:rFonts w:ascii="Times New Roman" w:hAnsi="Times New Roman" w:cs="Times New Roman"/>
          <w:sz w:val="20"/>
          <w:szCs w:val="20"/>
          <w:lang w:val="en-GB"/>
        </w:rPr>
        <w:t>Figure 3</w:t>
      </w:r>
      <w:r w:rsidRPr="00023ED2">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was equipped with the microfluidic chip, relevant chemical standards, and reagent. A calibration took place in which the sample inlet was sourced from pH buffers (4-9). </w:t>
      </w:r>
      <w:r w:rsidR="002A65BE" w:rsidRPr="00023ED2">
        <w:rPr>
          <w:rFonts w:ascii="Times New Roman" w:hAnsi="Times New Roman" w:cs="Times New Roman"/>
          <w:sz w:val="20"/>
          <w:szCs w:val="20"/>
          <w:lang w:val="en-GB"/>
        </w:rPr>
        <w:t xml:space="preserve">Figure 8 </w:t>
      </w:r>
      <w:r w:rsidRPr="00023ED2">
        <w:rPr>
          <w:rFonts w:ascii="Times New Roman" w:hAnsi="Times New Roman" w:cs="Times New Roman"/>
          <w:sz w:val="20"/>
          <w:szCs w:val="20"/>
          <w:lang w:val="en-GB"/>
        </w:rPr>
        <w:t xml:space="preserve">presents the response of the system with respect to changing pH concentrations. It can be seen that a similar trend results with respect to previous calibrations. A </w:t>
      </w:r>
      <w:r w:rsidR="000B606E" w:rsidRPr="00023ED2">
        <w:rPr>
          <w:rFonts w:ascii="Times New Roman" w:hAnsi="Times New Roman" w:cs="Times New Roman"/>
          <w:sz w:val="20"/>
          <w:szCs w:val="20"/>
          <w:lang w:val="en-GB"/>
        </w:rPr>
        <w:t xml:space="preserve">sigmoid regression model (represented as the red line in the figure) </w:t>
      </w:r>
      <w:r w:rsidRPr="00023ED2">
        <w:rPr>
          <w:rFonts w:ascii="Times New Roman" w:hAnsi="Times New Roman" w:cs="Times New Roman"/>
          <w:sz w:val="20"/>
          <w:szCs w:val="20"/>
          <w:lang w:val="en-GB"/>
        </w:rPr>
        <w:t>was applied to the data with an excellent fit (</w:t>
      </w:r>
      <w:r w:rsidR="000B606E" w:rsidRPr="00023ED2">
        <w:rPr>
          <w:rFonts w:ascii="Times New Roman" w:hAnsi="Times New Roman" w:cs="Times New Roman"/>
          <w:sz w:val="20"/>
          <w:szCs w:val="20"/>
          <w:lang w:val="en-GB"/>
        </w:rPr>
        <w:t xml:space="preserve">pH 4-9; </w:t>
      </w:r>
      <w:r w:rsidRPr="00023ED2">
        <w:rPr>
          <w:rFonts w:ascii="Times New Roman" w:hAnsi="Times New Roman" w:cs="Times New Roman"/>
          <w:sz w:val="20"/>
          <w:szCs w:val="20"/>
          <w:lang w:val="en-GB"/>
        </w:rPr>
        <w:t>R</w:t>
      </w:r>
      <w:r w:rsidRPr="00023ED2">
        <w:rPr>
          <w:rFonts w:ascii="Times New Roman" w:hAnsi="Times New Roman" w:cs="Times New Roman"/>
          <w:sz w:val="20"/>
          <w:szCs w:val="20"/>
          <w:vertAlign w:val="superscript"/>
          <w:lang w:val="en-GB"/>
        </w:rPr>
        <w:t>2</w:t>
      </w:r>
      <w:r w:rsidRPr="00023ED2">
        <w:rPr>
          <w:rFonts w:ascii="Times New Roman" w:hAnsi="Times New Roman" w:cs="Times New Roman"/>
          <w:sz w:val="20"/>
          <w:szCs w:val="20"/>
          <w:lang w:val="en-GB"/>
        </w:rPr>
        <w:t>=</w:t>
      </w:r>
      <w:r w:rsidR="000B606E" w:rsidRPr="00023ED2">
        <w:rPr>
          <w:rFonts w:ascii="Times New Roman" w:hAnsi="Times New Roman" w:cs="Times New Roman"/>
          <w:sz w:val="20"/>
          <w:szCs w:val="20"/>
          <w:lang w:val="en-GB"/>
        </w:rPr>
        <w:t>0.99847, n=3). As before, the linear range extends from pH 4 to pH 8 with a good linear fit (R</w:t>
      </w:r>
      <w:r w:rsidR="000B606E" w:rsidRPr="00023ED2">
        <w:rPr>
          <w:rFonts w:ascii="Times New Roman" w:hAnsi="Times New Roman" w:cs="Times New Roman"/>
          <w:sz w:val="20"/>
          <w:szCs w:val="20"/>
          <w:vertAlign w:val="superscript"/>
          <w:lang w:val="en-GB"/>
        </w:rPr>
        <w:t>2</w:t>
      </w:r>
      <w:r w:rsidR="000B606E" w:rsidRPr="00023ED2">
        <w:rPr>
          <w:rFonts w:ascii="Times New Roman" w:hAnsi="Times New Roman" w:cs="Times New Roman"/>
          <w:sz w:val="20"/>
          <w:szCs w:val="20"/>
          <w:lang w:val="en-GB"/>
        </w:rPr>
        <w:t>=0.99058, n=3). There is a choice between using either model; however the sensitivity reduces past pH 8. As a result the linear fit may offer a simpler model for pH estimations, which can be performed on the microcontroller for smart analysis and/or for eventual delta reporting. This will depend upon the desired conditions and operation of the platform once deployed.</w:t>
      </w:r>
    </w:p>
    <w:p w14:paraId="1CEC8FD6" w14:textId="77777777" w:rsidR="003C7A90" w:rsidRPr="00023ED2" w:rsidRDefault="003C7A90" w:rsidP="009910A6">
      <w:pPr>
        <w:keepNext/>
        <w:jc w:val="center"/>
        <w:rPr>
          <w:lang w:val="en-GB"/>
        </w:rPr>
      </w:pPr>
      <w:r w:rsidRPr="00023ED2">
        <w:rPr>
          <w:noProof/>
          <w:lang w:val="en-US"/>
        </w:rPr>
        <w:drawing>
          <wp:inline distT="0" distB="0" distL="0" distR="0" wp14:anchorId="59D499F2" wp14:editId="522018DD">
            <wp:extent cx="3771900" cy="2875170"/>
            <wp:effectExtent l="0" t="0" r="0" b="0"/>
            <wp:docPr id="11" name="Picture 11" descr="C:\Users\Cormac\Google Drive\Aquawarn\Docs\Papers\pHPaper01\Figures\PlatformCalibra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mac\Google Drive\Aquawarn\Docs\Papers\pHPaper01\Figures\PlatformCalibrat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379" cy="2875535"/>
                    </a:xfrm>
                    <a:prstGeom prst="rect">
                      <a:avLst/>
                    </a:prstGeom>
                    <a:noFill/>
                    <a:ln>
                      <a:noFill/>
                    </a:ln>
                  </pic:spPr>
                </pic:pic>
              </a:graphicData>
            </a:graphic>
          </wp:inline>
        </w:drawing>
      </w:r>
    </w:p>
    <w:p w14:paraId="3A56D2F8" w14:textId="3E912BEF" w:rsidR="003C7A90" w:rsidRPr="008A14A0" w:rsidRDefault="003C7A90" w:rsidP="009910A6">
      <w:pPr>
        <w:pStyle w:val="Caption"/>
        <w:jc w:val="both"/>
        <w:rPr>
          <w:color w:val="auto"/>
          <w:sz w:val="16"/>
          <w:szCs w:val="20"/>
          <w:lang w:val="en-GB" w:eastAsia="en-US"/>
        </w:rPr>
      </w:pPr>
      <w:bookmarkStart w:id="8" w:name="_Ref414014672"/>
      <w:r w:rsidRPr="008A14A0">
        <w:rPr>
          <w:rFonts w:eastAsiaTheme="minorEastAsia"/>
          <w:bCs w:val="0"/>
          <w:color w:val="auto"/>
          <w:sz w:val="16"/>
          <w:szCs w:val="20"/>
          <w:lang w:val="en-GB" w:eastAsia="en-US"/>
        </w:rPr>
        <w:t xml:space="preserve">Figure </w:t>
      </w:r>
      <w:r w:rsidRPr="008A14A0">
        <w:rPr>
          <w:rFonts w:eastAsiaTheme="minorEastAsia"/>
          <w:bCs w:val="0"/>
          <w:color w:val="auto"/>
          <w:sz w:val="16"/>
          <w:szCs w:val="20"/>
          <w:lang w:val="en-GB" w:eastAsia="en-US"/>
        </w:rPr>
        <w:fldChar w:fldCharType="begin"/>
      </w:r>
      <w:r w:rsidRPr="008A14A0">
        <w:rPr>
          <w:rFonts w:eastAsiaTheme="minorEastAsia"/>
          <w:bCs w:val="0"/>
          <w:color w:val="auto"/>
          <w:sz w:val="16"/>
          <w:szCs w:val="20"/>
          <w:lang w:val="en-GB" w:eastAsia="en-US"/>
        </w:rPr>
        <w:instrText xml:space="preserve"> SEQ Figure \* ARABIC </w:instrText>
      </w:r>
      <w:r w:rsidRPr="008A14A0">
        <w:rPr>
          <w:rFonts w:eastAsiaTheme="minorEastAsia"/>
          <w:bCs w:val="0"/>
          <w:color w:val="auto"/>
          <w:sz w:val="16"/>
          <w:szCs w:val="20"/>
          <w:lang w:val="en-GB" w:eastAsia="en-US"/>
        </w:rPr>
        <w:fldChar w:fldCharType="separate"/>
      </w:r>
      <w:r w:rsidR="002B1A27" w:rsidRPr="008A14A0">
        <w:rPr>
          <w:rFonts w:eastAsiaTheme="minorEastAsia"/>
          <w:bCs w:val="0"/>
          <w:noProof/>
          <w:color w:val="auto"/>
          <w:sz w:val="16"/>
          <w:szCs w:val="20"/>
          <w:lang w:val="en-GB" w:eastAsia="en-US"/>
        </w:rPr>
        <w:t>8</w:t>
      </w:r>
      <w:r w:rsidRPr="008A14A0">
        <w:rPr>
          <w:rFonts w:eastAsiaTheme="minorEastAsia"/>
          <w:bCs w:val="0"/>
          <w:color w:val="auto"/>
          <w:sz w:val="16"/>
          <w:szCs w:val="20"/>
          <w:lang w:val="en-GB" w:eastAsia="en-US"/>
        </w:rPr>
        <w:fldChar w:fldCharType="end"/>
      </w:r>
      <w:bookmarkEnd w:id="8"/>
      <w:r w:rsidRPr="008A14A0">
        <w:rPr>
          <w:rFonts w:eastAsiaTheme="minorEastAsia"/>
          <w:bCs w:val="0"/>
          <w:color w:val="auto"/>
          <w:sz w:val="16"/>
          <w:szCs w:val="20"/>
          <w:lang w:val="en-GB" w:eastAsia="en-US"/>
        </w:rPr>
        <w:t>.</w:t>
      </w:r>
      <w:r w:rsidRPr="008A14A0">
        <w:rPr>
          <w:rFonts w:eastAsiaTheme="minorEastAsia"/>
          <w:b w:val="0"/>
          <w:bCs w:val="0"/>
          <w:color w:val="auto"/>
          <w:sz w:val="16"/>
          <w:szCs w:val="20"/>
          <w:lang w:val="en-GB" w:eastAsia="en-US"/>
        </w:rPr>
        <w:t xml:space="preserve"> Platform calibration. Points represent the average response of the system to repeated measurements (3), error bars are the standard deviation. Red line represents an excellent </w:t>
      </w:r>
      <w:r w:rsidR="00944A9B" w:rsidRPr="008A14A0">
        <w:rPr>
          <w:rFonts w:eastAsiaTheme="minorEastAsia"/>
          <w:b w:val="0"/>
          <w:bCs w:val="0"/>
          <w:color w:val="auto"/>
          <w:sz w:val="16"/>
          <w:szCs w:val="20"/>
          <w:lang w:val="en-GB" w:eastAsia="en-US"/>
        </w:rPr>
        <w:t xml:space="preserve">sigmoid </w:t>
      </w:r>
      <w:r w:rsidRPr="008A14A0">
        <w:rPr>
          <w:rFonts w:eastAsiaTheme="minorEastAsia"/>
          <w:b w:val="0"/>
          <w:bCs w:val="0"/>
          <w:color w:val="auto"/>
          <w:sz w:val="16"/>
          <w:szCs w:val="20"/>
          <w:lang w:val="en-GB" w:eastAsia="en-US"/>
        </w:rPr>
        <w:t>fit from pH 4-9 (R</w:t>
      </w:r>
      <w:r w:rsidRPr="008A14A0">
        <w:rPr>
          <w:rFonts w:eastAsiaTheme="minorEastAsia"/>
          <w:b w:val="0"/>
          <w:bCs w:val="0"/>
          <w:color w:val="auto"/>
          <w:sz w:val="16"/>
          <w:szCs w:val="20"/>
          <w:vertAlign w:val="superscript"/>
          <w:lang w:val="en-GB" w:eastAsia="en-US"/>
        </w:rPr>
        <w:t>2</w:t>
      </w:r>
      <w:r w:rsidRPr="008A14A0">
        <w:rPr>
          <w:rFonts w:eastAsiaTheme="minorEastAsia"/>
          <w:b w:val="0"/>
          <w:bCs w:val="0"/>
          <w:color w:val="auto"/>
          <w:sz w:val="16"/>
          <w:szCs w:val="20"/>
          <w:lang w:val="en-GB" w:eastAsia="en-US"/>
        </w:rPr>
        <w:t>=0.99847, n=3), blue line is a linear fit from pH 4-8 (R</w:t>
      </w:r>
      <w:r w:rsidRPr="008A14A0">
        <w:rPr>
          <w:rFonts w:eastAsiaTheme="minorEastAsia"/>
          <w:b w:val="0"/>
          <w:bCs w:val="0"/>
          <w:color w:val="auto"/>
          <w:sz w:val="16"/>
          <w:szCs w:val="20"/>
          <w:vertAlign w:val="superscript"/>
          <w:lang w:val="en-GB" w:eastAsia="en-US"/>
        </w:rPr>
        <w:t>2</w:t>
      </w:r>
      <w:r w:rsidRPr="008A14A0">
        <w:rPr>
          <w:rFonts w:eastAsiaTheme="minorEastAsia"/>
          <w:b w:val="0"/>
          <w:bCs w:val="0"/>
          <w:color w:val="auto"/>
          <w:sz w:val="16"/>
          <w:szCs w:val="20"/>
          <w:lang w:val="en-GB" w:eastAsia="en-US"/>
        </w:rPr>
        <w:t>=0.99847, n=3).</w:t>
      </w:r>
    </w:p>
    <w:p w14:paraId="2FE83FD9" w14:textId="77777777" w:rsidR="00E64678" w:rsidRPr="00023ED2" w:rsidRDefault="001A207C" w:rsidP="009910A6">
      <w:pPr>
        <w:pStyle w:val="Heading3"/>
        <w:rPr>
          <w:lang w:val="en-GB"/>
        </w:rPr>
      </w:pPr>
      <w:r w:rsidRPr="00023ED2">
        <w:rPr>
          <w:lang w:val="en-GB"/>
        </w:rPr>
        <w:t>Repeatability</w:t>
      </w:r>
      <w:r w:rsidR="00035F03" w:rsidRPr="00023ED2">
        <w:rPr>
          <w:lang w:val="en-GB"/>
        </w:rPr>
        <w:t xml:space="preserve"> Tests</w:t>
      </w:r>
    </w:p>
    <w:p w14:paraId="7BE633CE" w14:textId="622F7AFA" w:rsidR="00035F03" w:rsidRPr="00023ED2" w:rsidRDefault="000B606E"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system was examined extensively to evaluate its response when examining a large number of pH samples. In this case the platform </w:t>
      </w:r>
      <w:r w:rsidR="00BA7E51">
        <w:rPr>
          <w:rFonts w:ascii="Times New Roman" w:hAnsi="Times New Roman" w:cs="Times New Roman"/>
          <w:sz w:val="20"/>
          <w:szCs w:val="20"/>
          <w:lang w:val="en-GB"/>
        </w:rPr>
        <w:t>measured</w:t>
      </w:r>
      <w:r w:rsidR="00BA7E51"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15 samples of each pH buffer</w:t>
      </w:r>
      <w:r w:rsidR="001A207C" w:rsidRPr="00023ED2">
        <w:rPr>
          <w:rFonts w:ascii="Times New Roman" w:hAnsi="Times New Roman" w:cs="Times New Roman"/>
          <w:sz w:val="20"/>
          <w:szCs w:val="20"/>
          <w:lang w:val="en-GB"/>
        </w:rPr>
        <w:t xml:space="preserve"> (6)</w:t>
      </w:r>
      <w:r w:rsidRPr="00023ED2">
        <w:rPr>
          <w:rFonts w:ascii="Times New Roman" w:hAnsi="Times New Roman" w:cs="Times New Roman"/>
          <w:sz w:val="20"/>
          <w:szCs w:val="20"/>
          <w:lang w:val="en-GB"/>
        </w:rPr>
        <w:t xml:space="preserve">, i.e. 15x6 (90) samples in total. These data are </w:t>
      </w:r>
      <w:r w:rsidR="00535EEB">
        <w:rPr>
          <w:rFonts w:ascii="Times New Roman" w:hAnsi="Times New Roman" w:cs="Times New Roman"/>
          <w:sz w:val="20"/>
          <w:szCs w:val="20"/>
          <w:lang w:val="en-GB"/>
        </w:rPr>
        <w:t>summarised</w:t>
      </w:r>
      <w:r w:rsidR="00BA7E51"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in</w:t>
      </w:r>
      <w:r w:rsidR="00974B6B">
        <w:rPr>
          <w:rFonts w:ascii="Times New Roman" w:hAnsi="Times New Roman" w:cs="Times New Roman"/>
          <w:sz w:val="20"/>
          <w:szCs w:val="20"/>
          <w:lang w:val="en-GB"/>
        </w:rPr>
        <w:t xml:space="preserve"> Table 2</w:t>
      </w:r>
      <w:r w:rsidRPr="00023ED2">
        <w:rPr>
          <w:rFonts w:ascii="Times New Roman" w:hAnsi="Times New Roman" w:cs="Times New Roman"/>
          <w:sz w:val="20"/>
          <w:szCs w:val="20"/>
          <w:lang w:val="en-GB"/>
        </w:rPr>
        <w:t>. Here the relative standard deviation was calculated to determine the repeatability of the system. It can be seen that the RSD is low with</w:t>
      </w:r>
      <w:r w:rsidR="00535EEB">
        <w:rPr>
          <w:rFonts w:ascii="Times New Roman" w:hAnsi="Times New Roman" w:cs="Times New Roman"/>
          <w:sz w:val="20"/>
          <w:szCs w:val="20"/>
          <w:lang w:val="en-GB"/>
        </w:rPr>
        <w:t xml:space="preserve"> a</w:t>
      </w:r>
      <w:r w:rsidR="003C6C07">
        <w:rPr>
          <w:rFonts w:ascii="Times New Roman" w:hAnsi="Times New Roman" w:cs="Times New Roman"/>
          <w:sz w:val="20"/>
          <w:szCs w:val="20"/>
          <w:lang w:val="en-GB"/>
        </w:rPr>
        <w:t xml:space="preserve"> global RSD 1.77%</w:t>
      </w:r>
      <w:r w:rsidR="00944A9B">
        <w:rPr>
          <w:rFonts w:ascii="Times New Roman" w:hAnsi="Times New Roman" w:cs="Times New Roman"/>
          <w:sz w:val="20"/>
          <w:szCs w:val="20"/>
          <w:lang w:val="en-GB"/>
        </w:rPr>
        <w:t>,</w:t>
      </w:r>
      <w:r w:rsidRPr="00023ED2">
        <w:rPr>
          <w:rFonts w:ascii="Times New Roman" w:hAnsi="Times New Roman" w:cs="Times New Roman"/>
          <w:sz w:val="20"/>
          <w:szCs w:val="20"/>
          <w:lang w:val="en-GB"/>
        </w:rPr>
        <w:t>.</w:t>
      </w:r>
      <w:r w:rsidR="001A207C" w:rsidRPr="00023ED2">
        <w:rPr>
          <w:rFonts w:ascii="Times New Roman" w:hAnsi="Times New Roman" w:cs="Times New Roman"/>
          <w:sz w:val="20"/>
          <w:szCs w:val="20"/>
          <w:lang w:val="en-GB"/>
        </w:rPr>
        <w:t xml:space="preserve"> This gives high assurances that the </w:t>
      </w:r>
      <w:r w:rsidR="0048077A" w:rsidRPr="00023ED2">
        <w:rPr>
          <w:rFonts w:ascii="Times New Roman" w:hAnsi="Times New Roman" w:cs="Times New Roman"/>
          <w:sz w:val="20"/>
          <w:szCs w:val="20"/>
          <w:lang w:val="en-GB"/>
        </w:rPr>
        <w:t>system is consistently capable of analysing given samples in controlled conditions, i.e. with buffers in an accurate manner.</w:t>
      </w:r>
    </w:p>
    <w:p w14:paraId="495E6D15" w14:textId="77777777" w:rsidR="00035F03" w:rsidRPr="00023ED2" w:rsidRDefault="00035F03" w:rsidP="009910A6">
      <w:pPr>
        <w:rPr>
          <w:lang w:val="en-GB" w:eastAsia="es-ES"/>
        </w:rPr>
      </w:pPr>
    </w:p>
    <w:p w14:paraId="468B9339" w14:textId="2B900448" w:rsidR="000B606E" w:rsidRPr="008A14A0" w:rsidRDefault="000B606E" w:rsidP="009910A6">
      <w:pPr>
        <w:pStyle w:val="Caption"/>
        <w:keepNext/>
        <w:jc w:val="both"/>
        <w:rPr>
          <w:color w:val="auto"/>
          <w:sz w:val="16"/>
          <w:szCs w:val="20"/>
          <w:lang w:val="en-GB"/>
        </w:rPr>
      </w:pPr>
      <w:bookmarkStart w:id="9" w:name="_Ref414015348"/>
      <w:r w:rsidRPr="008A14A0">
        <w:rPr>
          <w:rFonts w:eastAsiaTheme="minorEastAsia"/>
          <w:b w:val="0"/>
          <w:bCs w:val="0"/>
          <w:color w:val="auto"/>
          <w:sz w:val="16"/>
          <w:szCs w:val="20"/>
          <w:lang w:val="en-GB" w:eastAsia="en-US"/>
        </w:rPr>
        <w:t xml:space="preserve">Table </w:t>
      </w:r>
      <w:bookmarkEnd w:id="9"/>
      <w:r w:rsidR="00974B6B" w:rsidRPr="008A14A0">
        <w:rPr>
          <w:rFonts w:eastAsiaTheme="minorEastAsia"/>
          <w:b w:val="0"/>
          <w:bCs w:val="0"/>
          <w:color w:val="auto"/>
          <w:sz w:val="16"/>
          <w:szCs w:val="20"/>
          <w:lang w:val="en-GB" w:eastAsia="en-US"/>
        </w:rPr>
        <w:t>2</w:t>
      </w:r>
      <w:r w:rsidRPr="008A14A0">
        <w:rPr>
          <w:rFonts w:eastAsiaTheme="minorEastAsia"/>
          <w:b w:val="0"/>
          <w:bCs w:val="0"/>
          <w:color w:val="auto"/>
          <w:sz w:val="16"/>
          <w:szCs w:val="20"/>
          <w:lang w:val="en-GB" w:eastAsia="en-US"/>
        </w:rPr>
        <w:t xml:space="preserve">. Results of the repeatability test. The response represents the average of 15 separate samples of relative pH. </w:t>
      </w:r>
    </w:p>
    <w:tbl>
      <w:tblPr>
        <w:tblStyle w:val="TableGrid"/>
        <w:tblW w:w="0" w:type="auto"/>
        <w:jc w:val="center"/>
        <w:tblInd w:w="366" w:type="dxa"/>
        <w:tblLook w:val="04A0" w:firstRow="1" w:lastRow="0" w:firstColumn="1" w:lastColumn="0" w:noHBand="0" w:noVBand="1"/>
      </w:tblPr>
      <w:tblGrid>
        <w:gridCol w:w="504"/>
        <w:gridCol w:w="1785"/>
        <w:gridCol w:w="923"/>
      </w:tblGrid>
      <w:tr w:rsidR="00427315" w:rsidRPr="00023ED2" w14:paraId="1DAC0CB6" w14:textId="77777777" w:rsidTr="00BD6911">
        <w:trPr>
          <w:jc w:val="center"/>
        </w:trPr>
        <w:tc>
          <w:tcPr>
            <w:tcW w:w="504" w:type="dxa"/>
            <w:vAlign w:val="center"/>
          </w:tcPr>
          <w:p w14:paraId="739BCE51" w14:textId="77777777" w:rsidR="000B606E" w:rsidRPr="00023ED2" w:rsidRDefault="000B606E" w:rsidP="00DF6FB3">
            <w:pPr>
              <w:keepNext/>
              <w:spacing w:line="360" w:lineRule="auto"/>
              <w:outlineLvl w:val="7"/>
              <w:rPr>
                <w:b/>
                <w:sz w:val="16"/>
                <w:szCs w:val="16"/>
                <w:lang w:val="en-GB"/>
              </w:rPr>
            </w:pPr>
            <w:r w:rsidRPr="00023ED2">
              <w:rPr>
                <w:rFonts w:asciiTheme="minorHAnsi" w:hAnsiTheme="minorHAnsi"/>
                <w:b/>
                <w:color w:val="000000"/>
                <w:sz w:val="16"/>
                <w:szCs w:val="16"/>
                <w:lang w:val="en-GB"/>
              </w:rPr>
              <w:t>pH</w:t>
            </w:r>
          </w:p>
        </w:tc>
        <w:tc>
          <w:tcPr>
            <w:tcW w:w="1785" w:type="dxa"/>
            <w:vAlign w:val="center"/>
          </w:tcPr>
          <w:p w14:paraId="3B46E6BF" w14:textId="77777777" w:rsidR="000B606E" w:rsidRPr="00023ED2" w:rsidRDefault="00DF6FB3" w:rsidP="00DF6FB3">
            <w:pPr>
              <w:keepNext/>
              <w:spacing w:line="360" w:lineRule="auto"/>
              <w:outlineLvl w:val="7"/>
              <w:rPr>
                <w:b/>
                <w:sz w:val="16"/>
                <w:szCs w:val="16"/>
                <w:lang w:val="en-GB"/>
              </w:rPr>
            </w:pPr>
            <w:r w:rsidRPr="00023ED2">
              <w:rPr>
                <w:b/>
                <w:color w:val="000000"/>
                <w:sz w:val="16"/>
                <w:szCs w:val="16"/>
                <w:lang w:val="en-GB"/>
              </w:rPr>
              <w:t xml:space="preserve">Avg. </w:t>
            </w:r>
            <w:r w:rsidR="000B606E" w:rsidRPr="00023ED2">
              <w:rPr>
                <w:b/>
                <w:color w:val="000000"/>
                <w:sz w:val="16"/>
                <w:szCs w:val="16"/>
                <w:lang w:val="en-GB"/>
              </w:rPr>
              <w:t>Response (ADC</w:t>
            </w:r>
            <w:r w:rsidR="000B606E" w:rsidRPr="00023ED2">
              <w:rPr>
                <w:rFonts w:asciiTheme="minorHAnsi" w:hAnsiTheme="minorHAnsi"/>
                <w:b/>
                <w:color w:val="000000"/>
                <w:sz w:val="16"/>
                <w:szCs w:val="16"/>
                <w:lang w:val="en-GB"/>
              </w:rPr>
              <w:t>)</w:t>
            </w:r>
          </w:p>
        </w:tc>
        <w:tc>
          <w:tcPr>
            <w:tcW w:w="923" w:type="dxa"/>
            <w:vAlign w:val="center"/>
          </w:tcPr>
          <w:p w14:paraId="2A0F07D4" w14:textId="77777777" w:rsidR="000B606E" w:rsidRPr="00023ED2" w:rsidRDefault="000B606E" w:rsidP="00DF6FB3">
            <w:pPr>
              <w:keepNext/>
              <w:spacing w:line="360" w:lineRule="auto"/>
              <w:outlineLvl w:val="7"/>
              <w:rPr>
                <w:b/>
                <w:sz w:val="16"/>
                <w:szCs w:val="16"/>
                <w:lang w:val="en-GB"/>
              </w:rPr>
            </w:pPr>
            <w:r w:rsidRPr="00023ED2">
              <w:rPr>
                <w:rFonts w:asciiTheme="minorHAnsi" w:hAnsiTheme="minorHAnsi"/>
                <w:b/>
                <w:color w:val="000000"/>
                <w:sz w:val="16"/>
                <w:szCs w:val="16"/>
                <w:lang w:val="en-GB"/>
              </w:rPr>
              <w:t>RSD (%)</w:t>
            </w:r>
          </w:p>
        </w:tc>
      </w:tr>
      <w:tr w:rsidR="00427315" w:rsidRPr="00023ED2" w14:paraId="3D3254F4" w14:textId="77777777" w:rsidTr="00BD6911">
        <w:trPr>
          <w:jc w:val="center"/>
        </w:trPr>
        <w:tc>
          <w:tcPr>
            <w:tcW w:w="504" w:type="dxa"/>
            <w:vAlign w:val="bottom"/>
          </w:tcPr>
          <w:p w14:paraId="6C705A89" w14:textId="77777777" w:rsidR="000B606E" w:rsidRPr="00023ED2" w:rsidRDefault="000B606E" w:rsidP="00DF6FB3">
            <w:pPr>
              <w:keepNext/>
              <w:spacing w:line="360" w:lineRule="auto"/>
              <w:outlineLvl w:val="7"/>
              <w:rPr>
                <w:sz w:val="16"/>
                <w:szCs w:val="16"/>
                <w:lang w:val="en-GB"/>
              </w:rPr>
            </w:pPr>
            <w:r w:rsidRPr="00023ED2">
              <w:rPr>
                <w:rFonts w:asciiTheme="minorHAnsi" w:hAnsiTheme="minorHAnsi"/>
                <w:color w:val="000000"/>
                <w:sz w:val="16"/>
                <w:szCs w:val="16"/>
                <w:lang w:val="en-GB"/>
              </w:rPr>
              <w:t>4</w:t>
            </w:r>
          </w:p>
        </w:tc>
        <w:tc>
          <w:tcPr>
            <w:tcW w:w="1785" w:type="dxa"/>
            <w:vAlign w:val="bottom"/>
          </w:tcPr>
          <w:p w14:paraId="2D4E315B" w14:textId="2BCA04AC"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stheme="minorBidi"/>
                <w:color w:val="000000"/>
                <w:sz w:val="16"/>
                <w:szCs w:val="16"/>
                <w:lang w:val="en-GB"/>
              </w:rPr>
              <w:t>1979.7</w:t>
            </w:r>
          </w:p>
        </w:tc>
        <w:tc>
          <w:tcPr>
            <w:tcW w:w="923" w:type="dxa"/>
            <w:vAlign w:val="bottom"/>
          </w:tcPr>
          <w:p w14:paraId="2BC84601" w14:textId="00221693" w:rsidR="000B606E" w:rsidRPr="00023ED2" w:rsidRDefault="000B606E" w:rsidP="000B4058">
            <w:pPr>
              <w:jc w:val="center"/>
              <w:rPr>
                <w:sz w:val="16"/>
                <w:szCs w:val="16"/>
                <w:lang w:val="en-GB"/>
              </w:rPr>
            </w:pPr>
            <w:r w:rsidRPr="00023ED2">
              <w:rPr>
                <w:rFonts w:asciiTheme="minorHAnsi" w:hAnsiTheme="minorHAnsi"/>
                <w:color w:val="000000"/>
                <w:sz w:val="16"/>
                <w:szCs w:val="16"/>
                <w:lang w:val="en-GB"/>
              </w:rPr>
              <w:t>0.9</w:t>
            </w:r>
          </w:p>
        </w:tc>
      </w:tr>
      <w:tr w:rsidR="00427315" w:rsidRPr="00023ED2" w14:paraId="679BAFCC" w14:textId="77777777" w:rsidTr="00BD6911">
        <w:trPr>
          <w:jc w:val="center"/>
        </w:trPr>
        <w:tc>
          <w:tcPr>
            <w:tcW w:w="504" w:type="dxa"/>
            <w:vAlign w:val="bottom"/>
          </w:tcPr>
          <w:p w14:paraId="4EF1DE25" w14:textId="77777777" w:rsidR="000B606E" w:rsidRPr="00023ED2" w:rsidRDefault="000B606E" w:rsidP="00DF6FB3">
            <w:pPr>
              <w:keepNext/>
              <w:spacing w:line="360" w:lineRule="auto"/>
              <w:outlineLvl w:val="7"/>
              <w:rPr>
                <w:sz w:val="16"/>
                <w:szCs w:val="16"/>
                <w:lang w:val="en-GB"/>
              </w:rPr>
            </w:pPr>
            <w:r w:rsidRPr="00023ED2">
              <w:rPr>
                <w:rFonts w:asciiTheme="minorHAnsi" w:hAnsiTheme="minorHAnsi"/>
                <w:color w:val="000000"/>
                <w:sz w:val="16"/>
                <w:szCs w:val="16"/>
                <w:lang w:val="en-GB"/>
              </w:rPr>
              <w:t>5</w:t>
            </w:r>
          </w:p>
        </w:tc>
        <w:tc>
          <w:tcPr>
            <w:tcW w:w="1785" w:type="dxa"/>
            <w:vAlign w:val="bottom"/>
          </w:tcPr>
          <w:p w14:paraId="2FE4128D" w14:textId="36C8C1F2"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stheme="minorBidi"/>
                <w:color w:val="000000"/>
                <w:sz w:val="16"/>
                <w:szCs w:val="16"/>
                <w:lang w:val="en-GB"/>
              </w:rPr>
              <w:t>1899.</w:t>
            </w:r>
            <w:r w:rsidR="00227773">
              <w:rPr>
                <w:rFonts w:asciiTheme="minorHAnsi" w:hAnsiTheme="minorHAnsi" w:cstheme="minorBidi"/>
                <w:color w:val="000000"/>
                <w:sz w:val="16"/>
                <w:szCs w:val="16"/>
                <w:lang w:val="en-GB"/>
              </w:rPr>
              <w:t>1</w:t>
            </w:r>
          </w:p>
        </w:tc>
        <w:tc>
          <w:tcPr>
            <w:tcW w:w="923" w:type="dxa"/>
            <w:vAlign w:val="bottom"/>
          </w:tcPr>
          <w:p w14:paraId="5BA86E48" w14:textId="4EC531C3"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olor w:val="000000"/>
                <w:sz w:val="16"/>
                <w:szCs w:val="16"/>
                <w:lang w:val="en-GB"/>
              </w:rPr>
              <w:t>1.9</w:t>
            </w:r>
          </w:p>
        </w:tc>
      </w:tr>
      <w:tr w:rsidR="00427315" w:rsidRPr="00023ED2" w14:paraId="01877143" w14:textId="77777777" w:rsidTr="00BD6911">
        <w:trPr>
          <w:jc w:val="center"/>
        </w:trPr>
        <w:tc>
          <w:tcPr>
            <w:tcW w:w="504" w:type="dxa"/>
            <w:vAlign w:val="bottom"/>
          </w:tcPr>
          <w:p w14:paraId="5AB417AC" w14:textId="77777777" w:rsidR="000B606E" w:rsidRPr="00023ED2" w:rsidRDefault="000B606E" w:rsidP="00DF6FB3">
            <w:pPr>
              <w:keepNext/>
              <w:spacing w:line="360" w:lineRule="auto"/>
              <w:outlineLvl w:val="7"/>
              <w:rPr>
                <w:sz w:val="16"/>
                <w:szCs w:val="16"/>
                <w:lang w:val="en-GB"/>
              </w:rPr>
            </w:pPr>
            <w:r w:rsidRPr="00023ED2">
              <w:rPr>
                <w:rFonts w:asciiTheme="minorHAnsi" w:hAnsiTheme="minorHAnsi"/>
                <w:color w:val="000000"/>
                <w:sz w:val="16"/>
                <w:szCs w:val="16"/>
                <w:lang w:val="en-GB"/>
              </w:rPr>
              <w:t>6</w:t>
            </w:r>
          </w:p>
        </w:tc>
        <w:tc>
          <w:tcPr>
            <w:tcW w:w="1785" w:type="dxa"/>
            <w:vAlign w:val="bottom"/>
          </w:tcPr>
          <w:p w14:paraId="49FD1745" w14:textId="7E12EDB0"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stheme="minorBidi"/>
                <w:color w:val="000000"/>
                <w:sz w:val="16"/>
                <w:szCs w:val="16"/>
                <w:lang w:val="en-GB"/>
              </w:rPr>
              <w:t>1812.</w:t>
            </w:r>
            <w:r w:rsidR="00227773">
              <w:rPr>
                <w:rFonts w:asciiTheme="minorHAnsi" w:hAnsiTheme="minorHAnsi" w:cstheme="minorBidi"/>
                <w:color w:val="000000"/>
                <w:sz w:val="16"/>
                <w:szCs w:val="16"/>
                <w:lang w:val="en-GB"/>
              </w:rPr>
              <w:t>2</w:t>
            </w:r>
          </w:p>
        </w:tc>
        <w:tc>
          <w:tcPr>
            <w:tcW w:w="923" w:type="dxa"/>
            <w:vAlign w:val="bottom"/>
          </w:tcPr>
          <w:p w14:paraId="0D72A097" w14:textId="37356FB3"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olor w:val="000000"/>
                <w:sz w:val="16"/>
                <w:szCs w:val="16"/>
                <w:lang w:val="en-GB"/>
              </w:rPr>
              <w:t>1.4</w:t>
            </w:r>
          </w:p>
        </w:tc>
      </w:tr>
      <w:tr w:rsidR="00427315" w:rsidRPr="00023ED2" w14:paraId="7ECDC92C" w14:textId="77777777" w:rsidTr="00BD6911">
        <w:trPr>
          <w:jc w:val="center"/>
        </w:trPr>
        <w:tc>
          <w:tcPr>
            <w:tcW w:w="504" w:type="dxa"/>
            <w:vAlign w:val="bottom"/>
          </w:tcPr>
          <w:p w14:paraId="4410D7DA" w14:textId="77777777" w:rsidR="000B606E" w:rsidRPr="00023ED2" w:rsidRDefault="000B606E" w:rsidP="00DF6FB3">
            <w:pPr>
              <w:keepNext/>
              <w:spacing w:line="360" w:lineRule="auto"/>
              <w:outlineLvl w:val="7"/>
              <w:rPr>
                <w:sz w:val="16"/>
                <w:szCs w:val="16"/>
                <w:lang w:val="en-GB"/>
              </w:rPr>
            </w:pPr>
            <w:r w:rsidRPr="00023ED2">
              <w:rPr>
                <w:rFonts w:asciiTheme="minorHAnsi" w:hAnsiTheme="minorHAnsi"/>
                <w:color w:val="000000"/>
                <w:sz w:val="16"/>
                <w:szCs w:val="16"/>
                <w:lang w:val="en-GB"/>
              </w:rPr>
              <w:t>7</w:t>
            </w:r>
          </w:p>
        </w:tc>
        <w:tc>
          <w:tcPr>
            <w:tcW w:w="1785" w:type="dxa"/>
            <w:vAlign w:val="bottom"/>
          </w:tcPr>
          <w:p w14:paraId="5535AF18" w14:textId="180AFC1F"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stheme="minorBidi"/>
                <w:color w:val="000000"/>
                <w:sz w:val="16"/>
                <w:szCs w:val="16"/>
                <w:lang w:val="en-GB"/>
              </w:rPr>
              <w:t>1737.</w:t>
            </w:r>
            <w:r w:rsidR="00227773">
              <w:rPr>
                <w:rFonts w:asciiTheme="minorHAnsi" w:hAnsiTheme="minorHAnsi" w:cstheme="minorBidi"/>
                <w:color w:val="000000"/>
                <w:sz w:val="16"/>
                <w:szCs w:val="16"/>
                <w:lang w:val="en-GB"/>
              </w:rPr>
              <w:t>7</w:t>
            </w:r>
          </w:p>
        </w:tc>
        <w:tc>
          <w:tcPr>
            <w:tcW w:w="923" w:type="dxa"/>
            <w:vAlign w:val="bottom"/>
          </w:tcPr>
          <w:p w14:paraId="078B1C6A" w14:textId="2290EEDC"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olor w:val="000000"/>
                <w:sz w:val="16"/>
                <w:szCs w:val="16"/>
                <w:lang w:val="en-GB"/>
              </w:rPr>
              <w:t>2.</w:t>
            </w:r>
            <w:r w:rsidR="00227773">
              <w:rPr>
                <w:rFonts w:asciiTheme="minorHAnsi" w:hAnsiTheme="minorHAnsi"/>
                <w:color w:val="000000"/>
                <w:sz w:val="16"/>
                <w:szCs w:val="16"/>
                <w:lang w:val="en-GB"/>
              </w:rPr>
              <w:t>3</w:t>
            </w:r>
          </w:p>
        </w:tc>
      </w:tr>
      <w:tr w:rsidR="00585DC1" w:rsidRPr="00023ED2" w14:paraId="4F5BE3E2" w14:textId="77777777" w:rsidTr="00585DC1">
        <w:trPr>
          <w:jc w:val="center"/>
        </w:trPr>
        <w:tc>
          <w:tcPr>
            <w:tcW w:w="504" w:type="dxa"/>
            <w:vAlign w:val="bottom"/>
          </w:tcPr>
          <w:p w14:paraId="3E3AA483" w14:textId="77777777" w:rsidR="00585DC1" w:rsidRPr="00023ED2" w:rsidRDefault="00585DC1" w:rsidP="00585DC1">
            <w:pPr>
              <w:keepNext/>
              <w:spacing w:line="360" w:lineRule="auto"/>
              <w:outlineLvl w:val="7"/>
              <w:rPr>
                <w:sz w:val="16"/>
                <w:szCs w:val="16"/>
                <w:lang w:val="en-GB"/>
              </w:rPr>
            </w:pPr>
            <w:r w:rsidRPr="00023ED2">
              <w:rPr>
                <w:rFonts w:asciiTheme="minorHAnsi" w:hAnsiTheme="minorHAnsi"/>
                <w:color w:val="000000"/>
                <w:sz w:val="16"/>
                <w:szCs w:val="16"/>
                <w:lang w:val="en-GB"/>
              </w:rPr>
              <w:t>8</w:t>
            </w:r>
          </w:p>
        </w:tc>
        <w:tc>
          <w:tcPr>
            <w:tcW w:w="1785" w:type="dxa"/>
            <w:vAlign w:val="bottom"/>
          </w:tcPr>
          <w:p w14:paraId="6AC5F86C" w14:textId="77777777" w:rsidR="00585DC1" w:rsidRPr="00023ED2" w:rsidRDefault="00585DC1" w:rsidP="00585DC1">
            <w:pPr>
              <w:keepNext/>
              <w:spacing w:line="360" w:lineRule="auto"/>
              <w:jc w:val="center"/>
              <w:outlineLvl w:val="7"/>
              <w:rPr>
                <w:sz w:val="16"/>
                <w:szCs w:val="16"/>
                <w:lang w:val="en-GB"/>
              </w:rPr>
            </w:pPr>
            <w:r w:rsidRPr="00023ED2">
              <w:rPr>
                <w:rFonts w:asciiTheme="minorHAnsi" w:hAnsiTheme="minorHAnsi" w:cstheme="minorBidi"/>
                <w:color w:val="000000"/>
                <w:sz w:val="16"/>
                <w:szCs w:val="16"/>
                <w:lang w:val="en-GB"/>
              </w:rPr>
              <w:t>1688.0</w:t>
            </w:r>
          </w:p>
        </w:tc>
        <w:tc>
          <w:tcPr>
            <w:tcW w:w="923" w:type="dxa"/>
            <w:vAlign w:val="bottom"/>
          </w:tcPr>
          <w:p w14:paraId="47D84856" w14:textId="77777777" w:rsidR="00585DC1" w:rsidRPr="00023ED2" w:rsidRDefault="00585DC1" w:rsidP="00585DC1">
            <w:pPr>
              <w:keepNext/>
              <w:spacing w:line="360" w:lineRule="auto"/>
              <w:jc w:val="center"/>
              <w:outlineLvl w:val="7"/>
              <w:rPr>
                <w:sz w:val="16"/>
                <w:szCs w:val="16"/>
                <w:lang w:val="en-GB"/>
              </w:rPr>
            </w:pPr>
            <w:r w:rsidRPr="00023ED2">
              <w:rPr>
                <w:rFonts w:asciiTheme="minorHAnsi" w:hAnsiTheme="minorHAnsi"/>
                <w:color w:val="000000"/>
                <w:sz w:val="16"/>
                <w:szCs w:val="16"/>
                <w:lang w:val="en-GB"/>
              </w:rPr>
              <w:t>2.8</w:t>
            </w:r>
          </w:p>
        </w:tc>
      </w:tr>
      <w:tr w:rsidR="00427315" w:rsidRPr="00023ED2" w14:paraId="25B9A8A4" w14:textId="77777777" w:rsidTr="00BD6911">
        <w:trPr>
          <w:jc w:val="center"/>
        </w:trPr>
        <w:tc>
          <w:tcPr>
            <w:tcW w:w="504" w:type="dxa"/>
            <w:vAlign w:val="bottom"/>
          </w:tcPr>
          <w:p w14:paraId="37ABA5CE" w14:textId="4581EDF2" w:rsidR="000B606E" w:rsidRPr="00023ED2" w:rsidRDefault="00585DC1" w:rsidP="00DF6FB3">
            <w:pPr>
              <w:keepNext/>
              <w:spacing w:line="360" w:lineRule="auto"/>
              <w:outlineLvl w:val="7"/>
              <w:rPr>
                <w:sz w:val="16"/>
                <w:szCs w:val="16"/>
                <w:lang w:val="en-GB"/>
              </w:rPr>
            </w:pPr>
            <w:r>
              <w:rPr>
                <w:rFonts w:asciiTheme="minorHAnsi" w:hAnsiTheme="minorHAnsi"/>
                <w:color w:val="000000"/>
                <w:sz w:val="16"/>
                <w:szCs w:val="16"/>
                <w:lang w:val="en-GB"/>
              </w:rPr>
              <w:t>9</w:t>
            </w:r>
          </w:p>
        </w:tc>
        <w:tc>
          <w:tcPr>
            <w:tcW w:w="1785" w:type="dxa"/>
            <w:vAlign w:val="bottom"/>
          </w:tcPr>
          <w:p w14:paraId="4F049D63" w14:textId="47DEC0E2" w:rsidR="000B606E" w:rsidRPr="00023ED2" w:rsidRDefault="000B606E" w:rsidP="00DF6FB3">
            <w:pPr>
              <w:keepNext/>
              <w:spacing w:line="360" w:lineRule="auto"/>
              <w:jc w:val="center"/>
              <w:outlineLvl w:val="7"/>
              <w:rPr>
                <w:sz w:val="16"/>
                <w:szCs w:val="16"/>
                <w:lang w:val="en-GB"/>
              </w:rPr>
            </w:pPr>
            <w:r w:rsidRPr="00023ED2">
              <w:rPr>
                <w:rFonts w:asciiTheme="minorHAnsi" w:hAnsiTheme="minorHAnsi" w:cstheme="minorBidi"/>
                <w:color w:val="000000"/>
                <w:sz w:val="16"/>
                <w:szCs w:val="16"/>
                <w:lang w:val="en-GB"/>
              </w:rPr>
              <w:t>16</w:t>
            </w:r>
            <w:r w:rsidR="00585DC1">
              <w:rPr>
                <w:rFonts w:asciiTheme="minorHAnsi" w:hAnsiTheme="minorHAnsi" w:cstheme="minorBidi"/>
                <w:color w:val="000000"/>
                <w:sz w:val="16"/>
                <w:szCs w:val="16"/>
                <w:lang w:val="en-GB"/>
              </w:rPr>
              <w:t>69</w:t>
            </w:r>
            <w:r w:rsidRPr="00023ED2">
              <w:rPr>
                <w:rFonts w:asciiTheme="minorHAnsi" w:hAnsiTheme="minorHAnsi" w:cstheme="minorBidi"/>
                <w:color w:val="000000"/>
                <w:sz w:val="16"/>
                <w:szCs w:val="16"/>
                <w:lang w:val="en-GB"/>
              </w:rPr>
              <w:t>.</w:t>
            </w:r>
            <w:r w:rsidR="00585DC1">
              <w:rPr>
                <w:rFonts w:asciiTheme="minorHAnsi" w:hAnsiTheme="minorHAnsi" w:cstheme="minorBidi"/>
                <w:color w:val="000000"/>
                <w:sz w:val="16"/>
                <w:szCs w:val="16"/>
                <w:lang w:val="en-GB"/>
              </w:rPr>
              <w:t>4</w:t>
            </w:r>
          </w:p>
        </w:tc>
        <w:tc>
          <w:tcPr>
            <w:tcW w:w="923" w:type="dxa"/>
            <w:vAlign w:val="bottom"/>
          </w:tcPr>
          <w:p w14:paraId="7F16B8BA" w14:textId="09FB611E" w:rsidR="000B606E" w:rsidRPr="00023ED2" w:rsidRDefault="00585DC1" w:rsidP="00DF6FB3">
            <w:pPr>
              <w:keepNext/>
              <w:spacing w:line="360" w:lineRule="auto"/>
              <w:jc w:val="center"/>
              <w:outlineLvl w:val="7"/>
              <w:rPr>
                <w:sz w:val="16"/>
                <w:szCs w:val="16"/>
                <w:lang w:val="en-GB"/>
              </w:rPr>
            </w:pPr>
            <w:r>
              <w:rPr>
                <w:rFonts w:asciiTheme="minorHAnsi" w:hAnsiTheme="minorHAnsi"/>
                <w:color w:val="000000"/>
                <w:sz w:val="16"/>
                <w:szCs w:val="16"/>
                <w:lang w:val="en-GB"/>
              </w:rPr>
              <w:t>1.3</w:t>
            </w:r>
          </w:p>
        </w:tc>
      </w:tr>
    </w:tbl>
    <w:p w14:paraId="5E8752CC" w14:textId="77777777" w:rsidR="00E64678" w:rsidRPr="00023ED2" w:rsidRDefault="00E64678" w:rsidP="009910A6">
      <w:pPr>
        <w:rPr>
          <w:lang w:val="en-GB" w:eastAsia="es-ES"/>
        </w:rPr>
      </w:pPr>
    </w:p>
    <w:p w14:paraId="0880574C" w14:textId="77777777" w:rsidR="009E29C3" w:rsidRPr="00023ED2" w:rsidRDefault="00B53850" w:rsidP="009910A6">
      <w:pPr>
        <w:pStyle w:val="Heading2"/>
        <w:rPr>
          <w:lang w:val="en-GB"/>
        </w:rPr>
      </w:pPr>
      <w:r w:rsidRPr="00023ED2">
        <w:rPr>
          <w:lang w:val="en-GB"/>
        </w:rPr>
        <w:t xml:space="preserve">pH </w:t>
      </w:r>
      <w:r w:rsidR="0048077A" w:rsidRPr="00023ED2">
        <w:rPr>
          <w:lang w:val="en-GB"/>
        </w:rPr>
        <w:t>Estimation</w:t>
      </w:r>
    </w:p>
    <w:p w14:paraId="3EA1A366" w14:textId="77777777" w:rsidR="007A0AB8" w:rsidRPr="00023ED2" w:rsidRDefault="009E29C3" w:rsidP="009910A6">
      <w:pPr>
        <w:pStyle w:val="Heading3"/>
        <w:rPr>
          <w:lang w:val="en-GB"/>
        </w:rPr>
      </w:pPr>
      <w:r w:rsidRPr="00023ED2">
        <w:rPr>
          <w:lang w:val="en-GB"/>
        </w:rPr>
        <w:t>Buffer Solutions</w:t>
      </w:r>
    </w:p>
    <w:p w14:paraId="5A066103" w14:textId="335DF451" w:rsidR="009E29C3" w:rsidRPr="00023ED2" w:rsidRDefault="0021757C"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ability of the </w:t>
      </w:r>
      <w:r w:rsidR="00227773">
        <w:rPr>
          <w:rFonts w:ascii="Times New Roman" w:hAnsi="Times New Roman" w:cs="Times New Roman"/>
          <w:sz w:val="20"/>
          <w:szCs w:val="20"/>
          <w:lang w:val="en-GB"/>
        </w:rPr>
        <w:t>prototype platform t</w:t>
      </w:r>
      <w:r w:rsidRPr="00023ED2">
        <w:rPr>
          <w:rFonts w:ascii="Times New Roman" w:hAnsi="Times New Roman" w:cs="Times New Roman"/>
          <w:sz w:val="20"/>
          <w:szCs w:val="20"/>
          <w:lang w:val="en-GB"/>
        </w:rPr>
        <w:t>o estimate the pH of buffered solutions</w:t>
      </w:r>
      <w:r w:rsidR="000A4C8B"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when mixed on chip</w:t>
      </w:r>
      <w:r w:rsidR="000A4C8B"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was investigated. </w:t>
      </w:r>
      <w:r w:rsidR="00AF21EA" w:rsidRPr="00023ED2">
        <w:rPr>
          <w:rFonts w:ascii="Times New Roman" w:hAnsi="Times New Roman" w:cs="Times New Roman"/>
          <w:sz w:val="20"/>
          <w:szCs w:val="20"/>
          <w:lang w:val="en-GB"/>
        </w:rPr>
        <w:t xml:space="preserve">This was achieved </w:t>
      </w:r>
      <w:r w:rsidR="00B50871" w:rsidRPr="00023ED2">
        <w:rPr>
          <w:rFonts w:ascii="Times New Roman" w:hAnsi="Times New Roman" w:cs="Times New Roman"/>
          <w:sz w:val="20"/>
          <w:szCs w:val="20"/>
          <w:lang w:val="en-GB"/>
        </w:rPr>
        <w:t>by analysis of prepared solutions of each pH buffer as before (pH 4-</w:t>
      </w:r>
      <w:r w:rsidR="007A4B71" w:rsidRPr="00023ED2">
        <w:rPr>
          <w:rFonts w:ascii="Times New Roman" w:hAnsi="Times New Roman" w:cs="Times New Roman"/>
          <w:sz w:val="20"/>
          <w:szCs w:val="20"/>
          <w:lang w:val="en-GB"/>
        </w:rPr>
        <w:t>9)</w:t>
      </w:r>
      <w:r w:rsidR="00B50871" w:rsidRPr="00023ED2">
        <w:rPr>
          <w:rFonts w:ascii="Times New Roman" w:hAnsi="Times New Roman" w:cs="Times New Roman"/>
          <w:sz w:val="20"/>
          <w:szCs w:val="20"/>
          <w:lang w:val="en-GB"/>
        </w:rPr>
        <w:t xml:space="preserve"> analysing them on both systems (spectrophotometer and system), and calculating the percentage relative error to measured values via a standard, i.e. a calibrated pH meter. The</w:t>
      </w:r>
      <w:r w:rsidR="00344D6C">
        <w:rPr>
          <w:rFonts w:ascii="Times New Roman" w:hAnsi="Times New Roman" w:cs="Times New Roman"/>
          <w:sz w:val="20"/>
          <w:szCs w:val="20"/>
          <w:lang w:val="en-GB"/>
        </w:rPr>
        <w:t xml:space="preserve"> non-linear</w:t>
      </w:r>
      <w:r w:rsidR="00B50871" w:rsidRPr="00023ED2">
        <w:rPr>
          <w:rFonts w:ascii="Times New Roman" w:hAnsi="Times New Roman" w:cs="Times New Roman"/>
          <w:sz w:val="20"/>
          <w:szCs w:val="20"/>
          <w:lang w:val="en-GB"/>
        </w:rPr>
        <w:t xml:space="preserve"> mathematical model achieved through the calibration plots (discussed earlier) </w:t>
      </w:r>
      <w:r w:rsidR="003E7891">
        <w:rPr>
          <w:rFonts w:ascii="Times New Roman" w:hAnsi="Times New Roman" w:cs="Times New Roman"/>
          <w:sz w:val="20"/>
          <w:szCs w:val="20"/>
          <w:lang w:val="en-GB"/>
        </w:rPr>
        <w:t>was</w:t>
      </w:r>
      <w:r w:rsidR="003E7891" w:rsidRPr="00023ED2">
        <w:rPr>
          <w:rFonts w:ascii="Times New Roman" w:hAnsi="Times New Roman" w:cs="Times New Roman"/>
          <w:sz w:val="20"/>
          <w:szCs w:val="20"/>
          <w:lang w:val="en-GB"/>
        </w:rPr>
        <w:t xml:space="preserve"> </w:t>
      </w:r>
      <w:r w:rsidR="00B50871" w:rsidRPr="00023ED2">
        <w:rPr>
          <w:rFonts w:ascii="Times New Roman" w:hAnsi="Times New Roman" w:cs="Times New Roman"/>
          <w:sz w:val="20"/>
          <w:szCs w:val="20"/>
          <w:lang w:val="en-GB"/>
        </w:rPr>
        <w:t xml:space="preserve">used to estimate the pH of the prepared solutions. </w:t>
      </w:r>
      <w:r w:rsidR="00974B6B">
        <w:rPr>
          <w:rFonts w:ascii="Times New Roman" w:hAnsi="Times New Roman" w:cs="Times New Roman"/>
          <w:sz w:val="20"/>
          <w:szCs w:val="20"/>
          <w:lang w:val="en-GB"/>
        </w:rPr>
        <w:t xml:space="preserve">Table 3 </w:t>
      </w:r>
      <w:r w:rsidR="00B50871" w:rsidRPr="00023ED2">
        <w:rPr>
          <w:rFonts w:ascii="Times New Roman" w:hAnsi="Times New Roman" w:cs="Times New Roman"/>
          <w:sz w:val="20"/>
          <w:szCs w:val="20"/>
          <w:lang w:val="en-GB"/>
        </w:rPr>
        <w:t>presents the estimations via both instruments. It can be seen that the spectrophotometer achieved a</w:t>
      </w:r>
      <w:r w:rsidR="00AB7491">
        <w:rPr>
          <w:rFonts w:ascii="Times New Roman" w:hAnsi="Times New Roman" w:cs="Times New Roman"/>
          <w:sz w:val="20"/>
          <w:szCs w:val="20"/>
          <w:lang w:val="en-GB"/>
        </w:rPr>
        <w:t xml:space="preserve"> global</w:t>
      </w:r>
      <w:r w:rsidR="00974B6B">
        <w:rPr>
          <w:rFonts w:ascii="Times New Roman" w:hAnsi="Times New Roman" w:cs="Times New Roman"/>
          <w:sz w:val="20"/>
          <w:szCs w:val="20"/>
          <w:lang w:val="en-GB"/>
        </w:rPr>
        <w:t xml:space="preserve"> error </w:t>
      </w:r>
      <w:r w:rsidR="00B50871" w:rsidRPr="00023ED2">
        <w:rPr>
          <w:rFonts w:ascii="Times New Roman" w:hAnsi="Times New Roman" w:cs="Times New Roman"/>
          <w:sz w:val="20"/>
          <w:szCs w:val="20"/>
          <w:lang w:val="en-GB"/>
        </w:rPr>
        <w:t xml:space="preserve">≤ </w:t>
      </w:r>
      <w:r w:rsidR="00AB7491">
        <w:rPr>
          <w:rFonts w:ascii="Times New Roman" w:hAnsi="Times New Roman" w:cs="Times New Roman"/>
          <w:sz w:val="20"/>
          <w:szCs w:val="20"/>
          <w:lang w:val="en-GB"/>
        </w:rPr>
        <w:t>1.65</w:t>
      </w:r>
      <w:r w:rsidR="00B50871" w:rsidRPr="00023ED2">
        <w:rPr>
          <w:rFonts w:ascii="Times New Roman" w:hAnsi="Times New Roman" w:cs="Times New Roman"/>
          <w:sz w:val="20"/>
          <w:szCs w:val="20"/>
          <w:lang w:val="en-GB"/>
        </w:rPr>
        <w:t xml:space="preserve"> %,. While the </w:t>
      </w:r>
      <w:r w:rsidR="00AB7491">
        <w:rPr>
          <w:rFonts w:ascii="Times New Roman" w:hAnsi="Times New Roman" w:cs="Times New Roman"/>
          <w:sz w:val="20"/>
          <w:szCs w:val="20"/>
          <w:lang w:val="en-GB"/>
        </w:rPr>
        <w:t>global</w:t>
      </w:r>
      <w:r w:rsidR="00585DC1">
        <w:rPr>
          <w:rFonts w:ascii="Times New Roman" w:hAnsi="Times New Roman" w:cs="Times New Roman"/>
          <w:sz w:val="20"/>
          <w:szCs w:val="20"/>
          <w:lang w:val="en-GB"/>
        </w:rPr>
        <w:t xml:space="preserve"> </w:t>
      </w:r>
      <w:r w:rsidR="000833B4">
        <w:rPr>
          <w:rFonts w:ascii="Times New Roman" w:hAnsi="Times New Roman" w:cs="Times New Roman"/>
          <w:sz w:val="20"/>
          <w:szCs w:val="20"/>
          <w:lang w:val="en-GB"/>
        </w:rPr>
        <w:t xml:space="preserve">relative </w:t>
      </w:r>
      <w:r w:rsidR="00B50871" w:rsidRPr="00023ED2">
        <w:rPr>
          <w:rFonts w:ascii="Times New Roman" w:hAnsi="Times New Roman" w:cs="Times New Roman"/>
          <w:sz w:val="20"/>
          <w:szCs w:val="20"/>
          <w:lang w:val="en-GB"/>
        </w:rPr>
        <w:t>error associated with the</w:t>
      </w:r>
      <w:r w:rsidR="00B36A06">
        <w:rPr>
          <w:rFonts w:ascii="Times New Roman" w:hAnsi="Times New Roman" w:cs="Times New Roman"/>
          <w:sz w:val="20"/>
          <w:szCs w:val="20"/>
          <w:lang w:val="en-GB"/>
        </w:rPr>
        <w:t xml:space="preserve"> prototype</w:t>
      </w:r>
      <w:r w:rsidR="00974B6B">
        <w:rPr>
          <w:rFonts w:ascii="Times New Roman" w:hAnsi="Times New Roman" w:cs="Times New Roman"/>
          <w:sz w:val="20"/>
          <w:szCs w:val="20"/>
          <w:lang w:val="en-GB"/>
        </w:rPr>
        <w:t xml:space="preserve"> </w:t>
      </w:r>
      <w:r w:rsidR="00B50871" w:rsidRPr="00023ED2">
        <w:rPr>
          <w:rFonts w:ascii="Times New Roman" w:hAnsi="Times New Roman" w:cs="Times New Roman"/>
          <w:sz w:val="20"/>
          <w:szCs w:val="20"/>
          <w:lang w:val="en-GB"/>
        </w:rPr>
        <w:t xml:space="preserve">≤ </w:t>
      </w:r>
      <w:r w:rsidR="00AB7491">
        <w:rPr>
          <w:rFonts w:ascii="Times New Roman" w:hAnsi="Times New Roman" w:cs="Times New Roman"/>
          <w:sz w:val="20"/>
          <w:szCs w:val="20"/>
          <w:lang w:val="en-GB"/>
        </w:rPr>
        <w:t>1.18</w:t>
      </w:r>
      <w:r w:rsidR="00B50871" w:rsidRPr="00023ED2">
        <w:rPr>
          <w:rFonts w:ascii="Times New Roman" w:hAnsi="Times New Roman" w:cs="Times New Roman"/>
          <w:sz w:val="20"/>
          <w:szCs w:val="20"/>
          <w:lang w:val="en-GB"/>
        </w:rPr>
        <w:t xml:space="preserve"> %,. These are comparable and </w:t>
      </w:r>
      <w:r w:rsidR="00BA5ADB" w:rsidRPr="00023ED2">
        <w:rPr>
          <w:rFonts w:ascii="Times New Roman" w:hAnsi="Times New Roman" w:cs="Times New Roman"/>
          <w:sz w:val="20"/>
          <w:szCs w:val="20"/>
          <w:lang w:val="en-GB"/>
        </w:rPr>
        <w:t>the accuracy is acceptable for the purposes of this project, i.e. to act as an early warning system.</w:t>
      </w:r>
    </w:p>
    <w:p w14:paraId="41C48B94" w14:textId="77777777" w:rsidR="00AF21EA" w:rsidRPr="00023ED2" w:rsidRDefault="00AF21EA" w:rsidP="009910A6">
      <w:pPr>
        <w:jc w:val="both"/>
        <w:rPr>
          <w:rFonts w:ascii="Times New Roman" w:hAnsi="Times New Roman" w:cs="Times New Roman"/>
          <w:sz w:val="20"/>
          <w:szCs w:val="20"/>
          <w:lang w:val="en-GB"/>
        </w:rPr>
      </w:pPr>
    </w:p>
    <w:p w14:paraId="2C2B7E4A" w14:textId="77777777" w:rsidR="0048077A" w:rsidRPr="00023ED2" w:rsidRDefault="0048077A" w:rsidP="009910A6">
      <w:pPr>
        <w:jc w:val="both"/>
        <w:rPr>
          <w:rFonts w:ascii="Times New Roman" w:hAnsi="Times New Roman" w:cs="Times New Roman"/>
          <w:sz w:val="20"/>
          <w:szCs w:val="20"/>
          <w:lang w:val="en-GB"/>
        </w:rPr>
      </w:pPr>
    </w:p>
    <w:p w14:paraId="1B98A857" w14:textId="37EF34C9" w:rsidR="00AF21EA" w:rsidRPr="008A14A0" w:rsidRDefault="00AF21EA" w:rsidP="009910A6">
      <w:pPr>
        <w:pStyle w:val="Caption"/>
        <w:keepNext/>
        <w:jc w:val="both"/>
        <w:rPr>
          <w:color w:val="auto"/>
          <w:sz w:val="16"/>
          <w:lang w:val="en-GB"/>
        </w:rPr>
      </w:pPr>
      <w:bookmarkStart w:id="10" w:name="_Ref414018338"/>
      <w:r w:rsidRPr="008A14A0">
        <w:rPr>
          <w:color w:val="auto"/>
          <w:sz w:val="16"/>
          <w:lang w:val="en-GB"/>
        </w:rPr>
        <w:t xml:space="preserve">Table </w:t>
      </w:r>
      <w:bookmarkEnd w:id="10"/>
      <w:r w:rsidR="00974B6B" w:rsidRPr="008A14A0">
        <w:rPr>
          <w:color w:val="auto"/>
          <w:sz w:val="16"/>
          <w:lang w:val="en-GB"/>
        </w:rPr>
        <w:t>3</w:t>
      </w:r>
      <w:r w:rsidRPr="008A14A0">
        <w:rPr>
          <w:color w:val="auto"/>
          <w:sz w:val="16"/>
          <w:lang w:val="en-GB"/>
        </w:rPr>
        <w:t xml:space="preserve">. </w:t>
      </w:r>
      <w:r w:rsidRPr="008A14A0">
        <w:rPr>
          <w:b w:val="0"/>
          <w:color w:val="auto"/>
          <w:sz w:val="16"/>
          <w:lang w:val="en-GB"/>
        </w:rPr>
        <w:t xml:space="preserve">Estimated pH via the spectrophotometer and </w:t>
      </w:r>
      <w:r w:rsidR="003E7891" w:rsidRPr="008A14A0">
        <w:rPr>
          <w:b w:val="0"/>
          <w:color w:val="auto"/>
          <w:sz w:val="16"/>
          <w:lang w:val="en-GB"/>
        </w:rPr>
        <w:t>the prototype platform</w:t>
      </w:r>
      <w:r w:rsidRPr="008A14A0">
        <w:rPr>
          <w:b w:val="0"/>
          <w:color w:val="auto"/>
          <w:sz w:val="16"/>
          <w:lang w:val="en-GB"/>
        </w:rPr>
        <w:t>. Percentage relative errors are calculated for both (%RE).</w:t>
      </w:r>
    </w:p>
    <w:tbl>
      <w:tblPr>
        <w:tblW w:w="6377"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810"/>
        <w:gridCol w:w="1398"/>
        <w:gridCol w:w="1773"/>
        <w:gridCol w:w="1318"/>
      </w:tblGrid>
      <w:tr w:rsidR="00AF21EA" w:rsidRPr="00023ED2" w14:paraId="683794BF" w14:textId="77777777" w:rsidTr="008156C7">
        <w:trPr>
          <w:trHeight w:val="255"/>
          <w:jc w:val="center"/>
        </w:trPr>
        <w:tc>
          <w:tcPr>
            <w:tcW w:w="1078" w:type="dxa"/>
            <w:shd w:val="clear" w:color="auto" w:fill="auto"/>
            <w:noWrap/>
            <w:vAlign w:val="center"/>
          </w:tcPr>
          <w:p w14:paraId="4A7EC1B6" w14:textId="0F7A93AA" w:rsidR="00AF21EA" w:rsidRPr="00023ED2" w:rsidRDefault="00AF21EA" w:rsidP="00F23945">
            <w:pPr>
              <w:keepNext/>
              <w:spacing w:line="360" w:lineRule="auto"/>
              <w:jc w:val="center"/>
              <w:outlineLvl w:val="7"/>
              <w:rPr>
                <w:rFonts w:ascii="Times New Roman" w:eastAsia="Times New Roman" w:hAnsi="Times New Roman" w:cs="Times New Roman"/>
                <w:b/>
                <w:color w:val="000000"/>
                <w:sz w:val="16"/>
                <w:szCs w:val="16"/>
                <w:lang w:val="en-GB" w:eastAsia="es-ES"/>
              </w:rPr>
            </w:pPr>
            <w:r w:rsidRPr="00023ED2">
              <w:rPr>
                <w:rFonts w:ascii="Times New Roman" w:eastAsia="Times New Roman" w:hAnsi="Times New Roman" w:cs="Times New Roman"/>
                <w:b/>
                <w:color w:val="000000"/>
                <w:sz w:val="16"/>
                <w:szCs w:val="16"/>
                <w:lang w:val="en-GB" w:eastAsia="es-ES"/>
              </w:rPr>
              <w:t xml:space="preserve">pH </w:t>
            </w:r>
            <w:r w:rsidR="00F23945">
              <w:rPr>
                <w:rFonts w:ascii="Times New Roman" w:eastAsia="Times New Roman" w:hAnsi="Times New Roman" w:cs="Times New Roman"/>
                <w:b/>
                <w:color w:val="000000"/>
                <w:sz w:val="16"/>
                <w:szCs w:val="16"/>
                <w:lang w:val="en-GB" w:eastAsia="es-ES"/>
              </w:rPr>
              <w:t>Meter (true)</w:t>
            </w:r>
          </w:p>
        </w:tc>
        <w:tc>
          <w:tcPr>
            <w:tcW w:w="810" w:type="dxa"/>
            <w:shd w:val="clear" w:color="auto" w:fill="auto"/>
            <w:noWrap/>
            <w:vAlign w:val="center"/>
          </w:tcPr>
          <w:p w14:paraId="7BDA2E1E" w14:textId="77777777" w:rsidR="00AF21EA" w:rsidRPr="00023ED2" w:rsidRDefault="00AF21EA" w:rsidP="00DF6FB3">
            <w:pPr>
              <w:keepNext/>
              <w:spacing w:line="360" w:lineRule="auto"/>
              <w:jc w:val="center"/>
              <w:outlineLvl w:val="7"/>
              <w:rPr>
                <w:rFonts w:ascii="Times New Roman" w:eastAsia="Times New Roman" w:hAnsi="Times New Roman" w:cs="Times New Roman"/>
                <w:b/>
                <w:color w:val="000000"/>
                <w:sz w:val="16"/>
                <w:szCs w:val="16"/>
                <w:lang w:val="en-GB" w:eastAsia="es-ES"/>
              </w:rPr>
            </w:pPr>
            <w:r w:rsidRPr="00023ED2">
              <w:rPr>
                <w:rFonts w:ascii="Times New Roman" w:eastAsia="Times New Roman" w:hAnsi="Times New Roman" w:cs="Times New Roman"/>
                <w:b/>
                <w:color w:val="000000"/>
                <w:sz w:val="16"/>
                <w:szCs w:val="16"/>
                <w:lang w:val="en-GB" w:eastAsia="es-ES"/>
              </w:rPr>
              <w:t>UV-Vis</w:t>
            </w:r>
          </w:p>
          <w:p w14:paraId="7C282E47" w14:textId="77777777" w:rsidR="00AF21EA" w:rsidRPr="00023ED2" w:rsidRDefault="00AF21EA" w:rsidP="00DF6FB3">
            <w:pPr>
              <w:keepNext/>
              <w:spacing w:line="360" w:lineRule="auto"/>
              <w:jc w:val="center"/>
              <w:outlineLvl w:val="7"/>
              <w:rPr>
                <w:rFonts w:ascii="Times New Roman" w:eastAsia="Times New Roman" w:hAnsi="Times New Roman" w:cs="Times New Roman"/>
                <w:b/>
                <w:color w:val="000000"/>
                <w:sz w:val="16"/>
                <w:szCs w:val="16"/>
                <w:lang w:val="en-GB" w:eastAsia="es-ES"/>
              </w:rPr>
            </w:pPr>
            <w:r w:rsidRPr="00023ED2">
              <w:rPr>
                <w:rFonts w:ascii="Times New Roman" w:eastAsia="Times New Roman" w:hAnsi="Times New Roman" w:cs="Times New Roman"/>
                <w:b/>
                <w:color w:val="000000"/>
                <w:sz w:val="16"/>
                <w:szCs w:val="16"/>
                <w:lang w:val="en-GB" w:eastAsia="es-ES"/>
              </w:rPr>
              <w:t>(pH)</w:t>
            </w:r>
          </w:p>
        </w:tc>
        <w:tc>
          <w:tcPr>
            <w:tcW w:w="1398" w:type="dxa"/>
            <w:shd w:val="clear" w:color="auto" w:fill="auto"/>
            <w:noWrap/>
            <w:vAlign w:val="center"/>
          </w:tcPr>
          <w:p w14:paraId="2C8463E3" w14:textId="74529FE2" w:rsidR="00AF21EA" w:rsidRPr="00023ED2" w:rsidRDefault="003E7891" w:rsidP="00DF6FB3">
            <w:pPr>
              <w:jc w:val="center"/>
              <w:rPr>
                <w:rFonts w:ascii="Times New Roman" w:eastAsia="Times New Roman" w:hAnsi="Times New Roman" w:cs="Times New Roman"/>
                <w:b/>
                <w:color w:val="000000"/>
                <w:sz w:val="16"/>
                <w:szCs w:val="16"/>
                <w:lang w:val="en-GB" w:eastAsia="es-ES"/>
              </w:rPr>
            </w:pPr>
            <w:r>
              <w:rPr>
                <w:rFonts w:ascii="Times New Roman" w:eastAsia="Times New Roman" w:hAnsi="Times New Roman" w:cs="Times New Roman"/>
                <w:b/>
                <w:color w:val="000000"/>
                <w:sz w:val="16"/>
                <w:szCs w:val="16"/>
                <w:lang w:val="en-GB" w:eastAsia="es-ES"/>
              </w:rPr>
              <w:t>Platform</w:t>
            </w:r>
          </w:p>
          <w:p w14:paraId="6DF8CC4F" w14:textId="77777777" w:rsidR="00AF21EA" w:rsidRPr="00023ED2" w:rsidRDefault="00AF21EA" w:rsidP="00DF6FB3">
            <w:pPr>
              <w:keepNext/>
              <w:spacing w:line="360" w:lineRule="auto"/>
              <w:jc w:val="center"/>
              <w:outlineLvl w:val="7"/>
              <w:rPr>
                <w:rFonts w:ascii="Times New Roman" w:eastAsia="Times New Roman" w:hAnsi="Times New Roman" w:cs="Times New Roman"/>
                <w:b/>
                <w:color w:val="000000"/>
                <w:sz w:val="16"/>
                <w:szCs w:val="16"/>
                <w:lang w:val="en-GB" w:eastAsia="es-ES"/>
              </w:rPr>
            </w:pPr>
            <w:r w:rsidRPr="00023ED2">
              <w:rPr>
                <w:rFonts w:ascii="Times New Roman" w:eastAsia="Times New Roman" w:hAnsi="Times New Roman" w:cs="Times New Roman"/>
                <w:b/>
                <w:color w:val="000000"/>
                <w:sz w:val="16"/>
                <w:szCs w:val="16"/>
                <w:lang w:val="en-GB" w:eastAsia="es-ES"/>
              </w:rPr>
              <w:t>(pH)</w:t>
            </w:r>
          </w:p>
        </w:tc>
        <w:tc>
          <w:tcPr>
            <w:tcW w:w="1773" w:type="dxa"/>
            <w:vAlign w:val="center"/>
          </w:tcPr>
          <w:p w14:paraId="7CC2F286" w14:textId="77777777" w:rsidR="00AF21EA" w:rsidRPr="00023ED2" w:rsidRDefault="00AF21EA" w:rsidP="00DF6FB3">
            <w:pPr>
              <w:keepNext/>
              <w:spacing w:line="360" w:lineRule="auto"/>
              <w:jc w:val="center"/>
              <w:outlineLvl w:val="7"/>
              <w:rPr>
                <w:rFonts w:ascii="Times New Roman" w:eastAsia="Times New Roman" w:hAnsi="Times New Roman" w:cs="Times New Roman"/>
                <w:b/>
                <w:color w:val="000000"/>
                <w:sz w:val="16"/>
                <w:szCs w:val="16"/>
                <w:lang w:val="en-GB" w:eastAsia="es-ES"/>
              </w:rPr>
            </w:pPr>
            <w:r w:rsidRPr="00023ED2">
              <w:rPr>
                <w:rFonts w:ascii="Times New Roman" w:eastAsia="Times New Roman" w:hAnsi="Times New Roman" w:cs="Times New Roman"/>
                <w:b/>
                <w:color w:val="000000"/>
                <w:sz w:val="16"/>
                <w:szCs w:val="16"/>
                <w:lang w:val="en-GB" w:eastAsia="es-ES"/>
              </w:rPr>
              <w:t>UV-Vis Error</w:t>
            </w:r>
            <w:r w:rsidRPr="00023ED2">
              <w:rPr>
                <w:rFonts w:ascii="Times New Roman" w:eastAsia="Times New Roman" w:hAnsi="Times New Roman" w:cs="Times New Roman"/>
                <w:b/>
                <w:color w:val="000000"/>
                <w:sz w:val="16"/>
                <w:szCs w:val="16"/>
                <w:lang w:val="en-GB" w:eastAsia="es-ES"/>
              </w:rPr>
              <w:br/>
              <w:t>(%RE)</w:t>
            </w:r>
          </w:p>
        </w:tc>
        <w:tc>
          <w:tcPr>
            <w:tcW w:w="1318" w:type="dxa"/>
            <w:vAlign w:val="center"/>
          </w:tcPr>
          <w:p w14:paraId="5DDEFA63" w14:textId="10A358D9" w:rsidR="00AF21EA" w:rsidRPr="00023ED2" w:rsidRDefault="00183E9D" w:rsidP="00DF6FB3">
            <w:pPr>
              <w:keepNext/>
              <w:spacing w:line="360" w:lineRule="auto"/>
              <w:jc w:val="center"/>
              <w:outlineLvl w:val="7"/>
              <w:rPr>
                <w:rFonts w:ascii="Times New Roman" w:eastAsia="Times New Roman" w:hAnsi="Times New Roman" w:cs="Times New Roman"/>
                <w:b/>
                <w:color w:val="000000"/>
                <w:sz w:val="16"/>
                <w:szCs w:val="16"/>
                <w:lang w:val="en-GB" w:eastAsia="es-ES"/>
              </w:rPr>
            </w:pPr>
            <w:r>
              <w:rPr>
                <w:rFonts w:ascii="Times New Roman" w:eastAsia="Times New Roman" w:hAnsi="Times New Roman" w:cs="Times New Roman"/>
                <w:b/>
                <w:color w:val="000000"/>
                <w:sz w:val="16"/>
                <w:szCs w:val="16"/>
                <w:lang w:val="en-GB" w:eastAsia="es-ES"/>
              </w:rPr>
              <w:t xml:space="preserve">Prototype </w:t>
            </w:r>
            <w:r w:rsidR="003E7891">
              <w:rPr>
                <w:rFonts w:ascii="Times New Roman" w:eastAsia="Times New Roman" w:hAnsi="Times New Roman" w:cs="Times New Roman"/>
                <w:b/>
                <w:color w:val="000000"/>
                <w:sz w:val="16"/>
                <w:szCs w:val="16"/>
                <w:lang w:val="en-GB" w:eastAsia="es-ES"/>
              </w:rPr>
              <w:t xml:space="preserve">Platform </w:t>
            </w:r>
            <w:r w:rsidR="00AF21EA" w:rsidRPr="00023ED2">
              <w:rPr>
                <w:rFonts w:ascii="Times New Roman" w:eastAsia="Times New Roman" w:hAnsi="Times New Roman" w:cs="Times New Roman"/>
                <w:b/>
                <w:color w:val="000000"/>
                <w:sz w:val="16"/>
                <w:szCs w:val="16"/>
                <w:lang w:val="en-GB" w:eastAsia="es-ES"/>
              </w:rPr>
              <w:t>Error</w:t>
            </w:r>
          </w:p>
          <w:p w14:paraId="4E387D9B" w14:textId="77777777" w:rsidR="00AF21EA" w:rsidRPr="00023ED2" w:rsidRDefault="00AF21EA" w:rsidP="00DF6FB3">
            <w:pPr>
              <w:keepNext/>
              <w:spacing w:line="360" w:lineRule="auto"/>
              <w:jc w:val="center"/>
              <w:outlineLvl w:val="7"/>
              <w:rPr>
                <w:rFonts w:ascii="Times New Roman" w:eastAsia="Times New Roman" w:hAnsi="Times New Roman" w:cs="Times New Roman"/>
                <w:b/>
                <w:color w:val="000000"/>
                <w:sz w:val="16"/>
                <w:szCs w:val="16"/>
                <w:lang w:val="en-GB" w:eastAsia="es-ES"/>
              </w:rPr>
            </w:pPr>
            <w:r w:rsidRPr="00023ED2">
              <w:rPr>
                <w:rFonts w:ascii="Times New Roman" w:eastAsia="Times New Roman" w:hAnsi="Times New Roman" w:cs="Times New Roman"/>
                <w:b/>
                <w:color w:val="000000"/>
                <w:sz w:val="16"/>
                <w:szCs w:val="16"/>
                <w:lang w:val="en-GB" w:eastAsia="es-ES"/>
              </w:rPr>
              <w:t>(%RE)</w:t>
            </w:r>
          </w:p>
        </w:tc>
      </w:tr>
      <w:tr w:rsidR="008156C7" w:rsidRPr="00023ED2" w14:paraId="1C79FBA7" w14:textId="77777777" w:rsidTr="00B36A06">
        <w:trPr>
          <w:trHeight w:val="218"/>
          <w:jc w:val="center"/>
        </w:trPr>
        <w:tc>
          <w:tcPr>
            <w:tcW w:w="1078" w:type="dxa"/>
            <w:shd w:val="clear" w:color="auto" w:fill="auto"/>
            <w:noWrap/>
            <w:vAlign w:val="center"/>
            <w:hideMark/>
          </w:tcPr>
          <w:p w14:paraId="375263BD" w14:textId="60709E9A"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4</w:t>
            </w:r>
            <w:r>
              <w:rPr>
                <w:rFonts w:ascii="Times New Roman" w:eastAsia="Times New Roman" w:hAnsi="Times New Roman" w:cs="Times New Roman"/>
                <w:color w:val="000000"/>
                <w:sz w:val="16"/>
                <w:szCs w:val="16"/>
                <w:lang w:val="en-GB" w:eastAsia="es-ES"/>
              </w:rPr>
              <w:t>.08</w:t>
            </w:r>
          </w:p>
        </w:tc>
        <w:tc>
          <w:tcPr>
            <w:tcW w:w="810" w:type="dxa"/>
            <w:shd w:val="clear" w:color="auto" w:fill="auto"/>
            <w:noWrap/>
            <w:vAlign w:val="center"/>
            <w:hideMark/>
          </w:tcPr>
          <w:p w14:paraId="6EC92944"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4.14</w:t>
            </w:r>
          </w:p>
        </w:tc>
        <w:tc>
          <w:tcPr>
            <w:tcW w:w="1398" w:type="dxa"/>
            <w:shd w:val="clear" w:color="auto" w:fill="auto"/>
            <w:noWrap/>
            <w:vAlign w:val="center"/>
            <w:hideMark/>
          </w:tcPr>
          <w:p w14:paraId="36410D37"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4.03</w:t>
            </w:r>
          </w:p>
        </w:tc>
        <w:tc>
          <w:tcPr>
            <w:tcW w:w="1773" w:type="dxa"/>
            <w:vAlign w:val="bottom"/>
          </w:tcPr>
          <w:p w14:paraId="78A4C607" w14:textId="1B1FBB56"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47</w:t>
            </w:r>
          </w:p>
        </w:tc>
        <w:tc>
          <w:tcPr>
            <w:tcW w:w="1318" w:type="dxa"/>
            <w:vAlign w:val="bottom"/>
          </w:tcPr>
          <w:p w14:paraId="644DEC95" w14:textId="2B6287F8"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2</w:t>
            </w:r>
            <w:r w:rsidRPr="008156C7">
              <w:rPr>
                <w:rFonts w:ascii="Times New Roman" w:eastAsia="Times New Roman" w:hAnsi="Times New Roman" w:cs="Times New Roman"/>
                <w:color w:val="000000"/>
                <w:sz w:val="16"/>
                <w:szCs w:val="16"/>
                <w:lang w:val="en-GB" w:eastAsia="es-ES"/>
              </w:rPr>
              <w:t>3</w:t>
            </w:r>
          </w:p>
        </w:tc>
      </w:tr>
      <w:tr w:rsidR="008156C7" w:rsidRPr="00023ED2" w14:paraId="26CD85EB" w14:textId="77777777" w:rsidTr="00B36A06">
        <w:trPr>
          <w:trHeight w:val="135"/>
          <w:jc w:val="center"/>
        </w:trPr>
        <w:tc>
          <w:tcPr>
            <w:tcW w:w="1078" w:type="dxa"/>
            <w:shd w:val="clear" w:color="auto" w:fill="auto"/>
            <w:noWrap/>
            <w:vAlign w:val="center"/>
            <w:hideMark/>
          </w:tcPr>
          <w:p w14:paraId="0EB8023F" w14:textId="2311A07C"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5</w:t>
            </w:r>
            <w:r>
              <w:rPr>
                <w:rFonts w:ascii="Times New Roman" w:eastAsia="Times New Roman" w:hAnsi="Times New Roman" w:cs="Times New Roman"/>
                <w:color w:val="000000"/>
                <w:sz w:val="16"/>
                <w:szCs w:val="16"/>
                <w:lang w:val="en-GB" w:eastAsia="es-ES"/>
              </w:rPr>
              <w:t>.04</w:t>
            </w:r>
          </w:p>
        </w:tc>
        <w:tc>
          <w:tcPr>
            <w:tcW w:w="810" w:type="dxa"/>
            <w:shd w:val="clear" w:color="auto" w:fill="auto"/>
            <w:noWrap/>
            <w:vAlign w:val="center"/>
            <w:hideMark/>
          </w:tcPr>
          <w:p w14:paraId="443AF6CA"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4.94</w:t>
            </w:r>
          </w:p>
        </w:tc>
        <w:tc>
          <w:tcPr>
            <w:tcW w:w="1398" w:type="dxa"/>
            <w:shd w:val="clear" w:color="auto" w:fill="auto"/>
            <w:noWrap/>
            <w:vAlign w:val="center"/>
            <w:hideMark/>
          </w:tcPr>
          <w:p w14:paraId="251A7D4C"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4.98</w:t>
            </w:r>
          </w:p>
        </w:tc>
        <w:tc>
          <w:tcPr>
            <w:tcW w:w="1773" w:type="dxa"/>
            <w:vAlign w:val="bottom"/>
          </w:tcPr>
          <w:p w14:paraId="0445A541" w14:textId="7E070005"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B36A06">
              <w:rPr>
                <w:rFonts w:ascii="Times New Roman" w:eastAsia="Times New Roman" w:hAnsi="Times New Roman" w:cs="Times New Roman"/>
                <w:color w:val="000000"/>
                <w:sz w:val="16"/>
                <w:szCs w:val="16"/>
                <w:lang w:val="en-GB" w:eastAsia="es-ES"/>
              </w:rPr>
              <w:t>1</w:t>
            </w:r>
            <w:r w:rsidRPr="008156C7">
              <w:rPr>
                <w:rFonts w:ascii="Times New Roman" w:eastAsia="Times New Roman" w:hAnsi="Times New Roman" w:cs="Times New Roman"/>
                <w:color w:val="000000"/>
                <w:sz w:val="16"/>
                <w:szCs w:val="16"/>
                <w:lang w:val="en-GB" w:eastAsia="es-ES"/>
              </w:rPr>
              <w:t>.</w:t>
            </w:r>
            <w:r w:rsidRPr="00B36A06">
              <w:rPr>
                <w:rFonts w:ascii="Times New Roman" w:eastAsia="Times New Roman" w:hAnsi="Times New Roman" w:cs="Times New Roman"/>
                <w:color w:val="000000"/>
                <w:sz w:val="16"/>
                <w:szCs w:val="16"/>
                <w:lang w:val="en-GB" w:eastAsia="es-ES"/>
              </w:rPr>
              <w:t>98</w:t>
            </w:r>
          </w:p>
        </w:tc>
        <w:tc>
          <w:tcPr>
            <w:tcW w:w="1318" w:type="dxa"/>
            <w:vAlign w:val="bottom"/>
          </w:tcPr>
          <w:p w14:paraId="7EE15D84" w14:textId="6D98B23B"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19</w:t>
            </w:r>
          </w:p>
        </w:tc>
      </w:tr>
      <w:tr w:rsidR="008156C7" w:rsidRPr="00023ED2" w14:paraId="6FDC60E3" w14:textId="77777777" w:rsidTr="00B36A06">
        <w:trPr>
          <w:trHeight w:val="81"/>
          <w:jc w:val="center"/>
        </w:trPr>
        <w:tc>
          <w:tcPr>
            <w:tcW w:w="1078" w:type="dxa"/>
            <w:shd w:val="clear" w:color="auto" w:fill="auto"/>
            <w:noWrap/>
            <w:vAlign w:val="center"/>
            <w:hideMark/>
          </w:tcPr>
          <w:p w14:paraId="359750AE" w14:textId="15FA695D" w:rsidR="008156C7" w:rsidRPr="00023ED2" w:rsidRDefault="008156C7" w:rsidP="009910A6">
            <w:pPr>
              <w:jc w:val="center"/>
              <w:rPr>
                <w:rFonts w:ascii="Times New Roman" w:eastAsia="Times New Roman" w:hAnsi="Times New Roman" w:cs="Times New Roman"/>
                <w:color w:val="000000"/>
                <w:sz w:val="16"/>
                <w:szCs w:val="16"/>
                <w:lang w:val="en-GB" w:eastAsia="es-ES"/>
              </w:rPr>
            </w:pPr>
            <w:r>
              <w:rPr>
                <w:rFonts w:ascii="Times New Roman" w:eastAsia="Times New Roman" w:hAnsi="Times New Roman" w:cs="Times New Roman"/>
                <w:color w:val="000000"/>
                <w:sz w:val="16"/>
                <w:szCs w:val="16"/>
                <w:lang w:val="en-GB" w:eastAsia="es-ES"/>
              </w:rPr>
              <w:t>5.97</w:t>
            </w:r>
          </w:p>
        </w:tc>
        <w:tc>
          <w:tcPr>
            <w:tcW w:w="810" w:type="dxa"/>
            <w:shd w:val="clear" w:color="auto" w:fill="auto"/>
            <w:noWrap/>
            <w:vAlign w:val="center"/>
            <w:hideMark/>
          </w:tcPr>
          <w:p w14:paraId="08FEE18E"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5.77</w:t>
            </w:r>
          </w:p>
        </w:tc>
        <w:tc>
          <w:tcPr>
            <w:tcW w:w="1398" w:type="dxa"/>
            <w:shd w:val="clear" w:color="auto" w:fill="auto"/>
            <w:noWrap/>
            <w:vAlign w:val="center"/>
            <w:hideMark/>
          </w:tcPr>
          <w:p w14:paraId="351FBCDC"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5.90</w:t>
            </w:r>
          </w:p>
        </w:tc>
        <w:tc>
          <w:tcPr>
            <w:tcW w:w="1773" w:type="dxa"/>
            <w:vAlign w:val="bottom"/>
          </w:tcPr>
          <w:p w14:paraId="1D9D0736" w14:textId="42A8C5DD"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3.</w:t>
            </w:r>
            <w:r w:rsidRPr="00B36A06">
              <w:rPr>
                <w:rFonts w:ascii="Times New Roman" w:eastAsia="Times New Roman" w:hAnsi="Times New Roman" w:cs="Times New Roman"/>
                <w:color w:val="000000"/>
                <w:sz w:val="16"/>
                <w:szCs w:val="16"/>
                <w:lang w:val="en-GB" w:eastAsia="es-ES"/>
              </w:rPr>
              <w:t>35</w:t>
            </w:r>
          </w:p>
        </w:tc>
        <w:tc>
          <w:tcPr>
            <w:tcW w:w="1318" w:type="dxa"/>
            <w:vAlign w:val="bottom"/>
          </w:tcPr>
          <w:p w14:paraId="2C2A5A71" w14:textId="5FBB8826"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17</w:t>
            </w:r>
          </w:p>
        </w:tc>
      </w:tr>
      <w:tr w:rsidR="008156C7" w:rsidRPr="00023ED2" w14:paraId="7974FA7C" w14:textId="77777777" w:rsidTr="00B36A06">
        <w:trPr>
          <w:trHeight w:val="170"/>
          <w:jc w:val="center"/>
        </w:trPr>
        <w:tc>
          <w:tcPr>
            <w:tcW w:w="1078" w:type="dxa"/>
            <w:shd w:val="clear" w:color="auto" w:fill="auto"/>
            <w:noWrap/>
            <w:vAlign w:val="center"/>
            <w:hideMark/>
          </w:tcPr>
          <w:p w14:paraId="747DDB60" w14:textId="386303FB" w:rsidR="008156C7" w:rsidRPr="00023ED2" w:rsidRDefault="008156C7" w:rsidP="009910A6">
            <w:pPr>
              <w:jc w:val="center"/>
              <w:rPr>
                <w:rFonts w:ascii="Times New Roman" w:eastAsia="Times New Roman" w:hAnsi="Times New Roman" w:cs="Times New Roman"/>
                <w:color w:val="000000"/>
                <w:sz w:val="16"/>
                <w:szCs w:val="16"/>
                <w:lang w:val="en-GB" w:eastAsia="es-ES"/>
              </w:rPr>
            </w:pPr>
            <w:r>
              <w:rPr>
                <w:rFonts w:ascii="Times New Roman" w:eastAsia="Times New Roman" w:hAnsi="Times New Roman" w:cs="Times New Roman"/>
                <w:color w:val="000000"/>
                <w:sz w:val="16"/>
                <w:szCs w:val="16"/>
                <w:lang w:val="en-GB" w:eastAsia="es-ES"/>
              </w:rPr>
              <w:t>7.09</w:t>
            </w:r>
          </w:p>
        </w:tc>
        <w:tc>
          <w:tcPr>
            <w:tcW w:w="810" w:type="dxa"/>
            <w:shd w:val="clear" w:color="auto" w:fill="auto"/>
            <w:noWrap/>
            <w:vAlign w:val="center"/>
            <w:hideMark/>
          </w:tcPr>
          <w:p w14:paraId="1B55D5E8"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7.01</w:t>
            </w:r>
          </w:p>
        </w:tc>
        <w:tc>
          <w:tcPr>
            <w:tcW w:w="1398" w:type="dxa"/>
            <w:shd w:val="clear" w:color="auto" w:fill="auto"/>
            <w:noWrap/>
            <w:vAlign w:val="center"/>
            <w:hideMark/>
          </w:tcPr>
          <w:p w14:paraId="46FBEBA4"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7.05</w:t>
            </w:r>
          </w:p>
        </w:tc>
        <w:tc>
          <w:tcPr>
            <w:tcW w:w="1773" w:type="dxa"/>
            <w:vAlign w:val="bottom"/>
          </w:tcPr>
          <w:p w14:paraId="498BBB8F" w14:textId="1277D698"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1</w:t>
            </w:r>
            <w:r w:rsidRPr="008156C7">
              <w:rPr>
                <w:rFonts w:ascii="Times New Roman" w:eastAsia="Times New Roman" w:hAnsi="Times New Roman" w:cs="Times New Roman"/>
                <w:color w:val="000000"/>
                <w:sz w:val="16"/>
                <w:szCs w:val="16"/>
                <w:lang w:val="en-GB" w:eastAsia="es-ES"/>
              </w:rPr>
              <w:t>3</w:t>
            </w:r>
          </w:p>
        </w:tc>
        <w:tc>
          <w:tcPr>
            <w:tcW w:w="1318" w:type="dxa"/>
            <w:vAlign w:val="bottom"/>
          </w:tcPr>
          <w:p w14:paraId="10A733A5" w14:textId="1A703207"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0.</w:t>
            </w:r>
            <w:r w:rsidRPr="00B36A06">
              <w:rPr>
                <w:rFonts w:ascii="Times New Roman" w:eastAsia="Times New Roman" w:hAnsi="Times New Roman" w:cs="Times New Roman"/>
                <w:color w:val="000000"/>
                <w:sz w:val="16"/>
                <w:szCs w:val="16"/>
                <w:lang w:val="en-GB" w:eastAsia="es-ES"/>
              </w:rPr>
              <w:t>56</w:t>
            </w:r>
          </w:p>
        </w:tc>
      </w:tr>
      <w:tr w:rsidR="008156C7" w:rsidRPr="00023ED2" w14:paraId="469E7A93" w14:textId="77777777" w:rsidTr="00B36A06">
        <w:trPr>
          <w:trHeight w:val="115"/>
          <w:jc w:val="center"/>
        </w:trPr>
        <w:tc>
          <w:tcPr>
            <w:tcW w:w="1078" w:type="dxa"/>
            <w:shd w:val="clear" w:color="auto" w:fill="auto"/>
            <w:noWrap/>
            <w:vAlign w:val="center"/>
            <w:hideMark/>
          </w:tcPr>
          <w:p w14:paraId="17BA5412" w14:textId="73D78507" w:rsidR="008156C7" w:rsidRPr="00023ED2" w:rsidRDefault="008156C7" w:rsidP="004818AF">
            <w:pPr>
              <w:jc w:val="center"/>
              <w:rPr>
                <w:rFonts w:ascii="Times New Roman" w:eastAsia="Times New Roman" w:hAnsi="Times New Roman" w:cs="Times New Roman"/>
                <w:color w:val="000000"/>
                <w:sz w:val="16"/>
                <w:szCs w:val="16"/>
                <w:lang w:val="en-GB" w:eastAsia="es-ES"/>
              </w:rPr>
            </w:pPr>
            <w:r>
              <w:rPr>
                <w:rFonts w:ascii="Times New Roman" w:eastAsia="Times New Roman" w:hAnsi="Times New Roman" w:cs="Times New Roman"/>
                <w:color w:val="000000"/>
                <w:sz w:val="16"/>
                <w:szCs w:val="16"/>
                <w:lang w:val="en-GB" w:eastAsia="es-ES"/>
              </w:rPr>
              <w:t>8.08</w:t>
            </w:r>
          </w:p>
        </w:tc>
        <w:tc>
          <w:tcPr>
            <w:tcW w:w="810" w:type="dxa"/>
            <w:shd w:val="clear" w:color="auto" w:fill="auto"/>
            <w:noWrap/>
            <w:vAlign w:val="center"/>
            <w:hideMark/>
          </w:tcPr>
          <w:p w14:paraId="6237F51A" w14:textId="77777777" w:rsidR="008156C7" w:rsidRPr="00023ED2" w:rsidRDefault="008156C7" w:rsidP="004818AF">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8.21</w:t>
            </w:r>
          </w:p>
        </w:tc>
        <w:tc>
          <w:tcPr>
            <w:tcW w:w="1398" w:type="dxa"/>
            <w:shd w:val="clear" w:color="auto" w:fill="auto"/>
            <w:noWrap/>
            <w:vAlign w:val="center"/>
            <w:hideMark/>
          </w:tcPr>
          <w:p w14:paraId="17C2D9FD" w14:textId="77777777" w:rsidR="008156C7" w:rsidRPr="00023ED2" w:rsidRDefault="008156C7" w:rsidP="004818AF">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8.20</w:t>
            </w:r>
          </w:p>
        </w:tc>
        <w:tc>
          <w:tcPr>
            <w:tcW w:w="1773" w:type="dxa"/>
            <w:vAlign w:val="bottom"/>
          </w:tcPr>
          <w:p w14:paraId="293175D6" w14:textId="621FAA5C" w:rsidR="008156C7" w:rsidRPr="00023ED2" w:rsidRDefault="008156C7" w:rsidP="004818AF">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6</w:t>
            </w:r>
            <w:r w:rsidRPr="008156C7">
              <w:rPr>
                <w:rFonts w:ascii="Times New Roman" w:eastAsia="Times New Roman" w:hAnsi="Times New Roman" w:cs="Times New Roman"/>
                <w:color w:val="000000"/>
                <w:sz w:val="16"/>
                <w:szCs w:val="16"/>
                <w:lang w:val="en-GB" w:eastAsia="es-ES"/>
              </w:rPr>
              <w:t>1</w:t>
            </w:r>
          </w:p>
        </w:tc>
        <w:tc>
          <w:tcPr>
            <w:tcW w:w="1318" w:type="dxa"/>
            <w:vAlign w:val="bottom"/>
          </w:tcPr>
          <w:p w14:paraId="69824BAF" w14:textId="5D3C01D8" w:rsidR="008156C7" w:rsidRPr="00023ED2" w:rsidRDefault="008156C7" w:rsidP="004818AF">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4</w:t>
            </w:r>
            <w:r w:rsidRPr="008156C7">
              <w:rPr>
                <w:rFonts w:ascii="Times New Roman" w:eastAsia="Times New Roman" w:hAnsi="Times New Roman" w:cs="Times New Roman"/>
                <w:color w:val="000000"/>
                <w:sz w:val="16"/>
                <w:szCs w:val="16"/>
                <w:lang w:val="en-GB" w:eastAsia="es-ES"/>
              </w:rPr>
              <w:t>9</w:t>
            </w:r>
          </w:p>
        </w:tc>
      </w:tr>
      <w:tr w:rsidR="008156C7" w:rsidRPr="00023ED2" w14:paraId="30C38763" w14:textId="77777777" w:rsidTr="00B36A06">
        <w:trPr>
          <w:trHeight w:val="115"/>
          <w:jc w:val="center"/>
        </w:trPr>
        <w:tc>
          <w:tcPr>
            <w:tcW w:w="1078" w:type="dxa"/>
            <w:shd w:val="clear" w:color="auto" w:fill="auto"/>
            <w:noWrap/>
            <w:vAlign w:val="center"/>
            <w:hideMark/>
          </w:tcPr>
          <w:p w14:paraId="48D138DC" w14:textId="45BD77A2" w:rsidR="008156C7" w:rsidRPr="00023ED2" w:rsidRDefault="008156C7" w:rsidP="009910A6">
            <w:pPr>
              <w:jc w:val="center"/>
              <w:rPr>
                <w:rFonts w:ascii="Times New Roman" w:eastAsia="Times New Roman" w:hAnsi="Times New Roman" w:cs="Times New Roman"/>
                <w:color w:val="000000"/>
                <w:sz w:val="16"/>
                <w:szCs w:val="16"/>
                <w:lang w:val="en-GB" w:eastAsia="es-ES"/>
              </w:rPr>
            </w:pPr>
            <w:r>
              <w:rPr>
                <w:rFonts w:ascii="Times New Roman" w:eastAsia="Times New Roman" w:hAnsi="Times New Roman" w:cs="Times New Roman"/>
                <w:color w:val="000000"/>
                <w:sz w:val="16"/>
                <w:szCs w:val="16"/>
                <w:lang w:val="en-GB" w:eastAsia="es-ES"/>
              </w:rPr>
              <w:t>8.96</w:t>
            </w:r>
          </w:p>
        </w:tc>
        <w:tc>
          <w:tcPr>
            <w:tcW w:w="810" w:type="dxa"/>
            <w:shd w:val="clear" w:color="auto" w:fill="auto"/>
            <w:noWrap/>
            <w:vAlign w:val="center"/>
            <w:hideMark/>
          </w:tcPr>
          <w:p w14:paraId="1D7F3980"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8.93</w:t>
            </w:r>
          </w:p>
        </w:tc>
        <w:tc>
          <w:tcPr>
            <w:tcW w:w="1398" w:type="dxa"/>
            <w:shd w:val="clear" w:color="auto" w:fill="auto"/>
            <w:noWrap/>
            <w:vAlign w:val="center"/>
            <w:hideMark/>
          </w:tcPr>
          <w:p w14:paraId="34CD945B" w14:textId="77777777" w:rsidR="008156C7" w:rsidRPr="00023ED2" w:rsidRDefault="008156C7" w:rsidP="009910A6">
            <w:pPr>
              <w:jc w:val="center"/>
              <w:rPr>
                <w:rFonts w:ascii="Times New Roman" w:eastAsia="Times New Roman" w:hAnsi="Times New Roman" w:cs="Times New Roman"/>
                <w:color w:val="000000"/>
                <w:sz w:val="16"/>
                <w:szCs w:val="16"/>
                <w:lang w:val="en-GB" w:eastAsia="es-ES"/>
              </w:rPr>
            </w:pPr>
            <w:r w:rsidRPr="00023ED2">
              <w:rPr>
                <w:rFonts w:ascii="Times New Roman" w:eastAsia="Times New Roman" w:hAnsi="Times New Roman" w:cs="Times New Roman"/>
                <w:color w:val="000000"/>
                <w:sz w:val="16"/>
                <w:szCs w:val="16"/>
                <w:lang w:val="en-GB" w:eastAsia="es-ES"/>
              </w:rPr>
              <w:t>8.83</w:t>
            </w:r>
          </w:p>
        </w:tc>
        <w:tc>
          <w:tcPr>
            <w:tcW w:w="1773" w:type="dxa"/>
            <w:vAlign w:val="bottom"/>
          </w:tcPr>
          <w:p w14:paraId="4DC12B05" w14:textId="7122239F"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0.</w:t>
            </w:r>
            <w:r w:rsidRPr="00B36A06">
              <w:rPr>
                <w:rFonts w:ascii="Times New Roman" w:eastAsia="Times New Roman" w:hAnsi="Times New Roman" w:cs="Times New Roman"/>
                <w:color w:val="000000"/>
                <w:sz w:val="16"/>
                <w:szCs w:val="16"/>
                <w:lang w:val="en-GB" w:eastAsia="es-ES"/>
              </w:rPr>
              <w:t>33</w:t>
            </w:r>
          </w:p>
        </w:tc>
        <w:tc>
          <w:tcPr>
            <w:tcW w:w="1318" w:type="dxa"/>
            <w:vAlign w:val="bottom"/>
          </w:tcPr>
          <w:p w14:paraId="069C2EFE" w14:textId="5051E745" w:rsidR="008156C7" w:rsidRPr="00023ED2" w:rsidRDefault="008156C7" w:rsidP="00427315">
            <w:pPr>
              <w:jc w:val="center"/>
              <w:rPr>
                <w:rFonts w:ascii="Times New Roman" w:eastAsia="Times New Roman" w:hAnsi="Times New Roman" w:cs="Times New Roman"/>
                <w:color w:val="000000"/>
                <w:sz w:val="16"/>
                <w:szCs w:val="16"/>
                <w:lang w:val="en-GB" w:eastAsia="es-ES"/>
              </w:rPr>
            </w:pPr>
            <w:r w:rsidRPr="008156C7">
              <w:rPr>
                <w:rFonts w:ascii="Times New Roman" w:eastAsia="Times New Roman" w:hAnsi="Times New Roman" w:cs="Times New Roman"/>
                <w:color w:val="000000"/>
                <w:sz w:val="16"/>
                <w:szCs w:val="16"/>
                <w:lang w:val="en-GB" w:eastAsia="es-ES"/>
              </w:rPr>
              <w:t>1.</w:t>
            </w:r>
            <w:r w:rsidRPr="00B36A06">
              <w:rPr>
                <w:rFonts w:ascii="Times New Roman" w:eastAsia="Times New Roman" w:hAnsi="Times New Roman" w:cs="Times New Roman"/>
                <w:color w:val="000000"/>
                <w:sz w:val="16"/>
                <w:szCs w:val="16"/>
                <w:lang w:val="en-GB" w:eastAsia="es-ES"/>
              </w:rPr>
              <w:t>45</w:t>
            </w:r>
          </w:p>
        </w:tc>
      </w:tr>
    </w:tbl>
    <w:p w14:paraId="582DB4E2" w14:textId="77777777" w:rsidR="0048077A" w:rsidRPr="00023ED2" w:rsidRDefault="0048077A" w:rsidP="009910A6">
      <w:pPr>
        <w:jc w:val="both"/>
        <w:rPr>
          <w:rFonts w:ascii="Times New Roman" w:hAnsi="Times New Roman" w:cs="Times New Roman"/>
          <w:sz w:val="20"/>
          <w:szCs w:val="20"/>
          <w:lang w:val="en-GB"/>
        </w:rPr>
      </w:pPr>
    </w:p>
    <w:p w14:paraId="6C812CB9" w14:textId="77777777" w:rsidR="007E023E" w:rsidRPr="00023ED2" w:rsidRDefault="007E023E" w:rsidP="009910A6">
      <w:pPr>
        <w:rPr>
          <w:lang w:val="en-GB" w:eastAsia="es-ES"/>
        </w:rPr>
      </w:pPr>
    </w:p>
    <w:p w14:paraId="329DA141" w14:textId="77777777" w:rsidR="00470889" w:rsidRPr="00023ED2" w:rsidRDefault="00FE4F36" w:rsidP="009910A6">
      <w:pPr>
        <w:pStyle w:val="Heading3"/>
        <w:rPr>
          <w:rFonts w:ascii="Times New Roman" w:hAnsi="Times New Roman" w:cs="Times New Roman"/>
          <w:sz w:val="20"/>
          <w:szCs w:val="20"/>
          <w:lang w:val="en-GB"/>
        </w:rPr>
      </w:pPr>
      <w:r w:rsidRPr="00023ED2">
        <w:rPr>
          <w:lang w:val="en-GB"/>
        </w:rPr>
        <w:t>Blind Samples</w:t>
      </w:r>
    </w:p>
    <w:p w14:paraId="644011C1" w14:textId="5CBC2687" w:rsidR="00BA5ADB" w:rsidRPr="00023ED2" w:rsidRDefault="00BA5ADB" w:rsidP="00427315">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A number of real samples were sourced from a reputable </w:t>
      </w:r>
      <w:r w:rsidR="003E7891">
        <w:rPr>
          <w:rFonts w:ascii="Times New Roman" w:hAnsi="Times New Roman" w:cs="Times New Roman"/>
          <w:sz w:val="20"/>
          <w:szCs w:val="20"/>
          <w:lang w:val="en-GB"/>
        </w:rPr>
        <w:t>contract analysis company</w:t>
      </w:r>
      <w:r w:rsidRPr="00023ED2">
        <w:rPr>
          <w:rFonts w:ascii="Times New Roman" w:hAnsi="Times New Roman" w:cs="Times New Roman"/>
          <w:sz w:val="20"/>
          <w:szCs w:val="20"/>
          <w:lang w:val="en-GB"/>
        </w:rPr>
        <w:t xml:space="preserve"> (TelLabs, Ireland) for evaluation. Before shipping of the samples, the </w:t>
      </w:r>
      <w:r w:rsidR="003E7891">
        <w:rPr>
          <w:rFonts w:ascii="Times New Roman" w:hAnsi="Times New Roman" w:cs="Times New Roman"/>
          <w:sz w:val="20"/>
          <w:szCs w:val="20"/>
          <w:lang w:val="en-GB"/>
        </w:rPr>
        <w:t xml:space="preserve">samples were analysed using certified methods used by the company </w:t>
      </w:r>
      <w:r w:rsidR="00515F0F">
        <w:rPr>
          <w:rFonts w:ascii="Times New Roman" w:hAnsi="Times New Roman" w:cs="Times New Roman"/>
          <w:sz w:val="20"/>
          <w:szCs w:val="20"/>
          <w:lang w:val="en-GB"/>
        </w:rPr>
        <w:fldChar w:fldCharType="begin"/>
      </w:r>
      <w:r w:rsidR="00515F0F">
        <w:rPr>
          <w:rFonts w:ascii="Times New Roman" w:hAnsi="Times New Roman" w:cs="Times New Roman"/>
          <w:sz w:val="20"/>
          <w:szCs w:val="20"/>
          <w:lang w:val="en-GB"/>
        </w:rPr>
        <w:instrText xml:space="preserve"> ADDIN EN.CITE &lt;EndNote&gt;&lt;Cite&gt;&lt;Author&gt;Methods&lt;/Author&gt;&lt;Year&gt;2012&lt;/Year&gt;&lt;RecNum&gt;210&lt;/RecNum&gt;&lt;DisplayText&gt;[29]&lt;/DisplayText&gt;&lt;record&gt;&lt;rec-number&gt;210&lt;/rec-number&gt;&lt;foreign-keys&gt;&lt;key app="EN" db-id="r5rvvwz5rv9wrnewesv5ttx3re9502te55fp"&gt;210&lt;/key&gt;&lt;/foreign-keys&gt;&lt;ref-type name="Standard"&gt;58&lt;/ref-type&gt;&lt;contributors&gt;&lt;authors&gt;&lt;author&gt;Standard Methods&lt;/author&gt;&lt;/authors&gt;&lt;/contributors&gt;&lt;titles&gt;&lt;title&gt;Standard Methods for the examination of water and wastewater&lt;/title&gt;&lt;secondary-title&gt;Section 4500-H+ B&lt;/secondary-title&gt;&lt;/titles&gt;&lt;dates&gt;&lt;year&gt;2012&lt;/year&gt;&lt;/dates&gt;&lt;urls&gt;&lt;/urls&gt;&lt;/record&gt;&lt;/Cite&gt;&lt;/EndNote&gt;</w:instrText>
      </w:r>
      <w:r w:rsidR="00515F0F">
        <w:rPr>
          <w:rFonts w:ascii="Times New Roman" w:hAnsi="Times New Roman" w:cs="Times New Roman"/>
          <w:sz w:val="20"/>
          <w:szCs w:val="20"/>
          <w:lang w:val="en-GB"/>
        </w:rPr>
        <w:fldChar w:fldCharType="separate"/>
      </w:r>
      <w:r w:rsidR="00515F0F">
        <w:rPr>
          <w:rFonts w:ascii="Times New Roman" w:hAnsi="Times New Roman" w:cs="Times New Roman"/>
          <w:noProof/>
          <w:sz w:val="20"/>
          <w:szCs w:val="20"/>
          <w:lang w:val="en-GB"/>
        </w:rPr>
        <w:t>[</w:t>
      </w:r>
      <w:hyperlink w:anchor="_ENREF_29" w:tooltip="Methods, 2012 #210" w:history="1">
        <w:r w:rsidR="00515F0F">
          <w:rPr>
            <w:rFonts w:ascii="Times New Roman" w:hAnsi="Times New Roman" w:cs="Times New Roman"/>
            <w:noProof/>
            <w:sz w:val="20"/>
            <w:szCs w:val="20"/>
            <w:lang w:val="en-GB"/>
          </w:rPr>
          <w:t>29</w:t>
        </w:r>
      </w:hyperlink>
      <w:r w:rsidR="00515F0F">
        <w:rPr>
          <w:rFonts w:ascii="Times New Roman" w:hAnsi="Times New Roman" w:cs="Times New Roman"/>
          <w:noProof/>
          <w:sz w:val="20"/>
          <w:szCs w:val="20"/>
          <w:lang w:val="en-GB"/>
        </w:rPr>
        <w:t>]</w:t>
      </w:r>
      <w:r w:rsidR="00515F0F">
        <w:rPr>
          <w:rFonts w:ascii="Times New Roman" w:hAnsi="Times New Roman" w:cs="Times New Roman"/>
          <w:sz w:val="20"/>
          <w:szCs w:val="20"/>
          <w:lang w:val="en-GB"/>
        </w:rPr>
        <w:fldChar w:fldCharType="end"/>
      </w:r>
      <w:r w:rsidRPr="00023ED2">
        <w:rPr>
          <w:rFonts w:ascii="Times New Roman" w:hAnsi="Times New Roman" w:cs="Times New Roman"/>
          <w:sz w:val="20"/>
          <w:szCs w:val="20"/>
          <w:lang w:val="en-GB"/>
        </w:rPr>
        <w:t xml:space="preserve">. </w:t>
      </w:r>
      <w:r w:rsidR="00B83776" w:rsidRPr="00023ED2">
        <w:rPr>
          <w:rFonts w:ascii="Times New Roman" w:hAnsi="Times New Roman" w:cs="Times New Roman"/>
          <w:sz w:val="20"/>
          <w:szCs w:val="20"/>
          <w:lang w:val="en-GB"/>
        </w:rPr>
        <w:t>Upon</w:t>
      </w:r>
      <w:r w:rsidRPr="00023ED2">
        <w:rPr>
          <w:rFonts w:ascii="Times New Roman" w:hAnsi="Times New Roman" w:cs="Times New Roman"/>
          <w:sz w:val="20"/>
          <w:szCs w:val="20"/>
          <w:lang w:val="en-GB"/>
        </w:rPr>
        <w:t xml:space="preserve"> </w:t>
      </w:r>
      <w:r w:rsidR="00775835" w:rsidRPr="00023ED2">
        <w:rPr>
          <w:rFonts w:ascii="Times New Roman" w:hAnsi="Times New Roman" w:cs="Times New Roman"/>
          <w:sz w:val="20"/>
          <w:szCs w:val="20"/>
          <w:lang w:val="en-GB"/>
        </w:rPr>
        <w:t>delivery</w:t>
      </w:r>
      <w:r w:rsidR="00B83776" w:rsidRPr="00023ED2">
        <w:rPr>
          <w:rFonts w:ascii="Times New Roman" w:hAnsi="Times New Roman" w:cs="Times New Roman"/>
          <w:sz w:val="20"/>
          <w:szCs w:val="20"/>
          <w:lang w:val="en-GB"/>
        </w:rPr>
        <w:t>,</w:t>
      </w:r>
      <w:r w:rsidRPr="00023ED2">
        <w:rPr>
          <w:rFonts w:ascii="Times New Roman" w:hAnsi="Times New Roman" w:cs="Times New Roman"/>
          <w:sz w:val="20"/>
          <w:szCs w:val="20"/>
          <w:lang w:val="en-GB"/>
        </w:rPr>
        <w:t xml:space="preserve"> each sample </w:t>
      </w:r>
      <w:r w:rsidR="00775835" w:rsidRPr="00023ED2">
        <w:rPr>
          <w:rFonts w:ascii="Times New Roman" w:hAnsi="Times New Roman" w:cs="Times New Roman"/>
          <w:sz w:val="20"/>
          <w:szCs w:val="20"/>
          <w:lang w:val="en-GB"/>
        </w:rPr>
        <w:t>was first filtered through a 0.45 Nylon filter to eliminate any suspended particles</w:t>
      </w:r>
      <w:r w:rsidR="00AE48EA" w:rsidRPr="00023ED2">
        <w:rPr>
          <w:rFonts w:ascii="Times New Roman" w:hAnsi="Times New Roman" w:cs="Times New Roman"/>
          <w:sz w:val="20"/>
          <w:szCs w:val="20"/>
          <w:lang w:val="en-GB"/>
        </w:rPr>
        <w:t xml:space="preserve">. The samples were then </w:t>
      </w:r>
      <w:r w:rsidRPr="00023ED2">
        <w:rPr>
          <w:rFonts w:ascii="Times New Roman" w:hAnsi="Times New Roman" w:cs="Times New Roman"/>
          <w:sz w:val="20"/>
          <w:szCs w:val="20"/>
          <w:lang w:val="en-GB"/>
        </w:rPr>
        <w:t xml:space="preserve">evaluated using the detector and its pH was predicted via the aforementioned </w:t>
      </w:r>
      <w:r w:rsidR="00AB0426">
        <w:rPr>
          <w:rFonts w:ascii="Times New Roman" w:hAnsi="Times New Roman" w:cs="Times New Roman"/>
          <w:sz w:val="20"/>
          <w:szCs w:val="20"/>
          <w:lang w:val="en-GB"/>
        </w:rPr>
        <w:t xml:space="preserve">non-linear </w:t>
      </w:r>
      <w:r w:rsidRPr="00023ED2">
        <w:rPr>
          <w:rFonts w:ascii="Times New Roman" w:hAnsi="Times New Roman" w:cs="Times New Roman"/>
          <w:sz w:val="20"/>
          <w:szCs w:val="20"/>
          <w:lang w:val="en-GB"/>
        </w:rPr>
        <w:t xml:space="preserve">calibration model. Later, the reference measurements by TelLabs were obtained and examined against the </w:t>
      </w:r>
      <w:r w:rsidR="003E7891">
        <w:rPr>
          <w:rFonts w:ascii="Times New Roman" w:hAnsi="Times New Roman" w:cs="Times New Roman"/>
          <w:sz w:val="20"/>
          <w:szCs w:val="20"/>
          <w:lang w:val="en-GB"/>
        </w:rPr>
        <w:t>prototype platform results</w:t>
      </w:r>
      <w:r w:rsidRPr="00023ED2">
        <w:rPr>
          <w:rFonts w:ascii="Times New Roman" w:hAnsi="Times New Roman" w:cs="Times New Roman"/>
          <w:sz w:val="20"/>
          <w:szCs w:val="20"/>
          <w:lang w:val="en-GB"/>
        </w:rPr>
        <w:t xml:space="preserve">. </w:t>
      </w:r>
      <w:r w:rsidR="00A030D4" w:rsidRPr="00023ED2">
        <w:rPr>
          <w:rFonts w:ascii="Times New Roman" w:hAnsi="Times New Roman" w:cs="Times New Roman"/>
          <w:sz w:val="20"/>
          <w:szCs w:val="20"/>
          <w:lang w:val="en-GB"/>
        </w:rPr>
        <w:t>Table 4</w:t>
      </w:r>
      <w:r w:rsidRPr="00023ED2">
        <w:rPr>
          <w:rFonts w:ascii="Times New Roman" w:hAnsi="Times New Roman" w:cs="Times New Roman"/>
          <w:sz w:val="20"/>
          <w:szCs w:val="20"/>
          <w:lang w:val="en-GB"/>
        </w:rPr>
        <w:t xml:space="preserve"> </w:t>
      </w:r>
      <w:r w:rsidR="00A43262">
        <w:rPr>
          <w:rFonts w:ascii="Times New Roman" w:hAnsi="Times New Roman" w:cs="Times New Roman"/>
          <w:sz w:val="20"/>
          <w:szCs w:val="20"/>
          <w:lang w:val="en-GB"/>
        </w:rPr>
        <w:t>compares</w:t>
      </w:r>
      <w:r w:rsidRPr="00023ED2">
        <w:rPr>
          <w:rFonts w:ascii="Times New Roman" w:hAnsi="Times New Roman" w:cs="Times New Roman"/>
          <w:sz w:val="20"/>
          <w:szCs w:val="20"/>
          <w:lang w:val="en-GB"/>
        </w:rPr>
        <w:t xml:space="preserve"> the reference measurement</w:t>
      </w:r>
      <w:r w:rsidR="00A43262">
        <w:rPr>
          <w:rFonts w:ascii="Times New Roman" w:hAnsi="Times New Roman" w:cs="Times New Roman"/>
          <w:sz w:val="20"/>
          <w:szCs w:val="20"/>
          <w:lang w:val="en-GB"/>
        </w:rPr>
        <w:t>s</w:t>
      </w:r>
      <w:r w:rsidRPr="00023ED2">
        <w:rPr>
          <w:rFonts w:ascii="Times New Roman" w:hAnsi="Times New Roman" w:cs="Times New Roman"/>
          <w:sz w:val="20"/>
          <w:szCs w:val="20"/>
          <w:lang w:val="en-GB"/>
        </w:rPr>
        <w:t xml:space="preserve"> (pH TELabs) and the </w:t>
      </w:r>
      <w:r w:rsidR="00A43262">
        <w:rPr>
          <w:rFonts w:ascii="Times New Roman" w:hAnsi="Times New Roman" w:cs="Times New Roman"/>
          <w:sz w:val="20"/>
          <w:szCs w:val="20"/>
          <w:lang w:val="en-GB"/>
        </w:rPr>
        <w:t>results predicted</w:t>
      </w:r>
      <w:r w:rsidR="00A4326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pH using the </w:t>
      </w:r>
      <w:r w:rsidR="00A43262">
        <w:rPr>
          <w:rFonts w:ascii="Times New Roman" w:hAnsi="Times New Roman" w:cs="Times New Roman"/>
          <w:sz w:val="20"/>
          <w:szCs w:val="20"/>
          <w:lang w:val="en-GB"/>
        </w:rPr>
        <w:t>prototype platform</w:t>
      </w:r>
      <w:r w:rsidR="00A4326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(pH Predicted). It can be seen that the </w:t>
      </w:r>
      <w:r w:rsidR="00A43262">
        <w:rPr>
          <w:rFonts w:ascii="Times New Roman" w:hAnsi="Times New Roman" w:cs="Times New Roman"/>
          <w:sz w:val="20"/>
          <w:szCs w:val="20"/>
          <w:lang w:val="en-GB"/>
        </w:rPr>
        <w:t>error</w:t>
      </w:r>
      <w:r w:rsidR="00A43262" w:rsidRPr="00023ED2">
        <w:rPr>
          <w:rFonts w:ascii="Times New Roman" w:hAnsi="Times New Roman" w:cs="Times New Roman"/>
          <w:sz w:val="20"/>
          <w:szCs w:val="20"/>
          <w:lang w:val="en-GB"/>
        </w:rPr>
        <w:t xml:space="preserve"> </w:t>
      </w:r>
      <w:r w:rsidRPr="00023ED2">
        <w:rPr>
          <w:rFonts w:ascii="Times New Roman" w:hAnsi="Times New Roman" w:cs="Times New Roman"/>
          <w:sz w:val="20"/>
          <w:szCs w:val="20"/>
          <w:lang w:val="en-GB"/>
        </w:rPr>
        <w:t xml:space="preserve">was </w:t>
      </w:r>
      <w:r w:rsidR="00674C39" w:rsidRPr="00023ED2">
        <w:rPr>
          <w:rFonts w:ascii="Times New Roman" w:hAnsi="Times New Roman" w:cs="Times New Roman"/>
          <w:sz w:val="20"/>
          <w:szCs w:val="20"/>
          <w:lang w:val="en-GB"/>
        </w:rPr>
        <w:t>acceptable</w:t>
      </w:r>
      <w:r w:rsidRPr="00023ED2">
        <w:rPr>
          <w:rFonts w:ascii="Times New Roman" w:hAnsi="Times New Roman" w:cs="Times New Roman"/>
          <w:sz w:val="20"/>
          <w:szCs w:val="20"/>
          <w:lang w:val="en-GB"/>
        </w:rPr>
        <w:t xml:space="preserve"> </w:t>
      </w:r>
      <w:r w:rsidR="00E870FA">
        <w:rPr>
          <w:rFonts w:ascii="Times New Roman" w:hAnsi="Times New Roman" w:cs="Times New Roman"/>
          <w:sz w:val="20"/>
          <w:szCs w:val="20"/>
          <w:lang w:val="en-GB"/>
        </w:rPr>
        <w:t xml:space="preserve">being the </w:t>
      </w:r>
      <w:r w:rsidR="006E7D25">
        <w:rPr>
          <w:rFonts w:ascii="Times New Roman" w:hAnsi="Times New Roman" w:cs="Times New Roman"/>
          <w:sz w:val="20"/>
          <w:szCs w:val="20"/>
          <w:lang w:val="en-GB"/>
        </w:rPr>
        <w:t xml:space="preserve">global </w:t>
      </w:r>
      <w:r w:rsidR="00E870FA">
        <w:rPr>
          <w:rFonts w:ascii="Times New Roman" w:hAnsi="Times New Roman" w:cs="Times New Roman"/>
          <w:sz w:val="20"/>
          <w:szCs w:val="20"/>
          <w:lang w:val="en-GB"/>
        </w:rPr>
        <w:t xml:space="preserve">error found </w:t>
      </w:r>
      <w:r w:rsidRPr="00023ED2">
        <w:rPr>
          <w:rFonts w:ascii="Times New Roman" w:hAnsi="Times New Roman" w:cs="Times New Roman"/>
          <w:sz w:val="20"/>
          <w:szCs w:val="20"/>
          <w:lang w:val="en-GB"/>
        </w:rPr>
        <w:t xml:space="preserve"> </w:t>
      </w:r>
      <w:r w:rsidR="006E7D25">
        <w:rPr>
          <w:rFonts w:ascii="Times New Roman" w:hAnsi="Times New Roman" w:cs="Times New Roman"/>
          <w:sz w:val="20"/>
          <w:szCs w:val="20"/>
          <w:lang w:val="en-GB"/>
        </w:rPr>
        <w:t>3.40</w:t>
      </w:r>
      <w:r w:rsidR="000833B4">
        <w:rPr>
          <w:rFonts w:ascii="Times New Roman" w:hAnsi="Times New Roman" w:cs="Times New Roman"/>
          <w:sz w:val="20"/>
          <w:szCs w:val="20"/>
          <w:lang w:val="en-GB"/>
        </w:rPr>
        <w:t>%</w:t>
      </w:r>
      <w:r w:rsidR="00A030D4" w:rsidRPr="00023ED2">
        <w:rPr>
          <w:rFonts w:ascii="Times New Roman" w:hAnsi="Times New Roman" w:cs="Times New Roman"/>
          <w:sz w:val="20"/>
          <w:szCs w:val="20"/>
          <w:lang w:val="en-GB"/>
        </w:rPr>
        <w:t xml:space="preserve"> </w:t>
      </w:r>
      <w:r w:rsidR="006E7D25">
        <w:rPr>
          <w:rFonts w:ascii="Times New Roman" w:hAnsi="Times New Roman" w:cs="Times New Roman"/>
          <w:sz w:val="20"/>
          <w:szCs w:val="20"/>
          <w:lang w:val="en-GB"/>
        </w:rPr>
        <w:t>,</w:t>
      </w:r>
      <w:r w:rsidR="00A43262">
        <w:rPr>
          <w:rFonts w:ascii="Times New Roman" w:hAnsi="Times New Roman" w:cs="Times New Roman"/>
          <w:sz w:val="20"/>
          <w:szCs w:val="20"/>
          <w:lang w:val="en-GB"/>
        </w:rPr>
        <w:t xml:space="preserve"> which suggests that the prototype platform has an overall acceptable performance. </w:t>
      </w:r>
      <w:r w:rsidRPr="00023ED2">
        <w:rPr>
          <w:rFonts w:ascii="Times New Roman" w:hAnsi="Times New Roman" w:cs="Times New Roman"/>
          <w:sz w:val="20"/>
          <w:szCs w:val="20"/>
          <w:lang w:val="en-GB"/>
        </w:rPr>
        <w:t xml:space="preserve"> </w:t>
      </w:r>
    </w:p>
    <w:tbl>
      <w:tblPr>
        <w:tblStyle w:val="TableGrid"/>
        <w:tblpPr w:leftFromText="180" w:rightFromText="180" w:vertAnchor="page" w:horzAnchor="page" w:tblpX="2089" w:tblpY="2341"/>
        <w:tblW w:w="0" w:type="auto"/>
        <w:tblLook w:val="04A0" w:firstRow="1" w:lastRow="0" w:firstColumn="1" w:lastColumn="0" w:noHBand="0" w:noVBand="1"/>
      </w:tblPr>
      <w:tblGrid>
        <w:gridCol w:w="900"/>
        <w:gridCol w:w="1652"/>
        <w:gridCol w:w="1207"/>
        <w:gridCol w:w="1667"/>
        <w:gridCol w:w="2029"/>
      </w:tblGrid>
      <w:tr w:rsidR="006E7D25" w:rsidRPr="00023ED2" w14:paraId="618EF310" w14:textId="77777777" w:rsidTr="006E7D25">
        <w:tc>
          <w:tcPr>
            <w:tcW w:w="0" w:type="auto"/>
            <w:vAlign w:val="center"/>
          </w:tcPr>
          <w:p w14:paraId="76A75FC1" w14:textId="77777777" w:rsidR="006E7D25" w:rsidRPr="00023ED2" w:rsidRDefault="006E7D25" w:rsidP="006E7D25">
            <w:pPr>
              <w:jc w:val="center"/>
              <w:rPr>
                <w:b/>
                <w:sz w:val="16"/>
                <w:szCs w:val="16"/>
                <w:lang w:val="en-GB"/>
              </w:rPr>
            </w:pPr>
            <w:r w:rsidRPr="00023ED2">
              <w:rPr>
                <w:b/>
                <w:sz w:val="16"/>
                <w:szCs w:val="16"/>
                <w:lang w:val="en-GB"/>
              </w:rPr>
              <w:t>Sample</w:t>
            </w:r>
          </w:p>
          <w:p w14:paraId="0E115CE3" w14:textId="77777777" w:rsidR="006E7D25" w:rsidRPr="00023ED2" w:rsidRDefault="006E7D25" w:rsidP="006E7D25">
            <w:pPr>
              <w:jc w:val="center"/>
              <w:rPr>
                <w:b/>
                <w:sz w:val="16"/>
                <w:szCs w:val="16"/>
                <w:lang w:val="en-GB"/>
              </w:rPr>
            </w:pPr>
            <w:r w:rsidRPr="00023ED2">
              <w:rPr>
                <w:b/>
                <w:sz w:val="16"/>
                <w:szCs w:val="16"/>
                <w:lang w:val="en-GB"/>
              </w:rPr>
              <w:t>Reference</w:t>
            </w:r>
          </w:p>
        </w:tc>
        <w:tc>
          <w:tcPr>
            <w:tcW w:w="1652" w:type="dxa"/>
            <w:vAlign w:val="center"/>
          </w:tcPr>
          <w:p w14:paraId="4B2527FD" w14:textId="77777777" w:rsidR="006E7D25" w:rsidRPr="00023ED2" w:rsidRDefault="006E7D25" w:rsidP="006E7D25">
            <w:pPr>
              <w:jc w:val="center"/>
              <w:rPr>
                <w:b/>
                <w:sz w:val="16"/>
                <w:szCs w:val="16"/>
                <w:lang w:val="en-GB"/>
              </w:rPr>
            </w:pPr>
            <w:r w:rsidRPr="00023ED2">
              <w:rPr>
                <w:b/>
                <w:sz w:val="16"/>
                <w:szCs w:val="16"/>
                <w:lang w:val="en-GB"/>
              </w:rPr>
              <w:t>Sample Characteristics</w:t>
            </w:r>
          </w:p>
        </w:tc>
        <w:tc>
          <w:tcPr>
            <w:tcW w:w="0" w:type="auto"/>
            <w:vAlign w:val="center"/>
          </w:tcPr>
          <w:p w14:paraId="6B7BDF3D" w14:textId="77777777" w:rsidR="006E7D25" w:rsidRPr="00023ED2" w:rsidRDefault="006E7D25" w:rsidP="006E7D25">
            <w:pPr>
              <w:jc w:val="center"/>
              <w:rPr>
                <w:b/>
                <w:sz w:val="16"/>
                <w:szCs w:val="16"/>
                <w:lang w:val="en-GB"/>
              </w:rPr>
            </w:pPr>
            <w:r w:rsidRPr="00023ED2">
              <w:rPr>
                <w:b/>
                <w:sz w:val="16"/>
                <w:szCs w:val="16"/>
                <w:lang w:val="en-GB"/>
              </w:rPr>
              <w:t>pH TELabs</w:t>
            </w:r>
          </w:p>
          <w:p w14:paraId="0A300832" w14:textId="77777777" w:rsidR="006E7D25" w:rsidRPr="00023ED2" w:rsidRDefault="006E7D25" w:rsidP="006E7D25">
            <w:pPr>
              <w:jc w:val="center"/>
              <w:rPr>
                <w:b/>
                <w:sz w:val="16"/>
                <w:szCs w:val="16"/>
                <w:lang w:val="en-GB"/>
              </w:rPr>
            </w:pPr>
            <w:r w:rsidRPr="00023ED2">
              <w:rPr>
                <w:b/>
                <w:sz w:val="16"/>
                <w:szCs w:val="16"/>
                <w:lang w:val="en-GB"/>
              </w:rPr>
              <w:t>21.11.14</w:t>
            </w:r>
            <w:r>
              <w:rPr>
                <w:b/>
                <w:sz w:val="16"/>
                <w:szCs w:val="16"/>
                <w:lang w:val="en-GB"/>
              </w:rPr>
              <w:t xml:space="preserve"> (true)</w:t>
            </w:r>
          </w:p>
        </w:tc>
        <w:tc>
          <w:tcPr>
            <w:tcW w:w="1667" w:type="dxa"/>
            <w:vAlign w:val="center"/>
          </w:tcPr>
          <w:p w14:paraId="6FB72254" w14:textId="77777777" w:rsidR="006E7D25" w:rsidRPr="00023ED2" w:rsidRDefault="006E7D25" w:rsidP="006E7D25">
            <w:pPr>
              <w:jc w:val="center"/>
              <w:rPr>
                <w:b/>
                <w:sz w:val="16"/>
                <w:szCs w:val="16"/>
                <w:lang w:val="en-GB"/>
              </w:rPr>
            </w:pPr>
            <w:r w:rsidRPr="00023ED2">
              <w:rPr>
                <w:b/>
                <w:sz w:val="16"/>
                <w:szCs w:val="16"/>
                <w:lang w:val="en-GB"/>
              </w:rPr>
              <w:t xml:space="preserve">pH </w:t>
            </w:r>
            <w:r>
              <w:rPr>
                <w:b/>
                <w:sz w:val="16"/>
                <w:szCs w:val="16"/>
                <w:lang w:val="en-GB"/>
              </w:rPr>
              <w:t>(Prototype Platform)</w:t>
            </w:r>
          </w:p>
          <w:p w14:paraId="5FACEB3F" w14:textId="77777777" w:rsidR="006E7D25" w:rsidRPr="00023ED2" w:rsidRDefault="006E7D25" w:rsidP="006E7D25">
            <w:pPr>
              <w:jc w:val="center"/>
              <w:rPr>
                <w:b/>
                <w:sz w:val="16"/>
                <w:szCs w:val="16"/>
                <w:lang w:val="en-GB"/>
              </w:rPr>
            </w:pPr>
            <w:r w:rsidRPr="00023ED2">
              <w:rPr>
                <w:b/>
                <w:sz w:val="16"/>
                <w:szCs w:val="16"/>
                <w:lang w:val="en-GB"/>
              </w:rPr>
              <w:t>21.11.14</w:t>
            </w:r>
          </w:p>
        </w:tc>
        <w:tc>
          <w:tcPr>
            <w:tcW w:w="2029" w:type="dxa"/>
            <w:vAlign w:val="center"/>
          </w:tcPr>
          <w:p w14:paraId="07C9BE1C" w14:textId="77777777" w:rsidR="006E7D25" w:rsidRPr="00023ED2" w:rsidRDefault="006E7D25" w:rsidP="006E7D25">
            <w:pPr>
              <w:jc w:val="center"/>
              <w:rPr>
                <w:b/>
                <w:sz w:val="16"/>
                <w:szCs w:val="16"/>
                <w:lang w:val="en-GB"/>
              </w:rPr>
            </w:pPr>
            <w:r>
              <w:rPr>
                <w:b/>
                <w:sz w:val="16"/>
                <w:szCs w:val="16"/>
                <w:lang w:val="en-GB"/>
              </w:rPr>
              <w:t xml:space="preserve">Relative </w:t>
            </w:r>
            <w:r w:rsidRPr="00023ED2">
              <w:rPr>
                <w:b/>
                <w:sz w:val="16"/>
                <w:szCs w:val="16"/>
                <w:lang w:val="en-GB"/>
              </w:rPr>
              <w:t>Error (%)</w:t>
            </w:r>
          </w:p>
        </w:tc>
      </w:tr>
      <w:tr w:rsidR="006E7D25" w:rsidRPr="00023ED2" w14:paraId="20833AC0" w14:textId="77777777" w:rsidTr="006E7D25">
        <w:tc>
          <w:tcPr>
            <w:tcW w:w="0" w:type="auto"/>
            <w:vAlign w:val="center"/>
          </w:tcPr>
          <w:p w14:paraId="440FA42C" w14:textId="77777777" w:rsidR="006E7D25" w:rsidRPr="00023ED2" w:rsidRDefault="006E7D25" w:rsidP="006E7D25">
            <w:pPr>
              <w:jc w:val="center"/>
              <w:rPr>
                <w:sz w:val="16"/>
                <w:szCs w:val="16"/>
                <w:lang w:val="en-GB"/>
              </w:rPr>
            </w:pPr>
            <w:r w:rsidRPr="00023ED2">
              <w:rPr>
                <w:sz w:val="16"/>
                <w:szCs w:val="16"/>
                <w:lang w:val="en-GB"/>
              </w:rPr>
              <w:t>A</w:t>
            </w:r>
          </w:p>
        </w:tc>
        <w:tc>
          <w:tcPr>
            <w:tcW w:w="1652" w:type="dxa"/>
            <w:vAlign w:val="center"/>
          </w:tcPr>
          <w:p w14:paraId="271A1363" w14:textId="77777777" w:rsidR="006E7D25" w:rsidRPr="00023ED2" w:rsidRDefault="006E7D25" w:rsidP="006E7D25">
            <w:pPr>
              <w:jc w:val="center"/>
              <w:rPr>
                <w:sz w:val="16"/>
                <w:szCs w:val="16"/>
                <w:lang w:val="en-GB"/>
              </w:rPr>
            </w:pPr>
            <w:r w:rsidRPr="00023ED2">
              <w:rPr>
                <w:sz w:val="16"/>
                <w:szCs w:val="16"/>
                <w:lang w:val="en-GB"/>
              </w:rPr>
              <w:t>Effluent</w:t>
            </w:r>
          </w:p>
        </w:tc>
        <w:tc>
          <w:tcPr>
            <w:tcW w:w="0" w:type="auto"/>
            <w:vAlign w:val="center"/>
          </w:tcPr>
          <w:p w14:paraId="2E6689EB" w14:textId="77777777" w:rsidR="006E7D25" w:rsidRPr="00023ED2" w:rsidRDefault="006E7D25" w:rsidP="006E7D25">
            <w:pPr>
              <w:jc w:val="center"/>
              <w:rPr>
                <w:sz w:val="16"/>
                <w:szCs w:val="16"/>
                <w:lang w:val="en-GB"/>
              </w:rPr>
            </w:pPr>
            <w:r w:rsidRPr="00023ED2">
              <w:rPr>
                <w:sz w:val="16"/>
                <w:szCs w:val="16"/>
                <w:lang w:val="en-GB"/>
              </w:rPr>
              <w:t>7.25</w:t>
            </w:r>
          </w:p>
        </w:tc>
        <w:tc>
          <w:tcPr>
            <w:tcW w:w="1667" w:type="dxa"/>
            <w:vAlign w:val="center"/>
          </w:tcPr>
          <w:p w14:paraId="2EC5C4C1" w14:textId="77777777" w:rsidR="006E7D25" w:rsidRPr="00023ED2" w:rsidRDefault="006E7D25" w:rsidP="006E7D25">
            <w:pPr>
              <w:jc w:val="center"/>
              <w:rPr>
                <w:sz w:val="16"/>
                <w:szCs w:val="16"/>
                <w:lang w:val="en-GB"/>
              </w:rPr>
            </w:pPr>
            <w:r w:rsidRPr="00023ED2">
              <w:rPr>
                <w:sz w:val="16"/>
                <w:szCs w:val="16"/>
                <w:lang w:val="en-GB"/>
              </w:rPr>
              <w:t>7.12</w:t>
            </w:r>
          </w:p>
        </w:tc>
        <w:tc>
          <w:tcPr>
            <w:tcW w:w="2029" w:type="dxa"/>
            <w:vAlign w:val="center"/>
          </w:tcPr>
          <w:p w14:paraId="7419E56B" w14:textId="6F5E7C93" w:rsidR="006E7D25" w:rsidRPr="00023ED2" w:rsidRDefault="006E7D25" w:rsidP="006E7D25">
            <w:pPr>
              <w:jc w:val="center"/>
              <w:rPr>
                <w:sz w:val="16"/>
                <w:szCs w:val="16"/>
                <w:lang w:val="en-GB"/>
              </w:rPr>
            </w:pPr>
            <w:r>
              <w:rPr>
                <w:sz w:val="16"/>
                <w:szCs w:val="16"/>
                <w:lang w:val="en-GB"/>
              </w:rPr>
              <w:t>1.</w:t>
            </w:r>
            <w:r w:rsidRPr="00023ED2">
              <w:rPr>
                <w:sz w:val="16"/>
                <w:szCs w:val="16"/>
                <w:lang w:val="en-GB"/>
              </w:rPr>
              <w:t>79</w:t>
            </w:r>
          </w:p>
        </w:tc>
      </w:tr>
      <w:tr w:rsidR="006E7D25" w:rsidRPr="00023ED2" w14:paraId="1B6CE57E" w14:textId="77777777" w:rsidTr="006E7D25">
        <w:tc>
          <w:tcPr>
            <w:tcW w:w="0" w:type="auto"/>
            <w:vAlign w:val="center"/>
          </w:tcPr>
          <w:p w14:paraId="65719B69" w14:textId="77777777" w:rsidR="006E7D25" w:rsidRPr="00023ED2" w:rsidRDefault="006E7D25" w:rsidP="006E7D25">
            <w:pPr>
              <w:jc w:val="center"/>
              <w:rPr>
                <w:sz w:val="16"/>
                <w:szCs w:val="16"/>
                <w:lang w:val="en-GB"/>
              </w:rPr>
            </w:pPr>
            <w:r w:rsidRPr="00023ED2">
              <w:rPr>
                <w:sz w:val="16"/>
                <w:szCs w:val="16"/>
                <w:lang w:val="en-GB"/>
              </w:rPr>
              <w:t>B</w:t>
            </w:r>
          </w:p>
        </w:tc>
        <w:tc>
          <w:tcPr>
            <w:tcW w:w="1652" w:type="dxa"/>
            <w:vAlign w:val="center"/>
          </w:tcPr>
          <w:p w14:paraId="5263E5CF" w14:textId="77777777" w:rsidR="006E7D25" w:rsidRPr="00023ED2" w:rsidRDefault="006E7D25" w:rsidP="006E7D25">
            <w:pPr>
              <w:jc w:val="center"/>
              <w:rPr>
                <w:sz w:val="16"/>
                <w:szCs w:val="16"/>
                <w:lang w:val="en-GB"/>
              </w:rPr>
            </w:pPr>
            <w:r w:rsidRPr="00023ED2">
              <w:rPr>
                <w:sz w:val="16"/>
                <w:szCs w:val="16"/>
                <w:lang w:val="en-GB"/>
              </w:rPr>
              <w:t>Drinking Water (Well)</w:t>
            </w:r>
          </w:p>
        </w:tc>
        <w:tc>
          <w:tcPr>
            <w:tcW w:w="0" w:type="auto"/>
            <w:vAlign w:val="center"/>
          </w:tcPr>
          <w:p w14:paraId="5D7407CB" w14:textId="77777777" w:rsidR="006E7D25" w:rsidRPr="00023ED2" w:rsidRDefault="006E7D25" w:rsidP="006E7D25">
            <w:pPr>
              <w:jc w:val="center"/>
              <w:rPr>
                <w:sz w:val="16"/>
                <w:szCs w:val="16"/>
                <w:lang w:val="en-GB"/>
              </w:rPr>
            </w:pPr>
            <w:r w:rsidRPr="00023ED2">
              <w:rPr>
                <w:sz w:val="16"/>
                <w:szCs w:val="16"/>
                <w:lang w:val="en-GB"/>
              </w:rPr>
              <w:t>5.70</w:t>
            </w:r>
          </w:p>
        </w:tc>
        <w:tc>
          <w:tcPr>
            <w:tcW w:w="1667" w:type="dxa"/>
            <w:vAlign w:val="center"/>
          </w:tcPr>
          <w:p w14:paraId="475BEF88" w14:textId="77777777" w:rsidR="006E7D25" w:rsidRPr="00023ED2" w:rsidRDefault="006E7D25" w:rsidP="006E7D25">
            <w:pPr>
              <w:jc w:val="center"/>
              <w:rPr>
                <w:sz w:val="16"/>
                <w:szCs w:val="16"/>
                <w:lang w:val="en-GB"/>
              </w:rPr>
            </w:pPr>
            <w:r w:rsidRPr="00023ED2">
              <w:rPr>
                <w:sz w:val="16"/>
                <w:szCs w:val="16"/>
                <w:lang w:val="en-GB"/>
              </w:rPr>
              <w:t>6.04</w:t>
            </w:r>
          </w:p>
        </w:tc>
        <w:tc>
          <w:tcPr>
            <w:tcW w:w="2029" w:type="dxa"/>
            <w:vAlign w:val="center"/>
          </w:tcPr>
          <w:p w14:paraId="2D0106C1" w14:textId="5D9AD5F9" w:rsidR="006E7D25" w:rsidRPr="00023ED2" w:rsidRDefault="006E7D25" w:rsidP="006E7D25">
            <w:pPr>
              <w:jc w:val="center"/>
              <w:rPr>
                <w:sz w:val="16"/>
                <w:szCs w:val="16"/>
                <w:lang w:val="en-GB"/>
              </w:rPr>
            </w:pPr>
            <w:r>
              <w:rPr>
                <w:sz w:val="16"/>
                <w:szCs w:val="16"/>
                <w:lang w:val="en-GB"/>
              </w:rPr>
              <w:t>-5.</w:t>
            </w:r>
            <w:r w:rsidRPr="00023ED2">
              <w:rPr>
                <w:sz w:val="16"/>
                <w:szCs w:val="16"/>
                <w:lang w:val="en-GB"/>
              </w:rPr>
              <w:t>96</w:t>
            </w:r>
          </w:p>
        </w:tc>
      </w:tr>
      <w:tr w:rsidR="006E7D25" w:rsidRPr="00023ED2" w14:paraId="3112A728" w14:textId="77777777" w:rsidTr="006E7D25">
        <w:tc>
          <w:tcPr>
            <w:tcW w:w="0" w:type="auto"/>
            <w:vAlign w:val="center"/>
          </w:tcPr>
          <w:p w14:paraId="3BACE246" w14:textId="77777777" w:rsidR="006E7D25" w:rsidRPr="00023ED2" w:rsidRDefault="006E7D25" w:rsidP="006E7D25">
            <w:pPr>
              <w:jc w:val="center"/>
              <w:rPr>
                <w:sz w:val="16"/>
                <w:szCs w:val="16"/>
                <w:lang w:val="en-GB"/>
              </w:rPr>
            </w:pPr>
            <w:r w:rsidRPr="00023ED2">
              <w:rPr>
                <w:sz w:val="16"/>
                <w:szCs w:val="16"/>
                <w:lang w:val="en-GB"/>
              </w:rPr>
              <w:t>C</w:t>
            </w:r>
          </w:p>
        </w:tc>
        <w:tc>
          <w:tcPr>
            <w:tcW w:w="1652" w:type="dxa"/>
            <w:vAlign w:val="center"/>
          </w:tcPr>
          <w:p w14:paraId="7271668D" w14:textId="77777777" w:rsidR="006E7D25" w:rsidRPr="00023ED2" w:rsidRDefault="006E7D25" w:rsidP="006E7D25">
            <w:pPr>
              <w:jc w:val="center"/>
              <w:rPr>
                <w:sz w:val="16"/>
                <w:szCs w:val="16"/>
                <w:lang w:val="en-GB"/>
              </w:rPr>
            </w:pPr>
            <w:r w:rsidRPr="00023ED2">
              <w:rPr>
                <w:sz w:val="16"/>
                <w:szCs w:val="16"/>
                <w:lang w:val="en-GB"/>
              </w:rPr>
              <w:t>Buffer 6</w:t>
            </w:r>
          </w:p>
        </w:tc>
        <w:tc>
          <w:tcPr>
            <w:tcW w:w="0" w:type="auto"/>
            <w:vAlign w:val="center"/>
          </w:tcPr>
          <w:p w14:paraId="0378283C" w14:textId="77777777" w:rsidR="006E7D25" w:rsidRPr="00023ED2" w:rsidRDefault="006E7D25" w:rsidP="006E7D25">
            <w:pPr>
              <w:jc w:val="center"/>
              <w:rPr>
                <w:sz w:val="16"/>
                <w:szCs w:val="16"/>
                <w:lang w:val="en-GB"/>
              </w:rPr>
            </w:pPr>
            <w:r w:rsidRPr="00023ED2">
              <w:rPr>
                <w:sz w:val="16"/>
                <w:szCs w:val="16"/>
                <w:lang w:val="en-GB"/>
              </w:rPr>
              <w:t>6.01</w:t>
            </w:r>
          </w:p>
        </w:tc>
        <w:tc>
          <w:tcPr>
            <w:tcW w:w="1667" w:type="dxa"/>
            <w:vAlign w:val="center"/>
          </w:tcPr>
          <w:p w14:paraId="33AC46C3" w14:textId="77777777" w:rsidR="006E7D25" w:rsidRPr="00023ED2" w:rsidRDefault="006E7D25" w:rsidP="006E7D25">
            <w:pPr>
              <w:jc w:val="center"/>
              <w:rPr>
                <w:sz w:val="16"/>
                <w:szCs w:val="16"/>
                <w:lang w:val="en-GB"/>
              </w:rPr>
            </w:pPr>
            <w:r w:rsidRPr="00023ED2">
              <w:rPr>
                <w:sz w:val="16"/>
                <w:szCs w:val="16"/>
                <w:lang w:val="en-GB"/>
              </w:rPr>
              <w:t>5.91</w:t>
            </w:r>
          </w:p>
        </w:tc>
        <w:tc>
          <w:tcPr>
            <w:tcW w:w="2029" w:type="dxa"/>
            <w:vAlign w:val="center"/>
          </w:tcPr>
          <w:p w14:paraId="73236CD2" w14:textId="285F88C6" w:rsidR="006E7D25" w:rsidRPr="00023ED2" w:rsidRDefault="006E7D25" w:rsidP="006E7D25">
            <w:pPr>
              <w:jc w:val="center"/>
              <w:rPr>
                <w:sz w:val="16"/>
                <w:szCs w:val="16"/>
                <w:lang w:val="en-GB"/>
              </w:rPr>
            </w:pPr>
            <w:r>
              <w:rPr>
                <w:sz w:val="16"/>
                <w:szCs w:val="16"/>
                <w:lang w:val="en-GB"/>
              </w:rPr>
              <w:t>1.</w:t>
            </w:r>
            <w:r w:rsidRPr="00023ED2">
              <w:rPr>
                <w:sz w:val="16"/>
                <w:szCs w:val="16"/>
                <w:lang w:val="en-GB"/>
              </w:rPr>
              <w:t>66</w:t>
            </w:r>
          </w:p>
        </w:tc>
      </w:tr>
      <w:tr w:rsidR="006E7D25" w:rsidRPr="00023ED2" w14:paraId="0ABBAFF8" w14:textId="77777777" w:rsidTr="006E7D25">
        <w:tc>
          <w:tcPr>
            <w:tcW w:w="0" w:type="auto"/>
            <w:vAlign w:val="center"/>
          </w:tcPr>
          <w:p w14:paraId="33A36E8B" w14:textId="77777777" w:rsidR="006E7D25" w:rsidRPr="00023ED2" w:rsidRDefault="006E7D25" w:rsidP="006E7D25">
            <w:pPr>
              <w:jc w:val="center"/>
              <w:rPr>
                <w:sz w:val="16"/>
                <w:szCs w:val="16"/>
                <w:lang w:val="en-GB"/>
              </w:rPr>
            </w:pPr>
            <w:r w:rsidRPr="00023ED2">
              <w:rPr>
                <w:sz w:val="16"/>
                <w:szCs w:val="16"/>
                <w:lang w:val="en-GB"/>
              </w:rPr>
              <w:t>D</w:t>
            </w:r>
          </w:p>
        </w:tc>
        <w:tc>
          <w:tcPr>
            <w:tcW w:w="1652" w:type="dxa"/>
            <w:vAlign w:val="center"/>
          </w:tcPr>
          <w:p w14:paraId="1FD48923" w14:textId="77777777" w:rsidR="006E7D25" w:rsidRPr="00023ED2" w:rsidRDefault="006E7D25" w:rsidP="006E7D25">
            <w:pPr>
              <w:jc w:val="center"/>
              <w:rPr>
                <w:sz w:val="16"/>
                <w:szCs w:val="16"/>
                <w:lang w:val="en-GB"/>
              </w:rPr>
            </w:pPr>
            <w:r w:rsidRPr="00023ED2">
              <w:rPr>
                <w:sz w:val="16"/>
                <w:szCs w:val="16"/>
                <w:lang w:val="en-GB"/>
              </w:rPr>
              <w:t>Surface Water</w:t>
            </w:r>
          </w:p>
        </w:tc>
        <w:tc>
          <w:tcPr>
            <w:tcW w:w="0" w:type="auto"/>
            <w:vAlign w:val="center"/>
          </w:tcPr>
          <w:p w14:paraId="379DD7DC" w14:textId="77777777" w:rsidR="006E7D25" w:rsidRPr="00023ED2" w:rsidRDefault="006E7D25" w:rsidP="006E7D25">
            <w:pPr>
              <w:jc w:val="center"/>
              <w:rPr>
                <w:sz w:val="16"/>
                <w:szCs w:val="16"/>
                <w:lang w:val="en-GB"/>
              </w:rPr>
            </w:pPr>
            <w:r w:rsidRPr="00023ED2">
              <w:rPr>
                <w:sz w:val="16"/>
                <w:szCs w:val="16"/>
                <w:lang w:val="en-GB"/>
              </w:rPr>
              <w:t>7.62</w:t>
            </w:r>
          </w:p>
        </w:tc>
        <w:tc>
          <w:tcPr>
            <w:tcW w:w="1667" w:type="dxa"/>
            <w:vAlign w:val="center"/>
          </w:tcPr>
          <w:p w14:paraId="3D6EEC16" w14:textId="77777777" w:rsidR="006E7D25" w:rsidRPr="00023ED2" w:rsidRDefault="006E7D25" w:rsidP="006E7D25">
            <w:pPr>
              <w:jc w:val="center"/>
              <w:rPr>
                <w:sz w:val="16"/>
                <w:szCs w:val="16"/>
                <w:lang w:val="en-GB"/>
              </w:rPr>
            </w:pPr>
            <w:r w:rsidRPr="00023ED2">
              <w:rPr>
                <w:sz w:val="16"/>
                <w:szCs w:val="16"/>
                <w:lang w:val="en-GB"/>
              </w:rPr>
              <w:t>7.3</w:t>
            </w:r>
          </w:p>
        </w:tc>
        <w:tc>
          <w:tcPr>
            <w:tcW w:w="2029" w:type="dxa"/>
            <w:vAlign w:val="center"/>
          </w:tcPr>
          <w:p w14:paraId="6363E7AC" w14:textId="787A3621" w:rsidR="006E7D25" w:rsidRPr="00023ED2" w:rsidRDefault="006E7D25" w:rsidP="006E7D25">
            <w:pPr>
              <w:jc w:val="center"/>
              <w:rPr>
                <w:sz w:val="16"/>
                <w:szCs w:val="16"/>
                <w:lang w:val="en-GB"/>
              </w:rPr>
            </w:pPr>
            <w:r>
              <w:rPr>
                <w:sz w:val="16"/>
                <w:szCs w:val="16"/>
                <w:lang w:val="en-GB"/>
              </w:rPr>
              <w:t>4.</w:t>
            </w:r>
            <w:r w:rsidRPr="00023ED2">
              <w:rPr>
                <w:sz w:val="16"/>
                <w:szCs w:val="16"/>
                <w:lang w:val="en-GB"/>
              </w:rPr>
              <w:t>20</w:t>
            </w:r>
          </w:p>
        </w:tc>
      </w:tr>
    </w:tbl>
    <w:p w14:paraId="08F5FC79" w14:textId="77777777" w:rsidR="00DE4DA3" w:rsidRPr="00023ED2" w:rsidRDefault="00DE4DA3" w:rsidP="00427315">
      <w:pPr>
        <w:jc w:val="both"/>
        <w:rPr>
          <w:rFonts w:ascii="Times New Roman" w:hAnsi="Times New Roman" w:cs="Times New Roman"/>
          <w:sz w:val="20"/>
          <w:szCs w:val="20"/>
          <w:lang w:val="en-GB"/>
        </w:rPr>
      </w:pPr>
    </w:p>
    <w:p w14:paraId="5FE35BE3" w14:textId="6454D897" w:rsidR="00DE4DA3" w:rsidRPr="006E7D25" w:rsidRDefault="00DE4DA3" w:rsidP="00427315">
      <w:pPr>
        <w:jc w:val="both"/>
        <w:rPr>
          <w:rFonts w:ascii="Times New Roman" w:hAnsi="Times New Roman" w:cs="Times New Roman"/>
          <w:sz w:val="16"/>
          <w:szCs w:val="16"/>
          <w:lang w:val="en-GB"/>
        </w:rPr>
      </w:pPr>
      <w:r w:rsidRPr="008A14A0">
        <w:rPr>
          <w:rFonts w:ascii="Times New Roman" w:hAnsi="Times New Roman" w:cs="Times New Roman"/>
          <w:b/>
          <w:sz w:val="16"/>
          <w:szCs w:val="16"/>
          <w:lang w:val="en-GB"/>
        </w:rPr>
        <w:t>Table 4.</w:t>
      </w:r>
      <w:r w:rsidRPr="006E7D25">
        <w:rPr>
          <w:rFonts w:ascii="Times New Roman" w:hAnsi="Times New Roman" w:cs="Times New Roman"/>
          <w:sz w:val="16"/>
          <w:szCs w:val="16"/>
          <w:lang w:val="en-GB"/>
        </w:rPr>
        <w:t xml:space="preserve"> Results obtained </w:t>
      </w:r>
      <w:r w:rsidR="00344D54" w:rsidRPr="006E7D25">
        <w:rPr>
          <w:rFonts w:ascii="Times New Roman" w:hAnsi="Times New Roman" w:cs="Times New Roman"/>
          <w:sz w:val="16"/>
          <w:szCs w:val="16"/>
          <w:lang w:val="en-GB"/>
        </w:rPr>
        <w:t xml:space="preserve">with </w:t>
      </w:r>
      <w:r w:rsidRPr="006E7D25">
        <w:rPr>
          <w:rFonts w:ascii="Times New Roman" w:hAnsi="Times New Roman" w:cs="Times New Roman"/>
          <w:sz w:val="16"/>
          <w:szCs w:val="16"/>
          <w:lang w:val="en-GB"/>
        </w:rPr>
        <w:t xml:space="preserve">blind water samples. Comparison between independent laboratory results and the </w:t>
      </w:r>
      <w:r w:rsidR="00344D54" w:rsidRPr="006E7D25">
        <w:rPr>
          <w:rFonts w:ascii="Times New Roman" w:hAnsi="Times New Roman" w:cs="Times New Roman"/>
          <w:sz w:val="16"/>
          <w:szCs w:val="16"/>
          <w:lang w:val="en-GB"/>
        </w:rPr>
        <w:t>prototype platform</w:t>
      </w:r>
      <w:r w:rsidRPr="006E7D25">
        <w:rPr>
          <w:rFonts w:ascii="Times New Roman" w:hAnsi="Times New Roman" w:cs="Times New Roman"/>
          <w:sz w:val="16"/>
          <w:szCs w:val="16"/>
          <w:lang w:val="en-GB"/>
        </w:rPr>
        <w:t xml:space="preserve">. </w:t>
      </w:r>
    </w:p>
    <w:p w14:paraId="3048FA91" w14:textId="77777777" w:rsidR="00A030D4" w:rsidRPr="00023ED2" w:rsidRDefault="00A030D4" w:rsidP="00427315">
      <w:pPr>
        <w:jc w:val="both"/>
        <w:rPr>
          <w:rFonts w:ascii="Times New Roman" w:hAnsi="Times New Roman" w:cs="Times New Roman"/>
          <w:sz w:val="20"/>
          <w:szCs w:val="20"/>
          <w:lang w:val="en-GB"/>
        </w:rPr>
      </w:pPr>
    </w:p>
    <w:p w14:paraId="7AC1641D" w14:textId="77777777" w:rsidR="00DE4DA3" w:rsidRPr="00023ED2" w:rsidRDefault="00DE4DA3" w:rsidP="00427315">
      <w:pPr>
        <w:jc w:val="both"/>
        <w:rPr>
          <w:rFonts w:ascii="Times New Roman" w:hAnsi="Times New Roman" w:cs="Times New Roman"/>
          <w:sz w:val="20"/>
          <w:szCs w:val="20"/>
          <w:lang w:val="en-GB"/>
        </w:rPr>
      </w:pPr>
    </w:p>
    <w:p w14:paraId="102B4CA0" w14:textId="77777777" w:rsidR="00DE4DA3" w:rsidRPr="00023ED2" w:rsidRDefault="00DE4DA3" w:rsidP="00427315">
      <w:pPr>
        <w:jc w:val="both"/>
        <w:rPr>
          <w:rFonts w:ascii="Times New Roman" w:hAnsi="Times New Roman" w:cs="Times New Roman"/>
          <w:sz w:val="20"/>
          <w:szCs w:val="20"/>
          <w:lang w:val="en-GB"/>
        </w:rPr>
      </w:pPr>
    </w:p>
    <w:p w14:paraId="68274328" w14:textId="77777777" w:rsidR="00A030D4" w:rsidRPr="00023ED2" w:rsidRDefault="00A030D4" w:rsidP="00427315">
      <w:pPr>
        <w:jc w:val="both"/>
        <w:rPr>
          <w:rFonts w:ascii="Times New Roman" w:hAnsi="Times New Roman" w:cs="Times New Roman"/>
          <w:sz w:val="20"/>
          <w:szCs w:val="20"/>
          <w:lang w:val="en-GB"/>
        </w:rPr>
      </w:pPr>
    </w:p>
    <w:p w14:paraId="454835BD" w14:textId="77777777" w:rsidR="004818AF" w:rsidRPr="00023ED2" w:rsidRDefault="004818AF">
      <w:pPr>
        <w:rPr>
          <w:rFonts w:ascii="Times New Roman" w:hAnsi="Times New Roman" w:cs="Times New Roman"/>
          <w:sz w:val="20"/>
          <w:szCs w:val="20"/>
          <w:lang w:val="en-GB"/>
        </w:rPr>
      </w:pPr>
    </w:p>
    <w:p w14:paraId="7E427630" w14:textId="77777777" w:rsidR="008B1DB1" w:rsidRPr="00023ED2" w:rsidRDefault="008B1DB1">
      <w:pPr>
        <w:rPr>
          <w:rFonts w:ascii="Times New Roman" w:hAnsi="Times New Roman" w:cs="Times New Roman"/>
          <w:sz w:val="20"/>
          <w:szCs w:val="20"/>
          <w:lang w:val="en-GB"/>
        </w:rPr>
      </w:pPr>
    </w:p>
    <w:p w14:paraId="721F765C" w14:textId="77777777" w:rsidR="008B1DB1" w:rsidRPr="00023ED2" w:rsidRDefault="008B1DB1">
      <w:pPr>
        <w:rPr>
          <w:rFonts w:ascii="Times New Roman" w:hAnsi="Times New Roman" w:cs="Times New Roman"/>
          <w:sz w:val="20"/>
          <w:szCs w:val="20"/>
          <w:lang w:val="en-GB"/>
        </w:rPr>
      </w:pPr>
    </w:p>
    <w:p w14:paraId="3C0C9EC9" w14:textId="77777777" w:rsidR="00872C10" w:rsidRPr="00023ED2" w:rsidRDefault="0095358D" w:rsidP="009910A6">
      <w:pPr>
        <w:pStyle w:val="Heading2"/>
        <w:rPr>
          <w:rFonts w:ascii="Times New Roman" w:hAnsi="Times New Roman" w:cs="Times New Roman"/>
          <w:lang w:val="en-GB"/>
        </w:rPr>
      </w:pPr>
      <w:r w:rsidRPr="00023ED2">
        <w:rPr>
          <w:lang w:val="en-GB"/>
        </w:rPr>
        <w:t xml:space="preserve">Reagent </w:t>
      </w:r>
      <w:r w:rsidR="00872C10" w:rsidRPr="00023ED2">
        <w:rPr>
          <w:lang w:val="en-GB"/>
        </w:rPr>
        <w:t>Stability</w:t>
      </w:r>
    </w:p>
    <w:p w14:paraId="0EDE2041" w14:textId="281537E0" w:rsidR="007C32AB" w:rsidRPr="00023ED2" w:rsidRDefault="008504B3"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 </w:t>
      </w:r>
      <w:r w:rsidR="008F145F" w:rsidRPr="00023ED2">
        <w:rPr>
          <w:rFonts w:ascii="Times New Roman" w:hAnsi="Times New Roman" w:cs="Times New Roman"/>
          <w:sz w:val="20"/>
          <w:szCs w:val="20"/>
          <w:lang w:val="en-GB"/>
        </w:rPr>
        <w:t xml:space="preserve">The stability of the reagent is a crucial variable for </w:t>
      </w:r>
      <w:r w:rsidR="00344D54">
        <w:rPr>
          <w:rFonts w:ascii="Times New Roman" w:hAnsi="Times New Roman" w:cs="Times New Roman"/>
          <w:sz w:val="20"/>
          <w:szCs w:val="20"/>
          <w:lang w:val="en-GB"/>
        </w:rPr>
        <w:t xml:space="preserve">maximising the duration of service intervals during </w:t>
      </w:r>
      <w:r w:rsidR="008F145F" w:rsidRPr="00023ED2">
        <w:rPr>
          <w:rFonts w:ascii="Times New Roman" w:hAnsi="Times New Roman" w:cs="Times New Roman"/>
          <w:sz w:val="20"/>
          <w:szCs w:val="20"/>
          <w:lang w:val="en-GB"/>
        </w:rPr>
        <w:t>deployment</w:t>
      </w:r>
      <w:r w:rsidR="00344D54">
        <w:rPr>
          <w:rFonts w:ascii="Times New Roman" w:hAnsi="Times New Roman" w:cs="Times New Roman"/>
          <w:sz w:val="20"/>
          <w:szCs w:val="20"/>
          <w:lang w:val="en-GB"/>
        </w:rPr>
        <w:t>s, which can significantly reduce the cost of ownership of sensors</w:t>
      </w:r>
      <w:r w:rsidR="008F145F" w:rsidRPr="00023ED2">
        <w:rPr>
          <w:rFonts w:ascii="Times New Roman" w:hAnsi="Times New Roman" w:cs="Times New Roman"/>
          <w:sz w:val="20"/>
          <w:szCs w:val="20"/>
          <w:lang w:val="en-GB"/>
        </w:rPr>
        <w:t xml:space="preserve">. </w:t>
      </w:r>
      <w:r w:rsidR="00344D54">
        <w:rPr>
          <w:rFonts w:ascii="Times New Roman" w:hAnsi="Times New Roman" w:cs="Times New Roman"/>
          <w:sz w:val="20"/>
          <w:szCs w:val="20"/>
          <w:lang w:val="en-GB"/>
        </w:rPr>
        <w:t xml:space="preserve">To check this, </w:t>
      </w:r>
      <w:r w:rsidR="00344D54" w:rsidRPr="00023ED2">
        <w:rPr>
          <w:rFonts w:ascii="Times New Roman" w:hAnsi="Times New Roman" w:cs="Times New Roman"/>
          <w:sz w:val="20"/>
          <w:szCs w:val="20"/>
          <w:lang w:val="en-GB"/>
        </w:rPr>
        <w:t xml:space="preserve">spectrophotometer </w:t>
      </w:r>
      <w:r w:rsidR="00344D54">
        <w:rPr>
          <w:rFonts w:ascii="Times New Roman" w:hAnsi="Times New Roman" w:cs="Times New Roman"/>
          <w:sz w:val="20"/>
          <w:szCs w:val="20"/>
          <w:lang w:val="en-GB"/>
        </w:rPr>
        <w:t>calibrations were carried</w:t>
      </w:r>
      <w:r w:rsidR="008F145F" w:rsidRPr="00023ED2">
        <w:rPr>
          <w:rFonts w:ascii="Times New Roman" w:hAnsi="Times New Roman" w:cs="Times New Roman"/>
          <w:sz w:val="20"/>
          <w:szCs w:val="20"/>
          <w:lang w:val="en-GB"/>
        </w:rPr>
        <w:t xml:space="preserve"> out</w:t>
      </w:r>
      <w:r w:rsidR="007C32AB" w:rsidRPr="00023ED2">
        <w:rPr>
          <w:rFonts w:ascii="Times New Roman" w:hAnsi="Times New Roman" w:cs="Times New Roman"/>
          <w:sz w:val="20"/>
          <w:szCs w:val="20"/>
          <w:lang w:val="en-GB"/>
        </w:rPr>
        <w:t xml:space="preserve"> </w:t>
      </w:r>
      <w:r w:rsidR="003C10B5" w:rsidRPr="00023ED2">
        <w:rPr>
          <w:rFonts w:ascii="Times New Roman" w:hAnsi="Times New Roman" w:cs="Times New Roman"/>
          <w:sz w:val="20"/>
          <w:szCs w:val="20"/>
          <w:lang w:val="en-GB"/>
        </w:rPr>
        <w:t>at the commencement of this study</w:t>
      </w:r>
      <w:r w:rsidR="00344D54">
        <w:rPr>
          <w:rFonts w:ascii="Times New Roman" w:hAnsi="Times New Roman" w:cs="Times New Roman"/>
          <w:sz w:val="20"/>
          <w:szCs w:val="20"/>
          <w:lang w:val="en-GB"/>
        </w:rPr>
        <w:t xml:space="preserve">, and </w:t>
      </w:r>
      <w:r w:rsidR="007A4B71" w:rsidRPr="00023ED2">
        <w:rPr>
          <w:rFonts w:ascii="Times New Roman" w:hAnsi="Times New Roman" w:cs="Times New Roman"/>
          <w:sz w:val="20"/>
          <w:szCs w:val="20"/>
          <w:lang w:val="en-GB"/>
        </w:rPr>
        <w:t xml:space="preserve">on a </w:t>
      </w:r>
      <w:r w:rsidR="00344D54" w:rsidRPr="00023ED2">
        <w:rPr>
          <w:rFonts w:ascii="Times New Roman" w:hAnsi="Times New Roman" w:cs="Times New Roman"/>
          <w:sz w:val="20"/>
          <w:szCs w:val="20"/>
          <w:lang w:val="en-GB"/>
        </w:rPr>
        <w:t>weekly</w:t>
      </w:r>
      <w:r w:rsidR="007A4B71" w:rsidRPr="00023ED2">
        <w:rPr>
          <w:rFonts w:ascii="Times New Roman" w:hAnsi="Times New Roman" w:cs="Times New Roman"/>
          <w:sz w:val="20"/>
          <w:szCs w:val="20"/>
          <w:lang w:val="en-GB"/>
        </w:rPr>
        <w:t xml:space="preserve"> basis </w:t>
      </w:r>
      <w:r w:rsidR="00344D54">
        <w:rPr>
          <w:rFonts w:ascii="Times New Roman" w:hAnsi="Times New Roman" w:cs="Times New Roman"/>
          <w:sz w:val="20"/>
          <w:szCs w:val="20"/>
          <w:lang w:val="en-GB"/>
        </w:rPr>
        <w:t>for</w:t>
      </w:r>
      <w:r w:rsidR="00344D54" w:rsidRPr="00023ED2">
        <w:rPr>
          <w:rFonts w:ascii="Times New Roman" w:hAnsi="Times New Roman" w:cs="Times New Roman"/>
          <w:sz w:val="20"/>
          <w:szCs w:val="20"/>
          <w:lang w:val="en-GB"/>
        </w:rPr>
        <w:t xml:space="preserve"> </w:t>
      </w:r>
      <w:r w:rsidR="007A4B71" w:rsidRPr="00023ED2">
        <w:rPr>
          <w:rFonts w:ascii="Times New Roman" w:hAnsi="Times New Roman" w:cs="Times New Roman"/>
          <w:sz w:val="20"/>
          <w:szCs w:val="20"/>
          <w:lang w:val="en-GB"/>
        </w:rPr>
        <w:t>the first month</w:t>
      </w:r>
      <w:r w:rsidR="00344D54">
        <w:rPr>
          <w:rFonts w:ascii="Times New Roman" w:hAnsi="Times New Roman" w:cs="Times New Roman"/>
          <w:sz w:val="20"/>
          <w:szCs w:val="20"/>
          <w:lang w:val="en-GB"/>
        </w:rPr>
        <w:t>,</w:t>
      </w:r>
      <w:r w:rsidR="007A4B71" w:rsidRPr="00023ED2">
        <w:rPr>
          <w:rFonts w:ascii="Times New Roman" w:hAnsi="Times New Roman" w:cs="Times New Roman"/>
          <w:sz w:val="20"/>
          <w:szCs w:val="20"/>
          <w:lang w:val="en-GB"/>
        </w:rPr>
        <w:t xml:space="preserve"> </w:t>
      </w:r>
      <w:r w:rsidR="003C10B5" w:rsidRPr="00023ED2">
        <w:rPr>
          <w:rFonts w:ascii="Times New Roman" w:hAnsi="Times New Roman" w:cs="Times New Roman"/>
          <w:sz w:val="20"/>
          <w:szCs w:val="20"/>
          <w:lang w:val="en-GB"/>
        </w:rPr>
        <w:t>and</w:t>
      </w:r>
      <w:r w:rsidR="007A4B71" w:rsidRPr="00023ED2">
        <w:rPr>
          <w:rFonts w:ascii="Times New Roman" w:hAnsi="Times New Roman" w:cs="Times New Roman"/>
          <w:sz w:val="20"/>
          <w:szCs w:val="20"/>
          <w:lang w:val="en-GB"/>
        </w:rPr>
        <w:t xml:space="preserve"> on a monthly basis</w:t>
      </w:r>
      <w:r w:rsidR="003C10B5" w:rsidRPr="00023ED2">
        <w:rPr>
          <w:rFonts w:ascii="Times New Roman" w:hAnsi="Times New Roman" w:cs="Times New Roman"/>
          <w:sz w:val="20"/>
          <w:szCs w:val="20"/>
          <w:lang w:val="en-GB"/>
        </w:rPr>
        <w:t xml:space="preserve"> thereafter</w:t>
      </w:r>
      <w:r w:rsidR="00344D54">
        <w:rPr>
          <w:rFonts w:ascii="Times New Roman" w:hAnsi="Times New Roman" w:cs="Times New Roman"/>
          <w:sz w:val="20"/>
          <w:szCs w:val="20"/>
          <w:lang w:val="en-GB"/>
        </w:rPr>
        <w:t xml:space="preserve"> using the same reagent solutions</w:t>
      </w:r>
      <w:r w:rsidR="00AD1578">
        <w:rPr>
          <w:rFonts w:ascii="Times New Roman" w:hAnsi="Times New Roman" w:cs="Times New Roman"/>
          <w:sz w:val="20"/>
          <w:szCs w:val="20"/>
          <w:lang w:val="en-GB"/>
        </w:rPr>
        <w:t xml:space="preserve"> for another 7 months</w:t>
      </w:r>
      <w:r w:rsidR="008F145F" w:rsidRPr="00023ED2">
        <w:rPr>
          <w:rFonts w:ascii="Times New Roman" w:hAnsi="Times New Roman" w:cs="Times New Roman"/>
          <w:sz w:val="20"/>
          <w:szCs w:val="20"/>
          <w:lang w:val="en-GB"/>
        </w:rPr>
        <w:t xml:space="preserve">. The reagent was </w:t>
      </w:r>
      <w:r w:rsidR="003C10B5" w:rsidRPr="00023ED2">
        <w:rPr>
          <w:rFonts w:ascii="Times New Roman" w:hAnsi="Times New Roman" w:cs="Times New Roman"/>
          <w:sz w:val="20"/>
          <w:szCs w:val="20"/>
          <w:lang w:val="en-GB"/>
        </w:rPr>
        <w:t xml:space="preserve">stored within a </w:t>
      </w:r>
      <w:r w:rsidR="00A030D4" w:rsidRPr="00023ED2">
        <w:rPr>
          <w:rFonts w:ascii="Times New Roman" w:hAnsi="Times New Roman" w:cs="Times New Roman"/>
          <w:sz w:val="20"/>
          <w:szCs w:val="20"/>
          <w:lang w:val="en-GB"/>
        </w:rPr>
        <w:t>glass</w:t>
      </w:r>
      <w:r w:rsidR="003C10B5" w:rsidRPr="00023ED2">
        <w:rPr>
          <w:rFonts w:ascii="Times New Roman" w:hAnsi="Times New Roman" w:cs="Times New Roman"/>
          <w:sz w:val="20"/>
          <w:szCs w:val="20"/>
          <w:lang w:val="en-GB"/>
        </w:rPr>
        <w:t xml:space="preserve"> bottle</w:t>
      </w:r>
      <w:r w:rsidR="00CC0A92" w:rsidRPr="00023ED2">
        <w:rPr>
          <w:rFonts w:ascii="Times New Roman" w:hAnsi="Times New Roman" w:cs="Times New Roman"/>
          <w:sz w:val="20"/>
          <w:szCs w:val="20"/>
          <w:lang w:val="en-GB"/>
        </w:rPr>
        <w:t xml:space="preserve"> </w:t>
      </w:r>
      <w:r w:rsidR="003C10B5" w:rsidRPr="00023ED2">
        <w:rPr>
          <w:rFonts w:ascii="Times New Roman" w:hAnsi="Times New Roman" w:cs="Times New Roman"/>
          <w:sz w:val="20"/>
          <w:szCs w:val="20"/>
          <w:lang w:val="en-GB"/>
        </w:rPr>
        <w:t xml:space="preserve">and </w:t>
      </w:r>
      <w:r w:rsidR="00344D54">
        <w:rPr>
          <w:rFonts w:ascii="Times New Roman" w:hAnsi="Times New Roman" w:cs="Times New Roman"/>
          <w:sz w:val="20"/>
          <w:szCs w:val="20"/>
          <w:lang w:val="en-GB"/>
        </w:rPr>
        <w:t>kept in</w:t>
      </w:r>
      <w:r w:rsidR="003C10B5" w:rsidRPr="00023ED2">
        <w:rPr>
          <w:rFonts w:ascii="Times New Roman" w:hAnsi="Times New Roman" w:cs="Times New Roman"/>
          <w:sz w:val="20"/>
          <w:szCs w:val="20"/>
          <w:lang w:val="en-GB"/>
        </w:rPr>
        <w:t xml:space="preserve"> </w:t>
      </w:r>
      <w:r w:rsidR="008F145F" w:rsidRPr="00023ED2">
        <w:rPr>
          <w:rFonts w:ascii="Times New Roman" w:hAnsi="Times New Roman" w:cs="Times New Roman"/>
          <w:sz w:val="20"/>
          <w:szCs w:val="20"/>
          <w:lang w:val="en-GB"/>
        </w:rPr>
        <w:t xml:space="preserve">darkness </w:t>
      </w:r>
      <w:r w:rsidR="00CC0A92" w:rsidRPr="00023ED2">
        <w:rPr>
          <w:rFonts w:ascii="Times New Roman" w:hAnsi="Times New Roman" w:cs="Times New Roman"/>
          <w:sz w:val="20"/>
          <w:szCs w:val="20"/>
          <w:lang w:val="en-GB"/>
        </w:rPr>
        <w:t xml:space="preserve">(with the exception of aliquots for analysis) </w:t>
      </w:r>
      <w:r w:rsidR="008F145F" w:rsidRPr="00023ED2">
        <w:rPr>
          <w:rFonts w:ascii="Times New Roman" w:hAnsi="Times New Roman" w:cs="Times New Roman"/>
          <w:sz w:val="20"/>
          <w:szCs w:val="20"/>
          <w:lang w:val="en-GB"/>
        </w:rPr>
        <w:t>at room temperature</w:t>
      </w:r>
      <w:r w:rsidR="003C10B5" w:rsidRPr="00023ED2">
        <w:rPr>
          <w:rFonts w:ascii="Times New Roman" w:hAnsi="Times New Roman" w:cs="Times New Roman"/>
          <w:sz w:val="20"/>
          <w:szCs w:val="20"/>
          <w:lang w:val="en-GB"/>
        </w:rPr>
        <w:t xml:space="preserve"> for eight months</w:t>
      </w:r>
      <w:r w:rsidR="008F145F" w:rsidRPr="00023ED2">
        <w:rPr>
          <w:rFonts w:ascii="Times New Roman" w:hAnsi="Times New Roman" w:cs="Times New Roman"/>
          <w:sz w:val="20"/>
          <w:szCs w:val="20"/>
          <w:lang w:val="en-GB"/>
        </w:rPr>
        <w:t>. The calibration curve shown</w:t>
      </w:r>
      <w:r w:rsidR="00CC0A92" w:rsidRPr="00023ED2">
        <w:rPr>
          <w:rFonts w:ascii="Times New Roman" w:hAnsi="Times New Roman" w:cs="Times New Roman"/>
          <w:sz w:val="20"/>
          <w:szCs w:val="20"/>
          <w:lang w:val="en-GB"/>
        </w:rPr>
        <w:t xml:space="preserve"> in </w:t>
      </w:r>
      <w:r w:rsidR="00430F4D">
        <w:rPr>
          <w:rFonts w:ascii="Times New Roman" w:hAnsi="Times New Roman" w:cs="Times New Roman"/>
          <w:sz w:val="20"/>
          <w:szCs w:val="20"/>
          <w:lang w:val="en-GB"/>
        </w:rPr>
        <w:t xml:space="preserve">Figure </w:t>
      </w:r>
      <w:r w:rsidR="008513CD" w:rsidRPr="00023ED2">
        <w:rPr>
          <w:rFonts w:ascii="Times New Roman" w:hAnsi="Times New Roman" w:cs="Times New Roman"/>
          <w:sz w:val="20"/>
          <w:szCs w:val="20"/>
          <w:lang w:val="en-GB"/>
        </w:rPr>
        <w:t>9</w:t>
      </w:r>
      <w:r w:rsidR="008F145F" w:rsidRPr="00023ED2">
        <w:rPr>
          <w:rFonts w:ascii="Times New Roman" w:hAnsi="Times New Roman" w:cs="Times New Roman"/>
          <w:sz w:val="20"/>
          <w:szCs w:val="20"/>
          <w:lang w:val="en-GB"/>
        </w:rPr>
        <w:t xml:space="preserve"> is </w:t>
      </w:r>
      <w:r w:rsidR="00CC0A92" w:rsidRPr="00023ED2">
        <w:rPr>
          <w:rFonts w:ascii="Times New Roman" w:hAnsi="Times New Roman" w:cs="Times New Roman"/>
          <w:sz w:val="20"/>
          <w:szCs w:val="20"/>
          <w:lang w:val="en-GB"/>
        </w:rPr>
        <w:t>representative of</w:t>
      </w:r>
      <w:r w:rsidR="007C32AB" w:rsidRPr="00023ED2">
        <w:rPr>
          <w:rFonts w:ascii="Times New Roman" w:hAnsi="Times New Roman" w:cs="Times New Roman"/>
          <w:sz w:val="20"/>
          <w:szCs w:val="20"/>
          <w:lang w:val="en-GB"/>
        </w:rPr>
        <w:t xml:space="preserve"> the </w:t>
      </w:r>
      <w:r w:rsidR="00CC0A92" w:rsidRPr="00023ED2">
        <w:rPr>
          <w:rFonts w:ascii="Times New Roman" w:hAnsi="Times New Roman" w:cs="Times New Roman"/>
          <w:sz w:val="20"/>
          <w:szCs w:val="20"/>
          <w:lang w:val="en-GB"/>
        </w:rPr>
        <w:t xml:space="preserve">entire </w:t>
      </w:r>
      <w:r w:rsidR="007C32AB" w:rsidRPr="00023ED2">
        <w:rPr>
          <w:rFonts w:ascii="Times New Roman" w:hAnsi="Times New Roman" w:cs="Times New Roman"/>
          <w:sz w:val="20"/>
          <w:szCs w:val="20"/>
          <w:lang w:val="en-GB"/>
        </w:rPr>
        <w:t>eight months</w:t>
      </w:r>
      <w:r w:rsidR="00CC0A92" w:rsidRPr="00023ED2">
        <w:rPr>
          <w:rFonts w:ascii="Times New Roman" w:hAnsi="Times New Roman" w:cs="Times New Roman"/>
          <w:sz w:val="20"/>
          <w:szCs w:val="20"/>
          <w:lang w:val="en-GB"/>
        </w:rPr>
        <w:t xml:space="preserve">. The points represent the average </w:t>
      </w:r>
      <w:r w:rsidR="00344D54">
        <w:rPr>
          <w:rFonts w:ascii="Times New Roman" w:hAnsi="Times New Roman" w:cs="Times New Roman"/>
          <w:sz w:val="20"/>
          <w:szCs w:val="20"/>
          <w:lang w:val="en-GB"/>
        </w:rPr>
        <w:t>for</w:t>
      </w:r>
      <w:r w:rsidR="00344D54" w:rsidRPr="00023ED2">
        <w:rPr>
          <w:rFonts w:ascii="Times New Roman" w:hAnsi="Times New Roman" w:cs="Times New Roman"/>
          <w:sz w:val="20"/>
          <w:szCs w:val="20"/>
          <w:lang w:val="en-GB"/>
        </w:rPr>
        <w:t xml:space="preserve"> </w:t>
      </w:r>
      <w:r w:rsidR="00CC0A92" w:rsidRPr="00023ED2">
        <w:rPr>
          <w:rFonts w:ascii="Times New Roman" w:hAnsi="Times New Roman" w:cs="Times New Roman"/>
          <w:sz w:val="20"/>
          <w:szCs w:val="20"/>
          <w:lang w:val="en-GB"/>
        </w:rPr>
        <w:t>measurements across respective pH concentrations, error bars are the standard deviation</w:t>
      </w:r>
      <w:r w:rsidR="00106E1D" w:rsidRPr="00023ED2">
        <w:rPr>
          <w:rFonts w:ascii="Times New Roman" w:hAnsi="Times New Roman" w:cs="Times New Roman"/>
          <w:sz w:val="20"/>
          <w:szCs w:val="20"/>
          <w:lang w:val="en-GB"/>
        </w:rPr>
        <w:t>, and an excellent linear fit appears as the red line (</w:t>
      </w:r>
      <w:r w:rsidR="008A59D6" w:rsidRPr="00023ED2">
        <w:rPr>
          <w:rFonts w:ascii="Times New Roman" w:hAnsi="Times New Roman" w:cs="Times New Roman"/>
          <w:sz w:val="20"/>
          <w:szCs w:val="20"/>
          <w:lang w:val="en-GB"/>
        </w:rPr>
        <w:t>A=0.1539pH – 0.5216</w:t>
      </w:r>
      <w:r w:rsidR="000F272E" w:rsidRPr="00023ED2">
        <w:rPr>
          <w:rFonts w:ascii="Times New Roman" w:hAnsi="Times New Roman" w:cs="Times New Roman"/>
          <w:sz w:val="20"/>
          <w:szCs w:val="20"/>
          <w:lang w:val="en-GB"/>
        </w:rPr>
        <w:t xml:space="preserve">, </w:t>
      </w:r>
      <w:r w:rsidR="00106E1D" w:rsidRPr="00023ED2">
        <w:rPr>
          <w:rFonts w:ascii="Times New Roman" w:hAnsi="Times New Roman" w:cs="Times New Roman"/>
          <w:sz w:val="20"/>
          <w:szCs w:val="20"/>
          <w:lang w:val="en-GB"/>
        </w:rPr>
        <w:t>R</w:t>
      </w:r>
      <w:r w:rsidR="00106E1D" w:rsidRPr="00023ED2">
        <w:rPr>
          <w:rFonts w:ascii="Times New Roman" w:hAnsi="Times New Roman" w:cs="Times New Roman"/>
          <w:sz w:val="20"/>
          <w:szCs w:val="20"/>
          <w:vertAlign w:val="superscript"/>
          <w:lang w:val="en-GB"/>
        </w:rPr>
        <w:t>2</w:t>
      </w:r>
      <w:r w:rsidR="00106E1D" w:rsidRPr="00023ED2">
        <w:rPr>
          <w:rFonts w:ascii="Times New Roman" w:hAnsi="Times New Roman" w:cs="Times New Roman"/>
          <w:sz w:val="20"/>
          <w:szCs w:val="20"/>
          <w:lang w:val="en-GB"/>
        </w:rPr>
        <w:t>=0.9984)</w:t>
      </w:r>
      <w:r w:rsidR="00CC0A92" w:rsidRPr="00023ED2">
        <w:rPr>
          <w:rFonts w:ascii="Times New Roman" w:hAnsi="Times New Roman" w:cs="Times New Roman"/>
          <w:sz w:val="20"/>
          <w:szCs w:val="20"/>
          <w:lang w:val="en-GB"/>
        </w:rPr>
        <w:t xml:space="preserve">. </w:t>
      </w:r>
      <w:r w:rsidR="00106E1D" w:rsidRPr="00023ED2">
        <w:rPr>
          <w:rFonts w:ascii="Times New Roman" w:hAnsi="Times New Roman" w:cs="Times New Roman"/>
          <w:sz w:val="20"/>
          <w:szCs w:val="20"/>
          <w:lang w:val="en-GB"/>
        </w:rPr>
        <w:t xml:space="preserve">Overall, </w:t>
      </w:r>
      <w:r w:rsidR="008F145F" w:rsidRPr="00023ED2">
        <w:rPr>
          <w:rFonts w:ascii="Times New Roman" w:hAnsi="Times New Roman" w:cs="Times New Roman"/>
          <w:sz w:val="20"/>
          <w:szCs w:val="20"/>
          <w:lang w:val="en-GB"/>
        </w:rPr>
        <w:t xml:space="preserve">it can be observed </w:t>
      </w:r>
      <w:r w:rsidR="00106E1D" w:rsidRPr="00023ED2">
        <w:rPr>
          <w:rFonts w:ascii="Times New Roman" w:hAnsi="Times New Roman" w:cs="Times New Roman"/>
          <w:sz w:val="20"/>
          <w:szCs w:val="20"/>
          <w:lang w:val="en-GB"/>
        </w:rPr>
        <w:t xml:space="preserve">from </w:t>
      </w:r>
      <w:r w:rsidR="008F145F" w:rsidRPr="00023ED2">
        <w:rPr>
          <w:rFonts w:ascii="Times New Roman" w:hAnsi="Times New Roman" w:cs="Times New Roman"/>
          <w:sz w:val="20"/>
          <w:szCs w:val="20"/>
          <w:lang w:val="en-GB"/>
        </w:rPr>
        <w:t xml:space="preserve">the figure </w:t>
      </w:r>
      <w:r w:rsidR="00106E1D" w:rsidRPr="00023ED2">
        <w:rPr>
          <w:rFonts w:ascii="Times New Roman" w:hAnsi="Times New Roman" w:cs="Times New Roman"/>
          <w:sz w:val="20"/>
          <w:szCs w:val="20"/>
          <w:lang w:val="en-GB"/>
        </w:rPr>
        <w:t xml:space="preserve">that </w:t>
      </w:r>
      <w:r w:rsidR="008F145F" w:rsidRPr="00023ED2">
        <w:rPr>
          <w:rFonts w:ascii="Times New Roman" w:hAnsi="Times New Roman" w:cs="Times New Roman"/>
          <w:sz w:val="20"/>
          <w:szCs w:val="20"/>
          <w:lang w:val="en-GB"/>
        </w:rPr>
        <w:t xml:space="preserve">there is no significant difference between the calibrations performed </w:t>
      </w:r>
      <w:r w:rsidR="00106E1D" w:rsidRPr="00023ED2">
        <w:rPr>
          <w:rFonts w:ascii="Times New Roman" w:hAnsi="Times New Roman" w:cs="Times New Roman"/>
          <w:sz w:val="20"/>
          <w:szCs w:val="20"/>
          <w:lang w:val="en-GB"/>
        </w:rPr>
        <w:t>over the eight months. This gives high assurances that the reagent will be stable for the target deployment duration of three months.</w:t>
      </w:r>
    </w:p>
    <w:p w14:paraId="501B9B81" w14:textId="77777777" w:rsidR="00466A75" w:rsidRPr="00023ED2" w:rsidRDefault="00466A75" w:rsidP="009910A6">
      <w:pPr>
        <w:rPr>
          <w:rFonts w:ascii="Times New Roman" w:hAnsi="Times New Roman" w:cs="Times New Roman"/>
          <w:sz w:val="20"/>
          <w:szCs w:val="20"/>
          <w:lang w:val="en-GB"/>
        </w:rPr>
      </w:pPr>
    </w:p>
    <w:p w14:paraId="4E2971DD" w14:textId="77777777" w:rsidR="003C10B5" w:rsidRPr="00023ED2" w:rsidRDefault="003C10B5" w:rsidP="009910A6">
      <w:pPr>
        <w:keepNext/>
        <w:jc w:val="center"/>
        <w:rPr>
          <w:lang w:val="en-GB"/>
        </w:rPr>
      </w:pPr>
      <w:r w:rsidRPr="00023ED2">
        <w:rPr>
          <w:rFonts w:ascii="Times New Roman" w:hAnsi="Times New Roman" w:cs="Times New Roman"/>
          <w:noProof/>
          <w:sz w:val="20"/>
          <w:szCs w:val="20"/>
          <w:lang w:val="en-US"/>
        </w:rPr>
        <w:drawing>
          <wp:inline distT="0" distB="0" distL="0" distR="0" wp14:anchorId="6E35797C" wp14:editId="14827845">
            <wp:extent cx="4006043" cy="3117850"/>
            <wp:effectExtent l="0" t="0" r="7620" b="6350"/>
            <wp:docPr id="4" name="Picture 4" descr="C:\Users\Cormac\Google Drive\Aquawarn\Docs\Papers\pHPaper01\Figures\St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mac\Google Drive\Aquawarn\Docs\Papers\pHPaper01\Figures\Stabilit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6864" cy="3118489"/>
                    </a:xfrm>
                    <a:prstGeom prst="rect">
                      <a:avLst/>
                    </a:prstGeom>
                    <a:noFill/>
                    <a:ln>
                      <a:noFill/>
                    </a:ln>
                  </pic:spPr>
                </pic:pic>
              </a:graphicData>
            </a:graphic>
          </wp:inline>
        </w:drawing>
      </w:r>
    </w:p>
    <w:p w14:paraId="2702087F" w14:textId="26485FCE" w:rsidR="00466A75" w:rsidRPr="008A14A0" w:rsidRDefault="003C10B5" w:rsidP="009910A6">
      <w:pPr>
        <w:pStyle w:val="Caption"/>
        <w:jc w:val="both"/>
        <w:rPr>
          <w:color w:val="auto"/>
          <w:szCs w:val="20"/>
          <w:lang w:val="en-GB"/>
        </w:rPr>
      </w:pPr>
      <w:bookmarkStart w:id="11" w:name="_Ref413927821"/>
      <w:r w:rsidRPr="008A14A0">
        <w:rPr>
          <w:color w:val="auto"/>
          <w:sz w:val="16"/>
          <w:lang w:val="en-GB"/>
        </w:rPr>
        <w:t xml:space="preserve">Figure </w:t>
      </w:r>
      <w:r w:rsidRPr="008A14A0">
        <w:rPr>
          <w:color w:val="auto"/>
          <w:sz w:val="16"/>
          <w:lang w:val="en-GB"/>
        </w:rPr>
        <w:fldChar w:fldCharType="begin"/>
      </w:r>
      <w:r w:rsidRPr="008A14A0">
        <w:rPr>
          <w:color w:val="auto"/>
          <w:sz w:val="16"/>
          <w:lang w:val="en-GB"/>
        </w:rPr>
        <w:instrText xml:space="preserve"> SEQ Figure \* ARABIC </w:instrText>
      </w:r>
      <w:r w:rsidRPr="008A14A0">
        <w:rPr>
          <w:color w:val="auto"/>
          <w:sz w:val="16"/>
          <w:lang w:val="en-GB"/>
        </w:rPr>
        <w:fldChar w:fldCharType="separate"/>
      </w:r>
      <w:r w:rsidR="002B1A27" w:rsidRPr="008A14A0">
        <w:rPr>
          <w:noProof/>
          <w:color w:val="auto"/>
          <w:sz w:val="16"/>
          <w:lang w:val="en-GB"/>
        </w:rPr>
        <w:t>9</w:t>
      </w:r>
      <w:r w:rsidRPr="008A14A0">
        <w:rPr>
          <w:color w:val="auto"/>
          <w:sz w:val="16"/>
          <w:lang w:val="en-GB"/>
        </w:rPr>
        <w:fldChar w:fldCharType="end"/>
      </w:r>
      <w:bookmarkEnd w:id="11"/>
      <w:r w:rsidRPr="008A14A0">
        <w:rPr>
          <w:color w:val="auto"/>
          <w:sz w:val="16"/>
          <w:lang w:val="en-GB"/>
        </w:rPr>
        <w:t xml:space="preserve">. </w:t>
      </w:r>
      <w:r w:rsidRPr="008A14A0">
        <w:rPr>
          <w:b w:val="0"/>
          <w:color w:val="auto"/>
          <w:sz w:val="16"/>
          <w:lang w:val="en-GB"/>
        </w:rPr>
        <w:t>Stability of pH reagent</w:t>
      </w:r>
      <w:r w:rsidR="00106E1D" w:rsidRPr="008A14A0">
        <w:rPr>
          <w:b w:val="0"/>
          <w:color w:val="auto"/>
          <w:sz w:val="16"/>
          <w:lang w:val="en-GB"/>
        </w:rPr>
        <w:t xml:space="preserve"> over </w:t>
      </w:r>
      <w:r w:rsidR="00344D54" w:rsidRPr="008A14A0">
        <w:rPr>
          <w:b w:val="0"/>
          <w:color w:val="auto"/>
          <w:sz w:val="16"/>
          <w:lang w:val="en-GB"/>
        </w:rPr>
        <w:t xml:space="preserve">a period of </w:t>
      </w:r>
      <w:r w:rsidR="00106E1D" w:rsidRPr="008A14A0">
        <w:rPr>
          <w:b w:val="0"/>
          <w:color w:val="auto"/>
          <w:sz w:val="16"/>
          <w:lang w:val="en-GB"/>
        </w:rPr>
        <w:t>eight months</w:t>
      </w:r>
      <w:r w:rsidR="00344D54" w:rsidRPr="008A14A0">
        <w:rPr>
          <w:b w:val="0"/>
          <w:color w:val="auto"/>
          <w:sz w:val="16"/>
          <w:lang w:val="en-GB"/>
        </w:rPr>
        <w:t xml:space="preserve"> as described in the test</w:t>
      </w:r>
      <w:r w:rsidRPr="008A14A0">
        <w:rPr>
          <w:b w:val="0"/>
          <w:color w:val="auto"/>
          <w:sz w:val="16"/>
          <w:lang w:val="en-GB"/>
        </w:rPr>
        <w:t xml:space="preserve">. </w:t>
      </w:r>
      <w:r w:rsidR="00106E1D" w:rsidRPr="008A14A0">
        <w:rPr>
          <w:b w:val="0"/>
          <w:color w:val="auto"/>
          <w:sz w:val="16"/>
          <w:lang w:val="en-GB"/>
        </w:rPr>
        <w:t>Points represent an average of the dye spectra at 570 nm, error bars the standard deviation, and red line is a linear fit (R</w:t>
      </w:r>
      <w:r w:rsidR="00106E1D" w:rsidRPr="008A14A0">
        <w:rPr>
          <w:b w:val="0"/>
          <w:color w:val="auto"/>
          <w:sz w:val="16"/>
          <w:vertAlign w:val="superscript"/>
          <w:lang w:val="en-GB"/>
        </w:rPr>
        <w:t>2</w:t>
      </w:r>
      <w:r w:rsidR="00106E1D" w:rsidRPr="008A14A0">
        <w:rPr>
          <w:b w:val="0"/>
          <w:color w:val="auto"/>
          <w:sz w:val="16"/>
          <w:lang w:val="en-GB"/>
        </w:rPr>
        <w:t>=0.9984, n=</w:t>
      </w:r>
      <w:r w:rsidR="00865F50" w:rsidRPr="008A14A0">
        <w:rPr>
          <w:b w:val="0"/>
          <w:color w:val="auto"/>
          <w:sz w:val="16"/>
          <w:lang w:val="en-GB"/>
        </w:rPr>
        <w:t>11</w:t>
      </w:r>
      <w:r w:rsidR="00106E1D" w:rsidRPr="008A14A0">
        <w:rPr>
          <w:b w:val="0"/>
          <w:color w:val="auto"/>
          <w:sz w:val="16"/>
          <w:lang w:val="en-GB"/>
        </w:rPr>
        <w:t>).</w:t>
      </w:r>
    </w:p>
    <w:p w14:paraId="140CC87B" w14:textId="77777777" w:rsidR="00466A75" w:rsidRPr="00023ED2" w:rsidRDefault="00466A75" w:rsidP="009910A6">
      <w:pPr>
        <w:rPr>
          <w:rFonts w:ascii="Times New Roman" w:hAnsi="Times New Roman" w:cs="Times New Roman"/>
          <w:sz w:val="20"/>
          <w:szCs w:val="20"/>
          <w:lang w:val="en-GB"/>
        </w:rPr>
      </w:pPr>
    </w:p>
    <w:p w14:paraId="4973D014" w14:textId="77777777" w:rsidR="007C32AB" w:rsidRPr="00023ED2" w:rsidRDefault="002313AC" w:rsidP="009910A6">
      <w:pPr>
        <w:pStyle w:val="Heading1"/>
        <w:numPr>
          <w:ilvl w:val="0"/>
          <w:numId w:val="0"/>
        </w:numPr>
        <w:ind w:left="432" w:hanging="432"/>
        <w:rPr>
          <w:lang w:val="en-GB"/>
        </w:rPr>
      </w:pPr>
      <w:r w:rsidRPr="00023ED2">
        <w:rPr>
          <w:lang w:val="en-GB"/>
        </w:rPr>
        <w:t>Conclusions</w:t>
      </w:r>
    </w:p>
    <w:p w14:paraId="7B026E59" w14:textId="77777777" w:rsidR="002313AC" w:rsidRPr="00023ED2" w:rsidRDefault="002313AC" w:rsidP="009910A6">
      <w:pPr>
        <w:rPr>
          <w:rFonts w:ascii="Times New Roman" w:hAnsi="Times New Roman" w:cs="Times New Roman"/>
          <w:sz w:val="20"/>
          <w:szCs w:val="20"/>
          <w:lang w:val="en-GB"/>
        </w:rPr>
      </w:pPr>
    </w:p>
    <w:p w14:paraId="2750396E" w14:textId="77FD962C" w:rsidR="00496C4B" w:rsidRPr="00023ED2" w:rsidRDefault="00427315" w:rsidP="009910A6">
      <w:pPr>
        <w:jc w:val="both"/>
        <w:rPr>
          <w:rFonts w:ascii="Times New Roman" w:hAnsi="Times New Roman" w:cs="Times New Roman"/>
          <w:sz w:val="20"/>
          <w:szCs w:val="20"/>
          <w:lang w:val="en-GB"/>
        </w:rPr>
      </w:pPr>
      <w:r w:rsidRPr="00023ED2">
        <w:rPr>
          <w:rFonts w:ascii="Times New Roman" w:hAnsi="Times New Roman" w:cs="Times New Roman"/>
          <w:sz w:val="20"/>
          <w:szCs w:val="20"/>
          <w:lang w:val="en-GB"/>
        </w:rPr>
        <w:t xml:space="preserve">The work documented in this paper has </w:t>
      </w:r>
      <w:r w:rsidR="005A60FE" w:rsidRPr="00023ED2">
        <w:rPr>
          <w:rFonts w:ascii="Times New Roman" w:hAnsi="Times New Roman" w:cs="Times New Roman"/>
          <w:sz w:val="20"/>
          <w:szCs w:val="20"/>
          <w:lang w:val="en-GB"/>
        </w:rPr>
        <w:t xml:space="preserve">detailed the design, development, and testing of a fully autonomous microfluidic chemical sensing platform. A study related to extending the pH </w:t>
      </w:r>
      <w:r w:rsidR="00B33636" w:rsidRPr="00023ED2">
        <w:rPr>
          <w:rFonts w:ascii="Times New Roman" w:hAnsi="Times New Roman" w:cs="Times New Roman"/>
          <w:sz w:val="20"/>
          <w:szCs w:val="20"/>
          <w:lang w:val="en-GB"/>
        </w:rPr>
        <w:t xml:space="preserve">detection range to between pH 4 – </w:t>
      </w:r>
      <w:r w:rsidR="004F7B6C" w:rsidRPr="00023ED2">
        <w:rPr>
          <w:rFonts w:ascii="Times New Roman" w:hAnsi="Times New Roman" w:cs="Times New Roman"/>
          <w:sz w:val="20"/>
          <w:szCs w:val="20"/>
          <w:lang w:val="en-GB"/>
        </w:rPr>
        <w:t>9</w:t>
      </w:r>
      <w:r w:rsidR="005A60FE" w:rsidRPr="00023ED2">
        <w:rPr>
          <w:rFonts w:ascii="Times New Roman" w:hAnsi="Times New Roman" w:cs="Times New Roman"/>
          <w:sz w:val="20"/>
          <w:szCs w:val="20"/>
          <w:lang w:val="en-GB"/>
        </w:rPr>
        <w:t xml:space="preserve"> </w:t>
      </w:r>
      <w:r w:rsidR="00B33636" w:rsidRPr="00023ED2">
        <w:rPr>
          <w:rFonts w:ascii="Times New Roman" w:hAnsi="Times New Roman" w:cs="Times New Roman"/>
          <w:sz w:val="20"/>
          <w:szCs w:val="20"/>
          <w:lang w:val="en-GB"/>
        </w:rPr>
        <w:t xml:space="preserve">took place </w:t>
      </w:r>
      <w:r w:rsidR="005A60FE" w:rsidRPr="00023ED2">
        <w:rPr>
          <w:rFonts w:ascii="Times New Roman" w:hAnsi="Times New Roman" w:cs="Times New Roman"/>
          <w:sz w:val="20"/>
          <w:szCs w:val="20"/>
          <w:lang w:val="en-GB"/>
        </w:rPr>
        <w:t xml:space="preserve">by combining a number of pH sensitive dyes </w:t>
      </w:r>
      <w:r w:rsidR="00D62609" w:rsidRPr="00023ED2">
        <w:rPr>
          <w:rFonts w:ascii="Times New Roman" w:hAnsi="Times New Roman" w:cs="Times New Roman"/>
          <w:sz w:val="20"/>
          <w:szCs w:val="20"/>
          <w:lang w:val="en-GB"/>
        </w:rPr>
        <w:t>and ratios therein</w:t>
      </w:r>
      <w:r w:rsidR="005A60FE" w:rsidRPr="00023ED2">
        <w:rPr>
          <w:rFonts w:ascii="Times New Roman" w:hAnsi="Times New Roman" w:cs="Times New Roman"/>
          <w:sz w:val="20"/>
          <w:szCs w:val="20"/>
          <w:lang w:val="en-GB"/>
        </w:rPr>
        <w:t>.</w:t>
      </w:r>
      <w:r w:rsidR="00D62609" w:rsidRPr="00023ED2">
        <w:rPr>
          <w:rFonts w:ascii="Times New Roman" w:hAnsi="Times New Roman" w:cs="Times New Roman"/>
          <w:sz w:val="20"/>
          <w:szCs w:val="20"/>
          <w:lang w:val="en-GB"/>
        </w:rPr>
        <w:t xml:space="preserve"> </w:t>
      </w:r>
      <w:r w:rsidR="000B4058" w:rsidRPr="00023ED2">
        <w:rPr>
          <w:rFonts w:ascii="Times New Roman" w:hAnsi="Times New Roman" w:cs="Times New Roman"/>
          <w:sz w:val="20"/>
          <w:szCs w:val="20"/>
          <w:lang w:val="en-GB"/>
        </w:rPr>
        <w:t xml:space="preserve">Design of a microfluidic chip </w:t>
      </w:r>
      <w:r w:rsidR="00B33636" w:rsidRPr="00023ED2">
        <w:rPr>
          <w:rFonts w:ascii="Times New Roman" w:hAnsi="Times New Roman" w:cs="Times New Roman"/>
          <w:sz w:val="20"/>
          <w:szCs w:val="20"/>
          <w:lang w:val="en-GB"/>
        </w:rPr>
        <w:t>coupled with a selected LED (λ</w:t>
      </w:r>
      <w:r w:rsidR="00B33636" w:rsidRPr="00023ED2">
        <w:rPr>
          <w:rFonts w:ascii="Times New Roman" w:hAnsi="Times New Roman" w:cs="Times New Roman"/>
          <w:sz w:val="20"/>
          <w:szCs w:val="20"/>
          <w:vertAlign w:val="subscript"/>
          <w:lang w:val="en-GB"/>
        </w:rPr>
        <w:t>max</w:t>
      </w:r>
      <w:r w:rsidR="00B33636" w:rsidRPr="00023ED2">
        <w:rPr>
          <w:rFonts w:ascii="Times New Roman" w:hAnsi="Times New Roman" w:cs="Times New Roman"/>
          <w:sz w:val="20"/>
          <w:szCs w:val="20"/>
          <w:lang w:val="en-GB"/>
        </w:rPr>
        <w:t xml:space="preserve"> of pH dye) and photodiode successfully formed the detection system. This was tested using bench top instrumentation and validated the working of this system element. Integration of this within a platform capable of </w:t>
      </w:r>
      <w:r w:rsidR="00047F87" w:rsidRPr="00023ED2">
        <w:rPr>
          <w:rFonts w:ascii="Times New Roman" w:hAnsi="Times New Roman" w:cs="Times New Roman"/>
          <w:sz w:val="20"/>
          <w:szCs w:val="20"/>
          <w:lang w:val="en-GB"/>
        </w:rPr>
        <w:t>delivering and therefore mixing reagent and samples in an autonomous manner was explored.</w:t>
      </w:r>
      <w:r w:rsidR="00B33636" w:rsidRPr="00023ED2">
        <w:rPr>
          <w:rFonts w:ascii="Times New Roman" w:hAnsi="Times New Roman" w:cs="Times New Roman"/>
          <w:sz w:val="20"/>
          <w:szCs w:val="20"/>
          <w:lang w:val="en-GB"/>
        </w:rPr>
        <w:t xml:space="preserve"> </w:t>
      </w:r>
      <w:r w:rsidR="00047F87" w:rsidRPr="00023ED2">
        <w:rPr>
          <w:rFonts w:ascii="Times New Roman" w:hAnsi="Times New Roman" w:cs="Times New Roman"/>
          <w:sz w:val="20"/>
          <w:szCs w:val="20"/>
          <w:lang w:val="en-GB"/>
        </w:rPr>
        <w:t xml:space="preserve">The </w:t>
      </w:r>
      <w:r w:rsidR="00B36A06">
        <w:rPr>
          <w:rFonts w:ascii="Times New Roman" w:hAnsi="Times New Roman" w:cs="Times New Roman"/>
          <w:sz w:val="20"/>
          <w:szCs w:val="20"/>
          <w:lang w:val="en-GB"/>
        </w:rPr>
        <w:t>prototype</w:t>
      </w:r>
      <w:r w:rsidR="00B36A06" w:rsidRPr="00023ED2">
        <w:rPr>
          <w:rFonts w:ascii="Times New Roman" w:hAnsi="Times New Roman" w:cs="Times New Roman"/>
          <w:sz w:val="20"/>
          <w:szCs w:val="20"/>
          <w:lang w:val="en-GB"/>
        </w:rPr>
        <w:t xml:space="preserve"> </w:t>
      </w:r>
      <w:r w:rsidR="00047F87" w:rsidRPr="00023ED2">
        <w:rPr>
          <w:rFonts w:ascii="Times New Roman" w:hAnsi="Times New Roman" w:cs="Times New Roman"/>
          <w:sz w:val="20"/>
          <w:szCs w:val="20"/>
          <w:lang w:val="en-GB"/>
        </w:rPr>
        <w:t xml:space="preserve">was tested during laboratory trials in three ways. Firstly, the repeatability trials showed an accuracy of RSD ≤ 2.82%. Secondly, blind samples were estimated and compared to measurements achieved by an accreted laboratory (%RE ≤ </w:t>
      </w:r>
      <w:r w:rsidR="008513CD" w:rsidRPr="00023ED2">
        <w:rPr>
          <w:rFonts w:ascii="Times New Roman" w:hAnsi="Times New Roman" w:cs="Times New Roman"/>
          <w:sz w:val="20"/>
          <w:szCs w:val="20"/>
          <w:lang w:val="en-GB"/>
        </w:rPr>
        <w:t>5.96</w:t>
      </w:r>
      <w:r w:rsidR="00047F87" w:rsidRPr="00023ED2">
        <w:rPr>
          <w:rFonts w:ascii="Times New Roman" w:hAnsi="Times New Roman" w:cs="Times New Roman"/>
          <w:sz w:val="20"/>
          <w:szCs w:val="20"/>
          <w:lang w:val="en-GB"/>
        </w:rPr>
        <w:t>%). Finally, t</w:t>
      </w:r>
      <w:r w:rsidR="00E94FFB" w:rsidRPr="00023ED2">
        <w:rPr>
          <w:rFonts w:ascii="Times New Roman" w:hAnsi="Times New Roman" w:cs="Times New Roman"/>
          <w:sz w:val="20"/>
          <w:szCs w:val="20"/>
          <w:lang w:val="en-GB"/>
        </w:rPr>
        <w:t xml:space="preserve">he stability of the pH reagent was </w:t>
      </w:r>
      <w:r w:rsidR="00047F87" w:rsidRPr="00023ED2">
        <w:rPr>
          <w:rFonts w:ascii="Times New Roman" w:hAnsi="Times New Roman" w:cs="Times New Roman"/>
          <w:sz w:val="20"/>
          <w:szCs w:val="20"/>
          <w:lang w:val="en-GB"/>
        </w:rPr>
        <w:t>examined</w:t>
      </w:r>
      <w:r w:rsidR="002277AA" w:rsidRPr="00023ED2">
        <w:rPr>
          <w:rFonts w:ascii="Times New Roman" w:hAnsi="Times New Roman" w:cs="Times New Roman"/>
          <w:sz w:val="20"/>
          <w:szCs w:val="20"/>
          <w:lang w:val="en-GB"/>
        </w:rPr>
        <w:t>,</w:t>
      </w:r>
      <w:r w:rsidR="00E94FFB" w:rsidRPr="00023ED2">
        <w:rPr>
          <w:rFonts w:ascii="Times New Roman" w:hAnsi="Times New Roman" w:cs="Times New Roman"/>
          <w:sz w:val="20"/>
          <w:szCs w:val="20"/>
          <w:lang w:val="en-GB"/>
        </w:rPr>
        <w:t xml:space="preserve"> as </w:t>
      </w:r>
      <w:r w:rsidR="00047F87" w:rsidRPr="00023ED2">
        <w:rPr>
          <w:rFonts w:ascii="Times New Roman" w:hAnsi="Times New Roman" w:cs="Times New Roman"/>
          <w:sz w:val="20"/>
          <w:szCs w:val="20"/>
          <w:lang w:val="en-GB"/>
        </w:rPr>
        <w:t xml:space="preserve">this </w:t>
      </w:r>
      <w:r w:rsidR="00E94FFB" w:rsidRPr="00023ED2">
        <w:rPr>
          <w:rFonts w:ascii="Times New Roman" w:hAnsi="Times New Roman" w:cs="Times New Roman"/>
          <w:sz w:val="20"/>
          <w:szCs w:val="20"/>
          <w:lang w:val="en-GB"/>
        </w:rPr>
        <w:t xml:space="preserve">is a key </w:t>
      </w:r>
      <w:r w:rsidR="002277AA" w:rsidRPr="00023ED2">
        <w:rPr>
          <w:rFonts w:ascii="Times New Roman" w:hAnsi="Times New Roman" w:cs="Times New Roman"/>
          <w:sz w:val="20"/>
          <w:szCs w:val="20"/>
          <w:lang w:val="en-GB"/>
        </w:rPr>
        <w:t>parameter</w:t>
      </w:r>
      <w:r w:rsidR="00E94FFB" w:rsidRPr="00023ED2">
        <w:rPr>
          <w:rFonts w:ascii="Times New Roman" w:hAnsi="Times New Roman" w:cs="Times New Roman"/>
          <w:sz w:val="20"/>
          <w:szCs w:val="20"/>
          <w:lang w:val="en-GB"/>
        </w:rPr>
        <w:t xml:space="preserve"> in order to </w:t>
      </w:r>
      <w:r w:rsidR="00047F87" w:rsidRPr="00023ED2">
        <w:rPr>
          <w:rFonts w:ascii="Times New Roman" w:hAnsi="Times New Roman" w:cs="Times New Roman"/>
          <w:sz w:val="20"/>
          <w:szCs w:val="20"/>
          <w:lang w:val="en-GB"/>
        </w:rPr>
        <w:t xml:space="preserve">determine </w:t>
      </w:r>
      <w:r w:rsidR="00E94FFB" w:rsidRPr="00023ED2">
        <w:rPr>
          <w:rFonts w:ascii="Times New Roman" w:hAnsi="Times New Roman" w:cs="Times New Roman"/>
          <w:sz w:val="20"/>
          <w:szCs w:val="20"/>
          <w:lang w:val="en-GB"/>
        </w:rPr>
        <w:t>the potential deployment time of the system</w:t>
      </w:r>
      <w:r w:rsidR="00047F87" w:rsidRPr="00023ED2">
        <w:rPr>
          <w:rFonts w:ascii="Times New Roman" w:hAnsi="Times New Roman" w:cs="Times New Roman"/>
          <w:sz w:val="20"/>
          <w:szCs w:val="20"/>
          <w:lang w:val="en-GB"/>
        </w:rPr>
        <w:t>. T</w:t>
      </w:r>
      <w:r w:rsidR="00E94FFB" w:rsidRPr="00023ED2">
        <w:rPr>
          <w:rFonts w:ascii="Times New Roman" w:hAnsi="Times New Roman" w:cs="Times New Roman"/>
          <w:sz w:val="20"/>
          <w:szCs w:val="20"/>
          <w:lang w:val="en-GB"/>
        </w:rPr>
        <w:t>his mixture has been studied for 8 moths so far and is still stable.</w:t>
      </w:r>
    </w:p>
    <w:p w14:paraId="4BB7F66B" w14:textId="77777777" w:rsidR="008A2BC5" w:rsidRPr="00023ED2" w:rsidRDefault="00BC0720" w:rsidP="009910A6">
      <w:pPr>
        <w:pStyle w:val="Heading1"/>
        <w:numPr>
          <w:ilvl w:val="0"/>
          <w:numId w:val="0"/>
        </w:numPr>
        <w:ind w:left="432" w:hanging="432"/>
        <w:rPr>
          <w:b w:val="0"/>
          <w:lang w:val="en-GB"/>
        </w:rPr>
      </w:pPr>
      <w:r w:rsidRPr="00023ED2">
        <w:rPr>
          <w:bCs w:val="0"/>
          <w:lang w:val="en-GB"/>
        </w:rPr>
        <w:t>Acknowledgements</w:t>
      </w:r>
    </w:p>
    <w:p w14:paraId="6B754F52" w14:textId="08AC38C1" w:rsidR="006668C7" w:rsidRPr="00023ED2" w:rsidRDefault="004E264A">
      <w:pPr>
        <w:rPr>
          <w:rFonts w:ascii="Times New Roman" w:hAnsi="Times New Roman" w:cs="Times New Roman"/>
          <w:sz w:val="20"/>
          <w:szCs w:val="20"/>
          <w:lang w:val="en-GB"/>
        </w:rPr>
      </w:pPr>
      <w:r w:rsidRPr="00023ED2">
        <w:rPr>
          <w:rFonts w:ascii="Times New Roman" w:hAnsi="Times New Roman" w:cs="Times New Roman"/>
          <w:sz w:val="20"/>
          <w:szCs w:val="20"/>
          <w:lang w:val="en-GB"/>
        </w:rPr>
        <w:t>The authors gratefully acknowledge financial support from EU FP7 project AQUAWARN (FP7-SME-2013-605937).</w:t>
      </w:r>
      <w:r w:rsidR="006E6286" w:rsidRPr="00023ED2">
        <w:rPr>
          <w:rFonts w:ascii="Times New Roman" w:hAnsi="Times New Roman" w:cs="Times New Roman"/>
          <w:sz w:val="20"/>
          <w:szCs w:val="20"/>
          <w:lang w:val="en-GB"/>
        </w:rPr>
        <w:t xml:space="preserve"> </w:t>
      </w:r>
      <w:r w:rsidR="00E40D84" w:rsidRPr="00E40D84">
        <w:rPr>
          <w:rFonts w:ascii="Times New Roman" w:hAnsi="Times New Roman" w:cs="Times New Roman"/>
          <w:sz w:val="20"/>
          <w:szCs w:val="20"/>
          <w:lang w:val="en-US"/>
        </w:rPr>
        <w:t>Dermot Diamond would like to thank financial support of Science Foundation Ireland (SFI) under grant number SFI/12/RC/2289</w:t>
      </w:r>
      <w:r w:rsidR="00E40D84">
        <w:rPr>
          <w:rFonts w:ascii="Times New Roman" w:hAnsi="Times New Roman" w:cs="Times New Roman"/>
          <w:sz w:val="20"/>
          <w:szCs w:val="20"/>
          <w:lang w:val="en-US"/>
        </w:rPr>
        <w:t xml:space="preserve">. </w:t>
      </w:r>
      <w:r w:rsidR="0099155B">
        <w:rPr>
          <w:rFonts w:ascii="Times New Roman" w:hAnsi="Times New Roman" w:cs="Times New Roman"/>
          <w:sz w:val="20"/>
          <w:szCs w:val="20"/>
          <w:lang w:val="en-GB"/>
        </w:rPr>
        <w:t>The authors would like to thank</w:t>
      </w:r>
      <w:r w:rsidR="0099155B" w:rsidRPr="00023ED2">
        <w:rPr>
          <w:rFonts w:ascii="Times New Roman" w:hAnsi="Times New Roman" w:cs="Times New Roman"/>
          <w:sz w:val="20"/>
          <w:szCs w:val="20"/>
          <w:lang w:val="en-GB"/>
        </w:rPr>
        <w:t xml:space="preserve"> </w:t>
      </w:r>
      <w:r w:rsidR="006E6286" w:rsidRPr="00023ED2">
        <w:rPr>
          <w:rFonts w:ascii="Times New Roman" w:hAnsi="Times New Roman" w:cs="Times New Roman"/>
          <w:sz w:val="20"/>
          <w:szCs w:val="20"/>
          <w:lang w:val="en-GB"/>
        </w:rPr>
        <w:t>Tell</w:t>
      </w:r>
      <w:r w:rsidR="00EA3A79" w:rsidRPr="00023ED2">
        <w:rPr>
          <w:rFonts w:ascii="Times New Roman" w:hAnsi="Times New Roman" w:cs="Times New Roman"/>
          <w:sz w:val="20"/>
          <w:szCs w:val="20"/>
          <w:lang w:val="en-GB"/>
        </w:rPr>
        <w:t>a</w:t>
      </w:r>
      <w:r w:rsidR="006E6286" w:rsidRPr="00023ED2">
        <w:rPr>
          <w:rFonts w:ascii="Times New Roman" w:hAnsi="Times New Roman" w:cs="Times New Roman"/>
          <w:sz w:val="20"/>
          <w:szCs w:val="20"/>
          <w:lang w:val="en-GB"/>
        </w:rPr>
        <w:t>b</w:t>
      </w:r>
      <w:r w:rsidR="00EA3A79" w:rsidRPr="00023ED2">
        <w:rPr>
          <w:rFonts w:ascii="Times New Roman" w:hAnsi="Times New Roman" w:cs="Times New Roman"/>
          <w:sz w:val="20"/>
          <w:szCs w:val="20"/>
          <w:lang w:val="en-GB"/>
        </w:rPr>
        <w:t>s for providing</w:t>
      </w:r>
      <w:r w:rsidR="006E6286" w:rsidRPr="00023ED2">
        <w:rPr>
          <w:rFonts w:ascii="Times New Roman" w:hAnsi="Times New Roman" w:cs="Times New Roman"/>
          <w:sz w:val="20"/>
          <w:szCs w:val="20"/>
          <w:lang w:val="en-GB"/>
        </w:rPr>
        <w:t xml:space="preserve"> pH buffers and samples. </w:t>
      </w:r>
    </w:p>
    <w:p w14:paraId="0E70DE93" w14:textId="77777777" w:rsidR="00200F54" w:rsidRPr="00023ED2" w:rsidRDefault="006221DD" w:rsidP="009910A6">
      <w:pPr>
        <w:pStyle w:val="Heading1"/>
        <w:numPr>
          <w:ilvl w:val="0"/>
          <w:numId w:val="0"/>
        </w:numPr>
        <w:ind w:left="432" w:hanging="432"/>
        <w:rPr>
          <w:lang w:val="en-GB"/>
        </w:rPr>
      </w:pPr>
      <w:r w:rsidRPr="00023ED2">
        <w:rPr>
          <w:lang w:val="en-GB"/>
        </w:rPr>
        <w:t>References</w:t>
      </w:r>
    </w:p>
    <w:p w14:paraId="1B176287" w14:textId="77777777" w:rsidR="004E0E9F" w:rsidRPr="00023ED2" w:rsidRDefault="004E0E9F">
      <w:pPr>
        <w:rPr>
          <w:rFonts w:ascii="Times New Roman" w:hAnsi="Times New Roman" w:cs="Times New Roman"/>
          <w:sz w:val="20"/>
          <w:szCs w:val="20"/>
          <w:lang w:val="en-GB"/>
        </w:rPr>
      </w:pPr>
    </w:p>
    <w:p w14:paraId="6B2BA690" w14:textId="77777777" w:rsidR="004E0E9F" w:rsidRPr="00023ED2" w:rsidRDefault="004E0E9F">
      <w:pPr>
        <w:rPr>
          <w:rFonts w:ascii="Times New Roman" w:hAnsi="Times New Roman" w:cs="Times New Roman"/>
          <w:sz w:val="20"/>
          <w:szCs w:val="20"/>
          <w:lang w:val="en-GB"/>
        </w:rPr>
      </w:pPr>
    </w:p>
    <w:p w14:paraId="43055BBF" w14:textId="77777777" w:rsidR="00515F0F" w:rsidRPr="00515F0F" w:rsidRDefault="004E0E9F" w:rsidP="00515F0F">
      <w:pPr>
        <w:ind w:left="720" w:hanging="720"/>
        <w:rPr>
          <w:rFonts w:ascii="Cambria" w:hAnsi="Cambria" w:cs="Times New Roman"/>
          <w:noProof/>
          <w:szCs w:val="20"/>
          <w:lang w:val="en-GB"/>
        </w:rPr>
      </w:pPr>
      <w:r w:rsidRPr="00023ED2">
        <w:rPr>
          <w:rFonts w:ascii="Times New Roman" w:hAnsi="Times New Roman" w:cs="Times New Roman"/>
          <w:sz w:val="20"/>
          <w:szCs w:val="20"/>
          <w:lang w:val="en-GB"/>
        </w:rPr>
        <w:fldChar w:fldCharType="begin"/>
      </w:r>
      <w:r w:rsidRPr="00023ED2">
        <w:rPr>
          <w:rFonts w:ascii="Times New Roman" w:hAnsi="Times New Roman" w:cs="Times New Roman"/>
          <w:sz w:val="20"/>
          <w:szCs w:val="20"/>
          <w:lang w:val="en-GB"/>
        </w:rPr>
        <w:instrText xml:space="preserve"> ADDIN EN.REFLIST </w:instrText>
      </w:r>
      <w:r w:rsidRPr="00023ED2">
        <w:rPr>
          <w:rFonts w:ascii="Times New Roman" w:hAnsi="Times New Roman" w:cs="Times New Roman"/>
          <w:sz w:val="20"/>
          <w:szCs w:val="20"/>
          <w:lang w:val="en-GB"/>
        </w:rPr>
        <w:fldChar w:fldCharType="separate"/>
      </w:r>
      <w:bookmarkStart w:id="12" w:name="_ENREF_1"/>
      <w:r w:rsidR="00515F0F" w:rsidRPr="00515F0F">
        <w:rPr>
          <w:rFonts w:ascii="Cambria" w:hAnsi="Cambria" w:cs="Times New Roman"/>
          <w:noProof/>
          <w:szCs w:val="20"/>
          <w:lang w:val="en-GB"/>
        </w:rPr>
        <w:t>1.</w:t>
      </w:r>
      <w:r w:rsidR="00515F0F" w:rsidRPr="00515F0F">
        <w:rPr>
          <w:rFonts w:ascii="Cambria" w:hAnsi="Cambria" w:cs="Times New Roman"/>
          <w:noProof/>
          <w:szCs w:val="20"/>
          <w:lang w:val="en-GB"/>
        </w:rPr>
        <w:tab/>
        <w:t xml:space="preserve">Parliament, E., </w:t>
      </w:r>
      <w:r w:rsidR="00515F0F" w:rsidRPr="00515F0F">
        <w:rPr>
          <w:rFonts w:ascii="Cambria" w:hAnsi="Cambria" w:cs="Times New Roman"/>
          <w:i/>
          <w:noProof/>
          <w:szCs w:val="20"/>
          <w:lang w:val="en-GB"/>
        </w:rPr>
        <w:t>EU Water Framework Directive</w:t>
      </w:r>
      <w:r w:rsidR="00515F0F" w:rsidRPr="00515F0F">
        <w:rPr>
          <w:rFonts w:ascii="Cambria" w:hAnsi="Cambria" w:cs="Times New Roman"/>
          <w:noProof/>
          <w:szCs w:val="20"/>
          <w:lang w:val="en-GB"/>
        </w:rPr>
        <w:t>, D. 2000/60/EC, Editor 2000, Official Journal p. 1 - 73.</w:t>
      </w:r>
      <w:bookmarkEnd w:id="12"/>
    </w:p>
    <w:p w14:paraId="1A630BFE" w14:textId="77777777" w:rsidR="00515F0F" w:rsidRPr="00515F0F" w:rsidRDefault="00515F0F" w:rsidP="00515F0F">
      <w:pPr>
        <w:ind w:left="720" w:hanging="720"/>
        <w:rPr>
          <w:rFonts w:ascii="Cambria" w:hAnsi="Cambria" w:cs="Times New Roman"/>
          <w:noProof/>
          <w:szCs w:val="20"/>
          <w:lang w:val="en-GB"/>
        </w:rPr>
      </w:pPr>
      <w:bookmarkStart w:id="13" w:name="_ENREF_2"/>
      <w:r w:rsidRPr="00515F0F">
        <w:rPr>
          <w:rFonts w:ascii="Cambria" w:hAnsi="Cambria" w:cs="Times New Roman"/>
          <w:noProof/>
          <w:szCs w:val="20"/>
          <w:lang w:val="en-GB"/>
        </w:rPr>
        <w:t>2.</w:t>
      </w:r>
      <w:r w:rsidRPr="00515F0F">
        <w:rPr>
          <w:rFonts w:ascii="Cambria" w:hAnsi="Cambria" w:cs="Times New Roman"/>
          <w:noProof/>
          <w:szCs w:val="20"/>
          <w:lang w:val="en-GB"/>
        </w:rPr>
        <w:tab/>
        <w:t xml:space="preserve">Kallis, G. and D. Butler, </w:t>
      </w:r>
      <w:r w:rsidRPr="00515F0F">
        <w:rPr>
          <w:rFonts w:ascii="Cambria" w:hAnsi="Cambria" w:cs="Times New Roman"/>
          <w:i/>
          <w:noProof/>
          <w:szCs w:val="20"/>
          <w:lang w:val="en-GB"/>
        </w:rPr>
        <w:t>The EU water framework directive: measures and implications.</w:t>
      </w:r>
      <w:r w:rsidRPr="00515F0F">
        <w:rPr>
          <w:rFonts w:ascii="Cambria" w:hAnsi="Cambria" w:cs="Times New Roman"/>
          <w:noProof/>
          <w:szCs w:val="20"/>
          <w:lang w:val="en-GB"/>
        </w:rPr>
        <w:t xml:space="preserve"> Water Policy, 2001. </w:t>
      </w:r>
      <w:r w:rsidRPr="00515F0F">
        <w:rPr>
          <w:rFonts w:ascii="Cambria" w:hAnsi="Cambria" w:cs="Times New Roman"/>
          <w:b/>
          <w:noProof/>
          <w:szCs w:val="20"/>
          <w:lang w:val="en-GB"/>
        </w:rPr>
        <w:t>3</w:t>
      </w:r>
      <w:r w:rsidRPr="00515F0F">
        <w:rPr>
          <w:rFonts w:ascii="Cambria" w:hAnsi="Cambria" w:cs="Times New Roman"/>
          <w:noProof/>
          <w:szCs w:val="20"/>
          <w:lang w:val="en-GB"/>
        </w:rPr>
        <w:t>(2): p. 125-142.</w:t>
      </w:r>
      <w:bookmarkEnd w:id="13"/>
    </w:p>
    <w:p w14:paraId="0A3E413A" w14:textId="77777777" w:rsidR="00515F0F" w:rsidRPr="00515F0F" w:rsidRDefault="00515F0F" w:rsidP="00515F0F">
      <w:pPr>
        <w:ind w:left="720" w:hanging="720"/>
        <w:rPr>
          <w:rFonts w:ascii="Cambria" w:hAnsi="Cambria" w:cs="Times New Roman"/>
          <w:noProof/>
          <w:szCs w:val="20"/>
          <w:lang w:val="en-GB"/>
        </w:rPr>
      </w:pPr>
      <w:bookmarkStart w:id="14" w:name="_ENREF_3"/>
      <w:r w:rsidRPr="00515F0F">
        <w:rPr>
          <w:rFonts w:ascii="Cambria" w:hAnsi="Cambria" w:cs="Times New Roman"/>
          <w:noProof/>
          <w:szCs w:val="20"/>
          <w:lang w:val="en-GB"/>
        </w:rPr>
        <w:t>3.</w:t>
      </w:r>
      <w:r w:rsidRPr="00515F0F">
        <w:rPr>
          <w:rFonts w:ascii="Cambria" w:hAnsi="Cambria" w:cs="Times New Roman"/>
          <w:noProof/>
          <w:szCs w:val="20"/>
          <w:lang w:val="en-GB"/>
        </w:rPr>
        <w:tab/>
        <w:t xml:space="preserve">Diamond, D., </w:t>
      </w:r>
      <w:r w:rsidRPr="00515F0F">
        <w:rPr>
          <w:rFonts w:ascii="Cambria" w:hAnsi="Cambria" w:cs="Times New Roman"/>
          <w:i/>
          <w:noProof/>
          <w:szCs w:val="20"/>
          <w:lang w:val="en-GB"/>
        </w:rPr>
        <w:t>Peer Reviewed: Internet-Scale Sensing.</w:t>
      </w:r>
      <w:r w:rsidRPr="00515F0F">
        <w:rPr>
          <w:rFonts w:ascii="Cambria" w:hAnsi="Cambria" w:cs="Times New Roman"/>
          <w:noProof/>
          <w:szCs w:val="20"/>
          <w:lang w:val="en-GB"/>
        </w:rPr>
        <w:t xml:space="preserve"> Analytical Chemistry, 2004. </w:t>
      </w:r>
      <w:r w:rsidRPr="00515F0F">
        <w:rPr>
          <w:rFonts w:ascii="Cambria" w:hAnsi="Cambria" w:cs="Times New Roman"/>
          <w:b/>
          <w:noProof/>
          <w:szCs w:val="20"/>
          <w:lang w:val="en-GB"/>
        </w:rPr>
        <w:t>76</w:t>
      </w:r>
      <w:r w:rsidRPr="00515F0F">
        <w:rPr>
          <w:rFonts w:ascii="Cambria" w:hAnsi="Cambria" w:cs="Times New Roman"/>
          <w:noProof/>
          <w:szCs w:val="20"/>
          <w:lang w:val="en-GB"/>
        </w:rPr>
        <w:t>(15): p. 278 A-286 A.</w:t>
      </w:r>
      <w:bookmarkEnd w:id="14"/>
    </w:p>
    <w:p w14:paraId="1F8BBECD" w14:textId="77777777" w:rsidR="00515F0F" w:rsidRPr="00515F0F" w:rsidRDefault="00515F0F" w:rsidP="00515F0F">
      <w:pPr>
        <w:ind w:left="720" w:hanging="720"/>
        <w:rPr>
          <w:rFonts w:ascii="Cambria" w:hAnsi="Cambria" w:cs="Times New Roman"/>
          <w:noProof/>
          <w:szCs w:val="20"/>
          <w:lang w:val="en-GB"/>
        </w:rPr>
      </w:pPr>
      <w:bookmarkStart w:id="15" w:name="_ENREF_4"/>
      <w:r w:rsidRPr="00515F0F">
        <w:rPr>
          <w:rFonts w:ascii="Cambria" w:hAnsi="Cambria" w:cs="Times New Roman"/>
          <w:noProof/>
          <w:szCs w:val="20"/>
          <w:lang w:val="en-GB"/>
        </w:rPr>
        <w:t>4.</w:t>
      </w:r>
      <w:r w:rsidRPr="00515F0F">
        <w:rPr>
          <w:rFonts w:ascii="Cambria" w:hAnsi="Cambria" w:cs="Times New Roman"/>
          <w:noProof/>
          <w:szCs w:val="20"/>
          <w:lang w:val="en-GB"/>
        </w:rPr>
        <w:tab/>
        <w:t xml:space="preserve">Murray, R., </w:t>
      </w:r>
      <w:r w:rsidRPr="00515F0F">
        <w:rPr>
          <w:rFonts w:ascii="Cambria" w:hAnsi="Cambria" w:cs="Times New Roman"/>
          <w:i/>
          <w:noProof/>
          <w:szCs w:val="20"/>
          <w:lang w:val="en-GB"/>
        </w:rPr>
        <w:t>Challenges in Environmental Analytical Chemistry.</w:t>
      </w:r>
      <w:r w:rsidRPr="00515F0F">
        <w:rPr>
          <w:rFonts w:ascii="Cambria" w:hAnsi="Cambria" w:cs="Times New Roman"/>
          <w:noProof/>
          <w:szCs w:val="20"/>
          <w:lang w:val="en-GB"/>
        </w:rPr>
        <w:t xml:space="preserve"> Analytical Chemistry, 2010. </w:t>
      </w:r>
      <w:r w:rsidRPr="00515F0F">
        <w:rPr>
          <w:rFonts w:ascii="Cambria" w:hAnsi="Cambria" w:cs="Times New Roman"/>
          <w:b/>
          <w:noProof/>
          <w:szCs w:val="20"/>
          <w:lang w:val="en-GB"/>
        </w:rPr>
        <w:t>82</w:t>
      </w:r>
      <w:r w:rsidRPr="00515F0F">
        <w:rPr>
          <w:rFonts w:ascii="Cambria" w:hAnsi="Cambria" w:cs="Times New Roman"/>
          <w:noProof/>
          <w:szCs w:val="20"/>
          <w:lang w:val="en-GB"/>
        </w:rPr>
        <w:t>(5): p. 1569-1569.</w:t>
      </w:r>
      <w:bookmarkEnd w:id="15"/>
    </w:p>
    <w:p w14:paraId="5743B99F" w14:textId="0009ABAE" w:rsidR="00515F0F" w:rsidRPr="00515F0F" w:rsidRDefault="00515F0F" w:rsidP="00515F0F">
      <w:pPr>
        <w:ind w:left="720" w:hanging="720"/>
        <w:rPr>
          <w:rFonts w:ascii="Cambria" w:hAnsi="Cambria" w:cs="Times New Roman"/>
          <w:noProof/>
          <w:szCs w:val="20"/>
          <w:lang w:val="en-GB"/>
        </w:rPr>
      </w:pPr>
      <w:bookmarkStart w:id="16" w:name="_ENREF_5"/>
      <w:r w:rsidRPr="00515F0F">
        <w:rPr>
          <w:rFonts w:ascii="Cambria" w:hAnsi="Cambria" w:cs="Times New Roman"/>
          <w:noProof/>
          <w:szCs w:val="20"/>
          <w:lang w:val="en-GB"/>
        </w:rPr>
        <w:t>5.</w:t>
      </w:r>
      <w:r w:rsidRPr="00515F0F">
        <w:rPr>
          <w:rFonts w:ascii="Cambria" w:hAnsi="Cambria" w:cs="Times New Roman"/>
          <w:noProof/>
          <w:szCs w:val="20"/>
          <w:lang w:val="en-GB"/>
        </w:rPr>
        <w:tab/>
        <w:t xml:space="preserve">EPA. </w:t>
      </w:r>
      <w:r w:rsidRPr="00515F0F">
        <w:rPr>
          <w:rFonts w:ascii="Cambria" w:hAnsi="Cambria" w:cs="Times New Roman"/>
          <w:i/>
          <w:noProof/>
          <w:szCs w:val="20"/>
          <w:lang w:val="en-GB"/>
        </w:rPr>
        <w:t>pH in water moitoring and assessment</w:t>
      </w:r>
      <w:r w:rsidRPr="00515F0F">
        <w:rPr>
          <w:rFonts w:ascii="Cambria" w:hAnsi="Cambria" w:cs="Times New Roman"/>
          <w:noProof/>
          <w:szCs w:val="20"/>
          <w:lang w:val="en-GB"/>
        </w:rPr>
        <w:t xml:space="preserve">. 2012; Available from: </w:t>
      </w:r>
      <w:hyperlink r:id="rId19" w:history="1">
        <w:r w:rsidRPr="00515F0F">
          <w:rPr>
            <w:rStyle w:val="Hyperlink"/>
            <w:noProof/>
          </w:rPr>
          <w:t>http://water.epa.gov/type/rsl/monitoring/vms54.cfm</w:t>
        </w:r>
      </w:hyperlink>
      <w:r w:rsidRPr="00515F0F">
        <w:rPr>
          <w:rFonts w:ascii="Cambria" w:hAnsi="Cambria" w:cs="Times New Roman"/>
          <w:noProof/>
          <w:szCs w:val="20"/>
          <w:lang w:val="en-GB"/>
        </w:rPr>
        <w:t>.</w:t>
      </w:r>
      <w:bookmarkEnd w:id="16"/>
    </w:p>
    <w:p w14:paraId="45CC9282" w14:textId="77777777" w:rsidR="00515F0F" w:rsidRPr="00515F0F" w:rsidRDefault="00515F0F" w:rsidP="00515F0F">
      <w:pPr>
        <w:ind w:left="720" w:hanging="720"/>
        <w:rPr>
          <w:rFonts w:ascii="Cambria" w:hAnsi="Cambria" w:cs="Times New Roman"/>
          <w:noProof/>
          <w:szCs w:val="20"/>
          <w:lang w:val="en-GB"/>
        </w:rPr>
      </w:pPr>
      <w:bookmarkStart w:id="17" w:name="_ENREF_6"/>
      <w:r w:rsidRPr="00515F0F">
        <w:rPr>
          <w:rFonts w:ascii="Cambria" w:hAnsi="Cambria" w:cs="Times New Roman"/>
          <w:noProof/>
          <w:szCs w:val="20"/>
          <w:lang w:val="en-GB"/>
        </w:rPr>
        <w:t>6.</w:t>
      </w:r>
      <w:r w:rsidRPr="00515F0F">
        <w:rPr>
          <w:rFonts w:ascii="Cambria" w:hAnsi="Cambria" w:cs="Times New Roman"/>
          <w:noProof/>
          <w:szCs w:val="20"/>
          <w:lang w:val="en-GB"/>
        </w:rPr>
        <w:tab/>
        <w:t xml:space="preserve">Ariza-Avidad, M., et al., </w:t>
      </w:r>
      <w:r w:rsidRPr="00515F0F">
        <w:rPr>
          <w:rFonts w:ascii="Cambria" w:hAnsi="Cambria" w:cs="Times New Roman"/>
          <w:i/>
          <w:noProof/>
          <w:szCs w:val="20"/>
          <w:lang w:val="en-GB"/>
        </w:rPr>
        <w:t>Feasibility of the use of disposable optical tongue based on neural networks for heavy metal identification and determination.</w:t>
      </w:r>
      <w:r w:rsidRPr="00515F0F">
        <w:rPr>
          <w:rFonts w:ascii="Cambria" w:hAnsi="Cambria" w:cs="Times New Roman"/>
          <w:noProof/>
          <w:szCs w:val="20"/>
          <w:lang w:val="en-GB"/>
        </w:rPr>
        <w:t xml:space="preserve"> Analytica Chimica Acta, 2013. </w:t>
      </w:r>
      <w:r w:rsidRPr="00515F0F">
        <w:rPr>
          <w:rFonts w:ascii="Cambria" w:hAnsi="Cambria" w:cs="Times New Roman"/>
          <w:b/>
          <w:noProof/>
          <w:szCs w:val="20"/>
          <w:lang w:val="en-GB"/>
        </w:rPr>
        <w:t>783</w:t>
      </w:r>
      <w:r w:rsidRPr="00515F0F">
        <w:rPr>
          <w:rFonts w:ascii="Cambria" w:hAnsi="Cambria" w:cs="Times New Roman"/>
          <w:noProof/>
          <w:szCs w:val="20"/>
          <w:lang w:val="en-GB"/>
        </w:rPr>
        <w:t>(0): p. 56-64.</w:t>
      </w:r>
      <w:bookmarkEnd w:id="17"/>
    </w:p>
    <w:p w14:paraId="05C9615E" w14:textId="77777777" w:rsidR="00515F0F" w:rsidRPr="00515F0F" w:rsidRDefault="00515F0F" w:rsidP="00515F0F">
      <w:pPr>
        <w:ind w:left="720" w:hanging="720"/>
        <w:rPr>
          <w:rFonts w:ascii="Cambria" w:hAnsi="Cambria" w:cs="Times New Roman"/>
          <w:noProof/>
          <w:szCs w:val="20"/>
          <w:lang w:val="en-GB"/>
        </w:rPr>
      </w:pPr>
      <w:bookmarkStart w:id="18" w:name="_ENREF_7"/>
      <w:r w:rsidRPr="00515F0F">
        <w:rPr>
          <w:rFonts w:ascii="Cambria" w:hAnsi="Cambria" w:cs="Times New Roman"/>
          <w:noProof/>
          <w:szCs w:val="20"/>
          <w:lang w:val="en-GB"/>
        </w:rPr>
        <w:t>7.</w:t>
      </w:r>
      <w:r w:rsidRPr="00515F0F">
        <w:rPr>
          <w:rFonts w:ascii="Cambria" w:hAnsi="Cambria" w:cs="Times New Roman"/>
          <w:noProof/>
          <w:szCs w:val="20"/>
          <w:lang w:val="en-GB"/>
        </w:rPr>
        <w:tab/>
        <w:t xml:space="preserve">Rérolle, V.M.C., et al., </w:t>
      </w:r>
      <w:r w:rsidRPr="00515F0F">
        <w:rPr>
          <w:rFonts w:ascii="Cambria" w:hAnsi="Cambria" w:cs="Times New Roman"/>
          <w:i/>
          <w:noProof/>
          <w:szCs w:val="20"/>
          <w:lang w:val="en-GB"/>
        </w:rPr>
        <w:t>Seawater-pH measurements for ocean-acidification observations.</w:t>
      </w:r>
      <w:r w:rsidRPr="00515F0F">
        <w:rPr>
          <w:rFonts w:ascii="Cambria" w:hAnsi="Cambria" w:cs="Times New Roman"/>
          <w:noProof/>
          <w:szCs w:val="20"/>
          <w:lang w:val="en-GB"/>
        </w:rPr>
        <w:t xml:space="preserve"> TrAC Trends in Analytical Chemistry, 2012. </w:t>
      </w:r>
      <w:r w:rsidRPr="00515F0F">
        <w:rPr>
          <w:rFonts w:ascii="Cambria" w:hAnsi="Cambria" w:cs="Times New Roman"/>
          <w:b/>
          <w:noProof/>
          <w:szCs w:val="20"/>
          <w:lang w:val="en-GB"/>
        </w:rPr>
        <w:t>40</w:t>
      </w:r>
      <w:r w:rsidRPr="00515F0F">
        <w:rPr>
          <w:rFonts w:ascii="Cambria" w:hAnsi="Cambria" w:cs="Times New Roman"/>
          <w:noProof/>
          <w:szCs w:val="20"/>
          <w:lang w:val="en-GB"/>
        </w:rPr>
        <w:t>(0): p. 146-157.</w:t>
      </w:r>
      <w:bookmarkEnd w:id="18"/>
    </w:p>
    <w:p w14:paraId="05AB651B" w14:textId="77777777" w:rsidR="00515F0F" w:rsidRPr="00515F0F" w:rsidRDefault="00515F0F" w:rsidP="00515F0F">
      <w:pPr>
        <w:ind w:left="720" w:hanging="720"/>
        <w:rPr>
          <w:rFonts w:ascii="Cambria" w:hAnsi="Cambria" w:cs="Times New Roman"/>
          <w:noProof/>
          <w:szCs w:val="20"/>
          <w:lang w:val="en-GB"/>
        </w:rPr>
      </w:pPr>
      <w:bookmarkStart w:id="19" w:name="_ENREF_8"/>
      <w:r w:rsidRPr="00515F0F">
        <w:rPr>
          <w:rFonts w:ascii="Cambria" w:hAnsi="Cambria" w:cs="Times New Roman"/>
          <w:noProof/>
          <w:szCs w:val="20"/>
          <w:lang w:val="en-GB"/>
        </w:rPr>
        <w:t>8.</w:t>
      </w:r>
      <w:r w:rsidRPr="00515F0F">
        <w:rPr>
          <w:rFonts w:ascii="Cambria" w:hAnsi="Cambria" w:cs="Times New Roman"/>
          <w:noProof/>
          <w:szCs w:val="20"/>
          <w:lang w:val="en-GB"/>
        </w:rPr>
        <w:tab/>
        <w:t xml:space="preserve">Martz, T.R., et al., </w:t>
      </w:r>
      <w:r w:rsidRPr="00515F0F">
        <w:rPr>
          <w:rFonts w:ascii="Cambria" w:hAnsi="Cambria" w:cs="Times New Roman"/>
          <w:i/>
          <w:noProof/>
          <w:szCs w:val="20"/>
          <w:lang w:val="en-GB"/>
        </w:rPr>
        <w:t>A Submersible Autonomous Sensor for Spectrophotometric pH Measurements of Natural Waters.</w:t>
      </w:r>
      <w:r w:rsidRPr="00515F0F">
        <w:rPr>
          <w:rFonts w:ascii="Cambria" w:hAnsi="Cambria" w:cs="Times New Roman"/>
          <w:noProof/>
          <w:szCs w:val="20"/>
          <w:lang w:val="en-GB"/>
        </w:rPr>
        <w:t xml:space="preserve"> Analytical Chemistry, 2003. </w:t>
      </w:r>
      <w:r w:rsidRPr="00515F0F">
        <w:rPr>
          <w:rFonts w:ascii="Cambria" w:hAnsi="Cambria" w:cs="Times New Roman"/>
          <w:b/>
          <w:noProof/>
          <w:szCs w:val="20"/>
          <w:lang w:val="en-GB"/>
        </w:rPr>
        <w:t>75</w:t>
      </w:r>
      <w:r w:rsidRPr="00515F0F">
        <w:rPr>
          <w:rFonts w:ascii="Cambria" w:hAnsi="Cambria" w:cs="Times New Roman"/>
          <w:noProof/>
          <w:szCs w:val="20"/>
          <w:lang w:val="en-GB"/>
        </w:rPr>
        <w:t>(8): p. 1844-1850.</w:t>
      </w:r>
      <w:bookmarkEnd w:id="19"/>
    </w:p>
    <w:p w14:paraId="4371204A" w14:textId="77777777" w:rsidR="00515F0F" w:rsidRPr="00515F0F" w:rsidRDefault="00515F0F" w:rsidP="00515F0F">
      <w:pPr>
        <w:ind w:left="720" w:hanging="720"/>
        <w:rPr>
          <w:rFonts w:ascii="Cambria" w:hAnsi="Cambria" w:cs="Times New Roman"/>
          <w:noProof/>
          <w:szCs w:val="20"/>
          <w:lang w:val="en-GB"/>
        </w:rPr>
      </w:pPr>
      <w:bookmarkStart w:id="20" w:name="_ENREF_9"/>
      <w:r w:rsidRPr="00515F0F">
        <w:rPr>
          <w:rFonts w:ascii="Cambria" w:hAnsi="Cambria" w:cs="Times New Roman"/>
          <w:noProof/>
          <w:szCs w:val="20"/>
          <w:lang w:val="en-GB"/>
        </w:rPr>
        <w:t>9.</w:t>
      </w:r>
      <w:r w:rsidRPr="00515F0F">
        <w:rPr>
          <w:rFonts w:ascii="Cambria" w:hAnsi="Cambria" w:cs="Times New Roman"/>
          <w:noProof/>
          <w:szCs w:val="20"/>
          <w:lang w:val="en-GB"/>
        </w:rPr>
        <w:tab/>
        <w:t xml:space="preserve">Spotte, S., </w:t>
      </w:r>
      <w:r w:rsidRPr="00515F0F">
        <w:rPr>
          <w:rFonts w:ascii="Cambria" w:hAnsi="Cambria" w:cs="Times New Roman"/>
          <w:i/>
          <w:noProof/>
          <w:szCs w:val="20"/>
          <w:lang w:val="en-GB"/>
        </w:rPr>
        <w:t>Marine Aquarium Keeping</w:t>
      </w:r>
      <w:r w:rsidRPr="00515F0F">
        <w:rPr>
          <w:rFonts w:ascii="Cambria" w:hAnsi="Cambria" w:cs="Times New Roman"/>
          <w:noProof/>
          <w:szCs w:val="20"/>
          <w:lang w:val="en-GB"/>
        </w:rPr>
        <w:t>. 1993: Wiley &amp; sons, Inc.</w:t>
      </w:r>
      <w:bookmarkEnd w:id="20"/>
    </w:p>
    <w:p w14:paraId="4CF3A613" w14:textId="77777777" w:rsidR="00515F0F" w:rsidRPr="00515F0F" w:rsidRDefault="00515F0F" w:rsidP="00515F0F">
      <w:pPr>
        <w:ind w:left="720" w:hanging="720"/>
        <w:rPr>
          <w:rFonts w:ascii="Cambria" w:hAnsi="Cambria" w:cs="Times New Roman"/>
          <w:noProof/>
          <w:szCs w:val="20"/>
          <w:lang w:val="en-GB"/>
        </w:rPr>
      </w:pPr>
      <w:bookmarkStart w:id="21" w:name="_ENREF_10"/>
      <w:r w:rsidRPr="00515F0F">
        <w:rPr>
          <w:rFonts w:ascii="Cambria" w:hAnsi="Cambria" w:cs="Times New Roman"/>
          <w:noProof/>
          <w:szCs w:val="20"/>
          <w:lang w:val="en-GB"/>
        </w:rPr>
        <w:t>10.</w:t>
      </w:r>
      <w:r w:rsidRPr="00515F0F">
        <w:rPr>
          <w:rFonts w:ascii="Cambria" w:hAnsi="Cambria" w:cs="Times New Roman"/>
          <w:noProof/>
          <w:szCs w:val="20"/>
          <w:lang w:val="en-GB"/>
        </w:rPr>
        <w:tab/>
        <w:t xml:space="preserve">Martinez-Olmos, A., et al., </w:t>
      </w:r>
      <w:r w:rsidRPr="00515F0F">
        <w:rPr>
          <w:rFonts w:ascii="Cambria" w:hAnsi="Cambria" w:cs="Times New Roman"/>
          <w:i/>
          <w:noProof/>
          <w:szCs w:val="20"/>
          <w:lang w:val="en-GB"/>
        </w:rPr>
        <w:t>Multisensor probe for soil monitoring.</w:t>
      </w:r>
      <w:r w:rsidRPr="00515F0F">
        <w:rPr>
          <w:rFonts w:ascii="Cambria" w:hAnsi="Cambria" w:cs="Times New Roman"/>
          <w:noProof/>
          <w:szCs w:val="20"/>
          <w:lang w:val="en-GB"/>
        </w:rPr>
        <w:t xml:space="preserve"> Sensors and Actuators B: Chemical, 2011. </w:t>
      </w:r>
      <w:r w:rsidRPr="00515F0F">
        <w:rPr>
          <w:rFonts w:ascii="Cambria" w:hAnsi="Cambria" w:cs="Times New Roman"/>
          <w:b/>
          <w:noProof/>
          <w:szCs w:val="20"/>
          <w:lang w:val="en-GB"/>
        </w:rPr>
        <w:t>160</w:t>
      </w:r>
      <w:r w:rsidRPr="00515F0F">
        <w:rPr>
          <w:rFonts w:ascii="Cambria" w:hAnsi="Cambria" w:cs="Times New Roman"/>
          <w:noProof/>
          <w:szCs w:val="20"/>
          <w:lang w:val="en-GB"/>
        </w:rPr>
        <w:t>(1): p. 52-58.</w:t>
      </w:r>
      <w:bookmarkEnd w:id="21"/>
    </w:p>
    <w:p w14:paraId="682D49C6" w14:textId="77777777" w:rsidR="00515F0F" w:rsidRPr="00515F0F" w:rsidRDefault="00515F0F" w:rsidP="00515F0F">
      <w:pPr>
        <w:ind w:left="720" w:hanging="720"/>
        <w:rPr>
          <w:rFonts w:ascii="Cambria" w:hAnsi="Cambria" w:cs="Times New Roman"/>
          <w:noProof/>
          <w:szCs w:val="20"/>
          <w:lang w:val="en-GB"/>
        </w:rPr>
      </w:pPr>
      <w:bookmarkStart w:id="22" w:name="_ENREF_11"/>
      <w:r w:rsidRPr="00515F0F">
        <w:rPr>
          <w:rFonts w:ascii="Cambria" w:hAnsi="Cambria" w:cs="Times New Roman"/>
          <w:noProof/>
          <w:szCs w:val="20"/>
          <w:lang w:val="en-GB"/>
        </w:rPr>
        <w:t>11.</w:t>
      </w:r>
      <w:r w:rsidRPr="00515F0F">
        <w:rPr>
          <w:rFonts w:ascii="Cambria" w:hAnsi="Cambria" w:cs="Times New Roman"/>
          <w:noProof/>
          <w:szCs w:val="20"/>
          <w:lang w:val="en-GB"/>
        </w:rPr>
        <w:tab/>
        <w:t xml:space="preserve">Pérez de Vargas-Sansalvador, I.M., et al., </w:t>
      </w:r>
      <w:r w:rsidRPr="00515F0F">
        <w:rPr>
          <w:rFonts w:ascii="Cambria" w:hAnsi="Cambria" w:cs="Times New Roman"/>
          <w:i/>
          <w:noProof/>
          <w:szCs w:val="20"/>
          <w:lang w:val="en-GB"/>
        </w:rPr>
        <w:t>A new light emitting diode–light emitting diode portable carbon dioxide gas sensor based on an interchangeable membrane system for industrial applications.</w:t>
      </w:r>
      <w:r w:rsidRPr="00515F0F">
        <w:rPr>
          <w:rFonts w:ascii="Cambria" w:hAnsi="Cambria" w:cs="Times New Roman"/>
          <w:noProof/>
          <w:szCs w:val="20"/>
          <w:lang w:val="en-GB"/>
        </w:rPr>
        <w:t xml:space="preserve"> Analytica Chimica Acta, 2011. </w:t>
      </w:r>
      <w:r w:rsidRPr="00515F0F">
        <w:rPr>
          <w:rFonts w:ascii="Cambria" w:hAnsi="Cambria" w:cs="Times New Roman"/>
          <w:b/>
          <w:noProof/>
          <w:szCs w:val="20"/>
          <w:lang w:val="en-GB"/>
        </w:rPr>
        <w:t>699</w:t>
      </w:r>
      <w:r w:rsidRPr="00515F0F">
        <w:rPr>
          <w:rFonts w:ascii="Cambria" w:hAnsi="Cambria" w:cs="Times New Roman"/>
          <w:noProof/>
          <w:szCs w:val="20"/>
          <w:lang w:val="en-GB"/>
        </w:rPr>
        <w:t>(2): p. 216-222.</w:t>
      </w:r>
      <w:bookmarkEnd w:id="22"/>
    </w:p>
    <w:p w14:paraId="7E5A505E" w14:textId="77777777" w:rsidR="00515F0F" w:rsidRPr="00515F0F" w:rsidRDefault="00515F0F" w:rsidP="00515F0F">
      <w:pPr>
        <w:ind w:left="720" w:hanging="720"/>
        <w:rPr>
          <w:rFonts w:ascii="Cambria" w:hAnsi="Cambria" w:cs="Times New Roman"/>
          <w:noProof/>
          <w:szCs w:val="20"/>
          <w:lang w:val="en-GB"/>
        </w:rPr>
      </w:pPr>
      <w:bookmarkStart w:id="23" w:name="_ENREF_12"/>
      <w:r w:rsidRPr="00515F0F">
        <w:rPr>
          <w:rFonts w:ascii="Cambria" w:hAnsi="Cambria" w:cs="Times New Roman"/>
          <w:noProof/>
          <w:szCs w:val="20"/>
          <w:lang w:val="en-GB"/>
        </w:rPr>
        <w:t>12.</w:t>
      </w:r>
      <w:r w:rsidRPr="00515F0F">
        <w:rPr>
          <w:rFonts w:ascii="Cambria" w:hAnsi="Cambria" w:cs="Times New Roman"/>
          <w:noProof/>
          <w:szCs w:val="20"/>
          <w:lang w:val="en-GB"/>
        </w:rPr>
        <w:tab/>
        <w:t xml:space="preserve">Carvajal, M.A., et al., </w:t>
      </w:r>
      <w:r w:rsidRPr="00515F0F">
        <w:rPr>
          <w:rFonts w:ascii="Cambria" w:hAnsi="Cambria" w:cs="Times New Roman"/>
          <w:i/>
          <w:noProof/>
          <w:szCs w:val="20"/>
          <w:lang w:val="en-GB"/>
        </w:rPr>
        <w:t>Hand-held optical instrument for CO2 in gas phase based on sensing film coating optoelectronic elements.</w:t>
      </w:r>
      <w:r w:rsidRPr="00515F0F">
        <w:rPr>
          <w:rFonts w:ascii="Cambria" w:hAnsi="Cambria" w:cs="Times New Roman"/>
          <w:noProof/>
          <w:szCs w:val="20"/>
          <w:lang w:val="en-GB"/>
        </w:rPr>
        <w:t xml:space="preserve"> Sensors and Actuators B: Chemical, 2010. </w:t>
      </w:r>
      <w:r w:rsidRPr="00515F0F">
        <w:rPr>
          <w:rFonts w:ascii="Cambria" w:hAnsi="Cambria" w:cs="Times New Roman"/>
          <w:b/>
          <w:noProof/>
          <w:szCs w:val="20"/>
          <w:lang w:val="en-GB"/>
        </w:rPr>
        <w:t>144</w:t>
      </w:r>
      <w:r w:rsidRPr="00515F0F">
        <w:rPr>
          <w:rFonts w:ascii="Cambria" w:hAnsi="Cambria" w:cs="Times New Roman"/>
          <w:noProof/>
          <w:szCs w:val="20"/>
          <w:lang w:val="en-GB"/>
        </w:rPr>
        <w:t>(1): p. 232-238.</w:t>
      </w:r>
      <w:bookmarkEnd w:id="23"/>
    </w:p>
    <w:p w14:paraId="7D131500" w14:textId="77777777" w:rsidR="00515F0F" w:rsidRPr="00515F0F" w:rsidRDefault="00515F0F" w:rsidP="00515F0F">
      <w:pPr>
        <w:ind w:left="720" w:hanging="720"/>
        <w:rPr>
          <w:rFonts w:ascii="Cambria" w:hAnsi="Cambria" w:cs="Times New Roman"/>
          <w:noProof/>
          <w:szCs w:val="20"/>
          <w:lang w:val="en-GB"/>
        </w:rPr>
      </w:pPr>
      <w:bookmarkStart w:id="24" w:name="_ENREF_13"/>
      <w:r w:rsidRPr="00515F0F">
        <w:rPr>
          <w:rFonts w:ascii="Cambria" w:hAnsi="Cambria" w:cs="Times New Roman"/>
          <w:noProof/>
          <w:szCs w:val="20"/>
          <w:lang w:val="en-GB"/>
        </w:rPr>
        <w:t>13.</w:t>
      </w:r>
      <w:r w:rsidRPr="00515F0F">
        <w:rPr>
          <w:rFonts w:ascii="Cambria" w:hAnsi="Cambria" w:cs="Times New Roman"/>
          <w:noProof/>
          <w:szCs w:val="20"/>
          <w:lang w:val="en-GB"/>
        </w:rPr>
        <w:tab/>
        <w:t xml:space="preserve">Perez de Vargas-Sansalvador, I., et al., </w:t>
      </w:r>
      <w:r w:rsidRPr="00515F0F">
        <w:rPr>
          <w:rFonts w:ascii="Cambria" w:hAnsi="Cambria" w:cs="Times New Roman"/>
          <w:i/>
          <w:noProof/>
          <w:szCs w:val="20"/>
          <w:lang w:val="en-GB"/>
        </w:rPr>
        <w:t>LED–LED portable oxygen gas sensor.</w:t>
      </w:r>
      <w:r w:rsidRPr="00515F0F">
        <w:rPr>
          <w:rFonts w:ascii="Cambria" w:hAnsi="Cambria" w:cs="Times New Roman"/>
          <w:noProof/>
          <w:szCs w:val="20"/>
          <w:lang w:val="en-GB"/>
        </w:rPr>
        <w:t xml:space="preserve"> Analytical and bioanalytical chemistry, 2012. </w:t>
      </w:r>
      <w:r w:rsidRPr="00515F0F">
        <w:rPr>
          <w:rFonts w:ascii="Cambria" w:hAnsi="Cambria" w:cs="Times New Roman"/>
          <w:b/>
          <w:noProof/>
          <w:szCs w:val="20"/>
          <w:lang w:val="en-GB"/>
        </w:rPr>
        <w:t>404</w:t>
      </w:r>
      <w:r w:rsidRPr="00515F0F">
        <w:rPr>
          <w:rFonts w:ascii="Cambria" w:hAnsi="Cambria" w:cs="Times New Roman"/>
          <w:noProof/>
          <w:szCs w:val="20"/>
          <w:lang w:val="en-GB"/>
        </w:rPr>
        <w:t>(10): p. 2851-2858.</w:t>
      </w:r>
      <w:bookmarkEnd w:id="24"/>
    </w:p>
    <w:p w14:paraId="6C450581" w14:textId="77777777" w:rsidR="00515F0F" w:rsidRPr="00515F0F" w:rsidRDefault="00515F0F" w:rsidP="00515F0F">
      <w:pPr>
        <w:ind w:left="720" w:hanging="720"/>
        <w:rPr>
          <w:rFonts w:ascii="Cambria" w:hAnsi="Cambria" w:cs="Times New Roman"/>
          <w:noProof/>
          <w:szCs w:val="20"/>
          <w:lang w:val="en-GB"/>
        </w:rPr>
      </w:pPr>
      <w:bookmarkStart w:id="25" w:name="_ENREF_14"/>
      <w:r w:rsidRPr="00515F0F">
        <w:rPr>
          <w:rFonts w:ascii="Cambria" w:hAnsi="Cambria" w:cs="Times New Roman"/>
          <w:noProof/>
          <w:szCs w:val="20"/>
          <w:lang w:val="en-GB"/>
        </w:rPr>
        <w:t>14.</w:t>
      </w:r>
      <w:r w:rsidRPr="00515F0F">
        <w:rPr>
          <w:rFonts w:ascii="Cambria" w:hAnsi="Cambria" w:cs="Times New Roman"/>
          <w:noProof/>
          <w:szCs w:val="20"/>
          <w:lang w:val="en-GB"/>
        </w:rPr>
        <w:tab/>
        <w:t xml:space="preserve">Perez de Vargas-Sansalvador, I.M., et al., </w:t>
      </w:r>
      <w:r w:rsidRPr="00515F0F">
        <w:rPr>
          <w:rFonts w:ascii="Cambria" w:hAnsi="Cambria" w:cs="Times New Roman"/>
          <w:i/>
          <w:noProof/>
          <w:szCs w:val="20"/>
          <w:lang w:val="en-GB"/>
        </w:rPr>
        <w:t>Compact optical instrument for simultaneous determination of oxygen and carbon dioxide.</w:t>
      </w:r>
      <w:r w:rsidRPr="00515F0F">
        <w:rPr>
          <w:rFonts w:ascii="Cambria" w:hAnsi="Cambria" w:cs="Times New Roman"/>
          <w:noProof/>
          <w:szCs w:val="20"/>
          <w:lang w:val="en-GB"/>
        </w:rPr>
        <w:t xml:space="preserve"> Microchimica Acta, 2011. </w:t>
      </w:r>
      <w:r w:rsidRPr="00515F0F">
        <w:rPr>
          <w:rFonts w:ascii="Cambria" w:hAnsi="Cambria" w:cs="Times New Roman"/>
          <w:b/>
          <w:noProof/>
          <w:szCs w:val="20"/>
          <w:lang w:val="en-GB"/>
        </w:rPr>
        <w:t>172</w:t>
      </w:r>
      <w:r w:rsidRPr="00515F0F">
        <w:rPr>
          <w:rFonts w:ascii="Cambria" w:hAnsi="Cambria" w:cs="Times New Roman"/>
          <w:noProof/>
          <w:szCs w:val="20"/>
          <w:lang w:val="en-GB"/>
        </w:rPr>
        <w:t>(3-4): p. 455-464.</w:t>
      </w:r>
      <w:bookmarkEnd w:id="25"/>
    </w:p>
    <w:p w14:paraId="72150587" w14:textId="77777777" w:rsidR="00515F0F" w:rsidRPr="00515F0F" w:rsidRDefault="00515F0F" w:rsidP="00515F0F">
      <w:pPr>
        <w:ind w:left="720" w:hanging="720"/>
        <w:rPr>
          <w:rFonts w:ascii="Cambria" w:hAnsi="Cambria" w:cs="Times New Roman"/>
          <w:noProof/>
          <w:szCs w:val="20"/>
          <w:lang w:val="en-GB"/>
        </w:rPr>
      </w:pPr>
      <w:bookmarkStart w:id="26" w:name="_ENREF_15"/>
      <w:r w:rsidRPr="00515F0F">
        <w:rPr>
          <w:rFonts w:ascii="Cambria" w:hAnsi="Cambria" w:cs="Times New Roman"/>
          <w:noProof/>
          <w:szCs w:val="20"/>
          <w:lang w:val="en-GB"/>
        </w:rPr>
        <w:t>15.</w:t>
      </w:r>
      <w:r w:rsidRPr="00515F0F">
        <w:rPr>
          <w:rFonts w:ascii="Cambria" w:hAnsi="Cambria" w:cs="Times New Roman"/>
          <w:noProof/>
          <w:szCs w:val="20"/>
          <w:lang w:val="en-GB"/>
        </w:rPr>
        <w:tab/>
        <w:t xml:space="preserve">Sicard, C., et al., </w:t>
      </w:r>
      <w:r w:rsidRPr="00515F0F">
        <w:rPr>
          <w:rFonts w:ascii="Cambria" w:hAnsi="Cambria" w:cs="Times New Roman"/>
          <w:i/>
          <w:noProof/>
          <w:szCs w:val="20"/>
          <w:lang w:val="en-GB"/>
        </w:rPr>
        <w:t>Tools for water quality monitoring and mapping using paper-based sensors and cell phones.</w:t>
      </w:r>
      <w:r w:rsidRPr="00515F0F">
        <w:rPr>
          <w:rFonts w:ascii="Cambria" w:hAnsi="Cambria" w:cs="Times New Roman"/>
          <w:noProof/>
          <w:szCs w:val="20"/>
          <w:lang w:val="en-GB"/>
        </w:rPr>
        <w:t xml:space="preserve"> Water Research, 2015. </w:t>
      </w:r>
      <w:r w:rsidRPr="00515F0F">
        <w:rPr>
          <w:rFonts w:ascii="Cambria" w:hAnsi="Cambria" w:cs="Times New Roman"/>
          <w:b/>
          <w:noProof/>
          <w:szCs w:val="20"/>
          <w:lang w:val="en-GB"/>
        </w:rPr>
        <w:t>70</w:t>
      </w:r>
      <w:r w:rsidRPr="00515F0F">
        <w:rPr>
          <w:rFonts w:ascii="Cambria" w:hAnsi="Cambria" w:cs="Times New Roman"/>
          <w:noProof/>
          <w:szCs w:val="20"/>
          <w:lang w:val="en-GB"/>
        </w:rPr>
        <w:t>(0): p. 360-369.</w:t>
      </w:r>
      <w:bookmarkEnd w:id="26"/>
    </w:p>
    <w:p w14:paraId="3F0AF6B8" w14:textId="77777777" w:rsidR="00515F0F" w:rsidRPr="00515F0F" w:rsidRDefault="00515F0F" w:rsidP="00515F0F">
      <w:pPr>
        <w:ind w:left="720" w:hanging="720"/>
        <w:rPr>
          <w:rFonts w:ascii="Cambria" w:hAnsi="Cambria" w:cs="Times New Roman"/>
          <w:noProof/>
          <w:szCs w:val="20"/>
          <w:lang w:val="en-GB"/>
        </w:rPr>
      </w:pPr>
      <w:bookmarkStart w:id="27" w:name="_ENREF_16"/>
      <w:r w:rsidRPr="00515F0F">
        <w:rPr>
          <w:rFonts w:ascii="Cambria" w:hAnsi="Cambria" w:cs="Times New Roman"/>
          <w:noProof/>
          <w:szCs w:val="20"/>
          <w:lang w:val="en-GB"/>
        </w:rPr>
        <w:t>16.</w:t>
      </w:r>
      <w:r w:rsidRPr="00515F0F">
        <w:rPr>
          <w:rFonts w:ascii="Cambria" w:hAnsi="Cambria" w:cs="Times New Roman"/>
          <w:noProof/>
          <w:szCs w:val="20"/>
          <w:lang w:val="en-GB"/>
        </w:rPr>
        <w:tab/>
        <w:t xml:space="preserve">López-Ruiz, N., et al., </w:t>
      </w:r>
      <w:r w:rsidRPr="00515F0F">
        <w:rPr>
          <w:rFonts w:ascii="Cambria" w:hAnsi="Cambria" w:cs="Times New Roman"/>
          <w:i/>
          <w:noProof/>
          <w:szCs w:val="20"/>
          <w:lang w:val="en-GB"/>
        </w:rPr>
        <w:t>Determination of O2 using colour sensing from image processing with mobile devices.</w:t>
      </w:r>
      <w:r w:rsidRPr="00515F0F">
        <w:rPr>
          <w:rFonts w:ascii="Cambria" w:hAnsi="Cambria" w:cs="Times New Roman"/>
          <w:noProof/>
          <w:szCs w:val="20"/>
          <w:lang w:val="en-GB"/>
        </w:rPr>
        <w:t xml:space="preserve"> Sensors and Actuators B: Chemical, 2012. </w:t>
      </w:r>
      <w:r w:rsidRPr="00515F0F">
        <w:rPr>
          <w:rFonts w:ascii="Cambria" w:hAnsi="Cambria" w:cs="Times New Roman"/>
          <w:b/>
          <w:noProof/>
          <w:szCs w:val="20"/>
          <w:lang w:val="en-GB"/>
        </w:rPr>
        <w:t>171–172</w:t>
      </w:r>
      <w:r w:rsidRPr="00515F0F">
        <w:rPr>
          <w:rFonts w:ascii="Cambria" w:hAnsi="Cambria" w:cs="Times New Roman"/>
          <w:noProof/>
          <w:szCs w:val="20"/>
          <w:lang w:val="en-GB"/>
        </w:rPr>
        <w:t>(0): p. 938-945.</w:t>
      </w:r>
      <w:bookmarkEnd w:id="27"/>
    </w:p>
    <w:p w14:paraId="4CEC8D2E" w14:textId="77777777" w:rsidR="00515F0F" w:rsidRPr="00515F0F" w:rsidRDefault="00515F0F" w:rsidP="00515F0F">
      <w:pPr>
        <w:ind w:left="720" w:hanging="720"/>
        <w:rPr>
          <w:rFonts w:ascii="Cambria" w:hAnsi="Cambria" w:cs="Times New Roman"/>
          <w:noProof/>
          <w:szCs w:val="20"/>
          <w:lang w:val="en-GB"/>
        </w:rPr>
      </w:pPr>
      <w:bookmarkStart w:id="28" w:name="_ENREF_17"/>
      <w:r w:rsidRPr="00515F0F">
        <w:rPr>
          <w:rFonts w:ascii="Cambria" w:hAnsi="Cambria" w:cs="Times New Roman"/>
          <w:noProof/>
          <w:szCs w:val="20"/>
          <w:lang w:val="en-GB"/>
        </w:rPr>
        <w:t>17.</w:t>
      </w:r>
      <w:r w:rsidRPr="00515F0F">
        <w:rPr>
          <w:rFonts w:ascii="Cambria" w:hAnsi="Cambria" w:cs="Times New Roman"/>
          <w:noProof/>
          <w:szCs w:val="20"/>
          <w:lang w:val="en-GB"/>
        </w:rPr>
        <w:tab/>
        <w:t xml:space="preserve">Curto, V.F., et al., </w:t>
      </w:r>
      <w:r w:rsidRPr="00515F0F">
        <w:rPr>
          <w:rFonts w:ascii="Cambria" w:hAnsi="Cambria" w:cs="Times New Roman"/>
          <w:i/>
          <w:noProof/>
          <w:szCs w:val="20"/>
          <w:lang w:val="en-GB"/>
        </w:rPr>
        <w:t>Real-time sweat pH monitoring based on a wearable chemical barcode micro-fluidic platform incorporating ionic liquids.</w:t>
      </w:r>
      <w:r w:rsidRPr="00515F0F">
        <w:rPr>
          <w:rFonts w:ascii="Cambria" w:hAnsi="Cambria" w:cs="Times New Roman"/>
          <w:noProof/>
          <w:szCs w:val="20"/>
          <w:lang w:val="en-GB"/>
        </w:rPr>
        <w:t xml:space="preserve"> Sensors and Actuators B: Chemical, 2012. </w:t>
      </w:r>
      <w:r w:rsidRPr="00515F0F">
        <w:rPr>
          <w:rFonts w:ascii="Cambria" w:hAnsi="Cambria" w:cs="Times New Roman"/>
          <w:b/>
          <w:noProof/>
          <w:szCs w:val="20"/>
          <w:lang w:val="en-GB"/>
        </w:rPr>
        <w:t>171–172</w:t>
      </w:r>
      <w:r w:rsidRPr="00515F0F">
        <w:rPr>
          <w:rFonts w:ascii="Cambria" w:hAnsi="Cambria" w:cs="Times New Roman"/>
          <w:noProof/>
          <w:szCs w:val="20"/>
          <w:lang w:val="en-GB"/>
        </w:rPr>
        <w:t>(0): p. 1327-1334.</w:t>
      </w:r>
      <w:bookmarkEnd w:id="28"/>
    </w:p>
    <w:p w14:paraId="17EB0012" w14:textId="77777777" w:rsidR="00515F0F" w:rsidRPr="00515F0F" w:rsidRDefault="00515F0F" w:rsidP="00515F0F">
      <w:pPr>
        <w:ind w:left="720" w:hanging="720"/>
        <w:rPr>
          <w:rFonts w:ascii="Cambria" w:hAnsi="Cambria" w:cs="Times New Roman"/>
          <w:noProof/>
          <w:szCs w:val="20"/>
          <w:lang w:val="en-GB"/>
        </w:rPr>
      </w:pPr>
      <w:bookmarkStart w:id="29" w:name="_ENREF_18"/>
      <w:r w:rsidRPr="00515F0F">
        <w:rPr>
          <w:rFonts w:ascii="Cambria" w:hAnsi="Cambria" w:cs="Times New Roman"/>
          <w:noProof/>
          <w:szCs w:val="20"/>
          <w:lang w:val="en-GB"/>
        </w:rPr>
        <w:t>18.</w:t>
      </w:r>
      <w:r w:rsidRPr="00515F0F">
        <w:rPr>
          <w:rFonts w:ascii="Cambria" w:hAnsi="Cambria" w:cs="Times New Roman"/>
          <w:noProof/>
          <w:szCs w:val="20"/>
          <w:lang w:val="en-GB"/>
        </w:rPr>
        <w:tab/>
        <w:t xml:space="preserve">Bowden, M. and D. Diamond, </w:t>
      </w:r>
      <w:r w:rsidRPr="00515F0F">
        <w:rPr>
          <w:rFonts w:ascii="Cambria" w:hAnsi="Cambria" w:cs="Times New Roman"/>
          <w:i/>
          <w:noProof/>
          <w:szCs w:val="20"/>
          <w:lang w:val="en-GB"/>
        </w:rPr>
        <w:t>The determination of phosphorus in a microfluidic manifold demonstrating long-term reagent lifetime and chemical stability utilising a colorimetric method.</w:t>
      </w:r>
      <w:r w:rsidRPr="00515F0F">
        <w:rPr>
          <w:rFonts w:ascii="Cambria" w:hAnsi="Cambria" w:cs="Times New Roman"/>
          <w:noProof/>
          <w:szCs w:val="20"/>
          <w:lang w:val="en-GB"/>
        </w:rPr>
        <w:t xml:space="preserve"> Sensors and Actuators B: Chemical, 2003. </w:t>
      </w:r>
      <w:r w:rsidRPr="00515F0F">
        <w:rPr>
          <w:rFonts w:ascii="Cambria" w:hAnsi="Cambria" w:cs="Times New Roman"/>
          <w:b/>
          <w:noProof/>
          <w:szCs w:val="20"/>
          <w:lang w:val="en-GB"/>
        </w:rPr>
        <w:t>90</w:t>
      </w:r>
      <w:r w:rsidRPr="00515F0F">
        <w:rPr>
          <w:rFonts w:ascii="Cambria" w:hAnsi="Cambria" w:cs="Times New Roman"/>
          <w:noProof/>
          <w:szCs w:val="20"/>
          <w:lang w:val="en-GB"/>
        </w:rPr>
        <w:t>(1–3): p. 170-174.</w:t>
      </w:r>
      <w:bookmarkEnd w:id="29"/>
    </w:p>
    <w:p w14:paraId="027154EB" w14:textId="77777777" w:rsidR="00515F0F" w:rsidRPr="00515F0F" w:rsidRDefault="00515F0F" w:rsidP="00515F0F">
      <w:pPr>
        <w:ind w:left="720" w:hanging="720"/>
        <w:rPr>
          <w:rFonts w:ascii="Cambria" w:hAnsi="Cambria" w:cs="Times New Roman"/>
          <w:noProof/>
          <w:szCs w:val="20"/>
          <w:lang w:val="en-GB"/>
        </w:rPr>
      </w:pPr>
      <w:bookmarkStart w:id="30" w:name="_ENREF_19"/>
      <w:r w:rsidRPr="00515F0F">
        <w:rPr>
          <w:rFonts w:ascii="Cambria" w:hAnsi="Cambria" w:cs="Times New Roman"/>
          <w:noProof/>
          <w:szCs w:val="20"/>
          <w:lang w:val="en-GB"/>
        </w:rPr>
        <w:t>19.</w:t>
      </w:r>
      <w:r w:rsidRPr="00515F0F">
        <w:rPr>
          <w:rFonts w:ascii="Cambria" w:hAnsi="Cambria" w:cs="Times New Roman"/>
          <w:noProof/>
          <w:szCs w:val="20"/>
          <w:lang w:val="en-GB"/>
        </w:rPr>
        <w:tab/>
        <w:t xml:space="preserve">Beaton, A.D., et al., </w:t>
      </w:r>
      <w:r w:rsidRPr="00515F0F">
        <w:rPr>
          <w:rFonts w:ascii="Cambria" w:hAnsi="Cambria" w:cs="Times New Roman"/>
          <w:i/>
          <w:noProof/>
          <w:szCs w:val="20"/>
          <w:lang w:val="en-GB"/>
        </w:rPr>
        <w:t>Lab-on-chip measurement of nitrate and nitrite for in situ analysis of natural waters.</w:t>
      </w:r>
      <w:r w:rsidRPr="00515F0F">
        <w:rPr>
          <w:rFonts w:ascii="Cambria" w:hAnsi="Cambria" w:cs="Times New Roman"/>
          <w:noProof/>
          <w:szCs w:val="20"/>
          <w:lang w:val="en-GB"/>
        </w:rPr>
        <w:t xml:space="preserve"> Environ Sci Technol, 2012. </w:t>
      </w:r>
      <w:r w:rsidRPr="00515F0F">
        <w:rPr>
          <w:rFonts w:ascii="Cambria" w:hAnsi="Cambria" w:cs="Times New Roman"/>
          <w:b/>
          <w:noProof/>
          <w:szCs w:val="20"/>
          <w:lang w:val="en-GB"/>
        </w:rPr>
        <w:t>46</w:t>
      </w:r>
      <w:r w:rsidRPr="00515F0F">
        <w:rPr>
          <w:rFonts w:ascii="Cambria" w:hAnsi="Cambria" w:cs="Times New Roman"/>
          <w:noProof/>
          <w:szCs w:val="20"/>
          <w:lang w:val="en-GB"/>
        </w:rPr>
        <w:t>(17): p. 9548-56.</w:t>
      </w:r>
      <w:bookmarkEnd w:id="30"/>
    </w:p>
    <w:p w14:paraId="04ECDA4A" w14:textId="77777777" w:rsidR="00515F0F" w:rsidRPr="00515F0F" w:rsidRDefault="00515F0F" w:rsidP="00515F0F">
      <w:pPr>
        <w:ind w:left="720" w:hanging="720"/>
        <w:rPr>
          <w:rFonts w:ascii="Cambria" w:hAnsi="Cambria" w:cs="Times New Roman"/>
          <w:noProof/>
          <w:szCs w:val="20"/>
          <w:lang w:val="en-GB"/>
        </w:rPr>
      </w:pPr>
      <w:bookmarkStart w:id="31" w:name="_ENREF_20"/>
      <w:r w:rsidRPr="00515F0F">
        <w:rPr>
          <w:rFonts w:ascii="Cambria" w:hAnsi="Cambria" w:cs="Times New Roman"/>
          <w:noProof/>
          <w:szCs w:val="20"/>
          <w:lang w:val="en-GB"/>
        </w:rPr>
        <w:t>20.</w:t>
      </w:r>
      <w:r w:rsidRPr="00515F0F">
        <w:rPr>
          <w:rFonts w:ascii="Cambria" w:hAnsi="Cambria" w:cs="Times New Roman"/>
          <w:noProof/>
          <w:szCs w:val="20"/>
          <w:lang w:val="en-GB"/>
        </w:rPr>
        <w:tab/>
        <w:t xml:space="preserve">Bhakta, S.A., et al., </w:t>
      </w:r>
      <w:r w:rsidRPr="00515F0F">
        <w:rPr>
          <w:rFonts w:ascii="Cambria" w:hAnsi="Cambria" w:cs="Times New Roman"/>
          <w:i/>
          <w:noProof/>
          <w:szCs w:val="20"/>
          <w:lang w:val="en-GB"/>
        </w:rPr>
        <w:t>Determination of nitrite in saliva using microfluidic paper-based analytical devices.</w:t>
      </w:r>
      <w:r w:rsidRPr="00515F0F">
        <w:rPr>
          <w:rFonts w:ascii="Cambria" w:hAnsi="Cambria" w:cs="Times New Roman"/>
          <w:noProof/>
          <w:szCs w:val="20"/>
          <w:lang w:val="en-GB"/>
        </w:rPr>
        <w:t xml:space="preserve"> Analytica Chimica Acta, 2014. </w:t>
      </w:r>
      <w:r w:rsidRPr="00515F0F">
        <w:rPr>
          <w:rFonts w:ascii="Cambria" w:hAnsi="Cambria" w:cs="Times New Roman"/>
          <w:b/>
          <w:noProof/>
          <w:szCs w:val="20"/>
          <w:lang w:val="en-GB"/>
        </w:rPr>
        <w:t>809</w:t>
      </w:r>
      <w:r w:rsidRPr="00515F0F">
        <w:rPr>
          <w:rFonts w:ascii="Cambria" w:hAnsi="Cambria" w:cs="Times New Roman"/>
          <w:noProof/>
          <w:szCs w:val="20"/>
          <w:lang w:val="en-GB"/>
        </w:rPr>
        <w:t>(0): p. 117-122.</w:t>
      </w:r>
      <w:bookmarkEnd w:id="31"/>
    </w:p>
    <w:p w14:paraId="59231873" w14:textId="77777777" w:rsidR="00515F0F" w:rsidRPr="00515F0F" w:rsidRDefault="00515F0F" w:rsidP="00515F0F">
      <w:pPr>
        <w:ind w:left="720" w:hanging="720"/>
        <w:rPr>
          <w:rFonts w:ascii="Cambria" w:hAnsi="Cambria" w:cs="Times New Roman"/>
          <w:noProof/>
          <w:szCs w:val="20"/>
          <w:lang w:val="en-GB"/>
        </w:rPr>
      </w:pPr>
      <w:bookmarkStart w:id="32" w:name="_ENREF_21"/>
      <w:r w:rsidRPr="00515F0F">
        <w:rPr>
          <w:rFonts w:ascii="Cambria" w:hAnsi="Cambria" w:cs="Times New Roman"/>
          <w:noProof/>
          <w:szCs w:val="20"/>
          <w:lang w:val="en-GB"/>
        </w:rPr>
        <w:t>21.</w:t>
      </w:r>
      <w:r w:rsidRPr="00515F0F">
        <w:rPr>
          <w:rFonts w:ascii="Cambria" w:hAnsi="Cambria" w:cs="Times New Roman"/>
          <w:noProof/>
          <w:szCs w:val="20"/>
          <w:lang w:val="en-GB"/>
        </w:rPr>
        <w:tab/>
        <w:t xml:space="preserve">John Cleary, C.S., and Dermot Diamond, </w:t>
      </w:r>
      <w:r w:rsidRPr="00515F0F">
        <w:rPr>
          <w:rFonts w:ascii="Cambria" w:hAnsi="Cambria" w:cs="Times New Roman"/>
          <w:i/>
          <w:noProof/>
          <w:szCs w:val="20"/>
          <w:lang w:val="en-GB"/>
        </w:rPr>
        <w:t>Analysis of Phosphate in Wastewater Using an Autonomous Microfluidics-Based Analyser.</w:t>
      </w:r>
      <w:r w:rsidRPr="00515F0F">
        <w:rPr>
          <w:rFonts w:ascii="Cambria" w:hAnsi="Cambria" w:cs="Times New Roman"/>
          <w:noProof/>
          <w:szCs w:val="20"/>
          <w:lang w:val="en-GB"/>
        </w:rPr>
        <w:t xml:space="preserve"> World Academy of Science, Engineering and Technology, 2009. </w:t>
      </w:r>
      <w:r w:rsidRPr="00515F0F">
        <w:rPr>
          <w:rFonts w:ascii="Cambria" w:hAnsi="Cambria" w:cs="Times New Roman"/>
          <w:b/>
          <w:noProof/>
          <w:szCs w:val="20"/>
          <w:lang w:val="en-GB"/>
        </w:rPr>
        <w:t>52</w:t>
      </w:r>
      <w:r w:rsidRPr="00515F0F">
        <w:rPr>
          <w:rFonts w:ascii="Cambria" w:hAnsi="Cambria" w:cs="Times New Roman"/>
          <w:noProof/>
          <w:szCs w:val="20"/>
          <w:lang w:val="en-GB"/>
        </w:rPr>
        <w:t>: p. 4.</w:t>
      </w:r>
      <w:bookmarkEnd w:id="32"/>
    </w:p>
    <w:p w14:paraId="3DCE6606" w14:textId="77777777" w:rsidR="00515F0F" w:rsidRPr="00515F0F" w:rsidRDefault="00515F0F" w:rsidP="00515F0F">
      <w:pPr>
        <w:ind w:left="720" w:hanging="720"/>
        <w:rPr>
          <w:rFonts w:ascii="Cambria" w:hAnsi="Cambria" w:cs="Times New Roman"/>
          <w:noProof/>
          <w:szCs w:val="20"/>
          <w:lang w:val="en-GB"/>
        </w:rPr>
      </w:pPr>
      <w:bookmarkStart w:id="33" w:name="_ENREF_22"/>
      <w:r w:rsidRPr="00515F0F">
        <w:rPr>
          <w:rFonts w:ascii="Cambria" w:hAnsi="Cambria" w:cs="Times New Roman"/>
          <w:noProof/>
          <w:szCs w:val="20"/>
          <w:lang w:val="en-GB"/>
        </w:rPr>
        <w:t>22.</w:t>
      </w:r>
      <w:r w:rsidRPr="00515F0F">
        <w:rPr>
          <w:rFonts w:ascii="Cambria" w:hAnsi="Cambria" w:cs="Times New Roman"/>
          <w:noProof/>
          <w:szCs w:val="20"/>
          <w:lang w:val="en-GB"/>
        </w:rPr>
        <w:tab/>
        <w:t xml:space="preserve">Czugala, M., et al., </w:t>
      </w:r>
      <w:r w:rsidRPr="00515F0F">
        <w:rPr>
          <w:rFonts w:ascii="Cambria" w:hAnsi="Cambria" w:cs="Times New Roman"/>
          <w:i/>
          <w:noProof/>
          <w:szCs w:val="20"/>
          <w:lang w:val="en-GB"/>
        </w:rPr>
        <w:t>Portable integrated microfluidic analytical platform for the monitoring and detection of nitrite.</w:t>
      </w:r>
      <w:r w:rsidRPr="00515F0F">
        <w:rPr>
          <w:rFonts w:ascii="Cambria" w:hAnsi="Cambria" w:cs="Times New Roman"/>
          <w:noProof/>
          <w:szCs w:val="20"/>
          <w:lang w:val="en-GB"/>
        </w:rPr>
        <w:t xml:space="preserve"> Talanta, 2013. </w:t>
      </w:r>
      <w:r w:rsidRPr="00515F0F">
        <w:rPr>
          <w:rFonts w:ascii="Cambria" w:hAnsi="Cambria" w:cs="Times New Roman"/>
          <w:b/>
          <w:noProof/>
          <w:szCs w:val="20"/>
          <w:lang w:val="en-GB"/>
        </w:rPr>
        <w:t>116</w:t>
      </w:r>
      <w:r w:rsidRPr="00515F0F">
        <w:rPr>
          <w:rFonts w:ascii="Cambria" w:hAnsi="Cambria" w:cs="Times New Roman"/>
          <w:noProof/>
          <w:szCs w:val="20"/>
          <w:lang w:val="en-GB"/>
        </w:rPr>
        <w:t>(0): p. 997-1004.</w:t>
      </w:r>
      <w:bookmarkEnd w:id="33"/>
    </w:p>
    <w:p w14:paraId="5199527E" w14:textId="77777777" w:rsidR="00515F0F" w:rsidRPr="00515F0F" w:rsidRDefault="00515F0F" w:rsidP="00515F0F">
      <w:pPr>
        <w:ind w:left="720" w:hanging="720"/>
        <w:rPr>
          <w:rFonts w:ascii="Cambria" w:hAnsi="Cambria" w:cs="Times New Roman"/>
          <w:noProof/>
          <w:szCs w:val="20"/>
          <w:lang w:val="en-GB"/>
        </w:rPr>
      </w:pPr>
      <w:bookmarkStart w:id="34" w:name="_ENREF_23"/>
      <w:r w:rsidRPr="00515F0F">
        <w:rPr>
          <w:rFonts w:ascii="Cambria" w:hAnsi="Cambria" w:cs="Times New Roman"/>
          <w:noProof/>
          <w:szCs w:val="20"/>
          <w:lang w:val="en-GB"/>
        </w:rPr>
        <w:t>23.</w:t>
      </w:r>
      <w:r w:rsidRPr="00515F0F">
        <w:rPr>
          <w:rFonts w:ascii="Cambria" w:hAnsi="Cambria" w:cs="Times New Roman"/>
          <w:noProof/>
          <w:szCs w:val="20"/>
          <w:lang w:val="en-GB"/>
        </w:rPr>
        <w:tab/>
        <w:t xml:space="preserve">Cogan, D., et al., </w:t>
      </w:r>
      <w:r w:rsidRPr="00515F0F">
        <w:rPr>
          <w:rFonts w:ascii="Cambria" w:hAnsi="Cambria" w:cs="Times New Roman"/>
          <w:i/>
          <w:noProof/>
          <w:szCs w:val="20"/>
          <w:lang w:val="en-GB"/>
        </w:rPr>
        <w:t>The development of an autonomous sensing platform for the monitoring of ammonia in water using a simplified Berthelot method.</w:t>
      </w:r>
      <w:r w:rsidRPr="00515F0F">
        <w:rPr>
          <w:rFonts w:ascii="Cambria" w:hAnsi="Cambria" w:cs="Times New Roman"/>
          <w:noProof/>
          <w:szCs w:val="20"/>
          <w:lang w:val="en-GB"/>
        </w:rPr>
        <w:t xml:space="preserve"> Analytical Methods, 2014. </w:t>
      </w:r>
      <w:r w:rsidRPr="00515F0F">
        <w:rPr>
          <w:rFonts w:ascii="Cambria" w:hAnsi="Cambria" w:cs="Times New Roman"/>
          <w:b/>
          <w:noProof/>
          <w:szCs w:val="20"/>
          <w:lang w:val="en-GB"/>
        </w:rPr>
        <w:t>6</w:t>
      </w:r>
      <w:r w:rsidRPr="00515F0F">
        <w:rPr>
          <w:rFonts w:ascii="Cambria" w:hAnsi="Cambria" w:cs="Times New Roman"/>
          <w:noProof/>
          <w:szCs w:val="20"/>
          <w:lang w:val="en-GB"/>
        </w:rPr>
        <w:t>(19): p. 7606-7614.</w:t>
      </w:r>
      <w:bookmarkEnd w:id="34"/>
    </w:p>
    <w:p w14:paraId="51A50A64" w14:textId="77777777" w:rsidR="00515F0F" w:rsidRPr="00515F0F" w:rsidRDefault="00515F0F" w:rsidP="00515F0F">
      <w:pPr>
        <w:ind w:left="720" w:hanging="720"/>
        <w:rPr>
          <w:rFonts w:ascii="Cambria" w:hAnsi="Cambria" w:cs="Times New Roman"/>
          <w:noProof/>
          <w:szCs w:val="20"/>
          <w:lang w:val="en-GB"/>
        </w:rPr>
      </w:pPr>
      <w:bookmarkStart w:id="35" w:name="_ENREF_24"/>
      <w:r w:rsidRPr="00515F0F">
        <w:rPr>
          <w:rFonts w:ascii="Cambria" w:hAnsi="Cambria" w:cs="Times New Roman"/>
          <w:noProof/>
          <w:szCs w:val="20"/>
          <w:lang w:val="en-GB"/>
        </w:rPr>
        <w:t>24.</w:t>
      </w:r>
      <w:r w:rsidRPr="00515F0F">
        <w:rPr>
          <w:rFonts w:ascii="Cambria" w:hAnsi="Cambria" w:cs="Times New Roman"/>
          <w:noProof/>
          <w:szCs w:val="20"/>
          <w:lang w:val="en-GB"/>
        </w:rPr>
        <w:tab/>
        <w:t xml:space="preserve">Florea, L., et al., </w:t>
      </w:r>
      <w:r w:rsidRPr="00515F0F">
        <w:rPr>
          <w:rFonts w:ascii="Cambria" w:hAnsi="Cambria" w:cs="Times New Roman"/>
          <w:i/>
          <w:noProof/>
          <w:szCs w:val="20"/>
          <w:lang w:val="en-GB"/>
        </w:rPr>
        <w:t>Dynamic pH mapping in microfluidic devices by integrating adaptive coatings based on polyaniline with colorimetric imaging techniques.</w:t>
      </w:r>
      <w:r w:rsidRPr="00515F0F">
        <w:rPr>
          <w:rFonts w:ascii="Cambria" w:hAnsi="Cambria" w:cs="Times New Roman"/>
          <w:noProof/>
          <w:szCs w:val="20"/>
          <w:lang w:val="en-GB"/>
        </w:rPr>
        <w:t xml:space="preserve"> Lab on a Chip, 2013. </w:t>
      </w:r>
      <w:r w:rsidRPr="00515F0F">
        <w:rPr>
          <w:rFonts w:ascii="Cambria" w:hAnsi="Cambria" w:cs="Times New Roman"/>
          <w:b/>
          <w:noProof/>
          <w:szCs w:val="20"/>
          <w:lang w:val="en-GB"/>
        </w:rPr>
        <w:t>13</w:t>
      </w:r>
      <w:r w:rsidRPr="00515F0F">
        <w:rPr>
          <w:rFonts w:ascii="Cambria" w:hAnsi="Cambria" w:cs="Times New Roman"/>
          <w:noProof/>
          <w:szCs w:val="20"/>
          <w:lang w:val="en-GB"/>
        </w:rPr>
        <w:t>(6): p. 1079-1085.</w:t>
      </w:r>
      <w:bookmarkEnd w:id="35"/>
    </w:p>
    <w:p w14:paraId="5F86AA43" w14:textId="77777777" w:rsidR="00515F0F" w:rsidRPr="00515F0F" w:rsidRDefault="00515F0F" w:rsidP="00515F0F">
      <w:pPr>
        <w:ind w:left="720" w:hanging="720"/>
        <w:rPr>
          <w:rFonts w:ascii="Cambria" w:hAnsi="Cambria" w:cs="Times New Roman"/>
          <w:noProof/>
          <w:szCs w:val="20"/>
          <w:lang w:val="en-GB"/>
        </w:rPr>
      </w:pPr>
      <w:bookmarkStart w:id="36" w:name="_ENREF_25"/>
      <w:r w:rsidRPr="00515F0F">
        <w:rPr>
          <w:rFonts w:ascii="Cambria" w:hAnsi="Cambria" w:cs="Times New Roman"/>
          <w:noProof/>
          <w:szCs w:val="20"/>
          <w:lang w:val="en-GB"/>
        </w:rPr>
        <w:t>25.</w:t>
      </w:r>
      <w:r w:rsidRPr="00515F0F">
        <w:rPr>
          <w:rFonts w:ascii="Cambria" w:hAnsi="Cambria" w:cs="Times New Roman"/>
          <w:noProof/>
          <w:szCs w:val="20"/>
          <w:lang w:val="en-GB"/>
        </w:rPr>
        <w:tab/>
        <w:t xml:space="preserve">Rérolle, V.M.C., et al., </w:t>
      </w:r>
      <w:r w:rsidRPr="00515F0F">
        <w:rPr>
          <w:rFonts w:ascii="Cambria" w:hAnsi="Cambria" w:cs="Times New Roman"/>
          <w:i/>
          <w:noProof/>
          <w:szCs w:val="20"/>
          <w:lang w:val="en-GB"/>
        </w:rPr>
        <w:t>Development of a colorimetric microfluidic pH sensor for autonomous seawater measurements.</w:t>
      </w:r>
      <w:r w:rsidRPr="00515F0F">
        <w:rPr>
          <w:rFonts w:ascii="Cambria" w:hAnsi="Cambria" w:cs="Times New Roman"/>
          <w:noProof/>
          <w:szCs w:val="20"/>
          <w:lang w:val="en-GB"/>
        </w:rPr>
        <w:t xml:space="preserve"> Analytica Chimica Acta, 2013. </w:t>
      </w:r>
      <w:r w:rsidRPr="00515F0F">
        <w:rPr>
          <w:rFonts w:ascii="Cambria" w:hAnsi="Cambria" w:cs="Times New Roman"/>
          <w:b/>
          <w:noProof/>
          <w:szCs w:val="20"/>
          <w:lang w:val="en-GB"/>
        </w:rPr>
        <w:t>786</w:t>
      </w:r>
      <w:r w:rsidRPr="00515F0F">
        <w:rPr>
          <w:rFonts w:ascii="Cambria" w:hAnsi="Cambria" w:cs="Times New Roman"/>
          <w:noProof/>
          <w:szCs w:val="20"/>
          <w:lang w:val="en-GB"/>
        </w:rPr>
        <w:t>(0): p. 124-131.</w:t>
      </w:r>
      <w:bookmarkEnd w:id="36"/>
    </w:p>
    <w:p w14:paraId="1E9342D1" w14:textId="77777777" w:rsidR="00515F0F" w:rsidRPr="00515F0F" w:rsidRDefault="00515F0F" w:rsidP="00515F0F">
      <w:pPr>
        <w:ind w:left="720" w:hanging="720"/>
        <w:rPr>
          <w:rFonts w:ascii="Cambria" w:hAnsi="Cambria" w:cs="Times New Roman"/>
          <w:noProof/>
          <w:szCs w:val="20"/>
          <w:lang w:val="en-GB"/>
        </w:rPr>
      </w:pPr>
      <w:bookmarkStart w:id="37" w:name="_ENREF_26"/>
      <w:r w:rsidRPr="00515F0F">
        <w:rPr>
          <w:rFonts w:ascii="Cambria" w:hAnsi="Cambria" w:cs="Times New Roman"/>
          <w:noProof/>
          <w:szCs w:val="20"/>
          <w:lang w:val="en-GB"/>
        </w:rPr>
        <w:t>26.</w:t>
      </w:r>
      <w:r w:rsidRPr="00515F0F">
        <w:rPr>
          <w:rFonts w:ascii="Cambria" w:hAnsi="Cambria" w:cs="Times New Roman"/>
          <w:noProof/>
          <w:szCs w:val="20"/>
          <w:lang w:val="en-GB"/>
        </w:rPr>
        <w:tab/>
        <w:t xml:space="preserve">B. Raghuraman, G.G., R.E.G. Van Hal, E. Dressaire and O. Zhdaneev, </w:t>
      </w:r>
      <w:r w:rsidRPr="00515F0F">
        <w:rPr>
          <w:rFonts w:ascii="Cambria" w:hAnsi="Cambria" w:cs="Times New Roman"/>
          <w:i/>
          <w:noProof/>
          <w:szCs w:val="20"/>
          <w:lang w:val="en-GB"/>
        </w:rPr>
        <w:t>Extended-range spectroscopic pH measurement using optimized mixtures of dyes.</w:t>
      </w:r>
      <w:r w:rsidRPr="00515F0F">
        <w:rPr>
          <w:rFonts w:ascii="Cambria" w:hAnsi="Cambria" w:cs="Times New Roman"/>
          <w:noProof/>
          <w:szCs w:val="20"/>
          <w:lang w:val="en-GB"/>
        </w:rPr>
        <w:t xml:space="preserve"> Applied Spectrocopy, 2006. </w:t>
      </w:r>
      <w:r w:rsidRPr="00515F0F">
        <w:rPr>
          <w:rFonts w:ascii="Cambria" w:hAnsi="Cambria" w:cs="Times New Roman"/>
          <w:b/>
          <w:noProof/>
          <w:szCs w:val="20"/>
          <w:lang w:val="en-GB"/>
        </w:rPr>
        <w:t>60</w:t>
      </w:r>
      <w:r w:rsidRPr="00515F0F">
        <w:rPr>
          <w:rFonts w:ascii="Cambria" w:hAnsi="Cambria" w:cs="Times New Roman"/>
          <w:noProof/>
          <w:szCs w:val="20"/>
          <w:lang w:val="en-GB"/>
        </w:rPr>
        <w:t>(12): p. 8.</w:t>
      </w:r>
      <w:bookmarkEnd w:id="37"/>
    </w:p>
    <w:p w14:paraId="0CAA92D8" w14:textId="77777777" w:rsidR="00515F0F" w:rsidRPr="00515F0F" w:rsidRDefault="00515F0F" w:rsidP="00515F0F">
      <w:pPr>
        <w:ind w:left="720" w:hanging="720"/>
        <w:rPr>
          <w:rFonts w:ascii="Cambria" w:hAnsi="Cambria" w:cs="Times New Roman"/>
          <w:noProof/>
          <w:szCs w:val="20"/>
          <w:lang w:val="en-GB"/>
        </w:rPr>
      </w:pPr>
      <w:bookmarkStart w:id="38" w:name="_ENREF_27"/>
      <w:r w:rsidRPr="00515F0F">
        <w:rPr>
          <w:rFonts w:ascii="Cambria" w:hAnsi="Cambria" w:cs="Times New Roman"/>
          <w:noProof/>
          <w:szCs w:val="20"/>
          <w:lang w:val="en-GB"/>
        </w:rPr>
        <w:t>27.</w:t>
      </w:r>
      <w:r w:rsidRPr="00515F0F">
        <w:rPr>
          <w:rFonts w:ascii="Cambria" w:hAnsi="Cambria" w:cs="Times New Roman"/>
          <w:noProof/>
          <w:szCs w:val="20"/>
          <w:lang w:val="en-GB"/>
        </w:rPr>
        <w:tab/>
        <w:t xml:space="preserve">R G Ogilvie, V.J.S., C F A Floquet, R Zmijan, M C Mowlem and H Morgan, </w:t>
      </w:r>
      <w:r w:rsidRPr="00515F0F">
        <w:rPr>
          <w:rFonts w:ascii="Cambria" w:hAnsi="Cambria" w:cs="Times New Roman"/>
          <w:i/>
          <w:noProof/>
          <w:szCs w:val="20"/>
          <w:lang w:val="en-GB"/>
        </w:rPr>
        <w:t>Reduction of surface roughness for optical quality microfluidic devices in PMMA and COC.</w:t>
      </w:r>
      <w:r w:rsidRPr="00515F0F">
        <w:rPr>
          <w:rFonts w:ascii="Cambria" w:hAnsi="Cambria" w:cs="Times New Roman"/>
          <w:noProof/>
          <w:szCs w:val="20"/>
          <w:lang w:val="en-GB"/>
        </w:rPr>
        <w:t xml:space="preserve"> Journal of Micromechanics and Microengineering, 2010. </w:t>
      </w:r>
      <w:r w:rsidRPr="00515F0F">
        <w:rPr>
          <w:rFonts w:ascii="Cambria" w:hAnsi="Cambria" w:cs="Times New Roman"/>
          <w:b/>
          <w:noProof/>
          <w:szCs w:val="20"/>
          <w:lang w:val="en-GB"/>
        </w:rPr>
        <w:t>20</w:t>
      </w:r>
      <w:r w:rsidRPr="00515F0F">
        <w:rPr>
          <w:rFonts w:ascii="Cambria" w:hAnsi="Cambria" w:cs="Times New Roman"/>
          <w:noProof/>
          <w:szCs w:val="20"/>
          <w:lang w:val="en-GB"/>
        </w:rPr>
        <w:t>(6): p. 8.</w:t>
      </w:r>
      <w:bookmarkEnd w:id="38"/>
    </w:p>
    <w:p w14:paraId="4802FE01" w14:textId="77777777" w:rsidR="00515F0F" w:rsidRPr="00515F0F" w:rsidRDefault="00515F0F" w:rsidP="00515F0F">
      <w:pPr>
        <w:ind w:left="720" w:hanging="720"/>
        <w:rPr>
          <w:rFonts w:ascii="Cambria" w:hAnsi="Cambria" w:cs="Times New Roman"/>
          <w:noProof/>
          <w:szCs w:val="20"/>
          <w:lang w:val="en-GB"/>
        </w:rPr>
      </w:pPr>
      <w:bookmarkStart w:id="39" w:name="_ENREF_28"/>
      <w:r w:rsidRPr="00515F0F">
        <w:rPr>
          <w:rFonts w:ascii="Cambria" w:hAnsi="Cambria" w:cs="Times New Roman"/>
          <w:noProof/>
          <w:szCs w:val="20"/>
          <w:lang w:val="en-GB"/>
        </w:rPr>
        <w:t>28.</w:t>
      </w:r>
      <w:r w:rsidRPr="00515F0F">
        <w:rPr>
          <w:rFonts w:ascii="Cambria" w:hAnsi="Cambria" w:cs="Times New Roman"/>
          <w:noProof/>
          <w:szCs w:val="20"/>
          <w:lang w:val="en-GB"/>
        </w:rPr>
        <w:tab/>
        <w:t xml:space="preserve">Green, F.J., </w:t>
      </w:r>
      <w:r w:rsidRPr="00515F0F">
        <w:rPr>
          <w:rFonts w:ascii="Cambria" w:hAnsi="Cambria" w:cs="Times New Roman"/>
          <w:i/>
          <w:noProof/>
          <w:szCs w:val="20"/>
          <w:lang w:val="en-GB"/>
        </w:rPr>
        <w:t>The Sigma-Aldrich handbook of stains, dyes and indicators</w:t>
      </w:r>
      <w:r w:rsidRPr="00515F0F">
        <w:rPr>
          <w:rFonts w:ascii="Cambria" w:hAnsi="Cambria" w:cs="Times New Roman"/>
          <w:noProof/>
          <w:szCs w:val="20"/>
          <w:lang w:val="en-GB"/>
        </w:rPr>
        <w:t>. 1991: Aldrich Chemical Company.</w:t>
      </w:r>
      <w:bookmarkEnd w:id="39"/>
    </w:p>
    <w:p w14:paraId="1F8D407A" w14:textId="77777777" w:rsidR="00515F0F" w:rsidRPr="00515F0F" w:rsidRDefault="00515F0F" w:rsidP="00515F0F">
      <w:pPr>
        <w:ind w:left="720" w:hanging="720"/>
        <w:rPr>
          <w:rFonts w:ascii="Cambria" w:hAnsi="Cambria" w:cs="Times New Roman"/>
          <w:noProof/>
          <w:szCs w:val="20"/>
          <w:lang w:val="en-GB"/>
        </w:rPr>
      </w:pPr>
      <w:bookmarkStart w:id="40" w:name="_ENREF_29"/>
      <w:r w:rsidRPr="00515F0F">
        <w:rPr>
          <w:rFonts w:ascii="Cambria" w:hAnsi="Cambria" w:cs="Times New Roman"/>
          <w:noProof/>
          <w:szCs w:val="20"/>
          <w:lang w:val="en-GB"/>
        </w:rPr>
        <w:t>29.</w:t>
      </w:r>
      <w:r w:rsidRPr="00515F0F">
        <w:rPr>
          <w:rFonts w:ascii="Cambria" w:hAnsi="Cambria" w:cs="Times New Roman"/>
          <w:noProof/>
          <w:szCs w:val="20"/>
          <w:lang w:val="en-GB"/>
        </w:rPr>
        <w:tab/>
        <w:t xml:space="preserve">Methods, S., </w:t>
      </w:r>
      <w:r w:rsidRPr="00515F0F">
        <w:rPr>
          <w:rFonts w:ascii="Cambria" w:hAnsi="Cambria" w:cs="Times New Roman"/>
          <w:i/>
          <w:noProof/>
          <w:szCs w:val="20"/>
          <w:lang w:val="en-GB"/>
        </w:rPr>
        <w:t>Standard Methods for the examination of water and wastewater</w:t>
      </w:r>
      <w:r w:rsidRPr="00515F0F">
        <w:rPr>
          <w:rFonts w:ascii="Cambria" w:hAnsi="Cambria" w:cs="Times New Roman"/>
          <w:noProof/>
          <w:szCs w:val="20"/>
          <w:lang w:val="en-GB"/>
        </w:rPr>
        <w:t xml:space="preserve">, in </w:t>
      </w:r>
      <w:r w:rsidRPr="00515F0F">
        <w:rPr>
          <w:rFonts w:ascii="Cambria" w:hAnsi="Cambria" w:cs="Times New Roman"/>
          <w:i/>
          <w:noProof/>
          <w:szCs w:val="20"/>
          <w:lang w:val="en-GB"/>
        </w:rPr>
        <w:t>Section 4500-H+ B</w:t>
      </w:r>
      <w:r w:rsidRPr="00515F0F">
        <w:rPr>
          <w:rFonts w:ascii="Cambria" w:hAnsi="Cambria" w:cs="Times New Roman"/>
          <w:noProof/>
          <w:szCs w:val="20"/>
          <w:lang w:val="en-GB"/>
        </w:rPr>
        <w:t>2012.</w:t>
      </w:r>
      <w:bookmarkEnd w:id="40"/>
    </w:p>
    <w:p w14:paraId="7B18C79B" w14:textId="35D74C0C" w:rsidR="00515F0F" w:rsidRDefault="00515F0F" w:rsidP="00515F0F">
      <w:pPr>
        <w:rPr>
          <w:rFonts w:ascii="Cambria" w:hAnsi="Cambria" w:cs="Times New Roman"/>
          <w:noProof/>
          <w:szCs w:val="20"/>
          <w:lang w:val="en-GB"/>
        </w:rPr>
      </w:pPr>
    </w:p>
    <w:p w14:paraId="4C7F26CC" w14:textId="3DA842D5" w:rsidR="00CA0CC6" w:rsidRPr="00023ED2" w:rsidRDefault="004E0E9F" w:rsidP="009910A6">
      <w:pPr>
        <w:rPr>
          <w:rFonts w:ascii="Times New Roman" w:hAnsi="Times New Roman" w:cs="Times New Roman"/>
          <w:sz w:val="20"/>
          <w:szCs w:val="20"/>
          <w:lang w:val="en-GB"/>
        </w:rPr>
      </w:pPr>
      <w:r w:rsidRPr="00023ED2">
        <w:rPr>
          <w:rFonts w:ascii="Times New Roman" w:hAnsi="Times New Roman" w:cs="Times New Roman"/>
          <w:sz w:val="20"/>
          <w:szCs w:val="20"/>
          <w:lang w:val="en-GB"/>
        </w:rPr>
        <w:fldChar w:fldCharType="end"/>
      </w:r>
    </w:p>
    <w:p w14:paraId="45004CAE" w14:textId="6684E732" w:rsidR="00200F54" w:rsidRPr="00023ED2" w:rsidRDefault="00200F54">
      <w:pPr>
        <w:rPr>
          <w:rFonts w:ascii="Times New Roman" w:hAnsi="Times New Roman" w:cs="Times New Roman"/>
          <w:sz w:val="20"/>
          <w:szCs w:val="20"/>
          <w:lang w:val="en-GB"/>
        </w:rPr>
      </w:pPr>
    </w:p>
    <w:sectPr w:rsidR="00200F54" w:rsidRPr="00023ED2" w:rsidSect="006113EB">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E26BE" w14:textId="77777777" w:rsidR="00F76349" w:rsidRDefault="00F76349" w:rsidP="00DA70C6">
      <w:r>
        <w:separator/>
      </w:r>
    </w:p>
  </w:endnote>
  <w:endnote w:type="continuationSeparator" w:id="0">
    <w:p w14:paraId="2F295920" w14:textId="77777777" w:rsidR="00F76349" w:rsidRDefault="00F76349" w:rsidP="00DA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B5DE5" w14:textId="77777777" w:rsidR="00F76349" w:rsidRDefault="00F76349" w:rsidP="00AE5E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4DC294" w14:textId="77777777" w:rsidR="00F76349" w:rsidRDefault="00F7634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21AC9" w14:textId="77777777" w:rsidR="00F76349" w:rsidRDefault="00F76349" w:rsidP="00AE5E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0C0A">
      <w:rPr>
        <w:rStyle w:val="PageNumber"/>
        <w:noProof/>
      </w:rPr>
      <w:t>1</w:t>
    </w:r>
    <w:r>
      <w:rPr>
        <w:rStyle w:val="PageNumber"/>
      </w:rPr>
      <w:fldChar w:fldCharType="end"/>
    </w:r>
  </w:p>
  <w:p w14:paraId="1FEA4625" w14:textId="77777777" w:rsidR="00F76349" w:rsidRDefault="00F763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243DC" w14:textId="77777777" w:rsidR="00F76349" w:rsidRDefault="00F76349" w:rsidP="00DA70C6">
      <w:r>
        <w:separator/>
      </w:r>
    </w:p>
  </w:footnote>
  <w:footnote w:type="continuationSeparator" w:id="0">
    <w:p w14:paraId="4BE0396C" w14:textId="77777777" w:rsidR="00F76349" w:rsidRDefault="00F76349" w:rsidP="00DA70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55C"/>
    <w:multiLevelType w:val="hybridMultilevel"/>
    <w:tmpl w:val="D736E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B5693"/>
    <w:multiLevelType w:val="multilevel"/>
    <w:tmpl w:val="1714CEF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47648B7"/>
    <w:multiLevelType w:val="hybridMultilevel"/>
    <w:tmpl w:val="2ABCB582"/>
    <w:lvl w:ilvl="0" w:tplc="4D08C52E">
      <w:start w:val="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7C58EE"/>
    <w:multiLevelType w:val="hybridMultilevel"/>
    <w:tmpl w:val="F242512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nsid w:val="0D4B2A6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D92A8F"/>
    <w:multiLevelType w:val="multilevel"/>
    <w:tmpl w:val="BA3035A6"/>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166F513A"/>
    <w:multiLevelType w:val="hybridMultilevel"/>
    <w:tmpl w:val="DB38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D426F"/>
    <w:multiLevelType w:val="hybridMultilevel"/>
    <w:tmpl w:val="A20E7D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F3D17D1"/>
    <w:multiLevelType w:val="hybridMultilevel"/>
    <w:tmpl w:val="9E129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A2D8B"/>
    <w:multiLevelType w:val="multilevel"/>
    <w:tmpl w:val="699847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27335E6"/>
    <w:multiLevelType w:val="hybridMultilevel"/>
    <w:tmpl w:val="503EA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892383"/>
    <w:multiLevelType w:val="multilevel"/>
    <w:tmpl w:val="FE0C9840"/>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40EA1E29"/>
    <w:multiLevelType w:val="hybridMultilevel"/>
    <w:tmpl w:val="6D2EED3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135512D"/>
    <w:multiLevelType w:val="multilevel"/>
    <w:tmpl w:val="699847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5AD2FFA"/>
    <w:multiLevelType w:val="multilevel"/>
    <w:tmpl w:val="51F6C3D4"/>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b/>
        <w:sz w:val="24"/>
        <w:szCs w:val="24"/>
      </w:r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08C5D14"/>
    <w:multiLevelType w:val="hybridMultilevel"/>
    <w:tmpl w:val="4ABEBA1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nsid w:val="528909E9"/>
    <w:multiLevelType w:val="multilevel"/>
    <w:tmpl w:val="A9B4E48E"/>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5301096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8651EC6"/>
    <w:multiLevelType w:val="hybridMultilevel"/>
    <w:tmpl w:val="A5D421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7C146D51"/>
    <w:multiLevelType w:val="hybridMultilevel"/>
    <w:tmpl w:val="0DFCBED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0">
    <w:nsid w:val="7F5061A0"/>
    <w:multiLevelType w:val="hybridMultilevel"/>
    <w:tmpl w:val="F0A0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10"/>
  </w:num>
  <w:num w:numId="5">
    <w:abstractNumId w:val="2"/>
  </w:num>
  <w:num w:numId="6">
    <w:abstractNumId w:val="20"/>
  </w:num>
  <w:num w:numId="7">
    <w:abstractNumId w:val="11"/>
  </w:num>
  <w:num w:numId="8">
    <w:abstractNumId w:val="14"/>
  </w:num>
  <w:num w:numId="9">
    <w:abstractNumId w:val="16"/>
  </w:num>
  <w:num w:numId="10">
    <w:abstractNumId w:val="1"/>
  </w:num>
  <w:num w:numId="11">
    <w:abstractNumId w:val="8"/>
  </w:num>
  <w:num w:numId="12">
    <w:abstractNumId w:val="0"/>
  </w:num>
  <w:num w:numId="13">
    <w:abstractNumId w:val="13"/>
  </w:num>
  <w:num w:numId="14">
    <w:abstractNumId w:val="7"/>
  </w:num>
  <w:num w:numId="15">
    <w:abstractNumId w:val="9"/>
  </w:num>
  <w:num w:numId="16">
    <w:abstractNumId w:val="18"/>
  </w:num>
  <w:num w:numId="17">
    <w:abstractNumId w:val="3"/>
  </w:num>
  <w:num w:numId="18">
    <w:abstractNumId w:val="15"/>
  </w:num>
  <w:num w:numId="19">
    <w:abstractNumId w:val="19"/>
  </w:num>
  <w:num w:numId="20">
    <w:abstractNumId w:val="12"/>
  </w:num>
  <w:num w:numId="21">
    <w:abstractNumId w:val="17"/>
  </w:num>
  <w:num w:numId="22">
    <w:abstractNumId w:val="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rvvwz5rv9wrnewesv5ttx3re9502te55fp&quot;&gt;My EndNote Library DCU&lt;record-ids&gt;&lt;item&gt;3&lt;/item&gt;&lt;item&gt;4&lt;/item&gt;&lt;item&gt;5&lt;/item&gt;&lt;item&gt;9&lt;/item&gt;&lt;item&gt;10&lt;/item&gt;&lt;item&gt;32&lt;/item&gt;&lt;item&gt;41&lt;/item&gt;&lt;item&gt;45&lt;/item&gt;&lt;item&gt;47&lt;/item&gt;&lt;item&gt;63&lt;/item&gt;&lt;item&gt;77&lt;/item&gt;&lt;item&gt;85&lt;/item&gt;&lt;item&gt;93&lt;/item&gt;&lt;item&gt;94&lt;/item&gt;&lt;item&gt;95&lt;/item&gt;&lt;item&gt;96&lt;/item&gt;&lt;item&gt;97&lt;/item&gt;&lt;item&gt;98&lt;/item&gt;&lt;item&gt;99&lt;/item&gt;&lt;item&gt;103&lt;/item&gt;&lt;item&gt;108&lt;/item&gt;&lt;item&gt;109&lt;/item&gt;&lt;item&gt;110&lt;/item&gt;&lt;item&gt;111&lt;/item&gt;&lt;item&gt;201&lt;/item&gt;&lt;item&gt;202&lt;/item&gt;&lt;item&gt;203&lt;/item&gt;&lt;item&gt;209&lt;/item&gt;&lt;item&gt;210&lt;/item&gt;&lt;/record-ids&gt;&lt;/item&gt;&lt;/Libraries&gt;"/>
  </w:docVars>
  <w:rsids>
    <w:rsidRoot w:val="00200F54"/>
    <w:rsid w:val="000051AF"/>
    <w:rsid w:val="00006506"/>
    <w:rsid w:val="000107F7"/>
    <w:rsid w:val="00011A13"/>
    <w:rsid w:val="00012E55"/>
    <w:rsid w:val="000159F2"/>
    <w:rsid w:val="000233F1"/>
    <w:rsid w:val="00023ED2"/>
    <w:rsid w:val="0002529E"/>
    <w:rsid w:val="000344BD"/>
    <w:rsid w:val="00035F03"/>
    <w:rsid w:val="00036219"/>
    <w:rsid w:val="0004673E"/>
    <w:rsid w:val="00047F87"/>
    <w:rsid w:val="00050377"/>
    <w:rsid w:val="000526CC"/>
    <w:rsid w:val="00061DD3"/>
    <w:rsid w:val="000711F3"/>
    <w:rsid w:val="00073E34"/>
    <w:rsid w:val="00074ACE"/>
    <w:rsid w:val="00080616"/>
    <w:rsid w:val="00081F87"/>
    <w:rsid w:val="000833B4"/>
    <w:rsid w:val="00085E3E"/>
    <w:rsid w:val="0009218D"/>
    <w:rsid w:val="000969DF"/>
    <w:rsid w:val="000A248C"/>
    <w:rsid w:val="000A4C8B"/>
    <w:rsid w:val="000B4058"/>
    <w:rsid w:val="000B4741"/>
    <w:rsid w:val="000B571C"/>
    <w:rsid w:val="000B606E"/>
    <w:rsid w:val="000C1F3D"/>
    <w:rsid w:val="000D0A87"/>
    <w:rsid w:val="000D3E0F"/>
    <w:rsid w:val="000D4B85"/>
    <w:rsid w:val="000D724E"/>
    <w:rsid w:val="000E02EC"/>
    <w:rsid w:val="000E087B"/>
    <w:rsid w:val="000E09D1"/>
    <w:rsid w:val="000E0DF1"/>
    <w:rsid w:val="000E2019"/>
    <w:rsid w:val="000E4B16"/>
    <w:rsid w:val="000E6E13"/>
    <w:rsid w:val="000F1A15"/>
    <w:rsid w:val="000F1BF2"/>
    <w:rsid w:val="000F272E"/>
    <w:rsid w:val="000F3652"/>
    <w:rsid w:val="000F4A15"/>
    <w:rsid w:val="000F5BEC"/>
    <w:rsid w:val="000F5F66"/>
    <w:rsid w:val="00106E1D"/>
    <w:rsid w:val="0010712D"/>
    <w:rsid w:val="0011059D"/>
    <w:rsid w:val="00127943"/>
    <w:rsid w:val="0014158F"/>
    <w:rsid w:val="00141E65"/>
    <w:rsid w:val="00144BC7"/>
    <w:rsid w:val="00151F78"/>
    <w:rsid w:val="00165388"/>
    <w:rsid w:val="00173AE8"/>
    <w:rsid w:val="00182721"/>
    <w:rsid w:val="00183D17"/>
    <w:rsid w:val="00183E9D"/>
    <w:rsid w:val="00190711"/>
    <w:rsid w:val="001A207C"/>
    <w:rsid w:val="001C3B77"/>
    <w:rsid w:val="001C492B"/>
    <w:rsid w:val="001D21F7"/>
    <w:rsid w:val="001D43A0"/>
    <w:rsid w:val="001E77E8"/>
    <w:rsid w:val="001F17F8"/>
    <w:rsid w:val="00200F54"/>
    <w:rsid w:val="0021757C"/>
    <w:rsid w:val="00227773"/>
    <w:rsid w:val="002277AA"/>
    <w:rsid w:val="00231030"/>
    <w:rsid w:val="002313AC"/>
    <w:rsid w:val="0023368B"/>
    <w:rsid w:val="00233C98"/>
    <w:rsid w:val="00236141"/>
    <w:rsid w:val="00253180"/>
    <w:rsid w:val="00254FED"/>
    <w:rsid w:val="0026095D"/>
    <w:rsid w:val="00270C0A"/>
    <w:rsid w:val="00270E6B"/>
    <w:rsid w:val="00285388"/>
    <w:rsid w:val="00293C6C"/>
    <w:rsid w:val="002A1E5C"/>
    <w:rsid w:val="002A65BE"/>
    <w:rsid w:val="002A6E7D"/>
    <w:rsid w:val="002B1A27"/>
    <w:rsid w:val="002E64F9"/>
    <w:rsid w:val="002F3099"/>
    <w:rsid w:val="002F6DF6"/>
    <w:rsid w:val="0032111D"/>
    <w:rsid w:val="0034015B"/>
    <w:rsid w:val="00344D54"/>
    <w:rsid w:val="00344D6C"/>
    <w:rsid w:val="003513E4"/>
    <w:rsid w:val="00351A64"/>
    <w:rsid w:val="00352D39"/>
    <w:rsid w:val="003621CB"/>
    <w:rsid w:val="00364D90"/>
    <w:rsid w:val="00365EF1"/>
    <w:rsid w:val="00394559"/>
    <w:rsid w:val="003A13E9"/>
    <w:rsid w:val="003A4440"/>
    <w:rsid w:val="003A5567"/>
    <w:rsid w:val="003C10B5"/>
    <w:rsid w:val="003C6C07"/>
    <w:rsid w:val="003C7A90"/>
    <w:rsid w:val="003D1E23"/>
    <w:rsid w:val="003E7891"/>
    <w:rsid w:val="003F0448"/>
    <w:rsid w:val="003F0729"/>
    <w:rsid w:val="003F5EF2"/>
    <w:rsid w:val="0040077C"/>
    <w:rsid w:val="00413206"/>
    <w:rsid w:val="00427315"/>
    <w:rsid w:val="0043096F"/>
    <w:rsid w:val="00430F4D"/>
    <w:rsid w:val="0043303B"/>
    <w:rsid w:val="00436B2E"/>
    <w:rsid w:val="00441257"/>
    <w:rsid w:val="00442E98"/>
    <w:rsid w:val="00443594"/>
    <w:rsid w:val="00444A2F"/>
    <w:rsid w:val="00445CE4"/>
    <w:rsid w:val="00446607"/>
    <w:rsid w:val="00464377"/>
    <w:rsid w:val="0046451B"/>
    <w:rsid w:val="00465B5F"/>
    <w:rsid w:val="00466A75"/>
    <w:rsid w:val="00470889"/>
    <w:rsid w:val="004723DB"/>
    <w:rsid w:val="0048077A"/>
    <w:rsid w:val="004818AF"/>
    <w:rsid w:val="004851AC"/>
    <w:rsid w:val="00486DBA"/>
    <w:rsid w:val="00487D38"/>
    <w:rsid w:val="0049333D"/>
    <w:rsid w:val="00496C4B"/>
    <w:rsid w:val="00497A19"/>
    <w:rsid w:val="004A40F9"/>
    <w:rsid w:val="004C3827"/>
    <w:rsid w:val="004C5C7E"/>
    <w:rsid w:val="004D3765"/>
    <w:rsid w:val="004D677E"/>
    <w:rsid w:val="004E0E9F"/>
    <w:rsid w:val="004E264A"/>
    <w:rsid w:val="004E4F9A"/>
    <w:rsid w:val="004F7B6C"/>
    <w:rsid w:val="00502E6F"/>
    <w:rsid w:val="00504F93"/>
    <w:rsid w:val="00505B56"/>
    <w:rsid w:val="00513D46"/>
    <w:rsid w:val="005145D5"/>
    <w:rsid w:val="00515F0F"/>
    <w:rsid w:val="00535EEB"/>
    <w:rsid w:val="0054060F"/>
    <w:rsid w:val="00541B73"/>
    <w:rsid w:val="00542D47"/>
    <w:rsid w:val="00542ED9"/>
    <w:rsid w:val="00543BFB"/>
    <w:rsid w:val="00551784"/>
    <w:rsid w:val="00554010"/>
    <w:rsid w:val="00555D1C"/>
    <w:rsid w:val="00562664"/>
    <w:rsid w:val="005642D0"/>
    <w:rsid w:val="00566247"/>
    <w:rsid w:val="00572742"/>
    <w:rsid w:val="005753F2"/>
    <w:rsid w:val="00585DC1"/>
    <w:rsid w:val="0059086E"/>
    <w:rsid w:val="005908B5"/>
    <w:rsid w:val="005A0F66"/>
    <w:rsid w:val="005A4216"/>
    <w:rsid w:val="005A6095"/>
    <w:rsid w:val="005A60FE"/>
    <w:rsid w:val="005A748E"/>
    <w:rsid w:val="005B10F2"/>
    <w:rsid w:val="005B584E"/>
    <w:rsid w:val="005C0B7E"/>
    <w:rsid w:val="005C1D06"/>
    <w:rsid w:val="005C7811"/>
    <w:rsid w:val="005C7E16"/>
    <w:rsid w:val="005D16E9"/>
    <w:rsid w:val="005E03DA"/>
    <w:rsid w:val="005E4467"/>
    <w:rsid w:val="005F0746"/>
    <w:rsid w:val="005F24CF"/>
    <w:rsid w:val="005F5067"/>
    <w:rsid w:val="00607BF0"/>
    <w:rsid w:val="006113EB"/>
    <w:rsid w:val="00620EF9"/>
    <w:rsid w:val="006221DD"/>
    <w:rsid w:val="0064400A"/>
    <w:rsid w:val="00646A39"/>
    <w:rsid w:val="00646D73"/>
    <w:rsid w:val="00647893"/>
    <w:rsid w:val="0065297F"/>
    <w:rsid w:val="00653075"/>
    <w:rsid w:val="00656D15"/>
    <w:rsid w:val="00665B42"/>
    <w:rsid w:val="006663AF"/>
    <w:rsid w:val="0066653C"/>
    <w:rsid w:val="006668C7"/>
    <w:rsid w:val="00674C39"/>
    <w:rsid w:val="006A0F95"/>
    <w:rsid w:val="006A1298"/>
    <w:rsid w:val="006C1D67"/>
    <w:rsid w:val="006C2560"/>
    <w:rsid w:val="006C4079"/>
    <w:rsid w:val="006D76CF"/>
    <w:rsid w:val="006E3214"/>
    <w:rsid w:val="006E6286"/>
    <w:rsid w:val="006E7D25"/>
    <w:rsid w:val="006F24AF"/>
    <w:rsid w:val="006F2D0F"/>
    <w:rsid w:val="0071562C"/>
    <w:rsid w:val="0072154E"/>
    <w:rsid w:val="00721AD3"/>
    <w:rsid w:val="00726BC2"/>
    <w:rsid w:val="00727BB8"/>
    <w:rsid w:val="00732E5B"/>
    <w:rsid w:val="00734BA0"/>
    <w:rsid w:val="007423EB"/>
    <w:rsid w:val="00742743"/>
    <w:rsid w:val="00745ABE"/>
    <w:rsid w:val="00751F2B"/>
    <w:rsid w:val="0075591E"/>
    <w:rsid w:val="00762756"/>
    <w:rsid w:val="00766944"/>
    <w:rsid w:val="0077027C"/>
    <w:rsid w:val="007756D3"/>
    <w:rsid w:val="00775835"/>
    <w:rsid w:val="007777FE"/>
    <w:rsid w:val="00785DA6"/>
    <w:rsid w:val="007879C0"/>
    <w:rsid w:val="007905E7"/>
    <w:rsid w:val="00791652"/>
    <w:rsid w:val="00794AA2"/>
    <w:rsid w:val="00796330"/>
    <w:rsid w:val="007A0829"/>
    <w:rsid w:val="007A0AB8"/>
    <w:rsid w:val="007A4B71"/>
    <w:rsid w:val="007A6EF4"/>
    <w:rsid w:val="007C012C"/>
    <w:rsid w:val="007C32AB"/>
    <w:rsid w:val="007D6C17"/>
    <w:rsid w:val="007E023E"/>
    <w:rsid w:val="007E15D5"/>
    <w:rsid w:val="007E1D3D"/>
    <w:rsid w:val="007E5EF6"/>
    <w:rsid w:val="007E7A00"/>
    <w:rsid w:val="007F1EBB"/>
    <w:rsid w:val="007F792D"/>
    <w:rsid w:val="008075D5"/>
    <w:rsid w:val="008156C7"/>
    <w:rsid w:val="00820F87"/>
    <w:rsid w:val="00825CA2"/>
    <w:rsid w:val="00831E8B"/>
    <w:rsid w:val="008322A1"/>
    <w:rsid w:val="00835901"/>
    <w:rsid w:val="00835CBB"/>
    <w:rsid w:val="0084276B"/>
    <w:rsid w:val="00843164"/>
    <w:rsid w:val="008445AF"/>
    <w:rsid w:val="008504B3"/>
    <w:rsid w:val="008513CD"/>
    <w:rsid w:val="00854D63"/>
    <w:rsid w:val="00855348"/>
    <w:rsid w:val="00857272"/>
    <w:rsid w:val="00865F50"/>
    <w:rsid w:val="00872C10"/>
    <w:rsid w:val="0088325B"/>
    <w:rsid w:val="00890376"/>
    <w:rsid w:val="008A0995"/>
    <w:rsid w:val="008A14A0"/>
    <w:rsid w:val="008A2AE0"/>
    <w:rsid w:val="008A2BC5"/>
    <w:rsid w:val="008A59D6"/>
    <w:rsid w:val="008A76EF"/>
    <w:rsid w:val="008B1DB1"/>
    <w:rsid w:val="008C2FE6"/>
    <w:rsid w:val="008C75AF"/>
    <w:rsid w:val="008D47D4"/>
    <w:rsid w:val="008D5F1F"/>
    <w:rsid w:val="008D69A2"/>
    <w:rsid w:val="008E0CC7"/>
    <w:rsid w:val="008E0F6C"/>
    <w:rsid w:val="008F145F"/>
    <w:rsid w:val="008F2E36"/>
    <w:rsid w:val="00904730"/>
    <w:rsid w:val="0090563B"/>
    <w:rsid w:val="009059E9"/>
    <w:rsid w:val="0090709A"/>
    <w:rsid w:val="00911525"/>
    <w:rsid w:val="00930064"/>
    <w:rsid w:val="00931A67"/>
    <w:rsid w:val="00933054"/>
    <w:rsid w:val="0093544F"/>
    <w:rsid w:val="00941184"/>
    <w:rsid w:val="009431E6"/>
    <w:rsid w:val="0094355D"/>
    <w:rsid w:val="00944A9B"/>
    <w:rsid w:val="0094691B"/>
    <w:rsid w:val="00952626"/>
    <w:rsid w:val="0095358D"/>
    <w:rsid w:val="009605E7"/>
    <w:rsid w:val="009632FD"/>
    <w:rsid w:val="00963BED"/>
    <w:rsid w:val="009717C7"/>
    <w:rsid w:val="009745BC"/>
    <w:rsid w:val="00974B6B"/>
    <w:rsid w:val="00980E31"/>
    <w:rsid w:val="009851CC"/>
    <w:rsid w:val="009910A6"/>
    <w:rsid w:val="0099155B"/>
    <w:rsid w:val="009A1400"/>
    <w:rsid w:val="009A2A9B"/>
    <w:rsid w:val="009A4BD7"/>
    <w:rsid w:val="009B4154"/>
    <w:rsid w:val="009B46A6"/>
    <w:rsid w:val="009B46B2"/>
    <w:rsid w:val="009C5DB1"/>
    <w:rsid w:val="009D3488"/>
    <w:rsid w:val="009D4C55"/>
    <w:rsid w:val="009D5E0F"/>
    <w:rsid w:val="009E0F90"/>
    <w:rsid w:val="009E29C3"/>
    <w:rsid w:val="009E701A"/>
    <w:rsid w:val="00A030D4"/>
    <w:rsid w:val="00A03985"/>
    <w:rsid w:val="00A050CE"/>
    <w:rsid w:val="00A122EB"/>
    <w:rsid w:val="00A14004"/>
    <w:rsid w:val="00A21258"/>
    <w:rsid w:val="00A23C16"/>
    <w:rsid w:val="00A32086"/>
    <w:rsid w:val="00A3573B"/>
    <w:rsid w:val="00A43262"/>
    <w:rsid w:val="00A45B66"/>
    <w:rsid w:val="00A52D7A"/>
    <w:rsid w:val="00A56A5C"/>
    <w:rsid w:val="00A57CB0"/>
    <w:rsid w:val="00A64910"/>
    <w:rsid w:val="00A665EB"/>
    <w:rsid w:val="00A66848"/>
    <w:rsid w:val="00A70FE8"/>
    <w:rsid w:val="00A73940"/>
    <w:rsid w:val="00A75FC8"/>
    <w:rsid w:val="00A767F8"/>
    <w:rsid w:val="00A90BC9"/>
    <w:rsid w:val="00A956EB"/>
    <w:rsid w:val="00A96C2A"/>
    <w:rsid w:val="00AA1453"/>
    <w:rsid w:val="00AA5A8A"/>
    <w:rsid w:val="00AB0426"/>
    <w:rsid w:val="00AB7491"/>
    <w:rsid w:val="00AB7A63"/>
    <w:rsid w:val="00AC5512"/>
    <w:rsid w:val="00AD1578"/>
    <w:rsid w:val="00AD5133"/>
    <w:rsid w:val="00AD705C"/>
    <w:rsid w:val="00AD7D40"/>
    <w:rsid w:val="00AE48EA"/>
    <w:rsid w:val="00AE5E9F"/>
    <w:rsid w:val="00AF0A8F"/>
    <w:rsid w:val="00AF15C4"/>
    <w:rsid w:val="00AF21EA"/>
    <w:rsid w:val="00AF3F72"/>
    <w:rsid w:val="00AF4173"/>
    <w:rsid w:val="00AF4610"/>
    <w:rsid w:val="00B0149E"/>
    <w:rsid w:val="00B10FAF"/>
    <w:rsid w:val="00B113B6"/>
    <w:rsid w:val="00B116B2"/>
    <w:rsid w:val="00B1176E"/>
    <w:rsid w:val="00B2198D"/>
    <w:rsid w:val="00B24D35"/>
    <w:rsid w:val="00B2574B"/>
    <w:rsid w:val="00B27BC8"/>
    <w:rsid w:val="00B33636"/>
    <w:rsid w:val="00B345FE"/>
    <w:rsid w:val="00B36A06"/>
    <w:rsid w:val="00B50871"/>
    <w:rsid w:val="00B53850"/>
    <w:rsid w:val="00B709D2"/>
    <w:rsid w:val="00B71650"/>
    <w:rsid w:val="00B727EA"/>
    <w:rsid w:val="00B75DAF"/>
    <w:rsid w:val="00B7689B"/>
    <w:rsid w:val="00B76EC4"/>
    <w:rsid w:val="00B77802"/>
    <w:rsid w:val="00B83776"/>
    <w:rsid w:val="00B8442D"/>
    <w:rsid w:val="00B92822"/>
    <w:rsid w:val="00BA132B"/>
    <w:rsid w:val="00BA5ADB"/>
    <w:rsid w:val="00BA7E51"/>
    <w:rsid w:val="00BB403D"/>
    <w:rsid w:val="00BC0720"/>
    <w:rsid w:val="00BC4802"/>
    <w:rsid w:val="00BC678E"/>
    <w:rsid w:val="00BD6911"/>
    <w:rsid w:val="00BE240A"/>
    <w:rsid w:val="00BE47AB"/>
    <w:rsid w:val="00BF0511"/>
    <w:rsid w:val="00BF5D6B"/>
    <w:rsid w:val="00BF75F3"/>
    <w:rsid w:val="00C113CC"/>
    <w:rsid w:val="00C22442"/>
    <w:rsid w:val="00C232AA"/>
    <w:rsid w:val="00C25D5D"/>
    <w:rsid w:val="00C346D4"/>
    <w:rsid w:val="00C4058E"/>
    <w:rsid w:val="00C43A48"/>
    <w:rsid w:val="00C524A7"/>
    <w:rsid w:val="00C542BE"/>
    <w:rsid w:val="00C603CF"/>
    <w:rsid w:val="00C61FFE"/>
    <w:rsid w:val="00C7431C"/>
    <w:rsid w:val="00C80FA2"/>
    <w:rsid w:val="00CA0CC6"/>
    <w:rsid w:val="00CA631B"/>
    <w:rsid w:val="00CB7A5A"/>
    <w:rsid w:val="00CC0A92"/>
    <w:rsid w:val="00CE05CA"/>
    <w:rsid w:val="00CF1E17"/>
    <w:rsid w:val="00CF3FD4"/>
    <w:rsid w:val="00D00317"/>
    <w:rsid w:val="00D004DF"/>
    <w:rsid w:val="00D007F8"/>
    <w:rsid w:val="00D01773"/>
    <w:rsid w:val="00D01AD9"/>
    <w:rsid w:val="00D02E4F"/>
    <w:rsid w:val="00D04E2A"/>
    <w:rsid w:val="00D11F7D"/>
    <w:rsid w:val="00D129B1"/>
    <w:rsid w:val="00D144D5"/>
    <w:rsid w:val="00D2246F"/>
    <w:rsid w:val="00D22B06"/>
    <w:rsid w:val="00D23557"/>
    <w:rsid w:val="00D32262"/>
    <w:rsid w:val="00D34C1A"/>
    <w:rsid w:val="00D62609"/>
    <w:rsid w:val="00D8566E"/>
    <w:rsid w:val="00D85AE6"/>
    <w:rsid w:val="00D86F8C"/>
    <w:rsid w:val="00D90AEF"/>
    <w:rsid w:val="00DA1661"/>
    <w:rsid w:val="00DA1E53"/>
    <w:rsid w:val="00DA1E64"/>
    <w:rsid w:val="00DA4F00"/>
    <w:rsid w:val="00DA70C6"/>
    <w:rsid w:val="00DA7ACF"/>
    <w:rsid w:val="00DB354E"/>
    <w:rsid w:val="00DC0E27"/>
    <w:rsid w:val="00DC292F"/>
    <w:rsid w:val="00DE4DA3"/>
    <w:rsid w:val="00DE7BE0"/>
    <w:rsid w:val="00DF3B30"/>
    <w:rsid w:val="00DF6FB3"/>
    <w:rsid w:val="00DF7483"/>
    <w:rsid w:val="00E07903"/>
    <w:rsid w:val="00E07B06"/>
    <w:rsid w:val="00E11C6F"/>
    <w:rsid w:val="00E14258"/>
    <w:rsid w:val="00E22248"/>
    <w:rsid w:val="00E32D7F"/>
    <w:rsid w:val="00E361A2"/>
    <w:rsid w:val="00E40D84"/>
    <w:rsid w:val="00E42098"/>
    <w:rsid w:val="00E539C9"/>
    <w:rsid w:val="00E56E56"/>
    <w:rsid w:val="00E57B5A"/>
    <w:rsid w:val="00E63765"/>
    <w:rsid w:val="00E64678"/>
    <w:rsid w:val="00E65363"/>
    <w:rsid w:val="00E70930"/>
    <w:rsid w:val="00E71F97"/>
    <w:rsid w:val="00E72308"/>
    <w:rsid w:val="00E81C28"/>
    <w:rsid w:val="00E836BA"/>
    <w:rsid w:val="00E8637A"/>
    <w:rsid w:val="00E870FA"/>
    <w:rsid w:val="00E87227"/>
    <w:rsid w:val="00E94FFB"/>
    <w:rsid w:val="00E95C2F"/>
    <w:rsid w:val="00EA3A79"/>
    <w:rsid w:val="00EA4FA7"/>
    <w:rsid w:val="00EA5DBC"/>
    <w:rsid w:val="00EB1F14"/>
    <w:rsid w:val="00EB40AF"/>
    <w:rsid w:val="00EB5FD6"/>
    <w:rsid w:val="00EC3158"/>
    <w:rsid w:val="00EC403E"/>
    <w:rsid w:val="00EC7F5C"/>
    <w:rsid w:val="00ED0FB8"/>
    <w:rsid w:val="00ED515D"/>
    <w:rsid w:val="00ED533A"/>
    <w:rsid w:val="00EE5AF6"/>
    <w:rsid w:val="00EF0864"/>
    <w:rsid w:val="00F14052"/>
    <w:rsid w:val="00F176DB"/>
    <w:rsid w:val="00F23945"/>
    <w:rsid w:val="00F25636"/>
    <w:rsid w:val="00F2795E"/>
    <w:rsid w:val="00F32138"/>
    <w:rsid w:val="00F33B1F"/>
    <w:rsid w:val="00F35A40"/>
    <w:rsid w:val="00F47ACF"/>
    <w:rsid w:val="00F52D68"/>
    <w:rsid w:val="00F621B2"/>
    <w:rsid w:val="00F70E22"/>
    <w:rsid w:val="00F76349"/>
    <w:rsid w:val="00F83D46"/>
    <w:rsid w:val="00F9223A"/>
    <w:rsid w:val="00F948F3"/>
    <w:rsid w:val="00FB3D29"/>
    <w:rsid w:val="00FB56DE"/>
    <w:rsid w:val="00FC15FD"/>
    <w:rsid w:val="00FC56D2"/>
    <w:rsid w:val="00FC76E6"/>
    <w:rsid w:val="00FD4CD4"/>
    <w:rsid w:val="00FE1118"/>
    <w:rsid w:val="00FE4F36"/>
    <w:rsid w:val="00FE5343"/>
    <w:rsid w:val="00FE6B26"/>
    <w:rsid w:val="00FF194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CE9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IE"/>
    </w:rPr>
  </w:style>
  <w:style w:type="paragraph" w:styleId="Heading1">
    <w:name w:val="heading 1"/>
    <w:basedOn w:val="Normal"/>
    <w:next w:val="Normal"/>
    <w:link w:val="Heading1Char"/>
    <w:uiPriority w:val="9"/>
    <w:qFormat/>
    <w:rsid w:val="00AC5512"/>
    <w:pPr>
      <w:keepNext/>
      <w:keepLines/>
      <w:numPr>
        <w:numId w:val="1"/>
      </w:numPr>
      <w:spacing w:before="480"/>
      <w:jc w:val="both"/>
      <w:outlineLvl w:val="0"/>
    </w:pPr>
    <w:rPr>
      <w:rFonts w:ascii="Arial" w:eastAsiaTheme="majorEastAsia" w:hAnsi="Arial" w:cstheme="majorBidi"/>
      <w:b/>
      <w:bCs/>
      <w:szCs w:val="32"/>
      <w:lang w:val="es-ES" w:eastAsia="es-ES"/>
    </w:rPr>
  </w:style>
  <w:style w:type="paragraph" w:styleId="Heading2">
    <w:name w:val="heading 2"/>
    <w:basedOn w:val="Normal"/>
    <w:next w:val="Normal"/>
    <w:link w:val="Heading2Char"/>
    <w:uiPriority w:val="9"/>
    <w:unhideWhenUsed/>
    <w:qFormat/>
    <w:rsid w:val="00AC5512"/>
    <w:pPr>
      <w:keepNext/>
      <w:keepLines/>
      <w:numPr>
        <w:ilvl w:val="1"/>
        <w:numId w:val="1"/>
      </w:numPr>
      <w:spacing w:before="200"/>
      <w:outlineLvl w:val="1"/>
    </w:pPr>
    <w:rPr>
      <w:rFonts w:asciiTheme="majorHAnsi" w:eastAsiaTheme="majorEastAsia" w:hAnsiTheme="majorHAnsi" w:cstheme="majorBidi"/>
      <w:b/>
      <w:bCs/>
      <w:sz w:val="26"/>
      <w:szCs w:val="26"/>
      <w:lang w:val="es-ES" w:eastAsia="es-ES"/>
    </w:rPr>
  </w:style>
  <w:style w:type="paragraph" w:styleId="Heading3">
    <w:name w:val="heading 3"/>
    <w:basedOn w:val="Normal"/>
    <w:next w:val="Normal"/>
    <w:link w:val="Heading3Char"/>
    <w:uiPriority w:val="9"/>
    <w:unhideWhenUsed/>
    <w:qFormat/>
    <w:rsid w:val="00AC5512"/>
    <w:pPr>
      <w:keepNext/>
      <w:keepLines/>
      <w:numPr>
        <w:ilvl w:val="2"/>
        <w:numId w:val="1"/>
      </w:numPr>
      <w:spacing w:before="200"/>
      <w:outlineLvl w:val="2"/>
    </w:pPr>
    <w:rPr>
      <w:rFonts w:asciiTheme="majorHAnsi" w:eastAsiaTheme="majorEastAsia" w:hAnsiTheme="majorHAnsi" w:cstheme="majorBidi"/>
      <w:bCs/>
      <w:u w:val="single"/>
      <w:lang w:val="es-ES" w:eastAsia="es-ES"/>
    </w:rPr>
  </w:style>
  <w:style w:type="paragraph" w:styleId="Heading4">
    <w:name w:val="heading 4"/>
    <w:basedOn w:val="Normal"/>
    <w:next w:val="Normal"/>
    <w:link w:val="Heading4Char"/>
    <w:uiPriority w:val="9"/>
    <w:unhideWhenUsed/>
    <w:qFormat/>
    <w:rsid w:val="00AC5512"/>
    <w:pPr>
      <w:keepNext/>
      <w:keepLines/>
      <w:numPr>
        <w:ilvl w:val="3"/>
        <w:numId w:val="1"/>
      </w:numPr>
      <w:spacing w:before="200"/>
      <w:outlineLvl w:val="3"/>
    </w:pPr>
    <w:rPr>
      <w:rFonts w:asciiTheme="majorHAnsi" w:eastAsiaTheme="majorEastAsia" w:hAnsiTheme="majorHAnsi" w:cstheme="majorBidi"/>
      <w:b/>
      <w:bCs/>
      <w:i/>
      <w:iCs/>
      <w:lang w:val="es-ES" w:eastAsia="es-ES"/>
    </w:rPr>
  </w:style>
  <w:style w:type="paragraph" w:styleId="Heading5">
    <w:name w:val="heading 5"/>
    <w:basedOn w:val="Normal"/>
    <w:next w:val="Normal"/>
    <w:link w:val="Heading5Char"/>
    <w:uiPriority w:val="9"/>
    <w:semiHidden/>
    <w:unhideWhenUsed/>
    <w:qFormat/>
    <w:rsid w:val="00AC5512"/>
    <w:pPr>
      <w:keepNext/>
      <w:keepLines/>
      <w:numPr>
        <w:ilvl w:val="4"/>
        <w:numId w:val="1"/>
      </w:numPr>
      <w:spacing w:before="200"/>
      <w:outlineLvl w:val="4"/>
    </w:pPr>
    <w:rPr>
      <w:rFonts w:asciiTheme="majorHAnsi" w:eastAsiaTheme="majorEastAsia" w:hAnsiTheme="majorHAnsi" w:cstheme="majorBidi"/>
      <w:color w:val="243F60" w:themeColor="accent1" w:themeShade="7F"/>
      <w:lang w:val="es-ES" w:eastAsia="es-ES"/>
    </w:rPr>
  </w:style>
  <w:style w:type="paragraph" w:styleId="Heading6">
    <w:name w:val="heading 6"/>
    <w:basedOn w:val="Normal"/>
    <w:next w:val="Normal"/>
    <w:link w:val="Heading6Char"/>
    <w:uiPriority w:val="9"/>
    <w:semiHidden/>
    <w:unhideWhenUsed/>
    <w:qFormat/>
    <w:rsid w:val="00AC5512"/>
    <w:pPr>
      <w:keepNext/>
      <w:keepLines/>
      <w:numPr>
        <w:ilvl w:val="5"/>
        <w:numId w:val="1"/>
      </w:numPr>
      <w:spacing w:before="200"/>
      <w:outlineLvl w:val="5"/>
    </w:pPr>
    <w:rPr>
      <w:rFonts w:asciiTheme="majorHAnsi" w:eastAsiaTheme="majorEastAsia" w:hAnsiTheme="majorHAnsi" w:cstheme="majorBidi"/>
      <w:i/>
      <w:iCs/>
      <w:color w:val="243F60" w:themeColor="accent1" w:themeShade="7F"/>
      <w:lang w:val="es-ES" w:eastAsia="es-ES"/>
    </w:rPr>
  </w:style>
  <w:style w:type="paragraph" w:styleId="Heading7">
    <w:name w:val="heading 7"/>
    <w:basedOn w:val="Normal"/>
    <w:next w:val="Normal"/>
    <w:link w:val="Heading7Char"/>
    <w:uiPriority w:val="9"/>
    <w:semiHidden/>
    <w:unhideWhenUsed/>
    <w:qFormat/>
    <w:rsid w:val="00AC5512"/>
    <w:pPr>
      <w:keepNext/>
      <w:keepLines/>
      <w:numPr>
        <w:ilvl w:val="6"/>
        <w:numId w:val="1"/>
      </w:numPr>
      <w:spacing w:before="200"/>
      <w:outlineLvl w:val="6"/>
    </w:pPr>
    <w:rPr>
      <w:rFonts w:asciiTheme="majorHAnsi" w:eastAsiaTheme="majorEastAsia" w:hAnsiTheme="majorHAnsi" w:cstheme="majorBidi"/>
      <w:i/>
      <w:iCs/>
      <w:color w:val="404040" w:themeColor="text1" w:themeTint="BF"/>
      <w:lang w:val="es-ES" w:eastAsia="es-ES"/>
    </w:rPr>
  </w:style>
  <w:style w:type="paragraph" w:styleId="Heading8">
    <w:name w:val="heading 8"/>
    <w:basedOn w:val="Normal"/>
    <w:next w:val="Normal"/>
    <w:link w:val="Heading8Char"/>
    <w:qFormat/>
    <w:rsid w:val="00AC5512"/>
    <w:pPr>
      <w:keepNext/>
      <w:numPr>
        <w:ilvl w:val="7"/>
        <w:numId w:val="1"/>
      </w:numPr>
      <w:spacing w:line="360" w:lineRule="auto"/>
      <w:jc w:val="center"/>
      <w:outlineLvl w:val="7"/>
    </w:pPr>
    <w:rPr>
      <w:rFonts w:ascii="Arial" w:eastAsia="Times New Roman" w:hAnsi="Arial" w:cs="Times New Roman"/>
      <w:b/>
      <w:color w:val="000000"/>
      <w:sz w:val="22"/>
      <w:szCs w:val="20"/>
      <w:u w:val="single"/>
      <w:lang w:val="en-US"/>
    </w:rPr>
  </w:style>
  <w:style w:type="paragraph" w:styleId="Heading9">
    <w:name w:val="heading 9"/>
    <w:basedOn w:val="Normal"/>
    <w:next w:val="Normal"/>
    <w:link w:val="Heading9Char"/>
    <w:qFormat/>
    <w:rsid w:val="00AC5512"/>
    <w:pPr>
      <w:keepNext/>
      <w:numPr>
        <w:ilvl w:val="8"/>
        <w:numId w:val="1"/>
      </w:numPr>
      <w:outlineLvl w:val="8"/>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F54"/>
    <w:pPr>
      <w:ind w:left="720"/>
      <w:contextualSpacing/>
    </w:pPr>
  </w:style>
  <w:style w:type="character" w:styleId="Hyperlink">
    <w:name w:val="Hyperlink"/>
    <w:basedOn w:val="DefaultParagraphFont"/>
    <w:uiPriority w:val="99"/>
    <w:unhideWhenUsed/>
    <w:rsid w:val="004E0E9F"/>
    <w:rPr>
      <w:color w:val="0000FF" w:themeColor="hyperlink"/>
      <w:u w:val="single"/>
    </w:rPr>
  </w:style>
  <w:style w:type="character" w:customStyle="1" w:styleId="Heading1Char">
    <w:name w:val="Heading 1 Char"/>
    <w:basedOn w:val="DefaultParagraphFont"/>
    <w:link w:val="Heading1"/>
    <w:uiPriority w:val="9"/>
    <w:rsid w:val="00AC5512"/>
    <w:rPr>
      <w:rFonts w:ascii="Arial" w:eastAsiaTheme="majorEastAsia" w:hAnsi="Arial" w:cstheme="majorBidi"/>
      <w:b/>
      <w:bCs/>
      <w:szCs w:val="32"/>
      <w:lang w:val="es-ES" w:eastAsia="es-ES"/>
    </w:rPr>
  </w:style>
  <w:style w:type="character" w:customStyle="1" w:styleId="Heading2Char">
    <w:name w:val="Heading 2 Char"/>
    <w:basedOn w:val="DefaultParagraphFont"/>
    <w:link w:val="Heading2"/>
    <w:uiPriority w:val="9"/>
    <w:rsid w:val="00AC5512"/>
    <w:rPr>
      <w:rFonts w:asciiTheme="majorHAnsi" w:eastAsiaTheme="majorEastAsia" w:hAnsiTheme="majorHAnsi" w:cstheme="majorBidi"/>
      <w:b/>
      <w:bCs/>
      <w:sz w:val="26"/>
      <w:szCs w:val="26"/>
      <w:lang w:val="es-ES" w:eastAsia="es-ES"/>
    </w:rPr>
  </w:style>
  <w:style w:type="character" w:customStyle="1" w:styleId="Heading3Char">
    <w:name w:val="Heading 3 Char"/>
    <w:basedOn w:val="DefaultParagraphFont"/>
    <w:link w:val="Heading3"/>
    <w:uiPriority w:val="9"/>
    <w:rsid w:val="00AC5512"/>
    <w:rPr>
      <w:rFonts w:asciiTheme="majorHAnsi" w:eastAsiaTheme="majorEastAsia" w:hAnsiTheme="majorHAnsi" w:cstheme="majorBidi"/>
      <w:bCs/>
      <w:u w:val="single"/>
      <w:lang w:val="es-ES" w:eastAsia="es-ES"/>
    </w:rPr>
  </w:style>
  <w:style w:type="character" w:customStyle="1" w:styleId="Heading4Char">
    <w:name w:val="Heading 4 Char"/>
    <w:basedOn w:val="DefaultParagraphFont"/>
    <w:link w:val="Heading4"/>
    <w:uiPriority w:val="9"/>
    <w:rsid w:val="00AC5512"/>
    <w:rPr>
      <w:rFonts w:asciiTheme="majorHAnsi" w:eastAsiaTheme="majorEastAsia" w:hAnsiTheme="majorHAnsi" w:cstheme="majorBidi"/>
      <w:b/>
      <w:bCs/>
      <w:i/>
      <w:iCs/>
      <w:lang w:val="es-ES" w:eastAsia="es-ES"/>
    </w:rPr>
  </w:style>
  <w:style w:type="character" w:customStyle="1" w:styleId="Heading5Char">
    <w:name w:val="Heading 5 Char"/>
    <w:basedOn w:val="DefaultParagraphFont"/>
    <w:link w:val="Heading5"/>
    <w:uiPriority w:val="9"/>
    <w:semiHidden/>
    <w:rsid w:val="00AC5512"/>
    <w:rPr>
      <w:rFonts w:asciiTheme="majorHAnsi" w:eastAsiaTheme="majorEastAsia" w:hAnsiTheme="majorHAnsi" w:cstheme="majorBidi"/>
      <w:color w:val="243F60" w:themeColor="accent1" w:themeShade="7F"/>
      <w:lang w:val="es-ES" w:eastAsia="es-ES"/>
    </w:rPr>
  </w:style>
  <w:style w:type="character" w:customStyle="1" w:styleId="Heading6Char">
    <w:name w:val="Heading 6 Char"/>
    <w:basedOn w:val="DefaultParagraphFont"/>
    <w:link w:val="Heading6"/>
    <w:uiPriority w:val="9"/>
    <w:semiHidden/>
    <w:rsid w:val="00AC5512"/>
    <w:rPr>
      <w:rFonts w:asciiTheme="majorHAnsi" w:eastAsiaTheme="majorEastAsia" w:hAnsiTheme="majorHAnsi" w:cstheme="majorBidi"/>
      <w:i/>
      <w:iCs/>
      <w:color w:val="243F60" w:themeColor="accent1" w:themeShade="7F"/>
      <w:lang w:val="es-ES" w:eastAsia="es-ES"/>
    </w:rPr>
  </w:style>
  <w:style w:type="character" w:customStyle="1" w:styleId="Heading7Char">
    <w:name w:val="Heading 7 Char"/>
    <w:basedOn w:val="DefaultParagraphFont"/>
    <w:link w:val="Heading7"/>
    <w:uiPriority w:val="9"/>
    <w:semiHidden/>
    <w:rsid w:val="00AC5512"/>
    <w:rPr>
      <w:rFonts w:asciiTheme="majorHAnsi" w:eastAsiaTheme="majorEastAsia" w:hAnsiTheme="majorHAnsi" w:cstheme="majorBidi"/>
      <w:i/>
      <w:iCs/>
      <w:color w:val="404040" w:themeColor="text1" w:themeTint="BF"/>
      <w:lang w:val="es-ES" w:eastAsia="es-ES"/>
    </w:rPr>
  </w:style>
  <w:style w:type="character" w:customStyle="1" w:styleId="Heading8Char">
    <w:name w:val="Heading 8 Char"/>
    <w:basedOn w:val="DefaultParagraphFont"/>
    <w:link w:val="Heading8"/>
    <w:rsid w:val="00AC5512"/>
    <w:rPr>
      <w:rFonts w:ascii="Arial" w:eastAsia="Times New Roman" w:hAnsi="Arial" w:cs="Times New Roman"/>
      <w:b/>
      <w:color w:val="000000"/>
      <w:sz w:val="22"/>
      <w:szCs w:val="20"/>
      <w:u w:val="single"/>
      <w:lang w:val="en-US"/>
    </w:rPr>
  </w:style>
  <w:style w:type="character" w:customStyle="1" w:styleId="Heading9Char">
    <w:name w:val="Heading 9 Char"/>
    <w:basedOn w:val="DefaultParagraphFont"/>
    <w:link w:val="Heading9"/>
    <w:rsid w:val="00AC5512"/>
    <w:rPr>
      <w:rFonts w:ascii="Arial" w:eastAsia="Times New Roman" w:hAnsi="Arial" w:cs="Arial"/>
      <w:b/>
      <w:bCs/>
      <w:sz w:val="22"/>
      <w:lang w:val="en-GB"/>
    </w:rPr>
  </w:style>
  <w:style w:type="table" w:styleId="TableGrid">
    <w:name w:val="Table Grid"/>
    <w:basedOn w:val="TableNormal"/>
    <w:uiPriority w:val="59"/>
    <w:rsid w:val="00AC5512"/>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5512"/>
    <w:pPr>
      <w:spacing w:after="200"/>
    </w:pPr>
    <w:rPr>
      <w:rFonts w:ascii="Times New Roman" w:eastAsia="Times New Roman" w:hAnsi="Times New Roman" w:cs="Times New Roman"/>
      <w:b/>
      <w:bCs/>
      <w:color w:val="4F81BD" w:themeColor="accent1"/>
      <w:sz w:val="18"/>
      <w:szCs w:val="18"/>
      <w:lang w:val="es-ES" w:eastAsia="es-ES"/>
    </w:rPr>
  </w:style>
  <w:style w:type="paragraph" w:styleId="BalloonText">
    <w:name w:val="Balloon Text"/>
    <w:basedOn w:val="Normal"/>
    <w:link w:val="BalloonTextChar"/>
    <w:uiPriority w:val="99"/>
    <w:semiHidden/>
    <w:unhideWhenUsed/>
    <w:rsid w:val="00AC55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5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B345FE"/>
    <w:rPr>
      <w:sz w:val="18"/>
      <w:szCs w:val="18"/>
    </w:rPr>
  </w:style>
  <w:style w:type="paragraph" w:styleId="CommentText">
    <w:name w:val="annotation text"/>
    <w:basedOn w:val="Normal"/>
    <w:link w:val="CommentTextChar"/>
    <w:uiPriority w:val="99"/>
    <w:semiHidden/>
    <w:unhideWhenUsed/>
    <w:rsid w:val="00B345FE"/>
  </w:style>
  <w:style w:type="character" w:customStyle="1" w:styleId="CommentTextChar">
    <w:name w:val="Comment Text Char"/>
    <w:basedOn w:val="DefaultParagraphFont"/>
    <w:link w:val="CommentText"/>
    <w:uiPriority w:val="99"/>
    <w:semiHidden/>
    <w:rsid w:val="00B345FE"/>
  </w:style>
  <w:style w:type="paragraph" w:styleId="CommentSubject">
    <w:name w:val="annotation subject"/>
    <w:basedOn w:val="CommentText"/>
    <w:next w:val="CommentText"/>
    <w:link w:val="CommentSubjectChar"/>
    <w:uiPriority w:val="99"/>
    <w:semiHidden/>
    <w:unhideWhenUsed/>
    <w:rsid w:val="00B345FE"/>
    <w:rPr>
      <w:b/>
      <w:bCs/>
      <w:sz w:val="20"/>
      <w:szCs w:val="20"/>
    </w:rPr>
  </w:style>
  <w:style w:type="character" w:customStyle="1" w:styleId="CommentSubjectChar">
    <w:name w:val="Comment Subject Char"/>
    <w:basedOn w:val="CommentTextChar"/>
    <w:link w:val="CommentSubject"/>
    <w:uiPriority w:val="99"/>
    <w:semiHidden/>
    <w:rsid w:val="00B345FE"/>
    <w:rPr>
      <w:b/>
      <w:bCs/>
      <w:sz w:val="20"/>
      <w:szCs w:val="20"/>
    </w:rPr>
  </w:style>
  <w:style w:type="character" w:styleId="PlaceholderText">
    <w:name w:val="Placeholder Text"/>
    <w:basedOn w:val="DefaultParagraphFont"/>
    <w:uiPriority w:val="99"/>
    <w:semiHidden/>
    <w:rsid w:val="00B77802"/>
    <w:rPr>
      <w:color w:val="808080"/>
    </w:rPr>
  </w:style>
  <w:style w:type="paragraph" w:styleId="Footer">
    <w:name w:val="footer"/>
    <w:basedOn w:val="Normal"/>
    <w:link w:val="FooterChar"/>
    <w:uiPriority w:val="99"/>
    <w:unhideWhenUsed/>
    <w:rsid w:val="00DA70C6"/>
    <w:pPr>
      <w:tabs>
        <w:tab w:val="center" w:pos="4320"/>
        <w:tab w:val="right" w:pos="8640"/>
      </w:tabs>
    </w:pPr>
  </w:style>
  <w:style w:type="character" w:customStyle="1" w:styleId="FooterChar">
    <w:name w:val="Footer Char"/>
    <w:basedOn w:val="DefaultParagraphFont"/>
    <w:link w:val="Footer"/>
    <w:uiPriority w:val="99"/>
    <w:rsid w:val="00DA70C6"/>
  </w:style>
  <w:style w:type="character" w:styleId="PageNumber">
    <w:name w:val="page number"/>
    <w:basedOn w:val="DefaultParagraphFont"/>
    <w:uiPriority w:val="99"/>
    <w:semiHidden/>
    <w:unhideWhenUsed/>
    <w:rsid w:val="00DA70C6"/>
  </w:style>
  <w:style w:type="paragraph" w:styleId="Revision">
    <w:name w:val="Revision"/>
    <w:hidden/>
    <w:uiPriority w:val="99"/>
    <w:semiHidden/>
    <w:rsid w:val="00061DD3"/>
  </w:style>
  <w:style w:type="paragraph" w:styleId="Title">
    <w:name w:val="Title"/>
    <w:basedOn w:val="Normal"/>
    <w:next w:val="Normal"/>
    <w:link w:val="TitleChar"/>
    <w:uiPriority w:val="10"/>
    <w:qFormat/>
    <w:rsid w:val="005E44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446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49333D"/>
    <w:rPr>
      <w:b/>
      <w:bCs/>
      <w:smallCaps/>
      <w:spacing w:val="5"/>
    </w:rPr>
  </w:style>
  <w:style w:type="paragraph" w:styleId="Header">
    <w:name w:val="header"/>
    <w:basedOn w:val="Normal"/>
    <w:link w:val="HeaderChar"/>
    <w:uiPriority w:val="99"/>
    <w:unhideWhenUsed/>
    <w:rsid w:val="003C7A90"/>
    <w:pPr>
      <w:tabs>
        <w:tab w:val="center" w:pos="4513"/>
        <w:tab w:val="right" w:pos="9026"/>
      </w:tabs>
    </w:pPr>
  </w:style>
  <w:style w:type="character" w:customStyle="1" w:styleId="HeaderChar">
    <w:name w:val="Header Char"/>
    <w:basedOn w:val="DefaultParagraphFont"/>
    <w:link w:val="Header"/>
    <w:uiPriority w:val="99"/>
    <w:rsid w:val="003C7A90"/>
    <w:rPr>
      <w:lang w:val="en-I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IE"/>
    </w:rPr>
  </w:style>
  <w:style w:type="paragraph" w:styleId="Heading1">
    <w:name w:val="heading 1"/>
    <w:basedOn w:val="Normal"/>
    <w:next w:val="Normal"/>
    <w:link w:val="Heading1Char"/>
    <w:uiPriority w:val="9"/>
    <w:qFormat/>
    <w:rsid w:val="00AC5512"/>
    <w:pPr>
      <w:keepNext/>
      <w:keepLines/>
      <w:numPr>
        <w:numId w:val="1"/>
      </w:numPr>
      <w:spacing w:before="480"/>
      <w:jc w:val="both"/>
      <w:outlineLvl w:val="0"/>
    </w:pPr>
    <w:rPr>
      <w:rFonts w:ascii="Arial" w:eastAsiaTheme="majorEastAsia" w:hAnsi="Arial" w:cstheme="majorBidi"/>
      <w:b/>
      <w:bCs/>
      <w:szCs w:val="32"/>
      <w:lang w:val="es-ES" w:eastAsia="es-ES"/>
    </w:rPr>
  </w:style>
  <w:style w:type="paragraph" w:styleId="Heading2">
    <w:name w:val="heading 2"/>
    <w:basedOn w:val="Normal"/>
    <w:next w:val="Normal"/>
    <w:link w:val="Heading2Char"/>
    <w:uiPriority w:val="9"/>
    <w:unhideWhenUsed/>
    <w:qFormat/>
    <w:rsid w:val="00AC5512"/>
    <w:pPr>
      <w:keepNext/>
      <w:keepLines/>
      <w:numPr>
        <w:ilvl w:val="1"/>
        <w:numId w:val="1"/>
      </w:numPr>
      <w:spacing w:before="200"/>
      <w:outlineLvl w:val="1"/>
    </w:pPr>
    <w:rPr>
      <w:rFonts w:asciiTheme="majorHAnsi" w:eastAsiaTheme="majorEastAsia" w:hAnsiTheme="majorHAnsi" w:cstheme="majorBidi"/>
      <w:b/>
      <w:bCs/>
      <w:sz w:val="26"/>
      <w:szCs w:val="26"/>
      <w:lang w:val="es-ES" w:eastAsia="es-ES"/>
    </w:rPr>
  </w:style>
  <w:style w:type="paragraph" w:styleId="Heading3">
    <w:name w:val="heading 3"/>
    <w:basedOn w:val="Normal"/>
    <w:next w:val="Normal"/>
    <w:link w:val="Heading3Char"/>
    <w:uiPriority w:val="9"/>
    <w:unhideWhenUsed/>
    <w:qFormat/>
    <w:rsid w:val="00AC5512"/>
    <w:pPr>
      <w:keepNext/>
      <w:keepLines/>
      <w:numPr>
        <w:ilvl w:val="2"/>
        <w:numId w:val="1"/>
      </w:numPr>
      <w:spacing w:before="200"/>
      <w:outlineLvl w:val="2"/>
    </w:pPr>
    <w:rPr>
      <w:rFonts w:asciiTheme="majorHAnsi" w:eastAsiaTheme="majorEastAsia" w:hAnsiTheme="majorHAnsi" w:cstheme="majorBidi"/>
      <w:bCs/>
      <w:u w:val="single"/>
      <w:lang w:val="es-ES" w:eastAsia="es-ES"/>
    </w:rPr>
  </w:style>
  <w:style w:type="paragraph" w:styleId="Heading4">
    <w:name w:val="heading 4"/>
    <w:basedOn w:val="Normal"/>
    <w:next w:val="Normal"/>
    <w:link w:val="Heading4Char"/>
    <w:uiPriority w:val="9"/>
    <w:unhideWhenUsed/>
    <w:qFormat/>
    <w:rsid w:val="00AC5512"/>
    <w:pPr>
      <w:keepNext/>
      <w:keepLines/>
      <w:numPr>
        <w:ilvl w:val="3"/>
        <w:numId w:val="1"/>
      </w:numPr>
      <w:spacing w:before="200"/>
      <w:outlineLvl w:val="3"/>
    </w:pPr>
    <w:rPr>
      <w:rFonts w:asciiTheme="majorHAnsi" w:eastAsiaTheme="majorEastAsia" w:hAnsiTheme="majorHAnsi" w:cstheme="majorBidi"/>
      <w:b/>
      <w:bCs/>
      <w:i/>
      <w:iCs/>
      <w:lang w:val="es-ES" w:eastAsia="es-ES"/>
    </w:rPr>
  </w:style>
  <w:style w:type="paragraph" w:styleId="Heading5">
    <w:name w:val="heading 5"/>
    <w:basedOn w:val="Normal"/>
    <w:next w:val="Normal"/>
    <w:link w:val="Heading5Char"/>
    <w:uiPriority w:val="9"/>
    <w:semiHidden/>
    <w:unhideWhenUsed/>
    <w:qFormat/>
    <w:rsid w:val="00AC5512"/>
    <w:pPr>
      <w:keepNext/>
      <w:keepLines/>
      <w:numPr>
        <w:ilvl w:val="4"/>
        <w:numId w:val="1"/>
      </w:numPr>
      <w:spacing w:before="200"/>
      <w:outlineLvl w:val="4"/>
    </w:pPr>
    <w:rPr>
      <w:rFonts w:asciiTheme="majorHAnsi" w:eastAsiaTheme="majorEastAsia" w:hAnsiTheme="majorHAnsi" w:cstheme="majorBidi"/>
      <w:color w:val="243F60" w:themeColor="accent1" w:themeShade="7F"/>
      <w:lang w:val="es-ES" w:eastAsia="es-ES"/>
    </w:rPr>
  </w:style>
  <w:style w:type="paragraph" w:styleId="Heading6">
    <w:name w:val="heading 6"/>
    <w:basedOn w:val="Normal"/>
    <w:next w:val="Normal"/>
    <w:link w:val="Heading6Char"/>
    <w:uiPriority w:val="9"/>
    <w:semiHidden/>
    <w:unhideWhenUsed/>
    <w:qFormat/>
    <w:rsid w:val="00AC5512"/>
    <w:pPr>
      <w:keepNext/>
      <w:keepLines/>
      <w:numPr>
        <w:ilvl w:val="5"/>
        <w:numId w:val="1"/>
      </w:numPr>
      <w:spacing w:before="200"/>
      <w:outlineLvl w:val="5"/>
    </w:pPr>
    <w:rPr>
      <w:rFonts w:asciiTheme="majorHAnsi" w:eastAsiaTheme="majorEastAsia" w:hAnsiTheme="majorHAnsi" w:cstheme="majorBidi"/>
      <w:i/>
      <w:iCs/>
      <w:color w:val="243F60" w:themeColor="accent1" w:themeShade="7F"/>
      <w:lang w:val="es-ES" w:eastAsia="es-ES"/>
    </w:rPr>
  </w:style>
  <w:style w:type="paragraph" w:styleId="Heading7">
    <w:name w:val="heading 7"/>
    <w:basedOn w:val="Normal"/>
    <w:next w:val="Normal"/>
    <w:link w:val="Heading7Char"/>
    <w:uiPriority w:val="9"/>
    <w:semiHidden/>
    <w:unhideWhenUsed/>
    <w:qFormat/>
    <w:rsid w:val="00AC5512"/>
    <w:pPr>
      <w:keepNext/>
      <w:keepLines/>
      <w:numPr>
        <w:ilvl w:val="6"/>
        <w:numId w:val="1"/>
      </w:numPr>
      <w:spacing w:before="200"/>
      <w:outlineLvl w:val="6"/>
    </w:pPr>
    <w:rPr>
      <w:rFonts w:asciiTheme="majorHAnsi" w:eastAsiaTheme="majorEastAsia" w:hAnsiTheme="majorHAnsi" w:cstheme="majorBidi"/>
      <w:i/>
      <w:iCs/>
      <w:color w:val="404040" w:themeColor="text1" w:themeTint="BF"/>
      <w:lang w:val="es-ES" w:eastAsia="es-ES"/>
    </w:rPr>
  </w:style>
  <w:style w:type="paragraph" w:styleId="Heading8">
    <w:name w:val="heading 8"/>
    <w:basedOn w:val="Normal"/>
    <w:next w:val="Normal"/>
    <w:link w:val="Heading8Char"/>
    <w:qFormat/>
    <w:rsid w:val="00AC5512"/>
    <w:pPr>
      <w:keepNext/>
      <w:numPr>
        <w:ilvl w:val="7"/>
        <w:numId w:val="1"/>
      </w:numPr>
      <w:spacing w:line="360" w:lineRule="auto"/>
      <w:jc w:val="center"/>
      <w:outlineLvl w:val="7"/>
    </w:pPr>
    <w:rPr>
      <w:rFonts w:ascii="Arial" w:eastAsia="Times New Roman" w:hAnsi="Arial" w:cs="Times New Roman"/>
      <w:b/>
      <w:color w:val="000000"/>
      <w:sz w:val="22"/>
      <w:szCs w:val="20"/>
      <w:u w:val="single"/>
      <w:lang w:val="en-US"/>
    </w:rPr>
  </w:style>
  <w:style w:type="paragraph" w:styleId="Heading9">
    <w:name w:val="heading 9"/>
    <w:basedOn w:val="Normal"/>
    <w:next w:val="Normal"/>
    <w:link w:val="Heading9Char"/>
    <w:qFormat/>
    <w:rsid w:val="00AC5512"/>
    <w:pPr>
      <w:keepNext/>
      <w:numPr>
        <w:ilvl w:val="8"/>
        <w:numId w:val="1"/>
      </w:numPr>
      <w:outlineLvl w:val="8"/>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F54"/>
    <w:pPr>
      <w:ind w:left="720"/>
      <w:contextualSpacing/>
    </w:pPr>
  </w:style>
  <w:style w:type="character" w:styleId="Hyperlink">
    <w:name w:val="Hyperlink"/>
    <w:basedOn w:val="DefaultParagraphFont"/>
    <w:uiPriority w:val="99"/>
    <w:unhideWhenUsed/>
    <w:rsid w:val="004E0E9F"/>
    <w:rPr>
      <w:color w:val="0000FF" w:themeColor="hyperlink"/>
      <w:u w:val="single"/>
    </w:rPr>
  </w:style>
  <w:style w:type="character" w:customStyle="1" w:styleId="Heading1Char">
    <w:name w:val="Heading 1 Char"/>
    <w:basedOn w:val="DefaultParagraphFont"/>
    <w:link w:val="Heading1"/>
    <w:uiPriority w:val="9"/>
    <w:rsid w:val="00AC5512"/>
    <w:rPr>
      <w:rFonts w:ascii="Arial" w:eastAsiaTheme="majorEastAsia" w:hAnsi="Arial" w:cstheme="majorBidi"/>
      <w:b/>
      <w:bCs/>
      <w:szCs w:val="32"/>
      <w:lang w:val="es-ES" w:eastAsia="es-ES"/>
    </w:rPr>
  </w:style>
  <w:style w:type="character" w:customStyle="1" w:styleId="Heading2Char">
    <w:name w:val="Heading 2 Char"/>
    <w:basedOn w:val="DefaultParagraphFont"/>
    <w:link w:val="Heading2"/>
    <w:uiPriority w:val="9"/>
    <w:rsid w:val="00AC5512"/>
    <w:rPr>
      <w:rFonts w:asciiTheme="majorHAnsi" w:eastAsiaTheme="majorEastAsia" w:hAnsiTheme="majorHAnsi" w:cstheme="majorBidi"/>
      <w:b/>
      <w:bCs/>
      <w:sz w:val="26"/>
      <w:szCs w:val="26"/>
      <w:lang w:val="es-ES" w:eastAsia="es-ES"/>
    </w:rPr>
  </w:style>
  <w:style w:type="character" w:customStyle="1" w:styleId="Heading3Char">
    <w:name w:val="Heading 3 Char"/>
    <w:basedOn w:val="DefaultParagraphFont"/>
    <w:link w:val="Heading3"/>
    <w:uiPriority w:val="9"/>
    <w:rsid w:val="00AC5512"/>
    <w:rPr>
      <w:rFonts w:asciiTheme="majorHAnsi" w:eastAsiaTheme="majorEastAsia" w:hAnsiTheme="majorHAnsi" w:cstheme="majorBidi"/>
      <w:bCs/>
      <w:u w:val="single"/>
      <w:lang w:val="es-ES" w:eastAsia="es-ES"/>
    </w:rPr>
  </w:style>
  <w:style w:type="character" w:customStyle="1" w:styleId="Heading4Char">
    <w:name w:val="Heading 4 Char"/>
    <w:basedOn w:val="DefaultParagraphFont"/>
    <w:link w:val="Heading4"/>
    <w:uiPriority w:val="9"/>
    <w:rsid w:val="00AC5512"/>
    <w:rPr>
      <w:rFonts w:asciiTheme="majorHAnsi" w:eastAsiaTheme="majorEastAsia" w:hAnsiTheme="majorHAnsi" w:cstheme="majorBidi"/>
      <w:b/>
      <w:bCs/>
      <w:i/>
      <w:iCs/>
      <w:lang w:val="es-ES" w:eastAsia="es-ES"/>
    </w:rPr>
  </w:style>
  <w:style w:type="character" w:customStyle="1" w:styleId="Heading5Char">
    <w:name w:val="Heading 5 Char"/>
    <w:basedOn w:val="DefaultParagraphFont"/>
    <w:link w:val="Heading5"/>
    <w:uiPriority w:val="9"/>
    <w:semiHidden/>
    <w:rsid w:val="00AC5512"/>
    <w:rPr>
      <w:rFonts w:asciiTheme="majorHAnsi" w:eastAsiaTheme="majorEastAsia" w:hAnsiTheme="majorHAnsi" w:cstheme="majorBidi"/>
      <w:color w:val="243F60" w:themeColor="accent1" w:themeShade="7F"/>
      <w:lang w:val="es-ES" w:eastAsia="es-ES"/>
    </w:rPr>
  </w:style>
  <w:style w:type="character" w:customStyle="1" w:styleId="Heading6Char">
    <w:name w:val="Heading 6 Char"/>
    <w:basedOn w:val="DefaultParagraphFont"/>
    <w:link w:val="Heading6"/>
    <w:uiPriority w:val="9"/>
    <w:semiHidden/>
    <w:rsid w:val="00AC5512"/>
    <w:rPr>
      <w:rFonts w:asciiTheme="majorHAnsi" w:eastAsiaTheme="majorEastAsia" w:hAnsiTheme="majorHAnsi" w:cstheme="majorBidi"/>
      <w:i/>
      <w:iCs/>
      <w:color w:val="243F60" w:themeColor="accent1" w:themeShade="7F"/>
      <w:lang w:val="es-ES" w:eastAsia="es-ES"/>
    </w:rPr>
  </w:style>
  <w:style w:type="character" w:customStyle="1" w:styleId="Heading7Char">
    <w:name w:val="Heading 7 Char"/>
    <w:basedOn w:val="DefaultParagraphFont"/>
    <w:link w:val="Heading7"/>
    <w:uiPriority w:val="9"/>
    <w:semiHidden/>
    <w:rsid w:val="00AC5512"/>
    <w:rPr>
      <w:rFonts w:asciiTheme="majorHAnsi" w:eastAsiaTheme="majorEastAsia" w:hAnsiTheme="majorHAnsi" w:cstheme="majorBidi"/>
      <w:i/>
      <w:iCs/>
      <w:color w:val="404040" w:themeColor="text1" w:themeTint="BF"/>
      <w:lang w:val="es-ES" w:eastAsia="es-ES"/>
    </w:rPr>
  </w:style>
  <w:style w:type="character" w:customStyle="1" w:styleId="Heading8Char">
    <w:name w:val="Heading 8 Char"/>
    <w:basedOn w:val="DefaultParagraphFont"/>
    <w:link w:val="Heading8"/>
    <w:rsid w:val="00AC5512"/>
    <w:rPr>
      <w:rFonts w:ascii="Arial" w:eastAsia="Times New Roman" w:hAnsi="Arial" w:cs="Times New Roman"/>
      <w:b/>
      <w:color w:val="000000"/>
      <w:sz w:val="22"/>
      <w:szCs w:val="20"/>
      <w:u w:val="single"/>
      <w:lang w:val="en-US"/>
    </w:rPr>
  </w:style>
  <w:style w:type="character" w:customStyle="1" w:styleId="Heading9Char">
    <w:name w:val="Heading 9 Char"/>
    <w:basedOn w:val="DefaultParagraphFont"/>
    <w:link w:val="Heading9"/>
    <w:rsid w:val="00AC5512"/>
    <w:rPr>
      <w:rFonts w:ascii="Arial" w:eastAsia="Times New Roman" w:hAnsi="Arial" w:cs="Arial"/>
      <w:b/>
      <w:bCs/>
      <w:sz w:val="22"/>
      <w:lang w:val="en-GB"/>
    </w:rPr>
  </w:style>
  <w:style w:type="table" w:styleId="TableGrid">
    <w:name w:val="Table Grid"/>
    <w:basedOn w:val="TableNormal"/>
    <w:uiPriority w:val="59"/>
    <w:rsid w:val="00AC5512"/>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5512"/>
    <w:pPr>
      <w:spacing w:after="200"/>
    </w:pPr>
    <w:rPr>
      <w:rFonts w:ascii="Times New Roman" w:eastAsia="Times New Roman" w:hAnsi="Times New Roman" w:cs="Times New Roman"/>
      <w:b/>
      <w:bCs/>
      <w:color w:val="4F81BD" w:themeColor="accent1"/>
      <w:sz w:val="18"/>
      <w:szCs w:val="18"/>
      <w:lang w:val="es-ES" w:eastAsia="es-ES"/>
    </w:rPr>
  </w:style>
  <w:style w:type="paragraph" w:styleId="BalloonText">
    <w:name w:val="Balloon Text"/>
    <w:basedOn w:val="Normal"/>
    <w:link w:val="BalloonTextChar"/>
    <w:uiPriority w:val="99"/>
    <w:semiHidden/>
    <w:unhideWhenUsed/>
    <w:rsid w:val="00AC55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5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B345FE"/>
    <w:rPr>
      <w:sz w:val="18"/>
      <w:szCs w:val="18"/>
    </w:rPr>
  </w:style>
  <w:style w:type="paragraph" w:styleId="CommentText">
    <w:name w:val="annotation text"/>
    <w:basedOn w:val="Normal"/>
    <w:link w:val="CommentTextChar"/>
    <w:uiPriority w:val="99"/>
    <w:semiHidden/>
    <w:unhideWhenUsed/>
    <w:rsid w:val="00B345FE"/>
  </w:style>
  <w:style w:type="character" w:customStyle="1" w:styleId="CommentTextChar">
    <w:name w:val="Comment Text Char"/>
    <w:basedOn w:val="DefaultParagraphFont"/>
    <w:link w:val="CommentText"/>
    <w:uiPriority w:val="99"/>
    <w:semiHidden/>
    <w:rsid w:val="00B345FE"/>
  </w:style>
  <w:style w:type="paragraph" w:styleId="CommentSubject">
    <w:name w:val="annotation subject"/>
    <w:basedOn w:val="CommentText"/>
    <w:next w:val="CommentText"/>
    <w:link w:val="CommentSubjectChar"/>
    <w:uiPriority w:val="99"/>
    <w:semiHidden/>
    <w:unhideWhenUsed/>
    <w:rsid w:val="00B345FE"/>
    <w:rPr>
      <w:b/>
      <w:bCs/>
      <w:sz w:val="20"/>
      <w:szCs w:val="20"/>
    </w:rPr>
  </w:style>
  <w:style w:type="character" w:customStyle="1" w:styleId="CommentSubjectChar">
    <w:name w:val="Comment Subject Char"/>
    <w:basedOn w:val="CommentTextChar"/>
    <w:link w:val="CommentSubject"/>
    <w:uiPriority w:val="99"/>
    <w:semiHidden/>
    <w:rsid w:val="00B345FE"/>
    <w:rPr>
      <w:b/>
      <w:bCs/>
      <w:sz w:val="20"/>
      <w:szCs w:val="20"/>
    </w:rPr>
  </w:style>
  <w:style w:type="character" w:styleId="PlaceholderText">
    <w:name w:val="Placeholder Text"/>
    <w:basedOn w:val="DefaultParagraphFont"/>
    <w:uiPriority w:val="99"/>
    <w:semiHidden/>
    <w:rsid w:val="00B77802"/>
    <w:rPr>
      <w:color w:val="808080"/>
    </w:rPr>
  </w:style>
  <w:style w:type="paragraph" w:styleId="Footer">
    <w:name w:val="footer"/>
    <w:basedOn w:val="Normal"/>
    <w:link w:val="FooterChar"/>
    <w:uiPriority w:val="99"/>
    <w:unhideWhenUsed/>
    <w:rsid w:val="00DA70C6"/>
    <w:pPr>
      <w:tabs>
        <w:tab w:val="center" w:pos="4320"/>
        <w:tab w:val="right" w:pos="8640"/>
      </w:tabs>
    </w:pPr>
  </w:style>
  <w:style w:type="character" w:customStyle="1" w:styleId="FooterChar">
    <w:name w:val="Footer Char"/>
    <w:basedOn w:val="DefaultParagraphFont"/>
    <w:link w:val="Footer"/>
    <w:uiPriority w:val="99"/>
    <w:rsid w:val="00DA70C6"/>
  </w:style>
  <w:style w:type="character" w:styleId="PageNumber">
    <w:name w:val="page number"/>
    <w:basedOn w:val="DefaultParagraphFont"/>
    <w:uiPriority w:val="99"/>
    <w:semiHidden/>
    <w:unhideWhenUsed/>
    <w:rsid w:val="00DA70C6"/>
  </w:style>
  <w:style w:type="paragraph" w:styleId="Revision">
    <w:name w:val="Revision"/>
    <w:hidden/>
    <w:uiPriority w:val="99"/>
    <w:semiHidden/>
    <w:rsid w:val="00061DD3"/>
  </w:style>
  <w:style w:type="paragraph" w:styleId="Title">
    <w:name w:val="Title"/>
    <w:basedOn w:val="Normal"/>
    <w:next w:val="Normal"/>
    <w:link w:val="TitleChar"/>
    <w:uiPriority w:val="10"/>
    <w:qFormat/>
    <w:rsid w:val="005E44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446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49333D"/>
    <w:rPr>
      <w:b/>
      <w:bCs/>
      <w:smallCaps/>
      <w:spacing w:val="5"/>
    </w:rPr>
  </w:style>
  <w:style w:type="paragraph" w:styleId="Header">
    <w:name w:val="header"/>
    <w:basedOn w:val="Normal"/>
    <w:link w:val="HeaderChar"/>
    <w:uiPriority w:val="99"/>
    <w:unhideWhenUsed/>
    <w:rsid w:val="003C7A90"/>
    <w:pPr>
      <w:tabs>
        <w:tab w:val="center" w:pos="4513"/>
        <w:tab w:val="right" w:pos="9026"/>
      </w:tabs>
    </w:pPr>
  </w:style>
  <w:style w:type="character" w:customStyle="1" w:styleId="HeaderChar">
    <w:name w:val="Header Char"/>
    <w:basedOn w:val="DefaultParagraphFont"/>
    <w:link w:val="Header"/>
    <w:uiPriority w:val="99"/>
    <w:rsid w:val="003C7A90"/>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0333">
      <w:bodyDiv w:val="1"/>
      <w:marLeft w:val="0"/>
      <w:marRight w:val="0"/>
      <w:marTop w:val="0"/>
      <w:marBottom w:val="0"/>
      <w:divBdr>
        <w:top w:val="none" w:sz="0" w:space="0" w:color="auto"/>
        <w:left w:val="none" w:sz="0" w:space="0" w:color="auto"/>
        <w:bottom w:val="none" w:sz="0" w:space="0" w:color="auto"/>
        <w:right w:val="none" w:sz="0" w:space="0" w:color="auto"/>
      </w:divBdr>
    </w:div>
    <w:div w:id="986860953">
      <w:bodyDiv w:val="1"/>
      <w:marLeft w:val="0"/>
      <w:marRight w:val="0"/>
      <w:marTop w:val="0"/>
      <w:marBottom w:val="0"/>
      <w:divBdr>
        <w:top w:val="none" w:sz="0" w:space="0" w:color="auto"/>
        <w:left w:val="none" w:sz="0" w:space="0" w:color="auto"/>
        <w:bottom w:val="none" w:sz="0" w:space="0" w:color="auto"/>
        <w:right w:val="none" w:sz="0" w:space="0" w:color="auto"/>
      </w:divBdr>
    </w:div>
    <w:div w:id="995039350">
      <w:bodyDiv w:val="1"/>
      <w:marLeft w:val="0"/>
      <w:marRight w:val="0"/>
      <w:marTop w:val="0"/>
      <w:marBottom w:val="0"/>
      <w:divBdr>
        <w:top w:val="none" w:sz="0" w:space="0" w:color="auto"/>
        <w:left w:val="none" w:sz="0" w:space="0" w:color="auto"/>
        <w:bottom w:val="none" w:sz="0" w:space="0" w:color="auto"/>
        <w:right w:val="none" w:sz="0" w:space="0" w:color="auto"/>
      </w:divBdr>
    </w:div>
    <w:div w:id="1232424690">
      <w:bodyDiv w:val="1"/>
      <w:marLeft w:val="0"/>
      <w:marRight w:val="0"/>
      <w:marTop w:val="0"/>
      <w:marBottom w:val="0"/>
      <w:divBdr>
        <w:top w:val="none" w:sz="0" w:space="0" w:color="auto"/>
        <w:left w:val="none" w:sz="0" w:space="0" w:color="auto"/>
        <w:bottom w:val="none" w:sz="0" w:space="0" w:color="auto"/>
        <w:right w:val="none" w:sz="0" w:space="0" w:color="auto"/>
      </w:divBdr>
    </w:div>
    <w:div w:id="1295326420">
      <w:bodyDiv w:val="1"/>
      <w:marLeft w:val="0"/>
      <w:marRight w:val="0"/>
      <w:marTop w:val="0"/>
      <w:marBottom w:val="0"/>
      <w:divBdr>
        <w:top w:val="none" w:sz="0" w:space="0" w:color="auto"/>
        <w:left w:val="none" w:sz="0" w:space="0" w:color="auto"/>
        <w:bottom w:val="none" w:sz="0" w:space="0" w:color="auto"/>
        <w:right w:val="none" w:sz="0" w:space="0" w:color="auto"/>
      </w:divBdr>
    </w:div>
    <w:div w:id="1625229061">
      <w:bodyDiv w:val="1"/>
      <w:marLeft w:val="0"/>
      <w:marRight w:val="0"/>
      <w:marTop w:val="0"/>
      <w:marBottom w:val="0"/>
      <w:divBdr>
        <w:top w:val="none" w:sz="0" w:space="0" w:color="auto"/>
        <w:left w:val="none" w:sz="0" w:space="0" w:color="auto"/>
        <w:bottom w:val="none" w:sz="0" w:space="0" w:color="auto"/>
        <w:right w:val="none" w:sz="0" w:space="0" w:color="auto"/>
      </w:divBdr>
    </w:div>
    <w:div w:id="1726030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water.epa.gov/type/rsl/monitoring/vms54.cf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00948-A153-B949-A00A-FBC9E9CB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13</Pages>
  <Words>7468</Words>
  <Characters>42569</Characters>
  <Application>Microsoft Macintosh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49938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 Perez de Vargas Sansalvador</dc:creator>
  <cp:keywords/>
  <dc:description/>
  <cp:lastModifiedBy>Isabel M. Perez de Vargas Sansalvador</cp:lastModifiedBy>
  <cp:revision>11</cp:revision>
  <cp:lastPrinted>2015-05-22T16:17:00Z</cp:lastPrinted>
  <dcterms:created xsi:type="dcterms:W3CDTF">2015-05-21T14:13:00Z</dcterms:created>
  <dcterms:modified xsi:type="dcterms:W3CDTF">2015-05-25T11:48:00Z</dcterms:modified>
</cp:coreProperties>
</file>